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1646.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1636.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1626.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1625.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1624.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1623.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1622.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1621.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1620.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942.xml" ContentType="application/vnd.openxmlformats-officedocument.wordprocessingml.footer+xml"/>
  <Override PartName="/word/footer30.xml" ContentType="application/vnd.openxmlformats-officedocument.wordprocessingml.footer+xml"/>
  <Override PartName="/word/footer184.xml" ContentType="application/vnd.openxmlformats-officedocument.wordprocessingml.footer+xml"/>
  <Override PartName="/word/footer941.xml" ContentType="application/vnd.openxmlformats-officedocument.wordprocessingml.footer+xml"/>
  <Override PartName="/word/footer183.xml" ContentType="application/vnd.openxmlformats-officedocument.wordprocessingml.footer+xml"/>
  <Override PartName="/word/footer940.xml" ContentType="application/vnd.openxmlformats-officedocument.wordprocessingml.footer+xml"/>
  <Override PartName="/word/footer182.xml" ContentType="application/vnd.openxmlformats-officedocument.wordprocessingml.footer+xml"/>
  <Override PartName="/word/footer939.xml" ContentType="application/vnd.openxmlformats-officedocument.wordprocessingml.footer+xml"/>
  <Override PartName="/word/footer27.xml" ContentType="application/vnd.openxmlformats-officedocument.wordprocessingml.footer+xml"/>
  <Override PartName="/word/footer938.xml" ContentType="application/vnd.openxmlformats-officedocument.wordprocessingml.footer+xml"/>
  <Override PartName="/word/footer26.xml" ContentType="application/vnd.openxmlformats-officedocument.wordprocessingml.footer+xml"/>
  <Override PartName="/word/footer937.xml" ContentType="application/vnd.openxmlformats-officedocument.wordprocessingml.footer+xml"/>
  <Override PartName="/word/footer179.xml" ContentType="application/vnd.openxmlformats-officedocument.wordprocessingml.footer+xml"/>
  <Override PartName="/word/footer25.xml" ContentType="application/vnd.openxmlformats-officedocument.wordprocessingml.footer+xml"/>
  <Override PartName="/word/footer936.xml" ContentType="application/vnd.openxmlformats-officedocument.wordprocessingml.footer+xml"/>
  <Override PartName="/word/footer24.xml" ContentType="application/vnd.openxmlformats-officedocument.wordprocessingml.footer+xml"/>
  <Override PartName="/word/footer178.xml" ContentType="application/vnd.openxmlformats-officedocument.wordprocessingml.footer+xml"/>
  <Override PartName="/word/footer935.xml" ContentType="application/vnd.openxmlformats-officedocument.wordprocessingml.footer+xml"/>
  <Override PartName="/word/footer177.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2.xml" ContentType="application/vnd.openxmlformats-officedocument.wordprocessingml.footer+xml"/>
  <Override PartName="/word/footer176.xml" ContentType="application/vnd.openxmlformats-officedocument.wordprocessingml.footer+xml"/>
  <Override PartName="/word/footer933.xml" ContentType="application/vnd.openxmlformats-officedocument.wordprocessingml.footer+xml"/>
  <Override PartName="/word/footer21.xml" ContentType="application/vnd.openxmlformats-officedocument.wordprocessingml.footer+xml"/>
  <Override PartName="/word/footer175.xml" ContentType="application/vnd.openxmlformats-officedocument.wordprocessingml.footer+xml"/>
  <Override PartName="/word/footer932.xml" ContentType="application/vnd.openxmlformats-officedocument.wordprocessingml.footer+xml"/>
  <Override PartName="/word/footer20.xml" ContentType="application/vnd.openxmlformats-officedocument.wordprocessingml.footer+xml"/>
  <Override PartName="/word/footer174.xml" ContentType="application/vnd.openxmlformats-officedocument.wordprocessingml.footer+xml"/>
  <Override PartName="/word/footer931.xml" ContentType="application/vnd.openxmlformats-officedocument.wordprocessingml.footer+xml"/>
  <Override PartName="/word/footer173.xml" ContentType="application/vnd.openxmlformats-officedocument.wordprocessingml.footer+xml"/>
  <Override PartName="/word/footer930.xml" ContentType="application/vnd.openxmlformats-officedocument.wordprocessingml.footer+xml"/>
  <Override PartName="/word/footer172.xml" ContentType="application/vnd.openxmlformats-officedocument.wordprocessingml.footer+xml"/>
  <Override PartName="/word/footer929.xml" ContentType="application/vnd.openxmlformats-officedocument.wordprocessingml.footer+xml"/>
  <Override PartName="/word/footer17.xml" ContentType="application/vnd.openxmlformats-officedocument.wordprocessingml.footer+xml"/>
  <Override PartName="/word/footer928.xml" ContentType="application/vnd.openxmlformats-officedocument.wordprocessingml.footer+xml"/>
  <Override PartName="/word/footer16.xml" ContentType="application/vnd.openxmlformats-officedocument.wordprocessingml.footer+xml"/>
  <Override PartName="/word/footer927.xml" ContentType="application/vnd.openxmlformats-officedocument.wordprocessingml.footer+xml"/>
  <Override PartName="/word/footer169.xml" ContentType="application/vnd.openxmlformats-officedocument.wordprocessingml.footer+xml"/>
  <Override PartName="/word/footer15.xml" ContentType="application/vnd.openxmlformats-officedocument.wordprocessingml.footer+xml"/>
  <Override PartName="/word/footer926.xml" ContentType="application/vnd.openxmlformats-officedocument.wordprocessingml.footer+xml"/>
  <Override PartName="/word/footer168.xml" ContentType="application/vnd.openxmlformats-officedocument.wordprocessingml.footer+xml"/>
  <Override PartName="/word/footer14.xml" ContentType="application/vnd.openxmlformats-officedocument.wordprocessingml.footer+xml"/>
  <Override PartName="/word/footer925.xml" ContentType="application/vnd.openxmlformats-officedocument.wordprocessingml.footer+xml"/>
  <Override PartName="/word/footer167.xml" ContentType="application/vnd.openxmlformats-officedocument.wordprocessingml.footer+xml"/>
  <Override PartName="/word/footer13.xml" ContentType="application/vnd.openxmlformats-officedocument.wordprocessingml.footer+xml"/>
  <Override PartName="/word/footer924.xml" ContentType="application/vnd.openxmlformats-officedocument.wordprocessingml.footer+xml"/>
  <Override PartName="/word/footer12.xml" ContentType="application/vnd.openxmlformats-officedocument.wordprocessingml.footer+xml"/>
  <Override PartName="/word/footer166.xml" ContentType="application/vnd.openxmlformats-officedocument.wordprocessingml.footer+xml"/>
  <Override PartName="/word/footer923.xml" ContentType="application/vnd.openxmlformats-officedocument.wordprocessingml.footer+xml"/>
  <Override PartName="/word/footer11.xml" ContentType="application/vnd.openxmlformats-officedocument.wordprocessingml.footer+xml"/>
  <Override PartName="/word/footer165.xml" ContentType="application/vnd.openxmlformats-officedocument.wordprocessingml.footer+xml"/>
  <Override PartName="/word/footer922.xml" ContentType="application/vnd.openxmlformats-officedocument.wordprocessingml.footer+xml"/>
  <Override PartName="/word/footer10.xml" ContentType="application/vnd.openxmlformats-officedocument.wordprocessingml.footer+xml"/>
  <Override PartName="/word/footer164.xml" ContentType="application/vnd.openxmlformats-officedocument.wordprocessingml.footer+xml"/>
  <Override PartName="/word/footer921.xml" ContentType="application/vnd.openxmlformats-officedocument.wordprocessingml.footer+xml"/>
  <Override PartName="/word/footer163.xml" ContentType="application/vnd.openxmlformats-officedocument.wordprocessingml.footer+xml"/>
  <Override PartName="/word/footer920.xml" ContentType="application/vnd.openxmlformats-officedocument.wordprocessingml.footer+xml"/>
  <Override PartName="/word/footer162.xml" ContentType="application/vnd.openxmlformats-officedocument.wordprocessingml.footer+xml"/>
  <Override PartName="/word/footer919.xml" ContentType="application/vnd.openxmlformats-officedocument.wordprocessingml.footer+xml"/>
  <Override PartName="/word/footer918.xml" ContentType="application/vnd.openxmlformats-officedocument.wordprocessingml.footer+xml"/>
  <Override PartName="/word/footer917.xml" ContentType="application/vnd.openxmlformats-officedocument.wordprocessingml.footer+xml"/>
  <Override PartName="/word/footer159.xml" ContentType="application/vnd.openxmlformats-officedocument.wordprocessingml.footer+xml"/>
  <Override PartName="/word/footer916.xml" ContentType="application/vnd.openxmlformats-officedocument.wordprocessingml.footer+xml"/>
  <Override PartName="/word/footer158.xml" ContentType="application/vnd.openxmlformats-officedocument.wordprocessingml.footer+xml"/>
  <Override PartName="/word/footer915.xml" ContentType="application/vnd.openxmlformats-officedocument.wordprocessingml.footer+xml"/>
  <Override PartName="/word/footer157.xml" ContentType="application/vnd.openxmlformats-officedocument.wordprocessingml.footer+xml"/>
  <Override PartName="/word/footer914.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3.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2.xml" ContentType="application/vnd.openxmlformats-officedocument.wordprocessingml.footer+xml"/>
  <Override PartName="/word/footer154.xml" ContentType="application/vnd.openxmlformats-officedocument.wordprocessingml.footer+xml"/>
  <Override PartName="/word/footer1107.xml" ContentType="application/vnd.openxmlformats-officedocument.wordprocessingml.footer+xml"/>
  <Override PartName="/word/footer911.xml" ContentType="application/vnd.openxmlformats-officedocument.wordprocessingml.footer+xml"/>
  <Override PartName="/word/footer153.xml" ContentType="application/vnd.openxmlformats-officedocument.wordprocessingml.footer+xml"/>
  <Override PartName="/word/footer1106.xml" ContentType="application/vnd.openxmlformats-officedocument.wordprocessingml.footer+xml"/>
  <Override PartName="/word/footer903.xml" ContentType="application/vnd.openxmlformats-officedocument.wordprocessingml.footer+xml"/>
  <Override PartName="/word/footer145.xml" ContentType="application/vnd.openxmlformats-officedocument.wordprocessingml.footer+xml"/>
  <Override PartName="/word/footer902.xml" ContentType="application/vnd.openxmlformats-officedocument.wordprocessingml.footer+xml"/>
  <Override PartName="/word/footer144.xml" ContentType="application/vnd.openxmlformats-officedocument.wordprocessingml.footer+xml"/>
  <Override PartName="/word/footer901.xml" ContentType="application/vnd.openxmlformats-officedocument.wordprocessingml.footer+xml"/>
  <Override PartName="/word/footer143.xml" ContentType="application/vnd.openxmlformats-officedocument.wordprocessingml.footer+xml"/>
  <Override PartName="/word/footer900.xml" ContentType="application/vnd.openxmlformats-officedocument.wordprocessingml.footer+xml"/>
  <Override PartName="/word/footer142.xml" ContentType="application/vnd.openxmlformats-officedocument.wordprocessingml.footer+xml"/>
  <Override PartName="/word/footer895.xml" ContentType="application/vnd.openxmlformats-officedocument.wordprocessingml.footer+xml"/>
  <Override PartName="/word/footer894.xml" ContentType="application/vnd.openxmlformats-officedocument.wordprocessingml.footer+xml"/>
  <Override PartName="/word/footer893.xml" ContentType="application/vnd.openxmlformats-officedocument.wordprocessingml.footer+xml"/>
  <Override PartName="/word/footer892.xml" ContentType="application/vnd.openxmlformats-officedocument.wordprocessingml.footer+xml"/>
  <Override PartName="/word/footer891.xml" ContentType="application/vnd.openxmlformats-officedocument.wordprocessingml.footer+xml"/>
  <Override PartName="/word/footer890.xml" ContentType="application/vnd.openxmlformats-officedocument.wordprocessingml.footer+xml"/>
  <Override PartName="/word/footer885.xml" ContentType="application/vnd.openxmlformats-officedocument.wordprocessingml.footer+xml"/>
  <Override PartName="/word/footer884.xml" ContentType="application/vnd.openxmlformats-officedocument.wordprocessingml.footer+xml"/>
  <Override PartName="/word/footer883.xml" ContentType="application/vnd.openxmlformats-officedocument.wordprocessingml.footer+xml"/>
  <Override PartName="/word/footer882.xml" ContentType="application/vnd.openxmlformats-officedocument.wordprocessingml.footer+xml"/>
  <Override PartName="/word/footer881.xml" ContentType="application/vnd.openxmlformats-officedocument.wordprocessingml.footer+xml"/>
  <Override PartName="/word/footer880.xml" ContentType="application/vnd.openxmlformats-officedocument.wordprocessingml.footer+xml"/>
  <Override PartName="/word/footer875.xml" ContentType="application/vnd.openxmlformats-officedocument.wordprocessingml.footer+xml"/>
  <Override PartName="/word/footer874.xml" ContentType="application/vnd.openxmlformats-officedocument.wordprocessingml.footer+xml"/>
  <Override PartName="/word/footer873.xml" ContentType="application/vnd.openxmlformats-officedocument.wordprocessingml.footer+xml"/>
  <Override PartName="/word/footer872.xml" ContentType="application/vnd.openxmlformats-officedocument.wordprocessingml.footer+xml"/>
  <Override PartName="/word/footer871.xml" ContentType="application/vnd.openxmlformats-officedocument.wordprocessingml.footer+xml"/>
  <Override PartName="/word/footer870.xml" ContentType="application/vnd.openxmlformats-officedocument.wordprocessingml.footer+xml"/>
  <Override PartName="/word/footer86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9.xml" ContentType="application/vnd.openxmlformats-officedocument.wordprocessingml.footer+xml"/>
  <Override PartName="/word/footer848.xml" ContentType="application/vnd.openxmlformats-officedocument.wordprocessingml.footer+xml"/>
  <Override PartName="/word/footer847.xml" ContentType="application/vnd.openxmlformats-officedocument.wordprocessingml.footer+xml"/>
  <Override PartName="/word/footer846.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9.xml" ContentType="application/vnd.openxmlformats-officedocument.wordprocessingml.footer+xml"/>
  <Override PartName="/word/footer838.xml" ContentType="application/vnd.openxmlformats-officedocument.wordprocessingml.footer+xml"/>
  <Override PartName="/word/footer837.xml" ContentType="application/vnd.openxmlformats-officedocument.wordprocessingml.footer+xml"/>
  <Override PartName="/word/footer836.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28.xml" ContentType="application/vnd.openxmlformats-officedocument.wordprocessingml.footer+xml"/>
  <Override PartName="/word/footer293.xml" ContentType="application/vnd.openxmlformats-officedocument.wordprocessingml.footer+xml"/>
  <Override PartName="/word/footer827.xml" ContentType="application/vnd.openxmlformats-officedocument.wordprocessingml.footer+xml"/>
  <Override PartName="/word/footer292.xml" ContentType="application/vnd.openxmlformats-officedocument.wordprocessingml.footer+xml"/>
  <Override PartName="/word/footer826.xml" ContentType="application/vnd.openxmlformats-officedocument.wordprocessingml.footer+xml"/>
  <Override PartName="/word/footer291.xml" ContentType="application/vnd.openxmlformats-officedocument.wordprocessingml.footer+xml"/>
  <Override PartName="/word/footer825.xml" ContentType="application/vnd.openxmlformats-officedocument.wordprocessingml.footer+xml"/>
  <Override PartName="/word/footer290.xml" ContentType="application/vnd.openxmlformats-officedocument.wordprocessingml.footer+xml"/>
  <Override PartName="/word/footer824.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18.xml" ContentType="application/vnd.openxmlformats-officedocument.wordprocessingml.footer+xml"/>
  <Override PartName="/word/footer283.xml" ContentType="application/vnd.openxmlformats-officedocument.wordprocessingml.footer+xml"/>
  <Override PartName="/word/footer817.xml" ContentType="application/vnd.openxmlformats-officedocument.wordprocessingml.footer+xml"/>
  <Override PartName="/word/footer282.xml" ContentType="application/vnd.openxmlformats-officedocument.wordprocessingml.footer+xml"/>
  <Override PartName="/word/footer816.xml" ContentType="application/vnd.openxmlformats-officedocument.wordprocessingml.footer+xml"/>
  <Override PartName="/word/footer281.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81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08.xml" ContentType="application/vnd.openxmlformats-officedocument.wordprocessingml.footer+xml"/>
  <Override PartName="/word/footer273.xml" ContentType="application/vnd.openxmlformats-officedocument.wordprocessingml.footer+xml"/>
  <Override PartName="/word/footer807.xml" ContentType="application/vnd.openxmlformats-officedocument.wordprocessingml.footer+xml"/>
  <Override PartName="/word/footer272.xml" ContentType="application/vnd.openxmlformats-officedocument.wordprocessingml.footer+xml"/>
  <Override PartName="/word/footer806.xml" ContentType="application/vnd.openxmlformats-officedocument.wordprocessingml.footer+xml"/>
  <Override PartName="/word/footer271.xml" ContentType="application/vnd.openxmlformats-officedocument.wordprocessingml.footer+xml"/>
  <Override PartName="/word/footer805.xml" ContentType="application/vnd.openxmlformats-officedocument.wordprocessingml.footer+xml"/>
  <Override PartName="/word/footer270.xml" ContentType="application/vnd.openxmlformats-officedocument.wordprocessingml.footer+xml"/>
  <Override PartName="/word/footer804.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789.xml" ContentType="application/vnd.openxmlformats-officedocument.wordprocessingml.footer+xml"/>
  <Override PartName="/word/footer774.xml" ContentType="application/vnd.openxmlformats-officedocument.wordprocessingml.footer+xml"/>
  <Override PartName="/word/footer773.xml" ContentType="application/vnd.openxmlformats-officedocument.wordprocessingml.footer+xml"/>
  <Override PartName="/word/footer772.xml" ContentType="application/vnd.openxmlformats-officedocument.wordprocessingml.footer+xml"/>
  <Override PartName="/word/footer771.xml" ContentType="application/vnd.openxmlformats-officedocument.wordprocessingml.footer+xml"/>
  <Override PartName="/word/footer770.xml" ContentType="application/vnd.openxmlformats-officedocument.wordprocessingml.footer+xml"/>
  <Override PartName="/word/footer764.xml" ContentType="application/vnd.openxmlformats-officedocument.wordprocessingml.footer+xml"/>
  <Override PartName="/word/footer763.xml" ContentType="application/vnd.openxmlformats-officedocument.wordprocessingml.footer+xml"/>
  <Override PartName="/word/footer762.xml" ContentType="application/vnd.openxmlformats-officedocument.wordprocessingml.footer+xml"/>
  <Override PartName="/word/footer761.xml" ContentType="application/vnd.openxmlformats-officedocument.wordprocessingml.footer+xml"/>
  <Override PartName="/word/footer760.xml" ContentType="application/vnd.openxmlformats-officedocument.wordprocessingml.footer+xml"/>
  <Override PartName="/word/footer754.xml" ContentType="application/vnd.openxmlformats-officedocument.wordprocessingml.footer+xml"/>
  <Override PartName="/word/footer753.xml" ContentType="application/vnd.openxmlformats-officedocument.wordprocessingml.footer+xml"/>
  <Override PartName="/word/footer752.xml" ContentType="application/vnd.openxmlformats-officedocument.wordprocessingml.footer+xml"/>
  <Override PartName="/word/footer751.xml" ContentType="application/vnd.openxmlformats-officedocument.wordprocessingml.footer+xml"/>
  <Override PartName="/word/footer750.xml" ContentType="application/vnd.openxmlformats-officedocument.wordprocessingml.footer+xml"/>
  <Override PartName="/word/footer744.xml" ContentType="application/vnd.openxmlformats-officedocument.wordprocessingml.footer+xml"/>
  <Override PartName="/word/footer743.xml" ContentType="application/vnd.openxmlformats-officedocument.wordprocessingml.footer+xml"/>
  <Override PartName="/word/footer742.xml" ContentType="application/vnd.openxmlformats-officedocument.wordprocessingml.footer+xml"/>
  <Override PartName="/word/footer741.xml" ContentType="application/vnd.openxmlformats-officedocument.wordprocessingml.footer+xml"/>
  <Override PartName="/word/footer740.xml" ContentType="application/vnd.openxmlformats-officedocument.wordprocessingml.footer+xml"/>
  <Override PartName="/word/footer734.xml" ContentType="application/vnd.openxmlformats-officedocument.wordprocessingml.footer+xml"/>
  <Override PartName="/word/footer733.xml" ContentType="application/vnd.openxmlformats-officedocument.wordprocessingml.footer+xml"/>
  <Override PartName="/word/footer732.xml" ContentType="application/vnd.openxmlformats-officedocument.wordprocessingml.footer+xml"/>
  <Override PartName="/word/footer731.xml" ContentType="application/vnd.openxmlformats-officedocument.wordprocessingml.footer+xml"/>
  <Override PartName="/word/footer730.xml" ContentType="application/vnd.openxmlformats-officedocument.wordprocessingml.footer+xml"/>
  <Override PartName="/word/footer724.xml" ContentType="application/vnd.openxmlformats-officedocument.wordprocessingml.footer+xml"/>
  <Override PartName="/word/footer723.xml" ContentType="application/vnd.openxmlformats-officedocument.wordprocessingml.footer+xml"/>
  <Override PartName="/word/footer722.xml" ContentType="application/vnd.openxmlformats-officedocument.wordprocessingml.footer+xml"/>
  <Override PartName="/word/footer721.xml" ContentType="application/vnd.openxmlformats-officedocument.wordprocessingml.footer+xml"/>
  <Override PartName="/word/footer720.xml" ContentType="application/vnd.openxmlformats-officedocument.wordprocessingml.footer+xml"/>
  <Override PartName="/word/footer714.xml" ContentType="application/vnd.openxmlformats-officedocument.wordprocessingml.footer+xml"/>
  <Override PartName="/word/footer713.xml" ContentType="application/vnd.openxmlformats-officedocument.wordprocessingml.footer+xml"/>
  <Override PartName="/word/footer712.xml" ContentType="application/vnd.openxmlformats-officedocument.wordprocessingml.footer+xml"/>
  <Override PartName="/word/footer711.xml" ContentType="application/vnd.openxmlformats-officedocument.wordprocessingml.footer+xml"/>
  <Override PartName="/word/footer710.xml" ContentType="application/vnd.openxmlformats-officedocument.wordprocessingml.footer+xml"/>
  <Override PartName="/word/footer704.xml" ContentType="application/vnd.openxmlformats-officedocument.wordprocessingml.footer+xml"/>
  <Override PartName="/word/footer703.xml" ContentType="application/vnd.openxmlformats-officedocument.wordprocessingml.footer+xml"/>
  <Override PartName="/word/footer702.xml" ContentType="application/vnd.openxmlformats-officedocument.wordprocessingml.footer+xml"/>
  <Override PartName="/word/footer1747.xml" ContentType="application/vnd.openxmlformats-officedocument.wordprocessingml.footer+xml"/>
  <Override PartName="/word/footer701.xml" ContentType="application/vnd.openxmlformats-officedocument.wordprocessingml.footer+xml"/>
  <Override PartName="/word/footer1746.xml" ContentType="application/vnd.openxmlformats-officedocument.wordprocessingml.footer+xml"/>
  <Override PartName="/word/footer700.xml" ContentType="application/vnd.openxmlformats-officedocument.wordprocessingml.footer+xml"/>
  <Override PartName="/word/footer1745.xml" ContentType="application/vnd.openxmlformats-officedocument.wordprocessingml.footer+xml"/>
  <Override PartName="/word/footer699.xml" ContentType="application/vnd.openxmlformats-officedocument.wordprocessingml.footer+xml"/>
  <Override PartName="/word/footer607.xml" ContentType="application/vnd.openxmlformats-officedocument.wordprocessingml.footer+xml"/>
  <Override PartName="/word/footer698.xml" ContentType="application/vnd.openxmlformats-officedocument.wordprocessingml.footer+xml"/>
  <Override PartName="/word/footer606.xml" ContentType="application/vnd.openxmlformats-officedocument.wordprocessingml.footer+xml"/>
  <Override PartName="/word/footer697.xml" ContentType="application/vnd.openxmlformats-officedocument.wordprocessingml.footer+xml"/>
  <Override PartName="/word/footer605.xml" ContentType="application/vnd.openxmlformats-officedocument.wordprocessingml.footer+xml"/>
  <Override PartName="/word/footer696.xml" ContentType="application/vnd.openxmlformats-officedocument.wordprocessingml.footer+xml"/>
  <Override PartName="/word/footer604.xml" ContentType="application/vnd.openxmlformats-officedocument.wordprocessingml.footer+xml"/>
  <Override PartName="/word/footer909.xml" ContentType="application/vnd.openxmlformats-officedocument.wordprocessingml.footer+xml"/>
  <Override PartName="/word/footer695.xml" ContentType="application/vnd.openxmlformats-officedocument.wordprocessingml.footer+xml"/>
  <Override PartName="/word/footer603.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602.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93.xml" ContentType="application/vnd.openxmlformats-officedocument.wordprocessingml.footer+xml"/>
  <Override PartName="/word/footer601.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92.xml" ContentType="application/vnd.openxmlformats-officedocument.wordprocessingml.footer+xml"/>
  <Override PartName="/word/footer600.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91.xml" ContentType="application/vnd.openxmlformats-officedocument.wordprocessingml.footer+xml"/>
  <Override PartName="/word/footer904.xml" ContentType="application/vnd.openxmlformats-officedocument.wordprocessingml.footer+xml"/>
  <Override PartName="/word/footer146.xml" ContentType="application/vnd.openxmlformats-officedocument.wordprocessingml.footer+xml"/>
  <Override PartName="/word/footer690.xml" ContentType="application/vnd.openxmlformats-officedocument.wordprocessingml.footer+xml"/>
  <Override PartName="/word/footer689.xml" ContentType="application/vnd.openxmlformats-officedocument.wordprocessingml.footer+xml"/>
  <Override PartName="/word/footer688.xml" ContentType="application/vnd.openxmlformats-officedocument.wordprocessingml.footer+xml"/>
  <Override PartName="/word/footer687.xml" ContentType="application/vnd.openxmlformats-officedocument.wordprocessingml.footer+xml"/>
  <Override PartName="/word/footer686.xml" ContentType="application/vnd.openxmlformats-officedocument.wordprocessingml.footer+xml"/>
  <Override PartName="/word/footer685.xml" ContentType="application/vnd.openxmlformats-officedocument.wordprocessingml.footer+xml"/>
  <Override PartName="/word/footer684.xml" ContentType="application/vnd.openxmlformats-officedocument.wordprocessingml.footer+xml"/>
  <Override PartName="/word/footer683.xml" ContentType="application/vnd.openxmlformats-officedocument.wordprocessingml.footer+xml"/>
  <Override PartName="/word/footer682.xml" ContentType="application/vnd.openxmlformats-officedocument.wordprocessingml.footer+xml"/>
  <Override PartName="/word/footer681.xml" ContentType="application/vnd.openxmlformats-officedocument.wordprocessingml.footer+xml"/>
  <Override PartName="/word/footer6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69.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8.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7.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6.xml" ContentType="application/vnd.openxmlformats-officedocument.wordprocessingml.footer+xml"/>
  <Override PartName="/word/footer1619.xml" ContentType="application/vnd.openxmlformats-officedocument.wordprocessingml.footer+xml"/>
  <Override PartName="/word/footer665.xml" ContentType="application/vnd.openxmlformats-officedocument.wordprocessingml.footer+xml"/>
  <Override PartName="/word/footer1618.xml" ContentType="application/vnd.openxmlformats-officedocument.wordprocessingml.footer+xml"/>
  <Override PartName="/word/footer664.xml" ContentType="application/vnd.openxmlformats-officedocument.wordprocessingml.footer+xml"/>
  <Override PartName="/word/footer1617.xml" ContentType="application/vnd.openxmlformats-officedocument.wordprocessingml.footer+xml"/>
  <Override PartName="/word/footer663.xml" ContentType="application/vnd.openxmlformats-officedocument.wordprocessingml.footer+xml"/>
  <Override PartName="/word/footer1616.xml" ContentType="application/vnd.openxmlformats-officedocument.wordprocessingml.footer+xml"/>
  <Override PartName="/word/footer662.xml" ContentType="application/vnd.openxmlformats-officedocument.wordprocessingml.footer+xml"/>
  <Override PartName="/word/footer1615.xml" ContentType="application/vnd.openxmlformats-officedocument.wordprocessingml.footer+xml"/>
  <Override PartName="/word/footer661.xml" ContentType="application/vnd.openxmlformats-officedocument.wordprocessingml.footer+xml"/>
  <Override PartName="/word/footer1614.xml" ContentType="application/vnd.openxmlformats-officedocument.wordprocessingml.footer+xml"/>
  <Override PartName="/word/footer660.xml" ContentType="application/vnd.openxmlformats-officedocument.wordprocessingml.footer+xml"/>
  <Override PartName="/word/footer1613.xml" ContentType="application/vnd.openxmlformats-officedocument.wordprocessingml.footer+xml"/>
  <Override PartName="/word/footer1053.xml" ContentType="application/vnd.openxmlformats-officedocument.wordprocessingml.footer+xml"/>
  <Override PartName="/word/footer659.xml" ContentType="application/vnd.openxmlformats-officedocument.wordprocessingml.footer+xml"/>
  <Override PartName="/word/footer1052.xml" ContentType="application/vnd.openxmlformats-officedocument.wordprocessingml.footer+xml"/>
  <Override PartName="/word/footer658.xml" ContentType="application/vnd.openxmlformats-officedocument.wordprocessingml.footer+xml"/>
  <Override PartName="/word/footer1051.xml" ContentType="application/vnd.openxmlformats-officedocument.wordprocessingml.footer+xml"/>
  <Override PartName="/word/footer657.xml" ContentType="application/vnd.openxmlformats-officedocument.wordprocessingml.footer+xml"/>
  <Override PartName="/word/footer1050.xml" ContentType="application/vnd.openxmlformats-officedocument.wordprocessingml.footer+xml"/>
  <Override PartName="/word/footer656.xml" ContentType="application/vnd.openxmlformats-officedocument.wordprocessingml.footer+xml"/>
  <Override PartName="/word/footer1609.xml" ContentType="application/vnd.openxmlformats-officedocument.wordprocessingml.footer+xml"/>
  <Override PartName="/word/footer655.xml" ContentType="application/vnd.openxmlformats-officedocument.wordprocessingml.footer+xml"/>
  <Override PartName="/word/footer1608.xml" ContentType="application/vnd.openxmlformats-officedocument.wordprocessingml.footer+xml"/>
  <Override PartName="/word/footer654.xml" ContentType="application/vnd.openxmlformats-officedocument.wordprocessingml.footer+xml"/>
  <Override PartName="/word/footer1607.xml" ContentType="application/vnd.openxmlformats-officedocument.wordprocessingml.footer+xml"/>
  <Override PartName="/word/footer653.xml" ContentType="application/vnd.openxmlformats-officedocument.wordprocessingml.footer+xml"/>
  <Override PartName="/word/footer1606.xml" ContentType="application/vnd.openxmlformats-officedocument.wordprocessingml.footer+xml"/>
  <Override PartName="/word/footer652.xml" ContentType="application/vnd.openxmlformats-officedocument.wordprocessingml.footer+xml"/>
  <Override PartName="/word/footer1605.xml" ContentType="application/vnd.openxmlformats-officedocument.wordprocessingml.footer+xml"/>
  <Override PartName="/word/footer651.xml" ContentType="application/vnd.openxmlformats-officedocument.wordprocessingml.footer+xml"/>
  <Override PartName="/word/footer1604.xml" ContentType="application/vnd.openxmlformats-officedocument.wordprocessingml.footer+xml"/>
  <Override PartName="/word/footer650.xml" ContentType="application/vnd.openxmlformats-officedocument.wordprocessingml.footer+xml"/>
  <Override PartName="/word/footer1603.xml" ContentType="application/vnd.openxmlformats-officedocument.wordprocessingml.footer+xml"/>
  <Override PartName="/word/footer1043.xml" ContentType="application/vnd.openxmlformats-officedocument.wordprocessingml.footer+xml"/>
  <Override PartName="/word/footer1042.xml" ContentType="application/vnd.openxmlformats-officedocument.wordprocessingml.footer+xml"/>
  <Override PartName="/word/footer1041.xml" ContentType="application/vnd.openxmlformats-officedocument.wordprocessingml.footer+xml"/>
  <Override PartName="/word/footer1040.xml" ContentType="application/vnd.openxmlformats-officedocument.wordprocessingml.footer+xml"/>
  <Override PartName="/word/footer641.xml" ContentType="application/vnd.openxmlformats-officedocument.wordprocessingml.footer+xml"/>
  <Override PartName="/word/footer639.xml" ContentType="application/vnd.openxmlformats-officedocument.wordprocessingml.footer+xml"/>
  <Override PartName="/word/footer638.xml" ContentType="application/vnd.openxmlformats-officedocument.wordprocessingml.footer+xml"/>
  <Override PartName="/word/footer637.xml" ContentType="application/vnd.openxmlformats-officedocument.wordprocessingml.footer+xml"/>
  <Override PartName="/word/footer636.xml" ContentType="application/vnd.openxmlformats-officedocument.wordprocessingml.footer+xml"/>
  <Override PartName="/word/footer635.xml" ContentType="application/vnd.openxmlformats-officedocument.wordprocessingml.footer+xml"/>
  <Override PartName="/word/footer629.xml" ContentType="application/vnd.openxmlformats-officedocument.wordprocessingml.footer+xml"/>
  <Override PartName="/word/footer628.xml" ContentType="application/vnd.openxmlformats-officedocument.wordprocessingml.footer+xml"/>
  <Override PartName="/word/footer627.xml" ContentType="application/vnd.openxmlformats-officedocument.wordprocessingml.footer+xml"/>
  <Override PartName="/word/footer626.xml" ContentType="application/vnd.openxmlformats-officedocument.wordprocessingml.footer+xml"/>
  <Override PartName="/word/footer625.xml" ContentType="application/vnd.openxmlformats-officedocument.wordprocessingml.footer+xml"/>
  <Override PartName="/word/footer619.xml" ContentType="application/vnd.openxmlformats-officedocument.wordprocessingml.footer+xml"/>
  <Override PartName="/word/footer618.xml" ContentType="application/vnd.openxmlformats-officedocument.wordprocessingml.footer+xml"/>
  <Override PartName="/word/footer61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614.xml" ContentType="application/vnd.openxmlformats-officedocument.wordprocessingml.footer+xml"/>
  <Override PartName="/word/footer613.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610.xml" ContentType="application/vnd.openxmlformats-officedocument.wordprocessingml.footer+xml"/>
  <Override PartName="/word/footer599.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8.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7.xml" ContentType="application/vnd.openxmlformats-officedocument.wordprocessingml.footer+xml"/>
  <Override PartName="/word/footer1244.xml" ContentType="application/vnd.openxmlformats-officedocument.wordprocessingml.footer+xml"/>
  <Override PartName="/word/footer596.xml" ContentType="application/vnd.openxmlformats-officedocument.wordprocessingml.footer+xml"/>
  <Override PartName="/word/footer1243.xml" ContentType="application/vnd.openxmlformats-officedocument.wordprocessingml.footer+xml"/>
  <Override PartName="/word/footer595.xml" ContentType="application/vnd.openxmlformats-officedocument.wordprocessingml.footer+xml"/>
  <Override PartName="/word/footer1242.xml" ContentType="application/vnd.openxmlformats-officedocument.wordprocessingml.footer+xml"/>
  <Override PartName="/word/footer779.xml" ContentType="application/vnd.openxmlformats-officedocument.wordprocessingml.footer+xml"/>
  <Override PartName="/word/footer594.xml" ContentType="application/vnd.openxmlformats-officedocument.wordprocessingml.footer+xml"/>
  <Override PartName="/word/footer1241.xml" ContentType="application/vnd.openxmlformats-officedocument.wordprocessingml.footer+xml"/>
  <Override PartName="/word/footer778.xml" ContentType="application/vnd.openxmlformats-officedocument.wordprocessingml.footer+xml"/>
  <Override PartName="/word/footer593.xml" ContentType="application/vnd.openxmlformats-officedocument.wordprocessingml.footer+xml"/>
  <Override PartName="/word/footer1240.xml" ContentType="application/vnd.openxmlformats-officedocument.wordprocessingml.footer+xml"/>
  <Override PartName="/word/footer777.xml" ContentType="application/vnd.openxmlformats-officedocument.wordprocessingml.footer+xml"/>
  <Override PartName="/word/footer592.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589.xml" ContentType="application/vnd.openxmlformats-officedocument.wordprocessingml.footer+xml"/>
  <Override PartName="/word/footer1236.xml" ContentType="application/vnd.openxmlformats-officedocument.wordprocessingml.footer+xml"/>
  <Override PartName="/word/footer588.xml" ContentType="application/vnd.openxmlformats-officedocument.wordprocessingml.footer+xml"/>
  <Override PartName="/word/footer1235.xml" ContentType="application/vnd.openxmlformats-officedocument.wordprocessingml.footer+xml"/>
  <Override PartName="/word/footer587.xml" ContentType="application/vnd.openxmlformats-officedocument.wordprocessingml.footer+xml"/>
  <Override PartName="/word/footer1234.xml" ContentType="application/vnd.openxmlformats-officedocument.wordprocessingml.footer+xml"/>
  <Override PartName="/word/footer586.xml" ContentType="application/vnd.openxmlformats-officedocument.wordprocessingml.footer+xml"/>
  <Override PartName="/word/footer1233.xml" ContentType="application/vnd.openxmlformats-officedocument.wordprocessingml.footer+xml"/>
  <Override PartName="/word/footer585.xml" ContentType="application/vnd.openxmlformats-officedocument.wordprocessingml.footer+xml"/>
  <Override PartName="/word/footer1232.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1231.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1230.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579.xml" ContentType="application/vnd.openxmlformats-officedocument.wordprocessingml.footer+xml"/>
  <Override PartName="/word/footer1226.xml" ContentType="application/vnd.openxmlformats-officedocument.wordprocessingml.footer+xml"/>
  <Override PartName="/word/footer577.xml" ContentType="application/vnd.openxmlformats-officedocument.wordprocessingml.footer+xml"/>
  <Override PartName="/word/footer1224.xml" ContentType="application/vnd.openxmlformats-officedocument.wordprocessingml.footer+xml"/>
  <Override PartName="/word/footer576.xml" ContentType="application/vnd.openxmlformats-officedocument.wordprocessingml.footer+xml"/>
  <Override PartName="/word/footer1223.xml" ContentType="application/vnd.openxmlformats-officedocument.wordprocessingml.footer+xml"/>
  <Override PartName="/word/footer575.xml" ContentType="application/vnd.openxmlformats-officedocument.wordprocessingml.footer+xml"/>
  <Override PartName="/word/footer1222.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1221.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1220.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569.xml" ContentType="application/vnd.openxmlformats-officedocument.wordprocessingml.footer+xml"/>
  <Override PartName="/word/footer1216.xml" ContentType="application/vnd.openxmlformats-officedocument.wordprocessingml.footer+xml"/>
  <Override PartName="/word/footer568.xml" ContentType="application/vnd.openxmlformats-officedocument.wordprocessingml.footer+xml"/>
  <Override PartName="/word/footer1215.xml" ContentType="application/vnd.openxmlformats-officedocument.wordprocessingml.footer+xml"/>
  <Override PartName="/word/footer567.xml" ContentType="application/vnd.openxmlformats-officedocument.wordprocessingml.footer+xml"/>
  <Override PartName="/word/footer1214.xml" ContentType="application/vnd.openxmlformats-officedocument.wordprocessingml.footer+xml"/>
  <Override PartName="/word/footer566.xml" ContentType="application/vnd.openxmlformats-officedocument.wordprocessingml.footer+xml"/>
  <Override PartName="/word/footer1213.xml" ContentType="application/vnd.openxmlformats-officedocument.wordprocessingml.footer+xml"/>
  <Override PartName="/word/footer565.xml" ContentType="application/vnd.openxmlformats-officedocument.wordprocessingml.footer+xml"/>
  <Override PartName="/word/footer1212.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1211.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1210.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1206.xml" ContentType="application/vnd.openxmlformats-officedocument.wordprocessingml.footer+xml"/>
  <Override PartName="/word/footer558.xml" ContentType="application/vnd.openxmlformats-officedocument.wordprocessingml.footer+xml"/>
  <Override PartName="/word/footer1205.xml" ContentType="application/vnd.openxmlformats-officedocument.wordprocessingml.footer+xml"/>
  <Override PartName="/word/footer557.xml" ContentType="application/vnd.openxmlformats-officedocument.wordprocessingml.footer+xml"/>
  <Override PartName="/word/footer1204.xml" ContentType="application/vnd.openxmlformats-officedocument.wordprocessingml.footer+xml"/>
  <Override PartName="/word/footer556.xml" ContentType="application/vnd.openxmlformats-officedocument.wordprocessingml.footer+xml"/>
  <Override PartName="/word/footer1203.xml" ContentType="application/vnd.openxmlformats-officedocument.wordprocessingml.footer+xml"/>
  <Override PartName="/word/footer555.xml" ContentType="application/vnd.openxmlformats-officedocument.wordprocessingml.footer+xml"/>
  <Override PartName="/word/footer1202.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1201.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1200.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35.xml" ContentType="application/vnd.openxmlformats-officedocument.wordprocessingml.footer+xml"/>
  <Override PartName="/word/footer475.xml" ContentType="application/vnd.openxmlformats-officedocument.wordprocessingml.footer+xml"/>
  <Override PartName="/word/footer1122.xml" ContentType="application/vnd.openxmlformats-officedocument.wordprocessingml.footer+xml"/>
  <Override PartName="/word/footer476.xml" ContentType="application/vnd.openxmlformats-officedocument.wordprocessingml.footer+xml"/>
  <Override PartName="/word/footer1123.xml" ContentType="application/vnd.openxmlformats-officedocument.wordprocessingml.footer+xml"/>
  <Override PartName="/word/footer477.xml" ContentType="application/vnd.openxmlformats-officedocument.wordprocessingml.footer+xml"/>
  <Override PartName="/word/footer1124.xml" ContentType="application/vnd.openxmlformats-officedocument.wordprocessingml.footer+xml"/>
  <Override PartName="/word/footer1280.xml" ContentType="application/vnd.openxmlformats-officedocument.wordprocessingml.footer+xml"/>
  <Override PartName="/word/footer478.xml" ContentType="application/vnd.openxmlformats-officedocument.wordprocessingml.footer+xml"/>
  <Override PartName="/word/footer1125.xml" ContentType="application/vnd.openxmlformats-officedocument.wordprocessingml.footer+xml"/>
  <Override PartName="/word/footer1281.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5.xml" ContentType="application/vnd.openxmlformats-officedocument.wordprocessingml.footer+xml"/>
  <Override PartName="/word/footer1132.xml" ContentType="application/vnd.openxmlformats-officedocument.wordprocessingml.footer+xml"/>
  <Override PartName="/word/footer486.xml" ContentType="application/vnd.openxmlformats-officedocument.wordprocessingml.footer+xml"/>
  <Override PartName="/word/footer1133.xml" ContentType="application/vnd.openxmlformats-officedocument.wordprocessingml.footer+xml"/>
  <Override PartName="/word/footer487.xml" ContentType="application/vnd.openxmlformats-officedocument.wordprocessingml.footer+xml"/>
  <Override PartName="/word/footer1134.xml" ContentType="application/vnd.openxmlformats-officedocument.wordprocessingml.footer+xml"/>
  <Override PartName="/word/footer1290.xml" ContentType="application/vnd.openxmlformats-officedocument.wordprocessingml.footer+xml"/>
  <Override PartName="/word/footer488.xml" ContentType="application/vnd.openxmlformats-officedocument.wordprocessingml.footer+xml"/>
  <Override PartName="/word/footer1135.xml" ContentType="application/vnd.openxmlformats-officedocument.wordprocessingml.footer+xml"/>
  <Override PartName="/word/footer1291.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1510.xml" ContentType="application/vnd.openxmlformats-officedocument.wordprocessingml.footer+xml"/>
  <Override PartName="/word/footer1511.xml" ContentType="application/vnd.openxmlformats-officedocument.wordprocessingml.footer+xml"/>
  <Override PartName="/word/footer1512.xml" ContentType="application/vnd.openxmlformats-officedocument.wordprocessingml.footer+xml"/>
  <Override PartName="/word/footer1513.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1514.xml" ContentType="application/vnd.openxmlformats-officedocument.wordprocessingml.footer+xml"/>
  <Override PartName="/word/footer498.xml" ContentType="application/vnd.openxmlformats-officedocument.wordprocessingml.footer+xml"/>
  <Override PartName="/word/footer1145.xml" ContentType="application/vnd.openxmlformats-officedocument.wordprocessingml.footer+xml"/>
  <Override PartName="/word/footer1515.xml" ContentType="application/vnd.openxmlformats-officedocument.wordprocessingml.footer+xml"/>
  <Override PartName="/word/footer499.xml" ContentType="application/vnd.openxmlformats-officedocument.wordprocessingml.footer+xml"/>
  <Override PartName="/word/footer114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492.xml" ContentType="application/vnd.openxmlformats-officedocument.wordprocessingml.footer+xml"/>
  <Override PartName="/word/footer1119.xml" ContentType="application/vnd.openxmlformats-officedocument.wordprocessingml.footer+xml"/>
  <Override PartName="/word/footer1127.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1129.xml" ContentType="application/vnd.openxmlformats-officedocument.wordprocessingml.footer+xml"/>
  <Override PartName="/word/footer1137.xml" ContentType="application/vnd.openxmlformats-officedocument.wordprocessingml.footer+xml"/>
  <Override PartName="/word/footer1138.xml" ContentType="application/vnd.openxmlformats-officedocument.wordprocessingml.footer+xml"/>
  <Override PartName="/word/footer1139.xml" ContentType="application/vnd.openxmlformats-officedocument.wordprocessingml.footer+xml"/>
  <Override PartName="/word/footer1147.xml" ContentType="application/vnd.openxmlformats-officedocument.wordprocessingml.footer+xml"/>
  <Override PartName="/word/footer1148.xml" ContentType="application/vnd.openxmlformats-officedocument.wordprocessingml.footer+xml"/>
  <Override PartName="/word/footer1149.xml" ContentType="application/vnd.openxmlformats-officedocument.wordprocessingml.footer+xml"/>
  <Override PartName="/word/footer1154.xml" ContentType="application/vnd.openxmlformats-officedocument.wordprocessingml.footer+xml"/>
  <Override PartName="/word/footer1155.xml" ContentType="application/vnd.openxmlformats-officedocument.wordprocessingml.footer+xml"/>
  <Override PartName="/word/footer1156.xml" ContentType="application/vnd.openxmlformats-officedocument.wordprocessingml.footer+xml"/>
  <Override PartName="/word/footer1157.xml" ContentType="application/vnd.openxmlformats-officedocument.wordprocessingml.footer+xml"/>
  <Override PartName="/word/footer1158.xml" ContentType="application/vnd.openxmlformats-officedocument.wordprocessingml.footer+xml"/>
  <Override PartName="/word/footer1159.xml" ContentType="application/vnd.openxmlformats-officedocument.wordprocessingml.footer+xml"/>
  <Override PartName="/word/footer1164.xml" ContentType="application/vnd.openxmlformats-officedocument.wordprocessingml.footer+xml"/>
  <Override PartName="/word/footer1165.xml" ContentType="application/vnd.openxmlformats-officedocument.wordprocessingml.footer+xml"/>
  <Override PartName="/word/footer1166.xml" ContentType="application/vnd.openxmlformats-officedocument.wordprocessingml.footer+xml"/>
  <Override PartName="/word/footer1167.xml" ContentType="application/vnd.openxmlformats-officedocument.wordprocessingml.footer+xml"/>
  <Override PartName="/word/footer1168.xml" ContentType="application/vnd.openxmlformats-officedocument.wordprocessingml.footer+xml"/>
  <Override PartName="/word/footer1169.xml" ContentType="application/vnd.openxmlformats-officedocument.wordprocessingml.footer+xml"/>
  <Override PartName="/word/footer1175.xml" ContentType="application/vnd.openxmlformats-officedocument.wordprocessingml.footer+xml"/>
  <Override PartName="/word/footer1176.xml" ContentType="application/vnd.openxmlformats-officedocument.wordprocessingml.footer+xml"/>
  <Override PartName="/word/footer1177.xml" ContentType="application/vnd.openxmlformats-officedocument.wordprocessingml.footer+xml"/>
  <Override PartName="/word/footer1178.xml" ContentType="application/vnd.openxmlformats-officedocument.wordprocessingml.footer+xml"/>
  <Override PartName="/word/footer1179.xml" ContentType="application/vnd.openxmlformats-officedocument.wordprocessingml.footer+xml"/>
  <Override PartName="/word/footer1185.xml" ContentType="application/vnd.openxmlformats-officedocument.wordprocessingml.footer+xml"/>
  <Override PartName="/word/footer1186.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1195.xml" ContentType="application/vnd.openxmlformats-officedocument.wordprocessingml.footer+xml"/>
  <Override PartName="/word/footer1196.xml" ContentType="application/vnd.openxmlformats-officedocument.wordprocessingml.footer+xml"/>
  <Override PartName="/word/footer1197.xml" ContentType="application/vnd.openxmlformats-officedocument.wordprocessingml.footer+xml"/>
  <Override PartName="/word/footer470.xml" ContentType="application/vnd.openxmlformats-officedocument.wordprocessingml.footer+xml"/>
  <Override PartName="/word/footer1198.xml" ContentType="application/vnd.openxmlformats-officedocument.wordprocessingml.footer+xml"/>
  <Override PartName="/word/footer471.xml" ContentType="application/vnd.openxmlformats-officedocument.wordprocessingml.footer+xml"/>
  <Override PartName="/word/footer1199.xml" ContentType="application/vnd.openxmlformats-officedocument.wordprocessingml.footer+xml"/>
  <Override PartName="/word/footer472.xml" ContentType="application/vnd.openxmlformats-officedocument.wordprocessingml.footer+xml"/>
  <Override PartName="/word/footer1207.xml" ContentType="application/vnd.openxmlformats-officedocument.wordprocessingml.footer+xml"/>
  <Override PartName="/word/footer1686.xml" ContentType="application/vnd.openxmlformats-officedocument.wordprocessingml.footer+xml"/>
  <Override PartName="/word/footer1208.xml" ContentType="application/vnd.openxmlformats-officedocument.wordprocessingml.footer+xml"/>
  <Override PartName="/word/footer1687.xml" ContentType="application/vnd.openxmlformats-officedocument.wordprocessingml.footer+xml"/>
  <Override PartName="/word/footer1209.xml" ContentType="application/vnd.openxmlformats-officedocument.wordprocessingml.footer+xml"/>
  <Override PartName="/word/footer1688.xml" ContentType="application/vnd.openxmlformats-officedocument.wordprocessingml.footer+xml"/>
  <Override PartName="/word/footer1217.xml" ContentType="application/vnd.openxmlformats-officedocument.wordprocessingml.footer+xml"/>
  <Override PartName="/word/footer1696.xml" ContentType="application/vnd.openxmlformats-officedocument.wordprocessingml.footer+xml"/>
  <Override PartName="/word/footer1218.xml" ContentType="application/vnd.openxmlformats-officedocument.wordprocessingml.footer+xml"/>
  <Override PartName="/word/footer1697.xml" ContentType="application/vnd.openxmlformats-officedocument.wordprocessingml.footer+xml"/>
  <Override PartName="/word/footer1219.xml" ContentType="application/vnd.openxmlformats-officedocument.wordprocessingml.footer+xml"/>
  <Override PartName="/word/footer1698.xml" ContentType="application/vnd.openxmlformats-officedocument.wordprocessingml.footer+xml"/>
  <Override PartName="/word/footer1227.xml" ContentType="application/vnd.openxmlformats-officedocument.wordprocessingml.footer+xml"/>
  <Override PartName="/word/footer500.xml" ContentType="application/vnd.openxmlformats-officedocument.wordprocessingml.footer+xml"/>
  <Override PartName="/word/footer1228.xml" ContentType="application/vnd.openxmlformats-officedocument.wordprocessingml.footer+xml"/>
  <Override PartName="/word/footer980.xml" ContentType="application/vnd.openxmlformats-officedocument.wordprocessingml.footer+xml"/>
  <Override PartName="/word/footer501.xml" ContentType="application/vnd.openxmlformats-officedocument.wordprocessingml.footer+xml"/>
  <Override PartName="/word/footer1229.xml" ContentType="application/vnd.openxmlformats-officedocument.wordprocessingml.footer+xml"/>
  <Override PartName="/word/footer981.xml" ContentType="application/vnd.openxmlformats-officedocument.wordprocessingml.footer+xml"/>
  <Override PartName="/word/footer502.xml" ContentType="application/vnd.openxmlformats-officedocument.wordprocessingml.footer+xml"/>
  <Override PartName="/word/footer1237.xml" ContentType="application/vnd.openxmlformats-officedocument.wordprocessingml.footer+xml"/>
  <Override PartName="/word/footer510.xml" ContentType="application/vnd.openxmlformats-officedocument.wordprocessingml.footer+xml"/>
  <Override PartName="/word/footer1238.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9.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54.xml" ContentType="application/vnd.openxmlformats-officedocument.wordprocessingml.footer+xml"/>
  <Override PartName="/word/footer1264.xml" ContentType="application/vnd.openxmlformats-officedocument.wordprocessingml.footer+xml"/>
  <Override PartName="/word/footer1302.xml" ContentType="application/vnd.openxmlformats-officedocument.wordprocessingml.footer+xml"/>
  <Override PartName="/word/footer286.xml" ContentType="application/vnd.openxmlformats-officedocument.wordprocessingml.footer+xml"/>
  <Override PartName="/word/footer1303.xml" ContentType="application/vnd.openxmlformats-officedocument.wordprocessingml.footer+xml"/>
  <Override PartName="/word/footer287.xml" ContentType="application/vnd.openxmlformats-officedocument.wordprocessingml.footer+xml"/>
  <Override PartName="/word/footer1304.xml" ContentType="application/vnd.openxmlformats-officedocument.wordprocessingml.footer+xml"/>
  <Override PartName="/word/footer288.xml" ContentType="application/vnd.openxmlformats-officedocument.wordprocessingml.footer+xml"/>
  <Override PartName="/word/footer1090.xml" ContentType="application/vnd.openxmlformats-officedocument.wordprocessingml.footer+xml"/>
  <Override PartName="/word/footer1305.xml" ContentType="application/vnd.openxmlformats-officedocument.wordprocessingml.footer+xml"/>
  <Override PartName="/word/footer289.xml" ContentType="application/vnd.openxmlformats-officedocument.wordprocessingml.footer+xml"/>
  <Override PartName="/word/footer1091.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306.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1307.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308.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1309.xml" ContentType="application/vnd.openxmlformats-officedocument.wordprocessingml.footer+xml"/>
  <Override PartName="/word/footer1274.xml" ContentType="application/vnd.openxmlformats-officedocument.wordprocessingml.footer+xml"/>
  <Override PartName="/word/footer131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131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31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31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1150.xml" ContentType="application/vnd.openxmlformats-officedocument.wordprocessingml.footer+xml"/>
  <Override PartName="/word/footer1316.xml" ContentType="application/vnd.openxmlformats-officedocument.wordprocessingml.footer+xml"/>
  <Override PartName="/word/footer6.xml" ContentType="application/vnd.openxmlformats-officedocument.wordprocessingml.footer+xml"/>
  <Override PartName="/word/footer1151.xml" ContentType="application/vnd.openxmlformats-officedocument.wordprocessingml.footer+xml"/>
  <Override PartName="/word/footer1317.xml" ContentType="application/vnd.openxmlformats-officedocument.wordprocessingml.footer+xml"/>
  <Override PartName="/word/footer7.xml" ContentType="application/vnd.openxmlformats-officedocument.wordprocessingml.footer+xml"/>
  <Override PartName="/word/footer1152.xml" ContentType="application/vnd.openxmlformats-officedocument.wordprocessingml.footer+xml"/>
  <Override PartName="/word/footer1318.xml" ContentType="application/vnd.openxmlformats-officedocument.wordprocessingml.footer+xml"/>
  <Override PartName="/word/footer8.xml" ContentType="application/vnd.openxmlformats-officedocument.wordprocessingml.footer+xml"/>
  <Override PartName="/word/footer1153.xml" ContentType="application/vnd.openxmlformats-officedocument.wordprocessingml.footer+xml"/>
  <Override PartName="/word/footer1319.xml" ContentType="application/vnd.openxmlformats-officedocument.wordprocessingml.footer+xml"/>
  <Override PartName="/word/footer9.xml" ContentType="application/vnd.openxmlformats-officedocument.wordprocessingml.footer+xml"/>
  <Override PartName="/word/footer1325.xml" ContentType="application/vnd.openxmlformats-officedocument.wordprocessingml.footer+xml"/>
  <Override PartName="/word/footer1161.xml" ContentType="application/vnd.openxmlformats-officedocument.wordprocessingml.footer+xml"/>
  <Override PartName="/word/footer1327.xml" ContentType="application/vnd.openxmlformats-officedocument.wordprocessingml.footer+xml"/>
  <Override PartName="/word/footer1162.xml" ContentType="application/vnd.openxmlformats-officedocument.wordprocessingml.footer+xml"/>
  <Override PartName="/word/footer1328.xml" ContentType="application/vnd.openxmlformats-officedocument.wordprocessingml.footer+xml"/>
  <Override PartName="/word/footer1163.xml" ContentType="application/vnd.openxmlformats-officedocument.wordprocessingml.footer+xml"/>
  <Override PartName="/word/footer1329.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1335.xml" ContentType="application/vnd.openxmlformats-officedocument.wordprocessingml.footer+xml"/>
  <Override PartName="/word/footer1337.xml" ContentType="application/vnd.openxmlformats-officedocument.wordprocessingml.footer+xml"/>
  <Override PartName="/word/footer1338.xml" ContentType="application/vnd.openxmlformats-officedocument.wordprocessingml.footer+xml"/>
  <Override PartName="/word/footer1339.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1344.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1345.xml" ContentType="application/vnd.openxmlformats-officedocument.wordprocessingml.footer+xml"/>
  <Override PartName="/word/footer1347.xml" ContentType="application/vnd.openxmlformats-officedocument.wordprocessingml.footer+xml"/>
  <Override PartName="/word/footer620.xml" ContentType="application/vnd.openxmlformats-officedocument.wordprocessingml.footer+xml"/>
  <Override PartName="/word/footer1349.xml" ContentType="application/vnd.openxmlformats-officedocument.wordprocessingml.footer+xml"/>
  <Override PartName="/word/footer622.xml" ContentType="application/vnd.openxmlformats-officedocument.wordprocessingml.footer+xml"/>
  <Override PartName="/word/footer1354.xml" ContentType="application/vnd.openxmlformats-officedocument.wordprocessingml.footer+xml"/>
  <Override PartName="/word/footer1355.xml" ContentType="application/vnd.openxmlformats-officedocument.wordprocessingml.footer+xml"/>
  <Override PartName="/word/footer1357.xml" ContentType="application/vnd.openxmlformats-officedocument.wordprocessingml.footer+xml"/>
  <Override PartName="/word/footer630.xml" ContentType="application/vnd.openxmlformats-officedocument.wordprocessingml.footer+xml"/>
  <Override PartName="/word/footer1358.xml" ContentType="application/vnd.openxmlformats-officedocument.wordprocessingml.footer+xml"/>
  <Override PartName="/word/footer631.xml" ContentType="application/vnd.openxmlformats-officedocument.wordprocessingml.footer+xml"/>
  <Override PartName="/word/footer1359.xml" ContentType="application/vnd.openxmlformats-officedocument.wordprocessingml.footer+xml"/>
  <Override PartName="/word/footer632.xml" ContentType="application/vnd.openxmlformats-officedocument.wordprocessingml.footer+xml"/>
  <Override PartName="/word/footer1367.xml" ContentType="application/vnd.openxmlformats-officedocument.wordprocessingml.footer+xml"/>
  <Override PartName="/word/footer132.xml" ContentType="application/vnd.openxmlformats-officedocument.wordprocessingml.footer+xml"/>
  <Override PartName="/word/footer1368.xml" ContentType="application/vnd.openxmlformats-officedocument.wordprocessingml.footer+xml"/>
  <Override PartName="/word/footer133.xml" ContentType="application/vnd.openxmlformats-officedocument.wordprocessingml.footer+xml"/>
  <Override PartName="/word/footer1369.xml" ContentType="application/vnd.openxmlformats-officedocument.wordprocessingml.footer+xml"/>
  <Override PartName="/word/footer134.xml" ContentType="application/vnd.openxmlformats-officedocument.wordprocessingml.footer+xml"/>
  <Override PartName="/word/footer1377.xml" ContentType="application/vnd.openxmlformats-officedocument.wordprocessingml.footer+xml"/>
  <Override PartName="/word/footer1378.xml" ContentType="application/vnd.openxmlformats-officedocument.wordprocessingml.footer+xml"/>
  <Override PartName="/word/footer1379.xml" ContentType="application/vnd.openxmlformats-officedocument.wordprocessingml.footer+xml"/>
  <Override PartName="/word/footer1387.xml" ContentType="application/vnd.openxmlformats-officedocument.wordprocessingml.footer+xml"/>
  <Override PartName="/word/footer1540.xml" ContentType="application/vnd.openxmlformats-officedocument.wordprocessingml.footer+xml"/>
  <Override PartName="/word/footer1542.xml" ContentType="application/vnd.openxmlformats-officedocument.wordprocessingml.footer+xml"/>
  <Override PartName="/word/footer1700.xml" ContentType="application/vnd.openxmlformats-officedocument.wordprocessingml.footer+xml"/>
  <Override PartName="/word/footer1550.xml" ContentType="application/vnd.openxmlformats-officedocument.wordprocessingml.footer+xml"/>
  <Override PartName="/word/footer1552.xml" ContentType="application/vnd.openxmlformats-officedocument.wordprocessingml.footer+xml"/>
  <Override PartName="/word/footer1560.xml" ContentType="application/vnd.openxmlformats-officedocument.wordprocessingml.footer+xml"/>
  <Override PartName="/word/footer1562.xml" ContentType="application/vnd.openxmlformats-officedocument.wordprocessingml.footer+xml"/>
  <Override PartName="/word/footer1569.xml" ContentType="application/vnd.openxmlformats-officedocument.wordprocessingml.footer+xml"/>
  <Override PartName="/word/footer334.xml" ContentType="application/vnd.openxmlformats-officedocument.wordprocessingml.footer+xml"/>
  <Override PartName="/word/footer1720.xml" ContentType="application/vnd.openxmlformats-officedocument.wordprocessingml.footer+xml"/>
  <Override PartName="/word/footer1710.xml" ContentType="application/vnd.openxmlformats-officedocument.wordprocessingml.footer+xml"/>
  <Override PartName="/word/footer1582.xml" ContentType="application/vnd.openxmlformats-officedocument.wordprocessingml.footer+xml"/>
  <Override PartName="/word/footer1611.xml" ContentType="application/vnd.openxmlformats-officedocument.wordprocessingml.footer+xml"/>
  <Override PartName="/word/footer1583.xml" ContentType="application/vnd.openxmlformats-officedocument.wordprocessingml.footer+xml"/>
  <Override PartName="/word/footer1612.xml" ContentType="application/vnd.openxmlformats-officedocument.wordprocessingml.footer+xml"/>
  <Override PartName="/word/footer1584.xml" ContentType="application/vnd.openxmlformats-officedocument.wordprocessingml.footer+xml"/>
  <Override PartName="/word/footer1282.xml" ContentType="application/vnd.openxmlformats-officedocument.wordprocessingml.footer+xml"/>
  <Override PartName="/word/footer1320.xml" ContentType="application/vnd.openxmlformats-officedocument.wordprocessingml.footer+xml"/>
  <Override PartName="/word/footer1585.xml" ContentType="application/vnd.openxmlformats-officedocument.wordprocessingml.footer+xml"/>
  <Override PartName="/word/footer1568.xml" ContentType="application/vnd.openxmlformats-officedocument.wordprocessingml.footer+xml"/>
  <Override PartName="/word/footer333.xml" ContentType="application/vnd.openxmlformats-officedocument.wordprocessingml.footer+xml"/>
  <Override PartName="/word/footer1600.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1333.xml" ContentType="application/vnd.openxmlformats-officedocument.wordprocessingml.footer+xml"/>
  <Override PartName="/word/footer1610.xml" ContentType="application/vnd.openxmlformats-officedocument.wordprocessingml.footer+xml"/>
  <Override PartName="/word/footer1581.xml" ContentType="application/vnd.openxmlformats-officedocument.wordprocessingml.footer+xml"/>
  <Override PartName="/word/footer1541.xml" ContentType="application/vnd.openxmlformats-officedocument.wordprocessingml.footer+xml"/>
  <Override PartName="/word/footer1336.xml" ContentType="application/vnd.openxmlformats-officedocument.wordprocessingml.footer+xml"/>
  <Override PartName="/word/footer1639.xml" ContentType="application/vnd.openxmlformats-officedocument.wordprocessingml.footer+xml"/>
  <Override PartName="/word/footer1454.xml" ContentType="application/vnd.openxmlformats-officedocument.wordprocessingml.footer+xml"/>
  <Override PartName="/word/footer1551.xml" ContentType="application/vnd.openxmlformats-officedocument.wordprocessingml.footer+xml"/>
  <Override PartName="/word/footer1346.xml" ContentType="application/vnd.openxmlformats-officedocument.wordprocessingml.footer+xml"/>
  <Override PartName="/word/footer1649.xml" ContentType="application/vnd.openxmlformats-officedocument.wordprocessingml.footer+xml"/>
  <Override PartName="/word/footer1464.xml" ContentType="application/vnd.openxmlformats-officedocument.wordprocessingml.footer+xml"/>
  <Override PartName="/word/footer1561.xml" ContentType="application/vnd.openxmlformats-officedocument.wordprocessingml.footer+xml"/>
  <Override PartName="/word/footer1356.xml" ContentType="application/vnd.openxmlformats-officedocument.wordprocessingml.footer+xml"/>
  <Override PartName="/word/footer1659.xml" ContentType="application/vnd.openxmlformats-officedocument.wordprocessingml.footer+xml"/>
  <Override PartName="/word/footer1474.xml" ContentType="application/vnd.openxmlformats-officedocument.wordprocessingml.footer+xml"/>
  <Override PartName="/word/footer1602.xml" ContentType="application/vnd.openxmlformats-officedocument.wordprocessingml.footer+xml"/>
  <Override PartName="/word/footer1470.xml" ContentType="application/vnd.openxmlformats-officedocument.wordprocessingml.footer+xml"/>
  <Override PartName="/word/footer1170.xml" ContentType="application/vnd.openxmlformats-officedocument.wordprocessingml.footer+xml"/>
  <Override PartName="/word/footer1705.xml" ContentType="application/vnd.openxmlformats-officedocument.wordprocessingml.footer+xml"/>
  <Override PartName="/word/footer1402.xml" ContentType="application/vnd.openxmlformats-officedocument.wordprocessingml.footer+xml"/>
  <Override PartName="/word/footer386.xml" ContentType="application/vnd.openxmlformats-officedocument.wordprocessingml.footer+xml"/>
  <Override PartName="/word/footer1471.xml" ContentType="application/vnd.openxmlformats-officedocument.wordprocessingml.footer+xml"/>
  <Override PartName="/word/footer1171.xml" ContentType="application/vnd.openxmlformats-officedocument.wordprocessingml.footer+xml"/>
  <Override PartName="/word/footer1706.xml" ContentType="application/vnd.openxmlformats-officedocument.wordprocessingml.footer+xml"/>
  <Override PartName="/word/footer1403.xml" ContentType="application/vnd.openxmlformats-officedocument.wordprocessingml.footer+xml"/>
  <Override PartName="/word/footer387.xml" ContentType="application/vnd.openxmlformats-officedocument.wordprocessingml.footer+xml"/>
  <Override PartName="/word/footer1172.xml" ContentType="application/vnd.openxmlformats-officedocument.wordprocessingml.footer+xml"/>
  <Override PartName="/word/footer1707.xml" ContentType="application/vnd.openxmlformats-officedocument.wordprocessingml.footer+xml"/>
  <Override PartName="/word/footer1404.xml" ContentType="application/vnd.openxmlformats-officedocument.wordprocessingml.footer+xml"/>
  <Override PartName="/word/footer388.xml" ContentType="application/vnd.openxmlformats-officedocument.wordprocessingml.footer+xml"/>
  <Override PartName="/word/footer1173.xml" ContentType="application/vnd.openxmlformats-officedocument.wordprocessingml.footer+xml"/>
  <Override PartName="/word/footer1708.xml" ContentType="application/vnd.openxmlformats-officedocument.wordprocessingml.footer+xml"/>
  <Override PartName="/word/footer1405.xml" ContentType="application/vnd.openxmlformats-officedocument.wordprocessingml.footer+xml"/>
  <Override PartName="/word/footer389.xml" ContentType="application/vnd.openxmlformats-officedocument.wordprocessingml.footer+xml"/>
  <Override PartName="/word/footer1364.xml" ContentType="application/vnd.openxmlformats-officedocument.wordprocessingml.footer+xml"/>
  <Override PartName="/word/footer1667.xml" ContentType="application/vnd.openxmlformats-officedocument.wordprocessingml.footer+xml"/>
  <Override PartName="/word/footer1482.xml" ContentType="application/vnd.openxmlformats-officedocument.wordprocessingml.footer+xml"/>
  <Override PartName="/word/footer1174.xml" ContentType="application/vnd.openxmlformats-officedocument.wordprocessingml.footer+xml"/>
  <Override PartName="/word/footer1709.xml" ContentType="application/vnd.openxmlformats-officedocument.wordprocessingml.footer+xml"/>
  <Override PartName="/word/footer1406.xml" ContentType="application/vnd.openxmlformats-officedocument.wordprocessingml.footer+xml"/>
  <Override PartName="/word/footer1365.xml" ContentType="application/vnd.openxmlformats-officedocument.wordprocessingml.footer+xml"/>
  <Override PartName="/word/footer130.xml" ContentType="application/vnd.openxmlformats-officedocument.wordprocessingml.footer+xml"/>
  <Override PartName="/word/footer1668.xml" ContentType="application/vnd.openxmlformats-officedocument.wordprocessingml.footer+xml"/>
  <Override PartName="/word/footer1483.xml" ContentType="application/vnd.openxmlformats-officedocument.wordprocessingml.footer+xml"/>
  <Override PartName="/word/footer1407.xml" ContentType="application/vnd.openxmlformats-officedocument.wordprocessingml.footer+xml"/>
  <Override PartName="/word/footer1366.xml" ContentType="application/vnd.openxmlformats-officedocument.wordprocessingml.footer+xml"/>
  <Override PartName="/word/footer131.xml" ContentType="application/vnd.openxmlformats-officedocument.wordprocessingml.footer+xml"/>
  <Override PartName="/word/footer1669.xml" ContentType="application/vnd.openxmlformats-officedocument.wordprocessingml.footer+xml"/>
  <Override PartName="/word/footer1484.xml" ContentType="application/vnd.openxmlformats-officedocument.wordprocessingml.footer+xml"/>
  <Override PartName="/word/footer1408.xml" ContentType="application/vnd.openxmlformats-officedocument.wordprocessingml.footer+xml"/>
  <Override PartName="/word/footer1480.xml" ContentType="application/vnd.openxmlformats-officedocument.wordprocessingml.footer+xml"/>
  <Override PartName="/word/footer1665.xml" ContentType="application/vnd.openxmlformats-officedocument.wordprocessingml.footer+xml"/>
  <Override PartName="/word/footer1180.xml" ContentType="application/vnd.openxmlformats-officedocument.wordprocessingml.footer+xml"/>
  <Override PartName="/word/footer1715.xml" ContentType="application/vnd.openxmlformats-officedocument.wordprocessingml.footer+xml"/>
  <Override PartName="/word/footer1412.xml" ContentType="application/vnd.openxmlformats-officedocument.wordprocessingml.footer+xml"/>
  <Override PartName="/word/footer396.xml" ContentType="application/vnd.openxmlformats-officedocument.wordprocessingml.footer+xml"/>
  <Override PartName="/word/footer1160.xml" ContentType="application/vnd.openxmlformats-officedocument.wordprocessingml.footer+xml"/>
  <Override PartName="/word/footer1326.xml" ContentType="application/vnd.openxmlformats-officedocument.wordprocessingml.footer+xml"/>
  <Override PartName="/word/footer1629.xml" ContentType="application/vnd.openxmlformats-officedocument.wordprocessingml.footer+xml"/>
  <Override PartName="/word/footer1444.xml" ContentType="application/vnd.openxmlformats-officedocument.wordprocessingml.footer+xml"/>
  <Override PartName="/word/footer1711.xml" ContentType="application/vnd.openxmlformats-officedocument.wordprocessingml.footer+xml"/>
  <Override PartName="/word/footer1712.xml" ContentType="application/vnd.openxmlformats-officedocument.wordprocessingml.footer+xml"/>
  <Override PartName="/word/footer1411.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1714.xml" ContentType="application/vnd.openxmlformats-officedocument.wordprocessingml.footer+xml"/>
  <Override PartName="/word/footer1271.xml" ContentType="application/vnd.openxmlformats-officedocument.wordprocessingml.footer+xml"/>
  <Override PartName="/word/footer1437.xml" ContentType="application/vnd.openxmlformats-officedocument.wordprocessingml.footer+xml"/>
  <Override PartName="/word/footer1563.xml" ContentType="application/vnd.openxmlformats-officedocument.wordprocessingml.footer+xml"/>
  <Override PartName="/word/footer1564.xml" ContentType="application/vnd.openxmlformats-officedocument.wordprocessingml.footer+xml"/>
  <Override PartName="/word/footer1721.xml" ContentType="application/vnd.openxmlformats-officedocument.wordprocessingml.footer+xml"/>
  <Override PartName="/word/footer1565.xml" ContentType="application/vnd.openxmlformats-officedocument.wordprocessingml.footer+xml"/>
  <Override PartName="/word/footer330.xml" ContentType="application/vnd.openxmlformats-officedocument.wordprocessingml.footer+xml"/>
  <Override PartName="/word/footer1722.xml" ContentType="application/vnd.openxmlformats-officedocument.wordprocessingml.footer+xml"/>
  <Override PartName="/word/footer1566.xml" ContentType="application/vnd.openxmlformats-officedocument.wordprocessingml.footer+xml"/>
  <Override PartName="/word/footer331.xml" ContentType="application/vnd.openxmlformats-officedocument.wordprocessingml.footer+xml"/>
  <Override PartName="/word/footer1567.xml" ContentType="application/vnd.openxmlformats-officedocument.wordprocessingml.footer+xml"/>
  <Override PartName="/word/footer332.xml" ContentType="application/vnd.openxmlformats-officedocument.wordprocessingml.footer+xml"/>
  <Override PartName="/word/footer1730.xml" ContentType="application/vnd.openxmlformats-officedocument.wordprocessingml.footer+xml"/>
  <Override PartName="/word/footer1131.xml" ContentType="application/vnd.openxmlformats-officedocument.wordprocessingml.footer+xml"/>
  <Override PartName="/word/footer484.xml" ContentType="application/vnd.openxmlformats-officedocument.wordprocessingml.footer+xml"/>
  <Override PartName="/word/footer1579.xml" ContentType="application/vnd.openxmlformats-officedocument.wordprocessingml.footer+xml"/>
  <Override PartName="/word/footer344.xml" ContentType="application/vnd.openxmlformats-officedocument.wordprocessingml.footer+xml"/>
  <Override PartName="/word/footer1731.xml" ContentType="application/vnd.openxmlformats-officedocument.wordprocessingml.footer+xml"/>
  <Override PartName="/word/footer1732.xml" ContentType="application/vnd.openxmlformats-officedocument.wordprocessingml.footer+xml"/>
  <Override PartName="/word/footer1388.xml" ContentType="application/vnd.openxmlformats-officedocument.wordprocessingml.footer+xml"/>
  <Override PartName="/word/footer1389.xml" ContentType="application/vnd.openxmlformats-officedocument.wordprocessingml.footer+xml"/>
  <Override PartName="/word/footer1283.xml" ContentType="application/vnd.openxmlformats-officedocument.wordprocessingml.footer+xml"/>
  <Override PartName="/word/footer1321.xml" ContentType="application/vnd.openxmlformats-officedocument.wordprocessingml.footer+xml"/>
  <Override PartName="/word/footer1586.xml" ContentType="application/vnd.openxmlformats-officedocument.wordprocessingml.footer+xml"/>
  <Override PartName="/word/footer1284.xml" ContentType="application/vnd.openxmlformats-officedocument.wordprocessingml.footer+xml"/>
  <Override PartName="/word/footer1322.xml" ContentType="application/vnd.openxmlformats-officedocument.wordprocessingml.footer+xml"/>
  <Override PartName="/word/footer1587.xml" ContentType="application/vnd.openxmlformats-officedocument.wordprocessingml.footer+xml"/>
  <Override PartName="/word/footer1723.xml" ContentType="application/vnd.openxmlformats-officedocument.wordprocessingml.footer+xml"/>
  <Override PartName="/word/footer1420.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1554.xml" ContentType="application/vnd.openxmlformats-officedocument.wordprocessingml.footer+xml"/>
  <Override PartName="/word/footer1691.xml" ContentType="application/vnd.openxmlformats-officedocument.wordprocessingml.footer+xml"/>
  <Override PartName="/word/footer1733.xml" ContentType="application/vnd.openxmlformats-officedocument.wordprocessingml.footer+xml"/>
  <Override PartName="/word/footer1430.xml" ContentType="application/vnd.openxmlformats-officedocument.wordprocessingml.footer+xml"/>
  <Override PartName="/word/footer1410.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1713.xml" ContentType="application/vnd.openxmlformats-officedocument.wordprocessingml.footer+xml"/>
  <Override PartName="/word/footer1601.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1334.xml" ContentType="application/vnd.openxmlformats-officedocument.wordprocessingml.footer+xml"/>
  <Override PartName="/word/footer1348.xml" ContentType="application/vnd.openxmlformats-officedocument.wordprocessingml.footer+xml"/>
  <Override PartName="/word/footer621.xml" ContentType="application/vnd.openxmlformats-officedocument.wordprocessingml.footer+xml"/>
  <Override PartName="/word/fontTable.xml" ContentType="application/vnd.openxmlformats-officedocument.wordprocessingml.fontTable+xml"/>
  <Override PartName="/word/footer531.xml" ContentType="application/vnd.openxmlformats-officedocument.wordprocessingml.footer+xml"/>
  <Override PartName="/word/footer716.xml" ContentType="application/vnd.openxmlformats-officedocument.wordprocessingml.footer+xml"/>
  <Override PartName="/word/footer1460.xml" ContentType="application/vnd.openxmlformats-officedocument.wordprocessingml.footer+xml"/>
  <Override PartName="/word/footer1399.xml" ContentType="application/vnd.openxmlformats-officedocument.wordprocessingml.footer+xml"/>
  <Override PartName="/word/footer1553.xml" ContentType="application/vnd.openxmlformats-officedocument.wordprocessingml.footer+xml"/>
  <Override PartName="/word/footer1690.xml" ContentType="application/vnd.openxmlformats-officedocument.wordprocessingml.footer+xml"/>
  <Override PartName="/word/footer409.xml" ContentType="application/vnd.openxmlformats-officedocument.wordprocessingml.footer+xml"/>
  <Override PartName="/word/settings.xml" ContentType="application/vnd.openxmlformats-officedocument.wordprocessingml.settings+xml"/>
  <Override PartName="/word/footer1375.xml" ContentType="application/vnd.openxmlformats-officedocument.wordprocessingml.footer+xml"/>
  <Override PartName="/word/footer140.xml" ContentType="application/vnd.openxmlformats-officedocument.wordprocessingml.footer+xml"/>
  <Override PartName="/word/footer1678.xml" ContentType="application/vnd.openxmlformats-officedocument.wordprocessingml.footer+xml"/>
  <Override PartName="/word/footer1493.xml" ContentType="application/vnd.openxmlformats-officedocument.wordprocessingml.footer+xml"/>
  <Override PartName="/word/footer1251.xml" ContentType="application/vnd.openxmlformats-officedocument.wordprocessingml.footer+xml"/>
  <Override PartName="/word/footer449.xml" ContentType="application/vnd.openxmlformats-officedocument.wordprocessingml.footer+xml"/>
  <Override PartName="/word/footer1417.xml" ContentType="application/vnd.openxmlformats-officedocument.wordprocessingml.footer+xml"/>
  <Override PartName="/word/footer1742.xml" ContentType="application/vnd.openxmlformats-officedocument.wordprocessingml.footer+xml"/>
  <Override PartName="/word/footer1398.xml" ContentType="application/vnd.openxmlformats-officedocument.wordprocessingml.footer+xml"/>
  <Override PartName="/word/footer1401.xml" ContentType="application/vnd.openxmlformats-officedocument.wordprocessingml.footer+xml"/>
  <Override PartName="/word/footer385.xml" ContentType="application/vnd.openxmlformats-officedocument.wordprocessingml.footer+xml"/>
  <Override PartName="/word/footer1704.xml" ContentType="application/vnd.openxmlformats-officedocument.wordprocessingml.footer+xml"/>
  <Override PartName="/word/footer1385.xml" ContentType="application/vnd.openxmlformats-officedocument.wordprocessingml.footer+xml"/>
  <Override PartName="/word/footer1261.xml" ContentType="application/vnd.openxmlformats-officedocument.wordprocessingml.footer+xml"/>
  <Override PartName="/word/footer459.xml" ContentType="application/vnd.openxmlformats-officedocument.wordprocessingml.footer+xml"/>
  <Override PartName="/word/footer1427.xml" ContentType="application/vnd.openxmlformats-officedocument.wordprocessingml.footer+xml"/>
  <Override PartName="/word/footer1741.xml" ContentType="application/vnd.openxmlformats-officedocument.wordprocessingml.footer+xml"/>
  <Override PartName="/word/footer1397.xml" ContentType="application/vnd.openxmlformats-officedocument.wordprocessingml.footer+xml"/>
  <Override PartName="/word/footer1270.xml" ContentType="application/vnd.openxmlformats-officedocument.wordprocessingml.footer+xml"/>
  <Override PartName="/word/footer1436.xml" ContentType="application/vnd.openxmlformats-officedocument.wordprocessingml.footer+xml"/>
  <Override PartName="/word/footer1739.xml" ContentType="application/vnd.openxmlformats-officedocument.wordprocessingml.footer+xml"/>
  <Override PartName="/word/footer1702.xml" ContentType="application/vnd.openxmlformats-officedocument.wordprocessingml.footer+xml"/>
  <Override PartName="/word/footer1383.xml" ContentType="application/vnd.openxmlformats-officedocument.wordprocessingml.footer+xml"/>
  <Override PartName="/word/footer1549.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1193.xml" ContentType="application/vnd.openxmlformats-officedocument.wordprocessingml.footer+xml"/>
  <Override PartName="/word/footer1728.xml" ContentType="application/vnd.openxmlformats-officedocument.wordprocessingml.footer+xml"/>
  <Override PartName="/word/footer1425.xml" ContentType="application/vnd.openxmlformats-officedocument.wordprocessingml.footer+xml"/>
  <Override PartName="/word/footer1740.xml" ContentType="application/vnd.openxmlformats-officedocument.wordprocessingml.footer+xml"/>
  <Override PartName="/word/footer1435.xml" ContentType="application/vnd.openxmlformats-officedocument.wordprocessingml.footer+xml"/>
  <Override PartName="/word/footer1738.xml" ContentType="application/vnd.openxmlformats-officedocument.wordprocessingml.footer+xml"/>
  <Override PartName="/word/footer1681.xml" ContentType="application/vnd.openxmlformats-officedocument.wordprocessingml.footer+xml"/>
  <Override PartName="/word/footer1544.xml" ContentType="application/vnd.openxmlformats-officedocument.wordprocessingml.footer+xml"/>
  <Override PartName="/word/footer1701.xml" ContentType="application/vnd.openxmlformats-officedocument.wordprocessingml.footer+xml"/>
  <Override PartName="/word/footer1382.xml" ContentType="application/vnd.openxmlformats-officedocument.wordprocessingml.footer+xml"/>
  <Override PartName="/word/footer1548.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1685.xml" ContentType="application/vnd.openxmlformats-officedocument.wordprocessingml.footer+xml"/>
  <Override PartName="/word/footer1192.xml" ContentType="application/vnd.openxmlformats-officedocument.wordprocessingml.footer+xml"/>
  <Override PartName="/word/footer1727.xml" ContentType="application/vnd.openxmlformats-officedocument.wordprocessingml.footer+xml"/>
  <Override PartName="/word/footer1424.xml" ContentType="application/vnd.openxmlformats-officedocument.wordprocessingml.footer+xml"/>
  <Override PartName="/word/footer505.xml" ContentType="application/vnd.openxmlformats-officedocument.wordprocessingml.footer+xml"/>
  <Override PartName="/word/footer1434.xml" ContentType="application/vnd.openxmlformats-officedocument.wordprocessingml.footer+xml"/>
  <Override PartName="/word/footer1737.xml" ContentType="application/vnd.openxmlformats-officedocument.wordprocessingml.footer+xml"/>
  <Override PartName="/word/footer1680.xml" ContentType="application/vnd.openxmlformats-officedocument.wordprocessingml.footer+xml"/>
  <Override PartName="/word/footer1543.xml" ContentType="application/vnd.openxmlformats-officedocument.wordprocessingml.footer+xml"/>
  <Override PartName="/word/footer1381.xml" ContentType="application/vnd.openxmlformats-officedocument.wordprocessingml.footer+xml"/>
  <Override PartName="/word/footer1547.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1684.xml" ContentType="application/vnd.openxmlformats-officedocument.wordprocessingml.footer+xml"/>
  <Override PartName="/word/footer1491.xml" ContentType="application/vnd.openxmlformats-officedocument.wordprocessingml.footer+xml"/>
  <Override PartName="/word/footer1676.xml" ContentType="application/vnd.openxmlformats-officedocument.wordprocessingml.footer+xml"/>
  <Override PartName="/word/footer1191.xml" ContentType="application/vnd.openxmlformats-officedocument.wordprocessingml.footer+xml"/>
  <Override PartName="/word/footer1726.xml" ContentType="application/vnd.openxmlformats-officedocument.wordprocessingml.footer+xml"/>
  <Override PartName="/word/footer1423.xml" ContentType="application/vnd.openxmlformats-officedocument.wordprocessingml.footer+xml"/>
  <Override PartName="/word/footer504.xml" ContentType="application/vnd.openxmlformats-officedocument.wordprocessingml.footer+xml"/>
  <Override PartName="/word/footer1433.xml" ContentType="application/vnd.openxmlformats-officedocument.wordprocessingml.footer+xml"/>
  <Override PartName="/word/footer1736.xml" ContentType="application/vnd.openxmlformats-officedocument.wordprocessingml.footer+xml"/>
  <Override PartName="/word/footer1324.xml" ContentType="application/vnd.openxmlformats-officedocument.wordprocessingml.footer+xml"/>
  <Override PartName="/word/footer1589.xml" ContentType="application/vnd.openxmlformats-officedocument.wordprocessingml.footer+xml"/>
  <Override PartName="/word/footer1490.xml" ContentType="application/vnd.openxmlformats-officedocument.wordprocessingml.footer+xml"/>
  <Override PartName="/word/footer1675.xml" ContentType="application/vnd.openxmlformats-officedocument.wordprocessingml.footer+xml"/>
  <Override PartName="/word/footer1190.xml" ContentType="application/vnd.openxmlformats-officedocument.wordprocessingml.footer+xml"/>
  <Override PartName="/word/footer1725.xml" ContentType="application/vnd.openxmlformats-officedocument.wordprocessingml.footer+xml"/>
  <Override PartName="/word/footer1422.xml" ContentType="application/vnd.openxmlformats-officedocument.wordprocessingml.footer+xml"/>
  <Override PartName="/word/footer1130.xml" ContentType="application/vnd.openxmlformats-officedocument.wordprocessingml.footer+xml"/>
  <Override PartName="/word/footer483.xml" ContentType="application/vnd.openxmlformats-officedocument.wordprocessingml.footer+xml"/>
  <Override PartName="/word/footer1578.xml" ContentType="application/vnd.openxmlformats-officedocument.wordprocessingml.footer+xml"/>
  <Override PartName="/word/footer343.xml" ContentType="application/vnd.openxmlformats-officedocument.wordprocessingml.footer+xml"/>
  <Override PartName="/word/footer503.xml" ContentType="application/vnd.openxmlformats-officedocument.wordprocessingml.footer+xml"/>
  <Override PartName="/word/footer1432.xml" ContentType="application/vnd.openxmlformats-officedocument.wordprocessingml.footer+xml"/>
  <Override PartName="/word/footer1735.xml" ContentType="application/vnd.openxmlformats-officedocument.wordprocessingml.footer+xml"/>
  <Override PartName="/word/footer1323.xml" ContentType="application/vnd.openxmlformats-officedocument.wordprocessingml.footer+xml"/>
  <Override PartName="/word/footer1588.xml" ContentType="application/vnd.openxmlformats-officedocument.wordprocessingml.footer+xml"/>
  <Override PartName="/word/footer1545.xml" ContentType="application/vnd.openxmlformats-officedocument.wordprocessingml.footer+xml"/>
  <Override PartName="/word/footer310.xml" ContentType="application/vnd.openxmlformats-officedocument.wordprocessingml.footer+xml"/>
  <Override PartName="/word/footer1682.xml" ContentType="application/vnd.openxmlformats-officedocument.wordprocessingml.footer+xml"/>
  <Override PartName="/word/footer1724.xml" ContentType="application/vnd.openxmlformats-officedocument.wordprocessingml.footer+xml"/>
  <Override PartName="/word/footer1421.xml" ContentType="application/vnd.openxmlformats-officedocument.wordprocessingml.footer+xml"/>
  <Override PartName="/word/footer1380.xml" ContentType="application/vnd.openxmlformats-officedocument.wordprocessingml.footer+xml"/>
  <Override PartName="/word/footer1683.xml" ContentType="application/vnd.openxmlformats-officedocument.wordprocessingml.footer+xml"/>
  <Override PartName="/word/footer1546.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1400.xml" ContentType="application/vnd.openxmlformats-officedocument.wordprocessingml.footer+xml"/>
  <Override PartName="/word/footer384.xml" ContentType="application/vnd.openxmlformats-officedocument.wordprocessingml.footer+xml"/>
  <Override PartName="/word/footer1703.xml" ContentType="application/vnd.openxmlformats-officedocument.wordprocessingml.footer+xml"/>
  <Override PartName="/word/footer1384.xml" ContentType="application/vnd.openxmlformats-officedocument.wordprocessingml.footer+xml"/>
  <Override PartName="/word/footer1194.xml" ContentType="application/vnd.openxmlformats-officedocument.wordprocessingml.footer+xml"/>
  <Override PartName="/word/footer1729.xml" ContentType="application/vnd.openxmlformats-officedocument.wordprocessingml.footer+xml"/>
  <Override PartName="/word/footer1260.xml" ContentType="application/vnd.openxmlformats-officedocument.wordprocessingml.footer+xml"/>
  <Override PartName="/word/footer458.xml" ContentType="application/vnd.openxmlformats-officedocument.wordprocessingml.footer+xml"/>
  <Override PartName="/word/footer1426.xml" ContentType="application/vnd.openxmlformats-officedocument.wordprocessingml.footer+xml"/>
  <Override PartName="/word/footer1396.xml" ContentType="application/vnd.openxmlformats-officedocument.wordprocessingml.footer+xml"/>
  <Override PartName="/word/footer161.xml" ContentType="application/vnd.openxmlformats-officedocument.wordprocessingml.footer+xml"/>
  <Override PartName="/word/footer1699.xml" ContentType="application/vnd.openxmlformats-officedocument.wordprocessingml.footer+xml"/>
  <Override PartName="/word/footer1272.xml" ContentType="application/vnd.openxmlformats-officedocument.wordprocessingml.footer+xml"/>
  <Override PartName="/word/footer1310.xml" ContentType="application/vnd.openxmlformats-officedocument.wordprocessingml.footer+xml"/>
  <Override PartName="/word/footer1438.xml" ContentType="application/vnd.openxmlformats-officedocument.wordprocessingml.footer+xml"/>
  <Override PartName="/word/footer1555.xml" ContentType="application/vnd.openxmlformats-officedocument.wordprocessingml.footer+xml"/>
  <Override PartName="/word/footer320.xml" ContentType="application/vnd.openxmlformats-officedocument.wordprocessingml.footer+xml"/>
  <Override PartName="/word/footer1692.xml" ContentType="application/vnd.openxmlformats-officedocument.wordprocessingml.footer+xml"/>
  <Override PartName="/word/footer1734.xml" ContentType="application/vnd.openxmlformats-officedocument.wordprocessingml.footer+xml"/>
  <Override PartName="/word/footer1431.xml" ContentType="application/vnd.openxmlformats-officedocument.wordprocessingml.footer+xml"/>
  <Override PartName="/word/footer1386.xml" ContentType="application/vnd.openxmlformats-officedocument.wordprocessingml.footer+xml"/>
  <Override PartName="/word/footer1689.xml" ContentType="application/vnd.openxmlformats-officedocument.wordprocessingml.footer+xml"/>
  <Override PartName="/word/footer1262.xml" ContentType="application/vnd.openxmlformats-officedocument.wordprocessingml.footer+xml"/>
  <Override PartName="/word/footer1300.xml" ContentType="application/vnd.openxmlformats-officedocument.wordprocessingml.footer+xml"/>
  <Override PartName="/word/footer1428.xml" ContentType="application/vnd.openxmlformats-officedocument.wordprocessingml.footer+xml"/>
  <Override PartName="/word/footer1376.xml" ContentType="application/vnd.openxmlformats-officedocument.wordprocessingml.footer+xml"/>
  <Override PartName="/word/footer141.xml" ContentType="application/vnd.openxmlformats-officedocument.wordprocessingml.footer+xml"/>
  <Override PartName="/word/footer1679.xml" ContentType="application/vnd.openxmlformats-officedocument.wordprocessingml.footer+xml"/>
  <Override PartName="/word/footer1494.xml" ContentType="application/vnd.openxmlformats-officedocument.wordprocessingml.footer+xml"/>
  <Override PartName="/word/footer1252.xml" ContentType="application/vnd.openxmlformats-officedocument.wordprocessingml.footer+xml"/>
  <Override PartName="/word/footer1418.xml" ContentType="application/vnd.openxmlformats-officedocument.wordprocessingml.footer+xml"/>
  <Override PartName="/word/footer1374.xml" ContentType="application/vnd.openxmlformats-officedocument.wordprocessingml.footer+xml"/>
  <Override PartName="/word/footer1677.xml" ContentType="application/vnd.openxmlformats-officedocument.wordprocessingml.footer+xml"/>
  <Override PartName="/word/footer1492.xml" ContentType="application/vnd.openxmlformats-officedocument.wordprocessingml.footer+xml"/>
  <Override PartName="/word/footer1184.xml" ContentType="application/vnd.openxmlformats-officedocument.wordprocessingml.footer+xml"/>
  <Override PartName="/word/footer1719.xml" ContentType="application/vnd.openxmlformats-officedocument.wordprocessingml.footer+xml"/>
  <Override PartName="/word/footer1250.xml" ContentType="application/vnd.openxmlformats-officedocument.wordprocessingml.footer+xml"/>
  <Override PartName="/word/footer448.xml" ContentType="application/vnd.openxmlformats-officedocument.wordprocessingml.footer+xml"/>
  <Override PartName="/word/footer1416.xml" ContentType="application/vnd.openxmlformats-officedocument.wordprocessingml.footer+xml"/>
  <Override PartName="/word/footer1183.xml" ContentType="application/vnd.openxmlformats-officedocument.wordprocessingml.footer+xml"/>
  <Override PartName="/word/footer1718.xml" ContentType="application/vnd.openxmlformats-officedocument.wordprocessingml.footer+xml"/>
  <Override PartName="/word/footer1415.xml" ContentType="application/vnd.openxmlformats-officedocument.wordprocessingml.footer+xml"/>
  <Override PartName="/word/footer399.xml" ContentType="application/vnd.openxmlformats-officedocument.wordprocessingml.footer+xml"/>
  <Override PartName="/word/footer1182.xml" ContentType="application/vnd.openxmlformats-officedocument.wordprocessingml.footer+xml"/>
  <Override PartName="/word/footer1717.xml" ContentType="application/vnd.openxmlformats-officedocument.wordprocessingml.footer+xml"/>
  <Override PartName="/word/footer1414.xml" ContentType="application/vnd.openxmlformats-officedocument.wordprocessingml.footer+xml"/>
  <Override PartName="/word/footer398.xml" ContentType="application/vnd.openxmlformats-officedocument.wordprocessingml.footer+xml"/>
  <Override PartName="/word/footer1481.xml" ContentType="application/vnd.openxmlformats-officedocument.wordprocessingml.footer+xml"/>
  <Override PartName="/word/footer1666.xml" ContentType="application/vnd.openxmlformats-officedocument.wordprocessingml.footer+xml"/>
  <Override PartName="/word/footer1181.xml" ContentType="application/vnd.openxmlformats-officedocument.wordprocessingml.footer+xml"/>
  <Override PartName="/word/footer1716.xml" ContentType="application/vnd.openxmlformats-officedocument.wordprocessingml.footer+xml"/>
  <Override PartName="/word/media/image1.png" ContentType="image/png"/>
  <Override PartName="/word/media/image2.jpeg" ContentType="image/jpeg"/>
  <Override PartName="/word/footer1413.xml" ContentType="application/vnd.openxmlformats-officedocument.wordprocessingml.footer+xml"/>
  <Override PartName="/word/footer397.xml" ContentType="application/vnd.openxmlformats-officedocument.wordprocessingml.footer+xml"/>
  <Override PartName="/word/footer1373.xml" ContentType="application/vnd.openxmlformats-officedocument.wordprocessingml.footer+xml"/>
  <Override PartName="/word/footer1539.xml" ContentType="application/vnd.openxmlformats-officedocument.wordprocessingml.footer+xml"/>
  <Override PartName="/word/footer783.xml" ContentType="application/vnd.openxmlformats-officedocument.wordprocessingml.footer+xml"/>
  <Override PartName="/word/footer1372.xml" ContentType="application/vnd.openxmlformats-officedocument.wordprocessingml.footer+xml"/>
  <Override PartName="/word/footer1538.xml" ContentType="application/vnd.openxmlformats-officedocument.wordprocessingml.footer+xml"/>
  <Override PartName="/word/footer782.xml" ContentType="application/vnd.openxmlformats-officedocument.wordprocessingml.footer+xml"/>
  <Override PartName="/word/footer1371.xml" ContentType="application/vnd.openxmlformats-officedocument.wordprocessingml.footer+xml"/>
  <Override PartName="/word/footer1674.xml" ContentType="application/vnd.openxmlformats-officedocument.wordprocessingml.footer+xml"/>
  <Override PartName="/word/footer1537.xml" ContentType="application/vnd.openxmlformats-officedocument.wordprocessingml.footer+xml"/>
  <Override PartName="/word/footer781.xml" ContentType="application/vnd.openxmlformats-officedocument.wordprocessingml.footer+xml"/>
  <Override PartName="/word/footer1370.xml" ContentType="application/vnd.openxmlformats-officedocument.wordprocessingml.footer+xml"/>
  <Override PartName="/word/footer1673.xml" ContentType="application/vnd.openxmlformats-officedocument.wordprocessingml.footer+xml"/>
  <Override PartName="/word/footer1536.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1672.xml" ContentType="application/vnd.openxmlformats-officedocument.wordprocessingml.footer+xml"/>
  <Override PartName="/word/footer1535.xml" ContentType="application/vnd.openxmlformats-officedocument.wordprocessingml.footer+xml"/>
  <Override PartName="/word/footer300.xml" ContentType="application/vnd.openxmlformats-officedocument.wordprocessingml.footer+xml"/>
  <Override PartName="/word/footer1671.xml" ContentType="application/vnd.openxmlformats-officedocument.wordprocessingml.footer+xml"/>
  <Override PartName="/word/footer1534.xml" ContentType="application/vnd.openxmlformats-officedocument.wordprocessingml.footer+xml"/>
  <Override PartName="/word/footer1670.xml" ContentType="application/vnd.openxmlformats-officedocument.wordprocessingml.footer+xml"/>
  <Override PartName="/word/footer1533.xml" ContentType="application/vnd.openxmlformats-officedocument.wordprocessingml.footer+xml"/>
  <Override PartName="/word/footer1532.xml" ContentType="application/vnd.openxmlformats-officedocument.wordprocessingml.footer+xml"/>
  <Override PartName="/word/footer1531.xml" ContentType="application/vnd.openxmlformats-officedocument.wordprocessingml.footer+xml"/>
  <Override PartName="/word/footer1530.xml" ContentType="application/vnd.openxmlformats-officedocument.wordprocessingml.footer+xml"/>
  <Override PartName="/word/footer1363.xml" ContentType="application/vnd.openxmlformats-officedocument.wordprocessingml.footer+xml"/>
  <Override PartName="/word/footer1529.xml" ContentType="application/vnd.openxmlformats-officedocument.wordprocessingml.footer+xml"/>
  <Override PartName="/word/footer1362.xml" ContentType="application/vnd.openxmlformats-officedocument.wordprocessingml.footer+xml"/>
  <Override PartName="/word/footer1528.xml" ContentType="application/vnd.openxmlformats-officedocument.wordprocessingml.footer+xml"/>
  <Override PartName="/word/footer1361.xml" ContentType="application/vnd.openxmlformats-officedocument.wordprocessingml.footer+xml"/>
  <Override PartName="/word/footer1664.xml" ContentType="application/vnd.openxmlformats-officedocument.wordprocessingml.footer+xml"/>
  <Override PartName="/word/footer1527.xml" ContentType="application/vnd.openxmlformats-officedocument.wordprocessingml.footer+xml"/>
  <Override PartName="/word/footer1360.xml" ContentType="application/vnd.openxmlformats-officedocument.wordprocessingml.footer+xml"/>
  <Override PartName="/word/footer1663.xml" ContentType="application/vnd.openxmlformats-officedocument.wordprocessingml.footer+xml"/>
  <Override PartName="/word/footer1526.xml" ContentType="application/vnd.openxmlformats-officedocument.wordprocessingml.footer+xml"/>
  <Override PartName="/word/footer1662.xml" ContentType="application/vnd.openxmlformats-officedocument.wordprocessingml.footer+xml"/>
  <Override PartName="/word/footer1525.xml" ContentType="application/vnd.openxmlformats-officedocument.wordprocessingml.footer+xml"/>
  <Override PartName="/word/footer1661.xml" ContentType="application/vnd.openxmlformats-officedocument.wordprocessingml.footer+xml"/>
  <Override PartName="/word/footer1524.xml" ContentType="application/vnd.openxmlformats-officedocument.wordprocessingml.footer+xml"/>
  <Override PartName="/word/footer1660.xml" ContentType="application/vnd.openxmlformats-officedocument.wordprocessingml.footer+xml"/>
  <Override PartName="/word/footer1523.xml" ContentType="application/vnd.openxmlformats-officedocument.wordprocessingml.footer+xml"/>
  <Override PartName="/word/footer1522.xml" ContentType="application/vnd.openxmlformats-officedocument.wordprocessingml.footer+xml"/>
  <Override PartName="/word/footer1521.xml" ContentType="application/vnd.openxmlformats-officedocument.wordprocessingml.footer+xml"/>
  <Override PartName="/word/footer1520.xml" ContentType="application/vnd.openxmlformats-officedocument.wordprocessingml.footer+xml"/>
  <Override PartName="/word/footer1353.xml" ContentType="application/vnd.openxmlformats-officedocument.wordprocessingml.footer+xml"/>
  <Override PartName="/word/footer1519.xml" ContentType="application/vnd.openxmlformats-officedocument.wordprocessingml.footer+xml"/>
  <Override PartName="/word/footer1394.xml" ContentType="application/vnd.openxmlformats-officedocument.wordprocessingml.footer+xml"/>
  <Override PartName="/word/footer1352.xml" ContentType="application/vnd.openxmlformats-officedocument.wordprocessingml.footer+xml"/>
  <Override PartName="/word/footer1518.xml" ContentType="application/vnd.openxmlformats-officedocument.wordprocessingml.footer+xml"/>
  <Override PartName="/word/footer1559.xml" ContentType="application/vnd.openxmlformats-officedocument.wordprocessingml.footer+xml"/>
  <Override PartName="/word/footer324.xml" ContentType="application/vnd.openxmlformats-officedocument.wordprocessingml.footer+xml"/>
  <Override PartName="/word/footer1393.xml" ContentType="application/vnd.openxmlformats-officedocument.wordprocessingml.footer+xml"/>
  <Override PartName="/word/footer1351.xml" ContentType="application/vnd.openxmlformats-officedocument.wordprocessingml.footer+xml"/>
  <Override PartName="/word/footer1517.xml" ContentType="application/vnd.openxmlformats-officedocument.wordprocessingml.footer+xml"/>
  <Override PartName="/word/footer1558.xml" ContentType="application/vnd.openxmlformats-officedocument.wordprocessingml.footer+xml"/>
  <Override PartName="/word/footer323.xml" ContentType="application/vnd.openxmlformats-officedocument.wordprocessingml.footer+xml"/>
  <Override PartName="/word/footer1695.xml" ContentType="application/vnd.openxmlformats-officedocument.wordprocessingml.footer+xml"/>
  <Override PartName="/word/footer1392.xml" ContentType="application/vnd.openxmlformats-officedocument.wordprocessingml.footer+xml"/>
  <Override PartName="/word/footer1350.xml" ContentType="application/vnd.openxmlformats-officedocument.wordprocessingml.footer+xml"/>
  <Override PartName="/word/footer1516.xml" ContentType="application/vnd.openxmlformats-officedocument.wordprocessingml.footer+xml"/>
  <Override PartName="/word/footer1694.xml" ContentType="application/vnd.openxmlformats-officedocument.wordprocessingml.footer+xml"/>
  <Override PartName="/word/footer1557.xml" ContentType="application/vnd.openxmlformats-officedocument.wordprocessingml.footer+xml"/>
  <Override PartName="/word/footer322.xml" ContentType="application/vnd.openxmlformats-officedocument.wordprocessingml.footer+xml"/>
  <Override PartName="/word/footer1391.xml" ContentType="application/vnd.openxmlformats-officedocument.wordprocessingml.footer+xml"/>
  <Override PartName="/word/footer1556.xml" ContentType="application/vnd.openxmlformats-officedocument.wordprocessingml.footer+xml"/>
  <Override PartName="/word/footer321.xml" ContentType="application/vnd.openxmlformats-officedocument.wordprocessingml.footer+xml"/>
  <Override PartName="/word/footer1693.xml" ContentType="application/vnd.openxmlformats-officedocument.wordprocessingml.footer+xml"/>
  <Override PartName="/word/footer1390.xml" ContentType="application/vnd.openxmlformats-officedocument.wordprocessingml.footer+xml"/>
  <Override PartName="/word/footer1473.xml" ContentType="application/vnd.openxmlformats-officedocument.wordprocessingml.footer+xml"/>
  <Override PartName="/word/footer99.xml" ContentType="application/vnd.openxmlformats-officedocument.wordprocessingml.footer+xml"/>
  <Override PartName="/word/footer1658.xml" ContentType="application/vnd.openxmlformats-officedocument.wordprocessingml.footer+xml"/>
  <Override PartName="/word/footer1472.xml" ContentType="application/vnd.openxmlformats-officedocument.wordprocessingml.footer+xml"/>
  <Override PartName="/word/footer98.xml" ContentType="application/vnd.openxmlformats-officedocument.wordprocessingml.footer+xml"/>
  <Override PartName="/word/footer1657.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1343.xml" ContentType="application/vnd.openxmlformats-officedocument.wordprocessingml.footer+xml"/>
  <Override PartName="/word/footer1509.xml" ContentType="application/vnd.openxmlformats-officedocument.wordprocessingml.footer+xml"/>
  <Override PartName="/word/footer1342.xml" ContentType="application/vnd.openxmlformats-officedocument.wordprocessingml.footer+xml"/>
  <Override PartName="/word/footer1508.xml" ContentType="application/vnd.openxmlformats-officedocument.wordprocessingml.footer+xml"/>
  <Override PartName="/word/footer1294.xml" ContentType="application/vnd.openxmlformats-officedocument.wordprocessingml.footer+xml"/>
  <Override PartName="/word/footer1341.xml" ContentType="application/vnd.openxmlformats-officedocument.wordprocessingml.footer+xml"/>
  <Override PartName="/word/footer1599.xml" ContentType="application/vnd.openxmlformats-officedocument.wordprocessingml.footer+xml"/>
  <Override PartName="/word/footer1507.xml" ContentType="application/vnd.openxmlformats-officedocument.wordprocessingml.footer+xml"/>
  <Override PartName="/word/footer1293.xml" ContentType="application/vnd.openxmlformats-officedocument.wordprocessingml.footer+xml"/>
  <Override PartName="/word/footer1340.xml" ContentType="application/vnd.openxmlformats-officedocument.wordprocessingml.footer+xml"/>
  <Override PartName="/word/footer1598.xml" ContentType="application/vnd.openxmlformats-officedocument.wordprocessingml.footer+xml"/>
  <Override PartName="/word/footer1506.xml" ContentType="application/vnd.openxmlformats-officedocument.wordprocessingml.footer+xml"/>
  <Override PartName="/word/footer1292.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1332.xml" ContentType="application/vnd.openxmlformats-officedocument.wordprocessingml.footer+xml"/>
  <Override PartName="/word/footer1505.xml" ContentType="application/vnd.openxmlformats-officedocument.wordprocessingml.footer+xml"/>
  <Override PartName="/word/footer1597.xml" ContentType="application/vnd.openxmlformats-officedocument.wordprocessingml.footer+xml"/>
  <Override PartName="/word/footer1331.xml" ContentType="application/vnd.openxmlformats-officedocument.wordprocessingml.footer+xml"/>
  <Override PartName="/word/footer1504.xml" ContentType="application/vnd.openxmlformats-officedocument.wordprocessingml.footer+xml"/>
  <Override PartName="/word/footer1596.xml" ContentType="application/vnd.openxmlformats-officedocument.wordprocessingml.footer+xml"/>
  <Override PartName="/word/footer1330.xml" ContentType="application/vnd.openxmlformats-officedocument.wordprocessingml.footer+xml"/>
  <Override PartName="/word/footer1503.xml" ContentType="application/vnd.openxmlformats-officedocument.wordprocessingml.footer+xml"/>
  <Override PartName="/word/footer1595.xml" ContentType="application/vnd.openxmlformats-officedocument.wordprocessingml.footer+xml"/>
  <Override PartName="/word/footer1502.xml" ContentType="application/vnd.openxmlformats-officedocument.wordprocessingml.footer+xml"/>
  <Override PartName="/word/footer1594.xml" ContentType="application/vnd.openxmlformats-officedocument.wordprocessingml.footer+xml"/>
  <Override PartName="/word/footer1501.xml" ContentType="application/vnd.openxmlformats-officedocument.wordprocessingml.footer+xml"/>
  <Override PartName="/word/footer1593.xml" ContentType="application/vnd.openxmlformats-officedocument.wordprocessingml.footer+xml"/>
  <Override PartName="/word/footer1500.xml" ContentType="application/vnd.openxmlformats-officedocument.wordprocessingml.footer+xml"/>
  <Override PartName="/word/footer1592.xml" ContentType="application/vnd.openxmlformats-officedocument.wordprocessingml.footer+xml"/>
  <Override PartName="/word/footer535.xml" ContentType="application/vnd.openxmlformats-officedocument.wordprocessingml.footer+xml"/>
  <Override PartName="/word/footer1463.xml" ContentType="application/vnd.openxmlformats-officedocument.wordprocessingml.footer+xml"/>
  <Override PartName="/word/footer89.xml" ContentType="application/vnd.openxmlformats-officedocument.wordprocessingml.footer+xml"/>
  <Override PartName="/word/footer1648.xml" ContentType="application/vnd.openxmlformats-officedocument.wordprocessingml.footer+xml"/>
  <Override PartName="/word/footer1462.xml" ContentType="application/vnd.openxmlformats-officedocument.wordprocessingml.footer+xml"/>
  <Override PartName="/word/footer88.xml" ContentType="application/vnd.openxmlformats-officedocument.wordprocessingml.footer+xml"/>
  <Override PartName="/word/footer1647.xml" ContentType="application/vnd.openxmlformats-officedocument.wordprocessingml.footer+xml"/>
  <Override PartName="/word/footer1461.xml" ContentType="application/vnd.openxmlformats-officedocument.wordprocessingml.footer+xml"/>
  <Override PartName="/word/footer525.xml" ContentType="application/vnd.openxmlformats-officedocument.wordprocessingml.footer+xml"/>
  <Override PartName="/word/footer1591.xml" ContentType="application/vnd.openxmlformats-officedocument.wordprocessingml.footer+xml"/>
  <Override PartName="/word/footer1590.xml" ContentType="application/vnd.openxmlformats-officedocument.wordprocessingml.footer+xml"/>
  <Override PartName="/word/footer788.xml" ContentType="application/vnd.openxmlformats-officedocument.wordprocessingml.footer+xml"/>
  <Override PartName="/word/footer1453.xml" ContentType="application/vnd.openxmlformats-officedocument.wordprocessingml.footer+xml"/>
  <Override PartName="/word/footer79.xml" ContentType="application/vnd.openxmlformats-officedocument.wordprocessingml.footer+xml"/>
  <Override PartName="/word/footer1638.xml" ContentType="application/vnd.openxmlformats-officedocument.wordprocessingml.footer+xml"/>
  <Override PartName="/word/footer1452.xml" ContentType="application/vnd.openxmlformats-officedocument.wordprocessingml.footer+xml"/>
  <Override PartName="/word/footer78.xml" ContentType="application/vnd.openxmlformats-officedocument.wordprocessingml.footer+xml"/>
  <Override PartName="/word/footer1637.xml" ContentType="application/vnd.openxmlformats-officedocument.wordprocessingml.footer+xml"/>
  <Override PartName="/word/footer1451.xml" ContentType="application/vnd.openxmlformats-officedocument.wordprocessingml.footer+xml"/>
  <Override PartName="/word/footer145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580.xml" ContentType="application/vnd.openxmlformats-officedocument.wordprocessingml.footer+xml"/>
  <Override PartName="/word/footer1443.xml" ContentType="application/vnd.openxmlformats-officedocument.wordprocessingml.footer+xml"/>
  <Override PartName="/word/footer69.xml" ContentType="application/vnd.openxmlformats-officedocument.wordprocessingml.footer+xml"/>
  <Override PartName="/word/footer1628.xml" ContentType="application/vnd.openxmlformats-officedocument.wordprocessingml.footer+xml"/>
  <Override PartName="/word/footer513.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1442.xml" ContentType="application/vnd.openxmlformats-officedocument.wordprocessingml.footer+xml"/>
  <Override PartName="/word/footer68.xml" ContentType="application/vnd.openxmlformats-officedocument.wordprocessingml.footer+xml"/>
  <Override PartName="/word/footer1627.xml" ContentType="application/vnd.openxmlformats-officedocument.wordprocessingml.footer+xml"/>
  <Override PartName="/word/footer1744.xml" ContentType="application/vnd.openxmlformats-officedocument.wordprocessingml.footer+xml"/>
  <Override PartName="/word/footer1441.xml" ContentType="application/vnd.openxmlformats-officedocument.wordprocessingml.footer+xml"/>
  <Override PartName="/word/footer1743.xml" ContentType="application/vnd.openxmlformats-officedocument.wordprocessingml.footer+xml"/>
  <Override PartName="/word/footer1440.xml" ContentType="application/vnd.openxmlformats-officedocument.wordprocessingml.footer+xml"/>
  <Override PartName="/word/footer1273.xml" ContentType="application/vnd.openxmlformats-officedocument.wordprocessingml.footer+xml"/>
  <Override PartName="/word/footer1311.xml" ContentType="application/vnd.openxmlformats-officedocument.wordprocessingml.footer+xml"/>
  <Override PartName="/word/footer295.xml" ContentType="application/vnd.openxmlformats-officedocument.wordprocessingml.footer+xml"/>
  <Override PartName="/word/footer14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1301.xml" ContentType="application/vnd.openxmlformats-officedocument.wordprocessingml.footer+xml"/>
  <Override PartName="/word/footer285.xml" ContentType="application/vnd.openxmlformats-officedocument.wordprocessingml.footer+xml"/>
  <Override PartName="/word/footer1429.xml" ContentType="application/vnd.openxmlformats-officedocument.wordprocessingml.footer+xml"/>
  <Override PartName="/word/footer1253.xml" ContentType="application/vnd.openxmlformats-officedocument.wordprocessingml.footer+xml"/>
  <Override PartName="/word/footer1419.xml" ContentType="application/vnd.openxmlformats-officedocument.wordprocessingml.footer+xml"/>
  <Override PartName="/word/footer1409.xml" ContentType="application/vnd.openxmlformats-officedocument.wordprocessingml.footer+xml"/>
  <Override PartName="/word/footer1395.xml" ContentType="application/vnd.openxmlformats-officedocument.wordprocessingml.footer+xml"/>
  <Override PartName="/word/footer160.xml" ContentType="application/vnd.openxmlformats-officedocument.wordprocessingml.footer+xml"/>
  <Override PartName="/word/footer1121.xml" ContentType="application/vnd.openxmlformats-officedocument.wordprocessingml.footer+xml"/>
  <Override PartName="/word/footer474.xml" ContentType="application/vnd.openxmlformats-officedocument.wordprocessingml.footer+xml"/>
  <Override PartName="/word/footer1120.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1116.xml" ContentType="application/vnd.openxmlformats-officedocument.wordprocessingml.footer+xml"/>
  <Override PartName="/word/footer468.xml" ContentType="application/vnd.openxmlformats-officedocument.wordprocessingml.footer+xml"/>
  <Override PartName="/word/footer1115.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1499.xml" ContentType="application/vnd.openxmlformats-officedocument.wordprocessingml.footer+xml"/>
  <Override PartName="/word/footer454.xml" ContentType="application/vnd.openxmlformats-officedocument.wordprocessingml.footer+xml"/>
  <Override PartName="/word/footer1498.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1497.xml" ContentType="application/vnd.openxmlformats-officedocument.wordprocessingml.footer+xml"/>
  <Override PartName="/word/footer451.xml" ContentType="application/vnd.openxmlformats-officedocument.wordprocessingml.footer+xml"/>
  <Override PartName="/word/footer1496.xml" ContentType="application/vnd.openxmlformats-officedocument.wordprocessingml.footer+xml"/>
  <Override PartName="/word/footer450.xml" ContentType="application/vnd.openxmlformats-officedocument.wordprocessingml.footer+xml"/>
  <Override PartName="/word/footer1495.xml" ContentType="application/vnd.openxmlformats-officedocument.wordprocessingml.footer+xml"/>
  <Override PartName="/word/footer445.xml" ContentType="application/vnd.openxmlformats-officedocument.wordprocessingml.footer+xml"/>
  <Override PartName="/word/footer1489.xml" ContentType="application/vnd.openxmlformats-officedocument.wordprocessingml.footer+xml"/>
  <Override PartName="/word/footer444.xml" ContentType="application/vnd.openxmlformats-officedocument.wordprocessingml.footer+xml"/>
  <Override PartName="/word/footer1488.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1487.xml" ContentType="application/vnd.openxmlformats-officedocument.wordprocessingml.footer+xml"/>
  <Override PartName="/word/footer441.xml" ContentType="application/vnd.openxmlformats-officedocument.wordprocessingml.footer+xml"/>
  <Override PartName="/word/footer1486.xml" ContentType="application/vnd.openxmlformats-officedocument.wordprocessingml.footer+xml"/>
  <Override PartName="/word/footer440.xml" ContentType="application/vnd.openxmlformats-officedocument.wordprocessingml.footer+xml"/>
  <Override PartName="/word/footer1485.xml" ContentType="application/vnd.openxmlformats-officedocument.wordprocessingml.footer+xml"/>
  <Override PartName="/word/footer435.xml" ContentType="application/vnd.openxmlformats-officedocument.wordprocessingml.footer+xml"/>
  <Override PartName="/word/footer1479.xml" ContentType="application/vnd.openxmlformats-officedocument.wordprocessingml.footer+xml"/>
  <Override PartName="/word/footer434.xml" ContentType="application/vnd.openxmlformats-officedocument.wordprocessingml.footer+xml"/>
  <Override PartName="/word/footer1478.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1477.xml" ContentType="application/vnd.openxmlformats-officedocument.wordprocessingml.footer+xml"/>
  <Override PartName="/word/footer431.xml" ContentType="application/vnd.openxmlformats-officedocument.wordprocessingml.footer+xml"/>
  <Override PartName="/word/footer1476.xml" ContentType="application/vnd.openxmlformats-officedocument.wordprocessingml.footer+xml"/>
  <Override PartName="/word/footer393.xml" ContentType="application/vnd.openxmlformats-officedocument.wordprocessingml.footer+xml"/>
  <Override PartName="/word/footer430.xml" ContentType="application/vnd.openxmlformats-officedocument.wordprocessingml.footer+xml"/>
  <Override PartName="/word/footer1475.xml" ContentType="application/vnd.openxmlformats-officedocument.wordprocessingml.footer+xml"/>
  <Override PartName="/word/footer392.xml" ContentType="application/vnd.openxmlformats-officedocument.wordprocessingml.footer+xml"/>
  <Override PartName="/word/footer391.xml" ContentType="application/vnd.openxmlformats-officedocument.wordprocessingml.footer+xml"/>
  <Override PartName="/word/footer390.xml" ContentType="application/vnd.openxmlformats-officedocument.wordprocessingml.footer+xml"/>
  <Override PartName="/word/footer422.xml" ContentType="application/vnd.openxmlformats-officedocument.wordprocessingml.footer+xml"/>
  <Override PartName="/word/footer1467.xml" ContentType="application/vnd.openxmlformats-officedocument.wordprocessingml.footer+xml"/>
  <Override PartName="/word/footer421.xml" ContentType="application/vnd.openxmlformats-officedocument.wordprocessingml.footer+xml"/>
  <Override PartName="/word/footer1466.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1465.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1457.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1456.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1455.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1447.xml" ContentType="application/vnd.openxmlformats-officedocument.wordprocessingml.footer+xml"/>
  <Override PartName="/word/footer91.xml" ContentType="application/vnd.openxmlformats-officedocument.wordprocessingml.footer+xml"/>
  <Override PartName="/word/footer1650.xml" ContentType="application/vnd.openxmlformats-officedocument.wordprocessingml.footer+xml"/>
  <Override PartName="/word/footer58.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1446.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445.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345.xml" ContentType="application/vnd.openxmlformats-officedocument.wordprocessingml.footer+xml"/>
  <Override PartName="/word/footer509.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309.xml" ContentType="application/vnd.openxmlformats-officedocument.wordprocessingml.footer+xml"/>
  <Override PartName="/word/footer1577.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25.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157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1572.xml" ContentType="application/vnd.openxmlformats-officedocument.wordprocessingml.footer+xml"/>
  <Override PartName="/word/footer303.xml" ContentType="application/vnd.openxmlformats-officedocument.wordprocessingml.footer+xml"/>
  <Override PartName="/word/footer1571.xml" ContentType="application/vnd.openxmlformats-officedocument.wordprocessingml.footer+xml"/>
  <Override PartName="/word/footer302.xml" ContentType="application/vnd.openxmlformats-officedocument.wordprocessingml.footer+xml"/>
  <Override PartName="/word/footer1570.xml" ContentType="application/vnd.openxmlformats-officedocument.wordprocessingml.footer+xml"/>
  <Override PartName="/word/footer1049.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1039.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1653.xml" ContentType="application/vnd.openxmlformats-officedocument.wordprocessingml.footer+xml"/>
  <Override PartName="/word/footer367.xml" ContentType="application/vnd.openxmlformats-officedocument.wordprocessingml.footer+xml"/>
  <Override PartName="/word/footer59.xml" ContentType="application/vnd.openxmlformats-officedocument.wordprocessingml.footer+xml"/>
  <Override PartName="/word/footer1449.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1652.xml" ContentType="application/vnd.openxmlformats-officedocument.wordprocessingml.footer+xml"/>
  <Override PartName="/word/footer366.xml" ContentType="application/vnd.openxmlformats-officedocument.wordprocessingml.footer+xml"/>
  <Override PartName="/word/footer1448.xml" ContentType="application/vnd.openxmlformats-officedocument.wordprocessingml.footer+xml"/>
  <Override PartName="/word/footer403.xml" ContentType="application/vnd.openxmlformats-officedocument.wordprocessingml.footer+xml"/>
  <Override PartName="/word/footer1651.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278.xml" ContentType="application/vnd.openxmlformats-officedocument.wordprocessingml.footer+xml"/>
  <Override PartName="/word/footer1080.xml" ContentType="application/vnd.openxmlformats-officedocument.wordprocessingml.footer+xml"/>
  <Override PartName="/word/footer1656.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1575.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655.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1654.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1100.xml" ContentType="application/vnd.openxmlformats-officedocument.wordprocessingml.footer+xml"/>
  <Override PartName="/word/footer268.xml" ContentType="application/vnd.openxmlformats-officedocument.wordprocessingml.footer+xml"/>
  <Override PartName="/word/footer1070.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1645.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42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1469.xml" ContentType="application/vnd.openxmlformats-officedocument.wordprocessingml.footer+xml"/>
  <Override PartName="/word/footer424.xml" ContentType="application/vnd.openxmlformats-officedocument.wordprocessingml.footer+xml"/>
  <Override PartName="/word/footer258.xml" ContentType="application/vnd.openxmlformats-officedocument.wordprocessingml.footer+xml"/>
  <Override PartName="/word/footer1468.xml" ContentType="application/vnd.openxmlformats-officedocument.wordprocessingml.footer+xml"/>
  <Override PartName="/word/footer423.xml" ContentType="application/vnd.openxmlformats-officedocument.wordprocessingml.footer+xml"/>
  <Override PartName="/word/footer257.xml" ContentType="application/vnd.openxmlformats-officedocument.wordprocessingml.footer+xml"/>
  <Override PartName="/word/footer1635.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39.xml" ContentType="application/vnd.openxmlformats-officedocument.wordprocessingml.footer+xml"/>
  <Override PartName="/word/footer987.xml" ContentType="application/vnd.openxmlformats-officedocument.wordprocessingml.footer+xml"/>
  <Override PartName="/word/footer1634.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38.xml" ContentType="application/vnd.openxmlformats-officedocument.wordprocessingml.footer+xml"/>
  <Override PartName="/word/footer986.xml" ContentType="application/vnd.openxmlformats-officedocument.wordprocessingml.footer+xml"/>
  <Override PartName="/word/footer1633.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239.xml" ContentType="application/vnd.openxmlformats-officedocument.wordprocessingml.footer+xml"/>
  <Override PartName="/word/footer238.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45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45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438.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1027.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439.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1640.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1225.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248.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1289.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37.xml" ContentType="application/vnd.openxmlformats-officedocument.wordprocessingml.footer+xml"/>
  <Override PartName="/word/footer985.xml" ContentType="application/vnd.openxmlformats-officedocument.wordprocessingml.footer+xml"/>
  <Override PartName="/word/footer1632.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1299.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994.xml" ContentType="application/vnd.openxmlformats-officedocument.wordprocessingml.footer+xml"/>
  <Override PartName="/word/footer1641.xml" ContentType="application/vnd.openxmlformats-officedocument.wordprocessingml.footer+xml"/>
  <Override PartName="/word/footer82.xml" ContentType="application/vnd.openxmlformats-officedocument.wordprocessingml.footer+xml"/>
  <Override PartName="/word/footer264.xml" ContentType="application/vnd.openxmlformats-officedocument.wordprocessingml.footer+xml"/>
  <Override PartName="/word/footer995.xml" ContentType="application/vnd.openxmlformats-officedocument.wordprocessingml.footer+xml"/>
  <Override PartName="/word/footer1642.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265.xml" ContentType="application/vnd.openxmlformats-officedocument.wordprocessingml.footer+xml"/>
  <Override PartName="/word/footer996.xml" ContentType="application/vnd.openxmlformats-officedocument.wordprocessingml.footer+xml"/>
  <Override PartName="/word/footer1643.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266.xml" ContentType="application/vnd.openxmlformats-officedocument.wordprocessingml.footer+xml"/>
  <Override PartName="/word/footer997.xml" ContentType="application/vnd.openxmlformats-officedocument.wordprocessingml.footer+xml"/>
  <Override PartName="/word/footer1644.xml" ContentType="application/vnd.openxmlformats-officedocument.wordprocessingml.footer+xml"/>
  <Override PartName="/word/footer85.xml" ContentType="application/vnd.openxmlformats-officedocument.wordprocessingml.footer+xml"/>
  <Override PartName="/word/footer1574.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576.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285.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1286.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128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128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295.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1296.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1630.xml" ContentType="application/vnd.openxmlformats-officedocument.wordprocessingml.footer+xml"/>
  <Override PartName="/word/footer71.xml" ContentType="application/vnd.openxmlformats-officedocument.wordprocessingml.footer+xml"/>
  <Override PartName="/word/footer129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1631.xml" ContentType="application/vnd.openxmlformats-officedocument.wordprocessingml.footer+xml"/>
  <Override PartName="/word/footer72.xml" ContentType="application/vnd.openxmlformats-officedocument.wordprocessingml.footer+xml"/>
  <Override PartName="/word/footer129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مخزن الادویه فرهنگنامه داروهای پزشکی سنتی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320_1395250215">
            <w:r>
              <w:rPr>
                <w:webHidden/>
                <w:rStyle w:val="IndexLink"/>
                <w:rtl w:val="true"/>
              </w:rPr>
              <w:t>مشخصات کتاب</w:t>
            </w:r>
            <w:r>
              <w:rPr>
                <w:rStyle w:val="IndexLink"/>
                <w:rtl w:val="true"/>
              </w:rPr>
              <w:tab/>
            </w:r>
            <w:r>
              <w:rPr>
                <w:rStyle w:val="IndexLink"/>
              </w:rPr>
              <w:t>58</w:t>
            </w:r>
          </w:hyperlink>
        </w:p>
        <w:p>
          <w:pPr>
            <w:pStyle w:val="Contents2"/>
            <w:tabs>
              <w:tab w:val="clear" w:pos="8743"/>
              <w:tab w:val="right" w:pos="9026" w:leader="dot"/>
            </w:tabs>
            <w:rPr/>
          </w:pPr>
          <w:hyperlink w:anchor="__RefHeading___Toc176322_1395250215">
            <w:r>
              <w:rPr>
                <w:webHidden/>
                <w:rStyle w:val="IndexLink"/>
                <w:rtl w:val="true"/>
              </w:rPr>
              <w:t>مقدمه</w:t>
            </w:r>
            <w:r>
              <w:rPr>
                <w:rStyle w:val="IndexLink"/>
                <w:rtl w:val="true"/>
              </w:rPr>
              <w:tab/>
            </w:r>
            <w:r>
              <w:rPr>
                <w:rStyle w:val="IndexLink"/>
              </w:rPr>
              <w:t>58</w:t>
            </w:r>
          </w:hyperlink>
        </w:p>
        <w:p>
          <w:pPr>
            <w:pStyle w:val="Contents2"/>
            <w:tabs>
              <w:tab w:val="clear" w:pos="8743"/>
              <w:tab w:val="right" w:pos="9026" w:leader="dot"/>
            </w:tabs>
            <w:rPr/>
          </w:pPr>
          <w:hyperlink w:anchor="__RefHeading___Toc176324_1395250215">
            <w:r>
              <w:rPr>
                <w:webHidden/>
                <w:rStyle w:val="IndexLink"/>
                <w:rtl w:val="true"/>
              </w:rPr>
              <w:t xml:space="preserve">زندگینامه و آثار سید محمد حسین عقیلی خراسانی </w:t>
            </w:r>
            <w:r>
              <w:rPr>
                <w:rStyle w:val="IndexLink"/>
                <w:rtl w:val="true"/>
              </w:rPr>
              <w:t>(</w:t>
            </w:r>
            <w:r>
              <w:rPr>
                <w:rStyle w:val="IndexLink"/>
                <w:rtl w:val="true"/>
              </w:rPr>
              <w:t>ره</w:t>
            </w:r>
            <w:r>
              <w:rPr>
                <w:rStyle w:val="IndexLink"/>
                <w:rtl w:val="true"/>
              </w:rPr>
              <w:t>)</w:t>
              <w:tab/>
            </w:r>
            <w:r>
              <w:rPr>
                <w:rStyle w:val="IndexLink"/>
              </w:rPr>
              <w:t>61</w:t>
            </w:r>
          </w:hyperlink>
        </w:p>
        <w:p>
          <w:pPr>
            <w:pStyle w:val="Contents3"/>
            <w:tabs>
              <w:tab w:val="clear" w:pos="8459"/>
              <w:tab w:val="right" w:pos="9026" w:leader="dot"/>
            </w:tabs>
            <w:rPr/>
          </w:pPr>
          <w:hyperlink w:anchor="__RefHeading___Toc176326_1395250215">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76328_1395250215">
            <w:r>
              <w:rPr>
                <w:webHidden/>
                <w:rStyle w:val="IndexLink"/>
                <w:rtl w:val="true"/>
              </w:rPr>
              <w:t>خاندان</w:t>
            </w:r>
            <w:r>
              <w:rPr>
                <w:rStyle w:val="IndexLink"/>
                <w:rtl w:val="true"/>
              </w:rPr>
              <w:tab/>
            </w:r>
            <w:r>
              <w:rPr>
                <w:rStyle w:val="IndexLink"/>
              </w:rPr>
              <w:t>61</w:t>
            </w:r>
          </w:hyperlink>
        </w:p>
        <w:p>
          <w:pPr>
            <w:pStyle w:val="Contents4"/>
            <w:tabs>
              <w:tab w:val="clear" w:pos="8176"/>
              <w:tab w:val="right" w:pos="9026" w:leader="dot"/>
            </w:tabs>
            <w:rPr/>
          </w:pPr>
          <w:hyperlink w:anchor="__RefHeading___Toc176330_139525021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76332_1395250215">
            <w:r>
              <w:rPr>
                <w:webHidden/>
                <w:rStyle w:val="IndexLink"/>
              </w:rPr>
              <w:t>1</w:t>
            </w:r>
            <w:r>
              <w:rPr>
                <w:rStyle w:val="IndexLink"/>
                <w:rtl w:val="true"/>
              </w:rPr>
              <w:t xml:space="preserve">. </w:t>
            </w:r>
            <w:r>
              <w:rPr>
                <w:rStyle w:val="IndexLink"/>
                <w:rtl w:val="true"/>
              </w:rPr>
              <w:t>سیّد مظفرالدین حسین خراسانی</w:t>
            </w:r>
            <w:r>
              <w:rPr>
                <w:rStyle w:val="IndexLink"/>
                <w:rtl w:val="true"/>
              </w:rPr>
              <w:tab/>
            </w:r>
            <w:r>
              <w:rPr>
                <w:rStyle w:val="IndexLink"/>
              </w:rPr>
              <w:t>61</w:t>
            </w:r>
          </w:hyperlink>
        </w:p>
        <w:p>
          <w:pPr>
            <w:pStyle w:val="Contents4"/>
            <w:tabs>
              <w:tab w:val="clear" w:pos="8176"/>
              <w:tab w:val="right" w:pos="9026" w:leader="dot"/>
            </w:tabs>
            <w:rPr/>
          </w:pPr>
          <w:hyperlink w:anchor="__RefHeading___Toc176334_1395250215">
            <w:r>
              <w:rPr>
                <w:webHidden/>
                <w:rStyle w:val="IndexLink"/>
              </w:rPr>
              <w:t>2</w:t>
            </w:r>
            <w:r>
              <w:rPr>
                <w:rStyle w:val="IndexLink"/>
                <w:rtl w:val="true"/>
              </w:rPr>
              <w:t xml:space="preserve">. </w:t>
            </w:r>
            <w:r>
              <w:rPr>
                <w:rStyle w:val="IndexLink"/>
                <w:rtl w:val="true"/>
              </w:rPr>
              <w:t>میرزا مسیح</w:t>
            </w:r>
            <w:r>
              <w:rPr>
                <w:rStyle w:val="IndexLink"/>
                <w:rtl w:val="true"/>
              </w:rPr>
              <w:tab/>
            </w:r>
            <w:r>
              <w:rPr>
                <w:rStyle w:val="IndexLink"/>
              </w:rPr>
              <w:t>61</w:t>
            </w:r>
          </w:hyperlink>
        </w:p>
        <w:p>
          <w:pPr>
            <w:pStyle w:val="Contents4"/>
            <w:tabs>
              <w:tab w:val="clear" w:pos="8176"/>
              <w:tab w:val="right" w:pos="9026" w:leader="dot"/>
            </w:tabs>
            <w:rPr/>
          </w:pPr>
          <w:hyperlink w:anchor="__RefHeading___Toc176336_1395250215">
            <w:r>
              <w:rPr>
                <w:webHidden/>
                <w:rStyle w:val="IndexLink"/>
              </w:rPr>
              <w:t>3</w:t>
            </w:r>
            <w:r>
              <w:rPr>
                <w:rStyle w:val="IndexLink"/>
                <w:rtl w:val="true"/>
              </w:rPr>
              <w:t xml:space="preserve">. </w:t>
            </w:r>
            <w:r>
              <w:rPr>
                <w:rStyle w:val="IndexLink"/>
                <w:rtl w:val="true"/>
              </w:rPr>
              <w:t>میر محمدهادی علوی</w:t>
            </w:r>
            <w:r>
              <w:rPr>
                <w:rStyle w:val="IndexLink"/>
                <w:rtl w:val="true"/>
              </w:rPr>
              <w:tab/>
            </w:r>
            <w:r>
              <w:rPr>
                <w:rStyle w:val="IndexLink"/>
              </w:rPr>
              <w:t>62</w:t>
            </w:r>
          </w:hyperlink>
        </w:p>
        <w:p>
          <w:pPr>
            <w:pStyle w:val="Contents4"/>
            <w:tabs>
              <w:tab w:val="clear" w:pos="8176"/>
              <w:tab w:val="right" w:pos="9026" w:leader="dot"/>
            </w:tabs>
            <w:rPr/>
          </w:pPr>
          <w:hyperlink w:anchor="__RefHeading___Toc176338_1395250215">
            <w:r>
              <w:rPr>
                <w:webHidden/>
                <w:rStyle w:val="IndexLink"/>
              </w:rPr>
              <w:t>4</w:t>
            </w:r>
            <w:r>
              <w:rPr>
                <w:rStyle w:val="IndexLink"/>
                <w:rtl w:val="true"/>
              </w:rPr>
              <w:t xml:space="preserve">. </w:t>
            </w:r>
            <w:r>
              <w:rPr>
                <w:rStyle w:val="IndexLink"/>
                <w:rtl w:val="true"/>
              </w:rPr>
              <w:t>محمدهاشم شیرازی</w:t>
            </w:r>
            <w:r>
              <w:rPr>
                <w:rStyle w:val="IndexLink"/>
                <w:rtl w:val="true"/>
              </w:rPr>
              <w:tab/>
            </w:r>
            <w:r>
              <w:rPr>
                <w:rStyle w:val="IndexLink"/>
              </w:rPr>
              <w:t>63</w:t>
            </w:r>
          </w:hyperlink>
        </w:p>
        <w:p>
          <w:pPr>
            <w:pStyle w:val="Contents4"/>
            <w:tabs>
              <w:tab w:val="clear" w:pos="8176"/>
              <w:tab w:val="right" w:pos="9026" w:leader="dot"/>
            </w:tabs>
            <w:rPr/>
          </w:pPr>
          <w:hyperlink w:anchor="__RefHeading___Toc176340_1395250215">
            <w:r>
              <w:rPr>
                <w:webHidden/>
                <w:rStyle w:val="IndexLink"/>
              </w:rPr>
              <w:t>5</w:t>
            </w:r>
            <w:r>
              <w:rPr>
                <w:rStyle w:val="IndexLink"/>
                <w:rtl w:val="true"/>
              </w:rPr>
              <w:t xml:space="preserve">. </w:t>
            </w:r>
            <w:r>
              <w:rPr>
                <w:rStyle w:val="IndexLink"/>
                <w:rtl w:val="true"/>
              </w:rPr>
              <w:t>میر محمدتقی موسوی</w:t>
            </w:r>
            <w:r>
              <w:rPr>
                <w:rStyle w:val="IndexLink"/>
                <w:rtl w:val="true"/>
              </w:rPr>
              <w:tab/>
            </w:r>
            <w:r>
              <w:rPr>
                <w:rStyle w:val="IndexLink"/>
              </w:rPr>
              <w:t>67</w:t>
            </w:r>
          </w:hyperlink>
        </w:p>
        <w:p>
          <w:pPr>
            <w:pStyle w:val="Contents4"/>
            <w:tabs>
              <w:tab w:val="clear" w:pos="8176"/>
              <w:tab w:val="right" w:pos="9026" w:leader="dot"/>
            </w:tabs>
            <w:rPr/>
          </w:pPr>
          <w:hyperlink w:anchor="__RefHeading___Toc176342_1395250215">
            <w:r>
              <w:rPr>
                <w:webHidden/>
                <w:rStyle w:val="IndexLink"/>
              </w:rPr>
              <w:t>6</w:t>
            </w:r>
            <w:r>
              <w:rPr>
                <w:rStyle w:val="IndexLink"/>
                <w:rtl w:val="true"/>
              </w:rPr>
              <w:t xml:space="preserve">. </w:t>
            </w:r>
            <w:r>
              <w:rPr>
                <w:rStyle w:val="IndexLink"/>
                <w:rtl w:val="true"/>
              </w:rPr>
              <w:t>محمدهادی عقیلی</w:t>
            </w:r>
            <w:r>
              <w:rPr>
                <w:rStyle w:val="IndexLink"/>
                <w:rtl w:val="true"/>
              </w:rPr>
              <w:tab/>
            </w:r>
            <w:r>
              <w:rPr>
                <w:rStyle w:val="IndexLink"/>
              </w:rPr>
              <w:t>67</w:t>
            </w:r>
          </w:hyperlink>
        </w:p>
        <w:p>
          <w:pPr>
            <w:pStyle w:val="Contents4"/>
            <w:tabs>
              <w:tab w:val="clear" w:pos="8176"/>
              <w:tab w:val="right" w:pos="9026" w:leader="dot"/>
            </w:tabs>
            <w:rPr/>
          </w:pPr>
          <w:hyperlink w:anchor="__RefHeading___Toc176344_1395250215">
            <w:r>
              <w:rPr>
                <w:webHidden/>
                <w:rStyle w:val="IndexLink"/>
              </w:rPr>
              <w:t>7</w:t>
            </w:r>
            <w:r>
              <w:rPr>
                <w:rStyle w:val="IndexLink"/>
                <w:rtl w:val="true"/>
              </w:rPr>
              <w:t xml:space="preserve">. </w:t>
            </w:r>
            <w:r>
              <w:rPr>
                <w:rStyle w:val="IndexLink"/>
                <w:rtl w:val="true"/>
              </w:rPr>
              <w:t>علی نقی خان</w:t>
            </w:r>
            <w:r>
              <w:rPr>
                <w:rStyle w:val="IndexLink"/>
                <w:rtl w:val="true"/>
              </w:rPr>
              <w:tab/>
            </w:r>
            <w:r>
              <w:rPr>
                <w:rStyle w:val="IndexLink"/>
              </w:rPr>
              <w:t>68</w:t>
            </w:r>
          </w:hyperlink>
        </w:p>
        <w:p>
          <w:pPr>
            <w:pStyle w:val="Contents3"/>
            <w:tabs>
              <w:tab w:val="clear" w:pos="8459"/>
              <w:tab w:val="right" w:pos="9026" w:leader="dot"/>
            </w:tabs>
            <w:rPr/>
          </w:pPr>
          <w:hyperlink w:anchor="__RefHeading___Toc176346_1395250215">
            <w:r>
              <w:rPr>
                <w:webHidden/>
                <w:rStyle w:val="IndexLink"/>
                <w:rtl w:val="true"/>
              </w:rPr>
              <w:t>سید محمد حسین بن محمد هادی علوی عقیلی خراسانی</w:t>
            </w:r>
            <w:r>
              <w:rPr>
                <w:rStyle w:val="IndexLink"/>
                <w:rtl w:val="true"/>
              </w:rPr>
              <w:tab/>
            </w:r>
            <w:r>
              <w:rPr>
                <w:rStyle w:val="IndexLink"/>
              </w:rPr>
              <w:t>68</w:t>
            </w:r>
          </w:hyperlink>
        </w:p>
        <w:p>
          <w:pPr>
            <w:pStyle w:val="Contents4"/>
            <w:tabs>
              <w:tab w:val="clear" w:pos="8176"/>
              <w:tab w:val="right" w:pos="9026" w:leader="dot"/>
            </w:tabs>
            <w:rPr/>
          </w:pPr>
          <w:hyperlink w:anchor="__RefHeading___Toc176348_139525021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76350_1395250215">
            <w:r>
              <w:rPr>
                <w:webHidden/>
                <w:rStyle w:val="IndexLink"/>
                <w:rtl w:val="true"/>
              </w:rPr>
              <w:t>آثار عقیلی</w:t>
            </w:r>
            <w:r>
              <w:rPr>
                <w:rStyle w:val="IndexLink"/>
                <w:rtl w:val="true"/>
              </w:rPr>
              <w:tab/>
            </w:r>
            <w:r>
              <w:rPr>
                <w:rStyle w:val="IndexLink"/>
              </w:rPr>
              <w:t>75</w:t>
            </w:r>
          </w:hyperlink>
        </w:p>
        <w:p>
          <w:pPr>
            <w:pStyle w:val="Contents4"/>
            <w:tabs>
              <w:tab w:val="clear" w:pos="8176"/>
              <w:tab w:val="right" w:pos="9026" w:leader="dot"/>
            </w:tabs>
            <w:rPr/>
          </w:pPr>
          <w:hyperlink w:anchor="__RefHeading___Toc176352_1395250215">
            <w:r>
              <w:rPr>
                <w:webHidden/>
                <w:rStyle w:val="IndexLink"/>
                <w:rtl w:val="true"/>
              </w:rPr>
              <w:t>شاخصه های علمی و اخلاقی عقیلی</w:t>
            </w:r>
            <w:r>
              <w:rPr>
                <w:rStyle w:val="IndexLink"/>
                <w:rtl w:val="true"/>
              </w:rPr>
              <w:tab/>
            </w:r>
            <w:r>
              <w:rPr>
                <w:rStyle w:val="IndexLink"/>
              </w:rPr>
              <w:t>84</w:t>
            </w:r>
          </w:hyperlink>
        </w:p>
        <w:p>
          <w:pPr>
            <w:pStyle w:val="Contents2"/>
            <w:tabs>
              <w:tab w:val="clear" w:pos="8743"/>
              <w:tab w:val="right" w:pos="9026" w:leader="dot"/>
            </w:tabs>
            <w:rPr/>
          </w:pPr>
          <w:hyperlink w:anchor="__RefHeading___Toc176354_1395250215">
            <w:r>
              <w:rPr>
                <w:webHidden/>
                <w:rStyle w:val="IndexLink"/>
                <w:rtl w:val="true"/>
              </w:rPr>
              <w:t>فصل اول</w:t>
            </w:r>
            <w:r>
              <w:rPr>
                <w:rStyle w:val="IndexLink"/>
                <w:rtl w:val="true"/>
              </w:rPr>
              <w:t xml:space="preserve">: </w:t>
            </w:r>
            <w:r>
              <w:rPr>
                <w:rStyle w:val="IndexLink"/>
                <w:rtl w:val="true"/>
              </w:rPr>
              <w:t>در بیان دوا و غذا و ذو الخاصیة و مرکب القوی و فادزهر و سم و دوای مسهل و ملین</w:t>
            </w:r>
            <w:r>
              <w:rPr>
                <w:rStyle w:val="IndexLink"/>
                <w:rtl w:val="true"/>
              </w:rPr>
              <w:tab/>
            </w:r>
            <w:r>
              <w:rPr>
                <w:rStyle w:val="IndexLink"/>
              </w:rPr>
              <w:t>89</w:t>
            </w:r>
          </w:hyperlink>
        </w:p>
        <w:p>
          <w:pPr>
            <w:pStyle w:val="Contents3"/>
            <w:tabs>
              <w:tab w:val="clear" w:pos="8459"/>
              <w:tab w:val="right" w:pos="9026" w:leader="dot"/>
            </w:tabs>
            <w:rPr/>
          </w:pPr>
          <w:hyperlink w:anchor="__RefHeading___Toc176356_1395250215">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76358_1395250215">
            <w:r>
              <w:rPr>
                <w:webHidden/>
                <w:rStyle w:val="IndexLink"/>
              </w:rPr>
              <w:t>1</w:t>
            </w:r>
            <w:r>
              <w:rPr>
                <w:rStyle w:val="IndexLink"/>
                <w:rtl w:val="true"/>
              </w:rPr>
              <w:t xml:space="preserve">- </w:t>
            </w:r>
            <w:r>
              <w:rPr>
                <w:rStyle w:val="IndexLink"/>
                <w:rtl w:val="true"/>
              </w:rPr>
              <w:t>غذای مطلق</w:t>
            </w:r>
            <w:r>
              <w:rPr>
                <w:rStyle w:val="IndexLink"/>
                <w:rtl w:val="true"/>
              </w:rPr>
              <w:tab/>
            </w:r>
            <w:r>
              <w:rPr>
                <w:rStyle w:val="IndexLink"/>
              </w:rPr>
              <w:t>91</w:t>
            </w:r>
          </w:hyperlink>
        </w:p>
        <w:p>
          <w:pPr>
            <w:pStyle w:val="Contents3"/>
            <w:tabs>
              <w:tab w:val="clear" w:pos="8459"/>
              <w:tab w:val="right" w:pos="9026" w:leader="dot"/>
            </w:tabs>
            <w:rPr/>
          </w:pPr>
          <w:hyperlink w:anchor="__RefHeading___Toc176360_1395250215">
            <w:r>
              <w:rPr>
                <w:webHidden/>
                <w:rStyle w:val="IndexLink"/>
              </w:rPr>
              <w:t>2</w:t>
            </w:r>
            <w:r>
              <w:rPr>
                <w:rStyle w:val="IndexLink"/>
                <w:rtl w:val="true"/>
              </w:rPr>
              <w:t xml:space="preserve">- </w:t>
            </w:r>
            <w:r>
              <w:rPr>
                <w:rStyle w:val="IndexLink"/>
                <w:rtl w:val="true"/>
              </w:rPr>
              <w:t>و دوای مطلق</w:t>
            </w:r>
            <w:r>
              <w:rPr>
                <w:rStyle w:val="IndexLink"/>
                <w:rtl w:val="true"/>
              </w:rPr>
              <w:tab/>
            </w:r>
            <w:r>
              <w:rPr>
                <w:rStyle w:val="IndexLink"/>
              </w:rPr>
              <w:t>91</w:t>
            </w:r>
          </w:hyperlink>
        </w:p>
        <w:p>
          <w:pPr>
            <w:pStyle w:val="Contents3"/>
            <w:tabs>
              <w:tab w:val="clear" w:pos="8459"/>
              <w:tab w:val="right" w:pos="9026" w:leader="dot"/>
            </w:tabs>
            <w:rPr/>
          </w:pPr>
          <w:hyperlink w:anchor="__RefHeading___Toc176362_1395250215">
            <w:r>
              <w:rPr>
                <w:webHidden/>
                <w:rStyle w:val="IndexLink"/>
              </w:rPr>
              <w:t>3</w:t>
            </w:r>
            <w:r>
              <w:rPr>
                <w:rStyle w:val="IndexLink"/>
                <w:rtl w:val="true"/>
              </w:rPr>
              <w:t xml:space="preserve">- </w:t>
            </w:r>
            <w:r>
              <w:rPr>
                <w:rStyle w:val="IndexLink"/>
                <w:rtl w:val="true"/>
              </w:rPr>
              <w:t>و غذای دوائی</w:t>
            </w:r>
            <w:r>
              <w:rPr>
                <w:rStyle w:val="IndexLink"/>
                <w:rtl w:val="true"/>
              </w:rPr>
              <w:tab/>
            </w:r>
            <w:r>
              <w:rPr>
                <w:rStyle w:val="IndexLink"/>
              </w:rPr>
              <w:t>91</w:t>
            </w:r>
          </w:hyperlink>
        </w:p>
        <w:p>
          <w:pPr>
            <w:pStyle w:val="Contents3"/>
            <w:tabs>
              <w:tab w:val="clear" w:pos="8459"/>
              <w:tab w:val="right" w:pos="9026" w:leader="dot"/>
            </w:tabs>
            <w:rPr/>
          </w:pPr>
          <w:hyperlink w:anchor="__RefHeading___Toc176364_1395250215">
            <w:r>
              <w:rPr>
                <w:webHidden/>
                <w:rStyle w:val="IndexLink"/>
              </w:rPr>
              <w:t>4</w:t>
            </w:r>
            <w:r>
              <w:rPr>
                <w:rStyle w:val="IndexLink"/>
                <w:rtl w:val="true"/>
              </w:rPr>
              <w:t xml:space="preserve">- </w:t>
            </w:r>
            <w:r>
              <w:rPr>
                <w:rStyle w:val="IndexLink"/>
                <w:rtl w:val="true"/>
              </w:rPr>
              <w:t>و دوای غذائی</w:t>
            </w:r>
            <w:r>
              <w:rPr>
                <w:rStyle w:val="IndexLink"/>
                <w:rtl w:val="true"/>
              </w:rPr>
              <w:tab/>
            </w:r>
            <w:r>
              <w:rPr>
                <w:rStyle w:val="IndexLink"/>
              </w:rPr>
              <w:t>92</w:t>
            </w:r>
          </w:hyperlink>
        </w:p>
        <w:p>
          <w:pPr>
            <w:pStyle w:val="Contents3"/>
            <w:tabs>
              <w:tab w:val="clear" w:pos="8459"/>
              <w:tab w:val="right" w:pos="9026" w:leader="dot"/>
            </w:tabs>
            <w:rPr/>
          </w:pPr>
          <w:hyperlink w:anchor="__RefHeading___Toc176366_1395250215">
            <w:r>
              <w:rPr>
                <w:webHidden/>
                <w:rStyle w:val="IndexLink"/>
              </w:rPr>
              <w:t>5</w:t>
            </w:r>
            <w:r>
              <w:rPr>
                <w:rStyle w:val="IndexLink"/>
                <w:rtl w:val="true"/>
              </w:rPr>
              <w:t xml:space="preserve">- </w:t>
            </w:r>
            <w:r>
              <w:rPr>
                <w:rStyle w:val="IndexLink"/>
                <w:rtl w:val="true"/>
              </w:rPr>
              <w:t>ذوا خاصیة</w:t>
            </w:r>
            <w:r>
              <w:rPr>
                <w:rStyle w:val="IndexLink"/>
                <w:rtl w:val="true"/>
              </w:rPr>
              <w:tab/>
            </w:r>
            <w:r>
              <w:rPr>
                <w:rStyle w:val="IndexLink"/>
              </w:rPr>
              <w:t>93</w:t>
            </w:r>
          </w:hyperlink>
        </w:p>
        <w:p>
          <w:pPr>
            <w:pStyle w:val="Contents3"/>
            <w:tabs>
              <w:tab w:val="clear" w:pos="8459"/>
              <w:tab w:val="right" w:pos="9026" w:leader="dot"/>
            </w:tabs>
            <w:rPr/>
          </w:pPr>
          <w:hyperlink w:anchor="__RefHeading___Toc176368_1395250215">
            <w:r>
              <w:rPr>
                <w:webHidden/>
                <w:rStyle w:val="IndexLink"/>
              </w:rPr>
              <w:t>6</w:t>
            </w:r>
            <w:r>
              <w:rPr>
                <w:rStyle w:val="IndexLink"/>
                <w:rtl w:val="true"/>
              </w:rPr>
              <w:t xml:space="preserve">- </w:t>
            </w:r>
            <w:r>
              <w:rPr>
                <w:rStyle w:val="IndexLink"/>
                <w:rtl w:val="true"/>
              </w:rPr>
              <w:t>و سم مطلق</w:t>
            </w:r>
            <w:r>
              <w:rPr>
                <w:rStyle w:val="IndexLink"/>
                <w:rtl w:val="true"/>
              </w:rPr>
              <w:tab/>
            </w:r>
            <w:r>
              <w:rPr>
                <w:rStyle w:val="IndexLink"/>
              </w:rPr>
              <w:t>93</w:t>
            </w:r>
          </w:hyperlink>
        </w:p>
        <w:p>
          <w:pPr>
            <w:pStyle w:val="Contents3"/>
            <w:tabs>
              <w:tab w:val="clear" w:pos="8459"/>
              <w:tab w:val="right" w:pos="9026" w:leader="dot"/>
            </w:tabs>
            <w:rPr/>
          </w:pPr>
          <w:hyperlink w:anchor="__RefHeading___Toc176370_1395250215">
            <w:r>
              <w:rPr>
                <w:webHidden/>
                <w:rStyle w:val="IndexLink"/>
              </w:rPr>
              <w:t>7</w:t>
            </w:r>
            <w:r>
              <w:rPr>
                <w:rStyle w:val="IndexLink"/>
                <w:rtl w:val="true"/>
              </w:rPr>
              <w:t xml:space="preserve">- </w:t>
            </w:r>
            <w:r>
              <w:rPr>
                <w:rStyle w:val="IndexLink"/>
                <w:rtl w:val="true"/>
              </w:rPr>
              <w:t>و غذای ذو الخاصیة</w:t>
            </w:r>
            <w:r>
              <w:rPr>
                <w:rStyle w:val="IndexLink"/>
                <w:rtl w:val="true"/>
              </w:rPr>
              <w:tab/>
            </w:r>
            <w:r>
              <w:rPr>
                <w:rStyle w:val="IndexLink"/>
              </w:rPr>
              <w:t>94</w:t>
            </w:r>
          </w:hyperlink>
        </w:p>
        <w:p>
          <w:pPr>
            <w:pStyle w:val="Contents3"/>
            <w:tabs>
              <w:tab w:val="clear" w:pos="8459"/>
              <w:tab w:val="right" w:pos="9026" w:leader="dot"/>
            </w:tabs>
            <w:rPr/>
          </w:pPr>
          <w:hyperlink w:anchor="__RefHeading___Toc176372_1395250215">
            <w:r>
              <w:rPr>
                <w:webHidden/>
                <w:rStyle w:val="IndexLink"/>
              </w:rPr>
              <w:t>8</w:t>
            </w:r>
            <w:r>
              <w:rPr>
                <w:rStyle w:val="IndexLink"/>
                <w:rtl w:val="true"/>
              </w:rPr>
              <w:t xml:space="preserve">- </w:t>
            </w:r>
            <w:r>
              <w:rPr>
                <w:rStyle w:val="IndexLink"/>
                <w:rtl w:val="true"/>
              </w:rPr>
              <w:t>و دوای ذو الخاصیة</w:t>
            </w:r>
            <w:r>
              <w:rPr>
                <w:rStyle w:val="IndexLink"/>
                <w:rtl w:val="true"/>
              </w:rPr>
              <w:tab/>
            </w:r>
            <w:r>
              <w:rPr>
                <w:rStyle w:val="IndexLink"/>
              </w:rPr>
              <w:t>94</w:t>
            </w:r>
          </w:hyperlink>
        </w:p>
        <w:p>
          <w:pPr>
            <w:pStyle w:val="Contents3"/>
            <w:tabs>
              <w:tab w:val="clear" w:pos="8459"/>
              <w:tab w:val="right" w:pos="9026" w:leader="dot"/>
            </w:tabs>
            <w:rPr/>
          </w:pPr>
          <w:hyperlink w:anchor="__RefHeading___Toc176374_1395250215">
            <w:r>
              <w:rPr>
                <w:webHidden/>
                <w:rStyle w:val="IndexLink"/>
              </w:rPr>
              <w:t>9</w:t>
            </w:r>
            <w:r>
              <w:rPr>
                <w:rStyle w:val="IndexLink"/>
                <w:rtl w:val="true"/>
              </w:rPr>
              <w:t xml:space="preserve">- </w:t>
            </w:r>
            <w:r>
              <w:rPr>
                <w:rStyle w:val="IndexLink"/>
                <w:rtl w:val="true"/>
              </w:rPr>
              <w:t>و غذا و دوای ذو الخاصیة</w:t>
            </w:r>
            <w:r>
              <w:rPr>
                <w:rStyle w:val="IndexLink"/>
                <w:rtl w:val="true"/>
              </w:rPr>
              <w:tab/>
            </w:r>
            <w:r>
              <w:rPr>
                <w:rStyle w:val="IndexLink"/>
              </w:rPr>
              <w:t>94</w:t>
            </w:r>
          </w:hyperlink>
        </w:p>
        <w:p>
          <w:pPr>
            <w:pStyle w:val="Contents3"/>
            <w:tabs>
              <w:tab w:val="clear" w:pos="8459"/>
              <w:tab w:val="right" w:pos="9026" w:leader="dot"/>
            </w:tabs>
            <w:rPr/>
          </w:pPr>
          <w:hyperlink w:anchor="__RefHeading___Toc176376_1395250215">
            <w:r>
              <w:rPr>
                <w:webHidden/>
                <w:rStyle w:val="IndexLink"/>
              </w:rPr>
              <w:t>10</w:t>
            </w:r>
            <w:r>
              <w:rPr>
                <w:rStyle w:val="IndexLink"/>
                <w:rtl w:val="true"/>
              </w:rPr>
              <w:t xml:space="preserve">- </w:t>
            </w:r>
            <w:r>
              <w:rPr>
                <w:rStyle w:val="IndexLink"/>
                <w:rtl w:val="true"/>
              </w:rPr>
              <w:t>و دوای سمی</w:t>
            </w:r>
            <w:r>
              <w:rPr>
                <w:rStyle w:val="IndexLink"/>
                <w:rtl w:val="true"/>
              </w:rPr>
              <w:tab/>
            </w:r>
            <w:r>
              <w:rPr>
                <w:rStyle w:val="IndexLink"/>
              </w:rPr>
              <w:t>94</w:t>
            </w:r>
          </w:hyperlink>
        </w:p>
        <w:p>
          <w:pPr>
            <w:pStyle w:val="Contents3"/>
            <w:tabs>
              <w:tab w:val="clear" w:pos="8459"/>
              <w:tab w:val="right" w:pos="9026" w:leader="dot"/>
            </w:tabs>
            <w:rPr/>
          </w:pPr>
          <w:hyperlink w:anchor="__RefHeading___Toc176378_1395250215">
            <w:r>
              <w:rPr>
                <w:webHidden/>
                <w:rStyle w:val="IndexLink"/>
              </w:rPr>
              <w:t>11</w:t>
            </w:r>
            <w:r>
              <w:rPr>
                <w:rStyle w:val="IndexLink"/>
                <w:rtl w:val="true"/>
              </w:rPr>
              <w:t xml:space="preserve">- </w:t>
            </w:r>
            <w:r>
              <w:rPr>
                <w:rStyle w:val="IndexLink"/>
                <w:rtl w:val="true"/>
              </w:rPr>
              <w:t>غذای سمی</w:t>
            </w:r>
            <w:r>
              <w:rPr>
                <w:rStyle w:val="IndexLink"/>
                <w:rtl w:val="true"/>
              </w:rPr>
              <w:tab/>
            </w:r>
            <w:r>
              <w:rPr>
                <w:rStyle w:val="IndexLink"/>
              </w:rPr>
              <w:t>94</w:t>
            </w:r>
          </w:hyperlink>
        </w:p>
        <w:p>
          <w:pPr>
            <w:pStyle w:val="Contents3"/>
            <w:tabs>
              <w:tab w:val="clear" w:pos="8459"/>
              <w:tab w:val="right" w:pos="9026" w:leader="dot"/>
            </w:tabs>
            <w:rPr/>
          </w:pPr>
          <w:hyperlink w:anchor="__RefHeading___Toc176380_1395250215">
            <w:r>
              <w:rPr>
                <w:webHidden/>
                <w:rStyle w:val="IndexLink"/>
              </w:rPr>
              <w:t>12</w:t>
            </w:r>
            <w:r>
              <w:rPr>
                <w:rStyle w:val="IndexLink"/>
                <w:rtl w:val="true"/>
              </w:rPr>
              <w:t xml:space="preserve">- </w:t>
            </w:r>
            <w:r>
              <w:rPr>
                <w:rStyle w:val="IndexLink"/>
                <w:rtl w:val="true"/>
              </w:rPr>
              <w:t>غذای دوای سمی</w:t>
            </w:r>
            <w:r>
              <w:rPr>
                <w:rStyle w:val="IndexLink"/>
                <w:rtl w:val="true"/>
              </w:rPr>
              <w:tab/>
            </w:r>
            <w:r>
              <w:rPr>
                <w:rStyle w:val="IndexLink"/>
              </w:rPr>
              <w:t>94</w:t>
            </w:r>
          </w:hyperlink>
        </w:p>
        <w:p>
          <w:pPr>
            <w:pStyle w:val="Contents3"/>
            <w:tabs>
              <w:tab w:val="clear" w:pos="8459"/>
              <w:tab w:val="right" w:pos="9026" w:leader="dot"/>
            </w:tabs>
            <w:rPr/>
          </w:pPr>
          <w:hyperlink w:anchor="__RefHeading___Toc176382_1395250215">
            <w:r>
              <w:rPr>
                <w:webHidden/>
                <w:rStyle w:val="IndexLink"/>
              </w:rPr>
              <w:t>13</w:t>
            </w:r>
            <w:r>
              <w:rPr>
                <w:rStyle w:val="IndexLink"/>
                <w:rtl w:val="true"/>
              </w:rPr>
              <w:t xml:space="preserve">- </w:t>
            </w:r>
            <w:r>
              <w:rPr>
                <w:rStyle w:val="IndexLink"/>
                <w:rtl w:val="true"/>
              </w:rPr>
              <w:t>دوای مسهل ذو الخاصیة</w:t>
            </w:r>
            <w:r>
              <w:rPr>
                <w:rStyle w:val="IndexLink"/>
                <w:rtl w:val="true"/>
              </w:rPr>
              <w:tab/>
            </w:r>
            <w:r>
              <w:rPr>
                <w:rStyle w:val="IndexLink"/>
              </w:rPr>
              <w:t>95</w:t>
            </w:r>
          </w:hyperlink>
        </w:p>
        <w:p>
          <w:pPr>
            <w:pStyle w:val="Contents3"/>
            <w:tabs>
              <w:tab w:val="clear" w:pos="8459"/>
              <w:tab w:val="right" w:pos="9026" w:leader="dot"/>
            </w:tabs>
            <w:rPr/>
          </w:pPr>
          <w:hyperlink w:anchor="__RefHeading___Toc176384_1395250215">
            <w:r>
              <w:rPr>
                <w:webHidden/>
                <w:rStyle w:val="IndexLink"/>
              </w:rPr>
              <w:t>14</w:t>
            </w:r>
            <w:r>
              <w:rPr>
                <w:rStyle w:val="IndexLink"/>
                <w:rtl w:val="true"/>
              </w:rPr>
              <w:t xml:space="preserve">- </w:t>
            </w:r>
            <w:r>
              <w:rPr>
                <w:rStyle w:val="IndexLink"/>
                <w:rtl w:val="true"/>
              </w:rPr>
              <w:t>و دوای مسهل</w:t>
            </w:r>
            <w:r>
              <w:rPr>
                <w:rStyle w:val="IndexLink"/>
                <w:rtl w:val="true"/>
              </w:rPr>
              <w:tab/>
            </w:r>
            <w:r>
              <w:rPr>
                <w:rStyle w:val="IndexLink"/>
              </w:rPr>
              <w:t>95</w:t>
            </w:r>
          </w:hyperlink>
        </w:p>
        <w:p>
          <w:pPr>
            <w:pStyle w:val="Contents3"/>
            <w:tabs>
              <w:tab w:val="clear" w:pos="8459"/>
              <w:tab w:val="right" w:pos="9026" w:leader="dot"/>
            </w:tabs>
            <w:rPr/>
          </w:pPr>
          <w:hyperlink w:anchor="__RefHeading___Toc176386_1395250215">
            <w:r>
              <w:rPr>
                <w:webHidden/>
                <w:rStyle w:val="IndexLink"/>
              </w:rPr>
              <w:t>15</w:t>
            </w:r>
            <w:r>
              <w:rPr>
                <w:rStyle w:val="IndexLink"/>
                <w:rtl w:val="true"/>
              </w:rPr>
              <w:t xml:space="preserve">- </w:t>
            </w:r>
            <w:r>
              <w:rPr>
                <w:rStyle w:val="IndexLink"/>
                <w:rtl w:val="true"/>
              </w:rPr>
              <w:t>و دوای ملین</w:t>
            </w:r>
            <w:r>
              <w:rPr>
                <w:rStyle w:val="IndexLink"/>
                <w:rtl w:val="true"/>
              </w:rPr>
              <w:tab/>
            </w:r>
            <w:r>
              <w:rPr>
                <w:rStyle w:val="IndexLink"/>
              </w:rPr>
              <w:t>95</w:t>
            </w:r>
          </w:hyperlink>
        </w:p>
        <w:p>
          <w:pPr>
            <w:pStyle w:val="Contents2"/>
            <w:tabs>
              <w:tab w:val="clear" w:pos="8743"/>
              <w:tab w:val="right" w:pos="9026" w:leader="dot"/>
            </w:tabs>
            <w:rPr/>
          </w:pPr>
          <w:hyperlink w:anchor="__RefHeading___Toc176388_1395250215">
            <w:r>
              <w:rPr>
                <w:webHidden/>
                <w:rStyle w:val="IndexLink"/>
                <w:rtl w:val="true"/>
              </w:rPr>
              <w:t xml:space="preserve">فصل دوم </w:t>
            </w:r>
            <w:r>
              <w:rPr>
                <w:rStyle w:val="IndexLink"/>
                <w:rtl w:val="true"/>
              </w:rPr>
              <w:t xml:space="preserve">: </w:t>
            </w:r>
            <w:r>
              <w:rPr>
                <w:rStyle w:val="IndexLink"/>
                <w:rtl w:val="true"/>
              </w:rPr>
              <w:t>در بیان مرکب القوی و ذو الخاصیة و تاثیر هریک ازینها</w:t>
            </w:r>
            <w:r>
              <w:rPr>
                <w:rStyle w:val="IndexLink"/>
                <w:rtl w:val="true"/>
              </w:rPr>
              <w:tab/>
            </w:r>
            <w:r>
              <w:rPr>
                <w:rStyle w:val="IndexLink"/>
              </w:rPr>
              <w:t>96</w:t>
            </w:r>
          </w:hyperlink>
        </w:p>
        <w:p>
          <w:pPr>
            <w:pStyle w:val="Contents3"/>
            <w:tabs>
              <w:tab w:val="clear" w:pos="8459"/>
              <w:tab w:val="right" w:pos="9026" w:leader="dot"/>
            </w:tabs>
            <w:rPr/>
          </w:pPr>
          <w:hyperlink w:anchor="__RefHeading___Toc176390_1395250215">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76392_1395250215">
            <w:r>
              <w:rPr>
                <w:webHidden/>
                <w:rStyle w:val="IndexLink"/>
              </w:rPr>
              <w:t>1</w:t>
            </w:r>
            <w:r>
              <w:rPr>
                <w:rStyle w:val="IndexLink"/>
                <w:rtl w:val="true"/>
              </w:rPr>
              <w:t xml:space="preserve">- </w:t>
            </w:r>
            <w:r>
              <w:rPr>
                <w:rStyle w:val="IndexLink"/>
                <w:rtl w:val="true"/>
              </w:rPr>
              <w:t>مرتبه اول</w:t>
            </w:r>
            <w:r>
              <w:rPr>
                <w:rStyle w:val="IndexLink"/>
                <w:rtl w:val="true"/>
              </w:rPr>
              <w:tab/>
            </w:r>
            <w:r>
              <w:rPr>
                <w:rStyle w:val="IndexLink"/>
              </w:rPr>
              <w:t>96</w:t>
            </w:r>
          </w:hyperlink>
        </w:p>
        <w:p>
          <w:pPr>
            <w:pStyle w:val="Contents3"/>
            <w:tabs>
              <w:tab w:val="clear" w:pos="8459"/>
              <w:tab w:val="right" w:pos="9026" w:leader="dot"/>
            </w:tabs>
            <w:rPr/>
          </w:pPr>
          <w:hyperlink w:anchor="__RefHeading___Toc176394_1395250215">
            <w:r>
              <w:rPr>
                <w:webHidden/>
                <w:rStyle w:val="IndexLink"/>
              </w:rPr>
              <w:t>2</w:t>
            </w:r>
            <w:r>
              <w:rPr>
                <w:rStyle w:val="IndexLink"/>
                <w:rtl w:val="true"/>
              </w:rPr>
              <w:t xml:space="preserve">- </w:t>
            </w:r>
            <w:r>
              <w:rPr>
                <w:rStyle w:val="IndexLink"/>
                <w:rtl w:val="true"/>
              </w:rPr>
              <w:t>مرتبۀ دوم</w:t>
            </w:r>
            <w:r>
              <w:rPr>
                <w:rStyle w:val="IndexLink"/>
                <w:rtl w:val="true"/>
              </w:rPr>
              <w:tab/>
            </w:r>
            <w:r>
              <w:rPr>
                <w:rStyle w:val="IndexLink"/>
              </w:rPr>
              <w:t>96</w:t>
            </w:r>
          </w:hyperlink>
        </w:p>
        <w:p>
          <w:pPr>
            <w:pStyle w:val="Contents3"/>
            <w:tabs>
              <w:tab w:val="clear" w:pos="8459"/>
              <w:tab w:val="right" w:pos="9026" w:leader="dot"/>
            </w:tabs>
            <w:rPr/>
          </w:pPr>
          <w:hyperlink w:anchor="__RefHeading___Toc176396_1395250215">
            <w:r>
              <w:rPr>
                <w:webHidden/>
                <w:rStyle w:val="IndexLink"/>
              </w:rPr>
              <w:t>3</w:t>
            </w:r>
            <w:r>
              <w:rPr>
                <w:rStyle w:val="IndexLink"/>
                <w:rtl w:val="true"/>
              </w:rPr>
              <w:t xml:space="preserve">- </w:t>
            </w:r>
            <w:r>
              <w:rPr>
                <w:rStyle w:val="IndexLink"/>
                <w:rtl w:val="true"/>
              </w:rPr>
              <w:t>مرتبۀ سوم</w:t>
            </w:r>
            <w:r>
              <w:rPr>
                <w:rStyle w:val="IndexLink"/>
                <w:rtl w:val="true"/>
              </w:rPr>
              <w:tab/>
            </w:r>
            <w:r>
              <w:rPr>
                <w:rStyle w:val="IndexLink"/>
              </w:rPr>
              <w:t>96</w:t>
            </w:r>
          </w:hyperlink>
        </w:p>
        <w:p>
          <w:pPr>
            <w:pStyle w:val="Contents3"/>
            <w:tabs>
              <w:tab w:val="clear" w:pos="8459"/>
              <w:tab w:val="right" w:pos="9026" w:leader="dot"/>
            </w:tabs>
            <w:rPr/>
          </w:pPr>
          <w:hyperlink w:anchor="__RefHeading___Toc176398_1395250215">
            <w:r>
              <w:rPr>
                <w:webHidden/>
                <w:rStyle w:val="IndexLink"/>
              </w:rPr>
              <w:t>4</w:t>
            </w:r>
            <w:r>
              <w:rPr>
                <w:rStyle w:val="IndexLink"/>
                <w:rtl w:val="true"/>
              </w:rPr>
              <w:t xml:space="preserve">- </w:t>
            </w:r>
            <w:r>
              <w:rPr>
                <w:rStyle w:val="IndexLink"/>
                <w:rtl w:val="true"/>
              </w:rPr>
              <w:t>اما مرکب القوی</w:t>
            </w:r>
            <w:r>
              <w:rPr>
                <w:rStyle w:val="IndexLink"/>
                <w:rtl w:val="true"/>
              </w:rPr>
              <w:tab/>
            </w:r>
            <w:r>
              <w:rPr>
                <w:rStyle w:val="IndexLink"/>
              </w:rPr>
              <w:t>97</w:t>
            </w:r>
          </w:hyperlink>
        </w:p>
        <w:p>
          <w:pPr>
            <w:pStyle w:val="Contents3"/>
            <w:tabs>
              <w:tab w:val="clear" w:pos="8459"/>
              <w:tab w:val="right" w:pos="9026" w:leader="dot"/>
            </w:tabs>
            <w:rPr/>
          </w:pPr>
          <w:hyperlink w:anchor="__RefHeading___Toc176400_1395250215">
            <w:r>
              <w:rPr>
                <w:webHidden/>
                <w:rStyle w:val="IndexLink"/>
              </w:rPr>
              <w:t>5</w:t>
            </w:r>
            <w:r>
              <w:rPr>
                <w:rStyle w:val="IndexLink"/>
                <w:rtl w:val="true"/>
              </w:rPr>
              <w:t xml:space="preserve">- </w:t>
            </w:r>
            <w:r>
              <w:rPr>
                <w:rStyle w:val="IndexLink"/>
                <w:rtl w:val="true"/>
              </w:rPr>
              <w:t>و اما ذو الخاصیة</w:t>
            </w:r>
            <w:r>
              <w:rPr>
                <w:rStyle w:val="IndexLink"/>
                <w:rtl w:val="true"/>
              </w:rPr>
              <w:tab/>
            </w:r>
            <w:r>
              <w:rPr>
                <w:rStyle w:val="IndexLink"/>
              </w:rPr>
              <w:t>98</w:t>
            </w:r>
          </w:hyperlink>
        </w:p>
        <w:p>
          <w:pPr>
            <w:pStyle w:val="Contents3"/>
            <w:tabs>
              <w:tab w:val="clear" w:pos="8459"/>
              <w:tab w:val="right" w:pos="9026" w:leader="dot"/>
            </w:tabs>
            <w:rPr/>
          </w:pPr>
          <w:hyperlink w:anchor="__RefHeading___Toc176402_1395250215">
            <w:r>
              <w:rPr>
                <w:webHidden/>
                <w:rStyle w:val="IndexLink"/>
              </w:rPr>
              <w:t>6</w:t>
            </w:r>
            <w:r>
              <w:rPr>
                <w:rStyle w:val="IndexLink"/>
                <w:rtl w:val="true"/>
              </w:rPr>
              <w:t xml:space="preserve">- </w:t>
            </w:r>
            <w:r>
              <w:rPr>
                <w:rStyle w:val="IndexLink"/>
                <w:rtl w:val="true"/>
              </w:rPr>
              <w:t>و اما تاثیر فادزهر و تریاق</w:t>
            </w:r>
            <w:r>
              <w:rPr>
                <w:rStyle w:val="IndexLink"/>
                <w:rtl w:val="true"/>
              </w:rPr>
              <w:tab/>
            </w:r>
            <w:r>
              <w:rPr>
                <w:rStyle w:val="IndexLink"/>
              </w:rPr>
              <w:t>99</w:t>
            </w:r>
          </w:hyperlink>
        </w:p>
        <w:p>
          <w:pPr>
            <w:pStyle w:val="Contents3"/>
            <w:tabs>
              <w:tab w:val="clear" w:pos="8459"/>
              <w:tab w:val="right" w:pos="9026" w:leader="dot"/>
            </w:tabs>
            <w:rPr/>
          </w:pPr>
          <w:hyperlink w:anchor="__RefHeading___Toc176404_1395250215">
            <w:r>
              <w:rPr>
                <w:webHidden/>
                <w:rStyle w:val="IndexLink"/>
              </w:rPr>
              <w:t>7</w:t>
            </w:r>
            <w:r>
              <w:rPr>
                <w:rStyle w:val="IndexLink"/>
                <w:rtl w:val="true"/>
              </w:rPr>
              <w:t xml:space="preserve">- </w:t>
            </w:r>
            <w:r>
              <w:rPr>
                <w:rStyle w:val="IndexLink"/>
                <w:rtl w:val="true"/>
              </w:rPr>
              <w:t>و اما در تریاق الافاهی</w:t>
            </w:r>
            <w:r>
              <w:rPr>
                <w:rStyle w:val="IndexLink"/>
                <w:rtl w:val="true"/>
              </w:rPr>
              <w:tab/>
            </w:r>
            <w:r>
              <w:rPr>
                <w:rStyle w:val="IndexLink"/>
              </w:rPr>
              <w:t>100</w:t>
            </w:r>
          </w:hyperlink>
        </w:p>
        <w:p>
          <w:pPr>
            <w:pStyle w:val="Contents3"/>
            <w:tabs>
              <w:tab w:val="clear" w:pos="8459"/>
              <w:tab w:val="right" w:pos="9026" w:leader="dot"/>
            </w:tabs>
            <w:rPr/>
          </w:pPr>
          <w:hyperlink w:anchor="__RefHeading___Toc176406_1395250215">
            <w:r>
              <w:rPr>
                <w:webHidden/>
                <w:rStyle w:val="IndexLink"/>
              </w:rPr>
              <w:t>8</w:t>
            </w:r>
            <w:r>
              <w:rPr>
                <w:rStyle w:val="IndexLink"/>
                <w:rtl w:val="true"/>
              </w:rPr>
              <w:t xml:space="preserve">- </w:t>
            </w:r>
            <w:r>
              <w:rPr>
                <w:rStyle w:val="IndexLink"/>
                <w:rtl w:val="true"/>
              </w:rPr>
              <w:t>فائدة</w:t>
            </w:r>
            <w:r>
              <w:rPr>
                <w:rStyle w:val="IndexLink"/>
                <w:rtl w:val="true"/>
              </w:rPr>
              <w:tab/>
            </w:r>
            <w:r>
              <w:rPr>
                <w:rStyle w:val="IndexLink"/>
              </w:rPr>
              <w:t>101</w:t>
            </w:r>
          </w:hyperlink>
        </w:p>
        <w:p>
          <w:pPr>
            <w:pStyle w:val="Contents3"/>
            <w:tabs>
              <w:tab w:val="clear" w:pos="8459"/>
              <w:tab w:val="right" w:pos="9026" w:leader="dot"/>
            </w:tabs>
            <w:rPr/>
          </w:pPr>
          <w:hyperlink w:anchor="__RefHeading___Toc176408_1395250215">
            <w:r>
              <w:rPr>
                <w:webHidden/>
                <w:rStyle w:val="IndexLink"/>
              </w:rPr>
              <w:t>9</w:t>
            </w:r>
            <w:r>
              <w:rPr>
                <w:rStyle w:val="IndexLink"/>
                <w:rtl w:val="true"/>
              </w:rPr>
              <w:t xml:space="preserve">- </w:t>
            </w:r>
            <w:r>
              <w:rPr>
                <w:rStyle w:val="IndexLink"/>
                <w:rtl w:val="true"/>
              </w:rPr>
              <w:t>و اما تأثیر سم</w:t>
            </w:r>
            <w:r>
              <w:rPr>
                <w:rStyle w:val="IndexLink"/>
                <w:rtl w:val="true"/>
              </w:rPr>
              <w:tab/>
            </w:r>
            <w:r>
              <w:rPr>
                <w:rStyle w:val="IndexLink"/>
              </w:rPr>
              <w:t>101</w:t>
            </w:r>
          </w:hyperlink>
        </w:p>
        <w:p>
          <w:pPr>
            <w:pStyle w:val="Contents3"/>
            <w:tabs>
              <w:tab w:val="clear" w:pos="8459"/>
              <w:tab w:val="right" w:pos="9026" w:leader="dot"/>
            </w:tabs>
            <w:rPr/>
          </w:pPr>
          <w:hyperlink w:anchor="__RefHeading___Toc176410_1395250215">
            <w:r>
              <w:rPr>
                <w:webHidden/>
                <w:rStyle w:val="IndexLink"/>
              </w:rPr>
              <w:t>10</w:t>
            </w:r>
            <w:r>
              <w:rPr>
                <w:rStyle w:val="IndexLink"/>
                <w:rtl w:val="true"/>
              </w:rPr>
              <w:t xml:space="preserve">- </w:t>
            </w:r>
            <w:r>
              <w:rPr>
                <w:rStyle w:val="IndexLink"/>
                <w:rtl w:val="true"/>
              </w:rPr>
              <w:t>و اما تاثیر سائر ادویه</w:t>
            </w:r>
            <w:r>
              <w:rPr>
                <w:rStyle w:val="IndexLink"/>
                <w:rtl w:val="true"/>
              </w:rPr>
              <w:tab/>
            </w:r>
            <w:r>
              <w:rPr>
                <w:rStyle w:val="IndexLink"/>
              </w:rPr>
              <w:t>102</w:t>
            </w:r>
          </w:hyperlink>
        </w:p>
        <w:p>
          <w:pPr>
            <w:pStyle w:val="Contents2"/>
            <w:tabs>
              <w:tab w:val="clear" w:pos="8743"/>
              <w:tab w:val="right" w:pos="9026" w:leader="dot"/>
            </w:tabs>
            <w:rPr/>
          </w:pPr>
          <w:hyperlink w:anchor="__RefHeading___Toc176412_1395250215">
            <w:r>
              <w:rPr>
                <w:webHidden/>
                <w:rStyle w:val="IndexLink"/>
                <w:rtl w:val="true"/>
              </w:rPr>
              <w:t xml:space="preserve">فصل سوم </w:t>
            </w:r>
            <w:r>
              <w:rPr>
                <w:rStyle w:val="IndexLink"/>
                <w:rtl w:val="true"/>
              </w:rPr>
              <w:t xml:space="preserve">: </w:t>
            </w:r>
            <w:r>
              <w:rPr>
                <w:rStyle w:val="IndexLink"/>
                <w:rtl w:val="true"/>
              </w:rPr>
              <w:t>در بیان مزاج و اقسام امزجه و معرفت درجات آنها</w:t>
            </w:r>
            <w:r>
              <w:rPr>
                <w:rStyle w:val="IndexLink"/>
                <w:rtl w:val="true"/>
              </w:rPr>
              <w:tab/>
            </w:r>
            <w:r>
              <w:rPr>
                <w:rStyle w:val="IndexLink"/>
              </w:rPr>
              <w:t>102</w:t>
            </w:r>
          </w:hyperlink>
        </w:p>
        <w:p>
          <w:pPr>
            <w:pStyle w:val="Contents3"/>
            <w:tabs>
              <w:tab w:val="clear" w:pos="8459"/>
              <w:tab w:val="right" w:pos="9026" w:leader="dot"/>
            </w:tabs>
            <w:rPr/>
          </w:pPr>
          <w:hyperlink w:anchor="__RefHeading___Toc176414_1395250215">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76416_1395250215">
            <w:r>
              <w:rPr>
                <w:webHidden/>
                <w:rStyle w:val="IndexLink"/>
              </w:rPr>
              <w:t>1</w:t>
            </w:r>
            <w:r>
              <w:rPr>
                <w:rStyle w:val="IndexLink"/>
                <w:rtl w:val="true"/>
              </w:rPr>
              <w:t xml:space="preserve">- </w:t>
            </w:r>
            <w:r>
              <w:rPr>
                <w:rStyle w:val="IndexLink"/>
                <w:rtl w:val="true"/>
              </w:rPr>
              <w:t>و اما کیفیت معرفت درجات ادویه و مراتب آنها</w:t>
            </w:r>
            <w:r>
              <w:rPr>
                <w:rStyle w:val="IndexLink"/>
                <w:rtl w:val="true"/>
              </w:rPr>
              <w:tab/>
            </w:r>
            <w:r>
              <w:rPr>
                <w:rStyle w:val="IndexLink"/>
              </w:rPr>
              <w:t>104</w:t>
            </w:r>
          </w:hyperlink>
        </w:p>
        <w:p>
          <w:pPr>
            <w:pStyle w:val="Contents3"/>
            <w:tabs>
              <w:tab w:val="clear" w:pos="8459"/>
              <w:tab w:val="right" w:pos="9026" w:leader="dot"/>
            </w:tabs>
            <w:rPr/>
          </w:pPr>
          <w:hyperlink w:anchor="__RefHeading___Toc176418_1395250215">
            <w:r>
              <w:rPr>
                <w:webHidden/>
                <w:rStyle w:val="IndexLink"/>
              </w:rPr>
              <w:t>2</w:t>
            </w:r>
            <w:r>
              <w:rPr>
                <w:rStyle w:val="IndexLink"/>
                <w:rtl w:val="true"/>
              </w:rPr>
              <w:t xml:space="preserve">- </w:t>
            </w:r>
            <w:r>
              <w:rPr>
                <w:rStyle w:val="IndexLink"/>
                <w:rtl w:val="true"/>
              </w:rPr>
              <w:t>فائده</w:t>
            </w:r>
            <w:r>
              <w:rPr>
                <w:rStyle w:val="IndexLink"/>
                <w:rtl w:val="true"/>
              </w:rPr>
              <w:tab/>
            </w:r>
            <w:r>
              <w:rPr>
                <w:rStyle w:val="IndexLink"/>
              </w:rPr>
              <w:t>105</w:t>
            </w:r>
          </w:hyperlink>
        </w:p>
        <w:p>
          <w:pPr>
            <w:pStyle w:val="Contents3"/>
            <w:tabs>
              <w:tab w:val="clear" w:pos="8459"/>
              <w:tab w:val="right" w:pos="9026" w:leader="dot"/>
            </w:tabs>
            <w:rPr/>
          </w:pPr>
          <w:hyperlink w:anchor="__RefHeading___Toc176420_1395250215">
            <w:r>
              <w:rPr>
                <w:webHidden/>
                <w:rStyle w:val="IndexLink"/>
              </w:rPr>
              <w:t>3</w:t>
            </w:r>
            <w:r>
              <w:rPr>
                <w:rStyle w:val="IndexLink"/>
                <w:rtl w:val="true"/>
              </w:rPr>
              <w:t xml:space="preserve">- </w:t>
            </w:r>
            <w:r>
              <w:rPr>
                <w:rStyle w:val="IndexLink"/>
                <w:rtl w:val="true"/>
              </w:rPr>
              <w:t>و اما مرکبات صناعی</w:t>
            </w:r>
            <w:r>
              <w:rPr>
                <w:rStyle w:val="IndexLink"/>
                <w:rtl w:val="true"/>
              </w:rPr>
              <w:tab/>
            </w:r>
            <w:r>
              <w:rPr>
                <w:rStyle w:val="IndexLink"/>
              </w:rPr>
              <w:t>107</w:t>
            </w:r>
          </w:hyperlink>
        </w:p>
        <w:p>
          <w:pPr>
            <w:pStyle w:val="Contents2"/>
            <w:tabs>
              <w:tab w:val="clear" w:pos="8743"/>
              <w:tab w:val="right" w:pos="9026" w:leader="dot"/>
            </w:tabs>
            <w:rPr/>
          </w:pPr>
          <w:hyperlink w:anchor="__RefHeading___Toc176422_1395250215">
            <w:r>
              <w:rPr>
                <w:webHidden/>
                <w:rStyle w:val="IndexLink"/>
                <w:rtl w:val="true"/>
              </w:rPr>
              <w:t xml:space="preserve">فصل چهارم </w:t>
            </w:r>
            <w:r>
              <w:rPr>
                <w:rStyle w:val="IndexLink"/>
                <w:rtl w:val="true"/>
              </w:rPr>
              <w:t xml:space="preserve">: </w:t>
            </w:r>
            <w:r>
              <w:rPr>
                <w:rStyle w:val="IndexLink"/>
                <w:rtl w:val="true"/>
              </w:rPr>
              <w:t>در بیان طرق معرفت امزجۀ ادویه و اغذیه بتجربه و قیاس</w:t>
            </w:r>
            <w:r>
              <w:rPr>
                <w:rStyle w:val="IndexLink"/>
                <w:rtl w:val="true"/>
              </w:rPr>
              <w:tab/>
            </w:r>
            <w:r>
              <w:rPr>
                <w:rStyle w:val="IndexLink"/>
              </w:rPr>
              <w:t>107</w:t>
            </w:r>
          </w:hyperlink>
        </w:p>
        <w:p>
          <w:pPr>
            <w:pStyle w:val="Contents3"/>
            <w:tabs>
              <w:tab w:val="clear" w:pos="8459"/>
              <w:tab w:val="right" w:pos="9026" w:leader="dot"/>
            </w:tabs>
            <w:rPr/>
          </w:pPr>
          <w:hyperlink w:anchor="__RefHeading___Toc176424_1395250215">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76426_1395250215">
            <w:r>
              <w:rPr>
                <w:webHidden/>
                <w:rStyle w:val="IndexLink"/>
              </w:rPr>
              <w:t>1</w:t>
            </w:r>
            <w:r>
              <w:rPr>
                <w:rStyle w:val="IndexLink"/>
                <w:rtl w:val="true"/>
              </w:rPr>
              <w:t xml:space="preserve">- </w:t>
            </w:r>
            <w:r>
              <w:rPr>
                <w:rStyle w:val="IndexLink"/>
                <w:rtl w:val="true"/>
              </w:rPr>
              <w:t>اول</w:t>
            </w:r>
            <w:r>
              <w:rPr>
                <w:rStyle w:val="IndexLink"/>
                <w:rtl w:val="true"/>
              </w:rPr>
              <w:tab/>
            </w:r>
            <w:r>
              <w:rPr>
                <w:rStyle w:val="IndexLink"/>
              </w:rPr>
              <w:t>107</w:t>
            </w:r>
          </w:hyperlink>
        </w:p>
        <w:p>
          <w:pPr>
            <w:pStyle w:val="Contents3"/>
            <w:tabs>
              <w:tab w:val="clear" w:pos="8459"/>
              <w:tab w:val="right" w:pos="9026" w:leader="dot"/>
            </w:tabs>
            <w:rPr/>
          </w:pPr>
          <w:hyperlink w:anchor="__RefHeading___Toc176428_1395250215">
            <w:r>
              <w:rPr>
                <w:webHidden/>
                <w:rStyle w:val="IndexLink"/>
              </w:rPr>
              <w:t>2</w:t>
            </w:r>
            <w:r>
              <w:rPr>
                <w:rStyle w:val="IndexLink"/>
                <w:rtl w:val="true"/>
              </w:rPr>
              <w:t xml:space="preserve">- </w:t>
            </w:r>
            <w:r>
              <w:rPr>
                <w:rStyle w:val="IndexLink"/>
                <w:rtl w:val="true"/>
              </w:rPr>
              <w:t>دوم</w:t>
            </w:r>
            <w:r>
              <w:rPr>
                <w:rStyle w:val="IndexLink"/>
                <w:rtl w:val="true"/>
              </w:rPr>
              <w:tab/>
            </w:r>
            <w:r>
              <w:rPr>
                <w:rStyle w:val="IndexLink"/>
              </w:rPr>
              <w:t>107</w:t>
            </w:r>
          </w:hyperlink>
        </w:p>
        <w:p>
          <w:pPr>
            <w:pStyle w:val="Contents3"/>
            <w:tabs>
              <w:tab w:val="clear" w:pos="8459"/>
              <w:tab w:val="right" w:pos="9026" w:leader="dot"/>
            </w:tabs>
            <w:rPr/>
          </w:pPr>
          <w:hyperlink w:anchor="__RefHeading___Toc176430_1395250215">
            <w:r>
              <w:rPr>
                <w:webHidden/>
                <w:rStyle w:val="IndexLink"/>
              </w:rPr>
              <w:t>3</w:t>
            </w:r>
            <w:r>
              <w:rPr>
                <w:rStyle w:val="IndexLink"/>
                <w:rtl w:val="true"/>
              </w:rPr>
              <w:t xml:space="preserve">- </w:t>
            </w:r>
            <w:r>
              <w:rPr>
                <w:rStyle w:val="IndexLink"/>
                <w:rtl w:val="true"/>
              </w:rPr>
              <w:t>سوم</w:t>
            </w:r>
            <w:r>
              <w:rPr>
                <w:rStyle w:val="IndexLink"/>
                <w:rtl w:val="true"/>
              </w:rPr>
              <w:tab/>
            </w:r>
            <w:r>
              <w:rPr>
                <w:rStyle w:val="IndexLink"/>
              </w:rPr>
              <w:t>108</w:t>
            </w:r>
          </w:hyperlink>
        </w:p>
        <w:p>
          <w:pPr>
            <w:pStyle w:val="Contents3"/>
            <w:tabs>
              <w:tab w:val="clear" w:pos="8459"/>
              <w:tab w:val="right" w:pos="9026" w:leader="dot"/>
            </w:tabs>
            <w:rPr/>
          </w:pPr>
          <w:hyperlink w:anchor="__RefHeading___Toc176432_1395250215">
            <w:r>
              <w:rPr>
                <w:webHidden/>
                <w:rStyle w:val="IndexLink"/>
              </w:rPr>
              <w:t>4</w:t>
            </w:r>
            <w:r>
              <w:rPr>
                <w:rStyle w:val="IndexLink"/>
                <w:rtl w:val="true"/>
              </w:rPr>
              <w:t xml:space="preserve">- </w:t>
            </w:r>
            <w:r>
              <w:rPr>
                <w:rStyle w:val="IndexLink"/>
                <w:rtl w:val="true"/>
              </w:rPr>
              <w:t>چهارم</w:t>
            </w:r>
            <w:r>
              <w:rPr>
                <w:rStyle w:val="IndexLink"/>
                <w:rtl w:val="true"/>
              </w:rPr>
              <w:tab/>
            </w:r>
            <w:r>
              <w:rPr>
                <w:rStyle w:val="IndexLink"/>
              </w:rPr>
              <w:t>108</w:t>
            </w:r>
          </w:hyperlink>
        </w:p>
        <w:p>
          <w:pPr>
            <w:pStyle w:val="Contents3"/>
            <w:tabs>
              <w:tab w:val="clear" w:pos="8459"/>
              <w:tab w:val="right" w:pos="9026" w:leader="dot"/>
            </w:tabs>
            <w:rPr/>
          </w:pPr>
          <w:hyperlink w:anchor="__RefHeading___Toc176434_1395250215">
            <w:r>
              <w:rPr>
                <w:webHidden/>
                <w:rStyle w:val="IndexLink"/>
              </w:rPr>
              <w:t>5</w:t>
            </w:r>
            <w:r>
              <w:rPr>
                <w:rStyle w:val="IndexLink"/>
                <w:rtl w:val="true"/>
              </w:rPr>
              <w:t xml:space="preserve">- </w:t>
            </w:r>
            <w:r>
              <w:rPr>
                <w:rStyle w:val="IndexLink"/>
                <w:rtl w:val="true"/>
              </w:rPr>
              <w:t>پنجم</w:t>
            </w:r>
            <w:r>
              <w:rPr>
                <w:rStyle w:val="IndexLink"/>
                <w:rtl w:val="true"/>
              </w:rPr>
              <w:tab/>
            </w:r>
            <w:r>
              <w:rPr>
                <w:rStyle w:val="IndexLink"/>
              </w:rPr>
              <w:t>109</w:t>
            </w:r>
          </w:hyperlink>
        </w:p>
        <w:p>
          <w:pPr>
            <w:pStyle w:val="Contents3"/>
            <w:tabs>
              <w:tab w:val="clear" w:pos="8459"/>
              <w:tab w:val="right" w:pos="9026" w:leader="dot"/>
            </w:tabs>
            <w:rPr/>
          </w:pPr>
          <w:hyperlink w:anchor="__RefHeading___Toc176436_1395250215">
            <w:r>
              <w:rPr>
                <w:webHidden/>
                <w:rStyle w:val="IndexLink"/>
              </w:rPr>
              <w:t>6</w:t>
            </w:r>
            <w:r>
              <w:rPr>
                <w:rStyle w:val="IndexLink"/>
                <w:rtl w:val="true"/>
              </w:rPr>
              <w:t xml:space="preserve">- </w:t>
            </w:r>
            <w:r>
              <w:rPr>
                <w:rStyle w:val="IndexLink"/>
                <w:rtl w:val="true"/>
              </w:rPr>
              <w:t>ششم</w:t>
            </w:r>
            <w:r>
              <w:rPr>
                <w:rStyle w:val="IndexLink"/>
                <w:rtl w:val="true"/>
              </w:rPr>
              <w:tab/>
            </w:r>
            <w:r>
              <w:rPr>
                <w:rStyle w:val="IndexLink"/>
              </w:rPr>
              <w:t>109</w:t>
            </w:r>
          </w:hyperlink>
        </w:p>
        <w:p>
          <w:pPr>
            <w:pStyle w:val="Contents3"/>
            <w:tabs>
              <w:tab w:val="clear" w:pos="8459"/>
              <w:tab w:val="right" w:pos="9026" w:leader="dot"/>
            </w:tabs>
            <w:rPr/>
          </w:pPr>
          <w:hyperlink w:anchor="__RefHeading___Toc176438_1395250215">
            <w:r>
              <w:rPr>
                <w:webHidden/>
                <w:rStyle w:val="IndexLink"/>
              </w:rPr>
              <w:t>7</w:t>
            </w:r>
            <w:r>
              <w:rPr>
                <w:rStyle w:val="IndexLink"/>
                <w:rtl w:val="true"/>
              </w:rPr>
              <w:t xml:space="preserve">- </w:t>
            </w:r>
            <w:r>
              <w:rPr>
                <w:rStyle w:val="IndexLink"/>
                <w:rtl w:val="true"/>
              </w:rPr>
              <w:t>بالتفصیل</w:t>
            </w:r>
            <w:r>
              <w:rPr>
                <w:rStyle w:val="IndexLink"/>
                <w:rtl w:val="true"/>
              </w:rPr>
              <w:tab/>
            </w:r>
            <w:r>
              <w:rPr>
                <w:rStyle w:val="IndexLink"/>
              </w:rPr>
              <w:t>110</w:t>
            </w:r>
          </w:hyperlink>
        </w:p>
        <w:p>
          <w:pPr>
            <w:pStyle w:val="Contents4"/>
            <w:tabs>
              <w:tab w:val="clear" w:pos="8176"/>
              <w:tab w:val="right" w:pos="9026" w:leader="dot"/>
            </w:tabs>
            <w:rPr/>
          </w:pPr>
          <w:hyperlink w:anchor="__RefHeading___Toc176440_1395250215">
            <w:r>
              <w:rPr>
                <w:webHidden/>
                <w:rStyle w:val="IndexLink"/>
                <w:rtl w:val="true"/>
              </w:rPr>
              <w:t>اول</w:t>
            </w:r>
            <w:r>
              <w:rPr>
                <w:rStyle w:val="IndexLink"/>
                <w:rtl w:val="true"/>
              </w:rPr>
              <w:tab/>
            </w:r>
            <w:r>
              <w:rPr>
                <w:rStyle w:val="IndexLink"/>
              </w:rPr>
              <w:t>110</w:t>
            </w:r>
          </w:hyperlink>
        </w:p>
        <w:p>
          <w:pPr>
            <w:pStyle w:val="Contents4"/>
            <w:tabs>
              <w:tab w:val="clear" w:pos="8176"/>
              <w:tab w:val="right" w:pos="9026" w:leader="dot"/>
            </w:tabs>
            <w:rPr/>
          </w:pPr>
          <w:hyperlink w:anchor="__RefHeading___Toc176442_1395250215">
            <w:r>
              <w:rPr>
                <w:webHidden/>
                <w:rStyle w:val="IndexLink"/>
                <w:rtl w:val="true"/>
              </w:rPr>
              <w:t>دوم</w:t>
            </w:r>
            <w:r>
              <w:rPr>
                <w:rStyle w:val="IndexLink"/>
                <w:rtl w:val="true"/>
              </w:rPr>
              <w:tab/>
            </w:r>
            <w:r>
              <w:rPr>
                <w:rStyle w:val="IndexLink"/>
              </w:rPr>
              <w:t>110</w:t>
            </w:r>
          </w:hyperlink>
        </w:p>
        <w:p>
          <w:pPr>
            <w:pStyle w:val="Contents4"/>
            <w:tabs>
              <w:tab w:val="clear" w:pos="8176"/>
              <w:tab w:val="right" w:pos="9026" w:leader="dot"/>
            </w:tabs>
            <w:rPr/>
          </w:pPr>
          <w:hyperlink w:anchor="__RefHeading___Toc176444_1395250215">
            <w:r>
              <w:rPr>
                <w:webHidden/>
                <w:rStyle w:val="IndexLink"/>
                <w:rtl w:val="true"/>
              </w:rPr>
              <w:t>سوم</w:t>
            </w:r>
            <w:r>
              <w:rPr>
                <w:rStyle w:val="IndexLink"/>
                <w:rtl w:val="true"/>
              </w:rPr>
              <w:tab/>
            </w:r>
            <w:r>
              <w:rPr>
                <w:rStyle w:val="IndexLink"/>
              </w:rPr>
              <w:t>111</w:t>
            </w:r>
          </w:hyperlink>
        </w:p>
        <w:p>
          <w:pPr>
            <w:pStyle w:val="Contents4"/>
            <w:tabs>
              <w:tab w:val="clear" w:pos="8176"/>
              <w:tab w:val="right" w:pos="9026" w:leader="dot"/>
            </w:tabs>
            <w:rPr/>
          </w:pPr>
          <w:hyperlink w:anchor="__RefHeading___Toc176446_1395250215">
            <w:r>
              <w:rPr>
                <w:webHidden/>
                <w:rStyle w:val="IndexLink"/>
                <w:rtl w:val="true"/>
              </w:rPr>
              <w:t>چهارم</w:t>
            </w:r>
            <w:r>
              <w:rPr>
                <w:rStyle w:val="IndexLink"/>
                <w:rtl w:val="true"/>
              </w:rPr>
              <w:tab/>
            </w:r>
            <w:r>
              <w:rPr>
                <w:rStyle w:val="IndexLink"/>
              </w:rPr>
              <w:t>111</w:t>
            </w:r>
          </w:hyperlink>
        </w:p>
        <w:p>
          <w:pPr>
            <w:pStyle w:val="Contents4"/>
            <w:tabs>
              <w:tab w:val="clear" w:pos="8176"/>
              <w:tab w:val="right" w:pos="9026" w:leader="dot"/>
            </w:tabs>
            <w:rPr/>
          </w:pPr>
          <w:hyperlink w:anchor="__RefHeading___Toc176448_1395250215">
            <w:r>
              <w:rPr>
                <w:webHidden/>
                <w:rStyle w:val="IndexLink"/>
                <w:rtl w:val="true"/>
              </w:rPr>
              <w:t>هفتم</w:t>
            </w:r>
            <w:r>
              <w:rPr>
                <w:rStyle w:val="IndexLink"/>
                <w:rtl w:val="true"/>
              </w:rPr>
              <w:tab/>
            </w:r>
            <w:r>
              <w:rPr>
                <w:rStyle w:val="IndexLink"/>
              </w:rPr>
              <w:t>111</w:t>
            </w:r>
          </w:hyperlink>
        </w:p>
        <w:p>
          <w:pPr>
            <w:pStyle w:val="Contents4"/>
            <w:tabs>
              <w:tab w:val="clear" w:pos="8176"/>
              <w:tab w:val="right" w:pos="9026" w:leader="dot"/>
            </w:tabs>
            <w:rPr/>
          </w:pPr>
          <w:hyperlink w:anchor="__RefHeading___Toc176450_1395250215">
            <w:r>
              <w:rPr>
                <w:webHidden/>
                <w:rStyle w:val="IndexLink"/>
                <w:rtl w:val="true"/>
              </w:rPr>
              <w:t>هشتم</w:t>
            </w:r>
            <w:r>
              <w:rPr>
                <w:rStyle w:val="IndexLink"/>
                <w:rtl w:val="true"/>
              </w:rPr>
              <w:tab/>
            </w:r>
            <w:r>
              <w:rPr>
                <w:rStyle w:val="IndexLink"/>
              </w:rPr>
              <w:t>111</w:t>
            </w:r>
          </w:hyperlink>
        </w:p>
        <w:p>
          <w:pPr>
            <w:pStyle w:val="Contents4"/>
            <w:tabs>
              <w:tab w:val="clear" w:pos="8176"/>
              <w:tab w:val="right" w:pos="9026" w:leader="dot"/>
            </w:tabs>
            <w:rPr/>
          </w:pPr>
          <w:hyperlink w:anchor="__RefHeading___Toc176452_1395250215">
            <w:r>
              <w:rPr>
                <w:webHidden/>
                <w:rStyle w:val="IndexLink"/>
                <w:rtl w:val="true"/>
              </w:rPr>
              <w:t>نهم</w:t>
            </w:r>
            <w:r>
              <w:rPr>
                <w:rStyle w:val="IndexLink"/>
                <w:rtl w:val="true"/>
              </w:rPr>
              <w:tab/>
            </w:r>
            <w:r>
              <w:rPr>
                <w:rStyle w:val="IndexLink"/>
              </w:rPr>
              <w:t>112</w:t>
            </w:r>
          </w:hyperlink>
        </w:p>
        <w:p>
          <w:pPr>
            <w:pStyle w:val="Contents3"/>
            <w:tabs>
              <w:tab w:val="clear" w:pos="8459"/>
              <w:tab w:val="right" w:pos="9026" w:leader="dot"/>
            </w:tabs>
            <w:rPr/>
          </w:pPr>
          <w:hyperlink w:anchor="__RefHeading___Toc176454_1395250215">
            <w:r>
              <w:rPr>
                <w:webHidden/>
                <w:rStyle w:val="IndexLink"/>
              </w:rPr>
              <w:t>8</w:t>
            </w:r>
            <w:r>
              <w:rPr>
                <w:rStyle w:val="IndexLink"/>
                <w:rtl w:val="true"/>
              </w:rPr>
              <w:t xml:space="preserve">- </w:t>
            </w:r>
            <w:r>
              <w:rPr>
                <w:rStyle w:val="IndexLink"/>
                <w:rtl w:val="true"/>
              </w:rPr>
              <w:t>اما طعم</w:t>
            </w:r>
            <w:r>
              <w:rPr>
                <w:rStyle w:val="IndexLink"/>
                <w:rtl w:val="true"/>
              </w:rPr>
              <w:tab/>
            </w:r>
            <w:r>
              <w:rPr>
                <w:rStyle w:val="IndexLink"/>
              </w:rPr>
              <w:t>113</w:t>
            </w:r>
          </w:hyperlink>
        </w:p>
        <w:p>
          <w:pPr>
            <w:pStyle w:val="Contents3"/>
            <w:tabs>
              <w:tab w:val="clear" w:pos="8459"/>
              <w:tab w:val="right" w:pos="9026" w:leader="dot"/>
            </w:tabs>
            <w:rPr/>
          </w:pPr>
          <w:hyperlink w:anchor="__RefHeading___Toc176456_1395250215">
            <w:r>
              <w:rPr>
                <w:webHidden/>
                <w:rStyle w:val="IndexLink"/>
              </w:rPr>
              <w:t>9</w:t>
            </w:r>
            <w:r>
              <w:rPr>
                <w:rStyle w:val="IndexLink"/>
                <w:rtl w:val="true"/>
              </w:rPr>
              <w:t xml:space="preserve">- </w:t>
            </w:r>
            <w:r>
              <w:rPr>
                <w:rStyle w:val="IndexLink"/>
                <w:rtl w:val="true"/>
              </w:rPr>
              <w:t>و اما حریف</w:t>
            </w:r>
            <w:r>
              <w:rPr>
                <w:rStyle w:val="IndexLink"/>
                <w:rtl w:val="true"/>
              </w:rPr>
              <w:tab/>
            </w:r>
            <w:r>
              <w:rPr>
                <w:rStyle w:val="IndexLink"/>
              </w:rPr>
              <w:t>115</w:t>
            </w:r>
          </w:hyperlink>
        </w:p>
        <w:p>
          <w:pPr>
            <w:pStyle w:val="Contents3"/>
            <w:tabs>
              <w:tab w:val="clear" w:pos="8459"/>
              <w:tab w:val="right" w:pos="9026" w:leader="dot"/>
            </w:tabs>
            <w:rPr/>
          </w:pPr>
          <w:hyperlink w:anchor="__RefHeading___Toc176458_1395250215">
            <w:r>
              <w:rPr>
                <w:webHidden/>
                <w:rStyle w:val="IndexLink"/>
              </w:rPr>
              <w:t>10</w:t>
            </w:r>
            <w:r>
              <w:rPr>
                <w:rStyle w:val="IndexLink"/>
                <w:rtl w:val="true"/>
              </w:rPr>
              <w:t xml:space="preserve">- </w:t>
            </w:r>
            <w:r>
              <w:rPr>
                <w:rStyle w:val="IndexLink"/>
                <w:rtl w:val="true"/>
              </w:rPr>
              <w:t>و اما مر</w:t>
            </w:r>
            <w:r>
              <w:rPr>
                <w:rStyle w:val="IndexLink"/>
                <w:rtl w:val="true"/>
              </w:rPr>
              <w:tab/>
            </w:r>
            <w:r>
              <w:rPr>
                <w:rStyle w:val="IndexLink"/>
              </w:rPr>
              <w:t>115</w:t>
            </w:r>
          </w:hyperlink>
        </w:p>
        <w:p>
          <w:pPr>
            <w:pStyle w:val="Contents3"/>
            <w:tabs>
              <w:tab w:val="clear" w:pos="8459"/>
              <w:tab w:val="right" w:pos="9026" w:leader="dot"/>
            </w:tabs>
            <w:rPr/>
          </w:pPr>
          <w:hyperlink w:anchor="__RefHeading___Toc176460_1395250215">
            <w:r>
              <w:rPr>
                <w:webHidden/>
                <w:rStyle w:val="IndexLink"/>
              </w:rPr>
              <w:t>11</w:t>
            </w:r>
            <w:r>
              <w:rPr>
                <w:rStyle w:val="IndexLink"/>
                <w:rtl w:val="true"/>
              </w:rPr>
              <w:t xml:space="preserve">- </w:t>
            </w:r>
            <w:r>
              <w:rPr>
                <w:rStyle w:val="IndexLink"/>
                <w:rtl w:val="true"/>
              </w:rPr>
              <w:t>و اما صالح</w:t>
            </w:r>
            <w:r>
              <w:rPr>
                <w:rStyle w:val="IndexLink"/>
                <w:rtl w:val="true"/>
              </w:rPr>
              <w:tab/>
            </w:r>
            <w:r>
              <w:rPr>
                <w:rStyle w:val="IndexLink"/>
              </w:rPr>
              <w:t>115</w:t>
            </w:r>
          </w:hyperlink>
        </w:p>
        <w:p>
          <w:pPr>
            <w:pStyle w:val="Contents3"/>
            <w:tabs>
              <w:tab w:val="clear" w:pos="8459"/>
              <w:tab w:val="right" w:pos="9026" w:leader="dot"/>
            </w:tabs>
            <w:rPr/>
          </w:pPr>
          <w:hyperlink w:anchor="__RefHeading___Toc176462_1395250215">
            <w:r>
              <w:rPr>
                <w:webHidden/>
                <w:rStyle w:val="IndexLink"/>
              </w:rPr>
              <w:t>12</w:t>
            </w:r>
            <w:r>
              <w:rPr>
                <w:rStyle w:val="IndexLink"/>
                <w:rtl w:val="true"/>
              </w:rPr>
              <w:t xml:space="preserve">- </w:t>
            </w:r>
            <w:r>
              <w:rPr>
                <w:rStyle w:val="IndexLink"/>
                <w:rtl w:val="true"/>
              </w:rPr>
              <w:t>و اما حامض</w:t>
            </w:r>
            <w:r>
              <w:rPr>
                <w:rStyle w:val="IndexLink"/>
                <w:rtl w:val="true"/>
              </w:rPr>
              <w:tab/>
            </w:r>
            <w:r>
              <w:rPr>
                <w:rStyle w:val="IndexLink"/>
              </w:rPr>
              <w:t>116</w:t>
            </w:r>
          </w:hyperlink>
        </w:p>
        <w:p>
          <w:pPr>
            <w:pStyle w:val="Contents3"/>
            <w:tabs>
              <w:tab w:val="clear" w:pos="8459"/>
              <w:tab w:val="right" w:pos="9026" w:leader="dot"/>
            </w:tabs>
            <w:rPr/>
          </w:pPr>
          <w:hyperlink w:anchor="__RefHeading___Toc176464_1395250215">
            <w:r>
              <w:rPr>
                <w:webHidden/>
                <w:rStyle w:val="IndexLink"/>
              </w:rPr>
              <w:t>13</w:t>
            </w:r>
            <w:r>
              <w:rPr>
                <w:rStyle w:val="IndexLink"/>
                <w:rtl w:val="true"/>
              </w:rPr>
              <w:t xml:space="preserve">- </w:t>
            </w:r>
            <w:r>
              <w:rPr>
                <w:rStyle w:val="IndexLink"/>
                <w:rtl w:val="true"/>
              </w:rPr>
              <w:t>و اما عفص</w:t>
            </w:r>
            <w:r>
              <w:rPr>
                <w:rStyle w:val="IndexLink"/>
                <w:rtl w:val="true"/>
              </w:rPr>
              <w:tab/>
            </w:r>
            <w:r>
              <w:rPr>
                <w:rStyle w:val="IndexLink"/>
              </w:rPr>
              <w:t>116</w:t>
            </w:r>
          </w:hyperlink>
        </w:p>
        <w:p>
          <w:pPr>
            <w:pStyle w:val="Contents3"/>
            <w:tabs>
              <w:tab w:val="clear" w:pos="8459"/>
              <w:tab w:val="right" w:pos="9026" w:leader="dot"/>
            </w:tabs>
            <w:rPr/>
          </w:pPr>
          <w:hyperlink w:anchor="__RefHeading___Toc176466_1395250215">
            <w:r>
              <w:rPr>
                <w:webHidden/>
                <w:rStyle w:val="IndexLink"/>
              </w:rPr>
              <w:t>14</w:t>
            </w:r>
            <w:r>
              <w:rPr>
                <w:rStyle w:val="IndexLink"/>
                <w:rtl w:val="true"/>
              </w:rPr>
              <w:t xml:space="preserve">- </w:t>
            </w:r>
            <w:r>
              <w:rPr>
                <w:rStyle w:val="IndexLink"/>
                <w:rtl w:val="true"/>
              </w:rPr>
              <w:t>و اما قابض</w:t>
            </w:r>
            <w:r>
              <w:rPr>
                <w:rStyle w:val="IndexLink"/>
                <w:rtl w:val="true"/>
              </w:rPr>
              <w:tab/>
            </w:r>
            <w:r>
              <w:rPr>
                <w:rStyle w:val="IndexLink"/>
              </w:rPr>
              <w:t>116</w:t>
            </w:r>
          </w:hyperlink>
        </w:p>
        <w:p>
          <w:pPr>
            <w:pStyle w:val="Contents3"/>
            <w:tabs>
              <w:tab w:val="clear" w:pos="8459"/>
              <w:tab w:val="right" w:pos="9026" w:leader="dot"/>
            </w:tabs>
            <w:rPr/>
          </w:pPr>
          <w:hyperlink w:anchor="__RefHeading___Toc176468_1395250215">
            <w:r>
              <w:rPr>
                <w:webHidden/>
                <w:rStyle w:val="IndexLink"/>
              </w:rPr>
              <w:t>15</w:t>
            </w:r>
            <w:r>
              <w:rPr>
                <w:rStyle w:val="IndexLink"/>
                <w:rtl w:val="true"/>
              </w:rPr>
              <w:t xml:space="preserve">- </w:t>
            </w:r>
            <w:r>
              <w:rPr>
                <w:rStyle w:val="IndexLink"/>
                <w:rtl w:val="true"/>
              </w:rPr>
              <w:t>و اما دسم</w:t>
            </w:r>
            <w:r>
              <w:rPr>
                <w:rStyle w:val="IndexLink"/>
                <w:rtl w:val="true"/>
              </w:rPr>
              <w:tab/>
            </w:r>
            <w:r>
              <w:rPr>
                <w:rStyle w:val="IndexLink"/>
              </w:rPr>
              <w:t>116</w:t>
            </w:r>
          </w:hyperlink>
        </w:p>
        <w:p>
          <w:pPr>
            <w:pStyle w:val="Contents3"/>
            <w:tabs>
              <w:tab w:val="clear" w:pos="8459"/>
              <w:tab w:val="right" w:pos="9026" w:leader="dot"/>
            </w:tabs>
            <w:rPr/>
          </w:pPr>
          <w:hyperlink w:anchor="__RefHeading___Toc176470_1395250215">
            <w:r>
              <w:rPr>
                <w:webHidden/>
                <w:rStyle w:val="IndexLink"/>
              </w:rPr>
              <w:t>16</w:t>
            </w:r>
            <w:r>
              <w:rPr>
                <w:rStyle w:val="IndexLink"/>
                <w:rtl w:val="true"/>
              </w:rPr>
              <w:t xml:space="preserve">- </w:t>
            </w:r>
            <w:r>
              <w:rPr>
                <w:rStyle w:val="IndexLink"/>
                <w:rtl w:val="true"/>
              </w:rPr>
              <w:t>و اما حلو</w:t>
            </w:r>
            <w:r>
              <w:rPr>
                <w:rStyle w:val="IndexLink"/>
                <w:rtl w:val="true"/>
              </w:rPr>
              <w:tab/>
            </w:r>
            <w:r>
              <w:rPr>
                <w:rStyle w:val="IndexLink"/>
              </w:rPr>
              <w:t>117</w:t>
            </w:r>
          </w:hyperlink>
        </w:p>
        <w:p>
          <w:pPr>
            <w:pStyle w:val="Contents3"/>
            <w:tabs>
              <w:tab w:val="clear" w:pos="8459"/>
              <w:tab w:val="right" w:pos="9026" w:leader="dot"/>
            </w:tabs>
            <w:rPr/>
          </w:pPr>
          <w:hyperlink w:anchor="__RefHeading___Toc176472_1395250215">
            <w:r>
              <w:rPr>
                <w:webHidden/>
                <w:rStyle w:val="IndexLink"/>
              </w:rPr>
              <w:t>17</w:t>
            </w:r>
            <w:r>
              <w:rPr>
                <w:rStyle w:val="IndexLink"/>
                <w:rtl w:val="true"/>
              </w:rPr>
              <w:t xml:space="preserve">- </w:t>
            </w:r>
            <w:r>
              <w:rPr>
                <w:rStyle w:val="IndexLink"/>
                <w:rtl w:val="true"/>
              </w:rPr>
              <w:t>و اما تفه</w:t>
            </w:r>
            <w:r>
              <w:rPr>
                <w:rStyle w:val="IndexLink"/>
                <w:rtl w:val="true"/>
              </w:rPr>
              <w:tab/>
            </w:r>
            <w:r>
              <w:rPr>
                <w:rStyle w:val="IndexLink"/>
              </w:rPr>
              <w:t>117</w:t>
            </w:r>
          </w:hyperlink>
        </w:p>
        <w:p>
          <w:pPr>
            <w:pStyle w:val="Contents3"/>
            <w:tabs>
              <w:tab w:val="clear" w:pos="8459"/>
              <w:tab w:val="right" w:pos="9026" w:leader="dot"/>
            </w:tabs>
            <w:rPr/>
          </w:pPr>
          <w:hyperlink w:anchor="__RefHeading___Toc176474_1395250215">
            <w:r>
              <w:rPr>
                <w:webHidden/>
                <w:rStyle w:val="IndexLink"/>
              </w:rPr>
              <w:t>18</w:t>
            </w:r>
            <w:r>
              <w:rPr>
                <w:rStyle w:val="IndexLink"/>
                <w:rtl w:val="true"/>
              </w:rPr>
              <w:t xml:space="preserve">- </w:t>
            </w:r>
            <w:r>
              <w:rPr>
                <w:rStyle w:val="IndexLink"/>
                <w:rtl w:val="true"/>
              </w:rPr>
              <w:t>و اما رایحه</w:t>
            </w:r>
            <w:r>
              <w:rPr>
                <w:rStyle w:val="IndexLink"/>
                <w:rtl w:val="true"/>
              </w:rPr>
              <w:tab/>
            </w:r>
            <w:r>
              <w:rPr>
                <w:rStyle w:val="IndexLink"/>
              </w:rPr>
              <w:t>118</w:t>
            </w:r>
          </w:hyperlink>
        </w:p>
        <w:p>
          <w:pPr>
            <w:pStyle w:val="Contents3"/>
            <w:tabs>
              <w:tab w:val="clear" w:pos="8459"/>
              <w:tab w:val="right" w:pos="9026" w:leader="dot"/>
            </w:tabs>
            <w:rPr/>
          </w:pPr>
          <w:hyperlink w:anchor="__RefHeading___Toc176476_1395250215">
            <w:r>
              <w:rPr>
                <w:webHidden/>
                <w:rStyle w:val="IndexLink"/>
              </w:rPr>
              <w:t>19</w:t>
            </w:r>
            <w:r>
              <w:rPr>
                <w:rStyle w:val="IndexLink"/>
                <w:rtl w:val="true"/>
              </w:rPr>
              <w:t xml:space="preserve">- </w:t>
            </w:r>
            <w:r>
              <w:rPr>
                <w:rStyle w:val="IndexLink"/>
                <w:rtl w:val="true"/>
              </w:rPr>
              <w:t>و اما لون</w:t>
            </w:r>
            <w:r>
              <w:rPr>
                <w:rStyle w:val="IndexLink"/>
                <w:rtl w:val="true"/>
              </w:rPr>
              <w:tab/>
            </w:r>
            <w:r>
              <w:rPr>
                <w:rStyle w:val="IndexLink"/>
              </w:rPr>
              <w:t>119</w:t>
            </w:r>
          </w:hyperlink>
        </w:p>
        <w:p>
          <w:pPr>
            <w:pStyle w:val="Contents2"/>
            <w:tabs>
              <w:tab w:val="clear" w:pos="8743"/>
              <w:tab w:val="right" w:pos="9026" w:leader="dot"/>
            </w:tabs>
            <w:rPr/>
          </w:pPr>
          <w:hyperlink w:anchor="__RefHeading___Toc176478_1395250215">
            <w:r>
              <w:rPr>
                <w:webHidden/>
                <w:rStyle w:val="IndexLink"/>
                <w:rtl w:val="true"/>
              </w:rPr>
              <w:t xml:space="preserve">فصل پنجم </w:t>
            </w:r>
            <w:r>
              <w:rPr>
                <w:rStyle w:val="IndexLink"/>
                <w:rtl w:val="true"/>
              </w:rPr>
              <w:t xml:space="preserve">: </w:t>
            </w:r>
            <w:r>
              <w:rPr>
                <w:rStyle w:val="IndexLink"/>
                <w:rtl w:val="true"/>
              </w:rPr>
              <w:t>در بیان سبب اختلاف اقوال اطبا در ماهیت و خواص</w:t>
            </w:r>
            <w:r>
              <w:rPr>
                <w:rStyle w:val="IndexLink"/>
                <w:rtl w:val="true"/>
              </w:rPr>
              <w:tab/>
            </w:r>
            <w:r>
              <w:rPr>
                <w:rStyle w:val="IndexLink"/>
              </w:rPr>
              <w:t>121</w:t>
            </w:r>
          </w:hyperlink>
        </w:p>
        <w:p>
          <w:pPr>
            <w:pStyle w:val="Contents3"/>
            <w:tabs>
              <w:tab w:val="clear" w:pos="8459"/>
              <w:tab w:val="right" w:pos="9026" w:leader="dot"/>
            </w:tabs>
            <w:rPr/>
          </w:pPr>
          <w:hyperlink w:anchor="__RefHeading___Toc176480_1395250215">
            <w:r>
              <w:rPr>
                <w:webHidden/>
                <w:rStyle w:val="IndexLink"/>
              </w:rPr>
              <w:t>1</w:t>
            </w:r>
            <w:r>
              <w:rPr>
                <w:rStyle w:val="IndexLink"/>
                <w:rtl w:val="true"/>
              </w:rPr>
              <w:t xml:space="preserve">- </w:t>
            </w:r>
            <w:r>
              <w:rPr>
                <w:rStyle w:val="IndexLink"/>
                <w:rtl w:val="true"/>
              </w:rPr>
              <w:t>ادویه</w:t>
            </w:r>
            <w:r>
              <w:rPr>
                <w:rStyle w:val="IndexLink"/>
                <w:rtl w:val="true"/>
              </w:rPr>
              <w:tab/>
            </w:r>
            <w:r>
              <w:rPr>
                <w:rStyle w:val="IndexLink"/>
              </w:rPr>
              <w:t>121</w:t>
            </w:r>
          </w:hyperlink>
        </w:p>
        <w:p>
          <w:pPr>
            <w:pStyle w:val="Contents2"/>
            <w:tabs>
              <w:tab w:val="clear" w:pos="8743"/>
              <w:tab w:val="right" w:pos="9026" w:leader="dot"/>
            </w:tabs>
            <w:rPr/>
          </w:pPr>
          <w:hyperlink w:anchor="__RefHeading___Toc176482_1395250215">
            <w:r>
              <w:rPr>
                <w:webHidden/>
                <w:rStyle w:val="IndexLink"/>
                <w:rtl w:val="true"/>
              </w:rPr>
              <w:t xml:space="preserve">فصل ششم </w:t>
            </w:r>
            <w:r>
              <w:rPr>
                <w:rStyle w:val="IndexLink"/>
                <w:rtl w:val="true"/>
              </w:rPr>
              <w:t xml:space="preserve">: </w:t>
            </w:r>
            <w:r>
              <w:rPr>
                <w:rStyle w:val="IndexLink"/>
                <w:rtl w:val="true"/>
              </w:rPr>
              <w:t>در بیان طریقۀ اخذ ادویه و حفظ و حصانت انها</w:t>
            </w:r>
            <w:r>
              <w:rPr>
                <w:rStyle w:val="IndexLink"/>
                <w:rtl w:val="true"/>
              </w:rPr>
              <w:tab/>
            </w:r>
            <w:r>
              <w:rPr>
                <w:rStyle w:val="IndexLink"/>
              </w:rPr>
              <w:t>122</w:t>
            </w:r>
          </w:hyperlink>
        </w:p>
        <w:p>
          <w:pPr>
            <w:pStyle w:val="Contents3"/>
            <w:tabs>
              <w:tab w:val="clear" w:pos="8459"/>
              <w:tab w:val="right" w:pos="9026" w:leader="dot"/>
            </w:tabs>
            <w:rPr/>
          </w:pPr>
          <w:hyperlink w:anchor="__RefHeading___Toc176484_1395250215">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76486_1395250215">
            <w:r>
              <w:rPr>
                <w:webHidden/>
                <w:rStyle w:val="IndexLink"/>
              </w:rPr>
              <w:t>1</w:t>
            </w:r>
            <w:r>
              <w:rPr>
                <w:rStyle w:val="IndexLink"/>
                <w:rtl w:val="true"/>
              </w:rPr>
              <w:t xml:space="preserve">- </w:t>
            </w:r>
            <w:r>
              <w:rPr>
                <w:rStyle w:val="IndexLink"/>
                <w:rtl w:val="true"/>
              </w:rPr>
              <w:t>و اما عصارات</w:t>
            </w:r>
            <w:r>
              <w:rPr>
                <w:rStyle w:val="IndexLink"/>
                <w:rtl w:val="true"/>
              </w:rPr>
              <w:tab/>
            </w:r>
            <w:r>
              <w:rPr>
                <w:rStyle w:val="IndexLink"/>
              </w:rPr>
              <w:t>124</w:t>
            </w:r>
          </w:hyperlink>
        </w:p>
        <w:p>
          <w:pPr>
            <w:pStyle w:val="Contents3"/>
            <w:tabs>
              <w:tab w:val="clear" w:pos="8459"/>
              <w:tab w:val="right" w:pos="9026" w:leader="dot"/>
            </w:tabs>
            <w:rPr/>
          </w:pPr>
          <w:hyperlink w:anchor="__RefHeading___Toc176488_1395250215">
            <w:r>
              <w:rPr>
                <w:webHidden/>
                <w:rStyle w:val="IndexLink"/>
              </w:rPr>
              <w:t>2</w:t>
            </w:r>
            <w:r>
              <w:rPr>
                <w:rStyle w:val="IndexLink"/>
                <w:rtl w:val="true"/>
              </w:rPr>
              <w:t xml:space="preserve">- </w:t>
            </w:r>
            <w:r>
              <w:rPr>
                <w:rStyle w:val="IndexLink"/>
                <w:rtl w:val="true"/>
              </w:rPr>
              <w:t>و اما ادویۀ حیوانیه</w:t>
            </w:r>
            <w:r>
              <w:rPr>
                <w:rStyle w:val="IndexLink"/>
                <w:rtl w:val="true"/>
              </w:rPr>
              <w:tab/>
            </w:r>
            <w:r>
              <w:rPr>
                <w:rStyle w:val="IndexLink"/>
              </w:rPr>
              <w:t>124</w:t>
            </w:r>
          </w:hyperlink>
        </w:p>
        <w:p>
          <w:pPr>
            <w:pStyle w:val="Contents3"/>
            <w:tabs>
              <w:tab w:val="clear" w:pos="8459"/>
              <w:tab w:val="right" w:pos="9026" w:leader="dot"/>
            </w:tabs>
            <w:rPr/>
          </w:pPr>
          <w:hyperlink w:anchor="__RefHeading___Toc176490_1395250215">
            <w:r>
              <w:rPr>
                <w:webHidden/>
                <w:rStyle w:val="IndexLink"/>
              </w:rPr>
              <w:t>3</w:t>
            </w:r>
            <w:r>
              <w:rPr>
                <w:rStyle w:val="IndexLink"/>
                <w:rtl w:val="true"/>
              </w:rPr>
              <w:t xml:space="preserve">- </w:t>
            </w:r>
            <w:r>
              <w:rPr>
                <w:rStyle w:val="IndexLink"/>
                <w:rtl w:val="true"/>
              </w:rPr>
              <w:t>دستور حفظ</w:t>
            </w:r>
            <w:r>
              <w:rPr>
                <w:rStyle w:val="IndexLink"/>
                <w:rtl w:val="true"/>
              </w:rPr>
              <w:tab/>
            </w:r>
            <w:r>
              <w:rPr>
                <w:rStyle w:val="IndexLink"/>
              </w:rPr>
              <w:t>125</w:t>
            </w:r>
          </w:hyperlink>
        </w:p>
        <w:p>
          <w:pPr>
            <w:pStyle w:val="Contents3"/>
            <w:tabs>
              <w:tab w:val="clear" w:pos="8459"/>
              <w:tab w:val="right" w:pos="9026" w:leader="dot"/>
            </w:tabs>
            <w:rPr/>
          </w:pPr>
          <w:hyperlink w:anchor="__RefHeading___Toc176492_1395250215">
            <w:r>
              <w:rPr>
                <w:webHidden/>
                <w:rStyle w:val="IndexLink"/>
              </w:rPr>
              <w:t>4</w:t>
            </w:r>
            <w:r>
              <w:rPr>
                <w:rStyle w:val="IndexLink"/>
                <w:rtl w:val="true"/>
              </w:rPr>
              <w:t xml:space="preserve">- </w:t>
            </w:r>
            <w:r>
              <w:rPr>
                <w:rStyle w:val="IndexLink"/>
                <w:rtl w:val="true"/>
              </w:rPr>
              <w:t>دستور حفظ</w:t>
            </w:r>
            <w:r>
              <w:rPr>
                <w:rStyle w:val="IndexLink"/>
                <w:rtl w:val="true"/>
              </w:rPr>
              <w:tab/>
            </w:r>
            <w:r>
              <w:rPr>
                <w:rStyle w:val="IndexLink"/>
              </w:rPr>
              <w:t>125</w:t>
            </w:r>
          </w:hyperlink>
        </w:p>
        <w:p>
          <w:pPr>
            <w:pStyle w:val="Contents3"/>
            <w:tabs>
              <w:tab w:val="clear" w:pos="8459"/>
              <w:tab w:val="right" w:pos="9026" w:leader="dot"/>
            </w:tabs>
            <w:rPr/>
          </w:pPr>
          <w:hyperlink w:anchor="__RefHeading___Toc176494_1395250215">
            <w:r>
              <w:rPr>
                <w:webHidden/>
                <w:rStyle w:val="IndexLink"/>
              </w:rPr>
              <w:t>5</w:t>
            </w:r>
            <w:r>
              <w:rPr>
                <w:rStyle w:val="IndexLink"/>
                <w:rtl w:val="true"/>
              </w:rPr>
              <w:t xml:space="preserve">- </w:t>
            </w:r>
            <w:r>
              <w:rPr>
                <w:rStyle w:val="IndexLink"/>
                <w:rtl w:val="true"/>
              </w:rPr>
              <w:t>دستور حفظ</w:t>
            </w:r>
            <w:r>
              <w:rPr>
                <w:rStyle w:val="IndexLink"/>
                <w:rtl w:val="true"/>
              </w:rPr>
              <w:tab/>
            </w:r>
            <w:r>
              <w:rPr>
                <w:rStyle w:val="IndexLink"/>
              </w:rPr>
              <w:t>125</w:t>
            </w:r>
          </w:hyperlink>
        </w:p>
        <w:p>
          <w:pPr>
            <w:pStyle w:val="Contents2"/>
            <w:tabs>
              <w:tab w:val="clear" w:pos="8743"/>
              <w:tab w:val="right" w:pos="9026" w:leader="dot"/>
            </w:tabs>
            <w:rPr/>
          </w:pPr>
          <w:hyperlink w:anchor="__RefHeading___Toc176496_1395250215">
            <w:r>
              <w:rPr>
                <w:webHidden/>
                <w:rStyle w:val="IndexLink"/>
                <w:rtl w:val="true"/>
              </w:rPr>
              <w:t xml:space="preserve">فصل هفتم </w:t>
            </w:r>
            <w:r>
              <w:rPr>
                <w:rStyle w:val="IndexLink"/>
                <w:rtl w:val="true"/>
              </w:rPr>
              <w:t xml:space="preserve">: </w:t>
            </w:r>
            <w:r>
              <w:rPr>
                <w:rStyle w:val="IndexLink"/>
                <w:rtl w:val="true"/>
              </w:rPr>
              <w:t>در بیان اعمار بعضی ادویۀ مفرده بالاجمال و الاختصار</w:t>
            </w:r>
            <w:r>
              <w:rPr>
                <w:rStyle w:val="IndexLink"/>
                <w:rtl w:val="true"/>
              </w:rPr>
              <w:tab/>
            </w:r>
            <w:r>
              <w:rPr>
                <w:rStyle w:val="IndexLink"/>
              </w:rPr>
              <w:t>125</w:t>
            </w:r>
          </w:hyperlink>
        </w:p>
        <w:p>
          <w:pPr>
            <w:pStyle w:val="Contents3"/>
            <w:tabs>
              <w:tab w:val="clear" w:pos="8459"/>
              <w:tab w:val="right" w:pos="9026" w:leader="dot"/>
            </w:tabs>
            <w:rPr/>
          </w:pPr>
          <w:hyperlink w:anchor="__RefHeading___Toc176498_1395250215">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76500_1395250215">
            <w:r>
              <w:rPr>
                <w:webHidden/>
                <w:rStyle w:val="IndexLink"/>
              </w:rPr>
              <w:t>1</w:t>
            </w:r>
            <w:r>
              <w:rPr>
                <w:rStyle w:val="IndexLink"/>
                <w:rtl w:val="true"/>
              </w:rPr>
              <w:t xml:space="preserve">- </w:t>
            </w:r>
            <w:r>
              <w:rPr>
                <w:rStyle w:val="IndexLink"/>
                <w:rtl w:val="true"/>
              </w:rPr>
              <w:t>فائده بدانکه</w:t>
            </w:r>
            <w:r>
              <w:rPr>
                <w:rStyle w:val="IndexLink"/>
                <w:rtl w:val="true"/>
              </w:rPr>
              <w:tab/>
            </w:r>
            <w:r>
              <w:rPr>
                <w:rStyle w:val="IndexLink"/>
              </w:rPr>
              <w:t>126</w:t>
            </w:r>
          </w:hyperlink>
        </w:p>
        <w:p>
          <w:pPr>
            <w:pStyle w:val="Contents3"/>
            <w:tabs>
              <w:tab w:val="clear" w:pos="8459"/>
              <w:tab w:val="right" w:pos="9026" w:leader="dot"/>
            </w:tabs>
            <w:rPr/>
          </w:pPr>
          <w:hyperlink w:anchor="__RefHeading___Toc176502_1395250215">
            <w:r>
              <w:rPr>
                <w:webHidden/>
                <w:rStyle w:val="IndexLink"/>
              </w:rPr>
              <w:t>2</w:t>
            </w:r>
            <w:r>
              <w:rPr>
                <w:rStyle w:val="IndexLink"/>
                <w:rtl w:val="true"/>
              </w:rPr>
              <w:t xml:space="preserve">- </w:t>
            </w:r>
            <w:r>
              <w:rPr>
                <w:rStyle w:val="IndexLink"/>
                <w:rtl w:val="true"/>
              </w:rPr>
              <w:t>اما ادویه نباتیه</w:t>
            </w:r>
            <w:r>
              <w:rPr>
                <w:rStyle w:val="IndexLink"/>
                <w:rtl w:val="true"/>
              </w:rPr>
              <w:tab/>
            </w:r>
            <w:r>
              <w:rPr>
                <w:rStyle w:val="IndexLink"/>
              </w:rPr>
              <w:t>127</w:t>
            </w:r>
          </w:hyperlink>
        </w:p>
        <w:p>
          <w:pPr>
            <w:pStyle w:val="Contents2"/>
            <w:tabs>
              <w:tab w:val="clear" w:pos="8743"/>
              <w:tab w:val="right" w:pos="9026" w:leader="dot"/>
            </w:tabs>
            <w:rPr/>
          </w:pPr>
          <w:hyperlink w:anchor="__RefHeading___Toc176504_1395250215">
            <w:r>
              <w:rPr>
                <w:webHidden/>
                <w:rStyle w:val="IndexLink"/>
                <w:rtl w:val="true"/>
              </w:rPr>
              <w:t xml:space="preserve">فصل هشتم </w:t>
            </w:r>
            <w:r>
              <w:rPr>
                <w:rStyle w:val="IndexLink"/>
                <w:rtl w:val="true"/>
              </w:rPr>
              <w:t xml:space="preserve">: </w:t>
            </w:r>
            <w:r>
              <w:rPr>
                <w:rStyle w:val="IndexLink"/>
                <w:rtl w:val="true"/>
              </w:rPr>
              <w:t>در بیان آداب طعام خوردن و آب نوشیدن و اطعمه</w:t>
            </w:r>
            <w:r>
              <w:rPr>
                <w:rStyle w:val="IndexLink"/>
                <w:rtl w:val="true"/>
              </w:rPr>
              <w:tab/>
            </w:r>
            <w:r>
              <w:rPr>
                <w:rStyle w:val="IndexLink"/>
              </w:rPr>
              <w:t>129</w:t>
            </w:r>
          </w:hyperlink>
        </w:p>
        <w:p>
          <w:pPr>
            <w:pStyle w:val="Contents3"/>
            <w:tabs>
              <w:tab w:val="clear" w:pos="8459"/>
              <w:tab w:val="right" w:pos="9026" w:leader="dot"/>
            </w:tabs>
            <w:rPr/>
          </w:pPr>
          <w:hyperlink w:anchor="__RefHeading___Toc176506_1395250215">
            <w:r>
              <w:rPr>
                <w:webHidden/>
                <w:rStyle w:val="IndexLink"/>
              </w:rPr>
              <w:t>1</w:t>
            </w:r>
            <w:r>
              <w:rPr>
                <w:rStyle w:val="IndexLink"/>
                <w:rtl w:val="true"/>
              </w:rPr>
              <w:t xml:space="preserve">- </w:t>
            </w:r>
            <w:r>
              <w:rPr>
                <w:rStyle w:val="IndexLink"/>
                <w:rtl w:val="true"/>
              </w:rPr>
              <w:t>در بیان آداب طعام خوردن و آب نوشیدن و اطعمه که جمع آنها باهم مناسب نیست</w:t>
            </w:r>
            <w:r>
              <w:rPr>
                <w:rStyle w:val="IndexLink"/>
                <w:rtl w:val="true"/>
              </w:rPr>
              <w:tab/>
            </w:r>
            <w:r>
              <w:rPr>
                <w:rStyle w:val="IndexLink"/>
              </w:rPr>
              <w:t>129</w:t>
            </w:r>
          </w:hyperlink>
        </w:p>
        <w:p>
          <w:pPr>
            <w:pStyle w:val="Contents2"/>
            <w:tabs>
              <w:tab w:val="clear" w:pos="8743"/>
              <w:tab w:val="right" w:pos="9026" w:leader="dot"/>
            </w:tabs>
            <w:rPr/>
          </w:pPr>
          <w:hyperlink w:anchor="__RefHeading___Toc176508_1395250215">
            <w:r>
              <w:rPr>
                <w:webHidden/>
                <w:rStyle w:val="IndexLink"/>
                <w:rtl w:val="true"/>
              </w:rPr>
              <w:t xml:space="preserve">فصل نهم </w:t>
            </w:r>
            <w:r>
              <w:rPr>
                <w:rStyle w:val="IndexLink"/>
                <w:rtl w:val="true"/>
              </w:rPr>
              <w:t xml:space="preserve">: </w:t>
            </w:r>
            <w:r>
              <w:rPr>
                <w:rStyle w:val="IndexLink"/>
                <w:rtl w:val="true"/>
              </w:rPr>
              <w:t>در بیان احراق ادویه و تحمیص و تشویه و قلی و تدبیر غسل و احکام آنها و</w:t>
            </w:r>
            <w:r>
              <w:rPr>
                <w:rStyle w:val="IndexLink"/>
                <w:rtl w:val="true"/>
              </w:rPr>
              <w:t>. . .</w:t>
              <w:tab/>
            </w:r>
            <w:r>
              <w:rPr>
                <w:rStyle w:val="IndexLink"/>
              </w:rPr>
              <w:t>130</w:t>
            </w:r>
          </w:hyperlink>
        </w:p>
        <w:p>
          <w:pPr>
            <w:pStyle w:val="Contents3"/>
            <w:tabs>
              <w:tab w:val="clear" w:pos="8459"/>
              <w:tab w:val="right" w:pos="9026" w:leader="dot"/>
            </w:tabs>
            <w:rPr/>
          </w:pPr>
          <w:hyperlink w:anchor="__RefHeading___Toc176510_139525021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76512_1395250215">
            <w:r>
              <w:rPr>
                <w:webHidden/>
                <w:rStyle w:val="IndexLink"/>
              </w:rPr>
              <w:t>1</w:t>
            </w:r>
            <w:r>
              <w:rPr>
                <w:rStyle w:val="IndexLink"/>
                <w:rtl w:val="true"/>
              </w:rPr>
              <w:t xml:space="preserve">- </w:t>
            </w:r>
            <w:r>
              <w:rPr>
                <w:rStyle w:val="IndexLink"/>
                <w:rtl w:val="true"/>
              </w:rPr>
              <w:t>احراق بورق</w:t>
            </w:r>
            <w:r>
              <w:rPr>
                <w:rStyle w:val="IndexLink"/>
                <w:rtl w:val="true"/>
              </w:rPr>
              <w:tab/>
            </w:r>
            <w:r>
              <w:rPr>
                <w:rStyle w:val="IndexLink"/>
              </w:rPr>
              <w:t>131</w:t>
            </w:r>
          </w:hyperlink>
        </w:p>
        <w:p>
          <w:pPr>
            <w:pStyle w:val="Contents3"/>
            <w:tabs>
              <w:tab w:val="clear" w:pos="8459"/>
              <w:tab w:val="right" w:pos="9026" w:leader="dot"/>
            </w:tabs>
            <w:rPr/>
          </w:pPr>
          <w:hyperlink w:anchor="__RefHeading___Toc176514_1395250215">
            <w:r>
              <w:rPr>
                <w:webHidden/>
                <w:rStyle w:val="IndexLink"/>
              </w:rPr>
              <w:t>2</w:t>
            </w:r>
            <w:r>
              <w:rPr>
                <w:rStyle w:val="IndexLink"/>
                <w:rtl w:val="true"/>
              </w:rPr>
              <w:t xml:space="preserve">- </w:t>
            </w:r>
            <w:r>
              <w:rPr>
                <w:rStyle w:val="IndexLink"/>
                <w:rtl w:val="true"/>
              </w:rPr>
              <w:t>احراق</w:t>
            </w:r>
            <w:r>
              <w:rPr>
                <w:rStyle w:val="IndexLink"/>
                <w:rtl w:val="true"/>
              </w:rPr>
              <w:tab/>
            </w:r>
            <w:r>
              <w:rPr>
                <w:rStyle w:val="IndexLink"/>
              </w:rPr>
              <w:t>131</w:t>
            </w:r>
          </w:hyperlink>
        </w:p>
        <w:p>
          <w:pPr>
            <w:pStyle w:val="Contents3"/>
            <w:tabs>
              <w:tab w:val="clear" w:pos="8459"/>
              <w:tab w:val="right" w:pos="9026" w:leader="dot"/>
            </w:tabs>
            <w:rPr/>
          </w:pPr>
          <w:hyperlink w:anchor="__RefHeading___Toc176516_1395250215">
            <w:r>
              <w:rPr>
                <w:webHidden/>
                <w:rStyle w:val="IndexLink"/>
              </w:rPr>
              <w:t>3</w:t>
            </w:r>
            <w:r>
              <w:rPr>
                <w:rStyle w:val="IndexLink"/>
                <w:rtl w:val="true"/>
              </w:rPr>
              <w:t xml:space="preserve">- </w:t>
            </w:r>
            <w:r>
              <w:rPr>
                <w:rStyle w:val="IndexLink"/>
                <w:rtl w:val="true"/>
              </w:rPr>
              <w:t>احراق حیه</w:t>
            </w:r>
            <w:r>
              <w:rPr>
                <w:rStyle w:val="IndexLink"/>
                <w:rtl w:val="true"/>
              </w:rPr>
              <w:tab/>
            </w:r>
            <w:r>
              <w:rPr>
                <w:rStyle w:val="IndexLink"/>
              </w:rPr>
              <w:t>131</w:t>
            </w:r>
          </w:hyperlink>
        </w:p>
        <w:p>
          <w:pPr>
            <w:pStyle w:val="Contents3"/>
            <w:tabs>
              <w:tab w:val="clear" w:pos="8459"/>
              <w:tab w:val="right" w:pos="9026" w:leader="dot"/>
            </w:tabs>
            <w:rPr/>
          </w:pPr>
          <w:hyperlink w:anchor="__RefHeading___Toc176518_1395250215">
            <w:r>
              <w:rPr>
                <w:webHidden/>
                <w:rStyle w:val="IndexLink"/>
              </w:rPr>
              <w:t>4</w:t>
            </w:r>
            <w:r>
              <w:rPr>
                <w:rStyle w:val="IndexLink"/>
                <w:rtl w:val="true"/>
              </w:rPr>
              <w:t xml:space="preserve">- </w:t>
            </w:r>
            <w:r>
              <w:rPr>
                <w:rStyle w:val="IndexLink"/>
                <w:rtl w:val="true"/>
              </w:rPr>
              <w:t>احراق خطاطیف</w:t>
            </w:r>
            <w:r>
              <w:rPr>
                <w:rStyle w:val="IndexLink"/>
                <w:rtl w:val="true"/>
              </w:rPr>
              <w:tab/>
            </w:r>
            <w:r>
              <w:rPr>
                <w:rStyle w:val="IndexLink"/>
              </w:rPr>
              <w:t>131</w:t>
            </w:r>
          </w:hyperlink>
        </w:p>
        <w:p>
          <w:pPr>
            <w:pStyle w:val="Contents3"/>
            <w:tabs>
              <w:tab w:val="clear" w:pos="8459"/>
              <w:tab w:val="right" w:pos="9026" w:leader="dot"/>
            </w:tabs>
            <w:rPr/>
          </w:pPr>
          <w:hyperlink w:anchor="__RefHeading___Toc176520_1395250215">
            <w:r>
              <w:rPr>
                <w:webHidden/>
                <w:rStyle w:val="IndexLink"/>
              </w:rPr>
              <w:t>5</w:t>
            </w:r>
            <w:r>
              <w:rPr>
                <w:rStyle w:val="IndexLink"/>
                <w:rtl w:val="true"/>
              </w:rPr>
              <w:t xml:space="preserve">- </w:t>
            </w:r>
            <w:r>
              <w:rPr>
                <w:rStyle w:val="IndexLink"/>
                <w:rtl w:val="true"/>
              </w:rPr>
              <w:t>احراق ارنب</w:t>
            </w:r>
            <w:r>
              <w:rPr>
                <w:rStyle w:val="IndexLink"/>
                <w:rtl w:val="true"/>
              </w:rPr>
              <w:tab/>
            </w:r>
            <w:r>
              <w:rPr>
                <w:rStyle w:val="IndexLink"/>
              </w:rPr>
              <w:t>132</w:t>
            </w:r>
          </w:hyperlink>
        </w:p>
        <w:p>
          <w:pPr>
            <w:pStyle w:val="Contents3"/>
            <w:tabs>
              <w:tab w:val="clear" w:pos="8459"/>
              <w:tab w:val="right" w:pos="9026" w:leader="dot"/>
            </w:tabs>
            <w:rPr/>
          </w:pPr>
          <w:hyperlink w:anchor="__RefHeading___Toc176522_1395250215">
            <w:r>
              <w:rPr>
                <w:webHidden/>
                <w:rStyle w:val="IndexLink"/>
              </w:rPr>
              <w:t>6</w:t>
            </w:r>
            <w:r>
              <w:rPr>
                <w:rStyle w:val="IndexLink"/>
                <w:rtl w:val="true"/>
              </w:rPr>
              <w:t xml:space="preserve">- </w:t>
            </w:r>
            <w:r>
              <w:rPr>
                <w:rStyle w:val="IndexLink"/>
                <w:rtl w:val="true"/>
              </w:rPr>
              <w:t>احراق زجاج</w:t>
            </w:r>
            <w:r>
              <w:rPr>
                <w:rStyle w:val="IndexLink"/>
                <w:rtl w:val="true"/>
              </w:rPr>
              <w:tab/>
            </w:r>
            <w:r>
              <w:rPr>
                <w:rStyle w:val="IndexLink"/>
              </w:rPr>
              <w:t>132</w:t>
            </w:r>
          </w:hyperlink>
        </w:p>
        <w:p>
          <w:pPr>
            <w:pStyle w:val="Contents3"/>
            <w:tabs>
              <w:tab w:val="clear" w:pos="8459"/>
              <w:tab w:val="right" w:pos="9026" w:leader="dot"/>
            </w:tabs>
            <w:rPr/>
          </w:pPr>
          <w:hyperlink w:anchor="__RefHeading___Toc176524_1395250215">
            <w:r>
              <w:rPr>
                <w:webHidden/>
                <w:rStyle w:val="IndexLink"/>
              </w:rPr>
              <w:t>7</w:t>
            </w:r>
            <w:r>
              <w:rPr>
                <w:rStyle w:val="IndexLink"/>
                <w:rtl w:val="true"/>
              </w:rPr>
              <w:t xml:space="preserve">- </w:t>
            </w:r>
            <w:r>
              <w:rPr>
                <w:rStyle w:val="IndexLink"/>
                <w:rtl w:val="true"/>
              </w:rPr>
              <w:t>رماد زجاج</w:t>
            </w:r>
            <w:r>
              <w:rPr>
                <w:rStyle w:val="IndexLink"/>
                <w:rtl w:val="true"/>
              </w:rPr>
              <w:tab/>
            </w:r>
            <w:r>
              <w:rPr>
                <w:rStyle w:val="IndexLink"/>
              </w:rPr>
              <w:t>132</w:t>
            </w:r>
          </w:hyperlink>
        </w:p>
        <w:p>
          <w:pPr>
            <w:pStyle w:val="Contents3"/>
            <w:tabs>
              <w:tab w:val="clear" w:pos="8459"/>
              <w:tab w:val="right" w:pos="9026" w:leader="dot"/>
            </w:tabs>
            <w:rPr/>
          </w:pPr>
          <w:hyperlink w:anchor="__RefHeading___Toc176526_1395250215">
            <w:r>
              <w:rPr>
                <w:webHidden/>
                <w:rStyle w:val="IndexLink"/>
              </w:rPr>
              <w:t>8</w:t>
            </w:r>
            <w:r>
              <w:rPr>
                <w:rStyle w:val="IndexLink"/>
                <w:rtl w:val="true"/>
              </w:rPr>
              <w:t xml:space="preserve">- </w:t>
            </w:r>
            <w:r>
              <w:rPr>
                <w:rStyle w:val="IndexLink"/>
                <w:rtl w:val="true"/>
              </w:rPr>
              <w:t>احراق زرنیخ</w:t>
            </w:r>
            <w:r>
              <w:rPr>
                <w:rStyle w:val="IndexLink"/>
                <w:rtl w:val="true"/>
              </w:rPr>
              <w:tab/>
            </w:r>
            <w:r>
              <w:rPr>
                <w:rStyle w:val="IndexLink"/>
              </w:rPr>
              <w:t>132</w:t>
            </w:r>
          </w:hyperlink>
        </w:p>
        <w:p>
          <w:pPr>
            <w:pStyle w:val="Contents3"/>
            <w:tabs>
              <w:tab w:val="clear" w:pos="8459"/>
              <w:tab w:val="right" w:pos="9026" w:leader="dot"/>
            </w:tabs>
            <w:rPr/>
          </w:pPr>
          <w:hyperlink w:anchor="__RefHeading___Toc176528_1395250215">
            <w:r>
              <w:rPr>
                <w:webHidden/>
                <w:rStyle w:val="IndexLink"/>
              </w:rPr>
              <w:t>9</w:t>
            </w:r>
            <w:r>
              <w:rPr>
                <w:rStyle w:val="IndexLink"/>
                <w:rtl w:val="true"/>
              </w:rPr>
              <w:t xml:space="preserve">- </w:t>
            </w:r>
            <w:r>
              <w:rPr>
                <w:rStyle w:val="IndexLink"/>
                <w:rtl w:val="true"/>
              </w:rPr>
              <w:t>احراق سلحفاة</w:t>
            </w:r>
            <w:r>
              <w:rPr>
                <w:rStyle w:val="IndexLink"/>
                <w:rtl w:val="true"/>
              </w:rPr>
              <w:tab/>
            </w:r>
            <w:r>
              <w:rPr>
                <w:rStyle w:val="IndexLink"/>
              </w:rPr>
              <w:t>132</w:t>
            </w:r>
          </w:hyperlink>
        </w:p>
        <w:p>
          <w:pPr>
            <w:pStyle w:val="Contents3"/>
            <w:tabs>
              <w:tab w:val="clear" w:pos="8459"/>
              <w:tab w:val="right" w:pos="9026" w:leader="dot"/>
            </w:tabs>
            <w:rPr/>
          </w:pPr>
          <w:hyperlink w:anchor="__RefHeading___Toc176530_1395250215">
            <w:r>
              <w:rPr>
                <w:webHidden/>
                <w:rStyle w:val="IndexLink"/>
              </w:rPr>
              <w:t>10</w:t>
            </w:r>
            <w:r>
              <w:rPr>
                <w:rStyle w:val="IndexLink"/>
                <w:rtl w:val="true"/>
              </w:rPr>
              <w:t xml:space="preserve">- </w:t>
            </w:r>
            <w:r>
              <w:rPr>
                <w:rStyle w:val="IndexLink"/>
                <w:rtl w:val="true"/>
              </w:rPr>
              <w:t>احراق سرطان</w:t>
            </w:r>
            <w:r>
              <w:rPr>
                <w:rStyle w:val="IndexLink"/>
                <w:rtl w:val="true"/>
              </w:rPr>
              <w:tab/>
            </w:r>
            <w:r>
              <w:rPr>
                <w:rStyle w:val="IndexLink"/>
              </w:rPr>
              <w:t>132</w:t>
            </w:r>
          </w:hyperlink>
        </w:p>
        <w:p>
          <w:pPr>
            <w:pStyle w:val="Contents3"/>
            <w:tabs>
              <w:tab w:val="clear" w:pos="8459"/>
              <w:tab w:val="right" w:pos="9026" w:leader="dot"/>
            </w:tabs>
            <w:rPr/>
          </w:pPr>
          <w:hyperlink w:anchor="__RefHeading___Toc176532_1395250215">
            <w:r>
              <w:rPr>
                <w:webHidden/>
                <w:rStyle w:val="IndexLink"/>
              </w:rPr>
              <w:t>11</w:t>
            </w:r>
            <w:r>
              <w:rPr>
                <w:rStyle w:val="IndexLink"/>
                <w:rtl w:val="true"/>
              </w:rPr>
              <w:t xml:space="preserve">- </w:t>
            </w:r>
            <w:r>
              <w:rPr>
                <w:rStyle w:val="IndexLink"/>
                <w:rtl w:val="true"/>
              </w:rPr>
              <w:t>احراق سرطان بحری</w:t>
            </w:r>
            <w:r>
              <w:rPr>
                <w:rStyle w:val="IndexLink"/>
                <w:rtl w:val="true"/>
              </w:rPr>
              <w:tab/>
            </w:r>
            <w:r>
              <w:rPr>
                <w:rStyle w:val="IndexLink"/>
              </w:rPr>
              <w:t>133</w:t>
            </w:r>
          </w:hyperlink>
        </w:p>
        <w:p>
          <w:pPr>
            <w:pStyle w:val="Contents3"/>
            <w:tabs>
              <w:tab w:val="clear" w:pos="8459"/>
              <w:tab w:val="right" w:pos="9026" w:leader="dot"/>
            </w:tabs>
            <w:rPr/>
          </w:pPr>
          <w:hyperlink w:anchor="__RefHeading___Toc176534_1395250215">
            <w:r>
              <w:rPr>
                <w:webHidden/>
                <w:rStyle w:val="IndexLink"/>
              </w:rPr>
              <w:t>12</w:t>
            </w:r>
            <w:r>
              <w:rPr>
                <w:rStyle w:val="IndexLink"/>
                <w:rtl w:val="true"/>
              </w:rPr>
              <w:t xml:space="preserve">- </w:t>
            </w:r>
            <w:r>
              <w:rPr>
                <w:rStyle w:val="IndexLink"/>
                <w:rtl w:val="true"/>
              </w:rPr>
              <w:t>احراق شنج و صدف</w:t>
            </w:r>
            <w:r>
              <w:rPr>
                <w:rStyle w:val="IndexLink"/>
                <w:rtl w:val="true"/>
              </w:rPr>
              <w:tab/>
            </w:r>
            <w:r>
              <w:rPr>
                <w:rStyle w:val="IndexLink"/>
              </w:rPr>
              <w:t>133</w:t>
            </w:r>
          </w:hyperlink>
        </w:p>
        <w:p>
          <w:pPr>
            <w:pStyle w:val="Contents3"/>
            <w:tabs>
              <w:tab w:val="clear" w:pos="8459"/>
              <w:tab w:val="right" w:pos="9026" w:leader="dot"/>
            </w:tabs>
            <w:rPr/>
          </w:pPr>
          <w:hyperlink w:anchor="__RefHeading___Toc176536_1395250215">
            <w:r>
              <w:rPr>
                <w:webHidden/>
                <w:rStyle w:val="IndexLink"/>
              </w:rPr>
              <w:t>13</w:t>
            </w:r>
            <w:r>
              <w:rPr>
                <w:rStyle w:val="IndexLink"/>
                <w:rtl w:val="true"/>
              </w:rPr>
              <w:t xml:space="preserve">- </w:t>
            </w:r>
            <w:r>
              <w:rPr>
                <w:rStyle w:val="IndexLink"/>
                <w:rtl w:val="true"/>
              </w:rPr>
              <w:t>احراق عقیق</w:t>
            </w:r>
            <w:r>
              <w:rPr>
                <w:rStyle w:val="IndexLink"/>
                <w:rtl w:val="true"/>
              </w:rPr>
              <w:tab/>
            </w:r>
            <w:r>
              <w:rPr>
                <w:rStyle w:val="IndexLink"/>
              </w:rPr>
              <w:t>133</w:t>
            </w:r>
          </w:hyperlink>
        </w:p>
        <w:p>
          <w:pPr>
            <w:pStyle w:val="Contents3"/>
            <w:tabs>
              <w:tab w:val="clear" w:pos="8459"/>
              <w:tab w:val="right" w:pos="9026" w:leader="dot"/>
            </w:tabs>
            <w:rPr/>
          </w:pPr>
          <w:hyperlink w:anchor="__RefHeading___Toc176538_1395250215">
            <w:r>
              <w:rPr>
                <w:webHidden/>
                <w:rStyle w:val="IndexLink"/>
              </w:rPr>
              <w:t>14</w:t>
            </w:r>
            <w:r>
              <w:rPr>
                <w:rStyle w:val="IndexLink"/>
                <w:rtl w:val="true"/>
              </w:rPr>
              <w:t xml:space="preserve">- </w:t>
            </w:r>
            <w:r>
              <w:rPr>
                <w:rStyle w:val="IndexLink"/>
                <w:rtl w:val="true"/>
              </w:rPr>
              <w:t>احراق بسد و مرجان</w:t>
            </w:r>
            <w:r>
              <w:rPr>
                <w:rStyle w:val="IndexLink"/>
                <w:rtl w:val="true"/>
              </w:rPr>
              <w:tab/>
            </w:r>
            <w:r>
              <w:rPr>
                <w:rStyle w:val="IndexLink"/>
              </w:rPr>
              <w:t>133</w:t>
            </w:r>
          </w:hyperlink>
        </w:p>
        <w:p>
          <w:pPr>
            <w:pStyle w:val="Contents3"/>
            <w:tabs>
              <w:tab w:val="clear" w:pos="8459"/>
              <w:tab w:val="right" w:pos="9026" w:leader="dot"/>
            </w:tabs>
            <w:rPr/>
          </w:pPr>
          <w:hyperlink w:anchor="__RefHeading___Toc176540_1395250215">
            <w:r>
              <w:rPr>
                <w:webHidden/>
                <w:rStyle w:val="IndexLink"/>
              </w:rPr>
              <w:t>15</w:t>
            </w:r>
            <w:r>
              <w:rPr>
                <w:rStyle w:val="IndexLink"/>
                <w:rtl w:val="true"/>
              </w:rPr>
              <w:t xml:space="preserve">- </w:t>
            </w:r>
            <w:r>
              <w:rPr>
                <w:rStyle w:val="IndexLink"/>
                <w:rtl w:val="true"/>
              </w:rPr>
              <w:t>احراق لؤلؤ</w:t>
            </w:r>
            <w:r>
              <w:rPr>
                <w:rStyle w:val="IndexLink"/>
                <w:rtl w:val="true"/>
              </w:rPr>
              <w:tab/>
            </w:r>
            <w:r>
              <w:rPr>
                <w:rStyle w:val="IndexLink"/>
              </w:rPr>
              <w:t>133</w:t>
            </w:r>
          </w:hyperlink>
        </w:p>
        <w:p>
          <w:pPr>
            <w:pStyle w:val="Contents3"/>
            <w:tabs>
              <w:tab w:val="clear" w:pos="8459"/>
              <w:tab w:val="right" w:pos="9026" w:leader="dot"/>
            </w:tabs>
            <w:rPr/>
          </w:pPr>
          <w:hyperlink w:anchor="__RefHeading___Toc176542_1395250215">
            <w:r>
              <w:rPr>
                <w:webHidden/>
                <w:rStyle w:val="IndexLink"/>
              </w:rPr>
              <w:t>16</w:t>
            </w:r>
            <w:r>
              <w:rPr>
                <w:rStyle w:val="IndexLink"/>
                <w:rtl w:val="true"/>
              </w:rPr>
              <w:t xml:space="preserve">- </w:t>
            </w:r>
            <w:r>
              <w:rPr>
                <w:rStyle w:val="IndexLink"/>
                <w:rtl w:val="true"/>
              </w:rPr>
              <w:t>احراق ملح</w:t>
            </w:r>
            <w:r>
              <w:rPr>
                <w:rStyle w:val="IndexLink"/>
                <w:rtl w:val="true"/>
              </w:rPr>
              <w:tab/>
            </w:r>
            <w:r>
              <w:rPr>
                <w:rStyle w:val="IndexLink"/>
              </w:rPr>
              <w:t>133</w:t>
            </w:r>
          </w:hyperlink>
        </w:p>
        <w:p>
          <w:pPr>
            <w:pStyle w:val="Contents3"/>
            <w:tabs>
              <w:tab w:val="clear" w:pos="8459"/>
              <w:tab w:val="right" w:pos="9026" w:leader="dot"/>
            </w:tabs>
            <w:rPr/>
          </w:pPr>
          <w:hyperlink w:anchor="__RefHeading___Toc176544_1395250215">
            <w:r>
              <w:rPr>
                <w:webHidden/>
                <w:rStyle w:val="IndexLink"/>
              </w:rPr>
              <w:t>17</w:t>
            </w:r>
            <w:r>
              <w:rPr>
                <w:rStyle w:val="IndexLink"/>
                <w:rtl w:val="true"/>
              </w:rPr>
              <w:t xml:space="preserve">- </w:t>
            </w:r>
            <w:r>
              <w:rPr>
                <w:rStyle w:val="IndexLink"/>
                <w:rtl w:val="true"/>
              </w:rPr>
              <w:t>احراق کهربا</w:t>
            </w:r>
            <w:r>
              <w:rPr>
                <w:rStyle w:val="IndexLink"/>
                <w:rtl w:val="true"/>
              </w:rPr>
              <w:tab/>
            </w:r>
            <w:r>
              <w:rPr>
                <w:rStyle w:val="IndexLink"/>
              </w:rPr>
              <w:t>134</w:t>
            </w:r>
          </w:hyperlink>
        </w:p>
        <w:p>
          <w:pPr>
            <w:pStyle w:val="Contents3"/>
            <w:tabs>
              <w:tab w:val="clear" w:pos="8459"/>
              <w:tab w:val="right" w:pos="9026" w:leader="dot"/>
            </w:tabs>
            <w:rPr/>
          </w:pPr>
          <w:hyperlink w:anchor="__RefHeading___Toc176546_1395250215">
            <w:r>
              <w:rPr>
                <w:webHidden/>
                <w:rStyle w:val="IndexLink"/>
              </w:rPr>
              <w:t>18</w:t>
            </w:r>
            <w:r>
              <w:rPr>
                <w:rStyle w:val="IndexLink"/>
                <w:rtl w:val="true"/>
              </w:rPr>
              <w:t xml:space="preserve">- </w:t>
            </w:r>
            <w:r>
              <w:rPr>
                <w:rStyle w:val="IndexLink"/>
                <w:rtl w:val="true"/>
              </w:rPr>
              <w:t>احراق اقلیمیا</w:t>
            </w:r>
            <w:r>
              <w:rPr>
                <w:rStyle w:val="IndexLink"/>
                <w:rtl w:val="true"/>
              </w:rPr>
              <w:tab/>
            </w:r>
            <w:r>
              <w:rPr>
                <w:rStyle w:val="IndexLink"/>
              </w:rPr>
              <w:t>134</w:t>
            </w:r>
          </w:hyperlink>
        </w:p>
        <w:p>
          <w:pPr>
            <w:pStyle w:val="Contents3"/>
            <w:tabs>
              <w:tab w:val="clear" w:pos="8459"/>
              <w:tab w:val="right" w:pos="9026" w:leader="dot"/>
            </w:tabs>
            <w:rPr/>
          </w:pPr>
          <w:hyperlink w:anchor="__RefHeading___Toc176548_1395250215">
            <w:r>
              <w:rPr>
                <w:webHidden/>
                <w:rStyle w:val="IndexLink"/>
              </w:rPr>
              <w:t>19</w:t>
            </w:r>
            <w:r>
              <w:rPr>
                <w:rStyle w:val="IndexLink"/>
                <w:rtl w:val="true"/>
              </w:rPr>
              <w:t xml:space="preserve">- </w:t>
            </w:r>
            <w:r>
              <w:rPr>
                <w:rStyle w:val="IndexLink"/>
                <w:rtl w:val="true"/>
              </w:rPr>
              <w:t>احراق اسرب</w:t>
            </w:r>
            <w:r>
              <w:rPr>
                <w:rStyle w:val="IndexLink"/>
                <w:rtl w:val="true"/>
              </w:rPr>
              <w:tab/>
            </w:r>
            <w:r>
              <w:rPr>
                <w:rStyle w:val="IndexLink"/>
              </w:rPr>
              <w:t>134</w:t>
            </w:r>
          </w:hyperlink>
        </w:p>
        <w:p>
          <w:pPr>
            <w:pStyle w:val="Contents3"/>
            <w:tabs>
              <w:tab w:val="clear" w:pos="8459"/>
              <w:tab w:val="right" w:pos="9026" w:leader="dot"/>
            </w:tabs>
            <w:rPr/>
          </w:pPr>
          <w:hyperlink w:anchor="__RefHeading___Toc176550_1395250215">
            <w:r>
              <w:rPr>
                <w:webHidden/>
                <w:rStyle w:val="IndexLink"/>
              </w:rPr>
              <w:t>20</w:t>
            </w:r>
            <w:r>
              <w:rPr>
                <w:rStyle w:val="IndexLink"/>
                <w:rtl w:val="true"/>
              </w:rPr>
              <w:t xml:space="preserve">- </w:t>
            </w:r>
            <w:r>
              <w:rPr>
                <w:rStyle w:val="IndexLink"/>
                <w:rtl w:val="true"/>
              </w:rPr>
              <w:t>احراق خبث الحدید</w:t>
            </w:r>
            <w:r>
              <w:rPr>
                <w:rStyle w:val="IndexLink"/>
                <w:rtl w:val="true"/>
              </w:rPr>
              <w:tab/>
            </w:r>
            <w:r>
              <w:rPr>
                <w:rStyle w:val="IndexLink"/>
              </w:rPr>
              <w:t>134</w:t>
            </w:r>
          </w:hyperlink>
        </w:p>
        <w:p>
          <w:pPr>
            <w:pStyle w:val="Contents3"/>
            <w:tabs>
              <w:tab w:val="clear" w:pos="8459"/>
              <w:tab w:val="right" w:pos="9026" w:leader="dot"/>
            </w:tabs>
            <w:rPr/>
          </w:pPr>
          <w:hyperlink w:anchor="__RefHeading___Toc176552_1395250215">
            <w:r>
              <w:rPr>
                <w:webHidden/>
                <w:rStyle w:val="IndexLink"/>
              </w:rPr>
              <w:t>21</w:t>
            </w:r>
            <w:r>
              <w:rPr>
                <w:rStyle w:val="IndexLink"/>
                <w:rtl w:val="true"/>
              </w:rPr>
              <w:t xml:space="preserve">- </w:t>
            </w:r>
            <w:r>
              <w:rPr>
                <w:rStyle w:val="IndexLink"/>
                <w:rtl w:val="true"/>
              </w:rPr>
              <w:t>احراق آهن و فولاد</w:t>
            </w:r>
            <w:r>
              <w:rPr>
                <w:rStyle w:val="IndexLink"/>
                <w:rtl w:val="true"/>
              </w:rPr>
              <w:tab/>
            </w:r>
            <w:r>
              <w:rPr>
                <w:rStyle w:val="IndexLink"/>
              </w:rPr>
              <w:t>134</w:t>
            </w:r>
          </w:hyperlink>
        </w:p>
        <w:p>
          <w:pPr>
            <w:pStyle w:val="Contents3"/>
            <w:tabs>
              <w:tab w:val="clear" w:pos="8459"/>
              <w:tab w:val="right" w:pos="9026" w:leader="dot"/>
            </w:tabs>
            <w:rPr/>
          </w:pPr>
          <w:hyperlink w:anchor="__RefHeading___Toc176554_1395250215">
            <w:r>
              <w:rPr>
                <w:webHidden/>
                <w:rStyle w:val="IndexLink"/>
              </w:rPr>
              <w:t>22</w:t>
            </w:r>
            <w:r>
              <w:rPr>
                <w:rStyle w:val="IndexLink"/>
                <w:rtl w:val="true"/>
              </w:rPr>
              <w:t xml:space="preserve">- </w:t>
            </w:r>
            <w:r>
              <w:rPr>
                <w:rStyle w:val="IndexLink"/>
                <w:rtl w:val="true"/>
              </w:rPr>
              <w:t>قتل ذهب</w:t>
            </w:r>
            <w:r>
              <w:rPr>
                <w:rStyle w:val="IndexLink"/>
                <w:rtl w:val="true"/>
              </w:rPr>
              <w:tab/>
            </w:r>
            <w:r>
              <w:rPr>
                <w:rStyle w:val="IndexLink"/>
              </w:rPr>
              <w:t>135</w:t>
            </w:r>
          </w:hyperlink>
        </w:p>
        <w:p>
          <w:pPr>
            <w:pStyle w:val="Contents3"/>
            <w:tabs>
              <w:tab w:val="clear" w:pos="8459"/>
              <w:tab w:val="right" w:pos="9026" w:leader="dot"/>
            </w:tabs>
            <w:rPr/>
          </w:pPr>
          <w:hyperlink w:anchor="__RefHeading___Toc176556_1395250215">
            <w:r>
              <w:rPr>
                <w:webHidden/>
                <w:rStyle w:val="IndexLink"/>
              </w:rPr>
              <w:t>23</w:t>
            </w:r>
            <w:r>
              <w:rPr>
                <w:rStyle w:val="IndexLink"/>
                <w:rtl w:val="true"/>
              </w:rPr>
              <w:t xml:space="preserve">- </w:t>
            </w:r>
            <w:r>
              <w:rPr>
                <w:rStyle w:val="IndexLink"/>
                <w:rtl w:val="true"/>
              </w:rPr>
              <w:t>تکلیس ذهب</w:t>
            </w:r>
            <w:r>
              <w:rPr>
                <w:rStyle w:val="IndexLink"/>
                <w:rtl w:val="true"/>
              </w:rPr>
              <w:tab/>
            </w:r>
            <w:r>
              <w:rPr>
                <w:rStyle w:val="IndexLink"/>
              </w:rPr>
              <w:t>135</w:t>
            </w:r>
          </w:hyperlink>
        </w:p>
        <w:p>
          <w:pPr>
            <w:pStyle w:val="Contents3"/>
            <w:tabs>
              <w:tab w:val="clear" w:pos="8459"/>
              <w:tab w:val="right" w:pos="9026" w:leader="dot"/>
            </w:tabs>
            <w:rPr/>
          </w:pPr>
          <w:hyperlink w:anchor="__RefHeading___Toc176558_1395250215">
            <w:r>
              <w:rPr>
                <w:webHidden/>
                <w:rStyle w:val="IndexLink"/>
              </w:rPr>
              <w:t>24</w:t>
            </w:r>
            <w:r>
              <w:rPr>
                <w:rStyle w:val="IndexLink"/>
                <w:rtl w:val="true"/>
              </w:rPr>
              <w:t xml:space="preserve">- </w:t>
            </w:r>
            <w:r>
              <w:rPr>
                <w:rStyle w:val="IndexLink"/>
                <w:rtl w:val="true"/>
              </w:rPr>
              <w:t>دستور جلا دادن</w:t>
            </w:r>
            <w:r>
              <w:rPr>
                <w:rStyle w:val="IndexLink"/>
                <w:rtl w:val="true"/>
              </w:rPr>
              <w:tab/>
            </w:r>
            <w:r>
              <w:rPr>
                <w:rStyle w:val="IndexLink"/>
              </w:rPr>
              <w:t>136</w:t>
            </w:r>
          </w:hyperlink>
        </w:p>
        <w:p>
          <w:pPr>
            <w:pStyle w:val="Contents3"/>
            <w:tabs>
              <w:tab w:val="clear" w:pos="8459"/>
              <w:tab w:val="right" w:pos="9026" w:leader="dot"/>
            </w:tabs>
            <w:rPr/>
          </w:pPr>
          <w:hyperlink w:anchor="__RefHeading___Toc176560_1395250215">
            <w:r>
              <w:rPr>
                <w:webHidden/>
                <w:rStyle w:val="IndexLink"/>
              </w:rPr>
              <w:t>25</w:t>
            </w:r>
            <w:r>
              <w:rPr>
                <w:rStyle w:val="IndexLink"/>
                <w:rtl w:val="true"/>
              </w:rPr>
              <w:t xml:space="preserve">- </w:t>
            </w:r>
            <w:r>
              <w:rPr>
                <w:rStyle w:val="IndexLink"/>
                <w:rtl w:val="true"/>
              </w:rPr>
              <w:t>احراق فضه</w:t>
            </w:r>
            <w:r>
              <w:rPr>
                <w:rStyle w:val="IndexLink"/>
                <w:rtl w:val="true"/>
              </w:rPr>
              <w:tab/>
            </w:r>
            <w:r>
              <w:rPr>
                <w:rStyle w:val="IndexLink"/>
              </w:rPr>
              <w:t>136</w:t>
            </w:r>
          </w:hyperlink>
        </w:p>
        <w:p>
          <w:pPr>
            <w:pStyle w:val="Contents3"/>
            <w:tabs>
              <w:tab w:val="clear" w:pos="8459"/>
              <w:tab w:val="right" w:pos="9026" w:leader="dot"/>
            </w:tabs>
            <w:rPr/>
          </w:pPr>
          <w:hyperlink w:anchor="__RefHeading___Toc176562_1395250215">
            <w:r>
              <w:rPr>
                <w:webHidden/>
                <w:rStyle w:val="IndexLink"/>
              </w:rPr>
              <w:t>26</w:t>
            </w:r>
            <w:r>
              <w:rPr>
                <w:rStyle w:val="IndexLink"/>
                <w:rtl w:val="true"/>
              </w:rPr>
              <w:t xml:space="preserve">- </w:t>
            </w:r>
            <w:r>
              <w:rPr>
                <w:rStyle w:val="IndexLink"/>
                <w:rtl w:val="true"/>
              </w:rPr>
              <w:t>احراق اثمد</w:t>
            </w:r>
            <w:r>
              <w:rPr>
                <w:rStyle w:val="IndexLink"/>
                <w:rtl w:val="true"/>
              </w:rPr>
              <w:tab/>
            </w:r>
            <w:r>
              <w:rPr>
                <w:rStyle w:val="IndexLink"/>
              </w:rPr>
              <w:t>136</w:t>
            </w:r>
          </w:hyperlink>
        </w:p>
        <w:p>
          <w:pPr>
            <w:pStyle w:val="Contents3"/>
            <w:tabs>
              <w:tab w:val="clear" w:pos="8459"/>
              <w:tab w:val="right" w:pos="9026" w:leader="dot"/>
            </w:tabs>
            <w:rPr/>
          </w:pPr>
          <w:hyperlink w:anchor="__RefHeading___Toc176564_1395250215">
            <w:r>
              <w:rPr>
                <w:webHidden/>
                <w:rStyle w:val="IndexLink"/>
              </w:rPr>
              <w:t>27</w:t>
            </w:r>
            <w:r>
              <w:rPr>
                <w:rStyle w:val="IndexLink"/>
                <w:rtl w:val="true"/>
              </w:rPr>
              <w:t xml:space="preserve">- </w:t>
            </w:r>
            <w:r>
              <w:rPr>
                <w:rStyle w:val="IndexLink"/>
                <w:rtl w:val="true"/>
              </w:rPr>
              <w:t>احراق قطران</w:t>
            </w:r>
            <w:r>
              <w:rPr>
                <w:rStyle w:val="IndexLink"/>
                <w:rtl w:val="true"/>
              </w:rPr>
              <w:tab/>
            </w:r>
            <w:r>
              <w:rPr>
                <w:rStyle w:val="IndexLink"/>
              </w:rPr>
              <w:t>137</w:t>
            </w:r>
          </w:hyperlink>
        </w:p>
        <w:p>
          <w:pPr>
            <w:pStyle w:val="Contents3"/>
            <w:tabs>
              <w:tab w:val="clear" w:pos="8459"/>
              <w:tab w:val="right" w:pos="9026" w:leader="dot"/>
            </w:tabs>
            <w:rPr/>
          </w:pPr>
          <w:hyperlink w:anchor="__RefHeading___Toc176566_1395250215">
            <w:r>
              <w:rPr>
                <w:webHidden/>
                <w:rStyle w:val="IndexLink"/>
              </w:rPr>
              <w:t>28</w:t>
            </w:r>
            <w:r>
              <w:rPr>
                <w:rStyle w:val="IndexLink"/>
                <w:rtl w:val="true"/>
              </w:rPr>
              <w:t xml:space="preserve">- </w:t>
            </w:r>
            <w:r>
              <w:rPr>
                <w:rStyle w:val="IndexLink"/>
                <w:rtl w:val="true"/>
              </w:rPr>
              <w:t>احراق پشم</w:t>
            </w:r>
            <w:r>
              <w:rPr>
                <w:rStyle w:val="IndexLink"/>
                <w:rtl w:val="true"/>
              </w:rPr>
              <w:tab/>
            </w:r>
            <w:r>
              <w:rPr>
                <w:rStyle w:val="IndexLink"/>
              </w:rPr>
              <w:t>137</w:t>
            </w:r>
          </w:hyperlink>
        </w:p>
        <w:p>
          <w:pPr>
            <w:pStyle w:val="Contents3"/>
            <w:tabs>
              <w:tab w:val="clear" w:pos="8459"/>
              <w:tab w:val="right" w:pos="9026" w:leader="dot"/>
            </w:tabs>
            <w:rPr/>
          </w:pPr>
          <w:hyperlink w:anchor="__RefHeading___Toc176568_1395250215">
            <w:r>
              <w:rPr>
                <w:webHidden/>
                <w:rStyle w:val="IndexLink"/>
              </w:rPr>
              <w:t>29</w:t>
            </w:r>
            <w:r>
              <w:rPr>
                <w:rStyle w:val="IndexLink"/>
                <w:rtl w:val="true"/>
              </w:rPr>
              <w:t xml:space="preserve">- </w:t>
            </w:r>
            <w:r>
              <w:rPr>
                <w:rStyle w:val="IndexLink"/>
                <w:rtl w:val="true"/>
              </w:rPr>
              <w:t>احراق اسفنج</w:t>
            </w:r>
            <w:r>
              <w:rPr>
                <w:rStyle w:val="IndexLink"/>
                <w:rtl w:val="true"/>
              </w:rPr>
              <w:tab/>
            </w:r>
            <w:r>
              <w:rPr>
                <w:rStyle w:val="IndexLink"/>
              </w:rPr>
              <w:t>137</w:t>
            </w:r>
          </w:hyperlink>
        </w:p>
        <w:p>
          <w:pPr>
            <w:pStyle w:val="Contents3"/>
            <w:tabs>
              <w:tab w:val="clear" w:pos="8459"/>
              <w:tab w:val="right" w:pos="9026" w:leader="dot"/>
            </w:tabs>
            <w:rPr/>
          </w:pPr>
          <w:hyperlink w:anchor="__RefHeading___Toc176570_1395250215">
            <w:r>
              <w:rPr>
                <w:webHidden/>
                <w:rStyle w:val="IndexLink"/>
              </w:rPr>
              <w:t>30</w:t>
            </w:r>
            <w:r>
              <w:rPr>
                <w:rStyle w:val="IndexLink"/>
                <w:rtl w:val="true"/>
              </w:rPr>
              <w:t xml:space="preserve">- </w:t>
            </w:r>
            <w:r>
              <w:rPr>
                <w:rStyle w:val="IndexLink"/>
                <w:rtl w:val="true"/>
              </w:rPr>
              <w:t>احراق پوست</w:t>
            </w:r>
            <w:r>
              <w:rPr>
                <w:rStyle w:val="IndexLink"/>
                <w:rtl w:val="true"/>
              </w:rPr>
              <w:tab/>
            </w:r>
            <w:r>
              <w:rPr>
                <w:rStyle w:val="IndexLink"/>
              </w:rPr>
              <w:t>137</w:t>
            </w:r>
          </w:hyperlink>
        </w:p>
        <w:p>
          <w:pPr>
            <w:pStyle w:val="Contents3"/>
            <w:tabs>
              <w:tab w:val="clear" w:pos="8459"/>
              <w:tab w:val="right" w:pos="9026" w:leader="dot"/>
            </w:tabs>
            <w:rPr/>
          </w:pPr>
          <w:hyperlink w:anchor="__RefHeading___Toc176572_1395250215">
            <w:r>
              <w:rPr>
                <w:webHidden/>
                <w:rStyle w:val="IndexLink"/>
              </w:rPr>
              <w:t>31</w:t>
            </w:r>
            <w:r>
              <w:rPr>
                <w:rStyle w:val="IndexLink"/>
                <w:rtl w:val="true"/>
              </w:rPr>
              <w:t xml:space="preserve">- </w:t>
            </w:r>
            <w:r>
              <w:rPr>
                <w:rStyle w:val="IndexLink"/>
                <w:rtl w:val="true"/>
              </w:rPr>
              <w:t>احراق عود هندی</w:t>
            </w:r>
            <w:r>
              <w:rPr>
                <w:rStyle w:val="IndexLink"/>
                <w:rtl w:val="true"/>
              </w:rPr>
              <w:tab/>
            </w:r>
            <w:r>
              <w:rPr>
                <w:rStyle w:val="IndexLink"/>
              </w:rPr>
              <w:t>137</w:t>
            </w:r>
          </w:hyperlink>
        </w:p>
        <w:p>
          <w:pPr>
            <w:pStyle w:val="Contents3"/>
            <w:tabs>
              <w:tab w:val="clear" w:pos="8459"/>
              <w:tab w:val="right" w:pos="9026" w:leader="dot"/>
            </w:tabs>
            <w:rPr/>
          </w:pPr>
          <w:hyperlink w:anchor="__RefHeading___Toc176574_1395250215">
            <w:r>
              <w:rPr>
                <w:webHidden/>
                <w:rStyle w:val="IndexLink"/>
              </w:rPr>
              <w:t>32</w:t>
            </w:r>
            <w:r>
              <w:rPr>
                <w:rStyle w:val="IndexLink"/>
                <w:rtl w:val="true"/>
              </w:rPr>
              <w:t xml:space="preserve">- </w:t>
            </w:r>
            <w:r>
              <w:rPr>
                <w:rStyle w:val="IndexLink"/>
                <w:rtl w:val="true"/>
              </w:rPr>
              <w:t>احراق عقرب</w:t>
            </w:r>
            <w:r>
              <w:rPr>
                <w:rStyle w:val="IndexLink"/>
                <w:rtl w:val="true"/>
              </w:rPr>
              <w:tab/>
            </w:r>
            <w:r>
              <w:rPr>
                <w:rStyle w:val="IndexLink"/>
              </w:rPr>
              <w:t>137</w:t>
            </w:r>
          </w:hyperlink>
        </w:p>
        <w:p>
          <w:pPr>
            <w:pStyle w:val="Contents3"/>
            <w:tabs>
              <w:tab w:val="clear" w:pos="8459"/>
              <w:tab w:val="right" w:pos="9026" w:leader="dot"/>
            </w:tabs>
            <w:rPr/>
          </w:pPr>
          <w:hyperlink w:anchor="__RefHeading___Toc176576_1395250215">
            <w:r>
              <w:rPr>
                <w:webHidden/>
                <w:rStyle w:val="IndexLink"/>
              </w:rPr>
              <w:t>33</w:t>
            </w:r>
            <w:r>
              <w:rPr>
                <w:rStyle w:val="IndexLink"/>
                <w:rtl w:val="true"/>
              </w:rPr>
              <w:t xml:space="preserve">- </w:t>
            </w:r>
            <w:r>
              <w:rPr>
                <w:rStyle w:val="IndexLink"/>
                <w:rtl w:val="true"/>
              </w:rPr>
              <w:t>احراق اهلیلج</w:t>
            </w:r>
            <w:r>
              <w:rPr>
                <w:rStyle w:val="IndexLink"/>
                <w:rtl w:val="true"/>
              </w:rPr>
              <w:tab/>
            </w:r>
            <w:r>
              <w:rPr>
                <w:rStyle w:val="IndexLink"/>
              </w:rPr>
              <w:t>138</w:t>
            </w:r>
          </w:hyperlink>
        </w:p>
        <w:p>
          <w:pPr>
            <w:pStyle w:val="Contents3"/>
            <w:tabs>
              <w:tab w:val="clear" w:pos="8459"/>
              <w:tab w:val="right" w:pos="9026" w:leader="dot"/>
            </w:tabs>
            <w:rPr/>
          </w:pPr>
          <w:hyperlink w:anchor="__RefHeading___Toc176578_1395250215">
            <w:r>
              <w:rPr>
                <w:webHidden/>
                <w:rStyle w:val="IndexLink"/>
              </w:rPr>
              <w:t>34</w:t>
            </w:r>
            <w:r>
              <w:rPr>
                <w:rStyle w:val="IndexLink"/>
                <w:rtl w:val="true"/>
              </w:rPr>
              <w:t xml:space="preserve">- </w:t>
            </w:r>
            <w:r>
              <w:rPr>
                <w:rStyle w:val="IndexLink"/>
                <w:rtl w:val="true"/>
              </w:rPr>
              <w:t>احراق قشربیض</w:t>
            </w:r>
            <w:r>
              <w:rPr>
                <w:rStyle w:val="IndexLink"/>
                <w:rtl w:val="true"/>
              </w:rPr>
              <w:tab/>
            </w:r>
            <w:r>
              <w:rPr>
                <w:rStyle w:val="IndexLink"/>
              </w:rPr>
              <w:t>138</w:t>
            </w:r>
          </w:hyperlink>
        </w:p>
        <w:p>
          <w:pPr>
            <w:pStyle w:val="Contents3"/>
            <w:tabs>
              <w:tab w:val="clear" w:pos="8459"/>
              <w:tab w:val="right" w:pos="9026" w:leader="dot"/>
            </w:tabs>
            <w:rPr/>
          </w:pPr>
          <w:hyperlink w:anchor="__RefHeading___Toc176580_1395250215">
            <w:r>
              <w:rPr>
                <w:webHidden/>
                <w:rStyle w:val="IndexLink"/>
              </w:rPr>
              <w:t>35</w:t>
            </w:r>
            <w:r>
              <w:rPr>
                <w:rStyle w:val="IndexLink"/>
                <w:rtl w:val="true"/>
              </w:rPr>
              <w:t xml:space="preserve">- </w:t>
            </w:r>
            <w:r>
              <w:rPr>
                <w:rStyle w:val="IndexLink"/>
                <w:rtl w:val="true"/>
              </w:rPr>
              <w:t>تکلیس طلق</w:t>
            </w:r>
            <w:r>
              <w:rPr>
                <w:rStyle w:val="IndexLink"/>
                <w:rtl w:val="true"/>
              </w:rPr>
              <w:tab/>
            </w:r>
            <w:r>
              <w:rPr>
                <w:rStyle w:val="IndexLink"/>
              </w:rPr>
              <w:t>138</w:t>
            </w:r>
          </w:hyperlink>
        </w:p>
        <w:p>
          <w:pPr>
            <w:pStyle w:val="Contents3"/>
            <w:tabs>
              <w:tab w:val="clear" w:pos="8459"/>
              <w:tab w:val="right" w:pos="9026" w:leader="dot"/>
            </w:tabs>
            <w:rPr/>
          </w:pPr>
          <w:hyperlink w:anchor="__RefHeading___Toc176582_1395250215">
            <w:r>
              <w:rPr>
                <w:webHidden/>
                <w:rStyle w:val="IndexLink"/>
              </w:rPr>
              <w:t>36</w:t>
            </w:r>
            <w:r>
              <w:rPr>
                <w:rStyle w:val="IndexLink"/>
                <w:rtl w:val="true"/>
              </w:rPr>
              <w:t xml:space="preserve">- </w:t>
            </w:r>
            <w:r>
              <w:rPr>
                <w:rStyle w:val="IndexLink"/>
                <w:rtl w:val="true"/>
              </w:rPr>
              <w:t>احراق طلق</w:t>
            </w:r>
            <w:r>
              <w:rPr>
                <w:rStyle w:val="IndexLink"/>
                <w:rtl w:val="true"/>
              </w:rPr>
              <w:tab/>
            </w:r>
            <w:r>
              <w:rPr>
                <w:rStyle w:val="IndexLink"/>
              </w:rPr>
              <w:t>139</w:t>
            </w:r>
          </w:hyperlink>
        </w:p>
        <w:p>
          <w:pPr>
            <w:pStyle w:val="Contents3"/>
            <w:tabs>
              <w:tab w:val="clear" w:pos="8459"/>
              <w:tab w:val="right" w:pos="9026" w:leader="dot"/>
            </w:tabs>
            <w:rPr/>
          </w:pPr>
          <w:hyperlink w:anchor="__RefHeading___Toc176584_1395250215">
            <w:r>
              <w:rPr>
                <w:webHidden/>
                <w:rStyle w:val="IndexLink"/>
              </w:rPr>
              <w:t>37</w:t>
            </w:r>
            <w:r>
              <w:rPr>
                <w:rStyle w:val="IndexLink"/>
                <w:rtl w:val="true"/>
              </w:rPr>
              <w:t xml:space="preserve">- </w:t>
            </w:r>
            <w:r>
              <w:rPr>
                <w:rStyle w:val="IndexLink"/>
                <w:rtl w:val="true"/>
              </w:rPr>
              <w:t>حل طلق</w:t>
            </w:r>
            <w:r>
              <w:rPr>
                <w:rStyle w:val="IndexLink"/>
                <w:rtl w:val="true"/>
              </w:rPr>
              <w:tab/>
            </w:r>
            <w:r>
              <w:rPr>
                <w:rStyle w:val="IndexLink"/>
              </w:rPr>
              <w:t>140</w:t>
            </w:r>
          </w:hyperlink>
        </w:p>
        <w:p>
          <w:pPr>
            <w:pStyle w:val="Contents3"/>
            <w:tabs>
              <w:tab w:val="clear" w:pos="8459"/>
              <w:tab w:val="right" w:pos="9026" w:leader="dot"/>
            </w:tabs>
            <w:rPr/>
          </w:pPr>
          <w:hyperlink w:anchor="__RefHeading___Toc176586_1395250215">
            <w:r>
              <w:rPr>
                <w:webHidden/>
                <w:rStyle w:val="IndexLink"/>
              </w:rPr>
              <w:t>38</w:t>
            </w:r>
            <w:r>
              <w:rPr>
                <w:rStyle w:val="IndexLink"/>
                <w:rtl w:val="true"/>
              </w:rPr>
              <w:t xml:space="preserve">- </w:t>
            </w:r>
            <w:r>
              <w:rPr>
                <w:rStyle w:val="IndexLink"/>
                <w:rtl w:val="true"/>
              </w:rPr>
              <w:t>حل ذهب</w:t>
            </w:r>
            <w:r>
              <w:rPr>
                <w:rStyle w:val="IndexLink"/>
                <w:rtl w:val="true"/>
              </w:rPr>
              <w:tab/>
            </w:r>
            <w:r>
              <w:rPr>
                <w:rStyle w:val="IndexLink"/>
              </w:rPr>
              <w:t>140</w:t>
            </w:r>
          </w:hyperlink>
        </w:p>
        <w:p>
          <w:pPr>
            <w:pStyle w:val="Contents3"/>
            <w:tabs>
              <w:tab w:val="clear" w:pos="8459"/>
              <w:tab w:val="right" w:pos="9026" w:leader="dot"/>
            </w:tabs>
            <w:rPr/>
          </w:pPr>
          <w:hyperlink w:anchor="__RefHeading___Toc176588_1395250215">
            <w:r>
              <w:rPr>
                <w:webHidden/>
                <w:rStyle w:val="IndexLink"/>
              </w:rPr>
              <w:t>39</w:t>
            </w:r>
            <w:r>
              <w:rPr>
                <w:rStyle w:val="IndexLink"/>
                <w:rtl w:val="true"/>
              </w:rPr>
              <w:t xml:space="preserve">- </w:t>
            </w:r>
            <w:r>
              <w:rPr>
                <w:rStyle w:val="IndexLink"/>
                <w:rtl w:val="true"/>
              </w:rPr>
              <w:t>حل ذهب با مروارید</w:t>
            </w:r>
            <w:r>
              <w:rPr>
                <w:rStyle w:val="IndexLink"/>
                <w:rtl w:val="true"/>
              </w:rPr>
              <w:tab/>
            </w:r>
            <w:r>
              <w:rPr>
                <w:rStyle w:val="IndexLink"/>
              </w:rPr>
              <w:t>140</w:t>
            </w:r>
          </w:hyperlink>
        </w:p>
        <w:p>
          <w:pPr>
            <w:pStyle w:val="Contents3"/>
            <w:tabs>
              <w:tab w:val="clear" w:pos="8459"/>
              <w:tab w:val="right" w:pos="9026" w:leader="dot"/>
            </w:tabs>
            <w:rPr/>
          </w:pPr>
          <w:hyperlink w:anchor="__RefHeading___Toc176590_1395250215">
            <w:r>
              <w:rPr>
                <w:webHidden/>
                <w:rStyle w:val="IndexLink"/>
              </w:rPr>
              <w:t>40</w:t>
            </w:r>
            <w:r>
              <w:rPr>
                <w:rStyle w:val="IndexLink"/>
                <w:rtl w:val="true"/>
              </w:rPr>
              <w:t xml:space="preserve">- </w:t>
            </w:r>
            <w:r>
              <w:rPr>
                <w:rStyle w:val="IndexLink"/>
                <w:rtl w:val="true"/>
              </w:rPr>
              <w:t>صنعت حمام ماریه</w:t>
            </w:r>
            <w:r>
              <w:rPr>
                <w:rStyle w:val="IndexLink"/>
                <w:rtl w:val="true"/>
              </w:rPr>
              <w:tab/>
            </w:r>
            <w:r>
              <w:rPr>
                <w:rStyle w:val="IndexLink"/>
              </w:rPr>
              <w:t>141</w:t>
            </w:r>
          </w:hyperlink>
        </w:p>
        <w:p>
          <w:pPr>
            <w:pStyle w:val="Contents3"/>
            <w:tabs>
              <w:tab w:val="clear" w:pos="8459"/>
              <w:tab w:val="right" w:pos="9026" w:leader="dot"/>
            </w:tabs>
            <w:rPr/>
          </w:pPr>
          <w:hyperlink w:anchor="__RefHeading___Toc176592_1395250215">
            <w:r>
              <w:rPr>
                <w:webHidden/>
                <w:rStyle w:val="IndexLink"/>
              </w:rPr>
              <w:t>41</w:t>
            </w:r>
            <w:r>
              <w:rPr>
                <w:rStyle w:val="IndexLink"/>
                <w:rtl w:val="true"/>
              </w:rPr>
              <w:t xml:space="preserve">- </w:t>
            </w:r>
            <w:r>
              <w:rPr>
                <w:rStyle w:val="IndexLink"/>
                <w:rtl w:val="true"/>
              </w:rPr>
              <w:t>صنعت دهن طرطیر</w:t>
            </w:r>
            <w:r>
              <w:rPr>
                <w:rStyle w:val="IndexLink"/>
                <w:rtl w:val="true"/>
              </w:rPr>
              <w:tab/>
            </w:r>
            <w:r>
              <w:rPr>
                <w:rStyle w:val="IndexLink"/>
              </w:rPr>
              <w:t>141</w:t>
            </w:r>
          </w:hyperlink>
        </w:p>
        <w:p>
          <w:pPr>
            <w:pStyle w:val="Contents3"/>
            <w:tabs>
              <w:tab w:val="clear" w:pos="8459"/>
              <w:tab w:val="right" w:pos="9026" w:leader="dot"/>
            </w:tabs>
            <w:rPr/>
          </w:pPr>
          <w:hyperlink w:anchor="__RefHeading___Toc176594_1395250215">
            <w:r>
              <w:rPr>
                <w:webHidden/>
                <w:rStyle w:val="IndexLink"/>
              </w:rPr>
              <w:t>42</w:t>
            </w:r>
            <w:r>
              <w:rPr>
                <w:rStyle w:val="IndexLink"/>
                <w:rtl w:val="true"/>
              </w:rPr>
              <w:t xml:space="preserve">- </w:t>
            </w:r>
            <w:r>
              <w:rPr>
                <w:rStyle w:val="IndexLink"/>
                <w:rtl w:val="true"/>
              </w:rPr>
              <w:t>و اما تشویه و تحمیص و تقلیه</w:t>
            </w:r>
            <w:r>
              <w:rPr>
                <w:rStyle w:val="IndexLink"/>
                <w:rtl w:val="true"/>
              </w:rPr>
              <w:tab/>
            </w:r>
            <w:r>
              <w:rPr>
                <w:rStyle w:val="IndexLink"/>
              </w:rPr>
              <w:t>141</w:t>
            </w:r>
          </w:hyperlink>
        </w:p>
        <w:p>
          <w:pPr>
            <w:pStyle w:val="Contents3"/>
            <w:tabs>
              <w:tab w:val="clear" w:pos="8459"/>
              <w:tab w:val="right" w:pos="9026" w:leader="dot"/>
            </w:tabs>
            <w:rPr/>
          </w:pPr>
          <w:hyperlink w:anchor="__RefHeading___Toc176596_1395250215">
            <w:r>
              <w:rPr>
                <w:webHidden/>
                <w:rStyle w:val="IndexLink"/>
              </w:rPr>
              <w:t>43</w:t>
            </w:r>
            <w:r>
              <w:rPr>
                <w:rStyle w:val="IndexLink"/>
                <w:rtl w:val="true"/>
              </w:rPr>
              <w:t xml:space="preserve">- </w:t>
            </w:r>
            <w:r>
              <w:rPr>
                <w:rStyle w:val="IndexLink"/>
                <w:rtl w:val="true"/>
              </w:rPr>
              <w:t>و تقلیه</w:t>
            </w:r>
            <w:r>
              <w:rPr>
                <w:rStyle w:val="IndexLink"/>
                <w:rtl w:val="true"/>
              </w:rPr>
              <w:tab/>
            </w:r>
            <w:r>
              <w:rPr>
                <w:rStyle w:val="IndexLink"/>
              </w:rPr>
              <w:t>142</w:t>
            </w:r>
          </w:hyperlink>
        </w:p>
        <w:p>
          <w:pPr>
            <w:pStyle w:val="Contents3"/>
            <w:tabs>
              <w:tab w:val="clear" w:pos="8459"/>
              <w:tab w:val="right" w:pos="9026" w:leader="dot"/>
            </w:tabs>
            <w:rPr/>
          </w:pPr>
          <w:hyperlink w:anchor="__RefHeading___Toc176598_1395250215">
            <w:r>
              <w:rPr>
                <w:webHidden/>
                <w:rStyle w:val="IndexLink"/>
              </w:rPr>
              <w:t>44</w:t>
            </w:r>
            <w:r>
              <w:rPr>
                <w:rStyle w:val="IndexLink"/>
                <w:rtl w:val="true"/>
              </w:rPr>
              <w:t xml:space="preserve">- </w:t>
            </w:r>
            <w:r>
              <w:rPr>
                <w:rStyle w:val="IndexLink"/>
                <w:rtl w:val="true"/>
              </w:rPr>
              <w:t>تشویه توتیا</w:t>
            </w:r>
            <w:r>
              <w:rPr>
                <w:rStyle w:val="IndexLink"/>
                <w:rtl w:val="true"/>
              </w:rPr>
              <w:tab/>
            </w:r>
            <w:r>
              <w:rPr>
                <w:rStyle w:val="IndexLink"/>
              </w:rPr>
              <w:t>142</w:t>
            </w:r>
          </w:hyperlink>
        </w:p>
        <w:p>
          <w:pPr>
            <w:pStyle w:val="Contents3"/>
            <w:tabs>
              <w:tab w:val="clear" w:pos="8459"/>
              <w:tab w:val="right" w:pos="9026" w:leader="dot"/>
            </w:tabs>
            <w:rPr/>
          </w:pPr>
          <w:hyperlink w:anchor="__RefHeading___Toc176600_1395250215">
            <w:r>
              <w:rPr>
                <w:webHidden/>
                <w:rStyle w:val="IndexLink"/>
              </w:rPr>
              <w:t>45</w:t>
            </w:r>
            <w:r>
              <w:rPr>
                <w:rStyle w:val="IndexLink"/>
                <w:rtl w:val="true"/>
              </w:rPr>
              <w:t xml:space="preserve">- </w:t>
            </w:r>
            <w:r>
              <w:rPr>
                <w:rStyle w:val="IndexLink"/>
                <w:rtl w:val="true"/>
              </w:rPr>
              <w:t>دستور بریان</w:t>
            </w:r>
            <w:r>
              <w:rPr>
                <w:rStyle w:val="IndexLink"/>
                <w:rtl w:val="true"/>
              </w:rPr>
              <w:tab/>
            </w:r>
            <w:r>
              <w:rPr>
                <w:rStyle w:val="IndexLink"/>
              </w:rPr>
              <w:t>142</w:t>
            </w:r>
          </w:hyperlink>
        </w:p>
        <w:p>
          <w:pPr>
            <w:pStyle w:val="Contents3"/>
            <w:tabs>
              <w:tab w:val="clear" w:pos="8459"/>
              <w:tab w:val="right" w:pos="9026" w:leader="dot"/>
            </w:tabs>
            <w:rPr/>
          </w:pPr>
          <w:hyperlink w:anchor="__RefHeading___Toc176602_1395250215">
            <w:r>
              <w:rPr>
                <w:webHidden/>
                <w:rStyle w:val="IndexLink"/>
              </w:rPr>
              <w:t>46</w:t>
            </w:r>
            <w:r>
              <w:rPr>
                <w:rStyle w:val="IndexLink"/>
                <w:rtl w:val="true"/>
              </w:rPr>
              <w:t xml:space="preserve">- </w:t>
            </w:r>
            <w:r>
              <w:rPr>
                <w:rStyle w:val="IndexLink"/>
                <w:rtl w:val="true"/>
              </w:rPr>
              <w:t>و اما تدبیر</w:t>
            </w:r>
            <w:r>
              <w:rPr>
                <w:rStyle w:val="IndexLink"/>
                <w:rtl w:val="true"/>
              </w:rPr>
              <w:tab/>
            </w:r>
            <w:r>
              <w:rPr>
                <w:rStyle w:val="IndexLink"/>
              </w:rPr>
              <w:t>142</w:t>
            </w:r>
          </w:hyperlink>
        </w:p>
        <w:p>
          <w:pPr>
            <w:pStyle w:val="Contents3"/>
            <w:tabs>
              <w:tab w:val="clear" w:pos="8459"/>
              <w:tab w:val="right" w:pos="9026" w:leader="dot"/>
            </w:tabs>
            <w:rPr/>
          </w:pPr>
          <w:hyperlink w:anchor="__RefHeading___Toc176604_1395250215">
            <w:r>
              <w:rPr>
                <w:webHidden/>
                <w:rStyle w:val="IndexLink"/>
              </w:rPr>
              <w:t>47</w:t>
            </w:r>
            <w:r>
              <w:rPr>
                <w:rStyle w:val="IndexLink"/>
                <w:rtl w:val="true"/>
              </w:rPr>
              <w:t xml:space="preserve">- </w:t>
            </w:r>
            <w:r>
              <w:rPr>
                <w:rStyle w:val="IndexLink"/>
                <w:rtl w:val="true"/>
              </w:rPr>
              <w:t>تدبیر کبریت</w:t>
            </w:r>
            <w:r>
              <w:rPr>
                <w:rStyle w:val="IndexLink"/>
                <w:rtl w:val="true"/>
              </w:rPr>
              <w:tab/>
            </w:r>
            <w:r>
              <w:rPr>
                <w:rStyle w:val="IndexLink"/>
              </w:rPr>
              <w:t>145</w:t>
            </w:r>
          </w:hyperlink>
        </w:p>
        <w:p>
          <w:pPr>
            <w:pStyle w:val="Contents3"/>
            <w:tabs>
              <w:tab w:val="clear" w:pos="8459"/>
              <w:tab w:val="right" w:pos="9026" w:leader="dot"/>
            </w:tabs>
            <w:rPr/>
          </w:pPr>
          <w:hyperlink w:anchor="__RefHeading___Toc176606_1395250215">
            <w:r>
              <w:rPr>
                <w:webHidden/>
                <w:rStyle w:val="IndexLink"/>
              </w:rPr>
              <w:t>48</w:t>
            </w:r>
            <w:r>
              <w:rPr>
                <w:rStyle w:val="IndexLink"/>
                <w:rtl w:val="true"/>
              </w:rPr>
              <w:t xml:space="preserve">- </w:t>
            </w:r>
            <w:r>
              <w:rPr>
                <w:rStyle w:val="IndexLink"/>
                <w:rtl w:val="true"/>
              </w:rPr>
              <w:t>تدبیر بیش و هربی</w:t>
            </w:r>
            <w:r>
              <w:rPr>
                <w:rStyle w:val="IndexLink"/>
                <w:rtl w:val="true"/>
              </w:rPr>
              <w:tab/>
            </w:r>
            <w:r>
              <w:rPr>
                <w:rStyle w:val="IndexLink"/>
              </w:rPr>
              <w:t>145</w:t>
            </w:r>
          </w:hyperlink>
        </w:p>
        <w:p>
          <w:pPr>
            <w:pStyle w:val="Contents3"/>
            <w:tabs>
              <w:tab w:val="clear" w:pos="8459"/>
              <w:tab w:val="right" w:pos="9026" w:leader="dot"/>
            </w:tabs>
            <w:rPr/>
          </w:pPr>
          <w:hyperlink w:anchor="__RefHeading___Toc176608_1395250215">
            <w:r>
              <w:rPr>
                <w:webHidden/>
                <w:rStyle w:val="IndexLink"/>
              </w:rPr>
              <w:t>49</w:t>
            </w:r>
            <w:r>
              <w:rPr>
                <w:rStyle w:val="IndexLink"/>
                <w:rtl w:val="true"/>
              </w:rPr>
              <w:t xml:space="preserve">- </w:t>
            </w:r>
            <w:r>
              <w:rPr>
                <w:rStyle w:val="IndexLink"/>
                <w:rtl w:val="true"/>
              </w:rPr>
              <w:t>تدبیر ذراریح</w:t>
            </w:r>
            <w:r>
              <w:rPr>
                <w:rStyle w:val="IndexLink"/>
                <w:rtl w:val="true"/>
              </w:rPr>
              <w:tab/>
            </w:r>
            <w:r>
              <w:rPr>
                <w:rStyle w:val="IndexLink"/>
              </w:rPr>
              <w:t>145</w:t>
            </w:r>
          </w:hyperlink>
        </w:p>
        <w:p>
          <w:pPr>
            <w:pStyle w:val="Contents3"/>
            <w:tabs>
              <w:tab w:val="clear" w:pos="8459"/>
              <w:tab w:val="right" w:pos="9026" w:leader="dot"/>
            </w:tabs>
            <w:rPr/>
          </w:pPr>
          <w:hyperlink w:anchor="__RefHeading___Toc176610_1395250215">
            <w:r>
              <w:rPr>
                <w:webHidden/>
                <w:rStyle w:val="IndexLink"/>
              </w:rPr>
              <w:t>50</w:t>
            </w:r>
            <w:r>
              <w:rPr>
                <w:rStyle w:val="IndexLink"/>
                <w:rtl w:val="true"/>
              </w:rPr>
              <w:t xml:space="preserve">- </w:t>
            </w:r>
            <w:r>
              <w:rPr>
                <w:rStyle w:val="IndexLink"/>
                <w:rtl w:val="true"/>
              </w:rPr>
              <w:t>تدبیر سلاحه</w:t>
            </w:r>
            <w:r>
              <w:rPr>
                <w:rStyle w:val="IndexLink"/>
                <w:rtl w:val="true"/>
              </w:rPr>
              <w:tab/>
            </w:r>
            <w:r>
              <w:rPr>
                <w:rStyle w:val="IndexLink"/>
              </w:rPr>
              <w:t>145</w:t>
            </w:r>
          </w:hyperlink>
        </w:p>
        <w:p>
          <w:pPr>
            <w:pStyle w:val="Contents3"/>
            <w:tabs>
              <w:tab w:val="clear" w:pos="8459"/>
              <w:tab w:val="right" w:pos="9026" w:leader="dot"/>
            </w:tabs>
            <w:rPr/>
          </w:pPr>
          <w:hyperlink w:anchor="__RefHeading___Toc176612_1395250215">
            <w:r>
              <w:rPr>
                <w:webHidden/>
                <w:rStyle w:val="IndexLink"/>
              </w:rPr>
              <w:t>51</w:t>
            </w:r>
            <w:r>
              <w:rPr>
                <w:rStyle w:val="IndexLink"/>
                <w:rtl w:val="true"/>
              </w:rPr>
              <w:t xml:space="preserve">- </w:t>
            </w:r>
            <w:r>
              <w:rPr>
                <w:rStyle w:val="IndexLink"/>
                <w:rtl w:val="true"/>
              </w:rPr>
              <w:t>تدبیر توتیا</w:t>
            </w:r>
            <w:r>
              <w:rPr>
                <w:rStyle w:val="IndexLink"/>
                <w:rtl w:val="true"/>
              </w:rPr>
              <w:tab/>
            </w:r>
            <w:r>
              <w:rPr>
                <w:rStyle w:val="IndexLink"/>
              </w:rPr>
              <w:t>146</w:t>
            </w:r>
          </w:hyperlink>
        </w:p>
        <w:p>
          <w:pPr>
            <w:pStyle w:val="Contents3"/>
            <w:tabs>
              <w:tab w:val="clear" w:pos="8459"/>
              <w:tab w:val="right" w:pos="9026" w:leader="dot"/>
            </w:tabs>
            <w:rPr/>
          </w:pPr>
          <w:hyperlink w:anchor="__RefHeading___Toc176614_1395250215">
            <w:r>
              <w:rPr>
                <w:webHidden/>
                <w:rStyle w:val="IndexLink"/>
              </w:rPr>
              <w:t>52</w:t>
            </w:r>
            <w:r>
              <w:rPr>
                <w:rStyle w:val="IndexLink"/>
                <w:rtl w:val="true"/>
              </w:rPr>
              <w:t xml:space="preserve">- </w:t>
            </w:r>
            <w:r>
              <w:rPr>
                <w:rStyle w:val="IndexLink"/>
                <w:rtl w:val="true"/>
              </w:rPr>
              <w:t>تدبیر خبث الحدید</w:t>
            </w:r>
            <w:r>
              <w:rPr>
                <w:rStyle w:val="IndexLink"/>
                <w:rtl w:val="true"/>
              </w:rPr>
              <w:tab/>
            </w:r>
            <w:r>
              <w:rPr>
                <w:rStyle w:val="IndexLink"/>
              </w:rPr>
              <w:t>146</w:t>
            </w:r>
          </w:hyperlink>
        </w:p>
        <w:p>
          <w:pPr>
            <w:pStyle w:val="Contents3"/>
            <w:tabs>
              <w:tab w:val="clear" w:pos="8459"/>
              <w:tab w:val="right" w:pos="9026" w:leader="dot"/>
            </w:tabs>
            <w:rPr/>
          </w:pPr>
          <w:hyperlink w:anchor="__RefHeading___Toc176616_1395250215">
            <w:r>
              <w:rPr>
                <w:webHidden/>
                <w:rStyle w:val="IndexLink"/>
              </w:rPr>
              <w:t>53</w:t>
            </w:r>
            <w:r>
              <w:rPr>
                <w:rStyle w:val="IndexLink"/>
                <w:rtl w:val="true"/>
              </w:rPr>
              <w:t xml:space="preserve">- </w:t>
            </w:r>
            <w:r>
              <w:rPr>
                <w:rStyle w:val="IndexLink"/>
                <w:rtl w:val="true"/>
              </w:rPr>
              <w:t>تدبیر برادۀ آهن و تنقیۀ آن</w:t>
            </w:r>
            <w:r>
              <w:rPr>
                <w:rStyle w:val="IndexLink"/>
                <w:rtl w:val="true"/>
              </w:rPr>
              <w:tab/>
            </w:r>
            <w:r>
              <w:rPr>
                <w:rStyle w:val="IndexLink"/>
              </w:rPr>
              <w:t>146</w:t>
            </w:r>
          </w:hyperlink>
        </w:p>
        <w:p>
          <w:pPr>
            <w:pStyle w:val="Contents3"/>
            <w:tabs>
              <w:tab w:val="clear" w:pos="8459"/>
              <w:tab w:val="right" w:pos="9026" w:leader="dot"/>
            </w:tabs>
            <w:rPr/>
          </w:pPr>
          <w:hyperlink w:anchor="__RefHeading___Toc176618_1395250215">
            <w:r>
              <w:rPr>
                <w:webHidden/>
                <w:rStyle w:val="IndexLink"/>
              </w:rPr>
              <w:t>54</w:t>
            </w:r>
            <w:r>
              <w:rPr>
                <w:rStyle w:val="IndexLink"/>
                <w:rtl w:val="true"/>
              </w:rPr>
              <w:t xml:space="preserve">- </w:t>
            </w:r>
            <w:r>
              <w:rPr>
                <w:rStyle w:val="IndexLink"/>
                <w:rtl w:val="true"/>
              </w:rPr>
              <w:t>تدبیر پوست بیضه</w:t>
            </w:r>
            <w:r>
              <w:rPr>
                <w:rStyle w:val="IndexLink"/>
                <w:rtl w:val="true"/>
              </w:rPr>
              <w:tab/>
            </w:r>
            <w:r>
              <w:rPr>
                <w:rStyle w:val="IndexLink"/>
              </w:rPr>
              <w:t>147</w:t>
            </w:r>
          </w:hyperlink>
        </w:p>
        <w:p>
          <w:pPr>
            <w:pStyle w:val="Contents3"/>
            <w:tabs>
              <w:tab w:val="clear" w:pos="8459"/>
              <w:tab w:val="right" w:pos="9026" w:leader="dot"/>
            </w:tabs>
            <w:rPr/>
          </w:pPr>
          <w:hyperlink w:anchor="__RefHeading___Toc176620_1395250215">
            <w:r>
              <w:rPr>
                <w:webHidden/>
                <w:rStyle w:val="IndexLink"/>
              </w:rPr>
              <w:t>55</w:t>
            </w:r>
            <w:r>
              <w:rPr>
                <w:rStyle w:val="IndexLink"/>
                <w:rtl w:val="true"/>
              </w:rPr>
              <w:t xml:space="preserve">- </w:t>
            </w:r>
            <w:r>
              <w:rPr>
                <w:rStyle w:val="IndexLink"/>
                <w:rtl w:val="true"/>
              </w:rPr>
              <w:t>تدبیر حسک</w:t>
            </w:r>
            <w:r>
              <w:rPr>
                <w:rStyle w:val="IndexLink"/>
                <w:rtl w:val="true"/>
              </w:rPr>
              <w:tab/>
            </w:r>
            <w:r>
              <w:rPr>
                <w:rStyle w:val="IndexLink"/>
              </w:rPr>
              <w:t>147</w:t>
            </w:r>
          </w:hyperlink>
        </w:p>
        <w:p>
          <w:pPr>
            <w:pStyle w:val="Contents3"/>
            <w:tabs>
              <w:tab w:val="clear" w:pos="8459"/>
              <w:tab w:val="right" w:pos="9026" w:leader="dot"/>
            </w:tabs>
            <w:rPr/>
          </w:pPr>
          <w:hyperlink w:anchor="__RefHeading___Toc176622_1395250215">
            <w:r>
              <w:rPr>
                <w:webHidden/>
                <w:rStyle w:val="IndexLink"/>
              </w:rPr>
              <w:t>56</w:t>
            </w:r>
            <w:r>
              <w:rPr>
                <w:rStyle w:val="IndexLink"/>
                <w:rtl w:val="true"/>
              </w:rPr>
              <w:t xml:space="preserve">- </w:t>
            </w:r>
            <w:r>
              <w:rPr>
                <w:rStyle w:val="IndexLink"/>
                <w:rtl w:val="true"/>
              </w:rPr>
              <w:t>تدبیر و اصلاح عسل بلادر</w:t>
            </w:r>
            <w:r>
              <w:rPr>
                <w:rStyle w:val="IndexLink"/>
                <w:rtl w:val="true"/>
              </w:rPr>
              <w:tab/>
            </w:r>
            <w:r>
              <w:rPr>
                <w:rStyle w:val="IndexLink"/>
              </w:rPr>
              <w:t>147</w:t>
            </w:r>
          </w:hyperlink>
        </w:p>
        <w:p>
          <w:pPr>
            <w:pStyle w:val="Contents3"/>
            <w:tabs>
              <w:tab w:val="clear" w:pos="8459"/>
              <w:tab w:val="right" w:pos="9026" w:leader="dot"/>
            </w:tabs>
            <w:rPr/>
          </w:pPr>
          <w:hyperlink w:anchor="__RefHeading___Toc176624_1395250215">
            <w:r>
              <w:rPr>
                <w:webHidden/>
                <w:rStyle w:val="IndexLink"/>
              </w:rPr>
              <w:t>57</w:t>
            </w:r>
            <w:r>
              <w:rPr>
                <w:rStyle w:val="IndexLink"/>
                <w:rtl w:val="true"/>
              </w:rPr>
              <w:t xml:space="preserve">- </w:t>
            </w:r>
            <w:r>
              <w:rPr>
                <w:rStyle w:val="IndexLink"/>
                <w:rtl w:val="true"/>
              </w:rPr>
              <w:t>اصلاح شبرم</w:t>
            </w:r>
            <w:r>
              <w:rPr>
                <w:rStyle w:val="IndexLink"/>
                <w:rtl w:val="true"/>
              </w:rPr>
              <w:tab/>
            </w:r>
            <w:r>
              <w:rPr>
                <w:rStyle w:val="IndexLink"/>
              </w:rPr>
              <w:t>148</w:t>
            </w:r>
          </w:hyperlink>
        </w:p>
        <w:p>
          <w:pPr>
            <w:pStyle w:val="Contents3"/>
            <w:tabs>
              <w:tab w:val="clear" w:pos="8459"/>
              <w:tab w:val="right" w:pos="9026" w:leader="dot"/>
            </w:tabs>
            <w:rPr/>
          </w:pPr>
          <w:hyperlink w:anchor="__RefHeading___Toc176626_1395250215">
            <w:r>
              <w:rPr>
                <w:webHidden/>
                <w:rStyle w:val="IndexLink"/>
              </w:rPr>
              <w:t>58</w:t>
            </w:r>
            <w:r>
              <w:rPr>
                <w:rStyle w:val="IndexLink"/>
                <w:rtl w:val="true"/>
              </w:rPr>
              <w:t xml:space="preserve">- </w:t>
            </w:r>
            <w:r>
              <w:rPr>
                <w:rStyle w:val="IndexLink"/>
                <w:rtl w:val="true"/>
              </w:rPr>
              <w:t>اصلاح ادویه جهت نشاط</w:t>
            </w:r>
            <w:r>
              <w:rPr>
                <w:rStyle w:val="IndexLink"/>
                <w:rtl w:val="true"/>
              </w:rPr>
              <w:tab/>
            </w:r>
            <w:r>
              <w:rPr>
                <w:rStyle w:val="IndexLink"/>
              </w:rPr>
              <w:t>148</w:t>
            </w:r>
          </w:hyperlink>
        </w:p>
        <w:p>
          <w:pPr>
            <w:pStyle w:val="Contents3"/>
            <w:tabs>
              <w:tab w:val="clear" w:pos="8459"/>
              <w:tab w:val="right" w:pos="9026" w:leader="dot"/>
            </w:tabs>
            <w:rPr/>
          </w:pPr>
          <w:hyperlink w:anchor="__RefHeading___Toc176628_1395250215">
            <w:r>
              <w:rPr>
                <w:webHidden/>
                <w:rStyle w:val="IndexLink"/>
              </w:rPr>
              <w:t>59</w:t>
            </w:r>
            <w:r>
              <w:rPr>
                <w:rStyle w:val="IndexLink"/>
                <w:rtl w:val="true"/>
              </w:rPr>
              <w:t xml:space="preserve">- </w:t>
            </w:r>
            <w:r>
              <w:rPr>
                <w:rStyle w:val="IndexLink"/>
                <w:rtl w:val="true"/>
              </w:rPr>
              <w:t>اصلاح دبق</w:t>
            </w:r>
            <w:r>
              <w:rPr>
                <w:rStyle w:val="IndexLink"/>
                <w:rtl w:val="true"/>
              </w:rPr>
              <w:tab/>
            </w:r>
            <w:r>
              <w:rPr>
                <w:rStyle w:val="IndexLink"/>
              </w:rPr>
              <w:t>149</w:t>
            </w:r>
          </w:hyperlink>
        </w:p>
        <w:p>
          <w:pPr>
            <w:pStyle w:val="Contents3"/>
            <w:tabs>
              <w:tab w:val="clear" w:pos="8459"/>
              <w:tab w:val="right" w:pos="9026" w:leader="dot"/>
            </w:tabs>
            <w:rPr/>
          </w:pPr>
          <w:hyperlink w:anchor="__RefHeading___Toc176630_1395250215">
            <w:r>
              <w:rPr>
                <w:webHidden/>
                <w:rStyle w:val="IndexLink"/>
              </w:rPr>
              <w:t>60</w:t>
            </w:r>
            <w:r>
              <w:rPr>
                <w:rStyle w:val="IndexLink"/>
                <w:rtl w:val="true"/>
              </w:rPr>
              <w:t xml:space="preserve">- </w:t>
            </w:r>
            <w:r>
              <w:rPr>
                <w:rStyle w:val="IndexLink"/>
                <w:rtl w:val="true"/>
              </w:rPr>
              <w:t>دستور کوبیدن اشنه</w:t>
            </w:r>
            <w:r>
              <w:rPr>
                <w:rStyle w:val="IndexLink"/>
                <w:rtl w:val="true"/>
              </w:rPr>
              <w:tab/>
            </w:r>
            <w:r>
              <w:rPr>
                <w:rStyle w:val="IndexLink"/>
              </w:rPr>
              <w:t>149</w:t>
            </w:r>
          </w:hyperlink>
        </w:p>
        <w:p>
          <w:pPr>
            <w:pStyle w:val="Contents3"/>
            <w:tabs>
              <w:tab w:val="clear" w:pos="8459"/>
              <w:tab w:val="right" w:pos="9026" w:leader="dot"/>
            </w:tabs>
            <w:rPr/>
          </w:pPr>
          <w:hyperlink w:anchor="__RefHeading___Toc176632_1395250215">
            <w:r>
              <w:rPr>
                <w:webHidden/>
                <w:rStyle w:val="IndexLink"/>
              </w:rPr>
              <w:t>61</w:t>
            </w:r>
            <w:r>
              <w:rPr>
                <w:rStyle w:val="IndexLink"/>
                <w:rtl w:val="true"/>
              </w:rPr>
              <w:t xml:space="preserve">- </w:t>
            </w:r>
            <w:r>
              <w:rPr>
                <w:rStyle w:val="IndexLink"/>
                <w:rtl w:val="true"/>
              </w:rPr>
              <w:t>تصفیۀ زیبق</w:t>
            </w:r>
            <w:r>
              <w:rPr>
                <w:rStyle w:val="IndexLink"/>
                <w:rtl w:val="true"/>
              </w:rPr>
              <w:tab/>
            </w:r>
            <w:r>
              <w:rPr>
                <w:rStyle w:val="IndexLink"/>
              </w:rPr>
              <w:t>149</w:t>
            </w:r>
          </w:hyperlink>
        </w:p>
        <w:p>
          <w:pPr>
            <w:pStyle w:val="Contents3"/>
            <w:tabs>
              <w:tab w:val="clear" w:pos="8459"/>
              <w:tab w:val="right" w:pos="9026" w:leader="dot"/>
            </w:tabs>
            <w:rPr/>
          </w:pPr>
          <w:hyperlink w:anchor="__RefHeading___Toc176634_1395250215">
            <w:r>
              <w:rPr>
                <w:webHidden/>
                <w:rStyle w:val="IndexLink"/>
              </w:rPr>
              <w:t>62</w:t>
            </w:r>
            <w:r>
              <w:rPr>
                <w:rStyle w:val="IndexLink"/>
                <w:rtl w:val="true"/>
              </w:rPr>
              <w:t xml:space="preserve">- </w:t>
            </w:r>
            <w:r>
              <w:rPr>
                <w:rStyle w:val="IndexLink"/>
                <w:rtl w:val="true"/>
              </w:rPr>
              <w:t>اما غسل اطیان</w:t>
            </w:r>
            <w:r>
              <w:rPr>
                <w:rStyle w:val="IndexLink"/>
                <w:rtl w:val="true"/>
              </w:rPr>
              <w:tab/>
            </w:r>
            <w:r>
              <w:rPr>
                <w:rStyle w:val="IndexLink"/>
              </w:rPr>
              <w:t>150</w:t>
            </w:r>
          </w:hyperlink>
        </w:p>
        <w:p>
          <w:pPr>
            <w:pStyle w:val="Contents3"/>
            <w:tabs>
              <w:tab w:val="clear" w:pos="8459"/>
              <w:tab w:val="right" w:pos="9026" w:leader="dot"/>
            </w:tabs>
            <w:rPr/>
          </w:pPr>
          <w:hyperlink w:anchor="__RefHeading___Toc176636_1395250215">
            <w:r>
              <w:rPr>
                <w:webHidden/>
                <w:rStyle w:val="IndexLink"/>
              </w:rPr>
              <w:t>63</w:t>
            </w:r>
            <w:r>
              <w:rPr>
                <w:rStyle w:val="IndexLink"/>
                <w:rtl w:val="true"/>
              </w:rPr>
              <w:t xml:space="preserve">- </w:t>
            </w:r>
            <w:r>
              <w:rPr>
                <w:rStyle w:val="IndexLink"/>
                <w:rtl w:val="true"/>
              </w:rPr>
              <w:t>غسل ادهان</w:t>
            </w:r>
            <w:r>
              <w:rPr>
                <w:rStyle w:val="IndexLink"/>
                <w:rtl w:val="true"/>
              </w:rPr>
              <w:tab/>
            </w:r>
            <w:r>
              <w:rPr>
                <w:rStyle w:val="IndexLink"/>
              </w:rPr>
              <w:t>150</w:t>
            </w:r>
          </w:hyperlink>
        </w:p>
        <w:p>
          <w:pPr>
            <w:pStyle w:val="Contents3"/>
            <w:tabs>
              <w:tab w:val="clear" w:pos="8459"/>
              <w:tab w:val="right" w:pos="9026" w:leader="dot"/>
            </w:tabs>
            <w:rPr/>
          </w:pPr>
          <w:hyperlink w:anchor="__RefHeading___Toc176638_1395250215">
            <w:r>
              <w:rPr>
                <w:webHidden/>
                <w:rStyle w:val="IndexLink"/>
              </w:rPr>
              <w:t>64</w:t>
            </w:r>
            <w:r>
              <w:rPr>
                <w:rStyle w:val="IndexLink"/>
                <w:rtl w:val="true"/>
              </w:rPr>
              <w:t xml:space="preserve">- </w:t>
            </w:r>
            <w:r>
              <w:rPr>
                <w:rStyle w:val="IndexLink"/>
                <w:rtl w:val="true"/>
              </w:rPr>
              <w:t>غسل شیرح</w:t>
            </w:r>
            <w:r>
              <w:rPr>
                <w:rStyle w:val="IndexLink"/>
                <w:rtl w:val="true"/>
              </w:rPr>
              <w:tab/>
            </w:r>
            <w:r>
              <w:rPr>
                <w:rStyle w:val="IndexLink"/>
              </w:rPr>
              <w:t>150</w:t>
            </w:r>
          </w:hyperlink>
        </w:p>
        <w:p>
          <w:pPr>
            <w:pStyle w:val="Contents3"/>
            <w:tabs>
              <w:tab w:val="clear" w:pos="8459"/>
              <w:tab w:val="right" w:pos="9026" w:leader="dot"/>
            </w:tabs>
            <w:rPr/>
          </w:pPr>
          <w:hyperlink w:anchor="__RefHeading___Toc176640_1395250215">
            <w:r>
              <w:rPr>
                <w:webHidden/>
                <w:rStyle w:val="IndexLink"/>
              </w:rPr>
              <w:t>65</w:t>
            </w:r>
            <w:r>
              <w:rPr>
                <w:rStyle w:val="IndexLink"/>
                <w:rtl w:val="true"/>
              </w:rPr>
              <w:t xml:space="preserve">- </w:t>
            </w:r>
            <w:r>
              <w:rPr>
                <w:rStyle w:val="IndexLink"/>
                <w:rtl w:val="true"/>
              </w:rPr>
              <w:t>غسل زفت</w:t>
            </w:r>
            <w:r>
              <w:rPr>
                <w:rStyle w:val="IndexLink"/>
                <w:rtl w:val="true"/>
              </w:rPr>
              <w:tab/>
            </w:r>
            <w:r>
              <w:rPr>
                <w:rStyle w:val="IndexLink"/>
              </w:rPr>
              <w:t>150</w:t>
            </w:r>
          </w:hyperlink>
        </w:p>
        <w:p>
          <w:pPr>
            <w:pStyle w:val="Contents3"/>
            <w:tabs>
              <w:tab w:val="clear" w:pos="8459"/>
              <w:tab w:val="right" w:pos="9026" w:leader="dot"/>
            </w:tabs>
            <w:rPr/>
          </w:pPr>
          <w:hyperlink w:anchor="__RefHeading___Toc176642_1395250215">
            <w:r>
              <w:rPr>
                <w:webHidden/>
                <w:rStyle w:val="IndexLink"/>
              </w:rPr>
              <w:t>66</w:t>
            </w:r>
            <w:r>
              <w:rPr>
                <w:rStyle w:val="IndexLink"/>
                <w:rtl w:val="true"/>
              </w:rPr>
              <w:t xml:space="preserve">- </w:t>
            </w:r>
            <w:r>
              <w:rPr>
                <w:rStyle w:val="IndexLink"/>
                <w:rtl w:val="true"/>
              </w:rPr>
              <w:t>غسل آبار</w:t>
            </w:r>
            <w:r>
              <w:rPr>
                <w:rStyle w:val="IndexLink"/>
                <w:rtl w:val="true"/>
              </w:rPr>
              <w:tab/>
            </w:r>
            <w:r>
              <w:rPr>
                <w:rStyle w:val="IndexLink"/>
              </w:rPr>
              <w:t>151</w:t>
            </w:r>
          </w:hyperlink>
        </w:p>
        <w:p>
          <w:pPr>
            <w:pStyle w:val="Contents3"/>
            <w:tabs>
              <w:tab w:val="clear" w:pos="8459"/>
              <w:tab w:val="right" w:pos="9026" w:leader="dot"/>
            </w:tabs>
            <w:rPr/>
          </w:pPr>
          <w:hyperlink w:anchor="__RefHeading___Toc176644_1395250215">
            <w:r>
              <w:rPr>
                <w:webHidden/>
                <w:rStyle w:val="IndexLink"/>
              </w:rPr>
              <w:t>67</w:t>
            </w:r>
            <w:r>
              <w:rPr>
                <w:rStyle w:val="IndexLink"/>
                <w:rtl w:val="true"/>
              </w:rPr>
              <w:t xml:space="preserve">- </w:t>
            </w:r>
            <w:r>
              <w:rPr>
                <w:rStyle w:val="IndexLink"/>
                <w:rtl w:val="true"/>
              </w:rPr>
              <w:t>غسل نوره</w:t>
            </w:r>
            <w:r>
              <w:rPr>
                <w:rStyle w:val="IndexLink"/>
                <w:rtl w:val="true"/>
              </w:rPr>
              <w:tab/>
            </w:r>
            <w:r>
              <w:rPr>
                <w:rStyle w:val="IndexLink"/>
              </w:rPr>
              <w:t>151</w:t>
            </w:r>
          </w:hyperlink>
        </w:p>
        <w:p>
          <w:pPr>
            <w:pStyle w:val="Contents3"/>
            <w:tabs>
              <w:tab w:val="clear" w:pos="8459"/>
              <w:tab w:val="right" w:pos="9026" w:leader="dot"/>
            </w:tabs>
            <w:rPr/>
          </w:pPr>
          <w:hyperlink w:anchor="__RefHeading___Toc176646_1395250215">
            <w:r>
              <w:rPr>
                <w:webHidden/>
                <w:rStyle w:val="IndexLink"/>
              </w:rPr>
              <w:t>68</w:t>
            </w:r>
            <w:r>
              <w:rPr>
                <w:rStyle w:val="IndexLink"/>
                <w:rtl w:val="true"/>
              </w:rPr>
              <w:t xml:space="preserve">- </w:t>
            </w:r>
            <w:r>
              <w:rPr>
                <w:rStyle w:val="IndexLink"/>
                <w:rtl w:val="true"/>
              </w:rPr>
              <w:t>غسل مرداسنک</w:t>
            </w:r>
            <w:r>
              <w:rPr>
                <w:rStyle w:val="IndexLink"/>
                <w:rtl w:val="true"/>
              </w:rPr>
              <w:tab/>
            </w:r>
            <w:r>
              <w:rPr>
                <w:rStyle w:val="IndexLink"/>
              </w:rPr>
              <w:t>151</w:t>
            </w:r>
          </w:hyperlink>
        </w:p>
        <w:p>
          <w:pPr>
            <w:pStyle w:val="Contents3"/>
            <w:tabs>
              <w:tab w:val="clear" w:pos="8459"/>
              <w:tab w:val="right" w:pos="9026" w:leader="dot"/>
            </w:tabs>
            <w:rPr/>
          </w:pPr>
          <w:hyperlink w:anchor="__RefHeading___Toc176648_1395250215">
            <w:r>
              <w:rPr>
                <w:webHidden/>
                <w:rStyle w:val="IndexLink"/>
              </w:rPr>
              <w:t>69</w:t>
            </w:r>
            <w:r>
              <w:rPr>
                <w:rStyle w:val="IndexLink"/>
                <w:rtl w:val="true"/>
              </w:rPr>
              <w:t xml:space="preserve">- </w:t>
            </w:r>
            <w:r>
              <w:rPr>
                <w:rStyle w:val="IndexLink"/>
                <w:rtl w:val="true"/>
              </w:rPr>
              <w:t>غسل لاجورد</w:t>
            </w:r>
            <w:r>
              <w:rPr>
                <w:rStyle w:val="IndexLink"/>
                <w:rtl w:val="true"/>
              </w:rPr>
              <w:tab/>
            </w:r>
            <w:r>
              <w:rPr>
                <w:rStyle w:val="IndexLink"/>
              </w:rPr>
              <w:t>152</w:t>
            </w:r>
          </w:hyperlink>
        </w:p>
        <w:p>
          <w:pPr>
            <w:pStyle w:val="Contents3"/>
            <w:tabs>
              <w:tab w:val="clear" w:pos="8459"/>
              <w:tab w:val="right" w:pos="9026" w:leader="dot"/>
            </w:tabs>
            <w:rPr/>
          </w:pPr>
          <w:hyperlink w:anchor="__RefHeading___Toc176650_1395250215">
            <w:r>
              <w:rPr>
                <w:webHidden/>
                <w:rStyle w:val="IndexLink"/>
              </w:rPr>
              <w:t>70</w:t>
            </w:r>
            <w:r>
              <w:rPr>
                <w:rStyle w:val="IndexLink"/>
                <w:rtl w:val="true"/>
              </w:rPr>
              <w:t xml:space="preserve">- </w:t>
            </w:r>
            <w:r>
              <w:rPr>
                <w:rStyle w:val="IndexLink"/>
                <w:rtl w:val="true"/>
              </w:rPr>
              <w:t>غسل صبر</w:t>
            </w:r>
            <w:r>
              <w:rPr>
                <w:rStyle w:val="IndexLink"/>
                <w:rtl w:val="true"/>
              </w:rPr>
              <w:tab/>
            </w:r>
            <w:r>
              <w:rPr>
                <w:rStyle w:val="IndexLink"/>
              </w:rPr>
              <w:t>152</w:t>
            </w:r>
          </w:hyperlink>
        </w:p>
        <w:p>
          <w:pPr>
            <w:pStyle w:val="Contents3"/>
            <w:tabs>
              <w:tab w:val="clear" w:pos="8459"/>
              <w:tab w:val="right" w:pos="9026" w:leader="dot"/>
            </w:tabs>
            <w:rPr/>
          </w:pPr>
          <w:hyperlink w:anchor="__RefHeading___Toc176652_1395250215">
            <w:r>
              <w:rPr>
                <w:webHidden/>
                <w:rStyle w:val="IndexLink"/>
              </w:rPr>
              <w:t>71</w:t>
            </w:r>
            <w:r>
              <w:rPr>
                <w:rStyle w:val="IndexLink"/>
                <w:rtl w:val="true"/>
              </w:rPr>
              <w:t xml:space="preserve">- </w:t>
            </w:r>
            <w:r>
              <w:rPr>
                <w:rStyle w:val="IndexLink"/>
                <w:rtl w:val="true"/>
              </w:rPr>
              <w:t>غسل سویق</w:t>
            </w:r>
            <w:r>
              <w:rPr>
                <w:rStyle w:val="IndexLink"/>
                <w:rtl w:val="true"/>
              </w:rPr>
              <w:tab/>
            </w:r>
            <w:r>
              <w:rPr>
                <w:rStyle w:val="IndexLink"/>
              </w:rPr>
              <w:t>153</w:t>
            </w:r>
          </w:hyperlink>
        </w:p>
        <w:p>
          <w:pPr>
            <w:pStyle w:val="Contents3"/>
            <w:tabs>
              <w:tab w:val="clear" w:pos="8459"/>
              <w:tab w:val="right" w:pos="9026" w:leader="dot"/>
            </w:tabs>
            <w:rPr/>
          </w:pPr>
          <w:hyperlink w:anchor="__RefHeading___Toc176654_1395250215">
            <w:r>
              <w:rPr>
                <w:webHidden/>
                <w:rStyle w:val="IndexLink"/>
              </w:rPr>
              <w:t>72</w:t>
            </w:r>
            <w:r>
              <w:rPr>
                <w:rStyle w:val="IndexLink"/>
                <w:rtl w:val="true"/>
              </w:rPr>
              <w:t xml:space="preserve">- </w:t>
            </w:r>
            <w:r>
              <w:rPr>
                <w:rStyle w:val="IndexLink"/>
                <w:rtl w:val="true"/>
              </w:rPr>
              <w:t>غسل موم</w:t>
            </w:r>
            <w:r>
              <w:rPr>
                <w:rStyle w:val="IndexLink"/>
                <w:rtl w:val="true"/>
              </w:rPr>
              <w:tab/>
            </w:r>
            <w:r>
              <w:rPr>
                <w:rStyle w:val="IndexLink"/>
              </w:rPr>
              <w:t>153</w:t>
            </w:r>
          </w:hyperlink>
        </w:p>
        <w:p>
          <w:pPr>
            <w:pStyle w:val="Contents3"/>
            <w:tabs>
              <w:tab w:val="clear" w:pos="8459"/>
              <w:tab w:val="right" w:pos="9026" w:leader="dot"/>
            </w:tabs>
            <w:rPr/>
          </w:pPr>
          <w:hyperlink w:anchor="__RefHeading___Toc176656_1395250215">
            <w:r>
              <w:rPr>
                <w:webHidden/>
                <w:rStyle w:val="IndexLink"/>
              </w:rPr>
              <w:t>73</w:t>
            </w:r>
            <w:r>
              <w:rPr>
                <w:rStyle w:val="IndexLink"/>
                <w:rtl w:val="true"/>
              </w:rPr>
              <w:t xml:space="preserve">- </w:t>
            </w:r>
            <w:r>
              <w:rPr>
                <w:rStyle w:val="IndexLink"/>
                <w:rtl w:val="true"/>
              </w:rPr>
              <w:t>دستور سفید کردن</w:t>
            </w:r>
            <w:r>
              <w:rPr>
                <w:rStyle w:val="IndexLink"/>
                <w:rtl w:val="true"/>
              </w:rPr>
              <w:tab/>
            </w:r>
            <w:r>
              <w:rPr>
                <w:rStyle w:val="IndexLink"/>
              </w:rPr>
              <w:t>153</w:t>
            </w:r>
          </w:hyperlink>
        </w:p>
        <w:p>
          <w:pPr>
            <w:pStyle w:val="Contents3"/>
            <w:tabs>
              <w:tab w:val="clear" w:pos="8459"/>
              <w:tab w:val="right" w:pos="9026" w:leader="dot"/>
            </w:tabs>
            <w:rPr/>
          </w:pPr>
          <w:hyperlink w:anchor="__RefHeading___Toc176658_1395250215">
            <w:r>
              <w:rPr>
                <w:webHidden/>
                <w:rStyle w:val="IndexLink"/>
              </w:rPr>
              <w:t>74</w:t>
            </w:r>
            <w:r>
              <w:rPr>
                <w:rStyle w:val="IndexLink"/>
                <w:rtl w:val="true"/>
              </w:rPr>
              <w:t xml:space="preserve">- </w:t>
            </w:r>
            <w:r>
              <w:rPr>
                <w:rStyle w:val="IndexLink"/>
                <w:rtl w:val="true"/>
              </w:rPr>
              <w:t>دستور اشامیدن عشبۀ مغربیه</w:t>
            </w:r>
            <w:r>
              <w:rPr>
                <w:rStyle w:val="IndexLink"/>
                <w:rtl w:val="true"/>
              </w:rPr>
              <w:tab/>
            </w:r>
            <w:r>
              <w:rPr>
                <w:rStyle w:val="IndexLink"/>
              </w:rPr>
              <w:t>155</w:t>
            </w:r>
          </w:hyperlink>
        </w:p>
        <w:p>
          <w:pPr>
            <w:pStyle w:val="Contents3"/>
            <w:tabs>
              <w:tab w:val="clear" w:pos="8459"/>
              <w:tab w:val="right" w:pos="9026" w:leader="dot"/>
            </w:tabs>
            <w:rPr/>
          </w:pPr>
          <w:hyperlink w:anchor="__RefHeading___Toc176660_1395250215">
            <w:r>
              <w:rPr>
                <w:webHidden/>
                <w:rStyle w:val="IndexLink"/>
              </w:rPr>
              <w:t>75</w:t>
            </w:r>
            <w:r>
              <w:rPr>
                <w:rStyle w:val="IndexLink"/>
                <w:rtl w:val="true"/>
              </w:rPr>
              <w:t xml:space="preserve">- </w:t>
            </w:r>
            <w:r>
              <w:rPr>
                <w:rStyle w:val="IndexLink"/>
                <w:rtl w:val="true"/>
              </w:rPr>
              <w:t>و نیز طریقۀ آشامیدن صاصفراس</w:t>
            </w:r>
            <w:r>
              <w:rPr>
                <w:rStyle w:val="IndexLink"/>
                <w:rtl w:val="true"/>
              </w:rPr>
              <w:tab/>
            </w:r>
            <w:r>
              <w:rPr>
                <w:rStyle w:val="IndexLink"/>
              </w:rPr>
              <w:t>155</w:t>
            </w:r>
          </w:hyperlink>
        </w:p>
        <w:p>
          <w:pPr>
            <w:pStyle w:val="Contents3"/>
            <w:tabs>
              <w:tab w:val="clear" w:pos="8459"/>
              <w:tab w:val="right" w:pos="9026" w:leader="dot"/>
            </w:tabs>
            <w:rPr/>
          </w:pPr>
          <w:hyperlink w:anchor="__RefHeading___Toc176662_1395250215">
            <w:r>
              <w:rPr>
                <w:webHidden/>
                <w:rStyle w:val="IndexLink"/>
              </w:rPr>
              <w:t>76</w:t>
            </w:r>
            <w:r>
              <w:rPr>
                <w:rStyle w:val="IndexLink"/>
                <w:rtl w:val="true"/>
              </w:rPr>
              <w:t xml:space="preserve">- </w:t>
            </w:r>
            <w:r>
              <w:rPr>
                <w:rStyle w:val="IndexLink"/>
                <w:rtl w:val="true"/>
              </w:rPr>
              <w:t>و شجرة النبی</w:t>
            </w:r>
            <w:r>
              <w:rPr>
                <w:rStyle w:val="IndexLink"/>
                <w:rtl w:val="true"/>
              </w:rPr>
              <w:tab/>
            </w:r>
            <w:r>
              <w:rPr>
                <w:rStyle w:val="IndexLink"/>
              </w:rPr>
              <w:t>156</w:t>
            </w:r>
          </w:hyperlink>
        </w:p>
        <w:p>
          <w:pPr>
            <w:pStyle w:val="Contents3"/>
            <w:tabs>
              <w:tab w:val="clear" w:pos="8459"/>
              <w:tab w:val="right" w:pos="9026" w:leader="dot"/>
            </w:tabs>
            <w:rPr/>
          </w:pPr>
          <w:hyperlink w:anchor="__RefHeading___Toc176664_1395250215">
            <w:r>
              <w:rPr>
                <w:webHidden/>
                <w:rStyle w:val="IndexLink"/>
              </w:rPr>
              <w:t>77</w:t>
            </w:r>
            <w:r>
              <w:rPr>
                <w:rStyle w:val="IndexLink"/>
                <w:rtl w:val="true"/>
              </w:rPr>
              <w:t xml:space="preserve">- </w:t>
            </w:r>
            <w:r>
              <w:rPr>
                <w:rStyle w:val="IndexLink"/>
                <w:rtl w:val="true"/>
              </w:rPr>
              <w:t>دستور استعمال کیاکو</w:t>
            </w:r>
            <w:r>
              <w:rPr>
                <w:rStyle w:val="IndexLink"/>
                <w:rtl w:val="true"/>
              </w:rPr>
              <w:tab/>
            </w:r>
            <w:r>
              <w:rPr>
                <w:rStyle w:val="IndexLink"/>
              </w:rPr>
              <w:t>157</w:t>
            </w:r>
          </w:hyperlink>
        </w:p>
        <w:p>
          <w:pPr>
            <w:pStyle w:val="Contents3"/>
            <w:tabs>
              <w:tab w:val="clear" w:pos="8459"/>
              <w:tab w:val="right" w:pos="9026" w:leader="dot"/>
            </w:tabs>
            <w:rPr/>
          </w:pPr>
          <w:hyperlink w:anchor="__RefHeading___Toc176666_1395250215">
            <w:r>
              <w:rPr>
                <w:webHidden/>
                <w:rStyle w:val="IndexLink"/>
              </w:rPr>
              <w:t>78</w:t>
            </w:r>
            <w:r>
              <w:rPr>
                <w:rStyle w:val="IndexLink"/>
                <w:rtl w:val="true"/>
              </w:rPr>
              <w:t xml:space="preserve">- </w:t>
            </w:r>
            <w:r>
              <w:rPr>
                <w:rStyle w:val="IndexLink"/>
                <w:rtl w:val="true"/>
              </w:rPr>
              <w:t>طریق استعمال شیر شتر</w:t>
            </w:r>
            <w:r>
              <w:rPr>
                <w:rStyle w:val="IndexLink"/>
                <w:rtl w:val="true"/>
              </w:rPr>
              <w:tab/>
            </w:r>
            <w:r>
              <w:rPr>
                <w:rStyle w:val="IndexLink"/>
              </w:rPr>
              <w:t>158</w:t>
            </w:r>
          </w:hyperlink>
        </w:p>
        <w:p>
          <w:pPr>
            <w:pStyle w:val="Contents3"/>
            <w:tabs>
              <w:tab w:val="clear" w:pos="8459"/>
              <w:tab w:val="right" w:pos="9026" w:leader="dot"/>
            </w:tabs>
            <w:rPr/>
          </w:pPr>
          <w:hyperlink w:anchor="__RefHeading___Toc176668_1395250215">
            <w:r>
              <w:rPr>
                <w:webHidden/>
                <w:rStyle w:val="IndexLink"/>
              </w:rPr>
              <w:t>79</w:t>
            </w:r>
            <w:r>
              <w:rPr>
                <w:rStyle w:val="IndexLink"/>
                <w:rtl w:val="true"/>
              </w:rPr>
              <w:t xml:space="preserve">- </w:t>
            </w:r>
            <w:r>
              <w:rPr>
                <w:rStyle w:val="IndexLink"/>
                <w:rtl w:val="true"/>
              </w:rPr>
              <w:t>دستور آشامیدن شیر بز</w:t>
            </w:r>
            <w:r>
              <w:rPr>
                <w:rStyle w:val="IndexLink"/>
                <w:rtl w:val="true"/>
              </w:rPr>
              <w:tab/>
            </w:r>
            <w:r>
              <w:rPr>
                <w:rStyle w:val="IndexLink"/>
              </w:rPr>
              <w:t>159</w:t>
            </w:r>
          </w:hyperlink>
        </w:p>
        <w:p>
          <w:pPr>
            <w:pStyle w:val="Contents3"/>
            <w:tabs>
              <w:tab w:val="clear" w:pos="8459"/>
              <w:tab w:val="right" w:pos="9026" w:leader="dot"/>
            </w:tabs>
            <w:rPr/>
          </w:pPr>
          <w:hyperlink w:anchor="__RefHeading___Toc176670_1395250215">
            <w:r>
              <w:rPr>
                <w:webHidden/>
                <w:rStyle w:val="IndexLink"/>
              </w:rPr>
              <w:t>80</w:t>
            </w:r>
            <w:r>
              <w:rPr>
                <w:rStyle w:val="IndexLink"/>
                <w:rtl w:val="true"/>
              </w:rPr>
              <w:t xml:space="preserve">- </w:t>
            </w:r>
            <w:r>
              <w:rPr>
                <w:rStyle w:val="IndexLink"/>
                <w:rtl w:val="true"/>
              </w:rPr>
              <w:t>دستور آشامیدن شیر الاغ</w:t>
            </w:r>
            <w:r>
              <w:rPr>
                <w:rStyle w:val="IndexLink"/>
                <w:rtl w:val="true"/>
              </w:rPr>
              <w:tab/>
            </w:r>
            <w:r>
              <w:rPr>
                <w:rStyle w:val="IndexLink"/>
              </w:rPr>
              <w:t>160</w:t>
            </w:r>
          </w:hyperlink>
        </w:p>
        <w:p>
          <w:pPr>
            <w:pStyle w:val="Contents3"/>
            <w:tabs>
              <w:tab w:val="clear" w:pos="8459"/>
              <w:tab w:val="right" w:pos="9026" w:leader="dot"/>
            </w:tabs>
            <w:rPr/>
          </w:pPr>
          <w:hyperlink w:anchor="__RefHeading___Toc176672_1395250215">
            <w:r>
              <w:rPr>
                <w:webHidden/>
                <w:rStyle w:val="IndexLink"/>
              </w:rPr>
              <w:t>81</w:t>
            </w:r>
            <w:r>
              <w:rPr>
                <w:rStyle w:val="IndexLink"/>
                <w:rtl w:val="true"/>
              </w:rPr>
              <w:t xml:space="preserve">- </w:t>
            </w:r>
            <w:r>
              <w:rPr>
                <w:rStyle w:val="IndexLink"/>
                <w:rtl w:val="true"/>
              </w:rPr>
              <w:t>دستور آشامیدن لبن النساء</w:t>
            </w:r>
            <w:r>
              <w:rPr>
                <w:rStyle w:val="IndexLink"/>
                <w:rtl w:val="true"/>
              </w:rPr>
              <w:tab/>
            </w:r>
            <w:r>
              <w:rPr>
                <w:rStyle w:val="IndexLink"/>
              </w:rPr>
              <w:t>160</w:t>
            </w:r>
          </w:hyperlink>
        </w:p>
        <w:p>
          <w:pPr>
            <w:pStyle w:val="Contents3"/>
            <w:tabs>
              <w:tab w:val="clear" w:pos="8459"/>
              <w:tab w:val="right" w:pos="9026" w:leader="dot"/>
            </w:tabs>
            <w:rPr/>
          </w:pPr>
          <w:hyperlink w:anchor="__RefHeading___Toc176674_1395250215">
            <w:r>
              <w:rPr>
                <w:webHidden/>
                <w:rStyle w:val="IndexLink"/>
              </w:rPr>
              <w:t>82</w:t>
            </w:r>
            <w:r>
              <w:rPr>
                <w:rStyle w:val="IndexLink"/>
                <w:rtl w:val="true"/>
              </w:rPr>
              <w:t xml:space="preserve">- </w:t>
            </w:r>
            <w:r>
              <w:rPr>
                <w:rStyle w:val="IndexLink"/>
                <w:rtl w:val="true"/>
              </w:rPr>
              <w:t>دستور اشامیدن فادزهر حیوانی</w:t>
            </w:r>
            <w:r>
              <w:rPr>
                <w:rStyle w:val="IndexLink"/>
                <w:rtl w:val="true"/>
              </w:rPr>
              <w:tab/>
            </w:r>
            <w:r>
              <w:rPr>
                <w:rStyle w:val="IndexLink"/>
              </w:rPr>
              <w:t>160</w:t>
            </w:r>
          </w:hyperlink>
        </w:p>
        <w:p>
          <w:pPr>
            <w:pStyle w:val="Contents3"/>
            <w:tabs>
              <w:tab w:val="clear" w:pos="8459"/>
              <w:tab w:val="right" w:pos="9026" w:leader="dot"/>
            </w:tabs>
            <w:rPr/>
          </w:pPr>
          <w:hyperlink w:anchor="__RefHeading___Toc176676_1395250215">
            <w:r>
              <w:rPr>
                <w:webHidden/>
                <w:rStyle w:val="IndexLink"/>
              </w:rPr>
              <w:t>83</w:t>
            </w:r>
            <w:r>
              <w:rPr>
                <w:rStyle w:val="IndexLink"/>
                <w:rtl w:val="true"/>
              </w:rPr>
              <w:t xml:space="preserve">- </w:t>
            </w:r>
            <w:r>
              <w:rPr>
                <w:rStyle w:val="IndexLink"/>
                <w:rtl w:val="true"/>
              </w:rPr>
              <w:t>دستور اشامیدن دوغ</w:t>
            </w:r>
            <w:r>
              <w:rPr>
                <w:rStyle w:val="IndexLink"/>
                <w:rtl w:val="true"/>
              </w:rPr>
              <w:tab/>
            </w:r>
            <w:r>
              <w:rPr>
                <w:rStyle w:val="IndexLink"/>
              </w:rPr>
              <w:t>161</w:t>
            </w:r>
          </w:hyperlink>
        </w:p>
        <w:p>
          <w:pPr>
            <w:pStyle w:val="Contents3"/>
            <w:tabs>
              <w:tab w:val="clear" w:pos="8459"/>
              <w:tab w:val="right" w:pos="9026" w:leader="dot"/>
            </w:tabs>
            <w:rPr/>
          </w:pPr>
          <w:hyperlink w:anchor="__RefHeading___Toc176678_1395250215">
            <w:r>
              <w:rPr>
                <w:webHidden/>
                <w:rStyle w:val="IndexLink"/>
              </w:rPr>
              <w:t>84</w:t>
            </w:r>
            <w:r>
              <w:rPr>
                <w:rStyle w:val="IndexLink"/>
                <w:rtl w:val="true"/>
              </w:rPr>
              <w:t xml:space="preserve">- </w:t>
            </w:r>
            <w:r>
              <w:rPr>
                <w:rStyle w:val="IndexLink"/>
                <w:rtl w:val="true"/>
              </w:rPr>
              <w:t>اتخاذ دخان کندر</w:t>
            </w:r>
            <w:r>
              <w:rPr>
                <w:rStyle w:val="IndexLink"/>
                <w:rtl w:val="true"/>
              </w:rPr>
              <w:tab/>
            </w:r>
            <w:r>
              <w:rPr>
                <w:rStyle w:val="IndexLink"/>
              </w:rPr>
              <w:t>162</w:t>
            </w:r>
          </w:hyperlink>
        </w:p>
        <w:p>
          <w:pPr>
            <w:pStyle w:val="Contents3"/>
            <w:tabs>
              <w:tab w:val="clear" w:pos="8459"/>
              <w:tab w:val="right" w:pos="9026" w:leader="dot"/>
            </w:tabs>
            <w:rPr/>
          </w:pPr>
          <w:hyperlink w:anchor="__RefHeading___Toc176680_1395250215">
            <w:r>
              <w:rPr>
                <w:webHidden/>
                <w:rStyle w:val="IndexLink"/>
              </w:rPr>
              <w:t>85</w:t>
            </w:r>
            <w:r>
              <w:rPr>
                <w:rStyle w:val="IndexLink"/>
                <w:rtl w:val="true"/>
              </w:rPr>
              <w:t xml:space="preserve">- </w:t>
            </w:r>
            <w:r>
              <w:rPr>
                <w:rStyle w:val="IndexLink"/>
                <w:rtl w:val="true"/>
              </w:rPr>
              <w:t>اتخاذ دخان حصی لبان</w:t>
            </w:r>
            <w:r>
              <w:rPr>
                <w:rStyle w:val="IndexLink"/>
                <w:rtl w:val="true"/>
              </w:rPr>
              <w:tab/>
            </w:r>
            <w:r>
              <w:rPr>
                <w:rStyle w:val="IndexLink"/>
              </w:rPr>
              <w:t>162</w:t>
            </w:r>
          </w:hyperlink>
        </w:p>
        <w:p>
          <w:pPr>
            <w:pStyle w:val="Contents3"/>
            <w:tabs>
              <w:tab w:val="clear" w:pos="8459"/>
              <w:tab w:val="right" w:pos="9026" w:leader="dot"/>
            </w:tabs>
            <w:rPr/>
          </w:pPr>
          <w:hyperlink w:anchor="__RefHeading___Toc176682_1395250215">
            <w:r>
              <w:rPr>
                <w:webHidden/>
                <w:rStyle w:val="IndexLink"/>
              </w:rPr>
              <w:t>86</w:t>
            </w:r>
            <w:r>
              <w:rPr>
                <w:rStyle w:val="IndexLink"/>
                <w:rtl w:val="true"/>
              </w:rPr>
              <w:t xml:space="preserve">- </w:t>
            </w:r>
            <w:r>
              <w:rPr>
                <w:rStyle w:val="IndexLink"/>
                <w:rtl w:val="true"/>
              </w:rPr>
              <w:t>اتخاذ عسل بلادر</w:t>
            </w:r>
            <w:r>
              <w:rPr>
                <w:rStyle w:val="IndexLink"/>
                <w:rtl w:val="true"/>
              </w:rPr>
              <w:tab/>
            </w:r>
            <w:r>
              <w:rPr>
                <w:rStyle w:val="IndexLink"/>
              </w:rPr>
              <w:t>162</w:t>
            </w:r>
          </w:hyperlink>
        </w:p>
        <w:p>
          <w:pPr>
            <w:pStyle w:val="Contents3"/>
            <w:tabs>
              <w:tab w:val="clear" w:pos="8459"/>
              <w:tab w:val="right" w:pos="9026" w:leader="dot"/>
            </w:tabs>
            <w:rPr/>
          </w:pPr>
          <w:hyperlink w:anchor="__RefHeading___Toc176684_1395250215">
            <w:r>
              <w:rPr>
                <w:webHidden/>
                <w:rStyle w:val="IndexLink"/>
              </w:rPr>
              <w:t>87</w:t>
            </w:r>
            <w:r>
              <w:rPr>
                <w:rStyle w:val="IndexLink"/>
                <w:rtl w:val="true"/>
              </w:rPr>
              <w:t xml:space="preserve">- </w:t>
            </w:r>
            <w:r>
              <w:rPr>
                <w:rStyle w:val="IndexLink"/>
                <w:rtl w:val="true"/>
              </w:rPr>
              <w:t>دستور اتخاذ اسفیداج</w:t>
            </w:r>
            <w:r>
              <w:rPr>
                <w:rStyle w:val="IndexLink"/>
                <w:rtl w:val="true"/>
              </w:rPr>
              <w:tab/>
            </w:r>
            <w:r>
              <w:rPr>
                <w:rStyle w:val="IndexLink"/>
              </w:rPr>
              <w:t>163</w:t>
            </w:r>
          </w:hyperlink>
        </w:p>
        <w:p>
          <w:pPr>
            <w:pStyle w:val="Contents3"/>
            <w:tabs>
              <w:tab w:val="clear" w:pos="8459"/>
              <w:tab w:val="right" w:pos="9026" w:leader="dot"/>
            </w:tabs>
            <w:rPr/>
          </w:pPr>
          <w:hyperlink w:anchor="__RefHeading___Toc176686_1395250215">
            <w:r>
              <w:rPr>
                <w:webHidden/>
                <w:rStyle w:val="IndexLink"/>
              </w:rPr>
              <w:t>88</w:t>
            </w:r>
            <w:r>
              <w:rPr>
                <w:rStyle w:val="IndexLink"/>
                <w:rtl w:val="true"/>
              </w:rPr>
              <w:t xml:space="preserve">- </w:t>
            </w:r>
            <w:r>
              <w:rPr>
                <w:rStyle w:val="IndexLink"/>
                <w:rtl w:val="true"/>
              </w:rPr>
              <w:t>دستور احراق روی توتیا</w:t>
            </w:r>
            <w:r>
              <w:rPr>
                <w:rStyle w:val="IndexLink"/>
                <w:rtl w:val="true"/>
              </w:rPr>
              <w:tab/>
            </w:r>
            <w:r>
              <w:rPr>
                <w:rStyle w:val="IndexLink"/>
              </w:rPr>
              <w:t>163</w:t>
            </w:r>
          </w:hyperlink>
        </w:p>
        <w:p>
          <w:pPr>
            <w:pStyle w:val="Contents3"/>
            <w:tabs>
              <w:tab w:val="clear" w:pos="8459"/>
              <w:tab w:val="right" w:pos="9026" w:leader="dot"/>
            </w:tabs>
            <w:rPr/>
          </w:pPr>
          <w:hyperlink w:anchor="__RefHeading___Toc176688_1395250215">
            <w:r>
              <w:rPr>
                <w:webHidden/>
                <w:rStyle w:val="IndexLink"/>
              </w:rPr>
              <w:t>89</w:t>
            </w:r>
            <w:r>
              <w:rPr>
                <w:rStyle w:val="IndexLink"/>
                <w:rtl w:val="true"/>
              </w:rPr>
              <w:t xml:space="preserve">- </w:t>
            </w:r>
            <w:r>
              <w:rPr>
                <w:rStyle w:val="IndexLink"/>
                <w:rtl w:val="true"/>
              </w:rPr>
              <w:t>و اما بطریق تعفین</w:t>
            </w:r>
            <w:r>
              <w:rPr>
                <w:rStyle w:val="IndexLink"/>
                <w:rtl w:val="true"/>
              </w:rPr>
              <w:tab/>
            </w:r>
            <w:r>
              <w:rPr>
                <w:rStyle w:val="IndexLink"/>
              </w:rPr>
              <w:t>163</w:t>
            </w:r>
          </w:hyperlink>
        </w:p>
        <w:p>
          <w:pPr>
            <w:pStyle w:val="Contents3"/>
            <w:tabs>
              <w:tab w:val="clear" w:pos="8459"/>
              <w:tab w:val="right" w:pos="9026" w:leader="dot"/>
            </w:tabs>
            <w:rPr/>
          </w:pPr>
          <w:hyperlink w:anchor="__RefHeading___Toc176690_1395250215">
            <w:r>
              <w:rPr>
                <w:webHidden/>
                <w:rStyle w:val="IndexLink"/>
              </w:rPr>
              <w:t>90</w:t>
            </w:r>
            <w:r>
              <w:rPr>
                <w:rStyle w:val="IndexLink"/>
                <w:rtl w:val="true"/>
              </w:rPr>
              <w:t xml:space="preserve">- </w:t>
            </w:r>
            <w:r>
              <w:rPr>
                <w:rStyle w:val="IndexLink"/>
                <w:rtl w:val="true"/>
              </w:rPr>
              <w:t>اتخاذ توتیا</w:t>
            </w:r>
            <w:r>
              <w:rPr>
                <w:rStyle w:val="IndexLink"/>
                <w:rtl w:val="true"/>
              </w:rPr>
              <w:tab/>
            </w:r>
            <w:r>
              <w:rPr>
                <w:rStyle w:val="IndexLink"/>
              </w:rPr>
              <w:t>164</w:t>
            </w:r>
          </w:hyperlink>
        </w:p>
        <w:p>
          <w:pPr>
            <w:pStyle w:val="Contents3"/>
            <w:tabs>
              <w:tab w:val="clear" w:pos="8459"/>
              <w:tab w:val="right" w:pos="9026" w:leader="dot"/>
            </w:tabs>
            <w:rPr/>
          </w:pPr>
          <w:hyperlink w:anchor="__RefHeading___Toc176692_1395250215">
            <w:r>
              <w:rPr>
                <w:webHidden/>
                <w:rStyle w:val="IndexLink"/>
              </w:rPr>
              <w:t>91</w:t>
            </w:r>
            <w:r>
              <w:rPr>
                <w:rStyle w:val="IndexLink"/>
                <w:rtl w:val="true"/>
              </w:rPr>
              <w:t xml:space="preserve">- </w:t>
            </w:r>
            <w:r>
              <w:rPr>
                <w:rStyle w:val="IndexLink"/>
                <w:rtl w:val="true"/>
              </w:rPr>
              <w:t>اتخاذ را سخت</w:t>
            </w:r>
            <w:r>
              <w:rPr>
                <w:rStyle w:val="IndexLink"/>
                <w:rtl w:val="true"/>
              </w:rPr>
              <w:tab/>
            </w:r>
            <w:r>
              <w:rPr>
                <w:rStyle w:val="IndexLink"/>
              </w:rPr>
              <w:t>164</w:t>
            </w:r>
          </w:hyperlink>
        </w:p>
        <w:p>
          <w:pPr>
            <w:pStyle w:val="Contents3"/>
            <w:tabs>
              <w:tab w:val="clear" w:pos="8459"/>
              <w:tab w:val="right" w:pos="9026" w:leader="dot"/>
            </w:tabs>
            <w:rPr/>
          </w:pPr>
          <w:hyperlink w:anchor="__RefHeading___Toc176694_1395250215">
            <w:r>
              <w:rPr>
                <w:webHidden/>
                <w:rStyle w:val="IndexLink"/>
              </w:rPr>
              <w:t>92</w:t>
            </w:r>
            <w:r>
              <w:rPr>
                <w:rStyle w:val="IndexLink"/>
                <w:rtl w:val="true"/>
              </w:rPr>
              <w:t xml:space="preserve">- </w:t>
            </w:r>
            <w:r>
              <w:rPr>
                <w:rStyle w:val="IndexLink"/>
                <w:rtl w:val="true"/>
              </w:rPr>
              <w:t>اتخاذ رسکپور</w:t>
            </w:r>
            <w:r>
              <w:rPr>
                <w:rStyle w:val="IndexLink"/>
                <w:rtl w:val="true"/>
              </w:rPr>
              <w:tab/>
            </w:r>
            <w:r>
              <w:rPr>
                <w:rStyle w:val="IndexLink"/>
              </w:rPr>
              <w:t>164</w:t>
            </w:r>
          </w:hyperlink>
        </w:p>
        <w:p>
          <w:pPr>
            <w:pStyle w:val="Contents3"/>
            <w:tabs>
              <w:tab w:val="clear" w:pos="8459"/>
              <w:tab w:val="right" w:pos="9026" w:leader="dot"/>
            </w:tabs>
            <w:rPr/>
          </w:pPr>
          <w:hyperlink w:anchor="__RefHeading___Toc176696_1395250215">
            <w:r>
              <w:rPr>
                <w:webHidden/>
                <w:rStyle w:val="IndexLink"/>
              </w:rPr>
              <w:t>93</w:t>
            </w:r>
            <w:r>
              <w:rPr>
                <w:rStyle w:val="IndexLink"/>
                <w:rtl w:val="true"/>
              </w:rPr>
              <w:t xml:space="preserve">- </w:t>
            </w:r>
            <w:r>
              <w:rPr>
                <w:rStyle w:val="IndexLink"/>
                <w:rtl w:val="true"/>
              </w:rPr>
              <w:t>اتخاذ زعفران الحدید</w:t>
            </w:r>
            <w:r>
              <w:rPr>
                <w:rStyle w:val="IndexLink"/>
                <w:rtl w:val="true"/>
              </w:rPr>
              <w:tab/>
            </w:r>
            <w:r>
              <w:rPr>
                <w:rStyle w:val="IndexLink"/>
              </w:rPr>
              <w:t>166</w:t>
            </w:r>
          </w:hyperlink>
        </w:p>
        <w:p>
          <w:pPr>
            <w:pStyle w:val="Contents3"/>
            <w:tabs>
              <w:tab w:val="clear" w:pos="8459"/>
              <w:tab w:val="right" w:pos="9026" w:leader="dot"/>
            </w:tabs>
            <w:rPr/>
          </w:pPr>
          <w:hyperlink w:anchor="__RefHeading___Toc176698_1395250215">
            <w:r>
              <w:rPr>
                <w:webHidden/>
                <w:rStyle w:val="IndexLink"/>
              </w:rPr>
              <w:t>94</w:t>
            </w:r>
            <w:r>
              <w:rPr>
                <w:rStyle w:val="IndexLink"/>
                <w:rtl w:val="true"/>
              </w:rPr>
              <w:t xml:space="preserve">- </w:t>
            </w:r>
            <w:r>
              <w:rPr>
                <w:rStyle w:val="IndexLink"/>
                <w:rtl w:val="true"/>
              </w:rPr>
              <w:t>اتخاذ زنجفر که شنجرف نیز نامند بدون احراق</w:t>
            </w:r>
            <w:r>
              <w:rPr>
                <w:rStyle w:val="IndexLink"/>
                <w:rtl w:val="true"/>
              </w:rPr>
              <w:tab/>
            </w:r>
            <w:r>
              <w:rPr>
                <w:rStyle w:val="IndexLink"/>
              </w:rPr>
              <w:t>166</w:t>
            </w:r>
          </w:hyperlink>
        </w:p>
        <w:p>
          <w:pPr>
            <w:pStyle w:val="Contents3"/>
            <w:tabs>
              <w:tab w:val="clear" w:pos="8459"/>
              <w:tab w:val="right" w:pos="9026" w:leader="dot"/>
            </w:tabs>
            <w:rPr/>
          </w:pPr>
          <w:hyperlink w:anchor="__RefHeading___Toc176700_1395250215">
            <w:r>
              <w:rPr>
                <w:webHidden/>
                <w:rStyle w:val="IndexLink"/>
              </w:rPr>
              <w:t>95</w:t>
            </w:r>
            <w:r>
              <w:rPr>
                <w:rStyle w:val="IndexLink"/>
                <w:rtl w:val="true"/>
              </w:rPr>
              <w:t xml:space="preserve">- </w:t>
            </w:r>
            <w:r>
              <w:rPr>
                <w:rStyle w:val="IndexLink"/>
                <w:rtl w:val="true"/>
              </w:rPr>
              <w:t>اتخاذ زنجفر بطریق احراق بنار</w:t>
            </w:r>
            <w:r>
              <w:rPr>
                <w:rStyle w:val="IndexLink"/>
                <w:rtl w:val="true"/>
              </w:rPr>
              <w:tab/>
            </w:r>
            <w:r>
              <w:rPr>
                <w:rStyle w:val="IndexLink"/>
              </w:rPr>
              <w:t>167</w:t>
            </w:r>
          </w:hyperlink>
        </w:p>
        <w:p>
          <w:pPr>
            <w:pStyle w:val="Contents3"/>
            <w:tabs>
              <w:tab w:val="clear" w:pos="8459"/>
              <w:tab w:val="right" w:pos="9026" w:leader="dot"/>
            </w:tabs>
            <w:rPr/>
          </w:pPr>
          <w:hyperlink w:anchor="__RefHeading___Toc176702_1395250215">
            <w:r>
              <w:rPr>
                <w:webHidden/>
                <w:rStyle w:val="IndexLink"/>
              </w:rPr>
              <w:t>96</w:t>
            </w:r>
            <w:r>
              <w:rPr>
                <w:rStyle w:val="IndexLink"/>
                <w:rtl w:val="true"/>
              </w:rPr>
              <w:t xml:space="preserve">- </w:t>
            </w:r>
            <w:r>
              <w:rPr>
                <w:rStyle w:val="IndexLink"/>
                <w:rtl w:val="true"/>
              </w:rPr>
              <w:t>اتخاذ اسرنج</w:t>
            </w:r>
            <w:r>
              <w:rPr>
                <w:rStyle w:val="IndexLink"/>
                <w:rtl w:val="true"/>
              </w:rPr>
              <w:tab/>
            </w:r>
            <w:r>
              <w:rPr>
                <w:rStyle w:val="IndexLink"/>
              </w:rPr>
              <w:t>167</w:t>
            </w:r>
          </w:hyperlink>
        </w:p>
        <w:p>
          <w:pPr>
            <w:pStyle w:val="Contents3"/>
            <w:tabs>
              <w:tab w:val="clear" w:pos="8459"/>
              <w:tab w:val="right" w:pos="9026" w:leader="dot"/>
            </w:tabs>
            <w:rPr/>
          </w:pPr>
          <w:hyperlink w:anchor="__RefHeading___Toc176704_1395250215">
            <w:r>
              <w:rPr>
                <w:webHidden/>
                <w:rStyle w:val="IndexLink"/>
              </w:rPr>
              <w:t>97</w:t>
            </w:r>
            <w:r>
              <w:rPr>
                <w:rStyle w:val="IndexLink"/>
                <w:rtl w:val="true"/>
              </w:rPr>
              <w:t xml:space="preserve">- </w:t>
            </w:r>
            <w:r>
              <w:rPr>
                <w:rStyle w:val="IndexLink"/>
                <w:rtl w:val="true"/>
              </w:rPr>
              <w:t>اتخاذ سلیمانی</w:t>
            </w:r>
            <w:r>
              <w:rPr>
                <w:rStyle w:val="IndexLink"/>
                <w:rtl w:val="true"/>
              </w:rPr>
              <w:tab/>
            </w:r>
            <w:r>
              <w:rPr>
                <w:rStyle w:val="IndexLink"/>
              </w:rPr>
              <w:t>168</w:t>
            </w:r>
          </w:hyperlink>
        </w:p>
        <w:p>
          <w:pPr>
            <w:pStyle w:val="Contents3"/>
            <w:tabs>
              <w:tab w:val="clear" w:pos="8459"/>
              <w:tab w:val="right" w:pos="9026" w:leader="dot"/>
            </w:tabs>
            <w:rPr/>
          </w:pPr>
          <w:hyperlink w:anchor="__RefHeading___Toc176706_1395250215">
            <w:r>
              <w:rPr>
                <w:webHidden/>
                <w:rStyle w:val="IndexLink"/>
              </w:rPr>
              <w:t>98</w:t>
            </w:r>
            <w:r>
              <w:rPr>
                <w:rStyle w:val="IndexLink"/>
                <w:rtl w:val="true"/>
              </w:rPr>
              <w:t xml:space="preserve">- </w:t>
            </w:r>
            <w:r>
              <w:rPr>
                <w:rStyle w:val="IndexLink"/>
                <w:rtl w:val="true"/>
              </w:rPr>
              <w:t>اتخاذ مرداسنک</w:t>
            </w:r>
            <w:r>
              <w:rPr>
                <w:rStyle w:val="IndexLink"/>
                <w:rtl w:val="true"/>
              </w:rPr>
              <w:tab/>
            </w:r>
            <w:r>
              <w:rPr>
                <w:rStyle w:val="IndexLink"/>
              </w:rPr>
              <w:t>168</w:t>
            </w:r>
          </w:hyperlink>
        </w:p>
        <w:p>
          <w:pPr>
            <w:pStyle w:val="Contents3"/>
            <w:tabs>
              <w:tab w:val="clear" w:pos="8459"/>
              <w:tab w:val="right" w:pos="9026" w:leader="dot"/>
            </w:tabs>
            <w:rPr/>
          </w:pPr>
          <w:hyperlink w:anchor="__RefHeading___Toc176708_1395250215">
            <w:r>
              <w:rPr>
                <w:webHidden/>
                <w:rStyle w:val="IndexLink"/>
              </w:rPr>
              <w:t>99</w:t>
            </w:r>
            <w:r>
              <w:rPr>
                <w:rStyle w:val="IndexLink"/>
                <w:rtl w:val="true"/>
              </w:rPr>
              <w:t xml:space="preserve">- </w:t>
            </w:r>
            <w:r>
              <w:rPr>
                <w:rStyle w:val="IndexLink"/>
                <w:rtl w:val="true"/>
              </w:rPr>
              <w:t>دستور سفید کردن مرداسنک</w:t>
            </w:r>
            <w:r>
              <w:rPr>
                <w:rStyle w:val="IndexLink"/>
                <w:rtl w:val="true"/>
              </w:rPr>
              <w:tab/>
            </w:r>
            <w:r>
              <w:rPr>
                <w:rStyle w:val="IndexLink"/>
              </w:rPr>
              <w:t>168</w:t>
            </w:r>
          </w:hyperlink>
        </w:p>
        <w:p>
          <w:pPr>
            <w:pStyle w:val="Contents3"/>
            <w:tabs>
              <w:tab w:val="clear" w:pos="8459"/>
              <w:tab w:val="right" w:pos="9026" w:leader="dot"/>
            </w:tabs>
            <w:rPr/>
          </w:pPr>
          <w:hyperlink w:anchor="__RefHeading___Toc176710_1395250215">
            <w:r>
              <w:rPr>
                <w:webHidden/>
                <w:rStyle w:val="IndexLink"/>
              </w:rPr>
              <w:t>100</w:t>
            </w:r>
            <w:r>
              <w:rPr>
                <w:rStyle w:val="IndexLink"/>
                <w:rtl w:val="true"/>
              </w:rPr>
              <w:t xml:space="preserve">- </w:t>
            </w:r>
            <w:r>
              <w:rPr>
                <w:rStyle w:val="IndexLink"/>
                <w:rtl w:val="true"/>
              </w:rPr>
              <w:t>اتخاذ زنجار</w:t>
            </w:r>
            <w:r>
              <w:rPr>
                <w:rStyle w:val="IndexLink"/>
                <w:rtl w:val="true"/>
              </w:rPr>
              <w:tab/>
            </w:r>
            <w:r>
              <w:rPr>
                <w:rStyle w:val="IndexLink"/>
              </w:rPr>
              <w:t>169</w:t>
            </w:r>
          </w:hyperlink>
        </w:p>
        <w:p>
          <w:pPr>
            <w:pStyle w:val="Contents3"/>
            <w:tabs>
              <w:tab w:val="clear" w:pos="8459"/>
              <w:tab w:val="right" w:pos="9026" w:leader="dot"/>
            </w:tabs>
            <w:rPr/>
          </w:pPr>
          <w:hyperlink w:anchor="__RefHeading___Toc176712_1395250215">
            <w:r>
              <w:rPr>
                <w:webHidden/>
                <w:rStyle w:val="IndexLink"/>
              </w:rPr>
              <w:t>101</w:t>
            </w:r>
            <w:r>
              <w:rPr>
                <w:rStyle w:val="IndexLink"/>
                <w:rtl w:val="true"/>
              </w:rPr>
              <w:t xml:space="preserve">- </w:t>
            </w:r>
            <w:r>
              <w:rPr>
                <w:rStyle w:val="IndexLink"/>
                <w:rtl w:val="true"/>
              </w:rPr>
              <w:t>اتخاذ زنجار الصناعه</w:t>
            </w:r>
            <w:r>
              <w:rPr>
                <w:rStyle w:val="IndexLink"/>
                <w:rtl w:val="true"/>
              </w:rPr>
              <w:tab/>
            </w:r>
            <w:r>
              <w:rPr>
                <w:rStyle w:val="IndexLink"/>
              </w:rPr>
              <w:t>169</w:t>
            </w:r>
          </w:hyperlink>
        </w:p>
        <w:p>
          <w:pPr>
            <w:pStyle w:val="Contents3"/>
            <w:tabs>
              <w:tab w:val="clear" w:pos="8459"/>
              <w:tab w:val="right" w:pos="9026" w:leader="dot"/>
            </w:tabs>
            <w:rPr/>
          </w:pPr>
          <w:hyperlink w:anchor="__RefHeading___Toc176714_1395250215">
            <w:r>
              <w:rPr>
                <w:webHidden/>
                <w:rStyle w:val="IndexLink"/>
              </w:rPr>
              <w:t>102</w:t>
            </w:r>
            <w:r>
              <w:rPr>
                <w:rStyle w:val="IndexLink"/>
                <w:rtl w:val="true"/>
              </w:rPr>
              <w:t xml:space="preserve">- </w:t>
            </w:r>
            <w:r>
              <w:rPr>
                <w:rStyle w:val="IndexLink"/>
                <w:rtl w:val="true"/>
              </w:rPr>
              <w:t>اتخاذ سرکه هندی</w:t>
            </w:r>
            <w:r>
              <w:rPr>
                <w:rStyle w:val="IndexLink"/>
                <w:rtl w:val="true"/>
              </w:rPr>
              <w:tab/>
            </w:r>
            <w:r>
              <w:rPr>
                <w:rStyle w:val="IndexLink"/>
              </w:rPr>
              <w:t>170</w:t>
            </w:r>
          </w:hyperlink>
        </w:p>
        <w:p>
          <w:pPr>
            <w:pStyle w:val="Contents3"/>
            <w:tabs>
              <w:tab w:val="clear" w:pos="8459"/>
              <w:tab w:val="right" w:pos="9026" w:leader="dot"/>
            </w:tabs>
            <w:rPr/>
          </w:pPr>
          <w:hyperlink w:anchor="__RefHeading___Toc176716_1395250215">
            <w:r>
              <w:rPr>
                <w:webHidden/>
                <w:rStyle w:val="IndexLink"/>
              </w:rPr>
              <w:t>103</w:t>
            </w:r>
            <w:r>
              <w:rPr>
                <w:rStyle w:val="IndexLink"/>
                <w:rtl w:val="true"/>
              </w:rPr>
              <w:t xml:space="preserve">- </w:t>
            </w:r>
            <w:r>
              <w:rPr>
                <w:rStyle w:val="IndexLink"/>
                <w:rtl w:val="true"/>
              </w:rPr>
              <w:t>صنعت عود مطرا</w:t>
            </w:r>
            <w:r>
              <w:rPr>
                <w:rStyle w:val="IndexLink"/>
                <w:rtl w:val="true"/>
              </w:rPr>
              <w:tab/>
            </w:r>
            <w:r>
              <w:rPr>
                <w:rStyle w:val="IndexLink"/>
              </w:rPr>
              <w:t>170</w:t>
            </w:r>
          </w:hyperlink>
        </w:p>
        <w:p>
          <w:pPr>
            <w:pStyle w:val="Contents3"/>
            <w:tabs>
              <w:tab w:val="clear" w:pos="8459"/>
              <w:tab w:val="right" w:pos="9026" w:leader="dot"/>
            </w:tabs>
            <w:rPr/>
          </w:pPr>
          <w:hyperlink w:anchor="__RefHeading___Toc176718_1395250215">
            <w:r>
              <w:rPr>
                <w:webHidden/>
                <w:rStyle w:val="IndexLink"/>
              </w:rPr>
              <w:t>104</w:t>
            </w:r>
            <w:r>
              <w:rPr>
                <w:rStyle w:val="IndexLink"/>
                <w:rtl w:val="true"/>
              </w:rPr>
              <w:t xml:space="preserve">- </w:t>
            </w:r>
            <w:r>
              <w:rPr>
                <w:rStyle w:val="IndexLink"/>
                <w:rtl w:val="true"/>
              </w:rPr>
              <w:t>اتخاذ زبد الشمع</w:t>
            </w:r>
            <w:r>
              <w:rPr>
                <w:rStyle w:val="IndexLink"/>
                <w:rtl w:val="true"/>
              </w:rPr>
              <w:tab/>
            </w:r>
            <w:r>
              <w:rPr>
                <w:rStyle w:val="IndexLink"/>
              </w:rPr>
              <w:t>170</w:t>
            </w:r>
          </w:hyperlink>
        </w:p>
        <w:p>
          <w:pPr>
            <w:pStyle w:val="Contents3"/>
            <w:tabs>
              <w:tab w:val="clear" w:pos="8459"/>
              <w:tab w:val="right" w:pos="9026" w:leader="dot"/>
            </w:tabs>
            <w:rPr/>
          </w:pPr>
          <w:hyperlink w:anchor="__RefHeading___Toc176720_1395250215">
            <w:r>
              <w:rPr>
                <w:webHidden/>
                <w:rStyle w:val="IndexLink"/>
              </w:rPr>
              <w:t>105</w:t>
            </w:r>
            <w:r>
              <w:rPr>
                <w:rStyle w:val="IndexLink"/>
                <w:rtl w:val="true"/>
              </w:rPr>
              <w:t xml:space="preserve">- </w:t>
            </w:r>
            <w:r>
              <w:rPr>
                <w:rStyle w:val="IndexLink"/>
                <w:rtl w:val="true"/>
              </w:rPr>
              <w:t>اتخاذ طین حکمت</w:t>
            </w:r>
            <w:r>
              <w:rPr>
                <w:rStyle w:val="IndexLink"/>
                <w:rtl w:val="true"/>
              </w:rPr>
              <w:tab/>
            </w:r>
            <w:r>
              <w:rPr>
                <w:rStyle w:val="IndexLink"/>
              </w:rPr>
              <w:t>170</w:t>
            </w:r>
          </w:hyperlink>
        </w:p>
        <w:p>
          <w:pPr>
            <w:pStyle w:val="Contents3"/>
            <w:tabs>
              <w:tab w:val="clear" w:pos="8459"/>
              <w:tab w:val="right" w:pos="9026" w:leader="dot"/>
            </w:tabs>
            <w:rPr/>
          </w:pPr>
          <w:hyperlink w:anchor="__RefHeading___Toc176722_1395250215">
            <w:r>
              <w:rPr>
                <w:webHidden/>
                <w:rStyle w:val="IndexLink"/>
              </w:rPr>
              <w:t>106</w:t>
            </w:r>
            <w:r>
              <w:rPr>
                <w:rStyle w:val="IndexLink"/>
                <w:rtl w:val="true"/>
              </w:rPr>
              <w:t xml:space="preserve">- </w:t>
            </w:r>
            <w:r>
              <w:rPr>
                <w:rStyle w:val="IndexLink"/>
                <w:rtl w:val="true"/>
              </w:rPr>
              <w:t>اتخاذ ماء الزجاج</w:t>
            </w:r>
            <w:r>
              <w:rPr>
                <w:rStyle w:val="IndexLink"/>
                <w:rtl w:val="true"/>
              </w:rPr>
              <w:tab/>
            </w:r>
            <w:r>
              <w:rPr>
                <w:rStyle w:val="IndexLink"/>
              </w:rPr>
              <w:t>171</w:t>
            </w:r>
          </w:hyperlink>
        </w:p>
        <w:p>
          <w:pPr>
            <w:pStyle w:val="Contents3"/>
            <w:tabs>
              <w:tab w:val="clear" w:pos="8459"/>
              <w:tab w:val="right" w:pos="9026" w:leader="dot"/>
            </w:tabs>
            <w:rPr/>
          </w:pPr>
          <w:hyperlink w:anchor="__RefHeading___Toc176724_1395250215">
            <w:r>
              <w:rPr>
                <w:webHidden/>
                <w:rStyle w:val="IndexLink"/>
              </w:rPr>
              <w:t>107</w:t>
            </w:r>
            <w:r>
              <w:rPr>
                <w:rStyle w:val="IndexLink"/>
                <w:rtl w:val="true"/>
              </w:rPr>
              <w:t xml:space="preserve">- </w:t>
            </w:r>
            <w:r>
              <w:rPr>
                <w:rStyle w:val="IndexLink"/>
                <w:rtl w:val="true"/>
              </w:rPr>
              <w:t>اتخاذ سریشم پنیر</w:t>
            </w:r>
            <w:r>
              <w:rPr>
                <w:rStyle w:val="IndexLink"/>
                <w:rtl w:val="true"/>
              </w:rPr>
              <w:tab/>
            </w:r>
            <w:r>
              <w:rPr>
                <w:rStyle w:val="IndexLink"/>
              </w:rPr>
              <w:t>171</w:t>
            </w:r>
          </w:hyperlink>
        </w:p>
        <w:p>
          <w:pPr>
            <w:pStyle w:val="Contents2"/>
            <w:tabs>
              <w:tab w:val="clear" w:pos="8743"/>
              <w:tab w:val="right" w:pos="9026" w:leader="dot"/>
            </w:tabs>
            <w:rPr/>
          </w:pPr>
          <w:hyperlink w:anchor="__RefHeading___Toc176726_1395250215">
            <w:r>
              <w:rPr>
                <w:webHidden/>
                <w:rStyle w:val="IndexLink"/>
                <w:rtl w:val="true"/>
              </w:rPr>
              <w:t xml:space="preserve">فصل دهم </w:t>
            </w:r>
            <w:r>
              <w:rPr>
                <w:rStyle w:val="IndexLink"/>
                <w:rtl w:val="true"/>
              </w:rPr>
              <w:t xml:space="preserve">: </w:t>
            </w:r>
            <w:r>
              <w:rPr>
                <w:rStyle w:val="IndexLink"/>
                <w:rtl w:val="true"/>
              </w:rPr>
              <w:t>در بیان معرفت افعال و صفات ادویۀ مفرده و اسامی آنها بترتیب حروف تهجی</w:t>
            </w:r>
            <w:r>
              <w:rPr>
                <w:rStyle w:val="IndexLink"/>
                <w:rtl w:val="true"/>
              </w:rPr>
              <w:tab/>
            </w:r>
            <w:r>
              <w:rPr>
                <w:rStyle w:val="IndexLink"/>
              </w:rPr>
              <w:t>172</w:t>
            </w:r>
          </w:hyperlink>
        </w:p>
        <w:p>
          <w:pPr>
            <w:pStyle w:val="Contents3"/>
            <w:tabs>
              <w:tab w:val="clear" w:pos="8459"/>
              <w:tab w:val="right" w:pos="9026" w:leader="dot"/>
            </w:tabs>
            <w:rPr/>
          </w:pPr>
          <w:hyperlink w:anchor="__RefHeading___Toc176728_1395250215">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76730_1395250215">
            <w:r>
              <w:rPr>
                <w:webHidden/>
                <w:rStyle w:val="IndexLink"/>
              </w:rPr>
              <w:t>1</w:t>
            </w:r>
            <w:r>
              <w:rPr>
                <w:rStyle w:val="IndexLink"/>
                <w:rtl w:val="true"/>
              </w:rPr>
              <w:t xml:space="preserve">- </w:t>
            </w:r>
            <w:r>
              <w:rPr>
                <w:rStyle w:val="IndexLink"/>
                <w:rtl w:val="true"/>
              </w:rPr>
              <w:t>حرف الالف</w:t>
            </w:r>
            <w:r>
              <w:rPr>
                <w:rStyle w:val="IndexLink"/>
                <w:rtl w:val="true"/>
              </w:rPr>
              <w:tab/>
            </w:r>
            <w:r>
              <w:rPr>
                <w:rStyle w:val="IndexLink"/>
              </w:rPr>
              <w:t>172</w:t>
            </w:r>
          </w:hyperlink>
        </w:p>
        <w:p>
          <w:pPr>
            <w:pStyle w:val="Contents3"/>
            <w:tabs>
              <w:tab w:val="clear" w:pos="8459"/>
              <w:tab w:val="right" w:pos="9026" w:leader="dot"/>
            </w:tabs>
            <w:rPr/>
          </w:pPr>
          <w:hyperlink w:anchor="__RefHeading___Toc176732_1395250215">
            <w:r>
              <w:rPr>
                <w:webHidden/>
                <w:rStyle w:val="IndexLink"/>
              </w:rPr>
              <w:t>2</w:t>
            </w:r>
            <w:r>
              <w:rPr>
                <w:rStyle w:val="IndexLink"/>
                <w:rtl w:val="true"/>
              </w:rPr>
              <w:t xml:space="preserve">- </w:t>
            </w:r>
            <w:r>
              <w:rPr>
                <w:rStyle w:val="IndexLink"/>
                <w:rtl w:val="true"/>
              </w:rPr>
              <w:t>جالی</w:t>
            </w:r>
            <w:r>
              <w:rPr>
                <w:rStyle w:val="IndexLink"/>
                <w:rtl w:val="true"/>
              </w:rPr>
              <w:tab/>
            </w:r>
            <w:r>
              <w:rPr>
                <w:rStyle w:val="IndexLink"/>
              </w:rPr>
              <w:t>173</w:t>
            </w:r>
          </w:hyperlink>
        </w:p>
        <w:p>
          <w:pPr>
            <w:pStyle w:val="Contents3"/>
            <w:tabs>
              <w:tab w:val="clear" w:pos="8459"/>
              <w:tab w:val="right" w:pos="9026" w:leader="dot"/>
            </w:tabs>
            <w:rPr/>
          </w:pPr>
          <w:hyperlink w:anchor="__RefHeading___Toc176734_1395250215">
            <w:r>
              <w:rPr>
                <w:webHidden/>
                <w:rStyle w:val="IndexLink"/>
              </w:rPr>
              <w:t>3</w:t>
            </w:r>
            <w:r>
              <w:rPr>
                <w:rStyle w:val="IndexLink"/>
                <w:rtl w:val="true"/>
              </w:rPr>
              <w:t xml:space="preserve">- </w:t>
            </w:r>
            <w:r>
              <w:rPr>
                <w:rStyle w:val="IndexLink"/>
                <w:rtl w:val="true"/>
              </w:rPr>
              <w:t>جاذب</w:t>
            </w:r>
            <w:r>
              <w:rPr>
                <w:rStyle w:val="IndexLink"/>
                <w:rtl w:val="true"/>
              </w:rPr>
              <w:tab/>
            </w:r>
            <w:r>
              <w:rPr>
                <w:rStyle w:val="IndexLink"/>
              </w:rPr>
              <w:t>173</w:t>
            </w:r>
          </w:hyperlink>
        </w:p>
        <w:p>
          <w:pPr>
            <w:pStyle w:val="Contents3"/>
            <w:tabs>
              <w:tab w:val="clear" w:pos="8459"/>
              <w:tab w:val="right" w:pos="9026" w:leader="dot"/>
            </w:tabs>
            <w:rPr/>
          </w:pPr>
          <w:hyperlink w:anchor="__RefHeading___Toc176736_1395250215">
            <w:r>
              <w:rPr>
                <w:webHidden/>
                <w:rStyle w:val="IndexLink"/>
              </w:rPr>
              <w:t>4</w:t>
            </w:r>
            <w:r>
              <w:rPr>
                <w:rStyle w:val="IndexLink"/>
                <w:rtl w:val="true"/>
              </w:rPr>
              <w:t xml:space="preserve">- </w:t>
            </w:r>
            <w:r>
              <w:rPr>
                <w:rStyle w:val="IndexLink"/>
                <w:rtl w:val="true"/>
              </w:rPr>
              <w:t>جامد</w:t>
            </w:r>
            <w:r>
              <w:rPr>
                <w:rStyle w:val="IndexLink"/>
                <w:rtl w:val="true"/>
              </w:rPr>
              <w:tab/>
            </w:r>
            <w:r>
              <w:rPr>
                <w:rStyle w:val="IndexLink"/>
              </w:rPr>
              <w:t>173</w:t>
            </w:r>
          </w:hyperlink>
        </w:p>
        <w:p>
          <w:pPr>
            <w:pStyle w:val="Contents3"/>
            <w:tabs>
              <w:tab w:val="clear" w:pos="8459"/>
              <w:tab w:val="right" w:pos="9026" w:leader="dot"/>
            </w:tabs>
            <w:rPr/>
          </w:pPr>
          <w:hyperlink w:anchor="__RefHeading___Toc176738_1395250215">
            <w:r>
              <w:rPr>
                <w:webHidden/>
                <w:rStyle w:val="IndexLink"/>
              </w:rPr>
              <w:t>5</w:t>
            </w:r>
            <w:r>
              <w:rPr>
                <w:rStyle w:val="IndexLink"/>
                <w:rtl w:val="true"/>
              </w:rPr>
              <w:t xml:space="preserve">- </w:t>
            </w:r>
            <w:r>
              <w:rPr>
                <w:rStyle w:val="IndexLink"/>
                <w:rtl w:val="true"/>
              </w:rPr>
              <w:t>حالق</w:t>
            </w:r>
            <w:r>
              <w:rPr>
                <w:rStyle w:val="IndexLink"/>
                <w:rtl w:val="true"/>
              </w:rPr>
              <w:tab/>
            </w:r>
            <w:r>
              <w:rPr>
                <w:rStyle w:val="IndexLink"/>
              </w:rPr>
              <w:t>173</w:t>
            </w:r>
          </w:hyperlink>
        </w:p>
        <w:p>
          <w:pPr>
            <w:pStyle w:val="Contents3"/>
            <w:tabs>
              <w:tab w:val="clear" w:pos="8459"/>
              <w:tab w:val="right" w:pos="9026" w:leader="dot"/>
            </w:tabs>
            <w:rPr/>
          </w:pPr>
          <w:hyperlink w:anchor="__RefHeading___Toc176740_1395250215">
            <w:r>
              <w:rPr>
                <w:webHidden/>
                <w:rStyle w:val="IndexLink"/>
              </w:rPr>
              <w:t>6</w:t>
            </w:r>
            <w:r>
              <w:rPr>
                <w:rStyle w:val="IndexLink"/>
                <w:rtl w:val="true"/>
              </w:rPr>
              <w:t xml:space="preserve">- </w:t>
            </w:r>
            <w:r>
              <w:rPr>
                <w:rStyle w:val="IndexLink"/>
                <w:rtl w:val="true"/>
              </w:rPr>
              <w:t>حکاک</w:t>
            </w:r>
            <w:r>
              <w:rPr>
                <w:rStyle w:val="IndexLink"/>
                <w:rtl w:val="true"/>
              </w:rPr>
              <w:tab/>
            </w:r>
            <w:r>
              <w:rPr>
                <w:rStyle w:val="IndexLink"/>
              </w:rPr>
              <w:t>173</w:t>
            </w:r>
          </w:hyperlink>
        </w:p>
        <w:p>
          <w:pPr>
            <w:pStyle w:val="Contents3"/>
            <w:tabs>
              <w:tab w:val="clear" w:pos="8459"/>
              <w:tab w:val="right" w:pos="9026" w:leader="dot"/>
            </w:tabs>
            <w:rPr/>
          </w:pPr>
          <w:hyperlink w:anchor="__RefHeading___Toc176742_1395250215">
            <w:r>
              <w:rPr>
                <w:webHidden/>
                <w:rStyle w:val="IndexLink"/>
              </w:rPr>
              <w:t>7</w:t>
            </w:r>
            <w:r>
              <w:rPr>
                <w:rStyle w:val="IndexLink"/>
                <w:rtl w:val="true"/>
              </w:rPr>
              <w:t xml:space="preserve">- </w:t>
            </w:r>
            <w:r>
              <w:rPr>
                <w:rStyle w:val="IndexLink"/>
                <w:rtl w:val="true"/>
              </w:rPr>
              <w:t>خاتم</w:t>
            </w:r>
            <w:r>
              <w:rPr>
                <w:rStyle w:val="IndexLink"/>
                <w:rtl w:val="true"/>
              </w:rPr>
              <w:tab/>
            </w:r>
            <w:r>
              <w:rPr>
                <w:rStyle w:val="IndexLink"/>
              </w:rPr>
              <w:t>173</w:t>
            </w:r>
          </w:hyperlink>
        </w:p>
        <w:p>
          <w:pPr>
            <w:pStyle w:val="Contents3"/>
            <w:tabs>
              <w:tab w:val="clear" w:pos="8459"/>
              <w:tab w:val="right" w:pos="9026" w:leader="dot"/>
            </w:tabs>
            <w:rPr/>
          </w:pPr>
          <w:hyperlink w:anchor="__RefHeading___Toc176744_1395250215">
            <w:r>
              <w:rPr>
                <w:webHidden/>
                <w:rStyle w:val="IndexLink"/>
              </w:rPr>
              <w:t>8</w:t>
            </w:r>
            <w:r>
              <w:rPr>
                <w:rStyle w:val="IndexLink"/>
                <w:rtl w:val="true"/>
              </w:rPr>
              <w:t xml:space="preserve">- </w:t>
            </w:r>
            <w:r>
              <w:rPr>
                <w:rStyle w:val="IndexLink"/>
                <w:rtl w:val="true"/>
              </w:rPr>
              <w:t>دابق</w:t>
            </w:r>
            <w:r>
              <w:rPr>
                <w:rStyle w:val="IndexLink"/>
                <w:rtl w:val="true"/>
              </w:rPr>
              <w:tab/>
            </w:r>
            <w:r>
              <w:rPr>
                <w:rStyle w:val="IndexLink"/>
              </w:rPr>
              <w:t>174</w:t>
            </w:r>
          </w:hyperlink>
        </w:p>
        <w:p>
          <w:pPr>
            <w:pStyle w:val="Contents3"/>
            <w:tabs>
              <w:tab w:val="clear" w:pos="8459"/>
              <w:tab w:val="right" w:pos="9026" w:leader="dot"/>
            </w:tabs>
            <w:rPr/>
          </w:pPr>
          <w:hyperlink w:anchor="__RefHeading___Toc176746_1395250215">
            <w:r>
              <w:rPr>
                <w:webHidden/>
                <w:rStyle w:val="IndexLink"/>
              </w:rPr>
              <w:t>9</w:t>
            </w:r>
            <w:r>
              <w:rPr>
                <w:rStyle w:val="IndexLink"/>
                <w:rtl w:val="true"/>
              </w:rPr>
              <w:t xml:space="preserve">- </w:t>
            </w:r>
            <w:r>
              <w:rPr>
                <w:rStyle w:val="IndexLink"/>
                <w:rtl w:val="true"/>
              </w:rPr>
              <w:t>رادع</w:t>
            </w:r>
            <w:r>
              <w:rPr>
                <w:rStyle w:val="IndexLink"/>
                <w:rtl w:val="true"/>
              </w:rPr>
              <w:tab/>
            </w:r>
            <w:r>
              <w:rPr>
                <w:rStyle w:val="IndexLink"/>
              </w:rPr>
              <w:t>174</w:t>
            </w:r>
          </w:hyperlink>
        </w:p>
        <w:p>
          <w:pPr>
            <w:pStyle w:val="Contents3"/>
            <w:tabs>
              <w:tab w:val="clear" w:pos="8459"/>
              <w:tab w:val="right" w:pos="9026" w:leader="dot"/>
            </w:tabs>
            <w:rPr/>
          </w:pPr>
          <w:hyperlink w:anchor="__RefHeading___Toc176748_1395250215">
            <w:r>
              <w:rPr>
                <w:webHidden/>
                <w:rStyle w:val="IndexLink"/>
              </w:rPr>
              <w:t>10</w:t>
            </w:r>
            <w:r>
              <w:rPr>
                <w:rStyle w:val="IndexLink"/>
                <w:rtl w:val="true"/>
              </w:rPr>
              <w:t xml:space="preserve">- </w:t>
            </w:r>
            <w:r>
              <w:rPr>
                <w:rStyle w:val="IndexLink"/>
                <w:rtl w:val="true"/>
              </w:rPr>
              <w:t>عاصر</w:t>
            </w:r>
            <w:r>
              <w:rPr>
                <w:rStyle w:val="IndexLink"/>
                <w:rtl w:val="true"/>
              </w:rPr>
              <w:tab/>
            </w:r>
            <w:r>
              <w:rPr>
                <w:rStyle w:val="IndexLink"/>
              </w:rPr>
              <w:t>174</w:t>
            </w:r>
          </w:hyperlink>
        </w:p>
        <w:p>
          <w:pPr>
            <w:pStyle w:val="Contents3"/>
            <w:tabs>
              <w:tab w:val="clear" w:pos="8459"/>
              <w:tab w:val="right" w:pos="9026" w:leader="dot"/>
            </w:tabs>
            <w:rPr/>
          </w:pPr>
          <w:hyperlink w:anchor="__RefHeading___Toc176750_1395250215">
            <w:r>
              <w:rPr>
                <w:webHidden/>
                <w:rStyle w:val="IndexLink"/>
              </w:rPr>
              <w:t>11</w:t>
            </w:r>
            <w:r>
              <w:rPr>
                <w:rStyle w:val="IndexLink"/>
                <w:rtl w:val="true"/>
              </w:rPr>
              <w:t xml:space="preserve">- </w:t>
            </w:r>
            <w:r>
              <w:rPr>
                <w:rStyle w:val="IndexLink"/>
                <w:rtl w:val="true"/>
              </w:rPr>
              <w:t>غسال</w:t>
            </w:r>
            <w:r>
              <w:rPr>
                <w:rStyle w:val="IndexLink"/>
                <w:rtl w:val="true"/>
              </w:rPr>
              <w:tab/>
            </w:r>
            <w:r>
              <w:rPr>
                <w:rStyle w:val="IndexLink"/>
              </w:rPr>
              <w:t>174</w:t>
            </w:r>
          </w:hyperlink>
        </w:p>
        <w:p>
          <w:pPr>
            <w:pStyle w:val="Contents3"/>
            <w:tabs>
              <w:tab w:val="clear" w:pos="8459"/>
              <w:tab w:val="right" w:pos="9026" w:leader="dot"/>
            </w:tabs>
            <w:rPr/>
          </w:pPr>
          <w:hyperlink w:anchor="__RefHeading___Toc176752_1395250215">
            <w:r>
              <w:rPr>
                <w:webHidden/>
                <w:rStyle w:val="IndexLink"/>
              </w:rPr>
              <w:t>12</w:t>
            </w:r>
            <w:r>
              <w:rPr>
                <w:rStyle w:val="IndexLink"/>
                <w:rtl w:val="true"/>
              </w:rPr>
              <w:t xml:space="preserve">- </w:t>
            </w:r>
            <w:r>
              <w:rPr>
                <w:rStyle w:val="IndexLink"/>
                <w:rtl w:val="true"/>
              </w:rPr>
              <w:t>قاتل</w:t>
            </w:r>
            <w:r>
              <w:rPr>
                <w:rStyle w:val="IndexLink"/>
                <w:rtl w:val="true"/>
              </w:rPr>
              <w:tab/>
            </w:r>
            <w:r>
              <w:rPr>
                <w:rStyle w:val="IndexLink"/>
              </w:rPr>
              <w:t>174</w:t>
            </w:r>
          </w:hyperlink>
        </w:p>
        <w:p>
          <w:pPr>
            <w:pStyle w:val="Contents3"/>
            <w:tabs>
              <w:tab w:val="clear" w:pos="8459"/>
              <w:tab w:val="right" w:pos="9026" w:leader="dot"/>
            </w:tabs>
            <w:rPr/>
          </w:pPr>
          <w:hyperlink w:anchor="__RefHeading___Toc176754_1395250215">
            <w:r>
              <w:rPr>
                <w:webHidden/>
                <w:rStyle w:val="IndexLink"/>
              </w:rPr>
              <w:t>13</w:t>
            </w:r>
            <w:r>
              <w:rPr>
                <w:rStyle w:val="IndexLink"/>
                <w:rtl w:val="true"/>
              </w:rPr>
              <w:t xml:space="preserve">- </w:t>
            </w:r>
            <w:r>
              <w:rPr>
                <w:rStyle w:val="IndexLink"/>
                <w:rtl w:val="true"/>
              </w:rPr>
              <w:t>قاشر</w:t>
            </w:r>
            <w:r>
              <w:rPr>
                <w:rStyle w:val="IndexLink"/>
                <w:rtl w:val="true"/>
              </w:rPr>
              <w:tab/>
            </w:r>
            <w:r>
              <w:rPr>
                <w:rStyle w:val="IndexLink"/>
              </w:rPr>
              <w:t>174</w:t>
            </w:r>
          </w:hyperlink>
        </w:p>
        <w:p>
          <w:pPr>
            <w:pStyle w:val="Contents3"/>
            <w:tabs>
              <w:tab w:val="clear" w:pos="8459"/>
              <w:tab w:val="right" w:pos="9026" w:leader="dot"/>
            </w:tabs>
            <w:rPr/>
          </w:pPr>
          <w:hyperlink w:anchor="__RefHeading___Toc176756_1395250215">
            <w:r>
              <w:rPr>
                <w:webHidden/>
                <w:rStyle w:val="IndexLink"/>
              </w:rPr>
              <w:t>14</w:t>
            </w:r>
            <w:r>
              <w:rPr>
                <w:rStyle w:val="IndexLink"/>
                <w:rtl w:val="true"/>
              </w:rPr>
              <w:t xml:space="preserve">- </w:t>
            </w:r>
            <w:r>
              <w:rPr>
                <w:rStyle w:val="IndexLink"/>
                <w:rtl w:val="true"/>
              </w:rPr>
              <w:t>کاوی</w:t>
            </w:r>
            <w:r>
              <w:rPr>
                <w:rStyle w:val="IndexLink"/>
                <w:rtl w:val="true"/>
              </w:rPr>
              <w:tab/>
            </w:r>
            <w:r>
              <w:rPr>
                <w:rStyle w:val="IndexLink"/>
              </w:rPr>
              <w:t>175</w:t>
            </w:r>
          </w:hyperlink>
        </w:p>
        <w:p>
          <w:pPr>
            <w:pStyle w:val="Contents3"/>
            <w:tabs>
              <w:tab w:val="clear" w:pos="8459"/>
              <w:tab w:val="right" w:pos="9026" w:leader="dot"/>
            </w:tabs>
            <w:rPr/>
          </w:pPr>
          <w:hyperlink w:anchor="__RefHeading___Toc176758_1395250215">
            <w:r>
              <w:rPr>
                <w:webHidden/>
                <w:rStyle w:val="IndexLink"/>
              </w:rPr>
              <w:t>15</w:t>
            </w:r>
            <w:r>
              <w:rPr>
                <w:rStyle w:val="IndexLink"/>
                <w:rtl w:val="true"/>
              </w:rPr>
              <w:t xml:space="preserve">- </w:t>
            </w:r>
            <w:r>
              <w:rPr>
                <w:rStyle w:val="IndexLink"/>
                <w:rtl w:val="true"/>
              </w:rPr>
              <w:t>کاسر الریاح</w:t>
            </w:r>
            <w:r>
              <w:rPr>
                <w:rStyle w:val="IndexLink"/>
                <w:rtl w:val="true"/>
              </w:rPr>
              <w:tab/>
            </w:r>
            <w:r>
              <w:rPr>
                <w:rStyle w:val="IndexLink"/>
              </w:rPr>
              <w:t>175</w:t>
            </w:r>
          </w:hyperlink>
        </w:p>
        <w:p>
          <w:pPr>
            <w:pStyle w:val="Contents3"/>
            <w:tabs>
              <w:tab w:val="clear" w:pos="8459"/>
              <w:tab w:val="right" w:pos="9026" w:leader="dot"/>
            </w:tabs>
            <w:rPr/>
          </w:pPr>
          <w:hyperlink w:anchor="__RefHeading___Toc176760_1395250215">
            <w:r>
              <w:rPr>
                <w:webHidden/>
                <w:rStyle w:val="IndexLink"/>
              </w:rPr>
              <w:t>16</w:t>
            </w:r>
            <w:r>
              <w:rPr>
                <w:rStyle w:val="IndexLink"/>
                <w:rtl w:val="true"/>
              </w:rPr>
              <w:t xml:space="preserve">- </w:t>
            </w:r>
            <w:r>
              <w:rPr>
                <w:rStyle w:val="IndexLink"/>
                <w:rtl w:val="true"/>
              </w:rPr>
              <w:t>لادغ</w:t>
            </w:r>
            <w:r>
              <w:rPr>
                <w:rStyle w:val="IndexLink"/>
                <w:rtl w:val="true"/>
              </w:rPr>
              <w:tab/>
            </w:r>
            <w:r>
              <w:rPr>
                <w:rStyle w:val="IndexLink"/>
              </w:rPr>
              <w:t>175</w:t>
            </w:r>
          </w:hyperlink>
        </w:p>
        <w:p>
          <w:pPr>
            <w:pStyle w:val="Contents3"/>
            <w:tabs>
              <w:tab w:val="clear" w:pos="8459"/>
              <w:tab w:val="right" w:pos="9026" w:leader="dot"/>
            </w:tabs>
            <w:rPr/>
          </w:pPr>
          <w:hyperlink w:anchor="__RefHeading___Toc176762_1395250215">
            <w:r>
              <w:rPr>
                <w:webHidden/>
                <w:rStyle w:val="IndexLink"/>
              </w:rPr>
              <w:t>17</w:t>
            </w:r>
            <w:r>
              <w:rPr>
                <w:rStyle w:val="IndexLink"/>
                <w:rtl w:val="true"/>
              </w:rPr>
              <w:t xml:space="preserve">- </w:t>
            </w:r>
            <w:r>
              <w:rPr>
                <w:rStyle w:val="IndexLink"/>
                <w:rtl w:val="true"/>
              </w:rPr>
              <w:t>لزج</w:t>
            </w:r>
            <w:r>
              <w:rPr>
                <w:rStyle w:val="IndexLink"/>
                <w:rtl w:val="true"/>
              </w:rPr>
              <w:tab/>
            </w:r>
            <w:r>
              <w:rPr>
                <w:rStyle w:val="IndexLink"/>
              </w:rPr>
              <w:t>175</w:t>
            </w:r>
          </w:hyperlink>
        </w:p>
        <w:p>
          <w:pPr>
            <w:pStyle w:val="Contents3"/>
            <w:tabs>
              <w:tab w:val="clear" w:pos="8459"/>
              <w:tab w:val="right" w:pos="9026" w:leader="dot"/>
            </w:tabs>
            <w:rPr/>
          </w:pPr>
          <w:hyperlink w:anchor="__RefHeading___Toc176764_1395250215">
            <w:r>
              <w:rPr>
                <w:webHidden/>
                <w:rStyle w:val="IndexLink"/>
              </w:rPr>
              <w:t>18</w:t>
            </w:r>
            <w:r>
              <w:rPr>
                <w:rStyle w:val="IndexLink"/>
                <w:rtl w:val="true"/>
              </w:rPr>
              <w:t xml:space="preserve">- </w:t>
            </w:r>
            <w:r>
              <w:rPr>
                <w:rStyle w:val="IndexLink"/>
                <w:rtl w:val="true"/>
              </w:rPr>
              <w:t>مبرد</w:t>
            </w:r>
            <w:r>
              <w:rPr>
                <w:rStyle w:val="IndexLink"/>
                <w:rtl w:val="true"/>
              </w:rPr>
              <w:tab/>
            </w:r>
            <w:r>
              <w:rPr>
                <w:rStyle w:val="IndexLink"/>
              </w:rPr>
              <w:t>175</w:t>
            </w:r>
          </w:hyperlink>
        </w:p>
        <w:p>
          <w:pPr>
            <w:pStyle w:val="Contents3"/>
            <w:tabs>
              <w:tab w:val="clear" w:pos="8459"/>
              <w:tab w:val="right" w:pos="9026" w:leader="dot"/>
            </w:tabs>
            <w:rPr/>
          </w:pPr>
          <w:hyperlink w:anchor="__RefHeading___Toc176766_1395250215">
            <w:r>
              <w:rPr>
                <w:webHidden/>
                <w:rStyle w:val="IndexLink"/>
              </w:rPr>
              <w:t>19</w:t>
            </w:r>
            <w:r>
              <w:rPr>
                <w:rStyle w:val="IndexLink"/>
                <w:rtl w:val="true"/>
              </w:rPr>
              <w:t xml:space="preserve">- </w:t>
            </w:r>
            <w:r>
              <w:rPr>
                <w:rStyle w:val="IndexLink"/>
                <w:rtl w:val="true"/>
              </w:rPr>
              <w:t>مبهی</w:t>
            </w:r>
            <w:r>
              <w:rPr>
                <w:rStyle w:val="IndexLink"/>
                <w:rtl w:val="true"/>
              </w:rPr>
              <w:tab/>
            </w:r>
            <w:r>
              <w:rPr>
                <w:rStyle w:val="IndexLink"/>
              </w:rPr>
              <w:t>175</w:t>
            </w:r>
          </w:hyperlink>
        </w:p>
        <w:p>
          <w:pPr>
            <w:pStyle w:val="Contents3"/>
            <w:tabs>
              <w:tab w:val="clear" w:pos="8459"/>
              <w:tab w:val="right" w:pos="9026" w:leader="dot"/>
            </w:tabs>
            <w:rPr/>
          </w:pPr>
          <w:hyperlink w:anchor="__RefHeading___Toc176768_1395250215">
            <w:r>
              <w:rPr>
                <w:webHidden/>
                <w:rStyle w:val="IndexLink"/>
              </w:rPr>
              <w:t>20</w:t>
            </w:r>
            <w:r>
              <w:rPr>
                <w:rStyle w:val="IndexLink"/>
                <w:rtl w:val="true"/>
              </w:rPr>
              <w:t xml:space="preserve">- </w:t>
            </w:r>
            <w:r>
              <w:rPr>
                <w:rStyle w:val="IndexLink"/>
                <w:rtl w:val="true"/>
              </w:rPr>
              <w:t>مجفف</w:t>
            </w:r>
            <w:r>
              <w:rPr>
                <w:rStyle w:val="IndexLink"/>
                <w:rtl w:val="true"/>
              </w:rPr>
              <w:tab/>
            </w:r>
            <w:r>
              <w:rPr>
                <w:rStyle w:val="IndexLink"/>
              </w:rPr>
              <w:t>175</w:t>
            </w:r>
          </w:hyperlink>
        </w:p>
        <w:p>
          <w:pPr>
            <w:pStyle w:val="Contents3"/>
            <w:tabs>
              <w:tab w:val="clear" w:pos="8459"/>
              <w:tab w:val="right" w:pos="9026" w:leader="dot"/>
            </w:tabs>
            <w:rPr/>
          </w:pPr>
          <w:hyperlink w:anchor="__RefHeading___Toc176770_1395250215">
            <w:r>
              <w:rPr>
                <w:webHidden/>
                <w:rStyle w:val="IndexLink"/>
              </w:rPr>
              <w:t>21</w:t>
            </w:r>
            <w:r>
              <w:rPr>
                <w:rStyle w:val="IndexLink"/>
                <w:rtl w:val="true"/>
              </w:rPr>
              <w:t xml:space="preserve">- </w:t>
            </w:r>
            <w:r>
              <w:rPr>
                <w:rStyle w:val="IndexLink"/>
                <w:rtl w:val="true"/>
              </w:rPr>
              <w:t>مجمد</w:t>
            </w:r>
            <w:r>
              <w:rPr>
                <w:rStyle w:val="IndexLink"/>
                <w:rtl w:val="true"/>
              </w:rPr>
              <w:tab/>
            </w:r>
            <w:r>
              <w:rPr>
                <w:rStyle w:val="IndexLink"/>
              </w:rPr>
              <w:t>176</w:t>
            </w:r>
          </w:hyperlink>
        </w:p>
        <w:p>
          <w:pPr>
            <w:pStyle w:val="Contents3"/>
            <w:tabs>
              <w:tab w:val="clear" w:pos="8459"/>
              <w:tab w:val="right" w:pos="9026" w:leader="dot"/>
            </w:tabs>
            <w:rPr/>
          </w:pPr>
          <w:hyperlink w:anchor="__RefHeading___Toc176772_1395250215">
            <w:r>
              <w:rPr>
                <w:webHidden/>
                <w:rStyle w:val="IndexLink"/>
              </w:rPr>
              <w:t>22</w:t>
            </w:r>
            <w:r>
              <w:rPr>
                <w:rStyle w:val="IndexLink"/>
                <w:rtl w:val="true"/>
              </w:rPr>
              <w:t xml:space="preserve">- </w:t>
            </w:r>
            <w:r>
              <w:rPr>
                <w:rStyle w:val="IndexLink"/>
                <w:rtl w:val="true"/>
              </w:rPr>
              <w:t>محرق</w:t>
            </w:r>
            <w:r>
              <w:rPr>
                <w:rStyle w:val="IndexLink"/>
                <w:rtl w:val="true"/>
              </w:rPr>
              <w:tab/>
            </w:r>
            <w:r>
              <w:rPr>
                <w:rStyle w:val="IndexLink"/>
              </w:rPr>
              <w:t>176</w:t>
            </w:r>
          </w:hyperlink>
        </w:p>
        <w:p>
          <w:pPr>
            <w:pStyle w:val="Contents3"/>
            <w:tabs>
              <w:tab w:val="clear" w:pos="8459"/>
              <w:tab w:val="right" w:pos="9026" w:leader="dot"/>
            </w:tabs>
            <w:rPr/>
          </w:pPr>
          <w:hyperlink w:anchor="__RefHeading___Toc176774_1395250215">
            <w:r>
              <w:rPr>
                <w:webHidden/>
                <w:rStyle w:val="IndexLink"/>
              </w:rPr>
              <w:t>23</w:t>
            </w:r>
            <w:r>
              <w:rPr>
                <w:rStyle w:val="IndexLink"/>
                <w:rtl w:val="true"/>
              </w:rPr>
              <w:t xml:space="preserve">- </w:t>
            </w:r>
            <w:r>
              <w:rPr>
                <w:rStyle w:val="IndexLink"/>
                <w:rtl w:val="true"/>
              </w:rPr>
              <w:t>محکک</w:t>
            </w:r>
            <w:r>
              <w:rPr>
                <w:rStyle w:val="IndexLink"/>
                <w:rtl w:val="true"/>
              </w:rPr>
              <w:tab/>
            </w:r>
            <w:r>
              <w:rPr>
                <w:rStyle w:val="IndexLink"/>
              </w:rPr>
              <w:t>176</w:t>
            </w:r>
          </w:hyperlink>
        </w:p>
        <w:p>
          <w:pPr>
            <w:pStyle w:val="Contents3"/>
            <w:tabs>
              <w:tab w:val="clear" w:pos="8459"/>
              <w:tab w:val="right" w:pos="9026" w:leader="dot"/>
            </w:tabs>
            <w:rPr/>
          </w:pPr>
          <w:hyperlink w:anchor="__RefHeading___Toc176776_1395250215">
            <w:r>
              <w:rPr>
                <w:webHidden/>
                <w:rStyle w:val="IndexLink"/>
              </w:rPr>
              <w:t>24</w:t>
            </w:r>
            <w:r>
              <w:rPr>
                <w:rStyle w:val="IndexLink"/>
                <w:rtl w:val="true"/>
              </w:rPr>
              <w:t xml:space="preserve">- </w:t>
            </w:r>
            <w:r>
              <w:rPr>
                <w:rStyle w:val="IndexLink"/>
                <w:rtl w:val="true"/>
              </w:rPr>
              <w:t>محلل</w:t>
            </w:r>
            <w:r>
              <w:rPr>
                <w:rStyle w:val="IndexLink"/>
                <w:rtl w:val="true"/>
              </w:rPr>
              <w:tab/>
            </w:r>
            <w:r>
              <w:rPr>
                <w:rStyle w:val="IndexLink"/>
              </w:rPr>
              <w:t>176</w:t>
            </w:r>
          </w:hyperlink>
        </w:p>
        <w:p>
          <w:pPr>
            <w:pStyle w:val="Contents3"/>
            <w:tabs>
              <w:tab w:val="clear" w:pos="8459"/>
              <w:tab w:val="right" w:pos="9026" w:leader="dot"/>
            </w:tabs>
            <w:rPr/>
          </w:pPr>
          <w:hyperlink w:anchor="__RefHeading___Toc176778_1395250215">
            <w:r>
              <w:rPr>
                <w:webHidden/>
                <w:rStyle w:val="IndexLink"/>
              </w:rPr>
              <w:t>25</w:t>
            </w:r>
            <w:r>
              <w:rPr>
                <w:rStyle w:val="IndexLink"/>
                <w:rtl w:val="true"/>
              </w:rPr>
              <w:t xml:space="preserve">- </w:t>
            </w:r>
            <w:r>
              <w:rPr>
                <w:rStyle w:val="IndexLink"/>
                <w:rtl w:val="true"/>
              </w:rPr>
              <w:t>محمر</w:t>
            </w:r>
            <w:r>
              <w:rPr>
                <w:rStyle w:val="IndexLink"/>
                <w:rtl w:val="true"/>
              </w:rPr>
              <w:tab/>
            </w:r>
            <w:r>
              <w:rPr>
                <w:rStyle w:val="IndexLink"/>
              </w:rPr>
              <w:t>176</w:t>
            </w:r>
          </w:hyperlink>
        </w:p>
        <w:p>
          <w:pPr>
            <w:pStyle w:val="Contents3"/>
            <w:tabs>
              <w:tab w:val="clear" w:pos="8459"/>
              <w:tab w:val="right" w:pos="9026" w:leader="dot"/>
            </w:tabs>
            <w:rPr/>
          </w:pPr>
          <w:hyperlink w:anchor="__RefHeading___Toc176780_1395250215">
            <w:r>
              <w:rPr>
                <w:webHidden/>
                <w:rStyle w:val="IndexLink"/>
              </w:rPr>
              <w:t>26</w:t>
            </w:r>
            <w:r>
              <w:rPr>
                <w:rStyle w:val="IndexLink"/>
                <w:rtl w:val="true"/>
              </w:rPr>
              <w:t xml:space="preserve">- </w:t>
            </w:r>
            <w:r>
              <w:rPr>
                <w:rStyle w:val="IndexLink"/>
                <w:rtl w:val="true"/>
              </w:rPr>
              <w:t>مخدر</w:t>
            </w:r>
            <w:r>
              <w:rPr>
                <w:rStyle w:val="IndexLink"/>
                <w:rtl w:val="true"/>
              </w:rPr>
              <w:tab/>
            </w:r>
            <w:r>
              <w:rPr>
                <w:rStyle w:val="IndexLink"/>
              </w:rPr>
              <w:t>176</w:t>
            </w:r>
          </w:hyperlink>
        </w:p>
        <w:p>
          <w:pPr>
            <w:pStyle w:val="Contents3"/>
            <w:tabs>
              <w:tab w:val="clear" w:pos="8459"/>
              <w:tab w:val="right" w:pos="9026" w:leader="dot"/>
            </w:tabs>
            <w:rPr/>
          </w:pPr>
          <w:hyperlink w:anchor="__RefHeading___Toc176782_1395250215">
            <w:r>
              <w:rPr>
                <w:webHidden/>
                <w:rStyle w:val="IndexLink"/>
              </w:rPr>
              <w:t>27</w:t>
            </w:r>
            <w:r>
              <w:rPr>
                <w:rStyle w:val="IndexLink"/>
                <w:rtl w:val="true"/>
              </w:rPr>
              <w:t xml:space="preserve">- </w:t>
            </w:r>
            <w:r>
              <w:rPr>
                <w:rStyle w:val="IndexLink"/>
                <w:rtl w:val="true"/>
              </w:rPr>
              <w:t>مخشن</w:t>
            </w:r>
            <w:r>
              <w:rPr>
                <w:rStyle w:val="IndexLink"/>
                <w:rtl w:val="true"/>
              </w:rPr>
              <w:tab/>
            </w:r>
            <w:r>
              <w:rPr>
                <w:rStyle w:val="IndexLink"/>
              </w:rPr>
              <w:t>177</w:t>
            </w:r>
          </w:hyperlink>
        </w:p>
        <w:p>
          <w:pPr>
            <w:pStyle w:val="Contents3"/>
            <w:tabs>
              <w:tab w:val="clear" w:pos="8459"/>
              <w:tab w:val="right" w:pos="9026" w:leader="dot"/>
            </w:tabs>
            <w:rPr/>
          </w:pPr>
          <w:hyperlink w:anchor="__RefHeading___Toc176784_1395250215">
            <w:r>
              <w:rPr>
                <w:webHidden/>
                <w:rStyle w:val="IndexLink"/>
              </w:rPr>
              <w:t>28</w:t>
            </w:r>
            <w:r>
              <w:rPr>
                <w:rStyle w:val="IndexLink"/>
                <w:rtl w:val="true"/>
              </w:rPr>
              <w:t xml:space="preserve">- </w:t>
            </w:r>
            <w:r>
              <w:rPr>
                <w:rStyle w:val="IndexLink"/>
                <w:rtl w:val="true"/>
              </w:rPr>
              <w:t>مدر</w:t>
            </w:r>
            <w:r>
              <w:rPr>
                <w:rStyle w:val="IndexLink"/>
                <w:rtl w:val="true"/>
              </w:rPr>
              <w:tab/>
            </w:r>
            <w:r>
              <w:rPr>
                <w:rStyle w:val="IndexLink"/>
              </w:rPr>
              <w:t>177</w:t>
            </w:r>
          </w:hyperlink>
        </w:p>
        <w:p>
          <w:pPr>
            <w:pStyle w:val="Contents3"/>
            <w:tabs>
              <w:tab w:val="clear" w:pos="8459"/>
              <w:tab w:val="right" w:pos="9026" w:leader="dot"/>
            </w:tabs>
            <w:rPr/>
          </w:pPr>
          <w:hyperlink w:anchor="__RefHeading___Toc176786_1395250215">
            <w:r>
              <w:rPr>
                <w:webHidden/>
                <w:rStyle w:val="IndexLink"/>
              </w:rPr>
              <w:t>29</w:t>
            </w:r>
            <w:r>
              <w:rPr>
                <w:rStyle w:val="IndexLink"/>
                <w:rtl w:val="true"/>
              </w:rPr>
              <w:t xml:space="preserve">- </w:t>
            </w:r>
            <w:r>
              <w:rPr>
                <w:rStyle w:val="IndexLink"/>
                <w:rtl w:val="true"/>
              </w:rPr>
              <w:t>مدمل</w:t>
            </w:r>
            <w:r>
              <w:rPr>
                <w:rStyle w:val="IndexLink"/>
                <w:rtl w:val="true"/>
              </w:rPr>
              <w:tab/>
            </w:r>
            <w:r>
              <w:rPr>
                <w:rStyle w:val="IndexLink"/>
              </w:rPr>
              <w:t>177</w:t>
            </w:r>
          </w:hyperlink>
        </w:p>
        <w:p>
          <w:pPr>
            <w:pStyle w:val="Contents3"/>
            <w:tabs>
              <w:tab w:val="clear" w:pos="8459"/>
              <w:tab w:val="right" w:pos="9026" w:leader="dot"/>
            </w:tabs>
            <w:rPr/>
          </w:pPr>
          <w:hyperlink w:anchor="__RefHeading___Toc176788_1395250215">
            <w:r>
              <w:rPr>
                <w:webHidden/>
                <w:rStyle w:val="IndexLink"/>
              </w:rPr>
              <w:t>30</w:t>
            </w:r>
            <w:r>
              <w:rPr>
                <w:rStyle w:val="IndexLink"/>
                <w:rtl w:val="true"/>
              </w:rPr>
              <w:t xml:space="preserve">- </w:t>
            </w:r>
            <w:r>
              <w:rPr>
                <w:rStyle w:val="IndexLink"/>
                <w:rtl w:val="true"/>
              </w:rPr>
              <w:t>مرخی</w:t>
            </w:r>
            <w:r>
              <w:rPr>
                <w:rStyle w:val="IndexLink"/>
                <w:rtl w:val="true"/>
              </w:rPr>
              <w:tab/>
            </w:r>
            <w:r>
              <w:rPr>
                <w:rStyle w:val="IndexLink"/>
              </w:rPr>
              <w:t>177</w:t>
            </w:r>
          </w:hyperlink>
        </w:p>
        <w:p>
          <w:pPr>
            <w:pStyle w:val="Contents3"/>
            <w:tabs>
              <w:tab w:val="clear" w:pos="8459"/>
              <w:tab w:val="right" w:pos="9026" w:leader="dot"/>
            </w:tabs>
            <w:rPr/>
          </w:pPr>
          <w:hyperlink w:anchor="__RefHeading___Toc176790_1395250215">
            <w:r>
              <w:rPr>
                <w:webHidden/>
                <w:rStyle w:val="IndexLink"/>
              </w:rPr>
              <w:t>31</w:t>
            </w:r>
            <w:r>
              <w:rPr>
                <w:rStyle w:val="IndexLink"/>
                <w:rtl w:val="true"/>
              </w:rPr>
              <w:t xml:space="preserve">- </w:t>
            </w:r>
            <w:r>
              <w:rPr>
                <w:rStyle w:val="IndexLink"/>
                <w:rtl w:val="true"/>
              </w:rPr>
              <w:t>مرطب</w:t>
            </w:r>
            <w:r>
              <w:rPr>
                <w:rStyle w:val="IndexLink"/>
                <w:rtl w:val="true"/>
              </w:rPr>
              <w:tab/>
            </w:r>
            <w:r>
              <w:rPr>
                <w:rStyle w:val="IndexLink"/>
              </w:rPr>
              <w:t>177</w:t>
            </w:r>
          </w:hyperlink>
        </w:p>
        <w:p>
          <w:pPr>
            <w:pStyle w:val="Contents3"/>
            <w:tabs>
              <w:tab w:val="clear" w:pos="8459"/>
              <w:tab w:val="right" w:pos="9026" w:leader="dot"/>
            </w:tabs>
            <w:rPr/>
          </w:pPr>
          <w:hyperlink w:anchor="__RefHeading___Toc176792_1395250215">
            <w:r>
              <w:rPr>
                <w:webHidden/>
                <w:rStyle w:val="IndexLink"/>
              </w:rPr>
              <w:t>32</w:t>
            </w:r>
            <w:r>
              <w:rPr>
                <w:rStyle w:val="IndexLink"/>
                <w:rtl w:val="true"/>
              </w:rPr>
              <w:t xml:space="preserve">- </w:t>
            </w:r>
            <w:r>
              <w:rPr>
                <w:rStyle w:val="IndexLink"/>
                <w:rtl w:val="true"/>
              </w:rPr>
              <w:t>مرقق</w:t>
            </w:r>
            <w:r>
              <w:rPr>
                <w:rStyle w:val="IndexLink"/>
                <w:rtl w:val="true"/>
              </w:rPr>
              <w:tab/>
            </w:r>
            <w:r>
              <w:rPr>
                <w:rStyle w:val="IndexLink"/>
              </w:rPr>
              <w:t>177</w:t>
            </w:r>
          </w:hyperlink>
        </w:p>
        <w:p>
          <w:pPr>
            <w:pStyle w:val="Contents3"/>
            <w:tabs>
              <w:tab w:val="clear" w:pos="8459"/>
              <w:tab w:val="right" w:pos="9026" w:leader="dot"/>
            </w:tabs>
            <w:rPr/>
          </w:pPr>
          <w:hyperlink w:anchor="__RefHeading___Toc176794_1395250215">
            <w:r>
              <w:rPr>
                <w:webHidden/>
                <w:rStyle w:val="IndexLink"/>
              </w:rPr>
              <w:t>33</w:t>
            </w:r>
            <w:r>
              <w:rPr>
                <w:rStyle w:val="IndexLink"/>
                <w:rtl w:val="true"/>
              </w:rPr>
              <w:t xml:space="preserve">- </w:t>
            </w:r>
            <w:r>
              <w:rPr>
                <w:rStyle w:val="IndexLink"/>
                <w:rtl w:val="true"/>
              </w:rPr>
              <w:t>مزلق</w:t>
            </w:r>
            <w:r>
              <w:rPr>
                <w:rStyle w:val="IndexLink"/>
                <w:rtl w:val="true"/>
              </w:rPr>
              <w:tab/>
            </w:r>
            <w:r>
              <w:rPr>
                <w:rStyle w:val="IndexLink"/>
              </w:rPr>
              <w:t>177</w:t>
            </w:r>
          </w:hyperlink>
        </w:p>
        <w:p>
          <w:pPr>
            <w:pStyle w:val="Contents3"/>
            <w:tabs>
              <w:tab w:val="clear" w:pos="8459"/>
              <w:tab w:val="right" w:pos="9026" w:leader="dot"/>
            </w:tabs>
            <w:rPr/>
          </w:pPr>
          <w:hyperlink w:anchor="__RefHeading___Toc176796_1395250215">
            <w:r>
              <w:rPr>
                <w:webHidden/>
                <w:rStyle w:val="IndexLink"/>
              </w:rPr>
              <w:t>34</w:t>
            </w:r>
            <w:r>
              <w:rPr>
                <w:rStyle w:val="IndexLink"/>
                <w:rtl w:val="true"/>
              </w:rPr>
              <w:t xml:space="preserve">- </w:t>
            </w:r>
            <w:r>
              <w:rPr>
                <w:rStyle w:val="IndexLink"/>
                <w:rtl w:val="true"/>
              </w:rPr>
              <w:t>مسدد</w:t>
            </w:r>
            <w:r>
              <w:rPr>
                <w:rStyle w:val="IndexLink"/>
                <w:rtl w:val="true"/>
              </w:rPr>
              <w:tab/>
            </w:r>
            <w:r>
              <w:rPr>
                <w:rStyle w:val="IndexLink"/>
              </w:rPr>
              <w:t>178</w:t>
            </w:r>
          </w:hyperlink>
        </w:p>
        <w:p>
          <w:pPr>
            <w:pStyle w:val="Contents3"/>
            <w:tabs>
              <w:tab w:val="clear" w:pos="8459"/>
              <w:tab w:val="right" w:pos="9026" w:leader="dot"/>
            </w:tabs>
            <w:rPr/>
          </w:pPr>
          <w:hyperlink w:anchor="__RefHeading___Toc176798_1395250215">
            <w:r>
              <w:rPr>
                <w:webHidden/>
                <w:rStyle w:val="IndexLink"/>
              </w:rPr>
              <w:t>35</w:t>
            </w:r>
            <w:r>
              <w:rPr>
                <w:rStyle w:val="IndexLink"/>
                <w:rtl w:val="true"/>
              </w:rPr>
              <w:t xml:space="preserve">- </w:t>
            </w:r>
            <w:r>
              <w:rPr>
                <w:rStyle w:val="IndexLink"/>
                <w:rtl w:val="true"/>
              </w:rPr>
              <w:t>مسکن</w:t>
            </w:r>
            <w:r>
              <w:rPr>
                <w:rStyle w:val="IndexLink"/>
                <w:rtl w:val="true"/>
              </w:rPr>
              <w:tab/>
            </w:r>
            <w:r>
              <w:rPr>
                <w:rStyle w:val="IndexLink"/>
              </w:rPr>
              <w:t>178</w:t>
            </w:r>
          </w:hyperlink>
        </w:p>
        <w:p>
          <w:pPr>
            <w:pStyle w:val="Contents3"/>
            <w:tabs>
              <w:tab w:val="clear" w:pos="8459"/>
              <w:tab w:val="right" w:pos="9026" w:leader="dot"/>
            </w:tabs>
            <w:rPr/>
          </w:pPr>
          <w:hyperlink w:anchor="__RefHeading___Toc176800_1395250215">
            <w:r>
              <w:rPr>
                <w:webHidden/>
                <w:rStyle w:val="IndexLink"/>
              </w:rPr>
              <w:t>36</w:t>
            </w:r>
            <w:r>
              <w:rPr>
                <w:rStyle w:val="IndexLink"/>
                <w:rtl w:val="true"/>
              </w:rPr>
              <w:t xml:space="preserve">- </w:t>
            </w:r>
            <w:r>
              <w:rPr>
                <w:rStyle w:val="IndexLink"/>
                <w:rtl w:val="true"/>
              </w:rPr>
              <w:t>مسهل</w:t>
            </w:r>
            <w:r>
              <w:rPr>
                <w:rStyle w:val="IndexLink"/>
                <w:rtl w:val="true"/>
              </w:rPr>
              <w:tab/>
            </w:r>
            <w:r>
              <w:rPr>
                <w:rStyle w:val="IndexLink"/>
              </w:rPr>
              <w:t>178</w:t>
            </w:r>
          </w:hyperlink>
        </w:p>
        <w:p>
          <w:pPr>
            <w:pStyle w:val="Contents3"/>
            <w:tabs>
              <w:tab w:val="clear" w:pos="8459"/>
              <w:tab w:val="right" w:pos="9026" w:leader="dot"/>
            </w:tabs>
            <w:rPr/>
          </w:pPr>
          <w:hyperlink w:anchor="__RefHeading___Toc176802_1395250215">
            <w:r>
              <w:rPr>
                <w:webHidden/>
                <w:rStyle w:val="IndexLink"/>
              </w:rPr>
              <w:t>37</w:t>
            </w:r>
            <w:r>
              <w:rPr>
                <w:rStyle w:val="IndexLink"/>
                <w:rtl w:val="true"/>
              </w:rPr>
              <w:t xml:space="preserve">- </w:t>
            </w:r>
            <w:r>
              <w:rPr>
                <w:rStyle w:val="IndexLink"/>
                <w:rtl w:val="true"/>
              </w:rPr>
              <w:t>مشهی</w:t>
            </w:r>
            <w:r>
              <w:rPr>
                <w:rStyle w:val="IndexLink"/>
                <w:rtl w:val="true"/>
              </w:rPr>
              <w:tab/>
            </w:r>
            <w:r>
              <w:rPr>
                <w:rStyle w:val="IndexLink"/>
              </w:rPr>
              <w:t>178</w:t>
            </w:r>
          </w:hyperlink>
        </w:p>
        <w:p>
          <w:pPr>
            <w:pStyle w:val="Contents3"/>
            <w:tabs>
              <w:tab w:val="clear" w:pos="8459"/>
              <w:tab w:val="right" w:pos="9026" w:leader="dot"/>
            </w:tabs>
            <w:rPr/>
          </w:pPr>
          <w:hyperlink w:anchor="__RefHeading___Toc176804_1395250215">
            <w:r>
              <w:rPr>
                <w:webHidden/>
                <w:rStyle w:val="IndexLink"/>
              </w:rPr>
              <w:t>38</w:t>
            </w:r>
            <w:r>
              <w:rPr>
                <w:rStyle w:val="IndexLink"/>
                <w:rtl w:val="true"/>
              </w:rPr>
              <w:t xml:space="preserve">- </w:t>
            </w:r>
            <w:r>
              <w:rPr>
                <w:rStyle w:val="IndexLink"/>
                <w:rtl w:val="true"/>
              </w:rPr>
              <w:t>مصلح</w:t>
            </w:r>
            <w:r>
              <w:rPr>
                <w:rStyle w:val="IndexLink"/>
                <w:rtl w:val="true"/>
              </w:rPr>
              <w:tab/>
            </w:r>
            <w:r>
              <w:rPr>
                <w:rStyle w:val="IndexLink"/>
              </w:rPr>
              <w:t>178</w:t>
            </w:r>
          </w:hyperlink>
        </w:p>
        <w:p>
          <w:pPr>
            <w:pStyle w:val="Contents3"/>
            <w:tabs>
              <w:tab w:val="clear" w:pos="8459"/>
              <w:tab w:val="right" w:pos="9026" w:leader="dot"/>
            </w:tabs>
            <w:rPr/>
          </w:pPr>
          <w:hyperlink w:anchor="__RefHeading___Toc176806_1395250215">
            <w:r>
              <w:rPr>
                <w:webHidden/>
                <w:rStyle w:val="IndexLink"/>
              </w:rPr>
              <w:t>39</w:t>
            </w:r>
            <w:r>
              <w:rPr>
                <w:rStyle w:val="IndexLink"/>
                <w:rtl w:val="true"/>
              </w:rPr>
              <w:t xml:space="preserve">- </w:t>
            </w:r>
            <w:r>
              <w:rPr>
                <w:rStyle w:val="IndexLink"/>
                <w:rtl w:val="true"/>
              </w:rPr>
              <w:t>مصلب</w:t>
            </w:r>
            <w:r>
              <w:rPr>
                <w:rStyle w:val="IndexLink"/>
                <w:rtl w:val="true"/>
              </w:rPr>
              <w:tab/>
            </w:r>
            <w:r>
              <w:rPr>
                <w:rStyle w:val="IndexLink"/>
              </w:rPr>
              <w:t>178</w:t>
            </w:r>
          </w:hyperlink>
        </w:p>
        <w:p>
          <w:pPr>
            <w:pStyle w:val="Contents3"/>
            <w:tabs>
              <w:tab w:val="clear" w:pos="8459"/>
              <w:tab w:val="right" w:pos="9026" w:leader="dot"/>
            </w:tabs>
            <w:rPr/>
          </w:pPr>
          <w:hyperlink w:anchor="__RefHeading___Toc176808_1395250215">
            <w:r>
              <w:rPr>
                <w:webHidden/>
                <w:rStyle w:val="IndexLink"/>
              </w:rPr>
              <w:t>40</w:t>
            </w:r>
            <w:r>
              <w:rPr>
                <w:rStyle w:val="IndexLink"/>
                <w:rtl w:val="true"/>
              </w:rPr>
              <w:t xml:space="preserve">- </w:t>
            </w:r>
            <w:r>
              <w:rPr>
                <w:rStyle w:val="IndexLink"/>
                <w:rtl w:val="true"/>
              </w:rPr>
              <w:t>معرق</w:t>
            </w:r>
            <w:r>
              <w:rPr>
                <w:rStyle w:val="IndexLink"/>
                <w:rtl w:val="true"/>
              </w:rPr>
              <w:tab/>
            </w:r>
            <w:r>
              <w:rPr>
                <w:rStyle w:val="IndexLink"/>
              </w:rPr>
              <w:t>178</w:t>
            </w:r>
          </w:hyperlink>
        </w:p>
        <w:p>
          <w:pPr>
            <w:pStyle w:val="Contents3"/>
            <w:tabs>
              <w:tab w:val="clear" w:pos="8459"/>
              <w:tab w:val="right" w:pos="9026" w:leader="dot"/>
            </w:tabs>
            <w:rPr/>
          </w:pPr>
          <w:hyperlink w:anchor="__RefHeading___Toc176810_1395250215">
            <w:r>
              <w:rPr>
                <w:webHidden/>
                <w:rStyle w:val="IndexLink"/>
              </w:rPr>
              <w:t>41</w:t>
            </w:r>
            <w:r>
              <w:rPr>
                <w:rStyle w:val="IndexLink"/>
                <w:rtl w:val="true"/>
              </w:rPr>
              <w:t xml:space="preserve">- </w:t>
            </w:r>
            <w:r>
              <w:rPr>
                <w:rStyle w:val="IndexLink"/>
                <w:rtl w:val="true"/>
              </w:rPr>
              <w:t>معطس</w:t>
            </w:r>
            <w:r>
              <w:rPr>
                <w:rStyle w:val="IndexLink"/>
                <w:rtl w:val="true"/>
              </w:rPr>
              <w:tab/>
            </w:r>
            <w:r>
              <w:rPr>
                <w:rStyle w:val="IndexLink"/>
              </w:rPr>
              <w:t>179</w:t>
            </w:r>
          </w:hyperlink>
        </w:p>
        <w:p>
          <w:pPr>
            <w:pStyle w:val="Contents3"/>
            <w:tabs>
              <w:tab w:val="clear" w:pos="8459"/>
              <w:tab w:val="right" w:pos="9026" w:leader="dot"/>
            </w:tabs>
            <w:rPr/>
          </w:pPr>
          <w:hyperlink w:anchor="__RefHeading___Toc176812_1395250215">
            <w:r>
              <w:rPr>
                <w:webHidden/>
                <w:rStyle w:val="IndexLink"/>
              </w:rPr>
              <w:t>42</w:t>
            </w:r>
            <w:r>
              <w:rPr>
                <w:rStyle w:val="IndexLink"/>
                <w:rtl w:val="true"/>
              </w:rPr>
              <w:t xml:space="preserve">- </w:t>
            </w:r>
            <w:r>
              <w:rPr>
                <w:rStyle w:val="IndexLink"/>
                <w:rtl w:val="true"/>
              </w:rPr>
              <w:t>معطش</w:t>
            </w:r>
            <w:r>
              <w:rPr>
                <w:rStyle w:val="IndexLink"/>
                <w:rtl w:val="true"/>
              </w:rPr>
              <w:tab/>
            </w:r>
            <w:r>
              <w:rPr>
                <w:rStyle w:val="IndexLink"/>
              </w:rPr>
              <w:t>179</w:t>
            </w:r>
          </w:hyperlink>
        </w:p>
        <w:p>
          <w:pPr>
            <w:pStyle w:val="Contents3"/>
            <w:tabs>
              <w:tab w:val="clear" w:pos="8459"/>
              <w:tab w:val="right" w:pos="9026" w:leader="dot"/>
            </w:tabs>
            <w:rPr/>
          </w:pPr>
          <w:hyperlink w:anchor="__RefHeading___Toc176814_1395250215">
            <w:r>
              <w:rPr>
                <w:webHidden/>
                <w:rStyle w:val="IndexLink"/>
              </w:rPr>
              <w:t>43</w:t>
            </w:r>
            <w:r>
              <w:rPr>
                <w:rStyle w:val="IndexLink"/>
                <w:rtl w:val="true"/>
              </w:rPr>
              <w:t xml:space="preserve">- </w:t>
            </w:r>
            <w:r>
              <w:rPr>
                <w:rStyle w:val="IndexLink"/>
                <w:rtl w:val="true"/>
              </w:rPr>
              <w:t>مغری</w:t>
            </w:r>
            <w:r>
              <w:rPr>
                <w:rStyle w:val="IndexLink"/>
                <w:rtl w:val="true"/>
              </w:rPr>
              <w:tab/>
            </w:r>
            <w:r>
              <w:rPr>
                <w:rStyle w:val="IndexLink"/>
              </w:rPr>
              <w:t>179</w:t>
            </w:r>
          </w:hyperlink>
        </w:p>
        <w:p>
          <w:pPr>
            <w:pStyle w:val="Contents3"/>
            <w:tabs>
              <w:tab w:val="clear" w:pos="8459"/>
              <w:tab w:val="right" w:pos="9026" w:leader="dot"/>
            </w:tabs>
            <w:rPr/>
          </w:pPr>
          <w:hyperlink w:anchor="__RefHeading___Toc176816_1395250215">
            <w:r>
              <w:rPr>
                <w:webHidden/>
                <w:rStyle w:val="IndexLink"/>
              </w:rPr>
              <w:t>44</w:t>
            </w:r>
            <w:r>
              <w:rPr>
                <w:rStyle w:val="IndexLink"/>
                <w:rtl w:val="true"/>
              </w:rPr>
              <w:t xml:space="preserve">- </w:t>
            </w:r>
            <w:r>
              <w:rPr>
                <w:rStyle w:val="IndexLink"/>
                <w:rtl w:val="true"/>
              </w:rPr>
              <w:t>معفن</w:t>
            </w:r>
            <w:r>
              <w:rPr>
                <w:rStyle w:val="IndexLink"/>
                <w:rtl w:val="true"/>
              </w:rPr>
              <w:tab/>
            </w:r>
            <w:r>
              <w:rPr>
                <w:rStyle w:val="IndexLink"/>
              </w:rPr>
              <w:t>179</w:t>
            </w:r>
          </w:hyperlink>
        </w:p>
        <w:p>
          <w:pPr>
            <w:pStyle w:val="Contents3"/>
            <w:tabs>
              <w:tab w:val="clear" w:pos="8459"/>
              <w:tab w:val="right" w:pos="9026" w:leader="dot"/>
            </w:tabs>
            <w:rPr/>
          </w:pPr>
          <w:hyperlink w:anchor="__RefHeading___Toc176818_1395250215">
            <w:r>
              <w:rPr>
                <w:webHidden/>
                <w:rStyle w:val="IndexLink"/>
              </w:rPr>
              <w:t>45</w:t>
            </w:r>
            <w:r>
              <w:rPr>
                <w:rStyle w:val="IndexLink"/>
                <w:rtl w:val="true"/>
              </w:rPr>
              <w:t xml:space="preserve">- </w:t>
            </w:r>
            <w:r>
              <w:rPr>
                <w:rStyle w:val="IndexLink"/>
                <w:rtl w:val="true"/>
              </w:rPr>
              <w:t>مغلظ</w:t>
            </w:r>
            <w:r>
              <w:rPr>
                <w:rStyle w:val="IndexLink"/>
                <w:rtl w:val="true"/>
              </w:rPr>
              <w:tab/>
            </w:r>
            <w:r>
              <w:rPr>
                <w:rStyle w:val="IndexLink"/>
              </w:rPr>
              <w:t>179</w:t>
            </w:r>
          </w:hyperlink>
        </w:p>
        <w:p>
          <w:pPr>
            <w:pStyle w:val="Contents3"/>
            <w:tabs>
              <w:tab w:val="clear" w:pos="8459"/>
              <w:tab w:val="right" w:pos="9026" w:leader="dot"/>
            </w:tabs>
            <w:rPr/>
          </w:pPr>
          <w:hyperlink w:anchor="__RefHeading___Toc176820_1395250215">
            <w:r>
              <w:rPr>
                <w:webHidden/>
                <w:rStyle w:val="IndexLink"/>
              </w:rPr>
              <w:t>46</w:t>
            </w:r>
            <w:r>
              <w:rPr>
                <w:rStyle w:val="IndexLink"/>
                <w:rtl w:val="true"/>
              </w:rPr>
              <w:t xml:space="preserve">- </w:t>
            </w:r>
            <w:r>
              <w:rPr>
                <w:rStyle w:val="IndexLink"/>
                <w:rtl w:val="true"/>
              </w:rPr>
              <w:t>مفثت</w:t>
            </w:r>
            <w:r>
              <w:rPr>
                <w:rStyle w:val="IndexLink"/>
                <w:rtl w:val="true"/>
              </w:rPr>
              <w:tab/>
            </w:r>
            <w:r>
              <w:rPr>
                <w:rStyle w:val="IndexLink"/>
              </w:rPr>
              <w:t>179</w:t>
            </w:r>
          </w:hyperlink>
        </w:p>
        <w:p>
          <w:pPr>
            <w:pStyle w:val="Contents3"/>
            <w:tabs>
              <w:tab w:val="clear" w:pos="8459"/>
              <w:tab w:val="right" w:pos="9026" w:leader="dot"/>
            </w:tabs>
            <w:rPr/>
          </w:pPr>
          <w:hyperlink w:anchor="__RefHeading___Toc176822_1395250215">
            <w:r>
              <w:rPr>
                <w:webHidden/>
                <w:rStyle w:val="IndexLink"/>
              </w:rPr>
              <w:t>47</w:t>
            </w:r>
            <w:r>
              <w:rPr>
                <w:rStyle w:val="IndexLink"/>
                <w:rtl w:val="true"/>
              </w:rPr>
              <w:t xml:space="preserve">- </w:t>
            </w:r>
            <w:r>
              <w:rPr>
                <w:rStyle w:val="IndexLink"/>
                <w:rtl w:val="true"/>
              </w:rPr>
              <w:t>مفتح</w:t>
            </w:r>
            <w:r>
              <w:rPr>
                <w:rStyle w:val="IndexLink"/>
                <w:rtl w:val="true"/>
              </w:rPr>
              <w:tab/>
            </w:r>
            <w:r>
              <w:rPr>
                <w:rStyle w:val="IndexLink"/>
              </w:rPr>
              <w:t>180</w:t>
            </w:r>
          </w:hyperlink>
        </w:p>
        <w:p>
          <w:pPr>
            <w:pStyle w:val="Contents3"/>
            <w:tabs>
              <w:tab w:val="clear" w:pos="8459"/>
              <w:tab w:val="right" w:pos="9026" w:leader="dot"/>
            </w:tabs>
            <w:rPr/>
          </w:pPr>
          <w:hyperlink w:anchor="__RefHeading___Toc176824_1395250215">
            <w:r>
              <w:rPr>
                <w:webHidden/>
                <w:rStyle w:val="IndexLink"/>
              </w:rPr>
              <w:t>48</w:t>
            </w:r>
            <w:r>
              <w:rPr>
                <w:rStyle w:val="IndexLink"/>
                <w:rtl w:val="true"/>
              </w:rPr>
              <w:t xml:space="preserve">- </w:t>
            </w:r>
            <w:r>
              <w:rPr>
                <w:rStyle w:val="IndexLink"/>
                <w:rtl w:val="true"/>
              </w:rPr>
              <w:t>مفجج</w:t>
            </w:r>
            <w:r>
              <w:rPr>
                <w:rStyle w:val="IndexLink"/>
                <w:rtl w:val="true"/>
              </w:rPr>
              <w:tab/>
            </w:r>
            <w:r>
              <w:rPr>
                <w:rStyle w:val="IndexLink"/>
              </w:rPr>
              <w:t>180</w:t>
            </w:r>
          </w:hyperlink>
        </w:p>
        <w:p>
          <w:pPr>
            <w:pStyle w:val="Contents3"/>
            <w:tabs>
              <w:tab w:val="clear" w:pos="8459"/>
              <w:tab w:val="right" w:pos="9026" w:leader="dot"/>
            </w:tabs>
            <w:rPr/>
          </w:pPr>
          <w:hyperlink w:anchor="__RefHeading___Toc176826_1395250215">
            <w:r>
              <w:rPr>
                <w:webHidden/>
                <w:rStyle w:val="IndexLink"/>
              </w:rPr>
              <w:t>49</w:t>
            </w:r>
            <w:r>
              <w:rPr>
                <w:rStyle w:val="IndexLink"/>
                <w:rtl w:val="true"/>
              </w:rPr>
              <w:t xml:space="preserve">- </w:t>
            </w:r>
            <w:r>
              <w:rPr>
                <w:rStyle w:val="IndexLink"/>
                <w:rtl w:val="true"/>
              </w:rPr>
              <w:t>مفرح</w:t>
            </w:r>
            <w:r>
              <w:rPr>
                <w:rStyle w:val="IndexLink"/>
                <w:rtl w:val="true"/>
              </w:rPr>
              <w:tab/>
            </w:r>
            <w:r>
              <w:rPr>
                <w:rStyle w:val="IndexLink"/>
              </w:rPr>
              <w:t>180</w:t>
            </w:r>
          </w:hyperlink>
        </w:p>
        <w:p>
          <w:pPr>
            <w:pStyle w:val="Contents3"/>
            <w:tabs>
              <w:tab w:val="clear" w:pos="8459"/>
              <w:tab w:val="right" w:pos="9026" w:leader="dot"/>
            </w:tabs>
            <w:rPr/>
          </w:pPr>
          <w:hyperlink w:anchor="__RefHeading___Toc176828_1395250215">
            <w:r>
              <w:rPr>
                <w:webHidden/>
                <w:rStyle w:val="IndexLink"/>
              </w:rPr>
              <w:t>50</w:t>
            </w:r>
            <w:r>
              <w:rPr>
                <w:rStyle w:val="IndexLink"/>
                <w:rtl w:val="true"/>
              </w:rPr>
              <w:t xml:space="preserve">- </w:t>
            </w:r>
            <w:r>
              <w:rPr>
                <w:rStyle w:val="IndexLink"/>
                <w:rtl w:val="true"/>
              </w:rPr>
              <w:t>مفشی</w:t>
            </w:r>
            <w:r>
              <w:rPr>
                <w:rStyle w:val="IndexLink"/>
                <w:rtl w:val="true"/>
              </w:rPr>
              <w:tab/>
            </w:r>
            <w:r>
              <w:rPr>
                <w:rStyle w:val="IndexLink"/>
              </w:rPr>
              <w:t>180</w:t>
            </w:r>
          </w:hyperlink>
        </w:p>
        <w:p>
          <w:pPr>
            <w:pStyle w:val="Contents3"/>
            <w:tabs>
              <w:tab w:val="clear" w:pos="8459"/>
              <w:tab w:val="right" w:pos="9026" w:leader="dot"/>
            </w:tabs>
            <w:rPr/>
          </w:pPr>
          <w:hyperlink w:anchor="__RefHeading___Toc176830_1395250215">
            <w:r>
              <w:rPr>
                <w:webHidden/>
                <w:rStyle w:val="IndexLink"/>
              </w:rPr>
              <w:t>51</w:t>
            </w:r>
            <w:r>
              <w:rPr>
                <w:rStyle w:val="IndexLink"/>
                <w:rtl w:val="true"/>
              </w:rPr>
              <w:t xml:space="preserve">- </w:t>
            </w:r>
            <w:r>
              <w:rPr>
                <w:rStyle w:val="IndexLink"/>
                <w:rtl w:val="true"/>
              </w:rPr>
              <w:t>مقطع</w:t>
            </w:r>
            <w:r>
              <w:rPr>
                <w:rStyle w:val="IndexLink"/>
                <w:rtl w:val="true"/>
              </w:rPr>
              <w:tab/>
            </w:r>
            <w:r>
              <w:rPr>
                <w:rStyle w:val="IndexLink"/>
              </w:rPr>
              <w:t>180</w:t>
            </w:r>
          </w:hyperlink>
        </w:p>
        <w:p>
          <w:pPr>
            <w:pStyle w:val="Contents3"/>
            <w:tabs>
              <w:tab w:val="clear" w:pos="8459"/>
              <w:tab w:val="right" w:pos="9026" w:leader="dot"/>
            </w:tabs>
            <w:rPr/>
          </w:pPr>
          <w:hyperlink w:anchor="__RefHeading___Toc176832_1395250215">
            <w:r>
              <w:rPr>
                <w:webHidden/>
                <w:rStyle w:val="IndexLink"/>
              </w:rPr>
              <w:t>52</w:t>
            </w:r>
            <w:r>
              <w:rPr>
                <w:rStyle w:val="IndexLink"/>
                <w:rtl w:val="true"/>
              </w:rPr>
              <w:t xml:space="preserve">- </w:t>
            </w:r>
            <w:r>
              <w:rPr>
                <w:rStyle w:val="IndexLink"/>
                <w:rtl w:val="true"/>
              </w:rPr>
              <w:t>مقئ</w:t>
            </w:r>
            <w:r>
              <w:rPr>
                <w:rStyle w:val="IndexLink"/>
                <w:rtl w:val="true"/>
              </w:rPr>
              <w:tab/>
            </w:r>
            <w:r>
              <w:rPr>
                <w:rStyle w:val="IndexLink"/>
              </w:rPr>
              <w:t>181</w:t>
            </w:r>
          </w:hyperlink>
        </w:p>
        <w:p>
          <w:pPr>
            <w:pStyle w:val="Contents3"/>
            <w:tabs>
              <w:tab w:val="clear" w:pos="8459"/>
              <w:tab w:val="right" w:pos="9026" w:leader="dot"/>
            </w:tabs>
            <w:rPr/>
          </w:pPr>
          <w:hyperlink w:anchor="__RefHeading___Toc176834_1395250215">
            <w:r>
              <w:rPr>
                <w:webHidden/>
                <w:rStyle w:val="IndexLink"/>
              </w:rPr>
              <w:t>53</w:t>
            </w:r>
            <w:r>
              <w:rPr>
                <w:rStyle w:val="IndexLink"/>
                <w:rtl w:val="true"/>
              </w:rPr>
              <w:t xml:space="preserve">- </w:t>
            </w:r>
            <w:r>
              <w:rPr>
                <w:rStyle w:val="IndexLink"/>
                <w:rtl w:val="true"/>
              </w:rPr>
              <w:t>مقرح</w:t>
            </w:r>
            <w:r>
              <w:rPr>
                <w:rStyle w:val="IndexLink"/>
                <w:rtl w:val="true"/>
              </w:rPr>
              <w:tab/>
            </w:r>
            <w:r>
              <w:rPr>
                <w:rStyle w:val="IndexLink"/>
              </w:rPr>
              <w:t>181</w:t>
            </w:r>
          </w:hyperlink>
        </w:p>
        <w:p>
          <w:pPr>
            <w:pStyle w:val="Contents3"/>
            <w:tabs>
              <w:tab w:val="clear" w:pos="8459"/>
              <w:tab w:val="right" w:pos="9026" w:leader="dot"/>
            </w:tabs>
            <w:rPr/>
          </w:pPr>
          <w:hyperlink w:anchor="__RefHeading___Toc176836_1395250215">
            <w:r>
              <w:rPr>
                <w:webHidden/>
                <w:rStyle w:val="IndexLink"/>
              </w:rPr>
              <w:t>54</w:t>
            </w:r>
            <w:r>
              <w:rPr>
                <w:rStyle w:val="IndexLink"/>
                <w:rtl w:val="true"/>
              </w:rPr>
              <w:t xml:space="preserve">- </w:t>
            </w:r>
            <w:r>
              <w:rPr>
                <w:rStyle w:val="IndexLink"/>
                <w:rtl w:val="true"/>
              </w:rPr>
              <w:t>مقوی</w:t>
            </w:r>
            <w:r>
              <w:rPr>
                <w:rStyle w:val="IndexLink"/>
                <w:rtl w:val="true"/>
              </w:rPr>
              <w:tab/>
            </w:r>
            <w:r>
              <w:rPr>
                <w:rStyle w:val="IndexLink"/>
              </w:rPr>
              <w:t>181</w:t>
            </w:r>
          </w:hyperlink>
        </w:p>
        <w:p>
          <w:pPr>
            <w:pStyle w:val="Contents3"/>
            <w:tabs>
              <w:tab w:val="clear" w:pos="8459"/>
              <w:tab w:val="right" w:pos="9026" w:leader="dot"/>
            </w:tabs>
            <w:rPr/>
          </w:pPr>
          <w:hyperlink w:anchor="__RefHeading___Toc176838_1395250215">
            <w:r>
              <w:rPr>
                <w:webHidden/>
                <w:rStyle w:val="IndexLink"/>
              </w:rPr>
              <w:t>55</w:t>
            </w:r>
            <w:r>
              <w:rPr>
                <w:rStyle w:val="IndexLink"/>
                <w:rtl w:val="true"/>
              </w:rPr>
              <w:t xml:space="preserve">- </w:t>
            </w:r>
            <w:r>
              <w:rPr>
                <w:rStyle w:val="IndexLink"/>
                <w:rtl w:val="true"/>
              </w:rPr>
              <w:t>ملطف</w:t>
            </w:r>
            <w:r>
              <w:rPr>
                <w:rStyle w:val="IndexLink"/>
                <w:rtl w:val="true"/>
              </w:rPr>
              <w:tab/>
            </w:r>
            <w:r>
              <w:rPr>
                <w:rStyle w:val="IndexLink"/>
              </w:rPr>
              <w:t>181</w:t>
            </w:r>
          </w:hyperlink>
        </w:p>
        <w:p>
          <w:pPr>
            <w:pStyle w:val="Contents3"/>
            <w:tabs>
              <w:tab w:val="clear" w:pos="8459"/>
              <w:tab w:val="right" w:pos="9026" w:leader="dot"/>
            </w:tabs>
            <w:rPr/>
          </w:pPr>
          <w:hyperlink w:anchor="__RefHeading___Toc176840_1395250215">
            <w:r>
              <w:rPr>
                <w:webHidden/>
                <w:rStyle w:val="IndexLink"/>
              </w:rPr>
              <w:t>56</w:t>
            </w:r>
            <w:r>
              <w:rPr>
                <w:rStyle w:val="IndexLink"/>
                <w:rtl w:val="true"/>
              </w:rPr>
              <w:t xml:space="preserve">- </w:t>
            </w:r>
            <w:r>
              <w:rPr>
                <w:rStyle w:val="IndexLink"/>
                <w:rtl w:val="true"/>
              </w:rPr>
              <w:t>ملین</w:t>
            </w:r>
            <w:r>
              <w:rPr>
                <w:rStyle w:val="IndexLink"/>
                <w:rtl w:val="true"/>
              </w:rPr>
              <w:tab/>
            </w:r>
            <w:r>
              <w:rPr>
                <w:rStyle w:val="IndexLink"/>
              </w:rPr>
              <w:t>181</w:t>
            </w:r>
          </w:hyperlink>
        </w:p>
        <w:p>
          <w:pPr>
            <w:pStyle w:val="Contents3"/>
            <w:tabs>
              <w:tab w:val="clear" w:pos="8459"/>
              <w:tab w:val="right" w:pos="9026" w:leader="dot"/>
            </w:tabs>
            <w:rPr/>
          </w:pPr>
          <w:hyperlink w:anchor="__RefHeading___Toc176842_1395250215">
            <w:r>
              <w:rPr>
                <w:webHidden/>
                <w:rStyle w:val="IndexLink"/>
              </w:rPr>
              <w:t>57</w:t>
            </w:r>
            <w:r>
              <w:rPr>
                <w:rStyle w:val="IndexLink"/>
                <w:rtl w:val="true"/>
              </w:rPr>
              <w:t xml:space="preserve">- </w:t>
            </w:r>
            <w:r>
              <w:rPr>
                <w:rStyle w:val="IndexLink"/>
                <w:rtl w:val="true"/>
              </w:rPr>
              <w:t>منضج</w:t>
            </w:r>
            <w:r>
              <w:rPr>
                <w:rStyle w:val="IndexLink"/>
                <w:rtl w:val="true"/>
              </w:rPr>
              <w:tab/>
            </w:r>
            <w:r>
              <w:rPr>
                <w:rStyle w:val="IndexLink"/>
              </w:rPr>
              <w:t>181</w:t>
            </w:r>
          </w:hyperlink>
        </w:p>
        <w:p>
          <w:pPr>
            <w:pStyle w:val="Contents3"/>
            <w:tabs>
              <w:tab w:val="clear" w:pos="8459"/>
              <w:tab w:val="right" w:pos="9026" w:leader="dot"/>
            </w:tabs>
            <w:rPr/>
          </w:pPr>
          <w:hyperlink w:anchor="__RefHeading___Toc176844_1395250215">
            <w:r>
              <w:rPr>
                <w:webHidden/>
                <w:rStyle w:val="IndexLink"/>
              </w:rPr>
              <w:t>58</w:t>
            </w:r>
            <w:r>
              <w:rPr>
                <w:rStyle w:val="IndexLink"/>
                <w:rtl w:val="true"/>
              </w:rPr>
              <w:t xml:space="preserve">- </w:t>
            </w:r>
            <w:r>
              <w:rPr>
                <w:rStyle w:val="IndexLink"/>
                <w:rtl w:val="true"/>
              </w:rPr>
              <w:t>منفخ</w:t>
            </w:r>
            <w:r>
              <w:rPr>
                <w:rStyle w:val="IndexLink"/>
                <w:rtl w:val="true"/>
              </w:rPr>
              <w:tab/>
            </w:r>
            <w:r>
              <w:rPr>
                <w:rStyle w:val="IndexLink"/>
              </w:rPr>
              <w:t>182</w:t>
            </w:r>
          </w:hyperlink>
        </w:p>
        <w:p>
          <w:pPr>
            <w:pStyle w:val="Contents3"/>
            <w:tabs>
              <w:tab w:val="clear" w:pos="8459"/>
              <w:tab w:val="right" w:pos="9026" w:leader="dot"/>
            </w:tabs>
            <w:rPr/>
          </w:pPr>
          <w:hyperlink w:anchor="__RefHeading___Toc176846_1395250215">
            <w:r>
              <w:rPr>
                <w:webHidden/>
                <w:rStyle w:val="IndexLink"/>
              </w:rPr>
              <w:t>59</w:t>
            </w:r>
            <w:r>
              <w:rPr>
                <w:rStyle w:val="IndexLink"/>
                <w:rtl w:val="true"/>
              </w:rPr>
              <w:t xml:space="preserve">- </w:t>
            </w:r>
            <w:r>
              <w:rPr>
                <w:rStyle w:val="IndexLink"/>
                <w:rtl w:val="true"/>
              </w:rPr>
              <w:t>موسج قروح</w:t>
            </w:r>
            <w:r>
              <w:rPr>
                <w:rStyle w:val="IndexLink"/>
                <w:rtl w:val="true"/>
              </w:rPr>
              <w:tab/>
            </w:r>
            <w:r>
              <w:rPr>
                <w:rStyle w:val="IndexLink"/>
              </w:rPr>
              <w:t>182</w:t>
            </w:r>
          </w:hyperlink>
        </w:p>
        <w:p>
          <w:pPr>
            <w:pStyle w:val="Contents3"/>
            <w:tabs>
              <w:tab w:val="clear" w:pos="8459"/>
              <w:tab w:val="right" w:pos="9026" w:leader="dot"/>
            </w:tabs>
            <w:rPr/>
          </w:pPr>
          <w:hyperlink w:anchor="__RefHeading___Toc176848_1395250215">
            <w:r>
              <w:rPr>
                <w:webHidden/>
                <w:rStyle w:val="IndexLink"/>
              </w:rPr>
              <w:t>60</w:t>
            </w:r>
            <w:r>
              <w:rPr>
                <w:rStyle w:val="IndexLink"/>
                <w:rtl w:val="true"/>
              </w:rPr>
              <w:t xml:space="preserve">- </w:t>
            </w:r>
            <w:r>
              <w:rPr>
                <w:rStyle w:val="IndexLink"/>
                <w:rtl w:val="true"/>
              </w:rPr>
              <w:t>منبت</w:t>
            </w:r>
            <w:r>
              <w:rPr>
                <w:rStyle w:val="IndexLink"/>
                <w:rtl w:val="true"/>
              </w:rPr>
              <w:tab/>
            </w:r>
            <w:r>
              <w:rPr>
                <w:rStyle w:val="IndexLink"/>
              </w:rPr>
              <w:t>183</w:t>
            </w:r>
          </w:hyperlink>
        </w:p>
        <w:p>
          <w:pPr>
            <w:pStyle w:val="Contents2"/>
            <w:tabs>
              <w:tab w:val="clear" w:pos="8743"/>
              <w:tab w:val="right" w:pos="9026" w:leader="dot"/>
            </w:tabs>
            <w:rPr/>
          </w:pPr>
          <w:hyperlink w:anchor="__RefHeading___Toc176850_1395250215">
            <w:r>
              <w:rPr>
                <w:webHidden/>
                <w:rStyle w:val="IndexLink"/>
                <w:rtl w:val="true"/>
              </w:rPr>
              <w:t xml:space="preserve">فصل یازدهم </w:t>
            </w:r>
            <w:r>
              <w:rPr>
                <w:rStyle w:val="IndexLink"/>
                <w:rtl w:val="true"/>
              </w:rPr>
              <w:t xml:space="preserve">: </w:t>
            </w:r>
            <w:r>
              <w:rPr>
                <w:rStyle w:val="IndexLink"/>
                <w:rtl w:val="true"/>
              </w:rPr>
              <w:t>در بیان بعضی اصطلاحات طبیۀ متداوله</w:t>
            </w:r>
            <w:r>
              <w:rPr>
                <w:rStyle w:val="IndexLink"/>
                <w:rtl w:val="true"/>
              </w:rPr>
              <w:tab/>
            </w:r>
            <w:r>
              <w:rPr>
                <w:rStyle w:val="IndexLink"/>
              </w:rPr>
              <w:t>183</w:t>
            </w:r>
          </w:hyperlink>
        </w:p>
        <w:p>
          <w:pPr>
            <w:pStyle w:val="Contents3"/>
            <w:tabs>
              <w:tab w:val="clear" w:pos="8459"/>
              <w:tab w:val="right" w:pos="9026" w:leader="dot"/>
            </w:tabs>
            <w:rPr/>
          </w:pPr>
          <w:hyperlink w:anchor="__RefHeading___Toc176852_1395250215">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76854_1395250215">
            <w:r>
              <w:rPr>
                <w:webHidden/>
                <w:rStyle w:val="IndexLink"/>
              </w:rPr>
              <w:t>1</w:t>
            </w:r>
            <w:r>
              <w:rPr>
                <w:rStyle w:val="IndexLink"/>
                <w:rtl w:val="true"/>
              </w:rPr>
              <w:t xml:space="preserve">- </w:t>
            </w:r>
            <w:r>
              <w:rPr>
                <w:rStyle w:val="IndexLink"/>
                <w:rtl w:val="true"/>
              </w:rPr>
              <w:t>حرف الالف</w:t>
            </w:r>
            <w:r>
              <w:rPr>
                <w:rStyle w:val="IndexLink"/>
                <w:rtl w:val="true"/>
              </w:rPr>
              <w:tab/>
            </w:r>
            <w:r>
              <w:rPr>
                <w:rStyle w:val="IndexLink"/>
              </w:rPr>
              <w:t>183</w:t>
            </w:r>
          </w:hyperlink>
        </w:p>
        <w:p>
          <w:pPr>
            <w:pStyle w:val="Contents4"/>
            <w:tabs>
              <w:tab w:val="clear" w:pos="8176"/>
              <w:tab w:val="right" w:pos="9026" w:leader="dot"/>
            </w:tabs>
            <w:rPr/>
          </w:pPr>
          <w:hyperlink w:anchor="__RefHeading___Toc176856_139525021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76858_1395250215">
            <w:r>
              <w:rPr>
                <w:webHidden/>
                <w:rStyle w:val="IndexLink"/>
                <w:rtl w:val="true"/>
              </w:rPr>
              <w:t>استنشاق</w:t>
            </w:r>
            <w:r>
              <w:rPr>
                <w:rStyle w:val="IndexLink"/>
                <w:rtl w:val="true"/>
              </w:rPr>
              <w:tab/>
            </w:r>
            <w:r>
              <w:rPr>
                <w:rStyle w:val="IndexLink"/>
              </w:rPr>
              <w:t>183</w:t>
            </w:r>
          </w:hyperlink>
        </w:p>
        <w:p>
          <w:pPr>
            <w:pStyle w:val="Contents4"/>
            <w:tabs>
              <w:tab w:val="clear" w:pos="8176"/>
              <w:tab w:val="right" w:pos="9026" w:leader="dot"/>
            </w:tabs>
            <w:rPr/>
          </w:pPr>
          <w:hyperlink w:anchor="__RefHeading___Toc176860_1395250215">
            <w:r>
              <w:rPr>
                <w:webHidden/>
                <w:rStyle w:val="IndexLink"/>
                <w:rtl w:val="true"/>
              </w:rPr>
              <w:t>*</w:t>
            </w:r>
            <w:r>
              <w:rPr>
                <w:rStyle w:val="IndexLink"/>
                <w:rtl w:val="true"/>
              </w:rPr>
              <w:t>اصل</w:t>
            </w:r>
            <w:r>
              <w:rPr>
                <w:rStyle w:val="IndexLink"/>
                <w:rtl w:val="true"/>
              </w:rPr>
              <w:tab/>
            </w:r>
            <w:r>
              <w:rPr>
                <w:rStyle w:val="IndexLink"/>
              </w:rPr>
              <w:t>183</w:t>
            </w:r>
          </w:hyperlink>
        </w:p>
        <w:p>
          <w:pPr>
            <w:pStyle w:val="Contents4"/>
            <w:tabs>
              <w:tab w:val="clear" w:pos="8176"/>
              <w:tab w:val="right" w:pos="9026" w:leader="dot"/>
            </w:tabs>
            <w:rPr/>
          </w:pPr>
          <w:hyperlink w:anchor="__RefHeading___Toc176862_1395250215">
            <w:r>
              <w:rPr>
                <w:webHidden/>
                <w:rStyle w:val="IndexLink"/>
                <w:rtl w:val="true"/>
              </w:rPr>
              <w:t>اصول اربعه</w:t>
            </w:r>
            <w:r>
              <w:rPr>
                <w:rStyle w:val="IndexLink"/>
                <w:rtl w:val="true"/>
              </w:rPr>
              <w:tab/>
            </w:r>
            <w:r>
              <w:rPr>
                <w:rStyle w:val="IndexLink"/>
              </w:rPr>
              <w:t>183</w:t>
            </w:r>
          </w:hyperlink>
        </w:p>
        <w:p>
          <w:pPr>
            <w:pStyle w:val="Contents4"/>
            <w:tabs>
              <w:tab w:val="clear" w:pos="8176"/>
              <w:tab w:val="right" w:pos="9026" w:leader="dot"/>
            </w:tabs>
            <w:rPr/>
          </w:pPr>
          <w:hyperlink w:anchor="__RefHeading___Toc176864_1395250215">
            <w:r>
              <w:rPr>
                <w:webHidden/>
                <w:rStyle w:val="IndexLink"/>
                <w:rtl w:val="true"/>
              </w:rPr>
              <w:t>اغصان</w:t>
            </w:r>
            <w:r>
              <w:rPr>
                <w:rStyle w:val="IndexLink"/>
                <w:rtl w:val="true"/>
              </w:rPr>
              <w:tab/>
            </w:r>
            <w:r>
              <w:rPr>
                <w:rStyle w:val="IndexLink"/>
              </w:rPr>
              <w:t>183</w:t>
            </w:r>
          </w:hyperlink>
        </w:p>
        <w:p>
          <w:pPr>
            <w:pStyle w:val="Contents4"/>
            <w:tabs>
              <w:tab w:val="clear" w:pos="8176"/>
              <w:tab w:val="right" w:pos="9026" w:leader="dot"/>
            </w:tabs>
            <w:rPr/>
          </w:pPr>
          <w:hyperlink w:anchor="__RefHeading___Toc176866_1395250215">
            <w:r>
              <w:rPr>
                <w:webHidden/>
                <w:rStyle w:val="IndexLink"/>
                <w:rtl w:val="true"/>
              </w:rPr>
              <w:t>افومالی</w:t>
            </w:r>
            <w:r>
              <w:rPr>
                <w:rStyle w:val="IndexLink"/>
                <w:rtl w:val="true"/>
              </w:rPr>
              <w:tab/>
            </w:r>
            <w:r>
              <w:rPr>
                <w:rStyle w:val="IndexLink"/>
              </w:rPr>
              <w:t>183</w:t>
            </w:r>
          </w:hyperlink>
        </w:p>
        <w:p>
          <w:pPr>
            <w:pStyle w:val="Contents4"/>
            <w:tabs>
              <w:tab w:val="clear" w:pos="8176"/>
              <w:tab w:val="right" w:pos="9026" w:leader="dot"/>
            </w:tabs>
            <w:rPr/>
          </w:pPr>
          <w:hyperlink w:anchor="__RefHeading___Toc176868_1395250215">
            <w:r>
              <w:rPr>
                <w:webHidden/>
                <w:rStyle w:val="IndexLink"/>
                <w:rtl w:val="true"/>
              </w:rPr>
              <w:t>اکتحال</w:t>
            </w:r>
            <w:r>
              <w:rPr>
                <w:rStyle w:val="IndexLink"/>
                <w:rtl w:val="true"/>
              </w:rPr>
              <w:tab/>
            </w:r>
            <w:r>
              <w:rPr>
                <w:rStyle w:val="IndexLink"/>
              </w:rPr>
              <w:t>183</w:t>
            </w:r>
          </w:hyperlink>
        </w:p>
        <w:p>
          <w:pPr>
            <w:pStyle w:val="Contents4"/>
            <w:tabs>
              <w:tab w:val="clear" w:pos="8176"/>
              <w:tab w:val="right" w:pos="9026" w:leader="dot"/>
            </w:tabs>
            <w:rPr/>
          </w:pPr>
          <w:hyperlink w:anchor="__RefHeading___Toc176870_1395250215">
            <w:r>
              <w:rPr>
                <w:webHidden/>
                <w:rStyle w:val="IndexLink"/>
                <w:rtl w:val="true"/>
              </w:rPr>
              <w:t>اکسومالی</w:t>
            </w:r>
            <w:r>
              <w:rPr>
                <w:rStyle w:val="IndexLink"/>
                <w:rtl w:val="true"/>
              </w:rPr>
              <w:tab/>
            </w:r>
            <w:r>
              <w:rPr>
                <w:rStyle w:val="IndexLink"/>
              </w:rPr>
              <w:t>183</w:t>
            </w:r>
          </w:hyperlink>
        </w:p>
        <w:p>
          <w:pPr>
            <w:pStyle w:val="Contents4"/>
            <w:tabs>
              <w:tab w:val="clear" w:pos="8176"/>
              <w:tab w:val="right" w:pos="9026" w:leader="dot"/>
            </w:tabs>
            <w:rPr/>
          </w:pPr>
          <w:hyperlink w:anchor="__RefHeading___Toc176872_1395250215">
            <w:r>
              <w:rPr>
                <w:webHidden/>
                <w:rStyle w:val="IndexLink"/>
                <w:rtl w:val="true"/>
              </w:rPr>
              <w:t>اکلیل</w:t>
            </w:r>
            <w:r>
              <w:rPr>
                <w:rStyle w:val="IndexLink"/>
                <w:rtl w:val="true"/>
              </w:rPr>
              <w:tab/>
            </w:r>
            <w:r>
              <w:rPr>
                <w:rStyle w:val="IndexLink"/>
              </w:rPr>
              <w:t>183</w:t>
            </w:r>
          </w:hyperlink>
        </w:p>
        <w:p>
          <w:pPr>
            <w:pStyle w:val="Contents4"/>
            <w:tabs>
              <w:tab w:val="clear" w:pos="8176"/>
              <w:tab w:val="right" w:pos="9026" w:leader="dot"/>
            </w:tabs>
            <w:rPr/>
          </w:pPr>
          <w:hyperlink w:anchor="__RefHeading___Toc176874_1395250215">
            <w:r>
              <w:rPr>
                <w:webHidden/>
                <w:rStyle w:val="IndexLink"/>
                <w:rtl w:val="true"/>
              </w:rPr>
              <w:t>انکباب</w:t>
            </w:r>
            <w:r>
              <w:rPr>
                <w:rStyle w:val="IndexLink"/>
                <w:rtl w:val="true"/>
              </w:rPr>
              <w:tab/>
            </w:r>
            <w:r>
              <w:rPr>
                <w:rStyle w:val="IndexLink"/>
              </w:rPr>
              <w:t>183</w:t>
            </w:r>
          </w:hyperlink>
        </w:p>
        <w:p>
          <w:pPr>
            <w:pStyle w:val="Contents4"/>
            <w:tabs>
              <w:tab w:val="clear" w:pos="8176"/>
              <w:tab w:val="right" w:pos="9026" w:leader="dot"/>
            </w:tabs>
            <w:rPr/>
          </w:pPr>
          <w:hyperlink w:anchor="__RefHeading___Toc176876_1395250215">
            <w:r>
              <w:rPr>
                <w:webHidden/>
                <w:rStyle w:val="IndexLink"/>
                <w:rtl w:val="true"/>
              </w:rPr>
              <w:t>اودیه</w:t>
            </w:r>
            <w:r>
              <w:rPr>
                <w:rStyle w:val="IndexLink"/>
                <w:rtl w:val="true"/>
              </w:rPr>
              <w:tab/>
            </w:r>
            <w:r>
              <w:rPr>
                <w:rStyle w:val="IndexLink"/>
              </w:rPr>
              <w:t>183</w:t>
            </w:r>
          </w:hyperlink>
        </w:p>
        <w:p>
          <w:pPr>
            <w:pStyle w:val="Contents4"/>
            <w:tabs>
              <w:tab w:val="clear" w:pos="8176"/>
              <w:tab w:val="right" w:pos="9026" w:leader="dot"/>
            </w:tabs>
            <w:rPr/>
          </w:pPr>
          <w:hyperlink w:anchor="__RefHeading___Toc176878_1395250215">
            <w:r>
              <w:rPr>
                <w:webHidden/>
                <w:rStyle w:val="IndexLink"/>
                <w:rtl w:val="true"/>
              </w:rPr>
              <w:t>اوکسائی</w:t>
            </w:r>
            <w:r>
              <w:rPr>
                <w:rStyle w:val="IndexLink"/>
                <w:rtl w:val="true"/>
              </w:rPr>
              <w:tab/>
            </w:r>
            <w:r>
              <w:rPr>
                <w:rStyle w:val="IndexLink"/>
              </w:rPr>
              <w:t>183</w:t>
            </w:r>
          </w:hyperlink>
        </w:p>
        <w:p>
          <w:pPr>
            <w:pStyle w:val="Contents3"/>
            <w:tabs>
              <w:tab w:val="clear" w:pos="8459"/>
              <w:tab w:val="right" w:pos="9026" w:leader="dot"/>
            </w:tabs>
            <w:rPr/>
          </w:pPr>
          <w:hyperlink w:anchor="__RefHeading___Toc176880_1395250215">
            <w:r>
              <w:rPr>
                <w:webHidden/>
                <w:rStyle w:val="IndexLink"/>
              </w:rPr>
              <w:t>2</w:t>
            </w:r>
            <w:r>
              <w:rPr>
                <w:rStyle w:val="IndexLink"/>
                <w:rtl w:val="true"/>
              </w:rPr>
              <w:t xml:space="preserve">- </w:t>
            </w:r>
            <w:r>
              <w:rPr>
                <w:rStyle w:val="IndexLink"/>
                <w:rtl w:val="true"/>
              </w:rPr>
              <w:t>حرف الباء</w:t>
            </w:r>
            <w:r>
              <w:rPr>
                <w:rStyle w:val="IndexLink"/>
                <w:rtl w:val="true"/>
              </w:rPr>
              <w:tab/>
            </w:r>
            <w:r>
              <w:rPr>
                <w:rStyle w:val="IndexLink"/>
              </w:rPr>
              <w:t>184</w:t>
            </w:r>
          </w:hyperlink>
        </w:p>
        <w:p>
          <w:pPr>
            <w:pStyle w:val="Contents4"/>
            <w:tabs>
              <w:tab w:val="clear" w:pos="8176"/>
              <w:tab w:val="right" w:pos="9026" w:leader="dot"/>
            </w:tabs>
            <w:rPr/>
          </w:pPr>
          <w:hyperlink w:anchor="__RefHeading___Toc176882_1395250215">
            <w:r>
              <w:rPr>
                <w:webHidden/>
                <w:rStyle w:val="IndexLink"/>
                <w:rtl w:val="true"/>
              </w:rPr>
              <w:t>بادزهر</w:t>
            </w:r>
            <w:r>
              <w:rPr>
                <w:rStyle w:val="IndexLink"/>
                <w:rtl w:val="true"/>
              </w:rPr>
              <w:tab/>
            </w:r>
            <w:r>
              <w:rPr>
                <w:rStyle w:val="IndexLink"/>
              </w:rPr>
              <w:t>184</w:t>
            </w:r>
          </w:hyperlink>
        </w:p>
        <w:p>
          <w:pPr>
            <w:pStyle w:val="Contents4"/>
            <w:tabs>
              <w:tab w:val="clear" w:pos="8176"/>
              <w:tab w:val="right" w:pos="9026" w:leader="dot"/>
            </w:tabs>
            <w:rPr/>
          </w:pPr>
          <w:hyperlink w:anchor="__RefHeading___Toc176884_1395250215">
            <w:r>
              <w:rPr>
                <w:webHidden/>
                <w:rStyle w:val="IndexLink"/>
                <w:rtl w:val="true"/>
              </w:rPr>
              <w:t>باقور</w:t>
            </w:r>
            <w:r>
              <w:rPr>
                <w:rStyle w:val="IndexLink"/>
                <w:rtl w:val="true"/>
              </w:rPr>
              <w:tab/>
            </w:r>
            <w:r>
              <w:rPr>
                <w:rStyle w:val="IndexLink"/>
              </w:rPr>
              <w:t>184</w:t>
            </w:r>
          </w:hyperlink>
        </w:p>
        <w:p>
          <w:pPr>
            <w:pStyle w:val="Contents4"/>
            <w:tabs>
              <w:tab w:val="clear" w:pos="8176"/>
              <w:tab w:val="right" w:pos="9026" w:leader="dot"/>
            </w:tabs>
            <w:rPr/>
          </w:pPr>
          <w:hyperlink w:anchor="__RefHeading___Toc176886_1395250215">
            <w:r>
              <w:rPr>
                <w:webHidden/>
                <w:rStyle w:val="IndexLink"/>
                <w:rtl w:val="true"/>
              </w:rPr>
              <w:t>*</w:t>
            </w:r>
            <w:r>
              <w:rPr>
                <w:rStyle w:val="IndexLink"/>
                <w:rtl w:val="true"/>
              </w:rPr>
              <w:t>باکور</w:t>
            </w:r>
            <w:r>
              <w:rPr>
                <w:rStyle w:val="IndexLink"/>
                <w:rtl w:val="true"/>
              </w:rPr>
              <w:tab/>
            </w:r>
            <w:r>
              <w:rPr>
                <w:rStyle w:val="IndexLink"/>
              </w:rPr>
              <w:t>184</w:t>
            </w:r>
          </w:hyperlink>
        </w:p>
        <w:p>
          <w:pPr>
            <w:pStyle w:val="Contents4"/>
            <w:tabs>
              <w:tab w:val="clear" w:pos="8176"/>
              <w:tab w:val="right" w:pos="9026" w:leader="dot"/>
            </w:tabs>
            <w:rPr/>
          </w:pPr>
          <w:hyperlink w:anchor="__RefHeading___Toc176888_1395250215">
            <w:r>
              <w:rPr>
                <w:webHidden/>
                <w:rStyle w:val="IndexLink"/>
                <w:rtl w:val="true"/>
              </w:rPr>
              <w:t>بتر</w:t>
            </w:r>
            <w:r>
              <w:rPr>
                <w:rStyle w:val="IndexLink"/>
                <w:rtl w:val="true"/>
              </w:rPr>
              <w:tab/>
            </w:r>
            <w:r>
              <w:rPr>
                <w:rStyle w:val="IndexLink"/>
              </w:rPr>
              <w:t>184</w:t>
            </w:r>
          </w:hyperlink>
        </w:p>
        <w:p>
          <w:pPr>
            <w:pStyle w:val="Contents4"/>
            <w:tabs>
              <w:tab w:val="clear" w:pos="8176"/>
              <w:tab w:val="right" w:pos="9026" w:leader="dot"/>
            </w:tabs>
            <w:rPr/>
          </w:pPr>
          <w:hyperlink w:anchor="__RefHeading___Toc176890_1395250215">
            <w:r>
              <w:rPr>
                <w:webHidden/>
                <w:rStyle w:val="IndexLink"/>
                <w:rtl w:val="true"/>
              </w:rPr>
              <w:t>بخور</w:t>
            </w:r>
            <w:r>
              <w:rPr>
                <w:rStyle w:val="IndexLink"/>
                <w:rtl w:val="true"/>
              </w:rPr>
              <w:tab/>
            </w:r>
            <w:r>
              <w:rPr>
                <w:rStyle w:val="IndexLink"/>
              </w:rPr>
              <w:t>184</w:t>
            </w:r>
          </w:hyperlink>
        </w:p>
        <w:p>
          <w:pPr>
            <w:pStyle w:val="Contents4"/>
            <w:tabs>
              <w:tab w:val="clear" w:pos="8176"/>
              <w:tab w:val="right" w:pos="9026" w:leader="dot"/>
            </w:tabs>
            <w:rPr/>
          </w:pPr>
          <w:hyperlink w:anchor="__RefHeading___Toc176892_1395250215">
            <w:r>
              <w:rPr>
                <w:webHidden/>
                <w:rStyle w:val="IndexLink"/>
                <w:rtl w:val="true"/>
              </w:rPr>
              <w:t>بربور</w:t>
            </w:r>
            <w:r>
              <w:rPr>
                <w:rStyle w:val="IndexLink"/>
                <w:rtl w:val="true"/>
              </w:rPr>
              <w:tab/>
            </w:r>
            <w:r>
              <w:rPr>
                <w:rStyle w:val="IndexLink"/>
              </w:rPr>
              <w:t>184</w:t>
            </w:r>
          </w:hyperlink>
        </w:p>
        <w:p>
          <w:pPr>
            <w:pStyle w:val="Contents4"/>
            <w:tabs>
              <w:tab w:val="clear" w:pos="8176"/>
              <w:tab w:val="right" w:pos="9026" w:leader="dot"/>
            </w:tabs>
            <w:rPr/>
          </w:pPr>
          <w:hyperlink w:anchor="__RefHeading___Toc176894_1395250215">
            <w:r>
              <w:rPr>
                <w:webHidden/>
                <w:rStyle w:val="IndexLink"/>
                <w:rtl w:val="true"/>
              </w:rPr>
              <w:t>بزاق و بصاق</w:t>
            </w:r>
            <w:r>
              <w:rPr>
                <w:rStyle w:val="IndexLink"/>
                <w:rtl w:val="true"/>
              </w:rPr>
              <w:tab/>
            </w:r>
            <w:r>
              <w:rPr>
                <w:rStyle w:val="IndexLink"/>
              </w:rPr>
              <w:t>184</w:t>
            </w:r>
          </w:hyperlink>
        </w:p>
        <w:p>
          <w:pPr>
            <w:pStyle w:val="Contents4"/>
            <w:tabs>
              <w:tab w:val="clear" w:pos="8176"/>
              <w:tab w:val="right" w:pos="9026" w:leader="dot"/>
            </w:tabs>
            <w:rPr/>
          </w:pPr>
          <w:hyperlink w:anchor="__RefHeading___Toc176896_1395250215">
            <w:r>
              <w:rPr>
                <w:webHidden/>
                <w:rStyle w:val="IndexLink"/>
                <w:rtl w:val="true"/>
              </w:rPr>
              <w:t>بزر</w:t>
            </w:r>
            <w:r>
              <w:rPr>
                <w:rStyle w:val="IndexLink"/>
                <w:rtl w:val="true"/>
              </w:rPr>
              <w:tab/>
            </w:r>
            <w:r>
              <w:rPr>
                <w:rStyle w:val="IndexLink"/>
              </w:rPr>
              <w:t>184</w:t>
            </w:r>
          </w:hyperlink>
        </w:p>
        <w:p>
          <w:pPr>
            <w:pStyle w:val="Contents4"/>
            <w:tabs>
              <w:tab w:val="clear" w:pos="8176"/>
              <w:tab w:val="right" w:pos="9026" w:leader="dot"/>
            </w:tabs>
            <w:rPr/>
          </w:pPr>
          <w:hyperlink w:anchor="__RefHeading___Toc176898_1395250215">
            <w:r>
              <w:rPr>
                <w:webHidden/>
                <w:rStyle w:val="IndexLink"/>
                <w:rtl w:val="true"/>
              </w:rPr>
              <w:t>بشع</w:t>
            </w:r>
            <w:r>
              <w:rPr>
                <w:rStyle w:val="IndexLink"/>
                <w:rtl w:val="true"/>
              </w:rPr>
              <w:tab/>
            </w:r>
            <w:r>
              <w:rPr>
                <w:rStyle w:val="IndexLink"/>
              </w:rPr>
              <w:t>184</w:t>
            </w:r>
          </w:hyperlink>
        </w:p>
        <w:p>
          <w:pPr>
            <w:pStyle w:val="Contents4"/>
            <w:tabs>
              <w:tab w:val="clear" w:pos="8176"/>
              <w:tab w:val="right" w:pos="9026" w:leader="dot"/>
            </w:tabs>
            <w:rPr/>
          </w:pPr>
          <w:hyperlink w:anchor="__RefHeading___Toc176900_1395250215">
            <w:r>
              <w:rPr>
                <w:webHidden/>
                <w:rStyle w:val="IndexLink"/>
                <w:rtl w:val="true"/>
              </w:rPr>
              <w:t>بصیص</w:t>
            </w:r>
            <w:r>
              <w:rPr>
                <w:rStyle w:val="IndexLink"/>
                <w:rtl w:val="true"/>
              </w:rPr>
              <w:tab/>
            </w:r>
            <w:r>
              <w:rPr>
                <w:rStyle w:val="IndexLink"/>
              </w:rPr>
              <w:t>184</w:t>
            </w:r>
          </w:hyperlink>
        </w:p>
        <w:p>
          <w:pPr>
            <w:pStyle w:val="Contents4"/>
            <w:tabs>
              <w:tab w:val="clear" w:pos="8176"/>
              <w:tab w:val="right" w:pos="9026" w:leader="dot"/>
            </w:tabs>
            <w:rPr/>
          </w:pPr>
          <w:hyperlink w:anchor="__RefHeading___Toc176902_1395250215">
            <w:r>
              <w:rPr>
                <w:webHidden/>
                <w:rStyle w:val="IndexLink"/>
                <w:rtl w:val="true"/>
              </w:rPr>
              <w:t>بطایح</w:t>
            </w:r>
            <w:r>
              <w:rPr>
                <w:rStyle w:val="IndexLink"/>
                <w:rtl w:val="true"/>
              </w:rPr>
              <w:tab/>
            </w:r>
            <w:r>
              <w:rPr>
                <w:rStyle w:val="IndexLink"/>
              </w:rPr>
              <w:t>184</w:t>
            </w:r>
          </w:hyperlink>
        </w:p>
        <w:p>
          <w:pPr>
            <w:pStyle w:val="Contents4"/>
            <w:tabs>
              <w:tab w:val="clear" w:pos="8176"/>
              <w:tab w:val="right" w:pos="9026" w:leader="dot"/>
            </w:tabs>
            <w:rPr/>
          </w:pPr>
          <w:hyperlink w:anchor="__RefHeading___Toc176904_1395250215">
            <w:r>
              <w:rPr>
                <w:webHidden/>
                <w:rStyle w:val="IndexLink"/>
                <w:rtl w:val="true"/>
              </w:rPr>
              <w:t>بعر</w:t>
            </w:r>
            <w:r>
              <w:rPr>
                <w:rStyle w:val="IndexLink"/>
                <w:rtl w:val="true"/>
              </w:rPr>
              <w:tab/>
            </w:r>
            <w:r>
              <w:rPr>
                <w:rStyle w:val="IndexLink"/>
              </w:rPr>
              <w:t>184</w:t>
            </w:r>
          </w:hyperlink>
        </w:p>
        <w:p>
          <w:pPr>
            <w:pStyle w:val="Contents4"/>
            <w:tabs>
              <w:tab w:val="clear" w:pos="8176"/>
              <w:tab w:val="right" w:pos="9026" w:leader="dot"/>
            </w:tabs>
            <w:rPr/>
          </w:pPr>
          <w:hyperlink w:anchor="__RefHeading___Toc176906_1395250215">
            <w:r>
              <w:rPr>
                <w:webHidden/>
                <w:rStyle w:val="IndexLink"/>
                <w:rtl w:val="true"/>
              </w:rPr>
              <w:t>بکر</w:t>
            </w:r>
            <w:r>
              <w:rPr>
                <w:rStyle w:val="IndexLink"/>
                <w:rtl w:val="true"/>
              </w:rPr>
              <w:tab/>
            </w:r>
            <w:r>
              <w:rPr>
                <w:rStyle w:val="IndexLink"/>
              </w:rPr>
              <w:t>184</w:t>
            </w:r>
          </w:hyperlink>
        </w:p>
        <w:p>
          <w:pPr>
            <w:pStyle w:val="Contents4"/>
            <w:tabs>
              <w:tab w:val="clear" w:pos="8176"/>
              <w:tab w:val="right" w:pos="9026" w:leader="dot"/>
            </w:tabs>
            <w:rPr/>
          </w:pPr>
          <w:hyperlink w:anchor="__RefHeading___Toc176908_1395250215">
            <w:r>
              <w:rPr>
                <w:webHidden/>
                <w:rStyle w:val="IndexLink"/>
                <w:rtl w:val="true"/>
              </w:rPr>
              <w:t>بنک</w:t>
            </w:r>
            <w:r>
              <w:rPr>
                <w:rStyle w:val="IndexLink"/>
                <w:rtl w:val="true"/>
              </w:rPr>
              <w:tab/>
            </w:r>
            <w:r>
              <w:rPr>
                <w:rStyle w:val="IndexLink"/>
              </w:rPr>
              <w:t>184</w:t>
            </w:r>
          </w:hyperlink>
        </w:p>
        <w:p>
          <w:pPr>
            <w:pStyle w:val="Contents3"/>
            <w:tabs>
              <w:tab w:val="clear" w:pos="8459"/>
              <w:tab w:val="right" w:pos="9026" w:leader="dot"/>
            </w:tabs>
            <w:rPr/>
          </w:pPr>
          <w:hyperlink w:anchor="__RefHeading___Toc176910_1395250215">
            <w:r>
              <w:rPr>
                <w:webHidden/>
                <w:rStyle w:val="IndexLink"/>
              </w:rPr>
              <w:t>3</w:t>
            </w:r>
            <w:r>
              <w:rPr>
                <w:rStyle w:val="IndexLink"/>
                <w:rtl w:val="true"/>
              </w:rPr>
              <w:t xml:space="preserve">- </w:t>
            </w:r>
            <w:r>
              <w:rPr>
                <w:rStyle w:val="IndexLink"/>
                <w:rtl w:val="true"/>
              </w:rPr>
              <w:t>حرف التاء</w:t>
            </w:r>
            <w:r>
              <w:rPr>
                <w:rStyle w:val="IndexLink"/>
                <w:rtl w:val="true"/>
              </w:rPr>
              <w:tab/>
            </w:r>
            <w:r>
              <w:rPr>
                <w:rStyle w:val="IndexLink"/>
              </w:rPr>
              <w:t>184</w:t>
            </w:r>
          </w:hyperlink>
        </w:p>
        <w:p>
          <w:pPr>
            <w:pStyle w:val="Contents4"/>
            <w:tabs>
              <w:tab w:val="clear" w:pos="8176"/>
              <w:tab w:val="right" w:pos="9026" w:leader="dot"/>
            </w:tabs>
            <w:rPr/>
          </w:pPr>
          <w:hyperlink w:anchor="__RefHeading___Toc176912_1395250215">
            <w:r>
              <w:rPr>
                <w:webHidden/>
                <w:rStyle w:val="IndexLink"/>
                <w:rtl w:val="true"/>
              </w:rPr>
              <w:t>تریاق</w:t>
            </w:r>
            <w:r>
              <w:rPr>
                <w:rStyle w:val="IndexLink"/>
                <w:rtl w:val="true"/>
              </w:rPr>
              <w:t>*</w:t>
              <w:tab/>
            </w:r>
            <w:r>
              <w:rPr>
                <w:rStyle w:val="IndexLink"/>
              </w:rPr>
              <w:t>184</w:t>
            </w:r>
          </w:hyperlink>
        </w:p>
        <w:p>
          <w:pPr>
            <w:pStyle w:val="Contents4"/>
            <w:tabs>
              <w:tab w:val="clear" w:pos="8176"/>
              <w:tab w:val="right" w:pos="9026" w:leader="dot"/>
            </w:tabs>
            <w:rPr/>
          </w:pPr>
          <w:hyperlink w:anchor="__RefHeading___Toc176914_1395250215">
            <w:r>
              <w:rPr>
                <w:webHidden/>
                <w:rStyle w:val="IndexLink"/>
                <w:rtl w:val="true"/>
              </w:rPr>
              <w:t>تصعیق</w:t>
            </w:r>
            <w:r>
              <w:rPr>
                <w:rStyle w:val="IndexLink"/>
                <w:rtl w:val="true"/>
              </w:rPr>
              <w:tab/>
            </w:r>
            <w:r>
              <w:rPr>
                <w:rStyle w:val="IndexLink"/>
              </w:rPr>
              <w:t>184</w:t>
            </w:r>
          </w:hyperlink>
        </w:p>
        <w:p>
          <w:pPr>
            <w:pStyle w:val="Contents4"/>
            <w:tabs>
              <w:tab w:val="clear" w:pos="8176"/>
              <w:tab w:val="right" w:pos="9026" w:leader="dot"/>
            </w:tabs>
            <w:rPr/>
          </w:pPr>
          <w:hyperlink w:anchor="__RefHeading___Toc176916_1395250215">
            <w:r>
              <w:rPr>
                <w:webHidden/>
                <w:rStyle w:val="IndexLink"/>
                <w:rtl w:val="true"/>
              </w:rPr>
              <w:t>تصعید</w:t>
            </w:r>
            <w:r>
              <w:rPr>
                <w:rStyle w:val="IndexLink"/>
                <w:rtl w:val="true"/>
              </w:rPr>
              <w:tab/>
            </w:r>
            <w:r>
              <w:rPr>
                <w:rStyle w:val="IndexLink"/>
              </w:rPr>
              <w:t>184</w:t>
            </w:r>
          </w:hyperlink>
        </w:p>
        <w:p>
          <w:pPr>
            <w:pStyle w:val="Contents4"/>
            <w:tabs>
              <w:tab w:val="clear" w:pos="8176"/>
              <w:tab w:val="right" w:pos="9026" w:leader="dot"/>
            </w:tabs>
            <w:rPr/>
          </w:pPr>
          <w:hyperlink w:anchor="__RefHeading___Toc176918_1395250215">
            <w:r>
              <w:rPr>
                <w:webHidden/>
                <w:rStyle w:val="IndexLink"/>
                <w:rtl w:val="true"/>
              </w:rPr>
              <w:t>*</w:t>
            </w:r>
            <w:r>
              <w:rPr>
                <w:rStyle w:val="IndexLink"/>
                <w:rtl w:val="true"/>
              </w:rPr>
              <w:t>تعلیق</w:t>
            </w:r>
            <w:r>
              <w:rPr>
                <w:rStyle w:val="IndexLink"/>
                <w:rtl w:val="true"/>
              </w:rPr>
              <w:tab/>
            </w:r>
            <w:r>
              <w:rPr>
                <w:rStyle w:val="IndexLink"/>
              </w:rPr>
              <w:t>184</w:t>
            </w:r>
          </w:hyperlink>
        </w:p>
        <w:p>
          <w:pPr>
            <w:pStyle w:val="Contents4"/>
            <w:tabs>
              <w:tab w:val="clear" w:pos="8176"/>
              <w:tab w:val="right" w:pos="9026" w:leader="dot"/>
            </w:tabs>
            <w:rPr/>
          </w:pPr>
          <w:hyperlink w:anchor="__RefHeading___Toc176920_1395250215">
            <w:r>
              <w:rPr>
                <w:webHidden/>
                <w:rStyle w:val="IndexLink"/>
                <w:rtl w:val="true"/>
              </w:rPr>
              <w:t>*</w:t>
            </w:r>
            <w:r>
              <w:rPr>
                <w:rStyle w:val="IndexLink"/>
                <w:rtl w:val="true"/>
              </w:rPr>
              <w:t>تغه</w:t>
            </w:r>
            <w:r>
              <w:rPr>
                <w:rStyle w:val="IndexLink"/>
                <w:rtl w:val="true"/>
              </w:rPr>
              <w:tab/>
            </w:r>
            <w:r>
              <w:rPr>
                <w:rStyle w:val="IndexLink"/>
              </w:rPr>
              <w:t>184</w:t>
            </w:r>
          </w:hyperlink>
        </w:p>
        <w:p>
          <w:pPr>
            <w:pStyle w:val="Contents4"/>
            <w:tabs>
              <w:tab w:val="clear" w:pos="8176"/>
              <w:tab w:val="right" w:pos="9026" w:leader="dot"/>
            </w:tabs>
            <w:rPr/>
          </w:pPr>
          <w:hyperlink w:anchor="__RefHeading___Toc176922_1395250215">
            <w:r>
              <w:rPr>
                <w:webHidden/>
                <w:rStyle w:val="IndexLink"/>
                <w:rtl w:val="true"/>
              </w:rPr>
              <w:t>*</w:t>
            </w:r>
            <w:r>
              <w:rPr>
                <w:rStyle w:val="IndexLink"/>
                <w:rtl w:val="true"/>
              </w:rPr>
              <w:t>تکریه</w:t>
            </w:r>
            <w:r>
              <w:rPr>
                <w:rStyle w:val="IndexLink"/>
                <w:rtl w:val="true"/>
              </w:rPr>
              <w:tab/>
            </w:r>
            <w:r>
              <w:rPr>
                <w:rStyle w:val="IndexLink"/>
              </w:rPr>
              <w:t>186</w:t>
            </w:r>
          </w:hyperlink>
        </w:p>
        <w:p>
          <w:pPr>
            <w:pStyle w:val="Contents4"/>
            <w:tabs>
              <w:tab w:val="clear" w:pos="8176"/>
              <w:tab w:val="right" w:pos="9026" w:leader="dot"/>
            </w:tabs>
            <w:rPr/>
          </w:pPr>
          <w:hyperlink w:anchor="__RefHeading___Toc176924_1395250215">
            <w:r>
              <w:rPr>
                <w:webHidden/>
                <w:rStyle w:val="IndexLink"/>
                <w:rtl w:val="true"/>
              </w:rPr>
              <w:t>*</w:t>
            </w:r>
            <w:r>
              <w:rPr>
                <w:rStyle w:val="IndexLink"/>
                <w:rtl w:val="true"/>
              </w:rPr>
              <w:t>تکرج</w:t>
            </w:r>
            <w:r>
              <w:rPr>
                <w:rStyle w:val="IndexLink"/>
                <w:rtl w:val="true"/>
              </w:rPr>
              <w:tab/>
            </w:r>
            <w:r>
              <w:rPr>
                <w:rStyle w:val="IndexLink"/>
              </w:rPr>
              <w:t>186</w:t>
            </w:r>
          </w:hyperlink>
        </w:p>
        <w:p>
          <w:pPr>
            <w:pStyle w:val="Contents3"/>
            <w:tabs>
              <w:tab w:val="clear" w:pos="8459"/>
              <w:tab w:val="right" w:pos="9026" w:leader="dot"/>
            </w:tabs>
            <w:rPr/>
          </w:pPr>
          <w:hyperlink w:anchor="__RefHeading___Toc176926_1395250215">
            <w:r>
              <w:rPr>
                <w:webHidden/>
                <w:rStyle w:val="IndexLink"/>
              </w:rPr>
              <w:t>4</w:t>
            </w:r>
            <w:r>
              <w:rPr>
                <w:rStyle w:val="IndexLink"/>
                <w:rtl w:val="true"/>
              </w:rPr>
              <w:t xml:space="preserve">- </w:t>
            </w:r>
            <w:r>
              <w:rPr>
                <w:rStyle w:val="IndexLink"/>
                <w:rtl w:val="true"/>
              </w:rPr>
              <w:t>حرف الثاء</w:t>
            </w:r>
            <w:r>
              <w:rPr>
                <w:rStyle w:val="IndexLink"/>
                <w:rtl w:val="true"/>
              </w:rPr>
              <w:tab/>
            </w:r>
            <w:r>
              <w:rPr>
                <w:rStyle w:val="IndexLink"/>
              </w:rPr>
              <w:t>186</w:t>
            </w:r>
          </w:hyperlink>
        </w:p>
        <w:p>
          <w:pPr>
            <w:pStyle w:val="Contents4"/>
            <w:tabs>
              <w:tab w:val="clear" w:pos="8176"/>
              <w:tab w:val="right" w:pos="9026" w:leader="dot"/>
            </w:tabs>
            <w:rPr/>
          </w:pPr>
          <w:hyperlink w:anchor="__RefHeading___Toc176928_1395250215">
            <w:r>
              <w:rPr>
                <w:webHidden/>
                <w:rStyle w:val="IndexLink"/>
                <w:rtl w:val="true"/>
              </w:rPr>
              <w:t>*</w:t>
            </w:r>
            <w:r>
              <w:rPr>
                <w:rStyle w:val="IndexLink"/>
                <w:rtl w:val="true"/>
              </w:rPr>
              <w:t>ثفیل</w:t>
            </w:r>
            <w:r>
              <w:rPr>
                <w:rStyle w:val="IndexLink"/>
                <w:rtl w:val="true"/>
              </w:rPr>
              <w:tab/>
            </w:r>
            <w:r>
              <w:rPr>
                <w:rStyle w:val="IndexLink"/>
              </w:rPr>
              <w:t>186</w:t>
            </w:r>
          </w:hyperlink>
        </w:p>
        <w:p>
          <w:pPr>
            <w:pStyle w:val="Contents4"/>
            <w:tabs>
              <w:tab w:val="clear" w:pos="8176"/>
              <w:tab w:val="right" w:pos="9026" w:leader="dot"/>
            </w:tabs>
            <w:rPr/>
          </w:pPr>
          <w:hyperlink w:anchor="__RefHeading___Toc176930_1395250215">
            <w:r>
              <w:rPr>
                <w:webHidden/>
                <w:rStyle w:val="IndexLink"/>
                <w:rtl w:val="true"/>
              </w:rPr>
              <w:t>*</w:t>
            </w:r>
            <w:r>
              <w:rPr>
                <w:rStyle w:val="IndexLink"/>
                <w:rtl w:val="true"/>
              </w:rPr>
              <w:t>ثمتش</w:t>
            </w:r>
            <w:r>
              <w:rPr>
                <w:rStyle w:val="IndexLink"/>
                <w:rtl w:val="true"/>
              </w:rPr>
              <w:tab/>
            </w:r>
            <w:r>
              <w:rPr>
                <w:rStyle w:val="IndexLink"/>
              </w:rPr>
              <w:t>186</w:t>
            </w:r>
          </w:hyperlink>
        </w:p>
        <w:p>
          <w:pPr>
            <w:pStyle w:val="Contents3"/>
            <w:tabs>
              <w:tab w:val="clear" w:pos="8459"/>
              <w:tab w:val="right" w:pos="9026" w:leader="dot"/>
            </w:tabs>
            <w:rPr/>
          </w:pPr>
          <w:hyperlink w:anchor="__RefHeading___Toc176932_1395250215">
            <w:r>
              <w:rPr>
                <w:webHidden/>
                <w:rStyle w:val="IndexLink"/>
              </w:rPr>
              <w:t>5</w:t>
            </w:r>
            <w:r>
              <w:rPr>
                <w:rStyle w:val="IndexLink"/>
                <w:rtl w:val="true"/>
              </w:rPr>
              <w:t xml:space="preserve">- </w:t>
            </w:r>
            <w:r>
              <w:rPr>
                <w:rStyle w:val="IndexLink"/>
                <w:rtl w:val="true"/>
              </w:rPr>
              <w:t>حرف الجیم</w:t>
            </w:r>
            <w:r>
              <w:rPr>
                <w:rStyle w:val="IndexLink"/>
                <w:rtl w:val="true"/>
              </w:rPr>
              <w:tab/>
            </w:r>
            <w:r>
              <w:rPr>
                <w:rStyle w:val="IndexLink"/>
              </w:rPr>
              <w:t>186</w:t>
            </w:r>
          </w:hyperlink>
        </w:p>
        <w:p>
          <w:pPr>
            <w:pStyle w:val="Contents4"/>
            <w:tabs>
              <w:tab w:val="clear" w:pos="8176"/>
              <w:tab w:val="right" w:pos="9026" w:leader="dot"/>
            </w:tabs>
            <w:rPr/>
          </w:pPr>
          <w:hyperlink w:anchor="__RefHeading___Toc176934_139525021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76936_1395250215">
            <w:r>
              <w:rPr>
                <w:webHidden/>
                <w:rStyle w:val="IndexLink"/>
                <w:rtl w:val="true"/>
              </w:rPr>
              <w:t>*</w:t>
            </w:r>
            <w:r>
              <w:rPr>
                <w:rStyle w:val="IndexLink"/>
                <w:rtl w:val="true"/>
              </w:rPr>
              <w:t>جرله</w:t>
            </w:r>
            <w:r>
              <w:rPr>
                <w:rStyle w:val="IndexLink"/>
                <w:rtl w:val="true"/>
              </w:rPr>
              <w:tab/>
            </w:r>
            <w:r>
              <w:rPr>
                <w:rStyle w:val="IndexLink"/>
              </w:rPr>
              <w:t>186</w:t>
            </w:r>
          </w:hyperlink>
        </w:p>
        <w:p>
          <w:pPr>
            <w:pStyle w:val="Contents4"/>
            <w:tabs>
              <w:tab w:val="clear" w:pos="8176"/>
              <w:tab w:val="right" w:pos="9026" w:leader="dot"/>
            </w:tabs>
            <w:rPr/>
          </w:pPr>
          <w:hyperlink w:anchor="__RefHeading___Toc176938_1395250215">
            <w:r>
              <w:rPr>
                <w:webHidden/>
                <w:rStyle w:val="IndexLink"/>
                <w:rtl w:val="true"/>
              </w:rPr>
              <w:t>*</w:t>
            </w:r>
            <w:r>
              <w:rPr>
                <w:rStyle w:val="IndexLink"/>
                <w:rtl w:val="true"/>
              </w:rPr>
              <w:t>جریش</w:t>
            </w:r>
            <w:r>
              <w:rPr>
                <w:rStyle w:val="IndexLink"/>
                <w:rtl w:val="true"/>
              </w:rPr>
              <w:tab/>
            </w:r>
            <w:r>
              <w:rPr>
                <w:rStyle w:val="IndexLink"/>
              </w:rPr>
              <w:t>186</w:t>
            </w:r>
          </w:hyperlink>
        </w:p>
        <w:p>
          <w:pPr>
            <w:pStyle w:val="Contents4"/>
            <w:tabs>
              <w:tab w:val="clear" w:pos="8176"/>
              <w:tab w:val="right" w:pos="9026" w:leader="dot"/>
            </w:tabs>
            <w:rPr/>
          </w:pPr>
          <w:hyperlink w:anchor="__RefHeading___Toc176940_1395250215">
            <w:r>
              <w:rPr>
                <w:webHidden/>
                <w:rStyle w:val="IndexLink"/>
                <w:rtl w:val="true"/>
              </w:rPr>
              <w:t>*</w:t>
            </w:r>
            <w:r>
              <w:rPr>
                <w:rStyle w:val="IndexLink"/>
                <w:rtl w:val="true"/>
              </w:rPr>
              <w:t>جفاف</w:t>
            </w:r>
            <w:r>
              <w:rPr>
                <w:rStyle w:val="IndexLink"/>
                <w:rtl w:val="true"/>
              </w:rPr>
              <w:tab/>
            </w:r>
            <w:r>
              <w:rPr>
                <w:rStyle w:val="IndexLink"/>
              </w:rPr>
              <w:t>186</w:t>
            </w:r>
          </w:hyperlink>
        </w:p>
        <w:p>
          <w:pPr>
            <w:pStyle w:val="Contents4"/>
            <w:tabs>
              <w:tab w:val="clear" w:pos="8176"/>
              <w:tab w:val="right" w:pos="9026" w:leader="dot"/>
            </w:tabs>
            <w:rPr/>
          </w:pPr>
          <w:hyperlink w:anchor="__RefHeading___Toc176942_1395250215">
            <w:r>
              <w:rPr>
                <w:webHidden/>
                <w:rStyle w:val="IndexLink"/>
                <w:rtl w:val="true"/>
              </w:rPr>
              <w:t>*</w:t>
            </w:r>
            <w:r>
              <w:rPr>
                <w:rStyle w:val="IndexLink"/>
                <w:rtl w:val="true"/>
              </w:rPr>
              <w:t>جمد</w:t>
            </w:r>
            <w:r>
              <w:rPr>
                <w:rStyle w:val="IndexLink"/>
                <w:rtl w:val="true"/>
              </w:rPr>
              <w:tab/>
            </w:r>
            <w:r>
              <w:rPr>
                <w:rStyle w:val="IndexLink"/>
              </w:rPr>
              <w:t>186</w:t>
            </w:r>
          </w:hyperlink>
        </w:p>
        <w:p>
          <w:pPr>
            <w:pStyle w:val="Contents3"/>
            <w:tabs>
              <w:tab w:val="clear" w:pos="8459"/>
              <w:tab w:val="right" w:pos="9026" w:leader="dot"/>
            </w:tabs>
            <w:rPr/>
          </w:pPr>
          <w:hyperlink w:anchor="__RefHeading___Toc176944_1395250215">
            <w:r>
              <w:rPr>
                <w:webHidden/>
                <w:rStyle w:val="IndexLink"/>
              </w:rPr>
              <w:t>6</w:t>
            </w:r>
            <w:r>
              <w:rPr>
                <w:rStyle w:val="IndexLink"/>
                <w:rtl w:val="true"/>
              </w:rPr>
              <w:t xml:space="preserve">- </w:t>
            </w:r>
            <w:r>
              <w:rPr>
                <w:rStyle w:val="IndexLink"/>
                <w:rtl w:val="true"/>
              </w:rPr>
              <w:t>حرف الحاء</w:t>
            </w:r>
            <w:r>
              <w:rPr>
                <w:rStyle w:val="IndexLink"/>
                <w:rtl w:val="true"/>
              </w:rPr>
              <w:tab/>
            </w:r>
            <w:r>
              <w:rPr>
                <w:rStyle w:val="IndexLink"/>
              </w:rPr>
              <w:t>186</w:t>
            </w:r>
          </w:hyperlink>
        </w:p>
        <w:p>
          <w:pPr>
            <w:pStyle w:val="Contents4"/>
            <w:tabs>
              <w:tab w:val="clear" w:pos="8176"/>
              <w:tab w:val="right" w:pos="9026" w:leader="dot"/>
            </w:tabs>
            <w:rPr/>
          </w:pPr>
          <w:hyperlink w:anchor="__RefHeading___Toc176946_1395250215">
            <w:r>
              <w:rPr>
                <w:webHidden/>
                <w:rStyle w:val="IndexLink"/>
                <w:rtl w:val="true"/>
              </w:rPr>
              <w:t>*</w:t>
            </w:r>
            <w:r>
              <w:rPr>
                <w:rStyle w:val="IndexLink"/>
                <w:rtl w:val="true"/>
              </w:rPr>
              <w:t>حامض</w:t>
            </w:r>
            <w:r>
              <w:rPr>
                <w:rStyle w:val="IndexLink"/>
                <w:rtl w:val="true"/>
              </w:rPr>
              <w:tab/>
            </w:r>
            <w:r>
              <w:rPr>
                <w:rStyle w:val="IndexLink"/>
              </w:rPr>
              <w:t>186</w:t>
            </w:r>
          </w:hyperlink>
        </w:p>
        <w:p>
          <w:pPr>
            <w:pStyle w:val="Contents4"/>
            <w:tabs>
              <w:tab w:val="clear" w:pos="8176"/>
              <w:tab w:val="right" w:pos="9026" w:leader="dot"/>
            </w:tabs>
            <w:rPr/>
          </w:pPr>
          <w:hyperlink w:anchor="__RefHeading___Toc176948_1395250215">
            <w:r>
              <w:rPr>
                <w:webHidden/>
                <w:rStyle w:val="IndexLink"/>
                <w:rtl w:val="true"/>
              </w:rPr>
              <w:t>*</w:t>
            </w:r>
            <w:r>
              <w:rPr>
                <w:rStyle w:val="IndexLink"/>
                <w:rtl w:val="true"/>
              </w:rPr>
              <w:t>حاد</w:t>
            </w:r>
            <w:r>
              <w:rPr>
                <w:rStyle w:val="IndexLink"/>
                <w:rtl w:val="true"/>
              </w:rPr>
              <w:tab/>
            </w:r>
            <w:r>
              <w:rPr>
                <w:rStyle w:val="IndexLink"/>
              </w:rPr>
              <w:t>186</w:t>
            </w:r>
          </w:hyperlink>
        </w:p>
        <w:p>
          <w:pPr>
            <w:pStyle w:val="Contents4"/>
            <w:tabs>
              <w:tab w:val="clear" w:pos="8176"/>
              <w:tab w:val="right" w:pos="9026" w:leader="dot"/>
            </w:tabs>
            <w:rPr/>
          </w:pPr>
          <w:hyperlink w:anchor="__RefHeading___Toc176950_1395250215">
            <w:r>
              <w:rPr>
                <w:webHidden/>
                <w:rStyle w:val="IndexLink"/>
                <w:rtl w:val="true"/>
              </w:rPr>
              <w:t>*</w:t>
            </w:r>
            <w:r>
              <w:rPr>
                <w:rStyle w:val="IndexLink"/>
                <w:rtl w:val="true"/>
              </w:rPr>
              <w:t>حب</w:t>
            </w:r>
            <w:r>
              <w:rPr>
                <w:rStyle w:val="IndexLink"/>
                <w:rtl w:val="true"/>
              </w:rPr>
              <w:tab/>
            </w:r>
            <w:r>
              <w:rPr>
                <w:rStyle w:val="IndexLink"/>
              </w:rPr>
              <w:t>186</w:t>
            </w:r>
          </w:hyperlink>
        </w:p>
        <w:p>
          <w:pPr>
            <w:pStyle w:val="Contents4"/>
            <w:tabs>
              <w:tab w:val="clear" w:pos="8176"/>
              <w:tab w:val="right" w:pos="9026" w:leader="dot"/>
            </w:tabs>
            <w:rPr/>
          </w:pPr>
          <w:hyperlink w:anchor="__RefHeading___Toc176952_1395250215">
            <w:r>
              <w:rPr>
                <w:webHidden/>
                <w:rStyle w:val="IndexLink"/>
                <w:rtl w:val="true"/>
              </w:rPr>
              <w:t>*</w:t>
            </w:r>
            <w:r>
              <w:rPr>
                <w:rStyle w:val="IndexLink"/>
                <w:rtl w:val="true"/>
              </w:rPr>
              <w:t>حریف</w:t>
            </w:r>
            <w:r>
              <w:rPr>
                <w:rStyle w:val="IndexLink"/>
                <w:rtl w:val="true"/>
              </w:rPr>
              <w:tab/>
            </w:r>
            <w:r>
              <w:rPr>
                <w:rStyle w:val="IndexLink"/>
              </w:rPr>
              <w:t>186</w:t>
            </w:r>
          </w:hyperlink>
        </w:p>
        <w:p>
          <w:pPr>
            <w:pStyle w:val="Contents4"/>
            <w:tabs>
              <w:tab w:val="clear" w:pos="8176"/>
              <w:tab w:val="right" w:pos="9026" w:leader="dot"/>
            </w:tabs>
            <w:rPr/>
          </w:pPr>
          <w:hyperlink w:anchor="__RefHeading___Toc176954_1395250215">
            <w:r>
              <w:rPr>
                <w:webHidden/>
                <w:rStyle w:val="IndexLink"/>
                <w:rtl w:val="true"/>
              </w:rPr>
              <w:t>*</w:t>
            </w:r>
            <w:r>
              <w:rPr>
                <w:rStyle w:val="IndexLink"/>
                <w:rtl w:val="true"/>
              </w:rPr>
              <w:t>حشیش</w:t>
            </w:r>
            <w:r>
              <w:rPr>
                <w:rStyle w:val="IndexLink"/>
                <w:rtl w:val="true"/>
              </w:rPr>
              <w:tab/>
            </w:r>
            <w:r>
              <w:rPr>
                <w:rStyle w:val="IndexLink"/>
              </w:rPr>
              <w:t>186</w:t>
            </w:r>
          </w:hyperlink>
        </w:p>
        <w:p>
          <w:pPr>
            <w:pStyle w:val="Contents4"/>
            <w:tabs>
              <w:tab w:val="clear" w:pos="8176"/>
              <w:tab w:val="right" w:pos="9026" w:leader="dot"/>
            </w:tabs>
            <w:rPr/>
          </w:pPr>
          <w:hyperlink w:anchor="__RefHeading___Toc176956_1395250215">
            <w:r>
              <w:rPr>
                <w:webHidden/>
                <w:rStyle w:val="IndexLink"/>
                <w:rtl w:val="true"/>
              </w:rPr>
              <w:t>*</w:t>
            </w:r>
            <w:r>
              <w:rPr>
                <w:rStyle w:val="IndexLink"/>
                <w:rtl w:val="true"/>
              </w:rPr>
              <w:t>حکاکه</w:t>
            </w:r>
            <w:r>
              <w:rPr>
                <w:rStyle w:val="IndexLink"/>
                <w:rtl w:val="true"/>
              </w:rPr>
              <w:tab/>
            </w:r>
            <w:r>
              <w:rPr>
                <w:rStyle w:val="IndexLink"/>
              </w:rPr>
              <w:t>187</w:t>
            </w:r>
          </w:hyperlink>
        </w:p>
        <w:p>
          <w:pPr>
            <w:pStyle w:val="Contents4"/>
            <w:tabs>
              <w:tab w:val="clear" w:pos="8176"/>
              <w:tab w:val="right" w:pos="9026" w:leader="dot"/>
            </w:tabs>
            <w:rPr/>
          </w:pPr>
          <w:hyperlink w:anchor="__RefHeading___Toc176958_1395250215">
            <w:r>
              <w:rPr>
                <w:webHidden/>
                <w:rStyle w:val="IndexLink"/>
                <w:rtl w:val="true"/>
              </w:rPr>
              <w:t>*</w:t>
            </w:r>
            <w:r>
              <w:rPr>
                <w:rStyle w:val="IndexLink"/>
                <w:rtl w:val="true"/>
              </w:rPr>
              <w:t>حلاق</w:t>
            </w:r>
            <w:r>
              <w:rPr>
                <w:rStyle w:val="IndexLink"/>
                <w:rtl w:val="true"/>
              </w:rPr>
              <w:tab/>
            </w:r>
            <w:r>
              <w:rPr>
                <w:rStyle w:val="IndexLink"/>
              </w:rPr>
              <w:t>187</w:t>
            </w:r>
          </w:hyperlink>
        </w:p>
        <w:p>
          <w:pPr>
            <w:pStyle w:val="Contents4"/>
            <w:tabs>
              <w:tab w:val="clear" w:pos="8176"/>
              <w:tab w:val="right" w:pos="9026" w:leader="dot"/>
            </w:tabs>
            <w:rPr/>
          </w:pPr>
          <w:hyperlink w:anchor="__RefHeading___Toc176960_1395250215">
            <w:r>
              <w:rPr>
                <w:webHidden/>
                <w:rStyle w:val="IndexLink"/>
                <w:rtl w:val="true"/>
              </w:rPr>
              <w:t>حلو</w:t>
            </w:r>
            <w:r>
              <w:rPr>
                <w:rStyle w:val="IndexLink"/>
                <w:rtl w:val="true"/>
              </w:rPr>
              <w:tab/>
            </w:r>
            <w:r>
              <w:rPr>
                <w:rStyle w:val="IndexLink"/>
              </w:rPr>
              <w:t>187</w:t>
            </w:r>
          </w:hyperlink>
        </w:p>
        <w:p>
          <w:pPr>
            <w:pStyle w:val="Contents4"/>
            <w:tabs>
              <w:tab w:val="clear" w:pos="8176"/>
              <w:tab w:val="right" w:pos="9026" w:leader="dot"/>
            </w:tabs>
            <w:rPr/>
          </w:pPr>
          <w:hyperlink w:anchor="__RefHeading___Toc176962_1395250215">
            <w:r>
              <w:rPr>
                <w:webHidden/>
                <w:rStyle w:val="IndexLink"/>
                <w:rtl w:val="true"/>
              </w:rPr>
              <w:t>*</w:t>
            </w:r>
            <w:r>
              <w:rPr>
                <w:rStyle w:val="IndexLink"/>
                <w:rtl w:val="true"/>
              </w:rPr>
              <w:t>حلیب</w:t>
            </w:r>
            <w:r>
              <w:rPr>
                <w:rStyle w:val="IndexLink"/>
                <w:rtl w:val="true"/>
              </w:rPr>
              <w:tab/>
            </w:r>
            <w:r>
              <w:rPr>
                <w:rStyle w:val="IndexLink"/>
              </w:rPr>
              <w:t>187</w:t>
            </w:r>
          </w:hyperlink>
        </w:p>
        <w:p>
          <w:pPr>
            <w:pStyle w:val="Contents4"/>
            <w:tabs>
              <w:tab w:val="clear" w:pos="8176"/>
              <w:tab w:val="right" w:pos="9026" w:leader="dot"/>
            </w:tabs>
            <w:rPr/>
          </w:pPr>
          <w:hyperlink w:anchor="__RefHeading___Toc176964_1395250215">
            <w:r>
              <w:rPr>
                <w:webHidden/>
                <w:rStyle w:val="IndexLink"/>
                <w:rtl w:val="true"/>
              </w:rPr>
              <w:t>*</w:t>
            </w:r>
            <w:r>
              <w:rPr>
                <w:rStyle w:val="IndexLink"/>
                <w:rtl w:val="true"/>
              </w:rPr>
              <w:t>حمل</w:t>
            </w:r>
            <w:r>
              <w:rPr>
                <w:rStyle w:val="IndexLink"/>
                <w:rtl w:val="true"/>
              </w:rPr>
              <w:tab/>
            </w:r>
            <w:r>
              <w:rPr>
                <w:rStyle w:val="IndexLink"/>
              </w:rPr>
              <w:t>187</w:t>
            </w:r>
          </w:hyperlink>
        </w:p>
        <w:p>
          <w:pPr>
            <w:pStyle w:val="Contents4"/>
            <w:tabs>
              <w:tab w:val="clear" w:pos="8176"/>
              <w:tab w:val="right" w:pos="9026" w:leader="dot"/>
            </w:tabs>
            <w:rPr/>
          </w:pPr>
          <w:hyperlink w:anchor="__RefHeading___Toc176966_1395250215">
            <w:r>
              <w:rPr>
                <w:webHidden/>
                <w:rStyle w:val="IndexLink"/>
                <w:rtl w:val="true"/>
              </w:rPr>
              <w:t>*</w:t>
            </w:r>
            <w:r>
              <w:rPr>
                <w:rStyle w:val="IndexLink"/>
                <w:rtl w:val="true"/>
              </w:rPr>
              <w:t>حمول</w:t>
            </w:r>
            <w:r>
              <w:rPr>
                <w:rStyle w:val="IndexLink"/>
                <w:rtl w:val="true"/>
              </w:rPr>
              <w:tab/>
            </w:r>
            <w:r>
              <w:rPr>
                <w:rStyle w:val="IndexLink"/>
              </w:rPr>
              <w:t>187</w:t>
            </w:r>
          </w:hyperlink>
        </w:p>
        <w:p>
          <w:pPr>
            <w:pStyle w:val="Contents3"/>
            <w:tabs>
              <w:tab w:val="clear" w:pos="8459"/>
              <w:tab w:val="right" w:pos="9026" w:leader="dot"/>
            </w:tabs>
            <w:rPr/>
          </w:pPr>
          <w:hyperlink w:anchor="__RefHeading___Toc176968_1395250215">
            <w:r>
              <w:rPr>
                <w:webHidden/>
                <w:rStyle w:val="IndexLink"/>
              </w:rPr>
              <w:t>7</w:t>
            </w:r>
            <w:r>
              <w:rPr>
                <w:rStyle w:val="IndexLink"/>
                <w:rtl w:val="true"/>
              </w:rPr>
              <w:t xml:space="preserve">- </w:t>
            </w:r>
            <w:r>
              <w:rPr>
                <w:rStyle w:val="IndexLink"/>
                <w:rtl w:val="true"/>
              </w:rPr>
              <w:t>حرف الخاء</w:t>
            </w:r>
            <w:r>
              <w:rPr>
                <w:rStyle w:val="IndexLink"/>
                <w:rtl w:val="true"/>
              </w:rPr>
              <w:tab/>
            </w:r>
            <w:r>
              <w:rPr>
                <w:rStyle w:val="IndexLink"/>
              </w:rPr>
              <w:t>187</w:t>
            </w:r>
          </w:hyperlink>
        </w:p>
        <w:p>
          <w:pPr>
            <w:pStyle w:val="Contents4"/>
            <w:tabs>
              <w:tab w:val="clear" w:pos="8176"/>
              <w:tab w:val="right" w:pos="9026" w:leader="dot"/>
            </w:tabs>
            <w:rPr/>
          </w:pPr>
          <w:hyperlink w:anchor="__RefHeading___Toc176970_139525021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76972_1395250215">
            <w:r>
              <w:rPr>
                <w:webHidden/>
                <w:rStyle w:val="IndexLink"/>
                <w:rtl w:val="true"/>
              </w:rPr>
              <w:t>*</w:t>
            </w:r>
            <w:r>
              <w:rPr>
                <w:rStyle w:val="IndexLink"/>
                <w:rtl w:val="true"/>
              </w:rPr>
              <w:t>خرء</w:t>
            </w:r>
            <w:r>
              <w:rPr>
                <w:rStyle w:val="IndexLink"/>
                <w:rtl w:val="true"/>
              </w:rPr>
              <w:tab/>
            </w:r>
            <w:r>
              <w:rPr>
                <w:rStyle w:val="IndexLink"/>
              </w:rPr>
              <w:t>187</w:t>
            </w:r>
          </w:hyperlink>
        </w:p>
        <w:p>
          <w:pPr>
            <w:pStyle w:val="Contents4"/>
            <w:tabs>
              <w:tab w:val="clear" w:pos="8176"/>
              <w:tab w:val="right" w:pos="9026" w:leader="dot"/>
            </w:tabs>
            <w:rPr/>
          </w:pPr>
          <w:hyperlink w:anchor="__RefHeading___Toc176974_1395250215">
            <w:r>
              <w:rPr>
                <w:webHidden/>
                <w:rStyle w:val="IndexLink"/>
                <w:rtl w:val="true"/>
              </w:rPr>
              <w:t>*</w:t>
            </w:r>
            <w:r>
              <w:rPr>
                <w:rStyle w:val="IndexLink"/>
                <w:rtl w:val="true"/>
              </w:rPr>
              <w:t>خفیف</w:t>
            </w:r>
            <w:r>
              <w:rPr>
                <w:rStyle w:val="IndexLink"/>
                <w:rtl w:val="true"/>
              </w:rPr>
              <w:tab/>
            </w:r>
            <w:r>
              <w:rPr>
                <w:rStyle w:val="IndexLink"/>
              </w:rPr>
              <w:t>187</w:t>
            </w:r>
          </w:hyperlink>
        </w:p>
        <w:p>
          <w:pPr>
            <w:pStyle w:val="Contents4"/>
            <w:tabs>
              <w:tab w:val="clear" w:pos="8176"/>
              <w:tab w:val="right" w:pos="9026" w:leader="dot"/>
            </w:tabs>
            <w:rPr/>
          </w:pPr>
          <w:hyperlink w:anchor="__RefHeading___Toc176976_1395250215">
            <w:r>
              <w:rPr>
                <w:webHidden/>
                <w:rStyle w:val="IndexLink"/>
                <w:rtl w:val="true"/>
              </w:rPr>
              <w:t>*</w:t>
            </w:r>
            <w:r>
              <w:rPr>
                <w:rStyle w:val="IndexLink"/>
                <w:rtl w:val="true"/>
              </w:rPr>
              <w:t>خلع</w:t>
            </w:r>
            <w:r>
              <w:rPr>
                <w:rStyle w:val="IndexLink"/>
                <w:rtl w:val="true"/>
              </w:rPr>
              <w:tab/>
            </w:r>
            <w:r>
              <w:rPr>
                <w:rStyle w:val="IndexLink"/>
              </w:rPr>
              <w:t>187</w:t>
            </w:r>
          </w:hyperlink>
        </w:p>
        <w:p>
          <w:pPr>
            <w:pStyle w:val="Contents4"/>
            <w:tabs>
              <w:tab w:val="clear" w:pos="8176"/>
              <w:tab w:val="right" w:pos="9026" w:leader="dot"/>
            </w:tabs>
            <w:rPr/>
          </w:pPr>
          <w:hyperlink w:anchor="__RefHeading___Toc176978_1395250215">
            <w:r>
              <w:rPr>
                <w:webHidden/>
                <w:rStyle w:val="IndexLink"/>
                <w:rtl w:val="true"/>
              </w:rPr>
              <w:t>*</w:t>
            </w:r>
            <w:r>
              <w:rPr>
                <w:rStyle w:val="IndexLink"/>
                <w:rtl w:val="true"/>
              </w:rPr>
              <w:t>خلعلع</w:t>
            </w:r>
            <w:r>
              <w:rPr>
                <w:rStyle w:val="IndexLink"/>
                <w:rtl w:val="true"/>
              </w:rPr>
              <w:tab/>
            </w:r>
            <w:r>
              <w:rPr>
                <w:rStyle w:val="IndexLink"/>
              </w:rPr>
              <w:t>187</w:t>
            </w:r>
          </w:hyperlink>
        </w:p>
        <w:p>
          <w:pPr>
            <w:pStyle w:val="Contents4"/>
            <w:tabs>
              <w:tab w:val="clear" w:pos="8176"/>
              <w:tab w:val="right" w:pos="9026" w:leader="dot"/>
            </w:tabs>
            <w:rPr/>
          </w:pPr>
          <w:hyperlink w:anchor="__RefHeading___Toc176980_1395250215">
            <w:r>
              <w:rPr>
                <w:webHidden/>
                <w:rStyle w:val="IndexLink"/>
                <w:rtl w:val="true"/>
              </w:rPr>
              <w:t>خمل</w:t>
            </w:r>
            <w:r>
              <w:rPr>
                <w:rStyle w:val="IndexLink"/>
                <w:rtl w:val="true"/>
              </w:rPr>
              <w:tab/>
            </w:r>
            <w:r>
              <w:rPr>
                <w:rStyle w:val="IndexLink"/>
              </w:rPr>
              <w:t>187</w:t>
            </w:r>
          </w:hyperlink>
        </w:p>
        <w:p>
          <w:pPr>
            <w:pStyle w:val="Contents3"/>
            <w:tabs>
              <w:tab w:val="clear" w:pos="8459"/>
              <w:tab w:val="right" w:pos="9026" w:leader="dot"/>
            </w:tabs>
            <w:rPr/>
          </w:pPr>
          <w:hyperlink w:anchor="__RefHeading___Toc176982_1395250215">
            <w:r>
              <w:rPr>
                <w:webHidden/>
                <w:rStyle w:val="IndexLink"/>
              </w:rPr>
              <w:t>8</w:t>
            </w:r>
            <w:r>
              <w:rPr>
                <w:rStyle w:val="IndexLink"/>
                <w:rtl w:val="true"/>
              </w:rPr>
              <w:t xml:space="preserve">- </w:t>
            </w:r>
            <w:r>
              <w:rPr>
                <w:rStyle w:val="IndexLink"/>
                <w:rtl w:val="true"/>
              </w:rPr>
              <w:t>حرف الدال</w:t>
            </w:r>
            <w:r>
              <w:rPr>
                <w:rStyle w:val="IndexLink"/>
                <w:rtl w:val="true"/>
              </w:rPr>
              <w:tab/>
            </w:r>
            <w:r>
              <w:rPr>
                <w:rStyle w:val="IndexLink"/>
              </w:rPr>
              <w:t>187</w:t>
            </w:r>
          </w:hyperlink>
        </w:p>
        <w:p>
          <w:pPr>
            <w:pStyle w:val="Contents4"/>
            <w:tabs>
              <w:tab w:val="clear" w:pos="8176"/>
              <w:tab w:val="right" w:pos="9026" w:leader="dot"/>
            </w:tabs>
            <w:rPr/>
          </w:pPr>
          <w:hyperlink w:anchor="__RefHeading___Toc176984_1395250215">
            <w:r>
              <w:rPr>
                <w:webHidden/>
                <w:rStyle w:val="IndexLink"/>
                <w:rtl w:val="true"/>
              </w:rPr>
              <w:t>*</w:t>
            </w:r>
            <w:r>
              <w:rPr>
                <w:rStyle w:val="IndexLink"/>
                <w:rtl w:val="true"/>
              </w:rPr>
              <w:t>دابق</w:t>
            </w:r>
            <w:r>
              <w:rPr>
                <w:rStyle w:val="IndexLink"/>
                <w:rtl w:val="true"/>
              </w:rPr>
              <w:tab/>
            </w:r>
            <w:r>
              <w:rPr>
                <w:rStyle w:val="IndexLink"/>
              </w:rPr>
              <w:t>187</w:t>
            </w:r>
          </w:hyperlink>
        </w:p>
        <w:p>
          <w:pPr>
            <w:pStyle w:val="Contents4"/>
            <w:tabs>
              <w:tab w:val="clear" w:pos="8176"/>
              <w:tab w:val="right" w:pos="9026" w:leader="dot"/>
            </w:tabs>
            <w:rPr/>
          </w:pPr>
          <w:hyperlink w:anchor="__RefHeading___Toc176986_1395250215">
            <w:r>
              <w:rPr>
                <w:webHidden/>
                <w:rStyle w:val="IndexLink"/>
                <w:rtl w:val="true"/>
              </w:rPr>
              <w:t>*</w:t>
            </w:r>
            <w:r>
              <w:rPr>
                <w:rStyle w:val="IndexLink"/>
                <w:rtl w:val="true"/>
              </w:rPr>
              <w:t>دسم</w:t>
            </w:r>
            <w:r>
              <w:rPr>
                <w:rStyle w:val="IndexLink"/>
                <w:rtl w:val="true"/>
              </w:rPr>
              <w:tab/>
            </w:r>
            <w:r>
              <w:rPr>
                <w:rStyle w:val="IndexLink"/>
              </w:rPr>
              <w:t>187</w:t>
            </w:r>
          </w:hyperlink>
        </w:p>
        <w:p>
          <w:pPr>
            <w:pStyle w:val="Contents4"/>
            <w:tabs>
              <w:tab w:val="clear" w:pos="8176"/>
              <w:tab w:val="right" w:pos="9026" w:leader="dot"/>
            </w:tabs>
            <w:rPr/>
          </w:pPr>
          <w:hyperlink w:anchor="__RefHeading___Toc176988_1395250215">
            <w:r>
              <w:rPr>
                <w:webHidden/>
                <w:rStyle w:val="IndexLink"/>
                <w:rtl w:val="true"/>
              </w:rPr>
              <w:t>*</w:t>
            </w:r>
            <w:r>
              <w:rPr>
                <w:rStyle w:val="IndexLink"/>
                <w:rtl w:val="true"/>
              </w:rPr>
              <w:t>دلوک</w:t>
            </w:r>
            <w:r>
              <w:rPr>
                <w:rStyle w:val="IndexLink"/>
                <w:rtl w:val="true"/>
              </w:rPr>
              <w:tab/>
            </w:r>
            <w:r>
              <w:rPr>
                <w:rStyle w:val="IndexLink"/>
              </w:rPr>
              <w:t>187</w:t>
            </w:r>
          </w:hyperlink>
        </w:p>
        <w:p>
          <w:pPr>
            <w:pStyle w:val="Contents4"/>
            <w:tabs>
              <w:tab w:val="clear" w:pos="8176"/>
              <w:tab w:val="right" w:pos="9026" w:leader="dot"/>
            </w:tabs>
            <w:rPr/>
          </w:pPr>
          <w:hyperlink w:anchor="__RefHeading___Toc176990_1395250215">
            <w:r>
              <w:rPr>
                <w:webHidden/>
                <w:rStyle w:val="IndexLink"/>
                <w:rtl w:val="true"/>
              </w:rPr>
              <w:t>*</w:t>
            </w:r>
            <w:r>
              <w:rPr>
                <w:rStyle w:val="IndexLink"/>
                <w:rtl w:val="true"/>
              </w:rPr>
              <w:t>دوای غذائی</w:t>
            </w:r>
            <w:r>
              <w:rPr>
                <w:rStyle w:val="IndexLink"/>
                <w:rtl w:val="true"/>
              </w:rPr>
              <w:tab/>
            </w:r>
            <w:r>
              <w:rPr>
                <w:rStyle w:val="IndexLink"/>
              </w:rPr>
              <w:t>187</w:t>
            </w:r>
          </w:hyperlink>
        </w:p>
        <w:p>
          <w:pPr>
            <w:pStyle w:val="Contents4"/>
            <w:tabs>
              <w:tab w:val="clear" w:pos="8176"/>
              <w:tab w:val="right" w:pos="9026" w:leader="dot"/>
            </w:tabs>
            <w:rPr/>
          </w:pPr>
          <w:hyperlink w:anchor="__RefHeading___Toc176992_1395250215">
            <w:r>
              <w:rPr>
                <w:webHidden/>
                <w:rStyle w:val="IndexLink"/>
                <w:rtl w:val="true"/>
              </w:rPr>
              <w:t>*</w:t>
            </w:r>
            <w:r>
              <w:rPr>
                <w:rStyle w:val="IndexLink"/>
                <w:rtl w:val="true"/>
              </w:rPr>
              <w:t>دوائی سمی</w:t>
            </w:r>
            <w:r>
              <w:rPr>
                <w:rStyle w:val="IndexLink"/>
                <w:rtl w:val="true"/>
              </w:rPr>
              <w:tab/>
            </w:r>
            <w:r>
              <w:rPr>
                <w:rStyle w:val="IndexLink"/>
              </w:rPr>
              <w:t>187</w:t>
            </w:r>
          </w:hyperlink>
        </w:p>
        <w:p>
          <w:pPr>
            <w:pStyle w:val="Contents4"/>
            <w:tabs>
              <w:tab w:val="clear" w:pos="8176"/>
              <w:tab w:val="right" w:pos="9026" w:leader="dot"/>
            </w:tabs>
            <w:rPr/>
          </w:pPr>
          <w:hyperlink w:anchor="__RefHeading___Toc176994_1395250215">
            <w:r>
              <w:rPr>
                <w:webHidden/>
                <w:rStyle w:val="IndexLink"/>
                <w:rtl w:val="true"/>
              </w:rPr>
              <w:t>*</w:t>
            </w:r>
            <w:r>
              <w:rPr>
                <w:rStyle w:val="IndexLink"/>
                <w:rtl w:val="true"/>
              </w:rPr>
              <w:t>دوائی مطلق</w:t>
            </w:r>
            <w:r>
              <w:rPr>
                <w:rStyle w:val="IndexLink"/>
                <w:rtl w:val="true"/>
              </w:rPr>
              <w:tab/>
            </w:r>
            <w:r>
              <w:rPr>
                <w:rStyle w:val="IndexLink"/>
              </w:rPr>
              <w:t>187</w:t>
            </w:r>
          </w:hyperlink>
        </w:p>
        <w:p>
          <w:pPr>
            <w:pStyle w:val="Contents4"/>
            <w:tabs>
              <w:tab w:val="clear" w:pos="8176"/>
              <w:tab w:val="right" w:pos="9026" w:leader="dot"/>
            </w:tabs>
            <w:rPr/>
          </w:pPr>
          <w:hyperlink w:anchor="__RefHeading___Toc176996_1395250215">
            <w:r>
              <w:rPr>
                <w:webHidden/>
                <w:rStyle w:val="IndexLink"/>
                <w:rtl w:val="true"/>
              </w:rPr>
              <w:t>*</w:t>
            </w:r>
            <w:r>
              <w:rPr>
                <w:rStyle w:val="IndexLink"/>
                <w:rtl w:val="true"/>
              </w:rPr>
              <w:t>دهنی</w:t>
            </w:r>
            <w:r>
              <w:rPr>
                <w:rStyle w:val="IndexLink"/>
                <w:rtl w:val="true"/>
              </w:rPr>
              <w:tab/>
            </w:r>
            <w:r>
              <w:rPr>
                <w:rStyle w:val="IndexLink"/>
              </w:rPr>
              <w:t>188</w:t>
            </w:r>
          </w:hyperlink>
        </w:p>
        <w:p>
          <w:pPr>
            <w:pStyle w:val="Contents3"/>
            <w:tabs>
              <w:tab w:val="clear" w:pos="8459"/>
              <w:tab w:val="right" w:pos="9026" w:leader="dot"/>
            </w:tabs>
            <w:rPr/>
          </w:pPr>
          <w:hyperlink w:anchor="__RefHeading___Toc176998_1395250215">
            <w:r>
              <w:rPr>
                <w:webHidden/>
                <w:rStyle w:val="IndexLink"/>
              </w:rPr>
              <w:t>9</w:t>
            </w:r>
            <w:r>
              <w:rPr>
                <w:rStyle w:val="IndexLink"/>
                <w:rtl w:val="true"/>
              </w:rPr>
              <w:t xml:space="preserve">- </w:t>
            </w:r>
            <w:r>
              <w:rPr>
                <w:rStyle w:val="IndexLink"/>
                <w:rtl w:val="true"/>
              </w:rPr>
              <w:t>حرف الذال</w:t>
            </w:r>
            <w:r>
              <w:rPr>
                <w:rStyle w:val="IndexLink"/>
                <w:rtl w:val="true"/>
              </w:rPr>
              <w:tab/>
            </w:r>
            <w:r>
              <w:rPr>
                <w:rStyle w:val="IndexLink"/>
              </w:rPr>
              <w:t>188</w:t>
            </w:r>
          </w:hyperlink>
        </w:p>
        <w:p>
          <w:pPr>
            <w:pStyle w:val="Contents4"/>
            <w:tabs>
              <w:tab w:val="clear" w:pos="8176"/>
              <w:tab w:val="right" w:pos="9026" w:leader="dot"/>
            </w:tabs>
            <w:rPr/>
          </w:pPr>
          <w:hyperlink w:anchor="__RefHeading___Toc177000_139525021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77002_1395250215">
            <w:r>
              <w:rPr>
                <w:webHidden/>
                <w:rStyle w:val="IndexLink"/>
                <w:rtl w:val="true"/>
              </w:rPr>
              <w:t>*</w:t>
            </w:r>
            <w:r>
              <w:rPr>
                <w:rStyle w:val="IndexLink"/>
                <w:rtl w:val="true"/>
              </w:rPr>
              <w:t>ذفر بدبوئی</w:t>
            </w:r>
            <w:r>
              <w:rPr>
                <w:rStyle w:val="IndexLink"/>
                <w:rtl w:val="true"/>
              </w:rPr>
              <w:tab/>
            </w:r>
            <w:r>
              <w:rPr>
                <w:rStyle w:val="IndexLink"/>
              </w:rPr>
              <w:t>188</w:t>
            </w:r>
          </w:hyperlink>
        </w:p>
        <w:p>
          <w:pPr>
            <w:pStyle w:val="Contents3"/>
            <w:tabs>
              <w:tab w:val="clear" w:pos="8459"/>
              <w:tab w:val="right" w:pos="9026" w:leader="dot"/>
            </w:tabs>
            <w:rPr/>
          </w:pPr>
          <w:hyperlink w:anchor="__RefHeading___Toc177004_1395250215">
            <w:r>
              <w:rPr>
                <w:webHidden/>
                <w:rStyle w:val="IndexLink"/>
              </w:rPr>
              <w:t>10</w:t>
            </w:r>
            <w:r>
              <w:rPr>
                <w:rStyle w:val="IndexLink"/>
                <w:rtl w:val="true"/>
              </w:rPr>
              <w:t xml:space="preserve">- </w:t>
            </w:r>
            <w:r>
              <w:rPr>
                <w:rStyle w:val="IndexLink"/>
                <w:rtl w:val="true"/>
              </w:rPr>
              <w:t>حرف الراء</w:t>
            </w:r>
            <w:r>
              <w:rPr>
                <w:rStyle w:val="IndexLink"/>
                <w:rtl w:val="true"/>
              </w:rPr>
              <w:tab/>
            </w:r>
            <w:r>
              <w:rPr>
                <w:rStyle w:val="IndexLink"/>
              </w:rPr>
              <w:t>188</w:t>
            </w:r>
          </w:hyperlink>
        </w:p>
        <w:p>
          <w:pPr>
            <w:pStyle w:val="Contents4"/>
            <w:tabs>
              <w:tab w:val="clear" w:pos="8176"/>
              <w:tab w:val="right" w:pos="9026" w:leader="dot"/>
            </w:tabs>
            <w:rPr/>
          </w:pPr>
          <w:hyperlink w:anchor="__RefHeading___Toc177006_1395250215">
            <w:r>
              <w:rPr>
                <w:webHidden/>
                <w:rStyle w:val="IndexLink"/>
                <w:rtl w:val="true"/>
              </w:rPr>
              <w:t>*</w:t>
            </w:r>
            <w:r>
              <w:rPr>
                <w:rStyle w:val="IndexLink"/>
                <w:rtl w:val="true"/>
              </w:rPr>
              <w:t>رادع</w:t>
            </w:r>
            <w:r>
              <w:rPr>
                <w:rStyle w:val="IndexLink"/>
                <w:rtl w:val="true"/>
              </w:rPr>
              <w:tab/>
            </w:r>
            <w:r>
              <w:rPr>
                <w:rStyle w:val="IndexLink"/>
              </w:rPr>
              <w:t>188</w:t>
            </w:r>
          </w:hyperlink>
        </w:p>
        <w:p>
          <w:pPr>
            <w:pStyle w:val="Contents4"/>
            <w:tabs>
              <w:tab w:val="clear" w:pos="8176"/>
              <w:tab w:val="right" w:pos="9026" w:leader="dot"/>
            </w:tabs>
            <w:rPr/>
          </w:pPr>
          <w:hyperlink w:anchor="__RefHeading___Toc177008_1395250215">
            <w:r>
              <w:rPr>
                <w:webHidden/>
                <w:rStyle w:val="IndexLink"/>
                <w:rtl w:val="true"/>
              </w:rPr>
              <w:t>*</w:t>
            </w:r>
            <w:r>
              <w:rPr>
                <w:rStyle w:val="IndexLink"/>
                <w:rtl w:val="true"/>
              </w:rPr>
              <w:t>رخص</w:t>
            </w:r>
            <w:r>
              <w:rPr>
                <w:rStyle w:val="IndexLink"/>
                <w:rtl w:val="true"/>
              </w:rPr>
              <w:tab/>
            </w:r>
            <w:r>
              <w:rPr>
                <w:rStyle w:val="IndexLink"/>
              </w:rPr>
              <w:t>188</w:t>
            </w:r>
          </w:hyperlink>
        </w:p>
        <w:p>
          <w:pPr>
            <w:pStyle w:val="Contents4"/>
            <w:tabs>
              <w:tab w:val="clear" w:pos="8176"/>
              <w:tab w:val="right" w:pos="9026" w:leader="dot"/>
            </w:tabs>
            <w:rPr/>
          </w:pPr>
          <w:hyperlink w:anchor="__RefHeading___Toc177010_1395250215">
            <w:r>
              <w:rPr>
                <w:webHidden/>
                <w:rStyle w:val="IndexLink"/>
                <w:rtl w:val="true"/>
              </w:rPr>
              <w:t>*</w:t>
            </w:r>
            <w:r>
              <w:rPr>
                <w:rStyle w:val="IndexLink"/>
                <w:rtl w:val="true"/>
              </w:rPr>
              <w:t>رخو</w:t>
            </w:r>
            <w:r>
              <w:rPr>
                <w:rStyle w:val="IndexLink"/>
                <w:rtl w:val="true"/>
              </w:rPr>
              <w:tab/>
            </w:r>
            <w:r>
              <w:rPr>
                <w:rStyle w:val="IndexLink"/>
              </w:rPr>
              <w:t>188</w:t>
            </w:r>
          </w:hyperlink>
        </w:p>
        <w:p>
          <w:pPr>
            <w:pStyle w:val="Contents4"/>
            <w:tabs>
              <w:tab w:val="clear" w:pos="8176"/>
              <w:tab w:val="right" w:pos="9026" w:leader="dot"/>
            </w:tabs>
            <w:rPr/>
          </w:pPr>
          <w:hyperlink w:anchor="__RefHeading___Toc177012_1395250215">
            <w:r>
              <w:rPr>
                <w:webHidden/>
                <w:rStyle w:val="IndexLink"/>
                <w:rtl w:val="true"/>
              </w:rPr>
              <w:t>*</w:t>
            </w:r>
            <w:r>
              <w:rPr>
                <w:rStyle w:val="IndexLink"/>
                <w:rtl w:val="true"/>
              </w:rPr>
              <w:t>ردی الکیموس</w:t>
            </w:r>
            <w:r>
              <w:rPr>
                <w:rStyle w:val="IndexLink"/>
                <w:rtl w:val="true"/>
              </w:rPr>
              <w:tab/>
            </w:r>
            <w:r>
              <w:rPr>
                <w:rStyle w:val="IndexLink"/>
              </w:rPr>
              <w:t>188</w:t>
            </w:r>
          </w:hyperlink>
        </w:p>
        <w:p>
          <w:pPr>
            <w:pStyle w:val="Contents4"/>
            <w:tabs>
              <w:tab w:val="clear" w:pos="8176"/>
              <w:tab w:val="right" w:pos="9026" w:leader="dot"/>
            </w:tabs>
            <w:rPr/>
          </w:pPr>
          <w:hyperlink w:anchor="__RefHeading___Toc177014_1395250215">
            <w:r>
              <w:rPr>
                <w:webHidden/>
                <w:rStyle w:val="IndexLink"/>
                <w:rtl w:val="true"/>
              </w:rPr>
              <w:t>*</w:t>
            </w:r>
            <w:r>
              <w:rPr>
                <w:rStyle w:val="IndexLink"/>
                <w:rtl w:val="true"/>
              </w:rPr>
              <w:t>رزین</w:t>
            </w:r>
            <w:r>
              <w:rPr>
                <w:rStyle w:val="IndexLink"/>
                <w:rtl w:val="true"/>
              </w:rPr>
              <w:tab/>
            </w:r>
            <w:r>
              <w:rPr>
                <w:rStyle w:val="IndexLink"/>
              </w:rPr>
              <w:t>188</w:t>
            </w:r>
          </w:hyperlink>
        </w:p>
        <w:p>
          <w:pPr>
            <w:pStyle w:val="Contents4"/>
            <w:tabs>
              <w:tab w:val="clear" w:pos="8176"/>
              <w:tab w:val="right" w:pos="9026" w:leader="dot"/>
            </w:tabs>
            <w:rPr/>
          </w:pPr>
          <w:hyperlink w:anchor="__RefHeading___Toc177016_1395250215">
            <w:r>
              <w:rPr>
                <w:webHidden/>
                <w:rStyle w:val="IndexLink"/>
                <w:rtl w:val="true"/>
              </w:rPr>
              <w:t>*</w:t>
            </w:r>
            <w:r>
              <w:rPr>
                <w:rStyle w:val="IndexLink"/>
                <w:rtl w:val="true"/>
              </w:rPr>
              <w:t>رسوب</w:t>
            </w:r>
            <w:r>
              <w:rPr>
                <w:rStyle w:val="IndexLink"/>
                <w:rtl w:val="true"/>
              </w:rPr>
              <w:tab/>
            </w:r>
            <w:r>
              <w:rPr>
                <w:rStyle w:val="IndexLink"/>
              </w:rPr>
              <w:t>188</w:t>
            </w:r>
          </w:hyperlink>
        </w:p>
        <w:p>
          <w:pPr>
            <w:pStyle w:val="Contents4"/>
            <w:tabs>
              <w:tab w:val="clear" w:pos="8176"/>
              <w:tab w:val="right" w:pos="9026" w:leader="dot"/>
            </w:tabs>
            <w:rPr/>
          </w:pPr>
          <w:hyperlink w:anchor="__RefHeading___Toc177018_1395250215">
            <w:r>
              <w:rPr>
                <w:webHidden/>
                <w:rStyle w:val="IndexLink"/>
                <w:rtl w:val="true"/>
              </w:rPr>
              <w:t>*</w:t>
            </w:r>
            <w:r>
              <w:rPr>
                <w:rStyle w:val="IndexLink"/>
                <w:rtl w:val="true"/>
              </w:rPr>
              <w:t>رمص</w:t>
            </w:r>
            <w:r>
              <w:rPr>
                <w:rStyle w:val="IndexLink"/>
                <w:rtl w:val="true"/>
              </w:rPr>
              <w:tab/>
            </w:r>
            <w:r>
              <w:rPr>
                <w:rStyle w:val="IndexLink"/>
              </w:rPr>
              <w:t>188</w:t>
            </w:r>
          </w:hyperlink>
        </w:p>
        <w:p>
          <w:pPr>
            <w:pStyle w:val="Contents4"/>
            <w:tabs>
              <w:tab w:val="clear" w:pos="8176"/>
              <w:tab w:val="right" w:pos="9026" w:leader="dot"/>
            </w:tabs>
            <w:rPr/>
          </w:pPr>
          <w:hyperlink w:anchor="__RefHeading___Toc177020_1395250215">
            <w:r>
              <w:rPr>
                <w:webHidden/>
                <w:rStyle w:val="IndexLink"/>
                <w:rtl w:val="true"/>
              </w:rPr>
              <w:t>*</w:t>
            </w:r>
            <w:r>
              <w:rPr>
                <w:rStyle w:val="IndexLink"/>
                <w:rtl w:val="true"/>
              </w:rPr>
              <w:t>روث</w:t>
            </w:r>
            <w:r>
              <w:rPr>
                <w:rStyle w:val="IndexLink"/>
                <w:rtl w:val="true"/>
              </w:rPr>
              <w:tab/>
            </w:r>
            <w:r>
              <w:rPr>
                <w:rStyle w:val="IndexLink"/>
              </w:rPr>
              <w:t>188</w:t>
            </w:r>
          </w:hyperlink>
        </w:p>
        <w:p>
          <w:pPr>
            <w:pStyle w:val="Contents4"/>
            <w:tabs>
              <w:tab w:val="clear" w:pos="8176"/>
              <w:tab w:val="right" w:pos="9026" w:leader="dot"/>
            </w:tabs>
            <w:rPr/>
          </w:pPr>
          <w:hyperlink w:anchor="__RefHeading___Toc177022_1395250215">
            <w:r>
              <w:rPr>
                <w:webHidden/>
                <w:rStyle w:val="IndexLink"/>
                <w:rtl w:val="true"/>
              </w:rPr>
              <w:t>*</w:t>
            </w:r>
            <w:r>
              <w:rPr>
                <w:rStyle w:val="IndexLink"/>
                <w:rtl w:val="true"/>
              </w:rPr>
              <w:t>رود وصالی</w:t>
            </w:r>
            <w:r>
              <w:rPr>
                <w:rStyle w:val="IndexLink"/>
                <w:rtl w:val="true"/>
              </w:rPr>
              <w:tab/>
            </w:r>
            <w:r>
              <w:rPr>
                <w:rStyle w:val="IndexLink"/>
              </w:rPr>
              <w:t>188</w:t>
            </w:r>
          </w:hyperlink>
        </w:p>
        <w:p>
          <w:pPr>
            <w:pStyle w:val="Contents3"/>
            <w:tabs>
              <w:tab w:val="clear" w:pos="8459"/>
              <w:tab w:val="right" w:pos="9026" w:leader="dot"/>
            </w:tabs>
            <w:rPr/>
          </w:pPr>
          <w:hyperlink w:anchor="__RefHeading___Toc177024_1395250215">
            <w:r>
              <w:rPr>
                <w:webHidden/>
                <w:rStyle w:val="IndexLink"/>
              </w:rPr>
              <w:t>11</w:t>
            </w:r>
            <w:r>
              <w:rPr>
                <w:rStyle w:val="IndexLink"/>
                <w:rtl w:val="true"/>
              </w:rPr>
              <w:t xml:space="preserve">- </w:t>
            </w:r>
            <w:r>
              <w:rPr>
                <w:rStyle w:val="IndexLink"/>
                <w:rtl w:val="true"/>
              </w:rPr>
              <w:t>حرف الزای</w:t>
            </w:r>
            <w:r>
              <w:rPr>
                <w:rStyle w:val="IndexLink"/>
                <w:rtl w:val="true"/>
              </w:rPr>
              <w:tab/>
            </w:r>
            <w:r>
              <w:rPr>
                <w:rStyle w:val="IndexLink"/>
              </w:rPr>
              <w:t>188</w:t>
            </w:r>
          </w:hyperlink>
        </w:p>
        <w:p>
          <w:pPr>
            <w:pStyle w:val="Contents4"/>
            <w:tabs>
              <w:tab w:val="clear" w:pos="8176"/>
              <w:tab w:val="right" w:pos="9026" w:leader="dot"/>
            </w:tabs>
            <w:rPr/>
          </w:pPr>
          <w:hyperlink w:anchor="__RefHeading___Toc177026_1395250215">
            <w:r>
              <w:rPr>
                <w:webHidden/>
                <w:rStyle w:val="IndexLink"/>
                <w:rtl w:val="true"/>
              </w:rPr>
              <w:t>زعوقه</w:t>
            </w:r>
            <w:r>
              <w:rPr>
                <w:rStyle w:val="IndexLink"/>
                <w:rtl w:val="true"/>
              </w:rPr>
              <w:t>*</w:t>
              <w:tab/>
            </w:r>
            <w:r>
              <w:rPr>
                <w:rStyle w:val="IndexLink"/>
              </w:rPr>
              <w:t>188</w:t>
            </w:r>
          </w:hyperlink>
        </w:p>
        <w:p>
          <w:pPr>
            <w:pStyle w:val="Contents4"/>
            <w:tabs>
              <w:tab w:val="clear" w:pos="8176"/>
              <w:tab w:val="right" w:pos="9026" w:leader="dot"/>
            </w:tabs>
            <w:rPr/>
          </w:pPr>
          <w:hyperlink w:anchor="__RefHeading___Toc177028_1395250215">
            <w:r>
              <w:rPr>
                <w:webHidden/>
                <w:rStyle w:val="IndexLink"/>
                <w:rtl w:val="true"/>
              </w:rPr>
              <w:t>زغب</w:t>
            </w:r>
            <w:r>
              <w:rPr>
                <w:rStyle w:val="IndexLink"/>
                <w:rtl w:val="true"/>
              </w:rPr>
              <w:tab/>
            </w:r>
            <w:r>
              <w:rPr>
                <w:rStyle w:val="IndexLink"/>
              </w:rPr>
              <w:t>188</w:t>
            </w:r>
          </w:hyperlink>
        </w:p>
        <w:p>
          <w:pPr>
            <w:pStyle w:val="Contents4"/>
            <w:tabs>
              <w:tab w:val="clear" w:pos="8176"/>
              <w:tab w:val="right" w:pos="9026" w:leader="dot"/>
            </w:tabs>
            <w:rPr/>
          </w:pPr>
          <w:hyperlink w:anchor="__RefHeading___Toc177030_1395250215">
            <w:r>
              <w:rPr>
                <w:webHidden/>
                <w:rStyle w:val="IndexLink"/>
                <w:rtl w:val="true"/>
              </w:rPr>
              <w:t>زهر</w:t>
            </w:r>
            <w:r>
              <w:rPr>
                <w:rStyle w:val="IndexLink"/>
                <w:rtl w:val="true"/>
              </w:rPr>
              <w:tab/>
            </w:r>
            <w:r>
              <w:rPr>
                <w:rStyle w:val="IndexLink"/>
              </w:rPr>
              <w:t>189</w:t>
            </w:r>
          </w:hyperlink>
        </w:p>
        <w:p>
          <w:pPr>
            <w:pStyle w:val="Contents3"/>
            <w:tabs>
              <w:tab w:val="clear" w:pos="8459"/>
              <w:tab w:val="right" w:pos="9026" w:leader="dot"/>
            </w:tabs>
            <w:rPr/>
          </w:pPr>
          <w:hyperlink w:anchor="__RefHeading___Toc177032_1395250215">
            <w:r>
              <w:rPr>
                <w:webHidden/>
                <w:rStyle w:val="IndexLink"/>
              </w:rPr>
              <w:t>12</w:t>
            </w:r>
            <w:r>
              <w:rPr>
                <w:rStyle w:val="IndexLink"/>
                <w:rtl w:val="true"/>
              </w:rPr>
              <w:t xml:space="preserve">- </w:t>
            </w:r>
            <w:r>
              <w:rPr>
                <w:rStyle w:val="IndexLink"/>
                <w:rtl w:val="true"/>
              </w:rPr>
              <w:t>حرف السین</w:t>
            </w:r>
            <w:r>
              <w:rPr>
                <w:rStyle w:val="IndexLink"/>
                <w:rtl w:val="true"/>
              </w:rPr>
              <w:tab/>
            </w:r>
            <w:r>
              <w:rPr>
                <w:rStyle w:val="IndexLink"/>
              </w:rPr>
              <w:t>189</w:t>
            </w:r>
          </w:hyperlink>
        </w:p>
        <w:p>
          <w:pPr>
            <w:pStyle w:val="Contents4"/>
            <w:tabs>
              <w:tab w:val="clear" w:pos="8176"/>
              <w:tab w:val="right" w:pos="9026" w:leader="dot"/>
            </w:tabs>
            <w:rPr/>
          </w:pPr>
          <w:hyperlink w:anchor="__RefHeading___Toc177034_139525021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77036_1395250215">
            <w:r>
              <w:rPr>
                <w:webHidden/>
                <w:rStyle w:val="IndexLink"/>
                <w:rtl w:val="true"/>
              </w:rPr>
              <w:t>*</w:t>
            </w:r>
            <w:r>
              <w:rPr>
                <w:rStyle w:val="IndexLink"/>
                <w:rtl w:val="true"/>
              </w:rPr>
              <w:t>سائل</w:t>
            </w:r>
            <w:r>
              <w:rPr>
                <w:rStyle w:val="IndexLink"/>
                <w:rtl w:val="true"/>
              </w:rPr>
              <w:tab/>
            </w:r>
            <w:r>
              <w:rPr>
                <w:rStyle w:val="IndexLink"/>
              </w:rPr>
              <w:t>189</w:t>
            </w:r>
          </w:hyperlink>
        </w:p>
        <w:p>
          <w:pPr>
            <w:pStyle w:val="Contents4"/>
            <w:tabs>
              <w:tab w:val="clear" w:pos="8176"/>
              <w:tab w:val="right" w:pos="9026" w:leader="dot"/>
            </w:tabs>
            <w:rPr/>
          </w:pPr>
          <w:hyperlink w:anchor="__RefHeading___Toc177038_1395250215">
            <w:r>
              <w:rPr>
                <w:webHidden/>
                <w:rStyle w:val="IndexLink"/>
                <w:rtl w:val="true"/>
              </w:rPr>
              <w:t>*</w:t>
            </w:r>
            <w:r>
              <w:rPr>
                <w:rStyle w:val="IndexLink"/>
                <w:rtl w:val="true"/>
              </w:rPr>
              <w:t>سباخ شوره‌زار</w:t>
            </w:r>
            <w:r>
              <w:rPr>
                <w:rStyle w:val="IndexLink"/>
                <w:rtl w:val="true"/>
              </w:rPr>
              <w:tab/>
            </w:r>
            <w:r>
              <w:rPr>
                <w:rStyle w:val="IndexLink"/>
              </w:rPr>
              <w:t>189</w:t>
            </w:r>
          </w:hyperlink>
        </w:p>
        <w:p>
          <w:pPr>
            <w:pStyle w:val="Contents4"/>
            <w:tabs>
              <w:tab w:val="clear" w:pos="8176"/>
              <w:tab w:val="right" w:pos="9026" w:leader="dot"/>
            </w:tabs>
            <w:rPr/>
          </w:pPr>
          <w:hyperlink w:anchor="__RefHeading___Toc177040_1395250215">
            <w:r>
              <w:rPr>
                <w:webHidden/>
                <w:rStyle w:val="IndexLink"/>
                <w:rtl w:val="true"/>
              </w:rPr>
              <w:t>*</w:t>
            </w:r>
            <w:r>
              <w:rPr>
                <w:rStyle w:val="IndexLink"/>
                <w:rtl w:val="true"/>
              </w:rPr>
              <w:t>سحیق</w:t>
            </w:r>
            <w:r>
              <w:rPr>
                <w:rStyle w:val="IndexLink"/>
                <w:rtl w:val="true"/>
              </w:rPr>
              <w:tab/>
            </w:r>
            <w:r>
              <w:rPr>
                <w:rStyle w:val="IndexLink"/>
              </w:rPr>
              <w:t>189</w:t>
            </w:r>
          </w:hyperlink>
        </w:p>
        <w:p>
          <w:pPr>
            <w:pStyle w:val="Contents4"/>
            <w:tabs>
              <w:tab w:val="clear" w:pos="8176"/>
              <w:tab w:val="right" w:pos="9026" w:leader="dot"/>
            </w:tabs>
            <w:rPr/>
          </w:pPr>
          <w:hyperlink w:anchor="__RefHeading___Toc177042_1395250215">
            <w:r>
              <w:rPr>
                <w:webHidden/>
                <w:rStyle w:val="IndexLink"/>
                <w:rtl w:val="true"/>
              </w:rPr>
              <w:t>سم</w:t>
            </w:r>
            <w:r>
              <w:rPr>
                <w:rStyle w:val="IndexLink"/>
                <w:rtl w:val="true"/>
              </w:rPr>
              <w:tab/>
            </w:r>
            <w:r>
              <w:rPr>
                <w:rStyle w:val="IndexLink"/>
              </w:rPr>
              <w:t>189</w:t>
            </w:r>
          </w:hyperlink>
        </w:p>
        <w:p>
          <w:pPr>
            <w:pStyle w:val="Contents4"/>
            <w:tabs>
              <w:tab w:val="clear" w:pos="8176"/>
              <w:tab w:val="right" w:pos="9026" w:leader="dot"/>
            </w:tabs>
            <w:rPr/>
          </w:pPr>
          <w:hyperlink w:anchor="__RefHeading___Toc177044_1395250215">
            <w:r>
              <w:rPr>
                <w:webHidden/>
                <w:rStyle w:val="IndexLink"/>
                <w:rtl w:val="true"/>
              </w:rPr>
              <w:t>*</w:t>
            </w:r>
            <w:r>
              <w:rPr>
                <w:rStyle w:val="IndexLink"/>
                <w:rtl w:val="true"/>
              </w:rPr>
              <w:t>سنون</w:t>
            </w:r>
            <w:r>
              <w:rPr>
                <w:rStyle w:val="IndexLink"/>
                <w:rtl w:val="true"/>
              </w:rPr>
              <w:tab/>
            </w:r>
            <w:r>
              <w:rPr>
                <w:rStyle w:val="IndexLink"/>
              </w:rPr>
              <w:t>189</w:t>
            </w:r>
          </w:hyperlink>
        </w:p>
        <w:p>
          <w:pPr>
            <w:pStyle w:val="Contents4"/>
            <w:tabs>
              <w:tab w:val="clear" w:pos="8176"/>
              <w:tab w:val="right" w:pos="9026" w:leader="dot"/>
            </w:tabs>
            <w:rPr/>
          </w:pPr>
          <w:hyperlink w:anchor="__RefHeading___Toc177046_1395250215">
            <w:r>
              <w:rPr>
                <w:webHidden/>
                <w:rStyle w:val="IndexLink"/>
                <w:rtl w:val="true"/>
              </w:rPr>
              <w:t>*</w:t>
            </w:r>
            <w:r>
              <w:rPr>
                <w:rStyle w:val="IndexLink"/>
                <w:rtl w:val="true"/>
              </w:rPr>
              <w:t>سهک</w:t>
            </w:r>
            <w:r>
              <w:rPr>
                <w:rStyle w:val="IndexLink"/>
                <w:rtl w:val="true"/>
              </w:rPr>
              <w:tab/>
            </w:r>
            <w:r>
              <w:rPr>
                <w:rStyle w:val="IndexLink"/>
              </w:rPr>
              <w:t>189</w:t>
            </w:r>
          </w:hyperlink>
        </w:p>
        <w:p>
          <w:pPr>
            <w:pStyle w:val="Contents4"/>
            <w:tabs>
              <w:tab w:val="clear" w:pos="8176"/>
              <w:tab w:val="right" w:pos="9026" w:leader="dot"/>
            </w:tabs>
            <w:rPr/>
          </w:pPr>
          <w:hyperlink w:anchor="__RefHeading___Toc177048_1395250215">
            <w:r>
              <w:rPr>
                <w:webHidden/>
                <w:rStyle w:val="IndexLink"/>
                <w:rtl w:val="true"/>
              </w:rPr>
              <w:t>*</w:t>
            </w:r>
            <w:r>
              <w:rPr>
                <w:rStyle w:val="IndexLink"/>
                <w:rtl w:val="true"/>
              </w:rPr>
              <w:t>سهل</w:t>
            </w:r>
            <w:r>
              <w:rPr>
                <w:rStyle w:val="IndexLink"/>
                <w:rtl w:val="true"/>
              </w:rPr>
              <w:tab/>
            </w:r>
            <w:r>
              <w:rPr>
                <w:rStyle w:val="IndexLink"/>
              </w:rPr>
              <w:t>189</w:t>
            </w:r>
          </w:hyperlink>
        </w:p>
        <w:p>
          <w:pPr>
            <w:pStyle w:val="Contents3"/>
            <w:tabs>
              <w:tab w:val="clear" w:pos="8459"/>
              <w:tab w:val="right" w:pos="9026" w:leader="dot"/>
            </w:tabs>
            <w:rPr/>
          </w:pPr>
          <w:hyperlink w:anchor="__RefHeading___Toc177050_1395250215">
            <w:r>
              <w:rPr>
                <w:webHidden/>
                <w:rStyle w:val="IndexLink"/>
              </w:rPr>
              <w:t>13</w:t>
            </w:r>
            <w:r>
              <w:rPr>
                <w:rStyle w:val="IndexLink"/>
                <w:rtl w:val="true"/>
              </w:rPr>
              <w:t xml:space="preserve">- </w:t>
            </w:r>
            <w:r>
              <w:rPr>
                <w:rStyle w:val="IndexLink"/>
                <w:rtl w:val="true"/>
              </w:rPr>
              <w:t>حرف الشین</w:t>
            </w:r>
            <w:r>
              <w:rPr>
                <w:rStyle w:val="IndexLink"/>
                <w:rtl w:val="true"/>
              </w:rPr>
              <w:tab/>
            </w:r>
            <w:r>
              <w:rPr>
                <w:rStyle w:val="IndexLink"/>
              </w:rPr>
              <w:t>189</w:t>
            </w:r>
          </w:hyperlink>
        </w:p>
        <w:p>
          <w:pPr>
            <w:pStyle w:val="Contents4"/>
            <w:tabs>
              <w:tab w:val="clear" w:pos="8176"/>
              <w:tab w:val="right" w:pos="9026" w:leader="dot"/>
            </w:tabs>
            <w:rPr/>
          </w:pPr>
          <w:hyperlink w:anchor="__RefHeading___Toc177052_1395250215">
            <w:r>
              <w:rPr>
                <w:webHidden/>
                <w:rStyle w:val="IndexLink"/>
                <w:rtl w:val="true"/>
              </w:rPr>
              <w:t>شامخ</w:t>
            </w:r>
            <w:r>
              <w:rPr>
                <w:rStyle w:val="IndexLink"/>
                <w:rtl w:val="true"/>
              </w:rPr>
              <w:tab/>
            </w:r>
            <w:r>
              <w:rPr>
                <w:rStyle w:val="IndexLink"/>
              </w:rPr>
              <w:t>189</w:t>
            </w:r>
          </w:hyperlink>
        </w:p>
        <w:p>
          <w:pPr>
            <w:pStyle w:val="Contents4"/>
            <w:tabs>
              <w:tab w:val="clear" w:pos="8176"/>
              <w:tab w:val="right" w:pos="9026" w:leader="dot"/>
            </w:tabs>
            <w:rPr/>
          </w:pPr>
          <w:hyperlink w:anchor="__RefHeading___Toc177054_1395250215">
            <w:r>
              <w:rPr>
                <w:webHidden/>
                <w:rStyle w:val="IndexLink"/>
                <w:rtl w:val="true"/>
              </w:rPr>
              <w:t>*</w:t>
            </w:r>
            <w:r>
              <w:rPr>
                <w:rStyle w:val="IndexLink"/>
                <w:rtl w:val="true"/>
              </w:rPr>
              <w:t>شجر</w:t>
            </w:r>
            <w:r>
              <w:rPr>
                <w:rStyle w:val="IndexLink"/>
                <w:rtl w:val="true"/>
              </w:rPr>
              <w:tab/>
            </w:r>
            <w:r>
              <w:rPr>
                <w:rStyle w:val="IndexLink"/>
              </w:rPr>
              <w:t>189</w:t>
            </w:r>
          </w:hyperlink>
        </w:p>
        <w:p>
          <w:pPr>
            <w:pStyle w:val="Contents4"/>
            <w:tabs>
              <w:tab w:val="clear" w:pos="8176"/>
              <w:tab w:val="right" w:pos="9026" w:leader="dot"/>
            </w:tabs>
            <w:rPr/>
          </w:pPr>
          <w:hyperlink w:anchor="__RefHeading___Toc177056_1395250215">
            <w:r>
              <w:rPr>
                <w:webHidden/>
                <w:rStyle w:val="IndexLink"/>
                <w:rtl w:val="true"/>
              </w:rPr>
              <w:t>*</w:t>
            </w:r>
            <w:r>
              <w:rPr>
                <w:rStyle w:val="IndexLink"/>
                <w:rtl w:val="true"/>
              </w:rPr>
              <w:t>شدخ</w:t>
            </w:r>
            <w:r>
              <w:rPr>
                <w:rStyle w:val="IndexLink"/>
                <w:rtl w:val="true"/>
              </w:rPr>
              <w:tab/>
            </w:r>
            <w:r>
              <w:rPr>
                <w:rStyle w:val="IndexLink"/>
              </w:rPr>
              <w:t>189</w:t>
            </w:r>
          </w:hyperlink>
        </w:p>
        <w:p>
          <w:pPr>
            <w:pStyle w:val="Contents4"/>
            <w:tabs>
              <w:tab w:val="clear" w:pos="8176"/>
              <w:tab w:val="right" w:pos="9026" w:leader="dot"/>
            </w:tabs>
            <w:rPr/>
          </w:pPr>
          <w:hyperlink w:anchor="__RefHeading___Toc177058_1395250215">
            <w:r>
              <w:rPr>
                <w:webHidden/>
                <w:rStyle w:val="IndexLink"/>
                <w:rtl w:val="true"/>
              </w:rPr>
              <w:t>شدخ عضل</w:t>
            </w:r>
            <w:r>
              <w:rPr>
                <w:rStyle w:val="IndexLink"/>
                <w:rtl w:val="true"/>
              </w:rPr>
              <w:tab/>
            </w:r>
            <w:r>
              <w:rPr>
                <w:rStyle w:val="IndexLink"/>
              </w:rPr>
              <w:t>189</w:t>
            </w:r>
          </w:hyperlink>
        </w:p>
        <w:p>
          <w:pPr>
            <w:pStyle w:val="Contents4"/>
            <w:tabs>
              <w:tab w:val="clear" w:pos="8176"/>
              <w:tab w:val="right" w:pos="9026" w:leader="dot"/>
            </w:tabs>
            <w:rPr/>
          </w:pPr>
          <w:hyperlink w:anchor="__RefHeading___Toc177060_1395250215">
            <w:r>
              <w:rPr>
                <w:webHidden/>
                <w:rStyle w:val="IndexLink"/>
                <w:rtl w:val="true"/>
              </w:rPr>
              <w:t>*</w:t>
            </w:r>
            <w:r>
              <w:rPr>
                <w:rStyle w:val="IndexLink"/>
                <w:rtl w:val="true"/>
              </w:rPr>
              <w:t>شدق</w:t>
            </w:r>
            <w:r>
              <w:rPr>
                <w:rStyle w:val="IndexLink"/>
                <w:rtl w:val="true"/>
              </w:rPr>
              <w:tab/>
            </w:r>
            <w:r>
              <w:rPr>
                <w:rStyle w:val="IndexLink"/>
              </w:rPr>
              <w:t>189</w:t>
            </w:r>
          </w:hyperlink>
        </w:p>
        <w:p>
          <w:pPr>
            <w:pStyle w:val="Contents4"/>
            <w:tabs>
              <w:tab w:val="clear" w:pos="8176"/>
              <w:tab w:val="right" w:pos="9026" w:leader="dot"/>
            </w:tabs>
            <w:rPr/>
          </w:pPr>
          <w:hyperlink w:anchor="__RefHeading___Toc177062_1395250215">
            <w:r>
              <w:rPr>
                <w:webHidden/>
                <w:rStyle w:val="IndexLink"/>
                <w:rtl w:val="true"/>
              </w:rPr>
              <w:t>*</w:t>
            </w:r>
            <w:r>
              <w:rPr>
                <w:rStyle w:val="IndexLink"/>
                <w:rtl w:val="true"/>
              </w:rPr>
              <w:t>شرف</w:t>
            </w:r>
            <w:r>
              <w:rPr>
                <w:rStyle w:val="IndexLink"/>
                <w:rtl w:val="true"/>
              </w:rPr>
              <w:tab/>
            </w:r>
            <w:r>
              <w:rPr>
                <w:rStyle w:val="IndexLink"/>
              </w:rPr>
              <w:t>189</w:t>
            </w:r>
          </w:hyperlink>
        </w:p>
        <w:p>
          <w:pPr>
            <w:pStyle w:val="Contents4"/>
            <w:tabs>
              <w:tab w:val="clear" w:pos="8176"/>
              <w:tab w:val="right" w:pos="9026" w:leader="dot"/>
            </w:tabs>
            <w:rPr/>
          </w:pPr>
          <w:hyperlink w:anchor="__RefHeading___Toc177064_1395250215">
            <w:r>
              <w:rPr>
                <w:webHidden/>
                <w:rStyle w:val="IndexLink"/>
                <w:rtl w:val="true"/>
              </w:rPr>
              <w:t>*</w:t>
            </w:r>
            <w:r>
              <w:rPr>
                <w:rStyle w:val="IndexLink"/>
                <w:rtl w:val="true"/>
              </w:rPr>
              <w:t>شطب</w:t>
            </w:r>
            <w:r>
              <w:rPr>
                <w:rStyle w:val="IndexLink"/>
                <w:rtl w:val="true"/>
              </w:rPr>
              <w:tab/>
            </w:r>
            <w:r>
              <w:rPr>
                <w:rStyle w:val="IndexLink"/>
              </w:rPr>
              <w:t>189</w:t>
            </w:r>
          </w:hyperlink>
        </w:p>
        <w:p>
          <w:pPr>
            <w:pStyle w:val="Contents4"/>
            <w:tabs>
              <w:tab w:val="clear" w:pos="8176"/>
              <w:tab w:val="right" w:pos="9026" w:leader="dot"/>
            </w:tabs>
            <w:rPr/>
          </w:pPr>
          <w:hyperlink w:anchor="__RefHeading___Toc177066_1395250215">
            <w:r>
              <w:rPr>
                <w:webHidden/>
                <w:rStyle w:val="IndexLink"/>
                <w:rtl w:val="true"/>
              </w:rPr>
              <w:t>*</w:t>
            </w:r>
            <w:r>
              <w:rPr>
                <w:rStyle w:val="IndexLink"/>
                <w:rtl w:val="true"/>
              </w:rPr>
              <w:t>شمه</w:t>
            </w:r>
            <w:r>
              <w:rPr>
                <w:rStyle w:val="IndexLink"/>
                <w:rtl w:val="true"/>
              </w:rPr>
              <w:tab/>
            </w:r>
            <w:r>
              <w:rPr>
                <w:rStyle w:val="IndexLink"/>
              </w:rPr>
              <w:t>190</w:t>
            </w:r>
          </w:hyperlink>
        </w:p>
        <w:p>
          <w:pPr>
            <w:pStyle w:val="Contents3"/>
            <w:tabs>
              <w:tab w:val="clear" w:pos="8459"/>
              <w:tab w:val="right" w:pos="9026" w:leader="dot"/>
            </w:tabs>
            <w:rPr/>
          </w:pPr>
          <w:hyperlink w:anchor="__RefHeading___Toc177068_1395250215">
            <w:r>
              <w:rPr>
                <w:webHidden/>
                <w:rStyle w:val="IndexLink"/>
              </w:rPr>
              <w:t>14</w:t>
            </w:r>
            <w:r>
              <w:rPr>
                <w:rStyle w:val="IndexLink"/>
                <w:rtl w:val="true"/>
              </w:rPr>
              <w:t xml:space="preserve">- </w:t>
            </w:r>
            <w:r>
              <w:rPr>
                <w:rStyle w:val="IndexLink"/>
                <w:rtl w:val="true"/>
              </w:rPr>
              <w:t>حرف الصاد</w:t>
            </w:r>
            <w:r>
              <w:rPr>
                <w:rStyle w:val="IndexLink"/>
                <w:rtl w:val="true"/>
              </w:rPr>
              <w:tab/>
            </w:r>
            <w:r>
              <w:rPr>
                <w:rStyle w:val="IndexLink"/>
              </w:rPr>
              <w:t>190</w:t>
            </w:r>
          </w:hyperlink>
        </w:p>
        <w:p>
          <w:pPr>
            <w:pStyle w:val="Contents4"/>
            <w:tabs>
              <w:tab w:val="clear" w:pos="8176"/>
              <w:tab w:val="right" w:pos="9026" w:leader="dot"/>
            </w:tabs>
            <w:rPr/>
          </w:pPr>
          <w:hyperlink w:anchor="__RefHeading___Toc177070_139525021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77072_1395250215">
            <w:r>
              <w:rPr>
                <w:webHidden/>
                <w:rStyle w:val="IndexLink"/>
                <w:rtl w:val="true"/>
              </w:rPr>
              <w:t>*</w:t>
            </w:r>
            <w:r>
              <w:rPr>
                <w:rStyle w:val="IndexLink"/>
                <w:rtl w:val="true"/>
              </w:rPr>
              <w:t>صخریه</w:t>
            </w:r>
            <w:r>
              <w:rPr>
                <w:rStyle w:val="IndexLink"/>
                <w:rtl w:val="true"/>
              </w:rPr>
              <w:tab/>
            </w:r>
            <w:r>
              <w:rPr>
                <w:rStyle w:val="IndexLink"/>
              </w:rPr>
              <w:t>190</w:t>
            </w:r>
          </w:hyperlink>
        </w:p>
        <w:p>
          <w:pPr>
            <w:pStyle w:val="Contents4"/>
            <w:tabs>
              <w:tab w:val="clear" w:pos="8176"/>
              <w:tab w:val="right" w:pos="9026" w:leader="dot"/>
            </w:tabs>
            <w:rPr/>
          </w:pPr>
          <w:hyperlink w:anchor="__RefHeading___Toc177074_1395250215">
            <w:r>
              <w:rPr>
                <w:webHidden/>
                <w:rStyle w:val="IndexLink"/>
                <w:rtl w:val="true"/>
              </w:rPr>
              <w:t>*</w:t>
            </w:r>
            <w:r>
              <w:rPr>
                <w:rStyle w:val="IndexLink"/>
                <w:rtl w:val="true"/>
              </w:rPr>
              <w:t>صفق</w:t>
            </w:r>
            <w:r>
              <w:rPr>
                <w:rStyle w:val="IndexLink"/>
                <w:rtl w:val="true"/>
              </w:rPr>
              <w:tab/>
            </w:r>
            <w:r>
              <w:rPr>
                <w:rStyle w:val="IndexLink"/>
              </w:rPr>
              <w:t>190</w:t>
            </w:r>
          </w:hyperlink>
        </w:p>
        <w:p>
          <w:pPr>
            <w:pStyle w:val="Contents4"/>
            <w:tabs>
              <w:tab w:val="clear" w:pos="8176"/>
              <w:tab w:val="right" w:pos="9026" w:leader="dot"/>
            </w:tabs>
            <w:rPr/>
          </w:pPr>
          <w:hyperlink w:anchor="__RefHeading___Toc177076_1395250215">
            <w:r>
              <w:rPr>
                <w:webHidden/>
                <w:rStyle w:val="IndexLink"/>
                <w:rtl w:val="true"/>
              </w:rPr>
              <w:t>*</w:t>
            </w:r>
            <w:r>
              <w:rPr>
                <w:rStyle w:val="IndexLink"/>
                <w:rtl w:val="true"/>
              </w:rPr>
              <w:t>صفیق</w:t>
            </w:r>
            <w:r>
              <w:rPr>
                <w:rStyle w:val="IndexLink"/>
                <w:rtl w:val="true"/>
              </w:rPr>
              <w:tab/>
            </w:r>
            <w:r>
              <w:rPr>
                <w:rStyle w:val="IndexLink"/>
              </w:rPr>
              <w:t>190</w:t>
            </w:r>
          </w:hyperlink>
        </w:p>
        <w:p>
          <w:pPr>
            <w:pStyle w:val="Contents3"/>
            <w:tabs>
              <w:tab w:val="clear" w:pos="8459"/>
              <w:tab w:val="right" w:pos="9026" w:leader="dot"/>
            </w:tabs>
            <w:rPr/>
          </w:pPr>
          <w:hyperlink w:anchor="__RefHeading___Toc177078_1395250215">
            <w:r>
              <w:rPr>
                <w:webHidden/>
                <w:rStyle w:val="IndexLink"/>
              </w:rPr>
              <w:t>15</w:t>
            </w:r>
            <w:r>
              <w:rPr>
                <w:rStyle w:val="IndexLink"/>
                <w:rtl w:val="true"/>
              </w:rPr>
              <w:t xml:space="preserve">- </w:t>
            </w:r>
            <w:r>
              <w:rPr>
                <w:rStyle w:val="IndexLink"/>
                <w:rtl w:val="true"/>
              </w:rPr>
              <w:t>حرف الضاد</w:t>
            </w:r>
            <w:r>
              <w:rPr>
                <w:rStyle w:val="IndexLink"/>
                <w:rtl w:val="true"/>
              </w:rPr>
              <w:tab/>
            </w:r>
            <w:r>
              <w:rPr>
                <w:rStyle w:val="IndexLink"/>
              </w:rPr>
              <w:t>190</w:t>
            </w:r>
          </w:hyperlink>
        </w:p>
        <w:p>
          <w:pPr>
            <w:pStyle w:val="Contents4"/>
            <w:tabs>
              <w:tab w:val="clear" w:pos="8176"/>
              <w:tab w:val="right" w:pos="9026" w:leader="dot"/>
            </w:tabs>
            <w:rPr/>
          </w:pPr>
          <w:hyperlink w:anchor="__RefHeading___Toc177080_1395250215">
            <w:r>
              <w:rPr>
                <w:webHidden/>
                <w:rStyle w:val="IndexLink"/>
                <w:rtl w:val="true"/>
              </w:rPr>
              <w:t>*</w:t>
            </w:r>
            <w:r>
              <w:rPr>
                <w:rStyle w:val="IndexLink"/>
                <w:rtl w:val="true"/>
              </w:rPr>
              <w:t>ضماد</w:t>
            </w:r>
            <w:r>
              <w:rPr>
                <w:rStyle w:val="IndexLink"/>
                <w:rtl w:val="true"/>
              </w:rPr>
              <w:tab/>
            </w:r>
            <w:r>
              <w:rPr>
                <w:rStyle w:val="IndexLink"/>
              </w:rPr>
              <w:t>190</w:t>
            </w:r>
          </w:hyperlink>
        </w:p>
        <w:p>
          <w:pPr>
            <w:pStyle w:val="Contents3"/>
            <w:tabs>
              <w:tab w:val="clear" w:pos="8459"/>
              <w:tab w:val="right" w:pos="9026" w:leader="dot"/>
            </w:tabs>
            <w:rPr/>
          </w:pPr>
          <w:hyperlink w:anchor="__RefHeading___Toc177082_1395250215">
            <w:r>
              <w:rPr>
                <w:webHidden/>
                <w:rStyle w:val="IndexLink"/>
              </w:rPr>
              <w:t>16</w:t>
            </w:r>
            <w:r>
              <w:rPr>
                <w:rStyle w:val="IndexLink"/>
                <w:rtl w:val="true"/>
              </w:rPr>
              <w:t xml:space="preserve">- </w:t>
            </w:r>
            <w:r>
              <w:rPr>
                <w:rStyle w:val="IndexLink"/>
                <w:rtl w:val="true"/>
              </w:rPr>
              <w:t>حرف الطاء</w:t>
            </w:r>
            <w:r>
              <w:rPr>
                <w:rStyle w:val="IndexLink"/>
                <w:rtl w:val="true"/>
              </w:rPr>
              <w:tab/>
            </w:r>
            <w:r>
              <w:rPr>
                <w:rStyle w:val="IndexLink"/>
              </w:rPr>
              <w:t>190</w:t>
            </w:r>
          </w:hyperlink>
        </w:p>
        <w:p>
          <w:pPr>
            <w:pStyle w:val="Contents4"/>
            <w:tabs>
              <w:tab w:val="clear" w:pos="8176"/>
              <w:tab w:val="right" w:pos="9026" w:leader="dot"/>
            </w:tabs>
            <w:rPr/>
          </w:pPr>
          <w:hyperlink w:anchor="__RefHeading___Toc177084_1395250215">
            <w:r>
              <w:rPr>
                <w:webHidden/>
                <w:rStyle w:val="IndexLink"/>
                <w:rtl w:val="true"/>
              </w:rPr>
              <w:t>*</w:t>
            </w:r>
            <w:r>
              <w:rPr>
                <w:rStyle w:val="IndexLink"/>
                <w:rtl w:val="true"/>
              </w:rPr>
              <w:t>طافی</w:t>
            </w:r>
            <w:r>
              <w:rPr>
                <w:rStyle w:val="IndexLink"/>
                <w:rtl w:val="true"/>
              </w:rPr>
              <w:tab/>
            </w:r>
            <w:r>
              <w:rPr>
                <w:rStyle w:val="IndexLink"/>
              </w:rPr>
              <w:t>190</w:t>
            </w:r>
          </w:hyperlink>
        </w:p>
        <w:p>
          <w:pPr>
            <w:pStyle w:val="Contents4"/>
            <w:tabs>
              <w:tab w:val="clear" w:pos="8176"/>
              <w:tab w:val="right" w:pos="9026" w:leader="dot"/>
            </w:tabs>
            <w:rPr/>
          </w:pPr>
          <w:hyperlink w:anchor="__RefHeading___Toc177086_1395250215">
            <w:r>
              <w:rPr>
                <w:webHidden/>
                <w:rStyle w:val="IndexLink"/>
                <w:rtl w:val="true"/>
              </w:rPr>
              <w:t>*</w:t>
            </w:r>
            <w:r>
              <w:rPr>
                <w:rStyle w:val="IndexLink"/>
                <w:rtl w:val="true"/>
              </w:rPr>
              <w:t>طبیخ</w:t>
            </w:r>
            <w:r>
              <w:rPr>
                <w:rStyle w:val="IndexLink"/>
                <w:rtl w:val="true"/>
              </w:rPr>
              <w:tab/>
            </w:r>
            <w:r>
              <w:rPr>
                <w:rStyle w:val="IndexLink"/>
              </w:rPr>
              <w:t>190</w:t>
            </w:r>
          </w:hyperlink>
        </w:p>
        <w:p>
          <w:pPr>
            <w:pStyle w:val="Contents4"/>
            <w:tabs>
              <w:tab w:val="clear" w:pos="8176"/>
              <w:tab w:val="right" w:pos="9026" w:leader="dot"/>
            </w:tabs>
            <w:rPr/>
          </w:pPr>
          <w:hyperlink w:anchor="__RefHeading___Toc177088_1395250215">
            <w:r>
              <w:rPr>
                <w:webHidden/>
                <w:rStyle w:val="IndexLink"/>
                <w:rtl w:val="true"/>
              </w:rPr>
              <w:t>*</w:t>
            </w:r>
            <w:r>
              <w:rPr>
                <w:rStyle w:val="IndexLink"/>
                <w:rtl w:val="true"/>
              </w:rPr>
              <w:t>طحن</w:t>
            </w:r>
            <w:r>
              <w:rPr>
                <w:rStyle w:val="IndexLink"/>
                <w:rtl w:val="true"/>
              </w:rPr>
              <w:tab/>
            </w:r>
            <w:r>
              <w:rPr>
                <w:rStyle w:val="IndexLink"/>
              </w:rPr>
              <w:t>190</w:t>
            </w:r>
          </w:hyperlink>
        </w:p>
        <w:p>
          <w:pPr>
            <w:pStyle w:val="Contents4"/>
            <w:tabs>
              <w:tab w:val="clear" w:pos="8176"/>
              <w:tab w:val="right" w:pos="9026" w:leader="dot"/>
            </w:tabs>
            <w:rPr/>
          </w:pPr>
          <w:hyperlink w:anchor="__RefHeading___Toc177090_1395250215">
            <w:r>
              <w:rPr>
                <w:webHidden/>
                <w:rStyle w:val="IndexLink"/>
                <w:rtl w:val="true"/>
              </w:rPr>
              <w:t>*</w:t>
            </w:r>
            <w:r>
              <w:rPr>
                <w:rStyle w:val="IndexLink"/>
                <w:rtl w:val="true"/>
              </w:rPr>
              <w:t>و طاحونه</w:t>
            </w:r>
            <w:r>
              <w:rPr>
                <w:rStyle w:val="IndexLink"/>
                <w:rtl w:val="true"/>
              </w:rPr>
              <w:tab/>
            </w:r>
            <w:r>
              <w:rPr>
                <w:rStyle w:val="IndexLink"/>
              </w:rPr>
              <w:t>190</w:t>
            </w:r>
          </w:hyperlink>
        </w:p>
        <w:p>
          <w:pPr>
            <w:pStyle w:val="Contents4"/>
            <w:tabs>
              <w:tab w:val="clear" w:pos="8176"/>
              <w:tab w:val="right" w:pos="9026" w:leader="dot"/>
            </w:tabs>
            <w:rPr/>
          </w:pPr>
          <w:hyperlink w:anchor="__RefHeading___Toc177092_1395250215">
            <w:r>
              <w:rPr>
                <w:webHidden/>
                <w:rStyle w:val="IndexLink"/>
                <w:rtl w:val="true"/>
              </w:rPr>
              <w:t>*</w:t>
            </w:r>
            <w:r>
              <w:rPr>
                <w:rStyle w:val="IndexLink"/>
                <w:rtl w:val="true"/>
              </w:rPr>
              <w:t>طری</w:t>
            </w:r>
            <w:r>
              <w:rPr>
                <w:rStyle w:val="IndexLink"/>
                <w:rtl w:val="true"/>
              </w:rPr>
              <w:tab/>
            </w:r>
            <w:r>
              <w:rPr>
                <w:rStyle w:val="IndexLink"/>
              </w:rPr>
              <w:t>190</w:t>
            </w:r>
          </w:hyperlink>
        </w:p>
        <w:p>
          <w:pPr>
            <w:pStyle w:val="Contents4"/>
            <w:tabs>
              <w:tab w:val="clear" w:pos="8176"/>
              <w:tab w:val="right" w:pos="9026" w:leader="dot"/>
            </w:tabs>
            <w:rPr/>
          </w:pPr>
          <w:hyperlink w:anchor="__RefHeading___Toc177094_1395250215">
            <w:r>
              <w:rPr>
                <w:webHidden/>
                <w:rStyle w:val="IndexLink"/>
                <w:rtl w:val="true"/>
              </w:rPr>
              <w:t>*</w:t>
            </w:r>
            <w:r>
              <w:rPr>
                <w:rStyle w:val="IndexLink"/>
                <w:rtl w:val="true"/>
              </w:rPr>
              <w:t>طلا</w:t>
            </w:r>
            <w:r>
              <w:rPr>
                <w:rStyle w:val="IndexLink"/>
                <w:rtl w:val="true"/>
              </w:rPr>
              <w:tab/>
            </w:r>
            <w:r>
              <w:rPr>
                <w:rStyle w:val="IndexLink"/>
              </w:rPr>
              <w:t>190</w:t>
            </w:r>
          </w:hyperlink>
        </w:p>
        <w:p>
          <w:pPr>
            <w:pStyle w:val="Contents4"/>
            <w:tabs>
              <w:tab w:val="clear" w:pos="8176"/>
              <w:tab w:val="right" w:pos="9026" w:leader="dot"/>
            </w:tabs>
            <w:rPr/>
          </w:pPr>
          <w:hyperlink w:anchor="__RefHeading___Toc177096_1395250215">
            <w:r>
              <w:rPr>
                <w:webHidden/>
                <w:rStyle w:val="IndexLink"/>
                <w:rtl w:val="true"/>
              </w:rPr>
              <w:t>*</w:t>
            </w:r>
            <w:r>
              <w:rPr>
                <w:rStyle w:val="IndexLink"/>
                <w:rtl w:val="true"/>
              </w:rPr>
              <w:t>طیب</w:t>
            </w:r>
            <w:r>
              <w:rPr>
                <w:rStyle w:val="IndexLink"/>
                <w:rtl w:val="true"/>
              </w:rPr>
              <w:tab/>
            </w:r>
            <w:r>
              <w:rPr>
                <w:rStyle w:val="IndexLink"/>
              </w:rPr>
              <w:t>190</w:t>
            </w:r>
          </w:hyperlink>
        </w:p>
        <w:p>
          <w:pPr>
            <w:pStyle w:val="Contents3"/>
            <w:tabs>
              <w:tab w:val="clear" w:pos="8459"/>
              <w:tab w:val="right" w:pos="9026" w:leader="dot"/>
            </w:tabs>
            <w:rPr/>
          </w:pPr>
          <w:hyperlink w:anchor="__RefHeading___Toc177098_1395250215">
            <w:r>
              <w:rPr>
                <w:webHidden/>
                <w:rStyle w:val="IndexLink"/>
              </w:rPr>
              <w:t>17</w:t>
            </w:r>
            <w:r>
              <w:rPr>
                <w:rStyle w:val="IndexLink"/>
                <w:rtl w:val="true"/>
              </w:rPr>
              <w:t xml:space="preserve">- </w:t>
            </w:r>
            <w:r>
              <w:rPr>
                <w:rStyle w:val="IndexLink"/>
                <w:rtl w:val="true"/>
              </w:rPr>
              <w:t>حرف العین</w:t>
            </w:r>
            <w:r>
              <w:rPr>
                <w:rStyle w:val="IndexLink"/>
                <w:rtl w:val="true"/>
              </w:rPr>
              <w:tab/>
            </w:r>
            <w:r>
              <w:rPr>
                <w:rStyle w:val="IndexLink"/>
              </w:rPr>
              <w:t>190</w:t>
            </w:r>
          </w:hyperlink>
        </w:p>
        <w:p>
          <w:pPr>
            <w:pStyle w:val="Contents4"/>
            <w:tabs>
              <w:tab w:val="clear" w:pos="8176"/>
              <w:tab w:val="right" w:pos="9026" w:leader="dot"/>
            </w:tabs>
            <w:rPr/>
          </w:pPr>
          <w:hyperlink w:anchor="__RefHeading___Toc177100_139525021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77102_1395250215">
            <w:r>
              <w:rPr>
                <w:webHidden/>
                <w:rStyle w:val="IndexLink"/>
                <w:rtl w:val="true"/>
              </w:rPr>
              <w:t>*</w:t>
            </w:r>
            <w:r>
              <w:rPr>
                <w:rStyle w:val="IndexLink"/>
                <w:rtl w:val="true"/>
              </w:rPr>
              <w:t>عصاره</w:t>
            </w:r>
            <w:r>
              <w:rPr>
                <w:rStyle w:val="IndexLink"/>
                <w:rtl w:val="true"/>
              </w:rPr>
              <w:tab/>
            </w:r>
            <w:r>
              <w:rPr>
                <w:rStyle w:val="IndexLink"/>
              </w:rPr>
              <w:t>190</w:t>
            </w:r>
          </w:hyperlink>
        </w:p>
        <w:p>
          <w:pPr>
            <w:pStyle w:val="Contents4"/>
            <w:tabs>
              <w:tab w:val="clear" w:pos="8176"/>
              <w:tab w:val="right" w:pos="9026" w:leader="dot"/>
            </w:tabs>
            <w:rPr/>
          </w:pPr>
          <w:hyperlink w:anchor="__RefHeading___Toc177104_1395250215">
            <w:r>
              <w:rPr>
                <w:webHidden/>
                <w:rStyle w:val="IndexLink"/>
                <w:rtl w:val="true"/>
              </w:rPr>
              <w:t>*</w:t>
            </w:r>
            <w:r>
              <w:rPr>
                <w:rStyle w:val="IndexLink"/>
                <w:rtl w:val="true"/>
              </w:rPr>
              <w:t>عصیراب</w:t>
            </w:r>
            <w:r>
              <w:rPr>
                <w:rStyle w:val="IndexLink"/>
                <w:rtl w:val="true"/>
              </w:rPr>
              <w:tab/>
            </w:r>
            <w:r>
              <w:rPr>
                <w:rStyle w:val="IndexLink"/>
              </w:rPr>
              <w:t>190</w:t>
            </w:r>
          </w:hyperlink>
        </w:p>
        <w:p>
          <w:pPr>
            <w:pStyle w:val="Contents4"/>
            <w:tabs>
              <w:tab w:val="clear" w:pos="8176"/>
              <w:tab w:val="right" w:pos="9026" w:leader="dot"/>
            </w:tabs>
            <w:rPr/>
          </w:pPr>
          <w:hyperlink w:anchor="__RefHeading___Toc177106_1395250215">
            <w:r>
              <w:rPr>
                <w:webHidden/>
                <w:rStyle w:val="IndexLink"/>
                <w:rtl w:val="true"/>
              </w:rPr>
              <w:t>*</w:t>
            </w:r>
            <w:r>
              <w:rPr>
                <w:rStyle w:val="IndexLink"/>
                <w:rtl w:val="true"/>
              </w:rPr>
              <w:t>عطر</w:t>
            </w:r>
            <w:r>
              <w:rPr>
                <w:rStyle w:val="IndexLink"/>
                <w:rtl w:val="true"/>
              </w:rPr>
              <w:tab/>
            </w:r>
            <w:r>
              <w:rPr>
                <w:rStyle w:val="IndexLink"/>
              </w:rPr>
              <w:t>190</w:t>
            </w:r>
          </w:hyperlink>
        </w:p>
        <w:p>
          <w:pPr>
            <w:pStyle w:val="Contents4"/>
            <w:tabs>
              <w:tab w:val="clear" w:pos="8176"/>
              <w:tab w:val="right" w:pos="9026" w:leader="dot"/>
            </w:tabs>
            <w:rPr/>
          </w:pPr>
          <w:hyperlink w:anchor="__RefHeading___Toc177108_1395250215">
            <w:r>
              <w:rPr>
                <w:webHidden/>
                <w:rStyle w:val="IndexLink"/>
                <w:rtl w:val="true"/>
              </w:rPr>
              <w:t>*</w:t>
            </w:r>
            <w:r>
              <w:rPr>
                <w:rStyle w:val="IndexLink"/>
                <w:rtl w:val="true"/>
              </w:rPr>
              <w:t>عفص</w:t>
            </w:r>
            <w:r>
              <w:rPr>
                <w:rStyle w:val="IndexLink"/>
                <w:rtl w:val="true"/>
              </w:rPr>
              <w:tab/>
            </w:r>
            <w:r>
              <w:rPr>
                <w:rStyle w:val="IndexLink"/>
              </w:rPr>
              <w:t>190</w:t>
            </w:r>
          </w:hyperlink>
        </w:p>
        <w:p>
          <w:pPr>
            <w:pStyle w:val="Contents4"/>
            <w:tabs>
              <w:tab w:val="clear" w:pos="8176"/>
              <w:tab w:val="right" w:pos="9026" w:leader="dot"/>
            </w:tabs>
            <w:rPr/>
          </w:pPr>
          <w:hyperlink w:anchor="__RefHeading___Toc177110_1395250215">
            <w:r>
              <w:rPr>
                <w:webHidden/>
                <w:rStyle w:val="IndexLink"/>
                <w:rtl w:val="true"/>
              </w:rPr>
              <w:t>*</w:t>
            </w:r>
            <w:r>
              <w:rPr>
                <w:rStyle w:val="IndexLink"/>
                <w:rtl w:val="true"/>
              </w:rPr>
              <w:t>عنقود</w:t>
            </w:r>
            <w:r>
              <w:rPr>
                <w:rStyle w:val="IndexLink"/>
                <w:rtl w:val="true"/>
              </w:rPr>
              <w:tab/>
            </w:r>
            <w:r>
              <w:rPr>
                <w:rStyle w:val="IndexLink"/>
              </w:rPr>
              <w:t>192</w:t>
            </w:r>
          </w:hyperlink>
        </w:p>
        <w:p>
          <w:pPr>
            <w:pStyle w:val="Contents3"/>
            <w:tabs>
              <w:tab w:val="clear" w:pos="8459"/>
              <w:tab w:val="right" w:pos="9026" w:leader="dot"/>
            </w:tabs>
            <w:rPr/>
          </w:pPr>
          <w:hyperlink w:anchor="__RefHeading___Toc177112_1395250215">
            <w:r>
              <w:rPr>
                <w:webHidden/>
                <w:rStyle w:val="IndexLink"/>
              </w:rPr>
              <w:t>18</w:t>
            </w:r>
            <w:r>
              <w:rPr>
                <w:rStyle w:val="IndexLink"/>
                <w:rtl w:val="true"/>
              </w:rPr>
              <w:t xml:space="preserve">- </w:t>
            </w:r>
            <w:r>
              <w:rPr>
                <w:rStyle w:val="IndexLink"/>
                <w:rtl w:val="true"/>
              </w:rPr>
              <w:t>حرف الغین</w:t>
            </w:r>
            <w:r>
              <w:rPr>
                <w:rStyle w:val="IndexLink"/>
                <w:rtl w:val="true"/>
              </w:rPr>
              <w:tab/>
            </w:r>
            <w:r>
              <w:rPr>
                <w:rStyle w:val="IndexLink"/>
              </w:rPr>
              <w:t>192</w:t>
            </w:r>
          </w:hyperlink>
        </w:p>
        <w:p>
          <w:pPr>
            <w:pStyle w:val="Contents4"/>
            <w:tabs>
              <w:tab w:val="clear" w:pos="8176"/>
              <w:tab w:val="right" w:pos="9026" w:leader="dot"/>
            </w:tabs>
            <w:rPr/>
          </w:pPr>
          <w:hyperlink w:anchor="__RefHeading___Toc177114_139525021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77116_1395250215">
            <w:r>
              <w:rPr>
                <w:webHidden/>
                <w:rStyle w:val="IndexLink"/>
                <w:rtl w:val="true"/>
              </w:rPr>
              <w:t>*</w:t>
            </w:r>
            <w:r>
              <w:rPr>
                <w:rStyle w:val="IndexLink"/>
                <w:rtl w:val="true"/>
              </w:rPr>
              <w:t>غض</w:t>
            </w:r>
            <w:r>
              <w:rPr>
                <w:rStyle w:val="IndexLink"/>
                <w:rtl w:val="true"/>
              </w:rPr>
              <w:tab/>
            </w:r>
            <w:r>
              <w:rPr>
                <w:rStyle w:val="IndexLink"/>
              </w:rPr>
              <w:t>192</w:t>
            </w:r>
          </w:hyperlink>
        </w:p>
        <w:p>
          <w:pPr>
            <w:pStyle w:val="Contents4"/>
            <w:tabs>
              <w:tab w:val="clear" w:pos="8176"/>
              <w:tab w:val="right" w:pos="9026" w:leader="dot"/>
            </w:tabs>
            <w:rPr/>
          </w:pPr>
          <w:hyperlink w:anchor="__RefHeading___Toc177118_1395250215">
            <w:r>
              <w:rPr>
                <w:webHidden/>
                <w:rStyle w:val="IndexLink"/>
                <w:rtl w:val="true"/>
              </w:rPr>
              <w:t>*</w:t>
            </w:r>
            <w:r>
              <w:rPr>
                <w:rStyle w:val="IndexLink"/>
                <w:rtl w:val="true"/>
              </w:rPr>
              <w:t>غلیظ</w:t>
            </w:r>
            <w:r>
              <w:rPr>
                <w:rStyle w:val="IndexLink"/>
                <w:rtl w:val="true"/>
              </w:rPr>
              <w:tab/>
            </w:r>
            <w:r>
              <w:rPr>
                <w:rStyle w:val="IndexLink"/>
              </w:rPr>
              <w:t>192</w:t>
            </w:r>
          </w:hyperlink>
        </w:p>
        <w:p>
          <w:pPr>
            <w:pStyle w:val="Contents3"/>
            <w:tabs>
              <w:tab w:val="clear" w:pos="8459"/>
              <w:tab w:val="right" w:pos="9026" w:leader="dot"/>
            </w:tabs>
            <w:rPr/>
          </w:pPr>
          <w:hyperlink w:anchor="__RefHeading___Toc177120_1395250215">
            <w:r>
              <w:rPr>
                <w:webHidden/>
                <w:rStyle w:val="IndexLink"/>
              </w:rPr>
              <w:t>19</w:t>
            </w:r>
            <w:r>
              <w:rPr>
                <w:rStyle w:val="IndexLink"/>
                <w:rtl w:val="true"/>
              </w:rPr>
              <w:t xml:space="preserve">- </w:t>
            </w:r>
            <w:r>
              <w:rPr>
                <w:rStyle w:val="IndexLink"/>
                <w:rtl w:val="true"/>
              </w:rPr>
              <w:t>حرف الفاء</w:t>
            </w:r>
            <w:r>
              <w:rPr>
                <w:rStyle w:val="IndexLink"/>
                <w:rtl w:val="true"/>
              </w:rPr>
              <w:tab/>
            </w:r>
            <w:r>
              <w:rPr>
                <w:rStyle w:val="IndexLink"/>
              </w:rPr>
              <w:t>192</w:t>
            </w:r>
          </w:hyperlink>
        </w:p>
        <w:p>
          <w:pPr>
            <w:pStyle w:val="Contents4"/>
            <w:tabs>
              <w:tab w:val="clear" w:pos="8176"/>
              <w:tab w:val="right" w:pos="9026" w:leader="dot"/>
            </w:tabs>
            <w:rPr/>
          </w:pPr>
          <w:hyperlink w:anchor="__RefHeading___Toc177122_1395250215">
            <w:r>
              <w:rPr>
                <w:webHidden/>
                <w:rStyle w:val="IndexLink"/>
                <w:rtl w:val="true"/>
              </w:rPr>
              <w:t>*</w:t>
            </w:r>
            <w:r>
              <w:rPr>
                <w:rStyle w:val="IndexLink"/>
                <w:rtl w:val="true"/>
              </w:rPr>
              <w:t>فاتر</w:t>
            </w:r>
            <w:r>
              <w:rPr>
                <w:rStyle w:val="IndexLink"/>
                <w:rtl w:val="true"/>
              </w:rPr>
              <w:tab/>
            </w:r>
            <w:r>
              <w:rPr>
                <w:rStyle w:val="IndexLink"/>
              </w:rPr>
              <w:t>192</w:t>
            </w:r>
          </w:hyperlink>
        </w:p>
        <w:p>
          <w:pPr>
            <w:pStyle w:val="Contents4"/>
            <w:tabs>
              <w:tab w:val="clear" w:pos="8176"/>
              <w:tab w:val="right" w:pos="9026" w:leader="dot"/>
            </w:tabs>
            <w:rPr/>
          </w:pPr>
          <w:hyperlink w:anchor="__RefHeading___Toc177124_1395250215">
            <w:r>
              <w:rPr>
                <w:webHidden/>
                <w:rStyle w:val="IndexLink"/>
                <w:rtl w:val="true"/>
              </w:rPr>
              <w:t>*</w:t>
            </w:r>
            <w:r>
              <w:rPr>
                <w:rStyle w:val="IndexLink"/>
                <w:rtl w:val="true"/>
              </w:rPr>
              <w:t>فتیله</w:t>
            </w:r>
            <w:r>
              <w:rPr>
                <w:rStyle w:val="IndexLink"/>
                <w:rtl w:val="true"/>
              </w:rPr>
              <w:tab/>
            </w:r>
            <w:r>
              <w:rPr>
                <w:rStyle w:val="IndexLink"/>
              </w:rPr>
              <w:t>192</w:t>
            </w:r>
          </w:hyperlink>
        </w:p>
        <w:p>
          <w:pPr>
            <w:pStyle w:val="Contents4"/>
            <w:tabs>
              <w:tab w:val="clear" w:pos="8176"/>
              <w:tab w:val="right" w:pos="9026" w:leader="dot"/>
            </w:tabs>
            <w:rPr/>
          </w:pPr>
          <w:hyperlink w:anchor="__RefHeading___Toc177126_1395250215">
            <w:r>
              <w:rPr>
                <w:webHidden/>
                <w:rStyle w:val="IndexLink"/>
                <w:rtl w:val="true"/>
              </w:rPr>
              <w:t>*</w:t>
            </w:r>
            <w:r>
              <w:rPr>
                <w:rStyle w:val="IndexLink"/>
                <w:rtl w:val="true"/>
              </w:rPr>
              <w:t>فرزجه</w:t>
            </w:r>
            <w:r>
              <w:rPr>
                <w:rStyle w:val="IndexLink"/>
                <w:rtl w:val="true"/>
              </w:rPr>
              <w:tab/>
            </w:r>
            <w:r>
              <w:rPr>
                <w:rStyle w:val="IndexLink"/>
              </w:rPr>
              <w:t>192</w:t>
            </w:r>
          </w:hyperlink>
        </w:p>
        <w:p>
          <w:pPr>
            <w:pStyle w:val="Contents4"/>
            <w:tabs>
              <w:tab w:val="clear" w:pos="8176"/>
              <w:tab w:val="right" w:pos="9026" w:leader="dot"/>
            </w:tabs>
            <w:rPr/>
          </w:pPr>
          <w:hyperlink w:anchor="__RefHeading___Toc177128_1395250215">
            <w:r>
              <w:rPr>
                <w:webHidden/>
                <w:rStyle w:val="IndexLink"/>
                <w:rtl w:val="true"/>
              </w:rPr>
              <w:t>*</w:t>
            </w:r>
            <w:r>
              <w:rPr>
                <w:rStyle w:val="IndexLink"/>
                <w:rtl w:val="true"/>
              </w:rPr>
              <w:t>فرفیری</w:t>
            </w:r>
            <w:r>
              <w:rPr>
                <w:rStyle w:val="IndexLink"/>
                <w:rtl w:val="true"/>
              </w:rPr>
              <w:tab/>
            </w:r>
            <w:r>
              <w:rPr>
                <w:rStyle w:val="IndexLink"/>
              </w:rPr>
              <w:t>192</w:t>
            </w:r>
          </w:hyperlink>
        </w:p>
        <w:p>
          <w:pPr>
            <w:pStyle w:val="Contents4"/>
            <w:tabs>
              <w:tab w:val="clear" w:pos="8176"/>
              <w:tab w:val="right" w:pos="9026" w:leader="dot"/>
            </w:tabs>
            <w:rPr/>
          </w:pPr>
          <w:hyperlink w:anchor="__RefHeading___Toc177130_1395250215">
            <w:r>
              <w:rPr>
                <w:webHidden/>
                <w:rStyle w:val="IndexLink"/>
                <w:rtl w:val="true"/>
              </w:rPr>
              <w:t>*</w:t>
            </w:r>
            <w:r>
              <w:rPr>
                <w:rStyle w:val="IndexLink"/>
                <w:rtl w:val="true"/>
              </w:rPr>
              <w:t>فسخ</w:t>
            </w:r>
            <w:r>
              <w:rPr>
                <w:rStyle w:val="IndexLink"/>
                <w:rtl w:val="true"/>
              </w:rPr>
              <w:tab/>
            </w:r>
            <w:r>
              <w:rPr>
                <w:rStyle w:val="IndexLink"/>
              </w:rPr>
              <w:t>192</w:t>
            </w:r>
          </w:hyperlink>
        </w:p>
        <w:p>
          <w:pPr>
            <w:pStyle w:val="Contents3"/>
            <w:tabs>
              <w:tab w:val="clear" w:pos="8459"/>
              <w:tab w:val="right" w:pos="9026" w:leader="dot"/>
            </w:tabs>
            <w:rPr/>
          </w:pPr>
          <w:hyperlink w:anchor="__RefHeading___Toc177132_1395250215">
            <w:r>
              <w:rPr>
                <w:webHidden/>
                <w:rStyle w:val="IndexLink"/>
              </w:rPr>
              <w:t>20</w:t>
            </w:r>
            <w:r>
              <w:rPr>
                <w:rStyle w:val="IndexLink"/>
                <w:rtl w:val="true"/>
              </w:rPr>
              <w:t xml:space="preserve">- </w:t>
            </w:r>
            <w:r>
              <w:rPr>
                <w:rStyle w:val="IndexLink"/>
                <w:rtl w:val="true"/>
              </w:rPr>
              <w:t>حرف القاف</w:t>
            </w:r>
            <w:r>
              <w:rPr>
                <w:rStyle w:val="IndexLink"/>
                <w:rtl w:val="true"/>
              </w:rPr>
              <w:tab/>
            </w:r>
            <w:r>
              <w:rPr>
                <w:rStyle w:val="IndexLink"/>
              </w:rPr>
              <w:t>192</w:t>
            </w:r>
          </w:hyperlink>
        </w:p>
        <w:p>
          <w:pPr>
            <w:pStyle w:val="Contents4"/>
            <w:tabs>
              <w:tab w:val="clear" w:pos="8176"/>
              <w:tab w:val="right" w:pos="9026" w:leader="dot"/>
            </w:tabs>
            <w:rPr/>
          </w:pPr>
          <w:hyperlink w:anchor="__RefHeading___Toc177134_1395250215">
            <w:r>
              <w:rPr>
                <w:webHidden/>
                <w:rStyle w:val="IndexLink"/>
                <w:rtl w:val="true"/>
              </w:rPr>
              <w:t>*</w:t>
            </w:r>
            <w:r>
              <w:rPr>
                <w:rStyle w:val="IndexLink"/>
                <w:rtl w:val="true"/>
              </w:rPr>
              <w:t>قابض</w:t>
            </w:r>
            <w:r>
              <w:rPr>
                <w:rStyle w:val="IndexLink"/>
                <w:rtl w:val="true"/>
              </w:rPr>
              <w:tab/>
            </w:r>
            <w:r>
              <w:rPr>
                <w:rStyle w:val="IndexLink"/>
              </w:rPr>
              <w:t>192</w:t>
            </w:r>
          </w:hyperlink>
        </w:p>
        <w:p>
          <w:pPr>
            <w:pStyle w:val="Contents4"/>
            <w:tabs>
              <w:tab w:val="clear" w:pos="8176"/>
              <w:tab w:val="right" w:pos="9026" w:leader="dot"/>
            </w:tabs>
            <w:rPr/>
          </w:pPr>
          <w:hyperlink w:anchor="__RefHeading___Toc177136_1395250215">
            <w:r>
              <w:rPr>
                <w:webHidden/>
                <w:rStyle w:val="IndexLink"/>
                <w:rtl w:val="true"/>
              </w:rPr>
              <w:t>*</w:t>
            </w:r>
            <w:r>
              <w:rPr>
                <w:rStyle w:val="IndexLink"/>
                <w:rtl w:val="true"/>
              </w:rPr>
              <w:t>قضبان</w:t>
            </w:r>
            <w:r>
              <w:rPr>
                <w:rStyle w:val="IndexLink"/>
                <w:rtl w:val="true"/>
              </w:rPr>
              <w:tab/>
            </w:r>
            <w:r>
              <w:rPr>
                <w:rStyle w:val="IndexLink"/>
              </w:rPr>
              <w:t>192</w:t>
            </w:r>
          </w:hyperlink>
        </w:p>
        <w:p>
          <w:pPr>
            <w:pStyle w:val="Contents4"/>
            <w:tabs>
              <w:tab w:val="clear" w:pos="8176"/>
              <w:tab w:val="right" w:pos="9026" w:leader="dot"/>
            </w:tabs>
            <w:rPr/>
          </w:pPr>
          <w:hyperlink w:anchor="__RefHeading___Toc177138_1395250215">
            <w:r>
              <w:rPr>
                <w:webHidden/>
                <w:rStyle w:val="IndexLink"/>
                <w:rtl w:val="true"/>
              </w:rPr>
              <w:t>*</w:t>
            </w:r>
            <w:r>
              <w:rPr>
                <w:rStyle w:val="IndexLink"/>
                <w:rtl w:val="true"/>
              </w:rPr>
              <w:t>قطور</w:t>
            </w:r>
            <w:r>
              <w:rPr>
                <w:rStyle w:val="IndexLink"/>
                <w:rtl w:val="true"/>
              </w:rPr>
              <w:tab/>
            </w:r>
            <w:r>
              <w:rPr>
                <w:rStyle w:val="IndexLink"/>
              </w:rPr>
              <w:t>192</w:t>
            </w:r>
          </w:hyperlink>
        </w:p>
        <w:p>
          <w:pPr>
            <w:pStyle w:val="Contents4"/>
            <w:tabs>
              <w:tab w:val="clear" w:pos="8176"/>
              <w:tab w:val="right" w:pos="9026" w:leader="dot"/>
            </w:tabs>
            <w:rPr/>
          </w:pPr>
          <w:hyperlink w:anchor="__RefHeading___Toc177140_1395250215">
            <w:r>
              <w:rPr>
                <w:webHidden/>
                <w:rStyle w:val="IndexLink"/>
                <w:rtl w:val="true"/>
              </w:rPr>
              <w:t>*</w:t>
            </w:r>
            <w:r>
              <w:rPr>
                <w:rStyle w:val="IndexLink"/>
                <w:rtl w:val="true"/>
              </w:rPr>
              <w:t>قنبعه</w:t>
            </w:r>
            <w:r>
              <w:rPr>
                <w:rStyle w:val="IndexLink"/>
                <w:rtl w:val="true"/>
              </w:rPr>
              <w:tab/>
            </w:r>
            <w:r>
              <w:rPr>
                <w:rStyle w:val="IndexLink"/>
              </w:rPr>
              <w:t>192</w:t>
            </w:r>
          </w:hyperlink>
        </w:p>
        <w:p>
          <w:pPr>
            <w:pStyle w:val="Contents3"/>
            <w:tabs>
              <w:tab w:val="clear" w:pos="8459"/>
              <w:tab w:val="right" w:pos="9026" w:leader="dot"/>
            </w:tabs>
            <w:rPr/>
          </w:pPr>
          <w:hyperlink w:anchor="__RefHeading___Toc177142_1395250215">
            <w:r>
              <w:rPr>
                <w:webHidden/>
                <w:rStyle w:val="IndexLink"/>
              </w:rPr>
              <w:t>21</w:t>
            </w:r>
            <w:r>
              <w:rPr>
                <w:rStyle w:val="IndexLink"/>
                <w:rtl w:val="true"/>
              </w:rPr>
              <w:t xml:space="preserve">- </w:t>
            </w:r>
            <w:r>
              <w:rPr>
                <w:rStyle w:val="IndexLink"/>
                <w:rtl w:val="true"/>
              </w:rPr>
              <w:t>حرف الکاف</w:t>
            </w:r>
            <w:r>
              <w:rPr>
                <w:rStyle w:val="IndexLink"/>
                <w:rtl w:val="true"/>
              </w:rPr>
              <w:tab/>
            </w:r>
            <w:r>
              <w:rPr>
                <w:rStyle w:val="IndexLink"/>
              </w:rPr>
              <w:t>192</w:t>
            </w:r>
          </w:hyperlink>
        </w:p>
        <w:p>
          <w:pPr>
            <w:pStyle w:val="Contents4"/>
            <w:tabs>
              <w:tab w:val="clear" w:pos="8176"/>
              <w:tab w:val="right" w:pos="9026" w:leader="dot"/>
            </w:tabs>
            <w:rPr/>
          </w:pPr>
          <w:hyperlink w:anchor="__RefHeading___Toc177144_1395250215">
            <w:r>
              <w:rPr>
                <w:webHidden/>
                <w:rStyle w:val="IndexLink"/>
                <w:rtl w:val="true"/>
              </w:rPr>
              <w:t>*</w:t>
            </w:r>
            <w:r>
              <w:rPr>
                <w:rStyle w:val="IndexLink"/>
                <w:rtl w:val="true"/>
              </w:rPr>
              <w:t>کثیر الغذاء</w:t>
            </w:r>
            <w:r>
              <w:rPr>
                <w:rStyle w:val="IndexLink"/>
                <w:rtl w:val="true"/>
              </w:rPr>
              <w:tab/>
            </w:r>
            <w:r>
              <w:rPr>
                <w:rStyle w:val="IndexLink"/>
              </w:rPr>
              <w:t>192</w:t>
            </w:r>
          </w:hyperlink>
        </w:p>
        <w:p>
          <w:pPr>
            <w:pStyle w:val="Contents4"/>
            <w:tabs>
              <w:tab w:val="clear" w:pos="8176"/>
              <w:tab w:val="right" w:pos="9026" w:leader="dot"/>
            </w:tabs>
            <w:rPr/>
          </w:pPr>
          <w:hyperlink w:anchor="__RefHeading___Toc177146_1395250215">
            <w:r>
              <w:rPr>
                <w:webHidden/>
                <w:rStyle w:val="IndexLink"/>
                <w:rtl w:val="true"/>
              </w:rPr>
              <w:t>*</w:t>
            </w:r>
            <w:r>
              <w:rPr>
                <w:rStyle w:val="IndexLink"/>
                <w:rtl w:val="true"/>
              </w:rPr>
              <w:t>کثیف</w:t>
            </w:r>
            <w:r>
              <w:rPr>
                <w:rStyle w:val="IndexLink"/>
                <w:rtl w:val="true"/>
              </w:rPr>
              <w:tab/>
            </w:r>
            <w:r>
              <w:rPr>
                <w:rStyle w:val="IndexLink"/>
              </w:rPr>
              <w:t>192</w:t>
            </w:r>
          </w:hyperlink>
        </w:p>
        <w:p>
          <w:pPr>
            <w:pStyle w:val="Contents4"/>
            <w:tabs>
              <w:tab w:val="clear" w:pos="8176"/>
              <w:tab w:val="right" w:pos="9026" w:leader="dot"/>
            </w:tabs>
            <w:rPr/>
          </w:pPr>
          <w:hyperlink w:anchor="__RefHeading___Toc177148_1395250215">
            <w:r>
              <w:rPr>
                <w:webHidden/>
                <w:rStyle w:val="IndexLink"/>
                <w:rtl w:val="true"/>
              </w:rPr>
              <w:t>*</w:t>
            </w:r>
            <w:r>
              <w:rPr>
                <w:rStyle w:val="IndexLink"/>
                <w:rtl w:val="true"/>
              </w:rPr>
              <w:t>کماد</w:t>
            </w:r>
            <w:r>
              <w:rPr>
                <w:rStyle w:val="IndexLink"/>
                <w:rtl w:val="true"/>
              </w:rPr>
              <w:tab/>
            </w:r>
            <w:r>
              <w:rPr>
                <w:rStyle w:val="IndexLink"/>
              </w:rPr>
              <w:t>192</w:t>
            </w:r>
          </w:hyperlink>
        </w:p>
        <w:p>
          <w:pPr>
            <w:pStyle w:val="Contents4"/>
            <w:tabs>
              <w:tab w:val="clear" w:pos="8176"/>
              <w:tab w:val="right" w:pos="9026" w:leader="dot"/>
            </w:tabs>
            <w:rPr/>
          </w:pPr>
          <w:hyperlink w:anchor="__RefHeading___Toc177150_1395250215">
            <w:r>
              <w:rPr>
                <w:webHidden/>
                <w:rStyle w:val="IndexLink"/>
                <w:rtl w:val="true"/>
              </w:rPr>
              <w:t>*</w:t>
            </w:r>
            <w:r>
              <w:rPr>
                <w:rStyle w:val="IndexLink"/>
                <w:rtl w:val="true"/>
              </w:rPr>
              <w:t>کیموس</w:t>
            </w:r>
            <w:r>
              <w:rPr>
                <w:rStyle w:val="IndexLink"/>
                <w:rtl w:val="true"/>
              </w:rPr>
              <w:tab/>
            </w:r>
            <w:r>
              <w:rPr>
                <w:rStyle w:val="IndexLink"/>
              </w:rPr>
              <w:t>193</w:t>
            </w:r>
          </w:hyperlink>
        </w:p>
        <w:p>
          <w:pPr>
            <w:pStyle w:val="Contents4"/>
            <w:tabs>
              <w:tab w:val="clear" w:pos="8176"/>
              <w:tab w:val="right" w:pos="9026" w:leader="dot"/>
            </w:tabs>
            <w:rPr/>
          </w:pPr>
          <w:hyperlink w:anchor="__RefHeading___Toc177152_1395250215">
            <w:r>
              <w:rPr>
                <w:webHidden/>
                <w:rStyle w:val="IndexLink"/>
                <w:rtl w:val="true"/>
              </w:rPr>
              <w:t>*</w:t>
            </w:r>
            <w:r>
              <w:rPr>
                <w:rStyle w:val="IndexLink"/>
                <w:rtl w:val="true"/>
              </w:rPr>
              <w:t>کیلوس</w:t>
            </w:r>
            <w:r>
              <w:rPr>
                <w:rStyle w:val="IndexLink"/>
                <w:rtl w:val="true"/>
              </w:rPr>
              <w:tab/>
            </w:r>
            <w:r>
              <w:rPr>
                <w:rStyle w:val="IndexLink"/>
              </w:rPr>
              <w:t>193</w:t>
            </w:r>
          </w:hyperlink>
        </w:p>
        <w:p>
          <w:pPr>
            <w:pStyle w:val="Contents3"/>
            <w:tabs>
              <w:tab w:val="clear" w:pos="8459"/>
              <w:tab w:val="right" w:pos="9026" w:leader="dot"/>
            </w:tabs>
            <w:rPr/>
          </w:pPr>
          <w:hyperlink w:anchor="__RefHeading___Toc177154_1395250215">
            <w:r>
              <w:rPr>
                <w:webHidden/>
                <w:rStyle w:val="IndexLink"/>
              </w:rPr>
              <w:t>22</w:t>
            </w:r>
            <w:r>
              <w:rPr>
                <w:rStyle w:val="IndexLink"/>
                <w:rtl w:val="true"/>
              </w:rPr>
              <w:t xml:space="preserve">- </w:t>
            </w:r>
            <w:r>
              <w:rPr>
                <w:rStyle w:val="IndexLink"/>
                <w:rtl w:val="true"/>
              </w:rPr>
              <w:t>حرف اللام</w:t>
            </w:r>
            <w:r>
              <w:rPr>
                <w:rStyle w:val="IndexLink"/>
                <w:rtl w:val="true"/>
              </w:rPr>
              <w:tab/>
            </w:r>
            <w:r>
              <w:rPr>
                <w:rStyle w:val="IndexLink"/>
              </w:rPr>
              <w:t>193</w:t>
            </w:r>
          </w:hyperlink>
        </w:p>
        <w:p>
          <w:pPr>
            <w:pStyle w:val="Contents4"/>
            <w:tabs>
              <w:tab w:val="clear" w:pos="8176"/>
              <w:tab w:val="right" w:pos="9026" w:leader="dot"/>
            </w:tabs>
            <w:rPr/>
          </w:pPr>
          <w:hyperlink w:anchor="__RefHeading___Toc177156_1395250215">
            <w:r>
              <w:rPr>
                <w:webHidden/>
                <w:rStyle w:val="IndexLink"/>
                <w:rtl w:val="true"/>
              </w:rPr>
              <w:t>*</w:t>
            </w:r>
            <w:r>
              <w:rPr>
                <w:rStyle w:val="IndexLink"/>
                <w:rtl w:val="true"/>
              </w:rPr>
              <w:t>لخلخه</w:t>
            </w:r>
            <w:r>
              <w:rPr>
                <w:rStyle w:val="IndexLink"/>
                <w:rtl w:val="true"/>
              </w:rPr>
              <w:tab/>
            </w:r>
            <w:r>
              <w:rPr>
                <w:rStyle w:val="IndexLink"/>
              </w:rPr>
              <w:t>193</w:t>
            </w:r>
          </w:hyperlink>
        </w:p>
        <w:p>
          <w:pPr>
            <w:pStyle w:val="Contents4"/>
            <w:tabs>
              <w:tab w:val="clear" w:pos="8176"/>
              <w:tab w:val="right" w:pos="9026" w:leader="dot"/>
            </w:tabs>
            <w:rPr/>
          </w:pPr>
          <w:hyperlink w:anchor="__RefHeading___Toc177158_1395250215">
            <w:r>
              <w:rPr>
                <w:webHidden/>
                <w:rStyle w:val="IndexLink"/>
                <w:rtl w:val="true"/>
              </w:rPr>
              <w:t>*</w:t>
            </w:r>
            <w:r>
              <w:rPr>
                <w:rStyle w:val="IndexLink"/>
                <w:rtl w:val="true"/>
              </w:rPr>
              <w:t>لحاء</w:t>
            </w:r>
            <w:r>
              <w:rPr>
                <w:rStyle w:val="IndexLink"/>
                <w:rtl w:val="true"/>
              </w:rPr>
              <w:tab/>
            </w:r>
            <w:r>
              <w:rPr>
                <w:rStyle w:val="IndexLink"/>
              </w:rPr>
              <w:t>193</w:t>
            </w:r>
          </w:hyperlink>
        </w:p>
        <w:p>
          <w:pPr>
            <w:pStyle w:val="Contents4"/>
            <w:tabs>
              <w:tab w:val="clear" w:pos="8176"/>
              <w:tab w:val="right" w:pos="9026" w:leader="dot"/>
            </w:tabs>
            <w:rPr/>
          </w:pPr>
          <w:hyperlink w:anchor="__RefHeading___Toc177160_1395250215">
            <w:r>
              <w:rPr>
                <w:webHidden/>
                <w:rStyle w:val="IndexLink"/>
                <w:rtl w:val="true"/>
              </w:rPr>
              <w:t>لزاقو لزوق</w:t>
            </w:r>
            <w:r>
              <w:rPr>
                <w:rStyle w:val="IndexLink"/>
                <w:rtl w:val="true"/>
              </w:rPr>
              <w:tab/>
            </w:r>
            <w:r>
              <w:rPr>
                <w:rStyle w:val="IndexLink"/>
              </w:rPr>
              <w:t>193</w:t>
            </w:r>
          </w:hyperlink>
        </w:p>
        <w:p>
          <w:pPr>
            <w:pStyle w:val="Contents4"/>
            <w:tabs>
              <w:tab w:val="clear" w:pos="8176"/>
              <w:tab w:val="right" w:pos="9026" w:leader="dot"/>
            </w:tabs>
            <w:rPr/>
          </w:pPr>
          <w:hyperlink w:anchor="__RefHeading___Toc177162_1395250215">
            <w:r>
              <w:rPr>
                <w:webHidden/>
                <w:rStyle w:val="IndexLink"/>
                <w:rtl w:val="true"/>
              </w:rPr>
              <w:t>*</w:t>
            </w:r>
            <w:r>
              <w:rPr>
                <w:rStyle w:val="IndexLink"/>
                <w:rtl w:val="true"/>
              </w:rPr>
              <w:t>لطوخ</w:t>
            </w:r>
            <w:r>
              <w:rPr>
                <w:rStyle w:val="IndexLink"/>
                <w:rtl w:val="true"/>
              </w:rPr>
              <w:tab/>
            </w:r>
            <w:r>
              <w:rPr>
                <w:rStyle w:val="IndexLink"/>
              </w:rPr>
              <w:t>193</w:t>
            </w:r>
          </w:hyperlink>
        </w:p>
        <w:p>
          <w:pPr>
            <w:pStyle w:val="Contents4"/>
            <w:tabs>
              <w:tab w:val="clear" w:pos="8176"/>
              <w:tab w:val="right" w:pos="9026" w:leader="dot"/>
            </w:tabs>
            <w:rPr/>
          </w:pPr>
          <w:hyperlink w:anchor="__RefHeading___Toc177164_1395250215">
            <w:r>
              <w:rPr>
                <w:webHidden/>
                <w:rStyle w:val="IndexLink"/>
                <w:rtl w:val="true"/>
              </w:rPr>
              <w:t>*</w:t>
            </w:r>
            <w:r>
              <w:rPr>
                <w:rStyle w:val="IndexLink"/>
                <w:rtl w:val="true"/>
              </w:rPr>
              <w:t>لطیف</w:t>
            </w:r>
            <w:r>
              <w:rPr>
                <w:rStyle w:val="IndexLink"/>
                <w:rtl w:val="true"/>
              </w:rPr>
              <w:tab/>
            </w:r>
            <w:r>
              <w:rPr>
                <w:rStyle w:val="IndexLink"/>
              </w:rPr>
              <w:t>193</w:t>
            </w:r>
          </w:hyperlink>
        </w:p>
        <w:p>
          <w:pPr>
            <w:pStyle w:val="Contents4"/>
            <w:tabs>
              <w:tab w:val="clear" w:pos="8176"/>
              <w:tab w:val="right" w:pos="9026" w:leader="dot"/>
            </w:tabs>
            <w:rPr/>
          </w:pPr>
          <w:hyperlink w:anchor="__RefHeading___Toc177166_1395250215">
            <w:r>
              <w:rPr>
                <w:webHidden/>
                <w:rStyle w:val="IndexLink"/>
                <w:rtl w:val="true"/>
              </w:rPr>
              <w:t>*</w:t>
            </w:r>
            <w:r>
              <w:rPr>
                <w:rStyle w:val="IndexLink"/>
                <w:rtl w:val="true"/>
              </w:rPr>
              <w:t>لعابی</w:t>
            </w:r>
            <w:r>
              <w:rPr>
                <w:rStyle w:val="IndexLink"/>
                <w:rtl w:val="true"/>
              </w:rPr>
              <w:tab/>
            </w:r>
            <w:r>
              <w:rPr>
                <w:rStyle w:val="IndexLink"/>
              </w:rPr>
              <w:t>193</w:t>
            </w:r>
          </w:hyperlink>
        </w:p>
        <w:p>
          <w:pPr>
            <w:pStyle w:val="Contents4"/>
            <w:tabs>
              <w:tab w:val="clear" w:pos="8176"/>
              <w:tab w:val="right" w:pos="9026" w:leader="dot"/>
            </w:tabs>
            <w:rPr/>
          </w:pPr>
          <w:hyperlink w:anchor="__RefHeading___Toc177168_1395250215">
            <w:r>
              <w:rPr>
                <w:webHidden/>
                <w:rStyle w:val="IndexLink"/>
                <w:rtl w:val="true"/>
              </w:rPr>
              <w:t>*</w:t>
            </w:r>
            <w:r>
              <w:rPr>
                <w:rStyle w:val="IndexLink"/>
                <w:rtl w:val="true"/>
              </w:rPr>
              <w:t>لعوق</w:t>
            </w:r>
            <w:r>
              <w:rPr>
                <w:rStyle w:val="IndexLink"/>
                <w:rtl w:val="true"/>
              </w:rPr>
              <w:tab/>
            </w:r>
            <w:r>
              <w:rPr>
                <w:rStyle w:val="IndexLink"/>
              </w:rPr>
              <w:t>193</w:t>
            </w:r>
          </w:hyperlink>
        </w:p>
        <w:p>
          <w:pPr>
            <w:pStyle w:val="Contents4"/>
            <w:tabs>
              <w:tab w:val="clear" w:pos="8176"/>
              <w:tab w:val="right" w:pos="9026" w:leader="dot"/>
            </w:tabs>
            <w:rPr/>
          </w:pPr>
          <w:hyperlink w:anchor="__RefHeading___Toc177170_1395250215">
            <w:r>
              <w:rPr>
                <w:webHidden/>
                <w:rStyle w:val="IndexLink"/>
                <w:rtl w:val="true"/>
              </w:rPr>
              <w:t>*</w:t>
            </w:r>
            <w:r>
              <w:rPr>
                <w:rStyle w:val="IndexLink"/>
                <w:rtl w:val="true"/>
              </w:rPr>
              <w:t>لیف</w:t>
            </w:r>
            <w:r>
              <w:rPr>
                <w:rStyle w:val="IndexLink"/>
                <w:rtl w:val="true"/>
              </w:rPr>
              <w:tab/>
            </w:r>
            <w:r>
              <w:rPr>
                <w:rStyle w:val="IndexLink"/>
              </w:rPr>
              <w:t>193</w:t>
            </w:r>
          </w:hyperlink>
        </w:p>
        <w:p>
          <w:pPr>
            <w:pStyle w:val="Contents3"/>
            <w:tabs>
              <w:tab w:val="clear" w:pos="8459"/>
              <w:tab w:val="right" w:pos="9026" w:leader="dot"/>
            </w:tabs>
            <w:rPr/>
          </w:pPr>
          <w:hyperlink w:anchor="__RefHeading___Toc177172_1395250215">
            <w:r>
              <w:rPr>
                <w:webHidden/>
                <w:rStyle w:val="IndexLink"/>
              </w:rPr>
              <w:t>23</w:t>
            </w:r>
            <w:r>
              <w:rPr>
                <w:rStyle w:val="IndexLink"/>
                <w:rtl w:val="true"/>
              </w:rPr>
              <w:t xml:space="preserve">- </w:t>
            </w:r>
            <w:r>
              <w:rPr>
                <w:rStyle w:val="IndexLink"/>
                <w:rtl w:val="true"/>
              </w:rPr>
              <w:t>حرف المیم</w:t>
            </w:r>
            <w:r>
              <w:rPr>
                <w:rStyle w:val="IndexLink"/>
                <w:rtl w:val="true"/>
              </w:rPr>
              <w:tab/>
            </w:r>
            <w:r>
              <w:rPr>
                <w:rStyle w:val="IndexLink"/>
              </w:rPr>
              <w:t>193</w:t>
            </w:r>
          </w:hyperlink>
        </w:p>
        <w:p>
          <w:pPr>
            <w:pStyle w:val="Contents4"/>
            <w:tabs>
              <w:tab w:val="clear" w:pos="8176"/>
              <w:tab w:val="right" w:pos="9026" w:leader="dot"/>
            </w:tabs>
            <w:rPr/>
          </w:pPr>
          <w:hyperlink w:anchor="__RefHeading___Toc177174_1395250215">
            <w:r>
              <w:rPr>
                <w:webHidden/>
                <w:rStyle w:val="IndexLink"/>
                <w:rtl w:val="true"/>
              </w:rPr>
              <w:t>*</w:t>
            </w:r>
            <w:r>
              <w:rPr>
                <w:rStyle w:val="IndexLink"/>
                <w:rtl w:val="true"/>
              </w:rPr>
              <w:t>مالی</w:t>
            </w:r>
            <w:r>
              <w:rPr>
                <w:rStyle w:val="IndexLink"/>
                <w:rtl w:val="true"/>
              </w:rPr>
              <w:tab/>
            </w:r>
            <w:r>
              <w:rPr>
                <w:rStyle w:val="IndexLink"/>
              </w:rPr>
              <w:t>193</w:t>
            </w:r>
          </w:hyperlink>
        </w:p>
        <w:p>
          <w:pPr>
            <w:pStyle w:val="Contents4"/>
            <w:tabs>
              <w:tab w:val="clear" w:pos="8176"/>
              <w:tab w:val="right" w:pos="9026" w:leader="dot"/>
            </w:tabs>
            <w:rPr/>
          </w:pPr>
          <w:hyperlink w:anchor="__RefHeading___Toc177176_1395250215">
            <w:r>
              <w:rPr>
                <w:webHidden/>
                <w:rStyle w:val="IndexLink"/>
                <w:rtl w:val="true"/>
              </w:rPr>
              <w:t>*</w:t>
            </w:r>
            <w:r>
              <w:rPr>
                <w:rStyle w:val="IndexLink"/>
                <w:rtl w:val="true"/>
              </w:rPr>
              <w:t>مالی قراطن</w:t>
            </w:r>
            <w:r>
              <w:rPr>
                <w:rStyle w:val="IndexLink"/>
                <w:rtl w:val="true"/>
              </w:rPr>
              <w:tab/>
            </w:r>
            <w:r>
              <w:rPr>
                <w:rStyle w:val="IndexLink"/>
              </w:rPr>
              <w:t>193</w:t>
            </w:r>
          </w:hyperlink>
        </w:p>
        <w:p>
          <w:pPr>
            <w:pStyle w:val="Contents4"/>
            <w:tabs>
              <w:tab w:val="clear" w:pos="8176"/>
              <w:tab w:val="right" w:pos="9026" w:leader="dot"/>
            </w:tabs>
            <w:rPr/>
          </w:pPr>
          <w:hyperlink w:anchor="__RefHeading___Toc177178_1395250215">
            <w:r>
              <w:rPr>
                <w:webHidden/>
                <w:rStyle w:val="IndexLink"/>
                <w:rtl w:val="true"/>
              </w:rPr>
              <w:t>*</w:t>
            </w:r>
            <w:r>
              <w:rPr>
                <w:rStyle w:val="IndexLink"/>
                <w:rtl w:val="true"/>
              </w:rPr>
              <w:t>مائع</w:t>
            </w:r>
            <w:r>
              <w:rPr>
                <w:rStyle w:val="IndexLink"/>
                <w:rtl w:val="true"/>
              </w:rPr>
              <w:tab/>
            </w:r>
            <w:r>
              <w:rPr>
                <w:rStyle w:val="IndexLink"/>
              </w:rPr>
              <w:t>193</w:t>
            </w:r>
          </w:hyperlink>
        </w:p>
        <w:p>
          <w:pPr>
            <w:pStyle w:val="Contents4"/>
            <w:tabs>
              <w:tab w:val="clear" w:pos="8176"/>
              <w:tab w:val="right" w:pos="9026" w:leader="dot"/>
            </w:tabs>
            <w:rPr/>
          </w:pPr>
          <w:hyperlink w:anchor="__RefHeading___Toc177180_1395250215">
            <w:r>
              <w:rPr>
                <w:webHidden/>
                <w:rStyle w:val="IndexLink"/>
                <w:rtl w:val="true"/>
              </w:rPr>
              <w:t>*</w:t>
            </w:r>
            <w:r>
              <w:rPr>
                <w:rStyle w:val="IndexLink"/>
                <w:rtl w:val="true"/>
              </w:rPr>
              <w:t>مبرود</w:t>
            </w:r>
            <w:r>
              <w:rPr>
                <w:rStyle w:val="IndexLink"/>
                <w:rtl w:val="true"/>
              </w:rPr>
              <w:tab/>
            </w:r>
            <w:r>
              <w:rPr>
                <w:rStyle w:val="IndexLink"/>
              </w:rPr>
              <w:t>193</w:t>
            </w:r>
          </w:hyperlink>
        </w:p>
        <w:p>
          <w:pPr>
            <w:pStyle w:val="Contents4"/>
            <w:tabs>
              <w:tab w:val="clear" w:pos="8176"/>
              <w:tab w:val="right" w:pos="9026" w:leader="dot"/>
            </w:tabs>
            <w:rPr/>
          </w:pPr>
          <w:hyperlink w:anchor="__RefHeading___Toc177182_1395250215">
            <w:r>
              <w:rPr>
                <w:webHidden/>
                <w:rStyle w:val="IndexLink"/>
                <w:rtl w:val="true"/>
              </w:rPr>
              <w:t>*</w:t>
            </w:r>
            <w:r>
              <w:rPr>
                <w:rStyle w:val="IndexLink"/>
                <w:rtl w:val="true"/>
              </w:rPr>
              <w:t>مر</w:t>
            </w:r>
            <w:r>
              <w:rPr>
                <w:rStyle w:val="IndexLink"/>
                <w:rtl w:val="true"/>
              </w:rPr>
              <w:tab/>
            </w:r>
            <w:r>
              <w:rPr>
                <w:rStyle w:val="IndexLink"/>
              </w:rPr>
              <w:t>193</w:t>
            </w:r>
          </w:hyperlink>
        </w:p>
        <w:p>
          <w:pPr>
            <w:pStyle w:val="Contents4"/>
            <w:tabs>
              <w:tab w:val="clear" w:pos="8176"/>
              <w:tab w:val="right" w:pos="9026" w:leader="dot"/>
            </w:tabs>
            <w:rPr/>
          </w:pPr>
          <w:hyperlink w:anchor="__RefHeading___Toc177184_1395250215">
            <w:r>
              <w:rPr>
                <w:webHidden/>
                <w:rStyle w:val="IndexLink"/>
                <w:rtl w:val="true"/>
              </w:rPr>
              <w:t>*</w:t>
            </w:r>
            <w:r>
              <w:rPr>
                <w:rStyle w:val="IndexLink"/>
                <w:rtl w:val="true"/>
              </w:rPr>
              <w:t>مروخ</w:t>
            </w:r>
            <w:r>
              <w:rPr>
                <w:rStyle w:val="IndexLink"/>
                <w:rtl w:val="true"/>
              </w:rPr>
              <w:tab/>
            </w:r>
            <w:r>
              <w:rPr>
                <w:rStyle w:val="IndexLink"/>
              </w:rPr>
              <w:t>193</w:t>
            </w:r>
          </w:hyperlink>
        </w:p>
        <w:p>
          <w:pPr>
            <w:pStyle w:val="Contents4"/>
            <w:tabs>
              <w:tab w:val="clear" w:pos="8176"/>
              <w:tab w:val="right" w:pos="9026" w:leader="dot"/>
            </w:tabs>
            <w:rPr/>
          </w:pPr>
          <w:hyperlink w:anchor="__RefHeading___Toc177186_1395250215">
            <w:r>
              <w:rPr>
                <w:webHidden/>
                <w:rStyle w:val="IndexLink"/>
                <w:rtl w:val="true"/>
              </w:rPr>
              <w:t>*</w:t>
            </w:r>
            <w:r>
              <w:rPr>
                <w:rStyle w:val="IndexLink"/>
                <w:rtl w:val="true"/>
              </w:rPr>
              <w:t>مزدات</w:t>
            </w:r>
            <w:r>
              <w:rPr>
                <w:rStyle w:val="IndexLink"/>
                <w:rtl w:val="true"/>
              </w:rPr>
              <w:tab/>
            </w:r>
            <w:r>
              <w:rPr>
                <w:rStyle w:val="IndexLink"/>
              </w:rPr>
              <w:t>193</w:t>
            </w:r>
          </w:hyperlink>
        </w:p>
        <w:p>
          <w:pPr>
            <w:pStyle w:val="Contents4"/>
            <w:tabs>
              <w:tab w:val="clear" w:pos="8176"/>
              <w:tab w:val="right" w:pos="9026" w:leader="dot"/>
            </w:tabs>
            <w:rPr/>
          </w:pPr>
          <w:hyperlink w:anchor="__RefHeading___Toc177188_1395250215">
            <w:r>
              <w:rPr>
                <w:webHidden/>
                <w:rStyle w:val="IndexLink"/>
                <w:rtl w:val="true"/>
              </w:rPr>
              <w:t>*</w:t>
            </w:r>
            <w:r>
              <w:rPr>
                <w:rStyle w:val="IndexLink"/>
                <w:rtl w:val="true"/>
              </w:rPr>
              <w:t>مسبت</w:t>
            </w:r>
            <w:r>
              <w:rPr>
                <w:rStyle w:val="IndexLink"/>
                <w:rtl w:val="true"/>
              </w:rPr>
              <w:tab/>
            </w:r>
            <w:r>
              <w:rPr>
                <w:rStyle w:val="IndexLink"/>
              </w:rPr>
              <w:t>194</w:t>
            </w:r>
          </w:hyperlink>
        </w:p>
        <w:p>
          <w:pPr>
            <w:pStyle w:val="Contents4"/>
            <w:tabs>
              <w:tab w:val="clear" w:pos="8176"/>
              <w:tab w:val="right" w:pos="9026" w:leader="dot"/>
            </w:tabs>
            <w:rPr/>
          </w:pPr>
          <w:hyperlink w:anchor="__RefHeading___Toc177190_1395250215">
            <w:r>
              <w:rPr>
                <w:webHidden/>
                <w:rStyle w:val="IndexLink"/>
                <w:rtl w:val="true"/>
              </w:rPr>
              <w:t>*</w:t>
            </w:r>
            <w:r>
              <w:rPr>
                <w:rStyle w:val="IndexLink"/>
                <w:rtl w:val="true"/>
              </w:rPr>
              <w:t>مسکر</w:t>
            </w:r>
            <w:r>
              <w:rPr>
                <w:rStyle w:val="IndexLink"/>
                <w:rtl w:val="true"/>
              </w:rPr>
              <w:tab/>
            </w:r>
            <w:r>
              <w:rPr>
                <w:rStyle w:val="IndexLink"/>
              </w:rPr>
              <w:t>194</w:t>
            </w:r>
          </w:hyperlink>
        </w:p>
        <w:p>
          <w:pPr>
            <w:pStyle w:val="Contents4"/>
            <w:tabs>
              <w:tab w:val="clear" w:pos="8176"/>
              <w:tab w:val="right" w:pos="9026" w:leader="dot"/>
            </w:tabs>
            <w:rPr/>
          </w:pPr>
          <w:hyperlink w:anchor="__RefHeading___Toc177192_1395250215">
            <w:r>
              <w:rPr>
                <w:webHidden/>
                <w:rStyle w:val="IndexLink"/>
                <w:rtl w:val="true"/>
              </w:rPr>
              <w:t>مسوح</w:t>
            </w:r>
            <w:r>
              <w:rPr>
                <w:rStyle w:val="IndexLink"/>
                <w:rtl w:val="true"/>
              </w:rPr>
              <w:tab/>
            </w:r>
            <w:r>
              <w:rPr>
                <w:rStyle w:val="IndexLink"/>
              </w:rPr>
              <w:t>194</w:t>
            </w:r>
          </w:hyperlink>
        </w:p>
        <w:p>
          <w:pPr>
            <w:pStyle w:val="Contents4"/>
            <w:tabs>
              <w:tab w:val="clear" w:pos="8176"/>
              <w:tab w:val="right" w:pos="9026" w:leader="dot"/>
            </w:tabs>
            <w:rPr/>
          </w:pPr>
          <w:hyperlink w:anchor="__RefHeading___Toc177194_1395250215">
            <w:r>
              <w:rPr>
                <w:webHidden/>
                <w:rStyle w:val="IndexLink"/>
                <w:rtl w:val="true"/>
              </w:rPr>
              <w:t>*</w:t>
            </w:r>
            <w:r>
              <w:rPr>
                <w:rStyle w:val="IndexLink"/>
                <w:rtl w:val="true"/>
              </w:rPr>
              <w:t>مسیخ</w:t>
            </w:r>
            <w:r>
              <w:rPr>
                <w:rStyle w:val="IndexLink"/>
                <w:rtl w:val="true"/>
              </w:rPr>
              <w:tab/>
            </w:r>
            <w:r>
              <w:rPr>
                <w:rStyle w:val="IndexLink"/>
              </w:rPr>
              <w:t>194</w:t>
            </w:r>
          </w:hyperlink>
        </w:p>
        <w:p>
          <w:pPr>
            <w:pStyle w:val="Contents4"/>
            <w:tabs>
              <w:tab w:val="clear" w:pos="8176"/>
              <w:tab w:val="right" w:pos="9026" w:leader="dot"/>
            </w:tabs>
            <w:rPr/>
          </w:pPr>
          <w:hyperlink w:anchor="__RefHeading___Toc177196_1395250215">
            <w:r>
              <w:rPr>
                <w:webHidden/>
                <w:rStyle w:val="IndexLink"/>
                <w:rtl w:val="true"/>
              </w:rPr>
              <w:t>*</w:t>
            </w:r>
            <w:r>
              <w:rPr>
                <w:rStyle w:val="IndexLink"/>
                <w:rtl w:val="true"/>
              </w:rPr>
              <w:t>مصول</w:t>
            </w:r>
            <w:r>
              <w:rPr>
                <w:rStyle w:val="IndexLink"/>
                <w:rtl w:val="true"/>
              </w:rPr>
              <w:tab/>
            </w:r>
            <w:r>
              <w:rPr>
                <w:rStyle w:val="IndexLink"/>
              </w:rPr>
              <w:t>194</w:t>
            </w:r>
          </w:hyperlink>
        </w:p>
        <w:p>
          <w:pPr>
            <w:pStyle w:val="Contents4"/>
            <w:tabs>
              <w:tab w:val="clear" w:pos="8176"/>
              <w:tab w:val="right" w:pos="9026" w:leader="dot"/>
            </w:tabs>
            <w:rPr/>
          </w:pPr>
          <w:hyperlink w:anchor="__RefHeading___Toc177198_1395250215">
            <w:r>
              <w:rPr>
                <w:webHidden/>
                <w:rStyle w:val="IndexLink"/>
                <w:rtl w:val="true"/>
              </w:rPr>
              <w:t>*</w:t>
            </w:r>
            <w:r>
              <w:rPr>
                <w:rStyle w:val="IndexLink"/>
                <w:rtl w:val="true"/>
              </w:rPr>
              <w:t>مضغ</w:t>
            </w:r>
            <w:r>
              <w:rPr>
                <w:rStyle w:val="IndexLink"/>
                <w:rtl w:val="true"/>
              </w:rPr>
              <w:tab/>
            </w:r>
            <w:r>
              <w:rPr>
                <w:rStyle w:val="IndexLink"/>
              </w:rPr>
              <w:t>194</w:t>
            </w:r>
          </w:hyperlink>
        </w:p>
        <w:p>
          <w:pPr>
            <w:pStyle w:val="Contents4"/>
            <w:tabs>
              <w:tab w:val="clear" w:pos="8176"/>
              <w:tab w:val="right" w:pos="9026" w:leader="dot"/>
            </w:tabs>
            <w:rPr/>
          </w:pPr>
          <w:hyperlink w:anchor="__RefHeading___Toc177200_1395250215">
            <w:r>
              <w:rPr>
                <w:webHidden/>
                <w:rStyle w:val="IndexLink"/>
                <w:rtl w:val="true"/>
              </w:rPr>
              <w:t>*</w:t>
            </w:r>
            <w:r>
              <w:rPr>
                <w:rStyle w:val="IndexLink"/>
                <w:rtl w:val="true"/>
              </w:rPr>
              <w:t>مضمضه</w:t>
            </w:r>
            <w:r>
              <w:rPr>
                <w:rStyle w:val="IndexLink"/>
                <w:rtl w:val="true"/>
              </w:rPr>
              <w:tab/>
            </w:r>
            <w:r>
              <w:rPr>
                <w:rStyle w:val="IndexLink"/>
              </w:rPr>
              <w:t>194</w:t>
            </w:r>
          </w:hyperlink>
        </w:p>
        <w:p>
          <w:pPr>
            <w:pStyle w:val="Contents4"/>
            <w:tabs>
              <w:tab w:val="clear" w:pos="8176"/>
              <w:tab w:val="right" w:pos="9026" w:leader="dot"/>
            </w:tabs>
            <w:rPr/>
          </w:pPr>
          <w:hyperlink w:anchor="__RefHeading___Toc177202_1395250215">
            <w:r>
              <w:rPr>
                <w:webHidden/>
                <w:rStyle w:val="IndexLink"/>
                <w:rtl w:val="true"/>
              </w:rPr>
              <w:t>*</w:t>
            </w:r>
            <w:r>
              <w:rPr>
                <w:rStyle w:val="IndexLink"/>
                <w:rtl w:val="true"/>
              </w:rPr>
              <w:t>معقف</w:t>
            </w:r>
            <w:r>
              <w:rPr>
                <w:rStyle w:val="IndexLink"/>
                <w:rtl w:val="true"/>
              </w:rPr>
              <w:tab/>
            </w:r>
            <w:r>
              <w:rPr>
                <w:rStyle w:val="IndexLink"/>
              </w:rPr>
              <w:t>194</w:t>
            </w:r>
          </w:hyperlink>
        </w:p>
        <w:p>
          <w:pPr>
            <w:pStyle w:val="Contents4"/>
            <w:tabs>
              <w:tab w:val="clear" w:pos="8176"/>
              <w:tab w:val="right" w:pos="9026" w:leader="dot"/>
            </w:tabs>
            <w:rPr/>
          </w:pPr>
          <w:hyperlink w:anchor="__RefHeading___Toc177204_1395250215">
            <w:r>
              <w:rPr>
                <w:webHidden/>
                <w:rStyle w:val="IndexLink"/>
                <w:rtl w:val="true"/>
              </w:rPr>
              <w:t>*</w:t>
            </w:r>
            <w:r>
              <w:rPr>
                <w:rStyle w:val="IndexLink"/>
                <w:rtl w:val="true"/>
              </w:rPr>
              <w:t>مغسول</w:t>
            </w:r>
            <w:r>
              <w:rPr>
                <w:rStyle w:val="IndexLink"/>
                <w:rtl w:val="true"/>
              </w:rPr>
              <w:tab/>
            </w:r>
            <w:r>
              <w:rPr>
                <w:rStyle w:val="IndexLink"/>
              </w:rPr>
              <w:t>194</w:t>
            </w:r>
          </w:hyperlink>
        </w:p>
        <w:p>
          <w:pPr>
            <w:pStyle w:val="Contents4"/>
            <w:tabs>
              <w:tab w:val="clear" w:pos="8176"/>
              <w:tab w:val="right" w:pos="9026" w:leader="dot"/>
            </w:tabs>
            <w:rPr/>
          </w:pPr>
          <w:hyperlink w:anchor="__RefHeading___Toc177206_1395250215">
            <w:r>
              <w:rPr>
                <w:webHidden/>
                <w:rStyle w:val="IndexLink"/>
                <w:rtl w:val="true"/>
              </w:rPr>
              <w:t>*</w:t>
            </w:r>
            <w:r>
              <w:rPr>
                <w:rStyle w:val="IndexLink"/>
                <w:rtl w:val="true"/>
              </w:rPr>
              <w:t>مفرق</w:t>
            </w:r>
            <w:r>
              <w:rPr>
                <w:rStyle w:val="IndexLink"/>
                <w:rtl w:val="true"/>
              </w:rPr>
              <w:tab/>
            </w:r>
            <w:r>
              <w:rPr>
                <w:rStyle w:val="IndexLink"/>
              </w:rPr>
              <w:t>194</w:t>
            </w:r>
          </w:hyperlink>
        </w:p>
        <w:p>
          <w:pPr>
            <w:pStyle w:val="Contents4"/>
            <w:tabs>
              <w:tab w:val="clear" w:pos="8176"/>
              <w:tab w:val="right" w:pos="9026" w:leader="dot"/>
            </w:tabs>
            <w:rPr/>
          </w:pPr>
          <w:hyperlink w:anchor="__RefHeading___Toc177208_1395250215">
            <w:r>
              <w:rPr>
                <w:webHidden/>
                <w:rStyle w:val="IndexLink"/>
                <w:rtl w:val="true"/>
              </w:rPr>
              <w:t>*</w:t>
            </w:r>
            <w:r>
              <w:rPr>
                <w:rStyle w:val="IndexLink"/>
                <w:rtl w:val="true"/>
              </w:rPr>
              <w:t>منتن بدبو</w:t>
            </w:r>
            <w:r>
              <w:rPr>
                <w:rStyle w:val="IndexLink"/>
                <w:rtl w:val="true"/>
              </w:rPr>
              <w:tab/>
            </w:r>
            <w:r>
              <w:rPr>
                <w:rStyle w:val="IndexLink"/>
              </w:rPr>
              <w:t>194</w:t>
            </w:r>
          </w:hyperlink>
        </w:p>
        <w:p>
          <w:pPr>
            <w:pStyle w:val="Contents3"/>
            <w:tabs>
              <w:tab w:val="clear" w:pos="8459"/>
              <w:tab w:val="right" w:pos="9026" w:leader="dot"/>
            </w:tabs>
            <w:rPr/>
          </w:pPr>
          <w:hyperlink w:anchor="__RefHeading___Toc177210_1395250215">
            <w:r>
              <w:rPr>
                <w:webHidden/>
                <w:rStyle w:val="IndexLink"/>
              </w:rPr>
              <w:t>24</w:t>
            </w:r>
            <w:r>
              <w:rPr>
                <w:rStyle w:val="IndexLink"/>
                <w:rtl w:val="true"/>
              </w:rPr>
              <w:t xml:space="preserve">- </w:t>
            </w:r>
            <w:r>
              <w:rPr>
                <w:rStyle w:val="IndexLink"/>
                <w:rtl w:val="true"/>
              </w:rPr>
              <w:t>حرف النون</w:t>
            </w:r>
            <w:r>
              <w:rPr>
                <w:rStyle w:val="IndexLink"/>
                <w:rtl w:val="true"/>
              </w:rPr>
              <w:tab/>
            </w:r>
            <w:r>
              <w:rPr>
                <w:rStyle w:val="IndexLink"/>
              </w:rPr>
              <w:t>194</w:t>
            </w:r>
          </w:hyperlink>
        </w:p>
        <w:p>
          <w:pPr>
            <w:pStyle w:val="Contents4"/>
            <w:tabs>
              <w:tab w:val="clear" w:pos="8176"/>
              <w:tab w:val="right" w:pos="9026" w:leader="dot"/>
            </w:tabs>
            <w:rPr/>
          </w:pPr>
          <w:hyperlink w:anchor="__RefHeading___Toc177212_1395250215">
            <w:r>
              <w:rPr>
                <w:webHidden/>
                <w:rStyle w:val="IndexLink"/>
                <w:rtl w:val="true"/>
              </w:rPr>
              <w:t>ناشف</w:t>
            </w:r>
            <w:r>
              <w:rPr>
                <w:rStyle w:val="IndexLink"/>
                <w:rtl w:val="true"/>
              </w:rPr>
              <w:tab/>
            </w:r>
            <w:r>
              <w:rPr>
                <w:rStyle w:val="IndexLink"/>
              </w:rPr>
              <w:t>194</w:t>
            </w:r>
          </w:hyperlink>
        </w:p>
        <w:p>
          <w:pPr>
            <w:pStyle w:val="Contents4"/>
            <w:tabs>
              <w:tab w:val="clear" w:pos="8176"/>
              <w:tab w:val="right" w:pos="9026" w:leader="dot"/>
            </w:tabs>
            <w:rPr/>
          </w:pPr>
          <w:hyperlink w:anchor="__RefHeading___Toc177214_1395250215">
            <w:r>
              <w:rPr>
                <w:webHidden/>
                <w:rStyle w:val="IndexLink"/>
                <w:rtl w:val="true"/>
              </w:rPr>
              <w:t>*</w:t>
            </w:r>
            <w:r>
              <w:rPr>
                <w:rStyle w:val="IndexLink"/>
                <w:rtl w:val="true"/>
              </w:rPr>
              <w:t>نبطی</w:t>
            </w:r>
            <w:r>
              <w:rPr>
                <w:rStyle w:val="IndexLink"/>
                <w:rtl w:val="true"/>
              </w:rPr>
              <w:tab/>
            </w:r>
            <w:r>
              <w:rPr>
                <w:rStyle w:val="IndexLink"/>
              </w:rPr>
              <w:t>194</w:t>
            </w:r>
          </w:hyperlink>
        </w:p>
        <w:p>
          <w:pPr>
            <w:pStyle w:val="Contents4"/>
            <w:tabs>
              <w:tab w:val="clear" w:pos="8176"/>
              <w:tab w:val="right" w:pos="9026" w:leader="dot"/>
            </w:tabs>
            <w:rPr/>
          </w:pPr>
          <w:hyperlink w:anchor="__RefHeading___Toc177216_1395250215">
            <w:r>
              <w:rPr>
                <w:webHidden/>
                <w:rStyle w:val="IndexLink"/>
                <w:rtl w:val="true"/>
              </w:rPr>
              <w:t>*</w:t>
            </w:r>
            <w:r>
              <w:rPr>
                <w:rStyle w:val="IndexLink"/>
                <w:rtl w:val="true"/>
              </w:rPr>
              <w:t>نجم</w:t>
            </w:r>
            <w:r>
              <w:rPr>
                <w:rStyle w:val="IndexLink"/>
                <w:rtl w:val="true"/>
              </w:rPr>
              <w:tab/>
            </w:r>
            <w:r>
              <w:rPr>
                <w:rStyle w:val="IndexLink"/>
              </w:rPr>
              <w:t>194</w:t>
            </w:r>
          </w:hyperlink>
        </w:p>
        <w:p>
          <w:pPr>
            <w:pStyle w:val="Contents4"/>
            <w:tabs>
              <w:tab w:val="clear" w:pos="8176"/>
              <w:tab w:val="right" w:pos="9026" w:leader="dot"/>
            </w:tabs>
            <w:rPr/>
          </w:pPr>
          <w:hyperlink w:anchor="__RefHeading___Toc177218_1395250215">
            <w:r>
              <w:rPr>
                <w:webHidden/>
                <w:rStyle w:val="IndexLink"/>
                <w:rtl w:val="true"/>
              </w:rPr>
              <w:t>*</w:t>
            </w:r>
            <w:r>
              <w:rPr>
                <w:rStyle w:val="IndexLink"/>
                <w:rtl w:val="true"/>
              </w:rPr>
              <w:t>نشاره</w:t>
            </w:r>
            <w:r>
              <w:rPr>
                <w:rStyle w:val="IndexLink"/>
                <w:rtl w:val="true"/>
              </w:rPr>
              <w:tab/>
            </w:r>
            <w:r>
              <w:rPr>
                <w:rStyle w:val="IndexLink"/>
              </w:rPr>
              <w:t>194</w:t>
            </w:r>
          </w:hyperlink>
        </w:p>
        <w:p>
          <w:pPr>
            <w:pStyle w:val="Contents4"/>
            <w:tabs>
              <w:tab w:val="clear" w:pos="8176"/>
              <w:tab w:val="right" w:pos="9026" w:leader="dot"/>
            </w:tabs>
            <w:rPr/>
          </w:pPr>
          <w:hyperlink w:anchor="__RefHeading___Toc177220_1395250215">
            <w:r>
              <w:rPr>
                <w:webHidden/>
                <w:rStyle w:val="IndexLink"/>
                <w:rtl w:val="true"/>
              </w:rPr>
              <w:t>*</w:t>
            </w:r>
            <w:r>
              <w:rPr>
                <w:rStyle w:val="IndexLink"/>
                <w:rtl w:val="true"/>
              </w:rPr>
              <w:t>نشوق</w:t>
            </w:r>
            <w:r>
              <w:rPr>
                <w:rStyle w:val="IndexLink"/>
                <w:rtl w:val="true"/>
              </w:rPr>
              <w:tab/>
            </w:r>
            <w:r>
              <w:rPr>
                <w:rStyle w:val="IndexLink"/>
              </w:rPr>
              <w:t>194</w:t>
            </w:r>
          </w:hyperlink>
        </w:p>
        <w:p>
          <w:pPr>
            <w:pStyle w:val="Contents4"/>
            <w:tabs>
              <w:tab w:val="clear" w:pos="8176"/>
              <w:tab w:val="right" w:pos="9026" w:leader="dot"/>
            </w:tabs>
            <w:rPr/>
          </w:pPr>
          <w:hyperlink w:anchor="__RefHeading___Toc177222_1395250215">
            <w:r>
              <w:rPr>
                <w:webHidden/>
                <w:rStyle w:val="IndexLink"/>
                <w:rtl w:val="true"/>
              </w:rPr>
              <w:t>*</w:t>
            </w:r>
            <w:r>
              <w:rPr>
                <w:rStyle w:val="IndexLink"/>
                <w:rtl w:val="true"/>
              </w:rPr>
              <w:t>نطول</w:t>
            </w:r>
            <w:r>
              <w:rPr>
                <w:rStyle w:val="IndexLink"/>
                <w:rtl w:val="true"/>
              </w:rPr>
              <w:tab/>
            </w:r>
            <w:r>
              <w:rPr>
                <w:rStyle w:val="IndexLink"/>
              </w:rPr>
              <w:t>194</w:t>
            </w:r>
          </w:hyperlink>
        </w:p>
        <w:p>
          <w:pPr>
            <w:pStyle w:val="Contents4"/>
            <w:tabs>
              <w:tab w:val="clear" w:pos="8176"/>
              <w:tab w:val="right" w:pos="9026" w:leader="dot"/>
            </w:tabs>
            <w:rPr/>
          </w:pPr>
          <w:hyperlink w:anchor="__RefHeading___Toc177224_1395250215">
            <w:r>
              <w:rPr>
                <w:webHidden/>
                <w:rStyle w:val="IndexLink"/>
                <w:rtl w:val="true"/>
              </w:rPr>
              <w:t>*</w:t>
            </w:r>
            <w:r>
              <w:rPr>
                <w:rStyle w:val="IndexLink"/>
                <w:rtl w:val="true"/>
              </w:rPr>
              <w:t>نفاخ</w:t>
            </w:r>
            <w:r>
              <w:rPr>
                <w:rStyle w:val="IndexLink"/>
                <w:rtl w:val="true"/>
              </w:rPr>
              <w:tab/>
            </w:r>
            <w:r>
              <w:rPr>
                <w:rStyle w:val="IndexLink"/>
              </w:rPr>
              <w:t>194</w:t>
            </w:r>
          </w:hyperlink>
        </w:p>
        <w:p>
          <w:pPr>
            <w:pStyle w:val="Contents4"/>
            <w:tabs>
              <w:tab w:val="clear" w:pos="8176"/>
              <w:tab w:val="right" w:pos="9026" w:leader="dot"/>
            </w:tabs>
            <w:rPr/>
          </w:pPr>
          <w:hyperlink w:anchor="__RefHeading___Toc177226_1395250215">
            <w:r>
              <w:rPr>
                <w:webHidden/>
                <w:rStyle w:val="IndexLink"/>
                <w:rtl w:val="true"/>
              </w:rPr>
              <w:t>*</w:t>
            </w:r>
            <w:r>
              <w:rPr>
                <w:rStyle w:val="IndexLink"/>
                <w:rtl w:val="true"/>
              </w:rPr>
              <w:t>نفوخ</w:t>
            </w:r>
            <w:r>
              <w:rPr>
                <w:rStyle w:val="IndexLink"/>
                <w:rtl w:val="true"/>
              </w:rPr>
              <w:tab/>
            </w:r>
            <w:r>
              <w:rPr>
                <w:rStyle w:val="IndexLink"/>
              </w:rPr>
              <w:t>195</w:t>
            </w:r>
          </w:hyperlink>
        </w:p>
        <w:p>
          <w:pPr>
            <w:pStyle w:val="Contents4"/>
            <w:tabs>
              <w:tab w:val="clear" w:pos="8176"/>
              <w:tab w:val="right" w:pos="9026" w:leader="dot"/>
            </w:tabs>
            <w:rPr/>
          </w:pPr>
          <w:hyperlink w:anchor="__RefHeading___Toc177228_1395250215">
            <w:r>
              <w:rPr>
                <w:webHidden/>
                <w:rStyle w:val="IndexLink"/>
                <w:rtl w:val="true"/>
              </w:rPr>
              <w:t>*</w:t>
            </w:r>
            <w:r>
              <w:rPr>
                <w:rStyle w:val="IndexLink"/>
                <w:rtl w:val="true"/>
              </w:rPr>
              <w:t>نقوع و نقیع</w:t>
            </w:r>
            <w:r>
              <w:rPr>
                <w:rStyle w:val="IndexLink"/>
                <w:rtl w:val="true"/>
              </w:rPr>
              <w:tab/>
            </w:r>
            <w:r>
              <w:rPr>
                <w:rStyle w:val="IndexLink"/>
              </w:rPr>
              <w:t>195</w:t>
            </w:r>
          </w:hyperlink>
        </w:p>
        <w:p>
          <w:pPr>
            <w:pStyle w:val="Contents3"/>
            <w:tabs>
              <w:tab w:val="clear" w:pos="8459"/>
              <w:tab w:val="right" w:pos="9026" w:leader="dot"/>
            </w:tabs>
            <w:rPr/>
          </w:pPr>
          <w:hyperlink w:anchor="__RefHeading___Toc177230_1395250215">
            <w:r>
              <w:rPr>
                <w:webHidden/>
                <w:rStyle w:val="IndexLink"/>
              </w:rPr>
              <w:t>25</w:t>
            </w:r>
            <w:r>
              <w:rPr>
                <w:rStyle w:val="IndexLink"/>
                <w:rtl w:val="true"/>
              </w:rPr>
              <w:t xml:space="preserve">- </w:t>
            </w:r>
            <w:r>
              <w:rPr>
                <w:rStyle w:val="IndexLink"/>
                <w:rtl w:val="true"/>
              </w:rPr>
              <w:t>حرف الواو</w:t>
            </w:r>
            <w:r>
              <w:rPr>
                <w:rStyle w:val="IndexLink"/>
                <w:rtl w:val="true"/>
              </w:rPr>
              <w:tab/>
            </w:r>
            <w:r>
              <w:rPr>
                <w:rStyle w:val="IndexLink"/>
              </w:rPr>
              <w:t>195</w:t>
            </w:r>
          </w:hyperlink>
        </w:p>
        <w:p>
          <w:pPr>
            <w:pStyle w:val="Contents4"/>
            <w:tabs>
              <w:tab w:val="clear" w:pos="8176"/>
              <w:tab w:val="right" w:pos="9026" w:leader="dot"/>
            </w:tabs>
            <w:rPr/>
          </w:pPr>
          <w:hyperlink w:anchor="__RefHeading___Toc177232_1395250215">
            <w:r>
              <w:rPr>
                <w:webHidden/>
                <w:rStyle w:val="IndexLink"/>
                <w:rtl w:val="true"/>
              </w:rPr>
              <w:t>*</w:t>
            </w:r>
            <w:r>
              <w:rPr>
                <w:rStyle w:val="IndexLink"/>
                <w:rtl w:val="true"/>
              </w:rPr>
              <w:t>وثب</w:t>
            </w:r>
            <w:r>
              <w:rPr>
                <w:rStyle w:val="IndexLink"/>
                <w:rtl w:val="true"/>
              </w:rPr>
              <w:tab/>
            </w:r>
            <w:r>
              <w:rPr>
                <w:rStyle w:val="IndexLink"/>
              </w:rPr>
              <w:t>195</w:t>
            </w:r>
          </w:hyperlink>
        </w:p>
        <w:p>
          <w:pPr>
            <w:pStyle w:val="Contents4"/>
            <w:tabs>
              <w:tab w:val="clear" w:pos="8176"/>
              <w:tab w:val="right" w:pos="9026" w:leader="dot"/>
            </w:tabs>
            <w:rPr/>
          </w:pPr>
          <w:hyperlink w:anchor="__RefHeading___Toc177234_1395250215">
            <w:r>
              <w:rPr>
                <w:webHidden/>
                <w:rStyle w:val="IndexLink"/>
                <w:rtl w:val="true"/>
              </w:rPr>
              <w:t>*</w:t>
            </w:r>
            <w:r>
              <w:rPr>
                <w:rStyle w:val="IndexLink"/>
                <w:rtl w:val="true"/>
              </w:rPr>
              <w:t>وثی</w:t>
            </w:r>
            <w:r>
              <w:rPr>
                <w:rStyle w:val="IndexLink"/>
                <w:rtl w:val="true"/>
              </w:rPr>
              <w:tab/>
            </w:r>
            <w:r>
              <w:rPr>
                <w:rStyle w:val="IndexLink"/>
              </w:rPr>
              <w:t>195</w:t>
            </w:r>
          </w:hyperlink>
        </w:p>
        <w:p>
          <w:pPr>
            <w:pStyle w:val="Contents4"/>
            <w:tabs>
              <w:tab w:val="clear" w:pos="8176"/>
              <w:tab w:val="right" w:pos="9026" w:leader="dot"/>
            </w:tabs>
            <w:rPr/>
          </w:pPr>
          <w:hyperlink w:anchor="__RefHeading___Toc177236_1395250215">
            <w:r>
              <w:rPr>
                <w:webHidden/>
                <w:rStyle w:val="IndexLink"/>
                <w:rtl w:val="true"/>
              </w:rPr>
              <w:t>*</w:t>
            </w:r>
            <w:r>
              <w:rPr>
                <w:rStyle w:val="IndexLink"/>
                <w:rtl w:val="true"/>
              </w:rPr>
              <w:t>وعر</w:t>
            </w:r>
            <w:r>
              <w:rPr>
                <w:rStyle w:val="IndexLink"/>
                <w:rtl w:val="true"/>
              </w:rPr>
              <w:tab/>
            </w:r>
            <w:r>
              <w:rPr>
                <w:rStyle w:val="IndexLink"/>
              </w:rPr>
              <w:t>195</w:t>
            </w:r>
          </w:hyperlink>
        </w:p>
        <w:p>
          <w:pPr>
            <w:pStyle w:val="Contents4"/>
            <w:tabs>
              <w:tab w:val="clear" w:pos="8176"/>
              <w:tab w:val="right" w:pos="9026" w:leader="dot"/>
            </w:tabs>
            <w:rPr/>
          </w:pPr>
          <w:hyperlink w:anchor="__RefHeading___Toc177238_1395250215">
            <w:r>
              <w:rPr>
                <w:webHidden/>
                <w:rStyle w:val="IndexLink"/>
                <w:rtl w:val="true"/>
              </w:rPr>
              <w:t>*</w:t>
            </w:r>
            <w:r>
              <w:rPr>
                <w:rStyle w:val="IndexLink"/>
                <w:rtl w:val="true"/>
              </w:rPr>
              <w:t>وقود</w:t>
            </w:r>
            <w:r>
              <w:rPr>
                <w:rStyle w:val="IndexLink"/>
                <w:rtl w:val="true"/>
              </w:rPr>
              <w:tab/>
            </w:r>
            <w:r>
              <w:rPr>
                <w:rStyle w:val="IndexLink"/>
              </w:rPr>
              <w:t>195</w:t>
            </w:r>
          </w:hyperlink>
        </w:p>
        <w:p>
          <w:pPr>
            <w:pStyle w:val="Contents4"/>
            <w:tabs>
              <w:tab w:val="clear" w:pos="8176"/>
              <w:tab w:val="right" w:pos="9026" w:leader="dot"/>
            </w:tabs>
            <w:rPr/>
          </w:pPr>
          <w:hyperlink w:anchor="__RefHeading___Toc177240_1395250215">
            <w:r>
              <w:rPr>
                <w:webHidden/>
                <w:rStyle w:val="IndexLink"/>
                <w:rtl w:val="true"/>
              </w:rPr>
              <w:t>*</w:t>
            </w:r>
            <w:r>
              <w:rPr>
                <w:rStyle w:val="IndexLink"/>
                <w:rtl w:val="true"/>
              </w:rPr>
              <w:t>وهن</w:t>
            </w:r>
            <w:r>
              <w:rPr>
                <w:rStyle w:val="IndexLink"/>
                <w:rtl w:val="true"/>
              </w:rPr>
              <w:tab/>
            </w:r>
            <w:r>
              <w:rPr>
                <w:rStyle w:val="IndexLink"/>
              </w:rPr>
              <w:t>195</w:t>
            </w:r>
          </w:hyperlink>
        </w:p>
        <w:p>
          <w:pPr>
            <w:pStyle w:val="Contents3"/>
            <w:tabs>
              <w:tab w:val="clear" w:pos="8459"/>
              <w:tab w:val="right" w:pos="9026" w:leader="dot"/>
            </w:tabs>
            <w:rPr/>
          </w:pPr>
          <w:hyperlink w:anchor="__RefHeading___Toc177242_1395250215">
            <w:r>
              <w:rPr>
                <w:webHidden/>
                <w:rStyle w:val="IndexLink"/>
              </w:rPr>
              <w:t>26</w:t>
            </w:r>
            <w:r>
              <w:rPr>
                <w:rStyle w:val="IndexLink"/>
                <w:rtl w:val="true"/>
              </w:rPr>
              <w:t xml:space="preserve">- </w:t>
            </w:r>
            <w:r>
              <w:rPr>
                <w:rStyle w:val="IndexLink"/>
                <w:rtl w:val="true"/>
              </w:rPr>
              <w:t>حرف الهاء</w:t>
            </w:r>
            <w:r>
              <w:rPr>
                <w:rStyle w:val="IndexLink"/>
                <w:rtl w:val="true"/>
              </w:rPr>
              <w:tab/>
            </w:r>
            <w:r>
              <w:rPr>
                <w:rStyle w:val="IndexLink"/>
              </w:rPr>
              <w:t>195</w:t>
            </w:r>
          </w:hyperlink>
        </w:p>
        <w:p>
          <w:pPr>
            <w:pStyle w:val="Contents4"/>
            <w:tabs>
              <w:tab w:val="clear" w:pos="8176"/>
              <w:tab w:val="right" w:pos="9026" w:leader="dot"/>
            </w:tabs>
            <w:rPr/>
          </w:pPr>
          <w:hyperlink w:anchor="__RefHeading___Toc177244_1395250215">
            <w:r>
              <w:rPr>
                <w:webHidden/>
                <w:rStyle w:val="IndexLink"/>
                <w:rtl w:val="true"/>
              </w:rPr>
              <w:t>*</w:t>
            </w:r>
            <w:r>
              <w:rPr>
                <w:rStyle w:val="IndexLink"/>
                <w:rtl w:val="true"/>
              </w:rPr>
              <w:t>هاضم</w:t>
            </w:r>
            <w:r>
              <w:rPr>
                <w:rStyle w:val="IndexLink"/>
                <w:rtl w:val="true"/>
              </w:rPr>
              <w:tab/>
            </w:r>
            <w:r>
              <w:rPr>
                <w:rStyle w:val="IndexLink"/>
              </w:rPr>
              <w:t>195</w:t>
            </w:r>
          </w:hyperlink>
        </w:p>
        <w:p>
          <w:pPr>
            <w:pStyle w:val="Contents4"/>
            <w:tabs>
              <w:tab w:val="clear" w:pos="8176"/>
              <w:tab w:val="right" w:pos="9026" w:leader="dot"/>
            </w:tabs>
            <w:rPr/>
          </w:pPr>
          <w:hyperlink w:anchor="__RefHeading___Toc177246_1395250215">
            <w:r>
              <w:rPr>
                <w:webHidden/>
                <w:rStyle w:val="IndexLink"/>
                <w:rtl w:val="true"/>
              </w:rPr>
              <w:t>*</w:t>
            </w:r>
            <w:r>
              <w:rPr>
                <w:rStyle w:val="IndexLink"/>
                <w:rtl w:val="true"/>
              </w:rPr>
              <w:t>هتک</w:t>
            </w:r>
            <w:r>
              <w:rPr>
                <w:rStyle w:val="IndexLink"/>
                <w:rtl w:val="true"/>
              </w:rPr>
              <w:tab/>
            </w:r>
            <w:r>
              <w:rPr>
                <w:rStyle w:val="IndexLink"/>
              </w:rPr>
              <w:t>195</w:t>
            </w:r>
          </w:hyperlink>
        </w:p>
        <w:p>
          <w:pPr>
            <w:pStyle w:val="Contents4"/>
            <w:tabs>
              <w:tab w:val="clear" w:pos="8176"/>
              <w:tab w:val="right" w:pos="9026" w:leader="dot"/>
            </w:tabs>
            <w:rPr/>
          </w:pPr>
          <w:hyperlink w:anchor="__RefHeading___Toc177248_1395250215">
            <w:r>
              <w:rPr>
                <w:webHidden/>
                <w:rStyle w:val="IndexLink"/>
                <w:rtl w:val="true"/>
              </w:rPr>
              <w:t>*</w:t>
            </w:r>
            <w:r>
              <w:rPr>
                <w:rStyle w:val="IndexLink"/>
                <w:rtl w:val="true"/>
              </w:rPr>
              <w:t>هش</w:t>
            </w:r>
            <w:r>
              <w:rPr>
                <w:rStyle w:val="IndexLink"/>
                <w:rtl w:val="true"/>
              </w:rPr>
              <w:tab/>
            </w:r>
            <w:r>
              <w:rPr>
                <w:rStyle w:val="IndexLink"/>
              </w:rPr>
              <w:t>195</w:t>
            </w:r>
          </w:hyperlink>
        </w:p>
        <w:p>
          <w:pPr>
            <w:pStyle w:val="Contents3"/>
            <w:tabs>
              <w:tab w:val="clear" w:pos="8459"/>
              <w:tab w:val="right" w:pos="9026" w:leader="dot"/>
            </w:tabs>
            <w:rPr/>
          </w:pPr>
          <w:hyperlink w:anchor="__RefHeading___Toc177250_1395250215">
            <w:r>
              <w:rPr>
                <w:webHidden/>
                <w:rStyle w:val="IndexLink"/>
              </w:rPr>
              <w:t>27</w:t>
            </w:r>
            <w:r>
              <w:rPr>
                <w:rStyle w:val="IndexLink"/>
                <w:rtl w:val="true"/>
              </w:rPr>
              <w:t xml:space="preserve">- </w:t>
            </w:r>
            <w:r>
              <w:rPr>
                <w:rStyle w:val="IndexLink"/>
                <w:rtl w:val="true"/>
              </w:rPr>
              <w:t>حرف الیاء</w:t>
            </w:r>
            <w:r>
              <w:rPr>
                <w:rStyle w:val="IndexLink"/>
                <w:rtl w:val="true"/>
              </w:rPr>
              <w:tab/>
            </w:r>
            <w:r>
              <w:rPr>
                <w:rStyle w:val="IndexLink"/>
              </w:rPr>
              <w:t>195</w:t>
            </w:r>
          </w:hyperlink>
        </w:p>
        <w:p>
          <w:pPr>
            <w:pStyle w:val="Contents4"/>
            <w:tabs>
              <w:tab w:val="clear" w:pos="8176"/>
              <w:tab w:val="right" w:pos="9026" w:leader="dot"/>
            </w:tabs>
            <w:rPr/>
          </w:pPr>
          <w:hyperlink w:anchor="__RefHeading___Toc177252_1395250215">
            <w:r>
              <w:rPr>
                <w:webHidden/>
                <w:rStyle w:val="IndexLink"/>
                <w:rtl w:val="true"/>
              </w:rPr>
              <w:t>*</w:t>
            </w:r>
            <w:r>
              <w:rPr>
                <w:rStyle w:val="IndexLink"/>
                <w:rtl w:val="true"/>
              </w:rPr>
              <w:t>یافوخ</w:t>
            </w:r>
            <w:r>
              <w:rPr>
                <w:rStyle w:val="IndexLink"/>
                <w:rtl w:val="true"/>
              </w:rPr>
              <w:tab/>
            </w:r>
            <w:r>
              <w:rPr>
                <w:rStyle w:val="IndexLink"/>
              </w:rPr>
              <w:t>195</w:t>
            </w:r>
          </w:hyperlink>
        </w:p>
        <w:p>
          <w:pPr>
            <w:pStyle w:val="Contents2"/>
            <w:tabs>
              <w:tab w:val="clear" w:pos="8743"/>
              <w:tab w:val="right" w:pos="9026" w:leader="dot"/>
            </w:tabs>
            <w:rPr/>
          </w:pPr>
          <w:hyperlink w:anchor="__RefHeading___Toc177254_1395250215">
            <w:r>
              <w:rPr>
                <w:webHidden/>
                <w:rStyle w:val="IndexLink"/>
                <w:rtl w:val="true"/>
              </w:rPr>
              <w:t xml:space="preserve">فصل دوازدهم </w:t>
            </w:r>
            <w:r>
              <w:rPr>
                <w:rStyle w:val="IndexLink"/>
                <w:rtl w:val="true"/>
              </w:rPr>
              <w:t xml:space="preserve">: </w:t>
            </w:r>
            <w:r>
              <w:rPr>
                <w:rStyle w:val="IndexLink"/>
                <w:rtl w:val="true"/>
              </w:rPr>
              <w:t>در بیان اوزان طبیه و هندیه و اهل ایران و زیلی</w:t>
            </w:r>
            <w:r>
              <w:rPr>
                <w:rStyle w:val="IndexLink"/>
                <w:rtl w:val="true"/>
              </w:rPr>
              <w:tab/>
            </w:r>
            <w:r>
              <w:rPr>
                <w:rStyle w:val="IndexLink"/>
              </w:rPr>
              <w:t>195</w:t>
            </w:r>
          </w:hyperlink>
        </w:p>
        <w:p>
          <w:pPr>
            <w:pStyle w:val="Contents3"/>
            <w:tabs>
              <w:tab w:val="clear" w:pos="8459"/>
              <w:tab w:val="right" w:pos="9026" w:leader="dot"/>
            </w:tabs>
            <w:rPr/>
          </w:pPr>
          <w:hyperlink w:anchor="__RefHeading___Toc177256_1395250215">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77258_1395250215">
            <w:r>
              <w:rPr>
                <w:webHidden/>
                <w:rStyle w:val="IndexLink"/>
              </w:rPr>
              <w:t>1</w:t>
            </w:r>
            <w:r>
              <w:rPr>
                <w:rStyle w:val="IndexLink"/>
                <w:rtl w:val="true"/>
              </w:rPr>
              <w:t xml:space="preserve">- </w:t>
            </w:r>
            <w:r>
              <w:rPr>
                <w:rStyle w:val="IndexLink"/>
                <w:rtl w:val="true"/>
              </w:rPr>
              <w:t>اوزان طبیه</w:t>
            </w:r>
            <w:r>
              <w:rPr>
                <w:rStyle w:val="IndexLink"/>
                <w:rtl w:val="true"/>
              </w:rPr>
              <w:tab/>
            </w:r>
            <w:r>
              <w:rPr>
                <w:rStyle w:val="IndexLink"/>
              </w:rPr>
              <w:t>195</w:t>
            </w:r>
          </w:hyperlink>
        </w:p>
        <w:p>
          <w:pPr>
            <w:pStyle w:val="Contents4"/>
            <w:tabs>
              <w:tab w:val="clear" w:pos="8176"/>
              <w:tab w:val="right" w:pos="9026" w:leader="dot"/>
            </w:tabs>
            <w:rPr/>
          </w:pPr>
          <w:hyperlink w:anchor="__RefHeading___Toc177260_1395250215">
            <w:r>
              <w:rPr>
                <w:webHidden/>
                <w:rStyle w:val="IndexLink"/>
              </w:rPr>
              <w:t>1</w:t>
            </w:r>
            <w:r>
              <w:rPr>
                <w:rStyle w:val="IndexLink"/>
                <w:rtl w:val="true"/>
              </w:rPr>
              <w:t>- *</w:t>
            </w:r>
            <w:r>
              <w:rPr>
                <w:rStyle w:val="IndexLink"/>
                <w:rtl w:val="true"/>
              </w:rPr>
              <w:t>ابریق</w:t>
            </w:r>
            <w:r>
              <w:rPr>
                <w:rStyle w:val="IndexLink"/>
                <w:rtl w:val="true"/>
              </w:rPr>
              <w:tab/>
            </w:r>
            <w:r>
              <w:rPr>
                <w:rStyle w:val="IndexLink"/>
              </w:rPr>
              <w:t>195</w:t>
            </w:r>
          </w:hyperlink>
        </w:p>
        <w:p>
          <w:pPr>
            <w:pStyle w:val="Contents4"/>
            <w:tabs>
              <w:tab w:val="clear" w:pos="8176"/>
              <w:tab w:val="right" w:pos="9026" w:leader="dot"/>
            </w:tabs>
            <w:rPr/>
          </w:pPr>
          <w:hyperlink w:anchor="__RefHeading___Toc177262_1395250215">
            <w:r>
              <w:rPr>
                <w:webHidden/>
                <w:rStyle w:val="IndexLink"/>
              </w:rPr>
              <w:t>2</w:t>
            </w:r>
            <w:r>
              <w:rPr>
                <w:rStyle w:val="IndexLink"/>
                <w:rtl w:val="true"/>
              </w:rPr>
              <w:t>- *</w:t>
            </w:r>
            <w:r>
              <w:rPr>
                <w:rStyle w:val="IndexLink"/>
                <w:rtl w:val="true"/>
              </w:rPr>
              <w:t>ارزه</w:t>
            </w:r>
            <w:r>
              <w:rPr>
                <w:rStyle w:val="IndexLink"/>
                <w:rtl w:val="true"/>
              </w:rPr>
              <w:tab/>
            </w:r>
            <w:r>
              <w:rPr>
                <w:rStyle w:val="IndexLink"/>
              </w:rPr>
              <w:t>195</w:t>
            </w:r>
          </w:hyperlink>
        </w:p>
        <w:p>
          <w:pPr>
            <w:pStyle w:val="Contents4"/>
            <w:tabs>
              <w:tab w:val="clear" w:pos="8176"/>
              <w:tab w:val="right" w:pos="9026" w:leader="dot"/>
            </w:tabs>
            <w:rPr/>
          </w:pPr>
          <w:hyperlink w:anchor="__RefHeading___Toc177264_1395250215">
            <w:r>
              <w:rPr>
                <w:webHidden/>
                <w:rStyle w:val="IndexLink"/>
              </w:rPr>
              <w:t>3</w:t>
            </w:r>
            <w:r>
              <w:rPr>
                <w:rStyle w:val="IndexLink"/>
                <w:rtl w:val="true"/>
              </w:rPr>
              <w:t>- *</w:t>
            </w:r>
            <w:r>
              <w:rPr>
                <w:rStyle w:val="IndexLink"/>
                <w:rtl w:val="true"/>
              </w:rPr>
              <w:t>استار</w:t>
            </w:r>
            <w:r>
              <w:rPr>
                <w:rStyle w:val="IndexLink"/>
                <w:rtl w:val="true"/>
              </w:rPr>
              <w:tab/>
            </w:r>
            <w:r>
              <w:rPr>
                <w:rStyle w:val="IndexLink"/>
              </w:rPr>
              <w:t>195</w:t>
            </w:r>
          </w:hyperlink>
        </w:p>
        <w:p>
          <w:pPr>
            <w:pStyle w:val="Contents4"/>
            <w:tabs>
              <w:tab w:val="clear" w:pos="8176"/>
              <w:tab w:val="right" w:pos="9026" w:leader="dot"/>
            </w:tabs>
            <w:rPr/>
          </w:pPr>
          <w:hyperlink w:anchor="__RefHeading___Toc177266_1395250215">
            <w:r>
              <w:rPr>
                <w:webHidden/>
                <w:rStyle w:val="IndexLink"/>
              </w:rPr>
              <w:t>4</w:t>
            </w:r>
            <w:r>
              <w:rPr>
                <w:rStyle w:val="IndexLink"/>
                <w:rtl w:val="true"/>
              </w:rPr>
              <w:t>- *</w:t>
            </w:r>
            <w:r>
              <w:rPr>
                <w:rStyle w:val="IndexLink"/>
                <w:rtl w:val="true"/>
              </w:rPr>
              <w:t>ابولات</w:t>
            </w:r>
            <w:r>
              <w:rPr>
                <w:rStyle w:val="IndexLink"/>
                <w:rtl w:val="true"/>
              </w:rPr>
              <w:tab/>
            </w:r>
            <w:r>
              <w:rPr>
                <w:rStyle w:val="IndexLink"/>
              </w:rPr>
              <w:t>195</w:t>
            </w:r>
          </w:hyperlink>
        </w:p>
        <w:p>
          <w:pPr>
            <w:pStyle w:val="Contents4"/>
            <w:tabs>
              <w:tab w:val="clear" w:pos="8176"/>
              <w:tab w:val="right" w:pos="9026" w:leader="dot"/>
            </w:tabs>
            <w:rPr/>
          </w:pPr>
          <w:hyperlink w:anchor="__RefHeading___Toc177268_1395250215">
            <w:r>
              <w:rPr>
                <w:webHidden/>
                <w:rStyle w:val="IndexLink"/>
              </w:rPr>
              <w:t>5</w:t>
            </w:r>
            <w:r>
              <w:rPr>
                <w:rStyle w:val="IndexLink"/>
                <w:rtl w:val="true"/>
              </w:rPr>
              <w:t>- *</w:t>
            </w:r>
            <w:r>
              <w:rPr>
                <w:rStyle w:val="IndexLink"/>
                <w:rtl w:val="true"/>
              </w:rPr>
              <w:t>اوقیه</w:t>
            </w:r>
            <w:r>
              <w:rPr>
                <w:rStyle w:val="IndexLink"/>
                <w:rtl w:val="true"/>
              </w:rPr>
              <w:tab/>
            </w:r>
            <w:r>
              <w:rPr>
                <w:rStyle w:val="IndexLink"/>
              </w:rPr>
              <w:t>195</w:t>
            </w:r>
          </w:hyperlink>
        </w:p>
        <w:p>
          <w:pPr>
            <w:pStyle w:val="Contents4"/>
            <w:tabs>
              <w:tab w:val="clear" w:pos="8176"/>
              <w:tab w:val="right" w:pos="9026" w:leader="dot"/>
            </w:tabs>
            <w:rPr/>
          </w:pPr>
          <w:hyperlink w:anchor="__RefHeading___Toc177270_1395250215">
            <w:r>
              <w:rPr>
                <w:webHidden/>
                <w:rStyle w:val="IndexLink"/>
              </w:rPr>
              <w:t>6</w:t>
            </w:r>
            <w:r>
              <w:rPr>
                <w:rStyle w:val="IndexLink"/>
                <w:rtl w:val="true"/>
              </w:rPr>
              <w:t>- *</w:t>
            </w:r>
            <w:r>
              <w:rPr>
                <w:rStyle w:val="IndexLink"/>
                <w:rtl w:val="true"/>
              </w:rPr>
              <w:t>باقلا</w:t>
            </w:r>
            <w:r>
              <w:rPr>
                <w:rStyle w:val="IndexLink"/>
                <w:rtl w:val="true"/>
              </w:rPr>
              <w:tab/>
            </w:r>
            <w:r>
              <w:rPr>
                <w:rStyle w:val="IndexLink"/>
              </w:rPr>
              <w:t>195</w:t>
            </w:r>
          </w:hyperlink>
        </w:p>
        <w:p>
          <w:pPr>
            <w:pStyle w:val="Contents4"/>
            <w:tabs>
              <w:tab w:val="clear" w:pos="8176"/>
              <w:tab w:val="right" w:pos="9026" w:leader="dot"/>
            </w:tabs>
            <w:rPr/>
          </w:pPr>
          <w:hyperlink w:anchor="__RefHeading___Toc177272_1395250215">
            <w:r>
              <w:rPr>
                <w:webHidden/>
                <w:rStyle w:val="IndexLink"/>
              </w:rPr>
              <w:t>7</w:t>
            </w:r>
            <w:r>
              <w:rPr>
                <w:rStyle w:val="IndexLink"/>
                <w:rtl w:val="true"/>
              </w:rPr>
              <w:t>- *</w:t>
            </w:r>
            <w:r>
              <w:rPr>
                <w:rStyle w:val="IndexLink"/>
                <w:rtl w:val="true"/>
              </w:rPr>
              <w:t>بندقه</w:t>
            </w:r>
            <w:r>
              <w:rPr>
                <w:rStyle w:val="IndexLink"/>
                <w:rtl w:val="true"/>
              </w:rPr>
              <w:tab/>
            </w:r>
            <w:r>
              <w:rPr>
                <w:rStyle w:val="IndexLink"/>
              </w:rPr>
              <w:t>196</w:t>
            </w:r>
          </w:hyperlink>
        </w:p>
        <w:p>
          <w:pPr>
            <w:pStyle w:val="Contents4"/>
            <w:tabs>
              <w:tab w:val="clear" w:pos="8176"/>
              <w:tab w:val="right" w:pos="9026" w:leader="dot"/>
            </w:tabs>
            <w:rPr/>
          </w:pPr>
          <w:hyperlink w:anchor="__RefHeading___Toc177274_1395250215">
            <w:r>
              <w:rPr>
                <w:webHidden/>
                <w:rStyle w:val="IndexLink"/>
              </w:rPr>
              <w:t>8</w:t>
            </w:r>
            <w:r>
              <w:rPr>
                <w:rStyle w:val="IndexLink"/>
                <w:rtl w:val="true"/>
              </w:rPr>
              <w:t>- *</w:t>
            </w:r>
            <w:r>
              <w:rPr>
                <w:rStyle w:val="IndexLink"/>
                <w:rtl w:val="true"/>
              </w:rPr>
              <w:t>ترمسه</w:t>
            </w:r>
            <w:r>
              <w:rPr>
                <w:rStyle w:val="IndexLink"/>
                <w:rtl w:val="true"/>
              </w:rPr>
              <w:tab/>
            </w:r>
            <w:r>
              <w:rPr>
                <w:rStyle w:val="IndexLink"/>
              </w:rPr>
              <w:t>196</w:t>
            </w:r>
          </w:hyperlink>
        </w:p>
        <w:p>
          <w:pPr>
            <w:pStyle w:val="Contents4"/>
            <w:tabs>
              <w:tab w:val="clear" w:pos="8176"/>
              <w:tab w:val="right" w:pos="9026" w:leader="dot"/>
            </w:tabs>
            <w:rPr/>
          </w:pPr>
          <w:hyperlink w:anchor="__RefHeading___Toc177276_1395250215">
            <w:r>
              <w:rPr>
                <w:webHidden/>
                <w:rStyle w:val="IndexLink"/>
              </w:rPr>
              <w:t>9</w:t>
            </w:r>
            <w:r>
              <w:rPr>
                <w:rStyle w:val="IndexLink"/>
                <w:rtl w:val="true"/>
              </w:rPr>
              <w:t>- *</w:t>
            </w:r>
            <w:r>
              <w:rPr>
                <w:rStyle w:val="IndexLink"/>
                <w:rtl w:val="true"/>
              </w:rPr>
              <w:t>حبه</w:t>
            </w:r>
            <w:r>
              <w:rPr>
                <w:rStyle w:val="IndexLink"/>
                <w:rtl w:val="true"/>
              </w:rPr>
              <w:tab/>
            </w:r>
            <w:r>
              <w:rPr>
                <w:rStyle w:val="IndexLink"/>
              </w:rPr>
              <w:t>196</w:t>
            </w:r>
          </w:hyperlink>
        </w:p>
        <w:p>
          <w:pPr>
            <w:pStyle w:val="Contents4"/>
            <w:tabs>
              <w:tab w:val="clear" w:pos="8176"/>
              <w:tab w:val="right" w:pos="9026" w:leader="dot"/>
            </w:tabs>
            <w:rPr/>
          </w:pPr>
          <w:hyperlink w:anchor="__RefHeading___Toc177278_1395250215">
            <w:r>
              <w:rPr>
                <w:webHidden/>
                <w:rStyle w:val="IndexLink"/>
              </w:rPr>
              <w:t>10</w:t>
            </w:r>
            <w:r>
              <w:rPr>
                <w:rStyle w:val="IndexLink"/>
                <w:rtl w:val="true"/>
              </w:rPr>
              <w:t>- *</w:t>
            </w:r>
            <w:r>
              <w:rPr>
                <w:rStyle w:val="IndexLink"/>
                <w:rtl w:val="true"/>
              </w:rPr>
              <w:t>حزمه</w:t>
            </w:r>
            <w:r>
              <w:rPr>
                <w:rStyle w:val="IndexLink"/>
                <w:rtl w:val="true"/>
              </w:rPr>
              <w:tab/>
            </w:r>
            <w:r>
              <w:rPr>
                <w:rStyle w:val="IndexLink"/>
              </w:rPr>
              <w:t>196</w:t>
            </w:r>
          </w:hyperlink>
        </w:p>
        <w:p>
          <w:pPr>
            <w:pStyle w:val="Contents4"/>
            <w:tabs>
              <w:tab w:val="clear" w:pos="8176"/>
              <w:tab w:val="right" w:pos="9026" w:leader="dot"/>
            </w:tabs>
            <w:rPr/>
          </w:pPr>
          <w:hyperlink w:anchor="__RefHeading___Toc177280_1395250215">
            <w:r>
              <w:rPr>
                <w:webHidden/>
                <w:rStyle w:val="IndexLink"/>
              </w:rPr>
              <w:t>11</w:t>
            </w:r>
            <w:r>
              <w:rPr>
                <w:rStyle w:val="IndexLink"/>
                <w:rtl w:val="true"/>
              </w:rPr>
              <w:t>- *</w:t>
            </w:r>
            <w:r>
              <w:rPr>
                <w:rStyle w:val="IndexLink"/>
                <w:rtl w:val="true"/>
              </w:rPr>
              <w:t>حمضه</w:t>
            </w:r>
            <w:r>
              <w:rPr>
                <w:rStyle w:val="IndexLink"/>
                <w:rtl w:val="true"/>
              </w:rPr>
              <w:tab/>
            </w:r>
            <w:r>
              <w:rPr>
                <w:rStyle w:val="IndexLink"/>
              </w:rPr>
              <w:t>197</w:t>
            </w:r>
          </w:hyperlink>
        </w:p>
        <w:p>
          <w:pPr>
            <w:pStyle w:val="Contents4"/>
            <w:tabs>
              <w:tab w:val="clear" w:pos="8176"/>
              <w:tab w:val="right" w:pos="9026" w:leader="dot"/>
            </w:tabs>
            <w:rPr/>
          </w:pPr>
          <w:hyperlink w:anchor="__RefHeading___Toc177282_1395250215">
            <w:r>
              <w:rPr>
                <w:webHidden/>
                <w:rStyle w:val="IndexLink"/>
              </w:rPr>
              <w:t>12</w:t>
            </w:r>
            <w:r>
              <w:rPr>
                <w:rStyle w:val="IndexLink"/>
                <w:rtl w:val="true"/>
              </w:rPr>
              <w:t>- *</w:t>
            </w:r>
            <w:r>
              <w:rPr>
                <w:rStyle w:val="IndexLink"/>
                <w:rtl w:val="true"/>
              </w:rPr>
              <w:t>خرنوب</w:t>
            </w:r>
            <w:r>
              <w:rPr>
                <w:rStyle w:val="IndexLink"/>
                <w:rtl w:val="true"/>
              </w:rPr>
              <w:tab/>
            </w:r>
            <w:r>
              <w:rPr>
                <w:rStyle w:val="IndexLink"/>
              </w:rPr>
              <w:t>197</w:t>
            </w:r>
          </w:hyperlink>
        </w:p>
        <w:p>
          <w:pPr>
            <w:pStyle w:val="Contents4"/>
            <w:tabs>
              <w:tab w:val="clear" w:pos="8176"/>
              <w:tab w:val="right" w:pos="9026" w:leader="dot"/>
            </w:tabs>
            <w:rPr/>
          </w:pPr>
          <w:hyperlink w:anchor="__RefHeading___Toc177284_1395250215">
            <w:r>
              <w:rPr>
                <w:webHidden/>
                <w:rStyle w:val="IndexLink"/>
              </w:rPr>
              <w:t>13</w:t>
            </w:r>
            <w:r>
              <w:rPr>
                <w:rStyle w:val="IndexLink"/>
                <w:rtl w:val="true"/>
              </w:rPr>
              <w:t>- *</w:t>
            </w:r>
            <w:r>
              <w:rPr>
                <w:rStyle w:val="IndexLink"/>
                <w:rtl w:val="true"/>
              </w:rPr>
              <w:t>دانق</w:t>
            </w:r>
            <w:r>
              <w:rPr>
                <w:rStyle w:val="IndexLink"/>
                <w:rtl w:val="true"/>
              </w:rPr>
              <w:tab/>
            </w:r>
            <w:r>
              <w:rPr>
                <w:rStyle w:val="IndexLink"/>
              </w:rPr>
              <w:t>197</w:t>
            </w:r>
          </w:hyperlink>
        </w:p>
        <w:p>
          <w:pPr>
            <w:pStyle w:val="Contents4"/>
            <w:tabs>
              <w:tab w:val="clear" w:pos="8176"/>
              <w:tab w:val="right" w:pos="9026" w:leader="dot"/>
            </w:tabs>
            <w:rPr/>
          </w:pPr>
          <w:hyperlink w:anchor="__RefHeading___Toc177286_1395250215">
            <w:r>
              <w:rPr>
                <w:webHidden/>
                <w:rStyle w:val="IndexLink"/>
              </w:rPr>
              <w:t>14</w:t>
            </w:r>
            <w:r>
              <w:rPr>
                <w:rStyle w:val="IndexLink"/>
                <w:rtl w:val="true"/>
              </w:rPr>
              <w:t>- *</w:t>
            </w:r>
            <w:r>
              <w:rPr>
                <w:rStyle w:val="IndexLink"/>
                <w:rtl w:val="true"/>
              </w:rPr>
              <w:t>درخمی</w:t>
            </w:r>
            <w:r>
              <w:rPr>
                <w:rStyle w:val="IndexLink"/>
                <w:rtl w:val="true"/>
              </w:rPr>
              <w:tab/>
            </w:r>
            <w:r>
              <w:rPr>
                <w:rStyle w:val="IndexLink"/>
              </w:rPr>
              <w:t>197</w:t>
            </w:r>
          </w:hyperlink>
        </w:p>
        <w:p>
          <w:pPr>
            <w:pStyle w:val="Contents4"/>
            <w:tabs>
              <w:tab w:val="clear" w:pos="8176"/>
              <w:tab w:val="right" w:pos="9026" w:leader="dot"/>
            </w:tabs>
            <w:rPr/>
          </w:pPr>
          <w:hyperlink w:anchor="__RefHeading___Toc177288_1395250215">
            <w:r>
              <w:rPr>
                <w:webHidden/>
                <w:rStyle w:val="IndexLink"/>
              </w:rPr>
              <w:t>15</w:t>
            </w:r>
            <w:r>
              <w:rPr>
                <w:rStyle w:val="IndexLink"/>
                <w:rtl w:val="true"/>
              </w:rPr>
              <w:t>- *</w:t>
            </w:r>
            <w:r>
              <w:rPr>
                <w:rStyle w:val="IndexLink"/>
                <w:rtl w:val="true"/>
              </w:rPr>
              <w:t>درهم</w:t>
            </w:r>
            <w:r>
              <w:rPr>
                <w:rStyle w:val="IndexLink"/>
                <w:rtl w:val="true"/>
              </w:rPr>
              <w:tab/>
            </w:r>
            <w:r>
              <w:rPr>
                <w:rStyle w:val="IndexLink"/>
              </w:rPr>
              <w:t>197</w:t>
            </w:r>
          </w:hyperlink>
        </w:p>
        <w:p>
          <w:pPr>
            <w:pStyle w:val="Contents4"/>
            <w:tabs>
              <w:tab w:val="clear" w:pos="8176"/>
              <w:tab w:val="right" w:pos="9026" w:leader="dot"/>
            </w:tabs>
            <w:rPr/>
          </w:pPr>
          <w:hyperlink w:anchor="__RefHeading___Toc177290_1395250215">
            <w:r>
              <w:rPr>
                <w:webHidden/>
                <w:rStyle w:val="IndexLink"/>
              </w:rPr>
              <w:t>16</w:t>
            </w:r>
            <w:r>
              <w:rPr>
                <w:rStyle w:val="IndexLink"/>
                <w:rtl w:val="true"/>
              </w:rPr>
              <w:t>- *</w:t>
            </w:r>
            <w:r>
              <w:rPr>
                <w:rStyle w:val="IndexLink"/>
                <w:rtl w:val="true"/>
              </w:rPr>
              <w:t>رطل</w:t>
            </w:r>
            <w:r>
              <w:rPr>
                <w:rStyle w:val="IndexLink"/>
                <w:rtl w:val="true"/>
              </w:rPr>
              <w:tab/>
            </w:r>
            <w:r>
              <w:rPr>
                <w:rStyle w:val="IndexLink"/>
              </w:rPr>
              <w:t>197</w:t>
            </w:r>
          </w:hyperlink>
        </w:p>
        <w:p>
          <w:pPr>
            <w:pStyle w:val="Contents4"/>
            <w:tabs>
              <w:tab w:val="clear" w:pos="8176"/>
              <w:tab w:val="right" w:pos="9026" w:leader="dot"/>
            </w:tabs>
            <w:rPr/>
          </w:pPr>
          <w:hyperlink w:anchor="__RefHeading___Toc177292_1395250215">
            <w:r>
              <w:rPr>
                <w:webHidden/>
                <w:rStyle w:val="IndexLink"/>
              </w:rPr>
              <w:t>17</w:t>
            </w:r>
            <w:r>
              <w:rPr>
                <w:rStyle w:val="IndexLink"/>
                <w:rtl w:val="true"/>
              </w:rPr>
              <w:t>- *</w:t>
            </w:r>
            <w:r>
              <w:rPr>
                <w:rStyle w:val="IndexLink"/>
                <w:rtl w:val="true"/>
              </w:rPr>
              <w:t>سکرجه</w:t>
            </w:r>
            <w:r>
              <w:rPr>
                <w:rStyle w:val="IndexLink"/>
                <w:rtl w:val="true"/>
              </w:rPr>
              <w:tab/>
            </w:r>
            <w:r>
              <w:rPr>
                <w:rStyle w:val="IndexLink"/>
              </w:rPr>
              <w:t>197</w:t>
            </w:r>
          </w:hyperlink>
        </w:p>
        <w:p>
          <w:pPr>
            <w:pStyle w:val="Contents4"/>
            <w:tabs>
              <w:tab w:val="clear" w:pos="8176"/>
              <w:tab w:val="right" w:pos="9026" w:leader="dot"/>
            </w:tabs>
            <w:rPr/>
          </w:pPr>
          <w:hyperlink w:anchor="__RefHeading___Toc177294_1395250215">
            <w:r>
              <w:rPr>
                <w:webHidden/>
                <w:rStyle w:val="IndexLink"/>
              </w:rPr>
              <w:t>18</w:t>
            </w:r>
            <w:r>
              <w:rPr>
                <w:rStyle w:val="IndexLink"/>
                <w:rtl w:val="true"/>
              </w:rPr>
              <w:t>- *</w:t>
            </w:r>
            <w:r>
              <w:rPr>
                <w:rStyle w:val="IndexLink"/>
                <w:rtl w:val="true"/>
              </w:rPr>
              <w:t>شعیره</w:t>
            </w:r>
            <w:r>
              <w:rPr>
                <w:rStyle w:val="IndexLink"/>
                <w:rtl w:val="true"/>
              </w:rPr>
              <w:tab/>
            </w:r>
            <w:r>
              <w:rPr>
                <w:rStyle w:val="IndexLink"/>
              </w:rPr>
              <w:t>197</w:t>
            </w:r>
          </w:hyperlink>
        </w:p>
        <w:p>
          <w:pPr>
            <w:pStyle w:val="Contents4"/>
            <w:tabs>
              <w:tab w:val="clear" w:pos="8176"/>
              <w:tab w:val="right" w:pos="9026" w:leader="dot"/>
            </w:tabs>
            <w:rPr/>
          </w:pPr>
          <w:hyperlink w:anchor="__RefHeading___Toc177296_1395250215">
            <w:r>
              <w:rPr>
                <w:webHidden/>
                <w:rStyle w:val="IndexLink"/>
              </w:rPr>
              <w:t>19</w:t>
            </w:r>
            <w:r>
              <w:rPr>
                <w:rStyle w:val="IndexLink"/>
                <w:rtl w:val="true"/>
              </w:rPr>
              <w:t>- *</w:t>
            </w:r>
            <w:r>
              <w:rPr>
                <w:rStyle w:val="IndexLink"/>
                <w:rtl w:val="true"/>
              </w:rPr>
              <w:t>صاع</w:t>
            </w:r>
            <w:r>
              <w:rPr>
                <w:rStyle w:val="IndexLink"/>
                <w:rtl w:val="true"/>
              </w:rPr>
              <w:tab/>
            </w:r>
            <w:r>
              <w:rPr>
                <w:rStyle w:val="IndexLink"/>
              </w:rPr>
              <w:t>197</w:t>
            </w:r>
          </w:hyperlink>
        </w:p>
        <w:p>
          <w:pPr>
            <w:pStyle w:val="Contents4"/>
            <w:tabs>
              <w:tab w:val="clear" w:pos="8176"/>
              <w:tab w:val="right" w:pos="9026" w:leader="dot"/>
            </w:tabs>
            <w:rPr/>
          </w:pPr>
          <w:hyperlink w:anchor="__RefHeading___Toc177298_1395250215">
            <w:r>
              <w:rPr>
                <w:webHidden/>
                <w:rStyle w:val="IndexLink"/>
              </w:rPr>
              <w:t>20</w:t>
            </w:r>
            <w:r>
              <w:rPr>
                <w:rStyle w:val="IndexLink"/>
                <w:rtl w:val="true"/>
              </w:rPr>
              <w:t>- *</w:t>
            </w:r>
            <w:r>
              <w:rPr>
                <w:rStyle w:val="IndexLink"/>
                <w:rtl w:val="true"/>
              </w:rPr>
              <w:t>صدفه</w:t>
            </w:r>
            <w:r>
              <w:rPr>
                <w:rStyle w:val="IndexLink"/>
                <w:rtl w:val="true"/>
              </w:rPr>
              <w:tab/>
            </w:r>
            <w:r>
              <w:rPr>
                <w:rStyle w:val="IndexLink"/>
              </w:rPr>
              <w:t>197</w:t>
            </w:r>
          </w:hyperlink>
        </w:p>
        <w:p>
          <w:pPr>
            <w:pStyle w:val="Contents4"/>
            <w:tabs>
              <w:tab w:val="clear" w:pos="8176"/>
              <w:tab w:val="right" w:pos="9026" w:leader="dot"/>
            </w:tabs>
            <w:rPr/>
          </w:pPr>
          <w:hyperlink w:anchor="__RefHeading___Toc177300_1395250215">
            <w:r>
              <w:rPr>
                <w:webHidden/>
                <w:rStyle w:val="IndexLink"/>
              </w:rPr>
              <w:t>21</w:t>
            </w:r>
            <w:r>
              <w:rPr>
                <w:rStyle w:val="IndexLink"/>
                <w:rtl w:val="true"/>
              </w:rPr>
              <w:t>- *</w:t>
            </w:r>
            <w:r>
              <w:rPr>
                <w:rStyle w:val="IndexLink"/>
                <w:rtl w:val="true"/>
              </w:rPr>
              <w:t>طسوج</w:t>
            </w:r>
            <w:r>
              <w:rPr>
                <w:rStyle w:val="IndexLink"/>
                <w:rtl w:val="true"/>
              </w:rPr>
              <w:tab/>
            </w:r>
            <w:r>
              <w:rPr>
                <w:rStyle w:val="IndexLink"/>
              </w:rPr>
              <w:t>197</w:t>
            </w:r>
          </w:hyperlink>
        </w:p>
        <w:p>
          <w:pPr>
            <w:pStyle w:val="Contents4"/>
            <w:tabs>
              <w:tab w:val="clear" w:pos="8176"/>
              <w:tab w:val="right" w:pos="9026" w:leader="dot"/>
            </w:tabs>
            <w:rPr/>
          </w:pPr>
          <w:hyperlink w:anchor="__RefHeading___Toc177302_1395250215">
            <w:r>
              <w:rPr>
                <w:webHidden/>
                <w:rStyle w:val="IndexLink"/>
              </w:rPr>
              <w:t>22</w:t>
            </w:r>
            <w:r>
              <w:rPr>
                <w:rStyle w:val="IndexLink"/>
                <w:rtl w:val="true"/>
              </w:rPr>
              <w:t>- *</w:t>
            </w:r>
            <w:r>
              <w:rPr>
                <w:rStyle w:val="IndexLink"/>
                <w:rtl w:val="true"/>
              </w:rPr>
              <w:t>فلنجار</w:t>
            </w:r>
            <w:r>
              <w:rPr>
                <w:rStyle w:val="IndexLink"/>
                <w:rtl w:val="true"/>
              </w:rPr>
              <w:tab/>
            </w:r>
            <w:r>
              <w:rPr>
                <w:rStyle w:val="IndexLink"/>
              </w:rPr>
              <w:t>197</w:t>
            </w:r>
          </w:hyperlink>
        </w:p>
        <w:p>
          <w:pPr>
            <w:pStyle w:val="Contents4"/>
            <w:tabs>
              <w:tab w:val="clear" w:pos="8176"/>
              <w:tab w:val="right" w:pos="9026" w:leader="dot"/>
            </w:tabs>
            <w:rPr/>
          </w:pPr>
          <w:hyperlink w:anchor="__RefHeading___Toc177304_1395250215">
            <w:r>
              <w:rPr>
                <w:webHidden/>
                <w:rStyle w:val="IndexLink"/>
              </w:rPr>
              <w:t>23</w:t>
            </w:r>
            <w:r>
              <w:rPr>
                <w:rStyle w:val="IndexLink"/>
                <w:rtl w:val="true"/>
              </w:rPr>
              <w:t>- *</w:t>
            </w:r>
            <w:r>
              <w:rPr>
                <w:rStyle w:val="IndexLink"/>
                <w:rtl w:val="true"/>
              </w:rPr>
              <w:t>قسط رومی</w:t>
            </w:r>
            <w:r>
              <w:rPr>
                <w:rStyle w:val="IndexLink"/>
                <w:rtl w:val="true"/>
              </w:rPr>
              <w:tab/>
            </w:r>
            <w:r>
              <w:rPr>
                <w:rStyle w:val="IndexLink"/>
              </w:rPr>
              <w:t>197</w:t>
            </w:r>
          </w:hyperlink>
        </w:p>
        <w:p>
          <w:pPr>
            <w:pStyle w:val="Contents4"/>
            <w:tabs>
              <w:tab w:val="clear" w:pos="8176"/>
              <w:tab w:val="right" w:pos="9026" w:leader="dot"/>
            </w:tabs>
            <w:rPr/>
          </w:pPr>
          <w:hyperlink w:anchor="__RefHeading___Toc177306_1395250215">
            <w:r>
              <w:rPr>
                <w:webHidden/>
                <w:rStyle w:val="IndexLink"/>
              </w:rPr>
              <w:t>24</w:t>
            </w:r>
            <w:r>
              <w:rPr>
                <w:rStyle w:val="IndexLink"/>
                <w:rtl w:val="true"/>
              </w:rPr>
              <w:t>- *</w:t>
            </w:r>
            <w:r>
              <w:rPr>
                <w:rStyle w:val="IndexLink"/>
                <w:rtl w:val="true"/>
              </w:rPr>
              <w:t>قسط انطالیقی</w:t>
            </w:r>
            <w:r>
              <w:rPr>
                <w:rStyle w:val="IndexLink"/>
                <w:rtl w:val="true"/>
              </w:rPr>
              <w:tab/>
            </w:r>
            <w:r>
              <w:rPr>
                <w:rStyle w:val="IndexLink"/>
              </w:rPr>
              <w:t>197</w:t>
            </w:r>
          </w:hyperlink>
        </w:p>
        <w:p>
          <w:pPr>
            <w:pStyle w:val="Contents4"/>
            <w:tabs>
              <w:tab w:val="clear" w:pos="8176"/>
              <w:tab w:val="right" w:pos="9026" w:leader="dot"/>
            </w:tabs>
            <w:rPr/>
          </w:pPr>
          <w:hyperlink w:anchor="__RefHeading___Toc177308_1395250215">
            <w:r>
              <w:rPr>
                <w:webHidden/>
                <w:rStyle w:val="IndexLink"/>
              </w:rPr>
              <w:t>25</w:t>
            </w:r>
            <w:r>
              <w:rPr>
                <w:rStyle w:val="IndexLink"/>
                <w:rtl w:val="true"/>
              </w:rPr>
              <w:t>- *</w:t>
            </w:r>
            <w:r>
              <w:rPr>
                <w:rStyle w:val="IndexLink"/>
                <w:rtl w:val="true"/>
              </w:rPr>
              <w:t>قنطار</w:t>
            </w:r>
            <w:r>
              <w:rPr>
                <w:rStyle w:val="IndexLink"/>
                <w:rtl w:val="true"/>
              </w:rPr>
              <w:tab/>
            </w:r>
            <w:r>
              <w:rPr>
                <w:rStyle w:val="IndexLink"/>
              </w:rPr>
              <w:t>197</w:t>
            </w:r>
          </w:hyperlink>
        </w:p>
        <w:p>
          <w:pPr>
            <w:pStyle w:val="Contents4"/>
            <w:tabs>
              <w:tab w:val="clear" w:pos="8176"/>
              <w:tab w:val="right" w:pos="9026" w:leader="dot"/>
            </w:tabs>
            <w:rPr/>
          </w:pPr>
          <w:hyperlink w:anchor="__RefHeading___Toc177310_1395250215">
            <w:r>
              <w:rPr>
                <w:webHidden/>
                <w:rStyle w:val="IndexLink"/>
              </w:rPr>
              <w:t>26</w:t>
            </w:r>
            <w:r>
              <w:rPr>
                <w:rStyle w:val="IndexLink"/>
                <w:rtl w:val="true"/>
              </w:rPr>
              <w:t>- *</w:t>
            </w:r>
            <w:r>
              <w:rPr>
                <w:rStyle w:val="IndexLink"/>
                <w:rtl w:val="true"/>
              </w:rPr>
              <w:t>قواسوس</w:t>
            </w:r>
            <w:r>
              <w:rPr>
                <w:rStyle w:val="IndexLink"/>
                <w:rtl w:val="true"/>
              </w:rPr>
              <w:tab/>
            </w:r>
            <w:r>
              <w:rPr>
                <w:rStyle w:val="IndexLink"/>
              </w:rPr>
              <w:t>197</w:t>
            </w:r>
          </w:hyperlink>
        </w:p>
        <w:p>
          <w:pPr>
            <w:pStyle w:val="Contents4"/>
            <w:tabs>
              <w:tab w:val="clear" w:pos="8176"/>
              <w:tab w:val="right" w:pos="9026" w:leader="dot"/>
            </w:tabs>
            <w:rPr/>
          </w:pPr>
          <w:hyperlink w:anchor="__RefHeading___Toc177312_1395250215">
            <w:r>
              <w:rPr>
                <w:webHidden/>
                <w:rStyle w:val="IndexLink"/>
              </w:rPr>
              <w:t>27</w:t>
            </w:r>
            <w:r>
              <w:rPr>
                <w:rStyle w:val="IndexLink"/>
                <w:rtl w:val="true"/>
              </w:rPr>
              <w:t>- *</w:t>
            </w:r>
            <w:r>
              <w:rPr>
                <w:rStyle w:val="IndexLink"/>
                <w:rtl w:val="true"/>
              </w:rPr>
              <w:t>قوطولی</w:t>
            </w:r>
            <w:r>
              <w:rPr>
                <w:rStyle w:val="IndexLink"/>
                <w:rtl w:val="true"/>
              </w:rPr>
              <w:tab/>
            </w:r>
            <w:r>
              <w:rPr>
                <w:rStyle w:val="IndexLink"/>
              </w:rPr>
              <w:t>197</w:t>
            </w:r>
          </w:hyperlink>
        </w:p>
        <w:p>
          <w:pPr>
            <w:pStyle w:val="Contents4"/>
            <w:tabs>
              <w:tab w:val="clear" w:pos="8176"/>
              <w:tab w:val="right" w:pos="9026" w:leader="dot"/>
            </w:tabs>
            <w:rPr/>
          </w:pPr>
          <w:hyperlink w:anchor="__RefHeading___Toc177314_1395250215">
            <w:r>
              <w:rPr>
                <w:webHidden/>
                <w:rStyle w:val="IndexLink"/>
              </w:rPr>
              <w:t>28</w:t>
            </w:r>
            <w:r>
              <w:rPr>
                <w:rStyle w:val="IndexLink"/>
                <w:rtl w:val="true"/>
              </w:rPr>
              <w:t>- *</w:t>
            </w:r>
            <w:r>
              <w:rPr>
                <w:rStyle w:val="IndexLink"/>
                <w:rtl w:val="true"/>
              </w:rPr>
              <w:t>قیراط</w:t>
            </w:r>
            <w:r>
              <w:rPr>
                <w:rStyle w:val="IndexLink"/>
                <w:rtl w:val="true"/>
              </w:rPr>
              <w:tab/>
            </w:r>
            <w:r>
              <w:rPr>
                <w:rStyle w:val="IndexLink"/>
              </w:rPr>
              <w:t>198</w:t>
            </w:r>
          </w:hyperlink>
        </w:p>
        <w:p>
          <w:pPr>
            <w:pStyle w:val="Contents4"/>
            <w:tabs>
              <w:tab w:val="clear" w:pos="8176"/>
              <w:tab w:val="right" w:pos="9026" w:leader="dot"/>
            </w:tabs>
            <w:rPr/>
          </w:pPr>
          <w:hyperlink w:anchor="__RefHeading___Toc177316_1395250215">
            <w:r>
              <w:rPr>
                <w:webHidden/>
                <w:rStyle w:val="IndexLink"/>
              </w:rPr>
              <w:t>29</w:t>
            </w:r>
            <w:r>
              <w:rPr>
                <w:rStyle w:val="IndexLink"/>
                <w:rtl w:val="true"/>
              </w:rPr>
              <w:t>- *</w:t>
            </w:r>
            <w:r>
              <w:rPr>
                <w:rStyle w:val="IndexLink"/>
                <w:rtl w:val="true"/>
              </w:rPr>
              <w:t>کف</w:t>
            </w:r>
            <w:r>
              <w:rPr>
                <w:rStyle w:val="IndexLink"/>
                <w:rtl w:val="true"/>
              </w:rPr>
              <w:tab/>
            </w:r>
            <w:r>
              <w:rPr>
                <w:rStyle w:val="IndexLink"/>
              </w:rPr>
              <w:t>198</w:t>
            </w:r>
          </w:hyperlink>
        </w:p>
        <w:p>
          <w:pPr>
            <w:pStyle w:val="Contents4"/>
            <w:tabs>
              <w:tab w:val="clear" w:pos="8176"/>
              <w:tab w:val="right" w:pos="9026" w:leader="dot"/>
            </w:tabs>
            <w:rPr/>
          </w:pPr>
          <w:hyperlink w:anchor="__RefHeading___Toc177318_1395250215">
            <w:r>
              <w:rPr>
                <w:webHidden/>
                <w:rStyle w:val="IndexLink"/>
              </w:rPr>
              <w:t>30</w:t>
            </w:r>
            <w:r>
              <w:rPr>
                <w:rStyle w:val="IndexLink"/>
                <w:rtl w:val="true"/>
              </w:rPr>
              <w:t>- *</w:t>
            </w:r>
            <w:r>
              <w:rPr>
                <w:rStyle w:val="IndexLink"/>
                <w:rtl w:val="true"/>
              </w:rPr>
              <w:t>کینچه</w:t>
            </w:r>
            <w:r>
              <w:rPr>
                <w:rStyle w:val="IndexLink"/>
                <w:rtl w:val="true"/>
              </w:rPr>
              <w:tab/>
            </w:r>
            <w:r>
              <w:rPr>
                <w:rStyle w:val="IndexLink"/>
              </w:rPr>
              <w:t>198</w:t>
            </w:r>
          </w:hyperlink>
        </w:p>
        <w:p>
          <w:pPr>
            <w:pStyle w:val="Contents4"/>
            <w:tabs>
              <w:tab w:val="clear" w:pos="8176"/>
              <w:tab w:val="right" w:pos="9026" w:leader="dot"/>
            </w:tabs>
            <w:rPr/>
          </w:pPr>
          <w:hyperlink w:anchor="__RefHeading___Toc177320_1395250215">
            <w:r>
              <w:rPr>
                <w:webHidden/>
                <w:rStyle w:val="IndexLink"/>
              </w:rPr>
              <w:t>31</w:t>
            </w:r>
            <w:r>
              <w:rPr>
                <w:rStyle w:val="IndexLink"/>
                <w:rtl w:val="true"/>
              </w:rPr>
              <w:t>- *</w:t>
            </w:r>
            <w:r>
              <w:rPr>
                <w:rStyle w:val="IndexLink"/>
                <w:rtl w:val="true"/>
              </w:rPr>
              <w:t>کیل</w:t>
            </w:r>
            <w:r>
              <w:rPr>
                <w:rStyle w:val="IndexLink"/>
                <w:rtl w:val="true"/>
              </w:rPr>
              <w:tab/>
            </w:r>
            <w:r>
              <w:rPr>
                <w:rStyle w:val="IndexLink"/>
              </w:rPr>
              <w:t>198</w:t>
            </w:r>
          </w:hyperlink>
        </w:p>
        <w:p>
          <w:pPr>
            <w:pStyle w:val="Contents4"/>
            <w:tabs>
              <w:tab w:val="clear" w:pos="8176"/>
              <w:tab w:val="right" w:pos="9026" w:leader="dot"/>
            </w:tabs>
            <w:rPr/>
          </w:pPr>
          <w:hyperlink w:anchor="__RefHeading___Toc177322_1395250215">
            <w:r>
              <w:rPr>
                <w:webHidden/>
                <w:rStyle w:val="IndexLink"/>
              </w:rPr>
              <w:t>32</w:t>
            </w:r>
            <w:r>
              <w:rPr>
                <w:rStyle w:val="IndexLink"/>
                <w:rtl w:val="true"/>
              </w:rPr>
              <w:t>- *</w:t>
            </w:r>
            <w:r>
              <w:rPr>
                <w:rStyle w:val="IndexLink"/>
                <w:rtl w:val="true"/>
              </w:rPr>
              <w:t>مثقال</w:t>
            </w:r>
            <w:r>
              <w:rPr>
                <w:rStyle w:val="IndexLink"/>
                <w:rtl w:val="true"/>
              </w:rPr>
              <w:tab/>
            </w:r>
            <w:r>
              <w:rPr>
                <w:rStyle w:val="IndexLink"/>
              </w:rPr>
              <w:t>198</w:t>
            </w:r>
          </w:hyperlink>
        </w:p>
        <w:p>
          <w:pPr>
            <w:pStyle w:val="Contents4"/>
            <w:tabs>
              <w:tab w:val="clear" w:pos="8176"/>
              <w:tab w:val="right" w:pos="9026" w:leader="dot"/>
            </w:tabs>
            <w:rPr/>
          </w:pPr>
          <w:hyperlink w:anchor="__RefHeading___Toc177324_1395250215">
            <w:r>
              <w:rPr>
                <w:webHidden/>
                <w:rStyle w:val="IndexLink"/>
              </w:rPr>
              <w:t>33</w:t>
            </w:r>
            <w:r>
              <w:rPr>
                <w:rStyle w:val="IndexLink"/>
                <w:rtl w:val="true"/>
              </w:rPr>
              <w:t>- *</w:t>
            </w:r>
            <w:r>
              <w:rPr>
                <w:rStyle w:val="IndexLink"/>
                <w:rtl w:val="true"/>
              </w:rPr>
              <w:t>مکوک</w:t>
            </w:r>
            <w:r>
              <w:rPr>
                <w:rStyle w:val="IndexLink"/>
                <w:rtl w:val="true"/>
              </w:rPr>
              <w:tab/>
            </w:r>
            <w:r>
              <w:rPr>
                <w:rStyle w:val="IndexLink"/>
              </w:rPr>
              <w:t>198</w:t>
            </w:r>
          </w:hyperlink>
        </w:p>
        <w:p>
          <w:pPr>
            <w:pStyle w:val="Contents4"/>
            <w:tabs>
              <w:tab w:val="clear" w:pos="8176"/>
              <w:tab w:val="right" w:pos="9026" w:leader="dot"/>
            </w:tabs>
            <w:rPr/>
          </w:pPr>
          <w:hyperlink w:anchor="__RefHeading___Toc177326_1395250215">
            <w:r>
              <w:rPr>
                <w:webHidden/>
                <w:rStyle w:val="IndexLink"/>
              </w:rPr>
              <w:t>34</w:t>
            </w:r>
            <w:r>
              <w:rPr>
                <w:rStyle w:val="IndexLink"/>
                <w:rtl w:val="true"/>
              </w:rPr>
              <w:t>- *</w:t>
            </w:r>
            <w:r>
              <w:rPr>
                <w:rStyle w:val="IndexLink"/>
                <w:rtl w:val="true"/>
              </w:rPr>
              <w:t>ملعقه</w:t>
            </w:r>
            <w:r>
              <w:rPr>
                <w:rStyle w:val="IndexLink"/>
                <w:rtl w:val="true"/>
              </w:rPr>
              <w:tab/>
            </w:r>
            <w:r>
              <w:rPr>
                <w:rStyle w:val="IndexLink"/>
              </w:rPr>
              <w:t>198</w:t>
            </w:r>
          </w:hyperlink>
        </w:p>
        <w:p>
          <w:pPr>
            <w:pStyle w:val="Contents4"/>
            <w:tabs>
              <w:tab w:val="clear" w:pos="8176"/>
              <w:tab w:val="right" w:pos="9026" w:leader="dot"/>
            </w:tabs>
            <w:rPr/>
          </w:pPr>
          <w:hyperlink w:anchor="__RefHeading___Toc177328_1395250215">
            <w:r>
              <w:rPr>
                <w:webHidden/>
                <w:rStyle w:val="IndexLink"/>
              </w:rPr>
              <w:t>35</w:t>
            </w:r>
            <w:r>
              <w:rPr>
                <w:rStyle w:val="IndexLink"/>
                <w:rtl w:val="true"/>
              </w:rPr>
              <w:t>- *</w:t>
            </w:r>
            <w:r>
              <w:rPr>
                <w:rStyle w:val="IndexLink"/>
                <w:rtl w:val="true"/>
              </w:rPr>
              <w:t>من</w:t>
            </w:r>
            <w:r>
              <w:rPr>
                <w:rStyle w:val="IndexLink"/>
                <w:rtl w:val="true"/>
              </w:rPr>
              <w:tab/>
            </w:r>
            <w:r>
              <w:rPr>
                <w:rStyle w:val="IndexLink"/>
              </w:rPr>
              <w:t>198</w:t>
            </w:r>
          </w:hyperlink>
        </w:p>
        <w:p>
          <w:pPr>
            <w:pStyle w:val="Contents4"/>
            <w:tabs>
              <w:tab w:val="clear" w:pos="8176"/>
              <w:tab w:val="right" w:pos="9026" w:leader="dot"/>
            </w:tabs>
            <w:rPr/>
          </w:pPr>
          <w:hyperlink w:anchor="__RefHeading___Toc177330_1395250215">
            <w:r>
              <w:rPr>
                <w:webHidden/>
                <w:rStyle w:val="IndexLink"/>
              </w:rPr>
              <w:t>36</w:t>
            </w:r>
            <w:r>
              <w:rPr>
                <w:rStyle w:val="IndexLink"/>
                <w:rtl w:val="true"/>
              </w:rPr>
              <w:t>- *</w:t>
            </w:r>
            <w:r>
              <w:rPr>
                <w:rStyle w:val="IndexLink"/>
                <w:rtl w:val="true"/>
              </w:rPr>
              <w:t>ناطل و ناطیل</w:t>
            </w:r>
            <w:r>
              <w:rPr>
                <w:rStyle w:val="IndexLink"/>
                <w:rtl w:val="true"/>
              </w:rPr>
              <w:tab/>
            </w:r>
            <w:r>
              <w:rPr>
                <w:rStyle w:val="IndexLink"/>
              </w:rPr>
              <w:t>198</w:t>
            </w:r>
          </w:hyperlink>
        </w:p>
        <w:p>
          <w:pPr>
            <w:pStyle w:val="Contents4"/>
            <w:tabs>
              <w:tab w:val="clear" w:pos="8176"/>
              <w:tab w:val="right" w:pos="9026" w:leader="dot"/>
            </w:tabs>
            <w:rPr/>
          </w:pPr>
          <w:hyperlink w:anchor="__RefHeading___Toc177332_1395250215">
            <w:r>
              <w:rPr>
                <w:webHidden/>
                <w:rStyle w:val="IndexLink"/>
              </w:rPr>
              <w:t>37</w:t>
            </w:r>
            <w:r>
              <w:rPr>
                <w:rStyle w:val="IndexLink"/>
                <w:rtl w:val="true"/>
              </w:rPr>
              <w:t>- *</w:t>
            </w:r>
            <w:r>
              <w:rPr>
                <w:rStyle w:val="IndexLink"/>
                <w:rtl w:val="true"/>
              </w:rPr>
              <w:t>اوزان هندیه</w:t>
            </w:r>
            <w:r>
              <w:rPr>
                <w:rStyle w:val="IndexLink"/>
                <w:rtl w:val="true"/>
              </w:rPr>
              <w:tab/>
            </w:r>
            <w:r>
              <w:rPr>
                <w:rStyle w:val="IndexLink"/>
              </w:rPr>
              <w:t>198</w:t>
            </w:r>
          </w:hyperlink>
        </w:p>
        <w:p>
          <w:pPr>
            <w:pStyle w:val="Contents4"/>
            <w:tabs>
              <w:tab w:val="clear" w:pos="8176"/>
              <w:tab w:val="right" w:pos="9026" w:leader="dot"/>
            </w:tabs>
            <w:rPr/>
          </w:pPr>
          <w:hyperlink w:anchor="__RefHeading___Toc177334_1395250215">
            <w:r>
              <w:rPr>
                <w:webHidden/>
                <w:rStyle w:val="IndexLink"/>
              </w:rPr>
              <w:t>38</w:t>
            </w:r>
            <w:r>
              <w:rPr>
                <w:rStyle w:val="IndexLink"/>
                <w:rtl w:val="true"/>
              </w:rPr>
              <w:t>- *</w:t>
            </w:r>
            <w:r>
              <w:rPr>
                <w:rStyle w:val="IndexLink"/>
                <w:rtl w:val="true"/>
              </w:rPr>
              <w:t>رتی</w:t>
            </w:r>
            <w:r>
              <w:rPr>
                <w:rStyle w:val="IndexLink"/>
                <w:rtl w:val="true"/>
              </w:rPr>
              <w:tab/>
            </w:r>
            <w:r>
              <w:rPr>
                <w:rStyle w:val="IndexLink"/>
              </w:rPr>
              <w:t>198</w:t>
            </w:r>
          </w:hyperlink>
        </w:p>
        <w:p>
          <w:pPr>
            <w:pStyle w:val="Contents4"/>
            <w:tabs>
              <w:tab w:val="clear" w:pos="8176"/>
              <w:tab w:val="right" w:pos="9026" w:leader="dot"/>
            </w:tabs>
            <w:rPr/>
          </w:pPr>
          <w:hyperlink w:anchor="__RefHeading___Toc177336_1395250215">
            <w:r>
              <w:rPr>
                <w:webHidden/>
                <w:rStyle w:val="IndexLink"/>
              </w:rPr>
              <w:t>39</w:t>
            </w:r>
            <w:r>
              <w:rPr>
                <w:rStyle w:val="IndexLink"/>
                <w:rtl w:val="true"/>
              </w:rPr>
              <w:t>- *</w:t>
            </w:r>
            <w:r>
              <w:rPr>
                <w:rStyle w:val="IndexLink"/>
                <w:rtl w:val="true"/>
              </w:rPr>
              <w:t>تانک</w:t>
            </w:r>
            <w:r>
              <w:rPr>
                <w:rStyle w:val="IndexLink"/>
                <w:rtl w:val="true"/>
              </w:rPr>
              <w:tab/>
            </w:r>
            <w:r>
              <w:rPr>
                <w:rStyle w:val="IndexLink"/>
              </w:rPr>
              <w:t>198</w:t>
            </w:r>
          </w:hyperlink>
        </w:p>
        <w:p>
          <w:pPr>
            <w:pStyle w:val="Contents4"/>
            <w:tabs>
              <w:tab w:val="clear" w:pos="8176"/>
              <w:tab w:val="right" w:pos="9026" w:leader="dot"/>
            </w:tabs>
            <w:rPr/>
          </w:pPr>
          <w:hyperlink w:anchor="__RefHeading___Toc177338_1395250215">
            <w:r>
              <w:rPr>
                <w:webHidden/>
                <w:rStyle w:val="IndexLink"/>
              </w:rPr>
              <w:t>40</w:t>
            </w:r>
            <w:r>
              <w:rPr>
                <w:rStyle w:val="IndexLink"/>
                <w:rtl w:val="true"/>
              </w:rPr>
              <w:t>- *</w:t>
            </w:r>
            <w:r>
              <w:rPr>
                <w:rStyle w:val="IndexLink"/>
                <w:rtl w:val="true"/>
              </w:rPr>
              <w:t>توله</w:t>
            </w:r>
            <w:r>
              <w:rPr>
                <w:rStyle w:val="IndexLink"/>
                <w:rtl w:val="true"/>
              </w:rPr>
              <w:tab/>
            </w:r>
            <w:r>
              <w:rPr>
                <w:rStyle w:val="IndexLink"/>
              </w:rPr>
              <w:t>198</w:t>
            </w:r>
          </w:hyperlink>
        </w:p>
        <w:p>
          <w:pPr>
            <w:pStyle w:val="Contents4"/>
            <w:tabs>
              <w:tab w:val="clear" w:pos="8176"/>
              <w:tab w:val="right" w:pos="9026" w:leader="dot"/>
            </w:tabs>
            <w:rPr/>
          </w:pPr>
          <w:hyperlink w:anchor="__RefHeading___Toc177340_1395250215">
            <w:r>
              <w:rPr>
                <w:webHidden/>
                <w:rStyle w:val="IndexLink"/>
              </w:rPr>
              <w:t>41</w:t>
            </w:r>
            <w:r>
              <w:rPr>
                <w:rStyle w:val="IndexLink"/>
                <w:rtl w:val="true"/>
              </w:rPr>
              <w:t>- *</w:t>
            </w:r>
            <w:r>
              <w:rPr>
                <w:rStyle w:val="IndexLink"/>
                <w:rtl w:val="true"/>
              </w:rPr>
              <w:t>دام</w:t>
            </w:r>
            <w:r>
              <w:rPr>
                <w:rStyle w:val="IndexLink"/>
                <w:rtl w:val="true"/>
              </w:rPr>
              <w:tab/>
            </w:r>
            <w:r>
              <w:rPr>
                <w:rStyle w:val="IndexLink"/>
              </w:rPr>
              <w:t>198</w:t>
            </w:r>
          </w:hyperlink>
        </w:p>
        <w:p>
          <w:pPr>
            <w:pStyle w:val="Contents4"/>
            <w:tabs>
              <w:tab w:val="clear" w:pos="8176"/>
              <w:tab w:val="right" w:pos="9026" w:leader="dot"/>
            </w:tabs>
            <w:rPr/>
          </w:pPr>
          <w:hyperlink w:anchor="__RefHeading___Toc177342_1395250215">
            <w:r>
              <w:rPr>
                <w:webHidden/>
                <w:rStyle w:val="IndexLink"/>
              </w:rPr>
              <w:t>42</w:t>
            </w:r>
            <w:r>
              <w:rPr>
                <w:rStyle w:val="IndexLink"/>
                <w:rtl w:val="true"/>
              </w:rPr>
              <w:t>- *</w:t>
            </w:r>
            <w:r>
              <w:rPr>
                <w:rStyle w:val="IndexLink"/>
                <w:rtl w:val="true"/>
              </w:rPr>
              <w:t>مهر</w:t>
            </w:r>
            <w:r>
              <w:rPr>
                <w:rStyle w:val="IndexLink"/>
                <w:rtl w:val="true"/>
              </w:rPr>
              <w:tab/>
            </w:r>
            <w:r>
              <w:rPr>
                <w:rStyle w:val="IndexLink"/>
              </w:rPr>
              <w:t>198</w:t>
            </w:r>
          </w:hyperlink>
        </w:p>
        <w:p>
          <w:pPr>
            <w:pStyle w:val="Contents4"/>
            <w:tabs>
              <w:tab w:val="clear" w:pos="8176"/>
              <w:tab w:val="right" w:pos="9026" w:leader="dot"/>
            </w:tabs>
            <w:rPr/>
          </w:pPr>
          <w:hyperlink w:anchor="__RefHeading___Toc177344_1395250215">
            <w:r>
              <w:rPr>
                <w:webHidden/>
                <w:rStyle w:val="IndexLink"/>
              </w:rPr>
              <w:t>43</w:t>
            </w:r>
            <w:r>
              <w:rPr>
                <w:rStyle w:val="IndexLink"/>
                <w:rtl w:val="true"/>
              </w:rPr>
              <w:t>- *</w:t>
            </w:r>
            <w:r>
              <w:rPr>
                <w:rStyle w:val="IndexLink"/>
                <w:rtl w:val="true"/>
              </w:rPr>
              <w:t>سیر هندی</w:t>
            </w:r>
            <w:r>
              <w:rPr>
                <w:rStyle w:val="IndexLink"/>
                <w:rtl w:val="true"/>
              </w:rPr>
              <w:tab/>
            </w:r>
            <w:r>
              <w:rPr>
                <w:rStyle w:val="IndexLink"/>
              </w:rPr>
              <w:t>199</w:t>
            </w:r>
          </w:hyperlink>
        </w:p>
        <w:p>
          <w:pPr>
            <w:pStyle w:val="Contents4"/>
            <w:tabs>
              <w:tab w:val="clear" w:pos="8176"/>
              <w:tab w:val="right" w:pos="9026" w:leader="dot"/>
            </w:tabs>
            <w:rPr/>
          </w:pPr>
          <w:hyperlink w:anchor="__RefHeading___Toc177346_1395250215">
            <w:r>
              <w:rPr>
                <w:webHidden/>
                <w:rStyle w:val="IndexLink"/>
              </w:rPr>
              <w:t>44</w:t>
            </w:r>
            <w:r>
              <w:rPr>
                <w:rStyle w:val="IndexLink"/>
                <w:rtl w:val="true"/>
              </w:rPr>
              <w:t>- *</w:t>
            </w:r>
            <w:r>
              <w:rPr>
                <w:rStyle w:val="IndexLink"/>
                <w:rtl w:val="true"/>
              </w:rPr>
              <w:t>من عالمکیری</w:t>
            </w:r>
            <w:r>
              <w:rPr>
                <w:rStyle w:val="IndexLink"/>
                <w:rtl w:val="true"/>
              </w:rPr>
              <w:tab/>
            </w:r>
            <w:r>
              <w:rPr>
                <w:rStyle w:val="IndexLink"/>
              </w:rPr>
              <w:t>199</w:t>
            </w:r>
          </w:hyperlink>
        </w:p>
        <w:p>
          <w:pPr>
            <w:pStyle w:val="Contents4"/>
            <w:tabs>
              <w:tab w:val="clear" w:pos="8176"/>
              <w:tab w:val="right" w:pos="9026" w:leader="dot"/>
            </w:tabs>
            <w:rPr/>
          </w:pPr>
          <w:hyperlink w:anchor="__RefHeading___Toc177348_1395250215">
            <w:r>
              <w:rPr>
                <w:webHidden/>
                <w:rStyle w:val="IndexLink"/>
              </w:rPr>
              <w:t>45</w:t>
            </w:r>
            <w:r>
              <w:rPr>
                <w:rStyle w:val="IndexLink"/>
                <w:rtl w:val="true"/>
              </w:rPr>
              <w:t>- *</w:t>
            </w:r>
            <w:r>
              <w:rPr>
                <w:rStyle w:val="IndexLink"/>
                <w:rtl w:val="true"/>
              </w:rPr>
              <w:t>اوزان متعارفۀ اهل</w:t>
            </w:r>
            <w:r>
              <w:rPr>
                <w:rStyle w:val="IndexLink"/>
                <w:rtl w:val="true"/>
              </w:rPr>
              <w:tab/>
            </w:r>
            <w:r>
              <w:rPr>
                <w:rStyle w:val="IndexLink"/>
              </w:rPr>
              <w:t>199</w:t>
            </w:r>
          </w:hyperlink>
        </w:p>
        <w:p>
          <w:pPr>
            <w:pStyle w:val="Contents4"/>
            <w:tabs>
              <w:tab w:val="clear" w:pos="8176"/>
              <w:tab w:val="right" w:pos="9026" w:leader="dot"/>
            </w:tabs>
            <w:rPr/>
          </w:pPr>
          <w:hyperlink w:anchor="__RefHeading___Toc177350_1395250215">
            <w:r>
              <w:rPr>
                <w:webHidden/>
                <w:rStyle w:val="IndexLink"/>
              </w:rPr>
              <w:t>46</w:t>
            </w:r>
            <w:r>
              <w:rPr>
                <w:rStyle w:val="IndexLink"/>
                <w:rtl w:val="true"/>
              </w:rPr>
              <w:t>- *</w:t>
            </w:r>
            <w:r>
              <w:rPr>
                <w:rStyle w:val="IndexLink"/>
                <w:rtl w:val="true"/>
              </w:rPr>
              <w:t>غاز بیکی</w:t>
            </w:r>
            <w:r>
              <w:rPr>
                <w:rStyle w:val="IndexLink"/>
                <w:rtl w:val="true"/>
              </w:rPr>
              <w:tab/>
            </w:r>
            <w:r>
              <w:rPr>
                <w:rStyle w:val="IndexLink"/>
              </w:rPr>
              <w:t>199</w:t>
            </w:r>
          </w:hyperlink>
        </w:p>
        <w:p>
          <w:pPr>
            <w:pStyle w:val="Contents4"/>
            <w:tabs>
              <w:tab w:val="clear" w:pos="8176"/>
              <w:tab w:val="right" w:pos="9026" w:leader="dot"/>
            </w:tabs>
            <w:rPr/>
          </w:pPr>
          <w:hyperlink w:anchor="__RefHeading___Toc177352_1395250215">
            <w:r>
              <w:rPr>
                <w:webHidden/>
                <w:rStyle w:val="IndexLink"/>
              </w:rPr>
              <w:t>47</w:t>
            </w:r>
            <w:r>
              <w:rPr>
                <w:rStyle w:val="IndexLink"/>
                <w:rtl w:val="true"/>
              </w:rPr>
              <w:t>- *</w:t>
            </w:r>
            <w:r>
              <w:rPr>
                <w:rStyle w:val="IndexLink"/>
                <w:rtl w:val="true"/>
              </w:rPr>
              <w:t>دوغازی</w:t>
            </w:r>
            <w:r>
              <w:rPr>
                <w:rStyle w:val="IndexLink"/>
                <w:rtl w:val="true"/>
              </w:rPr>
              <w:tab/>
            </w:r>
            <w:r>
              <w:rPr>
                <w:rStyle w:val="IndexLink"/>
              </w:rPr>
              <w:t>199</w:t>
            </w:r>
          </w:hyperlink>
        </w:p>
        <w:p>
          <w:pPr>
            <w:pStyle w:val="Contents4"/>
            <w:tabs>
              <w:tab w:val="clear" w:pos="8176"/>
              <w:tab w:val="right" w:pos="9026" w:leader="dot"/>
            </w:tabs>
            <w:rPr/>
          </w:pPr>
          <w:hyperlink w:anchor="__RefHeading___Toc177354_1395250215">
            <w:r>
              <w:rPr>
                <w:webHidden/>
                <w:rStyle w:val="IndexLink"/>
              </w:rPr>
              <w:t>48</w:t>
            </w:r>
            <w:r>
              <w:rPr>
                <w:rStyle w:val="IndexLink"/>
                <w:rtl w:val="true"/>
              </w:rPr>
              <w:t>- *</w:t>
            </w:r>
            <w:r>
              <w:rPr>
                <w:rStyle w:val="IndexLink"/>
                <w:rtl w:val="true"/>
              </w:rPr>
              <w:t>سیر</w:t>
            </w:r>
            <w:r>
              <w:rPr>
                <w:rStyle w:val="IndexLink"/>
                <w:rtl w:val="true"/>
              </w:rPr>
              <w:tab/>
            </w:r>
            <w:r>
              <w:rPr>
                <w:rStyle w:val="IndexLink"/>
              </w:rPr>
              <w:t>199</w:t>
            </w:r>
          </w:hyperlink>
        </w:p>
        <w:p>
          <w:pPr>
            <w:pStyle w:val="Contents4"/>
            <w:tabs>
              <w:tab w:val="clear" w:pos="8176"/>
              <w:tab w:val="right" w:pos="9026" w:leader="dot"/>
            </w:tabs>
            <w:rPr/>
          </w:pPr>
          <w:hyperlink w:anchor="__RefHeading___Toc177356_1395250215">
            <w:r>
              <w:rPr>
                <w:webHidden/>
                <w:rStyle w:val="IndexLink"/>
              </w:rPr>
              <w:t>49</w:t>
            </w:r>
            <w:r>
              <w:rPr>
                <w:rStyle w:val="IndexLink"/>
                <w:rtl w:val="true"/>
              </w:rPr>
              <w:t>- *</w:t>
            </w:r>
            <w:r>
              <w:rPr>
                <w:rStyle w:val="IndexLink"/>
                <w:rtl w:val="true"/>
              </w:rPr>
              <w:t>ده نارسی</w:t>
            </w:r>
            <w:r>
              <w:rPr>
                <w:rStyle w:val="IndexLink"/>
                <w:rtl w:val="true"/>
              </w:rPr>
              <w:tab/>
            </w:r>
            <w:r>
              <w:rPr>
                <w:rStyle w:val="IndexLink"/>
              </w:rPr>
              <w:t>199</w:t>
            </w:r>
          </w:hyperlink>
        </w:p>
        <w:p>
          <w:pPr>
            <w:pStyle w:val="Contents4"/>
            <w:tabs>
              <w:tab w:val="clear" w:pos="8176"/>
              <w:tab w:val="right" w:pos="9026" w:leader="dot"/>
            </w:tabs>
            <w:rPr/>
          </w:pPr>
          <w:hyperlink w:anchor="__RefHeading___Toc177358_1395250215">
            <w:r>
              <w:rPr>
                <w:webHidden/>
                <w:rStyle w:val="IndexLink"/>
              </w:rPr>
              <w:t>50</w:t>
            </w:r>
            <w:r>
              <w:rPr>
                <w:rStyle w:val="IndexLink"/>
                <w:rtl w:val="true"/>
              </w:rPr>
              <w:t>- *</w:t>
            </w:r>
            <w:r>
              <w:rPr>
                <w:rStyle w:val="IndexLink"/>
                <w:rtl w:val="true"/>
              </w:rPr>
              <w:t>ذبل</w:t>
            </w:r>
            <w:r>
              <w:rPr>
                <w:rStyle w:val="IndexLink"/>
                <w:rtl w:val="true"/>
              </w:rPr>
              <w:tab/>
            </w:r>
            <w:r>
              <w:rPr>
                <w:rStyle w:val="IndexLink"/>
              </w:rPr>
              <w:t>199</w:t>
            </w:r>
          </w:hyperlink>
        </w:p>
        <w:p>
          <w:pPr>
            <w:pStyle w:val="Contents2"/>
            <w:tabs>
              <w:tab w:val="clear" w:pos="8743"/>
              <w:tab w:val="right" w:pos="9026" w:leader="dot"/>
            </w:tabs>
            <w:rPr/>
          </w:pPr>
          <w:hyperlink w:anchor="__RefHeading___Toc177360_1395250215">
            <w:r>
              <w:rPr>
                <w:webHidden/>
                <w:rStyle w:val="IndexLink"/>
                <w:rtl w:val="true"/>
              </w:rPr>
              <w:t xml:space="preserve">فصل سیزدهم </w:t>
            </w:r>
            <w:r>
              <w:rPr>
                <w:rStyle w:val="IndexLink"/>
                <w:rtl w:val="true"/>
              </w:rPr>
              <w:t xml:space="preserve">: </w:t>
            </w:r>
            <w:r>
              <w:rPr>
                <w:rStyle w:val="IndexLink"/>
                <w:rtl w:val="true"/>
              </w:rPr>
              <w:t>در بیان بعض امور</w:t>
            </w:r>
            <w:r>
              <w:rPr>
                <w:rStyle w:val="IndexLink"/>
                <w:rtl w:val="true"/>
              </w:rPr>
              <w:tab/>
            </w:r>
            <w:r>
              <w:rPr>
                <w:rStyle w:val="IndexLink"/>
              </w:rPr>
              <w:t>200</w:t>
            </w:r>
          </w:hyperlink>
        </w:p>
        <w:p>
          <w:pPr>
            <w:pStyle w:val="Contents3"/>
            <w:tabs>
              <w:tab w:val="clear" w:pos="8459"/>
              <w:tab w:val="right" w:pos="9026" w:leader="dot"/>
            </w:tabs>
            <w:rPr/>
          </w:pPr>
          <w:hyperlink w:anchor="__RefHeading___Toc177362_1395250215">
            <w:r>
              <w:rPr>
                <w:webHidden/>
                <w:rStyle w:val="IndexLink"/>
              </w:rPr>
              <w:t>1</w:t>
            </w:r>
            <w:r>
              <w:rPr>
                <w:rStyle w:val="IndexLink"/>
                <w:rtl w:val="true"/>
              </w:rPr>
              <w:t xml:space="preserve">- </w:t>
            </w:r>
            <w:r>
              <w:rPr>
                <w:rStyle w:val="IndexLink"/>
                <w:rtl w:val="true"/>
              </w:rPr>
              <w:t>متعلقه بنجوم و طبیعیات</w:t>
            </w:r>
            <w:r>
              <w:rPr>
                <w:rStyle w:val="IndexLink"/>
                <w:rtl w:val="true"/>
              </w:rPr>
              <w:tab/>
            </w:r>
            <w:r>
              <w:rPr>
                <w:rStyle w:val="IndexLink"/>
              </w:rPr>
              <w:t>200</w:t>
            </w:r>
          </w:hyperlink>
        </w:p>
        <w:p>
          <w:pPr>
            <w:pStyle w:val="Contents3"/>
            <w:tabs>
              <w:tab w:val="clear" w:pos="8459"/>
              <w:tab w:val="right" w:pos="9026" w:leader="dot"/>
            </w:tabs>
            <w:rPr/>
          </w:pPr>
          <w:hyperlink w:anchor="__RefHeading___Toc177364_1395250215">
            <w:r>
              <w:rPr>
                <w:webHidden/>
                <w:rStyle w:val="IndexLink"/>
              </w:rPr>
              <w:t>2</w:t>
            </w:r>
            <w:r>
              <w:rPr>
                <w:rStyle w:val="IndexLink"/>
                <w:rtl w:val="true"/>
              </w:rPr>
              <w:t xml:space="preserve">- </w:t>
            </w:r>
            <w:r>
              <w:rPr>
                <w:rStyle w:val="IndexLink"/>
                <w:rtl w:val="true"/>
              </w:rPr>
              <w:t>منسوبه بزحل مجملا</w:t>
            </w:r>
            <w:r>
              <w:rPr>
                <w:rStyle w:val="IndexLink"/>
                <w:rtl w:val="true"/>
              </w:rPr>
              <w:tab/>
            </w:r>
            <w:r>
              <w:rPr>
                <w:rStyle w:val="IndexLink"/>
              </w:rPr>
              <w:t>205</w:t>
            </w:r>
          </w:hyperlink>
        </w:p>
        <w:p>
          <w:pPr>
            <w:pStyle w:val="Contents3"/>
            <w:tabs>
              <w:tab w:val="clear" w:pos="8459"/>
              <w:tab w:val="right" w:pos="9026" w:leader="dot"/>
            </w:tabs>
            <w:rPr/>
          </w:pPr>
          <w:hyperlink w:anchor="__RefHeading___Toc177366_1395250215">
            <w:r>
              <w:rPr>
                <w:webHidden/>
                <w:rStyle w:val="IndexLink"/>
              </w:rPr>
              <w:t>3</w:t>
            </w:r>
            <w:r>
              <w:rPr>
                <w:rStyle w:val="IndexLink"/>
                <w:rtl w:val="true"/>
              </w:rPr>
              <w:t xml:space="preserve">- </w:t>
            </w:r>
            <w:r>
              <w:rPr>
                <w:rStyle w:val="IndexLink"/>
                <w:rtl w:val="true"/>
              </w:rPr>
              <w:t>منسوبه بمشتری مجملا</w:t>
            </w:r>
            <w:r>
              <w:rPr>
                <w:rStyle w:val="IndexLink"/>
                <w:rtl w:val="true"/>
              </w:rPr>
              <w:tab/>
            </w:r>
            <w:r>
              <w:rPr>
                <w:rStyle w:val="IndexLink"/>
              </w:rPr>
              <w:t>205</w:t>
            </w:r>
          </w:hyperlink>
        </w:p>
        <w:p>
          <w:pPr>
            <w:pStyle w:val="Contents3"/>
            <w:tabs>
              <w:tab w:val="clear" w:pos="8459"/>
              <w:tab w:val="right" w:pos="9026" w:leader="dot"/>
            </w:tabs>
            <w:rPr/>
          </w:pPr>
          <w:hyperlink w:anchor="__RefHeading___Toc177368_1395250215">
            <w:r>
              <w:rPr>
                <w:webHidden/>
                <w:rStyle w:val="IndexLink"/>
              </w:rPr>
              <w:t>4</w:t>
            </w:r>
            <w:r>
              <w:rPr>
                <w:rStyle w:val="IndexLink"/>
                <w:rtl w:val="true"/>
              </w:rPr>
              <w:t xml:space="preserve">- </w:t>
            </w:r>
            <w:r>
              <w:rPr>
                <w:rStyle w:val="IndexLink"/>
                <w:rtl w:val="true"/>
              </w:rPr>
              <w:t>منسوبه بمریخ مجملا</w:t>
            </w:r>
            <w:r>
              <w:rPr>
                <w:rStyle w:val="IndexLink"/>
                <w:rtl w:val="true"/>
              </w:rPr>
              <w:tab/>
            </w:r>
            <w:r>
              <w:rPr>
                <w:rStyle w:val="IndexLink"/>
              </w:rPr>
              <w:t>205</w:t>
            </w:r>
          </w:hyperlink>
        </w:p>
        <w:p>
          <w:pPr>
            <w:pStyle w:val="Contents3"/>
            <w:tabs>
              <w:tab w:val="clear" w:pos="8459"/>
              <w:tab w:val="right" w:pos="9026" w:leader="dot"/>
            </w:tabs>
            <w:rPr/>
          </w:pPr>
          <w:hyperlink w:anchor="__RefHeading___Toc177370_1395250215">
            <w:r>
              <w:rPr>
                <w:webHidden/>
                <w:rStyle w:val="IndexLink"/>
              </w:rPr>
              <w:t>5</w:t>
            </w:r>
            <w:r>
              <w:rPr>
                <w:rStyle w:val="IndexLink"/>
                <w:rtl w:val="true"/>
              </w:rPr>
              <w:t xml:space="preserve">- </w:t>
            </w:r>
            <w:r>
              <w:rPr>
                <w:rStyle w:val="IndexLink"/>
                <w:rtl w:val="true"/>
              </w:rPr>
              <w:t>منسوبه بشمس مجملا</w:t>
            </w:r>
            <w:r>
              <w:rPr>
                <w:rStyle w:val="IndexLink"/>
                <w:rtl w:val="true"/>
              </w:rPr>
              <w:tab/>
            </w:r>
            <w:r>
              <w:rPr>
                <w:rStyle w:val="IndexLink"/>
              </w:rPr>
              <w:t>205</w:t>
            </w:r>
          </w:hyperlink>
        </w:p>
        <w:p>
          <w:pPr>
            <w:pStyle w:val="Contents3"/>
            <w:tabs>
              <w:tab w:val="clear" w:pos="8459"/>
              <w:tab w:val="right" w:pos="9026" w:leader="dot"/>
            </w:tabs>
            <w:rPr/>
          </w:pPr>
          <w:hyperlink w:anchor="__RefHeading___Toc177372_1395250215">
            <w:r>
              <w:rPr>
                <w:webHidden/>
                <w:rStyle w:val="IndexLink"/>
              </w:rPr>
              <w:t>6</w:t>
            </w:r>
            <w:r>
              <w:rPr>
                <w:rStyle w:val="IndexLink"/>
                <w:rtl w:val="true"/>
              </w:rPr>
              <w:t xml:space="preserve">- </w:t>
            </w:r>
            <w:r>
              <w:rPr>
                <w:rStyle w:val="IndexLink"/>
                <w:rtl w:val="true"/>
              </w:rPr>
              <w:t>منسوبه بزهره مجملا</w:t>
            </w:r>
            <w:r>
              <w:rPr>
                <w:rStyle w:val="IndexLink"/>
                <w:rtl w:val="true"/>
              </w:rPr>
              <w:tab/>
            </w:r>
            <w:r>
              <w:rPr>
                <w:rStyle w:val="IndexLink"/>
              </w:rPr>
              <w:t>205</w:t>
            </w:r>
          </w:hyperlink>
        </w:p>
        <w:p>
          <w:pPr>
            <w:pStyle w:val="Contents3"/>
            <w:tabs>
              <w:tab w:val="clear" w:pos="8459"/>
              <w:tab w:val="right" w:pos="9026" w:leader="dot"/>
            </w:tabs>
            <w:rPr/>
          </w:pPr>
          <w:hyperlink w:anchor="__RefHeading___Toc177374_1395250215">
            <w:r>
              <w:rPr>
                <w:webHidden/>
                <w:rStyle w:val="IndexLink"/>
              </w:rPr>
              <w:t>7</w:t>
            </w:r>
            <w:r>
              <w:rPr>
                <w:rStyle w:val="IndexLink"/>
                <w:rtl w:val="true"/>
              </w:rPr>
              <w:t xml:space="preserve">- </w:t>
            </w:r>
            <w:r>
              <w:rPr>
                <w:rStyle w:val="IndexLink"/>
                <w:rtl w:val="true"/>
              </w:rPr>
              <w:t>منسوبه بعطارد مجملا</w:t>
            </w:r>
            <w:r>
              <w:rPr>
                <w:rStyle w:val="IndexLink"/>
                <w:rtl w:val="true"/>
              </w:rPr>
              <w:tab/>
            </w:r>
            <w:r>
              <w:rPr>
                <w:rStyle w:val="IndexLink"/>
              </w:rPr>
              <w:t>205</w:t>
            </w:r>
          </w:hyperlink>
        </w:p>
        <w:p>
          <w:pPr>
            <w:pStyle w:val="Contents2"/>
            <w:tabs>
              <w:tab w:val="clear" w:pos="8743"/>
              <w:tab w:val="right" w:pos="9026" w:leader="dot"/>
            </w:tabs>
            <w:rPr/>
          </w:pPr>
          <w:hyperlink w:anchor="__RefHeading___Toc177376_1395250215">
            <w:r>
              <w:rPr>
                <w:webHidden/>
                <w:rStyle w:val="IndexLink"/>
                <w:rtl w:val="true"/>
              </w:rPr>
              <w:t>فصل چهاردهم</w:t>
            </w:r>
            <w:r>
              <w:rPr>
                <w:rStyle w:val="IndexLink"/>
                <w:rtl w:val="true"/>
              </w:rPr>
              <w:t xml:space="preserve">: </w:t>
            </w:r>
            <w:r>
              <w:rPr>
                <w:rStyle w:val="IndexLink"/>
                <w:rtl w:val="true"/>
              </w:rPr>
              <w:t>در بیان اسناد طب خال والد ماجد مؤلف و والد ماجد قدس اللّه سرهما و مولف</w:t>
            </w:r>
            <w:r>
              <w:rPr>
                <w:rStyle w:val="IndexLink"/>
                <w:rtl w:val="true"/>
              </w:rPr>
              <w:tab/>
            </w:r>
            <w:r>
              <w:rPr>
                <w:rStyle w:val="IndexLink"/>
              </w:rPr>
              <w:t>207</w:t>
            </w:r>
          </w:hyperlink>
        </w:p>
        <w:p>
          <w:pPr>
            <w:pStyle w:val="Contents3"/>
            <w:tabs>
              <w:tab w:val="clear" w:pos="8459"/>
              <w:tab w:val="right" w:pos="9026" w:leader="dot"/>
            </w:tabs>
            <w:rPr/>
          </w:pPr>
          <w:hyperlink w:anchor="__RefHeading___Toc177378_1395250215">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77380_1395250215">
            <w:r>
              <w:rPr>
                <w:webHidden/>
                <w:rStyle w:val="IndexLink"/>
              </w:rPr>
              <w:t>1</w:t>
            </w:r>
            <w:r>
              <w:rPr>
                <w:rStyle w:val="IndexLink"/>
                <w:rtl w:val="true"/>
              </w:rPr>
              <w:t xml:space="preserve">- </w:t>
            </w:r>
            <w:r>
              <w:rPr>
                <w:rStyle w:val="IndexLink"/>
                <w:rtl w:val="true"/>
              </w:rPr>
              <w:t>باب اول در بیان ادویۀ که حرف اول آنها الف است</w:t>
            </w:r>
            <w:r>
              <w:rPr>
                <w:rStyle w:val="IndexLink"/>
                <w:rtl w:val="true"/>
              </w:rPr>
              <w:tab/>
            </w:r>
            <w:r>
              <w:rPr>
                <w:rStyle w:val="IndexLink"/>
              </w:rPr>
              <w:t>207</w:t>
            </w:r>
          </w:hyperlink>
        </w:p>
        <w:p>
          <w:pPr>
            <w:pStyle w:val="Contents4"/>
            <w:tabs>
              <w:tab w:val="clear" w:pos="8176"/>
              <w:tab w:val="right" w:pos="9026" w:leader="dot"/>
            </w:tabs>
            <w:rPr/>
          </w:pPr>
          <w:hyperlink w:anchor="__RefHeading___Toc177382_1395250215">
            <w:r>
              <w:rPr>
                <w:webHidden/>
                <w:rStyle w:val="IndexLink"/>
                <w:rtl w:val="true"/>
              </w:rPr>
              <w:t>*</w:t>
            </w:r>
            <w:r>
              <w:rPr>
                <w:rStyle w:val="IndexLink"/>
                <w:rtl w:val="true"/>
              </w:rPr>
              <w:t>فصل الالف مع الالف</w:t>
            </w:r>
            <w:r>
              <w:rPr>
                <w:rStyle w:val="IndexLink"/>
                <w:rtl w:val="true"/>
              </w:rPr>
              <w:tab/>
            </w:r>
            <w:r>
              <w:rPr>
                <w:rStyle w:val="IndexLink"/>
              </w:rPr>
              <w:t>207</w:t>
            </w:r>
          </w:hyperlink>
        </w:p>
        <w:p>
          <w:pPr>
            <w:pStyle w:val="Contents5"/>
            <w:tabs>
              <w:tab w:val="clear" w:pos="7892"/>
              <w:tab w:val="right" w:pos="9026" w:leader="dot"/>
            </w:tabs>
            <w:rPr/>
          </w:pPr>
          <w:hyperlink w:anchor="__RefHeading___Toc177384_1395250215">
            <w:r>
              <w:rPr>
                <w:webHidden/>
                <w:rStyle w:val="IndexLink"/>
                <w:rtl w:val="true"/>
              </w:rPr>
              <w:t>اابار</w:t>
            </w:r>
            <w:r>
              <w:rPr>
                <w:rStyle w:val="IndexLink"/>
                <w:rtl w:val="true"/>
              </w:rPr>
              <w:tab/>
            </w:r>
            <w:r>
              <w:rPr>
                <w:rStyle w:val="IndexLink"/>
              </w:rPr>
              <w:t>207</w:t>
            </w:r>
          </w:hyperlink>
        </w:p>
        <w:p>
          <w:pPr>
            <w:pStyle w:val="Contents5"/>
            <w:tabs>
              <w:tab w:val="clear" w:pos="7892"/>
              <w:tab w:val="right" w:pos="9026" w:leader="dot"/>
            </w:tabs>
            <w:rPr/>
          </w:pPr>
          <w:hyperlink w:anchor="__RefHeading___Toc177386_1395250215">
            <w:r>
              <w:rPr>
                <w:webHidden/>
                <w:rStyle w:val="IndexLink"/>
                <w:rtl w:val="true"/>
              </w:rPr>
              <w:t>اابنوس</w:t>
            </w:r>
            <w:r>
              <w:rPr>
                <w:rStyle w:val="IndexLink"/>
                <w:rtl w:val="true"/>
              </w:rPr>
              <w:tab/>
            </w:r>
            <w:r>
              <w:rPr>
                <w:rStyle w:val="IndexLink"/>
              </w:rPr>
              <w:t>208</w:t>
            </w:r>
          </w:hyperlink>
        </w:p>
        <w:p>
          <w:pPr>
            <w:pStyle w:val="Contents5"/>
            <w:tabs>
              <w:tab w:val="clear" w:pos="7892"/>
              <w:tab w:val="right" w:pos="9026" w:leader="dot"/>
            </w:tabs>
            <w:rPr/>
          </w:pPr>
          <w:hyperlink w:anchor="__RefHeading___Toc177388_1395250215">
            <w:r>
              <w:rPr>
                <w:webHidden/>
                <w:rStyle w:val="IndexLink"/>
                <w:rtl w:val="true"/>
              </w:rPr>
              <w:t>طبیعت آن</w:t>
            </w:r>
            <w:r>
              <w:rPr>
                <w:rStyle w:val="IndexLink"/>
                <w:rtl w:val="true"/>
              </w:rPr>
              <w:tab/>
            </w:r>
            <w:r>
              <w:rPr>
                <w:rStyle w:val="IndexLink"/>
              </w:rPr>
              <w:t>210</w:t>
            </w:r>
          </w:hyperlink>
        </w:p>
        <w:p>
          <w:pPr>
            <w:pStyle w:val="Contents5"/>
            <w:tabs>
              <w:tab w:val="clear" w:pos="7892"/>
              <w:tab w:val="right" w:pos="9026" w:leader="dot"/>
            </w:tabs>
            <w:rPr/>
          </w:pPr>
          <w:hyperlink w:anchor="__RefHeading___Toc177390_1395250215">
            <w:r>
              <w:rPr>
                <w:webHidden/>
                <w:rStyle w:val="IndexLink"/>
                <w:rtl w:val="true"/>
              </w:rPr>
              <w:t>افعال و خواص و منافع آن</w:t>
            </w:r>
            <w:r>
              <w:rPr>
                <w:rStyle w:val="IndexLink"/>
                <w:rtl w:val="true"/>
              </w:rPr>
              <w:tab/>
            </w:r>
            <w:r>
              <w:rPr>
                <w:rStyle w:val="IndexLink"/>
              </w:rPr>
              <w:t>210</w:t>
            </w:r>
          </w:hyperlink>
        </w:p>
        <w:p>
          <w:pPr>
            <w:pStyle w:val="Contents5"/>
            <w:tabs>
              <w:tab w:val="clear" w:pos="7892"/>
              <w:tab w:val="right" w:pos="9026" w:leader="dot"/>
            </w:tabs>
            <w:rPr/>
          </w:pPr>
          <w:hyperlink w:anchor="__RefHeading___Toc177392_1395250215">
            <w:r>
              <w:rPr>
                <w:webHidden/>
                <w:rStyle w:val="IndexLink"/>
                <w:rtl w:val="true"/>
              </w:rPr>
              <w:t>اابیل</w:t>
            </w:r>
            <w:r>
              <w:rPr>
                <w:rStyle w:val="IndexLink"/>
                <w:rtl w:val="true"/>
              </w:rPr>
              <w:tab/>
            </w:r>
            <w:r>
              <w:rPr>
                <w:rStyle w:val="IndexLink"/>
              </w:rPr>
              <w:t>210</w:t>
            </w:r>
          </w:hyperlink>
        </w:p>
        <w:p>
          <w:pPr>
            <w:pStyle w:val="Contents5"/>
            <w:tabs>
              <w:tab w:val="clear" w:pos="7892"/>
              <w:tab w:val="right" w:pos="9026" w:leader="dot"/>
            </w:tabs>
            <w:rPr/>
          </w:pPr>
          <w:hyperlink w:anchor="__RefHeading___Toc177394_1395250215">
            <w:r>
              <w:rPr>
                <w:webHidden/>
                <w:rStyle w:val="IndexLink"/>
                <w:rtl w:val="true"/>
              </w:rPr>
              <w:t>طبیعت آن</w:t>
            </w:r>
            <w:r>
              <w:rPr>
                <w:rStyle w:val="IndexLink"/>
                <w:rtl w:val="true"/>
              </w:rPr>
              <w:tab/>
            </w:r>
            <w:r>
              <w:rPr>
                <w:rStyle w:val="IndexLink"/>
              </w:rPr>
              <w:t>210</w:t>
            </w:r>
          </w:hyperlink>
        </w:p>
        <w:p>
          <w:pPr>
            <w:pStyle w:val="Contents5"/>
            <w:tabs>
              <w:tab w:val="clear" w:pos="7892"/>
              <w:tab w:val="right" w:pos="9026" w:leader="dot"/>
            </w:tabs>
            <w:rPr/>
          </w:pPr>
          <w:hyperlink w:anchor="__RefHeading___Toc177396_1395250215">
            <w:r>
              <w:rPr>
                <w:webHidden/>
                <w:rStyle w:val="IndexLink"/>
                <w:rtl w:val="true"/>
              </w:rPr>
              <w:t>افعال و خواص آن</w:t>
            </w:r>
            <w:r>
              <w:rPr>
                <w:rStyle w:val="IndexLink"/>
                <w:rtl w:val="true"/>
              </w:rPr>
              <w:tab/>
            </w:r>
            <w:r>
              <w:rPr>
                <w:rStyle w:val="IndexLink"/>
              </w:rPr>
              <w:t>210</w:t>
            </w:r>
          </w:hyperlink>
        </w:p>
        <w:p>
          <w:pPr>
            <w:pStyle w:val="Contents5"/>
            <w:tabs>
              <w:tab w:val="clear" w:pos="7892"/>
              <w:tab w:val="right" w:pos="9026" w:leader="dot"/>
            </w:tabs>
            <w:rPr/>
          </w:pPr>
          <w:hyperlink w:anchor="__RefHeading___Toc177398_1395250215">
            <w:r>
              <w:rPr>
                <w:webHidden/>
                <w:rStyle w:val="IndexLink"/>
                <w:rtl w:val="true"/>
              </w:rPr>
              <w:t>ااجر</w:t>
            </w:r>
            <w:r>
              <w:rPr>
                <w:rStyle w:val="IndexLink"/>
                <w:rtl w:val="true"/>
              </w:rPr>
              <w:tab/>
            </w:r>
            <w:r>
              <w:rPr>
                <w:rStyle w:val="IndexLink"/>
              </w:rPr>
              <w:t>210</w:t>
            </w:r>
          </w:hyperlink>
        </w:p>
        <w:p>
          <w:pPr>
            <w:pStyle w:val="Contents5"/>
            <w:tabs>
              <w:tab w:val="clear" w:pos="7892"/>
              <w:tab w:val="right" w:pos="9026" w:leader="dot"/>
            </w:tabs>
            <w:rPr/>
          </w:pPr>
          <w:hyperlink w:anchor="__RefHeading___Toc177400_1395250215">
            <w:r>
              <w:rPr>
                <w:webHidden/>
                <w:rStyle w:val="IndexLink"/>
                <w:rtl w:val="true"/>
              </w:rPr>
              <w:t>طبیعت</w:t>
            </w:r>
            <w:r>
              <w:rPr>
                <w:rStyle w:val="IndexLink"/>
                <w:rtl w:val="true"/>
              </w:rPr>
              <w:tab/>
            </w:r>
            <w:r>
              <w:rPr>
                <w:rStyle w:val="IndexLink"/>
              </w:rPr>
              <w:t>211</w:t>
            </w:r>
          </w:hyperlink>
        </w:p>
        <w:p>
          <w:pPr>
            <w:pStyle w:val="Contents5"/>
            <w:tabs>
              <w:tab w:val="clear" w:pos="7892"/>
              <w:tab w:val="right" w:pos="9026" w:leader="dot"/>
            </w:tabs>
            <w:rPr/>
          </w:pPr>
          <w:hyperlink w:anchor="__RefHeading___Toc177402_1395250215">
            <w:r>
              <w:rPr>
                <w:webHidden/>
                <w:rStyle w:val="IndexLink"/>
                <w:rtl w:val="true"/>
              </w:rPr>
              <w:t>*</w:t>
            </w:r>
            <w:r>
              <w:rPr>
                <w:rStyle w:val="IndexLink"/>
                <w:rtl w:val="true"/>
              </w:rPr>
              <w:t>افعال</w:t>
            </w:r>
            <w:r>
              <w:rPr>
                <w:rStyle w:val="IndexLink"/>
                <w:rtl w:val="true"/>
              </w:rPr>
              <w:tab/>
            </w:r>
            <w:r>
              <w:rPr>
                <w:rStyle w:val="IndexLink"/>
              </w:rPr>
              <w:t>211</w:t>
            </w:r>
          </w:hyperlink>
        </w:p>
        <w:p>
          <w:pPr>
            <w:pStyle w:val="Contents5"/>
            <w:tabs>
              <w:tab w:val="clear" w:pos="7892"/>
              <w:tab w:val="right" w:pos="9026" w:leader="dot"/>
            </w:tabs>
            <w:rPr/>
          </w:pPr>
          <w:hyperlink w:anchor="__RefHeading___Toc177404_1395250215">
            <w:r>
              <w:rPr>
                <w:webHidden/>
                <w:rStyle w:val="IndexLink"/>
                <w:rtl w:val="true"/>
              </w:rPr>
              <w:t>امراض الراس</w:t>
            </w:r>
            <w:r>
              <w:rPr>
                <w:rStyle w:val="IndexLink"/>
                <w:rtl w:val="true"/>
              </w:rPr>
              <w:tab/>
            </w:r>
            <w:r>
              <w:rPr>
                <w:rStyle w:val="IndexLink"/>
              </w:rPr>
              <w:t>211</w:t>
            </w:r>
          </w:hyperlink>
        </w:p>
        <w:p>
          <w:pPr>
            <w:pStyle w:val="Contents5"/>
            <w:tabs>
              <w:tab w:val="clear" w:pos="7892"/>
              <w:tab w:val="right" w:pos="9026" w:leader="dot"/>
            </w:tabs>
            <w:rPr/>
          </w:pPr>
          <w:hyperlink w:anchor="__RefHeading___Toc177406_1395250215">
            <w:r>
              <w:rPr>
                <w:webHidden/>
                <w:rStyle w:val="IndexLink"/>
                <w:rtl w:val="true"/>
              </w:rPr>
              <w:t>افعال و خواص ان</w:t>
            </w:r>
            <w:r>
              <w:rPr>
                <w:rStyle w:val="IndexLink"/>
                <w:rtl w:val="true"/>
              </w:rPr>
              <w:tab/>
            </w:r>
            <w:r>
              <w:rPr>
                <w:rStyle w:val="IndexLink"/>
              </w:rPr>
              <w:t>212</w:t>
            </w:r>
          </w:hyperlink>
        </w:p>
        <w:p>
          <w:pPr>
            <w:pStyle w:val="Contents5"/>
            <w:tabs>
              <w:tab w:val="clear" w:pos="7892"/>
              <w:tab w:val="right" w:pos="9026" w:leader="dot"/>
            </w:tabs>
            <w:rPr/>
          </w:pPr>
          <w:hyperlink w:anchor="__RefHeading___Toc177408_1395250215">
            <w:r>
              <w:rPr>
                <w:webHidden/>
                <w:rStyle w:val="IndexLink"/>
                <w:rtl w:val="true"/>
              </w:rPr>
              <w:t>ااچین</w:t>
            </w:r>
            <w:r>
              <w:rPr>
                <w:rStyle w:val="IndexLink"/>
                <w:rtl w:val="true"/>
              </w:rPr>
              <w:tab/>
            </w:r>
            <w:r>
              <w:rPr>
                <w:rStyle w:val="IndexLink"/>
              </w:rPr>
              <w:t>212</w:t>
            </w:r>
          </w:hyperlink>
        </w:p>
        <w:p>
          <w:pPr>
            <w:pStyle w:val="Contents5"/>
            <w:tabs>
              <w:tab w:val="clear" w:pos="7892"/>
              <w:tab w:val="right" w:pos="9026" w:leader="dot"/>
            </w:tabs>
            <w:rPr/>
          </w:pPr>
          <w:hyperlink w:anchor="__RefHeading___Toc177410_1395250215">
            <w:r>
              <w:rPr>
                <w:webHidden/>
                <w:rStyle w:val="IndexLink"/>
                <w:rtl w:val="true"/>
              </w:rPr>
              <w:t>ماهیت آن</w:t>
            </w:r>
            <w:r>
              <w:rPr>
                <w:rStyle w:val="IndexLink"/>
                <w:rtl w:val="true"/>
              </w:rPr>
              <w:tab/>
            </w:r>
            <w:r>
              <w:rPr>
                <w:rStyle w:val="IndexLink"/>
              </w:rPr>
              <w:t>212</w:t>
            </w:r>
          </w:hyperlink>
        </w:p>
        <w:p>
          <w:pPr>
            <w:pStyle w:val="Contents5"/>
            <w:tabs>
              <w:tab w:val="clear" w:pos="7892"/>
              <w:tab w:val="right" w:pos="9026" w:leader="dot"/>
            </w:tabs>
            <w:rPr/>
          </w:pPr>
          <w:hyperlink w:anchor="__RefHeading___Toc177412_1395250215">
            <w:r>
              <w:rPr>
                <w:webHidden/>
                <w:rStyle w:val="IndexLink"/>
                <w:rtl w:val="true"/>
              </w:rPr>
              <w:t>طبیعت</w:t>
            </w:r>
            <w:r>
              <w:rPr>
                <w:rStyle w:val="IndexLink"/>
                <w:rtl w:val="true"/>
              </w:rPr>
              <w:tab/>
            </w:r>
            <w:r>
              <w:rPr>
                <w:rStyle w:val="IndexLink"/>
              </w:rPr>
              <w:t>213</w:t>
            </w:r>
          </w:hyperlink>
        </w:p>
        <w:p>
          <w:pPr>
            <w:pStyle w:val="Contents5"/>
            <w:tabs>
              <w:tab w:val="clear" w:pos="7892"/>
              <w:tab w:val="right" w:pos="9026" w:leader="dot"/>
            </w:tabs>
            <w:rPr/>
          </w:pPr>
          <w:hyperlink w:anchor="__RefHeading___Toc177414_1395250215">
            <w:r>
              <w:rPr>
                <w:webHidden/>
                <w:rStyle w:val="IndexLink"/>
                <w:rtl w:val="true"/>
              </w:rPr>
              <w:t>افعال و خواص آن</w:t>
            </w:r>
            <w:r>
              <w:rPr>
                <w:rStyle w:val="IndexLink"/>
                <w:rtl w:val="true"/>
              </w:rPr>
              <w:tab/>
            </w:r>
            <w:r>
              <w:rPr>
                <w:rStyle w:val="IndexLink"/>
              </w:rPr>
              <w:t>213</w:t>
            </w:r>
          </w:hyperlink>
        </w:p>
        <w:p>
          <w:pPr>
            <w:pStyle w:val="Contents5"/>
            <w:tabs>
              <w:tab w:val="clear" w:pos="7892"/>
              <w:tab w:val="right" w:pos="9026" w:leader="dot"/>
            </w:tabs>
            <w:rPr/>
          </w:pPr>
          <w:hyperlink w:anchor="__RefHeading___Toc177416_1395250215">
            <w:r>
              <w:rPr>
                <w:webHidden/>
                <w:rStyle w:val="IndexLink"/>
                <w:rtl w:val="true"/>
              </w:rPr>
              <w:t>ااذان الفار</w:t>
            </w:r>
            <w:r>
              <w:rPr>
                <w:rStyle w:val="IndexLink"/>
                <w:rtl w:val="true"/>
              </w:rPr>
              <w:tab/>
            </w:r>
            <w:r>
              <w:rPr>
                <w:rStyle w:val="IndexLink"/>
              </w:rPr>
              <w:t>213</w:t>
            </w:r>
          </w:hyperlink>
        </w:p>
        <w:p>
          <w:pPr>
            <w:pStyle w:val="Contents5"/>
            <w:tabs>
              <w:tab w:val="clear" w:pos="7892"/>
              <w:tab w:val="right" w:pos="9026" w:leader="dot"/>
            </w:tabs>
            <w:rPr/>
          </w:pPr>
          <w:hyperlink w:anchor="__RefHeading___Toc177418_1395250215">
            <w:r>
              <w:rPr>
                <w:webHidden/>
                <w:rStyle w:val="IndexLink"/>
                <w:rtl w:val="true"/>
              </w:rPr>
              <w:t>ماهیت</w:t>
            </w:r>
            <w:r>
              <w:rPr>
                <w:rStyle w:val="IndexLink"/>
                <w:rtl w:val="true"/>
              </w:rPr>
              <w:tab/>
            </w:r>
            <w:r>
              <w:rPr>
                <w:rStyle w:val="IndexLink"/>
              </w:rPr>
              <w:t>213</w:t>
            </w:r>
          </w:hyperlink>
        </w:p>
        <w:p>
          <w:pPr>
            <w:pStyle w:val="Contents5"/>
            <w:tabs>
              <w:tab w:val="clear" w:pos="7892"/>
              <w:tab w:val="right" w:pos="9026" w:leader="dot"/>
            </w:tabs>
            <w:rPr/>
          </w:pPr>
          <w:hyperlink w:anchor="__RefHeading___Toc177420_1395250215">
            <w:r>
              <w:rPr>
                <w:webHidden/>
                <w:rStyle w:val="IndexLink"/>
                <w:rtl w:val="true"/>
              </w:rPr>
              <w:t>طبیعت آن</w:t>
            </w:r>
            <w:r>
              <w:rPr>
                <w:rStyle w:val="IndexLink"/>
                <w:rtl w:val="true"/>
              </w:rPr>
              <w:tab/>
            </w:r>
            <w:r>
              <w:rPr>
                <w:rStyle w:val="IndexLink"/>
              </w:rPr>
              <w:t>213</w:t>
            </w:r>
          </w:hyperlink>
        </w:p>
        <w:p>
          <w:pPr>
            <w:pStyle w:val="Contents5"/>
            <w:tabs>
              <w:tab w:val="clear" w:pos="7892"/>
              <w:tab w:val="right" w:pos="9026" w:leader="dot"/>
            </w:tabs>
            <w:rPr/>
          </w:pPr>
          <w:hyperlink w:anchor="__RefHeading___Toc177422_1395250215">
            <w:r>
              <w:rPr>
                <w:webHidden/>
                <w:rStyle w:val="IndexLink"/>
                <w:rtl w:val="true"/>
              </w:rPr>
              <w:t>افعال و خواص آن</w:t>
            </w:r>
            <w:r>
              <w:rPr>
                <w:rStyle w:val="IndexLink"/>
                <w:rtl w:val="true"/>
              </w:rPr>
              <w:tab/>
            </w:r>
            <w:r>
              <w:rPr>
                <w:rStyle w:val="IndexLink"/>
              </w:rPr>
              <w:t>213</w:t>
            </w:r>
          </w:hyperlink>
        </w:p>
        <w:p>
          <w:pPr>
            <w:pStyle w:val="Contents5"/>
            <w:tabs>
              <w:tab w:val="clear" w:pos="7892"/>
              <w:tab w:val="right" w:pos="9026" w:leader="dot"/>
            </w:tabs>
            <w:rPr/>
          </w:pPr>
          <w:hyperlink w:anchor="__RefHeading___Toc177424_1395250215">
            <w:r>
              <w:rPr>
                <w:webHidden/>
                <w:rStyle w:val="IndexLink"/>
                <w:rtl w:val="true"/>
              </w:rPr>
              <w:t>اعضاء الراس</w:t>
            </w:r>
            <w:r>
              <w:rPr>
                <w:rStyle w:val="IndexLink"/>
                <w:rtl w:val="true"/>
              </w:rPr>
              <w:tab/>
            </w:r>
            <w:r>
              <w:rPr>
                <w:rStyle w:val="IndexLink"/>
              </w:rPr>
              <w:t>213</w:t>
            </w:r>
          </w:hyperlink>
        </w:p>
        <w:p>
          <w:pPr>
            <w:pStyle w:val="Contents5"/>
            <w:tabs>
              <w:tab w:val="clear" w:pos="7892"/>
              <w:tab w:val="right" w:pos="9026" w:leader="dot"/>
            </w:tabs>
            <w:rPr/>
          </w:pPr>
          <w:hyperlink w:anchor="__RefHeading___Toc177426_1395250215">
            <w:r>
              <w:rPr>
                <w:webHidden/>
                <w:rStyle w:val="IndexLink"/>
                <w:rtl w:val="true"/>
              </w:rPr>
              <w:t>الجروح و القروح</w:t>
            </w:r>
            <w:r>
              <w:rPr>
                <w:rStyle w:val="IndexLink"/>
                <w:rtl w:val="true"/>
              </w:rPr>
              <w:tab/>
            </w:r>
            <w:r>
              <w:rPr>
                <w:rStyle w:val="IndexLink"/>
              </w:rPr>
              <w:t>214</w:t>
            </w:r>
          </w:hyperlink>
        </w:p>
        <w:p>
          <w:pPr>
            <w:pStyle w:val="Contents5"/>
            <w:tabs>
              <w:tab w:val="clear" w:pos="7892"/>
              <w:tab w:val="right" w:pos="9026" w:leader="dot"/>
            </w:tabs>
            <w:rPr/>
          </w:pPr>
          <w:hyperlink w:anchor="__RefHeading___Toc177428_1395250215">
            <w:r>
              <w:rPr>
                <w:webHidden/>
                <w:rStyle w:val="IndexLink"/>
                <w:rtl w:val="true"/>
              </w:rPr>
              <w:t>طبیعت آن</w:t>
            </w:r>
            <w:r>
              <w:rPr>
                <w:rStyle w:val="IndexLink"/>
                <w:rtl w:val="true"/>
              </w:rPr>
              <w:tab/>
            </w:r>
            <w:r>
              <w:rPr>
                <w:rStyle w:val="IndexLink"/>
              </w:rPr>
              <w:t>214</w:t>
            </w:r>
          </w:hyperlink>
        </w:p>
        <w:p>
          <w:pPr>
            <w:pStyle w:val="Contents5"/>
            <w:tabs>
              <w:tab w:val="clear" w:pos="7892"/>
              <w:tab w:val="right" w:pos="9026" w:leader="dot"/>
            </w:tabs>
            <w:rPr/>
          </w:pPr>
          <w:hyperlink w:anchor="__RefHeading___Toc177430_1395250215">
            <w:r>
              <w:rPr>
                <w:webHidden/>
                <w:rStyle w:val="IndexLink"/>
                <w:rtl w:val="true"/>
              </w:rPr>
              <w:t>افعال و خواص آن</w:t>
            </w:r>
            <w:r>
              <w:rPr>
                <w:rStyle w:val="IndexLink"/>
                <w:rtl w:val="true"/>
              </w:rPr>
              <w:tab/>
            </w:r>
            <w:r>
              <w:rPr>
                <w:rStyle w:val="IndexLink"/>
              </w:rPr>
              <w:t>214</w:t>
            </w:r>
          </w:hyperlink>
        </w:p>
        <w:p>
          <w:pPr>
            <w:pStyle w:val="Contents5"/>
            <w:tabs>
              <w:tab w:val="clear" w:pos="7892"/>
              <w:tab w:val="right" w:pos="9026" w:leader="dot"/>
            </w:tabs>
            <w:rPr/>
          </w:pPr>
          <w:hyperlink w:anchor="__RefHeading___Toc177432_1395250215">
            <w:r>
              <w:rPr>
                <w:webHidden/>
                <w:rStyle w:val="IndexLink"/>
                <w:rtl w:val="true"/>
              </w:rPr>
              <w:t>الاورام و البثور</w:t>
            </w:r>
            <w:r>
              <w:rPr>
                <w:rStyle w:val="IndexLink"/>
                <w:rtl w:val="true"/>
              </w:rPr>
              <w:tab/>
            </w:r>
            <w:r>
              <w:rPr>
                <w:rStyle w:val="IndexLink"/>
              </w:rPr>
              <w:t>214</w:t>
            </w:r>
          </w:hyperlink>
        </w:p>
        <w:p>
          <w:pPr>
            <w:pStyle w:val="Contents5"/>
            <w:tabs>
              <w:tab w:val="clear" w:pos="7892"/>
              <w:tab w:val="right" w:pos="9026" w:leader="dot"/>
            </w:tabs>
            <w:rPr/>
          </w:pPr>
          <w:hyperlink w:anchor="__RefHeading___Toc177434_1395250215">
            <w:r>
              <w:rPr>
                <w:webHidden/>
                <w:rStyle w:val="IndexLink"/>
                <w:rtl w:val="true"/>
              </w:rPr>
              <w:t>طبیعت آن</w:t>
            </w:r>
            <w:r>
              <w:rPr>
                <w:rStyle w:val="IndexLink"/>
                <w:rtl w:val="true"/>
              </w:rPr>
              <w:tab/>
            </w:r>
            <w:r>
              <w:rPr>
                <w:rStyle w:val="IndexLink"/>
              </w:rPr>
              <w:t>215</w:t>
            </w:r>
          </w:hyperlink>
        </w:p>
        <w:p>
          <w:pPr>
            <w:pStyle w:val="Contents5"/>
            <w:tabs>
              <w:tab w:val="clear" w:pos="7892"/>
              <w:tab w:val="right" w:pos="9026" w:leader="dot"/>
            </w:tabs>
            <w:rPr/>
          </w:pPr>
          <w:hyperlink w:anchor="__RefHeading___Toc177436_1395250215">
            <w:r>
              <w:rPr>
                <w:webHidden/>
                <w:rStyle w:val="IndexLink"/>
                <w:rtl w:val="true"/>
              </w:rPr>
              <w:t>افعال و خواص آن</w:t>
            </w:r>
            <w:r>
              <w:rPr>
                <w:rStyle w:val="IndexLink"/>
                <w:rtl w:val="true"/>
              </w:rPr>
              <w:tab/>
            </w:r>
            <w:r>
              <w:rPr>
                <w:rStyle w:val="IndexLink"/>
              </w:rPr>
              <w:t>215</w:t>
            </w:r>
          </w:hyperlink>
        </w:p>
        <w:p>
          <w:pPr>
            <w:pStyle w:val="Contents5"/>
            <w:tabs>
              <w:tab w:val="clear" w:pos="7892"/>
              <w:tab w:val="right" w:pos="9026" w:leader="dot"/>
            </w:tabs>
            <w:rPr/>
          </w:pPr>
          <w:hyperlink w:anchor="__RefHeading___Toc177438_1395250215">
            <w:r>
              <w:rPr>
                <w:webHidden/>
                <w:rStyle w:val="IndexLink"/>
                <w:rtl w:val="true"/>
              </w:rPr>
              <w:t>امراض الراس</w:t>
            </w:r>
            <w:r>
              <w:rPr>
                <w:rStyle w:val="IndexLink"/>
                <w:rtl w:val="true"/>
              </w:rPr>
              <w:tab/>
            </w:r>
            <w:r>
              <w:rPr>
                <w:rStyle w:val="IndexLink"/>
              </w:rPr>
              <w:t>215</w:t>
            </w:r>
          </w:hyperlink>
        </w:p>
        <w:p>
          <w:pPr>
            <w:pStyle w:val="Contents5"/>
            <w:tabs>
              <w:tab w:val="clear" w:pos="7892"/>
              <w:tab w:val="right" w:pos="9026" w:leader="dot"/>
            </w:tabs>
            <w:rPr/>
          </w:pPr>
          <w:hyperlink w:anchor="__RefHeading___Toc177440_1395250215">
            <w:r>
              <w:rPr>
                <w:webHidden/>
                <w:rStyle w:val="IndexLink"/>
                <w:rtl w:val="true"/>
              </w:rPr>
              <w:t>افعال و خواص آن</w:t>
            </w:r>
            <w:r>
              <w:rPr>
                <w:rStyle w:val="IndexLink"/>
                <w:rtl w:val="true"/>
              </w:rPr>
              <w:tab/>
            </w:r>
            <w:r>
              <w:rPr>
                <w:rStyle w:val="IndexLink"/>
              </w:rPr>
              <w:t>215</w:t>
            </w:r>
          </w:hyperlink>
        </w:p>
        <w:p>
          <w:pPr>
            <w:pStyle w:val="Contents5"/>
            <w:tabs>
              <w:tab w:val="clear" w:pos="7892"/>
              <w:tab w:val="right" w:pos="9026" w:leader="dot"/>
            </w:tabs>
            <w:rPr/>
          </w:pPr>
          <w:hyperlink w:anchor="__RefHeading___Toc177442_1395250215">
            <w:r>
              <w:rPr>
                <w:webHidden/>
                <w:rStyle w:val="IndexLink"/>
                <w:rtl w:val="true"/>
              </w:rPr>
              <w:t>افعال و خواص آن</w:t>
            </w:r>
            <w:r>
              <w:rPr>
                <w:rStyle w:val="IndexLink"/>
                <w:rtl w:val="true"/>
              </w:rPr>
              <w:tab/>
            </w:r>
            <w:r>
              <w:rPr>
                <w:rStyle w:val="IndexLink"/>
              </w:rPr>
              <w:t>216</w:t>
            </w:r>
          </w:hyperlink>
        </w:p>
        <w:p>
          <w:pPr>
            <w:pStyle w:val="Contents5"/>
            <w:tabs>
              <w:tab w:val="clear" w:pos="7892"/>
              <w:tab w:val="right" w:pos="9026" w:leader="dot"/>
            </w:tabs>
            <w:rPr/>
          </w:pPr>
          <w:hyperlink w:anchor="__RefHeading___Toc177444_1395250215">
            <w:r>
              <w:rPr>
                <w:webHidden/>
                <w:rStyle w:val="IndexLink"/>
                <w:rtl w:val="true"/>
              </w:rPr>
              <w:t>*</w:t>
            </w:r>
            <w:r>
              <w:rPr>
                <w:rStyle w:val="IndexLink"/>
                <w:rtl w:val="true"/>
              </w:rPr>
              <w:t>طبیعت</w:t>
            </w:r>
            <w:r>
              <w:rPr>
                <w:rStyle w:val="IndexLink"/>
                <w:rtl w:val="true"/>
              </w:rPr>
              <w:tab/>
            </w:r>
            <w:r>
              <w:rPr>
                <w:rStyle w:val="IndexLink"/>
              </w:rPr>
              <w:t>217</w:t>
            </w:r>
          </w:hyperlink>
        </w:p>
        <w:p>
          <w:pPr>
            <w:pStyle w:val="Contents5"/>
            <w:tabs>
              <w:tab w:val="clear" w:pos="7892"/>
              <w:tab w:val="right" w:pos="9026" w:leader="dot"/>
            </w:tabs>
            <w:rPr/>
          </w:pPr>
          <w:hyperlink w:anchor="__RefHeading___Toc177446_1395250215">
            <w:r>
              <w:rPr>
                <w:webHidden/>
                <w:rStyle w:val="IndexLink"/>
                <w:rtl w:val="true"/>
              </w:rPr>
              <w:t>ااذربو</w:t>
            </w:r>
            <w:r>
              <w:rPr>
                <w:rStyle w:val="IndexLink"/>
                <w:rtl w:val="true"/>
              </w:rPr>
              <w:tab/>
            </w:r>
            <w:r>
              <w:rPr>
                <w:rStyle w:val="IndexLink"/>
              </w:rPr>
              <w:t>217</w:t>
            </w:r>
          </w:hyperlink>
        </w:p>
        <w:p>
          <w:pPr>
            <w:pStyle w:val="Contents5"/>
            <w:tabs>
              <w:tab w:val="clear" w:pos="7892"/>
              <w:tab w:val="right" w:pos="9026" w:leader="dot"/>
            </w:tabs>
            <w:rPr/>
          </w:pPr>
          <w:hyperlink w:anchor="__RefHeading___Toc177448_1395250215">
            <w:r>
              <w:rPr>
                <w:webHidden/>
                <w:rStyle w:val="IndexLink"/>
                <w:rtl w:val="true"/>
              </w:rPr>
              <w:t>ماهیت آن</w:t>
            </w:r>
            <w:r>
              <w:rPr>
                <w:rStyle w:val="IndexLink"/>
                <w:rtl w:val="true"/>
              </w:rPr>
              <w:tab/>
            </w:r>
            <w:r>
              <w:rPr>
                <w:rStyle w:val="IndexLink"/>
              </w:rPr>
              <w:t>217</w:t>
            </w:r>
          </w:hyperlink>
        </w:p>
        <w:p>
          <w:pPr>
            <w:pStyle w:val="Contents5"/>
            <w:tabs>
              <w:tab w:val="clear" w:pos="7892"/>
              <w:tab w:val="right" w:pos="9026" w:leader="dot"/>
            </w:tabs>
            <w:rPr/>
          </w:pPr>
          <w:hyperlink w:anchor="__RefHeading___Toc177450_1395250215">
            <w:r>
              <w:rPr>
                <w:webHidden/>
                <w:rStyle w:val="IndexLink"/>
                <w:rtl w:val="true"/>
              </w:rPr>
              <w:t>طبیعت ان</w:t>
            </w:r>
            <w:r>
              <w:rPr>
                <w:rStyle w:val="IndexLink"/>
                <w:rtl w:val="true"/>
              </w:rPr>
              <w:tab/>
            </w:r>
            <w:r>
              <w:rPr>
                <w:rStyle w:val="IndexLink"/>
              </w:rPr>
              <w:t>218</w:t>
            </w:r>
          </w:hyperlink>
        </w:p>
        <w:p>
          <w:pPr>
            <w:pStyle w:val="Contents5"/>
            <w:tabs>
              <w:tab w:val="clear" w:pos="7892"/>
              <w:tab w:val="right" w:pos="9026" w:leader="dot"/>
            </w:tabs>
            <w:rPr/>
          </w:pPr>
          <w:hyperlink w:anchor="__RefHeading___Toc177452_1395250215">
            <w:r>
              <w:rPr>
                <w:webHidden/>
                <w:rStyle w:val="IndexLink"/>
                <w:rtl w:val="true"/>
              </w:rPr>
              <w:t>افعال و خواص و منافع آن</w:t>
            </w:r>
            <w:r>
              <w:rPr>
                <w:rStyle w:val="IndexLink"/>
                <w:rtl w:val="true"/>
              </w:rPr>
              <w:tab/>
            </w:r>
            <w:r>
              <w:rPr>
                <w:rStyle w:val="IndexLink"/>
              </w:rPr>
              <w:t>218</w:t>
            </w:r>
          </w:hyperlink>
        </w:p>
        <w:p>
          <w:pPr>
            <w:pStyle w:val="Contents5"/>
            <w:tabs>
              <w:tab w:val="clear" w:pos="7892"/>
              <w:tab w:val="right" w:pos="9026" w:leader="dot"/>
            </w:tabs>
            <w:rPr/>
          </w:pPr>
          <w:hyperlink w:anchor="__RefHeading___Toc177454_1395250215">
            <w:r>
              <w:rPr>
                <w:webHidden/>
                <w:rStyle w:val="IndexLink"/>
                <w:rtl w:val="true"/>
              </w:rPr>
              <w:t>امراض الراس</w:t>
            </w:r>
            <w:r>
              <w:rPr>
                <w:rStyle w:val="IndexLink"/>
                <w:rtl w:val="true"/>
              </w:rPr>
              <w:tab/>
            </w:r>
            <w:r>
              <w:rPr>
                <w:rStyle w:val="IndexLink"/>
              </w:rPr>
              <w:t>218</w:t>
            </w:r>
          </w:hyperlink>
        </w:p>
        <w:p>
          <w:pPr>
            <w:pStyle w:val="Contents5"/>
            <w:tabs>
              <w:tab w:val="clear" w:pos="7892"/>
              <w:tab w:val="right" w:pos="9026" w:leader="dot"/>
            </w:tabs>
            <w:rPr/>
          </w:pPr>
          <w:hyperlink w:anchor="__RefHeading___Toc177456_1395250215">
            <w:r>
              <w:rPr>
                <w:webHidden/>
                <w:rStyle w:val="IndexLink"/>
                <w:rtl w:val="true"/>
              </w:rPr>
              <w:t>اعضاء النفس و الصدر</w:t>
            </w:r>
            <w:r>
              <w:rPr>
                <w:rStyle w:val="IndexLink"/>
                <w:rtl w:val="true"/>
              </w:rPr>
              <w:tab/>
            </w:r>
            <w:r>
              <w:rPr>
                <w:rStyle w:val="IndexLink"/>
              </w:rPr>
              <w:t>218</w:t>
            </w:r>
          </w:hyperlink>
        </w:p>
        <w:p>
          <w:pPr>
            <w:pStyle w:val="Contents5"/>
            <w:tabs>
              <w:tab w:val="clear" w:pos="7892"/>
              <w:tab w:val="right" w:pos="9026" w:leader="dot"/>
            </w:tabs>
            <w:rPr/>
          </w:pPr>
          <w:hyperlink w:anchor="__RefHeading___Toc177458_1395250215">
            <w:r>
              <w:rPr>
                <w:webHidden/>
                <w:rStyle w:val="IndexLink"/>
                <w:rtl w:val="true"/>
              </w:rPr>
              <w:t>اعضاء النفض</w:t>
            </w:r>
            <w:r>
              <w:rPr>
                <w:rStyle w:val="IndexLink"/>
                <w:rtl w:val="true"/>
              </w:rPr>
              <w:t>*</w:t>
              <w:tab/>
            </w:r>
            <w:r>
              <w:rPr>
                <w:rStyle w:val="IndexLink"/>
              </w:rPr>
              <w:t>218</w:t>
            </w:r>
          </w:hyperlink>
        </w:p>
        <w:p>
          <w:pPr>
            <w:pStyle w:val="Contents5"/>
            <w:tabs>
              <w:tab w:val="clear" w:pos="7892"/>
              <w:tab w:val="right" w:pos="9026" w:leader="dot"/>
            </w:tabs>
            <w:rPr/>
          </w:pPr>
          <w:hyperlink w:anchor="__RefHeading___Toc177460_1395250215">
            <w:r>
              <w:rPr>
                <w:webHidden/>
                <w:rStyle w:val="IndexLink"/>
                <w:rtl w:val="true"/>
              </w:rPr>
              <w:t>الطحال و لات المفاصل</w:t>
            </w:r>
            <w:r>
              <w:rPr>
                <w:rStyle w:val="IndexLink"/>
                <w:rtl w:val="true"/>
              </w:rPr>
              <w:tab/>
            </w:r>
            <w:r>
              <w:rPr>
                <w:rStyle w:val="IndexLink"/>
              </w:rPr>
              <w:t>218</w:t>
            </w:r>
          </w:hyperlink>
        </w:p>
        <w:p>
          <w:pPr>
            <w:pStyle w:val="Contents5"/>
            <w:tabs>
              <w:tab w:val="clear" w:pos="7892"/>
              <w:tab w:val="right" w:pos="9026" w:leader="dot"/>
            </w:tabs>
            <w:rPr/>
          </w:pPr>
          <w:hyperlink w:anchor="__RefHeading___Toc177462_1395250215">
            <w:r>
              <w:rPr>
                <w:webHidden/>
                <w:rStyle w:val="IndexLink"/>
                <w:rtl w:val="true"/>
              </w:rPr>
              <w:t>*</w:t>
            </w:r>
            <w:r>
              <w:rPr>
                <w:rStyle w:val="IndexLink"/>
                <w:rtl w:val="true"/>
              </w:rPr>
              <w:t>الجراحات</w:t>
            </w:r>
            <w:r>
              <w:rPr>
                <w:rStyle w:val="IndexLink"/>
                <w:rtl w:val="true"/>
              </w:rPr>
              <w:tab/>
            </w:r>
            <w:r>
              <w:rPr>
                <w:rStyle w:val="IndexLink"/>
              </w:rPr>
              <w:t>218</w:t>
            </w:r>
          </w:hyperlink>
        </w:p>
        <w:p>
          <w:pPr>
            <w:pStyle w:val="Contents5"/>
            <w:tabs>
              <w:tab w:val="clear" w:pos="7892"/>
              <w:tab w:val="right" w:pos="9026" w:leader="dot"/>
            </w:tabs>
            <w:rPr/>
          </w:pPr>
          <w:hyperlink w:anchor="__RefHeading___Toc177464_1395250215">
            <w:r>
              <w:rPr>
                <w:webHidden/>
                <w:rStyle w:val="IndexLink"/>
                <w:rtl w:val="true"/>
              </w:rPr>
              <w:t>*</w:t>
            </w:r>
            <w:r>
              <w:rPr>
                <w:rStyle w:val="IndexLink"/>
                <w:rtl w:val="true"/>
              </w:rPr>
              <w:t>الزینة</w:t>
            </w:r>
            <w:r>
              <w:rPr>
                <w:rStyle w:val="IndexLink"/>
                <w:rtl w:val="true"/>
              </w:rPr>
              <w:tab/>
            </w:r>
            <w:r>
              <w:rPr>
                <w:rStyle w:val="IndexLink"/>
              </w:rPr>
              <w:t>218</w:t>
            </w:r>
          </w:hyperlink>
        </w:p>
        <w:p>
          <w:pPr>
            <w:pStyle w:val="Contents5"/>
            <w:tabs>
              <w:tab w:val="clear" w:pos="7892"/>
              <w:tab w:val="right" w:pos="9026" w:leader="dot"/>
            </w:tabs>
            <w:rPr/>
          </w:pPr>
          <w:hyperlink w:anchor="__RefHeading___Toc177466_1395250215">
            <w:r>
              <w:rPr>
                <w:webHidden/>
                <w:rStyle w:val="IndexLink"/>
                <w:rtl w:val="true"/>
              </w:rPr>
              <w:t>*</w:t>
            </w:r>
            <w:r>
              <w:rPr>
                <w:rStyle w:val="IndexLink"/>
                <w:rtl w:val="true"/>
              </w:rPr>
              <w:t>السموم</w:t>
            </w:r>
            <w:r>
              <w:rPr>
                <w:rStyle w:val="IndexLink"/>
                <w:rtl w:val="true"/>
              </w:rPr>
              <w:tab/>
            </w:r>
            <w:r>
              <w:rPr>
                <w:rStyle w:val="IndexLink"/>
              </w:rPr>
              <w:t>218</w:t>
            </w:r>
          </w:hyperlink>
        </w:p>
        <w:p>
          <w:pPr>
            <w:pStyle w:val="Contents5"/>
            <w:tabs>
              <w:tab w:val="clear" w:pos="7892"/>
              <w:tab w:val="right" w:pos="9026" w:leader="dot"/>
            </w:tabs>
            <w:rPr/>
          </w:pPr>
          <w:hyperlink w:anchor="__RefHeading___Toc177468_1395250215">
            <w:r>
              <w:rPr>
                <w:webHidden/>
                <w:rStyle w:val="IndexLink"/>
                <w:rtl w:val="true"/>
              </w:rPr>
              <w:t>ااذریون</w:t>
            </w:r>
            <w:r>
              <w:rPr>
                <w:rStyle w:val="IndexLink"/>
                <w:rtl w:val="true"/>
              </w:rPr>
              <w:tab/>
            </w:r>
            <w:r>
              <w:rPr>
                <w:rStyle w:val="IndexLink"/>
              </w:rPr>
              <w:t>219</w:t>
            </w:r>
          </w:hyperlink>
        </w:p>
        <w:p>
          <w:pPr>
            <w:pStyle w:val="Contents5"/>
            <w:tabs>
              <w:tab w:val="clear" w:pos="7892"/>
              <w:tab w:val="right" w:pos="9026" w:leader="dot"/>
            </w:tabs>
            <w:rPr/>
          </w:pPr>
          <w:hyperlink w:anchor="__RefHeading___Toc177470_1395250215">
            <w:r>
              <w:rPr>
                <w:webHidden/>
                <w:rStyle w:val="IndexLink"/>
                <w:rtl w:val="true"/>
              </w:rPr>
              <w:t>ماهیت ان</w:t>
            </w:r>
            <w:r>
              <w:rPr>
                <w:rStyle w:val="IndexLink"/>
                <w:rtl w:val="true"/>
              </w:rPr>
              <w:tab/>
            </w:r>
            <w:r>
              <w:rPr>
                <w:rStyle w:val="IndexLink"/>
              </w:rPr>
              <w:t>219</w:t>
            </w:r>
          </w:hyperlink>
        </w:p>
        <w:p>
          <w:pPr>
            <w:pStyle w:val="Contents5"/>
            <w:tabs>
              <w:tab w:val="clear" w:pos="7892"/>
              <w:tab w:val="right" w:pos="9026" w:leader="dot"/>
            </w:tabs>
            <w:rPr/>
          </w:pPr>
          <w:hyperlink w:anchor="__RefHeading___Toc177472_1395250215">
            <w:r>
              <w:rPr>
                <w:webHidden/>
                <w:rStyle w:val="IndexLink"/>
                <w:rtl w:val="true"/>
              </w:rPr>
              <w:t>طبیعت ان</w:t>
            </w:r>
            <w:r>
              <w:rPr>
                <w:rStyle w:val="IndexLink"/>
                <w:rtl w:val="true"/>
              </w:rPr>
              <w:tab/>
            </w:r>
            <w:r>
              <w:rPr>
                <w:rStyle w:val="IndexLink"/>
              </w:rPr>
              <w:t>219</w:t>
            </w:r>
          </w:hyperlink>
        </w:p>
        <w:p>
          <w:pPr>
            <w:pStyle w:val="Contents5"/>
            <w:tabs>
              <w:tab w:val="clear" w:pos="7892"/>
              <w:tab w:val="right" w:pos="9026" w:leader="dot"/>
            </w:tabs>
            <w:rPr/>
          </w:pPr>
          <w:hyperlink w:anchor="__RefHeading___Toc177474_1395250215">
            <w:r>
              <w:rPr>
                <w:webHidden/>
                <w:rStyle w:val="IndexLink"/>
                <w:rtl w:val="true"/>
              </w:rPr>
              <w:t>افعال و خواص و منافع آن</w:t>
            </w:r>
            <w:r>
              <w:rPr>
                <w:rStyle w:val="IndexLink"/>
                <w:rtl w:val="true"/>
              </w:rPr>
              <w:tab/>
            </w:r>
            <w:r>
              <w:rPr>
                <w:rStyle w:val="IndexLink"/>
              </w:rPr>
              <w:t>219</w:t>
            </w:r>
          </w:hyperlink>
        </w:p>
        <w:p>
          <w:pPr>
            <w:pStyle w:val="Contents5"/>
            <w:tabs>
              <w:tab w:val="clear" w:pos="7892"/>
              <w:tab w:val="right" w:pos="9026" w:leader="dot"/>
            </w:tabs>
            <w:rPr/>
          </w:pPr>
          <w:hyperlink w:anchor="__RefHeading___Toc177476_1395250215">
            <w:r>
              <w:rPr>
                <w:webHidden/>
                <w:rStyle w:val="IndexLink"/>
                <w:rtl w:val="true"/>
              </w:rPr>
              <w:t>امراض الفم و القلب و المعدة و المفاصل و غیرها</w:t>
            </w:r>
            <w:r>
              <w:rPr>
                <w:rStyle w:val="IndexLink"/>
                <w:rtl w:val="true"/>
              </w:rPr>
              <w:tab/>
            </w:r>
            <w:r>
              <w:rPr>
                <w:rStyle w:val="IndexLink"/>
              </w:rPr>
              <w:t>220</w:t>
            </w:r>
          </w:hyperlink>
        </w:p>
        <w:p>
          <w:pPr>
            <w:pStyle w:val="Contents5"/>
            <w:tabs>
              <w:tab w:val="clear" w:pos="7892"/>
              <w:tab w:val="right" w:pos="9026" w:leader="dot"/>
            </w:tabs>
            <w:rPr/>
          </w:pPr>
          <w:hyperlink w:anchor="__RefHeading___Toc177478_1395250215">
            <w:r>
              <w:rPr>
                <w:webHidden/>
                <w:rStyle w:val="IndexLink"/>
                <w:rtl w:val="true"/>
              </w:rPr>
              <w:t>ااردتوله</w:t>
            </w:r>
            <w:r>
              <w:rPr>
                <w:rStyle w:val="IndexLink"/>
                <w:rtl w:val="true"/>
              </w:rPr>
              <w:tab/>
            </w:r>
            <w:r>
              <w:rPr>
                <w:rStyle w:val="IndexLink"/>
              </w:rPr>
              <w:t>220</w:t>
            </w:r>
          </w:hyperlink>
        </w:p>
        <w:p>
          <w:pPr>
            <w:pStyle w:val="Contents5"/>
            <w:tabs>
              <w:tab w:val="clear" w:pos="7892"/>
              <w:tab w:val="right" w:pos="9026" w:leader="dot"/>
            </w:tabs>
            <w:rPr/>
          </w:pPr>
          <w:hyperlink w:anchor="__RefHeading___Toc177480_1395250215">
            <w:r>
              <w:rPr>
                <w:webHidden/>
                <w:rStyle w:val="IndexLink"/>
                <w:rtl w:val="true"/>
              </w:rPr>
              <w:t>ماهیت آن</w:t>
            </w:r>
            <w:r>
              <w:rPr>
                <w:rStyle w:val="IndexLink"/>
                <w:rtl w:val="true"/>
              </w:rPr>
              <w:tab/>
            </w:r>
            <w:r>
              <w:rPr>
                <w:rStyle w:val="IndexLink"/>
              </w:rPr>
              <w:t>220</w:t>
            </w:r>
          </w:hyperlink>
        </w:p>
        <w:p>
          <w:pPr>
            <w:pStyle w:val="Contents5"/>
            <w:tabs>
              <w:tab w:val="clear" w:pos="7892"/>
              <w:tab w:val="right" w:pos="9026" w:leader="dot"/>
            </w:tabs>
            <w:rPr/>
          </w:pPr>
          <w:hyperlink w:anchor="__RefHeading___Toc177482_1395250215">
            <w:r>
              <w:rPr>
                <w:webHidden/>
                <w:rStyle w:val="IndexLink"/>
                <w:rtl w:val="true"/>
              </w:rPr>
              <w:t>اارغیس</w:t>
            </w:r>
            <w:r>
              <w:rPr>
                <w:rStyle w:val="IndexLink"/>
                <w:rtl w:val="true"/>
              </w:rPr>
              <w:tab/>
            </w:r>
            <w:r>
              <w:rPr>
                <w:rStyle w:val="IndexLink"/>
              </w:rPr>
              <w:t>220</w:t>
            </w:r>
          </w:hyperlink>
        </w:p>
        <w:p>
          <w:pPr>
            <w:pStyle w:val="Contents5"/>
            <w:tabs>
              <w:tab w:val="clear" w:pos="7892"/>
              <w:tab w:val="right" w:pos="9026" w:leader="dot"/>
            </w:tabs>
            <w:rPr/>
          </w:pPr>
          <w:hyperlink w:anchor="__RefHeading___Toc177484_1395250215">
            <w:r>
              <w:rPr>
                <w:webHidden/>
                <w:rStyle w:val="IndexLink"/>
                <w:rtl w:val="true"/>
              </w:rPr>
              <w:t>ماهیت ان</w:t>
            </w:r>
            <w:r>
              <w:rPr>
                <w:rStyle w:val="IndexLink"/>
                <w:rtl w:val="true"/>
              </w:rPr>
              <w:tab/>
            </w:r>
            <w:r>
              <w:rPr>
                <w:rStyle w:val="IndexLink"/>
              </w:rPr>
              <w:t>221</w:t>
            </w:r>
          </w:hyperlink>
        </w:p>
        <w:p>
          <w:pPr>
            <w:pStyle w:val="Contents5"/>
            <w:tabs>
              <w:tab w:val="clear" w:pos="7892"/>
              <w:tab w:val="right" w:pos="9026" w:leader="dot"/>
            </w:tabs>
            <w:rPr/>
          </w:pPr>
          <w:hyperlink w:anchor="__RefHeading___Toc177486_1395250215">
            <w:r>
              <w:rPr>
                <w:webHidden/>
                <w:rStyle w:val="IndexLink"/>
                <w:rtl w:val="true"/>
              </w:rPr>
              <w:t>طبیعت ان</w:t>
            </w:r>
            <w:r>
              <w:rPr>
                <w:rStyle w:val="IndexLink"/>
                <w:rtl w:val="true"/>
              </w:rPr>
              <w:tab/>
            </w:r>
            <w:r>
              <w:rPr>
                <w:rStyle w:val="IndexLink"/>
              </w:rPr>
              <w:t>221</w:t>
            </w:r>
          </w:hyperlink>
        </w:p>
        <w:p>
          <w:pPr>
            <w:pStyle w:val="Contents5"/>
            <w:tabs>
              <w:tab w:val="clear" w:pos="7892"/>
              <w:tab w:val="right" w:pos="9026" w:leader="dot"/>
            </w:tabs>
            <w:rPr/>
          </w:pPr>
          <w:hyperlink w:anchor="__RefHeading___Toc177488_1395250215">
            <w:r>
              <w:rPr>
                <w:webHidden/>
                <w:rStyle w:val="IndexLink"/>
                <w:rtl w:val="true"/>
              </w:rPr>
              <w:t>افعال و خواص ان</w:t>
            </w:r>
            <w:r>
              <w:rPr>
                <w:rStyle w:val="IndexLink"/>
                <w:rtl w:val="true"/>
              </w:rPr>
              <w:tab/>
            </w:r>
            <w:r>
              <w:rPr>
                <w:rStyle w:val="IndexLink"/>
              </w:rPr>
              <w:t>221</w:t>
            </w:r>
          </w:hyperlink>
        </w:p>
        <w:p>
          <w:pPr>
            <w:pStyle w:val="Contents5"/>
            <w:tabs>
              <w:tab w:val="clear" w:pos="7892"/>
              <w:tab w:val="right" w:pos="9026" w:leader="dot"/>
            </w:tabs>
            <w:rPr/>
          </w:pPr>
          <w:hyperlink w:anchor="__RefHeading___Toc177490_1395250215">
            <w:r>
              <w:rPr>
                <w:webHidden/>
                <w:rStyle w:val="IndexLink"/>
                <w:rtl w:val="true"/>
              </w:rPr>
              <w:t>امراض العین</w:t>
            </w:r>
            <w:r>
              <w:rPr>
                <w:rStyle w:val="IndexLink"/>
                <w:rtl w:val="true"/>
              </w:rPr>
              <w:tab/>
            </w:r>
            <w:r>
              <w:rPr>
                <w:rStyle w:val="IndexLink"/>
              </w:rPr>
              <w:t>221</w:t>
            </w:r>
          </w:hyperlink>
        </w:p>
        <w:p>
          <w:pPr>
            <w:pStyle w:val="Contents5"/>
            <w:tabs>
              <w:tab w:val="clear" w:pos="7892"/>
              <w:tab w:val="right" w:pos="9026" w:leader="dot"/>
            </w:tabs>
            <w:rPr/>
          </w:pPr>
          <w:hyperlink w:anchor="__RefHeading___Toc177492_1395250215">
            <w:r>
              <w:rPr>
                <w:webHidden/>
                <w:rStyle w:val="IndexLink"/>
                <w:rtl w:val="true"/>
              </w:rPr>
              <w:t>اعضاء الغذاء و الامعاء</w:t>
            </w:r>
            <w:r>
              <w:rPr>
                <w:rStyle w:val="IndexLink"/>
                <w:rtl w:val="true"/>
              </w:rPr>
              <w:tab/>
            </w:r>
            <w:r>
              <w:rPr>
                <w:rStyle w:val="IndexLink"/>
              </w:rPr>
              <w:t>221</w:t>
            </w:r>
          </w:hyperlink>
        </w:p>
        <w:p>
          <w:pPr>
            <w:pStyle w:val="Contents5"/>
            <w:tabs>
              <w:tab w:val="clear" w:pos="7892"/>
              <w:tab w:val="right" w:pos="9026" w:leader="dot"/>
            </w:tabs>
            <w:rPr/>
          </w:pPr>
          <w:hyperlink w:anchor="__RefHeading___Toc177494_1395250215">
            <w:r>
              <w:rPr>
                <w:webHidden/>
                <w:rStyle w:val="IndexLink"/>
                <w:rtl w:val="true"/>
              </w:rPr>
              <w:t>اازاد درخت</w:t>
            </w:r>
            <w:r>
              <w:rPr>
                <w:rStyle w:val="IndexLink"/>
                <w:rtl w:val="true"/>
              </w:rPr>
              <w:tab/>
            </w:r>
            <w:r>
              <w:rPr>
                <w:rStyle w:val="IndexLink"/>
              </w:rPr>
              <w:t>222</w:t>
            </w:r>
          </w:hyperlink>
        </w:p>
        <w:p>
          <w:pPr>
            <w:pStyle w:val="Contents5"/>
            <w:tabs>
              <w:tab w:val="clear" w:pos="7892"/>
              <w:tab w:val="right" w:pos="9026" w:leader="dot"/>
            </w:tabs>
            <w:rPr/>
          </w:pPr>
          <w:hyperlink w:anchor="__RefHeading___Toc177496_1395250215">
            <w:r>
              <w:rPr>
                <w:webHidden/>
                <w:rStyle w:val="IndexLink"/>
                <w:rtl w:val="true"/>
              </w:rPr>
              <w:t>ماهیت ان</w:t>
            </w:r>
            <w:r>
              <w:rPr>
                <w:rStyle w:val="IndexLink"/>
                <w:rtl w:val="true"/>
              </w:rPr>
              <w:tab/>
            </w:r>
            <w:r>
              <w:rPr>
                <w:rStyle w:val="IndexLink"/>
              </w:rPr>
              <w:t>222</w:t>
            </w:r>
          </w:hyperlink>
        </w:p>
        <w:p>
          <w:pPr>
            <w:pStyle w:val="Contents5"/>
            <w:tabs>
              <w:tab w:val="clear" w:pos="7892"/>
              <w:tab w:val="right" w:pos="9026" w:leader="dot"/>
            </w:tabs>
            <w:rPr/>
          </w:pPr>
          <w:hyperlink w:anchor="__RefHeading___Toc177498_1395250215">
            <w:r>
              <w:rPr>
                <w:webHidden/>
                <w:rStyle w:val="IndexLink"/>
                <w:rtl w:val="true"/>
              </w:rPr>
              <w:t>طبیعت کل ان</w:t>
            </w:r>
            <w:r>
              <w:rPr>
                <w:rStyle w:val="IndexLink"/>
                <w:rtl w:val="true"/>
              </w:rPr>
              <w:tab/>
            </w:r>
            <w:r>
              <w:rPr>
                <w:rStyle w:val="IndexLink"/>
              </w:rPr>
              <w:t>222</w:t>
            </w:r>
          </w:hyperlink>
        </w:p>
        <w:p>
          <w:pPr>
            <w:pStyle w:val="Contents5"/>
            <w:tabs>
              <w:tab w:val="clear" w:pos="7892"/>
              <w:tab w:val="right" w:pos="9026" w:leader="dot"/>
            </w:tabs>
            <w:rPr/>
          </w:pPr>
          <w:hyperlink w:anchor="__RefHeading___Toc177500_1395250215">
            <w:r>
              <w:rPr>
                <w:webHidden/>
                <w:rStyle w:val="IndexLink"/>
                <w:rtl w:val="true"/>
              </w:rPr>
              <w:t>افعال و خواص و منافع ان</w:t>
            </w:r>
            <w:r>
              <w:rPr>
                <w:rStyle w:val="IndexLink"/>
                <w:rtl w:val="true"/>
              </w:rPr>
              <w:tab/>
            </w:r>
            <w:r>
              <w:rPr>
                <w:rStyle w:val="IndexLink"/>
              </w:rPr>
              <w:t>222</w:t>
            </w:r>
          </w:hyperlink>
        </w:p>
        <w:p>
          <w:pPr>
            <w:pStyle w:val="Contents5"/>
            <w:tabs>
              <w:tab w:val="clear" w:pos="7892"/>
              <w:tab w:val="right" w:pos="9026" w:leader="dot"/>
            </w:tabs>
            <w:rPr/>
          </w:pPr>
          <w:hyperlink w:anchor="__RefHeading___Toc177502_1395250215">
            <w:r>
              <w:rPr>
                <w:webHidden/>
                <w:rStyle w:val="IndexLink"/>
                <w:rtl w:val="true"/>
              </w:rPr>
              <w:t>اعضاء الراس و الاذن</w:t>
            </w:r>
            <w:r>
              <w:rPr>
                <w:rStyle w:val="IndexLink"/>
                <w:rtl w:val="true"/>
              </w:rPr>
              <w:tab/>
            </w:r>
            <w:r>
              <w:rPr>
                <w:rStyle w:val="IndexLink"/>
              </w:rPr>
              <w:t>222</w:t>
            </w:r>
          </w:hyperlink>
        </w:p>
        <w:p>
          <w:pPr>
            <w:pStyle w:val="Contents5"/>
            <w:tabs>
              <w:tab w:val="clear" w:pos="7892"/>
              <w:tab w:val="right" w:pos="9026" w:leader="dot"/>
            </w:tabs>
            <w:rPr/>
          </w:pPr>
          <w:hyperlink w:anchor="__RefHeading___Toc177504_1395250215">
            <w:r>
              <w:rPr>
                <w:webHidden/>
                <w:rStyle w:val="IndexLink"/>
                <w:rtl w:val="true"/>
              </w:rPr>
              <w:t>اعضاء الغذاء و النفض</w:t>
            </w:r>
            <w:r>
              <w:rPr>
                <w:rStyle w:val="IndexLink"/>
                <w:rtl w:val="true"/>
              </w:rPr>
              <w:tab/>
            </w:r>
            <w:r>
              <w:rPr>
                <w:rStyle w:val="IndexLink"/>
              </w:rPr>
              <w:t>223</w:t>
            </w:r>
          </w:hyperlink>
        </w:p>
        <w:p>
          <w:pPr>
            <w:pStyle w:val="Contents5"/>
            <w:tabs>
              <w:tab w:val="clear" w:pos="7892"/>
              <w:tab w:val="right" w:pos="9026" w:leader="dot"/>
            </w:tabs>
            <w:rPr/>
          </w:pPr>
          <w:hyperlink w:anchor="__RefHeading___Toc177506_1395250215">
            <w:r>
              <w:rPr>
                <w:webHidden/>
                <w:rStyle w:val="IndexLink"/>
                <w:rtl w:val="true"/>
              </w:rPr>
              <w:t>الجذام و البرص و الخنازیر و الاورام و القروح و الجروح و الاوجاع</w:t>
            </w:r>
            <w:r>
              <w:rPr>
                <w:rStyle w:val="IndexLink"/>
                <w:rtl w:val="true"/>
              </w:rPr>
              <w:tab/>
            </w:r>
            <w:r>
              <w:rPr>
                <w:rStyle w:val="IndexLink"/>
              </w:rPr>
              <w:t>223</w:t>
            </w:r>
          </w:hyperlink>
        </w:p>
        <w:p>
          <w:pPr>
            <w:pStyle w:val="Contents5"/>
            <w:tabs>
              <w:tab w:val="clear" w:pos="7892"/>
              <w:tab w:val="right" w:pos="9026" w:leader="dot"/>
            </w:tabs>
            <w:rPr/>
          </w:pPr>
          <w:hyperlink w:anchor="__RefHeading___Toc177508_1395250215">
            <w:r>
              <w:rPr>
                <w:webHidden/>
                <w:rStyle w:val="IndexLink"/>
                <w:rtl w:val="true"/>
              </w:rPr>
              <w:t>ااس</w:t>
            </w:r>
            <w:r>
              <w:rPr>
                <w:rStyle w:val="IndexLink"/>
                <w:rtl w:val="true"/>
              </w:rPr>
              <w:tab/>
            </w:r>
            <w:r>
              <w:rPr>
                <w:rStyle w:val="IndexLink"/>
              </w:rPr>
              <w:t>224</w:t>
            </w:r>
          </w:hyperlink>
        </w:p>
        <w:p>
          <w:pPr>
            <w:pStyle w:val="Contents5"/>
            <w:tabs>
              <w:tab w:val="clear" w:pos="7892"/>
              <w:tab w:val="right" w:pos="9026" w:leader="dot"/>
            </w:tabs>
            <w:rPr/>
          </w:pPr>
          <w:hyperlink w:anchor="__RefHeading___Toc177510_1395250215">
            <w:r>
              <w:rPr>
                <w:webHidden/>
                <w:rStyle w:val="IndexLink"/>
                <w:rtl w:val="true"/>
              </w:rPr>
              <w:t>ماهیت ان</w:t>
            </w:r>
            <w:r>
              <w:rPr>
                <w:rStyle w:val="IndexLink"/>
                <w:rtl w:val="true"/>
              </w:rPr>
              <w:tab/>
            </w:r>
            <w:r>
              <w:rPr>
                <w:rStyle w:val="IndexLink"/>
              </w:rPr>
              <w:t>224</w:t>
            </w:r>
          </w:hyperlink>
        </w:p>
        <w:p>
          <w:pPr>
            <w:pStyle w:val="Contents5"/>
            <w:tabs>
              <w:tab w:val="clear" w:pos="7892"/>
              <w:tab w:val="right" w:pos="9026" w:leader="dot"/>
            </w:tabs>
            <w:rPr/>
          </w:pPr>
          <w:hyperlink w:anchor="__RefHeading___Toc177512_1395250215">
            <w:r>
              <w:rPr>
                <w:webHidden/>
                <w:rStyle w:val="IndexLink"/>
                <w:rtl w:val="true"/>
              </w:rPr>
              <w:t>طبیعت ان</w:t>
            </w:r>
            <w:r>
              <w:rPr>
                <w:rStyle w:val="IndexLink"/>
                <w:rtl w:val="true"/>
              </w:rPr>
              <w:tab/>
            </w:r>
            <w:r>
              <w:rPr>
                <w:rStyle w:val="IndexLink"/>
              </w:rPr>
              <w:t>224</w:t>
            </w:r>
          </w:hyperlink>
        </w:p>
        <w:p>
          <w:pPr>
            <w:pStyle w:val="Contents5"/>
            <w:tabs>
              <w:tab w:val="clear" w:pos="7892"/>
              <w:tab w:val="right" w:pos="9026" w:leader="dot"/>
            </w:tabs>
            <w:rPr/>
          </w:pPr>
          <w:hyperlink w:anchor="__RefHeading___Toc177514_1395250215">
            <w:r>
              <w:rPr>
                <w:webHidden/>
                <w:rStyle w:val="IndexLink"/>
                <w:rtl w:val="true"/>
              </w:rPr>
              <w:t>افعال و خواص و منافع ان</w:t>
            </w:r>
            <w:r>
              <w:rPr>
                <w:rStyle w:val="IndexLink"/>
                <w:rtl w:val="true"/>
              </w:rPr>
              <w:tab/>
            </w:r>
            <w:r>
              <w:rPr>
                <w:rStyle w:val="IndexLink"/>
              </w:rPr>
              <w:t>225</w:t>
            </w:r>
          </w:hyperlink>
        </w:p>
        <w:p>
          <w:pPr>
            <w:pStyle w:val="Contents5"/>
            <w:tabs>
              <w:tab w:val="clear" w:pos="7892"/>
              <w:tab w:val="right" w:pos="9026" w:leader="dot"/>
            </w:tabs>
            <w:rPr/>
          </w:pPr>
          <w:hyperlink w:anchor="__RefHeading___Toc177516_1395250215">
            <w:r>
              <w:rPr>
                <w:webHidden/>
                <w:rStyle w:val="IndexLink"/>
                <w:rtl w:val="true"/>
              </w:rPr>
              <w:t>اعضاء الراس</w:t>
            </w:r>
            <w:r>
              <w:rPr>
                <w:rStyle w:val="IndexLink"/>
                <w:rtl w:val="true"/>
              </w:rPr>
              <w:tab/>
            </w:r>
            <w:r>
              <w:rPr>
                <w:rStyle w:val="IndexLink"/>
              </w:rPr>
              <w:t>225</w:t>
            </w:r>
          </w:hyperlink>
        </w:p>
        <w:p>
          <w:pPr>
            <w:pStyle w:val="Contents5"/>
            <w:tabs>
              <w:tab w:val="clear" w:pos="7892"/>
              <w:tab w:val="right" w:pos="9026" w:leader="dot"/>
            </w:tabs>
            <w:rPr/>
          </w:pPr>
          <w:hyperlink w:anchor="__RefHeading___Toc177518_1395250215">
            <w:r>
              <w:rPr>
                <w:webHidden/>
                <w:rStyle w:val="IndexLink"/>
                <w:rtl w:val="true"/>
              </w:rPr>
              <w:t>العین</w:t>
            </w:r>
            <w:r>
              <w:rPr>
                <w:rStyle w:val="IndexLink"/>
                <w:rtl w:val="true"/>
              </w:rPr>
              <w:tab/>
            </w:r>
            <w:r>
              <w:rPr>
                <w:rStyle w:val="IndexLink"/>
              </w:rPr>
              <w:t>226</w:t>
            </w:r>
          </w:hyperlink>
        </w:p>
        <w:p>
          <w:pPr>
            <w:pStyle w:val="Contents5"/>
            <w:tabs>
              <w:tab w:val="clear" w:pos="7892"/>
              <w:tab w:val="right" w:pos="9026" w:leader="dot"/>
            </w:tabs>
            <w:rPr/>
          </w:pPr>
          <w:hyperlink w:anchor="__RefHeading___Toc177520_1395250215">
            <w:r>
              <w:rPr>
                <w:webHidden/>
                <w:rStyle w:val="IndexLink"/>
                <w:rtl w:val="true"/>
              </w:rPr>
              <w:t>الاذن</w:t>
            </w:r>
            <w:r>
              <w:rPr>
                <w:rStyle w:val="IndexLink"/>
                <w:rtl w:val="true"/>
              </w:rPr>
              <w:tab/>
            </w:r>
            <w:r>
              <w:rPr>
                <w:rStyle w:val="IndexLink"/>
              </w:rPr>
              <w:t>226</w:t>
            </w:r>
          </w:hyperlink>
        </w:p>
        <w:p>
          <w:pPr>
            <w:pStyle w:val="Contents5"/>
            <w:tabs>
              <w:tab w:val="clear" w:pos="7892"/>
              <w:tab w:val="right" w:pos="9026" w:leader="dot"/>
            </w:tabs>
            <w:rPr/>
          </w:pPr>
          <w:hyperlink w:anchor="__RefHeading___Toc177522_1395250215">
            <w:r>
              <w:rPr>
                <w:webHidden/>
                <w:rStyle w:val="IndexLink"/>
                <w:rtl w:val="true"/>
              </w:rPr>
              <w:t>الفم</w:t>
            </w:r>
            <w:r>
              <w:rPr>
                <w:rStyle w:val="IndexLink"/>
                <w:rtl w:val="true"/>
              </w:rPr>
              <w:tab/>
            </w:r>
            <w:r>
              <w:rPr>
                <w:rStyle w:val="IndexLink"/>
              </w:rPr>
              <w:t>226</w:t>
            </w:r>
          </w:hyperlink>
        </w:p>
        <w:p>
          <w:pPr>
            <w:pStyle w:val="Contents5"/>
            <w:tabs>
              <w:tab w:val="clear" w:pos="7892"/>
              <w:tab w:val="right" w:pos="9026" w:leader="dot"/>
            </w:tabs>
            <w:rPr/>
          </w:pPr>
          <w:hyperlink w:anchor="__RefHeading___Toc177524_1395250215">
            <w:r>
              <w:rPr>
                <w:webHidden/>
                <w:rStyle w:val="IndexLink"/>
                <w:rtl w:val="true"/>
              </w:rPr>
              <w:t>اعضاء النفس و الصدر</w:t>
            </w:r>
            <w:r>
              <w:rPr>
                <w:rStyle w:val="IndexLink"/>
                <w:rtl w:val="true"/>
              </w:rPr>
              <w:tab/>
            </w:r>
            <w:r>
              <w:rPr>
                <w:rStyle w:val="IndexLink"/>
              </w:rPr>
              <w:t>226</w:t>
            </w:r>
          </w:hyperlink>
        </w:p>
        <w:p>
          <w:pPr>
            <w:pStyle w:val="Contents5"/>
            <w:tabs>
              <w:tab w:val="clear" w:pos="7892"/>
              <w:tab w:val="right" w:pos="9026" w:leader="dot"/>
            </w:tabs>
            <w:rPr/>
          </w:pPr>
          <w:hyperlink w:anchor="__RefHeading___Toc177526_1395250215">
            <w:r>
              <w:rPr>
                <w:webHidden/>
                <w:rStyle w:val="IndexLink"/>
                <w:rtl w:val="true"/>
              </w:rPr>
              <w:t>اعضاء الغذاء</w:t>
            </w:r>
            <w:r>
              <w:rPr>
                <w:rStyle w:val="IndexLink"/>
                <w:rtl w:val="true"/>
              </w:rPr>
              <w:tab/>
            </w:r>
            <w:r>
              <w:rPr>
                <w:rStyle w:val="IndexLink"/>
              </w:rPr>
              <w:t>226</w:t>
            </w:r>
          </w:hyperlink>
        </w:p>
        <w:p>
          <w:pPr>
            <w:pStyle w:val="Contents5"/>
            <w:tabs>
              <w:tab w:val="clear" w:pos="7892"/>
              <w:tab w:val="right" w:pos="9026" w:leader="dot"/>
            </w:tabs>
            <w:rPr/>
          </w:pPr>
          <w:hyperlink w:anchor="__RefHeading___Toc177528_1395250215">
            <w:r>
              <w:rPr>
                <w:webHidden/>
                <w:rStyle w:val="IndexLink"/>
                <w:rtl w:val="true"/>
              </w:rPr>
              <w:t>*</w:t>
            </w:r>
            <w:r>
              <w:rPr>
                <w:rStyle w:val="IndexLink"/>
                <w:rtl w:val="true"/>
              </w:rPr>
              <w:t>اعضاء النفض</w:t>
            </w:r>
            <w:r>
              <w:rPr>
                <w:rStyle w:val="IndexLink"/>
                <w:rtl w:val="true"/>
              </w:rPr>
              <w:tab/>
            </w:r>
            <w:r>
              <w:rPr>
                <w:rStyle w:val="IndexLink"/>
              </w:rPr>
              <w:t>226</w:t>
            </w:r>
          </w:hyperlink>
        </w:p>
        <w:p>
          <w:pPr>
            <w:pStyle w:val="Contents5"/>
            <w:tabs>
              <w:tab w:val="clear" w:pos="7892"/>
              <w:tab w:val="right" w:pos="9026" w:leader="dot"/>
            </w:tabs>
            <w:rPr/>
          </w:pPr>
          <w:hyperlink w:anchor="__RefHeading___Toc177530_1395250215">
            <w:r>
              <w:rPr>
                <w:webHidden/>
                <w:rStyle w:val="IndexLink"/>
                <w:rtl w:val="true"/>
              </w:rPr>
              <w:t>*</w:t>
            </w:r>
            <w:r>
              <w:rPr>
                <w:rStyle w:val="IndexLink"/>
                <w:rtl w:val="true"/>
              </w:rPr>
              <w:t>الاورام و البثور</w:t>
            </w:r>
            <w:r>
              <w:rPr>
                <w:rStyle w:val="IndexLink"/>
                <w:rtl w:val="true"/>
              </w:rPr>
              <w:tab/>
            </w:r>
            <w:r>
              <w:rPr>
                <w:rStyle w:val="IndexLink"/>
              </w:rPr>
              <w:t>227</w:t>
            </w:r>
          </w:hyperlink>
        </w:p>
        <w:p>
          <w:pPr>
            <w:pStyle w:val="Contents5"/>
            <w:tabs>
              <w:tab w:val="clear" w:pos="7892"/>
              <w:tab w:val="right" w:pos="9026" w:leader="dot"/>
            </w:tabs>
            <w:rPr/>
          </w:pPr>
          <w:hyperlink w:anchor="__RefHeading___Toc177532_1395250215">
            <w:r>
              <w:rPr>
                <w:webHidden/>
                <w:rStyle w:val="IndexLink"/>
                <w:rtl w:val="true"/>
              </w:rPr>
              <w:t>الات المفاصل</w:t>
            </w:r>
            <w:r>
              <w:rPr>
                <w:rStyle w:val="IndexLink"/>
                <w:rtl w:val="true"/>
              </w:rPr>
              <w:tab/>
            </w:r>
            <w:r>
              <w:rPr>
                <w:rStyle w:val="IndexLink"/>
              </w:rPr>
              <w:t>227</w:t>
            </w:r>
          </w:hyperlink>
        </w:p>
        <w:p>
          <w:pPr>
            <w:pStyle w:val="Contents5"/>
            <w:tabs>
              <w:tab w:val="clear" w:pos="7892"/>
              <w:tab w:val="right" w:pos="9026" w:leader="dot"/>
            </w:tabs>
            <w:rPr/>
          </w:pPr>
          <w:hyperlink w:anchor="__RefHeading___Toc177534_1395250215">
            <w:r>
              <w:rPr>
                <w:webHidden/>
                <w:rStyle w:val="IndexLink"/>
                <w:rtl w:val="true"/>
              </w:rPr>
              <w:t>*</w:t>
            </w:r>
            <w:r>
              <w:rPr>
                <w:rStyle w:val="IndexLink"/>
                <w:rtl w:val="true"/>
              </w:rPr>
              <w:t>الزینة</w:t>
            </w:r>
            <w:r>
              <w:rPr>
                <w:rStyle w:val="IndexLink"/>
                <w:rtl w:val="true"/>
              </w:rPr>
              <w:tab/>
            </w:r>
            <w:r>
              <w:rPr>
                <w:rStyle w:val="IndexLink"/>
              </w:rPr>
              <w:t>228</w:t>
            </w:r>
          </w:hyperlink>
        </w:p>
        <w:p>
          <w:pPr>
            <w:pStyle w:val="Contents5"/>
            <w:tabs>
              <w:tab w:val="clear" w:pos="7892"/>
              <w:tab w:val="right" w:pos="9026" w:leader="dot"/>
            </w:tabs>
            <w:rPr/>
          </w:pPr>
          <w:hyperlink w:anchor="__RefHeading___Toc177536_1395250215">
            <w:r>
              <w:rPr>
                <w:webHidden/>
                <w:rStyle w:val="IndexLink"/>
                <w:rtl w:val="true"/>
              </w:rPr>
              <w:t>و اما ااس بری</w:t>
            </w:r>
            <w:r>
              <w:rPr>
                <w:rStyle w:val="IndexLink"/>
                <w:rtl w:val="true"/>
              </w:rPr>
              <w:tab/>
            </w:r>
            <w:r>
              <w:rPr>
                <w:rStyle w:val="IndexLink"/>
              </w:rPr>
              <w:t>229</w:t>
            </w:r>
          </w:hyperlink>
        </w:p>
        <w:p>
          <w:pPr>
            <w:pStyle w:val="Contents5"/>
            <w:tabs>
              <w:tab w:val="clear" w:pos="7892"/>
              <w:tab w:val="right" w:pos="9026" w:leader="dot"/>
            </w:tabs>
            <w:rPr/>
          </w:pPr>
          <w:hyperlink w:anchor="__RefHeading___Toc177538_1395250215">
            <w:r>
              <w:rPr>
                <w:webHidden/>
                <w:rStyle w:val="IndexLink"/>
                <w:rtl w:val="true"/>
              </w:rPr>
              <w:t>*</w:t>
            </w:r>
            <w:r>
              <w:rPr>
                <w:rStyle w:val="IndexLink"/>
                <w:rtl w:val="true"/>
              </w:rPr>
              <w:t>ماهیت آن</w:t>
            </w:r>
            <w:r>
              <w:rPr>
                <w:rStyle w:val="IndexLink"/>
                <w:rtl w:val="true"/>
              </w:rPr>
              <w:tab/>
            </w:r>
            <w:r>
              <w:rPr>
                <w:rStyle w:val="IndexLink"/>
              </w:rPr>
              <w:t>229</w:t>
            </w:r>
          </w:hyperlink>
        </w:p>
        <w:p>
          <w:pPr>
            <w:pStyle w:val="Contents5"/>
            <w:tabs>
              <w:tab w:val="clear" w:pos="7892"/>
              <w:tab w:val="right" w:pos="9026" w:leader="dot"/>
            </w:tabs>
            <w:rPr/>
          </w:pPr>
          <w:hyperlink w:anchor="__RefHeading___Toc177540_1395250215">
            <w:r>
              <w:rPr>
                <w:webHidden/>
                <w:rStyle w:val="IndexLink"/>
                <w:rtl w:val="true"/>
              </w:rPr>
              <w:t>*</w:t>
            </w:r>
            <w:r>
              <w:rPr>
                <w:rStyle w:val="IndexLink"/>
                <w:rtl w:val="true"/>
              </w:rPr>
              <w:t>افعال و خواص</w:t>
            </w:r>
            <w:r>
              <w:rPr>
                <w:rStyle w:val="IndexLink"/>
                <w:rtl w:val="true"/>
              </w:rPr>
              <w:tab/>
            </w:r>
            <w:r>
              <w:rPr>
                <w:rStyle w:val="IndexLink"/>
              </w:rPr>
              <w:t>229</w:t>
            </w:r>
          </w:hyperlink>
        </w:p>
        <w:p>
          <w:pPr>
            <w:pStyle w:val="Contents5"/>
            <w:tabs>
              <w:tab w:val="clear" w:pos="7892"/>
              <w:tab w:val="right" w:pos="9026" w:leader="dot"/>
            </w:tabs>
            <w:rPr/>
          </w:pPr>
          <w:hyperlink w:anchor="__RefHeading___Toc177542_1395250215">
            <w:r>
              <w:rPr>
                <w:webHidden/>
                <w:rStyle w:val="IndexLink"/>
                <w:rtl w:val="true"/>
              </w:rPr>
              <w:t>*</w:t>
            </w:r>
            <w:r>
              <w:rPr>
                <w:rStyle w:val="IndexLink"/>
                <w:rtl w:val="true"/>
              </w:rPr>
              <w:t>امراض الراس</w:t>
            </w:r>
            <w:r>
              <w:rPr>
                <w:rStyle w:val="IndexLink"/>
                <w:rtl w:val="true"/>
              </w:rPr>
              <w:tab/>
            </w:r>
            <w:r>
              <w:rPr>
                <w:rStyle w:val="IndexLink"/>
              </w:rPr>
              <w:t>229</w:t>
            </w:r>
          </w:hyperlink>
        </w:p>
        <w:p>
          <w:pPr>
            <w:pStyle w:val="Contents5"/>
            <w:tabs>
              <w:tab w:val="clear" w:pos="7892"/>
              <w:tab w:val="right" w:pos="9026" w:leader="dot"/>
            </w:tabs>
            <w:rPr/>
          </w:pPr>
          <w:hyperlink w:anchor="__RefHeading___Toc177544_1395250215">
            <w:r>
              <w:rPr>
                <w:webHidden/>
                <w:rStyle w:val="IndexLink"/>
                <w:rtl w:val="true"/>
              </w:rPr>
              <w:t>*</w:t>
            </w:r>
            <w:r>
              <w:rPr>
                <w:rStyle w:val="IndexLink"/>
                <w:rtl w:val="true"/>
              </w:rPr>
              <w:t>اعضاء الغذاء</w:t>
            </w:r>
            <w:r>
              <w:rPr>
                <w:rStyle w:val="IndexLink"/>
                <w:rtl w:val="true"/>
              </w:rPr>
              <w:tab/>
            </w:r>
            <w:r>
              <w:rPr>
                <w:rStyle w:val="IndexLink"/>
              </w:rPr>
              <w:t>229</w:t>
            </w:r>
          </w:hyperlink>
        </w:p>
        <w:p>
          <w:pPr>
            <w:pStyle w:val="Contents5"/>
            <w:tabs>
              <w:tab w:val="clear" w:pos="7892"/>
              <w:tab w:val="right" w:pos="9026" w:leader="dot"/>
            </w:tabs>
            <w:rPr/>
          </w:pPr>
          <w:hyperlink w:anchor="__RefHeading___Toc177546_1395250215">
            <w:r>
              <w:rPr>
                <w:webHidden/>
                <w:rStyle w:val="IndexLink"/>
                <w:rtl w:val="true"/>
              </w:rPr>
              <w:t>*</w:t>
            </w:r>
            <w:r>
              <w:rPr>
                <w:rStyle w:val="IndexLink"/>
                <w:rtl w:val="true"/>
              </w:rPr>
              <w:t>اعضاء النفض</w:t>
            </w:r>
            <w:r>
              <w:rPr>
                <w:rStyle w:val="IndexLink"/>
                <w:rtl w:val="true"/>
              </w:rPr>
              <w:tab/>
            </w:r>
            <w:r>
              <w:rPr>
                <w:rStyle w:val="IndexLink"/>
              </w:rPr>
              <w:t>229</w:t>
            </w:r>
          </w:hyperlink>
        </w:p>
        <w:p>
          <w:pPr>
            <w:pStyle w:val="Contents5"/>
            <w:tabs>
              <w:tab w:val="clear" w:pos="7892"/>
              <w:tab w:val="right" w:pos="9026" w:leader="dot"/>
            </w:tabs>
            <w:rPr/>
          </w:pPr>
          <w:hyperlink w:anchor="__RefHeading___Toc177548_1395250215">
            <w:r>
              <w:rPr>
                <w:webHidden/>
                <w:rStyle w:val="IndexLink"/>
                <w:rtl w:val="true"/>
              </w:rPr>
              <w:t>ااسیوس</w:t>
            </w:r>
            <w:r>
              <w:rPr>
                <w:rStyle w:val="IndexLink"/>
                <w:rtl w:val="true"/>
              </w:rPr>
              <w:tab/>
            </w:r>
            <w:r>
              <w:rPr>
                <w:rStyle w:val="IndexLink"/>
              </w:rPr>
              <w:t>229</w:t>
            </w:r>
          </w:hyperlink>
        </w:p>
        <w:p>
          <w:pPr>
            <w:pStyle w:val="Contents5"/>
            <w:tabs>
              <w:tab w:val="clear" w:pos="7892"/>
              <w:tab w:val="right" w:pos="9026" w:leader="dot"/>
            </w:tabs>
            <w:rPr/>
          </w:pPr>
          <w:hyperlink w:anchor="__RefHeading___Toc177550_1395250215">
            <w:r>
              <w:rPr>
                <w:webHidden/>
                <w:rStyle w:val="IndexLink"/>
                <w:rtl w:val="true"/>
              </w:rPr>
              <w:t>*</w:t>
            </w:r>
            <w:r>
              <w:rPr>
                <w:rStyle w:val="IndexLink"/>
                <w:rtl w:val="true"/>
              </w:rPr>
              <w:t>ماهیت</w:t>
            </w:r>
            <w:r>
              <w:rPr>
                <w:rStyle w:val="IndexLink"/>
                <w:rtl w:val="true"/>
              </w:rPr>
              <w:tab/>
            </w:r>
            <w:r>
              <w:rPr>
                <w:rStyle w:val="IndexLink"/>
              </w:rPr>
              <w:t>230</w:t>
            </w:r>
          </w:hyperlink>
        </w:p>
        <w:p>
          <w:pPr>
            <w:pStyle w:val="Contents5"/>
            <w:tabs>
              <w:tab w:val="clear" w:pos="7892"/>
              <w:tab w:val="right" w:pos="9026" w:leader="dot"/>
            </w:tabs>
            <w:rPr/>
          </w:pPr>
          <w:hyperlink w:anchor="__RefHeading___Toc177552_1395250215">
            <w:r>
              <w:rPr>
                <w:webHidden/>
                <w:rStyle w:val="IndexLink"/>
                <w:rtl w:val="true"/>
              </w:rPr>
              <w:t>*</w:t>
            </w:r>
            <w:r>
              <w:rPr>
                <w:rStyle w:val="IndexLink"/>
                <w:rtl w:val="true"/>
              </w:rPr>
              <w:t>طبیعت</w:t>
            </w:r>
            <w:r>
              <w:rPr>
                <w:rStyle w:val="IndexLink"/>
                <w:rtl w:val="true"/>
              </w:rPr>
              <w:tab/>
            </w:r>
            <w:r>
              <w:rPr>
                <w:rStyle w:val="IndexLink"/>
              </w:rPr>
              <w:t>230</w:t>
            </w:r>
          </w:hyperlink>
        </w:p>
        <w:p>
          <w:pPr>
            <w:pStyle w:val="Contents5"/>
            <w:tabs>
              <w:tab w:val="clear" w:pos="7892"/>
              <w:tab w:val="right" w:pos="9026" w:leader="dot"/>
            </w:tabs>
            <w:rPr/>
          </w:pPr>
          <w:hyperlink w:anchor="__RefHeading___Toc177554_1395250215">
            <w:r>
              <w:rPr>
                <w:webHidden/>
                <w:rStyle w:val="IndexLink"/>
                <w:rtl w:val="true"/>
              </w:rPr>
              <w:t>*</w:t>
            </w:r>
            <w:r>
              <w:rPr>
                <w:rStyle w:val="IndexLink"/>
                <w:rtl w:val="true"/>
              </w:rPr>
              <w:t>افعال و خواص</w:t>
            </w:r>
            <w:r>
              <w:rPr>
                <w:rStyle w:val="IndexLink"/>
                <w:rtl w:val="true"/>
              </w:rPr>
              <w:tab/>
            </w:r>
            <w:r>
              <w:rPr>
                <w:rStyle w:val="IndexLink"/>
              </w:rPr>
              <w:t>230</w:t>
            </w:r>
          </w:hyperlink>
        </w:p>
        <w:p>
          <w:pPr>
            <w:pStyle w:val="Contents5"/>
            <w:tabs>
              <w:tab w:val="clear" w:pos="7892"/>
              <w:tab w:val="right" w:pos="9026" w:leader="dot"/>
            </w:tabs>
            <w:rPr/>
          </w:pPr>
          <w:hyperlink w:anchor="__RefHeading___Toc177556_1395250215">
            <w:r>
              <w:rPr>
                <w:webHidden/>
                <w:rStyle w:val="IndexLink"/>
                <w:rtl w:val="true"/>
              </w:rPr>
              <w:t>ااطریلال</w:t>
            </w:r>
            <w:r>
              <w:rPr>
                <w:rStyle w:val="IndexLink"/>
                <w:rtl w:val="true"/>
              </w:rPr>
              <w:tab/>
            </w:r>
            <w:r>
              <w:rPr>
                <w:rStyle w:val="IndexLink"/>
              </w:rPr>
              <w:t>231</w:t>
            </w:r>
          </w:hyperlink>
        </w:p>
        <w:p>
          <w:pPr>
            <w:pStyle w:val="Contents5"/>
            <w:tabs>
              <w:tab w:val="clear" w:pos="7892"/>
              <w:tab w:val="right" w:pos="9026" w:leader="dot"/>
            </w:tabs>
            <w:rPr/>
          </w:pPr>
          <w:hyperlink w:anchor="__RefHeading___Toc177558_1395250215">
            <w:r>
              <w:rPr>
                <w:webHidden/>
                <w:rStyle w:val="IndexLink"/>
                <w:rtl w:val="true"/>
              </w:rPr>
              <w:t>*</w:t>
            </w:r>
            <w:r>
              <w:rPr>
                <w:rStyle w:val="IndexLink"/>
                <w:rtl w:val="true"/>
              </w:rPr>
              <w:t>ماهیت آن</w:t>
            </w:r>
            <w:r>
              <w:rPr>
                <w:rStyle w:val="IndexLink"/>
                <w:rtl w:val="true"/>
              </w:rPr>
              <w:tab/>
            </w:r>
            <w:r>
              <w:rPr>
                <w:rStyle w:val="IndexLink"/>
              </w:rPr>
              <w:t>231</w:t>
            </w:r>
          </w:hyperlink>
        </w:p>
        <w:p>
          <w:pPr>
            <w:pStyle w:val="Contents5"/>
            <w:tabs>
              <w:tab w:val="clear" w:pos="7892"/>
              <w:tab w:val="right" w:pos="9026" w:leader="dot"/>
            </w:tabs>
            <w:rPr/>
          </w:pPr>
          <w:hyperlink w:anchor="__RefHeading___Toc177560_1395250215">
            <w:r>
              <w:rPr>
                <w:webHidden/>
                <w:rStyle w:val="IndexLink"/>
                <w:rtl w:val="true"/>
              </w:rPr>
              <w:t>*</w:t>
            </w:r>
            <w:r>
              <w:rPr>
                <w:rStyle w:val="IndexLink"/>
                <w:rtl w:val="true"/>
              </w:rPr>
              <w:t>طبیعت ان</w:t>
            </w:r>
            <w:r>
              <w:rPr>
                <w:rStyle w:val="IndexLink"/>
                <w:rtl w:val="true"/>
              </w:rPr>
              <w:tab/>
            </w:r>
            <w:r>
              <w:rPr>
                <w:rStyle w:val="IndexLink"/>
              </w:rPr>
              <w:t>231</w:t>
            </w:r>
          </w:hyperlink>
        </w:p>
        <w:p>
          <w:pPr>
            <w:pStyle w:val="Contents5"/>
            <w:tabs>
              <w:tab w:val="clear" w:pos="7892"/>
              <w:tab w:val="right" w:pos="9026" w:leader="dot"/>
            </w:tabs>
            <w:rPr/>
          </w:pPr>
          <w:hyperlink w:anchor="__RefHeading___Toc177562_1395250215">
            <w:r>
              <w:rPr>
                <w:webHidden/>
                <w:rStyle w:val="IndexLink"/>
                <w:rtl w:val="true"/>
              </w:rPr>
              <w:t>*</w:t>
            </w:r>
            <w:r>
              <w:rPr>
                <w:rStyle w:val="IndexLink"/>
                <w:rtl w:val="true"/>
              </w:rPr>
              <w:t>افعال</w:t>
            </w:r>
            <w:r>
              <w:rPr>
                <w:rStyle w:val="IndexLink"/>
                <w:rtl w:val="true"/>
              </w:rPr>
              <w:tab/>
            </w:r>
            <w:r>
              <w:rPr>
                <w:rStyle w:val="IndexLink"/>
              </w:rPr>
              <w:t>231</w:t>
            </w:r>
          </w:hyperlink>
        </w:p>
        <w:p>
          <w:pPr>
            <w:pStyle w:val="Contents5"/>
            <w:tabs>
              <w:tab w:val="clear" w:pos="7892"/>
              <w:tab w:val="right" w:pos="9026" w:leader="dot"/>
            </w:tabs>
            <w:rPr/>
          </w:pPr>
          <w:hyperlink w:anchor="__RefHeading___Toc177564_1395250215">
            <w:r>
              <w:rPr>
                <w:webHidden/>
                <w:rStyle w:val="IndexLink"/>
                <w:rtl w:val="true"/>
              </w:rPr>
              <w:t>االسن</w:t>
            </w:r>
            <w:r>
              <w:rPr>
                <w:rStyle w:val="IndexLink"/>
                <w:rtl w:val="true"/>
              </w:rPr>
              <w:tab/>
            </w:r>
            <w:r>
              <w:rPr>
                <w:rStyle w:val="IndexLink"/>
              </w:rPr>
              <w:t>232</w:t>
            </w:r>
          </w:hyperlink>
        </w:p>
        <w:p>
          <w:pPr>
            <w:pStyle w:val="Contents5"/>
            <w:tabs>
              <w:tab w:val="clear" w:pos="7892"/>
              <w:tab w:val="right" w:pos="9026" w:leader="dot"/>
            </w:tabs>
            <w:rPr/>
          </w:pPr>
          <w:hyperlink w:anchor="__RefHeading___Toc177566_1395250215">
            <w:r>
              <w:rPr>
                <w:webHidden/>
                <w:rStyle w:val="IndexLink"/>
                <w:rtl w:val="true"/>
              </w:rPr>
              <w:t>*</w:t>
            </w:r>
            <w:r>
              <w:rPr>
                <w:rStyle w:val="IndexLink"/>
                <w:rtl w:val="true"/>
              </w:rPr>
              <w:t>ماهیت آن</w:t>
            </w:r>
            <w:r>
              <w:rPr>
                <w:rStyle w:val="IndexLink"/>
                <w:rtl w:val="true"/>
              </w:rPr>
              <w:tab/>
            </w:r>
            <w:r>
              <w:rPr>
                <w:rStyle w:val="IndexLink"/>
              </w:rPr>
              <w:t>232</w:t>
            </w:r>
          </w:hyperlink>
        </w:p>
        <w:p>
          <w:pPr>
            <w:pStyle w:val="Contents5"/>
            <w:tabs>
              <w:tab w:val="clear" w:pos="7892"/>
              <w:tab w:val="right" w:pos="9026" w:leader="dot"/>
            </w:tabs>
            <w:rPr/>
          </w:pPr>
          <w:hyperlink w:anchor="__RefHeading___Toc177568_1395250215">
            <w:r>
              <w:rPr>
                <w:webHidden/>
                <w:rStyle w:val="IndexLink"/>
                <w:rtl w:val="true"/>
              </w:rPr>
              <w:t>*</w:t>
            </w:r>
            <w:r>
              <w:rPr>
                <w:rStyle w:val="IndexLink"/>
                <w:rtl w:val="true"/>
              </w:rPr>
              <w:t>طبیعت آن</w:t>
            </w:r>
            <w:r>
              <w:rPr>
                <w:rStyle w:val="IndexLink"/>
                <w:rtl w:val="true"/>
              </w:rPr>
              <w:tab/>
            </w:r>
            <w:r>
              <w:rPr>
                <w:rStyle w:val="IndexLink"/>
              </w:rPr>
              <w:t>232</w:t>
            </w:r>
          </w:hyperlink>
        </w:p>
        <w:p>
          <w:pPr>
            <w:pStyle w:val="Contents5"/>
            <w:tabs>
              <w:tab w:val="clear" w:pos="7892"/>
              <w:tab w:val="right" w:pos="9026" w:leader="dot"/>
            </w:tabs>
            <w:rPr/>
          </w:pPr>
          <w:hyperlink w:anchor="__RefHeading___Toc177570_1395250215">
            <w:r>
              <w:rPr>
                <w:webHidden/>
                <w:rStyle w:val="IndexLink"/>
                <w:rtl w:val="true"/>
              </w:rPr>
              <w:t>*</w:t>
            </w:r>
            <w:r>
              <w:rPr>
                <w:rStyle w:val="IndexLink"/>
                <w:rtl w:val="true"/>
              </w:rPr>
              <w:t>افعال و خواص آن</w:t>
            </w:r>
            <w:r>
              <w:rPr>
                <w:rStyle w:val="IndexLink"/>
                <w:rtl w:val="true"/>
              </w:rPr>
              <w:tab/>
            </w:r>
            <w:r>
              <w:rPr>
                <w:rStyle w:val="IndexLink"/>
              </w:rPr>
              <w:t>232</w:t>
            </w:r>
          </w:hyperlink>
        </w:p>
        <w:p>
          <w:pPr>
            <w:pStyle w:val="Contents5"/>
            <w:tabs>
              <w:tab w:val="clear" w:pos="7892"/>
              <w:tab w:val="right" w:pos="9026" w:leader="dot"/>
            </w:tabs>
            <w:rPr/>
          </w:pPr>
          <w:hyperlink w:anchor="__RefHeading___Toc177572_1395250215">
            <w:r>
              <w:rPr>
                <w:webHidden/>
                <w:rStyle w:val="IndexLink"/>
                <w:rtl w:val="true"/>
              </w:rPr>
              <w:t>*</w:t>
            </w:r>
            <w:r>
              <w:rPr>
                <w:rStyle w:val="IndexLink"/>
                <w:rtl w:val="true"/>
              </w:rPr>
              <w:t>امراض الراس</w:t>
            </w:r>
            <w:r>
              <w:rPr>
                <w:rStyle w:val="IndexLink"/>
                <w:rtl w:val="true"/>
              </w:rPr>
              <w:tab/>
            </w:r>
            <w:r>
              <w:rPr>
                <w:rStyle w:val="IndexLink"/>
              </w:rPr>
              <w:t>232</w:t>
            </w:r>
          </w:hyperlink>
        </w:p>
        <w:p>
          <w:pPr>
            <w:pStyle w:val="Contents5"/>
            <w:tabs>
              <w:tab w:val="clear" w:pos="7892"/>
              <w:tab w:val="right" w:pos="9026" w:leader="dot"/>
            </w:tabs>
            <w:rPr/>
          </w:pPr>
          <w:hyperlink w:anchor="__RefHeading___Toc177574_1395250215">
            <w:r>
              <w:rPr>
                <w:webHidden/>
                <w:rStyle w:val="IndexLink"/>
                <w:rtl w:val="true"/>
              </w:rPr>
              <w:t>ااملیلس</w:t>
            </w:r>
            <w:r>
              <w:rPr>
                <w:rStyle w:val="IndexLink"/>
                <w:rtl w:val="true"/>
              </w:rPr>
              <w:tab/>
            </w:r>
            <w:r>
              <w:rPr>
                <w:rStyle w:val="IndexLink"/>
              </w:rPr>
              <w:t>233</w:t>
            </w:r>
          </w:hyperlink>
        </w:p>
        <w:p>
          <w:pPr>
            <w:pStyle w:val="Contents5"/>
            <w:tabs>
              <w:tab w:val="clear" w:pos="7892"/>
              <w:tab w:val="right" w:pos="9026" w:leader="dot"/>
            </w:tabs>
            <w:rPr/>
          </w:pPr>
          <w:hyperlink w:anchor="__RefHeading___Toc177576_1395250215">
            <w:r>
              <w:rPr>
                <w:webHidden/>
                <w:rStyle w:val="IndexLink"/>
                <w:rtl w:val="true"/>
              </w:rPr>
              <w:t>*</w:t>
            </w:r>
            <w:r>
              <w:rPr>
                <w:rStyle w:val="IndexLink"/>
                <w:rtl w:val="true"/>
              </w:rPr>
              <w:t>طبیعت آن</w:t>
            </w:r>
            <w:r>
              <w:rPr>
                <w:rStyle w:val="IndexLink"/>
                <w:rtl w:val="true"/>
              </w:rPr>
              <w:tab/>
            </w:r>
            <w:r>
              <w:rPr>
                <w:rStyle w:val="IndexLink"/>
              </w:rPr>
              <w:t>233</w:t>
            </w:r>
          </w:hyperlink>
        </w:p>
        <w:p>
          <w:pPr>
            <w:pStyle w:val="Contents5"/>
            <w:tabs>
              <w:tab w:val="clear" w:pos="7892"/>
              <w:tab w:val="right" w:pos="9026" w:leader="dot"/>
            </w:tabs>
            <w:rPr/>
          </w:pPr>
          <w:hyperlink w:anchor="__RefHeading___Toc177578_1395250215">
            <w:r>
              <w:rPr>
                <w:webHidden/>
                <w:rStyle w:val="IndexLink"/>
                <w:rtl w:val="true"/>
              </w:rPr>
              <w:t>*</w:t>
            </w:r>
            <w:r>
              <w:rPr>
                <w:rStyle w:val="IndexLink"/>
                <w:rtl w:val="true"/>
              </w:rPr>
              <w:t>افعال و خواص آن</w:t>
            </w:r>
            <w:r>
              <w:rPr>
                <w:rStyle w:val="IndexLink"/>
                <w:rtl w:val="true"/>
              </w:rPr>
              <w:tab/>
            </w:r>
            <w:r>
              <w:rPr>
                <w:rStyle w:val="IndexLink"/>
              </w:rPr>
              <w:t>233</w:t>
            </w:r>
          </w:hyperlink>
        </w:p>
        <w:p>
          <w:pPr>
            <w:pStyle w:val="Contents5"/>
            <w:tabs>
              <w:tab w:val="clear" w:pos="7892"/>
              <w:tab w:val="right" w:pos="9026" w:leader="dot"/>
            </w:tabs>
            <w:rPr/>
          </w:pPr>
          <w:hyperlink w:anchor="__RefHeading___Toc177580_1395250215">
            <w:r>
              <w:rPr>
                <w:webHidden/>
                <w:rStyle w:val="IndexLink"/>
                <w:rtl w:val="true"/>
              </w:rPr>
              <w:t>*</w:t>
            </w:r>
            <w:r>
              <w:rPr>
                <w:rStyle w:val="IndexLink"/>
                <w:rtl w:val="true"/>
              </w:rPr>
              <w:t>اعضاء الغذاء</w:t>
            </w:r>
            <w:r>
              <w:rPr>
                <w:rStyle w:val="IndexLink"/>
                <w:rtl w:val="true"/>
              </w:rPr>
              <w:tab/>
            </w:r>
            <w:r>
              <w:rPr>
                <w:rStyle w:val="IndexLink"/>
              </w:rPr>
              <w:t>233</w:t>
            </w:r>
          </w:hyperlink>
        </w:p>
        <w:p>
          <w:pPr>
            <w:pStyle w:val="Contents5"/>
            <w:tabs>
              <w:tab w:val="clear" w:pos="7892"/>
              <w:tab w:val="right" w:pos="9026" w:leader="dot"/>
            </w:tabs>
            <w:rPr/>
          </w:pPr>
          <w:hyperlink w:anchor="__RefHeading___Toc177582_1395250215">
            <w:r>
              <w:rPr>
                <w:webHidden/>
                <w:rStyle w:val="IndexLink"/>
                <w:rtl w:val="true"/>
              </w:rPr>
              <w:t>*</w:t>
            </w:r>
            <w:r>
              <w:rPr>
                <w:rStyle w:val="IndexLink"/>
                <w:rtl w:val="true"/>
              </w:rPr>
              <w:t>اانس النفس</w:t>
            </w:r>
            <w:r>
              <w:rPr>
                <w:rStyle w:val="IndexLink"/>
                <w:rtl w:val="true"/>
              </w:rPr>
              <w:tab/>
            </w:r>
            <w:r>
              <w:rPr>
                <w:rStyle w:val="IndexLink"/>
              </w:rPr>
              <w:t>233</w:t>
            </w:r>
          </w:hyperlink>
        </w:p>
        <w:p>
          <w:pPr>
            <w:pStyle w:val="Contents5"/>
            <w:tabs>
              <w:tab w:val="clear" w:pos="7892"/>
              <w:tab w:val="right" w:pos="9026" w:leader="dot"/>
            </w:tabs>
            <w:rPr/>
          </w:pPr>
          <w:hyperlink w:anchor="__RefHeading___Toc177584_1395250215">
            <w:r>
              <w:rPr>
                <w:webHidden/>
                <w:rStyle w:val="IndexLink"/>
                <w:rtl w:val="true"/>
              </w:rPr>
              <w:t>*</w:t>
            </w:r>
            <w:r>
              <w:rPr>
                <w:rStyle w:val="IndexLink"/>
                <w:rtl w:val="true"/>
              </w:rPr>
              <w:t>ماهیت آن</w:t>
            </w:r>
            <w:r>
              <w:rPr>
                <w:rStyle w:val="IndexLink"/>
                <w:rtl w:val="true"/>
              </w:rPr>
              <w:tab/>
            </w:r>
            <w:r>
              <w:rPr>
                <w:rStyle w:val="IndexLink"/>
              </w:rPr>
              <w:t>233</w:t>
            </w:r>
          </w:hyperlink>
        </w:p>
        <w:p>
          <w:pPr>
            <w:pStyle w:val="Contents5"/>
            <w:tabs>
              <w:tab w:val="clear" w:pos="7892"/>
              <w:tab w:val="right" w:pos="9026" w:leader="dot"/>
            </w:tabs>
            <w:rPr/>
          </w:pPr>
          <w:hyperlink w:anchor="__RefHeading___Toc177586_1395250215">
            <w:r>
              <w:rPr>
                <w:webHidden/>
                <w:rStyle w:val="IndexLink"/>
                <w:rtl w:val="true"/>
              </w:rPr>
              <w:t>*</w:t>
            </w:r>
            <w:r>
              <w:rPr>
                <w:rStyle w:val="IndexLink"/>
                <w:rtl w:val="true"/>
              </w:rPr>
              <w:t>طبیعت ان کرم</w:t>
            </w:r>
            <w:r>
              <w:rPr>
                <w:rStyle w:val="IndexLink"/>
                <w:rtl w:val="true"/>
              </w:rPr>
              <w:tab/>
            </w:r>
            <w:r>
              <w:rPr>
                <w:rStyle w:val="IndexLink"/>
              </w:rPr>
              <w:t>234</w:t>
            </w:r>
          </w:hyperlink>
        </w:p>
        <w:p>
          <w:pPr>
            <w:pStyle w:val="Contents5"/>
            <w:tabs>
              <w:tab w:val="clear" w:pos="7892"/>
              <w:tab w:val="right" w:pos="9026" w:leader="dot"/>
            </w:tabs>
            <w:rPr/>
          </w:pPr>
          <w:hyperlink w:anchor="__RefHeading___Toc177588_1395250215">
            <w:r>
              <w:rPr>
                <w:webHidden/>
                <w:rStyle w:val="IndexLink"/>
                <w:rtl w:val="true"/>
              </w:rPr>
              <w:t>*</w:t>
            </w:r>
            <w:r>
              <w:rPr>
                <w:rStyle w:val="IndexLink"/>
                <w:rtl w:val="true"/>
              </w:rPr>
              <w:t>افعال و خواص آن</w:t>
            </w:r>
            <w:r>
              <w:rPr>
                <w:rStyle w:val="IndexLink"/>
                <w:rtl w:val="true"/>
              </w:rPr>
              <w:tab/>
            </w:r>
            <w:r>
              <w:rPr>
                <w:rStyle w:val="IndexLink"/>
              </w:rPr>
              <w:t>234</w:t>
            </w:r>
          </w:hyperlink>
        </w:p>
        <w:p>
          <w:pPr>
            <w:pStyle w:val="Contents5"/>
            <w:tabs>
              <w:tab w:val="clear" w:pos="7892"/>
              <w:tab w:val="right" w:pos="9026" w:leader="dot"/>
            </w:tabs>
            <w:rPr/>
          </w:pPr>
          <w:hyperlink w:anchor="__RefHeading___Toc177590_1395250215">
            <w:r>
              <w:rPr>
                <w:webHidden/>
                <w:rStyle w:val="IndexLink"/>
                <w:rtl w:val="true"/>
              </w:rPr>
              <w:t>*</w:t>
            </w:r>
            <w:r>
              <w:rPr>
                <w:rStyle w:val="IndexLink"/>
                <w:rtl w:val="true"/>
              </w:rPr>
              <w:t>امراض الراس</w:t>
            </w:r>
            <w:r>
              <w:rPr>
                <w:rStyle w:val="IndexLink"/>
                <w:rtl w:val="true"/>
              </w:rPr>
              <w:tab/>
            </w:r>
            <w:r>
              <w:rPr>
                <w:rStyle w:val="IndexLink"/>
              </w:rPr>
              <w:t>234</w:t>
            </w:r>
          </w:hyperlink>
        </w:p>
        <w:p>
          <w:pPr>
            <w:pStyle w:val="Contents5"/>
            <w:tabs>
              <w:tab w:val="clear" w:pos="7892"/>
              <w:tab w:val="right" w:pos="9026" w:leader="dot"/>
            </w:tabs>
            <w:rPr/>
          </w:pPr>
          <w:hyperlink w:anchor="__RefHeading___Toc177592_1395250215">
            <w:r>
              <w:rPr>
                <w:webHidden/>
                <w:rStyle w:val="IndexLink"/>
                <w:rtl w:val="true"/>
              </w:rPr>
              <w:t>آب کمه</w:t>
            </w:r>
            <w:r>
              <w:rPr>
                <w:rStyle w:val="IndexLink"/>
                <w:rtl w:val="true"/>
              </w:rPr>
              <w:tab/>
            </w:r>
            <w:r>
              <w:rPr>
                <w:rStyle w:val="IndexLink"/>
              </w:rPr>
              <w:t>234</w:t>
            </w:r>
          </w:hyperlink>
        </w:p>
        <w:p>
          <w:pPr>
            <w:pStyle w:val="Contents4"/>
            <w:tabs>
              <w:tab w:val="clear" w:pos="8176"/>
              <w:tab w:val="right" w:pos="9026" w:leader="dot"/>
            </w:tabs>
            <w:rPr/>
          </w:pPr>
          <w:hyperlink w:anchor="__RefHeading___Toc177594_1395250215">
            <w:r>
              <w:rPr>
                <w:webHidden/>
                <w:rStyle w:val="IndexLink"/>
                <w:rtl w:val="true"/>
              </w:rPr>
              <w:t>*</w:t>
            </w:r>
            <w:r>
              <w:rPr>
                <w:rStyle w:val="IndexLink"/>
                <w:rtl w:val="true"/>
              </w:rPr>
              <w:t>فصل الالف مع الباء الموحدة</w:t>
            </w:r>
            <w:r>
              <w:rPr>
                <w:rStyle w:val="IndexLink"/>
                <w:rtl w:val="true"/>
              </w:rPr>
              <w:tab/>
            </w:r>
            <w:r>
              <w:rPr>
                <w:rStyle w:val="IndexLink"/>
              </w:rPr>
              <w:t>235</w:t>
            </w:r>
          </w:hyperlink>
        </w:p>
        <w:p>
          <w:pPr>
            <w:pStyle w:val="Contents5"/>
            <w:tabs>
              <w:tab w:val="clear" w:pos="7892"/>
              <w:tab w:val="right" w:pos="9026" w:leader="dot"/>
            </w:tabs>
            <w:rPr/>
          </w:pPr>
          <w:hyperlink w:anchor="__RefHeading___Toc177596_1395250215">
            <w:r>
              <w:rPr>
                <w:webHidden/>
                <w:rStyle w:val="IndexLink"/>
                <w:rtl w:val="true"/>
              </w:rPr>
              <w:t>ابازیر</w:t>
            </w:r>
            <w:r>
              <w:rPr>
                <w:rStyle w:val="IndexLink"/>
                <w:rtl w:val="true"/>
              </w:rPr>
              <w:tab/>
            </w:r>
            <w:r>
              <w:rPr>
                <w:rStyle w:val="IndexLink"/>
              </w:rPr>
              <w:t>235</w:t>
            </w:r>
          </w:hyperlink>
        </w:p>
        <w:p>
          <w:pPr>
            <w:pStyle w:val="Contents5"/>
            <w:tabs>
              <w:tab w:val="clear" w:pos="7892"/>
              <w:tab w:val="right" w:pos="9026" w:leader="dot"/>
            </w:tabs>
            <w:rPr/>
          </w:pPr>
          <w:hyperlink w:anchor="__RefHeading___Toc177598_1395250215">
            <w:r>
              <w:rPr>
                <w:webHidden/>
                <w:rStyle w:val="IndexLink"/>
                <w:rtl w:val="true"/>
              </w:rPr>
              <w:t>ابراهیمیه</w:t>
            </w:r>
            <w:r>
              <w:rPr>
                <w:rStyle w:val="IndexLink"/>
                <w:rtl w:val="true"/>
              </w:rPr>
              <w:tab/>
            </w:r>
            <w:r>
              <w:rPr>
                <w:rStyle w:val="IndexLink"/>
              </w:rPr>
              <w:t>236</w:t>
            </w:r>
          </w:hyperlink>
        </w:p>
        <w:p>
          <w:pPr>
            <w:pStyle w:val="Contents5"/>
            <w:tabs>
              <w:tab w:val="clear" w:pos="7892"/>
              <w:tab w:val="right" w:pos="9026" w:leader="dot"/>
            </w:tabs>
            <w:rPr/>
          </w:pPr>
          <w:hyperlink w:anchor="__RefHeading___Toc177600_1395250215">
            <w:r>
              <w:rPr>
                <w:webHidden/>
                <w:rStyle w:val="IndexLink"/>
                <w:rtl w:val="true"/>
              </w:rPr>
              <w:t>ابریسم</w:t>
            </w:r>
            <w:r>
              <w:rPr>
                <w:rStyle w:val="IndexLink"/>
                <w:rtl w:val="true"/>
              </w:rPr>
              <w:tab/>
            </w:r>
            <w:r>
              <w:rPr>
                <w:rStyle w:val="IndexLink"/>
              </w:rPr>
              <w:t>236</w:t>
            </w:r>
          </w:hyperlink>
        </w:p>
        <w:p>
          <w:pPr>
            <w:pStyle w:val="Contents5"/>
            <w:tabs>
              <w:tab w:val="clear" w:pos="7892"/>
              <w:tab w:val="right" w:pos="9026" w:leader="dot"/>
            </w:tabs>
            <w:rPr/>
          </w:pPr>
          <w:hyperlink w:anchor="__RefHeading___Toc177602_1395250215">
            <w:r>
              <w:rPr>
                <w:webHidden/>
                <w:rStyle w:val="IndexLink"/>
                <w:rtl w:val="true"/>
              </w:rPr>
              <w:t>ابرون</w:t>
            </w:r>
            <w:r>
              <w:rPr>
                <w:rStyle w:val="IndexLink"/>
                <w:rtl w:val="true"/>
              </w:rPr>
              <w:tab/>
            </w:r>
            <w:r>
              <w:rPr>
                <w:rStyle w:val="IndexLink"/>
              </w:rPr>
              <w:t>238</w:t>
            </w:r>
          </w:hyperlink>
        </w:p>
        <w:p>
          <w:pPr>
            <w:pStyle w:val="Contents5"/>
            <w:tabs>
              <w:tab w:val="clear" w:pos="7892"/>
              <w:tab w:val="right" w:pos="9026" w:leader="dot"/>
            </w:tabs>
            <w:rPr/>
          </w:pPr>
          <w:hyperlink w:anchor="__RefHeading___Toc177604_1395250215">
            <w:r>
              <w:rPr>
                <w:webHidden/>
                <w:rStyle w:val="IndexLink"/>
                <w:rtl w:val="true"/>
              </w:rPr>
              <w:t>ابزار</w:t>
            </w:r>
            <w:r>
              <w:rPr>
                <w:rStyle w:val="IndexLink"/>
                <w:rtl w:val="true"/>
              </w:rPr>
              <w:tab/>
            </w:r>
            <w:r>
              <w:rPr>
                <w:rStyle w:val="IndexLink"/>
              </w:rPr>
              <w:t>240</w:t>
            </w:r>
          </w:hyperlink>
        </w:p>
        <w:p>
          <w:pPr>
            <w:pStyle w:val="Contents5"/>
            <w:tabs>
              <w:tab w:val="clear" w:pos="7892"/>
              <w:tab w:val="right" w:pos="9026" w:leader="dot"/>
            </w:tabs>
            <w:rPr/>
          </w:pPr>
          <w:hyperlink w:anchor="__RefHeading___Toc177606_1395250215">
            <w:r>
              <w:rPr>
                <w:webHidden/>
                <w:rStyle w:val="IndexLink"/>
                <w:rtl w:val="true"/>
              </w:rPr>
              <w:t>ابن عرس</w:t>
            </w:r>
            <w:r>
              <w:rPr>
                <w:rStyle w:val="IndexLink"/>
                <w:rtl w:val="true"/>
              </w:rPr>
              <w:tab/>
            </w:r>
            <w:r>
              <w:rPr>
                <w:rStyle w:val="IndexLink"/>
              </w:rPr>
              <w:t>242</w:t>
            </w:r>
          </w:hyperlink>
        </w:p>
        <w:p>
          <w:pPr>
            <w:pStyle w:val="Contents5"/>
            <w:tabs>
              <w:tab w:val="clear" w:pos="7892"/>
              <w:tab w:val="right" w:pos="9026" w:leader="dot"/>
            </w:tabs>
            <w:rPr/>
          </w:pPr>
          <w:hyperlink w:anchor="__RefHeading___Toc177608_1395250215">
            <w:r>
              <w:rPr>
                <w:webHidden/>
                <w:rStyle w:val="IndexLink"/>
                <w:rtl w:val="true"/>
              </w:rPr>
              <w:t>ابو خلسا</w:t>
            </w:r>
            <w:r>
              <w:rPr>
                <w:rStyle w:val="IndexLink"/>
                <w:rtl w:val="true"/>
              </w:rPr>
              <w:tab/>
            </w:r>
            <w:r>
              <w:rPr>
                <w:rStyle w:val="IndexLink"/>
              </w:rPr>
              <w:t>243</w:t>
            </w:r>
          </w:hyperlink>
        </w:p>
        <w:p>
          <w:pPr>
            <w:pStyle w:val="Contents5"/>
            <w:tabs>
              <w:tab w:val="clear" w:pos="7892"/>
              <w:tab w:val="right" w:pos="9026" w:leader="dot"/>
            </w:tabs>
            <w:rPr/>
          </w:pPr>
          <w:hyperlink w:anchor="__RefHeading___Toc177610_1395250215">
            <w:r>
              <w:rPr>
                <w:webHidden/>
                <w:rStyle w:val="IndexLink"/>
                <w:rtl w:val="true"/>
              </w:rPr>
              <w:t>ابن عرس</w:t>
            </w:r>
            <w:r>
              <w:rPr>
                <w:rStyle w:val="IndexLink"/>
                <w:rtl w:val="true"/>
              </w:rPr>
              <w:tab/>
            </w:r>
            <w:r>
              <w:rPr>
                <w:rStyle w:val="IndexLink"/>
              </w:rPr>
              <w:t>244</w:t>
            </w:r>
          </w:hyperlink>
        </w:p>
        <w:p>
          <w:pPr>
            <w:pStyle w:val="Contents5"/>
            <w:tabs>
              <w:tab w:val="clear" w:pos="7892"/>
              <w:tab w:val="right" w:pos="9026" w:leader="dot"/>
            </w:tabs>
            <w:rPr/>
          </w:pPr>
          <w:hyperlink w:anchor="__RefHeading___Toc177612_1395250215">
            <w:r>
              <w:rPr>
                <w:webHidden/>
                <w:rStyle w:val="IndexLink"/>
                <w:rtl w:val="true"/>
              </w:rPr>
              <w:t>ابو خلسا</w:t>
            </w:r>
            <w:r>
              <w:rPr>
                <w:rStyle w:val="IndexLink"/>
                <w:rtl w:val="true"/>
              </w:rPr>
              <w:tab/>
            </w:r>
            <w:r>
              <w:rPr>
                <w:rStyle w:val="IndexLink"/>
              </w:rPr>
              <w:t>245</w:t>
            </w:r>
          </w:hyperlink>
        </w:p>
        <w:p>
          <w:pPr>
            <w:pStyle w:val="Contents5"/>
            <w:tabs>
              <w:tab w:val="clear" w:pos="7892"/>
              <w:tab w:val="right" w:pos="9026" w:leader="dot"/>
            </w:tabs>
            <w:rPr/>
          </w:pPr>
          <w:hyperlink w:anchor="__RefHeading___Toc177614_1395250215">
            <w:r>
              <w:rPr>
                <w:webHidden/>
                <w:rStyle w:val="IndexLink"/>
                <w:rtl w:val="true"/>
              </w:rPr>
              <w:t>ابوقانس</w:t>
            </w:r>
            <w:r>
              <w:rPr>
                <w:rStyle w:val="IndexLink"/>
                <w:rtl w:val="true"/>
              </w:rPr>
              <w:tab/>
            </w:r>
            <w:r>
              <w:rPr>
                <w:rStyle w:val="IndexLink"/>
              </w:rPr>
              <w:t>248</w:t>
            </w:r>
          </w:hyperlink>
        </w:p>
        <w:p>
          <w:pPr>
            <w:pStyle w:val="Contents5"/>
            <w:tabs>
              <w:tab w:val="clear" w:pos="7892"/>
              <w:tab w:val="right" w:pos="9026" w:leader="dot"/>
            </w:tabs>
            <w:rPr/>
          </w:pPr>
          <w:hyperlink w:anchor="__RefHeading___Toc177616_1395250215">
            <w:r>
              <w:rPr>
                <w:webHidden/>
                <w:rStyle w:val="IndexLink"/>
                <w:rtl w:val="true"/>
              </w:rPr>
              <w:t>*</w:t>
            </w:r>
            <w:r>
              <w:rPr>
                <w:rStyle w:val="IndexLink"/>
                <w:rtl w:val="true"/>
              </w:rPr>
              <w:t>ابو قسطس</w:t>
            </w:r>
            <w:r>
              <w:rPr>
                <w:rStyle w:val="IndexLink"/>
                <w:rtl w:val="true"/>
              </w:rPr>
              <w:tab/>
            </w:r>
            <w:r>
              <w:rPr>
                <w:rStyle w:val="IndexLink"/>
              </w:rPr>
              <w:t>249</w:t>
            </w:r>
          </w:hyperlink>
        </w:p>
        <w:p>
          <w:pPr>
            <w:pStyle w:val="Contents5"/>
            <w:tabs>
              <w:tab w:val="clear" w:pos="7892"/>
              <w:tab w:val="right" w:pos="9026" w:leader="dot"/>
            </w:tabs>
            <w:rPr/>
          </w:pPr>
          <w:hyperlink w:anchor="__RefHeading___Toc177618_1395250215">
            <w:r>
              <w:rPr>
                <w:webHidden/>
                <w:rStyle w:val="IndexLink"/>
                <w:rtl w:val="true"/>
              </w:rPr>
              <w:t>ابهل</w:t>
            </w:r>
            <w:r>
              <w:rPr>
                <w:rStyle w:val="IndexLink"/>
                <w:rtl w:val="true"/>
              </w:rPr>
              <w:tab/>
            </w:r>
            <w:r>
              <w:rPr>
                <w:rStyle w:val="IndexLink"/>
              </w:rPr>
              <w:t>249</w:t>
            </w:r>
          </w:hyperlink>
        </w:p>
        <w:p>
          <w:pPr>
            <w:pStyle w:val="Contents5"/>
            <w:tabs>
              <w:tab w:val="clear" w:pos="7892"/>
              <w:tab w:val="right" w:pos="9026" w:leader="dot"/>
            </w:tabs>
            <w:rPr/>
          </w:pPr>
          <w:hyperlink w:anchor="__RefHeading___Toc177620_1395250215">
            <w:r>
              <w:rPr>
                <w:webHidden/>
                <w:rStyle w:val="IndexLink"/>
                <w:rtl w:val="true"/>
              </w:rPr>
              <w:t>اترج</w:t>
            </w:r>
            <w:r>
              <w:rPr>
                <w:rStyle w:val="IndexLink"/>
                <w:rtl w:val="true"/>
              </w:rPr>
              <w:tab/>
            </w:r>
            <w:r>
              <w:rPr>
                <w:rStyle w:val="IndexLink"/>
              </w:rPr>
              <w:t>251</w:t>
            </w:r>
          </w:hyperlink>
        </w:p>
        <w:p>
          <w:pPr>
            <w:pStyle w:val="Contents5"/>
            <w:tabs>
              <w:tab w:val="clear" w:pos="7892"/>
              <w:tab w:val="right" w:pos="9026" w:leader="dot"/>
            </w:tabs>
            <w:rPr/>
          </w:pPr>
          <w:hyperlink w:anchor="__RefHeading___Toc177622_1395250215">
            <w:r>
              <w:rPr>
                <w:webHidden/>
                <w:rStyle w:val="IndexLink"/>
                <w:rtl w:val="true"/>
              </w:rPr>
              <w:t>اتیس</w:t>
            </w:r>
            <w:r>
              <w:rPr>
                <w:rStyle w:val="IndexLink"/>
                <w:rtl w:val="true"/>
              </w:rPr>
              <w:tab/>
            </w:r>
            <w:r>
              <w:rPr>
                <w:rStyle w:val="IndexLink"/>
              </w:rPr>
              <w:t>256</w:t>
            </w:r>
          </w:hyperlink>
        </w:p>
        <w:p>
          <w:pPr>
            <w:pStyle w:val="Contents5"/>
            <w:tabs>
              <w:tab w:val="clear" w:pos="7892"/>
              <w:tab w:val="right" w:pos="9026" w:leader="dot"/>
            </w:tabs>
            <w:rPr/>
          </w:pPr>
          <w:hyperlink w:anchor="__RefHeading___Toc177624_1395250215">
            <w:r>
              <w:rPr>
                <w:webHidden/>
                <w:rStyle w:val="IndexLink"/>
                <w:rtl w:val="true"/>
              </w:rPr>
              <w:t>اثل</w:t>
            </w:r>
            <w:r>
              <w:rPr>
                <w:rStyle w:val="IndexLink"/>
                <w:rtl w:val="true"/>
              </w:rPr>
              <w:tab/>
            </w:r>
            <w:r>
              <w:rPr>
                <w:rStyle w:val="IndexLink"/>
              </w:rPr>
              <w:t>256</w:t>
            </w:r>
          </w:hyperlink>
        </w:p>
        <w:p>
          <w:pPr>
            <w:pStyle w:val="Contents5"/>
            <w:tabs>
              <w:tab w:val="clear" w:pos="7892"/>
              <w:tab w:val="right" w:pos="9026" w:leader="dot"/>
            </w:tabs>
            <w:rPr/>
          </w:pPr>
          <w:hyperlink w:anchor="__RefHeading___Toc177626_1395250215">
            <w:r>
              <w:rPr>
                <w:webHidden/>
                <w:rStyle w:val="IndexLink"/>
                <w:rtl w:val="true"/>
              </w:rPr>
              <w:t>اثلق</w:t>
            </w:r>
            <w:r>
              <w:rPr>
                <w:rStyle w:val="IndexLink"/>
                <w:rtl w:val="true"/>
              </w:rPr>
              <w:tab/>
            </w:r>
            <w:r>
              <w:rPr>
                <w:rStyle w:val="IndexLink"/>
              </w:rPr>
              <w:t>258</w:t>
            </w:r>
          </w:hyperlink>
        </w:p>
        <w:p>
          <w:pPr>
            <w:pStyle w:val="Contents5"/>
            <w:tabs>
              <w:tab w:val="clear" w:pos="7892"/>
              <w:tab w:val="right" w:pos="9026" w:leader="dot"/>
            </w:tabs>
            <w:rPr/>
          </w:pPr>
          <w:hyperlink w:anchor="__RefHeading___Toc177628_1395250215">
            <w:r>
              <w:rPr>
                <w:webHidden/>
                <w:rStyle w:val="IndexLink"/>
                <w:rtl w:val="true"/>
              </w:rPr>
              <w:t>اثمد</w:t>
            </w:r>
            <w:r>
              <w:rPr>
                <w:rStyle w:val="IndexLink"/>
                <w:rtl w:val="true"/>
              </w:rPr>
              <w:tab/>
            </w:r>
            <w:r>
              <w:rPr>
                <w:rStyle w:val="IndexLink"/>
              </w:rPr>
              <w:t>260</w:t>
            </w:r>
          </w:hyperlink>
        </w:p>
        <w:p>
          <w:pPr>
            <w:pStyle w:val="Contents4"/>
            <w:tabs>
              <w:tab w:val="clear" w:pos="8176"/>
              <w:tab w:val="right" w:pos="9026" w:leader="dot"/>
            </w:tabs>
            <w:rPr/>
          </w:pPr>
          <w:hyperlink w:anchor="__RefHeading___Toc177630_1395250215">
            <w:r>
              <w:rPr>
                <w:webHidden/>
                <w:rStyle w:val="IndexLink"/>
                <w:rtl w:val="true"/>
              </w:rPr>
              <w:t>فصل الالف مع الجیم</w:t>
            </w:r>
            <w:r>
              <w:rPr>
                <w:rStyle w:val="IndexLink"/>
                <w:rtl w:val="true"/>
              </w:rPr>
              <w:tab/>
            </w:r>
            <w:r>
              <w:rPr>
                <w:rStyle w:val="IndexLink"/>
              </w:rPr>
              <w:t>262</w:t>
            </w:r>
          </w:hyperlink>
        </w:p>
        <w:p>
          <w:pPr>
            <w:pStyle w:val="Contents5"/>
            <w:tabs>
              <w:tab w:val="clear" w:pos="7892"/>
              <w:tab w:val="right" w:pos="9026" w:leader="dot"/>
            </w:tabs>
            <w:rPr/>
          </w:pPr>
          <w:hyperlink w:anchor="__RefHeading___Toc177632_1395250215">
            <w:r>
              <w:rPr>
                <w:webHidden/>
                <w:rStyle w:val="IndexLink"/>
                <w:rtl w:val="true"/>
              </w:rPr>
              <w:t>اجاص</w:t>
            </w:r>
            <w:r>
              <w:rPr>
                <w:rStyle w:val="IndexLink"/>
                <w:rtl w:val="true"/>
              </w:rPr>
              <w:tab/>
            </w:r>
            <w:r>
              <w:rPr>
                <w:rStyle w:val="IndexLink"/>
              </w:rPr>
              <w:t>262</w:t>
            </w:r>
          </w:hyperlink>
        </w:p>
        <w:p>
          <w:pPr>
            <w:pStyle w:val="Contents4"/>
            <w:tabs>
              <w:tab w:val="clear" w:pos="8176"/>
              <w:tab w:val="right" w:pos="9026" w:leader="dot"/>
            </w:tabs>
            <w:rPr/>
          </w:pPr>
          <w:hyperlink w:anchor="__RefHeading___Toc177634_1395250215">
            <w:r>
              <w:rPr>
                <w:webHidden/>
                <w:rStyle w:val="IndexLink"/>
                <w:rtl w:val="true"/>
              </w:rPr>
              <w:t>فصل الالف مع الحاء المهملة</w:t>
            </w:r>
            <w:r>
              <w:rPr>
                <w:rStyle w:val="IndexLink"/>
                <w:rtl w:val="true"/>
              </w:rPr>
              <w:tab/>
            </w:r>
            <w:r>
              <w:rPr>
                <w:rStyle w:val="IndexLink"/>
              </w:rPr>
              <w:t>265</w:t>
            </w:r>
          </w:hyperlink>
        </w:p>
        <w:p>
          <w:pPr>
            <w:pStyle w:val="Contents5"/>
            <w:tabs>
              <w:tab w:val="clear" w:pos="7892"/>
              <w:tab w:val="right" w:pos="9026" w:leader="dot"/>
            </w:tabs>
            <w:rPr/>
          </w:pPr>
          <w:hyperlink w:anchor="__RefHeading___Toc177636_1395250215">
            <w:r>
              <w:rPr>
                <w:webHidden/>
                <w:rStyle w:val="IndexLink"/>
                <w:rtl w:val="true"/>
              </w:rPr>
              <w:t>احریض</w:t>
            </w:r>
            <w:r>
              <w:rPr>
                <w:rStyle w:val="IndexLink"/>
                <w:rtl w:val="true"/>
              </w:rPr>
              <w:tab/>
            </w:r>
            <w:r>
              <w:rPr>
                <w:rStyle w:val="IndexLink"/>
              </w:rPr>
              <w:t>265</w:t>
            </w:r>
          </w:hyperlink>
        </w:p>
        <w:p>
          <w:pPr>
            <w:pStyle w:val="Contents5"/>
            <w:tabs>
              <w:tab w:val="clear" w:pos="7892"/>
              <w:tab w:val="right" w:pos="9026" w:leader="dot"/>
            </w:tabs>
            <w:rPr/>
          </w:pPr>
          <w:hyperlink w:anchor="__RefHeading___Toc177638_1395250215">
            <w:r>
              <w:rPr>
                <w:webHidden/>
                <w:rStyle w:val="IndexLink"/>
                <w:rtl w:val="true"/>
              </w:rPr>
              <w:t>احیون</w:t>
            </w:r>
            <w:r>
              <w:rPr>
                <w:rStyle w:val="IndexLink"/>
                <w:rtl w:val="true"/>
              </w:rPr>
              <w:tab/>
            </w:r>
            <w:r>
              <w:rPr>
                <w:rStyle w:val="IndexLink"/>
              </w:rPr>
              <w:t>265</w:t>
            </w:r>
          </w:hyperlink>
        </w:p>
        <w:p>
          <w:pPr>
            <w:pStyle w:val="Contents4"/>
            <w:tabs>
              <w:tab w:val="clear" w:pos="8176"/>
              <w:tab w:val="right" w:pos="9026" w:leader="dot"/>
            </w:tabs>
            <w:rPr/>
          </w:pPr>
          <w:hyperlink w:anchor="__RefHeading___Toc177640_1395250215">
            <w:r>
              <w:rPr>
                <w:webHidden/>
                <w:rStyle w:val="IndexLink"/>
                <w:rtl w:val="true"/>
              </w:rPr>
              <w:t>فصل الالف مع الخاء المعجمة</w:t>
            </w:r>
            <w:r>
              <w:rPr>
                <w:rStyle w:val="IndexLink"/>
                <w:rtl w:val="true"/>
              </w:rPr>
              <w:tab/>
            </w:r>
            <w:r>
              <w:rPr>
                <w:rStyle w:val="IndexLink"/>
              </w:rPr>
              <w:t>266</w:t>
            </w:r>
          </w:hyperlink>
        </w:p>
        <w:p>
          <w:pPr>
            <w:pStyle w:val="Contents5"/>
            <w:tabs>
              <w:tab w:val="clear" w:pos="7892"/>
              <w:tab w:val="right" w:pos="9026" w:leader="dot"/>
            </w:tabs>
            <w:rPr/>
          </w:pPr>
          <w:hyperlink w:anchor="__RefHeading___Toc177642_1395250215">
            <w:r>
              <w:rPr>
                <w:webHidden/>
                <w:rStyle w:val="IndexLink"/>
                <w:rtl w:val="true"/>
              </w:rPr>
              <w:t>اخثاء البقر</w:t>
            </w:r>
            <w:r>
              <w:rPr>
                <w:rStyle w:val="IndexLink"/>
                <w:rtl w:val="true"/>
              </w:rPr>
              <w:tab/>
            </w:r>
            <w:r>
              <w:rPr>
                <w:rStyle w:val="IndexLink"/>
              </w:rPr>
              <w:t>266</w:t>
            </w:r>
          </w:hyperlink>
        </w:p>
        <w:p>
          <w:pPr>
            <w:pStyle w:val="Contents5"/>
            <w:tabs>
              <w:tab w:val="clear" w:pos="7892"/>
              <w:tab w:val="right" w:pos="9026" w:leader="dot"/>
            </w:tabs>
            <w:rPr/>
          </w:pPr>
          <w:hyperlink w:anchor="__RefHeading___Toc177644_1395250215">
            <w:r>
              <w:rPr>
                <w:webHidden/>
                <w:rStyle w:val="IndexLink"/>
                <w:rtl w:val="true"/>
              </w:rPr>
              <w:t>اخنینوس</w:t>
            </w:r>
            <w:r>
              <w:rPr>
                <w:rStyle w:val="IndexLink"/>
                <w:rtl w:val="true"/>
              </w:rPr>
              <w:tab/>
            </w:r>
            <w:r>
              <w:rPr>
                <w:rStyle w:val="IndexLink"/>
              </w:rPr>
              <w:t>267</w:t>
            </w:r>
          </w:hyperlink>
        </w:p>
        <w:p>
          <w:pPr>
            <w:pStyle w:val="Contents5"/>
            <w:tabs>
              <w:tab w:val="clear" w:pos="7892"/>
              <w:tab w:val="right" w:pos="9026" w:leader="dot"/>
            </w:tabs>
            <w:rPr/>
          </w:pPr>
          <w:hyperlink w:anchor="__RefHeading___Toc177646_1395250215">
            <w:r>
              <w:rPr>
                <w:webHidden/>
                <w:rStyle w:val="IndexLink"/>
                <w:rtl w:val="true"/>
              </w:rPr>
              <w:t>اخرساج</w:t>
            </w:r>
            <w:r>
              <w:rPr>
                <w:rStyle w:val="IndexLink"/>
                <w:rtl w:val="true"/>
              </w:rPr>
              <w:tab/>
            </w:r>
            <w:r>
              <w:rPr>
                <w:rStyle w:val="IndexLink"/>
              </w:rPr>
              <w:t>267</w:t>
            </w:r>
          </w:hyperlink>
        </w:p>
        <w:p>
          <w:pPr>
            <w:pStyle w:val="Contents5"/>
            <w:tabs>
              <w:tab w:val="clear" w:pos="7892"/>
              <w:tab w:val="right" w:pos="9026" w:leader="dot"/>
            </w:tabs>
            <w:rPr/>
          </w:pPr>
          <w:hyperlink w:anchor="__RefHeading___Toc177648_1395250215">
            <w:r>
              <w:rPr>
                <w:webHidden/>
                <w:rStyle w:val="IndexLink"/>
                <w:rtl w:val="true"/>
              </w:rPr>
              <w:t>اخیروس</w:t>
            </w:r>
            <w:r>
              <w:rPr>
                <w:rStyle w:val="IndexLink"/>
                <w:rtl w:val="true"/>
              </w:rPr>
              <w:tab/>
            </w:r>
            <w:r>
              <w:rPr>
                <w:rStyle w:val="IndexLink"/>
              </w:rPr>
              <w:t>268</w:t>
            </w:r>
          </w:hyperlink>
        </w:p>
        <w:p>
          <w:pPr>
            <w:pStyle w:val="Contents5"/>
            <w:tabs>
              <w:tab w:val="clear" w:pos="7892"/>
              <w:tab w:val="right" w:pos="9026" w:leader="dot"/>
            </w:tabs>
            <w:rPr/>
          </w:pPr>
          <w:hyperlink w:anchor="__RefHeading___Toc177650_1395250215">
            <w:r>
              <w:rPr>
                <w:webHidden/>
                <w:rStyle w:val="IndexLink"/>
                <w:rtl w:val="true"/>
              </w:rPr>
              <w:t>ادرک</w:t>
            </w:r>
            <w:r>
              <w:rPr>
                <w:rStyle w:val="IndexLink"/>
                <w:rtl w:val="true"/>
              </w:rPr>
              <w:tab/>
            </w:r>
            <w:r>
              <w:rPr>
                <w:rStyle w:val="IndexLink"/>
              </w:rPr>
              <w:t>268</w:t>
            </w:r>
          </w:hyperlink>
        </w:p>
        <w:p>
          <w:pPr>
            <w:pStyle w:val="Contents4"/>
            <w:tabs>
              <w:tab w:val="clear" w:pos="8176"/>
              <w:tab w:val="right" w:pos="9026" w:leader="dot"/>
            </w:tabs>
            <w:rPr/>
          </w:pPr>
          <w:hyperlink w:anchor="__RefHeading___Toc177652_1395250215">
            <w:r>
              <w:rPr>
                <w:webHidden/>
                <w:rStyle w:val="IndexLink"/>
                <w:rtl w:val="true"/>
              </w:rPr>
              <w:t>*</w:t>
            </w:r>
            <w:r>
              <w:rPr>
                <w:rStyle w:val="IndexLink"/>
                <w:rtl w:val="true"/>
              </w:rPr>
              <w:t>فصل الالف مع الذال المعجمة</w:t>
            </w:r>
            <w:r>
              <w:rPr>
                <w:rStyle w:val="IndexLink"/>
                <w:rtl w:val="true"/>
              </w:rPr>
              <w:tab/>
            </w:r>
            <w:r>
              <w:rPr>
                <w:rStyle w:val="IndexLink"/>
              </w:rPr>
              <w:t>268</w:t>
            </w:r>
          </w:hyperlink>
        </w:p>
        <w:p>
          <w:pPr>
            <w:pStyle w:val="Contents5"/>
            <w:tabs>
              <w:tab w:val="clear" w:pos="7892"/>
              <w:tab w:val="right" w:pos="9026" w:leader="dot"/>
            </w:tabs>
            <w:rPr/>
          </w:pPr>
          <w:hyperlink w:anchor="__RefHeading___Toc177654_1395250215">
            <w:r>
              <w:rPr>
                <w:webHidden/>
                <w:rStyle w:val="IndexLink"/>
                <w:rtl w:val="true"/>
              </w:rPr>
              <w:t>اذاراقی</w:t>
            </w:r>
            <w:r>
              <w:rPr>
                <w:rStyle w:val="IndexLink"/>
                <w:rtl w:val="true"/>
              </w:rPr>
              <w:tab/>
            </w:r>
            <w:r>
              <w:rPr>
                <w:rStyle w:val="IndexLink"/>
              </w:rPr>
              <w:t>268</w:t>
            </w:r>
          </w:hyperlink>
        </w:p>
        <w:p>
          <w:pPr>
            <w:pStyle w:val="Contents5"/>
            <w:tabs>
              <w:tab w:val="clear" w:pos="7892"/>
              <w:tab w:val="right" w:pos="9026" w:leader="dot"/>
            </w:tabs>
            <w:rPr/>
          </w:pPr>
          <w:hyperlink w:anchor="__RefHeading___Toc177656_1395250215">
            <w:r>
              <w:rPr>
                <w:webHidden/>
                <w:rStyle w:val="IndexLink"/>
                <w:rtl w:val="true"/>
              </w:rPr>
              <w:t>اذارافیون</w:t>
            </w:r>
            <w:r>
              <w:rPr>
                <w:rStyle w:val="IndexLink"/>
                <w:rtl w:val="true"/>
              </w:rPr>
              <w:tab/>
            </w:r>
            <w:r>
              <w:rPr>
                <w:rStyle w:val="IndexLink"/>
              </w:rPr>
              <w:t>270</w:t>
            </w:r>
          </w:hyperlink>
        </w:p>
        <w:p>
          <w:pPr>
            <w:pStyle w:val="Contents5"/>
            <w:tabs>
              <w:tab w:val="clear" w:pos="7892"/>
              <w:tab w:val="right" w:pos="9026" w:leader="dot"/>
            </w:tabs>
            <w:rPr/>
          </w:pPr>
          <w:hyperlink w:anchor="__RefHeading___Toc177658_1395250215">
            <w:r>
              <w:rPr>
                <w:webHidden/>
                <w:rStyle w:val="IndexLink"/>
                <w:rtl w:val="true"/>
              </w:rPr>
              <w:t>اذخر</w:t>
            </w:r>
            <w:r>
              <w:rPr>
                <w:rStyle w:val="IndexLink"/>
                <w:rtl w:val="true"/>
              </w:rPr>
              <w:tab/>
            </w:r>
            <w:r>
              <w:rPr>
                <w:rStyle w:val="IndexLink"/>
              </w:rPr>
              <w:t>270</w:t>
            </w:r>
          </w:hyperlink>
        </w:p>
        <w:p>
          <w:pPr>
            <w:pStyle w:val="Contents4"/>
            <w:tabs>
              <w:tab w:val="clear" w:pos="8176"/>
              <w:tab w:val="right" w:pos="9026" w:leader="dot"/>
            </w:tabs>
            <w:rPr/>
          </w:pPr>
          <w:hyperlink w:anchor="__RefHeading___Toc177660_1395250215">
            <w:r>
              <w:rPr>
                <w:webHidden/>
                <w:rStyle w:val="IndexLink"/>
                <w:rtl w:val="true"/>
              </w:rPr>
              <w:t>فصلالالف مع الراء المهملة</w:t>
            </w:r>
            <w:r>
              <w:rPr>
                <w:rStyle w:val="IndexLink"/>
                <w:rtl w:val="true"/>
              </w:rPr>
              <w:tab/>
            </w:r>
            <w:r>
              <w:rPr>
                <w:rStyle w:val="IndexLink"/>
              </w:rPr>
              <w:t>272</w:t>
            </w:r>
          </w:hyperlink>
        </w:p>
        <w:p>
          <w:pPr>
            <w:pStyle w:val="Contents5"/>
            <w:tabs>
              <w:tab w:val="clear" w:pos="7892"/>
              <w:tab w:val="right" w:pos="9026" w:leader="dot"/>
            </w:tabs>
            <w:rPr/>
          </w:pPr>
          <w:hyperlink w:anchor="__RefHeading___Toc177662_1395250215">
            <w:r>
              <w:rPr>
                <w:webHidden/>
                <w:rStyle w:val="IndexLink"/>
                <w:rtl w:val="true"/>
              </w:rPr>
              <w:t>اراقو</w:t>
            </w:r>
            <w:r>
              <w:rPr>
                <w:rStyle w:val="IndexLink"/>
                <w:rtl w:val="true"/>
              </w:rPr>
              <w:tab/>
            </w:r>
            <w:r>
              <w:rPr>
                <w:rStyle w:val="IndexLink"/>
              </w:rPr>
              <w:t>272</w:t>
            </w:r>
          </w:hyperlink>
        </w:p>
        <w:p>
          <w:pPr>
            <w:pStyle w:val="Contents5"/>
            <w:tabs>
              <w:tab w:val="clear" w:pos="7892"/>
              <w:tab w:val="right" w:pos="9026" w:leader="dot"/>
            </w:tabs>
            <w:rPr/>
          </w:pPr>
          <w:hyperlink w:anchor="__RefHeading___Toc177664_1395250215">
            <w:r>
              <w:rPr>
                <w:webHidden/>
                <w:rStyle w:val="IndexLink"/>
                <w:rtl w:val="true"/>
              </w:rPr>
              <w:t>اراک</w:t>
            </w:r>
            <w:r>
              <w:rPr>
                <w:rStyle w:val="IndexLink"/>
                <w:rtl w:val="true"/>
              </w:rPr>
              <w:tab/>
            </w:r>
            <w:r>
              <w:rPr>
                <w:rStyle w:val="IndexLink"/>
              </w:rPr>
              <w:t>272</w:t>
            </w:r>
          </w:hyperlink>
        </w:p>
        <w:p>
          <w:pPr>
            <w:pStyle w:val="Contents5"/>
            <w:tabs>
              <w:tab w:val="clear" w:pos="7892"/>
              <w:tab w:val="right" w:pos="9026" w:leader="dot"/>
            </w:tabs>
            <w:rPr/>
          </w:pPr>
          <w:hyperlink w:anchor="__RefHeading___Toc177666_1395250215">
            <w:r>
              <w:rPr>
                <w:webHidden/>
                <w:rStyle w:val="IndexLink"/>
                <w:rtl w:val="true"/>
              </w:rPr>
              <w:t>اربع و اربعین</w:t>
            </w:r>
            <w:r>
              <w:rPr>
                <w:rStyle w:val="IndexLink"/>
                <w:rtl w:val="true"/>
              </w:rPr>
              <w:tab/>
            </w:r>
            <w:r>
              <w:rPr>
                <w:rStyle w:val="IndexLink"/>
              </w:rPr>
              <w:t>274</w:t>
            </w:r>
          </w:hyperlink>
        </w:p>
        <w:p>
          <w:pPr>
            <w:pStyle w:val="Contents5"/>
            <w:tabs>
              <w:tab w:val="clear" w:pos="7892"/>
              <w:tab w:val="right" w:pos="9026" w:leader="dot"/>
            </w:tabs>
            <w:rPr/>
          </w:pPr>
          <w:hyperlink w:anchor="__RefHeading___Toc177668_1395250215">
            <w:r>
              <w:rPr>
                <w:webHidden/>
                <w:rStyle w:val="IndexLink"/>
                <w:rtl w:val="true"/>
              </w:rPr>
              <w:t>ارتکان</w:t>
            </w:r>
            <w:r>
              <w:rPr>
                <w:rStyle w:val="IndexLink"/>
                <w:rtl w:val="true"/>
              </w:rPr>
              <w:tab/>
            </w:r>
            <w:r>
              <w:rPr>
                <w:rStyle w:val="IndexLink"/>
              </w:rPr>
              <w:t>275</w:t>
            </w:r>
          </w:hyperlink>
        </w:p>
        <w:p>
          <w:pPr>
            <w:pStyle w:val="Contents5"/>
            <w:tabs>
              <w:tab w:val="clear" w:pos="7892"/>
              <w:tab w:val="right" w:pos="9026" w:leader="dot"/>
            </w:tabs>
            <w:rPr/>
          </w:pPr>
          <w:hyperlink w:anchor="__RefHeading___Toc177670_1395250215">
            <w:r>
              <w:rPr>
                <w:webHidden/>
                <w:rStyle w:val="IndexLink"/>
                <w:rtl w:val="true"/>
              </w:rPr>
              <w:t>ارجوان</w:t>
            </w:r>
            <w:r>
              <w:rPr>
                <w:rStyle w:val="IndexLink"/>
                <w:rtl w:val="true"/>
              </w:rPr>
              <w:tab/>
            </w:r>
            <w:r>
              <w:rPr>
                <w:rStyle w:val="IndexLink"/>
              </w:rPr>
              <w:t>275</w:t>
            </w:r>
          </w:hyperlink>
        </w:p>
        <w:p>
          <w:pPr>
            <w:pStyle w:val="Contents5"/>
            <w:tabs>
              <w:tab w:val="clear" w:pos="7892"/>
              <w:tab w:val="right" w:pos="9026" w:leader="dot"/>
            </w:tabs>
            <w:rPr/>
          </w:pPr>
          <w:hyperlink w:anchor="__RefHeading___Toc177672_1395250215">
            <w:r>
              <w:rPr>
                <w:webHidden/>
                <w:rStyle w:val="IndexLink"/>
                <w:rtl w:val="true"/>
              </w:rPr>
              <w:t>اردق ناقی</w:t>
            </w:r>
            <w:r>
              <w:rPr>
                <w:rStyle w:val="IndexLink"/>
                <w:rtl w:val="true"/>
              </w:rPr>
              <w:tab/>
            </w:r>
            <w:r>
              <w:rPr>
                <w:rStyle w:val="IndexLink"/>
              </w:rPr>
              <w:t>276</w:t>
            </w:r>
          </w:hyperlink>
        </w:p>
        <w:p>
          <w:pPr>
            <w:pStyle w:val="Contents5"/>
            <w:tabs>
              <w:tab w:val="clear" w:pos="7892"/>
              <w:tab w:val="right" w:pos="9026" w:leader="dot"/>
            </w:tabs>
            <w:rPr/>
          </w:pPr>
          <w:hyperlink w:anchor="__RefHeading___Toc177674_1395250215">
            <w:r>
              <w:rPr>
                <w:webHidden/>
                <w:rStyle w:val="IndexLink"/>
                <w:rtl w:val="true"/>
              </w:rPr>
              <w:t>اُرز</w:t>
            </w:r>
            <w:r>
              <w:rPr>
                <w:rStyle w:val="IndexLink"/>
                <w:rtl w:val="true"/>
              </w:rPr>
              <w:tab/>
            </w:r>
            <w:r>
              <w:rPr>
                <w:rStyle w:val="IndexLink"/>
              </w:rPr>
              <w:t>276</w:t>
            </w:r>
          </w:hyperlink>
        </w:p>
        <w:p>
          <w:pPr>
            <w:pStyle w:val="Contents5"/>
            <w:tabs>
              <w:tab w:val="clear" w:pos="7892"/>
              <w:tab w:val="right" w:pos="9026" w:leader="dot"/>
            </w:tabs>
            <w:rPr/>
          </w:pPr>
          <w:hyperlink w:anchor="__RefHeading___Toc177676_1395250215">
            <w:r>
              <w:rPr>
                <w:webHidden/>
                <w:rStyle w:val="IndexLink"/>
                <w:rtl w:val="true"/>
              </w:rPr>
              <w:t>ارز</w:t>
            </w:r>
            <w:r>
              <w:rPr>
                <w:rStyle w:val="IndexLink"/>
                <w:rtl w:val="true"/>
              </w:rPr>
              <w:tab/>
            </w:r>
            <w:r>
              <w:rPr>
                <w:rStyle w:val="IndexLink"/>
              </w:rPr>
              <w:t>279</w:t>
            </w:r>
          </w:hyperlink>
        </w:p>
        <w:p>
          <w:pPr>
            <w:pStyle w:val="Contents5"/>
            <w:tabs>
              <w:tab w:val="clear" w:pos="7892"/>
              <w:tab w:val="right" w:pos="9026" w:leader="dot"/>
            </w:tabs>
            <w:rPr/>
          </w:pPr>
          <w:hyperlink w:anchor="__RefHeading___Toc177678_1395250215">
            <w:r>
              <w:rPr>
                <w:webHidden/>
                <w:rStyle w:val="IndexLink"/>
                <w:rtl w:val="true"/>
              </w:rPr>
              <w:t>ارضه</w:t>
            </w:r>
            <w:r>
              <w:rPr>
                <w:rStyle w:val="IndexLink"/>
                <w:rtl w:val="true"/>
              </w:rPr>
              <w:tab/>
            </w:r>
            <w:r>
              <w:rPr>
                <w:rStyle w:val="IndexLink"/>
              </w:rPr>
              <w:t>279</w:t>
            </w:r>
          </w:hyperlink>
        </w:p>
        <w:p>
          <w:pPr>
            <w:pStyle w:val="Contents5"/>
            <w:tabs>
              <w:tab w:val="clear" w:pos="7892"/>
              <w:tab w:val="right" w:pos="9026" w:leader="dot"/>
            </w:tabs>
            <w:rPr/>
          </w:pPr>
          <w:hyperlink w:anchor="__RefHeading___Toc177680_1395250215">
            <w:r>
              <w:rPr>
                <w:webHidden/>
                <w:rStyle w:val="IndexLink"/>
                <w:rtl w:val="true"/>
              </w:rPr>
              <w:t>ارسطون</w:t>
            </w:r>
            <w:r>
              <w:rPr>
                <w:rStyle w:val="IndexLink"/>
                <w:rtl w:val="true"/>
              </w:rPr>
              <w:tab/>
            </w:r>
            <w:r>
              <w:rPr>
                <w:rStyle w:val="IndexLink"/>
              </w:rPr>
              <w:t>280</w:t>
            </w:r>
          </w:hyperlink>
        </w:p>
        <w:p>
          <w:pPr>
            <w:pStyle w:val="Contents5"/>
            <w:tabs>
              <w:tab w:val="clear" w:pos="7892"/>
              <w:tab w:val="right" w:pos="9026" w:leader="dot"/>
            </w:tabs>
            <w:rPr/>
          </w:pPr>
          <w:hyperlink w:anchor="__RefHeading___Toc177682_1395250215">
            <w:r>
              <w:rPr>
                <w:webHidden/>
                <w:rStyle w:val="IndexLink"/>
                <w:rtl w:val="true"/>
              </w:rPr>
              <w:t>ارغامونی</w:t>
            </w:r>
            <w:r>
              <w:rPr>
                <w:rStyle w:val="IndexLink"/>
                <w:rtl w:val="true"/>
              </w:rPr>
              <w:tab/>
            </w:r>
            <w:r>
              <w:rPr>
                <w:rStyle w:val="IndexLink"/>
              </w:rPr>
              <w:t>280</w:t>
            </w:r>
          </w:hyperlink>
        </w:p>
        <w:p>
          <w:pPr>
            <w:pStyle w:val="Contents5"/>
            <w:tabs>
              <w:tab w:val="clear" w:pos="7892"/>
              <w:tab w:val="right" w:pos="9026" w:leader="dot"/>
            </w:tabs>
            <w:rPr/>
          </w:pPr>
          <w:hyperlink w:anchor="__RefHeading___Toc177684_1395250215">
            <w:r>
              <w:rPr>
                <w:webHidden/>
                <w:rStyle w:val="IndexLink"/>
                <w:rtl w:val="true"/>
              </w:rPr>
              <w:t>ارقِیطون</w:t>
            </w:r>
            <w:r>
              <w:rPr>
                <w:rStyle w:val="IndexLink"/>
                <w:rtl w:val="true"/>
              </w:rPr>
              <w:tab/>
            </w:r>
            <w:r>
              <w:rPr>
                <w:rStyle w:val="IndexLink"/>
              </w:rPr>
              <w:t>280</w:t>
            </w:r>
          </w:hyperlink>
        </w:p>
        <w:p>
          <w:pPr>
            <w:pStyle w:val="Contents5"/>
            <w:tabs>
              <w:tab w:val="clear" w:pos="7892"/>
              <w:tab w:val="right" w:pos="9026" w:leader="dot"/>
            </w:tabs>
            <w:rPr/>
          </w:pPr>
          <w:hyperlink w:anchor="__RefHeading___Toc177686_1395250215">
            <w:r>
              <w:rPr>
                <w:webHidden/>
                <w:rStyle w:val="IndexLink"/>
                <w:rtl w:val="true"/>
              </w:rPr>
              <w:t>ارقطیون</w:t>
            </w:r>
            <w:r>
              <w:rPr>
                <w:rStyle w:val="IndexLink"/>
                <w:rtl w:val="true"/>
              </w:rPr>
              <w:tab/>
            </w:r>
            <w:r>
              <w:rPr>
                <w:rStyle w:val="IndexLink"/>
              </w:rPr>
              <w:t>281</w:t>
            </w:r>
          </w:hyperlink>
        </w:p>
        <w:p>
          <w:pPr>
            <w:pStyle w:val="Contents5"/>
            <w:tabs>
              <w:tab w:val="clear" w:pos="7892"/>
              <w:tab w:val="right" w:pos="9026" w:leader="dot"/>
            </w:tabs>
            <w:rPr/>
          </w:pPr>
          <w:hyperlink w:anchor="__RefHeading___Toc177688_1395250215">
            <w:r>
              <w:rPr>
                <w:webHidden/>
                <w:rStyle w:val="IndexLink"/>
                <w:rtl w:val="true"/>
              </w:rPr>
              <w:t>ارمال و ارمالک</w:t>
            </w:r>
            <w:r>
              <w:rPr>
                <w:rStyle w:val="IndexLink"/>
                <w:rtl w:val="true"/>
              </w:rPr>
              <w:tab/>
            </w:r>
            <w:r>
              <w:rPr>
                <w:rStyle w:val="IndexLink"/>
              </w:rPr>
              <w:t>282</w:t>
            </w:r>
          </w:hyperlink>
        </w:p>
        <w:p>
          <w:pPr>
            <w:pStyle w:val="Contents5"/>
            <w:tabs>
              <w:tab w:val="clear" w:pos="7892"/>
              <w:tab w:val="right" w:pos="9026" w:leader="dot"/>
            </w:tabs>
            <w:rPr/>
          </w:pPr>
          <w:hyperlink w:anchor="__RefHeading___Toc177690_1395250215">
            <w:r>
              <w:rPr>
                <w:webHidden/>
                <w:rStyle w:val="IndexLink"/>
                <w:rtl w:val="true"/>
              </w:rPr>
              <w:t>ارمنین</w:t>
            </w:r>
            <w:r>
              <w:rPr>
                <w:rStyle w:val="IndexLink"/>
                <w:rtl w:val="true"/>
              </w:rPr>
              <w:tab/>
            </w:r>
            <w:r>
              <w:rPr>
                <w:rStyle w:val="IndexLink"/>
              </w:rPr>
              <w:t>283</w:t>
            </w:r>
          </w:hyperlink>
        </w:p>
        <w:p>
          <w:pPr>
            <w:pStyle w:val="Contents5"/>
            <w:tabs>
              <w:tab w:val="clear" w:pos="7892"/>
              <w:tab w:val="right" w:pos="9026" w:leader="dot"/>
            </w:tabs>
            <w:rPr/>
          </w:pPr>
          <w:hyperlink w:anchor="__RefHeading___Toc177692_1395250215">
            <w:r>
              <w:rPr>
                <w:webHidden/>
                <w:rStyle w:val="IndexLink"/>
                <w:rtl w:val="true"/>
              </w:rPr>
              <w:t>ارنب بری</w:t>
            </w:r>
            <w:r>
              <w:rPr>
                <w:rStyle w:val="IndexLink"/>
                <w:rtl w:val="true"/>
              </w:rPr>
              <w:tab/>
            </w:r>
            <w:r>
              <w:rPr>
                <w:rStyle w:val="IndexLink"/>
              </w:rPr>
              <w:t>283</w:t>
            </w:r>
          </w:hyperlink>
        </w:p>
        <w:p>
          <w:pPr>
            <w:pStyle w:val="Contents5"/>
            <w:tabs>
              <w:tab w:val="clear" w:pos="7892"/>
              <w:tab w:val="right" w:pos="9026" w:leader="dot"/>
            </w:tabs>
            <w:rPr/>
          </w:pPr>
          <w:hyperlink w:anchor="__RefHeading___Toc177694_1395250215">
            <w:r>
              <w:rPr>
                <w:webHidden/>
                <w:rStyle w:val="IndexLink"/>
                <w:rtl w:val="true"/>
              </w:rPr>
              <w:t>ارنب بحری</w:t>
            </w:r>
            <w:r>
              <w:rPr>
                <w:rStyle w:val="IndexLink"/>
                <w:rtl w:val="true"/>
              </w:rPr>
              <w:tab/>
            </w:r>
            <w:r>
              <w:rPr>
                <w:rStyle w:val="IndexLink"/>
              </w:rPr>
              <w:t>286</w:t>
            </w:r>
          </w:hyperlink>
        </w:p>
        <w:p>
          <w:pPr>
            <w:pStyle w:val="Contents5"/>
            <w:tabs>
              <w:tab w:val="clear" w:pos="7892"/>
              <w:tab w:val="right" w:pos="9026" w:leader="dot"/>
            </w:tabs>
            <w:rPr/>
          </w:pPr>
          <w:hyperlink w:anchor="__RefHeading___Toc177696_1395250215">
            <w:r>
              <w:rPr>
                <w:webHidden/>
                <w:rStyle w:val="IndexLink"/>
                <w:rtl w:val="true"/>
              </w:rPr>
              <w:t>اروسه</w:t>
            </w:r>
            <w:r>
              <w:rPr>
                <w:rStyle w:val="IndexLink"/>
                <w:rtl w:val="true"/>
              </w:rPr>
              <w:tab/>
            </w:r>
            <w:r>
              <w:rPr>
                <w:rStyle w:val="IndexLink"/>
              </w:rPr>
              <w:t>287</w:t>
            </w:r>
          </w:hyperlink>
        </w:p>
        <w:p>
          <w:pPr>
            <w:pStyle w:val="Contents5"/>
            <w:tabs>
              <w:tab w:val="clear" w:pos="7892"/>
              <w:tab w:val="right" w:pos="9026" w:leader="dot"/>
            </w:tabs>
            <w:rPr/>
          </w:pPr>
          <w:hyperlink w:anchor="__RefHeading___Toc177698_1395250215">
            <w:r>
              <w:rPr>
                <w:webHidden/>
                <w:rStyle w:val="IndexLink"/>
                <w:rtl w:val="true"/>
              </w:rPr>
              <w:t>آرید برید</w:t>
            </w:r>
            <w:r>
              <w:rPr>
                <w:rStyle w:val="IndexLink"/>
                <w:rtl w:val="true"/>
              </w:rPr>
              <w:tab/>
            </w:r>
            <w:r>
              <w:rPr>
                <w:rStyle w:val="IndexLink"/>
              </w:rPr>
              <w:t>287</w:t>
            </w:r>
          </w:hyperlink>
        </w:p>
        <w:p>
          <w:pPr>
            <w:pStyle w:val="Contents4"/>
            <w:tabs>
              <w:tab w:val="clear" w:pos="8176"/>
              <w:tab w:val="right" w:pos="9026" w:leader="dot"/>
            </w:tabs>
            <w:rPr/>
          </w:pPr>
          <w:hyperlink w:anchor="__RefHeading___Toc177700_1395250215">
            <w:r>
              <w:rPr>
                <w:webHidden/>
                <w:rStyle w:val="IndexLink"/>
                <w:rtl w:val="true"/>
              </w:rPr>
              <w:t>فصلالالف مع السین المهملة</w:t>
            </w:r>
            <w:r>
              <w:rPr>
                <w:rStyle w:val="IndexLink"/>
                <w:rtl w:val="true"/>
              </w:rPr>
              <w:tab/>
            </w:r>
            <w:r>
              <w:rPr>
                <w:rStyle w:val="IndexLink"/>
              </w:rPr>
              <w:t>288</w:t>
            </w:r>
          </w:hyperlink>
        </w:p>
        <w:p>
          <w:pPr>
            <w:pStyle w:val="Contents5"/>
            <w:tabs>
              <w:tab w:val="clear" w:pos="7892"/>
              <w:tab w:val="right" w:pos="9026" w:leader="dot"/>
            </w:tabs>
            <w:rPr/>
          </w:pPr>
          <w:hyperlink w:anchor="__RefHeading___Toc177702_1395250215">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177704_1395250215">
            <w:r>
              <w:rPr>
                <w:webHidden/>
                <w:rStyle w:val="IndexLink"/>
                <w:rtl w:val="true"/>
              </w:rPr>
              <w:t>اسد</w:t>
            </w:r>
            <w:r>
              <w:rPr>
                <w:rStyle w:val="IndexLink"/>
                <w:rtl w:val="true"/>
              </w:rPr>
              <w:tab/>
            </w:r>
            <w:r>
              <w:rPr>
                <w:rStyle w:val="IndexLink"/>
              </w:rPr>
              <w:t>290</w:t>
            </w:r>
          </w:hyperlink>
        </w:p>
        <w:p>
          <w:pPr>
            <w:pStyle w:val="Contents5"/>
            <w:tabs>
              <w:tab w:val="clear" w:pos="7892"/>
              <w:tab w:val="right" w:pos="9026" w:leader="dot"/>
            </w:tabs>
            <w:rPr/>
          </w:pPr>
          <w:hyperlink w:anchor="__RefHeading___Toc177706_1395250215">
            <w:r>
              <w:rPr>
                <w:webHidden/>
                <w:rStyle w:val="IndexLink"/>
                <w:rtl w:val="true"/>
              </w:rPr>
              <w:t>اسد العدس</w:t>
            </w:r>
            <w:r>
              <w:rPr>
                <w:rStyle w:val="IndexLink"/>
                <w:rtl w:val="true"/>
              </w:rPr>
              <w:tab/>
            </w:r>
            <w:r>
              <w:rPr>
                <w:rStyle w:val="IndexLink"/>
              </w:rPr>
              <w:t>292</w:t>
            </w:r>
          </w:hyperlink>
        </w:p>
        <w:p>
          <w:pPr>
            <w:pStyle w:val="Contents5"/>
            <w:tabs>
              <w:tab w:val="clear" w:pos="7892"/>
              <w:tab w:val="right" w:pos="9026" w:leader="dot"/>
            </w:tabs>
            <w:rPr/>
          </w:pPr>
          <w:hyperlink w:anchor="__RefHeading___Toc177708_1395250215">
            <w:r>
              <w:rPr>
                <w:webHidden/>
                <w:rStyle w:val="IndexLink"/>
                <w:rtl w:val="true"/>
              </w:rPr>
              <w:t>اسرار</w:t>
            </w:r>
            <w:r>
              <w:rPr>
                <w:rStyle w:val="IndexLink"/>
                <w:rtl w:val="true"/>
              </w:rPr>
              <w:tab/>
            </w:r>
            <w:r>
              <w:rPr>
                <w:rStyle w:val="IndexLink"/>
              </w:rPr>
              <w:t>292</w:t>
            </w:r>
          </w:hyperlink>
        </w:p>
        <w:p>
          <w:pPr>
            <w:pStyle w:val="Contents5"/>
            <w:tabs>
              <w:tab w:val="clear" w:pos="7892"/>
              <w:tab w:val="right" w:pos="9026" w:leader="dot"/>
            </w:tabs>
            <w:rPr/>
          </w:pPr>
          <w:hyperlink w:anchor="__RefHeading___Toc177710_1395250215">
            <w:r>
              <w:rPr>
                <w:webHidden/>
                <w:rStyle w:val="IndexLink"/>
                <w:rtl w:val="true"/>
              </w:rPr>
              <w:t>اسرنج</w:t>
            </w:r>
            <w:r>
              <w:rPr>
                <w:rStyle w:val="IndexLink"/>
                <w:rtl w:val="true"/>
              </w:rPr>
              <w:tab/>
            </w:r>
            <w:r>
              <w:rPr>
                <w:rStyle w:val="IndexLink"/>
              </w:rPr>
              <w:t>293</w:t>
            </w:r>
          </w:hyperlink>
        </w:p>
        <w:p>
          <w:pPr>
            <w:pStyle w:val="Contents5"/>
            <w:tabs>
              <w:tab w:val="clear" w:pos="7892"/>
              <w:tab w:val="right" w:pos="9026" w:leader="dot"/>
            </w:tabs>
            <w:rPr/>
          </w:pPr>
          <w:hyperlink w:anchor="__RefHeading___Toc177712_1395250215">
            <w:r>
              <w:rPr>
                <w:webHidden/>
                <w:rStyle w:val="IndexLink"/>
                <w:rtl w:val="true"/>
              </w:rPr>
              <w:t>اسروزع</w:t>
            </w:r>
            <w:r>
              <w:rPr>
                <w:rStyle w:val="IndexLink"/>
                <w:rtl w:val="true"/>
              </w:rPr>
              <w:tab/>
            </w:r>
            <w:r>
              <w:rPr>
                <w:rStyle w:val="IndexLink"/>
              </w:rPr>
              <w:t>294</w:t>
            </w:r>
          </w:hyperlink>
        </w:p>
        <w:p>
          <w:pPr>
            <w:pStyle w:val="Contents5"/>
            <w:tabs>
              <w:tab w:val="clear" w:pos="7892"/>
              <w:tab w:val="right" w:pos="9026" w:leader="dot"/>
            </w:tabs>
            <w:rPr/>
          </w:pPr>
          <w:hyperlink w:anchor="__RefHeading___Toc177714_1395250215">
            <w:r>
              <w:rPr>
                <w:webHidden/>
                <w:rStyle w:val="IndexLink"/>
                <w:rtl w:val="true"/>
              </w:rPr>
              <w:t>اسطراغالیس</w:t>
            </w:r>
            <w:r>
              <w:rPr>
                <w:rStyle w:val="IndexLink"/>
                <w:rtl w:val="true"/>
              </w:rPr>
              <w:tab/>
            </w:r>
            <w:r>
              <w:rPr>
                <w:rStyle w:val="IndexLink"/>
              </w:rPr>
              <w:t>294</w:t>
            </w:r>
          </w:hyperlink>
        </w:p>
        <w:p>
          <w:pPr>
            <w:pStyle w:val="Contents5"/>
            <w:tabs>
              <w:tab w:val="clear" w:pos="7892"/>
              <w:tab w:val="right" w:pos="9026" w:leader="dot"/>
            </w:tabs>
            <w:rPr/>
          </w:pPr>
          <w:hyperlink w:anchor="__RefHeading___Toc177716_1395250215">
            <w:r>
              <w:rPr>
                <w:webHidden/>
                <w:rStyle w:val="IndexLink"/>
                <w:rtl w:val="true"/>
              </w:rPr>
              <w:t>اسطوخودوس</w:t>
            </w:r>
            <w:r>
              <w:rPr>
                <w:rStyle w:val="IndexLink"/>
                <w:rtl w:val="true"/>
              </w:rPr>
              <w:tab/>
            </w:r>
            <w:r>
              <w:rPr>
                <w:rStyle w:val="IndexLink"/>
              </w:rPr>
              <w:t>294</w:t>
            </w:r>
          </w:hyperlink>
        </w:p>
        <w:p>
          <w:pPr>
            <w:pStyle w:val="Contents5"/>
            <w:tabs>
              <w:tab w:val="clear" w:pos="7892"/>
              <w:tab w:val="right" w:pos="9026" w:leader="dot"/>
            </w:tabs>
            <w:rPr/>
          </w:pPr>
          <w:hyperlink w:anchor="__RefHeading___Toc177718_1395250215">
            <w:r>
              <w:rPr>
                <w:webHidden/>
                <w:rStyle w:val="IndexLink"/>
                <w:rtl w:val="true"/>
              </w:rPr>
              <w:t>اسفاناخ</w:t>
            </w:r>
            <w:r>
              <w:rPr>
                <w:rStyle w:val="IndexLink"/>
                <w:rtl w:val="true"/>
              </w:rPr>
              <w:tab/>
            </w:r>
            <w:r>
              <w:rPr>
                <w:rStyle w:val="IndexLink"/>
              </w:rPr>
              <w:t>298</w:t>
            </w:r>
          </w:hyperlink>
        </w:p>
        <w:p>
          <w:pPr>
            <w:pStyle w:val="Contents5"/>
            <w:tabs>
              <w:tab w:val="clear" w:pos="7892"/>
              <w:tab w:val="right" w:pos="9026" w:leader="dot"/>
            </w:tabs>
            <w:rPr/>
          </w:pPr>
          <w:hyperlink w:anchor="__RefHeading___Toc177720_1395250215">
            <w:r>
              <w:rPr>
                <w:webHidden/>
                <w:rStyle w:val="IndexLink"/>
                <w:rtl w:val="true"/>
              </w:rPr>
              <w:t>اسفلیناس</w:t>
            </w:r>
            <w:r>
              <w:rPr>
                <w:rStyle w:val="IndexLink"/>
                <w:rtl w:val="true"/>
              </w:rPr>
              <w:tab/>
            </w:r>
            <w:r>
              <w:rPr>
                <w:rStyle w:val="IndexLink"/>
              </w:rPr>
              <w:t>299</w:t>
            </w:r>
          </w:hyperlink>
        </w:p>
        <w:p>
          <w:pPr>
            <w:pStyle w:val="Contents5"/>
            <w:tabs>
              <w:tab w:val="clear" w:pos="7892"/>
              <w:tab w:val="right" w:pos="9026" w:leader="dot"/>
            </w:tabs>
            <w:rPr/>
          </w:pPr>
          <w:hyperlink w:anchor="__RefHeading___Toc177722_1395250215">
            <w:r>
              <w:rPr>
                <w:webHidden/>
                <w:rStyle w:val="IndexLink"/>
                <w:rtl w:val="true"/>
              </w:rPr>
              <w:t>اسفنج</w:t>
            </w:r>
            <w:r>
              <w:rPr>
                <w:rStyle w:val="IndexLink"/>
                <w:rtl w:val="true"/>
              </w:rPr>
              <w:tab/>
            </w:r>
            <w:r>
              <w:rPr>
                <w:rStyle w:val="IndexLink"/>
              </w:rPr>
              <w:t>299</w:t>
            </w:r>
          </w:hyperlink>
        </w:p>
        <w:p>
          <w:pPr>
            <w:pStyle w:val="Contents5"/>
            <w:tabs>
              <w:tab w:val="clear" w:pos="7892"/>
              <w:tab w:val="right" w:pos="9026" w:leader="dot"/>
            </w:tabs>
            <w:rPr/>
          </w:pPr>
          <w:hyperlink w:anchor="__RefHeading___Toc177724_1395250215">
            <w:r>
              <w:rPr>
                <w:webHidden/>
                <w:rStyle w:val="IndexLink"/>
                <w:rtl w:val="true"/>
              </w:rPr>
              <w:t>اسفندان</w:t>
            </w:r>
            <w:r>
              <w:rPr>
                <w:rStyle w:val="IndexLink"/>
                <w:rtl w:val="true"/>
              </w:rPr>
              <w:tab/>
            </w:r>
            <w:r>
              <w:rPr>
                <w:rStyle w:val="IndexLink"/>
              </w:rPr>
              <w:t>301</w:t>
            </w:r>
          </w:hyperlink>
        </w:p>
        <w:p>
          <w:pPr>
            <w:pStyle w:val="Contents5"/>
            <w:tabs>
              <w:tab w:val="clear" w:pos="7892"/>
              <w:tab w:val="right" w:pos="9026" w:leader="dot"/>
            </w:tabs>
            <w:rPr/>
          </w:pPr>
          <w:hyperlink w:anchor="__RefHeading___Toc177726_1395250215">
            <w:r>
              <w:rPr>
                <w:webHidden/>
                <w:rStyle w:val="IndexLink"/>
                <w:rtl w:val="true"/>
              </w:rPr>
              <w:t>اسفیداج</w:t>
            </w:r>
            <w:r>
              <w:rPr>
                <w:rStyle w:val="IndexLink"/>
                <w:rtl w:val="true"/>
              </w:rPr>
              <w:tab/>
            </w:r>
            <w:r>
              <w:rPr>
                <w:rStyle w:val="IndexLink"/>
              </w:rPr>
              <w:t>301</w:t>
            </w:r>
          </w:hyperlink>
        </w:p>
        <w:p>
          <w:pPr>
            <w:pStyle w:val="Contents5"/>
            <w:tabs>
              <w:tab w:val="clear" w:pos="7892"/>
              <w:tab w:val="right" w:pos="9026" w:leader="dot"/>
            </w:tabs>
            <w:rPr/>
          </w:pPr>
          <w:hyperlink w:anchor="__RefHeading___Toc177728_1395250215">
            <w:r>
              <w:rPr>
                <w:webHidden/>
                <w:rStyle w:val="IndexLink"/>
                <w:rtl w:val="true"/>
              </w:rPr>
              <w:t>اسفیداج الجصاصین</w:t>
            </w:r>
            <w:r>
              <w:rPr>
                <w:rStyle w:val="IndexLink"/>
                <w:rtl w:val="true"/>
              </w:rPr>
              <w:tab/>
            </w:r>
            <w:r>
              <w:rPr>
                <w:rStyle w:val="IndexLink"/>
              </w:rPr>
              <w:t>303</w:t>
            </w:r>
          </w:hyperlink>
        </w:p>
        <w:p>
          <w:pPr>
            <w:pStyle w:val="Contents5"/>
            <w:tabs>
              <w:tab w:val="clear" w:pos="7892"/>
              <w:tab w:val="right" w:pos="9026" w:leader="dot"/>
            </w:tabs>
            <w:rPr/>
          </w:pPr>
          <w:hyperlink w:anchor="__RefHeading___Toc177730_1395250215">
            <w:r>
              <w:rPr>
                <w:webHidden/>
                <w:rStyle w:val="IndexLink"/>
                <w:rtl w:val="true"/>
              </w:rPr>
              <w:t>اسفیدباج</w:t>
            </w:r>
            <w:r>
              <w:rPr>
                <w:rStyle w:val="IndexLink"/>
                <w:rtl w:val="true"/>
              </w:rPr>
              <w:tab/>
            </w:r>
            <w:r>
              <w:rPr>
                <w:rStyle w:val="IndexLink"/>
              </w:rPr>
              <w:t>303</w:t>
            </w:r>
          </w:hyperlink>
        </w:p>
        <w:p>
          <w:pPr>
            <w:pStyle w:val="Contents5"/>
            <w:tabs>
              <w:tab w:val="clear" w:pos="7892"/>
              <w:tab w:val="right" w:pos="9026" w:leader="dot"/>
            </w:tabs>
            <w:rPr/>
          </w:pPr>
          <w:hyperlink w:anchor="__RefHeading___Toc177732_1395250215">
            <w:r>
              <w:rPr>
                <w:webHidden/>
                <w:rStyle w:val="IndexLink"/>
                <w:rtl w:val="true"/>
              </w:rPr>
              <w:t>اسقنقور</w:t>
            </w:r>
            <w:r>
              <w:rPr>
                <w:rStyle w:val="IndexLink"/>
                <w:rtl w:val="true"/>
              </w:rPr>
              <w:tab/>
            </w:r>
            <w:r>
              <w:rPr>
                <w:rStyle w:val="IndexLink"/>
              </w:rPr>
              <w:t>305</w:t>
            </w:r>
          </w:hyperlink>
        </w:p>
        <w:p>
          <w:pPr>
            <w:pStyle w:val="Contents5"/>
            <w:tabs>
              <w:tab w:val="clear" w:pos="7892"/>
              <w:tab w:val="right" w:pos="9026" w:leader="dot"/>
            </w:tabs>
            <w:rPr/>
          </w:pPr>
          <w:hyperlink w:anchor="__RefHeading___Toc177734_1395250215">
            <w:r>
              <w:rPr>
                <w:webHidden/>
                <w:rStyle w:val="IndexLink"/>
                <w:rtl w:val="true"/>
              </w:rPr>
              <w:t>اسقوردیون</w:t>
            </w:r>
            <w:r>
              <w:rPr>
                <w:rStyle w:val="IndexLink"/>
                <w:rtl w:val="true"/>
              </w:rPr>
              <w:tab/>
            </w:r>
            <w:r>
              <w:rPr>
                <w:rStyle w:val="IndexLink"/>
              </w:rPr>
              <w:t>307</w:t>
            </w:r>
          </w:hyperlink>
        </w:p>
        <w:p>
          <w:pPr>
            <w:pStyle w:val="Contents5"/>
            <w:tabs>
              <w:tab w:val="clear" w:pos="7892"/>
              <w:tab w:val="right" w:pos="9026" w:leader="dot"/>
            </w:tabs>
            <w:rPr/>
          </w:pPr>
          <w:hyperlink w:anchor="__RefHeading___Toc177736_1395250215">
            <w:r>
              <w:rPr>
                <w:webHidden/>
                <w:rStyle w:val="IndexLink"/>
                <w:rtl w:val="true"/>
              </w:rPr>
              <w:t>اسقولوقندریون</w:t>
            </w:r>
            <w:r>
              <w:rPr>
                <w:rStyle w:val="IndexLink"/>
                <w:rtl w:val="true"/>
              </w:rPr>
              <w:tab/>
            </w:r>
            <w:r>
              <w:rPr>
                <w:rStyle w:val="IndexLink"/>
              </w:rPr>
              <w:t>308</w:t>
            </w:r>
          </w:hyperlink>
        </w:p>
        <w:p>
          <w:pPr>
            <w:pStyle w:val="Contents5"/>
            <w:tabs>
              <w:tab w:val="clear" w:pos="7892"/>
              <w:tab w:val="right" w:pos="9026" w:leader="dot"/>
            </w:tabs>
            <w:rPr/>
          </w:pPr>
          <w:hyperlink w:anchor="__RefHeading___Toc177738_1395250215">
            <w:r>
              <w:rPr>
                <w:webHidden/>
                <w:rStyle w:val="IndexLink"/>
                <w:rtl w:val="true"/>
              </w:rPr>
              <w:t>اسقیل</w:t>
            </w:r>
            <w:r>
              <w:rPr>
                <w:rStyle w:val="IndexLink"/>
                <w:rtl w:val="true"/>
              </w:rPr>
              <w:tab/>
            </w:r>
            <w:r>
              <w:rPr>
                <w:rStyle w:val="IndexLink"/>
              </w:rPr>
              <w:t>309</w:t>
            </w:r>
          </w:hyperlink>
        </w:p>
        <w:p>
          <w:pPr>
            <w:pStyle w:val="Contents5"/>
            <w:tabs>
              <w:tab w:val="clear" w:pos="7892"/>
              <w:tab w:val="right" w:pos="9026" w:leader="dot"/>
            </w:tabs>
            <w:rPr/>
          </w:pPr>
          <w:hyperlink w:anchor="__RefHeading___Toc177740_1395250215">
            <w:r>
              <w:rPr>
                <w:webHidden/>
                <w:rStyle w:val="IndexLink"/>
                <w:rtl w:val="true"/>
              </w:rPr>
              <w:t>*</w:t>
            </w:r>
            <w:r>
              <w:rPr>
                <w:rStyle w:val="IndexLink"/>
                <w:rtl w:val="true"/>
              </w:rPr>
              <w:t>اسکتو</w:t>
            </w:r>
            <w:r>
              <w:rPr>
                <w:rStyle w:val="IndexLink"/>
                <w:rtl w:val="true"/>
              </w:rPr>
              <w:tab/>
            </w:r>
            <w:r>
              <w:rPr>
                <w:rStyle w:val="IndexLink"/>
              </w:rPr>
              <w:t>312</w:t>
            </w:r>
          </w:hyperlink>
        </w:p>
        <w:p>
          <w:pPr>
            <w:pStyle w:val="Contents5"/>
            <w:tabs>
              <w:tab w:val="clear" w:pos="7892"/>
              <w:tab w:val="right" w:pos="9026" w:leader="dot"/>
            </w:tabs>
            <w:rPr/>
          </w:pPr>
          <w:hyperlink w:anchor="__RefHeading___Toc177742_1395250215">
            <w:r>
              <w:rPr>
                <w:webHidden/>
                <w:rStyle w:val="IndexLink"/>
                <w:rtl w:val="true"/>
              </w:rPr>
              <w:t>اسکنده</w:t>
            </w:r>
            <w:r>
              <w:rPr>
                <w:rStyle w:val="IndexLink"/>
                <w:rtl w:val="true"/>
              </w:rPr>
              <w:tab/>
            </w:r>
            <w:r>
              <w:rPr>
                <w:rStyle w:val="IndexLink"/>
              </w:rPr>
              <w:t>312</w:t>
            </w:r>
          </w:hyperlink>
        </w:p>
        <w:p>
          <w:pPr>
            <w:pStyle w:val="Contents5"/>
            <w:tabs>
              <w:tab w:val="clear" w:pos="7892"/>
              <w:tab w:val="right" w:pos="9026" w:leader="dot"/>
            </w:tabs>
            <w:rPr/>
          </w:pPr>
          <w:hyperlink w:anchor="__RefHeading___Toc177744_1395250215">
            <w:r>
              <w:rPr>
                <w:webHidden/>
                <w:rStyle w:val="IndexLink"/>
                <w:rtl w:val="true"/>
              </w:rPr>
              <w:t>اسل</w:t>
            </w:r>
            <w:r>
              <w:rPr>
                <w:rStyle w:val="IndexLink"/>
                <w:rtl w:val="true"/>
              </w:rPr>
              <w:tab/>
            </w:r>
            <w:r>
              <w:rPr>
                <w:rStyle w:val="IndexLink"/>
              </w:rPr>
              <w:t>313</w:t>
            </w:r>
          </w:hyperlink>
        </w:p>
        <w:p>
          <w:pPr>
            <w:pStyle w:val="Contents5"/>
            <w:tabs>
              <w:tab w:val="clear" w:pos="7892"/>
              <w:tab w:val="right" w:pos="9026" w:leader="dot"/>
            </w:tabs>
            <w:rPr/>
          </w:pPr>
          <w:hyperlink w:anchor="__RefHeading___Toc177746_1395250215">
            <w:r>
              <w:rPr>
                <w:webHidden/>
                <w:rStyle w:val="IndexLink"/>
                <w:rtl w:val="true"/>
              </w:rPr>
              <w:t>اسلنج</w:t>
            </w:r>
            <w:r>
              <w:rPr>
                <w:rStyle w:val="IndexLink"/>
                <w:rtl w:val="true"/>
              </w:rPr>
              <w:tab/>
            </w:r>
            <w:r>
              <w:rPr>
                <w:rStyle w:val="IndexLink"/>
              </w:rPr>
              <w:t>314</w:t>
            </w:r>
          </w:hyperlink>
        </w:p>
        <w:p>
          <w:pPr>
            <w:pStyle w:val="Contents5"/>
            <w:tabs>
              <w:tab w:val="clear" w:pos="7892"/>
              <w:tab w:val="right" w:pos="9026" w:leader="dot"/>
            </w:tabs>
            <w:rPr/>
          </w:pPr>
          <w:hyperlink w:anchor="__RefHeading___Toc177748_1395250215">
            <w:r>
              <w:rPr>
                <w:webHidden/>
                <w:rStyle w:val="IndexLink"/>
                <w:rtl w:val="true"/>
              </w:rPr>
              <w:t>اسود سالنج</w:t>
            </w:r>
            <w:r>
              <w:rPr>
                <w:rStyle w:val="IndexLink"/>
                <w:rtl w:val="true"/>
              </w:rPr>
              <w:tab/>
            </w:r>
            <w:r>
              <w:rPr>
                <w:rStyle w:val="IndexLink"/>
              </w:rPr>
              <w:t>315</w:t>
            </w:r>
          </w:hyperlink>
        </w:p>
        <w:p>
          <w:pPr>
            <w:pStyle w:val="Contents4"/>
            <w:tabs>
              <w:tab w:val="clear" w:pos="8176"/>
              <w:tab w:val="right" w:pos="9026" w:leader="dot"/>
            </w:tabs>
            <w:rPr/>
          </w:pPr>
          <w:hyperlink w:anchor="__RefHeading___Toc177750_1395250215">
            <w:r>
              <w:rPr>
                <w:webHidden/>
                <w:rStyle w:val="IndexLink"/>
                <w:rtl w:val="true"/>
              </w:rPr>
              <w:t>فصل</w:t>
            </w:r>
            <w:r>
              <w:rPr>
                <w:rStyle w:val="IndexLink"/>
                <w:rtl w:val="true"/>
              </w:rPr>
              <w:t>*</w:t>
            </w:r>
            <w:r>
              <w:rPr>
                <w:rStyle w:val="IndexLink"/>
                <w:rtl w:val="true"/>
              </w:rPr>
              <w:t>الالف مع الشین المعجمة</w:t>
            </w:r>
            <w:r>
              <w:rPr>
                <w:rStyle w:val="IndexLink"/>
                <w:rtl w:val="true"/>
              </w:rPr>
              <w:tab/>
            </w:r>
            <w:r>
              <w:rPr>
                <w:rStyle w:val="IndexLink"/>
              </w:rPr>
              <w:t>316</w:t>
            </w:r>
          </w:hyperlink>
        </w:p>
        <w:p>
          <w:pPr>
            <w:pStyle w:val="Contents5"/>
            <w:tabs>
              <w:tab w:val="clear" w:pos="7892"/>
              <w:tab w:val="right" w:pos="9026" w:leader="dot"/>
            </w:tabs>
            <w:rPr/>
          </w:pPr>
          <w:hyperlink w:anchor="__RefHeading___Toc177752_1395250215">
            <w:r>
              <w:rPr>
                <w:webHidden/>
                <w:rStyle w:val="IndexLink"/>
                <w:rtl w:val="true"/>
              </w:rPr>
              <w:t>اشترغار</w:t>
            </w:r>
            <w:r>
              <w:rPr>
                <w:rStyle w:val="IndexLink"/>
                <w:rtl w:val="true"/>
              </w:rPr>
              <w:tab/>
            </w:r>
            <w:r>
              <w:rPr>
                <w:rStyle w:val="IndexLink"/>
              </w:rPr>
              <w:t>316</w:t>
            </w:r>
          </w:hyperlink>
        </w:p>
        <w:p>
          <w:pPr>
            <w:pStyle w:val="Contents5"/>
            <w:tabs>
              <w:tab w:val="clear" w:pos="7892"/>
              <w:tab w:val="right" w:pos="9026" w:leader="dot"/>
            </w:tabs>
            <w:rPr/>
          </w:pPr>
          <w:hyperlink w:anchor="__RefHeading___Toc177754_1395250215">
            <w:r>
              <w:rPr>
                <w:webHidden/>
                <w:rStyle w:val="IndexLink"/>
                <w:rtl w:val="true"/>
              </w:rPr>
              <w:t>اشخیص</w:t>
            </w:r>
            <w:r>
              <w:rPr>
                <w:rStyle w:val="IndexLink"/>
                <w:rtl w:val="true"/>
              </w:rPr>
              <w:tab/>
            </w:r>
            <w:r>
              <w:rPr>
                <w:rStyle w:val="IndexLink"/>
              </w:rPr>
              <w:t>317</w:t>
            </w:r>
          </w:hyperlink>
        </w:p>
        <w:p>
          <w:pPr>
            <w:pStyle w:val="Contents5"/>
            <w:tabs>
              <w:tab w:val="clear" w:pos="7892"/>
              <w:tab w:val="right" w:pos="9026" w:leader="dot"/>
            </w:tabs>
            <w:rPr/>
          </w:pPr>
          <w:hyperlink w:anchor="__RefHeading___Toc177756_1395250215">
            <w:r>
              <w:rPr>
                <w:webHidden/>
                <w:rStyle w:val="IndexLink"/>
                <w:rtl w:val="true"/>
              </w:rPr>
              <w:t>اشراس</w:t>
            </w:r>
            <w:r>
              <w:rPr>
                <w:rStyle w:val="IndexLink"/>
                <w:rtl w:val="true"/>
              </w:rPr>
              <w:tab/>
            </w:r>
            <w:r>
              <w:rPr>
                <w:rStyle w:val="IndexLink"/>
              </w:rPr>
              <w:t>319</w:t>
            </w:r>
          </w:hyperlink>
        </w:p>
        <w:p>
          <w:pPr>
            <w:pStyle w:val="Contents5"/>
            <w:tabs>
              <w:tab w:val="clear" w:pos="7892"/>
              <w:tab w:val="right" w:pos="9026" w:leader="dot"/>
            </w:tabs>
            <w:rPr/>
          </w:pPr>
          <w:hyperlink w:anchor="__RefHeading___Toc177758_1395250215">
            <w:r>
              <w:rPr>
                <w:webHidden/>
                <w:rStyle w:val="IndexLink"/>
                <w:rtl w:val="true"/>
              </w:rPr>
              <w:t>اشق</w:t>
            </w:r>
            <w:r>
              <w:rPr>
                <w:rStyle w:val="IndexLink"/>
                <w:rtl w:val="true"/>
              </w:rPr>
              <w:tab/>
            </w:r>
            <w:r>
              <w:rPr>
                <w:rStyle w:val="IndexLink"/>
              </w:rPr>
              <w:t>321</w:t>
            </w:r>
          </w:hyperlink>
        </w:p>
        <w:p>
          <w:pPr>
            <w:pStyle w:val="Contents5"/>
            <w:tabs>
              <w:tab w:val="clear" w:pos="7892"/>
              <w:tab w:val="right" w:pos="9026" w:leader="dot"/>
            </w:tabs>
            <w:rPr/>
          </w:pPr>
          <w:hyperlink w:anchor="__RefHeading___Toc177760_1395250215">
            <w:r>
              <w:rPr>
                <w:webHidden/>
                <w:rStyle w:val="IndexLink"/>
                <w:rtl w:val="true"/>
              </w:rPr>
              <w:t>اشنان</w:t>
            </w:r>
            <w:r>
              <w:rPr>
                <w:rStyle w:val="IndexLink"/>
                <w:rtl w:val="true"/>
              </w:rPr>
              <w:tab/>
            </w:r>
            <w:r>
              <w:rPr>
                <w:rStyle w:val="IndexLink"/>
              </w:rPr>
              <w:t>323</w:t>
            </w:r>
          </w:hyperlink>
        </w:p>
        <w:p>
          <w:pPr>
            <w:pStyle w:val="Contents5"/>
            <w:tabs>
              <w:tab w:val="clear" w:pos="7892"/>
              <w:tab w:val="right" w:pos="9026" w:leader="dot"/>
            </w:tabs>
            <w:rPr/>
          </w:pPr>
          <w:hyperlink w:anchor="__RefHeading___Toc177762_1395250215">
            <w:r>
              <w:rPr>
                <w:webHidden/>
                <w:rStyle w:val="IndexLink"/>
                <w:rtl w:val="true"/>
              </w:rPr>
              <w:t>اشنه</w:t>
            </w:r>
            <w:r>
              <w:rPr>
                <w:rStyle w:val="IndexLink"/>
                <w:rtl w:val="true"/>
              </w:rPr>
              <w:tab/>
            </w:r>
            <w:r>
              <w:rPr>
                <w:rStyle w:val="IndexLink"/>
              </w:rPr>
              <w:t>324</w:t>
            </w:r>
          </w:hyperlink>
        </w:p>
        <w:p>
          <w:pPr>
            <w:pStyle w:val="Contents4"/>
            <w:tabs>
              <w:tab w:val="clear" w:pos="8176"/>
              <w:tab w:val="right" w:pos="9026" w:leader="dot"/>
            </w:tabs>
            <w:rPr/>
          </w:pPr>
          <w:hyperlink w:anchor="__RefHeading___Toc177764_1395250215">
            <w:r>
              <w:rPr>
                <w:webHidden/>
                <w:rStyle w:val="IndexLink"/>
                <w:rtl w:val="true"/>
              </w:rPr>
              <w:t>فصلالالف مع الصاد المهملة</w:t>
            </w:r>
            <w:r>
              <w:rPr>
                <w:rStyle w:val="IndexLink"/>
                <w:rtl w:val="true"/>
              </w:rPr>
              <w:tab/>
            </w:r>
            <w:r>
              <w:rPr>
                <w:rStyle w:val="IndexLink"/>
              </w:rPr>
              <w:t>326</w:t>
            </w:r>
          </w:hyperlink>
        </w:p>
        <w:p>
          <w:pPr>
            <w:pStyle w:val="Contents5"/>
            <w:tabs>
              <w:tab w:val="clear" w:pos="7892"/>
              <w:tab w:val="right" w:pos="9026" w:leader="dot"/>
            </w:tabs>
            <w:rPr/>
          </w:pPr>
          <w:hyperlink w:anchor="__RefHeading___Toc177766_1395250215">
            <w:r>
              <w:rPr>
                <w:webHidden/>
                <w:rStyle w:val="IndexLink"/>
                <w:rtl w:val="true"/>
              </w:rPr>
              <w:t>اصابع الصفر</w:t>
            </w:r>
            <w:r>
              <w:rPr>
                <w:rStyle w:val="IndexLink"/>
                <w:rtl w:val="true"/>
              </w:rPr>
              <w:tab/>
            </w:r>
            <w:r>
              <w:rPr>
                <w:rStyle w:val="IndexLink"/>
              </w:rPr>
              <w:t>326</w:t>
            </w:r>
          </w:hyperlink>
        </w:p>
        <w:p>
          <w:pPr>
            <w:pStyle w:val="Contents5"/>
            <w:tabs>
              <w:tab w:val="clear" w:pos="7892"/>
              <w:tab w:val="right" w:pos="9026" w:leader="dot"/>
            </w:tabs>
            <w:rPr/>
          </w:pPr>
          <w:hyperlink w:anchor="__RefHeading___Toc177768_1395250215">
            <w:r>
              <w:rPr>
                <w:webHidden/>
                <w:rStyle w:val="IndexLink"/>
                <w:rtl w:val="true"/>
              </w:rPr>
              <w:t>اصابع فرعون</w:t>
            </w:r>
            <w:r>
              <w:rPr>
                <w:rStyle w:val="IndexLink"/>
                <w:rtl w:val="true"/>
              </w:rPr>
              <w:tab/>
            </w:r>
            <w:r>
              <w:rPr>
                <w:rStyle w:val="IndexLink"/>
              </w:rPr>
              <w:t>327</w:t>
            </w:r>
          </w:hyperlink>
        </w:p>
        <w:p>
          <w:pPr>
            <w:pStyle w:val="Contents5"/>
            <w:tabs>
              <w:tab w:val="clear" w:pos="7892"/>
              <w:tab w:val="right" w:pos="9026" w:leader="dot"/>
            </w:tabs>
            <w:rPr/>
          </w:pPr>
          <w:hyperlink w:anchor="__RefHeading___Toc177770_1395250215">
            <w:r>
              <w:rPr>
                <w:webHidden/>
                <w:rStyle w:val="IndexLink"/>
                <w:rtl w:val="true"/>
              </w:rPr>
              <w:t>*</w:t>
            </w:r>
            <w:r>
              <w:rPr>
                <w:rStyle w:val="IndexLink"/>
                <w:rtl w:val="true"/>
              </w:rPr>
              <w:t>اصابع الاصوص</w:t>
            </w:r>
            <w:r>
              <w:rPr>
                <w:rStyle w:val="IndexLink"/>
                <w:rtl w:val="true"/>
              </w:rPr>
              <w:tab/>
            </w:r>
            <w:r>
              <w:rPr>
                <w:rStyle w:val="IndexLink"/>
              </w:rPr>
              <w:t>327</w:t>
            </w:r>
          </w:hyperlink>
        </w:p>
        <w:p>
          <w:pPr>
            <w:pStyle w:val="Contents5"/>
            <w:tabs>
              <w:tab w:val="clear" w:pos="7892"/>
              <w:tab w:val="right" w:pos="9026" w:leader="dot"/>
            </w:tabs>
            <w:rPr/>
          </w:pPr>
          <w:hyperlink w:anchor="__RefHeading___Toc177772_1395250215">
            <w:r>
              <w:rPr>
                <w:webHidden/>
                <w:rStyle w:val="IndexLink"/>
                <w:rtl w:val="true"/>
              </w:rPr>
              <w:t>*</w:t>
            </w:r>
            <w:r>
              <w:rPr>
                <w:rStyle w:val="IndexLink"/>
                <w:rtl w:val="true"/>
              </w:rPr>
              <w:t>اصطرک</w:t>
            </w:r>
            <w:r>
              <w:rPr>
                <w:rStyle w:val="IndexLink"/>
                <w:rtl w:val="true"/>
              </w:rPr>
              <w:tab/>
            </w:r>
            <w:r>
              <w:rPr>
                <w:rStyle w:val="IndexLink"/>
              </w:rPr>
              <w:t>328</w:t>
            </w:r>
          </w:hyperlink>
        </w:p>
        <w:p>
          <w:pPr>
            <w:pStyle w:val="Contents4"/>
            <w:tabs>
              <w:tab w:val="clear" w:pos="8176"/>
              <w:tab w:val="right" w:pos="9026" w:leader="dot"/>
            </w:tabs>
            <w:rPr/>
          </w:pPr>
          <w:hyperlink w:anchor="__RefHeading___Toc177774_1395250215">
            <w:r>
              <w:rPr>
                <w:webHidden/>
                <w:rStyle w:val="IndexLink"/>
                <w:rtl w:val="true"/>
              </w:rPr>
              <w:t>*</w:t>
            </w:r>
            <w:r>
              <w:rPr>
                <w:rStyle w:val="IndexLink"/>
                <w:rtl w:val="true"/>
              </w:rPr>
              <w:t>فصل الالف مع الطاء المهملة</w:t>
            </w:r>
            <w:r>
              <w:rPr>
                <w:rStyle w:val="IndexLink"/>
                <w:rtl w:val="true"/>
              </w:rPr>
              <w:tab/>
            </w:r>
            <w:r>
              <w:rPr>
                <w:rStyle w:val="IndexLink"/>
              </w:rPr>
              <w:t>328</w:t>
            </w:r>
          </w:hyperlink>
        </w:p>
        <w:p>
          <w:pPr>
            <w:pStyle w:val="Contents5"/>
            <w:tabs>
              <w:tab w:val="clear" w:pos="7892"/>
              <w:tab w:val="right" w:pos="9026" w:leader="dot"/>
            </w:tabs>
            <w:rPr/>
          </w:pPr>
          <w:hyperlink w:anchor="__RefHeading___Toc177776_1395250215">
            <w:r>
              <w:rPr>
                <w:webHidden/>
                <w:rStyle w:val="IndexLink"/>
                <w:rtl w:val="true"/>
              </w:rPr>
              <w:t>اطراطیقوس</w:t>
            </w:r>
            <w:r>
              <w:rPr>
                <w:rStyle w:val="IndexLink"/>
                <w:rtl w:val="true"/>
              </w:rPr>
              <w:tab/>
            </w:r>
            <w:r>
              <w:rPr>
                <w:rStyle w:val="IndexLink"/>
              </w:rPr>
              <w:t>328</w:t>
            </w:r>
          </w:hyperlink>
        </w:p>
        <w:p>
          <w:pPr>
            <w:pStyle w:val="Contents5"/>
            <w:tabs>
              <w:tab w:val="clear" w:pos="7892"/>
              <w:tab w:val="right" w:pos="9026" w:leader="dot"/>
            </w:tabs>
            <w:rPr/>
          </w:pPr>
          <w:hyperlink w:anchor="__RefHeading___Toc177778_1395250215">
            <w:r>
              <w:rPr>
                <w:webHidden/>
                <w:rStyle w:val="IndexLink"/>
                <w:rtl w:val="true"/>
              </w:rPr>
              <w:t>اطرماله</w:t>
            </w:r>
            <w:r>
              <w:rPr>
                <w:rStyle w:val="IndexLink"/>
                <w:rtl w:val="true"/>
              </w:rPr>
              <w:tab/>
            </w:r>
            <w:r>
              <w:rPr>
                <w:rStyle w:val="IndexLink"/>
              </w:rPr>
              <w:t>329</w:t>
            </w:r>
          </w:hyperlink>
        </w:p>
        <w:p>
          <w:pPr>
            <w:pStyle w:val="Contents5"/>
            <w:tabs>
              <w:tab w:val="clear" w:pos="7892"/>
              <w:tab w:val="right" w:pos="9026" w:leader="dot"/>
            </w:tabs>
            <w:rPr/>
          </w:pPr>
          <w:hyperlink w:anchor="__RefHeading___Toc177780_1395250215">
            <w:r>
              <w:rPr>
                <w:webHidden/>
                <w:rStyle w:val="IndexLink"/>
                <w:rtl w:val="true"/>
              </w:rPr>
              <w:t>*</w:t>
            </w:r>
            <w:r>
              <w:rPr>
                <w:rStyle w:val="IndexLink"/>
                <w:rtl w:val="true"/>
              </w:rPr>
              <w:t>اطریه</w:t>
            </w:r>
            <w:r>
              <w:rPr>
                <w:rStyle w:val="IndexLink"/>
                <w:rtl w:val="true"/>
              </w:rPr>
              <w:tab/>
            </w:r>
            <w:r>
              <w:rPr>
                <w:rStyle w:val="IndexLink"/>
              </w:rPr>
              <w:t>330</w:t>
            </w:r>
          </w:hyperlink>
        </w:p>
        <w:p>
          <w:pPr>
            <w:pStyle w:val="Contents4"/>
            <w:tabs>
              <w:tab w:val="clear" w:pos="8176"/>
              <w:tab w:val="right" w:pos="9026" w:leader="dot"/>
            </w:tabs>
            <w:rPr/>
          </w:pPr>
          <w:hyperlink w:anchor="__RefHeading___Toc177782_1395250215">
            <w:r>
              <w:rPr>
                <w:webHidden/>
                <w:rStyle w:val="IndexLink"/>
                <w:rtl w:val="true"/>
              </w:rPr>
              <w:t>*</w:t>
            </w:r>
            <w:r>
              <w:rPr>
                <w:rStyle w:val="IndexLink"/>
                <w:rtl w:val="true"/>
              </w:rPr>
              <w:t>فصل الالف مع الظای المعجمة</w:t>
            </w:r>
            <w:r>
              <w:rPr>
                <w:rStyle w:val="IndexLink"/>
                <w:rtl w:val="true"/>
              </w:rPr>
              <w:tab/>
            </w:r>
            <w:r>
              <w:rPr>
                <w:rStyle w:val="IndexLink"/>
              </w:rPr>
              <w:t>332</w:t>
            </w:r>
          </w:hyperlink>
        </w:p>
        <w:p>
          <w:pPr>
            <w:pStyle w:val="Contents5"/>
            <w:tabs>
              <w:tab w:val="clear" w:pos="7892"/>
              <w:tab w:val="right" w:pos="9026" w:leader="dot"/>
            </w:tabs>
            <w:rPr/>
          </w:pPr>
          <w:hyperlink w:anchor="__RefHeading___Toc177784_1395250215">
            <w:r>
              <w:rPr>
                <w:webHidden/>
                <w:rStyle w:val="IndexLink"/>
                <w:rtl w:val="true"/>
              </w:rPr>
              <w:t>اظفار الطیب</w:t>
            </w:r>
            <w:r>
              <w:rPr>
                <w:rStyle w:val="IndexLink"/>
                <w:rtl w:val="true"/>
              </w:rPr>
              <w:tab/>
            </w:r>
            <w:r>
              <w:rPr>
                <w:rStyle w:val="IndexLink"/>
              </w:rPr>
              <w:t>332</w:t>
            </w:r>
          </w:hyperlink>
        </w:p>
        <w:p>
          <w:pPr>
            <w:pStyle w:val="Contents5"/>
            <w:tabs>
              <w:tab w:val="clear" w:pos="7892"/>
              <w:tab w:val="right" w:pos="9026" w:leader="dot"/>
            </w:tabs>
            <w:rPr/>
          </w:pPr>
          <w:hyperlink w:anchor="__RefHeading___Toc177786_1395250215">
            <w:r>
              <w:rPr>
                <w:webHidden/>
                <w:rStyle w:val="IndexLink"/>
                <w:rtl w:val="true"/>
              </w:rPr>
              <w:t>اظفار الجن</w:t>
            </w:r>
            <w:r>
              <w:rPr>
                <w:rStyle w:val="IndexLink"/>
                <w:rtl w:val="true"/>
              </w:rPr>
              <w:tab/>
            </w:r>
            <w:r>
              <w:rPr>
                <w:rStyle w:val="IndexLink"/>
              </w:rPr>
              <w:t>333</w:t>
            </w:r>
          </w:hyperlink>
        </w:p>
        <w:p>
          <w:pPr>
            <w:pStyle w:val="Contents4"/>
            <w:tabs>
              <w:tab w:val="clear" w:pos="8176"/>
              <w:tab w:val="right" w:pos="9026" w:leader="dot"/>
            </w:tabs>
            <w:rPr/>
          </w:pPr>
          <w:hyperlink w:anchor="__RefHeading___Toc177788_1395250215">
            <w:r>
              <w:rPr>
                <w:webHidden/>
                <w:rStyle w:val="IndexLink"/>
                <w:rtl w:val="true"/>
              </w:rPr>
              <w:t>*</w:t>
            </w:r>
            <w:r>
              <w:rPr>
                <w:rStyle w:val="IndexLink"/>
                <w:rtl w:val="true"/>
              </w:rPr>
              <w:t>فصل الالف مع الفاء</w:t>
            </w:r>
            <w:r>
              <w:rPr>
                <w:rStyle w:val="IndexLink"/>
                <w:rtl w:val="true"/>
              </w:rPr>
              <w:tab/>
            </w:r>
            <w:r>
              <w:rPr>
                <w:rStyle w:val="IndexLink"/>
              </w:rPr>
              <w:t>333</w:t>
            </w:r>
          </w:hyperlink>
        </w:p>
        <w:p>
          <w:pPr>
            <w:pStyle w:val="Contents5"/>
            <w:tabs>
              <w:tab w:val="clear" w:pos="7892"/>
              <w:tab w:val="right" w:pos="9026" w:leader="dot"/>
            </w:tabs>
            <w:rPr/>
          </w:pPr>
          <w:hyperlink w:anchor="__RefHeading___Toc177790_1395250215">
            <w:r>
              <w:rPr>
                <w:webHidden/>
                <w:rStyle w:val="IndexLink"/>
                <w:rtl w:val="true"/>
              </w:rPr>
              <w:t>افاویه</w:t>
            </w:r>
            <w:r>
              <w:rPr>
                <w:rStyle w:val="IndexLink"/>
                <w:rtl w:val="true"/>
              </w:rPr>
              <w:tab/>
            </w:r>
            <w:r>
              <w:rPr>
                <w:rStyle w:val="IndexLink"/>
              </w:rPr>
              <w:t>333</w:t>
            </w:r>
          </w:hyperlink>
        </w:p>
        <w:p>
          <w:pPr>
            <w:pStyle w:val="Contents5"/>
            <w:tabs>
              <w:tab w:val="clear" w:pos="7892"/>
              <w:tab w:val="right" w:pos="9026" w:leader="dot"/>
            </w:tabs>
            <w:rPr/>
          </w:pPr>
          <w:hyperlink w:anchor="__RefHeading___Toc177792_1395250215">
            <w:r>
              <w:rPr>
                <w:webHidden/>
                <w:rStyle w:val="IndexLink"/>
                <w:rtl w:val="true"/>
              </w:rPr>
              <w:t>افتیمون</w:t>
            </w:r>
            <w:r>
              <w:rPr>
                <w:rStyle w:val="IndexLink"/>
                <w:rtl w:val="true"/>
              </w:rPr>
              <w:tab/>
            </w:r>
            <w:r>
              <w:rPr>
                <w:rStyle w:val="IndexLink"/>
              </w:rPr>
              <w:t>333</w:t>
            </w:r>
          </w:hyperlink>
        </w:p>
        <w:p>
          <w:pPr>
            <w:pStyle w:val="Contents5"/>
            <w:tabs>
              <w:tab w:val="clear" w:pos="7892"/>
              <w:tab w:val="right" w:pos="9026" w:leader="dot"/>
            </w:tabs>
            <w:rPr/>
          </w:pPr>
          <w:hyperlink w:anchor="__RefHeading___Toc177794_1395250215">
            <w:r>
              <w:rPr>
                <w:webHidden/>
                <w:rStyle w:val="IndexLink"/>
                <w:rtl w:val="true"/>
              </w:rPr>
              <w:t>افربیون</w:t>
            </w:r>
            <w:r>
              <w:rPr>
                <w:rStyle w:val="IndexLink"/>
                <w:rtl w:val="true"/>
              </w:rPr>
              <w:tab/>
            </w:r>
            <w:r>
              <w:rPr>
                <w:rStyle w:val="IndexLink"/>
              </w:rPr>
              <w:t>336</w:t>
            </w:r>
          </w:hyperlink>
        </w:p>
        <w:p>
          <w:pPr>
            <w:pStyle w:val="Contents5"/>
            <w:tabs>
              <w:tab w:val="clear" w:pos="7892"/>
              <w:tab w:val="right" w:pos="9026" w:leader="dot"/>
            </w:tabs>
            <w:rPr/>
          </w:pPr>
          <w:hyperlink w:anchor="__RefHeading___Toc177796_1395250215">
            <w:r>
              <w:rPr>
                <w:webHidden/>
                <w:rStyle w:val="IndexLink"/>
                <w:rtl w:val="true"/>
              </w:rPr>
              <w:t>افسنتین</w:t>
            </w:r>
            <w:r>
              <w:rPr>
                <w:rStyle w:val="IndexLink"/>
                <w:rtl w:val="true"/>
              </w:rPr>
              <w:tab/>
            </w:r>
            <w:r>
              <w:rPr>
                <w:rStyle w:val="IndexLink"/>
              </w:rPr>
              <w:t>339</w:t>
            </w:r>
          </w:hyperlink>
        </w:p>
        <w:p>
          <w:pPr>
            <w:pStyle w:val="Contents5"/>
            <w:tabs>
              <w:tab w:val="clear" w:pos="7892"/>
              <w:tab w:val="right" w:pos="9026" w:leader="dot"/>
            </w:tabs>
            <w:rPr/>
          </w:pPr>
          <w:hyperlink w:anchor="__RefHeading___Toc177798_1395250215">
            <w:r>
              <w:rPr>
                <w:webHidden/>
                <w:rStyle w:val="IndexLink"/>
                <w:rtl w:val="true"/>
              </w:rPr>
              <w:t>افشرج</w:t>
            </w:r>
            <w:r>
              <w:rPr>
                <w:rStyle w:val="IndexLink"/>
                <w:rtl w:val="true"/>
              </w:rPr>
              <w:tab/>
            </w:r>
            <w:r>
              <w:rPr>
                <w:rStyle w:val="IndexLink"/>
              </w:rPr>
              <w:t>343</w:t>
            </w:r>
          </w:hyperlink>
        </w:p>
        <w:p>
          <w:pPr>
            <w:pStyle w:val="Contents5"/>
            <w:tabs>
              <w:tab w:val="clear" w:pos="7892"/>
              <w:tab w:val="right" w:pos="9026" w:leader="dot"/>
            </w:tabs>
            <w:rPr/>
          </w:pPr>
          <w:hyperlink w:anchor="__RefHeading___Toc177800_1395250215">
            <w:r>
              <w:rPr>
                <w:webHidden/>
                <w:rStyle w:val="IndexLink"/>
                <w:rtl w:val="true"/>
              </w:rPr>
              <w:t>افعی</w:t>
            </w:r>
            <w:r>
              <w:rPr>
                <w:rStyle w:val="IndexLink"/>
                <w:rtl w:val="true"/>
              </w:rPr>
              <w:tab/>
            </w:r>
            <w:r>
              <w:rPr>
                <w:rStyle w:val="IndexLink"/>
              </w:rPr>
              <w:t>343</w:t>
            </w:r>
          </w:hyperlink>
        </w:p>
        <w:p>
          <w:pPr>
            <w:pStyle w:val="Contents5"/>
            <w:tabs>
              <w:tab w:val="clear" w:pos="7892"/>
              <w:tab w:val="right" w:pos="9026" w:leader="dot"/>
            </w:tabs>
            <w:rPr/>
          </w:pPr>
          <w:hyperlink w:anchor="__RefHeading___Toc177802_1395250215">
            <w:r>
              <w:rPr>
                <w:webHidden/>
                <w:rStyle w:val="IndexLink"/>
                <w:rtl w:val="true"/>
              </w:rPr>
              <w:t>افلنجه</w:t>
            </w:r>
            <w:r>
              <w:rPr>
                <w:rStyle w:val="IndexLink"/>
                <w:rtl w:val="true"/>
              </w:rPr>
              <w:tab/>
            </w:r>
            <w:r>
              <w:rPr>
                <w:rStyle w:val="IndexLink"/>
              </w:rPr>
              <w:t>347</w:t>
            </w:r>
          </w:hyperlink>
        </w:p>
        <w:p>
          <w:pPr>
            <w:pStyle w:val="Contents5"/>
            <w:tabs>
              <w:tab w:val="clear" w:pos="7892"/>
              <w:tab w:val="right" w:pos="9026" w:leader="dot"/>
            </w:tabs>
            <w:rPr/>
          </w:pPr>
          <w:hyperlink w:anchor="__RefHeading___Toc177804_1395250215">
            <w:r>
              <w:rPr>
                <w:webHidden/>
                <w:rStyle w:val="IndexLink"/>
                <w:rtl w:val="true"/>
              </w:rPr>
              <w:t>افنیقون</w:t>
            </w:r>
            <w:r>
              <w:rPr>
                <w:rStyle w:val="IndexLink"/>
                <w:rtl w:val="true"/>
              </w:rPr>
              <w:tab/>
            </w:r>
            <w:r>
              <w:rPr>
                <w:rStyle w:val="IndexLink"/>
              </w:rPr>
              <w:t>348</w:t>
            </w:r>
          </w:hyperlink>
        </w:p>
        <w:p>
          <w:pPr>
            <w:pStyle w:val="Contents5"/>
            <w:tabs>
              <w:tab w:val="clear" w:pos="7892"/>
              <w:tab w:val="right" w:pos="9026" w:leader="dot"/>
            </w:tabs>
            <w:rPr/>
          </w:pPr>
          <w:hyperlink w:anchor="__RefHeading___Toc177806_1395250215">
            <w:r>
              <w:rPr>
                <w:webHidden/>
                <w:rStyle w:val="IndexLink"/>
                <w:rtl w:val="true"/>
              </w:rPr>
              <w:t>افیقطس</w:t>
            </w:r>
            <w:r>
              <w:rPr>
                <w:rStyle w:val="IndexLink"/>
                <w:rtl w:val="true"/>
              </w:rPr>
              <w:tab/>
            </w:r>
            <w:r>
              <w:rPr>
                <w:rStyle w:val="IndexLink"/>
              </w:rPr>
              <w:t>348</w:t>
            </w:r>
          </w:hyperlink>
        </w:p>
        <w:p>
          <w:pPr>
            <w:pStyle w:val="Contents5"/>
            <w:tabs>
              <w:tab w:val="clear" w:pos="7892"/>
              <w:tab w:val="right" w:pos="9026" w:leader="dot"/>
            </w:tabs>
            <w:rPr/>
          </w:pPr>
          <w:hyperlink w:anchor="__RefHeading___Toc177808_1395250215">
            <w:r>
              <w:rPr>
                <w:webHidden/>
                <w:rStyle w:val="IndexLink"/>
                <w:rtl w:val="true"/>
              </w:rPr>
              <w:t>افیمیدون</w:t>
            </w:r>
            <w:r>
              <w:rPr>
                <w:rStyle w:val="IndexLink"/>
                <w:rtl w:val="true"/>
              </w:rPr>
              <w:tab/>
            </w:r>
            <w:r>
              <w:rPr>
                <w:rStyle w:val="IndexLink"/>
              </w:rPr>
              <w:t>349</w:t>
            </w:r>
          </w:hyperlink>
        </w:p>
        <w:p>
          <w:pPr>
            <w:pStyle w:val="Contents5"/>
            <w:tabs>
              <w:tab w:val="clear" w:pos="7892"/>
              <w:tab w:val="right" w:pos="9026" w:leader="dot"/>
            </w:tabs>
            <w:rPr/>
          </w:pPr>
          <w:hyperlink w:anchor="__RefHeading___Toc177810_1395250215">
            <w:r>
              <w:rPr>
                <w:webHidden/>
                <w:rStyle w:val="IndexLink"/>
                <w:rtl w:val="true"/>
              </w:rPr>
              <w:t>افیون</w:t>
            </w:r>
            <w:r>
              <w:rPr>
                <w:rStyle w:val="IndexLink"/>
                <w:rtl w:val="true"/>
              </w:rPr>
              <w:tab/>
            </w:r>
            <w:r>
              <w:rPr>
                <w:rStyle w:val="IndexLink"/>
              </w:rPr>
              <w:t>351</w:t>
            </w:r>
          </w:hyperlink>
        </w:p>
        <w:p>
          <w:pPr>
            <w:pStyle w:val="Contents5"/>
            <w:tabs>
              <w:tab w:val="clear" w:pos="7892"/>
              <w:tab w:val="right" w:pos="9026" w:leader="dot"/>
            </w:tabs>
            <w:rPr/>
          </w:pPr>
          <w:hyperlink w:anchor="__RefHeading___Toc177812_1395250215">
            <w:r>
              <w:rPr>
                <w:webHidden/>
                <w:rStyle w:val="IndexLink"/>
                <w:rtl w:val="true"/>
              </w:rPr>
              <w:t>اقاقیا</w:t>
            </w:r>
            <w:r>
              <w:rPr>
                <w:rStyle w:val="IndexLink"/>
                <w:rtl w:val="true"/>
              </w:rPr>
              <w:tab/>
            </w:r>
            <w:r>
              <w:rPr>
                <w:rStyle w:val="IndexLink"/>
              </w:rPr>
              <w:t>355</w:t>
            </w:r>
          </w:hyperlink>
        </w:p>
        <w:p>
          <w:pPr>
            <w:pStyle w:val="Contents5"/>
            <w:tabs>
              <w:tab w:val="clear" w:pos="7892"/>
              <w:tab w:val="right" w:pos="9026" w:leader="dot"/>
            </w:tabs>
            <w:rPr/>
          </w:pPr>
          <w:hyperlink w:anchor="__RefHeading___Toc177814_1395250215">
            <w:r>
              <w:rPr>
                <w:webHidden/>
                <w:rStyle w:val="IndexLink"/>
                <w:rtl w:val="true"/>
              </w:rPr>
              <w:t>اقحوان</w:t>
            </w:r>
            <w:r>
              <w:rPr>
                <w:rStyle w:val="IndexLink"/>
                <w:rtl w:val="true"/>
              </w:rPr>
              <w:tab/>
            </w:r>
            <w:r>
              <w:rPr>
                <w:rStyle w:val="IndexLink"/>
              </w:rPr>
              <w:t>356</w:t>
            </w:r>
          </w:hyperlink>
        </w:p>
        <w:p>
          <w:pPr>
            <w:pStyle w:val="Contents5"/>
            <w:tabs>
              <w:tab w:val="clear" w:pos="7892"/>
              <w:tab w:val="right" w:pos="9026" w:leader="dot"/>
            </w:tabs>
            <w:rPr/>
          </w:pPr>
          <w:hyperlink w:anchor="__RefHeading___Toc177816_1395250215">
            <w:r>
              <w:rPr>
                <w:webHidden/>
                <w:rStyle w:val="IndexLink"/>
                <w:rtl w:val="true"/>
              </w:rPr>
              <w:t>اقسون</w:t>
            </w:r>
            <w:r>
              <w:rPr>
                <w:rStyle w:val="IndexLink"/>
                <w:rtl w:val="true"/>
              </w:rPr>
              <w:tab/>
            </w:r>
            <w:r>
              <w:rPr>
                <w:rStyle w:val="IndexLink"/>
              </w:rPr>
              <w:t>359</w:t>
            </w:r>
          </w:hyperlink>
        </w:p>
        <w:p>
          <w:pPr>
            <w:pStyle w:val="Contents5"/>
            <w:tabs>
              <w:tab w:val="clear" w:pos="7892"/>
              <w:tab w:val="right" w:pos="9026" w:leader="dot"/>
            </w:tabs>
            <w:rPr/>
          </w:pPr>
          <w:hyperlink w:anchor="__RefHeading___Toc177818_1395250215">
            <w:r>
              <w:rPr>
                <w:webHidden/>
                <w:rStyle w:val="IndexLink"/>
                <w:rtl w:val="true"/>
              </w:rPr>
              <w:t>اقط</w:t>
            </w:r>
            <w:r>
              <w:rPr>
                <w:rStyle w:val="IndexLink"/>
                <w:rtl w:val="true"/>
              </w:rPr>
              <w:tab/>
            </w:r>
            <w:r>
              <w:rPr>
                <w:rStyle w:val="IndexLink"/>
              </w:rPr>
              <w:t>359</w:t>
            </w:r>
          </w:hyperlink>
        </w:p>
        <w:p>
          <w:pPr>
            <w:pStyle w:val="Contents5"/>
            <w:tabs>
              <w:tab w:val="clear" w:pos="7892"/>
              <w:tab w:val="right" w:pos="9026" w:leader="dot"/>
            </w:tabs>
            <w:rPr/>
          </w:pPr>
          <w:hyperlink w:anchor="__RefHeading___Toc177820_1395250215">
            <w:r>
              <w:rPr>
                <w:webHidden/>
                <w:rStyle w:val="IndexLink"/>
                <w:rtl w:val="true"/>
              </w:rPr>
              <w:t>اقلیمیا</w:t>
            </w:r>
            <w:r>
              <w:rPr>
                <w:rStyle w:val="IndexLink"/>
                <w:rtl w:val="true"/>
              </w:rPr>
              <w:tab/>
            </w:r>
            <w:r>
              <w:rPr>
                <w:rStyle w:val="IndexLink"/>
              </w:rPr>
              <w:t>360</w:t>
            </w:r>
          </w:hyperlink>
        </w:p>
        <w:p>
          <w:pPr>
            <w:pStyle w:val="Contents4"/>
            <w:tabs>
              <w:tab w:val="clear" w:pos="8176"/>
              <w:tab w:val="right" w:pos="9026" w:leader="dot"/>
            </w:tabs>
            <w:rPr/>
          </w:pPr>
          <w:hyperlink w:anchor="__RefHeading___Toc177822_1395250215">
            <w:r>
              <w:rPr>
                <w:webHidden/>
                <w:rStyle w:val="IndexLink"/>
                <w:rtl w:val="true"/>
              </w:rPr>
              <w:t>*</w:t>
            </w:r>
            <w:r>
              <w:rPr>
                <w:rStyle w:val="IndexLink"/>
                <w:rtl w:val="true"/>
              </w:rPr>
              <w:t>فصل الالف مع الکاف</w:t>
            </w:r>
            <w:r>
              <w:rPr>
                <w:rStyle w:val="IndexLink"/>
                <w:rtl w:val="true"/>
              </w:rPr>
              <w:tab/>
            </w:r>
            <w:r>
              <w:rPr>
                <w:rStyle w:val="IndexLink"/>
              </w:rPr>
              <w:t>361</w:t>
            </w:r>
          </w:hyperlink>
        </w:p>
        <w:p>
          <w:pPr>
            <w:pStyle w:val="Contents5"/>
            <w:tabs>
              <w:tab w:val="clear" w:pos="7892"/>
              <w:tab w:val="right" w:pos="9026" w:leader="dot"/>
            </w:tabs>
            <w:rPr/>
          </w:pPr>
          <w:hyperlink w:anchor="__RefHeading___Toc177824_1395250215">
            <w:r>
              <w:rPr>
                <w:webHidden/>
                <w:rStyle w:val="IndexLink"/>
                <w:rtl w:val="true"/>
              </w:rPr>
              <w:t>اکارع</w:t>
            </w:r>
            <w:r>
              <w:rPr>
                <w:rStyle w:val="IndexLink"/>
                <w:rtl w:val="true"/>
              </w:rPr>
              <w:tab/>
            </w:r>
            <w:r>
              <w:rPr>
                <w:rStyle w:val="IndexLink"/>
              </w:rPr>
              <w:t>361</w:t>
            </w:r>
          </w:hyperlink>
        </w:p>
        <w:p>
          <w:pPr>
            <w:pStyle w:val="Contents5"/>
            <w:tabs>
              <w:tab w:val="clear" w:pos="7892"/>
              <w:tab w:val="right" w:pos="9026" w:leader="dot"/>
            </w:tabs>
            <w:rPr/>
          </w:pPr>
          <w:hyperlink w:anchor="__RefHeading___Toc177826_1395250215">
            <w:r>
              <w:rPr>
                <w:webHidden/>
                <w:rStyle w:val="IndexLink"/>
                <w:rtl w:val="true"/>
              </w:rPr>
              <w:t>اکتمکت</w:t>
            </w:r>
            <w:r>
              <w:rPr>
                <w:rStyle w:val="IndexLink"/>
                <w:rtl w:val="true"/>
              </w:rPr>
              <w:tab/>
            </w:r>
            <w:r>
              <w:rPr>
                <w:rStyle w:val="IndexLink"/>
              </w:rPr>
              <w:t>362</w:t>
            </w:r>
          </w:hyperlink>
        </w:p>
        <w:p>
          <w:pPr>
            <w:pStyle w:val="Contents5"/>
            <w:tabs>
              <w:tab w:val="clear" w:pos="7892"/>
              <w:tab w:val="right" w:pos="9026" w:leader="dot"/>
            </w:tabs>
            <w:rPr/>
          </w:pPr>
          <w:hyperlink w:anchor="__RefHeading___Toc177828_1395250215">
            <w:r>
              <w:rPr>
                <w:webHidden/>
                <w:rStyle w:val="IndexLink"/>
                <w:rtl w:val="true"/>
              </w:rPr>
              <w:t>اکلیل الجبل</w:t>
            </w:r>
            <w:r>
              <w:rPr>
                <w:rStyle w:val="IndexLink"/>
                <w:rtl w:val="true"/>
              </w:rPr>
              <w:tab/>
            </w:r>
            <w:r>
              <w:rPr>
                <w:rStyle w:val="IndexLink"/>
              </w:rPr>
              <w:t>364</w:t>
            </w:r>
          </w:hyperlink>
        </w:p>
        <w:p>
          <w:pPr>
            <w:pStyle w:val="Contents5"/>
            <w:tabs>
              <w:tab w:val="clear" w:pos="7892"/>
              <w:tab w:val="right" w:pos="9026" w:leader="dot"/>
            </w:tabs>
            <w:rPr/>
          </w:pPr>
          <w:hyperlink w:anchor="__RefHeading___Toc177830_1395250215">
            <w:r>
              <w:rPr>
                <w:webHidden/>
                <w:rStyle w:val="IndexLink"/>
                <w:rtl w:val="true"/>
              </w:rPr>
              <w:t>اکلیل الملک</w:t>
            </w:r>
            <w:r>
              <w:rPr>
                <w:rStyle w:val="IndexLink"/>
                <w:rtl w:val="true"/>
              </w:rPr>
              <w:tab/>
            </w:r>
            <w:r>
              <w:rPr>
                <w:rStyle w:val="IndexLink"/>
              </w:rPr>
              <w:t>364</w:t>
            </w:r>
          </w:hyperlink>
        </w:p>
        <w:p>
          <w:pPr>
            <w:pStyle w:val="Contents4"/>
            <w:tabs>
              <w:tab w:val="clear" w:pos="8176"/>
              <w:tab w:val="right" w:pos="9026" w:leader="dot"/>
            </w:tabs>
            <w:rPr/>
          </w:pPr>
          <w:hyperlink w:anchor="__RefHeading___Toc177832_1395250215">
            <w:r>
              <w:rPr>
                <w:webHidden/>
                <w:rStyle w:val="IndexLink"/>
                <w:rtl w:val="true"/>
              </w:rPr>
              <w:t>فصلالالف مع اللام</w:t>
            </w:r>
            <w:r>
              <w:rPr>
                <w:rStyle w:val="IndexLink"/>
                <w:rtl w:val="true"/>
              </w:rPr>
              <w:tab/>
            </w:r>
            <w:r>
              <w:rPr>
                <w:rStyle w:val="IndexLink"/>
              </w:rPr>
              <w:t>367</w:t>
            </w:r>
          </w:hyperlink>
        </w:p>
        <w:p>
          <w:pPr>
            <w:pStyle w:val="Contents5"/>
            <w:tabs>
              <w:tab w:val="clear" w:pos="7892"/>
              <w:tab w:val="right" w:pos="9026" w:leader="dot"/>
            </w:tabs>
            <w:rPr/>
          </w:pPr>
          <w:hyperlink w:anchor="__RefHeading___Toc177834_1395250215">
            <w:r>
              <w:rPr>
                <w:webHidden/>
                <w:rStyle w:val="IndexLink"/>
                <w:rtl w:val="true"/>
              </w:rPr>
              <w:t>الب</w:t>
            </w:r>
            <w:r>
              <w:rPr>
                <w:rStyle w:val="IndexLink"/>
                <w:rtl w:val="true"/>
              </w:rPr>
              <w:tab/>
            </w:r>
            <w:r>
              <w:rPr>
                <w:rStyle w:val="IndexLink"/>
              </w:rPr>
              <w:t>367</w:t>
            </w:r>
          </w:hyperlink>
        </w:p>
        <w:p>
          <w:pPr>
            <w:pStyle w:val="Contents5"/>
            <w:tabs>
              <w:tab w:val="clear" w:pos="7892"/>
              <w:tab w:val="right" w:pos="9026" w:leader="dot"/>
            </w:tabs>
            <w:rPr/>
          </w:pPr>
          <w:hyperlink w:anchor="__RefHeading___Toc177836_1395250215">
            <w:r>
              <w:rPr>
                <w:webHidden/>
                <w:rStyle w:val="IndexLink"/>
                <w:rtl w:val="true"/>
              </w:rPr>
              <w:t>النج</w:t>
            </w:r>
            <w:r>
              <w:rPr>
                <w:rStyle w:val="IndexLink"/>
                <w:rtl w:val="true"/>
              </w:rPr>
              <w:tab/>
            </w:r>
            <w:r>
              <w:rPr>
                <w:rStyle w:val="IndexLink"/>
              </w:rPr>
              <w:t>368</w:t>
            </w:r>
          </w:hyperlink>
        </w:p>
        <w:p>
          <w:pPr>
            <w:pStyle w:val="Contents5"/>
            <w:tabs>
              <w:tab w:val="clear" w:pos="7892"/>
              <w:tab w:val="right" w:pos="9026" w:leader="dot"/>
            </w:tabs>
            <w:rPr/>
          </w:pPr>
          <w:hyperlink w:anchor="__RefHeading___Toc177838_1395250215">
            <w:r>
              <w:rPr>
                <w:webHidden/>
                <w:rStyle w:val="IndexLink"/>
                <w:rtl w:val="true"/>
              </w:rPr>
              <w:t>الوسن و الوسون</w:t>
            </w:r>
            <w:r>
              <w:rPr>
                <w:rStyle w:val="IndexLink"/>
                <w:rtl w:val="true"/>
              </w:rPr>
              <w:tab/>
            </w:r>
            <w:r>
              <w:rPr>
                <w:rStyle w:val="IndexLink"/>
              </w:rPr>
              <w:t>368</w:t>
            </w:r>
          </w:hyperlink>
        </w:p>
        <w:p>
          <w:pPr>
            <w:pStyle w:val="Contents5"/>
            <w:tabs>
              <w:tab w:val="clear" w:pos="7892"/>
              <w:tab w:val="right" w:pos="9026" w:leader="dot"/>
            </w:tabs>
            <w:rPr/>
          </w:pPr>
          <w:hyperlink w:anchor="__RefHeading___Toc177840_1395250215">
            <w:r>
              <w:rPr>
                <w:webHidden/>
                <w:rStyle w:val="IndexLink"/>
                <w:rtl w:val="true"/>
              </w:rPr>
              <w:t>الومالی</w:t>
            </w:r>
            <w:r>
              <w:rPr>
                <w:rStyle w:val="IndexLink"/>
                <w:rtl w:val="true"/>
              </w:rPr>
              <w:tab/>
            </w:r>
            <w:r>
              <w:rPr>
                <w:rStyle w:val="IndexLink"/>
              </w:rPr>
              <w:t>369</w:t>
            </w:r>
          </w:hyperlink>
        </w:p>
        <w:p>
          <w:pPr>
            <w:pStyle w:val="Contents5"/>
            <w:tabs>
              <w:tab w:val="clear" w:pos="7892"/>
              <w:tab w:val="right" w:pos="9026" w:leader="dot"/>
            </w:tabs>
            <w:rPr/>
          </w:pPr>
          <w:hyperlink w:anchor="__RefHeading___Toc177842_1395250215">
            <w:r>
              <w:rPr>
                <w:webHidden/>
                <w:rStyle w:val="IndexLink"/>
                <w:rtl w:val="true"/>
              </w:rPr>
              <w:t>الوین</w:t>
            </w:r>
            <w:r>
              <w:rPr>
                <w:rStyle w:val="IndexLink"/>
                <w:rtl w:val="true"/>
              </w:rPr>
              <w:tab/>
            </w:r>
            <w:r>
              <w:rPr>
                <w:rStyle w:val="IndexLink"/>
              </w:rPr>
              <w:t>370</w:t>
            </w:r>
          </w:hyperlink>
        </w:p>
        <w:p>
          <w:pPr>
            <w:pStyle w:val="Contents5"/>
            <w:tabs>
              <w:tab w:val="clear" w:pos="7892"/>
              <w:tab w:val="right" w:pos="9026" w:leader="dot"/>
            </w:tabs>
            <w:rPr/>
          </w:pPr>
          <w:hyperlink w:anchor="__RefHeading___Toc177844_1395250215">
            <w:r>
              <w:rPr>
                <w:webHidden/>
                <w:rStyle w:val="IndexLink"/>
                <w:rtl w:val="true"/>
              </w:rPr>
              <w:t>الیه</w:t>
            </w:r>
            <w:r>
              <w:rPr>
                <w:rStyle w:val="IndexLink"/>
                <w:rtl w:val="true"/>
              </w:rPr>
              <w:tab/>
            </w:r>
            <w:r>
              <w:rPr>
                <w:rStyle w:val="IndexLink"/>
              </w:rPr>
              <w:t>370</w:t>
            </w:r>
          </w:hyperlink>
        </w:p>
        <w:p>
          <w:pPr>
            <w:pStyle w:val="Contents4"/>
            <w:tabs>
              <w:tab w:val="clear" w:pos="8176"/>
              <w:tab w:val="right" w:pos="9026" w:leader="dot"/>
            </w:tabs>
            <w:rPr/>
          </w:pPr>
          <w:hyperlink w:anchor="__RefHeading___Toc177846_1395250215">
            <w:r>
              <w:rPr>
                <w:webHidden/>
                <w:rStyle w:val="IndexLink"/>
                <w:rtl w:val="true"/>
              </w:rPr>
              <w:t>*</w:t>
            </w:r>
            <w:r>
              <w:rPr>
                <w:rStyle w:val="IndexLink"/>
                <w:rtl w:val="true"/>
              </w:rPr>
              <w:t>فصل الالف مع المیم</w:t>
            </w:r>
            <w:r>
              <w:rPr>
                <w:rStyle w:val="IndexLink"/>
                <w:rtl w:val="true"/>
              </w:rPr>
              <w:tab/>
            </w:r>
            <w:r>
              <w:rPr>
                <w:rStyle w:val="IndexLink"/>
              </w:rPr>
              <w:t>371</w:t>
            </w:r>
          </w:hyperlink>
        </w:p>
        <w:p>
          <w:pPr>
            <w:pStyle w:val="Contents5"/>
            <w:tabs>
              <w:tab w:val="clear" w:pos="7892"/>
              <w:tab w:val="right" w:pos="9026" w:leader="dot"/>
            </w:tabs>
            <w:rPr/>
          </w:pPr>
          <w:hyperlink w:anchor="__RefHeading___Toc177848_1395250215">
            <w:r>
              <w:rPr>
                <w:webHidden/>
                <w:rStyle w:val="IndexLink"/>
                <w:rtl w:val="true"/>
              </w:rPr>
              <w:t>اماریطن</w:t>
            </w:r>
            <w:r>
              <w:rPr>
                <w:rStyle w:val="IndexLink"/>
                <w:rtl w:val="true"/>
              </w:rPr>
              <w:tab/>
            </w:r>
            <w:r>
              <w:rPr>
                <w:rStyle w:val="IndexLink"/>
              </w:rPr>
              <w:t>371</w:t>
            </w:r>
          </w:hyperlink>
        </w:p>
        <w:p>
          <w:pPr>
            <w:pStyle w:val="Contents5"/>
            <w:tabs>
              <w:tab w:val="clear" w:pos="7892"/>
              <w:tab w:val="right" w:pos="9026" w:leader="dot"/>
            </w:tabs>
            <w:rPr/>
          </w:pPr>
          <w:hyperlink w:anchor="__RefHeading___Toc177850_1395250215">
            <w:r>
              <w:rPr>
                <w:webHidden/>
                <w:rStyle w:val="IndexLink"/>
                <w:rtl w:val="true"/>
              </w:rPr>
              <w:t>امبرباریس</w:t>
            </w:r>
            <w:r>
              <w:rPr>
                <w:rStyle w:val="IndexLink"/>
                <w:rtl w:val="true"/>
              </w:rPr>
              <w:tab/>
            </w:r>
            <w:r>
              <w:rPr>
                <w:rStyle w:val="IndexLink"/>
              </w:rPr>
              <w:t>372</w:t>
            </w:r>
          </w:hyperlink>
        </w:p>
        <w:p>
          <w:pPr>
            <w:pStyle w:val="Contents5"/>
            <w:tabs>
              <w:tab w:val="clear" w:pos="7892"/>
              <w:tab w:val="right" w:pos="9026" w:leader="dot"/>
            </w:tabs>
            <w:rPr/>
          </w:pPr>
          <w:hyperlink w:anchor="__RefHeading___Toc177852_1395250215">
            <w:r>
              <w:rPr>
                <w:webHidden/>
                <w:rStyle w:val="IndexLink"/>
                <w:rtl w:val="true"/>
              </w:rPr>
              <w:t>امدریان</w:t>
            </w:r>
            <w:r>
              <w:rPr>
                <w:rStyle w:val="IndexLink"/>
                <w:rtl w:val="true"/>
              </w:rPr>
              <w:tab/>
            </w:r>
            <w:r>
              <w:rPr>
                <w:rStyle w:val="IndexLink"/>
              </w:rPr>
              <w:t>374</w:t>
            </w:r>
          </w:hyperlink>
        </w:p>
        <w:p>
          <w:pPr>
            <w:pStyle w:val="Contents5"/>
            <w:tabs>
              <w:tab w:val="clear" w:pos="7892"/>
              <w:tab w:val="right" w:pos="9026" w:leader="dot"/>
            </w:tabs>
            <w:rPr/>
          </w:pPr>
          <w:hyperlink w:anchor="__RefHeading___Toc177854_1395250215">
            <w:r>
              <w:rPr>
                <w:webHidden/>
                <w:rStyle w:val="IndexLink"/>
                <w:rtl w:val="true"/>
              </w:rPr>
              <w:t>امرود</w:t>
            </w:r>
            <w:r>
              <w:rPr>
                <w:rStyle w:val="IndexLink"/>
                <w:rtl w:val="true"/>
              </w:rPr>
              <w:tab/>
            </w:r>
            <w:r>
              <w:rPr>
                <w:rStyle w:val="IndexLink"/>
              </w:rPr>
              <w:t>374</w:t>
            </w:r>
          </w:hyperlink>
        </w:p>
        <w:p>
          <w:pPr>
            <w:pStyle w:val="Contents5"/>
            <w:tabs>
              <w:tab w:val="clear" w:pos="7892"/>
              <w:tab w:val="right" w:pos="9026" w:leader="dot"/>
            </w:tabs>
            <w:rPr/>
          </w:pPr>
          <w:hyperlink w:anchor="__RefHeading___Toc177856_1395250215">
            <w:r>
              <w:rPr>
                <w:webHidden/>
                <w:rStyle w:val="IndexLink"/>
                <w:rtl w:val="true"/>
              </w:rPr>
              <w:t>امره</w:t>
            </w:r>
            <w:r>
              <w:rPr>
                <w:rStyle w:val="IndexLink"/>
                <w:rtl w:val="true"/>
              </w:rPr>
              <w:tab/>
            </w:r>
            <w:r>
              <w:rPr>
                <w:rStyle w:val="IndexLink"/>
              </w:rPr>
              <w:t>375</w:t>
            </w:r>
          </w:hyperlink>
        </w:p>
        <w:p>
          <w:pPr>
            <w:pStyle w:val="Contents5"/>
            <w:tabs>
              <w:tab w:val="clear" w:pos="7892"/>
              <w:tab w:val="right" w:pos="9026" w:leader="dot"/>
            </w:tabs>
            <w:rPr/>
          </w:pPr>
          <w:hyperlink w:anchor="__RefHeading___Toc177858_1395250215">
            <w:r>
              <w:rPr>
                <w:webHidden/>
                <w:rStyle w:val="IndexLink"/>
                <w:rtl w:val="true"/>
              </w:rPr>
              <w:t>امسوخ</w:t>
            </w:r>
            <w:r>
              <w:rPr>
                <w:rStyle w:val="IndexLink"/>
                <w:rtl w:val="true"/>
              </w:rPr>
              <w:tab/>
            </w:r>
            <w:r>
              <w:rPr>
                <w:rStyle w:val="IndexLink"/>
              </w:rPr>
              <w:t>376</w:t>
            </w:r>
          </w:hyperlink>
        </w:p>
        <w:p>
          <w:pPr>
            <w:pStyle w:val="Contents5"/>
            <w:tabs>
              <w:tab w:val="clear" w:pos="7892"/>
              <w:tab w:val="right" w:pos="9026" w:leader="dot"/>
            </w:tabs>
            <w:rPr/>
          </w:pPr>
          <w:hyperlink w:anchor="__RefHeading___Toc177860_1395250215">
            <w:r>
              <w:rPr>
                <w:webHidden/>
                <w:rStyle w:val="IndexLink"/>
                <w:rtl w:val="true"/>
              </w:rPr>
              <w:t>امعا</w:t>
            </w:r>
            <w:r>
              <w:rPr>
                <w:rStyle w:val="IndexLink"/>
                <w:rtl w:val="true"/>
              </w:rPr>
              <w:tab/>
            </w:r>
            <w:r>
              <w:rPr>
                <w:rStyle w:val="IndexLink"/>
              </w:rPr>
              <w:t>377</w:t>
            </w:r>
          </w:hyperlink>
        </w:p>
        <w:p>
          <w:pPr>
            <w:pStyle w:val="Contents5"/>
            <w:tabs>
              <w:tab w:val="clear" w:pos="7892"/>
              <w:tab w:val="right" w:pos="9026" w:leader="dot"/>
            </w:tabs>
            <w:rPr/>
          </w:pPr>
          <w:hyperlink w:anchor="__RefHeading___Toc177862_1395250215">
            <w:r>
              <w:rPr>
                <w:webHidden/>
                <w:rStyle w:val="IndexLink"/>
                <w:rtl w:val="true"/>
              </w:rPr>
              <w:t>امغیلان</w:t>
            </w:r>
            <w:r>
              <w:rPr>
                <w:rStyle w:val="IndexLink"/>
                <w:rtl w:val="true"/>
              </w:rPr>
              <w:tab/>
            </w:r>
            <w:r>
              <w:rPr>
                <w:rStyle w:val="IndexLink"/>
              </w:rPr>
              <w:t>378</w:t>
            </w:r>
          </w:hyperlink>
        </w:p>
        <w:p>
          <w:pPr>
            <w:pStyle w:val="Contents5"/>
            <w:tabs>
              <w:tab w:val="clear" w:pos="7892"/>
              <w:tab w:val="right" w:pos="9026" w:leader="dot"/>
            </w:tabs>
            <w:rPr/>
          </w:pPr>
          <w:hyperlink w:anchor="__RefHeading___Toc177864_1395250215">
            <w:r>
              <w:rPr>
                <w:webHidden/>
                <w:rStyle w:val="IndexLink"/>
                <w:rtl w:val="true"/>
              </w:rPr>
              <w:t>املج</w:t>
            </w:r>
            <w:r>
              <w:rPr>
                <w:rStyle w:val="IndexLink"/>
                <w:rtl w:val="true"/>
              </w:rPr>
              <w:tab/>
            </w:r>
            <w:r>
              <w:rPr>
                <w:rStyle w:val="IndexLink"/>
              </w:rPr>
              <w:t>380</w:t>
            </w:r>
          </w:hyperlink>
        </w:p>
        <w:p>
          <w:pPr>
            <w:pStyle w:val="Contents5"/>
            <w:tabs>
              <w:tab w:val="clear" w:pos="7892"/>
              <w:tab w:val="right" w:pos="9026" w:leader="dot"/>
            </w:tabs>
            <w:rPr/>
          </w:pPr>
          <w:hyperlink w:anchor="__RefHeading___Toc177866_1395250215">
            <w:r>
              <w:rPr>
                <w:webHidden/>
                <w:rStyle w:val="IndexLink"/>
                <w:rtl w:val="true"/>
              </w:rPr>
              <w:t>*</w:t>
            </w:r>
            <w:r>
              <w:rPr>
                <w:rStyle w:val="IndexLink"/>
                <w:rtl w:val="true"/>
              </w:rPr>
              <w:t>ام الکلب</w:t>
            </w:r>
            <w:r>
              <w:rPr>
                <w:rStyle w:val="IndexLink"/>
                <w:rtl w:val="true"/>
              </w:rPr>
              <w:tab/>
            </w:r>
            <w:r>
              <w:rPr>
                <w:rStyle w:val="IndexLink"/>
              </w:rPr>
              <w:t>382</w:t>
            </w:r>
          </w:hyperlink>
        </w:p>
        <w:p>
          <w:pPr>
            <w:pStyle w:val="Contents5"/>
            <w:tabs>
              <w:tab w:val="clear" w:pos="7892"/>
              <w:tab w:val="right" w:pos="9026" w:leader="dot"/>
            </w:tabs>
            <w:rPr/>
          </w:pPr>
          <w:hyperlink w:anchor="__RefHeading___Toc177868_1395250215">
            <w:r>
              <w:rPr>
                <w:webHidden/>
                <w:rStyle w:val="IndexLink"/>
                <w:rtl w:val="true"/>
              </w:rPr>
              <w:t>امل بید</w:t>
            </w:r>
            <w:r>
              <w:rPr>
                <w:rStyle w:val="IndexLink"/>
                <w:rtl w:val="true"/>
              </w:rPr>
              <w:tab/>
            </w:r>
            <w:r>
              <w:rPr>
                <w:rStyle w:val="IndexLink"/>
              </w:rPr>
              <w:t>382</w:t>
            </w:r>
          </w:hyperlink>
        </w:p>
        <w:p>
          <w:pPr>
            <w:pStyle w:val="Contents5"/>
            <w:tabs>
              <w:tab w:val="clear" w:pos="7892"/>
              <w:tab w:val="right" w:pos="9026" w:leader="dot"/>
            </w:tabs>
            <w:rPr/>
          </w:pPr>
          <w:hyperlink w:anchor="__RefHeading___Toc177870_1395250215">
            <w:r>
              <w:rPr>
                <w:webHidden/>
                <w:rStyle w:val="IndexLink"/>
                <w:rtl w:val="true"/>
              </w:rPr>
              <w:t>امل کچائی</w:t>
            </w:r>
            <w:r>
              <w:rPr>
                <w:rStyle w:val="IndexLink"/>
                <w:rtl w:val="true"/>
              </w:rPr>
              <w:tab/>
            </w:r>
            <w:r>
              <w:rPr>
                <w:rStyle w:val="IndexLink"/>
              </w:rPr>
              <w:t>383</w:t>
            </w:r>
          </w:hyperlink>
        </w:p>
        <w:p>
          <w:pPr>
            <w:pStyle w:val="Contents5"/>
            <w:tabs>
              <w:tab w:val="clear" w:pos="7892"/>
              <w:tab w:val="right" w:pos="9026" w:leader="dot"/>
            </w:tabs>
            <w:rPr/>
          </w:pPr>
          <w:hyperlink w:anchor="__RefHeading___Toc177872_1395250215">
            <w:r>
              <w:rPr>
                <w:webHidden/>
                <w:rStyle w:val="IndexLink"/>
                <w:rtl w:val="true"/>
              </w:rPr>
              <w:t>*</w:t>
            </w:r>
            <w:r>
              <w:rPr>
                <w:rStyle w:val="IndexLink"/>
                <w:rtl w:val="true"/>
              </w:rPr>
              <w:t>ام وجع الکبد</w:t>
            </w:r>
            <w:r>
              <w:rPr>
                <w:rStyle w:val="IndexLink"/>
                <w:rtl w:val="true"/>
              </w:rPr>
              <w:tab/>
            </w:r>
            <w:r>
              <w:rPr>
                <w:rStyle w:val="IndexLink"/>
              </w:rPr>
              <w:t>383</w:t>
            </w:r>
          </w:hyperlink>
        </w:p>
        <w:p>
          <w:pPr>
            <w:pStyle w:val="Contents5"/>
            <w:tabs>
              <w:tab w:val="clear" w:pos="7892"/>
              <w:tab w:val="right" w:pos="9026" w:leader="dot"/>
            </w:tabs>
            <w:rPr/>
          </w:pPr>
          <w:hyperlink w:anchor="__RefHeading___Toc177874_1395250215">
            <w:r>
              <w:rPr>
                <w:webHidden/>
                <w:rStyle w:val="IndexLink"/>
                <w:rtl w:val="true"/>
              </w:rPr>
              <w:t>*</w:t>
            </w:r>
            <w:r>
              <w:rPr>
                <w:rStyle w:val="IndexLink"/>
                <w:rtl w:val="true"/>
              </w:rPr>
              <w:t>اناغالس</w:t>
            </w:r>
            <w:r>
              <w:rPr>
                <w:rStyle w:val="IndexLink"/>
                <w:rtl w:val="true"/>
              </w:rPr>
              <w:tab/>
            </w:r>
            <w:r>
              <w:rPr>
                <w:rStyle w:val="IndexLink"/>
              </w:rPr>
              <w:t>383</w:t>
            </w:r>
          </w:hyperlink>
        </w:p>
        <w:p>
          <w:pPr>
            <w:pStyle w:val="Contents5"/>
            <w:tabs>
              <w:tab w:val="clear" w:pos="7892"/>
              <w:tab w:val="right" w:pos="9026" w:leader="dot"/>
            </w:tabs>
            <w:rPr/>
          </w:pPr>
          <w:hyperlink w:anchor="__RefHeading___Toc177876_1395250215">
            <w:r>
              <w:rPr>
                <w:webHidden/>
                <w:rStyle w:val="IndexLink"/>
                <w:rtl w:val="true"/>
              </w:rPr>
              <w:t>اناغورس</w:t>
            </w:r>
            <w:r>
              <w:rPr>
                <w:rStyle w:val="IndexLink"/>
                <w:rtl w:val="true"/>
              </w:rPr>
              <w:tab/>
            </w:r>
            <w:r>
              <w:rPr>
                <w:rStyle w:val="IndexLink"/>
              </w:rPr>
              <w:t>384</w:t>
            </w:r>
          </w:hyperlink>
        </w:p>
        <w:p>
          <w:pPr>
            <w:pStyle w:val="Contents5"/>
            <w:tabs>
              <w:tab w:val="clear" w:pos="7892"/>
              <w:tab w:val="right" w:pos="9026" w:leader="dot"/>
            </w:tabs>
            <w:rPr/>
          </w:pPr>
          <w:hyperlink w:anchor="__RefHeading___Toc177878_1395250215">
            <w:r>
              <w:rPr>
                <w:webHidden/>
                <w:rStyle w:val="IndexLink"/>
                <w:rtl w:val="true"/>
              </w:rPr>
              <w:t>انبج</w:t>
            </w:r>
            <w:r>
              <w:rPr>
                <w:rStyle w:val="IndexLink"/>
                <w:rtl w:val="true"/>
              </w:rPr>
              <w:tab/>
            </w:r>
            <w:r>
              <w:rPr>
                <w:rStyle w:val="IndexLink"/>
              </w:rPr>
              <w:t>385</w:t>
            </w:r>
          </w:hyperlink>
        </w:p>
        <w:p>
          <w:pPr>
            <w:pStyle w:val="Contents5"/>
            <w:tabs>
              <w:tab w:val="clear" w:pos="7892"/>
              <w:tab w:val="right" w:pos="9026" w:leader="dot"/>
            </w:tabs>
            <w:rPr/>
          </w:pPr>
          <w:hyperlink w:anchor="__RefHeading___Toc177880_1395250215">
            <w:r>
              <w:rPr>
                <w:webHidden/>
                <w:rStyle w:val="IndexLink"/>
                <w:rtl w:val="true"/>
              </w:rPr>
              <w:t>انتله</w:t>
            </w:r>
            <w:r>
              <w:rPr>
                <w:rStyle w:val="IndexLink"/>
                <w:rtl w:val="true"/>
              </w:rPr>
              <w:tab/>
            </w:r>
            <w:r>
              <w:rPr>
                <w:rStyle w:val="IndexLink"/>
              </w:rPr>
              <w:t>387</w:t>
            </w:r>
          </w:hyperlink>
        </w:p>
        <w:p>
          <w:pPr>
            <w:pStyle w:val="Contents5"/>
            <w:tabs>
              <w:tab w:val="clear" w:pos="7892"/>
              <w:tab w:val="right" w:pos="9026" w:leader="dot"/>
            </w:tabs>
            <w:rPr/>
          </w:pPr>
          <w:hyperlink w:anchor="__RefHeading___Toc177882_1395250215">
            <w:r>
              <w:rPr>
                <w:webHidden/>
                <w:rStyle w:val="IndexLink"/>
                <w:rtl w:val="true"/>
              </w:rPr>
              <w:t>انثلیس</w:t>
            </w:r>
            <w:r>
              <w:rPr>
                <w:rStyle w:val="IndexLink"/>
                <w:rtl w:val="true"/>
              </w:rPr>
              <w:tab/>
            </w:r>
            <w:r>
              <w:rPr>
                <w:rStyle w:val="IndexLink"/>
              </w:rPr>
              <w:t>388</w:t>
            </w:r>
          </w:hyperlink>
        </w:p>
        <w:p>
          <w:pPr>
            <w:pStyle w:val="Contents5"/>
            <w:tabs>
              <w:tab w:val="clear" w:pos="7892"/>
              <w:tab w:val="right" w:pos="9026" w:leader="dot"/>
            </w:tabs>
            <w:rPr/>
          </w:pPr>
          <w:hyperlink w:anchor="__RefHeading___Toc177884_1395250215">
            <w:r>
              <w:rPr>
                <w:webHidden/>
                <w:rStyle w:val="IndexLink"/>
                <w:rtl w:val="true"/>
              </w:rPr>
              <w:t>انجبار</w:t>
            </w:r>
            <w:r>
              <w:rPr>
                <w:rStyle w:val="IndexLink"/>
                <w:rtl w:val="true"/>
              </w:rPr>
              <w:tab/>
            </w:r>
            <w:r>
              <w:rPr>
                <w:rStyle w:val="IndexLink"/>
              </w:rPr>
              <w:t>388</w:t>
            </w:r>
          </w:hyperlink>
        </w:p>
        <w:p>
          <w:pPr>
            <w:pStyle w:val="Contents5"/>
            <w:tabs>
              <w:tab w:val="clear" w:pos="7892"/>
              <w:tab w:val="right" w:pos="9026" w:leader="dot"/>
            </w:tabs>
            <w:rPr/>
          </w:pPr>
          <w:hyperlink w:anchor="__RefHeading___Toc177886_1395250215">
            <w:r>
              <w:rPr>
                <w:webHidden/>
                <w:rStyle w:val="IndexLink"/>
                <w:rtl w:val="true"/>
              </w:rPr>
              <w:t>انجدان</w:t>
            </w:r>
            <w:r>
              <w:rPr>
                <w:rStyle w:val="IndexLink"/>
                <w:rtl w:val="true"/>
              </w:rPr>
              <w:tab/>
            </w:r>
            <w:r>
              <w:rPr>
                <w:rStyle w:val="IndexLink"/>
              </w:rPr>
              <w:t>390</w:t>
            </w:r>
          </w:hyperlink>
        </w:p>
        <w:p>
          <w:pPr>
            <w:pStyle w:val="Contents5"/>
            <w:tabs>
              <w:tab w:val="clear" w:pos="7892"/>
              <w:tab w:val="right" w:pos="9026" w:leader="dot"/>
            </w:tabs>
            <w:rPr/>
          </w:pPr>
          <w:hyperlink w:anchor="__RefHeading___Toc177888_1395250215">
            <w:r>
              <w:rPr>
                <w:webHidden/>
                <w:rStyle w:val="IndexLink"/>
                <w:rtl w:val="true"/>
              </w:rPr>
              <w:t>انجره</w:t>
            </w:r>
            <w:r>
              <w:rPr>
                <w:rStyle w:val="IndexLink"/>
                <w:rtl w:val="true"/>
              </w:rPr>
              <w:tab/>
            </w:r>
            <w:r>
              <w:rPr>
                <w:rStyle w:val="IndexLink"/>
              </w:rPr>
              <w:t>392</w:t>
            </w:r>
          </w:hyperlink>
        </w:p>
        <w:p>
          <w:pPr>
            <w:pStyle w:val="Contents5"/>
            <w:tabs>
              <w:tab w:val="clear" w:pos="7892"/>
              <w:tab w:val="right" w:pos="9026" w:leader="dot"/>
            </w:tabs>
            <w:rPr/>
          </w:pPr>
          <w:hyperlink w:anchor="__RefHeading___Toc177890_1395250215">
            <w:r>
              <w:rPr>
                <w:webHidden/>
                <w:rStyle w:val="IndexLink"/>
                <w:rtl w:val="true"/>
              </w:rPr>
              <w:t>انجیر آدم</w:t>
            </w:r>
            <w:r>
              <w:rPr>
                <w:rStyle w:val="IndexLink"/>
                <w:rtl w:val="true"/>
              </w:rPr>
              <w:tab/>
            </w:r>
            <w:r>
              <w:rPr>
                <w:rStyle w:val="IndexLink"/>
              </w:rPr>
              <w:t>393</w:t>
            </w:r>
          </w:hyperlink>
        </w:p>
        <w:p>
          <w:pPr>
            <w:pStyle w:val="Contents5"/>
            <w:tabs>
              <w:tab w:val="clear" w:pos="7892"/>
              <w:tab w:val="right" w:pos="9026" w:leader="dot"/>
            </w:tabs>
            <w:rPr/>
          </w:pPr>
          <w:hyperlink w:anchor="__RefHeading___Toc177892_1395250215">
            <w:r>
              <w:rPr>
                <w:webHidden/>
                <w:rStyle w:val="IndexLink"/>
                <w:rtl w:val="true"/>
              </w:rPr>
              <w:t>اندروصارون</w:t>
            </w:r>
            <w:r>
              <w:rPr>
                <w:rStyle w:val="IndexLink"/>
                <w:rtl w:val="true"/>
              </w:rPr>
              <w:tab/>
            </w:r>
            <w:r>
              <w:rPr>
                <w:rStyle w:val="IndexLink"/>
              </w:rPr>
              <w:t>393</w:t>
            </w:r>
          </w:hyperlink>
        </w:p>
        <w:p>
          <w:pPr>
            <w:pStyle w:val="Contents5"/>
            <w:tabs>
              <w:tab w:val="clear" w:pos="7892"/>
              <w:tab w:val="right" w:pos="9026" w:leader="dot"/>
            </w:tabs>
            <w:rPr/>
          </w:pPr>
          <w:hyperlink w:anchor="__RefHeading___Toc177894_1395250215">
            <w:r>
              <w:rPr>
                <w:webHidden/>
                <w:rStyle w:val="IndexLink"/>
                <w:rtl w:val="true"/>
              </w:rPr>
              <w:t>انداهمان</w:t>
            </w:r>
            <w:r>
              <w:rPr>
                <w:rStyle w:val="IndexLink"/>
                <w:rtl w:val="true"/>
              </w:rPr>
              <w:tab/>
            </w:r>
            <w:r>
              <w:rPr>
                <w:rStyle w:val="IndexLink"/>
              </w:rPr>
              <w:t>394</w:t>
            </w:r>
          </w:hyperlink>
        </w:p>
        <w:p>
          <w:pPr>
            <w:pStyle w:val="Contents5"/>
            <w:tabs>
              <w:tab w:val="clear" w:pos="7892"/>
              <w:tab w:val="right" w:pos="9026" w:leader="dot"/>
            </w:tabs>
            <w:rPr/>
          </w:pPr>
          <w:hyperlink w:anchor="__RefHeading___Toc177896_1395250215">
            <w:r>
              <w:rPr>
                <w:webHidden/>
                <w:rStyle w:val="IndexLink"/>
                <w:rtl w:val="true"/>
              </w:rPr>
              <w:t>اندروطالیس</w:t>
            </w:r>
            <w:r>
              <w:rPr>
                <w:rStyle w:val="IndexLink"/>
                <w:rtl w:val="true"/>
              </w:rPr>
              <w:tab/>
            </w:r>
            <w:r>
              <w:rPr>
                <w:rStyle w:val="IndexLink"/>
              </w:rPr>
              <w:t>394</w:t>
            </w:r>
          </w:hyperlink>
        </w:p>
        <w:p>
          <w:pPr>
            <w:pStyle w:val="Contents5"/>
            <w:tabs>
              <w:tab w:val="clear" w:pos="7892"/>
              <w:tab w:val="right" w:pos="9026" w:leader="dot"/>
            </w:tabs>
            <w:rPr/>
          </w:pPr>
          <w:hyperlink w:anchor="__RefHeading___Toc177898_1395250215">
            <w:r>
              <w:rPr>
                <w:webHidden/>
                <w:rStyle w:val="IndexLink"/>
                <w:rtl w:val="true"/>
              </w:rPr>
              <w:t>اندروطون</w:t>
            </w:r>
            <w:r>
              <w:rPr>
                <w:rStyle w:val="IndexLink"/>
                <w:rtl w:val="true"/>
              </w:rPr>
              <w:tab/>
            </w:r>
            <w:r>
              <w:rPr>
                <w:rStyle w:val="IndexLink"/>
              </w:rPr>
              <w:t>395</w:t>
            </w:r>
          </w:hyperlink>
        </w:p>
        <w:p>
          <w:pPr>
            <w:pStyle w:val="Contents5"/>
            <w:tabs>
              <w:tab w:val="clear" w:pos="7892"/>
              <w:tab w:val="right" w:pos="9026" w:leader="dot"/>
            </w:tabs>
            <w:rPr/>
          </w:pPr>
          <w:hyperlink w:anchor="__RefHeading___Toc177900_1395250215">
            <w:r>
              <w:rPr>
                <w:webHidden/>
                <w:rStyle w:val="IndexLink"/>
                <w:rtl w:val="true"/>
              </w:rPr>
              <w:t>انزروت</w:t>
            </w:r>
            <w:r>
              <w:rPr>
                <w:rStyle w:val="IndexLink"/>
                <w:rtl w:val="true"/>
              </w:rPr>
              <w:tab/>
            </w:r>
            <w:r>
              <w:rPr>
                <w:rStyle w:val="IndexLink"/>
              </w:rPr>
              <w:t>395</w:t>
            </w:r>
          </w:hyperlink>
        </w:p>
        <w:p>
          <w:pPr>
            <w:pStyle w:val="Contents5"/>
            <w:tabs>
              <w:tab w:val="clear" w:pos="7892"/>
              <w:tab w:val="right" w:pos="9026" w:leader="dot"/>
            </w:tabs>
            <w:rPr/>
          </w:pPr>
          <w:hyperlink w:anchor="__RefHeading___Toc177902_1395250215">
            <w:r>
              <w:rPr>
                <w:webHidden/>
                <w:rStyle w:val="IndexLink"/>
                <w:rtl w:val="true"/>
              </w:rPr>
              <w:t>انغرا</w:t>
            </w:r>
            <w:r>
              <w:rPr>
                <w:rStyle w:val="IndexLink"/>
                <w:rtl w:val="true"/>
              </w:rPr>
              <w:tab/>
            </w:r>
            <w:r>
              <w:rPr>
                <w:rStyle w:val="IndexLink"/>
              </w:rPr>
              <w:t>398</w:t>
            </w:r>
          </w:hyperlink>
        </w:p>
        <w:p>
          <w:pPr>
            <w:pStyle w:val="Contents5"/>
            <w:tabs>
              <w:tab w:val="clear" w:pos="7892"/>
              <w:tab w:val="right" w:pos="9026" w:leader="dot"/>
            </w:tabs>
            <w:rPr/>
          </w:pPr>
          <w:hyperlink w:anchor="__RefHeading___Toc177904_1395250215">
            <w:r>
              <w:rPr>
                <w:webHidden/>
                <w:rStyle w:val="IndexLink"/>
                <w:rtl w:val="true"/>
              </w:rPr>
              <w:t>انف العجل</w:t>
            </w:r>
            <w:r>
              <w:rPr>
                <w:rStyle w:val="IndexLink"/>
                <w:rtl w:val="true"/>
              </w:rPr>
              <w:tab/>
            </w:r>
            <w:r>
              <w:rPr>
                <w:rStyle w:val="IndexLink"/>
              </w:rPr>
              <w:t>399</w:t>
            </w:r>
          </w:hyperlink>
        </w:p>
        <w:p>
          <w:pPr>
            <w:pStyle w:val="Contents5"/>
            <w:tabs>
              <w:tab w:val="clear" w:pos="7892"/>
              <w:tab w:val="right" w:pos="9026" w:leader="dot"/>
            </w:tabs>
            <w:rPr/>
          </w:pPr>
          <w:hyperlink w:anchor="__RefHeading___Toc177906_1395250215">
            <w:r>
              <w:rPr>
                <w:webHidden/>
                <w:rStyle w:val="IndexLink"/>
                <w:rtl w:val="true"/>
              </w:rPr>
              <w:t>انفحه</w:t>
            </w:r>
            <w:r>
              <w:rPr>
                <w:rStyle w:val="IndexLink"/>
                <w:rtl w:val="true"/>
              </w:rPr>
              <w:tab/>
            </w:r>
            <w:r>
              <w:rPr>
                <w:rStyle w:val="IndexLink"/>
              </w:rPr>
              <w:t>400</w:t>
            </w:r>
          </w:hyperlink>
        </w:p>
        <w:p>
          <w:pPr>
            <w:pStyle w:val="Contents5"/>
            <w:tabs>
              <w:tab w:val="clear" w:pos="7892"/>
              <w:tab w:val="right" w:pos="9026" w:leader="dot"/>
            </w:tabs>
            <w:rPr/>
          </w:pPr>
          <w:hyperlink w:anchor="__RefHeading___Toc177908_1395250215">
            <w:r>
              <w:rPr>
                <w:webHidden/>
                <w:rStyle w:val="IndexLink"/>
                <w:rtl w:val="true"/>
              </w:rPr>
              <w:t>*</w:t>
            </w:r>
            <w:r>
              <w:rPr>
                <w:rStyle w:val="IndexLink"/>
                <w:rtl w:val="true"/>
              </w:rPr>
              <w:t>انکول و اکول</w:t>
            </w:r>
            <w:r>
              <w:rPr>
                <w:rStyle w:val="IndexLink"/>
                <w:rtl w:val="true"/>
              </w:rPr>
              <w:tab/>
            </w:r>
            <w:r>
              <w:rPr>
                <w:rStyle w:val="IndexLink"/>
              </w:rPr>
              <w:t>401</w:t>
            </w:r>
          </w:hyperlink>
        </w:p>
        <w:p>
          <w:pPr>
            <w:pStyle w:val="Contents5"/>
            <w:tabs>
              <w:tab w:val="clear" w:pos="7892"/>
              <w:tab w:val="right" w:pos="9026" w:leader="dot"/>
            </w:tabs>
            <w:rPr/>
          </w:pPr>
          <w:hyperlink w:anchor="__RefHeading___Toc177910_1395250215">
            <w:r>
              <w:rPr>
                <w:webHidden/>
                <w:rStyle w:val="IndexLink"/>
                <w:rtl w:val="true"/>
              </w:rPr>
              <w:t>انکیز</w:t>
            </w:r>
            <w:r>
              <w:rPr>
                <w:rStyle w:val="IndexLink"/>
                <w:rtl w:val="true"/>
              </w:rPr>
              <w:tab/>
            </w:r>
            <w:r>
              <w:rPr>
                <w:rStyle w:val="IndexLink"/>
              </w:rPr>
              <w:t>401</w:t>
            </w:r>
          </w:hyperlink>
        </w:p>
        <w:p>
          <w:pPr>
            <w:pStyle w:val="Contents5"/>
            <w:tabs>
              <w:tab w:val="clear" w:pos="7892"/>
              <w:tab w:val="right" w:pos="9026" w:leader="dot"/>
            </w:tabs>
            <w:rPr/>
          </w:pPr>
          <w:hyperlink w:anchor="__RefHeading___Toc177912_1395250215">
            <w:r>
              <w:rPr>
                <w:webHidden/>
                <w:rStyle w:val="IndexLink"/>
                <w:rtl w:val="true"/>
              </w:rPr>
              <w:t>انناس</w:t>
            </w:r>
            <w:r>
              <w:rPr>
                <w:rStyle w:val="IndexLink"/>
                <w:rtl w:val="true"/>
              </w:rPr>
              <w:tab/>
            </w:r>
            <w:r>
              <w:rPr>
                <w:rStyle w:val="IndexLink"/>
              </w:rPr>
              <w:t>402</w:t>
            </w:r>
          </w:hyperlink>
        </w:p>
        <w:p>
          <w:pPr>
            <w:pStyle w:val="Contents5"/>
            <w:tabs>
              <w:tab w:val="clear" w:pos="7892"/>
              <w:tab w:val="right" w:pos="9026" w:leader="dot"/>
            </w:tabs>
            <w:rPr/>
          </w:pPr>
          <w:hyperlink w:anchor="__RefHeading___Toc177914_1395250215">
            <w:r>
              <w:rPr>
                <w:webHidden/>
                <w:rStyle w:val="IndexLink"/>
                <w:rtl w:val="true"/>
              </w:rPr>
              <w:t>انوطیلون</w:t>
            </w:r>
            <w:r>
              <w:rPr>
                <w:rStyle w:val="IndexLink"/>
                <w:rtl w:val="true"/>
              </w:rPr>
              <w:tab/>
            </w:r>
            <w:r>
              <w:rPr>
                <w:rStyle w:val="IndexLink"/>
              </w:rPr>
              <w:t>403</w:t>
            </w:r>
          </w:hyperlink>
        </w:p>
        <w:p>
          <w:pPr>
            <w:pStyle w:val="Contents5"/>
            <w:tabs>
              <w:tab w:val="clear" w:pos="7892"/>
              <w:tab w:val="right" w:pos="9026" w:leader="dot"/>
            </w:tabs>
            <w:rPr/>
          </w:pPr>
          <w:hyperlink w:anchor="__RefHeading___Toc177916_1395250215">
            <w:r>
              <w:rPr>
                <w:webHidden/>
                <w:rStyle w:val="IndexLink"/>
                <w:rtl w:val="true"/>
              </w:rPr>
              <w:t>انیسون</w:t>
            </w:r>
            <w:r>
              <w:rPr>
                <w:rStyle w:val="IndexLink"/>
                <w:rtl w:val="true"/>
              </w:rPr>
              <w:tab/>
            </w:r>
            <w:r>
              <w:rPr>
                <w:rStyle w:val="IndexLink"/>
              </w:rPr>
              <w:t>403</w:t>
            </w:r>
          </w:hyperlink>
        </w:p>
        <w:p>
          <w:pPr>
            <w:pStyle w:val="Contents5"/>
            <w:tabs>
              <w:tab w:val="clear" w:pos="7892"/>
              <w:tab w:val="right" w:pos="9026" w:leader="dot"/>
            </w:tabs>
            <w:rPr/>
          </w:pPr>
          <w:hyperlink w:anchor="__RefHeading___Toc177918_1395250215">
            <w:r>
              <w:rPr>
                <w:webHidden/>
                <w:rStyle w:val="IndexLink"/>
                <w:rtl w:val="true"/>
              </w:rPr>
              <w:t>اوافیوس</w:t>
            </w:r>
            <w:r>
              <w:rPr>
                <w:rStyle w:val="IndexLink"/>
                <w:rtl w:val="true"/>
              </w:rPr>
              <w:tab/>
            </w:r>
            <w:r>
              <w:rPr>
                <w:rStyle w:val="IndexLink"/>
              </w:rPr>
              <w:t>405</w:t>
            </w:r>
          </w:hyperlink>
        </w:p>
        <w:p>
          <w:pPr>
            <w:pStyle w:val="Contents5"/>
            <w:tabs>
              <w:tab w:val="clear" w:pos="7892"/>
              <w:tab w:val="right" w:pos="9026" w:leader="dot"/>
            </w:tabs>
            <w:rPr/>
          </w:pPr>
          <w:hyperlink w:anchor="__RefHeading___Toc177920_1395250215">
            <w:r>
              <w:rPr>
                <w:webHidden/>
                <w:rStyle w:val="IndexLink"/>
                <w:rtl w:val="true"/>
              </w:rPr>
              <w:t>اوز</w:t>
            </w:r>
            <w:r>
              <w:rPr>
                <w:rStyle w:val="IndexLink"/>
                <w:rtl w:val="true"/>
              </w:rPr>
              <w:tab/>
            </w:r>
            <w:r>
              <w:rPr>
                <w:rStyle w:val="IndexLink"/>
              </w:rPr>
              <w:t>406</w:t>
            </w:r>
          </w:hyperlink>
        </w:p>
        <w:p>
          <w:pPr>
            <w:pStyle w:val="Contents5"/>
            <w:tabs>
              <w:tab w:val="clear" w:pos="7892"/>
              <w:tab w:val="right" w:pos="9026" w:leader="dot"/>
            </w:tabs>
            <w:rPr/>
          </w:pPr>
          <w:hyperlink w:anchor="__RefHeading___Toc177922_1395250215">
            <w:r>
              <w:rPr>
                <w:webHidden/>
                <w:rStyle w:val="IndexLink"/>
                <w:rtl w:val="true"/>
              </w:rPr>
              <w:t>اوسبید</w:t>
            </w:r>
            <w:r>
              <w:rPr>
                <w:rStyle w:val="IndexLink"/>
                <w:rtl w:val="true"/>
              </w:rPr>
              <w:tab/>
            </w:r>
            <w:r>
              <w:rPr>
                <w:rStyle w:val="IndexLink"/>
              </w:rPr>
              <w:t>407</w:t>
            </w:r>
          </w:hyperlink>
        </w:p>
        <w:p>
          <w:pPr>
            <w:pStyle w:val="Contents5"/>
            <w:tabs>
              <w:tab w:val="clear" w:pos="7892"/>
              <w:tab w:val="right" w:pos="9026" w:leader="dot"/>
            </w:tabs>
            <w:rPr/>
          </w:pPr>
          <w:hyperlink w:anchor="__RefHeading___Toc177924_1395250215">
            <w:r>
              <w:rPr>
                <w:webHidden/>
                <w:rStyle w:val="IndexLink"/>
                <w:rtl w:val="true"/>
              </w:rPr>
              <w:t>اوفیموبداس</w:t>
            </w:r>
            <w:r>
              <w:rPr>
                <w:rStyle w:val="IndexLink"/>
                <w:rtl w:val="true"/>
              </w:rPr>
              <w:tab/>
            </w:r>
            <w:r>
              <w:rPr>
                <w:rStyle w:val="IndexLink"/>
              </w:rPr>
              <w:t>407</w:t>
            </w:r>
          </w:hyperlink>
        </w:p>
        <w:p>
          <w:pPr>
            <w:pStyle w:val="Contents5"/>
            <w:tabs>
              <w:tab w:val="clear" w:pos="7892"/>
              <w:tab w:val="right" w:pos="9026" w:leader="dot"/>
            </w:tabs>
            <w:rPr/>
          </w:pPr>
          <w:hyperlink w:anchor="__RefHeading___Toc177926_1395250215">
            <w:r>
              <w:rPr>
                <w:webHidden/>
                <w:rStyle w:val="IndexLink"/>
                <w:rtl w:val="true"/>
              </w:rPr>
              <w:t>اونوما</w:t>
            </w:r>
            <w:r>
              <w:rPr>
                <w:rStyle w:val="IndexLink"/>
                <w:rtl w:val="true"/>
              </w:rPr>
              <w:tab/>
            </w:r>
            <w:r>
              <w:rPr>
                <w:rStyle w:val="IndexLink"/>
              </w:rPr>
              <w:t>407</w:t>
            </w:r>
          </w:hyperlink>
        </w:p>
        <w:p>
          <w:pPr>
            <w:pStyle w:val="Contents5"/>
            <w:tabs>
              <w:tab w:val="clear" w:pos="7892"/>
              <w:tab w:val="right" w:pos="9026" w:leader="dot"/>
            </w:tabs>
            <w:rPr/>
          </w:pPr>
          <w:hyperlink w:anchor="__RefHeading___Toc177928_1395250215">
            <w:r>
              <w:rPr>
                <w:webHidden/>
                <w:rStyle w:val="IndexLink"/>
                <w:rtl w:val="true"/>
              </w:rPr>
              <w:t>اونومالی</w:t>
            </w:r>
            <w:r>
              <w:rPr>
                <w:rStyle w:val="IndexLink"/>
                <w:rtl w:val="true"/>
              </w:rPr>
              <w:tab/>
            </w:r>
            <w:r>
              <w:rPr>
                <w:rStyle w:val="IndexLink"/>
              </w:rPr>
              <w:t>408</w:t>
            </w:r>
          </w:hyperlink>
        </w:p>
        <w:p>
          <w:pPr>
            <w:pStyle w:val="Contents5"/>
            <w:tabs>
              <w:tab w:val="clear" w:pos="7892"/>
              <w:tab w:val="right" w:pos="9026" w:leader="dot"/>
            </w:tabs>
            <w:rPr/>
          </w:pPr>
          <w:hyperlink w:anchor="__RefHeading___Toc177930_1395250215">
            <w:r>
              <w:rPr>
                <w:webHidden/>
                <w:rStyle w:val="IndexLink"/>
                <w:rtl w:val="true"/>
              </w:rPr>
              <w:t>اونیا</w:t>
            </w:r>
            <w:r>
              <w:rPr>
                <w:rStyle w:val="IndexLink"/>
                <w:rtl w:val="true"/>
              </w:rPr>
              <w:tab/>
            </w:r>
            <w:r>
              <w:rPr>
                <w:rStyle w:val="IndexLink"/>
              </w:rPr>
              <w:t>408</w:t>
            </w:r>
          </w:hyperlink>
        </w:p>
        <w:p>
          <w:pPr>
            <w:pStyle w:val="Contents5"/>
            <w:tabs>
              <w:tab w:val="clear" w:pos="7892"/>
              <w:tab w:val="right" w:pos="9026" w:leader="dot"/>
            </w:tabs>
            <w:rPr/>
          </w:pPr>
          <w:hyperlink w:anchor="__RefHeading___Toc177932_1395250215">
            <w:r>
              <w:rPr>
                <w:webHidden/>
                <w:rStyle w:val="IndexLink"/>
                <w:rtl w:val="true"/>
              </w:rPr>
              <w:t>اورمالی و اومالی</w:t>
            </w:r>
            <w:r>
              <w:rPr>
                <w:rStyle w:val="IndexLink"/>
                <w:rtl w:val="true"/>
              </w:rPr>
              <w:tab/>
            </w:r>
            <w:r>
              <w:rPr>
                <w:rStyle w:val="IndexLink"/>
              </w:rPr>
              <w:t>409</w:t>
            </w:r>
          </w:hyperlink>
        </w:p>
        <w:p>
          <w:pPr>
            <w:pStyle w:val="Contents5"/>
            <w:tabs>
              <w:tab w:val="clear" w:pos="7892"/>
              <w:tab w:val="right" w:pos="9026" w:leader="dot"/>
            </w:tabs>
            <w:rPr/>
          </w:pPr>
          <w:hyperlink w:anchor="__RefHeading___Toc177934_1395250215">
            <w:r>
              <w:rPr>
                <w:webHidden/>
                <w:rStyle w:val="IndexLink"/>
                <w:rtl w:val="true"/>
              </w:rPr>
              <w:t>اهال</w:t>
            </w:r>
            <w:r>
              <w:rPr>
                <w:rStyle w:val="IndexLink"/>
                <w:rtl w:val="true"/>
              </w:rPr>
              <w:tab/>
            </w:r>
            <w:r>
              <w:rPr>
                <w:rStyle w:val="IndexLink"/>
              </w:rPr>
              <w:t>409</w:t>
            </w:r>
          </w:hyperlink>
        </w:p>
        <w:p>
          <w:pPr>
            <w:pStyle w:val="Contents5"/>
            <w:tabs>
              <w:tab w:val="clear" w:pos="7892"/>
              <w:tab w:val="right" w:pos="9026" w:leader="dot"/>
            </w:tabs>
            <w:rPr/>
          </w:pPr>
          <w:hyperlink w:anchor="__RefHeading___Toc177936_1395250215">
            <w:r>
              <w:rPr>
                <w:webHidden/>
                <w:rStyle w:val="IndexLink"/>
                <w:rtl w:val="true"/>
              </w:rPr>
              <w:t>اهلیلج</w:t>
            </w:r>
            <w:r>
              <w:rPr>
                <w:rStyle w:val="IndexLink"/>
                <w:rtl w:val="true"/>
              </w:rPr>
              <w:tab/>
            </w:r>
            <w:r>
              <w:rPr>
                <w:rStyle w:val="IndexLink"/>
              </w:rPr>
              <w:t>410</w:t>
            </w:r>
          </w:hyperlink>
        </w:p>
        <w:p>
          <w:pPr>
            <w:pStyle w:val="Contents5"/>
            <w:tabs>
              <w:tab w:val="clear" w:pos="7892"/>
              <w:tab w:val="right" w:pos="9026" w:leader="dot"/>
            </w:tabs>
            <w:rPr/>
          </w:pPr>
          <w:hyperlink w:anchor="__RefHeading___Toc177938_1395250215">
            <w:r>
              <w:rPr>
                <w:webHidden/>
                <w:rStyle w:val="IndexLink"/>
                <w:rtl w:val="true"/>
              </w:rPr>
              <w:t>اهلیلج کابلی</w:t>
            </w:r>
            <w:r>
              <w:rPr>
                <w:rStyle w:val="IndexLink"/>
                <w:rtl w:val="true"/>
              </w:rPr>
              <w:tab/>
            </w:r>
            <w:r>
              <w:rPr>
                <w:rStyle w:val="IndexLink"/>
              </w:rPr>
              <w:t>412</w:t>
            </w:r>
          </w:hyperlink>
        </w:p>
        <w:p>
          <w:pPr>
            <w:pStyle w:val="Contents5"/>
            <w:tabs>
              <w:tab w:val="clear" w:pos="7892"/>
              <w:tab w:val="right" w:pos="9026" w:leader="dot"/>
            </w:tabs>
            <w:rPr/>
          </w:pPr>
          <w:hyperlink w:anchor="__RefHeading___Toc177940_1395250215">
            <w:r>
              <w:rPr>
                <w:webHidden/>
                <w:rStyle w:val="IndexLink"/>
                <w:rtl w:val="true"/>
              </w:rPr>
              <w:t>اهلیلج اصفر</w:t>
            </w:r>
            <w:r>
              <w:rPr>
                <w:rStyle w:val="IndexLink"/>
                <w:rtl w:val="true"/>
              </w:rPr>
              <w:tab/>
            </w:r>
            <w:r>
              <w:rPr>
                <w:rStyle w:val="IndexLink"/>
              </w:rPr>
              <w:t>413</w:t>
            </w:r>
          </w:hyperlink>
        </w:p>
        <w:p>
          <w:pPr>
            <w:pStyle w:val="Contents5"/>
            <w:tabs>
              <w:tab w:val="clear" w:pos="7892"/>
              <w:tab w:val="right" w:pos="9026" w:leader="dot"/>
            </w:tabs>
            <w:rPr/>
          </w:pPr>
          <w:hyperlink w:anchor="__RefHeading___Toc177942_1395250215">
            <w:r>
              <w:rPr>
                <w:webHidden/>
                <w:rStyle w:val="IndexLink"/>
                <w:rtl w:val="true"/>
              </w:rPr>
              <w:t>اهلیلج اسود</w:t>
            </w:r>
            <w:r>
              <w:rPr>
                <w:rStyle w:val="IndexLink"/>
                <w:rtl w:val="true"/>
              </w:rPr>
              <w:tab/>
            </w:r>
            <w:r>
              <w:rPr>
                <w:rStyle w:val="IndexLink"/>
              </w:rPr>
              <w:t>413</w:t>
            </w:r>
          </w:hyperlink>
        </w:p>
        <w:p>
          <w:pPr>
            <w:pStyle w:val="Contents5"/>
            <w:tabs>
              <w:tab w:val="clear" w:pos="7892"/>
              <w:tab w:val="right" w:pos="9026" w:leader="dot"/>
            </w:tabs>
            <w:rPr/>
          </w:pPr>
          <w:hyperlink w:anchor="__RefHeading___Toc177944_1395250215">
            <w:r>
              <w:rPr>
                <w:webHidden/>
                <w:rStyle w:val="IndexLink"/>
                <w:rtl w:val="true"/>
              </w:rPr>
              <w:t>اهلیلج چینی</w:t>
            </w:r>
            <w:r>
              <w:rPr>
                <w:rStyle w:val="IndexLink"/>
                <w:rtl w:val="true"/>
              </w:rPr>
              <w:tab/>
            </w:r>
            <w:r>
              <w:rPr>
                <w:rStyle w:val="IndexLink"/>
              </w:rPr>
              <w:t>414</w:t>
            </w:r>
          </w:hyperlink>
        </w:p>
        <w:p>
          <w:pPr>
            <w:pStyle w:val="Contents5"/>
            <w:tabs>
              <w:tab w:val="clear" w:pos="7892"/>
              <w:tab w:val="right" w:pos="9026" w:leader="dot"/>
            </w:tabs>
            <w:rPr/>
          </w:pPr>
          <w:hyperlink w:anchor="__RefHeading___Toc177946_1395250215">
            <w:r>
              <w:rPr>
                <w:webHidden/>
                <w:rStyle w:val="IndexLink"/>
                <w:rtl w:val="true"/>
              </w:rPr>
              <w:t>ایارانوطانی</w:t>
            </w:r>
            <w:r>
              <w:rPr>
                <w:rStyle w:val="IndexLink"/>
                <w:rtl w:val="true"/>
              </w:rPr>
              <w:tab/>
            </w:r>
            <w:r>
              <w:rPr>
                <w:rStyle w:val="IndexLink"/>
              </w:rPr>
              <w:t>414</w:t>
            </w:r>
          </w:hyperlink>
        </w:p>
        <w:p>
          <w:pPr>
            <w:pStyle w:val="Contents5"/>
            <w:tabs>
              <w:tab w:val="clear" w:pos="7892"/>
              <w:tab w:val="right" w:pos="9026" w:leader="dot"/>
            </w:tabs>
            <w:rPr/>
          </w:pPr>
          <w:hyperlink w:anchor="__RefHeading___Toc177948_1395250215">
            <w:r>
              <w:rPr>
                <w:webHidden/>
                <w:rStyle w:val="IndexLink"/>
                <w:rtl w:val="true"/>
              </w:rPr>
              <w:t>ایثولیس</w:t>
            </w:r>
            <w:r>
              <w:rPr>
                <w:rStyle w:val="IndexLink"/>
                <w:rtl w:val="true"/>
              </w:rPr>
              <w:tab/>
            </w:r>
            <w:r>
              <w:rPr>
                <w:rStyle w:val="IndexLink"/>
              </w:rPr>
              <w:t>415</w:t>
            </w:r>
          </w:hyperlink>
        </w:p>
        <w:p>
          <w:pPr>
            <w:pStyle w:val="Contents5"/>
            <w:tabs>
              <w:tab w:val="clear" w:pos="7892"/>
              <w:tab w:val="right" w:pos="9026" w:leader="dot"/>
            </w:tabs>
            <w:rPr/>
          </w:pPr>
          <w:hyperlink w:anchor="__RefHeading___Toc177950_1395250215">
            <w:r>
              <w:rPr>
                <w:webHidden/>
                <w:rStyle w:val="IndexLink"/>
                <w:rtl w:val="true"/>
              </w:rPr>
              <w:t>ایدمامیر</w:t>
            </w:r>
            <w:r>
              <w:rPr>
                <w:rStyle w:val="IndexLink"/>
                <w:rtl w:val="true"/>
              </w:rPr>
              <w:tab/>
            </w:r>
            <w:r>
              <w:rPr>
                <w:rStyle w:val="IndexLink"/>
              </w:rPr>
              <w:t>415</w:t>
            </w:r>
          </w:hyperlink>
        </w:p>
        <w:p>
          <w:pPr>
            <w:pStyle w:val="Contents5"/>
            <w:tabs>
              <w:tab w:val="clear" w:pos="7892"/>
              <w:tab w:val="right" w:pos="9026" w:leader="dot"/>
            </w:tabs>
            <w:rPr/>
          </w:pPr>
          <w:hyperlink w:anchor="__RefHeading___Toc177952_1395250215">
            <w:r>
              <w:rPr>
                <w:webHidden/>
                <w:rStyle w:val="IndexLink"/>
                <w:rtl w:val="true"/>
              </w:rPr>
              <w:t>ایدیغون</w:t>
            </w:r>
            <w:r>
              <w:rPr>
                <w:rStyle w:val="IndexLink"/>
                <w:rtl w:val="true"/>
              </w:rPr>
              <w:tab/>
            </w:r>
            <w:r>
              <w:rPr>
                <w:rStyle w:val="IndexLink"/>
              </w:rPr>
              <w:t>416</w:t>
            </w:r>
          </w:hyperlink>
        </w:p>
        <w:p>
          <w:pPr>
            <w:pStyle w:val="Contents5"/>
            <w:tabs>
              <w:tab w:val="clear" w:pos="7892"/>
              <w:tab w:val="right" w:pos="9026" w:leader="dot"/>
            </w:tabs>
            <w:rPr/>
          </w:pPr>
          <w:hyperlink w:anchor="__RefHeading___Toc177954_1395250215">
            <w:r>
              <w:rPr>
                <w:webHidden/>
                <w:rStyle w:val="IndexLink"/>
                <w:rtl w:val="true"/>
              </w:rPr>
              <w:t>ایذا اریذا</w:t>
            </w:r>
            <w:r>
              <w:rPr>
                <w:rStyle w:val="IndexLink"/>
                <w:rtl w:val="true"/>
              </w:rPr>
              <w:tab/>
            </w:r>
            <w:r>
              <w:rPr>
                <w:rStyle w:val="IndexLink"/>
              </w:rPr>
              <w:t>416</w:t>
            </w:r>
          </w:hyperlink>
        </w:p>
        <w:p>
          <w:pPr>
            <w:pStyle w:val="Contents5"/>
            <w:tabs>
              <w:tab w:val="clear" w:pos="7892"/>
              <w:tab w:val="right" w:pos="9026" w:leader="dot"/>
            </w:tabs>
            <w:rPr/>
          </w:pPr>
          <w:hyperlink w:anchor="__RefHeading___Toc177956_1395250215">
            <w:r>
              <w:rPr>
                <w:webHidden/>
                <w:rStyle w:val="IndexLink"/>
                <w:rtl w:val="true"/>
              </w:rPr>
              <w:t>ایریفارون</w:t>
            </w:r>
            <w:r>
              <w:rPr>
                <w:rStyle w:val="IndexLink"/>
                <w:rtl w:val="true"/>
              </w:rPr>
              <w:tab/>
            </w:r>
            <w:r>
              <w:rPr>
                <w:rStyle w:val="IndexLink"/>
              </w:rPr>
              <w:t>416</w:t>
            </w:r>
          </w:hyperlink>
        </w:p>
        <w:p>
          <w:pPr>
            <w:pStyle w:val="Contents5"/>
            <w:tabs>
              <w:tab w:val="clear" w:pos="7892"/>
              <w:tab w:val="right" w:pos="9026" w:leader="dot"/>
            </w:tabs>
            <w:rPr/>
          </w:pPr>
          <w:hyperlink w:anchor="__RefHeading___Toc177958_1395250215">
            <w:r>
              <w:rPr>
                <w:webHidden/>
                <w:rStyle w:val="IndexLink"/>
                <w:rtl w:val="true"/>
              </w:rPr>
              <w:t>ایرسا</w:t>
            </w:r>
            <w:r>
              <w:rPr>
                <w:rStyle w:val="IndexLink"/>
                <w:rtl w:val="true"/>
              </w:rPr>
              <w:tab/>
            </w:r>
            <w:r>
              <w:rPr>
                <w:rStyle w:val="IndexLink"/>
              </w:rPr>
              <w:t>417</w:t>
            </w:r>
          </w:hyperlink>
        </w:p>
        <w:p>
          <w:pPr>
            <w:pStyle w:val="Contents5"/>
            <w:tabs>
              <w:tab w:val="clear" w:pos="7892"/>
              <w:tab w:val="right" w:pos="9026" w:leader="dot"/>
            </w:tabs>
            <w:rPr/>
          </w:pPr>
          <w:hyperlink w:anchor="__RefHeading___Toc177960_1395250215">
            <w:r>
              <w:rPr>
                <w:webHidden/>
                <w:rStyle w:val="IndexLink"/>
                <w:rtl w:val="true"/>
              </w:rPr>
              <w:t>ایمارانوطالی</w:t>
            </w:r>
            <w:r>
              <w:rPr>
                <w:rStyle w:val="IndexLink"/>
                <w:rtl w:val="true"/>
              </w:rPr>
              <w:tab/>
            </w:r>
            <w:r>
              <w:rPr>
                <w:rStyle w:val="IndexLink"/>
              </w:rPr>
              <w:t>420</w:t>
            </w:r>
          </w:hyperlink>
        </w:p>
        <w:p>
          <w:pPr>
            <w:pStyle w:val="Contents5"/>
            <w:tabs>
              <w:tab w:val="clear" w:pos="7892"/>
              <w:tab w:val="right" w:pos="9026" w:leader="dot"/>
            </w:tabs>
            <w:rPr/>
          </w:pPr>
          <w:hyperlink w:anchor="__RefHeading___Toc177962_1395250215">
            <w:r>
              <w:rPr>
                <w:webHidden/>
                <w:rStyle w:val="IndexLink"/>
                <w:rtl w:val="true"/>
              </w:rPr>
              <w:t>ایل</w:t>
            </w:r>
            <w:r>
              <w:rPr>
                <w:rStyle w:val="IndexLink"/>
                <w:rtl w:val="true"/>
              </w:rPr>
              <w:tab/>
            </w:r>
            <w:r>
              <w:rPr>
                <w:rStyle w:val="IndexLink"/>
              </w:rPr>
              <w:t>421</w:t>
            </w:r>
          </w:hyperlink>
        </w:p>
        <w:p>
          <w:pPr>
            <w:pStyle w:val="Contents5"/>
            <w:tabs>
              <w:tab w:val="clear" w:pos="7892"/>
              <w:tab w:val="right" w:pos="9026" w:leader="dot"/>
            </w:tabs>
            <w:rPr/>
          </w:pPr>
          <w:hyperlink w:anchor="__RefHeading___Toc177964_1395250215">
            <w:r>
              <w:rPr>
                <w:webHidden/>
                <w:rStyle w:val="IndexLink"/>
                <w:rtl w:val="true"/>
              </w:rPr>
              <w:t>امراض الراس</w:t>
            </w:r>
            <w:r>
              <w:rPr>
                <w:rStyle w:val="IndexLink"/>
                <w:rtl w:val="true"/>
              </w:rPr>
              <w:tab/>
            </w:r>
            <w:r>
              <w:rPr>
                <w:rStyle w:val="IndexLink"/>
              </w:rPr>
              <w:t>424</w:t>
            </w:r>
          </w:hyperlink>
        </w:p>
        <w:p>
          <w:pPr>
            <w:pStyle w:val="Contents3"/>
            <w:tabs>
              <w:tab w:val="clear" w:pos="8459"/>
              <w:tab w:val="right" w:pos="9026" w:leader="dot"/>
            </w:tabs>
            <w:rPr/>
          </w:pPr>
          <w:hyperlink w:anchor="__RefHeading___Toc177966_1395250215">
            <w:r>
              <w:rPr>
                <w:webHidden/>
                <w:rStyle w:val="IndexLink"/>
              </w:rPr>
              <w:t>2</w:t>
            </w:r>
            <w:r>
              <w:rPr>
                <w:rStyle w:val="IndexLink"/>
                <w:rtl w:val="true"/>
              </w:rPr>
              <w:t xml:space="preserve">- </w:t>
            </w:r>
            <w:r>
              <w:rPr>
                <w:rStyle w:val="IndexLink"/>
                <w:rtl w:val="true"/>
              </w:rPr>
              <w:t>باب دوم در بیان ادویه که حرف اول آنها باء موحده است</w:t>
            </w:r>
            <w:r>
              <w:rPr>
                <w:rStyle w:val="IndexLink"/>
                <w:rtl w:val="true"/>
              </w:rPr>
              <w:tab/>
            </w:r>
            <w:r>
              <w:rPr>
                <w:rStyle w:val="IndexLink"/>
              </w:rPr>
              <w:t>424</w:t>
            </w:r>
          </w:hyperlink>
        </w:p>
        <w:p>
          <w:pPr>
            <w:pStyle w:val="Contents4"/>
            <w:tabs>
              <w:tab w:val="clear" w:pos="8176"/>
              <w:tab w:val="right" w:pos="9026" w:leader="dot"/>
            </w:tabs>
            <w:rPr/>
          </w:pPr>
          <w:hyperlink w:anchor="__RefHeading___Toc177968_1395250215">
            <w:r>
              <w:rPr>
                <w:webHidden/>
                <w:rStyle w:val="IndexLink"/>
                <w:rtl w:val="true"/>
              </w:rPr>
              <w:t>فصل الباء مع الالف</w:t>
            </w:r>
            <w:r>
              <w:rPr>
                <w:rStyle w:val="IndexLink"/>
                <w:rtl w:val="true"/>
              </w:rPr>
              <w:tab/>
            </w:r>
            <w:r>
              <w:rPr>
                <w:rStyle w:val="IndexLink"/>
              </w:rPr>
              <w:t>424</w:t>
            </w:r>
          </w:hyperlink>
        </w:p>
        <w:p>
          <w:pPr>
            <w:pStyle w:val="Contents5"/>
            <w:tabs>
              <w:tab w:val="clear" w:pos="7892"/>
              <w:tab w:val="right" w:pos="9026" w:leader="dot"/>
            </w:tabs>
            <w:rPr/>
          </w:pPr>
          <w:hyperlink w:anchor="__RefHeading___Toc177970_1395250215">
            <w:r>
              <w:rPr>
                <w:webHidden/>
                <w:rStyle w:val="IndexLink"/>
                <w:rtl w:val="true"/>
              </w:rPr>
              <w:t>بابونج</w:t>
            </w:r>
            <w:r>
              <w:rPr>
                <w:rStyle w:val="IndexLink"/>
                <w:rtl w:val="true"/>
              </w:rPr>
              <w:tab/>
            </w:r>
            <w:r>
              <w:rPr>
                <w:rStyle w:val="IndexLink"/>
              </w:rPr>
              <w:t>424</w:t>
            </w:r>
          </w:hyperlink>
        </w:p>
        <w:p>
          <w:pPr>
            <w:pStyle w:val="Contents5"/>
            <w:tabs>
              <w:tab w:val="clear" w:pos="7892"/>
              <w:tab w:val="right" w:pos="9026" w:leader="dot"/>
            </w:tabs>
            <w:rPr/>
          </w:pPr>
          <w:hyperlink w:anchor="__RefHeading___Toc177972_1395250215">
            <w:r>
              <w:rPr>
                <w:webHidden/>
                <w:rStyle w:val="IndexLink"/>
                <w:rtl w:val="true"/>
              </w:rPr>
              <w:t>بادرنجبویه</w:t>
            </w:r>
            <w:r>
              <w:rPr>
                <w:rStyle w:val="IndexLink"/>
                <w:rtl w:val="true"/>
              </w:rPr>
              <w:tab/>
            </w:r>
            <w:r>
              <w:rPr>
                <w:rStyle w:val="IndexLink"/>
              </w:rPr>
              <w:t>428</w:t>
            </w:r>
          </w:hyperlink>
        </w:p>
        <w:p>
          <w:pPr>
            <w:pStyle w:val="Contents5"/>
            <w:tabs>
              <w:tab w:val="clear" w:pos="7892"/>
              <w:tab w:val="right" w:pos="9026" w:leader="dot"/>
            </w:tabs>
            <w:rPr/>
          </w:pPr>
          <w:hyperlink w:anchor="__RefHeading___Toc177974_1395250215">
            <w:r>
              <w:rPr>
                <w:webHidden/>
                <w:rStyle w:val="IndexLink"/>
                <w:rtl w:val="true"/>
              </w:rPr>
              <w:t>بادروج</w:t>
            </w:r>
            <w:r>
              <w:rPr>
                <w:rStyle w:val="IndexLink"/>
                <w:rtl w:val="true"/>
              </w:rPr>
              <w:tab/>
            </w:r>
            <w:r>
              <w:rPr>
                <w:rStyle w:val="IndexLink"/>
              </w:rPr>
              <w:t>430</w:t>
            </w:r>
          </w:hyperlink>
        </w:p>
        <w:p>
          <w:pPr>
            <w:pStyle w:val="Contents5"/>
            <w:tabs>
              <w:tab w:val="clear" w:pos="7892"/>
              <w:tab w:val="right" w:pos="9026" w:leader="dot"/>
            </w:tabs>
            <w:rPr/>
          </w:pPr>
          <w:hyperlink w:anchor="__RefHeading___Toc177976_1395250215">
            <w:r>
              <w:rPr>
                <w:webHidden/>
                <w:rStyle w:val="IndexLink"/>
                <w:rtl w:val="true"/>
              </w:rPr>
              <w:t>بادزهر</w:t>
            </w:r>
            <w:r>
              <w:rPr>
                <w:rStyle w:val="IndexLink"/>
                <w:rtl w:val="true"/>
              </w:rPr>
              <w:tab/>
            </w:r>
            <w:r>
              <w:rPr>
                <w:rStyle w:val="IndexLink"/>
              </w:rPr>
              <w:t>431</w:t>
            </w:r>
          </w:hyperlink>
        </w:p>
        <w:p>
          <w:pPr>
            <w:pStyle w:val="Contents5"/>
            <w:tabs>
              <w:tab w:val="clear" w:pos="7892"/>
              <w:tab w:val="right" w:pos="9026" w:leader="dot"/>
            </w:tabs>
            <w:rPr/>
          </w:pPr>
          <w:hyperlink w:anchor="__RefHeading___Toc177978_1395250215">
            <w:r>
              <w:rPr>
                <w:webHidden/>
                <w:rStyle w:val="IndexLink"/>
                <w:rtl w:val="true"/>
              </w:rPr>
              <w:t>بادزهر قنفذی</w:t>
            </w:r>
            <w:r>
              <w:rPr>
                <w:rStyle w:val="IndexLink"/>
                <w:rtl w:val="true"/>
              </w:rPr>
              <w:tab/>
            </w:r>
            <w:r>
              <w:rPr>
                <w:rStyle w:val="IndexLink"/>
              </w:rPr>
              <w:t>434</w:t>
            </w:r>
          </w:hyperlink>
        </w:p>
        <w:p>
          <w:pPr>
            <w:pStyle w:val="Contents5"/>
            <w:tabs>
              <w:tab w:val="clear" w:pos="7892"/>
              <w:tab w:val="right" w:pos="9026" w:leader="dot"/>
            </w:tabs>
            <w:rPr/>
          </w:pPr>
          <w:hyperlink w:anchor="__RefHeading___Toc177980_1395250215">
            <w:r>
              <w:rPr>
                <w:webHidden/>
                <w:rStyle w:val="IndexLink"/>
                <w:rtl w:val="true"/>
              </w:rPr>
              <w:t>بادزهر معدنی</w:t>
            </w:r>
            <w:r>
              <w:rPr>
                <w:rStyle w:val="IndexLink"/>
                <w:rtl w:val="true"/>
              </w:rPr>
              <w:tab/>
            </w:r>
            <w:r>
              <w:rPr>
                <w:rStyle w:val="IndexLink"/>
              </w:rPr>
              <w:t>435</w:t>
            </w:r>
          </w:hyperlink>
        </w:p>
        <w:p>
          <w:pPr>
            <w:pStyle w:val="Contents5"/>
            <w:tabs>
              <w:tab w:val="clear" w:pos="7892"/>
              <w:tab w:val="right" w:pos="9026" w:leader="dot"/>
            </w:tabs>
            <w:rPr/>
          </w:pPr>
          <w:hyperlink w:anchor="__RefHeading___Toc177982_1395250215">
            <w:r>
              <w:rPr>
                <w:webHidden/>
                <w:rStyle w:val="IndexLink"/>
                <w:rtl w:val="true"/>
              </w:rPr>
              <w:t>بادنجان</w:t>
            </w:r>
            <w:r>
              <w:rPr>
                <w:rStyle w:val="IndexLink"/>
                <w:rtl w:val="true"/>
              </w:rPr>
              <w:tab/>
            </w:r>
            <w:r>
              <w:rPr>
                <w:rStyle w:val="IndexLink"/>
              </w:rPr>
              <w:t>437</w:t>
            </w:r>
          </w:hyperlink>
        </w:p>
        <w:p>
          <w:pPr>
            <w:pStyle w:val="Contents5"/>
            <w:tabs>
              <w:tab w:val="clear" w:pos="7892"/>
              <w:tab w:val="right" w:pos="9026" w:leader="dot"/>
            </w:tabs>
            <w:rPr/>
          </w:pPr>
          <w:hyperlink w:anchor="__RefHeading___Toc177984_1395250215">
            <w:r>
              <w:rPr>
                <w:webHidden/>
                <w:rStyle w:val="IndexLink"/>
                <w:rtl w:val="true"/>
              </w:rPr>
              <w:t>بادنجان بری</w:t>
            </w:r>
            <w:r>
              <w:rPr>
                <w:rStyle w:val="IndexLink"/>
                <w:rtl w:val="true"/>
              </w:rPr>
              <w:tab/>
            </w:r>
            <w:r>
              <w:rPr>
                <w:rStyle w:val="IndexLink"/>
              </w:rPr>
              <w:t>439</w:t>
            </w:r>
          </w:hyperlink>
        </w:p>
        <w:p>
          <w:pPr>
            <w:pStyle w:val="Contents5"/>
            <w:tabs>
              <w:tab w:val="clear" w:pos="7892"/>
              <w:tab w:val="right" w:pos="9026" w:leader="dot"/>
            </w:tabs>
            <w:rPr/>
          </w:pPr>
          <w:hyperlink w:anchor="__RefHeading___Toc177986_1395250215">
            <w:r>
              <w:rPr>
                <w:webHidden/>
                <w:rStyle w:val="IndexLink"/>
                <w:rtl w:val="true"/>
              </w:rPr>
              <w:t>بادیان خطائی</w:t>
            </w:r>
            <w:r>
              <w:rPr>
                <w:rStyle w:val="IndexLink"/>
                <w:rtl w:val="true"/>
              </w:rPr>
              <w:tab/>
            </w:r>
            <w:r>
              <w:rPr>
                <w:rStyle w:val="IndexLink"/>
              </w:rPr>
              <w:t>440</w:t>
            </w:r>
          </w:hyperlink>
        </w:p>
        <w:p>
          <w:pPr>
            <w:pStyle w:val="Contents5"/>
            <w:tabs>
              <w:tab w:val="clear" w:pos="7892"/>
              <w:tab w:val="right" w:pos="9026" w:leader="dot"/>
            </w:tabs>
            <w:rPr/>
          </w:pPr>
          <w:hyperlink w:anchor="__RefHeading___Toc177988_1395250215">
            <w:r>
              <w:rPr>
                <w:webHidden/>
                <w:rStyle w:val="IndexLink"/>
                <w:rtl w:val="true"/>
              </w:rPr>
              <w:t>بارزد</w:t>
            </w:r>
            <w:r>
              <w:rPr>
                <w:rStyle w:val="IndexLink"/>
                <w:rtl w:val="true"/>
              </w:rPr>
              <w:tab/>
            </w:r>
            <w:r>
              <w:rPr>
                <w:rStyle w:val="IndexLink"/>
              </w:rPr>
              <w:t>441</w:t>
            </w:r>
          </w:hyperlink>
        </w:p>
        <w:p>
          <w:pPr>
            <w:pStyle w:val="Contents5"/>
            <w:tabs>
              <w:tab w:val="clear" w:pos="7892"/>
              <w:tab w:val="right" w:pos="9026" w:leader="dot"/>
            </w:tabs>
            <w:rPr/>
          </w:pPr>
          <w:hyperlink w:anchor="__RefHeading___Toc177990_1395250215">
            <w:r>
              <w:rPr>
                <w:webHidden/>
                <w:rStyle w:val="IndexLink"/>
                <w:rtl w:val="true"/>
              </w:rPr>
              <w:t>بارود</w:t>
            </w:r>
            <w:r>
              <w:rPr>
                <w:rStyle w:val="IndexLink"/>
                <w:rtl w:val="true"/>
              </w:rPr>
              <w:tab/>
            </w:r>
            <w:r>
              <w:rPr>
                <w:rStyle w:val="IndexLink"/>
              </w:rPr>
              <w:t>443</w:t>
            </w:r>
          </w:hyperlink>
        </w:p>
        <w:p>
          <w:pPr>
            <w:pStyle w:val="Contents5"/>
            <w:tabs>
              <w:tab w:val="clear" w:pos="7892"/>
              <w:tab w:val="right" w:pos="9026" w:leader="dot"/>
            </w:tabs>
            <w:rPr/>
          </w:pPr>
          <w:hyperlink w:anchor="__RefHeading___Toc177992_1395250215">
            <w:r>
              <w:rPr>
                <w:webHidden/>
                <w:rStyle w:val="IndexLink"/>
                <w:rtl w:val="true"/>
              </w:rPr>
              <w:t>باریلوماین</w:t>
            </w:r>
            <w:r>
              <w:rPr>
                <w:rStyle w:val="IndexLink"/>
                <w:rtl w:val="true"/>
              </w:rPr>
              <w:tab/>
            </w:r>
            <w:r>
              <w:rPr>
                <w:rStyle w:val="IndexLink"/>
              </w:rPr>
              <w:t>443</w:t>
            </w:r>
          </w:hyperlink>
        </w:p>
        <w:p>
          <w:pPr>
            <w:pStyle w:val="Contents5"/>
            <w:tabs>
              <w:tab w:val="clear" w:pos="7892"/>
              <w:tab w:val="right" w:pos="9026" w:leader="dot"/>
            </w:tabs>
            <w:rPr/>
          </w:pPr>
          <w:hyperlink w:anchor="__RefHeading___Toc177994_1395250215">
            <w:r>
              <w:rPr>
                <w:webHidden/>
                <w:rStyle w:val="IndexLink"/>
                <w:rtl w:val="true"/>
              </w:rPr>
              <w:t>بازی</w:t>
            </w:r>
            <w:r>
              <w:rPr>
                <w:rStyle w:val="IndexLink"/>
                <w:rtl w:val="true"/>
              </w:rPr>
              <w:tab/>
            </w:r>
            <w:r>
              <w:rPr>
                <w:rStyle w:val="IndexLink"/>
              </w:rPr>
              <w:t>444</w:t>
            </w:r>
          </w:hyperlink>
        </w:p>
        <w:p>
          <w:pPr>
            <w:pStyle w:val="Contents5"/>
            <w:tabs>
              <w:tab w:val="clear" w:pos="7892"/>
              <w:tab w:val="right" w:pos="9026" w:leader="dot"/>
            </w:tabs>
            <w:rPr/>
          </w:pPr>
          <w:hyperlink w:anchor="__RefHeading___Toc177996_1395250215">
            <w:r>
              <w:rPr>
                <w:webHidden/>
                <w:rStyle w:val="IndexLink"/>
                <w:rtl w:val="true"/>
              </w:rPr>
              <w:t>باشق</w:t>
            </w:r>
            <w:r>
              <w:rPr>
                <w:rStyle w:val="IndexLink"/>
                <w:rtl w:val="true"/>
              </w:rPr>
              <w:tab/>
            </w:r>
            <w:r>
              <w:rPr>
                <w:rStyle w:val="IndexLink"/>
              </w:rPr>
              <w:t>445</w:t>
            </w:r>
          </w:hyperlink>
        </w:p>
        <w:p>
          <w:pPr>
            <w:pStyle w:val="Contents5"/>
            <w:tabs>
              <w:tab w:val="clear" w:pos="7892"/>
              <w:tab w:val="right" w:pos="9026" w:leader="dot"/>
            </w:tabs>
            <w:rPr/>
          </w:pPr>
          <w:hyperlink w:anchor="__RefHeading___Toc177998_1395250215">
            <w:r>
              <w:rPr>
                <w:webHidden/>
                <w:rStyle w:val="IndexLink"/>
                <w:rtl w:val="true"/>
              </w:rPr>
              <w:t>باقلا</w:t>
            </w:r>
            <w:r>
              <w:rPr>
                <w:rStyle w:val="IndexLink"/>
                <w:rtl w:val="true"/>
              </w:rPr>
              <w:tab/>
            </w:r>
            <w:r>
              <w:rPr>
                <w:rStyle w:val="IndexLink"/>
              </w:rPr>
              <w:t>446</w:t>
            </w:r>
          </w:hyperlink>
        </w:p>
        <w:p>
          <w:pPr>
            <w:pStyle w:val="Contents5"/>
            <w:tabs>
              <w:tab w:val="clear" w:pos="7892"/>
              <w:tab w:val="right" w:pos="9026" w:leader="dot"/>
            </w:tabs>
            <w:rPr/>
          </w:pPr>
          <w:hyperlink w:anchor="__RefHeading___Toc178000_1395250215">
            <w:r>
              <w:rPr>
                <w:webHidden/>
                <w:rStyle w:val="IndexLink"/>
                <w:rtl w:val="true"/>
              </w:rPr>
              <w:t>باقلای قبطی و باقلای نبطی</w:t>
            </w:r>
            <w:r>
              <w:rPr>
                <w:rStyle w:val="IndexLink"/>
                <w:rtl w:val="true"/>
              </w:rPr>
              <w:tab/>
            </w:r>
            <w:r>
              <w:rPr>
                <w:rStyle w:val="IndexLink"/>
              </w:rPr>
              <w:t>447</w:t>
            </w:r>
          </w:hyperlink>
        </w:p>
        <w:p>
          <w:pPr>
            <w:pStyle w:val="Contents5"/>
            <w:tabs>
              <w:tab w:val="clear" w:pos="7892"/>
              <w:tab w:val="right" w:pos="9026" w:leader="dot"/>
            </w:tabs>
            <w:rPr/>
          </w:pPr>
          <w:hyperlink w:anchor="__RefHeading___Toc178002_1395250215">
            <w:r>
              <w:rPr>
                <w:webHidden/>
                <w:rStyle w:val="IndexLink"/>
                <w:rtl w:val="true"/>
              </w:rPr>
              <w:t>پاکر</w:t>
            </w:r>
            <w:r>
              <w:rPr>
                <w:rStyle w:val="IndexLink"/>
                <w:rtl w:val="true"/>
              </w:rPr>
              <w:tab/>
            </w:r>
            <w:r>
              <w:rPr>
                <w:rStyle w:val="IndexLink"/>
              </w:rPr>
              <w:t>447</w:t>
            </w:r>
          </w:hyperlink>
        </w:p>
        <w:p>
          <w:pPr>
            <w:pStyle w:val="Contents5"/>
            <w:tabs>
              <w:tab w:val="clear" w:pos="7892"/>
              <w:tab w:val="right" w:pos="9026" w:leader="dot"/>
            </w:tabs>
            <w:rPr/>
          </w:pPr>
          <w:hyperlink w:anchor="__RefHeading___Toc178004_1395250215">
            <w:r>
              <w:rPr>
                <w:webHidden/>
                <w:rStyle w:val="IndexLink"/>
                <w:rtl w:val="true"/>
              </w:rPr>
              <w:t>پالسه</w:t>
            </w:r>
            <w:r>
              <w:rPr>
                <w:rStyle w:val="IndexLink"/>
                <w:rtl w:val="true"/>
              </w:rPr>
              <w:tab/>
            </w:r>
            <w:r>
              <w:rPr>
                <w:rStyle w:val="IndexLink"/>
              </w:rPr>
              <w:t>448</w:t>
            </w:r>
          </w:hyperlink>
        </w:p>
        <w:p>
          <w:pPr>
            <w:pStyle w:val="Contents5"/>
            <w:tabs>
              <w:tab w:val="clear" w:pos="7892"/>
              <w:tab w:val="right" w:pos="9026" w:leader="dot"/>
            </w:tabs>
            <w:rPr/>
          </w:pPr>
          <w:hyperlink w:anchor="__RefHeading___Toc178006_1395250215">
            <w:r>
              <w:rPr>
                <w:webHidden/>
                <w:rStyle w:val="IndexLink"/>
                <w:rtl w:val="true"/>
              </w:rPr>
              <w:t>پالک جوهی</w:t>
            </w:r>
            <w:r>
              <w:rPr>
                <w:rStyle w:val="IndexLink"/>
                <w:rtl w:val="true"/>
              </w:rPr>
              <w:tab/>
            </w:r>
            <w:r>
              <w:rPr>
                <w:rStyle w:val="IndexLink"/>
              </w:rPr>
              <w:t>449</w:t>
            </w:r>
          </w:hyperlink>
        </w:p>
        <w:p>
          <w:pPr>
            <w:pStyle w:val="Contents5"/>
            <w:tabs>
              <w:tab w:val="clear" w:pos="7892"/>
              <w:tab w:val="right" w:pos="9026" w:leader="dot"/>
            </w:tabs>
            <w:rPr/>
          </w:pPr>
          <w:hyperlink w:anchor="__RefHeading___Toc178008_1395250215">
            <w:r>
              <w:rPr>
                <w:webHidden/>
                <w:rStyle w:val="IndexLink"/>
                <w:rtl w:val="true"/>
              </w:rPr>
              <w:t>بالنکو</w:t>
            </w:r>
            <w:r>
              <w:rPr>
                <w:rStyle w:val="IndexLink"/>
                <w:rtl w:val="true"/>
              </w:rPr>
              <w:tab/>
            </w:r>
            <w:r>
              <w:rPr>
                <w:rStyle w:val="IndexLink"/>
              </w:rPr>
              <w:t>450</w:t>
            </w:r>
          </w:hyperlink>
        </w:p>
        <w:p>
          <w:pPr>
            <w:pStyle w:val="Contents5"/>
            <w:tabs>
              <w:tab w:val="clear" w:pos="7892"/>
              <w:tab w:val="right" w:pos="9026" w:leader="dot"/>
            </w:tabs>
            <w:rPr/>
          </w:pPr>
          <w:hyperlink w:anchor="__RefHeading___Toc178010_1395250215">
            <w:r>
              <w:rPr>
                <w:webHidden/>
                <w:rStyle w:val="IndexLink"/>
                <w:rtl w:val="true"/>
              </w:rPr>
              <w:t>بامیه</w:t>
            </w:r>
            <w:r>
              <w:rPr>
                <w:rStyle w:val="IndexLink"/>
                <w:rtl w:val="true"/>
              </w:rPr>
              <w:tab/>
            </w:r>
            <w:r>
              <w:rPr>
                <w:rStyle w:val="IndexLink"/>
              </w:rPr>
              <w:t>450</w:t>
            </w:r>
          </w:hyperlink>
        </w:p>
        <w:p>
          <w:pPr>
            <w:pStyle w:val="Contents4"/>
            <w:tabs>
              <w:tab w:val="clear" w:pos="8176"/>
              <w:tab w:val="right" w:pos="9026" w:leader="dot"/>
            </w:tabs>
            <w:rPr/>
          </w:pPr>
          <w:hyperlink w:anchor="__RefHeading___Toc178012_1395250215">
            <w:r>
              <w:rPr>
                <w:webHidden/>
                <w:rStyle w:val="IndexLink"/>
                <w:rtl w:val="true"/>
              </w:rPr>
              <w:t>فصل الباء مع الباء الموحدتین</w:t>
            </w:r>
            <w:r>
              <w:rPr>
                <w:rStyle w:val="IndexLink"/>
                <w:rtl w:val="true"/>
              </w:rPr>
              <w:tab/>
            </w:r>
            <w:r>
              <w:rPr>
                <w:rStyle w:val="IndexLink"/>
              </w:rPr>
              <w:t>451</w:t>
            </w:r>
          </w:hyperlink>
        </w:p>
        <w:p>
          <w:pPr>
            <w:pStyle w:val="Contents5"/>
            <w:tabs>
              <w:tab w:val="clear" w:pos="7892"/>
              <w:tab w:val="right" w:pos="9026" w:leader="dot"/>
            </w:tabs>
            <w:rPr/>
          </w:pPr>
          <w:hyperlink w:anchor="__RefHeading___Toc178014_1395250215">
            <w:r>
              <w:rPr>
                <w:webHidden/>
                <w:rStyle w:val="IndexLink"/>
                <w:rtl w:val="true"/>
              </w:rPr>
              <w:t>ببغا</w:t>
            </w:r>
            <w:r>
              <w:rPr>
                <w:rStyle w:val="IndexLink"/>
                <w:rtl w:val="true"/>
              </w:rPr>
              <w:tab/>
            </w:r>
            <w:r>
              <w:rPr>
                <w:rStyle w:val="IndexLink"/>
              </w:rPr>
              <w:t>451</w:t>
            </w:r>
          </w:hyperlink>
        </w:p>
        <w:p>
          <w:pPr>
            <w:pStyle w:val="Contents5"/>
            <w:tabs>
              <w:tab w:val="clear" w:pos="7892"/>
              <w:tab w:val="right" w:pos="9026" w:leader="dot"/>
            </w:tabs>
            <w:rPr/>
          </w:pPr>
          <w:hyperlink w:anchor="__RefHeading___Toc178016_1395250215">
            <w:r>
              <w:rPr>
                <w:webHidden/>
                <w:rStyle w:val="IndexLink"/>
                <w:rtl w:val="true"/>
              </w:rPr>
              <w:t>ببر</w:t>
            </w:r>
            <w:r>
              <w:rPr>
                <w:rStyle w:val="IndexLink"/>
                <w:rtl w:val="true"/>
              </w:rPr>
              <w:tab/>
            </w:r>
            <w:r>
              <w:rPr>
                <w:rStyle w:val="IndexLink"/>
              </w:rPr>
              <w:t>452</w:t>
            </w:r>
          </w:hyperlink>
        </w:p>
        <w:p>
          <w:pPr>
            <w:pStyle w:val="Contents5"/>
            <w:tabs>
              <w:tab w:val="clear" w:pos="7892"/>
              <w:tab w:val="right" w:pos="9026" w:leader="dot"/>
            </w:tabs>
            <w:rPr/>
          </w:pPr>
          <w:hyperlink w:anchor="__RefHeading___Toc178018_1395250215">
            <w:r>
              <w:rPr>
                <w:webHidden/>
                <w:rStyle w:val="IndexLink"/>
                <w:rtl w:val="true"/>
              </w:rPr>
              <w:t>ببیته</w:t>
            </w:r>
            <w:r>
              <w:rPr>
                <w:rStyle w:val="IndexLink"/>
                <w:rtl w:val="true"/>
              </w:rPr>
              <w:tab/>
            </w:r>
            <w:r>
              <w:rPr>
                <w:rStyle w:val="IndexLink"/>
              </w:rPr>
              <w:t>452</w:t>
            </w:r>
          </w:hyperlink>
        </w:p>
        <w:p>
          <w:pPr>
            <w:pStyle w:val="Contents5"/>
            <w:tabs>
              <w:tab w:val="clear" w:pos="7892"/>
              <w:tab w:val="right" w:pos="9026" w:leader="dot"/>
            </w:tabs>
            <w:rPr/>
          </w:pPr>
          <w:hyperlink w:anchor="__RefHeading___Toc178020_1395250215">
            <w:r>
              <w:rPr>
                <w:webHidden/>
                <w:rStyle w:val="IndexLink"/>
                <w:rtl w:val="true"/>
              </w:rPr>
              <w:t>ببیهه</w:t>
            </w:r>
            <w:r>
              <w:rPr>
                <w:rStyle w:val="IndexLink"/>
                <w:rtl w:val="true"/>
              </w:rPr>
              <w:tab/>
            </w:r>
            <w:r>
              <w:rPr>
                <w:rStyle w:val="IndexLink"/>
              </w:rPr>
              <w:t>453</w:t>
            </w:r>
          </w:hyperlink>
        </w:p>
        <w:p>
          <w:pPr>
            <w:pStyle w:val="Contents4"/>
            <w:tabs>
              <w:tab w:val="clear" w:pos="8176"/>
              <w:tab w:val="right" w:pos="9026" w:leader="dot"/>
            </w:tabs>
            <w:rPr/>
          </w:pPr>
          <w:hyperlink w:anchor="__RefHeading___Toc178022_1395250215">
            <w:r>
              <w:rPr>
                <w:webHidden/>
                <w:rStyle w:val="IndexLink"/>
                <w:rtl w:val="true"/>
              </w:rPr>
              <w:t>فصل الباء الموحدة مع الخاء المعجمة</w:t>
            </w:r>
            <w:r>
              <w:rPr>
                <w:rStyle w:val="IndexLink"/>
                <w:rtl w:val="true"/>
              </w:rPr>
              <w:tab/>
            </w:r>
            <w:r>
              <w:rPr>
                <w:rStyle w:val="IndexLink"/>
              </w:rPr>
              <w:t>454</w:t>
            </w:r>
          </w:hyperlink>
        </w:p>
        <w:p>
          <w:pPr>
            <w:pStyle w:val="Contents5"/>
            <w:tabs>
              <w:tab w:val="clear" w:pos="7892"/>
              <w:tab w:val="right" w:pos="9026" w:leader="dot"/>
            </w:tabs>
            <w:rPr/>
          </w:pPr>
          <w:hyperlink w:anchor="__RefHeading___Toc178024_1395250215">
            <w:r>
              <w:rPr>
                <w:webHidden/>
                <w:rStyle w:val="IndexLink"/>
                <w:rtl w:val="true"/>
              </w:rPr>
              <w:t>بخور الاکراد</w:t>
            </w:r>
            <w:r>
              <w:rPr>
                <w:rStyle w:val="IndexLink"/>
                <w:rtl w:val="true"/>
              </w:rPr>
              <w:tab/>
            </w:r>
            <w:r>
              <w:rPr>
                <w:rStyle w:val="IndexLink"/>
              </w:rPr>
              <w:t>454</w:t>
            </w:r>
          </w:hyperlink>
        </w:p>
        <w:p>
          <w:pPr>
            <w:pStyle w:val="Contents5"/>
            <w:tabs>
              <w:tab w:val="clear" w:pos="7892"/>
              <w:tab w:val="right" w:pos="9026" w:leader="dot"/>
            </w:tabs>
            <w:rPr/>
          </w:pPr>
          <w:hyperlink w:anchor="__RefHeading___Toc178026_1395250215">
            <w:r>
              <w:rPr>
                <w:webHidden/>
                <w:rStyle w:val="IndexLink"/>
                <w:rtl w:val="true"/>
              </w:rPr>
              <w:t>بخور السودان</w:t>
            </w:r>
            <w:r>
              <w:rPr>
                <w:rStyle w:val="IndexLink"/>
                <w:rtl w:val="true"/>
              </w:rPr>
              <w:tab/>
            </w:r>
            <w:r>
              <w:rPr>
                <w:rStyle w:val="IndexLink"/>
              </w:rPr>
              <w:t>456</w:t>
            </w:r>
          </w:hyperlink>
        </w:p>
        <w:p>
          <w:pPr>
            <w:pStyle w:val="Contents5"/>
            <w:tabs>
              <w:tab w:val="clear" w:pos="7892"/>
              <w:tab w:val="right" w:pos="9026" w:leader="dot"/>
            </w:tabs>
            <w:rPr/>
          </w:pPr>
          <w:hyperlink w:anchor="__RefHeading___Toc178028_1395250215">
            <w:r>
              <w:rPr>
                <w:webHidden/>
                <w:rStyle w:val="IndexLink"/>
                <w:rtl w:val="true"/>
              </w:rPr>
              <w:t>بخور مریم</w:t>
            </w:r>
            <w:r>
              <w:rPr>
                <w:rStyle w:val="IndexLink"/>
                <w:rtl w:val="true"/>
              </w:rPr>
              <w:tab/>
            </w:r>
            <w:r>
              <w:rPr>
                <w:rStyle w:val="IndexLink"/>
              </w:rPr>
              <w:t>456</w:t>
            </w:r>
          </w:hyperlink>
        </w:p>
        <w:p>
          <w:pPr>
            <w:pStyle w:val="Contents5"/>
            <w:tabs>
              <w:tab w:val="clear" w:pos="7892"/>
              <w:tab w:val="right" w:pos="9026" w:leader="dot"/>
            </w:tabs>
            <w:rPr/>
          </w:pPr>
          <w:hyperlink w:anchor="__RefHeading___Toc178030_1395250215">
            <w:r>
              <w:rPr>
                <w:webHidden/>
                <w:rStyle w:val="IndexLink"/>
                <w:rtl w:val="true"/>
              </w:rPr>
              <w:t>بخته جوش</w:t>
            </w:r>
            <w:r>
              <w:rPr>
                <w:rStyle w:val="IndexLink"/>
                <w:rtl w:val="true"/>
              </w:rPr>
              <w:tab/>
            </w:r>
            <w:r>
              <w:rPr>
                <w:rStyle w:val="IndexLink"/>
              </w:rPr>
              <w:t>458</w:t>
            </w:r>
          </w:hyperlink>
        </w:p>
        <w:p>
          <w:pPr>
            <w:pStyle w:val="Contents5"/>
            <w:tabs>
              <w:tab w:val="clear" w:pos="7892"/>
              <w:tab w:val="right" w:pos="9026" w:leader="dot"/>
            </w:tabs>
            <w:rPr/>
          </w:pPr>
          <w:hyperlink w:anchor="__RefHeading___Toc178032_1395250215">
            <w:r>
              <w:rPr>
                <w:webHidden/>
                <w:rStyle w:val="IndexLink"/>
                <w:rtl w:val="true"/>
              </w:rPr>
              <w:t>بداشقان</w:t>
            </w:r>
            <w:r>
              <w:rPr>
                <w:rStyle w:val="IndexLink"/>
                <w:rtl w:val="true"/>
              </w:rPr>
              <w:tab/>
            </w:r>
            <w:r>
              <w:rPr>
                <w:rStyle w:val="IndexLink"/>
              </w:rPr>
              <w:t>458</w:t>
            </w:r>
          </w:hyperlink>
        </w:p>
        <w:p>
          <w:pPr>
            <w:pStyle w:val="Contents5"/>
            <w:tabs>
              <w:tab w:val="clear" w:pos="7892"/>
              <w:tab w:val="right" w:pos="9026" w:leader="dot"/>
            </w:tabs>
            <w:rPr/>
          </w:pPr>
          <w:hyperlink w:anchor="__RefHeading___Toc178034_1395250215">
            <w:r>
              <w:rPr>
                <w:webHidden/>
                <w:rStyle w:val="IndexLink"/>
                <w:rtl w:val="true"/>
              </w:rPr>
              <w:t>بدهل</w:t>
            </w:r>
            <w:r>
              <w:rPr>
                <w:rStyle w:val="IndexLink"/>
                <w:rtl w:val="true"/>
              </w:rPr>
              <w:tab/>
            </w:r>
            <w:r>
              <w:rPr>
                <w:rStyle w:val="IndexLink"/>
              </w:rPr>
              <w:t>458</w:t>
            </w:r>
          </w:hyperlink>
        </w:p>
        <w:p>
          <w:pPr>
            <w:pStyle w:val="Contents4"/>
            <w:tabs>
              <w:tab w:val="clear" w:pos="8176"/>
              <w:tab w:val="right" w:pos="9026" w:leader="dot"/>
            </w:tabs>
            <w:rPr/>
          </w:pPr>
          <w:hyperlink w:anchor="__RefHeading___Toc178036_1395250215">
            <w:r>
              <w:rPr>
                <w:webHidden/>
                <w:rStyle w:val="IndexLink"/>
                <w:rtl w:val="true"/>
              </w:rPr>
              <w:t>فصل الباء مع الراء المهملة</w:t>
            </w:r>
            <w:r>
              <w:rPr>
                <w:rStyle w:val="IndexLink"/>
                <w:rtl w:val="true"/>
              </w:rPr>
              <w:tab/>
            </w:r>
            <w:r>
              <w:rPr>
                <w:rStyle w:val="IndexLink"/>
              </w:rPr>
              <w:t>459</w:t>
            </w:r>
          </w:hyperlink>
        </w:p>
        <w:p>
          <w:pPr>
            <w:pStyle w:val="Contents5"/>
            <w:tabs>
              <w:tab w:val="clear" w:pos="7892"/>
              <w:tab w:val="right" w:pos="9026" w:leader="dot"/>
            </w:tabs>
            <w:rPr/>
          </w:pPr>
          <w:hyperlink w:anchor="__RefHeading___Toc178038_1395250215">
            <w:r>
              <w:rPr>
                <w:webHidden/>
                <w:rStyle w:val="IndexLink"/>
                <w:rtl w:val="true"/>
              </w:rPr>
              <w:t>بر</w:t>
            </w:r>
            <w:r>
              <w:rPr>
                <w:rStyle w:val="IndexLink"/>
                <w:rtl w:val="true"/>
              </w:rPr>
              <w:tab/>
            </w:r>
            <w:r>
              <w:rPr>
                <w:rStyle w:val="IndexLink"/>
              </w:rPr>
              <w:t>459</w:t>
            </w:r>
          </w:hyperlink>
        </w:p>
        <w:p>
          <w:pPr>
            <w:pStyle w:val="Contents5"/>
            <w:tabs>
              <w:tab w:val="clear" w:pos="7892"/>
              <w:tab w:val="right" w:pos="9026" w:leader="dot"/>
            </w:tabs>
            <w:rPr/>
          </w:pPr>
          <w:hyperlink w:anchor="__RefHeading___Toc178040_1395250215">
            <w:r>
              <w:rPr>
                <w:webHidden/>
                <w:rStyle w:val="IndexLink"/>
                <w:rtl w:val="true"/>
              </w:rPr>
              <w:t>بردی</w:t>
            </w:r>
            <w:r>
              <w:rPr>
                <w:rStyle w:val="IndexLink"/>
                <w:rtl w:val="true"/>
              </w:rPr>
              <w:tab/>
            </w:r>
            <w:r>
              <w:rPr>
                <w:rStyle w:val="IndexLink"/>
              </w:rPr>
              <w:t>460</w:t>
            </w:r>
          </w:hyperlink>
        </w:p>
        <w:p>
          <w:pPr>
            <w:pStyle w:val="Contents5"/>
            <w:tabs>
              <w:tab w:val="clear" w:pos="7892"/>
              <w:tab w:val="right" w:pos="9026" w:leader="dot"/>
            </w:tabs>
            <w:rPr/>
          </w:pPr>
          <w:hyperlink w:anchor="__RefHeading___Toc178042_1395250215">
            <w:r>
              <w:rPr>
                <w:webHidden/>
                <w:rStyle w:val="IndexLink"/>
                <w:rtl w:val="true"/>
              </w:rPr>
              <w:t>برسیاوشان</w:t>
            </w:r>
            <w:r>
              <w:rPr>
                <w:rStyle w:val="IndexLink"/>
                <w:rtl w:val="true"/>
              </w:rPr>
              <w:tab/>
            </w:r>
            <w:r>
              <w:rPr>
                <w:rStyle w:val="IndexLink"/>
              </w:rPr>
              <w:t>461</w:t>
            </w:r>
          </w:hyperlink>
        </w:p>
        <w:p>
          <w:pPr>
            <w:pStyle w:val="Contents5"/>
            <w:tabs>
              <w:tab w:val="clear" w:pos="7892"/>
              <w:tab w:val="right" w:pos="9026" w:leader="dot"/>
            </w:tabs>
            <w:rPr/>
          </w:pPr>
          <w:hyperlink w:anchor="__RefHeading___Toc178044_1395250215">
            <w:r>
              <w:rPr>
                <w:webHidden/>
                <w:rStyle w:val="IndexLink"/>
                <w:rtl w:val="true"/>
              </w:rPr>
              <w:t>برسیان</w:t>
            </w:r>
            <w:r>
              <w:rPr>
                <w:rStyle w:val="IndexLink"/>
                <w:rtl w:val="true"/>
              </w:rPr>
              <w:tab/>
            </w:r>
            <w:r>
              <w:rPr>
                <w:rStyle w:val="IndexLink"/>
              </w:rPr>
              <w:t>463</w:t>
            </w:r>
          </w:hyperlink>
        </w:p>
        <w:p>
          <w:pPr>
            <w:pStyle w:val="Contents5"/>
            <w:tabs>
              <w:tab w:val="clear" w:pos="7892"/>
              <w:tab w:val="right" w:pos="9026" w:leader="dot"/>
            </w:tabs>
            <w:rPr/>
          </w:pPr>
          <w:hyperlink w:anchor="__RefHeading___Toc178046_1395250215">
            <w:r>
              <w:rPr>
                <w:webHidden/>
                <w:rStyle w:val="IndexLink"/>
                <w:rtl w:val="true"/>
              </w:rPr>
              <w:t>برطانیقی</w:t>
            </w:r>
            <w:r>
              <w:rPr>
                <w:rStyle w:val="IndexLink"/>
                <w:rtl w:val="true"/>
              </w:rPr>
              <w:tab/>
            </w:r>
            <w:r>
              <w:rPr>
                <w:rStyle w:val="IndexLink"/>
              </w:rPr>
              <w:t>463</w:t>
            </w:r>
          </w:hyperlink>
        </w:p>
        <w:p>
          <w:pPr>
            <w:pStyle w:val="Contents5"/>
            <w:tabs>
              <w:tab w:val="clear" w:pos="7892"/>
              <w:tab w:val="right" w:pos="9026" w:leader="dot"/>
            </w:tabs>
            <w:rPr/>
          </w:pPr>
          <w:hyperlink w:anchor="__RefHeading___Toc178048_1395250215">
            <w:r>
              <w:rPr>
                <w:webHidden/>
                <w:rStyle w:val="IndexLink"/>
                <w:rtl w:val="true"/>
              </w:rPr>
              <w:t>برک</w:t>
            </w:r>
            <w:r>
              <w:rPr>
                <w:rStyle w:val="IndexLink"/>
                <w:rtl w:val="true"/>
              </w:rPr>
              <w:tab/>
            </w:r>
            <w:r>
              <w:rPr>
                <w:rStyle w:val="IndexLink"/>
              </w:rPr>
              <w:t>464</w:t>
            </w:r>
          </w:hyperlink>
        </w:p>
        <w:p>
          <w:pPr>
            <w:pStyle w:val="Contents5"/>
            <w:tabs>
              <w:tab w:val="clear" w:pos="7892"/>
              <w:tab w:val="right" w:pos="9026" w:leader="dot"/>
            </w:tabs>
            <w:rPr/>
          </w:pPr>
          <w:hyperlink w:anchor="__RefHeading___Toc178050_1395250215">
            <w:r>
              <w:rPr>
                <w:webHidden/>
                <w:rStyle w:val="IndexLink"/>
                <w:rtl w:val="true"/>
              </w:rPr>
              <w:t>برکک شیرازی</w:t>
            </w:r>
            <w:r>
              <w:rPr>
                <w:rStyle w:val="IndexLink"/>
                <w:rtl w:val="true"/>
              </w:rPr>
              <w:tab/>
            </w:r>
            <w:r>
              <w:rPr>
                <w:rStyle w:val="IndexLink"/>
              </w:rPr>
              <w:t>465</w:t>
            </w:r>
          </w:hyperlink>
        </w:p>
        <w:p>
          <w:pPr>
            <w:pStyle w:val="Contents5"/>
            <w:tabs>
              <w:tab w:val="clear" w:pos="7892"/>
              <w:tab w:val="right" w:pos="9026" w:leader="dot"/>
            </w:tabs>
            <w:rPr/>
          </w:pPr>
          <w:hyperlink w:anchor="__RefHeading___Toc178052_1395250215">
            <w:r>
              <w:rPr>
                <w:webHidden/>
                <w:rStyle w:val="IndexLink"/>
                <w:rtl w:val="true"/>
              </w:rPr>
              <w:t>برنجاسف</w:t>
            </w:r>
            <w:r>
              <w:rPr>
                <w:rStyle w:val="IndexLink"/>
                <w:rtl w:val="true"/>
              </w:rPr>
              <w:tab/>
            </w:r>
            <w:r>
              <w:rPr>
                <w:rStyle w:val="IndexLink"/>
              </w:rPr>
              <w:t>465</w:t>
            </w:r>
          </w:hyperlink>
        </w:p>
        <w:p>
          <w:pPr>
            <w:pStyle w:val="Contents5"/>
            <w:tabs>
              <w:tab w:val="clear" w:pos="7892"/>
              <w:tab w:val="right" w:pos="9026" w:leader="dot"/>
            </w:tabs>
            <w:rPr/>
          </w:pPr>
          <w:hyperlink w:anchor="__RefHeading___Toc178054_1395250215">
            <w:r>
              <w:rPr>
                <w:webHidden/>
                <w:rStyle w:val="IndexLink"/>
                <w:rtl w:val="true"/>
              </w:rPr>
              <w:t>برم</w:t>
            </w:r>
            <w:r>
              <w:rPr>
                <w:rStyle w:val="IndexLink"/>
                <w:rtl w:val="true"/>
              </w:rPr>
              <w:tab/>
            </w:r>
            <w:r>
              <w:rPr>
                <w:rStyle w:val="IndexLink"/>
              </w:rPr>
              <w:t>467</w:t>
            </w:r>
          </w:hyperlink>
        </w:p>
        <w:p>
          <w:pPr>
            <w:pStyle w:val="Contents5"/>
            <w:tabs>
              <w:tab w:val="clear" w:pos="7892"/>
              <w:tab w:val="right" w:pos="9026" w:leader="dot"/>
            </w:tabs>
            <w:rPr/>
          </w:pPr>
          <w:hyperlink w:anchor="__RefHeading___Toc178056_1395250215">
            <w:r>
              <w:rPr>
                <w:webHidden/>
                <w:rStyle w:val="IndexLink"/>
                <w:rtl w:val="true"/>
              </w:rPr>
              <w:t>برنک کابلی</w:t>
            </w:r>
            <w:r>
              <w:rPr>
                <w:rStyle w:val="IndexLink"/>
                <w:rtl w:val="true"/>
              </w:rPr>
              <w:tab/>
            </w:r>
            <w:r>
              <w:rPr>
                <w:rStyle w:val="IndexLink"/>
              </w:rPr>
              <w:t>467</w:t>
            </w:r>
          </w:hyperlink>
        </w:p>
        <w:p>
          <w:pPr>
            <w:pStyle w:val="Contents5"/>
            <w:tabs>
              <w:tab w:val="clear" w:pos="7892"/>
              <w:tab w:val="right" w:pos="9026" w:leader="dot"/>
            </w:tabs>
            <w:rPr/>
          </w:pPr>
          <w:hyperlink w:anchor="__RefHeading___Toc178058_1395250215">
            <w:r>
              <w:rPr>
                <w:webHidden/>
                <w:rStyle w:val="IndexLink"/>
                <w:rtl w:val="true"/>
              </w:rPr>
              <w:t>برنوف</w:t>
            </w:r>
            <w:r>
              <w:rPr>
                <w:rStyle w:val="IndexLink"/>
                <w:rtl w:val="true"/>
              </w:rPr>
              <w:tab/>
            </w:r>
            <w:r>
              <w:rPr>
                <w:rStyle w:val="IndexLink"/>
              </w:rPr>
              <w:t>468</w:t>
            </w:r>
          </w:hyperlink>
        </w:p>
        <w:p>
          <w:pPr>
            <w:pStyle w:val="Contents5"/>
            <w:tabs>
              <w:tab w:val="clear" w:pos="7892"/>
              <w:tab w:val="right" w:pos="9026" w:leader="dot"/>
            </w:tabs>
            <w:rPr/>
          </w:pPr>
          <w:hyperlink w:anchor="__RefHeading___Toc178060_1395250215">
            <w:r>
              <w:rPr>
                <w:webHidden/>
                <w:rStyle w:val="IndexLink"/>
                <w:rtl w:val="true"/>
              </w:rPr>
              <w:t>برواق</w:t>
            </w:r>
            <w:r>
              <w:rPr>
                <w:rStyle w:val="IndexLink"/>
                <w:rtl w:val="true"/>
              </w:rPr>
              <w:tab/>
            </w:r>
            <w:r>
              <w:rPr>
                <w:rStyle w:val="IndexLink"/>
              </w:rPr>
              <w:t>469</w:t>
            </w:r>
          </w:hyperlink>
        </w:p>
        <w:p>
          <w:pPr>
            <w:pStyle w:val="Contents5"/>
            <w:tabs>
              <w:tab w:val="clear" w:pos="7892"/>
              <w:tab w:val="right" w:pos="9026" w:leader="dot"/>
            </w:tabs>
            <w:rPr/>
          </w:pPr>
          <w:hyperlink w:anchor="__RefHeading___Toc178062_1395250215">
            <w:r>
              <w:rPr>
                <w:webHidden/>
                <w:rStyle w:val="IndexLink"/>
                <w:rtl w:val="true"/>
              </w:rPr>
              <w:t>بروانی</w:t>
            </w:r>
            <w:r>
              <w:rPr>
                <w:rStyle w:val="IndexLink"/>
                <w:rtl w:val="true"/>
              </w:rPr>
              <w:tab/>
            </w:r>
            <w:r>
              <w:rPr>
                <w:rStyle w:val="IndexLink"/>
              </w:rPr>
              <w:t>469</w:t>
            </w:r>
          </w:hyperlink>
        </w:p>
        <w:p>
          <w:pPr>
            <w:pStyle w:val="Contents5"/>
            <w:tabs>
              <w:tab w:val="clear" w:pos="7892"/>
              <w:tab w:val="right" w:pos="9026" w:leader="dot"/>
            </w:tabs>
            <w:rPr/>
          </w:pPr>
          <w:hyperlink w:anchor="__RefHeading___Toc178064_1395250215">
            <w:r>
              <w:rPr>
                <w:webHidden/>
                <w:rStyle w:val="IndexLink"/>
                <w:rtl w:val="true"/>
              </w:rPr>
              <w:t>برهتا</w:t>
            </w:r>
            <w:r>
              <w:rPr>
                <w:rStyle w:val="IndexLink"/>
                <w:rtl w:val="true"/>
              </w:rPr>
              <w:tab/>
            </w:r>
            <w:r>
              <w:rPr>
                <w:rStyle w:val="IndexLink"/>
              </w:rPr>
              <w:t>470</w:t>
            </w:r>
          </w:hyperlink>
        </w:p>
        <w:p>
          <w:pPr>
            <w:pStyle w:val="Contents5"/>
            <w:tabs>
              <w:tab w:val="clear" w:pos="7892"/>
              <w:tab w:val="right" w:pos="9026" w:leader="dot"/>
            </w:tabs>
            <w:rPr/>
          </w:pPr>
          <w:hyperlink w:anchor="__RefHeading___Toc178066_1395250215">
            <w:r>
              <w:rPr>
                <w:webHidden/>
                <w:rStyle w:val="IndexLink"/>
                <w:rtl w:val="true"/>
              </w:rPr>
              <w:t>بریا مصری</w:t>
            </w:r>
            <w:r>
              <w:rPr>
                <w:rStyle w:val="IndexLink"/>
                <w:rtl w:val="true"/>
              </w:rPr>
              <w:tab/>
            </w:r>
            <w:r>
              <w:rPr>
                <w:rStyle w:val="IndexLink"/>
              </w:rPr>
              <w:t>470</w:t>
            </w:r>
          </w:hyperlink>
        </w:p>
        <w:p>
          <w:pPr>
            <w:pStyle w:val="Contents5"/>
            <w:tabs>
              <w:tab w:val="clear" w:pos="7892"/>
              <w:tab w:val="right" w:pos="9026" w:leader="dot"/>
            </w:tabs>
            <w:rPr/>
          </w:pPr>
          <w:hyperlink w:anchor="__RefHeading___Toc178068_1395250215">
            <w:r>
              <w:rPr>
                <w:webHidden/>
                <w:rStyle w:val="IndexLink"/>
                <w:rtl w:val="true"/>
              </w:rPr>
              <w:t>بریاله</w:t>
            </w:r>
            <w:r>
              <w:rPr>
                <w:rStyle w:val="IndexLink"/>
                <w:rtl w:val="true"/>
              </w:rPr>
              <w:tab/>
            </w:r>
            <w:r>
              <w:rPr>
                <w:rStyle w:val="IndexLink"/>
              </w:rPr>
              <w:t>470</w:t>
            </w:r>
          </w:hyperlink>
        </w:p>
        <w:p>
          <w:pPr>
            <w:pStyle w:val="Contents5"/>
            <w:tabs>
              <w:tab w:val="clear" w:pos="7892"/>
              <w:tab w:val="right" w:pos="9026" w:leader="dot"/>
            </w:tabs>
            <w:rPr/>
          </w:pPr>
          <w:hyperlink w:anchor="__RefHeading___Toc178070_1395250215">
            <w:r>
              <w:rPr>
                <w:webHidden/>
                <w:rStyle w:val="IndexLink"/>
                <w:rtl w:val="true"/>
              </w:rPr>
              <w:t>بزرقطونا</w:t>
            </w:r>
            <w:r>
              <w:rPr>
                <w:rStyle w:val="IndexLink"/>
                <w:rtl w:val="true"/>
              </w:rPr>
              <w:tab/>
            </w:r>
            <w:r>
              <w:rPr>
                <w:rStyle w:val="IndexLink"/>
              </w:rPr>
              <w:t>471</w:t>
            </w:r>
          </w:hyperlink>
        </w:p>
        <w:p>
          <w:pPr>
            <w:pStyle w:val="Contents5"/>
            <w:tabs>
              <w:tab w:val="clear" w:pos="7892"/>
              <w:tab w:val="right" w:pos="9026" w:leader="dot"/>
            </w:tabs>
            <w:rPr/>
          </w:pPr>
          <w:hyperlink w:anchor="__RefHeading___Toc178072_1395250215">
            <w:r>
              <w:rPr>
                <w:webHidden/>
                <w:rStyle w:val="IndexLink"/>
                <w:rtl w:val="true"/>
              </w:rPr>
              <w:t>بزغنج و بزغند</w:t>
            </w:r>
            <w:r>
              <w:rPr>
                <w:rStyle w:val="IndexLink"/>
                <w:rtl w:val="true"/>
              </w:rPr>
              <w:tab/>
            </w:r>
            <w:r>
              <w:rPr>
                <w:rStyle w:val="IndexLink"/>
              </w:rPr>
              <w:t>473</w:t>
            </w:r>
          </w:hyperlink>
        </w:p>
        <w:p>
          <w:pPr>
            <w:pStyle w:val="Contents5"/>
            <w:tabs>
              <w:tab w:val="clear" w:pos="7892"/>
              <w:tab w:val="right" w:pos="9026" w:leader="dot"/>
            </w:tabs>
            <w:rPr/>
          </w:pPr>
          <w:hyperlink w:anchor="__RefHeading___Toc178074_1395250215">
            <w:r>
              <w:rPr>
                <w:webHidden/>
                <w:rStyle w:val="IndexLink"/>
                <w:rtl w:val="true"/>
              </w:rPr>
              <w:t>بزرکتان</w:t>
            </w:r>
            <w:r>
              <w:rPr>
                <w:rStyle w:val="IndexLink"/>
                <w:rtl w:val="true"/>
              </w:rPr>
              <w:tab/>
            </w:r>
            <w:r>
              <w:rPr>
                <w:rStyle w:val="IndexLink"/>
              </w:rPr>
              <w:t>473</w:t>
            </w:r>
          </w:hyperlink>
        </w:p>
        <w:p>
          <w:pPr>
            <w:pStyle w:val="Contents5"/>
            <w:tabs>
              <w:tab w:val="clear" w:pos="7892"/>
              <w:tab w:val="right" w:pos="9026" w:leader="dot"/>
            </w:tabs>
            <w:rPr/>
          </w:pPr>
          <w:hyperlink w:anchor="__RefHeading___Toc178076_1395250215">
            <w:r>
              <w:rPr>
                <w:webHidden/>
                <w:rStyle w:val="IndexLink"/>
                <w:rtl w:val="true"/>
              </w:rPr>
              <w:t>بسباسه</w:t>
            </w:r>
            <w:r>
              <w:rPr>
                <w:rStyle w:val="IndexLink"/>
                <w:rtl w:val="true"/>
              </w:rPr>
              <w:tab/>
            </w:r>
            <w:r>
              <w:rPr>
                <w:rStyle w:val="IndexLink"/>
              </w:rPr>
              <w:t>473</w:t>
            </w:r>
          </w:hyperlink>
        </w:p>
        <w:p>
          <w:pPr>
            <w:pStyle w:val="Contents5"/>
            <w:tabs>
              <w:tab w:val="clear" w:pos="7892"/>
              <w:tab w:val="right" w:pos="9026" w:leader="dot"/>
            </w:tabs>
            <w:rPr/>
          </w:pPr>
          <w:hyperlink w:anchor="__RefHeading___Toc178078_1395250215">
            <w:r>
              <w:rPr>
                <w:webHidden/>
                <w:rStyle w:val="IndexLink"/>
                <w:rtl w:val="true"/>
              </w:rPr>
              <w:t>بستان افرور</w:t>
            </w:r>
            <w:r>
              <w:rPr>
                <w:rStyle w:val="IndexLink"/>
                <w:rtl w:val="true"/>
              </w:rPr>
              <w:tab/>
            </w:r>
            <w:r>
              <w:rPr>
                <w:rStyle w:val="IndexLink"/>
              </w:rPr>
              <w:t>474</w:t>
            </w:r>
          </w:hyperlink>
        </w:p>
        <w:p>
          <w:pPr>
            <w:pStyle w:val="Contents5"/>
            <w:tabs>
              <w:tab w:val="clear" w:pos="7892"/>
              <w:tab w:val="right" w:pos="9026" w:leader="dot"/>
            </w:tabs>
            <w:rPr/>
          </w:pPr>
          <w:hyperlink w:anchor="__RefHeading___Toc178080_1395250215">
            <w:r>
              <w:rPr>
                <w:webHidden/>
                <w:rStyle w:val="IndexLink"/>
                <w:rtl w:val="true"/>
              </w:rPr>
              <w:t>بستیاج</w:t>
            </w:r>
            <w:r>
              <w:rPr>
                <w:rStyle w:val="IndexLink"/>
                <w:rtl w:val="true"/>
              </w:rPr>
              <w:tab/>
            </w:r>
            <w:r>
              <w:rPr>
                <w:rStyle w:val="IndexLink"/>
              </w:rPr>
              <w:t>476</w:t>
            </w:r>
          </w:hyperlink>
        </w:p>
        <w:p>
          <w:pPr>
            <w:pStyle w:val="Contents5"/>
            <w:tabs>
              <w:tab w:val="clear" w:pos="7892"/>
              <w:tab w:val="right" w:pos="9026" w:leader="dot"/>
            </w:tabs>
            <w:rPr/>
          </w:pPr>
          <w:hyperlink w:anchor="__RefHeading___Toc178082_1395250215">
            <w:r>
              <w:rPr>
                <w:webHidden/>
                <w:rStyle w:val="IndexLink"/>
                <w:rtl w:val="true"/>
              </w:rPr>
              <w:t>بسد</w:t>
            </w:r>
            <w:r>
              <w:rPr>
                <w:rStyle w:val="IndexLink"/>
                <w:rtl w:val="true"/>
              </w:rPr>
              <w:tab/>
            </w:r>
            <w:r>
              <w:rPr>
                <w:rStyle w:val="IndexLink"/>
              </w:rPr>
              <w:t>476</w:t>
            </w:r>
          </w:hyperlink>
        </w:p>
        <w:p>
          <w:pPr>
            <w:pStyle w:val="Contents5"/>
            <w:tabs>
              <w:tab w:val="clear" w:pos="7892"/>
              <w:tab w:val="right" w:pos="9026" w:leader="dot"/>
            </w:tabs>
            <w:rPr/>
          </w:pPr>
          <w:hyperlink w:anchor="__RefHeading___Toc178084_1395250215">
            <w:r>
              <w:rPr>
                <w:webHidden/>
                <w:rStyle w:val="IndexLink"/>
                <w:rtl w:val="true"/>
              </w:rPr>
              <w:t>بسر</w:t>
            </w:r>
            <w:r>
              <w:rPr>
                <w:rStyle w:val="IndexLink"/>
                <w:rtl w:val="true"/>
              </w:rPr>
              <w:tab/>
            </w:r>
            <w:r>
              <w:rPr>
                <w:rStyle w:val="IndexLink"/>
              </w:rPr>
              <w:t>478</w:t>
            </w:r>
          </w:hyperlink>
        </w:p>
        <w:p>
          <w:pPr>
            <w:pStyle w:val="Contents5"/>
            <w:tabs>
              <w:tab w:val="clear" w:pos="7892"/>
              <w:tab w:val="right" w:pos="9026" w:leader="dot"/>
            </w:tabs>
            <w:rPr/>
          </w:pPr>
          <w:hyperlink w:anchor="__RefHeading___Toc178086_1395250215">
            <w:r>
              <w:rPr>
                <w:webHidden/>
                <w:rStyle w:val="IndexLink"/>
                <w:rtl w:val="true"/>
              </w:rPr>
              <w:t>بسفایج</w:t>
            </w:r>
            <w:r>
              <w:rPr>
                <w:rStyle w:val="IndexLink"/>
                <w:rtl w:val="true"/>
              </w:rPr>
              <w:tab/>
            </w:r>
            <w:r>
              <w:rPr>
                <w:rStyle w:val="IndexLink"/>
              </w:rPr>
              <w:t>478</w:t>
            </w:r>
          </w:hyperlink>
        </w:p>
        <w:p>
          <w:pPr>
            <w:pStyle w:val="Contents4"/>
            <w:tabs>
              <w:tab w:val="clear" w:pos="8176"/>
              <w:tab w:val="right" w:pos="9026" w:leader="dot"/>
            </w:tabs>
            <w:rPr/>
          </w:pPr>
          <w:hyperlink w:anchor="__RefHeading___Toc178088_1395250215">
            <w:r>
              <w:rPr>
                <w:webHidden/>
                <w:rStyle w:val="IndexLink"/>
                <w:rtl w:val="true"/>
              </w:rPr>
              <w:t>فصل الباء مع الشین المعجمة</w:t>
            </w:r>
            <w:r>
              <w:rPr>
                <w:rStyle w:val="IndexLink"/>
                <w:rtl w:val="true"/>
              </w:rPr>
              <w:tab/>
            </w:r>
            <w:r>
              <w:rPr>
                <w:rStyle w:val="IndexLink"/>
              </w:rPr>
              <w:t>480</w:t>
            </w:r>
          </w:hyperlink>
        </w:p>
        <w:p>
          <w:pPr>
            <w:pStyle w:val="Contents5"/>
            <w:tabs>
              <w:tab w:val="clear" w:pos="7892"/>
              <w:tab w:val="right" w:pos="9026" w:leader="dot"/>
            </w:tabs>
            <w:rPr/>
          </w:pPr>
          <w:hyperlink w:anchor="__RefHeading___Toc178090_1395250215">
            <w:r>
              <w:rPr>
                <w:webHidden/>
                <w:rStyle w:val="IndexLink"/>
                <w:rtl w:val="true"/>
              </w:rPr>
              <w:t>بشام</w:t>
            </w:r>
            <w:r>
              <w:rPr>
                <w:rStyle w:val="IndexLink"/>
                <w:rtl w:val="true"/>
              </w:rPr>
              <w:tab/>
            </w:r>
            <w:r>
              <w:rPr>
                <w:rStyle w:val="IndexLink"/>
              </w:rPr>
              <w:t>480</w:t>
            </w:r>
          </w:hyperlink>
        </w:p>
        <w:p>
          <w:pPr>
            <w:pStyle w:val="Contents5"/>
            <w:tabs>
              <w:tab w:val="clear" w:pos="7892"/>
              <w:tab w:val="right" w:pos="9026" w:leader="dot"/>
            </w:tabs>
            <w:rPr/>
          </w:pPr>
          <w:hyperlink w:anchor="__RefHeading___Toc178092_1395250215">
            <w:r>
              <w:rPr>
                <w:webHidden/>
                <w:rStyle w:val="IndexLink"/>
                <w:rtl w:val="true"/>
              </w:rPr>
              <w:t>بشنین</w:t>
            </w:r>
            <w:r>
              <w:rPr>
                <w:rStyle w:val="IndexLink"/>
                <w:rtl w:val="true"/>
              </w:rPr>
              <w:tab/>
            </w:r>
            <w:r>
              <w:rPr>
                <w:rStyle w:val="IndexLink"/>
              </w:rPr>
              <w:t>481</w:t>
            </w:r>
          </w:hyperlink>
        </w:p>
        <w:p>
          <w:pPr>
            <w:pStyle w:val="Contents4"/>
            <w:tabs>
              <w:tab w:val="clear" w:pos="8176"/>
              <w:tab w:val="right" w:pos="9026" w:leader="dot"/>
            </w:tabs>
            <w:rPr/>
          </w:pPr>
          <w:hyperlink w:anchor="__RefHeading___Toc178094_1395250215">
            <w:r>
              <w:rPr>
                <w:webHidden/>
                <w:rStyle w:val="IndexLink"/>
                <w:rtl w:val="true"/>
              </w:rPr>
              <w:t>فصل الباء مع الصاد المهملة</w:t>
            </w:r>
            <w:r>
              <w:rPr>
                <w:rStyle w:val="IndexLink"/>
                <w:rtl w:val="true"/>
              </w:rPr>
              <w:tab/>
            </w:r>
            <w:r>
              <w:rPr>
                <w:rStyle w:val="IndexLink"/>
              </w:rPr>
              <w:t>483</w:t>
            </w:r>
          </w:hyperlink>
        </w:p>
        <w:p>
          <w:pPr>
            <w:pStyle w:val="Contents5"/>
            <w:tabs>
              <w:tab w:val="clear" w:pos="7892"/>
              <w:tab w:val="right" w:pos="9026" w:leader="dot"/>
            </w:tabs>
            <w:rPr/>
          </w:pPr>
          <w:hyperlink w:anchor="__RefHeading___Toc178096_1395250215">
            <w:r>
              <w:rPr>
                <w:webHidden/>
                <w:rStyle w:val="IndexLink"/>
                <w:rtl w:val="true"/>
              </w:rPr>
              <w:t>بصاق</w:t>
            </w:r>
            <w:r>
              <w:rPr>
                <w:rStyle w:val="IndexLink"/>
                <w:rtl w:val="true"/>
              </w:rPr>
              <w:tab/>
            </w:r>
            <w:r>
              <w:rPr>
                <w:rStyle w:val="IndexLink"/>
              </w:rPr>
              <w:t>483</w:t>
            </w:r>
          </w:hyperlink>
        </w:p>
        <w:p>
          <w:pPr>
            <w:pStyle w:val="Contents5"/>
            <w:tabs>
              <w:tab w:val="clear" w:pos="7892"/>
              <w:tab w:val="right" w:pos="9026" w:leader="dot"/>
            </w:tabs>
            <w:rPr/>
          </w:pPr>
          <w:hyperlink w:anchor="__RefHeading___Toc178098_1395250215">
            <w:r>
              <w:rPr>
                <w:webHidden/>
                <w:rStyle w:val="IndexLink"/>
                <w:rtl w:val="true"/>
              </w:rPr>
              <w:t>بصل</w:t>
            </w:r>
            <w:r>
              <w:rPr>
                <w:rStyle w:val="IndexLink"/>
                <w:rtl w:val="true"/>
              </w:rPr>
              <w:tab/>
            </w:r>
            <w:r>
              <w:rPr>
                <w:rStyle w:val="IndexLink"/>
              </w:rPr>
              <w:t>483</w:t>
            </w:r>
          </w:hyperlink>
        </w:p>
        <w:p>
          <w:pPr>
            <w:pStyle w:val="Contents5"/>
            <w:tabs>
              <w:tab w:val="clear" w:pos="7892"/>
              <w:tab w:val="right" w:pos="9026" w:leader="dot"/>
            </w:tabs>
            <w:rPr/>
          </w:pPr>
          <w:hyperlink w:anchor="__RefHeading___Toc178100_1395250215">
            <w:r>
              <w:rPr>
                <w:webHidden/>
                <w:rStyle w:val="IndexLink"/>
                <w:rtl w:val="true"/>
              </w:rPr>
              <w:t>بصل القئ</w:t>
            </w:r>
            <w:r>
              <w:rPr>
                <w:rStyle w:val="IndexLink"/>
                <w:rtl w:val="true"/>
              </w:rPr>
              <w:tab/>
            </w:r>
            <w:r>
              <w:rPr>
                <w:rStyle w:val="IndexLink"/>
              </w:rPr>
              <w:t>485</w:t>
            </w:r>
          </w:hyperlink>
        </w:p>
        <w:p>
          <w:pPr>
            <w:pStyle w:val="Contents4"/>
            <w:tabs>
              <w:tab w:val="clear" w:pos="8176"/>
              <w:tab w:val="right" w:pos="9026" w:leader="dot"/>
            </w:tabs>
            <w:rPr/>
          </w:pPr>
          <w:hyperlink w:anchor="__RefHeading___Toc178102_1395250215">
            <w:r>
              <w:rPr>
                <w:webHidden/>
                <w:rStyle w:val="IndexLink"/>
                <w:rtl w:val="true"/>
              </w:rPr>
              <w:t>فصل الباء مع الطاء المهملة</w:t>
            </w:r>
            <w:r>
              <w:rPr>
                <w:rStyle w:val="IndexLink"/>
                <w:rtl w:val="true"/>
              </w:rPr>
              <w:tab/>
            </w:r>
            <w:r>
              <w:rPr>
                <w:rStyle w:val="IndexLink"/>
              </w:rPr>
              <w:t>485</w:t>
            </w:r>
          </w:hyperlink>
        </w:p>
        <w:p>
          <w:pPr>
            <w:pStyle w:val="Contents5"/>
            <w:tabs>
              <w:tab w:val="clear" w:pos="7892"/>
              <w:tab w:val="right" w:pos="9026" w:leader="dot"/>
            </w:tabs>
            <w:rPr/>
          </w:pPr>
          <w:hyperlink w:anchor="__RefHeading___Toc178104_1395250215">
            <w:r>
              <w:rPr>
                <w:webHidden/>
                <w:rStyle w:val="IndexLink"/>
                <w:rtl w:val="true"/>
              </w:rPr>
              <w:t>بط</w:t>
            </w:r>
            <w:r>
              <w:rPr>
                <w:rStyle w:val="IndexLink"/>
                <w:rtl w:val="true"/>
              </w:rPr>
              <w:tab/>
            </w:r>
            <w:r>
              <w:rPr>
                <w:rStyle w:val="IndexLink"/>
              </w:rPr>
              <w:t>485</w:t>
            </w:r>
          </w:hyperlink>
        </w:p>
        <w:p>
          <w:pPr>
            <w:pStyle w:val="Contents5"/>
            <w:tabs>
              <w:tab w:val="clear" w:pos="7892"/>
              <w:tab w:val="right" w:pos="9026" w:leader="dot"/>
            </w:tabs>
            <w:rPr/>
          </w:pPr>
          <w:hyperlink w:anchor="__RefHeading___Toc178106_1395250215">
            <w:r>
              <w:rPr>
                <w:webHidden/>
                <w:rStyle w:val="IndexLink"/>
                <w:rtl w:val="true"/>
              </w:rPr>
              <w:t>بطارخ</w:t>
            </w:r>
            <w:r>
              <w:rPr>
                <w:rStyle w:val="IndexLink"/>
                <w:rtl w:val="true"/>
              </w:rPr>
              <w:tab/>
            </w:r>
            <w:r>
              <w:rPr>
                <w:rStyle w:val="IndexLink"/>
              </w:rPr>
              <w:t>487</w:t>
            </w:r>
          </w:hyperlink>
        </w:p>
        <w:p>
          <w:pPr>
            <w:pStyle w:val="Contents5"/>
            <w:tabs>
              <w:tab w:val="clear" w:pos="7892"/>
              <w:tab w:val="right" w:pos="9026" w:leader="dot"/>
            </w:tabs>
            <w:rPr/>
          </w:pPr>
          <w:hyperlink w:anchor="__RefHeading___Toc178108_1395250215">
            <w:r>
              <w:rPr>
                <w:webHidden/>
                <w:rStyle w:val="IndexLink"/>
                <w:rtl w:val="true"/>
              </w:rPr>
              <w:t>بطم</w:t>
            </w:r>
            <w:r>
              <w:rPr>
                <w:rStyle w:val="IndexLink"/>
                <w:rtl w:val="true"/>
              </w:rPr>
              <w:tab/>
            </w:r>
            <w:r>
              <w:rPr>
                <w:rStyle w:val="IndexLink"/>
              </w:rPr>
              <w:t>487</w:t>
            </w:r>
          </w:hyperlink>
        </w:p>
        <w:p>
          <w:pPr>
            <w:pStyle w:val="Contents5"/>
            <w:tabs>
              <w:tab w:val="clear" w:pos="7892"/>
              <w:tab w:val="right" w:pos="9026" w:leader="dot"/>
            </w:tabs>
            <w:rPr/>
          </w:pPr>
          <w:hyperlink w:anchor="__RefHeading___Toc178110_1395250215">
            <w:r>
              <w:rPr>
                <w:webHidden/>
                <w:rStyle w:val="IndexLink"/>
                <w:rtl w:val="true"/>
              </w:rPr>
              <w:t>بطیخ</w:t>
            </w:r>
            <w:r>
              <w:rPr>
                <w:rStyle w:val="IndexLink"/>
                <w:rtl w:val="true"/>
              </w:rPr>
              <w:tab/>
            </w:r>
            <w:r>
              <w:rPr>
                <w:rStyle w:val="IndexLink"/>
              </w:rPr>
              <w:t>488</w:t>
            </w:r>
          </w:hyperlink>
        </w:p>
        <w:p>
          <w:pPr>
            <w:pStyle w:val="Contents5"/>
            <w:tabs>
              <w:tab w:val="clear" w:pos="7892"/>
              <w:tab w:val="right" w:pos="9026" w:leader="dot"/>
            </w:tabs>
            <w:rPr/>
          </w:pPr>
          <w:hyperlink w:anchor="__RefHeading___Toc178112_1395250215">
            <w:r>
              <w:rPr>
                <w:webHidden/>
                <w:rStyle w:val="IndexLink"/>
                <w:rtl w:val="true"/>
              </w:rPr>
              <w:t>بطیخ هندی</w:t>
            </w:r>
            <w:r>
              <w:rPr>
                <w:rStyle w:val="IndexLink"/>
                <w:rtl w:val="true"/>
              </w:rPr>
              <w:tab/>
            </w:r>
            <w:r>
              <w:rPr>
                <w:rStyle w:val="IndexLink"/>
              </w:rPr>
              <w:t>489</w:t>
            </w:r>
          </w:hyperlink>
        </w:p>
        <w:p>
          <w:pPr>
            <w:pStyle w:val="Contents4"/>
            <w:tabs>
              <w:tab w:val="clear" w:pos="8176"/>
              <w:tab w:val="right" w:pos="9026" w:leader="dot"/>
            </w:tabs>
            <w:rPr/>
          </w:pPr>
          <w:hyperlink w:anchor="__RefHeading___Toc178114_1395250215">
            <w:r>
              <w:rPr>
                <w:webHidden/>
                <w:rStyle w:val="IndexLink"/>
                <w:rtl w:val="true"/>
              </w:rPr>
              <w:t>فصل الباء مع العین المهملة</w:t>
            </w:r>
            <w:r>
              <w:rPr>
                <w:rStyle w:val="IndexLink"/>
                <w:rtl w:val="true"/>
              </w:rPr>
              <w:tab/>
            </w:r>
            <w:r>
              <w:rPr>
                <w:rStyle w:val="IndexLink"/>
              </w:rPr>
              <w:t>490</w:t>
            </w:r>
          </w:hyperlink>
        </w:p>
        <w:p>
          <w:pPr>
            <w:pStyle w:val="Contents5"/>
            <w:tabs>
              <w:tab w:val="clear" w:pos="7892"/>
              <w:tab w:val="right" w:pos="9026" w:leader="dot"/>
            </w:tabs>
            <w:rPr/>
          </w:pPr>
          <w:hyperlink w:anchor="__RefHeading___Toc178116_1395250215">
            <w:r>
              <w:rPr>
                <w:webHidden/>
                <w:rStyle w:val="IndexLink"/>
                <w:rtl w:val="true"/>
              </w:rPr>
              <w:t>بعر</w:t>
            </w:r>
            <w:r>
              <w:rPr>
                <w:rStyle w:val="IndexLink"/>
                <w:rtl w:val="true"/>
              </w:rPr>
              <w:tab/>
            </w:r>
            <w:r>
              <w:rPr>
                <w:rStyle w:val="IndexLink"/>
              </w:rPr>
              <w:t>490</w:t>
            </w:r>
          </w:hyperlink>
        </w:p>
        <w:p>
          <w:pPr>
            <w:pStyle w:val="Contents4"/>
            <w:tabs>
              <w:tab w:val="clear" w:pos="8176"/>
              <w:tab w:val="right" w:pos="9026" w:leader="dot"/>
            </w:tabs>
            <w:rPr/>
          </w:pPr>
          <w:hyperlink w:anchor="__RefHeading___Toc178118_1395250215">
            <w:r>
              <w:rPr>
                <w:webHidden/>
                <w:rStyle w:val="IndexLink"/>
                <w:rtl w:val="true"/>
              </w:rPr>
              <w:t>فصل الباء مع الغین المعجمة</w:t>
            </w:r>
            <w:r>
              <w:rPr>
                <w:rStyle w:val="IndexLink"/>
                <w:rtl w:val="true"/>
              </w:rPr>
              <w:tab/>
            </w:r>
            <w:r>
              <w:rPr>
                <w:rStyle w:val="IndexLink"/>
              </w:rPr>
              <w:t>490</w:t>
            </w:r>
          </w:hyperlink>
        </w:p>
        <w:p>
          <w:pPr>
            <w:pStyle w:val="Contents5"/>
            <w:tabs>
              <w:tab w:val="clear" w:pos="7892"/>
              <w:tab w:val="right" w:pos="9026" w:leader="dot"/>
            </w:tabs>
            <w:rPr/>
          </w:pPr>
          <w:hyperlink w:anchor="__RefHeading___Toc178120_1395250215">
            <w:r>
              <w:rPr>
                <w:webHidden/>
                <w:rStyle w:val="IndexLink"/>
                <w:rtl w:val="true"/>
              </w:rPr>
              <w:t>بغرا</w:t>
            </w:r>
            <w:r>
              <w:rPr>
                <w:rStyle w:val="IndexLink"/>
                <w:rtl w:val="true"/>
              </w:rPr>
              <w:tab/>
            </w:r>
            <w:r>
              <w:rPr>
                <w:rStyle w:val="IndexLink"/>
              </w:rPr>
              <w:t>490</w:t>
            </w:r>
          </w:hyperlink>
        </w:p>
        <w:p>
          <w:pPr>
            <w:pStyle w:val="Contents5"/>
            <w:tabs>
              <w:tab w:val="clear" w:pos="7892"/>
              <w:tab w:val="right" w:pos="9026" w:leader="dot"/>
            </w:tabs>
            <w:rPr/>
          </w:pPr>
          <w:hyperlink w:anchor="__RefHeading___Toc178122_1395250215">
            <w:r>
              <w:rPr>
                <w:webHidden/>
                <w:rStyle w:val="IndexLink"/>
                <w:rtl w:val="true"/>
              </w:rPr>
              <w:t>بغل</w:t>
            </w:r>
            <w:r>
              <w:rPr>
                <w:rStyle w:val="IndexLink"/>
                <w:rtl w:val="true"/>
              </w:rPr>
              <w:tab/>
            </w:r>
            <w:r>
              <w:rPr>
                <w:rStyle w:val="IndexLink"/>
              </w:rPr>
              <w:t>490</w:t>
            </w:r>
          </w:hyperlink>
        </w:p>
        <w:p>
          <w:pPr>
            <w:pStyle w:val="Contents4"/>
            <w:tabs>
              <w:tab w:val="clear" w:pos="8176"/>
              <w:tab w:val="right" w:pos="9026" w:leader="dot"/>
            </w:tabs>
            <w:rPr/>
          </w:pPr>
          <w:hyperlink w:anchor="__RefHeading___Toc178124_1395250215">
            <w:r>
              <w:rPr>
                <w:webHidden/>
                <w:rStyle w:val="IndexLink"/>
                <w:rtl w:val="true"/>
              </w:rPr>
              <w:t>فصل الباء مع القاف</w:t>
            </w:r>
            <w:r>
              <w:rPr>
                <w:rStyle w:val="IndexLink"/>
                <w:rtl w:val="true"/>
              </w:rPr>
              <w:tab/>
            </w:r>
            <w:r>
              <w:rPr>
                <w:rStyle w:val="IndexLink"/>
              </w:rPr>
              <w:t>491</w:t>
            </w:r>
          </w:hyperlink>
        </w:p>
        <w:p>
          <w:pPr>
            <w:pStyle w:val="Contents5"/>
            <w:tabs>
              <w:tab w:val="clear" w:pos="7892"/>
              <w:tab w:val="right" w:pos="9026" w:leader="dot"/>
            </w:tabs>
            <w:rPr/>
          </w:pPr>
          <w:hyperlink w:anchor="__RefHeading___Toc178126_1395250215">
            <w:r>
              <w:rPr>
                <w:webHidden/>
                <w:rStyle w:val="IndexLink"/>
                <w:rtl w:val="true"/>
              </w:rPr>
              <w:t>بقر الوحش</w:t>
            </w:r>
            <w:r>
              <w:rPr>
                <w:rStyle w:val="IndexLink"/>
                <w:rtl w:val="true"/>
              </w:rPr>
              <w:tab/>
            </w:r>
            <w:r>
              <w:rPr>
                <w:rStyle w:val="IndexLink"/>
              </w:rPr>
              <w:t>491</w:t>
            </w:r>
          </w:hyperlink>
        </w:p>
        <w:p>
          <w:pPr>
            <w:pStyle w:val="Contents5"/>
            <w:tabs>
              <w:tab w:val="clear" w:pos="7892"/>
              <w:tab w:val="right" w:pos="9026" w:leader="dot"/>
            </w:tabs>
            <w:rPr/>
          </w:pPr>
          <w:hyperlink w:anchor="__RefHeading___Toc178128_1395250215">
            <w:r>
              <w:rPr>
                <w:webHidden/>
                <w:rStyle w:val="IndexLink"/>
                <w:rtl w:val="true"/>
              </w:rPr>
              <w:t>بقس</w:t>
            </w:r>
            <w:r>
              <w:rPr>
                <w:rStyle w:val="IndexLink"/>
                <w:rtl w:val="true"/>
              </w:rPr>
              <w:tab/>
            </w:r>
            <w:r>
              <w:rPr>
                <w:rStyle w:val="IndexLink"/>
              </w:rPr>
              <w:t>492</w:t>
            </w:r>
          </w:hyperlink>
        </w:p>
        <w:p>
          <w:pPr>
            <w:pStyle w:val="Contents5"/>
            <w:tabs>
              <w:tab w:val="clear" w:pos="7892"/>
              <w:tab w:val="right" w:pos="9026" w:leader="dot"/>
            </w:tabs>
            <w:rPr/>
          </w:pPr>
          <w:hyperlink w:anchor="__RefHeading___Toc178130_1395250215">
            <w:r>
              <w:rPr>
                <w:webHidden/>
                <w:rStyle w:val="IndexLink"/>
                <w:rtl w:val="true"/>
              </w:rPr>
              <w:t>بقلة الحمقاء</w:t>
            </w:r>
            <w:r>
              <w:rPr>
                <w:rStyle w:val="IndexLink"/>
                <w:rtl w:val="true"/>
              </w:rPr>
              <w:tab/>
            </w:r>
            <w:r>
              <w:rPr>
                <w:rStyle w:val="IndexLink"/>
              </w:rPr>
              <w:t>493</w:t>
            </w:r>
          </w:hyperlink>
        </w:p>
        <w:p>
          <w:pPr>
            <w:pStyle w:val="Contents5"/>
            <w:tabs>
              <w:tab w:val="clear" w:pos="7892"/>
              <w:tab w:val="right" w:pos="9026" w:leader="dot"/>
            </w:tabs>
            <w:rPr/>
          </w:pPr>
          <w:hyperlink w:anchor="__RefHeading___Toc178132_1395250215">
            <w:r>
              <w:rPr>
                <w:webHidden/>
                <w:rStyle w:val="IndexLink"/>
                <w:rtl w:val="true"/>
              </w:rPr>
              <w:t>بقلۀ یمانیه</w:t>
            </w:r>
            <w:r>
              <w:rPr>
                <w:rStyle w:val="IndexLink"/>
                <w:rtl w:val="true"/>
              </w:rPr>
              <w:tab/>
            </w:r>
            <w:r>
              <w:rPr>
                <w:rStyle w:val="IndexLink"/>
              </w:rPr>
              <w:t>495</w:t>
            </w:r>
          </w:hyperlink>
        </w:p>
        <w:p>
          <w:pPr>
            <w:pStyle w:val="Contents5"/>
            <w:tabs>
              <w:tab w:val="clear" w:pos="7892"/>
              <w:tab w:val="right" w:pos="9026" w:leader="dot"/>
            </w:tabs>
            <w:rPr/>
          </w:pPr>
          <w:hyperlink w:anchor="__RefHeading___Toc178134_1395250215">
            <w:r>
              <w:rPr>
                <w:webHidden/>
                <w:rStyle w:val="IndexLink"/>
                <w:rtl w:val="true"/>
              </w:rPr>
              <w:t>بقلۀ حامضه</w:t>
            </w:r>
            <w:r>
              <w:rPr>
                <w:rStyle w:val="IndexLink"/>
                <w:rtl w:val="true"/>
              </w:rPr>
              <w:tab/>
            </w:r>
            <w:r>
              <w:rPr>
                <w:rStyle w:val="IndexLink"/>
              </w:rPr>
              <w:t>496</w:t>
            </w:r>
          </w:hyperlink>
        </w:p>
        <w:p>
          <w:pPr>
            <w:pStyle w:val="Contents5"/>
            <w:tabs>
              <w:tab w:val="clear" w:pos="7892"/>
              <w:tab w:val="right" w:pos="9026" w:leader="dot"/>
            </w:tabs>
            <w:rPr/>
          </w:pPr>
          <w:hyperlink w:anchor="__RefHeading___Toc178136_1395250215">
            <w:r>
              <w:rPr>
                <w:webHidden/>
                <w:rStyle w:val="IndexLink"/>
                <w:rtl w:val="true"/>
              </w:rPr>
              <w:t>بقلة البراری</w:t>
            </w:r>
            <w:r>
              <w:rPr>
                <w:rStyle w:val="IndexLink"/>
                <w:rtl w:val="true"/>
              </w:rPr>
              <w:tab/>
            </w:r>
            <w:r>
              <w:rPr>
                <w:rStyle w:val="IndexLink"/>
              </w:rPr>
              <w:t>496</w:t>
            </w:r>
          </w:hyperlink>
        </w:p>
        <w:p>
          <w:pPr>
            <w:pStyle w:val="Contents5"/>
            <w:tabs>
              <w:tab w:val="clear" w:pos="7892"/>
              <w:tab w:val="right" w:pos="9026" w:leader="dot"/>
            </w:tabs>
            <w:rPr/>
          </w:pPr>
          <w:hyperlink w:anchor="__RefHeading___Toc178138_1395250215">
            <w:r>
              <w:rPr>
                <w:webHidden/>
                <w:rStyle w:val="IndexLink"/>
                <w:rtl w:val="true"/>
              </w:rPr>
              <w:t>بقلة الرماه</w:t>
            </w:r>
            <w:r>
              <w:rPr>
                <w:rStyle w:val="IndexLink"/>
                <w:rtl w:val="true"/>
              </w:rPr>
              <w:tab/>
            </w:r>
            <w:r>
              <w:rPr>
                <w:rStyle w:val="IndexLink"/>
              </w:rPr>
              <w:t>496</w:t>
            </w:r>
          </w:hyperlink>
        </w:p>
        <w:p>
          <w:pPr>
            <w:pStyle w:val="Contents5"/>
            <w:tabs>
              <w:tab w:val="clear" w:pos="7892"/>
              <w:tab w:val="right" w:pos="9026" w:leader="dot"/>
            </w:tabs>
            <w:rPr/>
          </w:pPr>
          <w:hyperlink w:anchor="__RefHeading___Toc178140_1395250215">
            <w:r>
              <w:rPr>
                <w:webHidden/>
                <w:rStyle w:val="IndexLink"/>
                <w:rtl w:val="true"/>
              </w:rPr>
              <w:t>بقم</w:t>
            </w:r>
            <w:r>
              <w:rPr>
                <w:rStyle w:val="IndexLink"/>
                <w:rtl w:val="true"/>
              </w:rPr>
              <w:tab/>
            </w:r>
            <w:r>
              <w:rPr>
                <w:rStyle w:val="IndexLink"/>
              </w:rPr>
              <w:t>497</w:t>
            </w:r>
          </w:hyperlink>
        </w:p>
        <w:p>
          <w:pPr>
            <w:pStyle w:val="Contents5"/>
            <w:tabs>
              <w:tab w:val="clear" w:pos="7892"/>
              <w:tab w:val="right" w:pos="9026" w:leader="dot"/>
            </w:tabs>
            <w:rPr/>
          </w:pPr>
          <w:hyperlink w:anchor="__RefHeading___Toc178142_1395250215">
            <w:r>
              <w:rPr>
                <w:webHidden/>
                <w:rStyle w:val="IndexLink"/>
                <w:rtl w:val="true"/>
              </w:rPr>
              <w:t>بکا</w:t>
            </w:r>
            <w:r>
              <w:rPr>
                <w:rStyle w:val="IndexLink"/>
                <w:rtl w:val="true"/>
              </w:rPr>
              <w:tab/>
            </w:r>
            <w:r>
              <w:rPr>
                <w:rStyle w:val="IndexLink"/>
              </w:rPr>
              <w:t>498</w:t>
            </w:r>
          </w:hyperlink>
        </w:p>
        <w:p>
          <w:pPr>
            <w:pStyle w:val="Contents5"/>
            <w:tabs>
              <w:tab w:val="clear" w:pos="7892"/>
              <w:tab w:val="right" w:pos="9026" w:leader="dot"/>
            </w:tabs>
            <w:rPr/>
          </w:pPr>
          <w:hyperlink w:anchor="__RefHeading___Toc178144_1395250215">
            <w:r>
              <w:rPr>
                <w:webHidden/>
                <w:rStyle w:val="IndexLink"/>
                <w:rtl w:val="true"/>
              </w:rPr>
              <w:t>بق</w:t>
            </w:r>
            <w:r>
              <w:rPr>
                <w:rStyle w:val="IndexLink"/>
                <w:rtl w:val="true"/>
              </w:rPr>
              <w:tab/>
            </w:r>
            <w:r>
              <w:rPr>
                <w:rStyle w:val="IndexLink"/>
              </w:rPr>
              <w:t>498</w:t>
            </w:r>
          </w:hyperlink>
        </w:p>
        <w:p>
          <w:pPr>
            <w:pStyle w:val="Contents5"/>
            <w:tabs>
              <w:tab w:val="clear" w:pos="7892"/>
              <w:tab w:val="right" w:pos="9026" w:leader="dot"/>
            </w:tabs>
            <w:rPr/>
          </w:pPr>
          <w:hyperlink w:anchor="__RefHeading___Toc178146_1395250215">
            <w:r>
              <w:rPr>
                <w:webHidden/>
                <w:rStyle w:val="IndexLink"/>
                <w:rtl w:val="true"/>
              </w:rPr>
              <w:t>بقثوفرثن</w:t>
            </w:r>
            <w:r>
              <w:rPr>
                <w:rStyle w:val="IndexLink"/>
                <w:rtl w:val="true"/>
              </w:rPr>
              <w:tab/>
            </w:r>
            <w:r>
              <w:rPr>
                <w:rStyle w:val="IndexLink"/>
              </w:rPr>
              <w:t>500</w:t>
            </w:r>
          </w:hyperlink>
        </w:p>
        <w:p>
          <w:pPr>
            <w:pStyle w:val="Contents5"/>
            <w:tabs>
              <w:tab w:val="clear" w:pos="7892"/>
              <w:tab w:val="right" w:pos="9026" w:leader="dot"/>
            </w:tabs>
            <w:rPr/>
          </w:pPr>
          <w:hyperlink w:anchor="__RefHeading___Toc178148_1395250215">
            <w:r>
              <w:rPr>
                <w:webHidden/>
                <w:rStyle w:val="IndexLink"/>
                <w:rtl w:val="true"/>
              </w:rPr>
              <w:t>بقر</w:t>
            </w:r>
            <w:r>
              <w:rPr>
                <w:rStyle w:val="IndexLink"/>
                <w:rtl w:val="true"/>
              </w:rPr>
              <w:tab/>
            </w:r>
            <w:r>
              <w:rPr>
                <w:rStyle w:val="IndexLink"/>
              </w:rPr>
              <w:t>501</w:t>
            </w:r>
          </w:hyperlink>
        </w:p>
        <w:p>
          <w:pPr>
            <w:pStyle w:val="Contents5"/>
            <w:tabs>
              <w:tab w:val="clear" w:pos="7892"/>
              <w:tab w:val="right" w:pos="9026" w:leader="dot"/>
            </w:tabs>
            <w:rPr/>
          </w:pPr>
          <w:hyperlink w:anchor="__RefHeading___Toc178150_1395250215">
            <w:r>
              <w:rPr>
                <w:webHidden/>
                <w:rStyle w:val="IndexLink"/>
                <w:rtl w:val="true"/>
              </w:rPr>
              <w:t>بکجی</w:t>
            </w:r>
            <w:r>
              <w:rPr>
                <w:rStyle w:val="IndexLink"/>
                <w:rtl w:val="true"/>
              </w:rPr>
              <w:tab/>
            </w:r>
            <w:r>
              <w:rPr>
                <w:rStyle w:val="IndexLink"/>
              </w:rPr>
              <w:t>503</w:t>
            </w:r>
          </w:hyperlink>
        </w:p>
        <w:p>
          <w:pPr>
            <w:pStyle w:val="Contents5"/>
            <w:tabs>
              <w:tab w:val="clear" w:pos="7892"/>
              <w:tab w:val="right" w:pos="9026" w:leader="dot"/>
            </w:tabs>
            <w:rPr/>
          </w:pPr>
          <w:hyperlink w:anchor="__RefHeading___Toc178152_1395250215">
            <w:r>
              <w:rPr>
                <w:webHidden/>
                <w:rStyle w:val="IndexLink"/>
                <w:rtl w:val="true"/>
              </w:rPr>
              <w:t>بکن</w:t>
            </w:r>
            <w:r>
              <w:rPr>
                <w:rStyle w:val="IndexLink"/>
                <w:rtl w:val="true"/>
              </w:rPr>
              <w:tab/>
            </w:r>
            <w:r>
              <w:rPr>
                <w:rStyle w:val="IndexLink"/>
              </w:rPr>
              <w:t>503</w:t>
            </w:r>
          </w:hyperlink>
        </w:p>
        <w:p>
          <w:pPr>
            <w:pStyle w:val="Contents5"/>
            <w:tabs>
              <w:tab w:val="clear" w:pos="7892"/>
              <w:tab w:val="right" w:pos="9026" w:leader="dot"/>
            </w:tabs>
            <w:rPr/>
          </w:pPr>
          <w:hyperlink w:anchor="__RefHeading___Toc178154_1395250215">
            <w:r>
              <w:rPr>
                <w:webHidden/>
                <w:rStyle w:val="IndexLink"/>
                <w:rtl w:val="true"/>
              </w:rPr>
              <w:t>بکمون</w:t>
            </w:r>
            <w:r>
              <w:rPr>
                <w:rStyle w:val="IndexLink"/>
                <w:rtl w:val="true"/>
              </w:rPr>
              <w:tab/>
            </w:r>
            <w:r>
              <w:rPr>
                <w:rStyle w:val="IndexLink"/>
              </w:rPr>
              <w:t>504</w:t>
            </w:r>
          </w:hyperlink>
        </w:p>
        <w:p>
          <w:pPr>
            <w:pStyle w:val="Contents5"/>
            <w:tabs>
              <w:tab w:val="clear" w:pos="7892"/>
              <w:tab w:val="right" w:pos="9026" w:leader="dot"/>
            </w:tabs>
            <w:rPr/>
          </w:pPr>
          <w:hyperlink w:anchor="__RefHeading___Toc178156_1395250215">
            <w:r>
              <w:rPr>
                <w:webHidden/>
                <w:rStyle w:val="IndexLink"/>
                <w:rtl w:val="true"/>
              </w:rPr>
              <w:t>بکهرینده</w:t>
            </w:r>
            <w:r>
              <w:rPr>
                <w:rStyle w:val="IndexLink"/>
                <w:rtl w:val="true"/>
              </w:rPr>
              <w:tab/>
            </w:r>
            <w:r>
              <w:rPr>
                <w:rStyle w:val="IndexLink"/>
              </w:rPr>
              <w:t>504</w:t>
            </w:r>
          </w:hyperlink>
        </w:p>
        <w:p>
          <w:pPr>
            <w:pStyle w:val="Contents5"/>
            <w:tabs>
              <w:tab w:val="clear" w:pos="7892"/>
              <w:tab w:val="right" w:pos="9026" w:leader="dot"/>
            </w:tabs>
            <w:rPr/>
          </w:pPr>
          <w:hyperlink w:anchor="__RefHeading___Toc178158_1395250215">
            <w:r>
              <w:rPr>
                <w:webHidden/>
                <w:rStyle w:val="IndexLink"/>
                <w:rtl w:val="true"/>
              </w:rPr>
              <w:t>بلادر</w:t>
            </w:r>
            <w:r>
              <w:rPr>
                <w:rStyle w:val="IndexLink"/>
                <w:rtl w:val="true"/>
              </w:rPr>
              <w:tab/>
            </w:r>
            <w:r>
              <w:rPr>
                <w:rStyle w:val="IndexLink"/>
              </w:rPr>
              <w:t>505</w:t>
            </w:r>
          </w:hyperlink>
        </w:p>
        <w:p>
          <w:pPr>
            <w:pStyle w:val="Contents5"/>
            <w:tabs>
              <w:tab w:val="clear" w:pos="7892"/>
              <w:tab w:val="right" w:pos="9026" w:leader="dot"/>
            </w:tabs>
            <w:rPr/>
          </w:pPr>
          <w:hyperlink w:anchor="__RefHeading___Toc178160_1395250215">
            <w:r>
              <w:rPr>
                <w:webHidden/>
                <w:rStyle w:val="IndexLink"/>
                <w:rtl w:val="true"/>
              </w:rPr>
              <w:t>بل</w:t>
            </w:r>
            <w:r>
              <w:rPr>
                <w:rStyle w:val="IndexLink"/>
                <w:rtl w:val="true"/>
              </w:rPr>
              <w:tab/>
            </w:r>
            <w:r>
              <w:rPr>
                <w:rStyle w:val="IndexLink"/>
              </w:rPr>
              <w:t>507</w:t>
            </w:r>
          </w:hyperlink>
        </w:p>
        <w:p>
          <w:pPr>
            <w:pStyle w:val="Contents5"/>
            <w:tabs>
              <w:tab w:val="clear" w:pos="7892"/>
              <w:tab w:val="right" w:pos="9026" w:leader="dot"/>
            </w:tabs>
            <w:rPr/>
          </w:pPr>
          <w:hyperlink w:anchor="__RefHeading___Toc178162_1395250215">
            <w:r>
              <w:rPr>
                <w:webHidden/>
                <w:rStyle w:val="IndexLink"/>
                <w:rtl w:val="true"/>
              </w:rPr>
              <w:t>بلاس</w:t>
            </w:r>
            <w:r>
              <w:rPr>
                <w:rStyle w:val="IndexLink"/>
                <w:rtl w:val="true"/>
              </w:rPr>
              <w:tab/>
            </w:r>
            <w:r>
              <w:rPr>
                <w:rStyle w:val="IndexLink"/>
              </w:rPr>
              <w:t>508</w:t>
            </w:r>
          </w:hyperlink>
        </w:p>
        <w:p>
          <w:pPr>
            <w:pStyle w:val="Contents5"/>
            <w:tabs>
              <w:tab w:val="clear" w:pos="7892"/>
              <w:tab w:val="right" w:pos="9026" w:leader="dot"/>
            </w:tabs>
            <w:rPr/>
          </w:pPr>
          <w:hyperlink w:anchor="__RefHeading___Toc178164_1395250215">
            <w:r>
              <w:rPr>
                <w:webHidden/>
                <w:rStyle w:val="IndexLink"/>
                <w:rtl w:val="true"/>
              </w:rPr>
              <w:t>بلاس بابرة</w:t>
            </w:r>
            <w:r>
              <w:rPr>
                <w:rStyle w:val="IndexLink"/>
                <w:rtl w:val="true"/>
              </w:rPr>
              <w:tab/>
            </w:r>
            <w:r>
              <w:rPr>
                <w:rStyle w:val="IndexLink"/>
              </w:rPr>
              <w:t>509</w:t>
            </w:r>
          </w:hyperlink>
        </w:p>
        <w:p>
          <w:pPr>
            <w:pStyle w:val="Contents5"/>
            <w:tabs>
              <w:tab w:val="clear" w:pos="7892"/>
              <w:tab w:val="right" w:pos="9026" w:leader="dot"/>
            </w:tabs>
            <w:rPr/>
          </w:pPr>
          <w:hyperlink w:anchor="__RefHeading___Toc178166_1395250215">
            <w:r>
              <w:rPr>
                <w:webHidden/>
                <w:rStyle w:val="IndexLink"/>
                <w:rtl w:val="true"/>
              </w:rPr>
              <w:t>بلاسنطور</w:t>
            </w:r>
            <w:r>
              <w:rPr>
                <w:rStyle w:val="IndexLink"/>
                <w:rtl w:val="true"/>
              </w:rPr>
              <w:tab/>
            </w:r>
            <w:r>
              <w:rPr>
                <w:rStyle w:val="IndexLink"/>
              </w:rPr>
              <w:t>509</w:t>
            </w:r>
          </w:hyperlink>
        </w:p>
        <w:p>
          <w:pPr>
            <w:pStyle w:val="Contents5"/>
            <w:tabs>
              <w:tab w:val="clear" w:pos="7892"/>
              <w:tab w:val="right" w:pos="9026" w:leader="dot"/>
            </w:tabs>
            <w:rPr/>
          </w:pPr>
          <w:hyperlink w:anchor="__RefHeading___Toc178168_1395250215">
            <w:r>
              <w:rPr>
                <w:webHidden/>
                <w:rStyle w:val="IndexLink"/>
                <w:rtl w:val="true"/>
              </w:rPr>
              <w:t>بلبل هزار داستان</w:t>
            </w:r>
            <w:r>
              <w:rPr>
                <w:rStyle w:val="IndexLink"/>
                <w:rtl w:val="true"/>
              </w:rPr>
              <w:tab/>
            </w:r>
            <w:r>
              <w:rPr>
                <w:rStyle w:val="IndexLink"/>
              </w:rPr>
              <w:t>510</w:t>
            </w:r>
          </w:hyperlink>
        </w:p>
        <w:p>
          <w:pPr>
            <w:pStyle w:val="Contents5"/>
            <w:tabs>
              <w:tab w:val="clear" w:pos="7892"/>
              <w:tab w:val="right" w:pos="9026" w:leader="dot"/>
            </w:tabs>
            <w:rPr/>
          </w:pPr>
          <w:hyperlink w:anchor="__RefHeading___Toc178170_1395250215">
            <w:r>
              <w:rPr>
                <w:webHidden/>
                <w:rStyle w:val="IndexLink"/>
                <w:rtl w:val="true"/>
              </w:rPr>
              <w:t>بلبوس</w:t>
            </w:r>
            <w:r>
              <w:rPr>
                <w:rStyle w:val="IndexLink"/>
                <w:rtl w:val="true"/>
              </w:rPr>
              <w:tab/>
            </w:r>
            <w:r>
              <w:rPr>
                <w:rStyle w:val="IndexLink"/>
              </w:rPr>
              <w:t>511</w:t>
            </w:r>
          </w:hyperlink>
        </w:p>
        <w:p>
          <w:pPr>
            <w:pStyle w:val="Contents5"/>
            <w:tabs>
              <w:tab w:val="clear" w:pos="7892"/>
              <w:tab w:val="right" w:pos="9026" w:leader="dot"/>
            </w:tabs>
            <w:rPr/>
          </w:pPr>
          <w:hyperlink w:anchor="__RefHeading___Toc178172_1395250215">
            <w:r>
              <w:rPr>
                <w:webHidden/>
                <w:rStyle w:val="IndexLink"/>
                <w:rtl w:val="true"/>
              </w:rPr>
              <w:t>بلح</w:t>
            </w:r>
            <w:r>
              <w:rPr>
                <w:rStyle w:val="IndexLink"/>
                <w:rtl w:val="true"/>
              </w:rPr>
              <w:tab/>
            </w:r>
            <w:r>
              <w:rPr>
                <w:rStyle w:val="IndexLink"/>
              </w:rPr>
              <w:t>513</w:t>
            </w:r>
          </w:hyperlink>
        </w:p>
        <w:p>
          <w:pPr>
            <w:pStyle w:val="Contents5"/>
            <w:tabs>
              <w:tab w:val="clear" w:pos="7892"/>
              <w:tab w:val="right" w:pos="9026" w:leader="dot"/>
            </w:tabs>
            <w:rPr/>
          </w:pPr>
          <w:hyperlink w:anchor="__RefHeading___Toc178174_1395250215">
            <w:r>
              <w:rPr>
                <w:webHidden/>
                <w:rStyle w:val="IndexLink"/>
                <w:rtl w:val="true"/>
              </w:rPr>
              <w:t>بلخته</w:t>
            </w:r>
            <w:r>
              <w:rPr>
                <w:rStyle w:val="IndexLink"/>
                <w:rtl w:val="true"/>
              </w:rPr>
              <w:tab/>
            </w:r>
            <w:r>
              <w:rPr>
                <w:rStyle w:val="IndexLink"/>
              </w:rPr>
              <w:t>513</w:t>
            </w:r>
          </w:hyperlink>
        </w:p>
        <w:p>
          <w:pPr>
            <w:pStyle w:val="Contents5"/>
            <w:tabs>
              <w:tab w:val="clear" w:pos="7892"/>
              <w:tab w:val="right" w:pos="9026" w:leader="dot"/>
            </w:tabs>
            <w:rPr/>
          </w:pPr>
          <w:hyperlink w:anchor="__RefHeading___Toc178176_1395250215">
            <w:r>
              <w:rPr>
                <w:webHidden/>
                <w:rStyle w:val="IndexLink"/>
                <w:rtl w:val="true"/>
              </w:rPr>
              <w:t>بلخیه</w:t>
            </w:r>
            <w:r>
              <w:rPr>
                <w:rStyle w:val="IndexLink"/>
                <w:rtl w:val="true"/>
              </w:rPr>
              <w:tab/>
            </w:r>
            <w:r>
              <w:rPr>
                <w:rStyle w:val="IndexLink"/>
              </w:rPr>
              <w:t>514</w:t>
            </w:r>
          </w:hyperlink>
        </w:p>
        <w:p>
          <w:pPr>
            <w:pStyle w:val="Contents5"/>
            <w:tabs>
              <w:tab w:val="clear" w:pos="7892"/>
              <w:tab w:val="right" w:pos="9026" w:leader="dot"/>
            </w:tabs>
            <w:rPr/>
          </w:pPr>
          <w:hyperlink w:anchor="__RefHeading___Toc178178_1395250215">
            <w:r>
              <w:rPr>
                <w:webHidden/>
                <w:rStyle w:val="IndexLink"/>
                <w:rtl w:val="true"/>
              </w:rPr>
              <w:t>بلسان</w:t>
            </w:r>
            <w:r>
              <w:rPr>
                <w:rStyle w:val="IndexLink"/>
                <w:rtl w:val="true"/>
              </w:rPr>
              <w:tab/>
            </w:r>
            <w:r>
              <w:rPr>
                <w:rStyle w:val="IndexLink"/>
              </w:rPr>
              <w:t>514</w:t>
            </w:r>
          </w:hyperlink>
        </w:p>
        <w:p>
          <w:pPr>
            <w:pStyle w:val="Contents5"/>
            <w:tabs>
              <w:tab w:val="clear" w:pos="7892"/>
              <w:tab w:val="right" w:pos="9026" w:leader="dot"/>
            </w:tabs>
            <w:rPr/>
          </w:pPr>
          <w:hyperlink w:anchor="__RefHeading___Toc178180_1395250215">
            <w:r>
              <w:rPr>
                <w:webHidden/>
                <w:rStyle w:val="IndexLink"/>
                <w:rtl w:val="true"/>
              </w:rPr>
              <w:t>بلسکی</w:t>
            </w:r>
            <w:r>
              <w:rPr>
                <w:rStyle w:val="IndexLink"/>
                <w:rtl w:val="true"/>
              </w:rPr>
              <w:tab/>
            </w:r>
            <w:r>
              <w:rPr>
                <w:rStyle w:val="IndexLink"/>
              </w:rPr>
              <w:t>515</w:t>
            </w:r>
          </w:hyperlink>
        </w:p>
        <w:p>
          <w:pPr>
            <w:pStyle w:val="Contents5"/>
            <w:tabs>
              <w:tab w:val="clear" w:pos="7892"/>
              <w:tab w:val="right" w:pos="9026" w:leader="dot"/>
            </w:tabs>
            <w:rPr/>
          </w:pPr>
          <w:hyperlink w:anchor="__RefHeading___Toc178182_1395250215">
            <w:r>
              <w:rPr>
                <w:webHidden/>
                <w:rStyle w:val="IndexLink"/>
                <w:rtl w:val="true"/>
              </w:rPr>
              <w:t>بلغار</w:t>
            </w:r>
            <w:r>
              <w:rPr>
                <w:rStyle w:val="IndexLink"/>
                <w:rtl w:val="true"/>
              </w:rPr>
              <w:tab/>
            </w:r>
            <w:r>
              <w:rPr>
                <w:rStyle w:val="IndexLink"/>
              </w:rPr>
              <w:t>516</w:t>
            </w:r>
          </w:hyperlink>
        </w:p>
        <w:p>
          <w:pPr>
            <w:pStyle w:val="Contents4"/>
            <w:tabs>
              <w:tab w:val="clear" w:pos="8176"/>
              <w:tab w:val="right" w:pos="9026" w:leader="dot"/>
            </w:tabs>
            <w:rPr/>
          </w:pPr>
          <w:hyperlink w:anchor="__RefHeading___Toc178184_1395250215">
            <w:r>
              <w:rPr>
                <w:webHidden/>
                <w:rStyle w:val="IndexLink"/>
                <w:rtl w:val="true"/>
              </w:rPr>
              <w:t>فصل الباء مع الیاء المثناة التحتانیة</w:t>
            </w:r>
            <w:r>
              <w:rPr>
                <w:rStyle w:val="IndexLink"/>
                <w:rtl w:val="true"/>
              </w:rPr>
              <w:tab/>
            </w:r>
            <w:r>
              <w:rPr>
                <w:rStyle w:val="IndexLink"/>
              </w:rPr>
              <w:t>516</w:t>
            </w:r>
          </w:hyperlink>
        </w:p>
        <w:p>
          <w:pPr>
            <w:pStyle w:val="Contents5"/>
            <w:tabs>
              <w:tab w:val="clear" w:pos="7892"/>
              <w:tab w:val="right" w:pos="9026" w:leader="dot"/>
            </w:tabs>
            <w:rPr/>
          </w:pPr>
          <w:hyperlink w:anchor="__RefHeading___Toc178186_1395250215">
            <w:r>
              <w:rPr>
                <w:webHidden/>
                <w:rStyle w:val="IndexLink"/>
                <w:rtl w:val="true"/>
              </w:rPr>
              <w:t>بلور</w:t>
            </w:r>
            <w:r>
              <w:rPr>
                <w:rStyle w:val="IndexLink"/>
                <w:rtl w:val="true"/>
              </w:rPr>
              <w:tab/>
            </w:r>
            <w:r>
              <w:rPr>
                <w:rStyle w:val="IndexLink"/>
              </w:rPr>
              <w:t>516</w:t>
            </w:r>
          </w:hyperlink>
        </w:p>
        <w:p>
          <w:pPr>
            <w:pStyle w:val="Contents5"/>
            <w:tabs>
              <w:tab w:val="clear" w:pos="7892"/>
              <w:tab w:val="right" w:pos="9026" w:leader="dot"/>
            </w:tabs>
            <w:rPr/>
          </w:pPr>
          <w:hyperlink w:anchor="__RefHeading___Toc178188_1395250215">
            <w:r>
              <w:rPr>
                <w:webHidden/>
                <w:rStyle w:val="IndexLink"/>
                <w:rtl w:val="true"/>
              </w:rPr>
              <w:t>بلوط</w:t>
            </w:r>
            <w:r>
              <w:rPr>
                <w:rStyle w:val="IndexLink"/>
                <w:rtl w:val="true"/>
              </w:rPr>
              <w:tab/>
            </w:r>
            <w:r>
              <w:rPr>
                <w:rStyle w:val="IndexLink"/>
              </w:rPr>
              <w:t>517</w:t>
            </w:r>
          </w:hyperlink>
        </w:p>
        <w:p>
          <w:pPr>
            <w:pStyle w:val="Contents5"/>
            <w:tabs>
              <w:tab w:val="clear" w:pos="7892"/>
              <w:tab w:val="right" w:pos="9026" w:leader="dot"/>
            </w:tabs>
            <w:rPr/>
          </w:pPr>
          <w:hyperlink w:anchor="__RefHeading___Toc178190_1395250215">
            <w:r>
              <w:rPr>
                <w:webHidden/>
                <w:rStyle w:val="IndexLink"/>
                <w:rtl w:val="true"/>
              </w:rPr>
              <w:t>بلوط الارض</w:t>
            </w:r>
            <w:r>
              <w:rPr>
                <w:rStyle w:val="IndexLink"/>
                <w:rtl w:val="true"/>
              </w:rPr>
              <w:tab/>
            </w:r>
            <w:r>
              <w:rPr>
                <w:rStyle w:val="IndexLink"/>
              </w:rPr>
              <w:t>519</w:t>
            </w:r>
          </w:hyperlink>
        </w:p>
        <w:p>
          <w:pPr>
            <w:pStyle w:val="Contents5"/>
            <w:tabs>
              <w:tab w:val="clear" w:pos="7892"/>
              <w:tab w:val="right" w:pos="9026" w:leader="dot"/>
            </w:tabs>
            <w:rPr/>
          </w:pPr>
          <w:hyperlink w:anchor="__RefHeading___Toc178192_1395250215">
            <w:r>
              <w:rPr>
                <w:webHidden/>
                <w:rStyle w:val="IndexLink"/>
                <w:rtl w:val="true"/>
              </w:rPr>
              <w:t>بلوطی</w:t>
            </w:r>
            <w:r>
              <w:rPr>
                <w:rStyle w:val="IndexLink"/>
                <w:rtl w:val="true"/>
              </w:rPr>
              <w:tab/>
            </w:r>
            <w:r>
              <w:rPr>
                <w:rStyle w:val="IndexLink"/>
              </w:rPr>
              <w:t>519</w:t>
            </w:r>
          </w:hyperlink>
        </w:p>
        <w:p>
          <w:pPr>
            <w:pStyle w:val="Contents5"/>
            <w:tabs>
              <w:tab w:val="clear" w:pos="7892"/>
              <w:tab w:val="right" w:pos="9026" w:leader="dot"/>
            </w:tabs>
            <w:rPr/>
          </w:pPr>
          <w:hyperlink w:anchor="__RefHeading___Toc178194_1395250215">
            <w:r>
              <w:rPr>
                <w:webHidden/>
                <w:rStyle w:val="IndexLink"/>
                <w:rtl w:val="true"/>
              </w:rPr>
              <w:t>بلول</w:t>
            </w:r>
            <w:r>
              <w:rPr>
                <w:rStyle w:val="IndexLink"/>
                <w:rtl w:val="true"/>
              </w:rPr>
              <w:tab/>
            </w:r>
            <w:r>
              <w:rPr>
                <w:rStyle w:val="IndexLink"/>
              </w:rPr>
              <w:t>520</w:t>
            </w:r>
          </w:hyperlink>
        </w:p>
        <w:p>
          <w:pPr>
            <w:pStyle w:val="Contents5"/>
            <w:tabs>
              <w:tab w:val="clear" w:pos="7892"/>
              <w:tab w:val="right" w:pos="9026" w:leader="dot"/>
            </w:tabs>
            <w:rPr/>
          </w:pPr>
          <w:hyperlink w:anchor="__RefHeading___Toc178196_1395250215">
            <w:r>
              <w:rPr>
                <w:webHidden/>
                <w:rStyle w:val="IndexLink"/>
                <w:rtl w:val="true"/>
              </w:rPr>
              <w:t>بلیلج</w:t>
            </w:r>
            <w:r>
              <w:rPr>
                <w:rStyle w:val="IndexLink"/>
                <w:rtl w:val="true"/>
              </w:rPr>
              <w:tab/>
            </w:r>
            <w:r>
              <w:rPr>
                <w:rStyle w:val="IndexLink"/>
              </w:rPr>
              <w:t>521</w:t>
            </w:r>
          </w:hyperlink>
        </w:p>
        <w:p>
          <w:pPr>
            <w:pStyle w:val="Contents5"/>
            <w:tabs>
              <w:tab w:val="clear" w:pos="7892"/>
              <w:tab w:val="right" w:pos="9026" w:leader="dot"/>
            </w:tabs>
            <w:rPr/>
          </w:pPr>
          <w:hyperlink w:anchor="__RefHeading___Toc178198_1395250215">
            <w:r>
              <w:rPr>
                <w:webHidden/>
                <w:rStyle w:val="IndexLink"/>
                <w:rtl w:val="true"/>
              </w:rPr>
              <w:t>بنات وردان</w:t>
            </w:r>
            <w:r>
              <w:rPr>
                <w:rStyle w:val="IndexLink"/>
                <w:rtl w:val="true"/>
              </w:rPr>
              <w:tab/>
            </w:r>
            <w:r>
              <w:rPr>
                <w:rStyle w:val="IndexLink"/>
              </w:rPr>
              <w:t>521</w:t>
            </w:r>
          </w:hyperlink>
        </w:p>
        <w:p>
          <w:pPr>
            <w:pStyle w:val="Contents5"/>
            <w:tabs>
              <w:tab w:val="clear" w:pos="7892"/>
              <w:tab w:val="right" w:pos="9026" w:leader="dot"/>
            </w:tabs>
            <w:rPr/>
          </w:pPr>
          <w:hyperlink w:anchor="__RefHeading___Toc178200_1395250215">
            <w:r>
              <w:rPr>
                <w:webHidden/>
                <w:rStyle w:val="IndexLink"/>
                <w:rtl w:val="true"/>
              </w:rPr>
              <w:t>بندا</w:t>
            </w:r>
            <w:r>
              <w:rPr>
                <w:rStyle w:val="IndexLink"/>
                <w:rtl w:val="true"/>
              </w:rPr>
              <w:tab/>
            </w:r>
            <w:r>
              <w:rPr>
                <w:rStyle w:val="IndexLink"/>
              </w:rPr>
              <w:t>522</w:t>
            </w:r>
          </w:hyperlink>
        </w:p>
        <w:p>
          <w:pPr>
            <w:pStyle w:val="Contents5"/>
            <w:tabs>
              <w:tab w:val="clear" w:pos="7892"/>
              <w:tab w:val="right" w:pos="9026" w:leader="dot"/>
            </w:tabs>
            <w:rPr/>
          </w:pPr>
          <w:hyperlink w:anchor="__RefHeading___Toc178202_1395250215">
            <w:r>
              <w:rPr>
                <w:webHidden/>
                <w:rStyle w:val="IndexLink"/>
                <w:rtl w:val="true"/>
              </w:rPr>
              <w:t>بندال</w:t>
            </w:r>
            <w:r>
              <w:rPr>
                <w:rStyle w:val="IndexLink"/>
                <w:rtl w:val="true"/>
              </w:rPr>
              <w:tab/>
            </w:r>
            <w:r>
              <w:rPr>
                <w:rStyle w:val="IndexLink"/>
              </w:rPr>
              <w:t>523</w:t>
            </w:r>
          </w:hyperlink>
        </w:p>
        <w:p>
          <w:pPr>
            <w:pStyle w:val="Contents5"/>
            <w:tabs>
              <w:tab w:val="clear" w:pos="7892"/>
              <w:tab w:val="right" w:pos="9026" w:leader="dot"/>
            </w:tabs>
            <w:rPr/>
          </w:pPr>
          <w:hyperlink w:anchor="__RefHeading___Toc178204_1395250215">
            <w:r>
              <w:rPr>
                <w:webHidden/>
                <w:rStyle w:val="IndexLink"/>
                <w:rtl w:val="true"/>
              </w:rPr>
              <w:t>بندق</w:t>
            </w:r>
            <w:r>
              <w:rPr>
                <w:rStyle w:val="IndexLink"/>
                <w:rtl w:val="true"/>
              </w:rPr>
              <w:tab/>
            </w:r>
            <w:r>
              <w:rPr>
                <w:rStyle w:val="IndexLink"/>
              </w:rPr>
              <w:t>524</w:t>
            </w:r>
          </w:hyperlink>
        </w:p>
        <w:p>
          <w:pPr>
            <w:pStyle w:val="Contents5"/>
            <w:tabs>
              <w:tab w:val="clear" w:pos="7892"/>
              <w:tab w:val="right" w:pos="9026" w:leader="dot"/>
            </w:tabs>
            <w:rPr/>
          </w:pPr>
          <w:hyperlink w:anchor="__RefHeading___Toc178206_1395250215">
            <w:r>
              <w:rPr>
                <w:webHidden/>
                <w:rStyle w:val="IndexLink"/>
                <w:rtl w:val="true"/>
              </w:rPr>
              <w:t>بندق هندی</w:t>
            </w:r>
            <w:r>
              <w:rPr>
                <w:rStyle w:val="IndexLink"/>
                <w:rtl w:val="true"/>
              </w:rPr>
              <w:tab/>
            </w:r>
            <w:r>
              <w:rPr>
                <w:rStyle w:val="IndexLink"/>
              </w:rPr>
              <w:t>525</w:t>
            </w:r>
          </w:hyperlink>
        </w:p>
        <w:p>
          <w:pPr>
            <w:pStyle w:val="Contents5"/>
            <w:tabs>
              <w:tab w:val="clear" w:pos="7892"/>
              <w:tab w:val="right" w:pos="9026" w:leader="dot"/>
            </w:tabs>
            <w:rPr/>
          </w:pPr>
          <w:hyperlink w:anchor="__RefHeading___Toc178208_1395250215">
            <w:r>
              <w:rPr>
                <w:webHidden/>
                <w:rStyle w:val="IndexLink"/>
                <w:rtl w:val="true"/>
              </w:rPr>
              <w:t>بنج</w:t>
            </w:r>
            <w:r>
              <w:rPr>
                <w:rStyle w:val="IndexLink"/>
                <w:rtl w:val="true"/>
              </w:rPr>
              <w:tab/>
            </w:r>
            <w:r>
              <w:rPr>
                <w:rStyle w:val="IndexLink"/>
              </w:rPr>
              <w:t>526</w:t>
            </w:r>
          </w:hyperlink>
        </w:p>
        <w:p>
          <w:pPr>
            <w:pStyle w:val="Contents5"/>
            <w:tabs>
              <w:tab w:val="clear" w:pos="7892"/>
              <w:tab w:val="right" w:pos="9026" w:leader="dot"/>
            </w:tabs>
            <w:rPr/>
          </w:pPr>
          <w:hyperlink w:anchor="__RefHeading___Toc178210_1395250215">
            <w:r>
              <w:rPr>
                <w:webHidden/>
                <w:rStyle w:val="IndexLink"/>
                <w:rtl w:val="true"/>
              </w:rPr>
              <w:t>بنطافلن</w:t>
            </w:r>
            <w:r>
              <w:rPr>
                <w:rStyle w:val="IndexLink"/>
                <w:rtl w:val="true"/>
              </w:rPr>
              <w:tab/>
            </w:r>
            <w:r>
              <w:rPr>
                <w:rStyle w:val="IndexLink"/>
              </w:rPr>
              <w:t>528</w:t>
            </w:r>
          </w:hyperlink>
        </w:p>
        <w:p>
          <w:pPr>
            <w:pStyle w:val="Contents5"/>
            <w:tabs>
              <w:tab w:val="clear" w:pos="7892"/>
              <w:tab w:val="right" w:pos="9026" w:leader="dot"/>
            </w:tabs>
            <w:rPr/>
          </w:pPr>
          <w:hyperlink w:anchor="__RefHeading___Toc178212_1395250215">
            <w:r>
              <w:rPr>
                <w:webHidden/>
                <w:rStyle w:val="IndexLink"/>
                <w:rtl w:val="true"/>
              </w:rPr>
              <w:t>بنفسج</w:t>
            </w:r>
            <w:r>
              <w:rPr>
                <w:rStyle w:val="IndexLink"/>
                <w:rtl w:val="true"/>
              </w:rPr>
              <w:tab/>
            </w:r>
            <w:r>
              <w:rPr>
                <w:rStyle w:val="IndexLink"/>
              </w:rPr>
              <w:t>531</w:t>
            </w:r>
          </w:hyperlink>
        </w:p>
        <w:p>
          <w:pPr>
            <w:pStyle w:val="Contents5"/>
            <w:tabs>
              <w:tab w:val="clear" w:pos="7892"/>
              <w:tab w:val="right" w:pos="9026" w:leader="dot"/>
            </w:tabs>
            <w:rPr/>
          </w:pPr>
          <w:hyperlink w:anchor="__RefHeading___Toc178214_1395250215">
            <w:r>
              <w:rPr>
                <w:webHidden/>
                <w:rStyle w:val="IndexLink"/>
                <w:rtl w:val="true"/>
              </w:rPr>
              <w:t>بنقه</w:t>
            </w:r>
            <w:r>
              <w:rPr>
                <w:rStyle w:val="IndexLink"/>
                <w:rtl w:val="true"/>
              </w:rPr>
              <w:tab/>
            </w:r>
            <w:r>
              <w:rPr>
                <w:rStyle w:val="IndexLink"/>
              </w:rPr>
              <w:t>533</w:t>
            </w:r>
          </w:hyperlink>
        </w:p>
        <w:p>
          <w:pPr>
            <w:pStyle w:val="Contents5"/>
            <w:tabs>
              <w:tab w:val="clear" w:pos="7892"/>
              <w:tab w:val="right" w:pos="9026" w:leader="dot"/>
            </w:tabs>
            <w:rPr/>
          </w:pPr>
          <w:hyperlink w:anchor="__RefHeading___Toc178216_1395250215">
            <w:r>
              <w:rPr>
                <w:webHidden/>
                <w:rStyle w:val="IndexLink"/>
                <w:rtl w:val="true"/>
              </w:rPr>
              <w:t>بنک</w:t>
            </w:r>
            <w:r>
              <w:rPr>
                <w:rStyle w:val="IndexLink"/>
                <w:rtl w:val="true"/>
              </w:rPr>
              <w:tab/>
            </w:r>
            <w:r>
              <w:rPr>
                <w:rStyle w:val="IndexLink"/>
              </w:rPr>
              <w:t>533</w:t>
            </w:r>
          </w:hyperlink>
        </w:p>
        <w:p>
          <w:pPr>
            <w:pStyle w:val="Contents5"/>
            <w:tabs>
              <w:tab w:val="clear" w:pos="7892"/>
              <w:tab w:val="right" w:pos="9026" w:leader="dot"/>
            </w:tabs>
            <w:rPr/>
          </w:pPr>
          <w:hyperlink w:anchor="__RefHeading___Toc178218_1395250215">
            <w:r>
              <w:rPr>
                <w:webHidden/>
                <w:rStyle w:val="IndexLink"/>
                <w:rtl w:val="true"/>
              </w:rPr>
              <w:t>بن</w:t>
            </w:r>
            <w:r>
              <w:rPr>
                <w:rStyle w:val="IndexLink"/>
                <w:rtl w:val="true"/>
              </w:rPr>
              <w:tab/>
            </w:r>
            <w:r>
              <w:rPr>
                <w:rStyle w:val="IndexLink"/>
              </w:rPr>
              <w:t>533</w:t>
            </w:r>
          </w:hyperlink>
        </w:p>
        <w:p>
          <w:pPr>
            <w:pStyle w:val="Contents5"/>
            <w:tabs>
              <w:tab w:val="clear" w:pos="7892"/>
              <w:tab w:val="right" w:pos="9026" w:leader="dot"/>
            </w:tabs>
            <w:rPr/>
          </w:pPr>
          <w:hyperlink w:anchor="__RefHeading___Toc178220_1395250215">
            <w:r>
              <w:rPr>
                <w:webHidden/>
                <w:rStyle w:val="IndexLink"/>
                <w:rtl w:val="true"/>
              </w:rPr>
              <w:t>بنستکی</w:t>
            </w:r>
            <w:r>
              <w:rPr>
                <w:rStyle w:val="IndexLink"/>
                <w:rtl w:val="true"/>
              </w:rPr>
              <w:tab/>
            </w:r>
            <w:r>
              <w:rPr>
                <w:rStyle w:val="IndexLink"/>
              </w:rPr>
              <w:t>537</w:t>
            </w:r>
          </w:hyperlink>
        </w:p>
        <w:p>
          <w:pPr>
            <w:pStyle w:val="Contents5"/>
            <w:tabs>
              <w:tab w:val="clear" w:pos="7892"/>
              <w:tab w:val="right" w:pos="9026" w:leader="dot"/>
            </w:tabs>
            <w:rPr/>
          </w:pPr>
          <w:hyperlink w:anchor="__RefHeading___Toc178222_1395250215">
            <w:r>
              <w:rPr>
                <w:webHidden/>
                <w:rStyle w:val="IndexLink"/>
                <w:rtl w:val="true"/>
              </w:rPr>
              <w:t>بنیاله</w:t>
            </w:r>
            <w:r>
              <w:rPr>
                <w:rStyle w:val="IndexLink"/>
                <w:rtl w:val="true"/>
              </w:rPr>
              <w:tab/>
            </w:r>
            <w:r>
              <w:rPr>
                <w:rStyle w:val="IndexLink"/>
              </w:rPr>
              <w:t>537</w:t>
            </w:r>
          </w:hyperlink>
        </w:p>
        <w:p>
          <w:pPr>
            <w:pStyle w:val="Contents5"/>
            <w:tabs>
              <w:tab w:val="clear" w:pos="7892"/>
              <w:tab w:val="right" w:pos="9026" w:leader="dot"/>
            </w:tabs>
            <w:rPr/>
          </w:pPr>
          <w:hyperlink w:anchor="__RefHeading___Toc178224_1395250215">
            <w:r>
              <w:rPr>
                <w:webHidden/>
                <w:rStyle w:val="IndexLink"/>
                <w:rtl w:val="true"/>
              </w:rPr>
              <w:t>بورق</w:t>
            </w:r>
            <w:r>
              <w:rPr>
                <w:rStyle w:val="IndexLink"/>
                <w:rtl w:val="true"/>
              </w:rPr>
              <w:tab/>
            </w:r>
            <w:r>
              <w:rPr>
                <w:rStyle w:val="IndexLink"/>
              </w:rPr>
              <w:t>538</w:t>
            </w:r>
          </w:hyperlink>
        </w:p>
        <w:p>
          <w:pPr>
            <w:pStyle w:val="Contents5"/>
            <w:tabs>
              <w:tab w:val="clear" w:pos="7892"/>
              <w:tab w:val="right" w:pos="9026" w:leader="dot"/>
            </w:tabs>
            <w:rPr/>
          </w:pPr>
          <w:hyperlink w:anchor="__RefHeading___Toc178226_1395250215">
            <w:r>
              <w:rPr>
                <w:webHidden/>
                <w:rStyle w:val="IndexLink"/>
                <w:rtl w:val="true"/>
              </w:rPr>
              <w:t>بوزیدان</w:t>
            </w:r>
            <w:r>
              <w:rPr>
                <w:rStyle w:val="IndexLink"/>
                <w:rtl w:val="true"/>
              </w:rPr>
              <w:tab/>
            </w:r>
            <w:r>
              <w:rPr>
                <w:rStyle w:val="IndexLink"/>
              </w:rPr>
              <w:t>541</w:t>
            </w:r>
          </w:hyperlink>
        </w:p>
        <w:p>
          <w:pPr>
            <w:pStyle w:val="Contents5"/>
            <w:tabs>
              <w:tab w:val="clear" w:pos="7892"/>
              <w:tab w:val="right" w:pos="9026" w:leader="dot"/>
            </w:tabs>
            <w:rPr/>
          </w:pPr>
          <w:hyperlink w:anchor="__RefHeading___Toc178228_1395250215">
            <w:r>
              <w:rPr>
                <w:webHidden/>
                <w:rStyle w:val="IndexLink"/>
                <w:rtl w:val="true"/>
              </w:rPr>
              <w:t>بوش دربندی</w:t>
            </w:r>
            <w:r>
              <w:rPr>
                <w:rStyle w:val="IndexLink"/>
                <w:rtl w:val="true"/>
              </w:rPr>
              <w:tab/>
            </w:r>
            <w:r>
              <w:rPr>
                <w:rStyle w:val="IndexLink"/>
              </w:rPr>
              <w:t>542</w:t>
            </w:r>
          </w:hyperlink>
        </w:p>
        <w:p>
          <w:pPr>
            <w:pStyle w:val="Contents5"/>
            <w:tabs>
              <w:tab w:val="clear" w:pos="7892"/>
              <w:tab w:val="right" w:pos="9026" w:leader="dot"/>
            </w:tabs>
            <w:rPr/>
          </w:pPr>
          <w:hyperlink w:anchor="__RefHeading___Toc178230_1395250215">
            <w:r>
              <w:rPr>
                <w:webHidden/>
                <w:rStyle w:val="IndexLink"/>
                <w:rtl w:val="true"/>
              </w:rPr>
              <w:t>بول</w:t>
            </w:r>
            <w:r>
              <w:rPr>
                <w:rStyle w:val="IndexLink"/>
                <w:rtl w:val="true"/>
              </w:rPr>
              <w:tab/>
            </w:r>
            <w:r>
              <w:rPr>
                <w:rStyle w:val="IndexLink"/>
              </w:rPr>
              <w:t>542</w:t>
            </w:r>
          </w:hyperlink>
        </w:p>
        <w:p>
          <w:pPr>
            <w:pStyle w:val="Contents5"/>
            <w:tabs>
              <w:tab w:val="clear" w:pos="7892"/>
              <w:tab w:val="right" w:pos="9026" w:leader="dot"/>
            </w:tabs>
            <w:rPr/>
          </w:pPr>
          <w:hyperlink w:anchor="__RefHeading___Toc178232_1395250215">
            <w:r>
              <w:rPr>
                <w:webHidden/>
                <w:rStyle w:val="IndexLink"/>
                <w:rtl w:val="true"/>
              </w:rPr>
              <w:t>بول الابل</w:t>
            </w:r>
            <w:r>
              <w:rPr>
                <w:rStyle w:val="IndexLink"/>
                <w:rtl w:val="true"/>
              </w:rPr>
              <w:tab/>
            </w:r>
            <w:r>
              <w:rPr>
                <w:rStyle w:val="IndexLink"/>
              </w:rPr>
              <w:t>543</w:t>
            </w:r>
          </w:hyperlink>
        </w:p>
        <w:p>
          <w:pPr>
            <w:pStyle w:val="Contents5"/>
            <w:tabs>
              <w:tab w:val="clear" w:pos="7892"/>
              <w:tab w:val="right" w:pos="9026" w:leader="dot"/>
            </w:tabs>
            <w:rPr/>
          </w:pPr>
          <w:hyperlink w:anchor="__RefHeading___Toc178234_1395250215">
            <w:r>
              <w:rPr>
                <w:webHidden/>
                <w:rStyle w:val="IndexLink"/>
                <w:rtl w:val="true"/>
              </w:rPr>
              <w:t>بولامونیون</w:t>
            </w:r>
            <w:r>
              <w:rPr>
                <w:rStyle w:val="IndexLink"/>
                <w:rtl w:val="true"/>
              </w:rPr>
              <w:tab/>
            </w:r>
            <w:r>
              <w:rPr>
                <w:rStyle w:val="IndexLink"/>
              </w:rPr>
              <w:t>543</w:t>
            </w:r>
          </w:hyperlink>
        </w:p>
        <w:p>
          <w:pPr>
            <w:pStyle w:val="Contents5"/>
            <w:tabs>
              <w:tab w:val="clear" w:pos="7892"/>
              <w:tab w:val="right" w:pos="9026" w:leader="dot"/>
            </w:tabs>
            <w:rPr/>
          </w:pPr>
          <w:hyperlink w:anchor="__RefHeading___Toc178236_1395250215">
            <w:r>
              <w:rPr>
                <w:webHidden/>
                <w:rStyle w:val="IndexLink"/>
                <w:rtl w:val="true"/>
              </w:rPr>
              <w:t>بولسری</w:t>
            </w:r>
            <w:r>
              <w:rPr>
                <w:rStyle w:val="IndexLink"/>
                <w:rtl w:val="true"/>
              </w:rPr>
              <w:tab/>
            </w:r>
            <w:r>
              <w:rPr>
                <w:rStyle w:val="IndexLink"/>
              </w:rPr>
              <w:t>544</w:t>
            </w:r>
          </w:hyperlink>
        </w:p>
        <w:p>
          <w:pPr>
            <w:pStyle w:val="Contents5"/>
            <w:tabs>
              <w:tab w:val="clear" w:pos="7892"/>
              <w:tab w:val="right" w:pos="9026" w:leader="dot"/>
            </w:tabs>
            <w:rPr/>
          </w:pPr>
          <w:hyperlink w:anchor="__RefHeading___Toc178238_1395250215">
            <w:r>
              <w:rPr>
                <w:webHidden/>
                <w:rStyle w:val="IndexLink"/>
                <w:rtl w:val="true"/>
              </w:rPr>
              <w:t>بوینون</w:t>
            </w:r>
            <w:r>
              <w:rPr>
                <w:rStyle w:val="IndexLink"/>
                <w:rtl w:val="true"/>
              </w:rPr>
              <w:tab/>
            </w:r>
            <w:r>
              <w:rPr>
                <w:rStyle w:val="IndexLink"/>
              </w:rPr>
              <w:t>545</w:t>
            </w:r>
          </w:hyperlink>
        </w:p>
        <w:p>
          <w:pPr>
            <w:pStyle w:val="Contents5"/>
            <w:tabs>
              <w:tab w:val="clear" w:pos="7892"/>
              <w:tab w:val="right" w:pos="9026" w:leader="dot"/>
            </w:tabs>
            <w:rPr/>
          </w:pPr>
          <w:hyperlink w:anchor="__RefHeading___Toc178240_1395250215">
            <w:r>
              <w:rPr>
                <w:webHidden/>
                <w:rStyle w:val="IndexLink"/>
                <w:rtl w:val="true"/>
              </w:rPr>
              <w:t>بوئی</w:t>
            </w:r>
            <w:r>
              <w:rPr>
                <w:rStyle w:val="IndexLink"/>
                <w:rtl w:val="true"/>
              </w:rPr>
              <w:tab/>
            </w:r>
            <w:r>
              <w:rPr>
                <w:rStyle w:val="IndexLink"/>
              </w:rPr>
              <w:t>546</w:t>
            </w:r>
          </w:hyperlink>
        </w:p>
        <w:p>
          <w:pPr>
            <w:pStyle w:val="Contents4"/>
            <w:tabs>
              <w:tab w:val="clear" w:pos="8176"/>
              <w:tab w:val="right" w:pos="9026" w:leader="dot"/>
            </w:tabs>
            <w:rPr/>
          </w:pPr>
          <w:hyperlink w:anchor="__RefHeading___Toc178242_1395250215">
            <w:r>
              <w:rPr>
                <w:webHidden/>
                <w:rStyle w:val="IndexLink"/>
                <w:rtl w:val="true"/>
              </w:rPr>
              <w:t>فصل الباء مع الهاء</w:t>
            </w:r>
            <w:r>
              <w:rPr>
                <w:rStyle w:val="IndexLink"/>
                <w:rtl w:val="true"/>
              </w:rPr>
              <w:tab/>
            </w:r>
            <w:r>
              <w:rPr>
                <w:rStyle w:val="IndexLink"/>
              </w:rPr>
              <w:t>547</w:t>
            </w:r>
          </w:hyperlink>
        </w:p>
        <w:p>
          <w:pPr>
            <w:pStyle w:val="Contents5"/>
            <w:tabs>
              <w:tab w:val="clear" w:pos="7892"/>
              <w:tab w:val="right" w:pos="9026" w:leader="dot"/>
            </w:tabs>
            <w:rPr/>
          </w:pPr>
          <w:hyperlink w:anchor="__RefHeading___Toc178244_1395250215">
            <w:r>
              <w:rPr>
                <w:webHidden/>
                <w:rStyle w:val="IndexLink"/>
                <w:rtl w:val="true"/>
              </w:rPr>
              <w:t>بهمن</w:t>
            </w:r>
            <w:r>
              <w:rPr>
                <w:rStyle w:val="IndexLink"/>
                <w:rtl w:val="true"/>
              </w:rPr>
              <w:tab/>
            </w:r>
            <w:r>
              <w:rPr>
                <w:rStyle w:val="IndexLink"/>
              </w:rPr>
              <w:t>547</w:t>
            </w:r>
          </w:hyperlink>
        </w:p>
        <w:p>
          <w:pPr>
            <w:pStyle w:val="Contents5"/>
            <w:tabs>
              <w:tab w:val="clear" w:pos="7892"/>
              <w:tab w:val="right" w:pos="9026" w:leader="dot"/>
            </w:tabs>
            <w:rPr/>
          </w:pPr>
          <w:hyperlink w:anchor="__RefHeading___Toc178246_1395250215">
            <w:r>
              <w:rPr>
                <w:webHidden/>
                <w:rStyle w:val="IndexLink"/>
                <w:rtl w:val="true"/>
              </w:rPr>
              <w:t>بهمی</w:t>
            </w:r>
            <w:r>
              <w:rPr>
                <w:rStyle w:val="IndexLink"/>
                <w:rtl w:val="true"/>
              </w:rPr>
              <w:tab/>
            </w:r>
            <w:r>
              <w:rPr>
                <w:rStyle w:val="IndexLink"/>
              </w:rPr>
              <w:t>548</w:t>
            </w:r>
          </w:hyperlink>
        </w:p>
        <w:p>
          <w:pPr>
            <w:pStyle w:val="Contents5"/>
            <w:tabs>
              <w:tab w:val="clear" w:pos="7892"/>
              <w:tab w:val="right" w:pos="9026" w:leader="dot"/>
            </w:tabs>
            <w:rPr/>
          </w:pPr>
          <w:hyperlink w:anchor="__RefHeading___Toc178248_1395250215">
            <w:r>
              <w:rPr>
                <w:webHidden/>
                <w:rStyle w:val="IndexLink"/>
                <w:rtl w:val="true"/>
              </w:rPr>
              <w:t>بهکرمول</w:t>
            </w:r>
            <w:r>
              <w:rPr>
                <w:rStyle w:val="IndexLink"/>
                <w:rtl w:val="true"/>
              </w:rPr>
              <w:tab/>
            </w:r>
            <w:r>
              <w:rPr>
                <w:rStyle w:val="IndexLink"/>
              </w:rPr>
              <w:t>548</w:t>
            </w:r>
          </w:hyperlink>
        </w:p>
        <w:p>
          <w:pPr>
            <w:pStyle w:val="Contents5"/>
            <w:tabs>
              <w:tab w:val="clear" w:pos="7892"/>
              <w:tab w:val="right" w:pos="9026" w:leader="dot"/>
            </w:tabs>
            <w:rPr/>
          </w:pPr>
          <w:hyperlink w:anchor="__RefHeading___Toc178250_1395250215">
            <w:r>
              <w:rPr>
                <w:webHidden/>
                <w:rStyle w:val="IndexLink"/>
                <w:rtl w:val="true"/>
              </w:rPr>
              <w:t>بهنکره</w:t>
            </w:r>
            <w:r>
              <w:rPr>
                <w:rStyle w:val="IndexLink"/>
                <w:rtl w:val="true"/>
              </w:rPr>
              <w:tab/>
            </w:r>
            <w:r>
              <w:rPr>
                <w:rStyle w:val="IndexLink"/>
              </w:rPr>
              <w:t>548</w:t>
            </w:r>
          </w:hyperlink>
        </w:p>
        <w:p>
          <w:pPr>
            <w:pStyle w:val="Contents5"/>
            <w:tabs>
              <w:tab w:val="clear" w:pos="7892"/>
              <w:tab w:val="right" w:pos="9026" w:leader="dot"/>
            </w:tabs>
            <w:rPr/>
          </w:pPr>
          <w:hyperlink w:anchor="__RefHeading___Toc178252_1395250215">
            <w:r>
              <w:rPr>
                <w:webHidden/>
                <w:rStyle w:val="IndexLink"/>
                <w:rtl w:val="true"/>
              </w:rPr>
              <w:t>بهوئی انوله</w:t>
            </w:r>
            <w:r>
              <w:rPr>
                <w:rStyle w:val="IndexLink"/>
                <w:rtl w:val="true"/>
              </w:rPr>
              <w:tab/>
            </w:r>
            <w:r>
              <w:rPr>
                <w:rStyle w:val="IndexLink"/>
              </w:rPr>
              <w:t>550</w:t>
            </w:r>
          </w:hyperlink>
        </w:p>
        <w:p>
          <w:pPr>
            <w:pStyle w:val="Contents5"/>
            <w:tabs>
              <w:tab w:val="clear" w:pos="7892"/>
              <w:tab w:val="right" w:pos="9026" w:leader="dot"/>
            </w:tabs>
            <w:rPr/>
          </w:pPr>
          <w:hyperlink w:anchor="__RefHeading___Toc178254_1395250215">
            <w:r>
              <w:rPr>
                <w:webHidden/>
                <w:rStyle w:val="IndexLink"/>
                <w:rtl w:val="true"/>
              </w:rPr>
              <w:t>بیارانکا</w:t>
            </w:r>
            <w:r>
              <w:rPr>
                <w:rStyle w:val="IndexLink"/>
                <w:rtl w:val="true"/>
              </w:rPr>
              <w:tab/>
            </w:r>
            <w:r>
              <w:rPr>
                <w:rStyle w:val="IndexLink"/>
              </w:rPr>
              <w:t>550</w:t>
            </w:r>
          </w:hyperlink>
        </w:p>
        <w:p>
          <w:pPr>
            <w:pStyle w:val="Contents5"/>
            <w:tabs>
              <w:tab w:val="clear" w:pos="7892"/>
              <w:tab w:val="right" w:pos="9026" w:leader="dot"/>
            </w:tabs>
            <w:rPr/>
          </w:pPr>
          <w:hyperlink w:anchor="__RefHeading___Toc178256_1395250215">
            <w:r>
              <w:rPr>
                <w:webHidden/>
                <w:rStyle w:val="IndexLink"/>
                <w:rtl w:val="true"/>
              </w:rPr>
              <w:t>حب پیارانکا</w:t>
            </w:r>
            <w:r>
              <w:rPr>
                <w:rStyle w:val="IndexLink"/>
                <w:rtl w:val="true"/>
              </w:rPr>
              <w:tab/>
            </w:r>
            <w:r>
              <w:rPr>
                <w:rStyle w:val="IndexLink"/>
              </w:rPr>
              <w:t>554</w:t>
            </w:r>
          </w:hyperlink>
        </w:p>
        <w:p>
          <w:pPr>
            <w:pStyle w:val="Contents5"/>
            <w:tabs>
              <w:tab w:val="clear" w:pos="7892"/>
              <w:tab w:val="right" w:pos="9026" w:leader="dot"/>
            </w:tabs>
            <w:rPr/>
          </w:pPr>
          <w:hyperlink w:anchor="__RefHeading___Toc178258_1395250215">
            <w:r>
              <w:rPr>
                <w:webHidden/>
                <w:rStyle w:val="IndexLink"/>
                <w:rtl w:val="true"/>
              </w:rPr>
              <w:t>بیبل</w:t>
            </w:r>
            <w:r>
              <w:rPr>
                <w:rStyle w:val="IndexLink"/>
                <w:rtl w:val="true"/>
              </w:rPr>
              <w:tab/>
            </w:r>
            <w:r>
              <w:rPr>
                <w:rStyle w:val="IndexLink"/>
              </w:rPr>
              <w:t>554</w:t>
            </w:r>
          </w:hyperlink>
        </w:p>
        <w:p>
          <w:pPr>
            <w:pStyle w:val="Contents5"/>
            <w:tabs>
              <w:tab w:val="clear" w:pos="7892"/>
              <w:tab w:val="right" w:pos="9026" w:leader="dot"/>
            </w:tabs>
            <w:rPr/>
          </w:pPr>
          <w:hyperlink w:anchor="__RefHeading___Toc178260_1395250215">
            <w:r>
              <w:rPr>
                <w:webHidden/>
                <w:rStyle w:val="IndexLink"/>
                <w:rtl w:val="true"/>
              </w:rPr>
              <w:t>بیخ زرین کیاه</w:t>
            </w:r>
            <w:r>
              <w:rPr>
                <w:rStyle w:val="IndexLink"/>
                <w:rtl w:val="true"/>
              </w:rPr>
              <w:tab/>
            </w:r>
            <w:r>
              <w:rPr>
                <w:rStyle w:val="IndexLink"/>
              </w:rPr>
              <w:t>554</w:t>
            </w:r>
          </w:hyperlink>
        </w:p>
        <w:p>
          <w:pPr>
            <w:pStyle w:val="Contents5"/>
            <w:tabs>
              <w:tab w:val="clear" w:pos="7892"/>
              <w:tab w:val="right" w:pos="9026" w:leader="dot"/>
            </w:tabs>
            <w:rPr/>
          </w:pPr>
          <w:hyperlink w:anchor="__RefHeading___Toc178262_1395250215">
            <w:r>
              <w:rPr>
                <w:webHidden/>
                <w:rStyle w:val="IndexLink"/>
                <w:rtl w:val="true"/>
              </w:rPr>
              <w:t>بیسم</w:t>
            </w:r>
            <w:r>
              <w:rPr>
                <w:rStyle w:val="IndexLink"/>
                <w:rtl w:val="true"/>
              </w:rPr>
              <w:tab/>
            </w:r>
            <w:r>
              <w:rPr>
                <w:rStyle w:val="IndexLink"/>
              </w:rPr>
              <w:t>555</w:t>
            </w:r>
          </w:hyperlink>
        </w:p>
        <w:p>
          <w:pPr>
            <w:pStyle w:val="Contents5"/>
            <w:tabs>
              <w:tab w:val="clear" w:pos="7892"/>
              <w:tab w:val="right" w:pos="9026" w:leader="dot"/>
            </w:tabs>
            <w:rPr/>
          </w:pPr>
          <w:hyperlink w:anchor="__RefHeading___Toc178264_1395250215">
            <w:r>
              <w:rPr>
                <w:webHidden/>
                <w:rStyle w:val="IndexLink"/>
                <w:rtl w:val="true"/>
              </w:rPr>
              <w:t>بیش</w:t>
            </w:r>
            <w:r>
              <w:rPr>
                <w:rStyle w:val="IndexLink"/>
                <w:rtl w:val="true"/>
              </w:rPr>
              <w:tab/>
            </w:r>
            <w:r>
              <w:rPr>
                <w:rStyle w:val="IndexLink"/>
              </w:rPr>
              <w:t>556</w:t>
            </w:r>
          </w:hyperlink>
        </w:p>
        <w:p>
          <w:pPr>
            <w:pStyle w:val="Contents5"/>
            <w:tabs>
              <w:tab w:val="clear" w:pos="7892"/>
              <w:tab w:val="right" w:pos="9026" w:leader="dot"/>
            </w:tabs>
            <w:rPr/>
          </w:pPr>
          <w:hyperlink w:anchor="__RefHeading___Toc178266_1395250215">
            <w:r>
              <w:rPr>
                <w:webHidden/>
                <w:rStyle w:val="IndexLink"/>
                <w:rtl w:val="true"/>
              </w:rPr>
              <w:t>یبش موش بیشا</w:t>
            </w:r>
            <w:r>
              <w:rPr>
                <w:rStyle w:val="IndexLink"/>
                <w:rtl w:val="true"/>
              </w:rPr>
              <w:tab/>
            </w:r>
            <w:r>
              <w:rPr>
                <w:rStyle w:val="IndexLink"/>
              </w:rPr>
              <w:t>559</w:t>
            </w:r>
          </w:hyperlink>
        </w:p>
        <w:p>
          <w:pPr>
            <w:pStyle w:val="Contents5"/>
            <w:tabs>
              <w:tab w:val="clear" w:pos="7892"/>
              <w:tab w:val="right" w:pos="9026" w:leader="dot"/>
            </w:tabs>
            <w:rPr/>
          </w:pPr>
          <w:hyperlink w:anchor="__RefHeading___Toc178268_1395250215">
            <w:r>
              <w:rPr>
                <w:webHidden/>
                <w:rStyle w:val="IndexLink"/>
                <w:rtl w:val="true"/>
              </w:rPr>
              <w:t>بیل</w:t>
            </w:r>
            <w:r>
              <w:rPr>
                <w:rStyle w:val="IndexLink"/>
                <w:rtl w:val="true"/>
              </w:rPr>
              <w:tab/>
            </w:r>
            <w:r>
              <w:rPr>
                <w:rStyle w:val="IndexLink"/>
              </w:rPr>
              <w:t>561</w:t>
            </w:r>
          </w:hyperlink>
        </w:p>
        <w:p>
          <w:pPr>
            <w:pStyle w:val="Contents3"/>
            <w:tabs>
              <w:tab w:val="clear" w:pos="8459"/>
              <w:tab w:val="right" w:pos="9026" w:leader="dot"/>
            </w:tabs>
            <w:rPr/>
          </w:pPr>
          <w:hyperlink w:anchor="__RefHeading___Toc178270_1395250215">
            <w:r>
              <w:rPr>
                <w:webHidden/>
                <w:rStyle w:val="IndexLink"/>
              </w:rPr>
              <w:t>3</w:t>
            </w:r>
            <w:r>
              <w:rPr>
                <w:rStyle w:val="IndexLink"/>
                <w:rtl w:val="true"/>
              </w:rPr>
              <w:t xml:space="preserve">- </w:t>
            </w:r>
            <w:r>
              <w:rPr>
                <w:rStyle w:val="IndexLink"/>
                <w:rtl w:val="true"/>
              </w:rPr>
              <w:t>باب سوم در بیان ادویه که حرف اول آنها تاء مثناة فوقانیه است</w:t>
            </w:r>
            <w:r>
              <w:rPr>
                <w:rStyle w:val="IndexLink"/>
                <w:rtl w:val="true"/>
              </w:rPr>
              <w:tab/>
            </w:r>
            <w:r>
              <w:rPr>
                <w:rStyle w:val="IndexLink"/>
              </w:rPr>
              <w:t>563</w:t>
            </w:r>
          </w:hyperlink>
        </w:p>
        <w:p>
          <w:pPr>
            <w:pStyle w:val="Contents4"/>
            <w:tabs>
              <w:tab w:val="clear" w:pos="8176"/>
              <w:tab w:val="right" w:pos="9026" w:leader="dot"/>
            </w:tabs>
            <w:rPr/>
          </w:pPr>
          <w:hyperlink w:anchor="__RefHeading___Toc178272_1395250215">
            <w:r>
              <w:rPr>
                <w:webHidden/>
                <w:rStyle w:val="IndexLink"/>
                <w:rtl w:val="true"/>
              </w:rPr>
              <w:t>فصل التاء مع الالف</w:t>
            </w:r>
            <w:r>
              <w:rPr>
                <w:rStyle w:val="IndexLink"/>
                <w:rtl w:val="true"/>
              </w:rPr>
              <w:tab/>
            </w:r>
            <w:r>
              <w:rPr>
                <w:rStyle w:val="IndexLink"/>
              </w:rPr>
              <w:t>563</w:t>
            </w:r>
          </w:hyperlink>
        </w:p>
        <w:p>
          <w:pPr>
            <w:pStyle w:val="Contents5"/>
            <w:tabs>
              <w:tab w:val="clear" w:pos="7892"/>
              <w:tab w:val="right" w:pos="9026" w:leader="dot"/>
            </w:tabs>
            <w:rPr/>
          </w:pPr>
          <w:hyperlink w:anchor="__RefHeading___Toc178274_1395250215">
            <w:r>
              <w:rPr>
                <w:webHidden/>
                <w:rStyle w:val="IndexLink"/>
                <w:rtl w:val="true"/>
              </w:rPr>
              <w:t>تانبول</w:t>
            </w:r>
            <w:r>
              <w:rPr>
                <w:rStyle w:val="IndexLink"/>
                <w:rtl w:val="true"/>
              </w:rPr>
              <w:tab/>
            </w:r>
            <w:r>
              <w:rPr>
                <w:rStyle w:val="IndexLink"/>
              </w:rPr>
              <w:t>563</w:t>
            </w:r>
          </w:hyperlink>
        </w:p>
        <w:p>
          <w:pPr>
            <w:pStyle w:val="Contents5"/>
            <w:tabs>
              <w:tab w:val="clear" w:pos="7892"/>
              <w:tab w:val="right" w:pos="9026" w:leader="dot"/>
            </w:tabs>
            <w:rPr/>
          </w:pPr>
          <w:hyperlink w:anchor="__RefHeading___Toc178276_1395250215">
            <w:r>
              <w:rPr>
                <w:webHidden/>
                <w:rStyle w:val="IndexLink"/>
                <w:rtl w:val="true"/>
              </w:rPr>
              <w:t>تار</w:t>
            </w:r>
            <w:r>
              <w:rPr>
                <w:rStyle w:val="IndexLink"/>
                <w:rtl w:val="true"/>
              </w:rPr>
              <w:tab/>
            </w:r>
            <w:r>
              <w:rPr>
                <w:rStyle w:val="IndexLink"/>
              </w:rPr>
              <w:t>566</w:t>
            </w:r>
          </w:hyperlink>
        </w:p>
        <w:p>
          <w:pPr>
            <w:pStyle w:val="Contents4"/>
            <w:tabs>
              <w:tab w:val="clear" w:pos="8176"/>
              <w:tab w:val="right" w:pos="9026" w:leader="dot"/>
            </w:tabs>
            <w:rPr/>
          </w:pPr>
          <w:hyperlink w:anchor="__RefHeading___Toc178278_1395250215">
            <w:r>
              <w:rPr>
                <w:webHidden/>
                <w:rStyle w:val="IndexLink"/>
                <w:rtl w:val="true"/>
              </w:rPr>
              <w:t>فصل التاء المثناة الفوقانیة مع الباء الموحدة</w:t>
            </w:r>
            <w:r>
              <w:rPr>
                <w:rStyle w:val="IndexLink"/>
                <w:rtl w:val="true"/>
              </w:rPr>
              <w:tab/>
            </w:r>
            <w:r>
              <w:rPr>
                <w:rStyle w:val="IndexLink"/>
              </w:rPr>
              <w:t>568</w:t>
            </w:r>
          </w:hyperlink>
        </w:p>
        <w:p>
          <w:pPr>
            <w:pStyle w:val="Contents5"/>
            <w:tabs>
              <w:tab w:val="clear" w:pos="7892"/>
              <w:tab w:val="right" w:pos="9026" w:leader="dot"/>
            </w:tabs>
            <w:rPr/>
          </w:pPr>
          <w:hyperlink w:anchor="__RefHeading___Toc178280_1395250215">
            <w:r>
              <w:rPr>
                <w:webHidden/>
                <w:rStyle w:val="IndexLink"/>
                <w:rtl w:val="true"/>
              </w:rPr>
              <w:t>تبن</w:t>
            </w:r>
            <w:r>
              <w:rPr>
                <w:rStyle w:val="IndexLink"/>
                <w:rtl w:val="true"/>
              </w:rPr>
              <w:tab/>
            </w:r>
            <w:r>
              <w:rPr>
                <w:rStyle w:val="IndexLink"/>
              </w:rPr>
              <w:t>568</w:t>
            </w:r>
          </w:hyperlink>
        </w:p>
        <w:p>
          <w:pPr>
            <w:pStyle w:val="Contents4"/>
            <w:tabs>
              <w:tab w:val="clear" w:pos="8176"/>
              <w:tab w:val="right" w:pos="9026" w:leader="dot"/>
            </w:tabs>
            <w:rPr/>
          </w:pPr>
          <w:hyperlink w:anchor="__RefHeading___Toc178282_1395250215">
            <w:r>
              <w:rPr>
                <w:webHidden/>
                <w:rStyle w:val="IndexLink"/>
                <w:rtl w:val="true"/>
              </w:rPr>
              <w:t>فصل التاء المثناة الفوقانیة مع الدال المهملة</w:t>
            </w:r>
            <w:r>
              <w:rPr>
                <w:rStyle w:val="IndexLink"/>
                <w:rtl w:val="true"/>
              </w:rPr>
              <w:tab/>
            </w:r>
            <w:r>
              <w:rPr>
                <w:rStyle w:val="IndexLink"/>
              </w:rPr>
              <w:t>569</w:t>
            </w:r>
          </w:hyperlink>
        </w:p>
        <w:p>
          <w:pPr>
            <w:pStyle w:val="Contents5"/>
            <w:tabs>
              <w:tab w:val="clear" w:pos="7892"/>
              <w:tab w:val="right" w:pos="9026" w:leader="dot"/>
            </w:tabs>
            <w:rPr/>
          </w:pPr>
          <w:hyperlink w:anchor="__RefHeading___Toc178284_1395250215">
            <w:r>
              <w:rPr>
                <w:webHidden/>
                <w:rStyle w:val="IndexLink"/>
                <w:rtl w:val="true"/>
              </w:rPr>
              <w:t>تدرج</w:t>
            </w:r>
            <w:r>
              <w:rPr>
                <w:rStyle w:val="IndexLink"/>
                <w:rtl w:val="true"/>
              </w:rPr>
              <w:tab/>
            </w:r>
            <w:r>
              <w:rPr>
                <w:rStyle w:val="IndexLink"/>
              </w:rPr>
              <w:t>569</w:t>
            </w:r>
          </w:hyperlink>
        </w:p>
        <w:p>
          <w:pPr>
            <w:pStyle w:val="Contents5"/>
            <w:tabs>
              <w:tab w:val="clear" w:pos="7892"/>
              <w:tab w:val="right" w:pos="9026" w:leader="dot"/>
            </w:tabs>
            <w:rPr/>
          </w:pPr>
          <w:hyperlink w:anchor="__RefHeading___Toc178286_1395250215">
            <w:r>
              <w:rPr>
                <w:webHidden/>
                <w:rStyle w:val="IndexLink"/>
                <w:rtl w:val="true"/>
              </w:rPr>
              <w:t>تراب</w:t>
            </w:r>
            <w:r>
              <w:rPr>
                <w:rStyle w:val="IndexLink"/>
                <w:rtl w:val="true"/>
              </w:rPr>
              <w:tab/>
            </w:r>
            <w:r>
              <w:rPr>
                <w:rStyle w:val="IndexLink"/>
              </w:rPr>
              <w:t>569</w:t>
            </w:r>
          </w:hyperlink>
        </w:p>
        <w:p>
          <w:pPr>
            <w:pStyle w:val="Contents5"/>
            <w:tabs>
              <w:tab w:val="clear" w:pos="7892"/>
              <w:tab w:val="right" w:pos="9026" w:leader="dot"/>
            </w:tabs>
            <w:rPr/>
          </w:pPr>
          <w:hyperlink w:anchor="__RefHeading___Toc178288_1395250215">
            <w:r>
              <w:rPr>
                <w:webHidden/>
                <w:rStyle w:val="IndexLink"/>
                <w:rtl w:val="true"/>
              </w:rPr>
              <w:t>تربد</w:t>
            </w:r>
            <w:r>
              <w:rPr>
                <w:rStyle w:val="IndexLink"/>
                <w:rtl w:val="true"/>
              </w:rPr>
              <w:tab/>
            </w:r>
            <w:r>
              <w:rPr>
                <w:rStyle w:val="IndexLink"/>
              </w:rPr>
              <w:t>571</w:t>
            </w:r>
          </w:hyperlink>
        </w:p>
        <w:p>
          <w:pPr>
            <w:pStyle w:val="Contents5"/>
            <w:tabs>
              <w:tab w:val="clear" w:pos="7892"/>
              <w:tab w:val="right" w:pos="9026" w:leader="dot"/>
            </w:tabs>
            <w:rPr/>
          </w:pPr>
          <w:hyperlink w:anchor="__RefHeading___Toc178290_1395250215">
            <w:r>
              <w:rPr>
                <w:webHidden/>
                <w:rStyle w:val="IndexLink"/>
                <w:rtl w:val="true"/>
              </w:rPr>
              <w:t>ترمس</w:t>
            </w:r>
            <w:r>
              <w:rPr>
                <w:rStyle w:val="IndexLink"/>
                <w:rtl w:val="true"/>
              </w:rPr>
              <w:tab/>
            </w:r>
            <w:r>
              <w:rPr>
                <w:rStyle w:val="IndexLink"/>
              </w:rPr>
              <w:t>573</w:t>
            </w:r>
          </w:hyperlink>
        </w:p>
        <w:p>
          <w:pPr>
            <w:pStyle w:val="Contents5"/>
            <w:tabs>
              <w:tab w:val="clear" w:pos="7892"/>
              <w:tab w:val="right" w:pos="9026" w:leader="dot"/>
            </w:tabs>
            <w:rPr/>
          </w:pPr>
          <w:hyperlink w:anchor="__RefHeading___Toc178292_1395250215">
            <w:r>
              <w:rPr>
                <w:webHidden/>
                <w:rStyle w:val="IndexLink"/>
                <w:rtl w:val="true"/>
              </w:rPr>
              <w:t>ترنجبین</w:t>
            </w:r>
            <w:r>
              <w:rPr>
                <w:rStyle w:val="IndexLink"/>
                <w:rtl w:val="true"/>
              </w:rPr>
              <w:tab/>
            </w:r>
            <w:r>
              <w:rPr>
                <w:rStyle w:val="IndexLink"/>
              </w:rPr>
              <w:t>575</w:t>
            </w:r>
          </w:hyperlink>
        </w:p>
        <w:p>
          <w:pPr>
            <w:pStyle w:val="Contents5"/>
            <w:tabs>
              <w:tab w:val="clear" w:pos="7892"/>
              <w:tab w:val="right" w:pos="9026" w:leader="dot"/>
            </w:tabs>
            <w:rPr/>
          </w:pPr>
          <w:hyperlink w:anchor="__RefHeading___Toc178294_1395250215">
            <w:r>
              <w:rPr>
                <w:webHidden/>
                <w:rStyle w:val="IndexLink"/>
                <w:rtl w:val="true"/>
              </w:rPr>
              <w:t>ترینه</w:t>
            </w:r>
            <w:r>
              <w:rPr>
                <w:rStyle w:val="IndexLink"/>
                <w:rtl w:val="true"/>
              </w:rPr>
              <w:tab/>
            </w:r>
            <w:r>
              <w:rPr>
                <w:rStyle w:val="IndexLink"/>
              </w:rPr>
              <w:t>576</w:t>
            </w:r>
          </w:hyperlink>
        </w:p>
        <w:p>
          <w:pPr>
            <w:pStyle w:val="Contents4"/>
            <w:tabs>
              <w:tab w:val="clear" w:pos="8176"/>
              <w:tab w:val="right" w:pos="9026" w:leader="dot"/>
            </w:tabs>
            <w:rPr/>
          </w:pPr>
          <w:hyperlink w:anchor="__RefHeading___Toc178296_1395250215">
            <w:r>
              <w:rPr>
                <w:webHidden/>
                <w:rStyle w:val="IndexLink"/>
                <w:rtl w:val="true"/>
              </w:rPr>
              <w:t>فصل التاء مع الشین المعجمة</w:t>
            </w:r>
            <w:r>
              <w:rPr>
                <w:rStyle w:val="IndexLink"/>
                <w:rtl w:val="true"/>
              </w:rPr>
              <w:tab/>
            </w:r>
            <w:r>
              <w:rPr>
                <w:rStyle w:val="IndexLink"/>
              </w:rPr>
              <w:t>576</w:t>
            </w:r>
          </w:hyperlink>
        </w:p>
        <w:p>
          <w:pPr>
            <w:pStyle w:val="Contents5"/>
            <w:tabs>
              <w:tab w:val="clear" w:pos="7892"/>
              <w:tab w:val="right" w:pos="9026" w:leader="dot"/>
            </w:tabs>
            <w:rPr/>
          </w:pPr>
          <w:hyperlink w:anchor="__RefHeading___Toc178298_1395250215">
            <w:r>
              <w:rPr>
                <w:webHidden/>
                <w:rStyle w:val="IndexLink"/>
                <w:rtl w:val="true"/>
              </w:rPr>
              <w:t>تشمیزج</w:t>
            </w:r>
            <w:r>
              <w:rPr>
                <w:rStyle w:val="IndexLink"/>
                <w:rtl w:val="true"/>
              </w:rPr>
              <w:tab/>
            </w:r>
            <w:r>
              <w:rPr>
                <w:rStyle w:val="IndexLink"/>
              </w:rPr>
              <w:t>576</w:t>
            </w:r>
          </w:hyperlink>
        </w:p>
        <w:p>
          <w:pPr>
            <w:pStyle w:val="Contents4"/>
            <w:tabs>
              <w:tab w:val="clear" w:pos="8176"/>
              <w:tab w:val="right" w:pos="9026" w:leader="dot"/>
            </w:tabs>
            <w:rPr/>
          </w:pPr>
          <w:hyperlink w:anchor="__RefHeading___Toc178300_1395250215">
            <w:r>
              <w:rPr>
                <w:webHidden/>
                <w:rStyle w:val="IndexLink"/>
                <w:rtl w:val="true"/>
              </w:rPr>
              <w:t>فصل التاء المثناة الفوقانیة مع الفاء</w:t>
            </w:r>
            <w:r>
              <w:rPr>
                <w:rStyle w:val="IndexLink"/>
                <w:rtl w:val="true"/>
              </w:rPr>
              <w:tab/>
            </w:r>
            <w:r>
              <w:rPr>
                <w:rStyle w:val="IndexLink"/>
              </w:rPr>
              <w:t>577</w:t>
            </w:r>
          </w:hyperlink>
        </w:p>
        <w:p>
          <w:pPr>
            <w:pStyle w:val="Contents5"/>
            <w:tabs>
              <w:tab w:val="clear" w:pos="7892"/>
              <w:tab w:val="right" w:pos="9026" w:leader="dot"/>
            </w:tabs>
            <w:rPr/>
          </w:pPr>
          <w:hyperlink w:anchor="__RefHeading___Toc178302_1395250215">
            <w:r>
              <w:rPr>
                <w:webHidden/>
                <w:rStyle w:val="IndexLink"/>
                <w:rtl w:val="true"/>
              </w:rPr>
              <w:t>تفاح</w:t>
            </w:r>
            <w:r>
              <w:rPr>
                <w:rStyle w:val="IndexLink"/>
                <w:rtl w:val="true"/>
              </w:rPr>
              <w:tab/>
            </w:r>
            <w:r>
              <w:rPr>
                <w:rStyle w:val="IndexLink"/>
              </w:rPr>
              <w:t>577</w:t>
            </w:r>
          </w:hyperlink>
        </w:p>
        <w:p>
          <w:pPr>
            <w:pStyle w:val="Contents4"/>
            <w:tabs>
              <w:tab w:val="clear" w:pos="8176"/>
              <w:tab w:val="right" w:pos="9026" w:leader="dot"/>
            </w:tabs>
            <w:rPr/>
          </w:pPr>
          <w:hyperlink w:anchor="__RefHeading___Toc178304_1395250215">
            <w:r>
              <w:rPr>
                <w:webHidden/>
                <w:rStyle w:val="IndexLink"/>
                <w:rtl w:val="true"/>
              </w:rPr>
              <w:t>فصل التاء المثناة الفوقانیة مع المیم</w:t>
            </w:r>
            <w:r>
              <w:rPr>
                <w:rStyle w:val="IndexLink"/>
                <w:rtl w:val="true"/>
              </w:rPr>
              <w:tab/>
            </w:r>
            <w:r>
              <w:rPr>
                <w:rStyle w:val="IndexLink"/>
              </w:rPr>
              <w:t>579</w:t>
            </w:r>
          </w:hyperlink>
        </w:p>
        <w:p>
          <w:pPr>
            <w:pStyle w:val="Contents5"/>
            <w:tabs>
              <w:tab w:val="clear" w:pos="7892"/>
              <w:tab w:val="right" w:pos="9026" w:leader="dot"/>
            </w:tabs>
            <w:rPr/>
          </w:pPr>
          <w:hyperlink w:anchor="__RefHeading___Toc178306_1395250215">
            <w:r>
              <w:rPr>
                <w:webHidden/>
                <w:rStyle w:val="IndexLink"/>
                <w:rtl w:val="true"/>
              </w:rPr>
              <w:t>تمر</w:t>
            </w:r>
            <w:r>
              <w:rPr>
                <w:rStyle w:val="IndexLink"/>
                <w:rtl w:val="true"/>
              </w:rPr>
              <w:tab/>
            </w:r>
            <w:r>
              <w:rPr>
                <w:rStyle w:val="IndexLink"/>
              </w:rPr>
              <w:t>579</w:t>
            </w:r>
          </w:hyperlink>
        </w:p>
        <w:p>
          <w:pPr>
            <w:pStyle w:val="Contents5"/>
            <w:tabs>
              <w:tab w:val="clear" w:pos="7892"/>
              <w:tab w:val="right" w:pos="9026" w:leader="dot"/>
            </w:tabs>
            <w:rPr/>
          </w:pPr>
          <w:hyperlink w:anchor="__RefHeading___Toc178308_1395250215">
            <w:r>
              <w:rPr>
                <w:webHidden/>
                <w:rStyle w:val="IndexLink"/>
                <w:rtl w:val="true"/>
              </w:rPr>
              <w:t>تمر هرونی</w:t>
            </w:r>
            <w:r>
              <w:rPr>
                <w:rStyle w:val="IndexLink"/>
                <w:rtl w:val="true"/>
              </w:rPr>
              <w:tab/>
            </w:r>
            <w:r>
              <w:rPr>
                <w:rStyle w:val="IndexLink"/>
              </w:rPr>
              <w:t>580</w:t>
            </w:r>
          </w:hyperlink>
        </w:p>
        <w:p>
          <w:pPr>
            <w:pStyle w:val="Contents5"/>
            <w:tabs>
              <w:tab w:val="clear" w:pos="7892"/>
              <w:tab w:val="right" w:pos="9026" w:leader="dot"/>
            </w:tabs>
            <w:rPr/>
          </w:pPr>
          <w:hyperlink w:anchor="__RefHeading___Toc178310_1395250215">
            <w:r>
              <w:rPr>
                <w:webHidden/>
                <w:rStyle w:val="IndexLink"/>
                <w:rtl w:val="true"/>
              </w:rPr>
              <w:t>تمر هندی</w:t>
            </w:r>
            <w:r>
              <w:rPr>
                <w:rStyle w:val="IndexLink"/>
                <w:rtl w:val="true"/>
              </w:rPr>
              <w:tab/>
            </w:r>
            <w:r>
              <w:rPr>
                <w:rStyle w:val="IndexLink"/>
              </w:rPr>
              <w:t>581</w:t>
            </w:r>
          </w:hyperlink>
        </w:p>
        <w:p>
          <w:pPr>
            <w:pStyle w:val="Contents5"/>
            <w:tabs>
              <w:tab w:val="clear" w:pos="7892"/>
              <w:tab w:val="right" w:pos="9026" w:leader="dot"/>
            </w:tabs>
            <w:rPr/>
          </w:pPr>
          <w:hyperlink w:anchor="__RefHeading___Toc178312_1395250215">
            <w:r>
              <w:rPr>
                <w:webHidden/>
                <w:rStyle w:val="IndexLink"/>
                <w:rtl w:val="true"/>
              </w:rPr>
              <w:t>تمساح</w:t>
            </w:r>
            <w:r>
              <w:rPr>
                <w:rStyle w:val="IndexLink"/>
                <w:rtl w:val="true"/>
              </w:rPr>
              <w:tab/>
            </w:r>
            <w:r>
              <w:rPr>
                <w:rStyle w:val="IndexLink"/>
              </w:rPr>
              <w:t>583</w:t>
            </w:r>
          </w:hyperlink>
        </w:p>
        <w:p>
          <w:pPr>
            <w:pStyle w:val="Contents4"/>
            <w:tabs>
              <w:tab w:val="clear" w:pos="8176"/>
              <w:tab w:val="right" w:pos="9026" w:leader="dot"/>
            </w:tabs>
            <w:rPr/>
          </w:pPr>
          <w:hyperlink w:anchor="__RefHeading___Toc178314_1395250215">
            <w:r>
              <w:rPr>
                <w:webHidden/>
                <w:rStyle w:val="IndexLink"/>
                <w:rtl w:val="true"/>
              </w:rPr>
              <w:t>فصل التاء مع النون</w:t>
            </w:r>
            <w:r>
              <w:rPr>
                <w:rStyle w:val="IndexLink"/>
                <w:rtl w:val="true"/>
              </w:rPr>
              <w:tab/>
            </w:r>
            <w:r>
              <w:rPr>
                <w:rStyle w:val="IndexLink"/>
              </w:rPr>
              <w:t>584</w:t>
            </w:r>
          </w:hyperlink>
        </w:p>
        <w:p>
          <w:pPr>
            <w:pStyle w:val="Contents5"/>
            <w:tabs>
              <w:tab w:val="clear" w:pos="7892"/>
              <w:tab w:val="right" w:pos="9026" w:leader="dot"/>
            </w:tabs>
            <w:rPr/>
          </w:pPr>
          <w:hyperlink w:anchor="__RefHeading___Toc178316_1395250215">
            <w:r>
              <w:rPr>
                <w:webHidden/>
                <w:rStyle w:val="IndexLink"/>
                <w:rtl w:val="true"/>
              </w:rPr>
              <w:t>تن</w:t>
            </w:r>
            <w:r>
              <w:rPr>
                <w:rStyle w:val="IndexLink"/>
                <w:rtl w:val="true"/>
              </w:rPr>
              <w:tab/>
            </w:r>
            <w:r>
              <w:rPr>
                <w:rStyle w:val="IndexLink"/>
              </w:rPr>
              <w:t>584</w:t>
            </w:r>
          </w:hyperlink>
        </w:p>
        <w:p>
          <w:pPr>
            <w:pStyle w:val="Contents5"/>
            <w:tabs>
              <w:tab w:val="clear" w:pos="7892"/>
              <w:tab w:val="right" w:pos="9026" w:leader="dot"/>
            </w:tabs>
            <w:rPr/>
          </w:pPr>
          <w:hyperlink w:anchor="__RefHeading___Toc178318_1395250215">
            <w:r>
              <w:rPr>
                <w:webHidden/>
                <w:rStyle w:val="IndexLink"/>
                <w:rtl w:val="true"/>
              </w:rPr>
              <w:t>تنباکو</w:t>
            </w:r>
            <w:r>
              <w:rPr>
                <w:rStyle w:val="IndexLink"/>
                <w:rtl w:val="true"/>
              </w:rPr>
              <w:tab/>
            </w:r>
            <w:r>
              <w:rPr>
                <w:rStyle w:val="IndexLink"/>
              </w:rPr>
              <w:t>584</w:t>
            </w:r>
          </w:hyperlink>
        </w:p>
        <w:p>
          <w:pPr>
            <w:pStyle w:val="Contents5"/>
            <w:tabs>
              <w:tab w:val="clear" w:pos="7892"/>
              <w:tab w:val="right" w:pos="9026" w:leader="dot"/>
            </w:tabs>
            <w:rPr/>
          </w:pPr>
          <w:hyperlink w:anchor="__RefHeading___Toc178320_1395250215">
            <w:r>
              <w:rPr>
                <w:webHidden/>
                <w:rStyle w:val="IndexLink"/>
                <w:rtl w:val="true"/>
              </w:rPr>
              <w:t>تنزوخطائی</w:t>
            </w:r>
            <w:r>
              <w:rPr>
                <w:rStyle w:val="IndexLink"/>
                <w:rtl w:val="true"/>
              </w:rPr>
              <w:tab/>
            </w:r>
            <w:r>
              <w:rPr>
                <w:rStyle w:val="IndexLink"/>
              </w:rPr>
              <w:t>586</w:t>
            </w:r>
          </w:hyperlink>
        </w:p>
        <w:p>
          <w:pPr>
            <w:pStyle w:val="Contents5"/>
            <w:tabs>
              <w:tab w:val="clear" w:pos="7892"/>
              <w:tab w:val="right" w:pos="9026" w:leader="dot"/>
            </w:tabs>
            <w:rPr/>
          </w:pPr>
          <w:hyperlink w:anchor="__RefHeading___Toc178322_1395250215">
            <w:r>
              <w:rPr>
                <w:webHidden/>
                <w:rStyle w:val="IndexLink"/>
                <w:rtl w:val="true"/>
              </w:rPr>
              <w:t>تنکار</w:t>
            </w:r>
            <w:r>
              <w:rPr>
                <w:rStyle w:val="IndexLink"/>
                <w:rtl w:val="true"/>
              </w:rPr>
              <w:tab/>
            </w:r>
            <w:r>
              <w:rPr>
                <w:rStyle w:val="IndexLink"/>
              </w:rPr>
              <w:t>586</w:t>
            </w:r>
          </w:hyperlink>
        </w:p>
        <w:p>
          <w:pPr>
            <w:pStyle w:val="Contents5"/>
            <w:tabs>
              <w:tab w:val="clear" w:pos="7892"/>
              <w:tab w:val="right" w:pos="9026" w:leader="dot"/>
            </w:tabs>
            <w:rPr/>
          </w:pPr>
          <w:hyperlink w:anchor="__RefHeading___Toc178324_1395250215">
            <w:r>
              <w:rPr>
                <w:webHidden/>
                <w:rStyle w:val="IndexLink"/>
                <w:rtl w:val="true"/>
              </w:rPr>
              <w:t>تنین</w:t>
            </w:r>
            <w:r>
              <w:rPr>
                <w:rStyle w:val="IndexLink"/>
                <w:rtl w:val="true"/>
              </w:rPr>
              <w:tab/>
            </w:r>
            <w:r>
              <w:rPr>
                <w:rStyle w:val="IndexLink"/>
              </w:rPr>
              <w:t>588</w:t>
            </w:r>
          </w:hyperlink>
        </w:p>
        <w:p>
          <w:pPr>
            <w:pStyle w:val="Contents5"/>
            <w:tabs>
              <w:tab w:val="clear" w:pos="7892"/>
              <w:tab w:val="right" w:pos="9026" w:leader="dot"/>
            </w:tabs>
            <w:rPr/>
          </w:pPr>
          <w:hyperlink w:anchor="__RefHeading___Toc178326_1395250215">
            <w:r>
              <w:rPr>
                <w:webHidden/>
                <w:rStyle w:val="IndexLink"/>
                <w:rtl w:val="true"/>
              </w:rPr>
              <w:t>توابل</w:t>
            </w:r>
            <w:r>
              <w:rPr>
                <w:rStyle w:val="IndexLink"/>
                <w:rtl w:val="true"/>
              </w:rPr>
              <w:tab/>
            </w:r>
            <w:r>
              <w:rPr>
                <w:rStyle w:val="IndexLink"/>
              </w:rPr>
              <w:t>588</w:t>
            </w:r>
          </w:hyperlink>
        </w:p>
        <w:p>
          <w:pPr>
            <w:pStyle w:val="Contents5"/>
            <w:tabs>
              <w:tab w:val="clear" w:pos="7892"/>
              <w:tab w:val="right" w:pos="9026" w:leader="dot"/>
            </w:tabs>
            <w:rPr/>
          </w:pPr>
          <w:hyperlink w:anchor="__RefHeading___Toc178328_1395250215">
            <w:r>
              <w:rPr>
                <w:webHidden/>
                <w:rStyle w:val="IndexLink"/>
                <w:rtl w:val="true"/>
              </w:rPr>
              <w:t>توبال</w:t>
            </w:r>
            <w:r>
              <w:rPr>
                <w:rStyle w:val="IndexLink"/>
                <w:rtl w:val="true"/>
              </w:rPr>
              <w:tab/>
            </w:r>
            <w:r>
              <w:rPr>
                <w:rStyle w:val="IndexLink"/>
              </w:rPr>
              <w:t>588</w:t>
            </w:r>
          </w:hyperlink>
        </w:p>
        <w:p>
          <w:pPr>
            <w:pStyle w:val="Contents5"/>
            <w:tabs>
              <w:tab w:val="clear" w:pos="7892"/>
              <w:tab w:val="right" w:pos="9026" w:leader="dot"/>
            </w:tabs>
            <w:rPr/>
          </w:pPr>
          <w:hyperlink w:anchor="__RefHeading___Toc178330_1395250215">
            <w:r>
              <w:rPr>
                <w:webHidden/>
                <w:rStyle w:val="IndexLink"/>
                <w:rtl w:val="true"/>
              </w:rPr>
              <w:t>توت</w:t>
            </w:r>
            <w:r>
              <w:rPr>
                <w:rStyle w:val="IndexLink"/>
                <w:rtl w:val="true"/>
              </w:rPr>
              <w:tab/>
            </w:r>
            <w:r>
              <w:rPr>
                <w:rStyle w:val="IndexLink"/>
              </w:rPr>
              <w:t>590</w:t>
            </w:r>
          </w:hyperlink>
        </w:p>
        <w:p>
          <w:pPr>
            <w:pStyle w:val="Contents5"/>
            <w:tabs>
              <w:tab w:val="clear" w:pos="7892"/>
              <w:tab w:val="right" w:pos="9026" w:leader="dot"/>
            </w:tabs>
            <w:rPr/>
          </w:pPr>
          <w:hyperlink w:anchor="__RefHeading___Toc178332_1395250215">
            <w:r>
              <w:rPr>
                <w:webHidden/>
                <w:rStyle w:val="IndexLink"/>
                <w:rtl w:val="true"/>
              </w:rPr>
              <w:t>توتیا</w:t>
            </w:r>
            <w:r>
              <w:rPr>
                <w:rStyle w:val="IndexLink"/>
                <w:rtl w:val="true"/>
              </w:rPr>
              <w:tab/>
            </w:r>
            <w:r>
              <w:rPr>
                <w:rStyle w:val="IndexLink"/>
              </w:rPr>
              <w:t>592</w:t>
            </w:r>
          </w:hyperlink>
        </w:p>
        <w:p>
          <w:pPr>
            <w:pStyle w:val="Contents5"/>
            <w:tabs>
              <w:tab w:val="clear" w:pos="7892"/>
              <w:tab w:val="right" w:pos="9026" w:leader="dot"/>
            </w:tabs>
            <w:rPr/>
          </w:pPr>
          <w:hyperlink w:anchor="__RefHeading___Toc178334_1395250215">
            <w:r>
              <w:rPr>
                <w:webHidden/>
                <w:rStyle w:val="IndexLink"/>
                <w:rtl w:val="true"/>
              </w:rPr>
              <w:t>تودری</w:t>
            </w:r>
            <w:r>
              <w:rPr>
                <w:rStyle w:val="IndexLink"/>
                <w:rtl w:val="true"/>
              </w:rPr>
              <w:tab/>
            </w:r>
            <w:r>
              <w:rPr>
                <w:rStyle w:val="IndexLink"/>
              </w:rPr>
              <w:t>594</w:t>
            </w:r>
          </w:hyperlink>
        </w:p>
        <w:p>
          <w:pPr>
            <w:pStyle w:val="Contents5"/>
            <w:tabs>
              <w:tab w:val="clear" w:pos="7892"/>
              <w:tab w:val="right" w:pos="9026" w:leader="dot"/>
            </w:tabs>
            <w:rPr/>
          </w:pPr>
          <w:hyperlink w:anchor="__RefHeading___Toc178336_1395250215">
            <w:r>
              <w:rPr>
                <w:webHidden/>
                <w:rStyle w:val="IndexLink"/>
                <w:rtl w:val="true"/>
              </w:rPr>
              <w:t>تورئی</w:t>
            </w:r>
            <w:r>
              <w:rPr>
                <w:rStyle w:val="IndexLink"/>
                <w:rtl w:val="true"/>
              </w:rPr>
              <w:tab/>
            </w:r>
            <w:r>
              <w:rPr>
                <w:rStyle w:val="IndexLink"/>
              </w:rPr>
              <w:t>595</w:t>
            </w:r>
          </w:hyperlink>
        </w:p>
        <w:p>
          <w:pPr>
            <w:pStyle w:val="Contents5"/>
            <w:tabs>
              <w:tab w:val="clear" w:pos="7892"/>
              <w:tab w:val="right" w:pos="9026" w:leader="dot"/>
            </w:tabs>
            <w:rPr/>
          </w:pPr>
          <w:hyperlink w:anchor="__RefHeading___Toc178338_1395250215">
            <w:r>
              <w:rPr>
                <w:webHidden/>
                <w:rStyle w:val="IndexLink"/>
                <w:rtl w:val="true"/>
              </w:rPr>
              <w:t>تهکار</w:t>
            </w:r>
            <w:r>
              <w:rPr>
                <w:rStyle w:val="IndexLink"/>
                <w:rtl w:val="true"/>
              </w:rPr>
              <w:tab/>
            </w:r>
            <w:r>
              <w:rPr>
                <w:rStyle w:val="IndexLink"/>
              </w:rPr>
              <w:t>595</w:t>
            </w:r>
          </w:hyperlink>
        </w:p>
        <w:p>
          <w:pPr>
            <w:pStyle w:val="Contents5"/>
            <w:tabs>
              <w:tab w:val="clear" w:pos="7892"/>
              <w:tab w:val="right" w:pos="9026" w:leader="dot"/>
            </w:tabs>
            <w:rPr/>
          </w:pPr>
          <w:hyperlink w:anchor="__RefHeading___Toc178340_1395250215">
            <w:r>
              <w:rPr>
                <w:webHidden/>
                <w:rStyle w:val="IndexLink"/>
                <w:rtl w:val="true"/>
              </w:rPr>
              <w:t>تین</w:t>
            </w:r>
            <w:r>
              <w:rPr>
                <w:rStyle w:val="IndexLink"/>
                <w:rtl w:val="true"/>
              </w:rPr>
              <w:tab/>
            </w:r>
            <w:r>
              <w:rPr>
                <w:rStyle w:val="IndexLink"/>
              </w:rPr>
              <w:t>596</w:t>
            </w:r>
          </w:hyperlink>
        </w:p>
        <w:p>
          <w:pPr>
            <w:pStyle w:val="Contents5"/>
            <w:tabs>
              <w:tab w:val="clear" w:pos="7892"/>
              <w:tab w:val="right" w:pos="9026" w:leader="dot"/>
            </w:tabs>
            <w:rPr/>
          </w:pPr>
          <w:hyperlink w:anchor="__RefHeading___Toc178342_1395250215">
            <w:r>
              <w:rPr>
                <w:webHidden/>
                <w:rStyle w:val="IndexLink"/>
                <w:rtl w:val="true"/>
              </w:rPr>
              <w:t>تیواج</w:t>
            </w:r>
            <w:r>
              <w:rPr>
                <w:rStyle w:val="IndexLink"/>
                <w:rtl w:val="true"/>
              </w:rPr>
              <w:tab/>
            </w:r>
            <w:r>
              <w:rPr>
                <w:rStyle w:val="IndexLink"/>
              </w:rPr>
              <w:t>599</w:t>
            </w:r>
          </w:hyperlink>
        </w:p>
        <w:p>
          <w:pPr>
            <w:pStyle w:val="Contents3"/>
            <w:tabs>
              <w:tab w:val="clear" w:pos="8459"/>
              <w:tab w:val="right" w:pos="9026" w:leader="dot"/>
            </w:tabs>
            <w:rPr/>
          </w:pPr>
          <w:hyperlink w:anchor="__RefHeading___Toc178344_1395250215">
            <w:r>
              <w:rPr>
                <w:webHidden/>
                <w:rStyle w:val="IndexLink"/>
              </w:rPr>
              <w:t>4</w:t>
            </w:r>
            <w:r>
              <w:rPr>
                <w:rStyle w:val="IndexLink"/>
                <w:rtl w:val="true"/>
              </w:rPr>
              <w:t xml:space="preserve">- </w:t>
            </w:r>
            <w:r>
              <w:rPr>
                <w:rStyle w:val="IndexLink"/>
                <w:rtl w:val="true"/>
              </w:rPr>
              <w:t>باب چهارم در بیان ادویۀ که حرف اول آنها ثاء مثلثه است</w:t>
            </w:r>
            <w:r>
              <w:rPr>
                <w:rStyle w:val="IndexLink"/>
                <w:rtl w:val="true"/>
              </w:rPr>
              <w:tab/>
            </w:r>
            <w:r>
              <w:rPr>
                <w:rStyle w:val="IndexLink"/>
              </w:rPr>
              <w:t>600</w:t>
            </w:r>
          </w:hyperlink>
        </w:p>
        <w:p>
          <w:pPr>
            <w:pStyle w:val="Contents4"/>
            <w:tabs>
              <w:tab w:val="clear" w:pos="8176"/>
              <w:tab w:val="right" w:pos="9026" w:leader="dot"/>
            </w:tabs>
            <w:rPr/>
          </w:pPr>
          <w:hyperlink w:anchor="__RefHeading___Toc178346_1395250215">
            <w:r>
              <w:rPr>
                <w:webHidden/>
                <w:rStyle w:val="IndexLink"/>
                <w:rtl w:val="true"/>
              </w:rPr>
              <w:t>فصل الثاء المثلثة مع الالف</w:t>
            </w:r>
            <w:r>
              <w:rPr>
                <w:rStyle w:val="IndexLink"/>
                <w:rtl w:val="true"/>
              </w:rPr>
              <w:tab/>
            </w:r>
            <w:r>
              <w:rPr>
                <w:rStyle w:val="IndexLink"/>
              </w:rPr>
              <w:t>600</w:t>
            </w:r>
          </w:hyperlink>
        </w:p>
        <w:p>
          <w:pPr>
            <w:pStyle w:val="Contents5"/>
            <w:tabs>
              <w:tab w:val="clear" w:pos="7892"/>
              <w:tab w:val="right" w:pos="9026" w:leader="dot"/>
            </w:tabs>
            <w:rPr/>
          </w:pPr>
          <w:hyperlink w:anchor="__RefHeading___Toc178348_1395250215">
            <w:r>
              <w:rPr>
                <w:webHidden/>
                <w:rStyle w:val="IndexLink"/>
                <w:rtl w:val="true"/>
              </w:rPr>
              <w:t>ثافسیا</w:t>
            </w:r>
            <w:r>
              <w:rPr>
                <w:rStyle w:val="IndexLink"/>
                <w:rtl w:val="true"/>
              </w:rPr>
              <w:tab/>
            </w:r>
            <w:r>
              <w:rPr>
                <w:rStyle w:val="IndexLink"/>
              </w:rPr>
              <w:t>600</w:t>
            </w:r>
          </w:hyperlink>
        </w:p>
        <w:p>
          <w:pPr>
            <w:pStyle w:val="Contents4"/>
            <w:tabs>
              <w:tab w:val="clear" w:pos="8176"/>
              <w:tab w:val="right" w:pos="9026" w:leader="dot"/>
            </w:tabs>
            <w:rPr/>
          </w:pPr>
          <w:hyperlink w:anchor="__RefHeading___Toc178350_1395250215">
            <w:r>
              <w:rPr>
                <w:webHidden/>
                <w:rStyle w:val="IndexLink"/>
                <w:rtl w:val="true"/>
              </w:rPr>
              <w:t>فصل الثاء مع الجیم</w:t>
            </w:r>
            <w:r>
              <w:rPr>
                <w:rStyle w:val="IndexLink"/>
                <w:rtl w:val="true"/>
              </w:rPr>
              <w:tab/>
            </w:r>
            <w:r>
              <w:rPr>
                <w:rStyle w:val="IndexLink"/>
              </w:rPr>
              <w:t>602</w:t>
            </w:r>
          </w:hyperlink>
        </w:p>
        <w:p>
          <w:pPr>
            <w:pStyle w:val="Contents5"/>
            <w:tabs>
              <w:tab w:val="clear" w:pos="7892"/>
              <w:tab w:val="right" w:pos="9026" w:leader="dot"/>
            </w:tabs>
            <w:rPr/>
          </w:pPr>
          <w:hyperlink w:anchor="__RefHeading___Toc178352_1395250215">
            <w:r>
              <w:rPr>
                <w:webHidden/>
                <w:rStyle w:val="IndexLink"/>
                <w:rtl w:val="true"/>
              </w:rPr>
              <w:t>ثجیر</w:t>
            </w:r>
            <w:r>
              <w:rPr>
                <w:rStyle w:val="IndexLink"/>
                <w:rtl w:val="true"/>
              </w:rPr>
              <w:tab/>
            </w:r>
            <w:r>
              <w:rPr>
                <w:rStyle w:val="IndexLink"/>
              </w:rPr>
              <w:t>602</w:t>
            </w:r>
          </w:hyperlink>
        </w:p>
        <w:p>
          <w:pPr>
            <w:pStyle w:val="Contents5"/>
            <w:tabs>
              <w:tab w:val="clear" w:pos="7892"/>
              <w:tab w:val="right" w:pos="9026" w:leader="dot"/>
            </w:tabs>
            <w:rPr/>
          </w:pPr>
          <w:hyperlink w:anchor="__RefHeading___Toc178354_1395250215">
            <w:r>
              <w:rPr>
                <w:webHidden/>
                <w:rStyle w:val="IndexLink"/>
                <w:rtl w:val="true"/>
              </w:rPr>
              <w:t>ثرید</w:t>
            </w:r>
            <w:r>
              <w:rPr>
                <w:rStyle w:val="IndexLink"/>
                <w:rtl w:val="true"/>
              </w:rPr>
              <w:tab/>
            </w:r>
            <w:r>
              <w:rPr>
                <w:rStyle w:val="IndexLink"/>
              </w:rPr>
              <w:t>602</w:t>
            </w:r>
          </w:hyperlink>
        </w:p>
        <w:p>
          <w:pPr>
            <w:pStyle w:val="Contents5"/>
            <w:tabs>
              <w:tab w:val="clear" w:pos="7892"/>
              <w:tab w:val="right" w:pos="9026" w:leader="dot"/>
            </w:tabs>
            <w:rPr/>
          </w:pPr>
          <w:hyperlink w:anchor="__RefHeading___Toc178356_1395250215">
            <w:r>
              <w:rPr>
                <w:webHidden/>
                <w:rStyle w:val="IndexLink"/>
                <w:rtl w:val="true"/>
              </w:rPr>
              <w:t>ثعلب</w:t>
            </w:r>
            <w:r>
              <w:rPr>
                <w:rStyle w:val="IndexLink"/>
                <w:rtl w:val="true"/>
              </w:rPr>
              <w:tab/>
            </w:r>
            <w:r>
              <w:rPr>
                <w:rStyle w:val="IndexLink"/>
              </w:rPr>
              <w:t>602</w:t>
            </w:r>
          </w:hyperlink>
        </w:p>
        <w:p>
          <w:pPr>
            <w:pStyle w:val="Contents5"/>
            <w:tabs>
              <w:tab w:val="clear" w:pos="7892"/>
              <w:tab w:val="right" w:pos="9026" w:leader="dot"/>
            </w:tabs>
            <w:rPr/>
          </w:pPr>
          <w:hyperlink w:anchor="__RefHeading___Toc178358_1395250215">
            <w:r>
              <w:rPr>
                <w:webHidden/>
                <w:rStyle w:val="IndexLink"/>
                <w:rtl w:val="true"/>
              </w:rPr>
              <w:t>ثفل</w:t>
            </w:r>
            <w:r>
              <w:rPr>
                <w:rStyle w:val="IndexLink"/>
                <w:rtl w:val="true"/>
              </w:rPr>
              <w:tab/>
            </w:r>
            <w:r>
              <w:rPr>
                <w:rStyle w:val="IndexLink"/>
              </w:rPr>
              <w:t>604</w:t>
            </w:r>
          </w:hyperlink>
        </w:p>
        <w:p>
          <w:pPr>
            <w:pStyle w:val="Contents5"/>
            <w:tabs>
              <w:tab w:val="clear" w:pos="7892"/>
              <w:tab w:val="right" w:pos="9026" w:leader="dot"/>
            </w:tabs>
            <w:rPr/>
          </w:pPr>
          <w:hyperlink w:anchor="__RefHeading___Toc178360_1395250215">
            <w:r>
              <w:rPr>
                <w:webHidden/>
                <w:rStyle w:val="IndexLink"/>
                <w:rtl w:val="true"/>
              </w:rPr>
              <w:t>ثلج</w:t>
            </w:r>
            <w:r>
              <w:rPr>
                <w:rStyle w:val="IndexLink"/>
                <w:rtl w:val="true"/>
              </w:rPr>
              <w:tab/>
            </w:r>
            <w:r>
              <w:rPr>
                <w:rStyle w:val="IndexLink"/>
              </w:rPr>
              <w:t>604</w:t>
            </w:r>
          </w:hyperlink>
        </w:p>
        <w:p>
          <w:pPr>
            <w:pStyle w:val="Contents5"/>
            <w:tabs>
              <w:tab w:val="clear" w:pos="7892"/>
              <w:tab w:val="right" w:pos="9026" w:leader="dot"/>
            </w:tabs>
            <w:rPr/>
          </w:pPr>
          <w:hyperlink w:anchor="__RefHeading___Toc178362_1395250215">
            <w:r>
              <w:rPr>
                <w:webHidden/>
                <w:rStyle w:val="IndexLink"/>
                <w:rtl w:val="true"/>
              </w:rPr>
              <w:t>ثلج صینی</w:t>
            </w:r>
            <w:r>
              <w:rPr>
                <w:rStyle w:val="IndexLink"/>
                <w:rtl w:val="true"/>
              </w:rPr>
              <w:tab/>
            </w:r>
            <w:r>
              <w:rPr>
                <w:rStyle w:val="IndexLink"/>
              </w:rPr>
              <w:t>605</w:t>
            </w:r>
          </w:hyperlink>
        </w:p>
        <w:p>
          <w:pPr>
            <w:pStyle w:val="Contents5"/>
            <w:tabs>
              <w:tab w:val="clear" w:pos="7892"/>
              <w:tab w:val="right" w:pos="9026" w:leader="dot"/>
            </w:tabs>
            <w:rPr/>
          </w:pPr>
          <w:hyperlink w:anchor="__RefHeading___Toc178364_1395250215">
            <w:r>
              <w:rPr>
                <w:webHidden/>
                <w:rStyle w:val="IndexLink"/>
                <w:rtl w:val="true"/>
              </w:rPr>
              <w:t>ثلثان</w:t>
            </w:r>
            <w:r>
              <w:rPr>
                <w:rStyle w:val="IndexLink"/>
                <w:rtl w:val="true"/>
              </w:rPr>
              <w:tab/>
            </w:r>
            <w:r>
              <w:rPr>
                <w:rStyle w:val="IndexLink"/>
              </w:rPr>
              <w:t>605</w:t>
            </w:r>
          </w:hyperlink>
        </w:p>
        <w:p>
          <w:pPr>
            <w:pStyle w:val="Contents5"/>
            <w:tabs>
              <w:tab w:val="clear" w:pos="7892"/>
              <w:tab w:val="right" w:pos="9026" w:leader="dot"/>
            </w:tabs>
            <w:rPr/>
          </w:pPr>
          <w:hyperlink w:anchor="__RefHeading___Toc178366_1395250215">
            <w:r>
              <w:rPr>
                <w:webHidden/>
                <w:rStyle w:val="IndexLink"/>
                <w:rtl w:val="true"/>
              </w:rPr>
              <w:t>ثمام</w:t>
            </w:r>
            <w:r>
              <w:rPr>
                <w:rStyle w:val="IndexLink"/>
                <w:rtl w:val="true"/>
              </w:rPr>
              <w:tab/>
            </w:r>
            <w:r>
              <w:rPr>
                <w:rStyle w:val="IndexLink"/>
              </w:rPr>
              <w:t>605</w:t>
            </w:r>
          </w:hyperlink>
        </w:p>
        <w:p>
          <w:pPr>
            <w:pStyle w:val="Contents5"/>
            <w:tabs>
              <w:tab w:val="clear" w:pos="7892"/>
              <w:tab w:val="right" w:pos="9026" w:leader="dot"/>
            </w:tabs>
            <w:rPr/>
          </w:pPr>
          <w:hyperlink w:anchor="__RefHeading___Toc178368_1395250215">
            <w:r>
              <w:rPr>
                <w:webHidden/>
                <w:rStyle w:val="IndexLink"/>
                <w:rtl w:val="true"/>
              </w:rPr>
              <w:t>ثمرة الاثل</w:t>
            </w:r>
            <w:r>
              <w:rPr>
                <w:rStyle w:val="IndexLink"/>
                <w:rtl w:val="true"/>
              </w:rPr>
              <w:tab/>
            </w:r>
            <w:r>
              <w:rPr>
                <w:rStyle w:val="IndexLink"/>
              </w:rPr>
              <w:t>605</w:t>
            </w:r>
          </w:hyperlink>
        </w:p>
        <w:p>
          <w:pPr>
            <w:pStyle w:val="Contents5"/>
            <w:tabs>
              <w:tab w:val="clear" w:pos="7892"/>
              <w:tab w:val="right" w:pos="9026" w:leader="dot"/>
            </w:tabs>
            <w:rPr/>
          </w:pPr>
          <w:hyperlink w:anchor="__RefHeading___Toc178370_1395250215">
            <w:r>
              <w:rPr>
                <w:webHidden/>
                <w:rStyle w:val="IndexLink"/>
                <w:rtl w:val="true"/>
              </w:rPr>
              <w:t>ثمرة الطرفا</w:t>
            </w:r>
            <w:r>
              <w:rPr>
                <w:rStyle w:val="IndexLink"/>
                <w:rtl w:val="true"/>
              </w:rPr>
              <w:tab/>
            </w:r>
            <w:r>
              <w:rPr>
                <w:rStyle w:val="IndexLink"/>
              </w:rPr>
              <w:t>607</w:t>
            </w:r>
          </w:hyperlink>
        </w:p>
        <w:p>
          <w:pPr>
            <w:pStyle w:val="Contents5"/>
            <w:tabs>
              <w:tab w:val="clear" w:pos="7892"/>
              <w:tab w:val="right" w:pos="9026" w:leader="dot"/>
            </w:tabs>
            <w:rPr/>
          </w:pPr>
          <w:hyperlink w:anchor="__RefHeading___Toc178372_1395250215">
            <w:r>
              <w:rPr>
                <w:webHidden/>
                <w:rStyle w:val="IndexLink"/>
                <w:rtl w:val="true"/>
              </w:rPr>
              <w:t>ثمنش</w:t>
            </w:r>
            <w:r>
              <w:rPr>
                <w:rStyle w:val="IndexLink"/>
                <w:rtl w:val="true"/>
              </w:rPr>
              <w:tab/>
            </w:r>
            <w:r>
              <w:rPr>
                <w:rStyle w:val="IndexLink"/>
              </w:rPr>
              <w:t>607</w:t>
            </w:r>
          </w:hyperlink>
        </w:p>
        <w:p>
          <w:pPr>
            <w:pStyle w:val="Contents5"/>
            <w:tabs>
              <w:tab w:val="clear" w:pos="7892"/>
              <w:tab w:val="right" w:pos="9026" w:leader="dot"/>
            </w:tabs>
            <w:rPr/>
          </w:pPr>
          <w:hyperlink w:anchor="__RefHeading___Toc178374_1395250215">
            <w:r>
              <w:rPr>
                <w:webHidden/>
                <w:rStyle w:val="IndexLink"/>
                <w:rtl w:val="true"/>
              </w:rPr>
              <w:t>ثوم</w:t>
            </w:r>
            <w:r>
              <w:rPr>
                <w:rStyle w:val="IndexLink"/>
                <w:rtl w:val="true"/>
              </w:rPr>
              <w:tab/>
            </w:r>
            <w:r>
              <w:rPr>
                <w:rStyle w:val="IndexLink"/>
              </w:rPr>
              <w:t>607</w:t>
            </w:r>
          </w:hyperlink>
        </w:p>
        <w:p>
          <w:pPr>
            <w:pStyle w:val="Contents5"/>
            <w:tabs>
              <w:tab w:val="clear" w:pos="7892"/>
              <w:tab w:val="right" w:pos="9026" w:leader="dot"/>
            </w:tabs>
            <w:rPr/>
          </w:pPr>
          <w:hyperlink w:anchor="__RefHeading___Toc178376_1395250215">
            <w:r>
              <w:rPr>
                <w:webHidden/>
                <w:rStyle w:val="IndexLink"/>
                <w:rtl w:val="true"/>
              </w:rPr>
              <w:t>ثومون</w:t>
            </w:r>
            <w:r>
              <w:rPr>
                <w:rStyle w:val="IndexLink"/>
                <w:rtl w:val="true"/>
              </w:rPr>
              <w:tab/>
            </w:r>
            <w:r>
              <w:rPr>
                <w:rStyle w:val="IndexLink"/>
              </w:rPr>
              <w:t>609</w:t>
            </w:r>
          </w:hyperlink>
        </w:p>
        <w:p>
          <w:pPr>
            <w:pStyle w:val="Contents5"/>
            <w:tabs>
              <w:tab w:val="clear" w:pos="7892"/>
              <w:tab w:val="right" w:pos="9026" w:leader="dot"/>
            </w:tabs>
            <w:rPr/>
          </w:pPr>
          <w:hyperlink w:anchor="__RefHeading___Toc178378_1395250215">
            <w:r>
              <w:rPr>
                <w:webHidden/>
                <w:rStyle w:val="IndexLink"/>
                <w:rtl w:val="true"/>
              </w:rPr>
              <w:t>ثیل</w:t>
            </w:r>
            <w:r>
              <w:rPr>
                <w:rStyle w:val="IndexLink"/>
                <w:rtl w:val="true"/>
              </w:rPr>
              <w:tab/>
            </w:r>
            <w:r>
              <w:rPr>
                <w:rStyle w:val="IndexLink"/>
              </w:rPr>
              <w:t>610</w:t>
            </w:r>
          </w:hyperlink>
        </w:p>
        <w:p>
          <w:pPr>
            <w:pStyle w:val="Contents3"/>
            <w:tabs>
              <w:tab w:val="clear" w:pos="8459"/>
              <w:tab w:val="right" w:pos="9026" w:leader="dot"/>
            </w:tabs>
            <w:rPr/>
          </w:pPr>
          <w:hyperlink w:anchor="__RefHeading___Toc178380_1395250215">
            <w:r>
              <w:rPr>
                <w:webHidden/>
                <w:rStyle w:val="IndexLink"/>
              </w:rPr>
              <w:t>5</w:t>
            </w:r>
            <w:r>
              <w:rPr>
                <w:rStyle w:val="IndexLink"/>
                <w:rtl w:val="true"/>
              </w:rPr>
              <w:t xml:space="preserve">- </w:t>
            </w:r>
            <w:r>
              <w:rPr>
                <w:rStyle w:val="IndexLink"/>
                <w:rtl w:val="true"/>
              </w:rPr>
              <w:t>باب پنجم در بیان ادویه که حرف اول آنها جیم است</w:t>
            </w:r>
            <w:r>
              <w:rPr>
                <w:rStyle w:val="IndexLink"/>
                <w:rtl w:val="true"/>
              </w:rPr>
              <w:tab/>
            </w:r>
            <w:r>
              <w:rPr>
                <w:rStyle w:val="IndexLink"/>
              </w:rPr>
              <w:t>612</w:t>
            </w:r>
          </w:hyperlink>
        </w:p>
        <w:p>
          <w:pPr>
            <w:pStyle w:val="Contents4"/>
            <w:tabs>
              <w:tab w:val="clear" w:pos="8176"/>
              <w:tab w:val="right" w:pos="9026" w:leader="dot"/>
            </w:tabs>
            <w:rPr/>
          </w:pPr>
          <w:hyperlink w:anchor="__RefHeading___Toc178382_1395250215">
            <w:r>
              <w:rPr>
                <w:webHidden/>
                <w:rStyle w:val="IndexLink"/>
                <w:rtl w:val="true"/>
              </w:rPr>
              <w:t>فصل الجیم مع الالف</w:t>
            </w:r>
            <w:r>
              <w:rPr>
                <w:rStyle w:val="IndexLink"/>
                <w:rtl w:val="true"/>
              </w:rPr>
              <w:tab/>
            </w:r>
            <w:r>
              <w:rPr>
                <w:rStyle w:val="IndexLink"/>
              </w:rPr>
              <w:t>612</w:t>
            </w:r>
          </w:hyperlink>
        </w:p>
        <w:p>
          <w:pPr>
            <w:pStyle w:val="Contents5"/>
            <w:tabs>
              <w:tab w:val="clear" w:pos="7892"/>
              <w:tab w:val="right" w:pos="9026" w:leader="dot"/>
            </w:tabs>
            <w:rPr/>
          </w:pPr>
          <w:hyperlink w:anchor="__RefHeading___Toc178384_1395250215">
            <w:r>
              <w:rPr>
                <w:webHidden/>
                <w:rStyle w:val="IndexLink"/>
                <w:rtl w:val="true"/>
              </w:rPr>
              <w:t>جار النهر</w:t>
            </w:r>
            <w:r>
              <w:rPr>
                <w:rStyle w:val="IndexLink"/>
                <w:rtl w:val="true"/>
              </w:rPr>
              <w:tab/>
            </w:r>
            <w:r>
              <w:rPr>
                <w:rStyle w:val="IndexLink"/>
              </w:rPr>
              <w:t>612</w:t>
            </w:r>
          </w:hyperlink>
        </w:p>
        <w:p>
          <w:pPr>
            <w:pStyle w:val="Contents5"/>
            <w:tabs>
              <w:tab w:val="clear" w:pos="7892"/>
              <w:tab w:val="right" w:pos="9026" w:leader="dot"/>
            </w:tabs>
            <w:rPr/>
          </w:pPr>
          <w:hyperlink w:anchor="__RefHeading___Toc178386_1395250215">
            <w:r>
              <w:rPr>
                <w:webHidden/>
                <w:rStyle w:val="IndexLink"/>
                <w:rtl w:val="true"/>
              </w:rPr>
              <w:t>جام پهل</w:t>
            </w:r>
            <w:r>
              <w:rPr>
                <w:rStyle w:val="IndexLink"/>
                <w:rtl w:val="true"/>
              </w:rPr>
              <w:tab/>
            </w:r>
            <w:r>
              <w:rPr>
                <w:rStyle w:val="IndexLink"/>
              </w:rPr>
              <w:t>612</w:t>
            </w:r>
          </w:hyperlink>
        </w:p>
        <w:p>
          <w:pPr>
            <w:pStyle w:val="Contents5"/>
            <w:tabs>
              <w:tab w:val="clear" w:pos="7892"/>
              <w:tab w:val="right" w:pos="9026" w:leader="dot"/>
            </w:tabs>
            <w:rPr/>
          </w:pPr>
          <w:hyperlink w:anchor="__RefHeading___Toc178388_1395250215">
            <w:r>
              <w:rPr>
                <w:webHidden/>
                <w:rStyle w:val="IndexLink"/>
                <w:rtl w:val="true"/>
              </w:rPr>
              <w:t>جام کهاس</w:t>
            </w:r>
            <w:r>
              <w:rPr>
                <w:rStyle w:val="IndexLink"/>
                <w:rtl w:val="true"/>
              </w:rPr>
              <w:tab/>
            </w:r>
            <w:r>
              <w:rPr>
                <w:rStyle w:val="IndexLink"/>
              </w:rPr>
              <w:t>613</w:t>
            </w:r>
          </w:hyperlink>
        </w:p>
        <w:p>
          <w:pPr>
            <w:pStyle w:val="Contents5"/>
            <w:tabs>
              <w:tab w:val="clear" w:pos="7892"/>
              <w:tab w:val="right" w:pos="9026" w:leader="dot"/>
            </w:tabs>
            <w:rPr/>
          </w:pPr>
          <w:hyperlink w:anchor="__RefHeading___Toc178390_1395250215">
            <w:r>
              <w:rPr>
                <w:webHidden/>
                <w:rStyle w:val="IndexLink"/>
                <w:rtl w:val="true"/>
              </w:rPr>
              <w:t>جاموس</w:t>
            </w:r>
            <w:r>
              <w:rPr>
                <w:rStyle w:val="IndexLink"/>
                <w:rtl w:val="true"/>
              </w:rPr>
              <w:tab/>
            </w:r>
            <w:r>
              <w:rPr>
                <w:rStyle w:val="IndexLink"/>
              </w:rPr>
              <w:t>614</w:t>
            </w:r>
          </w:hyperlink>
        </w:p>
        <w:p>
          <w:pPr>
            <w:pStyle w:val="Contents5"/>
            <w:tabs>
              <w:tab w:val="clear" w:pos="7892"/>
              <w:tab w:val="right" w:pos="9026" w:leader="dot"/>
            </w:tabs>
            <w:rPr/>
          </w:pPr>
          <w:hyperlink w:anchor="__RefHeading___Toc178392_1395250215">
            <w:r>
              <w:rPr>
                <w:webHidden/>
                <w:rStyle w:val="IndexLink"/>
                <w:rtl w:val="true"/>
              </w:rPr>
              <w:t>جامون</w:t>
            </w:r>
            <w:r>
              <w:rPr>
                <w:rStyle w:val="IndexLink"/>
                <w:rtl w:val="true"/>
              </w:rPr>
              <w:tab/>
            </w:r>
            <w:r>
              <w:rPr>
                <w:rStyle w:val="IndexLink"/>
              </w:rPr>
              <w:t>615</w:t>
            </w:r>
          </w:hyperlink>
        </w:p>
        <w:p>
          <w:pPr>
            <w:pStyle w:val="Contents5"/>
            <w:tabs>
              <w:tab w:val="clear" w:pos="7892"/>
              <w:tab w:val="right" w:pos="9026" w:leader="dot"/>
            </w:tabs>
            <w:rPr/>
          </w:pPr>
          <w:hyperlink w:anchor="__RefHeading___Toc178394_1395250215">
            <w:r>
              <w:rPr>
                <w:webHidden/>
                <w:rStyle w:val="IndexLink"/>
                <w:rtl w:val="true"/>
              </w:rPr>
              <w:t>جاورس</w:t>
            </w:r>
            <w:r>
              <w:rPr>
                <w:rStyle w:val="IndexLink"/>
                <w:rtl w:val="true"/>
              </w:rPr>
              <w:tab/>
            </w:r>
            <w:r>
              <w:rPr>
                <w:rStyle w:val="IndexLink"/>
              </w:rPr>
              <w:t>617</w:t>
            </w:r>
          </w:hyperlink>
        </w:p>
        <w:p>
          <w:pPr>
            <w:pStyle w:val="Contents5"/>
            <w:tabs>
              <w:tab w:val="clear" w:pos="7892"/>
              <w:tab w:val="right" w:pos="9026" w:leader="dot"/>
            </w:tabs>
            <w:rPr/>
          </w:pPr>
          <w:hyperlink w:anchor="__RefHeading___Toc178396_1395250215">
            <w:r>
              <w:rPr>
                <w:webHidden/>
                <w:rStyle w:val="IndexLink"/>
                <w:rtl w:val="true"/>
              </w:rPr>
              <w:t>جاوشیر</w:t>
            </w:r>
            <w:r>
              <w:rPr>
                <w:rStyle w:val="IndexLink"/>
                <w:rtl w:val="true"/>
              </w:rPr>
              <w:tab/>
            </w:r>
            <w:r>
              <w:rPr>
                <w:rStyle w:val="IndexLink"/>
              </w:rPr>
              <w:t>618</w:t>
            </w:r>
          </w:hyperlink>
        </w:p>
        <w:p>
          <w:pPr>
            <w:pStyle w:val="Contents5"/>
            <w:tabs>
              <w:tab w:val="clear" w:pos="7892"/>
              <w:tab w:val="right" w:pos="9026" w:leader="dot"/>
            </w:tabs>
            <w:rPr/>
          </w:pPr>
          <w:hyperlink w:anchor="__RefHeading___Toc178398_1395250215">
            <w:r>
              <w:rPr>
                <w:webHidden/>
                <w:rStyle w:val="IndexLink"/>
                <w:rtl w:val="true"/>
              </w:rPr>
              <w:t>چاول منکری</w:t>
            </w:r>
            <w:r>
              <w:rPr>
                <w:rStyle w:val="IndexLink"/>
                <w:rtl w:val="true"/>
              </w:rPr>
              <w:tab/>
            </w:r>
            <w:r>
              <w:rPr>
                <w:rStyle w:val="IndexLink"/>
              </w:rPr>
              <w:t>621</w:t>
            </w:r>
          </w:hyperlink>
        </w:p>
        <w:p>
          <w:pPr>
            <w:pStyle w:val="Contents5"/>
            <w:tabs>
              <w:tab w:val="clear" w:pos="7892"/>
              <w:tab w:val="right" w:pos="9026" w:leader="dot"/>
            </w:tabs>
            <w:rPr/>
          </w:pPr>
          <w:hyperlink w:anchor="__RefHeading___Toc178400_1395250215">
            <w:r>
              <w:rPr>
                <w:webHidden/>
                <w:rStyle w:val="IndexLink"/>
                <w:rtl w:val="true"/>
              </w:rPr>
              <w:t>چای خطائی</w:t>
            </w:r>
            <w:r>
              <w:rPr>
                <w:rStyle w:val="IndexLink"/>
                <w:rtl w:val="true"/>
              </w:rPr>
              <w:tab/>
            </w:r>
            <w:r>
              <w:rPr>
                <w:rStyle w:val="IndexLink"/>
              </w:rPr>
              <w:t>621</w:t>
            </w:r>
          </w:hyperlink>
        </w:p>
        <w:p>
          <w:pPr>
            <w:pStyle w:val="Contents4"/>
            <w:tabs>
              <w:tab w:val="clear" w:pos="8176"/>
              <w:tab w:val="right" w:pos="9026" w:leader="dot"/>
            </w:tabs>
            <w:rPr/>
          </w:pPr>
          <w:hyperlink w:anchor="__RefHeading___Toc178402_1395250215">
            <w:r>
              <w:rPr>
                <w:webHidden/>
                <w:rStyle w:val="IndexLink"/>
                <w:rtl w:val="true"/>
              </w:rPr>
              <w:t>فصل الجیم مع الباء الموحدة</w:t>
            </w:r>
            <w:r>
              <w:rPr>
                <w:rStyle w:val="IndexLink"/>
                <w:rtl w:val="true"/>
              </w:rPr>
              <w:tab/>
            </w:r>
            <w:r>
              <w:rPr>
                <w:rStyle w:val="IndexLink"/>
              </w:rPr>
              <w:t>624</w:t>
            </w:r>
          </w:hyperlink>
        </w:p>
        <w:p>
          <w:pPr>
            <w:pStyle w:val="Contents5"/>
            <w:tabs>
              <w:tab w:val="clear" w:pos="7892"/>
              <w:tab w:val="right" w:pos="9026" w:leader="dot"/>
            </w:tabs>
            <w:rPr/>
          </w:pPr>
          <w:hyperlink w:anchor="__RefHeading___Toc178404_1395250215">
            <w:r>
              <w:rPr>
                <w:webHidden/>
                <w:rStyle w:val="IndexLink"/>
                <w:rtl w:val="true"/>
              </w:rPr>
              <w:t>جبره</w:t>
            </w:r>
            <w:r>
              <w:rPr>
                <w:rStyle w:val="IndexLink"/>
                <w:rtl w:val="true"/>
              </w:rPr>
              <w:tab/>
            </w:r>
            <w:r>
              <w:rPr>
                <w:rStyle w:val="IndexLink"/>
              </w:rPr>
              <w:t>624</w:t>
            </w:r>
          </w:hyperlink>
        </w:p>
        <w:p>
          <w:pPr>
            <w:pStyle w:val="Contents5"/>
            <w:tabs>
              <w:tab w:val="clear" w:pos="7892"/>
              <w:tab w:val="right" w:pos="9026" w:leader="dot"/>
            </w:tabs>
            <w:rPr/>
          </w:pPr>
          <w:hyperlink w:anchor="__RefHeading___Toc178406_1395250215">
            <w:r>
              <w:rPr>
                <w:webHidden/>
                <w:rStyle w:val="IndexLink"/>
                <w:rtl w:val="true"/>
              </w:rPr>
              <w:t>جبسین</w:t>
            </w:r>
            <w:r>
              <w:rPr>
                <w:rStyle w:val="IndexLink"/>
                <w:rtl w:val="true"/>
              </w:rPr>
              <w:tab/>
            </w:r>
            <w:r>
              <w:rPr>
                <w:rStyle w:val="IndexLink"/>
              </w:rPr>
              <w:t>625</w:t>
            </w:r>
          </w:hyperlink>
        </w:p>
        <w:p>
          <w:pPr>
            <w:pStyle w:val="Contents5"/>
            <w:tabs>
              <w:tab w:val="clear" w:pos="7892"/>
              <w:tab w:val="right" w:pos="9026" w:leader="dot"/>
            </w:tabs>
            <w:rPr/>
          </w:pPr>
          <w:hyperlink w:anchor="__RefHeading___Toc178408_1395250215">
            <w:r>
              <w:rPr>
                <w:webHidden/>
                <w:rStyle w:val="IndexLink"/>
                <w:rtl w:val="true"/>
              </w:rPr>
              <w:t>جبن</w:t>
            </w:r>
            <w:r>
              <w:rPr>
                <w:rStyle w:val="IndexLink"/>
                <w:rtl w:val="true"/>
              </w:rPr>
              <w:tab/>
            </w:r>
            <w:r>
              <w:rPr>
                <w:rStyle w:val="IndexLink"/>
              </w:rPr>
              <w:t>626</w:t>
            </w:r>
          </w:hyperlink>
        </w:p>
        <w:p>
          <w:pPr>
            <w:pStyle w:val="Contents5"/>
            <w:tabs>
              <w:tab w:val="clear" w:pos="7892"/>
              <w:tab w:val="right" w:pos="9026" w:leader="dot"/>
            </w:tabs>
            <w:rPr/>
          </w:pPr>
          <w:hyperlink w:anchor="__RefHeading___Toc178410_1395250215">
            <w:r>
              <w:rPr>
                <w:webHidden/>
                <w:rStyle w:val="IndexLink"/>
                <w:rtl w:val="true"/>
              </w:rPr>
              <w:t>جبلاهنک</w:t>
            </w:r>
            <w:r>
              <w:rPr>
                <w:rStyle w:val="IndexLink"/>
                <w:rtl w:val="true"/>
              </w:rPr>
              <w:tab/>
            </w:r>
            <w:r>
              <w:rPr>
                <w:rStyle w:val="IndexLink"/>
              </w:rPr>
              <w:t>627</w:t>
            </w:r>
          </w:hyperlink>
        </w:p>
        <w:p>
          <w:pPr>
            <w:pStyle w:val="Contents4"/>
            <w:tabs>
              <w:tab w:val="clear" w:pos="8176"/>
              <w:tab w:val="right" w:pos="9026" w:leader="dot"/>
            </w:tabs>
            <w:rPr/>
          </w:pPr>
          <w:hyperlink w:anchor="__RefHeading___Toc178412_1395250215">
            <w:r>
              <w:rPr>
                <w:webHidden/>
                <w:rStyle w:val="IndexLink"/>
                <w:rtl w:val="true"/>
              </w:rPr>
              <w:t>فصل الجیم مع الثاء المثلثة</w:t>
            </w:r>
            <w:r>
              <w:rPr>
                <w:rStyle w:val="IndexLink"/>
                <w:rtl w:val="true"/>
              </w:rPr>
              <w:tab/>
            </w:r>
            <w:r>
              <w:rPr>
                <w:rStyle w:val="IndexLink"/>
              </w:rPr>
              <w:t>627</w:t>
            </w:r>
          </w:hyperlink>
        </w:p>
        <w:p>
          <w:pPr>
            <w:pStyle w:val="Contents5"/>
            <w:tabs>
              <w:tab w:val="clear" w:pos="7892"/>
              <w:tab w:val="right" w:pos="9026" w:leader="dot"/>
            </w:tabs>
            <w:rPr/>
          </w:pPr>
          <w:hyperlink w:anchor="__RefHeading___Toc178414_1395250215">
            <w:r>
              <w:rPr>
                <w:webHidden/>
                <w:rStyle w:val="IndexLink"/>
                <w:rtl w:val="true"/>
              </w:rPr>
              <w:t>جثجاث</w:t>
            </w:r>
            <w:r>
              <w:rPr>
                <w:rStyle w:val="IndexLink"/>
                <w:rtl w:val="true"/>
              </w:rPr>
              <w:tab/>
            </w:r>
            <w:r>
              <w:rPr>
                <w:rStyle w:val="IndexLink"/>
              </w:rPr>
              <w:t>627</w:t>
            </w:r>
          </w:hyperlink>
        </w:p>
        <w:p>
          <w:pPr>
            <w:pStyle w:val="Contents4"/>
            <w:tabs>
              <w:tab w:val="clear" w:pos="8176"/>
              <w:tab w:val="right" w:pos="9026" w:leader="dot"/>
            </w:tabs>
            <w:rPr/>
          </w:pPr>
          <w:hyperlink w:anchor="__RefHeading___Toc178416_1395250215">
            <w:r>
              <w:rPr>
                <w:webHidden/>
                <w:rStyle w:val="IndexLink"/>
                <w:rtl w:val="true"/>
              </w:rPr>
              <w:t>فصل الجیم مع الدال المهملة</w:t>
            </w:r>
            <w:r>
              <w:rPr>
                <w:rStyle w:val="IndexLink"/>
                <w:rtl w:val="true"/>
              </w:rPr>
              <w:tab/>
            </w:r>
            <w:r>
              <w:rPr>
                <w:rStyle w:val="IndexLink"/>
              </w:rPr>
              <w:t>628</w:t>
            </w:r>
          </w:hyperlink>
        </w:p>
        <w:p>
          <w:pPr>
            <w:pStyle w:val="Contents5"/>
            <w:tabs>
              <w:tab w:val="clear" w:pos="7892"/>
              <w:tab w:val="right" w:pos="9026" w:leader="dot"/>
            </w:tabs>
            <w:rPr/>
          </w:pPr>
          <w:hyperlink w:anchor="__RefHeading___Toc178418_1395250215">
            <w:r>
              <w:rPr>
                <w:webHidden/>
                <w:rStyle w:val="IndexLink"/>
                <w:rtl w:val="true"/>
              </w:rPr>
              <w:t>جدوار</w:t>
            </w:r>
            <w:r>
              <w:rPr>
                <w:rStyle w:val="IndexLink"/>
                <w:rtl w:val="true"/>
              </w:rPr>
              <w:tab/>
            </w:r>
            <w:r>
              <w:rPr>
                <w:rStyle w:val="IndexLink"/>
              </w:rPr>
              <w:t>628</w:t>
            </w:r>
          </w:hyperlink>
        </w:p>
        <w:p>
          <w:pPr>
            <w:pStyle w:val="Contents4"/>
            <w:tabs>
              <w:tab w:val="clear" w:pos="8176"/>
              <w:tab w:val="right" w:pos="9026" w:leader="dot"/>
            </w:tabs>
            <w:rPr/>
          </w:pPr>
          <w:hyperlink w:anchor="__RefHeading___Toc178420_1395250215">
            <w:r>
              <w:rPr>
                <w:webHidden/>
                <w:rStyle w:val="IndexLink"/>
                <w:rtl w:val="true"/>
              </w:rPr>
              <w:t>فصل الجیم مع الراء المهملة</w:t>
            </w:r>
            <w:r>
              <w:rPr>
                <w:rStyle w:val="IndexLink"/>
                <w:rtl w:val="true"/>
              </w:rPr>
              <w:tab/>
            </w:r>
            <w:r>
              <w:rPr>
                <w:rStyle w:val="IndexLink"/>
              </w:rPr>
              <w:t>631</w:t>
            </w:r>
          </w:hyperlink>
        </w:p>
        <w:p>
          <w:pPr>
            <w:pStyle w:val="Contents5"/>
            <w:tabs>
              <w:tab w:val="clear" w:pos="7892"/>
              <w:tab w:val="right" w:pos="9026" w:leader="dot"/>
            </w:tabs>
            <w:rPr/>
          </w:pPr>
          <w:hyperlink w:anchor="__RefHeading___Toc178422_1395250215">
            <w:r>
              <w:rPr>
                <w:webHidden/>
                <w:rStyle w:val="IndexLink"/>
                <w:rtl w:val="true"/>
              </w:rPr>
              <w:t>جراد البر</w:t>
            </w:r>
            <w:r>
              <w:rPr>
                <w:rStyle w:val="IndexLink"/>
                <w:rtl w:val="true"/>
              </w:rPr>
              <w:tab/>
            </w:r>
            <w:r>
              <w:rPr>
                <w:rStyle w:val="IndexLink"/>
              </w:rPr>
              <w:t>631</w:t>
            </w:r>
          </w:hyperlink>
        </w:p>
        <w:p>
          <w:pPr>
            <w:pStyle w:val="Contents5"/>
            <w:tabs>
              <w:tab w:val="clear" w:pos="7892"/>
              <w:tab w:val="right" w:pos="9026" w:leader="dot"/>
            </w:tabs>
            <w:rPr/>
          </w:pPr>
          <w:hyperlink w:anchor="__RefHeading___Toc178424_1395250215">
            <w:r>
              <w:rPr>
                <w:webHidden/>
                <w:rStyle w:val="IndexLink"/>
                <w:rtl w:val="true"/>
              </w:rPr>
              <w:t>جراد البحر</w:t>
            </w:r>
            <w:r>
              <w:rPr>
                <w:rStyle w:val="IndexLink"/>
                <w:rtl w:val="true"/>
              </w:rPr>
              <w:tab/>
            </w:r>
            <w:r>
              <w:rPr>
                <w:rStyle w:val="IndexLink"/>
              </w:rPr>
              <w:t>632</w:t>
            </w:r>
          </w:hyperlink>
        </w:p>
        <w:p>
          <w:pPr>
            <w:pStyle w:val="Contents5"/>
            <w:tabs>
              <w:tab w:val="clear" w:pos="7892"/>
              <w:tab w:val="right" w:pos="9026" w:leader="dot"/>
            </w:tabs>
            <w:rPr/>
          </w:pPr>
          <w:hyperlink w:anchor="__RefHeading___Toc178426_1395250215">
            <w:r>
              <w:rPr>
                <w:webHidden/>
                <w:rStyle w:val="IndexLink"/>
                <w:rtl w:val="true"/>
              </w:rPr>
              <w:t>جرجیر</w:t>
            </w:r>
            <w:r>
              <w:rPr>
                <w:rStyle w:val="IndexLink"/>
                <w:rtl w:val="true"/>
              </w:rPr>
              <w:tab/>
            </w:r>
            <w:r>
              <w:rPr>
                <w:rStyle w:val="IndexLink"/>
              </w:rPr>
              <w:t>632</w:t>
            </w:r>
          </w:hyperlink>
        </w:p>
        <w:p>
          <w:pPr>
            <w:pStyle w:val="Contents5"/>
            <w:tabs>
              <w:tab w:val="clear" w:pos="7892"/>
              <w:tab w:val="right" w:pos="9026" w:leader="dot"/>
            </w:tabs>
            <w:rPr/>
          </w:pPr>
          <w:hyperlink w:anchor="__RefHeading___Toc178428_1395250215">
            <w:r>
              <w:rPr>
                <w:webHidden/>
                <w:rStyle w:val="IndexLink"/>
                <w:rtl w:val="true"/>
              </w:rPr>
              <w:t>جرجیر الماء</w:t>
            </w:r>
            <w:r>
              <w:rPr>
                <w:rStyle w:val="IndexLink"/>
                <w:rtl w:val="true"/>
              </w:rPr>
              <w:tab/>
            </w:r>
            <w:r>
              <w:rPr>
                <w:rStyle w:val="IndexLink"/>
              </w:rPr>
              <w:t>634</w:t>
            </w:r>
          </w:hyperlink>
        </w:p>
        <w:p>
          <w:pPr>
            <w:pStyle w:val="Contents5"/>
            <w:tabs>
              <w:tab w:val="clear" w:pos="7892"/>
              <w:tab w:val="right" w:pos="9026" w:leader="dot"/>
            </w:tabs>
            <w:rPr/>
          </w:pPr>
          <w:hyperlink w:anchor="__RefHeading___Toc178430_1395250215">
            <w:r>
              <w:rPr>
                <w:webHidden/>
                <w:rStyle w:val="IndexLink"/>
                <w:rtl w:val="true"/>
              </w:rPr>
              <w:t>جرمیلک</w:t>
            </w:r>
            <w:r>
              <w:rPr>
                <w:rStyle w:val="IndexLink"/>
                <w:rtl w:val="true"/>
              </w:rPr>
              <w:tab/>
            </w:r>
            <w:r>
              <w:rPr>
                <w:rStyle w:val="IndexLink"/>
              </w:rPr>
              <w:t>634</w:t>
            </w:r>
          </w:hyperlink>
        </w:p>
        <w:p>
          <w:pPr>
            <w:pStyle w:val="Contents5"/>
            <w:tabs>
              <w:tab w:val="clear" w:pos="7892"/>
              <w:tab w:val="right" w:pos="9026" w:leader="dot"/>
            </w:tabs>
            <w:rPr/>
          </w:pPr>
          <w:hyperlink w:anchor="__RefHeading___Toc178432_1395250215">
            <w:r>
              <w:rPr>
                <w:webHidden/>
                <w:rStyle w:val="IndexLink"/>
                <w:rtl w:val="true"/>
              </w:rPr>
              <w:t>جرونجی</w:t>
            </w:r>
            <w:r>
              <w:rPr>
                <w:rStyle w:val="IndexLink"/>
                <w:rtl w:val="true"/>
              </w:rPr>
              <w:tab/>
            </w:r>
            <w:r>
              <w:rPr>
                <w:rStyle w:val="IndexLink"/>
              </w:rPr>
              <w:t>634</w:t>
            </w:r>
          </w:hyperlink>
        </w:p>
        <w:p>
          <w:pPr>
            <w:pStyle w:val="Contents4"/>
            <w:tabs>
              <w:tab w:val="clear" w:pos="8176"/>
              <w:tab w:val="right" w:pos="9026" w:leader="dot"/>
            </w:tabs>
            <w:rPr/>
          </w:pPr>
          <w:hyperlink w:anchor="__RefHeading___Toc178434_1395250215">
            <w:r>
              <w:rPr>
                <w:webHidden/>
                <w:rStyle w:val="IndexLink"/>
                <w:rtl w:val="true"/>
              </w:rPr>
              <w:t>فصل الجیم مع الزاء المعجمة</w:t>
            </w:r>
            <w:r>
              <w:rPr>
                <w:rStyle w:val="IndexLink"/>
                <w:rtl w:val="true"/>
              </w:rPr>
              <w:tab/>
            </w:r>
            <w:r>
              <w:rPr>
                <w:rStyle w:val="IndexLink"/>
              </w:rPr>
              <w:t>636</w:t>
            </w:r>
          </w:hyperlink>
        </w:p>
        <w:p>
          <w:pPr>
            <w:pStyle w:val="Contents5"/>
            <w:tabs>
              <w:tab w:val="clear" w:pos="7892"/>
              <w:tab w:val="right" w:pos="9026" w:leader="dot"/>
            </w:tabs>
            <w:rPr/>
          </w:pPr>
          <w:hyperlink w:anchor="__RefHeading___Toc178436_1395250215">
            <w:r>
              <w:rPr>
                <w:webHidden/>
                <w:rStyle w:val="IndexLink"/>
                <w:rtl w:val="true"/>
              </w:rPr>
              <w:t>جزر</w:t>
            </w:r>
            <w:r>
              <w:rPr>
                <w:rStyle w:val="IndexLink"/>
                <w:rtl w:val="true"/>
              </w:rPr>
              <w:tab/>
            </w:r>
            <w:r>
              <w:rPr>
                <w:rStyle w:val="IndexLink"/>
              </w:rPr>
              <w:t>636</w:t>
            </w:r>
          </w:hyperlink>
        </w:p>
        <w:p>
          <w:pPr>
            <w:pStyle w:val="Contents5"/>
            <w:tabs>
              <w:tab w:val="clear" w:pos="7892"/>
              <w:tab w:val="right" w:pos="9026" w:leader="dot"/>
            </w:tabs>
            <w:rPr/>
          </w:pPr>
          <w:hyperlink w:anchor="__RefHeading___Toc178438_1395250215">
            <w:r>
              <w:rPr>
                <w:webHidden/>
                <w:rStyle w:val="IndexLink"/>
                <w:rtl w:val="true"/>
              </w:rPr>
              <w:t>جزع</w:t>
            </w:r>
            <w:r>
              <w:rPr>
                <w:rStyle w:val="IndexLink"/>
                <w:rtl w:val="true"/>
              </w:rPr>
              <w:tab/>
            </w:r>
            <w:r>
              <w:rPr>
                <w:rStyle w:val="IndexLink"/>
              </w:rPr>
              <w:t>637</w:t>
            </w:r>
          </w:hyperlink>
        </w:p>
        <w:p>
          <w:pPr>
            <w:pStyle w:val="Contents4"/>
            <w:tabs>
              <w:tab w:val="clear" w:pos="8176"/>
              <w:tab w:val="right" w:pos="9026" w:leader="dot"/>
            </w:tabs>
            <w:rPr/>
          </w:pPr>
          <w:hyperlink w:anchor="__RefHeading___Toc178440_1395250215">
            <w:r>
              <w:rPr>
                <w:webHidden/>
                <w:rStyle w:val="IndexLink"/>
                <w:rtl w:val="true"/>
              </w:rPr>
              <w:t>فصل الجیم مع العین المهملة</w:t>
            </w:r>
            <w:r>
              <w:rPr>
                <w:rStyle w:val="IndexLink"/>
                <w:rtl w:val="true"/>
              </w:rPr>
              <w:tab/>
            </w:r>
            <w:r>
              <w:rPr>
                <w:rStyle w:val="IndexLink"/>
              </w:rPr>
              <w:t>638</w:t>
            </w:r>
          </w:hyperlink>
        </w:p>
        <w:p>
          <w:pPr>
            <w:pStyle w:val="Contents5"/>
            <w:tabs>
              <w:tab w:val="clear" w:pos="7892"/>
              <w:tab w:val="right" w:pos="9026" w:leader="dot"/>
            </w:tabs>
            <w:rPr/>
          </w:pPr>
          <w:hyperlink w:anchor="__RefHeading___Toc178442_1395250215">
            <w:r>
              <w:rPr>
                <w:webHidden/>
                <w:rStyle w:val="IndexLink"/>
                <w:rtl w:val="true"/>
              </w:rPr>
              <w:t>جعده</w:t>
            </w:r>
            <w:r>
              <w:rPr>
                <w:rStyle w:val="IndexLink"/>
                <w:rtl w:val="true"/>
              </w:rPr>
              <w:tab/>
            </w:r>
            <w:r>
              <w:rPr>
                <w:rStyle w:val="IndexLink"/>
              </w:rPr>
              <w:t>638</w:t>
            </w:r>
          </w:hyperlink>
        </w:p>
        <w:p>
          <w:pPr>
            <w:pStyle w:val="Contents4"/>
            <w:tabs>
              <w:tab w:val="clear" w:pos="8176"/>
              <w:tab w:val="right" w:pos="9026" w:leader="dot"/>
            </w:tabs>
            <w:rPr/>
          </w:pPr>
          <w:hyperlink w:anchor="__RefHeading___Toc178444_1395250215">
            <w:r>
              <w:rPr>
                <w:webHidden/>
                <w:rStyle w:val="IndexLink"/>
                <w:rtl w:val="true"/>
              </w:rPr>
              <w:t>فصل الجیم مع الغین المعجمة</w:t>
            </w:r>
            <w:r>
              <w:rPr>
                <w:rStyle w:val="IndexLink"/>
                <w:rtl w:val="true"/>
              </w:rPr>
              <w:tab/>
            </w:r>
            <w:r>
              <w:rPr>
                <w:rStyle w:val="IndexLink"/>
              </w:rPr>
              <w:t>639</w:t>
            </w:r>
          </w:hyperlink>
        </w:p>
        <w:p>
          <w:pPr>
            <w:pStyle w:val="Contents5"/>
            <w:tabs>
              <w:tab w:val="clear" w:pos="7892"/>
              <w:tab w:val="right" w:pos="9026" w:leader="dot"/>
            </w:tabs>
            <w:rPr/>
          </w:pPr>
          <w:hyperlink w:anchor="__RefHeading___Toc178446_1395250215">
            <w:r>
              <w:rPr>
                <w:webHidden/>
                <w:rStyle w:val="IndexLink"/>
                <w:rtl w:val="true"/>
              </w:rPr>
              <w:t>جغد</w:t>
            </w:r>
            <w:r>
              <w:rPr>
                <w:rStyle w:val="IndexLink"/>
                <w:rtl w:val="true"/>
              </w:rPr>
              <w:tab/>
            </w:r>
            <w:r>
              <w:rPr>
                <w:rStyle w:val="IndexLink"/>
              </w:rPr>
              <w:t>639</w:t>
            </w:r>
          </w:hyperlink>
        </w:p>
        <w:p>
          <w:pPr>
            <w:pStyle w:val="Contents4"/>
            <w:tabs>
              <w:tab w:val="clear" w:pos="8176"/>
              <w:tab w:val="right" w:pos="9026" w:leader="dot"/>
            </w:tabs>
            <w:rPr/>
          </w:pPr>
          <w:hyperlink w:anchor="__RefHeading___Toc178448_1395250215">
            <w:r>
              <w:rPr>
                <w:webHidden/>
                <w:rStyle w:val="IndexLink"/>
                <w:rtl w:val="true"/>
              </w:rPr>
              <w:t>فصل الجیم مع الفاء</w:t>
            </w:r>
            <w:r>
              <w:rPr>
                <w:rStyle w:val="IndexLink"/>
                <w:rtl w:val="true"/>
              </w:rPr>
              <w:tab/>
            </w:r>
            <w:r>
              <w:rPr>
                <w:rStyle w:val="IndexLink"/>
              </w:rPr>
              <w:t>640</w:t>
            </w:r>
          </w:hyperlink>
        </w:p>
        <w:p>
          <w:pPr>
            <w:pStyle w:val="Contents5"/>
            <w:tabs>
              <w:tab w:val="clear" w:pos="7892"/>
              <w:tab w:val="right" w:pos="9026" w:leader="dot"/>
            </w:tabs>
            <w:rPr/>
          </w:pPr>
          <w:hyperlink w:anchor="__RefHeading___Toc178450_1395250215">
            <w:r>
              <w:rPr>
                <w:webHidden/>
                <w:rStyle w:val="IndexLink"/>
                <w:rtl w:val="true"/>
              </w:rPr>
              <w:t>جفت آفرید</w:t>
            </w:r>
            <w:r>
              <w:rPr>
                <w:rStyle w:val="IndexLink"/>
                <w:rtl w:val="true"/>
              </w:rPr>
              <w:tab/>
            </w:r>
            <w:r>
              <w:rPr>
                <w:rStyle w:val="IndexLink"/>
              </w:rPr>
              <w:t>640</w:t>
            </w:r>
          </w:hyperlink>
        </w:p>
        <w:p>
          <w:pPr>
            <w:pStyle w:val="Contents4"/>
            <w:tabs>
              <w:tab w:val="clear" w:pos="8176"/>
              <w:tab w:val="right" w:pos="9026" w:leader="dot"/>
            </w:tabs>
            <w:rPr/>
          </w:pPr>
          <w:hyperlink w:anchor="__RefHeading___Toc178452_1395250215">
            <w:r>
              <w:rPr>
                <w:webHidden/>
                <w:rStyle w:val="IndexLink"/>
                <w:rtl w:val="true"/>
              </w:rPr>
              <w:t>فصل الجیم مع الکاف</w:t>
            </w:r>
            <w:r>
              <w:rPr>
                <w:rStyle w:val="IndexLink"/>
                <w:rtl w:val="true"/>
              </w:rPr>
              <w:tab/>
            </w:r>
            <w:r>
              <w:rPr>
                <w:rStyle w:val="IndexLink"/>
              </w:rPr>
              <w:t>641</w:t>
            </w:r>
          </w:hyperlink>
        </w:p>
        <w:p>
          <w:pPr>
            <w:pStyle w:val="Contents5"/>
            <w:tabs>
              <w:tab w:val="clear" w:pos="7892"/>
              <w:tab w:val="right" w:pos="9026" w:leader="dot"/>
            </w:tabs>
            <w:rPr/>
          </w:pPr>
          <w:hyperlink w:anchor="__RefHeading___Toc178454_1395250215">
            <w:r>
              <w:rPr>
                <w:webHidden/>
                <w:rStyle w:val="IndexLink"/>
                <w:rtl w:val="true"/>
              </w:rPr>
              <w:t>جکی</w:t>
            </w:r>
            <w:r>
              <w:rPr>
                <w:rStyle w:val="IndexLink"/>
                <w:rtl w:val="true"/>
              </w:rPr>
              <w:tab/>
            </w:r>
            <w:r>
              <w:rPr>
                <w:rStyle w:val="IndexLink"/>
              </w:rPr>
              <w:t>641</w:t>
            </w:r>
          </w:hyperlink>
        </w:p>
        <w:p>
          <w:pPr>
            <w:pStyle w:val="Contents5"/>
            <w:tabs>
              <w:tab w:val="clear" w:pos="7892"/>
              <w:tab w:val="right" w:pos="9026" w:leader="dot"/>
            </w:tabs>
            <w:rPr/>
          </w:pPr>
          <w:hyperlink w:anchor="__RefHeading___Toc178456_1395250215">
            <w:r>
              <w:rPr>
                <w:webHidden/>
                <w:rStyle w:val="IndexLink"/>
                <w:rtl w:val="true"/>
              </w:rPr>
              <w:t>جکوتره</w:t>
            </w:r>
            <w:r>
              <w:rPr>
                <w:rStyle w:val="IndexLink"/>
                <w:rtl w:val="true"/>
              </w:rPr>
              <w:tab/>
            </w:r>
            <w:r>
              <w:rPr>
                <w:rStyle w:val="IndexLink"/>
              </w:rPr>
              <w:t>643</w:t>
            </w:r>
          </w:hyperlink>
        </w:p>
        <w:p>
          <w:pPr>
            <w:pStyle w:val="Contents5"/>
            <w:tabs>
              <w:tab w:val="clear" w:pos="7892"/>
              <w:tab w:val="right" w:pos="9026" w:leader="dot"/>
            </w:tabs>
            <w:rPr/>
          </w:pPr>
          <w:hyperlink w:anchor="__RefHeading___Toc178458_1395250215">
            <w:r>
              <w:rPr>
                <w:webHidden/>
                <w:rStyle w:val="IndexLink"/>
                <w:rtl w:val="true"/>
              </w:rPr>
              <w:t>جکوند</w:t>
            </w:r>
            <w:r>
              <w:rPr>
                <w:rStyle w:val="IndexLink"/>
                <w:rtl w:val="true"/>
              </w:rPr>
              <w:tab/>
            </w:r>
            <w:r>
              <w:rPr>
                <w:rStyle w:val="IndexLink"/>
              </w:rPr>
              <w:t>644</w:t>
            </w:r>
          </w:hyperlink>
        </w:p>
        <w:p>
          <w:pPr>
            <w:pStyle w:val="Contents4"/>
            <w:tabs>
              <w:tab w:val="clear" w:pos="8176"/>
              <w:tab w:val="right" w:pos="9026" w:leader="dot"/>
            </w:tabs>
            <w:rPr/>
          </w:pPr>
          <w:hyperlink w:anchor="__RefHeading___Toc178460_1395250215">
            <w:r>
              <w:rPr>
                <w:webHidden/>
                <w:rStyle w:val="IndexLink"/>
                <w:rtl w:val="true"/>
              </w:rPr>
              <w:t>فصل الجیم مع اللام</w:t>
            </w:r>
            <w:r>
              <w:rPr>
                <w:rStyle w:val="IndexLink"/>
                <w:rtl w:val="true"/>
              </w:rPr>
              <w:tab/>
            </w:r>
            <w:r>
              <w:rPr>
                <w:rStyle w:val="IndexLink"/>
              </w:rPr>
              <w:t>645</w:t>
            </w:r>
          </w:hyperlink>
        </w:p>
        <w:p>
          <w:pPr>
            <w:pStyle w:val="Contents5"/>
            <w:tabs>
              <w:tab w:val="clear" w:pos="7892"/>
              <w:tab w:val="right" w:pos="9026" w:leader="dot"/>
            </w:tabs>
            <w:rPr/>
          </w:pPr>
          <w:hyperlink w:anchor="__RefHeading___Toc178462_1395250215">
            <w:r>
              <w:rPr>
                <w:webHidden/>
                <w:rStyle w:val="IndexLink"/>
                <w:rtl w:val="true"/>
              </w:rPr>
              <w:t>جلاب</w:t>
            </w:r>
            <w:r>
              <w:rPr>
                <w:rStyle w:val="IndexLink"/>
                <w:rtl w:val="true"/>
              </w:rPr>
              <w:tab/>
            </w:r>
            <w:r>
              <w:rPr>
                <w:rStyle w:val="IndexLink"/>
              </w:rPr>
              <w:t>645</w:t>
            </w:r>
          </w:hyperlink>
        </w:p>
        <w:p>
          <w:pPr>
            <w:pStyle w:val="Contents5"/>
            <w:tabs>
              <w:tab w:val="clear" w:pos="7892"/>
              <w:tab w:val="right" w:pos="9026" w:leader="dot"/>
            </w:tabs>
            <w:rPr/>
          </w:pPr>
          <w:hyperlink w:anchor="__RefHeading___Toc178464_1395250215">
            <w:r>
              <w:rPr>
                <w:webHidden/>
                <w:rStyle w:val="IndexLink"/>
                <w:rtl w:val="true"/>
              </w:rPr>
              <w:t>جلابا</w:t>
            </w:r>
            <w:r>
              <w:rPr>
                <w:rStyle w:val="IndexLink"/>
                <w:rtl w:val="true"/>
              </w:rPr>
              <w:tab/>
            </w:r>
            <w:r>
              <w:rPr>
                <w:rStyle w:val="IndexLink"/>
              </w:rPr>
              <w:t>645</w:t>
            </w:r>
          </w:hyperlink>
        </w:p>
        <w:p>
          <w:pPr>
            <w:pStyle w:val="Contents5"/>
            <w:tabs>
              <w:tab w:val="clear" w:pos="7892"/>
              <w:tab w:val="right" w:pos="9026" w:leader="dot"/>
            </w:tabs>
            <w:rPr/>
          </w:pPr>
          <w:hyperlink w:anchor="__RefHeading___Toc178466_1395250215">
            <w:r>
              <w:rPr>
                <w:webHidden/>
                <w:rStyle w:val="IndexLink"/>
                <w:rtl w:val="true"/>
              </w:rPr>
              <w:t>جلد</w:t>
            </w:r>
            <w:r>
              <w:rPr>
                <w:rStyle w:val="IndexLink"/>
                <w:rtl w:val="true"/>
              </w:rPr>
              <w:tab/>
            </w:r>
            <w:r>
              <w:rPr>
                <w:rStyle w:val="IndexLink"/>
              </w:rPr>
              <w:t>646</w:t>
            </w:r>
          </w:hyperlink>
        </w:p>
        <w:p>
          <w:pPr>
            <w:pStyle w:val="Contents5"/>
            <w:tabs>
              <w:tab w:val="clear" w:pos="7892"/>
              <w:tab w:val="right" w:pos="9026" w:leader="dot"/>
            </w:tabs>
            <w:rPr/>
          </w:pPr>
          <w:hyperlink w:anchor="__RefHeading___Toc178468_1395250215">
            <w:r>
              <w:rPr>
                <w:webHidden/>
                <w:rStyle w:val="IndexLink"/>
                <w:rtl w:val="true"/>
              </w:rPr>
              <w:t>جلنار</w:t>
            </w:r>
            <w:r>
              <w:rPr>
                <w:rStyle w:val="IndexLink"/>
                <w:rtl w:val="true"/>
              </w:rPr>
              <w:tab/>
            </w:r>
            <w:r>
              <w:rPr>
                <w:rStyle w:val="IndexLink"/>
              </w:rPr>
              <w:t>647</w:t>
            </w:r>
          </w:hyperlink>
        </w:p>
        <w:p>
          <w:pPr>
            <w:pStyle w:val="Contents5"/>
            <w:tabs>
              <w:tab w:val="clear" w:pos="7892"/>
              <w:tab w:val="right" w:pos="9026" w:leader="dot"/>
            </w:tabs>
            <w:rPr/>
          </w:pPr>
          <w:hyperlink w:anchor="__RefHeading___Toc178470_1395250215">
            <w:r>
              <w:rPr>
                <w:webHidden/>
                <w:rStyle w:val="IndexLink"/>
                <w:rtl w:val="true"/>
              </w:rPr>
              <w:t>جلنجبین</w:t>
            </w:r>
            <w:r>
              <w:rPr>
                <w:rStyle w:val="IndexLink"/>
                <w:rtl w:val="true"/>
              </w:rPr>
              <w:tab/>
            </w:r>
            <w:r>
              <w:rPr>
                <w:rStyle w:val="IndexLink"/>
              </w:rPr>
              <w:t>649</w:t>
            </w:r>
          </w:hyperlink>
        </w:p>
        <w:p>
          <w:pPr>
            <w:pStyle w:val="Contents5"/>
            <w:tabs>
              <w:tab w:val="clear" w:pos="7892"/>
              <w:tab w:val="right" w:pos="9026" w:leader="dot"/>
            </w:tabs>
            <w:rPr/>
          </w:pPr>
          <w:hyperlink w:anchor="__RefHeading___Toc178472_1395250215">
            <w:r>
              <w:rPr>
                <w:webHidden/>
                <w:rStyle w:val="IndexLink"/>
                <w:rtl w:val="true"/>
              </w:rPr>
              <w:t>جلوز</w:t>
            </w:r>
            <w:r>
              <w:rPr>
                <w:rStyle w:val="IndexLink"/>
                <w:rtl w:val="true"/>
              </w:rPr>
              <w:tab/>
            </w:r>
            <w:r>
              <w:rPr>
                <w:rStyle w:val="IndexLink"/>
              </w:rPr>
              <w:t>650</w:t>
            </w:r>
          </w:hyperlink>
        </w:p>
        <w:p>
          <w:pPr>
            <w:pStyle w:val="Contents5"/>
            <w:tabs>
              <w:tab w:val="clear" w:pos="7892"/>
              <w:tab w:val="right" w:pos="9026" w:leader="dot"/>
            </w:tabs>
            <w:rPr/>
          </w:pPr>
          <w:hyperlink w:anchor="__RefHeading___Toc178474_1395250215">
            <w:r>
              <w:rPr>
                <w:webHidden/>
                <w:rStyle w:val="IndexLink"/>
                <w:rtl w:val="true"/>
              </w:rPr>
              <w:t>جلید</w:t>
            </w:r>
            <w:r>
              <w:rPr>
                <w:rStyle w:val="IndexLink"/>
                <w:rtl w:val="true"/>
              </w:rPr>
              <w:tab/>
            </w:r>
            <w:r>
              <w:rPr>
                <w:rStyle w:val="IndexLink"/>
              </w:rPr>
              <w:t>650</w:t>
            </w:r>
          </w:hyperlink>
        </w:p>
        <w:p>
          <w:pPr>
            <w:pStyle w:val="Contents4"/>
            <w:tabs>
              <w:tab w:val="clear" w:pos="8176"/>
              <w:tab w:val="right" w:pos="9026" w:leader="dot"/>
            </w:tabs>
            <w:rPr/>
          </w:pPr>
          <w:hyperlink w:anchor="__RefHeading___Toc178476_1395250215">
            <w:r>
              <w:rPr>
                <w:webHidden/>
                <w:rStyle w:val="IndexLink"/>
                <w:rtl w:val="true"/>
              </w:rPr>
              <w:t>فصل الجیم مع المیم</w:t>
            </w:r>
            <w:r>
              <w:rPr>
                <w:rStyle w:val="IndexLink"/>
                <w:rtl w:val="true"/>
              </w:rPr>
              <w:tab/>
            </w:r>
            <w:r>
              <w:rPr>
                <w:rStyle w:val="IndexLink"/>
              </w:rPr>
              <w:t>651</w:t>
            </w:r>
          </w:hyperlink>
        </w:p>
        <w:p>
          <w:pPr>
            <w:pStyle w:val="Contents5"/>
            <w:tabs>
              <w:tab w:val="clear" w:pos="7892"/>
              <w:tab w:val="right" w:pos="9026" w:leader="dot"/>
            </w:tabs>
            <w:rPr/>
          </w:pPr>
          <w:hyperlink w:anchor="__RefHeading___Toc178478_1395250215">
            <w:r>
              <w:rPr>
                <w:webHidden/>
                <w:rStyle w:val="IndexLink"/>
                <w:rtl w:val="true"/>
              </w:rPr>
              <w:t>جمار</w:t>
            </w:r>
            <w:r>
              <w:rPr>
                <w:rStyle w:val="IndexLink"/>
                <w:rtl w:val="true"/>
              </w:rPr>
              <w:tab/>
            </w:r>
            <w:r>
              <w:rPr>
                <w:rStyle w:val="IndexLink"/>
              </w:rPr>
              <w:t>651</w:t>
            </w:r>
          </w:hyperlink>
        </w:p>
        <w:p>
          <w:pPr>
            <w:pStyle w:val="Contents5"/>
            <w:tabs>
              <w:tab w:val="clear" w:pos="7892"/>
              <w:tab w:val="right" w:pos="9026" w:leader="dot"/>
            </w:tabs>
            <w:rPr/>
          </w:pPr>
          <w:hyperlink w:anchor="__RefHeading___Toc178480_1395250215">
            <w:r>
              <w:rPr>
                <w:webHidden/>
                <w:rStyle w:val="IndexLink"/>
                <w:rtl w:val="true"/>
              </w:rPr>
              <w:t>جمجم</w:t>
            </w:r>
            <w:r>
              <w:rPr>
                <w:rStyle w:val="IndexLink"/>
                <w:rtl w:val="true"/>
              </w:rPr>
              <w:tab/>
            </w:r>
            <w:r>
              <w:rPr>
                <w:rStyle w:val="IndexLink"/>
              </w:rPr>
              <w:t>651</w:t>
            </w:r>
          </w:hyperlink>
        </w:p>
        <w:p>
          <w:pPr>
            <w:pStyle w:val="Contents5"/>
            <w:tabs>
              <w:tab w:val="clear" w:pos="7892"/>
              <w:tab w:val="right" w:pos="9026" w:leader="dot"/>
            </w:tabs>
            <w:rPr/>
          </w:pPr>
          <w:hyperlink w:anchor="__RefHeading___Toc178482_1395250215">
            <w:r>
              <w:rPr>
                <w:webHidden/>
                <w:rStyle w:val="IndexLink"/>
                <w:rtl w:val="true"/>
              </w:rPr>
              <w:t>جمد</w:t>
            </w:r>
            <w:r>
              <w:rPr>
                <w:rStyle w:val="IndexLink"/>
                <w:rtl w:val="true"/>
              </w:rPr>
              <w:tab/>
            </w:r>
            <w:r>
              <w:rPr>
                <w:rStyle w:val="IndexLink"/>
              </w:rPr>
              <w:t>652</w:t>
            </w:r>
          </w:hyperlink>
        </w:p>
        <w:p>
          <w:pPr>
            <w:pStyle w:val="Contents5"/>
            <w:tabs>
              <w:tab w:val="clear" w:pos="7892"/>
              <w:tab w:val="right" w:pos="9026" w:leader="dot"/>
            </w:tabs>
            <w:rPr/>
          </w:pPr>
          <w:hyperlink w:anchor="__RefHeading___Toc178484_1395250215">
            <w:r>
              <w:rPr>
                <w:webHidden/>
                <w:rStyle w:val="IndexLink"/>
                <w:rtl w:val="true"/>
              </w:rPr>
              <w:t>جمست</w:t>
            </w:r>
            <w:r>
              <w:rPr>
                <w:rStyle w:val="IndexLink"/>
                <w:rtl w:val="true"/>
              </w:rPr>
              <w:tab/>
            </w:r>
            <w:r>
              <w:rPr>
                <w:rStyle w:val="IndexLink"/>
              </w:rPr>
              <w:t>652</w:t>
            </w:r>
          </w:hyperlink>
        </w:p>
        <w:p>
          <w:pPr>
            <w:pStyle w:val="Contents5"/>
            <w:tabs>
              <w:tab w:val="clear" w:pos="7892"/>
              <w:tab w:val="right" w:pos="9026" w:leader="dot"/>
            </w:tabs>
            <w:rPr/>
          </w:pPr>
          <w:hyperlink w:anchor="__RefHeading___Toc178486_1395250215">
            <w:r>
              <w:rPr>
                <w:webHidden/>
                <w:rStyle w:val="IndexLink"/>
                <w:rtl w:val="true"/>
              </w:rPr>
              <w:t>جمل</w:t>
            </w:r>
            <w:r>
              <w:rPr>
                <w:rStyle w:val="IndexLink"/>
                <w:rtl w:val="true"/>
              </w:rPr>
              <w:tab/>
            </w:r>
            <w:r>
              <w:rPr>
                <w:rStyle w:val="IndexLink"/>
              </w:rPr>
              <w:t>653</w:t>
            </w:r>
          </w:hyperlink>
        </w:p>
        <w:p>
          <w:pPr>
            <w:pStyle w:val="Contents5"/>
            <w:tabs>
              <w:tab w:val="clear" w:pos="7892"/>
              <w:tab w:val="right" w:pos="9026" w:leader="dot"/>
            </w:tabs>
            <w:rPr/>
          </w:pPr>
          <w:hyperlink w:anchor="__RefHeading___Toc178488_1395250215">
            <w:r>
              <w:rPr>
                <w:webHidden/>
                <w:rStyle w:val="IndexLink"/>
                <w:rtl w:val="true"/>
              </w:rPr>
              <w:t>جمهوری</w:t>
            </w:r>
            <w:r>
              <w:rPr>
                <w:rStyle w:val="IndexLink"/>
                <w:rtl w:val="true"/>
              </w:rPr>
              <w:tab/>
            </w:r>
            <w:r>
              <w:rPr>
                <w:rStyle w:val="IndexLink"/>
              </w:rPr>
              <w:t>655</w:t>
            </w:r>
          </w:hyperlink>
        </w:p>
        <w:p>
          <w:pPr>
            <w:pStyle w:val="Contents5"/>
            <w:tabs>
              <w:tab w:val="clear" w:pos="7892"/>
              <w:tab w:val="right" w:pos="9026" w:leader="dot"/>
            </w:tabs>
            <w:rPr/>
          </w:pPr>
          <w:hyperlink w:anchor="__RefHeading___Toc178490_1395250215">
            <w:r>
              <w:rPr>
                <w:webHidden/>
                <w:rStyle w:val="IndexLink"/>
                <w:rtl w:val="true"/>
              </w:rPr>
              <w:t>جمیز</w:t>
            </w:r>
            <w:r>
              <w:rPr>
                <w:rStyle w:val="IndexLink"/>
                <w:rtl w:val="true"/>
              </w:rPr>
              <w:tab/>
            </w:r>
            <w:r>
              <w:rPr>
                <w:rStyle w:val="IndexLink"/>
              </w:rPr>
              <w:t>655</w:t>
            </w:r>
          </w:hyperlink>
        </w:p>
        <w:p>
          <w:pPr>
            <w:pStyle w:val="Contents4"/>
            <w:tabs>
              <w:tab w:val="clear" w:pos="8176"/>
              <w:tab w:val="right" w:pos="9026" w:leader="dot"/>
            </w:tabs>
            <w:rPr/>
          </w:pPr>
          <w:hyperlink w:anchor="__RefHeading___Toc178492_1395250215">
            <w:r>
              <w:rPr>
                <w:webHidden/>
                <w:rStyle w:val="IndexLink"/>
                <w:rtl w:val="true"/>
              </w:rPr>
              <w:t>فصل الجیم مع النون</w:t>
            </w:r>
            <w:r>
              <w:rPr>
                <w:rStyle w:val="IndexLink"/>
                <w:rtl w:val="true"/>
              </w:rPr>
              <w:tab/>
            </w:r>
            <w:r>
              <w:rPr>
                <w:rStyle w:val="IndexLink"/>
              </w:rPr>
              <w:t>657</w:t>
            </w:r>
          </w:hyperlink>
        </w:p>
        <w:p>
          <w:pPr>
            <w:pStyle w:val="Contents5"/>
            <w:tabs>
              <w:tab w:val="clear" w:pos="7892"/>
              <w:tab w:val="right" w:pos="9026" w:leader="dot"/>
            </w:tabs>
            <w:rPr/>
          </w:pPr>
          <w:hyperlink w:anchor="__RefHeading___Toc178494_1395250215">
            <w:r>
              <w:rPr>
                <w:webHidden/>
                <w:rStyle w:val="IndexLink"/>
                <w:rtl w:val="true"/>
              </w:rPr>
              <w:t>جنپا</w:t>
            </w:r>
            <w:r>
              <w:rPr>
                <w:rStyle w:val="IndexLink"/>
                <w:rtl w:val="true"/>
              </w:rPr>
              <w:tab/>
            </w:r>
            <w:r>
              <w:rPr>
                <w:rStyle w:val="IndexLink"/>
              </w:rPr>
              <w:t>657</w:t>
            </w:r>
          </w:hyperlink>
        </w:p>
        <w:p>
          <w:pPr>
            <w:pStyle w:val="Contents5"/>
            <w:tabs>
              <w:tab w:val="clear" w:pos="7892"/>
              <w:tab w:val="right" w:pos="9026" w:leader="dot"/>
            </w:tabs>
            <w:rPr/>
          </w:pPr>
          <w:hyperlink w:anchor="__RefHeading___Toc178496_1395250215">
            <w:r>
              <w:rPr>
                <w:webHidden/>
                <w:rStyle w:val="IndexLink"/>
                <w:rtl w:val="true"/>
              </w:rPr>
              <w:t>جند بادستر</w:t>
            </w:r>
            <w:r>
              <w:rPr>
                <w:rStyle w:val="IndexLink"/>
                <w:rtl w:val="true"/>
              </w:rPr>
              <w:tab/>
            </w:r>
            <w:r>
              <w:rPr>
                <w:rStyle w:val="IndexLink"/>
              </w:rPr>
              <w:t>658</w:t>
            </w:r>
          </w:hyperlink>
        </w:p>
        <w:p>
          <w:pPr>
            <w:pStyle w:val="Contents5"/>
            <w:tabs>
              <w:tab w:val="clear" w:pos="7892"/>
              <w:tab w:val="right" w:pos="9026" w:leader="dot"/>
            </w:tabs>
            <w:rPr/>
          </w:pPr>
          <w:hyperlink w:anchor="__RefHeading___Toc178498_1395250215">
            <w:r>
              <w:rPr>
                <w:webHidden/>
                <w:rStyle w:val="IndexLink"/>
                <w:rtl w:val="true"/>
              </w:rPr>
              <w:t>جنطیانا</w:t>
            </w:r>
            <w:r>
              <w:rPr>
                <w:rStyle w:val="IndexLink"/>
                <w:rtl w:val="true"/>
              </w:rPr>
              <w:tab/>
            </w:r>
            <w:r>
              <w:rPr>
                <w:rStyle w:val="IndexLink"/>
              </w:rPr>
              <w:t>660</w:t>
            </w:r>
          </w:hyperlink>
        </w:p>
        <w:p>
          <w:pPr>
            <w:pStyle w:val="Contents4"/>
            <w:tabs>
              <w:tab w:val="clear" w:pos="8176"/>
              <w:tab w:val="right" w:pos="9026" w:leader="dot"/>
            </w:tabs>
            <w:rPr/>
          </w:pPr>
          <w:hyperlink w:anchor="__RefHeading___Toc178500_1395250215">
            <w:r>
              <w:rPr>
                <w:webHidden/>
                <w:rStyle w:val="IndexLink"/>
                <w:rtl w:val="true"/>
              </w:rPr>
              <w:t>فصل الجیم مع الواو</w:t>
            </w:r>
            <w:r>
              <w:rPr>
                <w:rStyle w:val="IndexLink"/>
                <w:rtl w:val="true"/>
              </w:rPr>
              <w:tab/>
            </w:r>
            <w:r>
              <w:rPr>
                <w:rStyle w:val="IndexLink"/>
              </w:rPr>
              <w:t>662</w:t>
            </w:r>
          </w:hyperlink>
        </w:p>
        <w:p>
          <w:pPr>
            <w:pStyle w:val="Contents5"/>
            <w:tabs>
              <w:tab w:val="clear" w:pos="7892"/>
              <w:tab w:val="right" w:pos="9026" w:leader="dot"/>
            </w:tabs>
            <w:rPr/>
          </w:pPr>
          <w:hyperlink w:anchor="__RefHeading___Toc178502_1395250215">
            <w:r>
              <w:rPr>
                <w:webHidden/>
                <w:rStyle w:val="IndexLink"/>
                <w:rtl w:val="true"/>
              </w:rPr>
              <w:t>جوب چینی</w:t>
            </w:r>
            <w:r>
              <w:rPr>
                <w:rStyle w:val="IndexLink"/>
                <w:rtl w:val="true"/>
              </w:rPr>
              <w:tab/>
            </w:r>
            <w:r>
              <w:rPr>
                <w:rStyle w:val="IndexLink"/>
              </w:rPr>
              <w:t>662</w:t>
            </w:r>
          </w:hyperlink>
        </w:p>
        <w:p>
          <w:pPr>
            <w:pStyle w:val="Contents5"/>
            <w:tabs>
              <w:tab w:val="clear" w:pos="7892"/>
              <w:tab w:val="right" w:pos="9026" w:leader="dot"/>
            </w:tabs>
            <w:rPr/>
          </w:pPr>
          <w:hyperlink w:anchor="__RefHeading___Toc178504_1395250215">
            <w:r>
              <w:rPr>
                <w:webHidden/>
                <w:rStyle w:val="IndexLink"/>
                <w:rtl w:val="true"/>
              </w:rPr>
              <w:t>*</w:t>
            </w:r>
            <w:r>
              <w:rPr>
                <w:rStyle w:val="IndexLink"/>
                <w:rtl w:val="true"/>
              </w:rPr>
              <w:t>چوب چینی خطائی</w:t>
            </w:r>
            <w:r>
              <w:rPr>
                <w:rStyle w:val="IndexLink"/>
                <w:rtl w:val="true"/>
              </w:rPr>
              <w:tab/>
            </w:r>
            <w:r>
              <w:rPr>
                <w:rStyle w:val="IndexLink"/>
              </w:rPr>
              <w:t>665</w:t>
            </w:r>
          </w:hyperlink>
        </w:p>
        <w:p>
          <w:pPr>
            <w:pStyle w:val="Contents5"/>
            <w:tabs>
              <w:tab w:val="clear" w:pos="7892"/>
              <w:tab w:val="right" w:pos="9026" w:leader="dot"/>
            </w:tabs>
            <w:rPr/>
          </w:pPr>
          <w:hyperlink w:anchor="__RefHeading___Toc178506_1395250215">
            <w:r>
              <w:rPr>
                <w:webHidden/>
                <w:rStyle w:val="IndexLink"/>
                <w:rtl w:val="true"/>
              </w:rPr>
              <w:t>چوب حیوة</w:t>
            </w:r>
            <w:r>
              <w:rPr>
                <w:rStyle w:val="IndexLink"/>
                <w:rtl w:val="true"/>
              </w:rPr>
              <w:tab/>
            </w:r>
            <w:r>
              <w:rPr>
                <w:rStyle w:val="IndexLink"/>
              </w:rPr>
              <w:t>665</w:t>
            </w:r>
          </w:hyperlink>
        </w:p>
        <w:p>
          <w:pPr>
            <w:pStyle w:val="Contents5"/>
            <w:tabs>
              <w:tab w:val="clear" w:pos="7892"/>
              <w:tab w:val="right" w:pos="9026" w:leader="dot"/>
            </w:tabs>
            <w:rPr/>
          </w:pPr>
          <w:hyperlink w:anchor="__RefHeading___Toc178508_1395250215">
            <w:r>
              <w:rPr>
                <w:webHidden/>
                <w:rStyle w:val="IndexLink"/>
                <w:rtl w:val="true"/>
              </w:rPr>
              <w:t>جوز</w:t>
            </w:r>
            <w:r>
              <w:rPr>
                <w:rStyle w:val="IndexLink"/>
                <w:rtl w:val="true"/>
              </w:rPr>
              <w:tab/>
            </w:r>
            <w:r>
              <w:rPr>
                <w:rStyle w:val="IndexLink"/>
              </w:rPr>
              <w:t>666</w:t>
            </w:r>
          </w:hyperlink>
        </w:p>
        <w:p>
          <w:pPr>
            <w:pStyle w:val="Contents5"/>
            <w:tabs>
              <w:tab w:val="clear" w:pos="7892"/>
              <w:tab w:val="right" w:pos="9026" w:leader="dot"/>
            </w:tabs>
            <w:rPr/>
          </w:pPr>
          <w:hyperlink w:anchor="__RefHeading___Toc178510_1395250215">
            <w:r>
              <w:rPr>
                <w:webHidden/>
                <w:rStyle w:val="IndexLink"/>
                <w:rtl w:val="true"/>
              </w:rPr>
              <w:t>جوزابه</w:t>
            </w:r>
            <w:r>
              <w:rPr>
                <w:rStyle w:val="IndexLink"/>
                <w:rtl w:val="true"/>
              </w:rPr>
              <w:tab/>
            </w:r>
            <w:r>
              <w:rPr>
                <w:rStyle w:val="IndexLink"/>
              </w:rPr>
              <w:t>669</w:t>
            </w:r>
          </w:hyperlink>
        </w:p>
        <w:p>
          <w:pPr>
            <w:pStyle w:val="Contents5"/>
            <w:tabs>
              <w:tab w:val="clear" w:pos="7892"/>
              <w:tab w:val="right" w:pos="9026" w:leader="dot"/>
            </w:tabs>
            <w:rPr/>
          </w:pPr>
          <w:hyperlink w:anchor="__RefHeading___Toc178512_1395250215">
            <w:r>
              <w:rPr>
                <w:webHidden/>
                <w:rStyle w:val="IndexLink"/>
                <w:rtl w:val="true"/>
              </w:rPr>
              <w:t>جوز ارقم</w:t>
            </w:r>
            <w:r>
              <w:rPr>
                <w:rStyle w:val="IndexLink"/>
                <w:rtl w:val="true"/>
              </w:rPr>
              <w:tab/>
            </w:r>
            <w:r>
              <w:rPr>
                <w:rStyle w:val="IndexLink"/>
              </w:rPr>
              <w:t>669</w:t>
            </w:r>
          </w:hyperlink>
        </w:p>
        <w:p>
          <w:pPr>
            <w:pStyle w:val="Contents5"/>
            <w:tabs>
              <w:tab w:val="clear" w:pos="7892"/>
              <w:tab w:val="right" w:pos="9026" w:leader="dot"/>
            </w:tabs>
            <w:rPr/>
          </w:pPr>
          <w:hyperlink w:anchor="__RefHeading___Toc178514_1395250215">
            <w:r>
              <w:rPr>
                <w:webHidden/>
                <w:rStyle w:val="IndexLink"/>
                <w:rtl w:val="true"/>
              </w:rPr>
              <w:t>جوزبوا</w:t>
            </w:r>
            <w:r>
              <w:rPr>
                <w:rStyle w:val="IndexLink"/>
                <w:rtl w:val="true"/>
              </w:rPr>
              <w:tab/>
            </w:r>
            <w:r>
              <w:rPr>
                <w:rStyle w:val="IndexLink"/>
              </w:rPr>
              <w:t>670</w:t>
            </w:r>
          </w:hyperlink>
        </w:p>
        <w:p>
          <w:pPr>
            <w:pStyle w:val="Contents5"/>
            <w:tabs>
              <w:tab w:val="clear" w:pos="7892"/>
              <w:tab w:val="right" w:pos="9026" w:leader="dot"/>
            </w:tabs>
            <w:rPr/>
          </w:pPr>
          <w:hyperlink w:anchor="__RefHeading___Toc178516_1395250215">
            <w:r>
              <w:rPr>
                <w:webHidden/>
                <w:rStyle w:val="IndexLink"/>
                <w:rtl w:val="true"/>
              </w:rPr>
              <w:t>جوز جندم</w:t>
            </w:r>
            <w:r>
              <w:rPr>
                <w:rStyle w:val="IndexLink"/>
                <w:rtl w:val="true"/>
              </w:rPr>
              <w:tab/>
            </w:r>
            <w:r>
              <w:rPr>
                <w:rStyle w:val="IndexLink"/>
              </w:rPr>
              <w:t>672</w:t>
            </w:r>
          </w:hyperlink>
        </w:p>
        <w:p>
          <w:pPr>
            <w:pStyle w:val="Contents5"/>
            <w:tabs>
              <w:tab w:val="clear" w:pos="7892"/>
              <w:tab w:val="right" w:pos="9026" w:leader="dot"/>
            </w:tabs>
            <w:rPr/>
          </w:pPr>
          <w:hyperlink w:anchor="__RefHeading___Toc178518_1395250215">
            <w:r>
              <w:rPr>
                <w:webHidden/>
                <w:rStyle w:val="IndexLink"/>
                <w:rtl w:val="true"/>
              </w:rPr>
              <w:t>جوز الخمس</w:t>
            </w:r>
            <w:r>
              <w:rPr>
                <w:rStyle w:val="IndexLink"/>
                <w:rtl w:val="true"/>
              </w:rPr>
              <w:tab/>
            </w:r>
            <w:r>
              <w:rPr>
                <w:rStyle w:val="IndexLink"/>
              </w:rPr>
              <w:t>673</w:t>
            </w:r>
          </w:hyperlink>
        </w:p>
        <w:p>
          <w:pPr>
            <w:pStyle w:val="Contents5"/>
            <w:tabs>
              <w:tab w:val="clear" w:pos="7892"/>
              <w:tab w:val="right" w:pos="9026" w:leader="dot"/>
            </w:tabs>
            <w:rPr/>
          </w:pPr>
          <w:hyperlink w:anchor="__RefHeading___Toc178520_1395250215">
            <w:r>
              <w:rPr>
                <w:webHidden/>
                <w:rStyle w:val="IndexLink"/>
                <w:rtl w:val="true"/>
              </w:rPr>
              <w:t>جوز الزنج</w:t>
            </w:r>
            <w:r>
              <w:rPr>
                <w:rStyle w:val="IndexLink"/>
                <w:rtl w:val="true"/>
              </w:rPr>
              <w:tab/>
            </w:r>
            <w:r>
              <w:rPr>
                <w:rStyle w:val="IndexLink"/>
              </w:rPr>
              <w:t>673</w:t>
            </w:r>
          </w:hyperlink>
        </w:p>
        <w:p>
          <w:pPr>
            <w:pStyle w:val="Contents5"/>
            <w:tabs>
              <w:tab w:val="clear" w:pos="7892"/>
              <w:tab w:val="right" w:pos="9026" w:leader="dot"/>
            </w:tabs>
            <w:rPr/>
          </w:pPr>
          <w:hyperlink w:anchor="__RefHeading___Toc178522_1395250215">
            <w:r>
              <w:rPr>
                <w:webHidden/>
                <w:rStyle w:val="IndexLink"/>
                <w:rtl w:val="true"/>
              </w:rPr>
              <w:t>جوز السرو</w:t>
            </w:r>
            <w:r>
              <w:rPr>
                <w:rStyle w:val="IndexLink"/>
                <w:rtl w:val="true"/>
              </w:rPr>
              <w:tab/>
            </w:r>
            <w:r>
              <w:rPr>
                <w:rStyle w:val="IndexLink"/>
              </w:rPr>
              <w:t>673</w:t>
            </w:r>
          </w:hyperlink>
        </w:p>
        <w:p>
          <w:pPr>
            <w:pStyle w:val="Contents5"/>
            <w:tabs>
              <w:tab w:val="clear" w:pos="7892"/>
              <w:tab w:val="right" w:pos="9026" w:leader="dot"/>
            </w:tabs>
            <w:rPr/>
          </w:pPr>
          <w:hyperlink w:anchor="__RefHeading___Toc178524_1395250215">
            <w:r>
              <w:rPr>
                <w:webHidden/>
                <w:rStyle w:val="IndexLink"/>
                <w:rtl w:val="true"/>
              </w:rPr>
              <w:t>جوز الشرک</w:t>
            </w:r>
            <w:r>
              <w:rPr>
                <w:rStyle w:val="IndexLink"/>
                <w:rtl w:val="true"/>
              </w:rPr>
              <w:tab/>
            </w:r>
            <w:r>
              <w:rPr>
                <w:rStyle w:val="IndexLink"/>
              </w:rPr>
              <w:t>674</w:t>
            </w:r>
          </w:hyperlink>
        </w:p>
        <w:p>
          <w:pPr>
            <w:pStyle w:val="Contents5"/>
            <w:tabs>
              <w:tab w:val="clear" w:pos="7892"/>
              <w:tab w:val="right" w:pos="9026" w:leader="dot"/>
            </w:tabs>
            <w:rPr/>
          </w:pPr>
          <w:hyperlink w:anchor="__RefHeading___Toc178526_1395250215">
            <w:r>
              <w:rPr>
                <w:webHidden/>
                <w:rStyle w:val="IndexLink"/>
                <w:rtl w:val="true"/>
              </w:rPr>
              <w:t>جوز العبهر</w:t>
            </w:r>
            <w:r>
              <w:rPr>
                <w:rStyle w:val="IndexLink"/>
                <w:rtl w:val="true"/>
              </w:rPr>
              <w:tab/>
            </w:r>
            <w:r>
              <w:rPr>
                <w:rStyle w:val="IndexLink"/>
              </w:rPr>
              <w:t>675</w:t>
            </w:r>
          </w:hyperlink>
        </w:p>
        <w:p>
          <w:pPr>
            <w:pStyle w:val="Contents5"/>
            <w:tabs>
              <w:tab w:val="clear" w:pos="7892"/>
              <w:tab w:val="right" w:pos="9026" w:leader="dot"/>
            </w:tabs>
            <w:rPr/>
          </w:pPr>
          <w:hyperlink w:anchor="__RefHeading___Toc178528_1395250215">
            <w:r>
              <w:rPr>
                <w:webHidden/>
                <w:rStyle w:val="IndexLink"/>
                <w:rtl w:val="true"/>
              </w:rPr>
              <w:t>جوز القطاة</w:t>
            </w:r>
            <w:r>
              <w:rPr>
                <w:rStyle w:val="IndexLink"/>
                <w:rtl w:val="true"/>
              </w:rPr>
              <w:tab/>
            </w:r>
            <w:r>
              <w:rPr>
                <w:rStyle w:val="IndexLink"/>
              </w:rPr>
              <w:t>675</w:t>
            </w:r>
          </w:hyperlink>
        </w:p>
        <w:p>
          <w:pPr>
            <w:pStyle w:val="Contents5"/>
            <w:tabs>
              <w:tab w:val="clear" w:pos="7892"/>
              <w:tab w:val="right" w:pos="9026" w:leader="dot"/>
            </w:tabs>
            <w:rPr/>
          </w:pPr>
          <w:hyperlink w:anchor="__RefHeading___Toc178530_1395250215">
            <w:r>
              <w:rPr>
                <w:webHidden/>
                <w:rStyle w:val="IndexLink"/>
                <w:rtl w:val="true"/>
              </w:rPr>
              <w:t>جوز القی</w:t>
            </w:r>
            <w:r>
              <w:rPr>
                <w:rStyle w:val="IndexLink"/>
                <w:rtl w:val="true"/>
              </w:rPr>
              <w:tab/>
            </w:r>
            <w:r>
              <w:rPr>
                <w:rStyle w:val="IndexLink"/>
              </w:rPr>
              <w:t>675</w:t>
            </w:r>
          </w:hyperlink>
        </w:p>
        <w:p>
          <w:pPr>
            <w:pStyle w:val="Contents5"/>
            <w:tabs>
              <w:tab w:val="clear" w:pos="7892"/>
              <w:tab w:val="right" w:pos="9026" w:leader="dot"/>
            </w:tabs>
            <w:rPr/>
          </w:pPr>
          <w:hyperlink w:anchor="__RefHeading___Toc178532_1395250215">
            <w:r>
              <w:rPr>
                <w:webHidden/>
                <w:rStyle w:val="IndexLink"/>
                <w:rtl w:val="true"/>
              </w:rPr>
              <w:t>جوز الکوثل</w:t>
            </w:r>
            <w:r>
              <w:rPr>
                <w:rStyle w:val="IndexLink"/>
                <w:rtl w:val="true"/>
              </w:rPr>
              <w:tab/>
            </w:r>
            <w:r>
              <w:rPr>
                <w:rStyle w:val="IndexLink"/>
              </w:rPr>
              <w:t>676</w:t>
            </w:r>
          </w:hyperlink>
        </w:p>
        <w:p>
          <w:pPr>
            <w:pStyle w:val="Contents5"/>
            <w:tabs>
              <w:tab w:val="clear" w:pos="7892"/>
              <w:tab w:val="right" w:pos="9026" w:leader="dot"/>
            </w:tabs>
            <w:rPr/>
          </w:pPr>
          <w:hyperlink w:anchor="__RefHeading___Toc178534_1395250215">
            <w:r>
              <w:rPr>
                <w:webHidden/>
                <w:rStyle w:val="IndexLink"/>
                <w:rtl w:val="true"/>
              </w:rPr>
              <w:t>جوز الماثل</w:t>
            </w:r>
            <w:r>
              <w:rPr>
                <w:rStyle w:val="IndexLink"/>
                <w:rtl w:val="true"/>
              </w:rPr>
              <w:tab/>
            </w:r>
            <w:r>
              <w:rPr>
                <w:rStyle w:val="IndexLink"/>
              </w:rPr>
              <w:t>677</w:t>
            </w:r>
          </w:hyperlink>
        </w:p>
        <w:p>
          <w:pPr>
            <w:pStyle w:val="Contents5"/>
            <w:tabs>
              <w:tab w:val="clear" w:pos="7892"/>
              <w:tab w:val="right" w:pos="9026" w:leader="dot"/>
            </w:tabs>
            <w:rPr/>
          </w:pPr>
          <w:hyperlink w:anchor="__RefHeading___Toc178536_1395250215">
            <w:r>
              <w:rPr>
                <w:webHidden/>
                <w:rStyle w:val="IndexLink"/>
                <w:rtl w:val="true"/>
              </w:rPr>
              <w:t>جوشیصا</w:t>
            </w:r>
            <w:r>
              <w:rPr>
                <w:rStyle w:val="IndexLink"/>
                <w:rtl w:val="true"/>
              </w:rPr>
              <w:tab/>
            </w:r>
            <w:r>
              <w:rPr>
                <w:rStyle w:val="IndexLink"/>
              </w:rPr>
              <w:t>679</w:t>
            </w:r>
          </w:hyperlink>
        </w:p>
        <w:p>
          <w:pPr>
            <w:pStyle w:val="Contents5"/>
            <w:tabs>
              <w:tab w:val="clear" w:pos="7892"/>
              <w:tab w:val="right" w:pos="9026" w:leader="dot"/>
            </w:tabs>
            <w:rPr/>
          </w:pPr>
          <w:hyperlink w:anchor="__RefHeading___Toc178538_1395250215">
            <w:r>
              <w:rPr>
                <w:webHidden/>
                <w:rStyle w:val="IndexLink"/>
                <w:rtl w:val="true"/>
              </w:rPr>
              <w:t>جونلائی</w:t>
            </w:r>
            <w:r>
              <w:rPr>
                <w:rStyle w:val="IndexLink"/>
                <w:rtl w:val="true"/>
              </w:rPr>
              <w:tab/>
            </w:r>
            <w:r>
              <w:rPr>
                <w:rStyle w:val="IndexLink"/>
              </w:rPr>
              <w:t>679</w:t>
            </w:r>
          </w:hyperlink>
        </w:p>
        <w:p>
          <w:pPr>
            <w:pStyle w:val="Contents5"/>
            <w:tabs>
              <w:tab w:val="clear" w:pos="7892"/>
              <w:tab w:val="right" w:pos="9026" w:leader="dot"/>
            </w:tabs>
            <w:rPr/>
          </w:pPr>
          <w:hyperlink w:anchor="__RefHeading___Toc178540_1395250215">
            <w:r>
              <w:rPr>
                <w:webHidden/>
                <w:rStyle w:val="IndexLink"/>
                <w:rtl w:val="true"/>
              </w:rPr>
              <w:t>جینت</w:t>
            </w:r>
            <w:r>
              <w:rPr>
                <w:rStyle w:val="IndexLink"/>
                <w:rtl w:val="true"/>
              </w:rPr>
              <w:tab/>
            </w:r>
            <w:r>
              <w:rPr>
                <w:rStyle w:val="IndexLink"/>
              </w:rPr>
              <w:t>680</w:t>
            </w:r>
          </w:hyperlink>
        </w:p>
        <w:p>
          <w:pPr>
            <w:pStyle w:val="Contents5"/>
            <w:tabs>
              <w:tab w:val="clear" w:pos="7892"/>
              <w:tab w:val="right" w:pos="9026" w:leader="dot"/>
            </w:tabs>
            <w:rPr/>
          </w:pPr>
          <w:hyperlink w:anchor="__RefHeading___Toc178542_1395250215">
            <w:r>
              <w:rPr>
                <w:webHidden/>
                <w:rStyle w:val="IndexLink"/>
                <w:rtl w:val="true"/>
              </w:rPr>
              <w:t>جیدار</w:t>
            </w:r>
            <w:r>
              <w:rPr>
                <w:rStyle w:val="IndexLink"/>
                <w:rtl w:val="true"/>
              </w:rPr>
              <w:tab/>
            </w:r>
            <w:r>
              <w:rPr>
                <w:rStyle w:val="IndexLink"/>
              </w:rPr>
              <w:t>681</w:t>
            </w:r>
          </w:hyperlink>
        </w:p>
        <w:p>
          <w:pPr>
            <w:pStyle w:val="Contents5"/>
            <w:tabs>
              <w:tab w:val="clear" w:pos="7892"/>
              <w:tab w:val="right" w:pos="9026" w:leader="dot"/>
            </w:tabs>
            <w:rPr/>
          </w:pPr>
          <w:hyperlink w:anchor="__RefHeading___Toc178544_1395250215">
            <w:r>
              <w:rPr>
                <w:webHidden/>
                <w:rStyle w:val="IndexLink"/>
                <w:rtl w:val="true"/>
              </w:rPr>
              <w:t>جیکلک</w:t>
            </w:r>
            <w:r>
              <w:rPr>
                <w:rStyle w:val="IndexLink"/>
                <w:rtl w:val="true"/>
              </w:rPr>
              <w:tab/>
            </w:r>
            <w:r>
              <w:rPr>
                <w:rStyle w:val="IndexLink"/>
              </w:rPr>
              <w:t>681</w:t>
            </w:r>
          </w:hyperlink>
        </w:p>
        <w:p>
          <w:pPr>
            <w:pStyle w:val="Contents3"/>
            <w:tabs>
              <w:tab w:val="clear" w:pos="8459"/>
              <w:tab w:val="right" w:pos="9026" w:leader="dot"/>
            </w:tabs>
            <w:rPr/>
          </w:pPr>
          <w:hyperlink w:anchor="__RefHeading___Toc178546_1395250215">
            <w:r>
              <w:rPr>
                <w:webHidden/>
                <w:rStyle w:val="IndexLink"/>
              </w:rPr>
              <w:t>6</w:t>
            </w:r>
            <w:r>
              <w:rPr>
                <w:rStyle w:val="IndexLink"/>
                <w:rtl w:val="true"/>
              </w:rPr>
              <w:t xml:space="preserve">- </w:t>
            </w:r>
            <w:r>
              <w:rPr>
                <w:rStyle w:val="IndexLink"/>
                <w:rtl w:val="true"/>
              </w:rPr>
              <w:t>باب ششم در بیان ادویه که حرف اول انها حاء مهمله است</w:t>
            </w:r>
            <w:r>
              <w:rPr>
                <w:rStyle w:val="IndexLink"/>
                <w:rtl w:val="true"/>
              </w:rPr>
              <w:tab/>
            </w:r>
            <w:r>
              <w:rPr>
                <w:rStyle w:val="IndexLink"/>
              </w:rPr>
              <w:t>682</w:t>
            </w:r>
          </w:hyperlink>
        </w:p>
        <w:p>
          <w:pPr>
            <w:pStyle w:val="Contents4"/>
            <w:tabs>
              <w:tab w:val="clear" w:pos="8176"/>
              <w:tab w:val="right" w:pos="9026" w:leader="dot"/>
            </w:tabs>
            <w:rPr/>
          </w:pPr>
          <w:hyperlink w:anchor="__RefHeading___Toc178548_1395250215">
            <w:r>
              <w:rPr>
                <w:webHidden/>
                <w:rStyle w:val="IndexLink"/>
                <w:rtl w:val="true"/>
              </w:rPr>
              <w:t>فصل الحاء المهملة مع الالف</w:t>
            </w:r>
            <w:r>
              <w:rPr>
                <w:rStyle w:val="IndexLink"/>
                <w:rtl w:val="true"/>
              </w:rPr>
              <w:tab/>
            </w:r>
            <w:r>
              <w:rPr>
                <w:rStyle w:val="IndexLink"/>
              </w:rPr>
              <w:t>682</w:t>
            </w:r>
          </w:hyperlink>
        </w:p>
        <w:p>
          <w:pPr>
            <w:pStyle w:val="Contents5"/>
            <w:tabs>
              <w:tab w:val="clear" w:pos="7892"/>
              <w:tab w:val="right" w:pos="9026" w:leader="dot"/>
            </w:tabs>
            <w:rPr/>
          </w:pPr>
          <w:hyperlink w:anchor="__RefHeading___Toc178550_1395250215">
            <w:r>
              <w:rPr>
                <w:webHidden/>
                <w:rStyle w:val="IndexLink"/>
                <w:rtl w:val="true"/>
              </w:rPr>
              <w:t>حااقطی</w:t>
            </w:r>
            <w:r>
              <w:rPr>
                <w:rStyle w:val="IndexLink"/>
                <w:rtl w:val="true"/>
              </w:rPr>
              <w:tab/>
            </w:r>
            <w:r>
              <w:rPr>
                <w:rStyle w:val="IndexLink"/>
              </w:rPr>
              <w:t>682</w:t>
            </w:r>
          </w:hyperlink>
        </w:p>
        <w:p>
          <w:pPr>
            <w:pStyle w:val="Contents5"/>
            <w:tabs>
              <w:tab w:val="clear" w:pos="7892"/>
              <w:tab w:val="right" w:pos="9026" w:leader="dot"/>
            </w:tabs>
            <w:rPr/>
          </w:pPr>
          <w:hyperlink w:anchor="__RefHeading___Toc178552_1395250215">
            <w:r>
              <w:rPr>
                <w:webHidden/>
                <w:rStyle w:val="IndexLink"/>
                <w:rtl w:val="true"/>
              </w:rPr>
              <w:t>حاج</w:t>
            </w:r>
            <w:r>
              <w:rPr>
                <w:rStyle w:val="IndexLink"/>
                <w:rtl w:val="true"/>
              </w:rPr>
              <w:tab/>
            </w:r>
            <w:r>
              <w:rPr>
                <w:rStyle w:val="IndexLink"/>
              </w:rPr>
              <w:t>683</w:t>
            </w:r>
          </w:hyperlink>
        </w:p>
        <w:p>
          <w:pPr>
            <w:pStyle w:val="Contents5"/>
            <w:tabs>
              <w:tab w:val="clear" w:pos="7892"/>
              <w:tab w:val="right" w:pos="9026" w:leader="dot"/>
            </w:tabs>
            <w:rPr/>
          </w:pPr>
          <w:hyperlink w:anchor="__RefHeading___Toc178554_1395250215">
            <w:r>
              <w:rPr>
                <w:webHidden/>
                <w:rStyle w:val="IndexLink"/>
                <w:rtl w:val="true"/>
              </w:rPr>
              <w:t>حاشا</w:t>
            </w:r>
            <w:r>
              <w:rPr>
                <w:rStyle w:val="IndexLink"/>
                <w:rtl w:val="true"/>
              </w:rPr>
              <w:tab/>
            </w:r>
            <w:r>
              <w:rPr>
                <w:rStyle w:val="IndexLink"/>
              </w:rPr>
              <w:t>683</w:t>
            </w:r>
          </w:hyperlink>
        </w:p>
        <w:p>
          <w:pPr>
            <w:pStyle w:val="Contents5"/>
            <w:tabs>
              <w:tab w:val="clear" w:pos="7892"/>
              <w:tab w:val="right" w:pos="9026" w:leader="dot"/>
            </w:tabs>
            <w:rPr/>
          </w:pPr>
          <w:hyperlink w:anchor="__RefHeading___Toc178556_1395250215">
            <w:r>
              <w:rPr>
                <w:webHidden/>
                <w:rStyle w:val="IndexLink"/>
                <w:rtl w:val="true"/>
              </w:rPr>
              <w:t>حاشیش</w:t>
            </w:r>
            <w:r>
              <w:rPr>
                <w:rStyle w:val="IndexLink"/>
                <w:rtl w:val="true"/>
              </w:rPr>
              <w:tab/>
            </w:r>
            <w:r>
              <w:rPr>
                <w:rStyle w:val="IndexLink"/>
              </w:rPr>
              <w:t>685</w:t>
            </w:r>
          </w:hyperlink>
        </w:p>
        <w:p>
          <w:pPr>
            <w:pStyle w:val="Contents5"/>
            <w:tabs>
              <w:tab w:val="clear" w:pos="7892"/>
              <w:tab w:val="right" w:pos="9026" w:leader="dot"/>
            </w:tabs>
            <w:rPr/>
          </w:pPr>
          <w:hyperlink w:anchor="__RefHeading___Toc178558_1395250215">
            <w:r>
              <w:rPr>
                <w:webHidden/>
                <w:rStyle w:val="IndexLink"/>
                <w:rtl w:val="true"/>
              </w:rPr>
              <w:t>حاماسوقی</w:t>
            </w:r>
            <w:r>
              <w:rPr>
                <w:rStyle w:val="IndexLink"/>
                <w:rtl w:val="true"/>
              </w:rPr>
              <w:tab/>
            </w:r>
            <w:r>
              <w:rPr>
                <w:rStyle w:val="IndexLink"/>
              </w:rPr>
              <w:t>685</w:t>
            </w:r>
          </w:hyperlink>
        </w:p>
        <w:p>
          <w:pPr>
            <w:pStyle w:val="Contents5"/>
            <w:tabs>
              <w:tab w:val="clear" w:pos="7892"/>
              <w:tab w:val="right" w:pos="9026" w:leader="dot"/>
            </w:tabs>
            <w:rPr/>
          </w:pPr>
          <w:hyperlink w:anchor="__RefHeading___Toc178560_1395250215">
            <w:r>
              <w:rPr>
                <w:webHidden/>
                <w:rStyle w:val="IndexLink"/>
                <w:rtl w:val="true"/>
              </w:rPr>
              <w:t>حباب</w:t>
            </w:r>
            <w:r>
              <w:rPr>
                <w:rStyle w:val="IndexLink"/>
                <w:rtl w:val="true"/>
              </w:rPr>
              <w:tab/>
            </w:r>
            <w:r>
              <w:rPr>
                <w:rStyle w:val="IndexLink"/>
              </w:rPr>
              <w:t>686</w:t>
            </w:r>
          </w:hyperlink>
        </w:p>
        <w:p>
          <w:pPr>
            <w:pStyle w:val="Contents5"/>
            <w:tabs>
              <w:tab w:val="clear" w:pos="7892"/>
              <w:tab w:val="right" w:pos="9026" w:leader="dot"/>
            </w:tabs>
            <w:rPr/>
          </w:pPr>
          <w:hyperlink w:anchor="__RefHeading___Toc178562_1395250215">
            <w:r>
              <w:rPr>
                <w:webHidden/>
                <w:rStyle w:val="IndexLink"/>
                <w:rtl w:val="true"/>
              </w:rPr>
              <w:t>حباحب</w:t>
            </w:r>
            <w:r>
              <w:rPr>
                <w:rStyle w:val="IndexLink"/>
                <w:rtl w:val="true"/>
              </w:rPr>
              <w:tab/>
            </w:r>
            <w:r>
              <w:rPr>
                <w:rStyle w:val="IndexLink"/>
              </w:rPr>
              <w:t>686</w:t>
            </w:r>
          </w:hyperlink>
        </w:p>
        <w:p>
          <w:pPr>
            <w:pStyle w:val="Contents5"/>
            <w:tabs>
              <w:tab w:val="clear" w:pos="7892"/>
              <w:tab w:val="right" w:pos="9026" w:leader="dot"/>
            </w:tabs>
            <w:rPr/>
          </w:pPr>
          <w:hyperlink w:anchor="__RefHeading___Toc178564_1395250215">
            <w:r>
              <w:rPr>
                <w:webHidden/>
                <w:rStyle w:val="IndexLink"/>
                <w:rtl w:val="true"/>
              </w:rPr>
              <w:t>حبارا</w:t>
            </w:r>
            <w:r>
              <w:rPr>
                <w:rStyle w:val="IndexLink"/>
                <w:rtl w:val="true"/>
              </w:rPr>
              <w:tab/>
            </w:r>
            <w:r>
              <w:rPr>
                <w:rStyle w:val="IndexLink"/>
              </w:rPr>
              <w:t>687</w:t>
            </w:r>
          </w:hyperlink>
        </w:p>
        <w:p>
          <w:pPr>
            <w:pStyle w:val="Contents5"/>
            <w:tabs>
              <w:tab w:val="clear" w:pos="7892"/>
              <w:tab w:val="right" w:pos="9026" w:leader="dot"/>
            </w:tabs>
            <w:rPr/>
          </w:pPr>
          <w:hyperlink w:anchor="__RefHeading___Toc178566_1395250215">
            <w:r>
              <w:rPr>
                <w:webHidden/>
                <w:rStyle w:val="IndexLink"/>
                <w:rtl w:val="true"/>
              </w:rPr>
              <w:t>حبحبو</w:t>
            </w:r>
            <w:r>
              <w:rPr>
                <w:rStyle w:val="IndexLink"/>
                <w:rtl w:val="true"/>
              </w:rPr>
              <w:tab/>
            </w:r>
            <w:r>
              <w:rPr>
                <w:rStyle w:val="IndexLink"/>
              </w:rPr>
              <w:t>687</w:t>
            </w:r>
          </w:hyperlink>
        </w:p>
        <w:p>
          <w:pPr>
            <w:pStyle w:val="Contents5"/>
            <w:tabs>
              <w:tab w:val="clear" w:pos="7892"/>
              <w:tab w:val="right" w:pos="9026" w:leader="dot"/>
            </w:tabs>
            <w:rPr/>
          </w:pPr>
          <w:hyperlink w:anchor="__RefHeading___Toc178568_1395250215">
            <w:r>
              <w:rPr>
                <w:webHidden/>
                <w:rStyle w:val="IndexLink"/>
                <w:rtl w:val="true"/>
              </w:rPr>
              <w:t>حبرج</w:t>
            </w:r>
            <w:r>
              <w:rPr>
                <w:rStyle w:val="IndexLink"/>
                <w:rtl w:val="true"/>
              </w:rPr>
              <w:tab/>
            </w:r>
            <w:r>
              <w:rPr>
                <w:rStyle w:val="IndexLink"/>
              </w:rPr>
              <w:t>688</w:t>
            </w:r>
          </w:hyperlink>
        </w:p>
        <w:p>
          <w:pPr>
            <w:pStyle w:val="Contents5"/>
            <w:tabs>
              <w:tab w:val="clear" w:pos="7892"/>
              <w:tab w:val="right" w:pos="9026" w:leader="dot"/>
            </w:tabs>
            <w:rPr/>
          </w:pPr>
          <w:hyperlink w:anchor="__RefHeading___Toc178570_1395250215">
            <w:r>
              <w:rPr>
                <w:webHidden/>
                <w:rStyle w:val="IndexLink"/>
                <w:rtl w:val="true"/>
              </w:rPr>
              <w:t>حب البان</w:t>
            </w:r>
            <w:r>
              <w:rPr>
                <w:rStyle w:val="IndexLink"/>
                <w:rtl w:val="true"/>
              </w:rPr>
              <w:tab/>
            </w:r>
            <w:r>
              <w:rPr>
                <w:rStyle w:val="IndexLink"/>
              </w:rPr>
              <w:t>689</w:t>
            </w:r>
          </w:hyperlink>
        </w:p>
        <w:p>
          <w:pPr>
            <w:pStyle w:val="Contents5"/>
            <w:tabs>
              <w:tab w:val="clear" w:pos="7892"/>
              <w:tab w:val="right" w:pos="9026" w:leader="dot"/>
            </w:tabs>
            <w:rPr/>
          </w:pPr>
          <w:hyperlink w:anchor="__RefHeading___Toc178572_1395250215">
            <w:r>
              <w:rPr>
                <w:webHidden/>
                <w:rStyle w:val="IndexLink"/>
                <w:rtl w:val="true"/>
              </w:rPr>
              <w:t>حب بلسان</w:t>
            </w:r>
            <w:r>
              <w:rPr>
                <w:rStyle w:val="IndexLink"/>
                <w:rtl w:val="true"/>
              </w:rPr>
              <w:tab/>
            </w:r>
            <w:r>
              <w:rPr>
                <w:rStyle w:val="IndexLink"/>
              </w:rPr>
              <w:t>690</w:t>
            </w:r>
          </w:hyperlink>
        </w:p>
        <w:p>
          <w:pPr>
            <w:pStyle w:val="Contents5"/>
            <w:tabs>
              <w:tab w:val="clear" w:pos="7892"/>
              <w:tab w:val="right" w:pos="9026" w:leader="dot"/>
            </w:tabs>
            <w:rPr/>
          </w:pPr>
          <w:hyperlink w:anchor="__RefHeading___Toc178574_1395250215">
            <w:r>
              <w:rPr>
                <w:webHidden/>
                <w:rStyle w:val="IndexLink"/>
                <w:rtl w:val="true"/>
              </w:rPr>
              <w:t>حبة الخضراء</w:t>
            </w:r>
            <w:r>
              <w:rPr>
                <w:rStyle w:val="IndexLink"/>
                <w:rtl w:val="true"/>
              </w:rPr>
              <w:tab/>
            </w:r>
            <w:r>
              <w:rPr>
                <w:rStyle w:val="IndexLink"/>
              </w:rPr>
              <w:t>691</w:t>
            </w:r>
          </w:hyperlink>
        </w:p>
        <w:p>
          <w:pPr>
            <w:pStyle w:val="Contents5"/>
            <w:tabs>
              <w:tab w:val="clear" w:pos="7892"/>
              <w:tab w:val="right" w:pos="9026" w:leader="dot"/>
            </w:tabs>
            <w:rPr/>
          </w:pPr>
          <w:hyperlink w:anchor="__RefHeading___Toc178576_1395250215">
            <w:r>
              <w:rPr>
                <w:webHidden/>
                <w:rStyle w:val="IndexLink"/>
                <w:rtl w:val="true"/>
              </w:rPr>
              <w:t>حب الراسن</w:t>
            </w:r>
            <w:r>
              <w:rPr>
                <w:rStyle w:val="IndexLink"/>
                <w:rtl w:val="true"/>
              </w:rPr>
              <w:tab/>
            </w:r>
            <w:r>
              <w:rPr>
                <w:rStyle w:val="IndexLink"/>
              </w:rPr>
              <w:t>692</w:t>
            </w:r>
          </w:hyperlink>
        </w:p>
        <w:p>
          <w:pPr>
            <w:pStyle w:val="Contents5"/>
            <w:tabs>
              <w:tab w:val="clear" w:pos="7892"/>
              <w:tab w:val="right" w:pos="9026" w:leader="dot"/>
            </w:tabs>
            <w:rPr/>
          </w:pPr>
          <w:hyperlink w:anchor="__RefHeading___Toc178578_1395250215">
            <w:r>
              <w:rPr>
                <w:webHidden/>
                <w:rStyle w:val="IndexLink"/>
                <w:rtl w:val="true"/>
              </w:rPr>
              <w:t>حب الریباس</w:t>
            </w:r>
            <w:r>
              <w:rPr>
                <w:rStyle w:val="IndexLink"/>
                <w:rtl w:val="true"/>
              </w:rPr>
              <w:tab/>
            </w:r>
            <w:r>
              <w:rPr>
                <w:rStyle w:val="IndexLink"/>
              </w:rPr>
              <w:t>692</w:t>
            </w:r>
          </w:hyperlink>
        </w:p>
        <w:p>
          <w:pPr>
            <w:pStyle w:val="Contents5"/>
            <w:tabs>
              <w:tab w:val="clear" w:pos="7892"/>
              <w:tab w:val="right" w:pos="9026" w:leader="dot"/>
            </w:tabs>
            <w:rPr/>
          </w:pPr>
          <w:hyperlink w:anchor="__RefHeading___Toc178580_1395250215">
            <w:r>
              <w:rPr>
                <w:webHidden/>
                <w:rStyle w:val="IndexLink"/>
                <w:rtl w:val="true"/>
              </w:rPr>
              <w:t>حب الزلم</w:t>
            </w:r>
            <w:r>
              <w:rPr>
                <w:rStyle w:val="IndexLink"/>
                <w:rtl w:val="true"/>
              </w:rPr>
              <w:tab/>
            </w:r>
            <w:r>
              <w:rPr>
                <w:rStyle w:val="IndexLink"/>
              </w:rPr>
              <w:t>693</w:t>
            </w:r>
          </w:hyperlink>
        </w:p>
        <w:p>
          <w:pPr>
            <w:pStyle w:val="Contents5"/>
            <w:tabs>
              <w:tab w:val="clear" w:pos="7892"/>
              <w:tab w:val="right" w:pos="9026" w:leader="dot"/>
            </w:tabs>
            <w:rPr/>
          </w:pPr>
          <w:hyperlink w:anchor="__RefHeading___Toc178582_1395250215">
            <w:r>
              <w:rPr>
                <w:webHidden/>
                <w:rStyle w:val="IndexLink"/>
                <w:rtl w:val="true"/>
              </w:rPr>
              <w:t>حب السمنه</w:t>
            </w:r>
            <w:r>
              <w:rPr>
                <w:rStyle w:val="IndexLink"/>
                <w:rtl w:val="true"/>
              </w:rPr>
              <w:tab/>
            </w:r>
            <w:r>
              <w:rPr>
                <w:rStyle w:val="IndexLink"/>
              </w:rPr>
              <w:t>693</w:t>
            </w:r>
          </w:hyperlink>
        </w:p>
        <w:p>
          <w:pPr>
            <w:pStyle w:val="Contents5"/>
            <w:tabs>
              <w:tab w:val="clear" w:pos="7892"/>
              <w:tab w:val="right" w:pos="9026" w:leader="dot"/>
            </w:tabs>
            <w:rPr/>
          </w:pPr>
          <w:hyperlink w:anchor="__RefHeading___Toc178584_1395250215">
            <w:r>
              <w:rPr>
                <w:webHidden/>
                <w:rStyle w:val="IndexLink"/>
                <w:rtl w:val="true"/>
              </w:rPr>
              <w:t>حب العزیز</w:t>
            </w:r>
            <w:r>
              <w:rPr>
                <w:rStyle w:val="IndexLink"/>
                <w:rtl w:val="true"/>
              </w:rPr>
              <w:tab/>
            </w:r>
            <w:r>
              <w:rPr>
                <w:rStyle w:val="IndexLink"/>
              </w:rPr>
              <w:t>694</w:t>
            </w:r>
          </w:hyperlink>
        </w:p>
        <w:p>
          <w:pPr>
            <w:pStyle w:val="Contents5"/>
            <w:tabs>
              <w:tab w:val="clear" w:pos="7892"/>
              <w:tab w:val="right" w:pos="9026" w:leader="dot"/>
            </w:tabs>
            <w:rPr/>
          </w:pPr>
          <w:hyperlink w:anchor="__RefHeading___Toc178586_1395250215">
            <w:r>
              <w:rPr>
                <w:webHidden/>
                <w:rStyle w:val="IndexLink"/>
                <w:rtl w:val="true"/>
              </w:rPr>
              <w:t>حب القلت</w:t>
            </w:r>
            <w:r>
              <w:rPr>
                <w:rStyle w:val="IndexLink"/>
                <w:rtl w:val="true"/>
              </w:rPr>
              <w:tab/>
            </w:r>
            <w:r>
              <w:rPr>
                <w:rStyle w:val="IndexLink"/>
              </w:rPr>
              <w:t>695</w:t>
            </w:r>
          </w:hyperlink>
        </w:p>
        <w:p>
          <w:pPr>
            <w:pStyle w:val="Contents5"/>
            <w:tabs>
              <w:tab w:val="clear" w:pos="7892"/>
              <w:tab w:val="right" w:pos="9026" w:leader="dot"/>
            </w:tabs>
            <w:rPr/>
          </w:pPr>
          <w:hyperlink w:anchor="__RefHeading___Toc178588_1395250215">
            <w:r>
              <w:rPr>
                <w:webHidden/>
                <w:rStyle w:val="IndexLink"/>
                <w:rtl w:val="true"/>
              </w:rPr>
              <w:t>حب الکلی</w:t>
            </w:r>
            <w:r>
              <w:rPr>
                <w:rStyle w:val="IndexLink"/>
                <w:rtl w:val="true"/>
              </w:rPr>
              <w:tab/>
            </w:r>
            <w:r>
              <w:rPr>
                <w:rStyle w:val="IndexLink"/>
              </w:rPr>
              <w:t>696</w:t>
            </w:r>
          </w:hyperlink>
        </w:p>
        <w:p>
          <w:pPr>
            <w:pStyle w:val="Contents5"/>
            <w:tabs>
              <w:tab w:val="clear" w:pos="7892"/>
              <w:tab w:val="right" w:pos="9026" w:leader="dot"/>
            </w:tabs>
            <w:rPr/>
          </w:pPr>
          <w:hyperlink w:anchor="__RefHeading___Toc178590_1395250215">
            <w:r>
              <w:rPr>
                <w:webHidden/>
                <w:rStyle w:val="IndexLink"/>
                <w:rtl w:val="true"/>
              </w:rPr>
              <w:t>حب المحلب</w:t>
            </w:r>
            <w:r>
              <w:rPr>
                <w:rStyle w:val="IndexLink"/>
                <w:rtl w:val="true"/>
              </w:rPr>
              <w:tab/>
            </w:r>
            <w:r>
              <w:rPr>
                <w:rStyle w:val="IndexLink"/>
              </w:rPr>
              <w:t>696</w:t>
            </w:r>
          </w:hyperlink>
        </w:p>
        <w:p>
          <w:pPr>
            <w:pStyle w:val="Contents5"/>
            <w:tabs>
              <w:tab w:val="clear" w:pos="7892"/>
              <w:tab w:val="right" w:pos="9026" w:leader="dot"/>
            </w:tabs>
            <w:rPr/>
          </w:pPr>
          <w:hyperlink w:anchor="__RefHeading___Toc178592_1395250215">
            <w:r>
              <w:rPr>
                <w:webHidden/>
                <w:rStyle w:val="IndexLink"/>
                <w:rtl w:val="true"/>
              </w:rPr>
              <w:t>حب المنسم</w:t>
            </w:r>
            <w:r>
              <w:rPr>
                <w:rStyle w:val="IndexLink"/>
                <w:rtl w:val="true"/>
              </w:rPr>
              <w:tab/>
            </w:r>
            <w:r>
              <w:rPr>
                <w:rStyle w:val="IndexLink"/>
              </w:rPr>
              <w:t>698</w:t>
            </w:r>
          </w:hyperlink>
        </w:p>
        <w:p>
          <w:pPr>
            <w:pStyle w:val="Contents5"/>
            <w:tabs>
              <w:tab w:val="clear" w:pos="7892"/>
              <w:tab w:val="right" w:pos="9026" w:leader="dot"/>
            </w:tabs>
            <w:rPr/>
          </w:pPr>
          <w:hyperlink w:anchor="__RefHeading___Toc178594_1395250215">
            <w:r>
              <w:rPr>
                <w:webHidden/>
                <w:rStyle w:val="IndexLink"/>
                <w:rtl w:val="true"/>
              </w:rPr>
              <w:t>حب النیل</w:t>
            </w:r>
            <w:r>
              <w:rPr>
                <w:rStyle w:val="IndexLink"/>
                <w:rtl w:val="true"/>
              </w:rPr>
              <w:tab/>
            </w:r>
            <w:r>
              <w:rPr>
                <w:rStyle w:val="IndexLink"/>
              </w:rPr>
              <w:t>699</w:t>
            </w:r>
          </w:hyperlink>
        </w:p>
        <w:p>
          <w:pPr>
            <w:pStyle w:val="Contents5"/>
            <w:tabs>
              <w:tab w:val="clear" w:pos="7892"/>
              <w:tab w:val="right" w:pos="9026" w:leader="dot"/>
            </w:tabs>
            <w:rPr/>
          </w:pPr>
          <w:hyperlink w:anchor="__RefHeading___Toc178596_1395250215">
            <w:r>
              <w:rPr>
                <w:webHidden/>
                <w:rStyle w:val="IndexLink"/>
                <w:rtl w:val="true"/>
              </w:rPr>
              <w:t>حبق</w:t>
            </w:r>
            <w:r>
              <w:rPr>
                <w:rStyle w:val="IndexLink"/>
                <w:rtl w:val="true"/>
              </w:rPr>
              <w:tab/>
            </w:r>
            <w:r>
              <w:rPr>
                <w:rStyle w:val="IndexLink"/>
              </w:rPr>
              <w:t>700</w:t>
            </w:r>
          </w:hyperlink>
        </w:p>
        <w:p>
          <w:pPr>
            <w:pStyle w:val="Contents5"/>
            <w:tabs>
              <w:tab w:val="clear" w:pos="7892"/>
              <w:tab w:val="right" w:pos="9026" w:leader="dot"/>
            </w:tabs>
            <w:rPr/>
          </w:pPr>
          <w:hyperlink w:anchor="__RefHeading___Toc178598_1395250215">
            <w:r>
              <w:rPr>
                <w:webHidden/>
                <w:rStyle w:val="IndexLink"/>
                <w:rtl w:val="true"/>
              </w:rPr>
              <w:t>حجر</w:t>
            </w:r>
            <w:r>
              <w:rPr>
                <w:rStyle w:val="IndexLink"/>
                <w:rtl w:val="true"/>
              </w:rPr>
              <w:tab/>
            </w:r>
            <w:r>
              <w:rPr>
                <w:rStyle w:val="IndexLink"/>
              </w:rPr>
              <w:t>700</w:t>
            </w:r>
          </w:hyperlink>
        </w:p>
        <w:p>
          <w:pPr>
            <w:pStyle w:val="Contents5"/>
            <w:tabs>
              <w:tab w:val="clear" w:pos="7892"/>
              <w:tab w:val="right" w:pos="9026" w:leader="dot"/>
            </w:tabs>
            <w:rPr/>
          </w:pPr>
          <w:hyperlink w:anchor="__RefHeading___Toc178600_1395250215">
            <w:r>
              <w:rPr>
                <w:webHidden/>
                <w:rStyle w:val="IndexLink"/>
                <w:rtl w:val="true"/>
              </w:rPr>
              <w:t>حجر الابیض</w:t>
            </w:r>
            <w:r>
              <w:rPr>
                <w:rStyle w:val="IndexLink"/>
                <w:rtl w:val="true"/>
              </w:rPr>
              <w:tab/>
            </w:r>
            <w:r>
              <w:rPr>
                <w:rStyle w:val="IndexLink"/>
              </w:rPr>
              <w:t>701</w:t>
            </w:r>
          </w:hyperlink>
        </w:p>
        <w:p>
          <w:pPr>
            <w:pStyle w:val="Contents5"/>
            <w:tabs>
              <w:tab w:val="clear" w:pos="7892"/>
              <w:tab w:val="right" w:pos="9026" w:leader="dot"/>
            </w:tabs>
            <w:rPr/>
          </w:pPr>
          <w:hyperlink w:anchor="__RefHeading___Toc178602_1395250215">
            <w:r>
              <w:rPr>
                <w:webHidden/>
                <w:rStyle w:val="IndexLink"/>
                <w:rtl w:val="true"/>
              </w:rPr>
              <w:t>حجر الاحمر</w:t>
            </w:r>
            <w:r>
              <w:rPr>
                <w:rStyle w:val="IndexLink"/>
                <w:rtl w:val="true"/>
              </w:rPr>
              <w:tab/>
            </w:r>
            <w:r>
              <w:rPr>
                <w:rStyle w:val="IndexLink"/>
              </w:rPr>
              <w:t>702</w:t>
            </w:r>
          </w:hyperlink>
        </w:p>
        <w:p>
          <w:pPr>
            <w:pStyle w:val="Contents5"/>
            <w:tabs>
              <w:tab w:val="clear" w:pos="7892"/>
              <w:tab w:val="right" w:pos="9026" w:leader="dot"/>
            </w:tabs>
            <w:rPr/>
          </w:pPr>
          <w:hyperlink w:anchor="__RefHeading___Toc178604_1395250215">
            <w:r>
              <w:rPr>
                <w:webHidden/>
                <w:rStyle w:val="IndexLink"/>
                <w:rtl w:val="true"/>
              </w:rPr>
              <w:t>حجر الارمنی</w:t>
            </w:r>
            <w:r>
              <w:rPr>
                <w:rStyle w:val="IndexLink"/>
                <w:rtl w:val="true"/>
              </w:rPr>
              <w:tab/>
            </w:r>
            <w:r>
              <w:rPr>
                <w:rStyle w:val="IndexLink"/>
              </w:rPr>
              <w:t>702</w:t>
            </w:r>
          </w:hyperlink>
        </w:p>
        <w:p>
          <w:pPr>
            <w:pStyle w:val="Contents5"/>
            <w:tabs>
              <w:tab w:val="clear" w:pos="7892"/>
              <w:tab w:val="right" w:pos="9026" w:leader="dot"/>
            </w:tabs>
            <w:rPr/>
          </w:pPr>
          <w:hyperlink w:anchor="__RefHeading___Toc178606_1395250215">
            <w:r>
              <w:rPr>
                <w:webHidden/>
                <w:rStyle w:val="IndexLink"/>
                <w:rtl w:val="true"/>
              </w:rPr>
              <w:t>حجر الاسفنج</w:t>
            </w:r>
            <w:r>
              <w:rPr>
                <w:rStyle w:val="IndexLink"/>
                <w:rtl w:val="true"/>
              </w:rPr>
              <w:tab/>
            </w:r>
            <w:r>
              <w:rPr>
                <w:rStyle w:val="IndexLink"/>
              </w:rPr>
              <w:t>703</w:t>
            </w:r>
          </w:hyperlink>
        </w:p>
        <w:p>
          <w:pPr>
            <w:pStyle w:val="Contents5"/>
            <w:tabs>
              <w:tab w:val="clear" w:pos="7892"/>
              <w:tab w:val="right" w:pos="9026" w:leader="dot"/>
            </w:tabs>
            <w:rPr/>
          </w:pPr>
          <w:hyperlink w:anchor="__RefHeading___Toc178608_1395250215">
            <w:r>
              <w:rPr>
                <w:webHidden/>
                <w:rStyle w:val="IndexLink"/>
                <w:rtl w:val="true"/>
              </w:rPr>
              <w:t>حجر الاعرابی</w:t>
            </w:r>
            <w:r>
              <w:rPr>
                <w:rStyle w:val="IndexLink"/>
                <w:rtl w:val="true"/>
              </w:rPr>
              <w:tab/>
            </w:r>
            <w:r>
              <w:rPr>
                <w:rStyle w:val="IndexLink"/>
              </w:rPr>
              <w:t>703</w:t>
            </w:r>
          </w:hyperlink>
        </w:p>
        <w:p>
          <w:pPr>
            <w:pStyle w:val="Contents5"/>
            <w:tabs>
              <w:tab w:val="clear" w:pos="7892"/>
              <w:tab w:val="right" w:pos="9026" w:leader="dot"/>
            </w:tabs>
            <w:rPr/>
          </w:pPr>
          <w:hyperlink w:anchor="__RefHeading___Toc178610_1395250215">
            <w:r>
              <w:rPr>
                <w:webHidden/>
                <w:rStyle w:val="IndexLink"/>
                <w:rtl w:val="true"/>
              </w:rPr>
              <w:t>حجر الافروج</w:t>
            </w:r>
            <w:r>
              <w:rPr>
                <w:rStyle w:val="IndexLink"/>
                <w:rtl w:val="true"/>
              </w:rPr>
              <w:tab/>
            </w:r>
            <w:r>
              <w:rPr>
                <w:rStyle w:val="IndexLink"/>
              </w:rPr>
              <w:t>703</w:t>
            </w:r>
          </w:hyperlink>
        </w:p>
        <w:p>
          <w:pPr>
            <w:pStyle w:val="Contents5"/>
            <w:tabs>
              <w:tab w:val="clear" w:pos="7892"/>
              <w:tab w:val="right" w:pos="9026" w:leader="dot"/>
            </w:tabs>
            <w:rPr/>
          </w:pPr>
          <w:hyperlink w:anchor="__RefHeading___Toc178612_1395250215">
            <w:r>
              <w:rPr>
                <w:webHidden/>
                <w:rStyle w:val="IndexLink"/>
                <w:rtl w:val="true"/>
              </w:rPr>
              <w:t>حجر الافریقی</w:t>
            </w:r>
            <w:r>
              <w:rPr>
                <w:rStyle w:val="IndexLink"/>
                <w:rtl w:val="true"/>
              </w:rPr>
              <w:tab/>
            </w:r>
            <w:r>
              <w:rPr>
                <w:rStyle w:val="IndexLink"/>
              </w:rPr>
              <w:t>704</w:t>
            </w:r>
          </w:hyperlink>
        </w:p>
        <w:p>
          <w:pPr>
            <w:pStyle w:val="Contents5"/>
            <w:tabs>
              <w:tab w:val="clear" w:pos="7892"/>
              <w:tab w:val="right" w:pos="9026" w:leader="dot"/>
            </w:tabs>
            <w:rPr/>
          </w:pPr>
          <w:hyperlink w:anchor="__RefHeading___Toc178614_1395250215">
            <w:r>
              <w:rPr>
                <w:webHidden/>
                <w:rStyle w:val="IndexLink"/>
                <w:rtl w:val="true"/>
              </w:rPr>
              <w:t>حجر الاناغاطس</w:t>
            </w:r>
            <w:r>
              <w:rPr>
                <w:rStyle w:val="IndexLink"/>
                <w:rtl w:val="true"/>
              </w:rPr>
              <w:tab/>
            </w:r>
            <w:r>
              <w:rPr>
                <w:rStyle w:val="IndexLink"/>
              </w:rPr>
              <w:t>704</w:t>
            </w:r>
          </w:hyperlink>
        </w:p>
        <w:p>
          <w:pPr>
            <w:pStyle w:val="Contents5"/>
            <w:tabs>
              <w:tab w:val="clear" w:pos="7892"/>
              <w:tab w:val="right" w:pos="9026" w:leader="dot"/>
            </w:tabs>
            <w:rPr/>
          </w:pPr>
          <w:hyperlink w:anchor="__RefHeading___Toc178616_1395250215">
            <w:r>
              <w:rPr>
                <w:webHidden/>
                <w:rStyle w:val="IndexLink"/>
                <w:rtl w:val="true"/>
              </w:rPr>
              <w:t>حجر الایل</w:t>
            </w:r>
            <w:r>
              <w:rPr>
                <w:rStyle w:val="IndexLink"/>
                <w:rtl w:val="true"/>
              </w:rPr>
              <w:tab/>
            </w:r>
            <w:r>
              <w:rPr>
                <w:rStyle w:val="IndexLink"/>
              </w:rPr>
              <w:t>704</w:t>
            </w:r>
          </w:hyperlink>
        </w:p>
        <w:p>
          <w:pPr>
            <w:pStyle w:val="Contents5"/>
            <w:tabs>
              <w:tab w:val="clear" w:pos="7892"/>
              <w:tab w:val="right" w:pos="9026" w:leader="dot"/>
            </w:tabs>
            <w:rPr/>
          </w:pPr>
          <w:hyperlink w:anchor="__RefHeading___Toc178618_1395250215">
            <w:r>
              <w:rPr>
                <w:webHidden/>
                <w:rStyle w:val="IndexLink"/>
                <w:rtl w:val="true"/>
              </w:rPr>
              <w:t>حجر البارقی</w:t>
            </w:r>
            <w:r>
              <w:rPr>
                <w:rStyle w:val="IndexLink"/>
                <w:rtl w:val="true"/>
              </w:rPr>
              <w:tab/>
            </w:r>
            <w:r>
              <w:rPr>
                <w:rStyle w:val="IndexLink"/>
              </w:rPr>
              <w:t>704</w:t>
            </w:r>
          </w:hyperlink>
        </w:p>
        <w:p>
          <w:pPr>
            <w:pStyle w:val="Contents5"/>
            <w:tabs>
              <w:tab w:val="clear" w:pos="7892"/>
              <w:tab w:val="right" w:pos="9026" w:leader="dot"/>
            </w:tabs>
            <w:rPr/>
          </w:pPr>
          <w:hyperlink w:anchor="__RefHeading___Toc178620_1395250215">
            <w:r>
              <w:rPr>
                <w:webHidden/>
                <w:rStyle w:val="IndexLink"/>
                <w:rtl w:val="true"/>
              </w:rPr>
              <w:t>حجر البحری</w:t>
            </w:r>
            <w:r>
              <w:rPr>
                <w:rStyle w:val="IndexLink"/>
                <w:rtl w:val="true"/>
              </w:rPr>
              <w:tab/>
            </w:r>
            <w:r>
              <w:rPr>
                <w:rStyle w:val="IndexLink"/>
              </w:rPr>
              <w:t>705</w:t>
            </w:r>
          </w:hyperlink>
        </w:p>
        <w:p>
          <w:pPr>
            <w:pStyle w:val="Contents5"/>
            <w:tabs>
              <w:tab w:val="clear" w:pos="7892"/>
              <w:tab w:val="right" w:pos="9026" w:leader="dot"/>
            </w:tabs>
            <w:rPr/>
          </w:pPr>
          <w:hyperlink w:anchor="__RefHeading___Toc178622_1395250215">
            <w:r>
              <w:rPr>
                <w:webHidden/>
                <w:rStyle w:val="IndexLink"/>
                <w:rtl w:val="true"/>
              </w:rPr>
              <w:t>حجر البحیره</w:t>
            </w:r>
            <w:r>
              <w:rPr>
                <w:rStyle w:val="IndexLink"/>
                <w:rtl w:val="true"/>
              </w:rPr>
              <w:tab/>
            </w:r>
            <w:r>
              <w:rPr>
                <w:rStyle w:val="IndexLink"/>
              </w:rPr>
              <w:t>706</w:t>
            </w:r>
          </w:hyperlink>
        </w:p>
        <w:p>
          <w:pPr>
            <w:pStyle w:val="Contents5"/>
            <w:tabs>
              <w:tab w:val="clear" w:pos="7892"/>
              <w:tab w:val="right" w:pos="9026" w:leader="dot"/>
            </w:tabs>
            <w:rPr/>
          </w:pPr>
          <w:hyperlink w:anchor="__RefHeading___Toc178624_1395250215">
            <w:r>
              <w:rPr>
                <w:webHidden/>
                <w:rStyle w:val="IndexLink"/>
                <w:rtl w:val="true"/>
              </w:rPr>
              <w:t>حجر البرم</w:t>
            </w:r>
            <w:r>
              <w:rPr>
                <w:rStyle w:val="IndexLink"/>
                <w:rtl w:val="true"/>
              </w:rPr>
              <w:tab/>
            </w:r>
            <w:r>
              <w:rPr>
                <w:rStyle w:val="IndexLink"/>
              </w:rPr>
              <w:t>706</w:t>
            </w:r>
          </w:hyperlink>
        </w:p>
        <w:p>
          <w:pPr>
            <w:pStyle w:val="Contents5"/>
            <w:tabs>
              <w:tab w:val="clear" w:pos="7892"/>
              <w:tab w:val="right" w:pos="9026" w:leader="dot"/>
            </w:tabs>
            <w:rPr/>
          </w:pPr>
          <w:hyperlink w:anchor="__RefHeading___Toc178626_1395250215">
            <w:r>
              <w:rPr>
                <w:webHidden/>
                <w:rStyle w:val="IndexLink"/>
                <w:rtl w:val="true"/>
              </w:rPr>
              <w:t>حجر البسر</w:t>
            </w:r>
            <w:r>
              <w:rPr>
                <w:rStyle w:val="IndexLink"/>
                <w:rtl w:val="true"/>
              </w:rPr>
              <w:tab/>
            </w:r>
            <w:r>
              <w:rPr>
                <w:rStyle w:val="IndexLink"/>
              </w:rPr>
              <w:t>706</w:t>
            </w:r>
          </w:hyperlink>
        </w:p>
        <w:p>
          <w:pPr>
            <w:pStyle w:val="Contents5"/>
            <w:tabs>
              <w:tab w:val="clear" w:pos="7892"/>
              <w:tab w:val="right" w:pos="9026" w:leader="dot"/>
            </w:tabs>
            <w:rPr/>
          </w:pPr>
          <w:hyperlink w:anchor="__RefHeading___Toc178628_1395250215">
            <w:r>
              <w:rPr>
                <w:webHidden/>
                <w:rStyle w:val="IndexLink"/>
                <w:rtl w:val="true"/>
              </w:rPr>
              <w:t>حجر البشف</w:t>
            </w:r>
            <w:r>
              <w:rPr>
                <w:rStyle w:val="IndexLink"/>
                <w:rtl w:val="true"/>
              </w:rPr>
              <w:tab/>
            </w:r>
            <w:r>
              <w:rPr>
                <w:rStyle w:val="IndexLink"/>
              </w:rPr>
              <w:t>706</w:t>
            </w:r>
          </w:hyperlink>
        </w:p>
        <w:p>
          <w:pPr>
            <w:pStyle w:val="Contents5"/>
            <w:tabs>
              <w:tab w:val="clear" w:pos="7892"/>
              <w:tab w:val="right" w:pos="9026" w:leader="dot"/>
            </w:tabs>
            <w:rPr/>
          </w:pPr>
          <w:hyperlink w:anchor="__RefHeading___Toc178630_1395250215">
            <w:r>
              <w:rPr>
                <w:webHidden/>
                <w:rStyle w:val="IndexLink"/>
                <w:rtl w:val="true"/>
              </w:rPr>
              <w:t>حجر البقر</w:t>
            </w:r>
            <w:r>
              <w:rPr>
                <w:rStyle w:val="IndexLink"/>
                <w:rtl w:val="true"/>
              </w:rPr>
              <w:tab/>
            </w:r>
            <w:r>
              <w:rPr>
                <w:rStyle w:val="IndexLink"/>
              </w:rPr>
              <w:t>707</w:t>
            </w:r>
          </w:hyperlink>
        </w:p>
        <w:p>
          <w:pPr>
            <w:pStyle w:val="Contents5"/>
            <w:tabs>
              <w:tab w:val="clear" w:pos="7892"/>
              <w:tab w:val="right" w:pos="9026" w:leader="dot"/>
            </w:tabs>
            <w:rPr/>
          </w:pPr>
          <w:hyperlink w:anchor="__RefHeading___Toc178632_1395250215">
            <w:r>
              <w:rPr>
                <w:webHidden/>
                <w:rStyle w:val="IndexLink"/>
                <w:rtl w:val="true"/>
              </w:rPr>
              <w:t>حجر البلور</w:t>
            </w:r>
            <w:r>
              <w:rPr>
                <w:rStyle w:val="IndexLink"/>
                <w:rtl w:val="true"/>
              </w:rPr>
              <w:tab/>
            </w:r>
            <w:r>
              <w:rPr>
                <w:rStyle w:val="IndexLink"/>
              </w:rPr>
              <w:t>709</w:t>
            </w:r>
          </w:hyperlink>
        </w:p>
        <w:p>
          <w:pPr>
            <w:pStyle w:val="Contents5"/>
            <w:tabs>
              <w:tab w:val="clear" w:pos="7892"/>
              <w:tab w:val="right" w:pos="9026" w:leader="dot"/>
            </w:tabs>
            <w:rPr/>
          </w:pPr>
          <w:hyperlink w:anchor="__RefHeading___Toc178634_1395250215">
            <w:r>
              <w:rPr>
                <w:webHidden/>
                <w:rStyle w:val="IndexLink"/>
                <w:rtl w:val="true"/>
              </w:rPr>
              <w:t>حجر البولس</w:t>
            </w:r>
            <w:r>
              <w:rPr>
                <w:rStyle w:val="IndexLink"/>
                <w:rtl w:val="true"/>
              </w:rPr>
              <w:tab/>
            </w:r>
            <w:r>
              <w:rPr>
                <w:rStyle w:val="IndexLink"/>
              </w:rPr>
              <w:t>709</w:t>
            </w:r>
          </w:hyperlink>
        </w:p>
        <w:p>
          <w:pPr>
            <w:pStyle w:val="Contents5"/>
            <w:tabs>
              <w:tab w:val="clear" w:pos="7892"/>
              <w:tab w:val="right" w:pos="9026" w:leader="dot"/>
            </w:tabs>
            <w:rPr/>
          </w:pPr>
          <w:hyperlink w:anchor="__RefHeading___Toc178636_1395250215">
            <w:r>
              <w:rPr>
                <w:webHidden/>
                <w:rStyle w:val="IndexLink"/>
                <w:rtl w:val="true"/>
              </w:rPr>
              <w:t>حجر الحبشی</w:t>
            </w:r>
            <w:r>
              <w:rPr>
                <w:rStyle w:val="IndexLink"/>
                <w:rtl w:val="true"/>
              </w:rPr>
              <w:tab/>
            </w:r>
            <w:r>
              <w:rPr>
                <w:rStyle w:val="IndexLink"/>
              </w:rPr>
              <w:t>709</w:t>
            </w:r>
          </w:hyperlink>
        </w:p>
        <w:p>
          <w:pPr>
            <w:pStyle w:val="Contents5"/>
            <w:tabs>
              <w:tab w:val="clear" w:pos="7892"/>
              <w:tab w:val="right" w:pos="9026" w:leader="dot"/>
            </w:tabs>
            <w:rPr/>
          </w:pPr>
          <w:hyperlink w:anchor="__RefHeading___Toc178638_1395250215">
            <w:r>
              <w:rPr>
                <w:webHidden/>
                <w:rStyle w:val="IndexLink"/>
                <w:rtl w:val="true"/>
              </w:rPr>
              <w:t>حجر الحمام</w:t>
            </w:r>
            <w:r>
              <w:rPr>
                <w:rStyle w:val="IndexLink"/>
                <w:rtl w:val="true"/>
              </w:rPr>
              <w:tab/>
            </w:r>
            <w:r>
              <w:rPr>
                <w:rStyle w:val="IndexLink"/>
              </w:rPr>
              <w:t>710</w:t>
            </w:r>
          </w:hyperlink>
        </w:p>
        <w:p>
          <w:pPr>
            <w:pStyle w:val="Contents5"/>
            <w:tabs>
              <w:tab w:val="clear" w:pos="7892"/>
              <w:tab w:val="right" w:pos="9026" w:leader="dot"/>
            </w:tabs>
            <w:rPr/>
          </w:pPr>
          <w:hyperlink w:anchor="__RefHeading___Toc178640_1395250215">
            <w:r>
              <w:rPr>
                <w:webHidden/>
                <w:rStyle w:val="IndexLink"/>
                <w:rtl w:val="true"/>
              </w:rPr>
              <w:t>حجر الحوت</w:t>
            </w:r>
            <w:r>
              <w:rPr>
                <w:rStyle w:val="IndexLink"/>
                <w:rtl w:val="true"/>
              </w:rPr>
              <w:tab/>
            </w:r>
            <w:r>
              <w:rPr>
                <w:rStyle w:val="IndexLink"/>
              </w:rPr>
              <w:t>710</w:t>
            </w:r>
          </w:hyperlink>
        </w:p>
        <w:p>
          <w:pPr>
            <w:pStyle w:val="Contents5"/>
            <w:tabs>
              <w:tab w:val="clear" w:pos="7892"/>
              <w:tab w:val="right" w:pos="9026" w:leader="dot"/>
            </w:tabs>
            <w:rPr/>
          </w:pPr>
          <w:hyperlink w:anchor="__RefHeading___Toc178642_1395250215">
            <w:r>
              <w:rPr>
                <w:webHidden/>
                <w:rStyle w:val="IndexLink"/>
                <w:rtl w:val="true"/>
              </w:rPr>
              <w:t>حجر الحیه</w:t>
            </w:r>
            <w:r>
              <w:rPr>
                <w:rStyle w:val="IndexLink"/>
                <w:rtl w:val="true"/>
              </w:rPr>
              <w:tab/>
            </w:r>
            <w:r>
              <w:rPr>
                <w:rStyle w:val="IndexLink"/>
              </w:rPr>
              <w:t>710</w:t>
            </w:r>
          </w:hyperlink>
        </w:p>
        <w:p>
          <w:pPr>
            <w:pStyle w:val="Contents5"/>
            <w:tabs>
              <w:tab w:val="clear" w:pos="7892"/>
              <w:tab w:val="right" w:pos="9026" w:leader="dot"/>
            </w:tabs>
            <w:rPr/>
          </w:pPr>
          <w:hyperlink w:anchor="__RefHeading___Toc178644_1395250215">
            <w:r>
              <w:rPr>
                <w:webHidden/>
                <w:rStyle w:val="IndexLink"/>
                <w:rtl w:val="true"/>
              </w:rPr>
              <w:t>حجر الخزامی</w:t>
            </w:r>
            <w:r>
              <w:rPr>
                <w:rStyle w:val="IndexLink"/>
                <w:rtl w:val="true"/>
              </w:rPr>
              <w:tab/>
            </w:r>
            <w:r>
              <w:rPr>
                <w:rStyle w:val="IndexLink"/>
              </w:rPr>
              <w:t>712</w:t>
            </w:r>
          </w:hyperlink>
        </w:p>
        <w:p>
          <w:pPr>
            <w:pStyle w:val="Contents5"/>
            <w:tabs>
              <w:tab w:val="clear" w:pos="7892"/>
              <w:tab w:val="right" w:pos="9026" w:leader="dot"/>
            </w:tabs>
            <w:rPr/>
          </w:pPr>
          <w:hyperlink w:anchor="__RefHeading___Toc178646_1395250215">
            <w:r>
              <w:rPr>
                <w:webHidden/>
                <w:rStyle w:val="IndexLink"/>
                <w:rtl w:val="true"/>
              </w:rPr>
              <w:t>حجر الخزفی</w:t>
            </w:r>
            <w:r>
              <w:rPr>
                <w:rStyle w:val="IndexLink"/>
                <w:rtl w:val="true"/>
              </w:rPr>
              <w:tab/>
            </w:r>
            <w:r>
              <w:rPr>
                <w:rStyle w:val="IndexLink"/>
              </w:rPr>
              <w:t>712</w:t>
            </w:r>
          </w:hyperlink>
        </w:p>
        <w:p>
          <w:pPr>
            <w:pStyle w:val="Contents5"/>
            <w:tabs>
              <w:tab w:val="clear" w:pos="7892"/>
              <w:tab w:val="right" w:pos="9026" w:leader="dot"/>
            </w:tabs>
            <w:rPr/>
          </w:pPr>
          <w:hyperlink w:anchor="__RefHeading___Toc178648_1395250215">
            <w:r>
              <w:rPr>
                <w:webHidden/>
                <w:rStyle w:val="IndexLink"/>
                <w:rtl w:val="true"/>
              </w:rPr>
              <w:t>حجر الخطاطیف</w:t>
            </w:r>
            <w:r>
              <w:rPr>
                <w:rStyle w:val="IndexLink"/>
                <w:rtl w:val="true"/>
              </w:rPr>
              <w:tab/>
            </w:r>
            <w:r>
              <w:rPr>
                <w:rStyle w:val="IndexLink"/>
              </w:rPr>
              <w:t>712</w:t>
            </w:r>
          </w:hyperlink>
        </w:p>
        <w:p>
          <w:pPr>
            <w:pStyle w:val="Contents5"/>
            <w:tabs>
              <w:tab w:val="clear" w:pos="7892"/>
              <w:tab w:val="right" w:pos="9026" w:leader="dot"/>
            </w:tabs>
            <w:rPr/>
          </w:pPr>
          <w:hyperlink w:anchor="__RefHeading___Toc178650_1395250215">
            <w:r>
              <w:rPr>
                <w:webHidden/>
                <w:rStyle w:val="IndexLink"/>
                <w:rtl w:val="true"/>
              </w:rPr>
              <w:t>*</w:t>
            </w:r>
            <w:r>
              <w:rPr>
                <w:rStyle w:val="IndexLink"/>
                <w:rtl w:val="true"/>
              </w:rPr>
              <w:t>حجر الخمار</w:t>
            </w:r>
            <w:r>
              <w:rPr>
                <w:rStyle w:val="IndexLink"/>
                <w:rtl w:val="true"/>
              </w:rPr>
              <w:tab/>
            </w:r>
            <w:r>
              <w:rPr>
                <w:rStyle w:val="IndexLink"/>
              </w:rPr>
              <w:t>713</w:t>
            </w:r>
          </w:hyperlink>
        </w:p>
        <w:p>
          <w:pPr>
            <w:pStyle w:val="Contents5"/>
            <w:tabs>
              <w:tab w:val="clear" w:pos="7892"/>
              <w:tab w:val="right" w:pos="9026" w:leader="dot"/>
            </w:tabs>
            <w:rPr/>
          </w:pPr>
          <w:hyperlink w:anchor="__RefHeading___Toc178652_1395250215">
            <w:r>
              <w:rPr>
                <w:webHidden/>
                <w:rStyle w:val="IndexLink"/>
                <w:rtl w:val="true"/>
              </w:rPr>
              <w:t>حجر الدیک</w:t>
            </w:r>
            <w:r>
              <w:rPr>
                <w:rStyle w:val="IndexLink"/>
                <w:rtl w:val="true"/>
              </w:rPr>
              <w:tab/>
            </w:r>
            <w:r>
              <w:rPr>
                <w:rStyle w:val="IndexLink"/>
              </w:rPr>
              <w:t>713</w:t>
            </w:r>
          </w:hyperlink>
        </w:p>
        <w:p>
          <w:pPr>
            <w:pStyle w:val="Contents5"/>
            <w:tabs>
              <w:tab w:val="clear" w:pos="7892"/>
              <w:tab w:val="right" w:pos="9026" w:leader="dot"/>
            </w:tabs>
            <w:rPr/>
          </w:pPr>
          <w:hyperlink w:anchor="__RefHeading___Toc178654_1395250215">
            <w:r>
              <w:rPr>
                <w:webHidden/>
                <w:rStyle w:val="IndexLink"/>
                <w:rtl w:val="true"/>
              </w:rPr>
              <w:t>حجر الرحی</w:t>
            </w:r>
            <w:r>
              <w:rPr>
                <w:rStyle w:val="IndexLink"/>
                <w:rtl w:val="true"/>
              </w:rPr>
              <w:tab/>
            </w:r>
            <w:r>
              <w:rPr>
                <w:rStyle w:val="IndexLink"/>
              </w:rPr>
              <w:t>714</w:t>
            </w:r>
          </w:hyperlink>
        </w:p>
        <w:p>
          <w:pPr>
            <w:pStyle w:val="Contents5"/>
            <w:tabs>
              <w:tab w:val="clear" w:pos="7892"/>
              <w:tab w:val="right" w:pos="9026" w:leader="dot"/>
            </w:tabs>
            <w:rPr/>
          </w:pPr>
          <w:hyperlink w:anchor="__RefHeading___Toc178656_1395250215">
            <w:r>
              <w:rPr>
                <w:webHidden/>
                <w:rStyle w:val="IndexLink"/>
                <w:rtl w:val="true"/>
              </w:rPr>
              <w:t>حجر الرخام</w:t>
            </w:r>
            <w:r>
              <w:rPr>
                <w:rStyle w:val="IndexLink"/>
                <w:rtl w:val="true"/>
              </w:rPr>
              <w:tab/>
            </w:r>
            <w:r>
              <w:rPr>
                <w:rStyle w:val="IndexLink"/>
              </w:rPr>
              <w:t>714</w:t>
            </w:r>
          </w:hyperlink>
        </w:p>
        <w:p>
          <w:pPr>
            <w:pStyle w:val="Contents5"/>
            <w:tabs>
              <w:tab w:val="clear" w:pos="7892"/>
              <w:tab w:val="right" w:pos="9026" w:leader="dot"/>
            </w:tabs>
            <w:rPr/>
          </w:pPr>
          <w:hyperlink w:anchor="__RefHeading___Toc178658_1395250215">
            <w:r>
              <w:rPr>
                <w:webHidden/>
                <w:rStyle w:val="IndexLink"/>
                <w:rtl w:val="true"/>
              </w:rPr>
              <w:t>حجر الزیره</w:t>
            </w:r>
            <w:r>
              <w:rPr>
                <w:rStyle w:val="IndexLink"/>
                <w:rtl w:val="true"/>
              </w:rPr>
              <w:tab/>
            </w:r>
            <w:r>
              <w:rPr>
                <w:rStyle w:val="IndexLink"/>
              </w:rPr>
              <w:t>715</w:t>
            </w:r>
          </w:hyperlink>
        </w:p>
        <w:p>
          <w:pPr>
            <w:pStyle w:val="Contents5"/>
            <w:tabs>
              <w:tab w:val="clear" w:pos="7892"/>
              <w:tab w:val="right" w:pos="9026" w:leader="dot"/>
            </w:tabs>
            <w:rPr/>
          </w:pPr>
          <w:hyperlink w:anchor="__RefHeading___Toc178660_1395250215">
            <w:r>
              <w:rPr>
                <w:webHidden/>
                <w:rStyle w:val="IndexLink"/>
                <w:rtl w:val="true"/>
              </w:rPr>
              <w:t>حجر السلوان</w:t>
            </w:r>
            <w:r>
              <w:rPr>
                <w:rStyle w:val="IndexLink"/>
                <w:rtl w:val="true"/>
              </w:rPr>
              <w:tab/>
            </w:r>
            <w:r>
              <w:rPr>
                <w:rStyle w:val="IndexLink"/>
              </w:rPr>
              <w:t>715</w:t>
            </w:r>
          </w:hyperlink>
        </w:p>
        <w:p>
          <w:pPr>
            <w:pStyle w:val="Contents5"/>
            <w:tabs>
              <w:tab w:val="clear" w:pos="7892"/>
              <w:tab w:val="right" w:pos="9026" w:leader="dot"/>
            </w:tabs>
            <w:rPr/>
          </w:pPr>
          <w:hyperlink w:anchor="__RefHeading___Toc178662_1395250215">
            <w:r>
              <w:rPr>
                <w:webHidden/>
                <w:rStyle w:val="IndexLink"/>
                <w:rtl w:val="true"/>
              </w:rPr>
              <w:t>حجر السطریط</w:t>
            </w:r>
            <w:r>
              <w:rPr>
                <w:rStyle w:val="IndexLink"/>
                <w:rtl w:val="true"/>
              </w:rPr>
              <w:tab/>
            </w:r>
            <w:r>
              <w:rPr>
                <w:rStyle w:val="IndexLink"/>
              </w:rPr>
              <w:t>715</w:t>
            </w:r>
          </w:hyperlink>
        </w:p>
        <w:p>
          <w:pPr>
            <w:pStyle w:val="Contents5"/>
            <w:tabs>
              <w:tab w:val="clear" w:pos="7892"/>
              <w:tab w:val="right" w:pos="9026" w:leader="dot"/>
            </w:tabs>
            <w:rPr/>
          </w:pPr>
          <w:hyperlink w:anchor="__RefHeading___Toc178664_1395250215">
            <w:r>
              <w:rPr>
                <w:webHidden/>
                <w:rStyle w:val="IndexLink"/>
                <w:rtl w:val="true"/>
              </w:rPr>
              <w:t>حجر السمک</w:t>
            </w:r>
            <w:r>
              <w:rPr>
                <w:rStyle w:val="IndexLink"/>
                <w:rtl w:val="true"/>
              </w:rPr>
              <w:tab/>
            </w:r>
            <w:r>
              <w:rPr>
                <w:rStyle w:val="IndexLink"/>
              </w:rPr>
              <w:t>716</w:t>
            </w:r>
          </w:hyperlink>
        </w:p>
        <w:p>
          <w:pPr>
            <w:pStyle w:val="Contents5"/>
            <w:tabs>
              <w:tab w:val="clear" w:pos="7892"/>
              <w:tab w:val="right" w:pos="9026" w:leader="dot"/>
            </w:tabs>
            <w:rPr/>
          </w:pPr>
          <w:hyperlink w:anchor="__RefHeading___Toc178666_1395250215">
            <w:r>
              <w:rPr>
                <w:webHidden/>
                <w:rStyle w:val="IndexLink"/>
                <w:rtl w:val="true"/>
              </w:rPr>
              <w:t>حجر العسلی</w:t>
            </w:r>
            <w:r>
              <w:rPr>
                <w:rStyle w:val="IndexLink"/>
                <w:rtl w:val="true"/>
              </w:rPr>
              <w:tab/>
            </w:r>
            <w:r>
              <w:rPr>
                <w:rStyle w:val="IndexLink"/>
              </w:rPr>
              <w:t>716</w:t>
            </w:r>
          </w:hyperlink>
        </w:p>
        <w:p>
          <w:pPr>
            <w:pStyle w:val="Contents5"/>
            <w:tabs>
              <w:tab w:val="clear" w:pos="7892"/>
              <w:tab w:val="right" w:pos="9026" w:leader="dot"/>
            </w:tabs>
            <w:rPr/>
          </w:pPr>
          <w:hyperlink w:anchor="__RefHeading___Toc178668_1395250215">
            <w:r>
              <w:rPr>
                <w:webHidden/>
                <w:rStyle w:val="IndexLink"/>
                <w:rtl w:val="true"/>
              </w:rPr>
              <w:t>حجر الغاغاطیس</w:t>
            </w:r>
            <w:r>
              <w:rPr>
                <w:rStyle w:val="IndexLink"/>
                <w:rtl w:val="true"/>
              </w:rPr>
              <w:tab/>
            </w:r>
            <w:r>
              <w:rPr>
                <w:rStyle w:val="IndexLink"/>
              </w:rPr>
              <w:t>716</w:t>
            </w:r>
          </w:hyperlink>
        </w:p>
        <w:p>
          <w:pPr>
            <w:pStyle w:val="Contents5"/>
            <w:tabs>
              <w:tab w:val="clear" w:pos="7892"/>
              <w:tab w:val="right" w:pos="9026" w:leader="dot"/>
            </w:tabs>
            <w:rPr/>
          </w:pPr>
          <w:hyperlink w:anchor="__RefHeading___Toc178670_1395250215">
            <w:r>
              <w:rPr>
                <w:webHidden/>
                <w:rStyle w:val="IndexLink"/>
                <w:rtl w:val="true"/>
              </w:rPr>
              <w:t>حجر الفتیله</w:t>
            </w:r>
            <w:r>
              <w:rPr>
                <w:rStyle w:val="IndexLink"/>
                <w:rtl w:val="true"/>
              </w:rPr>
              <w:tab/>
            </w:r>
            <w:r>
              <w:rPr>
                <w:rStyle w:val="IndexLink"/>
              </w:rPr>
              <w:t>717</w:t>
            </w:r>
          </w:hyperlink>
        </w:p>
        <w:p>
          <w:pPr>
            <w:pStyle w:val="Contents5"/>
            <w:tabs>
              <w:tab w:val="clear" w:pos="7892"/>
              <w:tab w:val="right" w:pos="9026" w:leader="dot"/>
            </w:tabs>
            <w:rPr/>
          </w:pPr>
          <w:hyperlink w:anchor="__RefHeading___Toc178672_1395250215">
            <w:r>
              <w:rPr>
                <w:webHidden/>
                <w:rStyle w:val="IndexLink"/>
                <w:rtl w:val="true"/>
              </w:rPr>
              <w:t>حجر الفلفل</w:t>
            </w:r>
            <w:r>
              <w:rPr>
                <w:rStyle w:val="IndexLink"/>
                <w:rtl w:val="true"/>
              </w:rPr>
              <w:tab/>
            </w:r>
            <w:r>
              <w:rPr>
                <w:rStyle w:val="IndexLink"/>
              </w:rPr>
              <w:t>717</w:t>
            </w:r>
          </w:hyperlink>
        </w:p>
        <w:p>
          <w:pPr>
            <w:pStyle w:val="Contents5"/>
            <w:tabs>
              <w:tab w:val="clear" w:pos="7892"/>
              <w:tab w:val="right" w:pos="9026" w:leader="dot"/>
            </w:tabs>
            <w:rPr/>
          </w:pPr>
          <w:hyperlink w:anchor="__RefHeading___Toc178674_1395250215">
            <w:r>
              <w:rPr>
                <w:webHidden/>
                <w:rStyle w:val="IndexLink"/>
                <w:rtl w:val="true"/>
              </w:rPr>
              <w:t>حجر القبطی</w:t>
            </w:r>
            <w:r>
              <w:rPr>
                <w:rStyle w:val="IndexLink"/>
                <w:rtl w:val="true"/>
              </w:rPr>
              <w:tab/>
            </w:r>
            <w:r>
              <w:rPr>
                <w:rStyle w:val="IndexLink"/>
              </w:rPr>
              <w:t>717</w:t>
            </w:r>
          </w:hyperlink>
        </w:p>
        <w:p>
          <w:pPr>
            <w:pStyle w:val="Contents5"/>
            <w:tabs>
              <w:tab w:val="clear" w:pos="7892"/>
              <w:tab w:val="right" w:pos="9026" w:leader="dot"/>
            </w:tabs>
            <w:rPr/>
          </w:pPr>
          <w:hyperlink w:anchor="__RefHeading___Toc178676_1395250215">
            <w:r>
              <w:rPr>
                <w:webHidden/>
                <w:rStyle w:val="IndexLink"/>
                <w:rtl w:val="true"/>
              </w:rPr>
              <w:t>حجر القمر</w:t>
            </w:r>
            <w:r>
              <w:rPr>
                <w:rStyle w:val="IndexLink"/>
                <w:rtl w:val="true"/>
              </w:rPr>
              <w:tab/>
            </w:r>
            <w:r>
              <w:rPr>
                <w:rStyle w:val="IndexLink"/>
              </w:rPr>
              <w:t>718</w:t>
            </w:r>
          </w:hyperlink>
        </w:p>
        <w:p>
          <w:pPr>
            <w:pStyle w:val="Contents5"/>
            <w:tabs>
              <w:tab w:val="clear" w:pos="7892"/>
              <w:tab w:val="right" w:pos="9026" w:leader="dot"/>
            </w:tabs>
            <w:rPr/>
          </w:pPr>
          <w:hyperlink w:anchor="__RefHeading___Toc178678_1395250215">
            <w:r>
              <w:rPr>
                <w:webHidden/>
                <w:rStyle w:val="IndexLink"/>
                <w:rtl w:val="true"/>
              </w:rPr>
              <w:t>حجر القیشور</w:t>
            </w:r>
            <w:r>
              <w:rPr>
                <w:rStyle w:val="IndexLink"/>
                <w:rtl w:val="true"/>
              </w:rPr>
              <w:tab/>
            </w:r>
            <w:r>
              <w:rPr>
                <w:rStyle w:val="IndexLink"/>
              </w:rPr>
              <w:t>719</w:t>
            </w:r>
          </w:hyperlink>
        </w:p>
        <w:p>
          <w:pPr>
            <w:pStyle w:val="Contents5"/>
            <w:tabs>
              <w:tab w:val="clear" w:pos="7892"/>
              <w:tab w:val="right" w:pos="9026" w:leader="dot"/>
            </w:tabs>
            <w:rPr/>
          </w:pPr>
          <w:hyperlink w:anchor="__RefHeading___Toc178680_1395250215">
            <w:r>
              <w:rPr>
                <w:webHidden/>
                <w:rStyle w:val="IndexLink"/>
                <w:rtl w:val="true"/>
              </w:rPr>
              <w:t>حجر الکرک</w:t>
            </w:r>
            <w:r>
              <w:rPr>
                <w:rStyle w:val="IndexLink"/>
                <w:rtl w:val="true"/>
              </w:rPr>
              <w:tab/>
            </w:r>
            <w:r>
              <w:rPr>
                <w:rStyle w:val="IndexLink"/>
              </w:rPr>
              <w:t>720</w:t>
            </w:r>
          </w:hyperlink>
        </w:p>
        <w:p>
          <w:pPr>
            <w:pStyle w:val="Contents5"/>
            <w:tabs>
              <w:tab w:val="clear" w:pos="7892"/>
              <w:tab w:val="right" w:pos="9026" w:leader="dot"/>
            </w:tabs>
            <w:rPr/>
          </w:pPr>
          <w:hyperlink w:anchor="__RefHeading___Toc178682_1395250215">
            <w:r>
              <w:rPr>
                <w:webHidden/>
                <w:rStyle w:val="IndexLink"/>
                <w:rtl w:val="true"/>
              </w:rPr>
              <w:t>حجر الکلب</w:t>
            </w:r>
            <w:r>
              <w:rPr>
                <w:rStyle w:val="IndexLink"/>
                <w:rtl w:val="true"/>
              </w:rPr>
              <w:tab/>
            </w:r>
            <w:r>
              <w:rPr>
                <w:rStyle w:val="IndexLink"/>
              </w:rPr>
              <w:t>720</w:t>
            </w:r>
          </w:hyperlink>
        </w:p>
        <w:p>
          <w:pPr>
            <w:pStyle w:val="Contents5"/>
            <w:tabs>
              <w:tab w:val="clear" w:pos="7892"/>
              <w:tab w:val="right" w:pos="9026" w:leader="dot"/>
            </w:tabs>
            <w:rPr/>
          </w:pPr>
          <w:hyperlink w:anchor="__RefHeading___Toc178684_1395250215">
            <w:r>
              <w:rPr>
                <w:webHidden/>
                <w:rStyle w:val="IndexLink"/>
                <w:rtl w:val="true"/>
              </w:rPr>
              <w:t>حجر الکلی</w:t>
            </w:r>
            <w:r>
              <w:rPr>
                <w:rStyle w:val="IndexLink"/>
                <w:rtl w:val="true"/>
              </w:rPr>
              <w:tab/>
            </w:r>
            <w:r>
              <w:rPr>
                <w:rStyle w:val="IndexLink"/>
              </w:rPr>
              <w:t>721</w:t>
            </w:r>
          </w:hyperlink>
        </w:p>
        <w:p>
          <w:pPr>
            <w:pStyle w:val="Contents5"/>
            <w:tabs>
              <w:tab w:val="clear" w:pos="7892"/>
              <w:tab w:val="right" w:pos="9026" w:leader="dot"/>
            </w:tabs>
            <w:rPr/>
          </w:pPr>
          <w:hyperlink w:anchor="__RefHeading___Toc178686_1395250215">
            <w:r>
              <w:rPr>
                <w:webHidden/>
                <w:rStyle w:val="IndexLink"/>
                <w:rtl w:val="true"/>
              </w:rPr>
              <w:t>حجر اللبنی</w:t>
            </w:r>
            <w:r>
              <w:rPr>
                <w:rStyle w:val="IndexLink"/>
                <w:rtl w:val="true"/>
              </w:rPr>
              <w:tab/>
            </w:r>
            <w:r>
              <w:rPr>
                <w:rStyle w:val="IndexLink"/>
              </w:rPr>
              <w:t>721</w:t>
            </w:r>
          </w:hyperlink>
        </w:p>
        <w:p>
          <w:pPr>
            <w:pStyle w:val="Contents5"/>
            <w:tabs>
              <w:tab w:val="clear" w:pos="7892"/>
              <w:tab w:val="right" w:pos="9026" w:leader="dot"/>
            </w:tabs>
            <w:rPr/>
          </w:pPr>
          <w:hyperlink w:anchor="__RefHeading___Toc178688_1395250215">
            <w:r>
              <w:rPr>
                <w:webHidden/>
                <w:rStyle w:val="IndexLink"/>
                <w:rtl w:val="true"/>
              </w:rPr>
              <w:t>حجر اللوقواعرافس</w:t>
            </w:r>
            <w:r>
              <w:rPr>
                <w:rStyle w:val="IndexLink"/>
                <w:rtl w:val="true"/>
              </w:rPr>
              <w:tab/>
            </w:r>
            <w:r>
              <w:rPr>
                <w:rStyle w:val="IndexLink"/>
              </w:rPr>
              <w:t>721</w:t>
            </w:r>
          </w:hyperlink>
        </w:p>
        <w:p>
          <w:pPr>
            <w:pStyle w:val="Contents5"/>
            <w:tabs>
              <w:tab w:val="clear" w:pos="7892"/>
              <w:tab w:val="right" w:pos="9026" w:leader="dot"/>
            </w:tabs>
            <w:rPr/>
          </w:pPr>
          <w:hyperlink w:anchor="__RefHeading___Toc178690_1395250215">
            <w:r>
              <w:rPr>
                <w:webHidden/>
                <w:rStyle w:val="IndexLink"/>
                <w:rtl w:val="true"/>
              </w:rPr>
              <w:t>حجر المثانه</w:t>
            </w:r>
            <w:r>
              <w:rPr>
                <w:rStyle w:val="IndexLink"/>
                <w:rtl w:val="true"/>
              </w:rPr>
              <w:tab/>
            </w:r>
            <w:r>
              <w:rPr>
                <w:rStyle w:val="IndexLink"/>
              </w:rPr>
              <w:t>722</w:t>
            </w:r>
          </w:hyperlink>
        </w:p>
        <w:p>
          <w:pPr>
            <w:pStyle w:val="Contents5"/>
            <w:tabs>
              <w:tab w:val="clear" w:pos="7892"/>
              <w:tab w:val="right" w:pos="9026" w:leader="dot"/>
            </w:tabs>
            <w:rPr/>
          </w:pPr>
          <w:hyperlink w:anchor="__RefHeading___Toc178692_1395250215">
            <w:r>
              <w:rPr>
                <w:webHidden/>
                <w:rStyle w:val="IndexLink"/>
                <w:rtl w:val="true"/>
              </w:rPr>
              <w:t>حجر المحک</w:t>
            </w:r>
            <w:r>
              <w:rPr>
                <w:rStyle w:val="IndexLink"/>
                <w:rtl w:val="true"/>
              </w:rPr>
              <w:tab/>
            </w:r>
            <w:r>
              <w:rPr>
                <w:rStyle w:val="IndexLink"/>
              </w:rPr>
              <w:t>722</w:t>
            </w:r>
          </w:hyperlink>
        </w:p>
        <w:p>
          <w:pPr>
            <w:pStyle w:val="Contents5"/>
            <w:tabs>
              <w:tab w:val="clear" w:pos="7892"/>
              <w:tab w:val="right" w:pos="9026" w:leader="dot"/>
            </w:tabs>
            <w:rPr/>
          </w:pPr>
          <w:hyperlink w:anchor="__RefHeading___Toc178694_1395250215">
            <w:r>
              <w:rPr>
                <w:webHidden/>
                <w:rStyle w:val="IndexLink"/>
                <w:rtl w:val="true"/>
              </w:rPr>
              <w:t>حجر المسن</w:t>
            </w:r>
            <w:r>
              <w:rPr>
                <w:rStyle w:val="IndexLink"/>
                <w:rtl w:val="true"/>
              </w:rPr>
              <w:tab/>
            </w:r>
            <w:r>
              <w:rPr>
                <w:rStyle w:val="IndexLink"/>
              </w:rPr>
              <w:t>722</w:t>
            </w:r>
          </w:hyperlink>
        </w:p>
        <w:p>
          <w:pPr>
            <w:pStyle w:val="Contents5"/>
            <w:tabs>
              <w:tab w:val="clear" w:pos="7892"/>
              <w:tab w:val="right" w:pos="9026" w:leader="dot"/>
            </w:tabs>
            <w:rPr/>
          </w:pPr>
          <w:hyperlink w:anchor="__RefHeading___Toc178696_1395250215">
            <w:r>
              <w:rPr>
                <w:webHidden/>
                <w:rStyle w:val="IndexLink"/>
                <w:rtl w:val="true"/>
              </w:rPr>
              <w:t>حجر المشقق</w:t>
            </w:r>
            <w:r>
              <w:rPr>
                <w:rStyle w:val="IndexLink"/>
                <w:rtl w:val="true"/>
              </w:rPr>
              <w:tab/>
            </w:r>
            <w:r>
              <w:rPr>
                <w:rStyle w:val="IndexLink"/>
              </w:rPr>
              <w:t>723</w:t>
            </w:r>
          </w:hyperlink>
        </w:p>
        <w:p>
          <w:pPr>
            <w:pStyle w:val="Contents5"/>
            <w:tabs>
              <w:tab w:val="clear" w:pos="7892"/>
              <w:tab w:val="right" w:pos="9026" w:leader="dot"/>
            </w:tabs>
            <w:rPr/>
          </w:pPr>
          <w:hyperlink w:anchor="__RefHeading___Toc178698_1395250215">
            <w:r>
              <w:rPr>
                <w:webHidden/>
                <w:rStyle w:val="IndexLink"/>
                <w:rtl w:val="true"/>
              </w:rPr>
              <w:t>حجر المقناطیس</w:t>
            </w:r>
            <w:r>
              <w:rPr>
                <w:rStyle w:val="IndexLink"/>
                <w:rtl w:val="true"/>
              </w:rPr>
              <w:tab/>
            </w:r>
            <w:r>
              <w:rPr>
                <w:rStyle w:val="IndexLink"/>
              </w:rPr>
              <w:t>724</w:t>
            </w:r>
          </w:hyperlink>
        </w:p>
        <w:p>
          <w:pPr>
            <w:pStyle w:val="Contents5"/>
            <w:tabs>
              <w:tab w:val="clear" w:pos="7892"/>
              <w:tab w:val="right" w:pos="9026" w:leader="dot"/>
            </w:tabs>
            <w:rPr/>
          </w:pPr>
          <w:hyperlink w:anchor="__RefHeading___Toc178700_1395250215">
            <w:r>
              <w:rPr>
                <w:webHidden/>
                <w:rStyle w:val="IndexLink"/>
                <w:rtl w:val="true"/>
              </w:rPr>
              <w:t>حجر المنفی</w:t>
            </w:r>
            <w:r>
              <w:rPr>
                <w:rStyle w:val="IndexLink"/>
                <w:rtl w:val="true"/>
              </w:rPr>
              <w:tab/>
            </w:r>
            <w:r>
              <w:rPr>
                <w:rStyle w:val="IndexLink"/>
              </w:rPr>
              <w:t>725</w:t>
            </w:r>
          </w:hyperlink>
        </w:p>
        <w:p>
          <w:pPr>
            <w:pStyle w:val="Contents5"/>
            <w:tabs>
              <w:tab w:val="clear" w:pos="7892"/>
              <w:tab w:val="right" w:pos="9026" w:leader="dot"/>
            </w:tabs>
            <w:rPr/>
          </w:pPr>
          <w:hyperlink w:anchor="__RefHeading___Toc178702_1395250215">
            <w:r>
              <w:rPr>
                <w:webHidden/>
                <w:rStyle w:val="IndexLink"/>
                <w:rtl w:val="true"/>
              </w:rPr>
              <w:t>حجر النار</w:t>
            </w:r>
            <w:r>
              <w:rPr>
                <w:rStyle w:val="IndexLink"/>
                <w:rtl w:val="true"/>
              </w:rPr>
              <w:tab/>
            </w:r>
            <w:r>
              <w:rPr>
                <w:rStyle w:val="IndexLink"/>
              </w:rPr>
              <w:t>725</w:t>
            </w:r>
          </w:hyperlink>
        </w:p>
        <w:p>
          <w:pPr>
            <w:pStyle w:val="Contents5"/>
            <w:tabs>
              <w:tab w:val="clear" w:pos="7892"/>
              <w:tab w:val="right" w:pos="9026" w:leader="dot"/>
            </w:tabs>
            <w:rPr/>
          </w:pPr>
          <w:hyperlink w:anchor="__RefHeading___Toc178704_1395250215">
            <w:r>
              <w:rPr>
                <w:webHidden/>
                <w:rStyle w:val="IndexLink"/>
                <w:rtl w:val="true"/>
              </w:rPr>
              <w:t>حجر النمر</w:t>
            </w:r>
            <w:r>
              <w:rPr>
                <w:rStyle w:val="IndexLink"/>
                <w:rtl w:val="true"/>
              </w:rPr>
              <w:tab/>
            </w:r>
            <w:r>
              <w:rPr>
                <w:rStyle w:val="IndexLink"/>
              </w:rPr>
              <w:t>726</w:t>
            </w:r>
          </w:hyperlink>
        </w:p>
        <w:p>
          <w:pPr>
            <w:pStyle w:val="Contents5"/>
            <w:tabs>
              <w:tab w:val="clear" w:pos="7892"/>
              <w:tab w:val="right" w:pos="9026" w:leader="dot"/>
            </w:tabs>
            <w:rPr/>
          </w:pPr>
          <w:hyperlink w:anchor="__RefHeading___Toc178706_1395250215">
            <w:r>
              <w:rPr>
                <w:webHidden/>
                <w:rStyle w:val="IndexLink"/>
                <w:rtl w:val="true"/>
              </w:rPr>
              <w:t>حجر الهندی</w:t>
            </w:r>
            <w:r>
              <w:rPr>
                <w:rStyle w:val="IndexLink"/>
                <w:rtl w:val="true"/>
              </w:rPr>
              <w:tab/>
            </w:r>
            <w:r>
              <w:rPr>
                <w:rStyle w:val="IndexLink"/>
              </w:rPr>
              <w:t>726</w:t>
            </w:r>
          </w:hyperlink>
        </w:p>
        <w:p>
          <w:pPr>
            <w:pStyle w:val="Contents5"/>
            <w:tabs>
              <w:tab w:val="clear" w:pos="7892"/>
              <w:tab w:val="right" w:pos="9026" w:leader="dot"/>
            </w:tabs>
            <w:rPr/>
          </w:pPr>
          <w:hyperlink w:anchor="__RefHeading___Toc178708_1395250215">
            <w:r>
              <w:rPr>
                <w:webHidden/>
                <w:rStyle w:val="IndexLink"/>
                <w:rtl w:val="true"/>
              </w:rPr>
              <w:t>حجر الیهود</w:t>
            </w:r>
            <w:r>
              <w:rPr>
                <w:rStyle w:val="IndexLink"/>
                <w:rtl w:val="true"/>
              </w:rPr>
              <w:tab/>
            </w:r>
            <w:r>
              <w:rPr>
                <w:rStyle w:val="IndexLink"/>
              </w:rPr>
              <w:t>726</w:t>
            </w:r>
          </w:hyperlink>
        </w:p>
        <w:p>
          <w:pPr>
            <w:pStyle w:val="Contents4"/>
            <w:tabs>
              <w:tab w:val="clear" w:pos="8176"/>
              <w:tab w:val="right" w:pos="9026" w:leader="dot"/>
            </w:tabs>
            <w:rPr/>
          </w:pPr>
          <w:hyperlink w:anchor="__RefHeading___Toc178710_1395250215">
            <w:r>
              <w:rPr>
                <w:webHidden/>
                <w:rStyle w:val="IndexLink"/>
                <w:rtl w:val="true"/>
              </w:rPr>
              <w:t>فصل الحاء مع الدال المهملتین</w:t>
            </w:r>
            <w:r>
              <w:rPr>
                <w:rStyle w:val="IndexLink"/>
                <w:rtl w:val="true"/>
              </w:rPr>
              <w:tab/>
            </w:r>
            <w:r>
              <w:rPr>
                <w:rStyle w:val="IndexLink"/>
              </w:rPr>
              <w:t>727</w:t>
            </w:r>
          </w:hyperlink>
        </w:p>
        <w:p>
          <w:pPr>
            <w:pStyle w:val="Contents5"/>
            <w:tabs>
              <w:tab w:val="clear" w:pos="7892"/>
              <w:tab w:val="right" w:pos="9026" w:leader="dot"/>
            </w:tabs>
            <w:rPr/>
          </w:pPr>
          <w:hyperlink w:anchor="__RefHeading___Toc178712_1395250215">
            <w:r>
              <w:rPr>
                <w:webHidden/>
                <w:rStyle w:val="IndexLink"/>
                <w:rtl w:val="true"/>
              </w:rPr>
              <w:t>حداة</w:t>
            </w:r>
            <w:r>
              <w:rPr>
                <w:rStyle w:val="IndexLink"/>
                <w:rtl w:val="true"/>
              </w:rPr>
              <w:tab/>
            </w:r>
            <w:r>
              <w:rPr>
                <w:rStyle w:val="IndexLink"/>
              </w:rPr>
              <w:t>727</w:t>
            </w:r>
          </w:hyperlink>
        </w:p>
        <w:p>
          <w:pPr>
            <w:pStyle w:val="Contents5"/>
            <w:tabs>
              <w:tab w:val="clear" w:pos="7892"/>
              <w:tab w:val="right" w:pos="9026" w:leader="dot"/>
            </w:tabs>
            <w:rPr/>
          </w:pPr>
          <w:hyperlink w:anchor="__RefHeading___Toc178714_1395250215">
            <w:r>
              <w:rPr>
                <w:webHidden/>
                <w:rStyle w:val="IndexLink"/>
                <w:rtl w:val="true"/>
              </w:rPr>
              <w:t>حدید</w:t>
            </w:r>
            <w:r>
              <w:rPr>
                <w:rStyle w:val="IndexLink"/>
                <w:rtl w:val="true"/>
              </w:rPr>
              <w:tab/>
            </w:r>
            <w:r>
              <w:rPr>
                <w:rStyle w:val="IndexLink"/>
              </w:rPr>
              <w:t>729</w:t>
            </w:r>
          </w:hyperlink>
        </w:p>
        <w:p>
          <w:pPr>
            <w:pStyle w:val="Contents4"/>
            <w:tabs>
              <w:tab w:val="clear" w:pos="8176"/>
              <w:tab w:val="right" w:pos="9026" w:leader="dot"/>
            </w:tabs>
            <w:rPr/>
          </w:pPr>
          <w:hyperlink w:anchor="__RefHeading___Toc178716_1395250215">
            <w:r>
              <w:rPr>
                <w:webHidden/>
                <w:rStyle w:val="IndexLink"/>
                <w:rtl w:val="true"/>
              </w:rPr>
              <w:t>فصل الحاء مع الراء المهملتین</w:t>
            </w:r>
            <w:r>
              <w:rPr>
                <w:rStyle w:val="IndexLink"/>
                <w:rtl w:val="true"/>
              </w:rPr>
              <w:tab/>
            </w:r>
            <w:r>
              <w:rPr>
                <w:rStyle w:val="IndexLink"/>
              </w:rPr>
              <w:t>731</w:t>
            </w:r>
          </w:hyperlink>
        </w:p>
        <w:p>
          <w:pPr>
            <w:pStyle w:val="Contents5"/>
            <w:tabs>
              <w:tab w:val="clear" w:pos="7892"/>
              <w:tab w:val="right" w:pos="9026" w:leader="dot"/>
            </w:tabs>
            <w:rPr/>
          </w:pPr>
          <w:hyperlink w:anchor="__RefHeading___Toc178718_1395250215">
            <w:r>
              <w:rPr>
                <w:webHidden/>
                <w:rStyle w:val="IndexLink"/>
                <w:rtl w:val="true"/>
              </w:rPr>
              <w:t>حربت</w:t>
            </w:r>
            <w:r>
              <w:rPr>
                <w:rStyle w:val="IndexLink"/>
                <w:rtl w:val="true"/>
              </w:rPr>
              <w:tab/>
            </w:r>
            <w:r>
              <w:rPr>
                <w:rStyle w:val="IndexLink"/>
              </w:rPr>
              <w:t>731</w:t>
            </w:r>
          </w:hyperlink>
        </w:p>
        <w:p>
          <w:pPr>
            <w:pStyle w:val="Contents5"/>
            <w:tabs>
              <w:tab w:val="clear" w:pos="7892"/>
              <w:tab w:val="right" w:pos="9026" w:leader="dot"/>
            </w:tabs>
            <w:rPr/>
          </w:pPr>
          <w:hyperlink w:anchor="__RefHeading___Toc178720_1395250215">
            <w:r>
              <w:rPr>
                <w:webHidden/>
                <w:rStyle w:val="IndexLink"/>
                <w:rtl w:val="true"/>
              </w:rPr>
              <w:t>حربا</w:t>
            </w:r>
            <w:r>
              <w:rPr>
                <w:rStyle w:val="IndexLink"/>
                <w:rtl w:val="true"/>
              </w:rPr>
              <w:tab/>
            </w:r>
            <w:r>
              <w:rPr>
                <w:rStyle w:val="IndexLink"/>
              </w:rPr>
              <w:t>732</w:t>
            </w:r>
          </w:hyperlink>
        </w:p>
        <w:p>
          <w:pPr>
            <w:pStyle w:val="Contents5"/>
            <w:tabs>
              <w:tab w:val="clear" w:pos="7892"/>
              <w:tab w:val="right" w:pos="9026" w:leader="dot"/>
            </w:tabs>
            <w:rPr/>
          </w:pPr>
          <w:hyperlink w:anchor="__RefHeading___Toc178722_1395250215">
            <w:r>
              <w:rPr>
                <w:webHidden/>
                <w:rStyle w:val="IndexLink"/>
                <w:rtl w:val="true"/>
              </w:rPr>
              <w:t>حردون</w:t>
            </w:r>
            <w:r>
              <w:rPr>
                <w:rStyle w:val="IndexLink"/>
                <w:rtl w:val="true"/>
              </w:rPr>
              <w:tab/>
            </w:r>
            <w:r>
              <w:rPr>
                <w:rStyle w:val="IndexLink"/>
              </w:rPr>
              <w:t>733</w:t>
            </w:r>
          </w:hyperlink>
        </w:p>
        <w:p>
          <w:pPr>
            <w:pStyle w:val="Contents5"/>
            <w:tabs>
              <w:tab w:val="clear" w:pos="7892"/>
              <w:tab w:val="right" w:pos="9026" w:leader="dot"/>
            </w:tabs>
            <w:rPr/>
          </w:pPr>
          <w:hyperlink w:anchor="__RefHeading___Toc178724_1395250215">
            <w:r>
              <w:rPr>
                <w:webHidden/>
                <w:rStyle w:val="IndexLink"/>
                <w:rtl w:val="true"/>
              </w:rPr>
              <w:t>حرشف</w:t>
            </w:r>
            <w:r>
              <w:rPr>
                <w:rStyle w:val="IndexLink"/>
                <w:rtl w:val="true"/>
              </w:rPr>
              <w:tab/>
            </w:r>
            <w:r>
              <w:rPr>
                <w:rStyle w:val="IndexLink"/>
              </w:rPr>
              <w:t>734</w:t>
            </w:r>
          </w:hyperlink>
        </w:p>
        <w:p>
          <w:pPr>
            <w:pStyle w:val="Contents5"/>
            <w:tabs>
              <w:tab w:val="clear" w:pos="7892"/>
              <w:tab w:val="right" w:pos="9026" w:leader="dot"/>
            </w:tabs>
            <w:rPr/>
          </w:pPr>
          <w:hyperlink w:anchor="__RefHeading___Toc178726_1395250215">
            <w:r>
              <w:rPr>
                <w:webHidden/>
                <w:rStyle w:val="IndexLink"/>
                <w:rtl w:val="true"/>
              </w:rPr>
              <w:t>حرف</w:t>
            </w:r>
            <w:r>
              <w:rPr>
                <w:rStyle w:val="IndexLink"/>
                <w:rtl w:val="true"/>
              </w:rPr>
              <w:tab/>
            </w:r>
            <w:r>
              <w:rPr>
                <w:rStyle w:val="IndexLink"/>
              </w:rPr>
              <w:t>735</w:t>
            </w:r>
          </w:hyperlink>
        </w:p>
        <w:p>
          <w:pPr>
            <w:pStyle w:val="Contents5"/>
            <w:tabs>
              <w:tab w:val="clear" w:pos="7892"/>
              <w:tab w:val="right" w:pos="9026" w:leader="dot"/>
            </w:tabs>
            <w:rPr/>
          </w:pPr>
          <w:hyperlink w:anchor="__RefHeading___Toc178728_1395250215">
            <w:r>
              <w:rPr>
                <w:webHidden/>
                <w:rStyle w:val="IndexLink"/>
                <w:rtl w:val="true"/>
              </w:rPr>
              <w:t>حرف ابیض</w:t>
            </w:r>
            <w:r>
              <w:rPr>
                <w:rStyle w:val="IndexLink"/>
                <w:rtl w:val="true"/>
              </w:rPr>
              <w:tab/>
            </w:r>
            <w:r>
              <w:rPr>
                <w:rStyle w:val="IndexLink"/>
              </w:rPr>
              <w:t>737</w:t>
            </w:r>
          </w:hyperlink>
        </w:p>
        <w:p>
          <w:pPr>
            <w:pStyle w:val="Contents5"/>
            <w:tabs>
              <w:tab w:val="clear" w:pos="7892"/>
              <w:tab w:val="right" w:pos="9026" w:leader="dot"/>
            </w:tabs>
            <w:rPr/>
          </w:pPr>
          <w:hyperlink w:anchor="__RefHeading___Toc178730_1395250215">
            <w:r>
              <w:rPr>
                <w:webHidden/>
                <w:rStyle w:val="IndexLink"/>
                <w:rtl w:val="true"/>
              </w:rPr>
              <w:t>حرف البابلی</w:t>
            </w:r>
            <w:r>
              <w:rPr>
                <w:rStyle w:val="IndexLink"/>
                <w:rtl w:val="true"/>
              </w:rPr>
              <w:tab/>
            </w:r>
            <w:r>
              <w:rPr>
                <w:rStyle w:val="IndexLink"/>
              </w:rPr>
              <w:t>737</w:t>
            </w:r>
          </w:hyperlink>
        </w:p>
        <w:p>
          <w:pPr>
            <w:pStyle w:val="Contents5"/>
            <w:tabs>
              <w:tab w:val="clear" w:pos="7892"/>
              <w:tab w:val="right" w:pos="9026" w:leader="dot"/>
            </w:tabs>
            <w:rPr/>
          </w:pPr>
          <w:hyperlink w:anchor="__RefHeading___Toc178732_1395250215">
            <w:r>
              <w:rPr>
                <w:webHidden/>
                <w:rStyle w:val="IndexLink"/>
                <w:rtl w:val="true"/>
              </w:rPr>
              <w:t>حرف السطوح</w:t>
            </w:r>
            <w:r>
              <w:rPr>
                <w:rStyle w:val="IndexLink"/>
                <w:rtl w:val="true"/>
              </w:rPr>
              <w:tab/>
            </w:r>
            <w:r>
              <w:rPr>
                <w:rStyle w:val="IndexLink"/>
              </w:rPr>
              <w:t>737</w:t>
            </w:r>
          </w:hyperlink>
        </w:p>
        <w:p>
          <w:pPr>
            <w:pStyle w:val="Contents5"/>
            <w:tabs>
              <w:tab w:val="clear" w:pos="7892"/>
              <w:tab w:val="right" w:pos="9026" w:leader="dot"/>
            </w:tabs>
            <w:rPr/>
          </w:pPr>
          <w:hyperlink w:anchor="__RefHeading___Toc178734_1395250215">
            <w:r>
              <w:rPr>
                <w:webHidden/>
                <w:rStyle w:val="IndexLink"/>
                <w:rtl w:val="true"/>
              </w:rPr>
              <w:t>حرف الماء</w:t>
            </w:r>
            <w:r>
              <w:rPr>
                <w:rStyle w:val="IndexLink"/>
                <w:rtl w:val="true"/>
              </w:rPr>
              <w:tab/>
            </w:r>
            <w:r>
              <w:rPr>
                <w:rStyle w:val="IndexLink"/>
              </w:rPr>
              <w:t>738</w:t>
            </w:r>
          </w:hyperlink>
        </w:p>
        <w:p>
          <w:pPr>
            <w:pStyle w:val="Contents5"/>
            <w:tabs>
              <w:tab w:val="clear" w:pos="7892"/>
              <w:tab w:val="right" w:pos="9026" w:leader="dot"/>
            </w:tabs>
            <w:rPr/>
          </w:pPr>
          <w:hyperlink w:anchor="__RefHeading___Toc178736_1395250215">
            <w:r>
              <w:rPr>
                <w:webHidden/>
                <w:rStyle w:val="IndexLink"/>
                <w:rtl w:val="true"/>
              </w:rPr>
              <w:t>حرف المشرقی</w:t>
            </w:r>
            <w:r>
              <w:rPr>
                <w:rStyle w:val="IndexLink"/>
                <w:rtl w:val="true"/>
              </w:rPr>
              <w:tab/>
            </w:r>
            <w:r>
              <w:rPr>
                <w:rStyle w:val="IndexLink"/>
              </w:rPr>
              <w:t>739</w:t>
            </w:r>
          </w:hyperlink>
        </w:p>
        <w:p>
          <w:pPr>
            <w:pStyle w:val="Contents5"/>
            <w:tabs>
              <w:tab w:val="clear" w:pos="7892"/>
              <w:tab w:val="right" w:pos="9026" w:leader="dot"/>
            </w:tabs>
            <w:rPr/>
          </w:pPr>
          <w:hyperlink w:anchor="__RefHeading___Toc178738_1395250215">
            <w:r>
              <w:rPr>
                <w:webHidden/>
                <w:rStyle w:val="IndexLink"/>
                <w:rtl w:val="true"/>
              </w:rPr>
              <w:t>حرمل</w:t>
            </w:r>
            <w:r>
              <w:rPr>
                <w:rStyle w:val="IndexLink"/>
                <w:rtl w:val="true"/>
              </w:rPr>
              <w:tab/>
            </w:r>
            <w:r>
              <w:rPr>
                <w:rStyle w:val="IndexLink"/>
              </w:rPr>
              <w:t>739</w:t>
            </w:r>
          </w:hyperlink>
        </w:p>
        <w:p>
          <w:pPr>
            <w:pStyle w:val="Contents5"/>
            <w:tabs>
              <w:tab w:val="clear" w:pos="7892"/>
              <w:tab w:val="right" w:pos="9026" w:leader="dot"/>
            </w:tabs>
            <w:rPr/>
          </w:pPr>
          <w:hyperlink w:anchor="__RefHeading___Toc178740_1395250215">
            <w:r>
              <w:rPr>
                <w:webHidden/>
                <w:rStyle w:val="IndexLink"/>
                <w:rtl w:val="true"/>
              </w:rPr>
              <w:t>حرمله</w:t>
            </w:r>
            <w:r>
              <w:rPr>
                <w:rStyle w:val="IndexLink"/>
                <w:rtl w:val="true"/>
              </w:rPr>
              <w:tab/>
            </w:r>
            <w:r>
              <w:rPr>
                <w:rStyle w:val="IndexLink"/>
              </w:rPr>
              <w:t>741</w:t>
            </w:r>
          </w:hyperlink>
        </w:p>
        <w:p>
          <w:pPr>
            <w:pStyle w:val="Contents5"/>
            <w:tabs>
              <w:tab w:val="clear" w:pos="7892"/>
              <w:tab w:val="right" w:pos="9026" w:leader="dot"/>
            </w:tabs>
            <w:rPr/>
          </w:pPr>
          <w:hyperlink w:anchor="__RefHeading___Toc178742_1395250215">
            <w:r>
              <w:rPr>
                <w:webHidden/>
                <w:rStyle w:val="IndexLink"/>
                <w:rtl w:val="true"/>
              </w:rPr>
              <w:t>حر</w:t>
            </w:r>
            <w:r>
              <w:rPr>
                <w:rStyle w:val="IndexLink"/>
                <w:rtl w:val="true"/>
              </w:rPr>
              <w:tab/>
            </w:r>
            <w:r>
              <w:rPr>
                <w:rStyle w:val="IndexLink"/>
              </w:rPr>
              <w:t>741</w:t>
            </w:r>
          </w:hyperlink>
        </w:p>
        <w:p>
          <w:pPr>
            <w:pStyle w:val="Contents5"/>
            <w:tabs>
              <w:tab w:val="clear" w:pos="7892"/>
              <w:tab w:val="right" w:pos="9026" w:leader="dot"/>
            </w:tabs>
            <w:rPr/>
          </w:pPr>
          <w:hyperlink w:anchor="__RefHeading___Toc178744_1395250215">
            <w:r>
              <w:rPr>
                <w:webHidden/>
                <w:rStyle w:val="IndexLink"/>
                <w:rtl w:val="true"/>
              </w:rPr>
              <w:t>حزاء</w:t>
            </w:r>
            <w:r>
              <w:rPr>
                <w:rStyle w:val="IndexLink"/>
                <w:rtl w:val="true"/>
              </w:rPr>
              <w:tab/>
            </w:r>
            <w:r>
              <w:rPr>
                <w:rStyle w:val="IndexLink"/>
              </w:rPr>
              <w:t>741</w:t>
            </w:r>
          </w:hyperlink>
        </w:p>
        <w:p>
          <w:pPr>
            <w:pStyle w:val="Contents5"/>
            <w:tabs>
              <w:tab w:val="clear" w:pos="7892"/>
              <w:tab w:val="right" w:pos="9026" w:leader="dot"/>
            </w:tabs>
            <w:rPr/>
          </w:pPr>
          <w:hyperlink w:anchor="__RefHeading___Toc178746_1395250215">
            <w:r>
              <w:rPr>
                <w:webHidden/>
                <w:rStyle w:val="IndexLink"/>
                <w:rtl w:val="true"/>
              </w:rPr>
              <w:t>حزاء بری</w:t>
            </w:r>
            <w:r>
              <w:rPr>
                <w:rStyle w:val="IndexLink"/>
                <w:rtl w:val="true"/>
              </w:rPr>
              <w:tab/>
            </w:r>
            <w:r>
              <w:rPr>
                <w:rStyle w:val="IndexLink"/>
              </w:rPr>
              <w:t>742</w:t>
            </w:r>
          </w:hyperlink>
        </w:p>
        <w:p>
          <w:pPr>
            <w:pStyle w:val="Contents5"/>
            <w:tabs>
              <w:tab w:val="clear" w:pos="7892"/>
              <w:tab w:val="right" w:pos="9026" w:leader="dot"/>
            </w:tabs>
            <w:rPr/>
          </w:pPr>
          <w:hyperlink w:anchor="__RefHeading___Toc178748_1395250215">
            <w:r>
              <w:rPr>
                <w:webHidden/>
                <w:rStyle w:val="IndexLink"/>
                <w:rtl w:val="true"/>
              </w:rPr>
              <w:t>حزاز الصخر</w:t>
            </w:r>
            <w:r>
              <w:rPr>
                <w:rStyle w:val="IndexLink"/>
                <w:rtl w:val="true"/>
              </w:rPr>
              <w:tab/>
            </w:r>
            <w:r>
              <w:rPr>
                <w:rStyle w:val="IndexLink"/>
              </w:rPr>
              <w:t>744</w:t>
            </w:r>
          </w:hyperlink>
        </w:p>
        <w:p>
          <w:pPr>
            <w:pStyle w:val="Contents5"/>
            <w:tabs>
              <w:tab w:val="clear" w:pos="7892"/>
              <w:tab w:val="right" w:pos="9026" w:leader="dot"/>
            </w:tabs>
            <w:rPr/>
          </w:pPr>
          <w:hyperlink w:anchor="__RefHeading___Toc178750_1395250215">
            <w:r>
              <w:rPr>
                <w:webHidden/>
                <w:rStyle w:val="IndexLink"/>
                <w:rtl w:val="true"/>
              </w:rPr>
              <w:t>حزنبل</w:t>
            </w:r>
            <w:r>
              <w:rPr>
                <w:rStyle w:val="IndexLink"/>
                <w:rtl w:val="true"/>
              </w:rPr>
              <w:tab/>
            </w:r>
            <w:r>
              <w:rPr>
                <w:rStyle w:val="IndexLink"/>
              </w:rPr>
              <w:t>744</w:t>
            </w:r>
          </w:hyperlink>
        </w:p>
        <w:p>
          <w:pPr>
            <w:pStyle w:val="Contents4"/>
            <w:tabs>
              <w:tab w:val="clear" w:pos="8176"/>
              <w:tab w:val="right" w:pos="9026" w:leader="dot"/>
            </w:tabs>
            <w:rPr/>
          </w:pPr>
          <w:hyperlink w:anchor="__RefHeading___Toc178752_1395250215">
            <w:r>
              <w:rPr>
                <w:webHidden/>
                <w:rStyle w:val="IndexLink"/>
                <w:rtl w:val="true"/>
              </w:rPr>
              <w:t>فصل الحاء مع السین المهملة</w:t>
            </w:r>
            <w:r>
              <w:rPr>
                <w:rStyle w:val="IndexLink"/>
                <w:rtl w:val="true"/>
              </w:rPr>
              <w:tab/>
            </w:r>
            <w:r>
              <w:rPr>
                <w:rStyle w:val="IndexLink"/>
              </w:rPr>
              <w:t>746</w:t>
            </w:r>
          </w:hyperlink>
        </w:p>
        <w:p>
          <w:pPr>
            <w:pStyle w:val="Contents5"/>
            <w:tabs>
              <w:tab w:val="clear" w:pos="7892"/>
              <w:tab w:val="right" w:pos="9026" w:leader="dot"/>
            </w:tabs>
            <w:rPr/>
          </w:pPr>
          <w:hyperlink w:anchor="__RefHeading___Toc178754_1395250215">
            <w:r>
              <w:rPr>
                <w:webHidden/>
                <w:rStyle w:val="IndexLink"/>
                <w:rtl w:val="true"/>
              </w:rPr>
              <w:t>حسک</w:t>
            </w:r>
            <w:r>
              <w:rPr>
                <w:rStyle w:val="IndexLink"/>
                <w:rtl w:val="true"/>
              </w:rPr>
              <w:tab/>
            </w:r>
            <w:r>
              <w:rPr>
                <w:rStyle w:val="IndexLink"/>
              </w:rPr>
              <w:t>746</w:t>
            </w:r>
          </w:hyperlink>
        </w:p>
        <w:p>
          <w:pPr>
            <w:pStyle w:val="Contents5"/>
            <w:tabs>
              <w:tab w:val="clear" w:pos="7892"/>
              <w:tab w:val="right" w:pos="9026" w:leader="dot"/>
            </w:tabs>
            <w:rPr/>
          </w:pPr>
          <w:hyperlink w:anchor="__RefHeading___Toc178756_1395250215">
            <w:r>
              <w:rPr>
                <w:webHidden/>
                <w:rStyle w:val="IndexLink"/>
                <w:rtl w:val="true"/>
              </w:rPr>
              <w:t>حسل</w:t>
            </w:r>
            <w:r>
              <w:rPr>
                <w:rStyle w:val="IndexLink"/>
                <w:rtl w:val="true"/>
              </w:rPr>
              <w:tab/>
            </w:r>
            <w:r>
              <w:rPr>
                <w:rStyle w:val="IndexLink"/>
              </w:rPr>
              <w:t>747</w:t>
            </w:r>
          </w:hyperlink>
        </w:p>
        <w:p>
          <w:pPr>
            <w:pStyle w:val="Contents5"/>
            <w:tabs>
              <w:tab w:val="clear" w:pos="7892"/>
              <w:tab w:val="right" w:pos="9026" w:leader="dot"/>
            </w:tabs>
            <w:rPr/>
          </w:pPr>
          <w:hyperlink w:anchor="__RefHeading___Toc178758_1395250215">
            <w:r>
              <w:rPr>
                <w:webHidden/>
                <w:rStyle w:val="IndexLink"/>
                <w:rtl w:val="true"/>
              </w:rPr>
              <w:t>حسو</w:t>
            </w:r>
            <w:r>
              <w:rPr>
                <w:rStyle w:val="IndexLink"/>
                <w:rtl w:val="true"/>
              </w:rPr>
              <w:tab/>
            </w:r>
            <w:r>
              <w:rPr>
                <w:rStyle w:val="IndexLink"/>
              </w:rPr>
              <w:t>747</w:t>
            </w:r>
          </w:hyperlink>
        </w:p>
        <w:p>
          <w:pPr>
            <w:pStyle w:val="Contents5"/>
            <w:tabs>
              <w:tab w:val="clear" w:pos="7892"/>
              <w:tab w:val="right" w:pos="9026" w:leader="dot"/>
            </w:tabs>
            <w:rPr/>
          </w:pPr>
          <w:hyperlink w:anchor="__RefHeading___Toc178760_1395250215">
            <w:r>
              <w:rPr>
                <w:webHidden/>
                <w:rStyle w:val="IndexLink"/>
                <w:rtl w:val="true"/>
              </w:rPr>
              <w:t>حشیشة البراغیث</w:t>
            </w:r>
            <w:r>
              <w:rPr>
                <w:rStyle w:val="IndexLink"/>
                <w:rtl w:val="true"/>
              </w:rPr>
              <w:tab/>
            </w:r>
            <w:r>
              <w:rPr>
                <w:rStyle w:val="IndexLink"/>
              </w:rPr>
              <w:t>747</w:t>
            </w:r>
          </w:hyperlink>
        </w:p>
        <w:p>
          <w:pPr>
            <w:pStyle w:val="Contents5"/>
            <w:tabs>
              <w:tab w:val="clear" w:pos="7892"/>
              <w:tab w:val="right" w:pos="9026" w:leader="dot"/>
            </w:tabs>
            <w:rPr/>
          </w:pPr>
          <w:hyperlink w:anchor="__RefHeading___Toc178762_1395250215">
            <w:r>
              <w:rPr>
                <w:webHidden/>
                <w:rStyle w:val="IndexLink"/>
                <w:rtl w:val="true"/>
              </w:rPr>
              <w:t>حشیشة الداخس</w:t>
            </w:r>
            <w:r>
              <w:rPr>
                <w:rStyle w:val="IndexLink"/>
                <w:rtl w:val="true"/>
              </w:rPr>
              <w:tab/>
            </w:r>
            <w:r>
              <w:rPr>
                <w:rStyle w:val="IndexLink"/>
              </w:rPr>
              <w:t>748</w:t>
            </w:r>
          </w:hyperlink>
        </w:p>
        <w:p>
          <w:pPr>
            <w:pStyle w:val="Contents5"/>
            <w:tabs>
              <w:tab w:val="clear" w:pos="7892"/>
              <w:tab w:val="right" w:pos="9026" w:leader="dot"/>
            </w:tabs>
            <w:rPr/>
          </w:pPr>
          <w:hyperlink w:anchor="__RefHeading___Toc178764_1395250215">
            <w:r>
              <w:rPr>
                <w:webHidden/>
                <w:rStyle w:val="IndexLink"/>
                <w:rtl w:val="true"/>
              </w:rPr>
              <w:t>حشیشة الزجاج</w:t>
            </w:r>
            <w:r>
              <w:rPr>
                <w:rStyle w:val="IndexLink"/>
                <w:rtl w:val="true"/>
              </w:rPr>
              <w:tab/>
            </w:r>
            <w:r>
              <w:rPr>
                <w:rStyle w:val="IndexLink"/>
              </w:rPr>
              <w:t>748</w:t>
            </w:r>
          </w:hyperlink>
        </w:p>
        <w:p>
          <w:pPr>
            <w:pStyle w:val="Contents5"/>
            <w:tabs>
              <w:tab w:val="clear" w:pos="7892"/>
              <w:tab w:val="right" w:pos="9026" w:leader="dot"/>
            </w:tabs>
            <w:rPr/>
          </w:pPr>
          <w:hyperlink w:anchor="__RefHeading___Toc178766_1395250215">
            <w:r>
              <w:rPr>
                <w:webHidden/>
                <w:rStyle w:val="IndexLink"/>
                <w:rtl w:val="true"/>
              </w:rPr>
              <w:t>حشیشة العلق</w:t>
            </w:r>
            <w:r>
              <w:rPr>
                <w:rStyle w:val="IndexLink"/>
                <w:rtl w:val="true"/>
              </w:rPr>
              <w:tab/>
            </w:r>
            <w:r>
              <w:rPr>
                <w:rStyle w:val="IndexLink"/>
              </w:rPr>
              <w:t>749</w:t>
            </w:r>
          </w:hyperlink>
        </w:p>
        <w:p>
          <w:pPr>
            <w:pStyle w:val="Contents5"/>
            <w:tabs>
              <w:tab w:val="clear" w:pos="7892"/>
              <w:tab w:val="right" w:pos="9026" w:leader="dot"/>
            </w:tabs>
            <w:rPr/>
          </w:pPr>
          <w:hyperlink w:anchor="__RefHeading___Toc178768_1395250215">
            <w:r>
              <w:rPr>
                <w:webHidden/>
                <w:rStyle w:val="IndexLink"/>
                <w:rtl w:val="true"/>
              </w:rPr>
              <w:t>حشیشة المعدن</w:t>
            </w:r>
            <w:r>
              <w:rPr>
                <w:rStyle w:val="IndexLink"/>
                <w:rtl w:val="true"/>
              </w:rPr>
              <w:tab/>
            </w:r>
            <w:r>
              <w:rPr>
                <w:rStyle w:val="IndexLink"/>
              </w:rPr>
              <w:t>749</w:t>
            </w:r>
          </w:hyperlink>
        </w:p>
        <w:p>
          <w:pPr>
            <w:pStyle w:val="Contents5"/>
            <w:tabs>
              <w:tab w:val="clear" w:pos="7892"/>
              <w:tab w:val="right" w:pos="9026" w:leader="dot"/>
            </w:tabs>
            <w:rPr/>
          </w:pPr>
          <w:hyperlink w:anchor="__RefHeading___Toc178770_1395250215">
            <w:r>
              <w:rPr>
                <w:webHidden/>
                <w:rStyle w:val="IndexLink"/>
                <w:rtl w:val="true"/>
              </w:rPr>
              <w:t>حصاة</w:t>
            </w:r>
            <w:r>
              <w:rPr>
                <w:rStyle w:val="IndexLink"/>
                <w:rtl w:val="true"/>
              </w:rPr>
              <w:tab/>
            </w:r>
            <w:r>
              <w:rPr>
                <w:rStyle w:val="IndexLink"/>
              </w:rPr>
              <w:t>749</w:t>
            </w:r>
          </w:hyperlink>
        </w:p>
        <w:p>
          <w:pPr>
            <w:pStyle w:val="Contents5"/>
            <w:tabs>
              <w:tab w:val="clear" w:pos="7892"/>
              <w:tab w:val="right" w:pos="9026" w:leader="dot"/>
            </w:tabs>
            <w:rPr/>
          </w:pPr>
          <w:hyperlink w:anchor="__RefHeading___Toc178772_1395250215">
            <w:r>
              <w:rPr>
                <w:webHidden/>
                <w:rStyle w:val="IndexLink"/>
                <w:rtl w:val="true"/>
              </w:rPr>
              <w:t>*</w:t>
            </w:r>
            <w:r>
              <w:rPr>
                <w:rStyle w:val="IndexLink"/>
                <w:rtl w:val="true"/>
              </w:rPr>
              <w:t>حصرم</w:t>
            </w:r>
            <w:r>
              <w:rPr>
                <w:rStyle w:val="IndexLink"/>
                <w:rtl w:val="true"/>
              </w:rPr>
              <w:tab/>
            </w:r>
            <w:r>
              <w:rPr>
                <w:rStyle w:val="IndexLink"/>
              </w:rPr>
              <w:t>749</w:t>
            </w:r>
          </w:hyperlink>
        </w:p>
        <w:p>
          <w:pPr>
            <w:pStyle w:val="Contents5"/>
            <w:tabs>
              <w:tab w:val="clear" w:pos="7892"/>
              <w:tab w:val="right" w:pos="9026" w:leader="dot"/>
            </w:tabs>
            <w:rPr/>
          </w:pPr>
          <w:hyperlink w:anchor="__RefHeading___Toc178774_1395250215">
            <w:r>
              <w:rPr>
                <w:webHidden/>
                <w:rStyle w:val="IndexLink"/>
                <w:rtl w:val="true"/>
              </w:rPr>
              <w:t>حصی لبان الجاوی</w:t>
            </w:r>
            <w:r>
              <w:rPr>
                <w:rStyle w:val="IndexLink"/>
                <w:rtl w:val="true"/>
              </w:rPr>
              <w:tab/>
            </w:r>
            <w:r>
              <w:rPr>
                <w:rStyle w:val="IndexLink"/>
              </w:rPr>
              <w:t>751</w:t>
            </w:r>
          </w:hyperlink>
        </w:p>
        <w:p>
          <w:pPr>
            <w:pStyle w:val="Contents5"/>
            <w:tabs>
              <w:tab w:val="clear" w:pos="7892"/>
              <w:tab w:val="right" w:pos="9026" w:leader="dot"/>
            </w:tabs>
            <w:rPr/>
          </w:pPr>
          <w:hyperlink w:anchor="__RefHeading___Toc178776_1395250215">
            <w:r>
              <w:rPr>
                <w:webHidden/>
                <w:rStyle w:val="IndexLink"/>
                <w:rtl w:val="true"/>
              </w:rPr>
              <w:t>حضض</w:t>
            </w:r>
            <w:r>
              <w:rPr>
                <w:rStyle w:val="IndexLink"/>
                <w:rtl w:val="true"/>
              </w:rPr>
              <w:tab/>
            </w:r>
            <w:r>
              <w:rPr>
                <w:rStyle w:val="IndexLink"/>
              </w:rPr>
              <w:t>752</w:t>
            </w:r>
          </w:hyperlink>
        </w:p>
        <w:p>
          <w:pPr>
            <w:pStyle w:val="Contents5"/>
            <w:tabs>
              <w:tab w:val="clear" w:pos="7892"/>
              <w:tab w:val="right" w:pos="9026" w:leader="dot"/>
            </w:tabs>
            <w:rPr/>
          </w:pPr>
          <w:hyperlink w:anchor="__RefHeading___Toc178778_1395250215">
            <w:r>
              <w:rPr>
                <w:webHidden/>
                <w:rStyle w:val="IndexLink"/>
                <w:rtl w:val="true"/>
              </w:rPr>
              <w:t>حضض هندی</w:t>
            </w:r>
            <w:r>
              <w:rPr>
                <w:rStyle w:val="IndexLink"/>
                <w:rtl w:val="true"/>
              </w:rPr>
              <w:tab/>
            </w:r>
            <w:r>
              <w:rPr>
                <w:rStyle w:val="IndexLink"/>
              </w:rPr>
              <w:t>753</w:t>
            </w:r>
          </w:hyperlink>
        </w:p>
        <w:p>
          <w:pPr>
            <w:pStyle w:val="Contents4"/>
            <w:tabs>
              <w:tab w:val="clear" w:pos="8176"/>
              <w:tab w:val="right" w:pos="9026" w:leader="dot"/>
            </w:tabs>
            <w:rPr/>
          </w:pPr>
          <w:hyperlink w:anchor="__RefHeading___Toc178780_1395250215">
            <w:r>
              <w:rPr>
                <w:webHidden/>
                <w:rStyle w:val="IndexLink"/>
                <w:rtl w:val="true"/>
              </w:rPr>
              <w:t>فصل الحاء المهملة مع اللام</w:t>
            </w:r>
            <w:r>
              <w:rPr>
                <w:rStyle w:val="IndexLink"/>
                <w:rtl w:val="true"/>
              </w:rPr>
              <w:tab/>
            </w:r>
            <w:r>
              <w:rPr>
                <w:rStyle w:val="IndexLink"/>
              </w:rPr>
              <w:t>755</w:t>
            </w:r>
          </w:hyperlink>
        </w:p>
        <w:p>
          <w:pPr>
            <w:pStyle w:val="Contents5"/>
            <w:tabs>
              <w:tab w:val="clear" w:pos="7892"/>
              <w:tab w:val="right" w:pos="9026" w:leader="dot"/>
            </w:tabs>
            <w:rPr/>
          </w:pPr>
          <w:hyperlink w:anchor="__RefHeading___Toc178782_1395250215">
            <w:r>
              <w:rPr>
                <w:webHidden/>
                <w:rStyle w:val="IndexLink"/>
                <w:rtl w:val="true"/>
              </w:rPr>
              <w:t>حلاب</w:t>
            </w:r>
            <w:r>
              <w:rPr>
                <w:rStyle w:val="IndexLink"/>
                <w:rtl w:val="true"/>
              </w:rPr>
              <w:tab/>
            </w:r>
            <w:r>
              <w:rPr>
                <w:rStyle w:val="IndexLink"/>
              </w:rPr>
              <w:t>755</w:t>
            </w:r>
          </w:hyperlink>
        </w:p>
        <w:p>
          <w:pPr>
            <w:pStyle w:val="Contents5"/>
            <w:tabs>
              <w:tab w:val="clear" w:pos="7892"/>
              <w:tab w:val="right" w:pos="9026" w:leader="dot"/>
            </w:tabs>
            <w:rPr/>
          </w:pPr>
          <w:hyperlink w:anchor="__RefHeading___Toc178784_1395250215">
            <w:r>
              <w:rPr>
                <w:webHidden/>
                <w:rStyle w:val="IndexLink"/>
                <w:rtl w:val="true"/>
              </w:rPr>
              <w:t>حلبه</w:t>
            </w:r>
            <w:r>
              <w:rPr>
                <w:rStyle w:val="IndexLink"/>
                <w:rtl w:val="true"/>
              </w:rPr>
              <w:tab/>
            </w:r>
            <w:r>
              <w:rPr>
                <w:rStyle w:val="IndexLink"/>
              </w:rPr>
              <w:t>755</w:t>
            </w:r>
          </w:hyperlink>
        </w:p>
        <w:p>
          <w:pPr>
            <w:pStyle w:val="Contents5"/>
            <w:tabs>
              <w:tab w:val="clear" w:pos="7892"/>
              <w:tab w:val="right" w:pos="9026" w:leader="dot"/>
            </w:tabs>
            <w:rPr/>
          </w:pPr>
          <w:hyperlink w:anchor="__RefHeading___Toc178786_1395250215">
            <w:r>
              <w:rPr>
                <w:webHidden/>
                <w:rStyle w:val="IndexLink"/>
                <w:rtl w:val="true"/>
              </w:rPr>
              <w:t>حلبیب</w:t>
            </w:r>
            <w:r>
              <w:rPr>
                <w:rStyle w:val="IndexLink"/>
                <w:rtl w:val="true"/>
              </w:rPr>
              <w:tab/>
            </w:r>
            <w:r>
              <w:rPr>
                <w:rStyle w:val="IndexLink"/>
              </w:rPr>
              <w:t>757</w:t>
            </w:r>
          </w:hyperlink>
        </w:p>
        <w:p>
          <w:pPr>
            <w:pStyle w:val="Contents5"/>
            <w:tabs>
              <w:tab w:val="clear" w:pos="7892"/>
              <w:tab w:val="right" w:pos="9026" w:leader="dot"/>
            </w:tabs>
            <w:rPr/>
          </w:pPr>
          <w:hyperlink w:anchor="__RefHeading___Toc178788_1395250215">
            <w:r>
              <w:rPr>
                <w:webHidden/>
                <w:rStyle w:val="IndexLink"/>
                <w:rtl w:val="true"/>
              </w:rPr>
              <w:t>حلبوب</w:t>
            </w:r>
            <w:r>
              <w:rPr>
                <w:rStyle w:val="IndexLink"/>
                <w:rtl w:val="true"/>
              </w:rPr>
              <w:tab/>
            </w:r>
            <w:r>
              <w:rPr>
                <w:rStyle w:val="IndexLink"/>
              </w:rPr>
              <w:t>757</w:t>
            </w:r>
          </w:hyperlink>
        </w:p>
        <w:p>
          <w:pPr>
            <w:pStyle w:val="Contents5"/>
            <w:tabs>
              <w:tab w:val="clear" w:pos="7892"/>
              <w:tab w:val="right" w:pos="9026" w:leader="dot"/>
            </w:tabs>
            <w:rPr/>
          </w:pPr>
          <w:hyperlink w:anchor="__RefHeading___Toc178790_1395250215">
            <w:r>
              <w:rPr>
                <w:webHidden/>
                <w:rStyle w:val="IndexLink"/>
                <w:rtl w:val="true"/>
              </w:rPr>
              <w:t>حلتیت</w:t>
            </w:r>
            <w:r>
              <w:rPr>
                <w:rStyle w:val="IndexLink"/>
                <w:rtl w:val="true"/>
              </w:rPr>
              <w:tab/>
            </w:r>
            <w:r>
              <w:rPr>
                <w:rStyle w:val="IndexLink"/>
              </w:rPr>
              <w:t>758</w:t>
            </w:r>
          </w:hyperlink>
        </w:p>
        <w:p>
          <w:pPr>
            <w:pStyle w:val="Contents5"/>
            <w:tabs>
              <w:tab w:val="clear" w:pos="7892"/>
              <w:tab w:val="right" w:pos="9026" w:leader="dot"/>
            </w:tabs>
            <w:rPr/>
          </w:pPr>
          <w:hyperlink w:anchor="__RefHeading___Toc178792_1395250215">
            <w:r>
              <w:rPr>
                <w:webHidden/>
                <w:rStyle w:val="IndexLink"/>
                <w:rtl w:val="true"/>
              </w:rPr>
              <w:t>حلفا</w:t>
            </w:r>
            <w:r>
              <w:rPr>
                <w:rStyle w:val="IndexLink"/>
                <w:rtl w:val="true"/>
              </w:rPr>
              <w:tab/>
            </w:r>
            <w:r>
              <w:rPr>
                <w:rStyle w:val="IndexLink"/>
              </w:rPr>
              <w:t>759</w:t>
            </w:r>
          </w:hyperlink>
        </w:p>
        <w:p>
          <w:pPr>
            <w:pStyle w:val="Contents5"/>
            <w:tabs>
              <w:tab w:val="clear" w:pos="7892"/>
              <w:tab w:val="right" w:pos="9026" w:leader="dot"/>
            </w:tabs>
            <w:rPr/>
          </w:pPr>
          <w:hyperlink w:anchor="__RefHeading___Toc178794_1395250215">
            <w:r>
              <w:rPr>
                <w:webHidden/>
                <w:rStyle w:val="IndexLink"/>
                <w:rtl w:val="true"/>
              </w:rPr>
              <w:t>حلزون</w:t>
            </w:r>
            <w:r>
              <w:rPr>
                <w:rStyle w:val="IndexLink"/>
                <w:rtl w:val="true"/>
              </w:rPr>
              <w:tab/>
            </w:r>
            <w:r>
              <w:rPr>
                <w:rStyle w:val="IndexLink"/>
              </w:rPr>
              <w:t>760</w:t>
            </w:r>
          </w:hyperlink>
        </w:p>
        <w:p>
          <w:pPr>
            <w:pStyle w:val="Contents5"/>
            <w:tabs>
              <w:tab w:val="clear" w:pos="7892"/>
              <w:tab w:val="right" w:pos="9026" w:leader="dot"/>
            </w:tabs>
            <w:rPr/>
          </w:pPr>
          <w:hyperlink w:anchor="__RefHeading___Toc178796_1395250215">
            <w:r>
              <w:rPr>
                <w:webHidden/>
                <w:rStyle w:val="IndexLink"/>
                <w:rtl w:val="true"/>
              </w:rPr>
              <w:t>حلق</w:t>
            </w:r>
            <w:r>
              <w:rPr>
                <w:rStyle w:val="IndexLink"/>
                <w:rtl w:val="true"/>
              </w:rPr>
              <w:tab/>
            </w:r>
            <w:r>
              <w:rPr>
                <w:rStyle w:val="IndexLink"/>
              </w:rPr>
              <w:t>762</w:t>
            </w:r>
          </w:hyperlink>
        </w:p>
        <w:p>
          <w:pPr>
            <w:pStyle w:val="Contents4"/>
            <w:tabs>
              <w:tab w:val="clear" w:pos="8176"/>
              <w:tab w:val="right" w:pos="9026" w:leader="dot"/>
            </w:tabs>
            <w:rPr/>
          </w:pPr>
          <w:hyperlink w:anchor="__RefHeading___Toc178798_1395250215">
            <w:r>
              <w:rPr>
                <w:webHidden/>
                <w:rStyle w:val="IndexLink"/>
                <w:rtl w:val="true"/>
              </w:rPr>
              <w:t>فصل الحاء المهملة مع المیم</w:t>
            </w:r>
            <w:r>
              <w:rPr>
                <w:rStyle w:val="IndexLink"/>
                <w:rtl w:val="true"/>
              </w:rPr>
              <w:tab/>
            </w:r>
            <w:r>
              <w:rPr>
                <w:rStyle w:val="IndexLink"/>
              </w:rPr>
              <w:t>762</w:t>
            </w:r>
          </w:hyperlink>
        </w:p>
        <w:p>
          <w:pPr>
            <w:pStyle w:val="Contents5"/>
            <w:tabs>
              <w:tab w:val="clear" w:pos="7892"/>
              <w:tab w:val="right" w:pos="9026" w:leader="dot"/>
            </w:tabs>
            <w:rPr/>
          </w:pPr>
          <w:hyperlink w:anchor="__RefHeading___Toc178800_1395250215">
            <w:r>
              <w:rPr>
                <w:webHidden/>
                <w:rStyle w:val="IndexLink"/>
                <w:rtl w:val="true"/>
              </w:rPr>
              <w:t>حماحم</w:t>
            </w:r>
            <w:r>
              <w:rPr>
                <w:rStyle w:val="IndexLink"/>
                <w:rtl w:val="true"/>
              </w:rPr>
              <w:tab/>
            </w:r>
            <w:r>
              <w:rPr>
                <w:rStyle w:val="IndexLink"/>
              </w:rPr>
              <w:t>762</w:t>
            </w:r>
          </w:hyperlink>
        </w:p>
        <w:p>
          <w:pPr>
            <w:pStyle w:val="Contents5"/>
            <w:tabs>
              <w:tab w:val="clear" w:pos="7892"/>
              <w:tab w:val="right" w:pos="9026" w:leader="dot"/>
            </w:tabs>
            <w:rPr/>
          </w:pPr>
          <w:hyperlink w:anchor="__RefHeading___Toc178802_1395250215">
            <w:r>
              <w:rPr>
                <w:webHidden/>
                <w:rStyle w:val="IndexLink"/>
                <w:rtl w:val="true"/>
              </w:rPr>
              <w:t>حمار اهلی</w:t>
            </w:r>
            <w:r>
              <w:rPr>
                <w:rStyle w:val="IndexLink"/>
                <w:rtl w:val="true"/>
              </w:rPr>
              <w:tab/>
            </w:r>
            <w:r>
              <w:rPr>
                <w:rStyle w:val="IndexLink"/>
              </w:rPr>
              <w:t>763</w:t>
            </w:r>
          </w:hyperlink>
        </w:p>
        <w:p>
          <w:pPr>
            <w:pStyle w:val="Contents5"/>
            <w:tabs>
              <w:tab w:val="clear" w:pos="7892"/>
              <w:tab w:val="right" w:pos="9026" w:leader="dot"/>
            </w:tabs>
            <w:rPr/>
          </w:pPr>
          <w:hyperlink w:anchor="__RefHeading___Toc178804_1395250215">
            <w:r>
              <w:rPr>
                <w:webHidden/>
                <w:rStyle w:val="IndexLink"/>
                <w:rtl w:val="true"/>
              </w:rPr>
              <w:t>حمار الوحش</w:t>
            </w:r>
            <w:r>
              <w:rPr>
                <w:rStyle w:val="IndexLink"/>
                <w:rtl w:val="true"/>
              </w:rPr>
              <w:tab/>
            </w:r>
            <w:r>
              <w:rPr>
                <w:rStyle w:val="IndexLink"/>
              </w:rPr>
              <w:t>765</w:t>
            </w:r>
          </w:hyperlink>
        </w:p>
        <w:p>
          <w:pPr>
            <w:pStyle w:val="Contents5"/>
            <w:tabs>
              <w:tab w:val="clear" w:pos="7892"/>
              <w:tab w:val="right" w:pos="9026" w:leader="dot"/>
            </w:tabs>
            <w:rPr/>
          </w:pPr>
          <w:hyperlink w:anchor="__RefHeading___Toc178806_1395250215">
            <w:r>
              <w:rPr>
                <w:webHidden/>
                <w:rStyle w:val="IndexLink"/>
                <w:rtl w:val="true"/>
              </w:rPr>
              <w:t>حماض</w:t>
            </w:r>
            <w:r>
              <w:rPr>
                <w:rStyle w:val="IndexLink"/>
                <w:rtl w:val="true"/>
              </w:rPr>
              <w:tab/>
            </w:r>
            <w:r>
              <w:rPr>
                <w:rStyle w:val="IndexLink"/>
              </w:rPr>
              <w:t>766</w:t>
            </w:r>
          </w:hyperlink>
        </w:p>
        <w:p>
          <w:pPr>
            <w:pStyle w:val="Contents5"/>
            <w:tabs>
              <w:tab w:val="clear" w:pos="7892"/>
              <w:tab w:val="right" w:pos="9026" w:leader="dot"/>
            </w:tabs>
            <w:rPr/>
          </w:pPr>
          <w:hyperlink w:anchor="__RefHeading___Toc178808_1395250215">
            <w:r>
              <w:rPr>
                <w:webHidden/>
                <w:rStyle w:val="IndexLink"/>
                <w:rtl w:val="true"/>
              </w:rPr>
              <w:t>حمام</w:t>
            </w:r>
            <w:r>
              <w:rPr>
                <w:rStyle w:val="IndexLink"/>
                <w:rtl w:val="true"/>
              </w:rPr>
              <w:tab/>
            </w:r>
            <w:r>
              <w:rPr>
                <w:rStyle w:val="IndexLink"/>
              </w:rPr>
              <w:t>768</w:t>
            </w:r>
          </w:hyperlink>
        </w:p>
        <w:p>
          <w:pPr>
            <w:pStyle w:val="Contents5"/>
            <w:tabs>
              <w:tab w:val="clear" w:pos="7892"/>
              <w:tab w:val="right" w:pos="9026" w:leader="dot"/>
            </w:tabs>
            <w:rPr/>
          </w:pPr>
          <w:hyperlink w:anchor="__RefHeading___Toc178810_1395250215">
            <w:r>
              <w:rPr>
                <w:webHidden/>
                <w:rStyle w:val="IndexLink"/>
                <w:rtl w:val="true"/>
              </w:rPr>
              <w:t>حماما</w:t>
            </w:r>
            <w:r>
              <w:rPr>
                <w:rStyle w:val="IndexLink"/>
                <w:rtl w:val="true"/>
              </w:rPr>
              <w:tab/>
            </w:r>
            <w:r>
              <w:rPr>
                <w:rStyle w:val="IndexLink"/>
              </w:rPr>
              <w:t>769</w:t>
            </w:r>
          </w:hyperlink>
        </w:p>
        <w:p>
          <w:pPr>
            <w:pStyle w:val="Contents5"/>
            <w:tabs>
              <w:tab w:val="clear" w:pos="7892"/>
              <w:tab w:val="right" w:pos="9026" w:leader="dot"/>
            </w:tabs>
            <w:rPr/>
          </w:pPr>
          <w:hyperlink w:anchor="__RefHeading___Toc178812_1395250215">
            <w:r>
              <w:rPr>
                <w:webHidden/>
                <w:rStyle w:val="IndexLink"/>
                <w:rtl w:val="true"/>
              </w:rPr>
              <w:t>حمص</w:t>
            </w:r>
            <w:r>
              <w:rPr>
                <w:rStyle w:val="IndexLink"/>
                <w:rtl w:val="true"/>
              </w:rPr>
              <w:tab/>
            </w:r>
            <w:r>
              <w:rPr>
                <w:rStyle w:val="IndexLink"/>
              </w:rPr>
              <w:t>770</w:t>
            </w:r>
          </w:hyperlink>
        </w:p>
        <w:p>
          <w:pPr>
            <w:pStyle w:val="Contents4"/>
            <w:tabs>
              <w:tab w:val="clear" w:pos="8176"/>
              <w:tab w:val="right" w:pos="9026" w:leader="dot"/>
            </w:tabs>
            <w:rPr/>
          </w:pPr>
          <w:hyperlink w:anchor="__RefHeading___Toc178814_1395250215">
            <w:r>
              <w:rPr>
                <w:webHidden/>
                <w:rStyle w:val="IndexLink"/>
                <w:rtl w:val="true"/>
              </w:rPr>
              <w:t>فصل الحاء المهملة مع النون</w:t>
            </w:r>
            <w:r>
              <w:rPr>
                <w:rStyle w:val="IndexLink"/>
                <w:rtl w:val="true"/>
              </w:rPr>
              <w:tab/>
            </w:r>
            <w:r>
              <w:rPr>
                <w:rStyle w:val="IndexLink"/>
              </w:rPr>
              <w:t>772</w:t>
            </w:r>
          </w:hyperlink>
        </w:p>
        <w:p>
          <w:pPr>
            <w:pStyle w:val="Contents5"/>
            <w:tabs>
              <w:tab w:val="clear" w:pos="7892"/>
              <w:tab w:val="right" w:pos="9026" w:leader="dot"/>
            </w:tabs>
            <w:rPr/>
          </w:pPr>
          <w:hyperlink w:anchor="__RefHeading___Toc178816_1395250215">
            <w:r>
              <w:rPr>
                <w:webHidden/>
                <w:rStyle w:val="IndexLink"/>
                <w:rtl w:val="true"/>
              </w:rPr>
              <w:t>حنا</w:t>
            </w:r>
            <w:r>
              <w:rPr>
                <w:rStyle w:val="IndexLink"/>
                <w:rtl w:val="true"/>
              </w:rPr>
              <w:tab/>
            </w:r>
            <w:r>
              <w:rPr>
                <w:rStyle w:val="IndexLink"/>
              </w:rPr>
              <w:t>772</w:t>
            </w:r>
          </w:hyperlink>
        </w:p>
        <w:p>
          <w:pPr>
            <w:pStyle w:val="Contents5"/>
            <w:tabs>
              <w:tab w:val="clear" w:pos="7892"/>
              <w:tab w:val="right" w:pos="9026" w:leader="dot"/>
            </w:tabs>
            <w:rPr/>
          </w:pPr>
          <w:hyperlink w:anchor="__RefHeading___Toc178818_1395250215">
            <w:r>
              <w:rPr>
                <w:webHidden/>
                <w:rStyle w:val="IndexLink"/>
                <w:rtl w:val="true"/>
              </w:rPr>
              <w:t>حندقوقی</w:t>
            </w:r>
            <w:r>
              <w:rPr>
                <w:rStyle w:val="IndexLink"/>
                <w:rtl w:val="true"/>
              </w:rPr>
              <w:tab/>
            </w:r>
            <w:r>
              <w:rPr>
                <w:rStyle w:val="IndexLink"/>
              </w:rPr>
              <w:t>774</w:t>
            </w:r>
          </w:hyperlink>
        </w:p>
        <w:p>
          <w:pPr>
            <w:pStyle w:val="Contents5"/>
            <w:tabs>
              <w:tab w:val="clear" w:pos="7892"/>
              <w:tab w:val="right" w:pos="9026" w:leader="dot"/>
            </w:tabs>
            <w:rPr/>
          </w:pPr>
          <w:hyperlink w:anchor="__RefHeading___Toc178820_1395250215">
            <w:r>
              <w:rPr>
                <w:webHidden/>
                <w:rStyle w:val="IndexLink"/>
                <w:rtl w:val="true"/>
              </w:rPr>
              <w:t>حنطه</w:t>
            </w:r>
            <w:r>
              <w:rPr>
                <w:rStyle w:val="IndexLink"/>
                <w:rtl w:val="true"/>
              </w:rPr>
              <w:tab/>
            </w:r>
            <w:r>
              <w:rPr>
                <w:rStyle w:val="IndexLink"/>
              </w:rPr>
              <w:t>776</w:t>
            </w:r>
          </w:hyperlink>
        </w:p>
        <w:p>
          <w:pPr>
            <w:pStyle w:val="Contents5"/>
            <w:tabs>
              <w:tab w:val="clear" w:pos="7892"/>
              <w:tab w:val="right" w:pos="9026" w:leader="dot"/>
            </w:tabs>
            <w:rPr/>
          </w:pPr>
          <w:hyperlink w:anchor="__RefHeading___Toc178822_1395250215">
            <w:r>
              <w:rPr>
                <w:webHidden/>
                <w:rStyle w:val="IndexLink"/>
                <w:rtl w:val="true"/>
              </w:rPr>
              <w:t>حنظل</w:t>
            </w:r>
            <w:r>
              <w:rPr>
                <w:rStyle w:val="IndexLink"/>
                <w:rtl w:val="true"/>
              </w:rPr>
              <w:tab/>
            </w:r>
            <w:r>
              <w:rPr>
                <w:rStyle w:val="IndexLink"/>
              </w:rPr>
              <w:t>777</w:t>
            </w:r>
          </w:hyperlink>
        </w:p>
        <w:p>
          <w:pPr>
            <w:pStyle w:val="Contents4"/>
            <w:tabs>
              <w:tab w:val="clear" w:pos="8176"/>
              <w:tab w:val="right" w:pos="9026" w:leader="dot"/>
            </w:tabs>
            <w:rPr/>
          </w:pPr>
          <w:hyperlink w:anchor="__RefHeading___Toc178824_1395250215">
            <w:r>
              <w:rPr>
                <w:webHidden/>
                <w:rStyle w:val="IndexLink"/>
                <w:rtl w:val="true"/>
              </w:rPr>
              <w:t>فصل الحاء مع الواو</w:t>
            </w:r>
            <w:r>
              <w:rPr>
                <w:rStyle w:val="IndexLink"/>
                <w:rtl w:val="true"/>
              </w:rPr>
              <w:tab/>
            </w:r>
            <w:r>
              <w:rPr>
                <w:rStyle w:val="IndexLink"/>
              </w:rPr>
              <w:t>779</w:t>
            </w:r>
          </w:hyperlink>
        </w:p>
        <w:p>
          <w:pPr>
            <w:pStyle w:val="Contents5"/>
            <w:tabs>
              <w:tab w:val="clear" w:pos="7892"/>
              <w:tab w:val="right" w:pos="9026" w:leader="dot"/>
            </w:tabs>
            <w:rPr/>
          </w:pPr>
          <w:hyperlink w:anchor="__RefHeading___Toc178826_1395250215">
            <w:r>
              <w:rPr>
                <w:webHidden/>
                <w:rStyle w:val="IndexLink"/>
                <w:rtl w:val="true"/>
              </w:rPr>
              <w:t>اشاره</w:t>
            </w:r>
            <w:r>
              <w:rPr>
                <w:rStyle w:val="IndexLink"/>
                <w:rtl w:val="true"/>
              </w:rPr>
              <w:tab/>
            </w:r>
            <w:r>
              <w:rPr>
                <w:rStyle w:val="IndexLink"/>
              </w:rPr>
              <w:t>779</w:t>
            </w:r>
          </w:hyperlink>
        </w:p>
        <w:p>
          <w:pPr>
            <w:pStyle w:val="Contents5"/>
            <w:tabs>
              <w:tab w:val="clear" w:pos="7892"/>
              <w:tab w:val="right" w:pos="9026" w:leader="dot"/>
            </w:tabs>
            <w:rPr/>
          </w:pPr>
          <w:hyperlink w:anchor="__RefHeading___Toc178828_1395250215">
            <w:r>
              <w:rPr>
                <w:webHidden/>
                <w:rStyle w:val="IndexLink"/>
                <w:rtl w:val="true"/>
              </w:rPr>
              <w:t>حور</w:t>
            </w:r>
            <w:r>
              <w:rPr>
                <w:rStyle w:val="IndexLink"/>
                <w:rtl w:val="true"/>
              </w:rPr>
              <w:tab/>
            </w:r>
            <w:r>
              <w:rPr>
                <w:rStyle w:val="IndexLink"/>
              </w:rPr>
              <w:t>780</w:t>
            </w:r>
          </w:hyperlink>
        </w:p>
        <w:p>
          <w:pPr>
            <w:pStyle w:val="Contents4"/>
            <w:tabs>
              <w:tab w:val="clear" w:pos="8176"/>
              <w:tab w:val="right" w:pos="9026" w:leader="dot"/>
            </w:tabs>
            <w:rPr/>
          </w:pPr>
          <w:hyperlink w:anchor="__RefHeading___Toc178830_1395250215">
            <w:r>
              <w:rPr>
                <w:webHidden/>
                <w:rStyle w:val="IndexLink"/>
                <w:rtl w:val="true"/>
              </w:rPr>
              <w:t>فصل الحاء مع الیاء المثناة التحتانیة</w:t>
            </w:r>
            <w:r>
              <w:rPr>
                <w:rStyle w:val="IndexLink"/>
                <w:rtl w:val="true"/>
              </w:rPr>
              <w:tab/>
            </w:r>
            <w:r>
              <w:rPr>
                <w:rStyle w:val="IndexLink"/>
              </w:rPr>
              <w:t>781</w:t>
            </w:r>
          </w:hyperlink>
        </w:p>
        <w:p>
          <w:pPr>
            <w:pStyle w:val="Contents5"/>
            <w:tabs>
              <w:tab w:val="clear" w:pos="7892"/>
              <w:tab w:val="right" w:pos="9026" w:leader="dot"/>
            </w:tabs>
            <w:rPr/>
          </w:pPr>
          <w:hyperlink w:anchor="__RefHeading___Toc178832_1395250215">
            <w:r>
              <w:rPr>
                <w:webHidden/>
                <w:rStyle w:val="IndexLink"/>
                <w:rtl w:val="true"/>
              </w:rPr>
              <w:t>حیه</w:t>
            </w:r>
            <w:r>
              <w:rPr>
                <w:rStyle w:val="IndexLink"/>
                <w:rtl w:val="true"/>
              </w:rPr>
              <w:tab/>
            </w:r>
            <w:r>
              <w:rPr>
                <w:rStyle w:val="IndexLink"/>
              </w:rPr>
              <w:t>781</w:t>
            </w:r>
          </w:hyperlink>
        </w:p>
        <w:p>
          <w:pPr>
            <w:pStyle w:val="Contents5"/>
            <w:tabs>
              <w:tab w:val="clear" w:pos="7892"/>
              <w:tab w:val="right" w:pos="9026" w:leader="dot"/>
            </w:tabs>
            <w:rPr/>
          </w:pPr>
          <w:hyperlink w:anchor="__RefHeading___Toc178834_1395250215">
            <w:r>
              <w:rPr>
                <w:webHidden/>
                <w:rStyle w:val="IndexLink"/>
                <w:rtl w:val="true"/>
              </w:rPr>
              <w:t>حیس</w:t>
            </w:r>
            <w:r>
              <w:rPr>
                <w:rStyle w:val="IndexLink"/>
                <w:rtl w:val="true"/>
              </w:rPr>
              <w:tab/>
            </w:r>
            <w:r>
              <w:rPr>
                <w:rStyle w:val="IndexLink"/>
              </w:rPr>
              <w:t>783</w:t>
            </w:r>
          </w:hyperlink>
        </w:p>
        <w:p>
          <w:pPr>
            <w:pStyle w:val="Contents4"/>
            <w:tabs>
              <w:tab w:val="clear" w:pos="8176"/>
              <w:tab w:val="right" w:pos="9026" w:leader="dot"/>
            </w:tabs>
            <w:rPr/>
          </w:pPr>
          <w:hyperlink w:anchor="__RefHeading___Toc178836_1395250215">
            <w:r>
              <w:rPr>
                <w:webHidden/>
                <w:rStyle w:val="IndexLink"/>
                <w:rtl w:val="true"/>
              </w:rPr>
              <w:t>فصل الخاء مع الالف</w:t>
            </w:r>
            <w:r>
              <w:rPr>
                <w:rStyle w:val="IndexLink"/>
                <w:rtl w:val="true"/>
              </w:rPr>
              <w:tab/>
            </w:r>
            <w:r>
              <w:rPr>
                <w:rStyle w:val="IndexLink"/>
              </w:rPr>
              <w:t>783</w:t>
            </w:r>
          </w:hyperlink>
        </w:p>
        <w:p>
          <w:pPr>
            <w:pStyle w:val="Contents5"/>
            <w:tabs>
              <w:tab w:val="clear" w:pos="7892"/>
              <w:tab w:val="right" w:pos="9026" w:leader="dot"/>
            </w:tabs>
            <w:rPr/>
          </w:pPr>
          <w:hyperlink w:anchor="__RefHeading___Toc178838_1395250215">
            <w:r>
              <w:rPr>
                <w:webHidden/>
                <w:rStyle w:val="IndexLink"/>
                <w:rtl w:val="true"/>
              </w:rPr>
              <w:t>خاماسوقی</w:t>
            </w:r>
            <w:r>
              <w:rPr>
                <w:rStyle w:val="IndexLink"/>
                <w:rtl w:val="true"/>
              </w:rPr>
              <w:tab/>
            </w:r>
            <w:r>
              <w:rPr>
                <w:rStyle w:val="IndexLink"/>
              </w:rPr>
              <w:t>783</w:t>
            </w:r>
          </w:hyperlink>
        </w:p>
        <w:p>
          <w:pPr>
            <w:pStyle w:val="Contents5"/>
            <w:tabs>
              <w:tab w:val="clear" w:pos="7892"/>
              <w:tab w:val="right" w:pos="9026" w:leader="dot"/>
            </w:tabs>
            <w:rPr/>
          </w:pPr>
          <w:hyperlink w:anchor="__RefHeading___Toc178840_1395250215">
            <w:r>
              <w:rPr>
                <w:webHidden/>
                <w:rStyle w:val="IndexLink"/>
                <w:rtl w:val="true"/>
              </w:rPr>
              <w:t>خانق الذئب</w:t>
            </w:r>
            <w:r>
              <w:rPr>
                <w:rStyle w:val="IndexLink"/>
                <w:rtl w:val="true"/>
              </w:rPr>
              <w:tab/>
            </w:r>
            <w:r>
              <w:rPr>
                <w:rStyle w:val="IndexLink"/>
              </w:rPr>
              <w:t>784</w:t>
            </w:r>
          </w:hyperlink>
        </w:p>
        <w:p>
          <w:pPr>
            <w:pStyle w:val="Contents5"/>
            <w:tabs>
              <w:tab w:val="clear" w:pos="7892"/>
              <w:tab w:val="right" w:pos="9026" w:leader="dot"/>
            </w:tabs>
            <w:rPr/>
          </w:pPr>
          <w:hyperlink w:anchor="__RefHeading___Toc178842_1395250215">
            <w:r>
              <w:rPr>
                <w:webHidden/>
                <w:rStyle w:val="IndexLink"/>
                <w:rtl w:val="true"/>
              </w:rPr>
              <w:t>خانق الکلب</w:t>
            </w:r>
            <w:r>
              <w:rPr>
                <w:rStyle w:val="IndexLink"/>
                <w:rtl w:val="true"/>
              </w:rPr>
              <w:tab/>
            </w:r>
            <w:r>
              <w:rPr>
                <w:rStyle w:val="IndexLink"/>
              </w:rPr>
              <w:t>784</w:t>
            </w:r>
          </w:hyperlink>
        </w:p>
        <w:p>
          <w:pPr>
            <w:pStyle w:val="Contents5"/>
            <w:tabs>
              <w:tab w:val="clear" w:pos="7892"/>
              <w:tab w:val="right" w:pos="9026" w:leader="dot"/>
            </w:tabs>
            <w:rPr/>
          </w:pPr>
          <w:hyperlink w:anchor="__RefHeading___Toc178844_1395250215">
            <w:r>
              <w:rPr>
                <w:webHidden/>
                <w:rStyle w:val="IndexLink"/>
                <w:rtl w:val="true"/>
              </w:rPr>
              <w:t>خانق النمر</w:t>
            </w:r>
            <w:r>
              <w:rPr>
                <w:rStyle w:val="IndexLink"/>
                <w:rtl w:val="true"/>
              </w:rPr>
              <w:tab/>
            </w:r>
            <w:r>
              <w:rPr>
                <w:rStyle w:val="IndexLink"/>
              </w:rPr>
              <w:t>785</w:t>
            </w:r>
          </w:hyperlink>
        </w:p>
        <w:p>
          <w:pPr>
            <w:pStyle w:val="Contents4"/>
            <w:tabs>
              <w:tab w:val="clear" w:pos="8176"/>
              <w:tab w:val="right" w:pos="9026" w:leader="dot"/>
            </w:tabs>
            <w:rPr/>
          </w:pPr>
          <w:hyperlink w:anchor="__RefHeading___Toc178846_1395250215">
            <w:r>
              <w:rPr>
                <w:webHidden/>
                <w:rStyle w:val="IndexLink"/>
                <w:rtl w:val="true"/>
              </w:rPr>
              <w:t>فصل الخاء مع الباء الموحدة</w:t>
            </w:r>
            <w:r>
              <w:rPr>
                <w:rStyle w:val="IndexLink"/>
                <w:rtl w:val="true"/>
              </w:rPr>
              <w:tab/>
            </w:r>
            <w:r>
              <w:rPr>
                <w:rStyle w:val="IndexLink"/>
              </w:rPr>
              <w:t>785</w:t>
            </w:r>
          </w:hyperlink>
        </w:p>
        <w:p>
          <w:pPr>
            <w:pStyle w:val="Contents5"/>
            <w:tabs>
              <w:tab w:val="clear" w:pos="7892"/>
              <w:tab w:val="right" w:pos="9026" w:leader="dot"/>
            </w:tabs>
            <w:rPr/>
          </w:pPr>
          <w:hyperlink w:anchor="__RefHeading___Toc178848_1395250215">
            <w:r>
              <w:rPr>
                <w:webHidden/>
                <w:rStyle w:val="IndexLink"/>
                <w:rtl w:val="true"/>
              </w:rPr>
              <w:t>خبازی</w:t>
            </w:r>
            <w:r>
              <w:rPr>
                <w:rStyle w:val="IndexLink"/>
                <w:rtl w:val="true"/>
              </w:rPr>
              <w:tab/>
            </w:r>
            <w:r>
              <w:rPr>
                <w:rStyle w:val="IndexLink"/>
              </w:rPr>
              <w:t>785</w:t>
            </w:r>
          </w:hyperlink>
        </w:p>
        <w:p>
          <w:pPr>
            <w:pStyle w:val="Contents5"/>
            <w:tabs>
              <w:tab w:val="clear" w:pos="7892"/>
              <w:tab w:val="right" w:pos="9026" w:leader="dot"/>
            </w:tabs>
            <w:rPr/>
          </w:pPr>
          <w:hyperlink w:anchor="__RefHeading___Toc178850_1395250215">
            <w:r>
              <w:rPr>
                <w:webHidden/>
                <w:rStyle w:val="IndexLink"/>
                <w:rtl w:val="true"/>
              </w:rPr>
              <w:t>خبز</w:t>
            </w:r>
            <w:r>
              <w:rPr>
                <w:rStyle w:val="IndexLink"/>
                <w:rtl w:val="true"/>
              </w:rPr>
              <w:tab/>
            </w:r>
            <w:r>
              <w:rPr>
                <w:rStyle w:val="IndexLink"/>
              </w:rPr>
              <w:t>788</w:t>
            </w:r>
          </w:hyperlink>
        </w:p>
        <w:p>
          <w:pPr>
            <w:pStyle w:val="Contents5"/>
            <w:tabs>
              <w:tab w:val="clear" w:pos="7892"/>
              <w:tab w:val="right" w:pos="9026" w:leader="dot"/>
            </w:tabs>
            <w:rPr/>
          </w:pPr>
          <w:hyperlink w:anchor="__RefHeading___Toc178852_1395250215">
            <w:r>
              <w:rPr>
                <w:webHidden/>
                <w:rStyle w:val="IndexLink"/>
                <w:rtl w:val="true"/>
              </w:rPr>
              <w:t>خبز الحواری</w:t>
            </w:r>
            <w:r>
              <w:rPr>
                <w:rStyle w:val="IndexLink"/>
                <w:rtl w:val="true"/>
              </w:rPr>
              <w:tab/>
            </w:r>
            <w:r>
              <w:rPr>
                <w:rStyle w:val="IndexLink"/>
              </w:rPr>
              <w:t>789</w:t>
            </w:r>
          </w:hyperlink>
        </w:p>
        <w:p>
          <w:pPr>
            <w:pStyle w:val="Contents5"/>
            <w:tabs>
              <w:tab w:val="clear" w:pos="7892"/>
              <w:tab w:val="right" w:pos="9026" w:leader="dot"/>
            </w:tabs>
            <w:rPr/>
          </w:pPr>
          <w:hyperlink w:anchor="__RefHeading___Toc178854_1395250215">
            <w:r>
              <w:rPr>
                <w:webHidden/>
                <w:rStyle w:val="IndexLink"/>
                <w:rtl w:val="true"/>
              </w:rPr>
              <w:t>خبز الخشکار</w:t>
            </w:r>
            <w:r>
              <w:rPr>
                <w:rStyle w:val="IndexLink"/>
                <w:rtl w:val="true"/>
              </w:rPr>
              <w:tab/>
            </w:r>
            <w:r>
              <w:rPr>
                <w:rStyle w:val="IndexLink"/>
              </w:rPr>
              <w:t>790</w:t>
            </w:r>
          </w:hyperlink>
        </w:p>
        <w:p>
          <w:pPr>
            <w:pStyle w:val="Contents5"/>
            <w:tabs>
              <w:tab w:val="clear" w:pos="7892"/>
              <w:tab w:val="right" w:pos="9026" w:leader="dot"/>
            </w:tabs>
            <w:rPr/>
          </w:pPr>
          <w:hyperlink w:anchor="__RefHeading___Toc178856_1395250215">
            <w:r>
              <w:rPr>
                <w:webHidden/>
                <w:rStyle w:val="IndexLink"/>
                <w:rtl w:val="true"/>
              </w:rPr>
              <w:t>خبز السمید</w:t>
            </w:r>
            <w:r>
              <w:rPr>
                <w:rStyle w:val="IndexLink"/>
                <w:rtl w:val="true"/>
              </w:rPr>
              <w:tab/>
            </w:r>
            <w:r>
              <w:rPr>
                <w:rStyle w:val="IndexLink"/>
              </w:rPr>
              <w:t>790</w:t>
            </w:r>
          </w:hyperlink>
        </w:p>
        <w:p>
          <w:pPr>
            <w:pStyle w:val="Contents5"/>
            <w:tabs>
              <w:tab w:val="clear" w:pos="7892"/>
              <w:tab w:val="right" w:pos="9026" w:leader="dot"/>
            </w:tabs>
            <w:rPr/>
          </w:pPr>
          <w:hyperlink w:anchor="__RefHeading___Toc178858_1395250215">
            <w:r>
              <w:rPr>
                <w:webHidden/>
                <w:rStyle w:val="IndexLink"/>
                <w:rtl w:val="true"/>
              </w:rPr>
              <w:t>خبز الطابق</w:t>
            </w:r>
            <w:r>
              <w:rPr>
                <w:rStyle w:val="IndexLink"/>
                <w:rtl w:val="true"/>
              </w:rPr>
              <w:tab/>
            </w:r>
            <w:r>
              <w:rPr>
                <w:rStyle w:val="IndexLink"/>
              </w:rPr>
              <w:t>790</w:t>
            </w:r>
          </w:hyperlink>
        </w:p>
        <w:p>
          <w:pPr>
            <w:pStyle w:val="Contents5"/>
            <w:tabs>
              <w:tab w:val="clear" w:pos="7892"/>
              <w:tab w:val="right" w:pos="9026" w:leader="dot"/>
            </w:tabs>
            <w:rPr/>
          </w:pPr>
          <w:hyperlink w:anchor="__RefHeading___Toc178860_1395250215">
            <w:r>
              <w:rPr>
                <w:webHidden/>
                <w:rStyle w:val="IndexLink"/>
                <w:rtl w:val="true"/>
              </w:rPr>
              <w:t>خبز الطابون</w:t>
            </w:r>
            <w:r>
              <w:rPr>
                <w:rStyle w:val="IndexLink"/>
                <w:rtl w:val="true"/>
              </w:rPr>
              <w:tab/>
            </w:r>
            <w:r>
              <w:rPr>
                <w:rStyle w:val="IndexLink"/>
              </w:rPr>
              <w:t>790</w:t>
            </w:r>
          </w:hyperlink>
        </w:p>
        <w:p>
          <w:pPr>
            <w:pStyle w:val="Contents5"/>
            <w:tabs>
              <w:tab w:val="clear" w:pos="7892"/>
              <w:tab w:val="right" w:pos="9026" w:leader="dot"/>
            </w:tabs>
            <w:rPr/>
          </w:pPr>
          <w:hyperlink w:anchor="__RefHeading___Toc178862_1395250215">
            <w:r>
              <w:rPr>
                <w:webHidden/>
                <w:rStyle w:val="IndexLink"/>
                <w:rtl w:val="true"/>
              </w:rPr>
              <w:t>خبز الفرنی</w:t>
            </w:r>
            <w:r>
              <w:rPr>
                <w:rStyle w:val="IndexLink"/>
                <w:rtl w:val="true"/>
              </w:rPr>
              <w:tab/>
            </w:r>
            <w:r>
              <w:rPr>
                <w:rStyle w:val="IndexLink"/>
              </w:rPr>
              <w:t>791</w:t>
            </w:r>
          </w:hyperlink>
        </w:p>
        <w:p>
          <w:pPr>
            <w:pStyle w:val="Contents5"/>
            <w:tabs>
              <w:tab w:val="clear" w:pos="7892"/>
              <w:tab w:val="right" w:pos="9026" w:leader="dot"/>
            </w:tabs>
            <w:rPr/>
          </w:pPr>
          <w:hyperlink w:anchor="__RefHeading___Toc178864_1395250215">
            <w:r>
              <w:rPr>
                <w:webHidden/>
                <w:rStyle w:val="IndexLink"/>
                <w:rtl w:val="true"/>
              </w:rPr>
              <w:t>خبث</w:t>
            </w:r>
            <w:r>
              <w:rPr>
                <w:rStyle w:val="IndexLink"/>
                <w:rtl w:val="true"/>
              </w:rPr>
              <w:tab/>
            </w:r>
            <w:r>
              <w:rPr>
                <w:rStyle w:val="IndexLink"/>
              </w:rPr>
              <w:t>792</w:t>
            </w:r>
          </w:hyperlink>
        </w:p>
        <w:p>
          <w:pPr>
            <w:pStyle w:val="Contents5"/>
            <w:tabs>
              <w:tab w:val="clear" w:pos="7892"/>
              <w:tab w:val="right" w:pos="9026" w:leader="dot"/>
            </w:tabs>
            <w:rPr/>
          </w:pPr>
          <w:hyperlink w:anchor="__RefHeading___Toc178866_1395250215">
            <w:r>
              <w:rPr>
                <w:webHidden/>
                <w:rStyle w:val="IndexLink"/>
                <w:rtl w:val="true"/>
              </w:rPr>
              <w:t>خبث الحدید</w:t>
            </w:r>
            <w:r>
              <w:rPr>
                <w:rStyle w:val="IndexLink"/>
                <w:rtl w:val="true"/>
              </w:rPr>
              <w:tab/>
            </w:r>
            <w:r>
              <w:rPr>
                <w:rStyle w:val="IndexLink"/>
              </w:rPr>
              <w:t>792</w:t>
            </w:r>
          </w:hyperlink>
        </w:p>
        <w:p>
          <w:pPr>
            <w:pStyle w:val="Contents5"/>
            <w:tabs>
              <w:tab w:val="clear" w:pos="7892"/>
              <w:tab w:val="right" w:pos="9026" w:leader="dot"/>
            </w:tabs>
            <w:rPr/>
          </w:pPr>
          <w:hyperlink w:anchor="__RefHeading___Toc178868_1395250215">
            <w:r>
              <w:rPr>
                <w:webHidden/>
                <w:rStyle w:val="IndexLink"/>
                <w:rtl w:val="true"/>
              </w:rPr>
              <w:t>خبث الذهب</w:t>
            </w:r>
            <w:r>
              <w:rPr>
                <w:rStyle w:val="IndexLink"/>
                <w:rtl w:val="true"/>
              </w:rPr>
              <w:tab/>
            </w:r>
            <w:r>
              <w:rPr>
                <w:rStyle w:val="IndexLink"/>
              </w:rPr>
              <w:t>793</w:t>
            </w:r>
          </w:hyperlink>
        </w:p>
        <w:p>
          <w:pPr>
            <w:pStyle w:val="Contents5"/>
            <w:tabs>
              <w:tab w:val="clear" w:pos="7892"/>
              <w:tab w:val="right" w:pos="9026" w:leader="dot"/>
            </w:tabs>
            <w:rPr/>
          </w:pPr>
          <w:hyperlink w:anchor="__RefHeading___Toc178870_1395250215">
            <w:r>
              <w:rPr>
                <w:webHidden/>
                <w:rStyle w:val="IndexLink"/>
                <w:rtl w:val="true"/>
              </w:rPr>
              <w:t>خبث الرصاص</w:t>
            </w:r>
            <w:r>
              <w:rPr>
                <w:rStyle w:val="IndexLink"/>
                <w:rtl w:val="true"/>
              </w:rPr>
              <w:tab/>
            </w:r>
            <w:r>
              <w:rPr>
                <w:rStyle w:val="IndexLink"/>
              </w:rPr>
              <w:t>793</w:t>
            </w:r>
          </w:hyperlink>
        </w:p>
        <w:p>
          <w:pPr>
            <w:pStyle w:val="Contents5"/>
            <w:tabs>
              <w:tab w:val="clear" w:pos="7892"/>
              <w:tab w:val="right" w:pos="9026" w:leader="dot"/>
            </w:tabs>
            <w:rPr/>
          </w:pPr>
          <w:hyperlink w:anchor="__RefHeading___Toc178872_1395250215">
            <w:r>
              <w:rPr>
                <w:webHidden/>
                <w:rStyle w:val="IndexLink"/>
                <w:rtl w:val="true"/>
              </w:rPr>
              <w:t>خبث الفضه</w:t>
            </w:r>
            <w:r>
              <w:rPr>
                <w:rStyle w:val="IndexLink"/>
                <w:rtl w:val="true"/>
              </w:rPr>
              <w:tab/>
            </w:r>
            <w:r>
              <w:rPr>
                <w:rStyle w:val="IndexLink"/>
              </w:rPr>
              <w:t>793</w:t>
            </w:r>
          </w:hyperlink>
        </w:p>
        <w:p>
          <w:pPr>
            <w:pStyle w:val="Contents5"/>
            <w:tabs>
              <w:tab w:val="clear" w:pos="7892"/>
              <w:tab w:val="right" w:pos="9026" w:leader="dot"/>
            </w:tabs>
            <w:rPr/>
          </w:pPr>
          <w:hyperlink w:anchor="__RefHeading___Toc178874_1395250215">
            <w:r>
              <w:rPr>
                <w:webHidden/>
                <w:rStyle w:val="IndexLink"/>
                <w:rtl w:val="true"/>
              </w:rPr>
              <w:t>خبث النحاس</w:t>
            </w:r>
            <w:r>
              <w:rPr>
                <w:rStyle w:val="IndexLink"/>
                <w:rtl w:val="true"/>
              </w:rPr>
              <w:tab/>
            </w:r>
            <w:r>
              <w:rPr>
                <w:rStyle w:val="IndexLink"/>
              </w:rPr>
              <w:t>793</w:t>
            </w:r>
          </w:hyperlink>
        </w:p>
        <w:p>
          <w:pPr>
            <w:pStyle w:val="Contents5"/>
            <w:tabs>
              <w:tab w:val="clear" w:pos="7892"/>
              <w:tab w:val="right" w:pos="9026" w:leader="dot"/>
            </w:tabs>
            <w:rPr/>
          </w:pPr>
          <w:hyperlink w:anchor="__RefHeading___Toc178876_1395250215">
            <w:r>
              <w:rPr>
                <w:webHidden/>
                <w:rStyle w:val="IndexLink"/>
                <w:rtl w:val="true"/>
              </w:rPr>
              <w:t>خبه</w:t>
            </w:r>
            <w:r>
              <w:rPr>
                <w:rStyle w:val="IndexLink"/>
                <w:rtl w:val="true"/>
              </w:rPr>
              <w:tab/>
            </w:r>
            <w:r>
              <w:rPr>
                <w:rStyle w:val="IndexLink"/>
              </w:rPr>
              <w:t>793</w:t>
            </w:r>
          </w:hyperlink>
        </w:p>
        <w:p>
          <w:pPr>
            <w:pStyle w:val="Contents5"/>
            <w:tabs>
              <w:tab w:val="clear" w:pos="7892"/>
              <w:tab w:val="right" w:pos="9026" w:leader="dot"/>
            </w:tabs>
            <w:rPr/>
          </w:pPr>
          <w:hyperlink w:anchor="__RefHeading___Toc178878_1395250215">
            <w:r>
              <w:rPr>
                <w:webHidden/>
                <w:rStyle w:val="IndexLink"/>
                <w:rtl w:val="true"/>
              </w:rPr>
              <w:t>خبیص البیض</w:t>
            </w:r>
            <w:r>
              <w:rPr>
                <w:rStyle w:val="IndexLink"/>
                <w:rtl w:val="true"/>
              </w:rPr>
              <w:tab/>
            </w:r>
            <w:r>
              <w:rPr>
                <w:rStyle w:val="IndexLink"/>
              </w:rPr>
              <w:t>795</w:t>
            </w:r>
          </w:hyperlink>
        </w:p>
        <w:p>
          <w:pPr>
            <w:pStyle w:val="Contents4"/>
            <w:tabs>
              <w:tab w:val="clear" w:pos="8176"/>
              <w:tab w:val="right" w:pos="9026" w:leader="dot"/>
            </w:tabs>
            <w:rPr/>
          </w:pPr>
          <w:hyperlink w:anchor="__RefHeading___Toc178880_1395250215">
            <w:r>
              <w:rPr>
                <w:webHidden/>
                <w:rStyle w:val="IndexLink"/>
                <w:rtl w:val="true"/>
              </w:rPr>
              <w:t>فصل الخاء مع الثاء المثلثة</w:t>
            </w:r>
            <w:r>
              <w:rPr>
                <w:rStyle w:val="IndexLink"/>
                <w:rtl w:val="true"/>
              </w:rPr>
              <w:tab/>
            </w:r>
            <w:r>
              <w:rPr>
                <w:rStyle w:val="IndexLink"/>
              </w:rPr>
              <w:t>795</w:t>
            </w:r>
          </w:hyperlink>
        </w:p>
        <w:p>
          <w:pPr>
            <w:pStyle w:val="Contents5"/>
            <w:tabs>
              <w:tab w:val="clear" w:pos="7892"/>
              <w:tab w:val="right" w:pos="9026" w:leader="dot"/>
            </w:tabs>
            <w:rPr/>
          </w:pPr>
          <w:hyperlink w:anchor="__RefHeading___Toc178882_1395250215">
            <w:r>
              <w:rPr>
                <w:webHidden/>
                <w:rStyle w:val="IndexLink"/>
                <w:rtl w:val="true"/>
              </w:rPr>
              <w:t>خثا</w:t>
            </w:r>
            <w:r>
              <w:rPr>
                <w:rStyle w:val="IndexLink"/>
                <w:rtl w:val="true"/>
              </w:rPr>
              <w:tab/>
            </w:r>
            <w:r>
              <w:rPr>
                <w:rStyle w:val="IndexLink"/>
              </w:rPr>
              <w:t>795</w:t>
            </w:r>
          </w:hyperlink>
        </w:p>
        <w:p>
          <w:pPr>
            <w:pStyle w:val="Contents5"/>
            <w:tabs>
              <w:tab w:val="clear" w:pos="7892"/>
              <w:tab w:val="right" w:pos="9026" w:leader="dot"/>
            </w:tabs>
            <w:rPr/>
          </w:pPr>
          <w:hyperlink w:anchor="__RefHeading___Toc178884_1395250215">
            <w:r>
              <w:rPr>
                <w:webHidden/>
                <w:rStyle w:val="IndexLink"/>
                <w:rtl w:val="true"/>
              </w:rPr>
              <w:t>خثو</w:t>
            </w:r>
            <w:r>
              <w:rPr>
                <w:rStyle w:val="IndexLink"/>
                <w:rtl w:val="true"/>
              </w:rPr>
              <w:tab/>
            </w:r>
            <w:r>
              <w:rPr>
                <w:rStyle w:val="IndexLink"/>
              </w:rPr>
              <w:t>795</w:t>
            </w:r>
          </w:hyperlink>
        </w:p>
        <w:p>
          <w:pPr>
            <w:pStyle w:val="Contents4"/>
            <w:tabs>
              <w:tab w:val="clear" w:pos="8176"/>
              <w:tab w:val="right" w:pos="9026" w:leader="dot"/>
            </w:tabs>
            <w:rPr/>
          </w:pPr>
          <w:hyperlink w:anchor="__RefHeading___Toc178886_1395250215">
            <w:r>
              <w:rPr>
                <w:webHidden/>
                <w:rStyle w:val="IndexLink"/>
                <w:rtl w:val="true"/>
              </w:rPr>
              <w:t>فصل الخاء مع الراء المهملة</w:t>
            </w:r>
            <w:r>
              <w:rPr>
                <w:rStyle w:val="IndexLink"/>
                <w:rtl w:val="true"/>
              </w:rPr>
              <w:tab/>
            </w:r>
            <w:r>
              <w:rPr>
                <w:rStyle w:val="IndexLink"/>
              </w:rPr>
              <w:t>796</w:t>
            </w:r>
          </w:hyperlink>
        </w:p>
        <w:p>
          <w:pPr>
            <w:pStyle w:val="Contents5"/>
            <w:tabs>
              <w:tab w:val="clear" w:pos="7892"/>
              <w:tab w:val="right" w:pos="9026" w:leader="dot"/>
            </w:tabs>
            <w:rPr/>
          </w:pPr>
          <w:hyperlink w:anchor="__RefHeading___Toc178888_1395250215">
            <w:r>
              <w:rPr>
                <w:webHidden/>
                <w:rStyle w:val="IndexLink"/>
                <w:rtl w:val="true"/>
              </w:rPr>
              <w:t>خراطین</w:t>
            </w:r>
            <w:r>
              <w:rPr>
                <w:rStyle w:val="IndexLink"/>
                <w:rtl w:val="true"/>
              </w:rPr>
              <w:tab/>
            </w:r>
            <w:r>
              <w:rPr>
                <w:rStyle w:val="IndexLink"/>
              </w:rPr>
              <w:t>796</w:t>
            </w:r>
          </w:hyperlink>
        </w:p>
        <w:p>
          <w:pPr>
            <w:pStyle w:val="Contents5"/>
            <w:tabs>
              <w:tab w:val="clear" w:pos="7892"/>
              <w:tab w:val="right" w:pos="9026" w:leader="dot"/>
            </w:tabs>
            <w:rPr/>
          </w:pPr>
          <w:hyperlink w:anchor="__RefHeading___Toc178890_1395250215">
            <w:r>
              <w:rPr>
                <w:webHidden/>
                <w:rStyle w:val="IndexLink"/>
                <w:rtl w:val="true"/>
              </w:rPr>
              <w:t>خرامقان</w:t>
            </w:r>
            <w:r>
              <w:rPr>
                <w:rStyle w:val="IndexLink"/>
                <w:rtl w:val="true"/>
              </w:rPr>
              <w:tab/>
            </w:r>
            <w:r>
              <w:rPr>
                <w:rStyle w:val="IndexLink"/>
              </w:rPr>
              <w:t>797</w:t>
            </w:r>
          </w:hyperlink>
        </w:p>
        <w:p>
          <w:pPr>
            <w:pStyle w:val="Contents5"/>
            <w:tabs>
              <w:tab w:val="clear" w:pos="7892"/>
              <w:tab w:val="right" w:pos="9026" w:leader="dot"/>
            </w:tabs>
            <w:rPr/>
          </w:pPr>
          <w:hyperlink w:anchor="__RefHeading___Toc178892_1395250215">
            <w:r>
              <w:rPr>
                <w:webHidden/>
                <w:rStyle w:val="IndexLink"/>
                <w:rtl w:val="true"/>
              </w:rPr>
              <w:t>خربق</w:t>
            </w:r>
            <w:r>
              <w:rPr>
                <w:rStyle w:val="IndexLink"/>
                <w:rtl w:val="true"/>
              </w:rPr>
              <w:tab/>
            </w:r>
            <w:r>
              <w:rPr>
                <w:rStyle w:val="IndexLink"/>
              </w:rPr>
              <w:t>797</w:t>
            </w:r>
          </w:hyperlink>
        </w:p>
        <w:p>
          <w:pPr>
            <w:pStyle w:val="Contents5"/>
            <w:tabs>
              <w:tab w:val="clear" w:pos="7892"/>
              <w:tab w:val="right" w:pos="9026" w:leader="dot"/>
            </w:tabs>
            <w:rPr/>
          </w:pPr>
          <w:hyperlink w:anchor="__RefHeading___Toc178894_1395250215">
            <w:r>
              <w:rPr>
                <w:webHidden/>
                <w:rStyle w:val="IndexLink"/>
                <w:rtl w:val="true"/>
              </w:rPr>
              <w:t>خربق اسود</w:t>
            </w:r>
            <w:r>
              <w:rPr>
                <w:rStyle w:val="IndexLink"/>
                <w:rtl w:val="true"/>
              </w:rPr>
              <w:tab/>
            </w:r>
            <w:r>
              <w:rPr>
                <w:rStyle w:val="IndexLink"/>
              </w:rPr>
              <w:t>798</w:t>
            </w:r>
          </w:hyperlink>
        </w:p>
        <w:p>
          <w:pPr>
            <w:pStyle w:val="Contents5"/>
            <w:tabs>
              <w:tab w:val="clear" w:pos="7892"/>
              <w:tab w:val="right" w:pos="9026" w:leader="dot"/>
            </w:tabs>
            <w:rPr/>
          </w:pPr>
          <w:hyperlink w:anchor="__RefHeading___Toc178896_1395250215">
            <w:r>
              <w:rPr>
                <w:webHidden/>
                <w:rStyle w:val="IndexLink"/>
                <w:rtl w:val="true"/>
              </w:rPr>
              <w:t>خردل</w:t>
            </w:r>
            <w:r>
              <w:rPr>
                <w:rStyle w:val="IndexLink"/>
                <w:rtl w:val="true"/>
              </w:rPr>
              <w:tab/>
            </w:r>
            <w:r>
              <w:rPr>
                <w:rStyle w:val="IndexLink"/>
              </w:rPr>
              <w:t>799</w:t>
            </w:r>
          </w:hyperlink>
        </w:p>
        <w:p>
          <w:pPr>
            <w:pStyle w:val="Contents5"/>
            <w:tabs>
              <w:tab w:val="clear" w:pos="7892"/>
              <w:tab w:val="right" w:pos="9026" w:leader="dot"/>
            </w:tabs>
            <w:rPr/>
          </w:pPr>
          <w:hyperlink w:anchor="__RefHeading___Toc178898_1395250215">
            <w:r>
              <w:rPr>
                <w:webHidden/>
                <w:rStyle w:val="IndexLink"/>
                <w:rtl w:val="true"/>
              </w:rPr>
              <w:t>خرقطان</w:t>
            </w:r>
            <w:r>
              <w:rPr>
                <w:rStyle w:val="IndexLink"/>
                <w:rtl w:val="true"/>
              </w:rPr>
              <w:tab/>
            </w:r>
            <w:r>
              <w:rPr>
                <w:rStyle w:val="IndexLink"/>
              </w:rPr>
              <w:t>801</w:t>
            </w:r>
          </w:hyperlink>
        </w:p>
        <w:p>
          <w:pPr>
            <w:pStyle w:val="Contents5"/>
            <w:tabs>
              <w:tab w:val="clear" w:pos="7892"/>
              <w:tab w:val="right" w:pos="9026" w:leader="dot"/>
            </w:tabs>
            <w:rPr/>
          </w:pPr>
          <w:hyperlink w:anchor="__RefHeading___Toc178900_1395250215">
            <w:r>
              <w:rPr>
                <w:webHidden/>
                <w:rStyle w:val="IndexLink"/>
                <w:rtl w:val="true"/>
              </w:rPr>
              <w:t>خرم</w:t>
            </w:r>
            <w:r>
              <w:rPr>
                <w:rStyle w:val="IndexLink"/>
                <w:rtl w:val="true"/>
              </w:rPr>
              <w:tab/>
            </w:r>
            <w:r>
              <w:rPr>
                <w:rStyle w:val="IndexLink"/>
              </w:rPr>
              <w:t>802</w:t>
            </w:r>
          </w:hyperlink>
        </w:p>
        <w:p>
          <w:pPr>
            <w:pStyle w:val="Contents5"/>
            <w:tabs>
              <w:tab w:val="clear" w:pos="7892"/>
              <w:tab w:val="right" w:pos="9026" w:leader="dot"/>
            </w:tabs>
            <w:rPr/>
          </w:pPr>
          <w:hyperlink w:anchor="__RefHeading___Toc178902_1395250215">
            <w:r>
              <w:rPr>
                <w:webHidden/>
                <w:rStyle w:val="IndexLink"/>
                <w:rtl w:val="true"/>
              </w:rPr>
              <w:t>خرنوب</w:t>
            </w:r>
            <w:r>
              <w:rPr>
                <w:rStyle w:val="IndexLink"/>
                <w:rtl w:val="true"/>
              </w:rPr>
              <w:tab/>
            </w:r>
            <w:r>
              <w:rPr>
                <w:rStyle w:val="IndexLink"/>
              </w:rPr>
              <w:t>802</w:t>
            </w:r>
          </w:hyperlink>
        </w:p>
        <w:p>
          <w:pPr>
            <w:pStyle w:val="Contents5"/>
            <w:tabs>
              <w:tab w:val="clear" w:pos="7892"/>
              <w:tab w:val="right" w:pos="9026" w:leader="dot"/>
            </w:tabs>
            <w:rPr/>
          </w:pPr>
          <w:hyperlink w:anchor="__RefHeading___Toc178904_1395250215">
            <w:r>
              <w:rPr>
                <w:webHidden/>
                <w:rStyle w:val="IndexLink"/>
                <w:rtl w:val="true"/>
              </w:rPr>
              <w:t>خروع</w:t>
            </w:r>
            <w:r>
              <w:rPr>
                <w:rStyle w:val="IndexLink"/>
                <w:rtl w:val="true"/>
              </w:rPr>
              <w:tab/>
            </w:r>
            <w:r>
              <w:rPr>
                <w:rStyle w:val="IndexLink"/>
              </w:rPr>
              <w:t>804</w:t>
            </w:r>
          </w:hyperlink>
        </w:p>
        <w:p>
          <w:pPr>
            <w:pStyle w:val="Contents5"/>
            <w:tabs>
              <w:tab w:val="clear" w:pos="7892"/>
              <w:tab w:val="right" w:pos="9026" w:leader="dot"/>
            </w:tabs>
            <w:rPr/>
          </w:pPr>
          <w:hyperlink w:anchor="__RefHeading___Toc178906_1395250215">
            <w:r>
              <w:rPr>
                <w:webHidden/>
                <w:rStyle w:val="IndexLink"/>
                <w:rtl w:val="true"/>
              </w:rPr>
              <w:t>خرموش</w:t>
            </w:r>
            <w:r>
              <w:rPr>
                <w:rStyle w:val="IndexLink"/>
                <w:rtl w:val="true"/>
              </w:rPr>
              <w:tab/>
            </w:r>
            <w:r>
              <w:rPr>
                <w:rStyle w:val="IndexLink"/>
              </w:rPr>
              <w:t>805</w:t>
            </w:r>
          </w:hyperlink>
        </w:p>
        <w:p>
          <w:pPr>
            <w:pStyle w:val="Contents4"/>
            <w:tabs>
              <w:tab w:val="clear" w:pos="8176"/>
              <w:tab w:val="right" w:pos="9026" w:leader="dot"/>
            </w:tabs>
            <w:rPr/>
          </w:pPr>
          <w:hyperlink w:anchor="__RefHeading___Toc178908_1395250215">
            <w:r>
              <w:rPr>
                <w:webHidden/>
                <w:rStyle w:val="IndexLink"/>
                <w:rtl w:val="true"/>
              </w:rPr>
              <w:t>فصل الخاء مع الزای المعجمة</w:t>
            </w:r>
            <w:r>
              <w:rPr>
                <w:rStyle w:val="IndexLink"/>
                <w:rtl w:val="true"/>
              </w:rPr>
              <w:tab/>
            </w:r>
            <w:r>
              <w:rPr>
                <w:rStyle w:val="IndexLink"/>
              </w:rPr>
              <w:t>805</w:t>
            </w:r>
          </w:hyperlink>
        </w:p>
        <w:p>
          <w:pPr>
            <w:pStyle w:val="Contents5"/>
            <w:tabs>
              <w:tab w:val="clear" w:pos="7892"/>
              <w:tab w:val="right" w:pos="9026" w:leader="dot"/>
            </w:tabs>
            <w:rPr/>
          </w:pPr>
          <w:hyperlink w:anchor="__RefHeading___Toc178910_1395250215">
            <w:r>
              <w:rPr>
                <w:webHidden/>
                <w:rStyle w:val="IndexLink"/>
                <w:rtl w:val="true"/>
              </w:rPr>
              <w:t>خزامی</w:t>
            </w:r>
            <w:r>
              <w:rPr>
                <w:rStyle w:val="IndexLink"/>
                <w:rtl w:val="true"/>
              </w:rPr>
              <w:tab/>
            </w:r>
            <w:r>
              <w:rPr>
                <w:rStyle w:val="IndexLink"/>
              </w:rPr>
              <w:t>805</w:t>
            </w:r>
          </w:hyperlink>
        </w:p>
        <w:p>
          <w:pPr>
            <w:pStyle w:val="Contents5"/>
            <w:tabs>
              <w:tab w:val="clear" w:pos="7892"/>
              <w:tab w:val="right" w:pos="9026" w:leader="dot"/>
            </w:tabs>
            <w:rPr/>
          </w:pPr>
          <w:hyperlink w:anchor="__RefHeading___Toc178912_1395250215">
            <w:r>
              <w:rPr>
                <w:webHidden/>
                <w:rStyle w:val="IndexLink"/>
                <w:rtl w:val="true"/>
              </w:rPr>
              <w:t>خز</w:t>
            </w:r>
            <w:r>
              <w:rPr>
                <w:rStyle w:val="IndexLink"/>
                <w:rtl w:val="true"/>
              </w:rPr>
              <w:tab/>
            </w:r>
            <w:r>
              <w:rPr>
                <w:rStyle w:val="IndexLink"/>
              </w:rPr>
              <w:t>806</w:t>
            </w:r>
          </w:hyperlink>
        </w:p>
        <w:p>
          <w:pPr>
            <w:pStyle w:val="Contents5"/>
            <w:tabs>
              <w:tab w:val="clear" w:pos="7892"/>
              <w:tab w:val="right" w:pos="9026" w:leader="dot"/>
            </w:tabs>
            <w:rPr/>
          </w:pPr>
          <w:hyperlink w:anchor="__RefHeading___Toc178914_1395250215">
            <w:r>
              <w:rPr>
                <w:webHidden/>
                <w:rStyle w:val="IndexLink"/>
                <w:rtl w:val="true"/>
              </w:rPr>
              <w:t>خزف</w:t>
            </w:r>
            <w:r>
              <w:rPr>
                <w:rStyle w:val="IndexLink"/>
                <w:rtl w:val="true"/>
              </w:rPr>
              <w:tab/>
            </w:r>
            <w:r>
              <w:rPr>
                <w:rStyle w:val="IndexLink"/>
              </w:rPr>
              <w:t>807</w:t>
            </w:r>
          </w:hyperlink>
        </w:p>
        <w:p>
          <w:pPr>
            <w:pStyle w:val="Contents4"/>
            <w:tabs>
              <w:tab w:val="clear" w:pos="8176"/>
              <w:tab w:val="right" w:pos="9026" w:leader="dot"/>
            </w:tabs>
            <w:rPr/>
          </w:pPr>
          <w:hyperlink w:anchor="__RefHeading___Toc178916_1395250215">
            <w:r>
              <w:rPr>
                <w:webHidden/>
                <w:rStyle w:val="IndexLink"/>
                <w:rtl w:val="true"/>
              </w:rPr>
              <w:t>فصل الخاء مع السین المهملة</w:t>
            </w:r>
            <w:r>
              <w:rPr>
                <w:rStyle w:val="IndexLink"/>
                <w:rtl w:val="true"/>
              </w:rPr>
              <w:tab/>
            </w:r>
            <w:r>
              <w:rPr>
                <w:rStyle w:val="IndexLink"/>
              </w:rPr>
              <w:t>807</w:t>
            </w:r>
          </w:hyperlink>
        </w:p>
        <w:p>
          <w:pPr>
            <w:pStyle w:val="Contents5"/>
            <w:tabs>
              <w:tab w:val="clear" w:pos="7892"/>
              <w:tab w:val="right" w:pos="9026" w:leader="dot"/>
            </w:tabs>
            <w:rPr/>
          </w:pPr>
          <w:hyperlink w:anchor="__RefHeading___Toc178918_1395250215">
            <w:r>
              <w:rPr>
                <w:webHidden/>
                <w:rStyle w:val="IndexLink"/>
                <w:rtl w:val="true"/>
              </w:rPr>
              <w:t>خس</w:t>
            </w:r>
            <w:r>
              <w:rPr>
                <w:rStyle w:val="IndexLink"/>
                <w:rtl w:val="true"/>
              </w:rPr>
              <w:tab/>
            </w:r>
            <w:r>
              <w:rPr>
                <w:rStyle w:val="IndexLink"/>
              </w:rPr>
              <w:t>807</w:t>
            </w:r>
          </w:hyperlink>
        </w:p>
        <w:p>
          <w:pPr>
            <w:pStyle w:val="Contents5"/>
            <w:tabs>
              <w:tab w:val="clear" w:pos="7892"/>
              <w:tab w:val="right" w:pos="9026" w:leader="dot"/>
            </w:tabs>
            <w:rPr/>
          </w:pPr>
          <w:hyperlink w:anchor="__RefHeading___Toc178920_1395250215">
            <w:r>
              <w:rPr>
                <w:webHidden/>
                <w:rStyle w:val="IndexLink"/>
                <w:rtl w:val="true"/>
              </w:rPr>
              <w:t>خس</w:t>
            </w:r>
            <w:r>
              <w:rPr>
                <w:rStyle w:val="IndexLink"/>
                <w:rtl w:val="true"/>
              </w:rPr>
              <w:tab/>
            </w:r>
            <w:r>
              <w:rPr>
                <w:rStyle w:val="IndexLink"/>
              </w:rPr>
              <w:t>809</w:t>
            </w:r>
          </w:hyperlink>
        </w:p>
        <w:p>
          <w:pPr>
            <w:pStyle w:val="Contents4"/>
            <w:tabs>
              <w:tab w:val="clear" w:pos="8176"/>
              <w:tab w:val="right" w:pos="9026" w:leader="dot"/>
            </w:tabs>
            <w:rPr/>
          </w:pPr>
          <w:hyperlink w:anchor="__RefHeading___Toc178922_1395250215">
            <w:r>
              <w:rPr>
                <w:webHidden/>
                <w:rStyle w:val="IndexLink"/>
                <w:rtl w:val="true"/>
              </w:rPr>
              <w:t>فصل الخاء مع الشین المعجمة</w:t>
            </w:r>
            <w:r>
              <w:rPr>
                <w:rStyle w:val="IndexLink"/>
                <w:rtl w:val="true"/>
              </w:rPr>
              <w:tab/>
            </w:r>
            <w:r>
              <w:rPr>
                <w:rStyle w:val="IndexLink"/>
              </w:rPr>
              <w:t>809</w:t>
            </w:r>
          </w:hyperlink>
        </w:p>
        <w:p>
          <w:pPr>
            <w:pStyle w:val="Contents5"/>
            <w:tabs>
              <w:tab w:val="clear" w:pos="7892"/>
              <w:tab w:val="right" w:pos="9026" w:leader="dot"/>
            </w:tabs>
            <w:rPr/>
          </w:pPr>
          <w:hyperlink w:anchor="__RefHeading___Toc178924_1395250215">
            <w:r>
              <w:rPr>
                <w:webHidden/>
                <w:rStyle w:val="IndexLink"/>
                <w:rtl w:val="true"/>
              </w:rPr>
              <w:t>خشخاش</w:t>
            </w:r>
            <w:r>
              <w:rPr>
                <w:rStyle w:val="IndexLink"/>
                <w:rtl w:val="true"/>
              </w:rPr>
              <w:tab/>
            </w:r>
            <w:r>
              <w:rPr>
                <w:rStyle w:val="IndexLink"/>
              </w:rPr>
              <w:t>809</w:t>
            </w:r>
          </w:hyperlink>
        </w:p>
        <w:p>
          <w:pPr>
            <w:pStyle w:val="Contents5"/>
            <w:tabs>
              <w:tab w:val="clear" w:pos="7892"/>
              <w:tab w:val="right" w:pos="9026" w:leader="dot"/>
            </w:tabs>
            <w:rPr/>
          </w:pPr>
          <w:hyperlink w:anchor="__RefHeading___Toc178926_1395250215">
            <w:r>
              <w:rPr>
                <w:webHidden/>
                <w:rStyle w:val="IndexLink"/>
                <w:rtl w:val="true"/>
              </w:rPr>
              <w:t>*</w:t>
            </w:r>
            <w:r>
              <w:rPr>
                <w:rStyle w:val="IndexLink"/>
                <w:rtl w:val="true"/>
              </w:rPr>
              <w:t>خشخاش منثور</w:t>
            </w:r>
            <w:r>
              <w:rPr>
                <w:rStyle w:val="IndexLink"/>
                <w:rtl w:val="true"/>
              </w:rPr>
              <w:tab/>
            </w:r>
            <w:r>
              <w:rPr>
                <w:rStyle w:val="IndexLink"/>
              </w:rPr>
              <w:t>812</w:t>
            </w:r>
          </w:hyperlink>
        </w:p>
        <w:p>
          <w:pPr>
            <w:pStyle w:val="Contents5"/>
            <w:tabs>
              <w:tab w:val="clear" w:pos="7892"/>
              <w:tab w:val="right" w:pos="9026" w:leader="dot"/>
            </w:tabs>
            <w:rPr/>
          </w:pPr>
          <w:hyperlink w:anchor="__RefHeading___Toc178928_1395250215">
            <w:r>
              <w:rPr>
                <w:webHidden/>
                <w:rStyle w:val="IndexLink"/>
                <w:rtl w:val="true"/>
              </w:rPr>
              <w:t>خشخاش زبدی</w:t>
            </w:r>
            <w:r>
              <w:rPr>
                <w:rStyle w:val="IndexLink"/>
                <w:rtl w:val="true"/>
              </w:rPr>
              <w:tab/>
            </w:r>
            <w:r>
              <w:rPr>
                <w:rStyle w:val="IndexLink"/>
              </w:rPr>
              <w:t>812</w:t>
            </w:r>
          </w:hyperlink>
        </w:p>
        <w:p>
          <w:pPr>
            <w:pStyle w:val="Contents5"/>
            <w:tabs>
              <w:tab w:val="clear" w:pos="7892"/>
              <w:tab w:val="right" w:pos="9026" w:leader="dot"/>
            </w:tabs>
            <w:rPr/>
          </w:pPr>
          <w:hyperlink w:anchor="__RefHeading___Toc178930_1395250215">
            <w:r>
              <w:rPr>
                <w:webHidden/>
                <w:rStyle w:val="IndexLink"/>
                <w:rtl w:val="true"/>
              </w:rPr>
              <w:t>خشخاش مقرن</w:t>
            </w:r>
            <w:r>
              <w:rPr>
                <w:rStyle w:val="IndexLink"/>
                <w:rtl w:val="true"/>
              </w:rPr>
              <w:tab/>
            </w:r>
            <w:r>
              <w:rPr>
                <w:rStyle w:val="IndexLink"/>
              </w:rPr>
              <w:t>812</w:t>
            </w:r>
          </w:hyperlink>
        </w:p>
        <w:p>
          <w:pPr>
            <w:pStyle w:val="Contents5"/>
            <w:tabs>
              <w:tab w:val="clear" w:pos="7892"/>
              <w:tab w:val="right" w:pos="9026" w:leader="dot"/>
            </w:tabs>
            <w:rPr/>
          </w:pPr>
          <w:hyperlink w:anchor="__RefHeading___Toc178932_1395250215">
            <w:r>
              <w:rPr>
                <w:webHidden/>
                <w:rStyle w:val="IndexLink"/>
                <w:rtl w:val="true"/>
              </w:rPr>
              <w:t>خشاب</w:t>
            </w:r>
            <w:r>
              <w:rPr>
                <w:rStyle w:val="IndexLink"/>
                <w:rtl w:val="true"/>
              </w:rPr>
              <w:tab/>
            </w:r>
            <w:r>
              <w:rPr>
                <w:rStyle w:val="IndexLink"/>
              </w:rPr>
              <w:t>813</w:t>
            </w:r>
          </w:hyperlink>
        </w:p>
        <w:p>
          <w:pPr>
            <w:pStyle w:val="Contents5"/>
            <w:tabs>
              <w:tab w:val="clear" w:pos="7892"/>
              <w:tab w:val="right" w:pos="9026" w:leader="dot"/>
            </w:tabs>
            <w:rPr/>
          </w:pPr>
          <w:hyperlink w:anchor="__RefHeading___Toc178934_1395250215">
            <w:r>
              <w:rPr>
                <w:webHidden/>
                <w:rStyle w:val="IndexLink"/>
                <w:rtl w:val="true"/>
              </w:rPr>
              <w:t>خشکنجبین</w:t>
            </w:r>
            <w:r>
              <w:rPr>
                <w:rStyle w:val="IndexLink"/>
                <w:rtl w:val="true"/>
              </w:rPr>
              <w:tab/>
            </w:r>
            <w:r>
              <w:rPr>
                <w:rStyle w:val="IndexLink"/>
              </w:rPr>
              <w:t>814</w:t>
            </w:r>
          </w:hyperlink>
        </w:p>
        <w:p>
          <w:pPr>
            <w:pStyle w:val="Contents5"/>
            <w:tabs>
              <w:tab w:val="clear" w:pos="7892"/>
              <w:tab w:val="right" w:pos="9026" w:leader="dot"/>
            </w:tabs>
            <w:rPr/>
          </w:pPr>
          <w:hyperlink w:anchor="__RefHeading___Toc178936_1395250215">
            <w:r>
              <w:rPr>
                <w:webHidden/>
                <w:rStyle w:val="IndexLink"/>
                <w:rtl w:val="true"/>
              </w:rPr>
              <w:t>خشک نان</w:t>
            </w:r>
            <w:r>
              <w:rPr>
                <w:rStyle w:val="IndexLink"/>
                <w:rtl w:val="true"/>
              </w:rPr>
              <w:tab/>
            </w:r>
            <w:r>
              <w:rPr>
                <w:rStyle w:val="IndexLink"/>
              </w:rPr>
              <w:t>814</w:t>
            </w:r>
          </w:hyperlink>
        </w:p>
        <w:p>
          <w:pPr>
            <w:pStyle w:val="Contents4"/>
            <w:tabs>
              <w:tab w:val="clear" w:pos="8176"/>
              <w:tab w:val="right" w:pos="9026" w:leader="dot"/>
            </w:tabs>
            <w:rPr/>
          </w:pPr>
          <w:hyperlink w:anchor="__RefHeading___Toc178938_1395250215">
            <w:r>
              <w:rPr>
                <w:webHidden/>
                <w:rStyle w:val="IndexLink"/>
                <w:rtl w:val="true"/>
              </w:rPr>
              <w:t>فصل الخاء مع الصاد المهملة</w:t>
            </w:r>
            <w:r>
              <w:rPr>
                <w:rStyle w:val="IndexLink"/>
                <w:rtl w:val="true"/>
              </w:rPr>
              <w:tab/>
            </w:r>
            <w:r>
              <w:rPr>
                <w:rStyle w:val="IndexLink"/>
              </w:rPr>
              <w:t>815</w:t>
            </w:r>
          </w:hyperlink>
        </w:p>
        <w:p>
          <w:pPr>
            <w:pStyle w:val="Contents5"/>
            <w:tabs>
              <w:tab w:val="clear" w:pos="7892"/>
              <w:tab w:val="right" w:pos="9026" w:leader="dot"/>
            </w:tabs>
            <w:rPr/>
          </w:pPr>
          <w:hyperlink w:anchor="__RefHeading___Toc178940_1395250215">
            <w:r>
              <w:rPr>
                <w:webHidden/>
                <w:rStyle w:val="IndexLink"/>
                <w:rtl w:val="true"/>
              </w:rPr>
              <w:t>خصیه</w:t>
            </w:r>
            <w:r>
              <w:rPr>
                <w:rStyle w:val="IndexLink"/>
                <w:rtl w:val="true"/>
              </w:rPr>
              <w:tab/>
            </w:r>
            <w:r>
              <w:rPr>
                <w:rStyle w:val="IndexLink"/>
              </w:rPr>
              <w:t>815</w:t>
            </w:r>
          </w:hyperlink>
        </w:p>
        <w:p>
          <w:pPr>
            <w:pStyle w:val="Contents5"/>
            <w:tabs>
              <w:tab w:val="clear" w:pos="7892"/>
              <w:tab w:val="right" w:pos="9026" w:leader="dot"/>
            </w:tabs>
            <w:rPr/>
          </w:pPr>
          <w:hyperlink w:anchor="__RefHeading___Toc178942_1395250215">
            <w:r>
              <w:rPr>
                <w:webHidden/>
                <w:rStyle w:val="IndexLink"/>
                <w:rtl w:val="true"/>
              </w:rPr>
              <w:t>خصی الثعلب</w:t>
            </w:r>
            <w:r>
              <w:rPr>
                <w:rStyle w:val="IndexLink"/>
                <w:rtl w:val="true"/>
              </w:rPr>
              <w:tab/>
            </w:r>
            <w:r>
              <w:rPr>
                <w:rStyle w:val="IndexLink"/>
              </w:rPr>
              <w:t>815</w:t>
            </w:r>
          </w:hyperlink>
        </w:p>
        <w:p>
          <w:pPr>
            <w:pStyle w:val="Contents5"/>
            <w:tabs>
              <w:tab w:val="clear" w:pos="7892"/>
              <w:tab w:val="right" w:pos="9026" w:leader="dot"/>
            </w:tabs>
            <w:rPr/>
          </w:pPr>
          <w:hyperlink w:anchor="__RefHeading___Toc178944_1395250215">
            <w:r>
              <w:rPr>
                <w:webHidden/>
                <w:rStyle w:val="IndexLink"/>
                <w:rtl w:val="true"/>
              </w:rPr>
              <w:t>خصی الدیک</w:t>
            </w:r>
            <w:r>
              <w:rPr>
                <w:rStyle w:val="IndexLink"/>
                <w:rtl w:val="true"/>
              </w:rPr>
              <w:tab/>
            </w:r>
            <w:r>
              <w:rPr>
                <w:rStyle w:val="IndexLink"/>
              </w:rPr>
              <w:t>817</w:t>
            </w:r>
          </w:hyperlink>
        </w:p>
        <w:p>
          <w:pPr>
            <w:pStyle w:val="Contents5"/>
            <w:tabs>
              <w:tab w:val="clear" w:pos="7892"/>
              <w:tab w:val="right" w:pos="9026" w:leader="dot"/>
            </w:tabs>
            <w:rPr/>
          </w:pPr>
          <w:hyperlink w:anchor="__RefHeading___Toc178946_1395250215">
            <w:r>
              <w:rPr>
                <w:webHidden/>
                <w:rStyle w:val="IndexLink"/>
                <w:rtl w:val="true"/>
              </w:rPr>
              <w:t>خصی الکلب</w:t>
            </w:r>
            <w:r>
              <w:rPr>
                <w:rStyle w:val="IndexLink"/>
                <w:rtl w:val="true"/>
              </w:rPr>
              <w:tab/>
            </w:r>
            <w:r>
              <w:rPr>
                <w:rStyle w:val="IndexLink"/>
              </w:rPr>
              <w:t>817</w:t>
            </w:r>
          </w:hyperlink>
        </w:p>
        <w:p>
          <w:pPr>
            <w:pStyle w:val="Contents5"/>
            <w:tabs>
              <w:tab w:val="clear" w:pos="7892"/>
              <w:tab w:val="right" w:pos="9026" w:leader="dot"/>
            </w:tabs>
            <w:rPr/>
          </w:pPr>
          <w:hyperlink w:anchor="__RefHeading___Toc178948_1395250215">
            <w:r>
              <w:rPr>
                <w:webHidden/>
                <w:rStyle w:val="IndexLink"/>
                <w:rtl w:val="true"/>
              </w:rPr>
              <w:t>خصی العجاجیل</w:t>
            </w:r>
            <w:r>
              <w:rPr>
                <w:rStyle w:val="IndexLink"/>
                <w:rtl w:val="true"/>
              </w:rPr>
              <w:tab/>
            </w:r>
            <w:r>
              <w:rPr>
                <w:rStyle w:val="IndexLink"/>
              </w:rPr>
              <w:t>818</w:t>
            </w:r>
          </w:hyperlink>
        </w:p>
        <w:p>
          <w:pPr>
            <w:pStyle w:val="Contents5"/>
            <w:tabs>
              <w:tab w:val="clear" w:pos="7892"/>
              <w:tab w:val="right" w:pos="9026" w:leader="dot"/>
            </w:tabs>
            <w:rPr/>
          </w:pPr>
          <w:hyperlink w:anchor="__RefHeading___Toc178950_1395250215">
            <w:r>
              <w:rPr>
                <w:webHidden/>
                <w:rStyle w:val="IndexLink"/>
                <w:rtl w:val="true"/>
              </w:rPr>
              <w:t>خصی الایل</w:t>
            </w:r>
            <w:r>
              <w:rPr>
                <w:rStyle w:val="IndexLink"/>
                <w:rtl w:val="true"/>
              </w:rPr>
              <w:tab/>
            </w:r>
            <w:r>
              <w:rPr>
                <w:rStyle w:val="IndexLink"/>
              </w:rPr>
              <w:t>819</w:t>
            </w:r>
          </w:hyperlink>
        </w:p>
        <w:p>
          <w:pPr>
            <w:pStyle w:val="Contents4"/>
            <w:tabs>
              <w:tab w:val="clear" w:pos="8176"/>
              <w:tab w:val="right" w:pos="9026" w:leader="dot"/>
            </w:tabs>
            <w:rPr/>
          </w:pPr>
          <w:hyperlink w:anchor="__RefHeading___Toc178952_1395250215">
            <w:r>
              <w:rPr>
                <w:webHidden/>
                <w:rStyle w:val="IndexLink"/>
                <w:rtl w:val="true"/>
              </w:rPr>
              <w:t>فصل الخاء مع الطاء المهملة</w:t>
            </w:r>
            <w:r>
              <w:rPr>
                <w:rStyle w:val="IndexLink"/>
                <w:rtl w:val="true"/>
              </w:rPr>
              <w:tab/>
            </w:r>
            <w:r>
              <w:rPr>
                <w:rStyle w:val="IndexLink"/>
              </w:rPr>
              <w:t>819</w:t>
            </w:r>
          </w:hyperlink>
        </w:p>
        <w:p>
          <w:pPr>
            <w:pStyle w:val="Contents5"/>
            <w:tabs>
              <w:tab w:val="clear" w:pos="7892"/>
              <w:tab w:val="right" w:pos="9026" w:leader="dot"/>
            </w:tabs>
            <w:rPr/>
          </w:pPr>
          <w:hyperlink w:anchor="__RefHeading___Toc178954_1395250215">
            <w:r>
              <w:rPr>
                <w:webHidden/>
                <w:rStyle w:val="IndexLink"/>
                <w:rtl w:val="true"/>
              </w:rPr>
              <w:t>*</w:t>
            </w:r>
            <w:r>
              <w:rPr>
                <w:rStyle w:val="IndexLink"/>
                <w:rtl w:val="true"/>
              </w:rPr>
              <w:t>خطاف</w:t>
            </w:r>
            <w:r>
              <w:rPr>
                <w:rStyle w:val="IndexLink"/>
                <w:rtl w:val="true"/>
              </w:rPr>
              <w:tab/>
            </w:r>
            <w:r>
              <w:rPr>
                <w:rStyle w:val="IndexLink"/>
              </w:rPr>
              <w:t>819</w:t>
            </w:r>
          </w:hyperlink>
        </w:p>
        <w:p>
          <w:pPr>
            <w:pStyle w:val="Contents5"/>
            <w:tabs>
              <w:tab w:val="clear" w:pos="7892"/>
              <w:tab w:val="right" w:pos="9026" w:leader="dot"/>
            </w:tabs>
            <w:rPr/>
          </w:pPr>
          <w:hyperlink w:anchor="__RefHeading___Toc178956_1395250215">
            <w:r>
              <w:rPr>
                <w:webHidden/>
                <w:rStyle w:val="IndexLink"/>
                <w:rtl w:val="true"/>
              </w:rPr>
              <w:t>خطمی</w:t>
            </w:r>
            <w:r>
              <w:rPr>
                <w:rStyle w:val="IndexLink"/>
                <w:rtl w:val="true"/>
              </w:rPr>
              <w:tab/>
            </w:r>
            <w:r>
              <w:rPr>
                <w:rStyle w:val="IndexLink"/>
              </w:rPr>
              <w:t>820</w:t>
            </w:r>
          </w:hyperlink>
        </w:p>
        <w:p>
          <w:pPr>
            <w:pStyle w:val="Contents4"/>
            <w:tabs>
              <w:tab w:val="clear" w:pos="8176"/>
              <w:tab w:val="right" w:pos="9026" w:leader="dot"/>
            </w:tabs>
            <w:rPr/>
          </w:pPr>
          <w:hyperlink w:anchor="__RefHeading___Toc178958_1395250215">
            <w:r>
              <w:rPr>
                <w:webHidden/>
                <w:rStyle w:val="IndexLink"/>
                <w:rtl w:val="true"/>
              </w:rPr>
              <w:t>فصل الخاء مع الفاء</w:t>
            </w:r>
            <w:r>
              <w:rPr>
                <w:rStyle w:val="IndexLink"/>
                <w:rtl w:val="true"/>
              </w:rPr>
              <w:tab/>
            </w:r>
            <w:r>
              <w:rPr>
                <w:rStyle w:val="IndexLink"/>
              </w:rPr>
              <w:t>821</w:t>
            </w:r>
          </w:hyperlink>
        </w:p>
        <w:p>
          <w:pPr>
            <w:pStyle w:val="Contents5"/>
            <w:tabs>
              <w:tab w:val="clear" w:pos="7892"/>
              <w:tab w:val="right" w:pos="9026" w:leader="dot"/>
            </w:tabs>
            <w:rPr/>
          </w:pPr>
          <w:hyperlink w:anchor="__RefHeading___Toc178960_1395250215">
            <w:r>
              <w:rPr>
                <w:webHidden/>
                <w:rStyle w:val="IndexLink"/>
                <w:rtl w:val="true"/>
              </w:rPr>
              <w:t>خفاش</w:t>
            </w:r>
            <w:r>
              <w:rPr>
                <w:rStyle w:val="IndexLink"/>
                <w:rtl w:val="true"/>
              </w:rPr>
              <w:tab/>
            </w:r>
            <w:r>
              <w:rPr>
                <w:rStyle w:val="IndexLink"/>
              </w:rPr>
              <w:t>821</w:t>
            </w:r>
          </w:hyperlink>
        </w:p>
        <w:p>
          <w:pPr>
            <w:pStyle w:val="Contents4"/>
            <w:tabs>
              <w:tab w:val="clear" w:pos="8176"/>
              <w:tab w:val="right" w:pos="9026" w:leader="dot"/>
            </w:tabs>
            <w:rPr/>
          </w:pPr>
          <w:hyperlink w:anchor="__RefHeading___Toc178962_1395250215">
            <w:r>
              <w:rPr>
                <w:webHidden/>
                <w:rStyle w:val="IndexLink"/>
                <w:rtl w:val="true"/>
              </w:rPr>
              <w:t>فصل الخاء مع اللام</w:t>
            </w:r>
            <w:r>
              <w:rPr>
                <w:rStyle w:val="IndexLink"/>
                <w:rtl w:val="true"/>
              </w:rPr>
              <w:tab/>
            </w:r>
            <w:r>
              <w:rPr>
                <w:rStyle w:val="IndexLink"/>
              </w:rPr>
              <w:t>822</w:t>
            </w:r>
          </w:hyperlink>
        </w:p>
        <w:p>
          <w:pPr>
            <w:pStyle w:val="Contents5"/>
            <w:tabs>
              <w:tab w:val="clear" w:pos="7892"/>
              <w:tab w:val="right" w:pos="9026" w:leader="dot"/>
            </w:tabs>
            <w:rPr/>
          </w:pPr>
          <w:hyperlink w:anchor="__RefHeading___Toc178964_1395250215">
            <w:r>
              <w:rPr>
                <w:webHidden/>
                <w:rStyle w:val="IndexLink"/>
                <w:rtl w:val="true"/>
              </w:rPr>
              <w:t>خل</w:t>
            </w:r>
            <w:r>
              <w:rPr>
                <w:rStyle w:val="IndexLink"/>
                <w:rtl w:val="true"/>
              </w:rPr>
              <w:tab/>
            </w:r>
            <w:r>
              <w:rPr>
                <w:rStyle w:val="IndexLink"/>
              </w:rPr>
              <w:t>822</w:t>
            </w:r>
          </w:hyperlink>
        </w:p>
        <w:p>
          <w:pPr>
            <w:pStyle w:val="Contents5"/>
            <w:tabs>
              <w:tab w:val="clear" w:pos="7892"/>
              <w:tab w:val="right" w:pos="9026" w:leader="dot"/>
            </w:tabs>
            <w:rPr/>
          </w:pPr>
          <w:hyperlink w:anchor="__RefHeading___Toc178966_1395250215">
            <w:r>
              <w:rPr>
                <w:webHidden/>
                <w:rStyle w:val="IndexLink"/>
                <w:rtl w:val="true"/>
              </w:rPr>
              <w:t>خلاف</w:t>
            </w:r>
            <w:r>
              <w:rPr>
                <w:rStyle w:val="IndexLink"/>
                <w:rtl w:val="true"/>
              </w:rPr>
              <w:tab/>
            </w:r>
            <w:r>
              <w:rPr>
                <w:rStyle w:val="IndexLink"/>
              </w:rPr>
              <w:t>825</w:t>
            </w:r>
          </w:hyperlink>
        </w:p>
        <w:p>
          <w:pPr>
            <w:pStyle w:val="Contents5"/>
            <w:tabs>
              <w:tab w:val="clear" w:pos="7892"/>
              <w:tab w:val="right" w:pos="9026" w:leader="dot"/>
            </w:tabs>
            <w:rPr/>
          </w:pPr>
          <w:hyperlink w:anchor="__RefHeading___Toc178968_1395250215">
            <w:r>
              <w:rPr>
                <w:webHidden/>
                <w:rStyle w:val="IndexLink"/>
                <w:rtl w:val="true"/>
              </w:rPr>
              <w:t>خلاف البلخی</w:t>
            </w:r>
            <w:r>
              <w:rPr>
                <w:rStyle w:val="IndexLink"/>
                <w:rtl w:val="true"/>
              </w:rPr>
              <w:tab/>
            </w:r>
            <w:r>
              <w:rPr>
                <w:rStyle w:val="IndexLink"/>
              </w:rPr>
              <w:t>826</w:t>
            </w:r>
          </w:hyperlink>
        </w:p>
        <w:p>
          <w:pPr>
            <w:pStyle w:val="Contents5"/>
            <w:tabs>
              <w:tab w:val="clear" w:pos="7892"/>
              <w:tab w:val="right" w:pos="9026" w:leader="dot"/>
            </w:tabs>
            <w:rPr/>
          </w:pPr>
          <w:hyperlink w:anchor="__RefHeading___Toc178970_1395250215">
            <w:r>
              <w:rPr>
                <w:webHidden/>
                <w:rStyle w:val="IndexLink"/>
                <w:rtl w:val="true"/>
              </w:rPr>
              <w:t>خلد</w:t>
            </w:r>
            <w:r>
              <w:rPr>
                <w:rStyle w:val="IndexLink"/>
                <w:rtl w:val="true"/>
              </w:rPr>
              <w:tab/>
            </w:r>
            <w:r>
              <w:rPr>
                <w:rStyle w:val="IndexLink"/>
              </w:rPr>
              <w:t>827</w:t>
            </w:r>
          </w:hyperlink>
        </w:p>
        <w:p>
          <w:pPr>
            <w:pStyle w:val="Contents5"/>
            <w:tabs>
              <w:tab w:val="clear" w:pos="7892"/>
              <w:tab w:val="right" w:pos="9026" w:leader="dot"/>
            </w:tabs>
            <w:rPr/>
          </w:pPr>
          <w:hyperlink w:anchor="__RefHeading___Toc178972_1395250215">
            <w:r>
              <w:rPr>
                <w:webHidden/>
                <w:rStyle w:val="IndexLink"/>
                <w:rtl w:val="true"/>
              </w:rPr>
              <w:t>خلر</w:t>
            </w:r>
            <w:r>
              <w:rPr>
                <w:rStyle w:val="IndexLink"/>
                <w:rtl w:val="true"/>
              </w:rPr>
              <w:tab/>
            </w:r>
            <w:r>
              <w:rPr>
                <w:rStyle w:val="IndexLink"/>
              </w:rPr>
              <w:t>828</w:t>
            </w:r>
          </w:hyperlink>
        </w:p>
        <w:p>
          <w:pPr>
            <w:pStyle w:val="Contents5"/>
            <w:tabs>
              <w:tab w:val="clear" w:pos="7892"/>
              <w:tab w:val="right" w:pos="9026" w:leader="dot"/>
            </w:tabs>
            <w:rPr/>
          </w:pPr>
          <w:hyperlink w:anchor="__RefHeading___Toc178974_1395250215">
            <w:r>
              <w:rPr>
                <w:webHidden/>
                <w:rStyle w:val="IndexLink"/>
                <w:rtl w:val="true"/>
              </w:rPr>
              <w:t>خلنج</w:t>
            </w:r>
            <w:r>
              <w:rPr>
                <w:rStyle w:val="IndexLink"/>
                <w:rtl w:val="true"/>
              </w:rPr>
              <w:tab/>
            </w:r>
            <w:r>
              <w:rPr>
                <w:rStyle w:val="IndexLink"/>
              </w:rPr>
              <w:t>829</w:t>
            </w:r>
          </w:hyperlink>
        </w:p>
        <w:p>
          <w:pPr>
            <w:pStyle w:val="Contents4"/>
            <w:tabs>
              <w:tab w:val="clear" w:pos="8176"/>
              <w:tab w:val="right" w:pos="9026" w:leader="dot"/>
            </w:tabs>
            <w:rPr/>
          </w:pPr>
          <w:hyperlink w:anchor="__RefHeading___Toc178976_1395250215">
            <w:r>
              <w:rPr>
                <w:webHidden/>
                <w:rStyle w:val="IndexLink"/>
                <w:rtl w:val="true"/>
              </w:rPr>
              <w:t>فصل الخاء مع المیم</w:t>
            </w:r>
            <w:r>
              <w:rPr>
                <w:rStyle w:val="IndexLink"/>
                <w:rtl w:val="true"/>
              </w:rPr>
              <w:tab/>
            </w:r>
            <w:r>
              <w:rPr>
                <w:rStyle w:val="IndexLink"/>
              </w:rPr>
              <w:t>829</w:t>
            </w:r>
          </w:hyperlink>
        </w:p>
        <w:p>
          <w:pPr>
            <w:pStyle w:val="Contents5"/>
            <w:tabs>
              <w:tab w:val="clear" w:pos="7892"/>
              <w:tab w:val="right" w:pos="9026" w:leader="dot"/>
            </w:tabs>
            <w:rPr/>
          </w:pPr>
          <w:hyperlink w:anchor="__RefHeading___Toc178978_1395250215">
            <w:r>
              <w:rPr>
                <w:webHidden/>
                <w:rStyle w:val="IndexLink"/>
                <w:rtl w:val="true"/>
              </w:rPr>
              <w:t>خمان</w:t>
            </w:r>
            <w:r>
              <w:rPr>
                <w:rStyle w:val="IndexLink"/>
                <w:rtl w:val="true"/>
              </w:rPr>
              <w:tab/>
            </w:r>
            <w:r>
              <w:rPr>
                <w:rStyle w:val="IndexLink"/>
              </w:rPr>
              <w:t>829</w:t>
            </w:r>
          </w:hyperlink>
        </w:p>
        <w:p>
          <w:pPr>
            <w:pStyle w:val="Contents5"/>
            <w:tabs>
              <w:tab w:val="clear" w:pos="7892"/>
              <w:tab w:val="right" w:pos="9026" w:leader="dot"/>
            </w:tabs>
            <w:rPr/>
          </w:pPr>
          <w:hyperlink w:anchor="__RefHeading___Toc178980_1395250215">
            <w:r>
              <w:rPr>
                <w:webHidden/>
                <w:rStyle w:val="IndexLink"/>
                <w:rtl w:val="true"/>
              </w:rPr>
              <w:t>خماهان</w:t>
            </w:r>
            <w:r>
              <w:rPr>
                <w:rStyle w:val="IndexLink"/>
                <w:rtl w:val="true"/>
              </w:rPr>
              <w:tab/>
            </w:r>
            <w:r>
              <w:rPr>
                <w:rStyle w:val="IndexLink"/>
              </w:rPr>
              <w:t>831</w:t>
            </w:r>
          </w:hyperlink>
        </w:p>
        <w:p>
          <w:pPr>
            <w:pStyle w:val="Contents5"/>
            <w:tabs>
              <w:tab w:val="clear" w:pos="7892"/>
              <w:tab w:val="right" w:pos="9026" w:leader="dot"/>
            </w:tabs>
            <w:rPr/>
          </w:pPr>
          <w:hyperlink w:anchor="__RefHeading___Toc178982_1395250215">
            <w:r>
              <w:rPr>
                <w:webHidden/>
                <w:rStyle w:val="IndexLink"/>
                <w:rtl w:val="true"/>
              </w:rPr>
              <w:t>خمر</w:t>
            </w:r>
            <w:r>
              <w:rPr>
                <w:rStyle w:val="IndexLink"/>
                <w:rtl w:val="true"/>
              </w:rPr>
              <w:tab/>
            </w:r>
            <w:r>
              <w:rPr>
                <w:rStyle w:val="IndexLink"/>
              </w:rPr>
              <w:t>831</w:t>
            </w:r>
          </w:hyperlink>
        </w:p>
        <w:p>
          <w:pPr>
            <w:pStyle w:val="Contents5"/>
            <w:tabs>
              <w:tab w:val="clear" w:pos="7892"/>
              <w:tab w:val="right" w:pos="9026" w:leader="dot"/>
            </w:tabs>
            <w:rPr/>
          </w:pPr>
          <w:hyperlink w:anchor="__RefHeading___Toc178984_1395250215">
            <w:r>
              <w:rPr>
                <w:webHidden/>
                <w:rStyle w:val="IndexLink"/>
                <w:rtl w:val="true"/>
              </w:rPr>
              <w:t>رباعی</w:t>
            </w:r>
            <w:r>
              <w:rPr>
                <w:rStyle w:val="IndexLink"/>
                <w:rtl w:val="true"/>
              </w:rPr>
              <w:tab/>
            </w:r>
            <w:r>
              <w:rPr>
                <w:rStyle w:val="IndexLink"/>
              </w:rPr>
              <w:t>834</w:t>
            </w:r>
          </w:hyperlink>
        </w:p>
        <w:p>
          <w:pPr>
            <w:pStyle w:val="Contents5"/>
            <w:tabs>
              <w:tab w:val="clear" w:pos="7892"/>
              <w:tab w:val="right" w:pos="9026" w:leader="dot"/>
            </w:tabs>
            <w:rPr/>
          </w:pPr>
          <w:hyperlink w:anchor="__RefHeading___Toc178986_1395250215">
            <w:r>
              <w:rPr>
                <w:webHidden/>
                <w:rStyle w:val="IndexLink"/>
                <w:rtl w:val="true"/>
              </w:rPr>
              <w:t>خمیر</w:t>
            </w:r>
            <w:r>
              <w:rPr>
                <w:rStyle w:val="IndexLink"/>
                <w:rtl w:val="true"/>
              </w:rPr>
              <w:tab/>
            </w:r>
            <w:r>
              <w:rPr>
                <w:rStyle w:val="IndexLink"/>
              </w:rPr>
              <w:t>836</w:t>
            </w:r>
          </w:hyperlink>
        </w:p>
        <w:p>
          <w:pPr>
            <w:pStyle w:val="Contents4"/>
            <w:tabs>
              <w:tab w:val="clear" w:pos="8176"/>
              <w:tab w:val="right" w:pos="9026" w:leader="dot"/>
            </w:tabs>
            <w:rPr/>
          </w:pPr>
          <w:hyperlink w:anchor="__RefHeading___Toc178988_1395250215">
            <w:r>
              <w:rPr>
                <w:webHidden/>
                <w:rStyle w:val="IndexLink"/>
                <w:rtl w:val="true"/>
              </w:rPr>
              <w:t>فصل الخاء مع النون</w:t>
            </w:r>
            <w:r>
              <w:rPr>
                <w:rStyle w:val="IndexLink"/>
                <w:rtl w:val="true"/>
              </w:rPr>
              <w:tab/>
            </w:r>
            <w:r>
              <w:rPr>
                <w:rStyle w:val="IndexLink"/>
              </w:rPr>
              <w:t>837</w:t>
            </w:r>
          </w:hyperlink>
        </w:p>
        <w:p>
          <w:pPr>
            <w:pStyle w:val="Contents5"/>
            <w:tabs>
              <w:tab w:val="clear" w:pos="7892"/>
              <w:tab w:val="right" w:pos="9026" w:leader="dot"/>
            </w:tabs>
            <w:rPr/>
          </w:pPr>
          <w:hyperlink w:anchor="__RefHeading___Toc178990_1395250215">
            <w:r>
              <w:rPr>
                <w:webHidden/>
                <w:rStyle w:val="IndexLink"/>
                <w:rtl w:val="true"/>
              </w:rPr>
              <w:t>خنثی</w:t>
            </w:r>
            <w:r>
              <w:rPr>
                <w:rStyle w:val="IndexLink"/>
                <w:rtl w:val="true"/>
              </w:rPr>
              <w:tab/>
            </w:r>
            <w:r>
              <w:rPr>
                <w:rStyle w:val="IndexLink"/>
              </w:rPr>
              <w:t>837</w:t>
            </w:r>
          </w:hyperlink>
        </w:p>
        <w:p>
          <w:pPr>
            <w:pStyle w:val="Contents5"/>
            <w:tabs>
              <w:tab w:val="clear" w:pos="7892"/>
              <w:tab w:val="right" w:pos="9026" w:leader="dot"/>
            </w:tabs>
            <w:rPr/>
          </w:pPr>
          <w:hyperlink w:anchor="__RefHeading___Toc178992_1395250215">
            <w:r>
              <w:rPr>
                <w:webHidden/>
                <w:rStyle w:val="IndexLink"/>
                <w:rtl w:val="true"/>
              </w:rPr>
              <w:t>خندریلی</w:t>
            </w:r>
            <w:r>
              <w:rPr>
                <w:rStyle w:val="IndexLink"/>
                <w:rtl w:val="true"/>
              </w:rPr>
              <w:tab/>
            </w:r>
            <w:r>
              <w:rPr>
                <w:rStyle w:val="IndexLink"/>
              </w:rPr>
              <w:t>838</w:t>
            </w:r>
          </w:hyperlink>
        </w:p>
        <w:p>
          <w:pPr>
            <w:pStyle w:val="Contents5"/>
            <w:tabs>
              <w:tab w:val="clear" w:pos="7892"/>
              <w:tab w:val="right" w:pos="9026" w:leader="dot"/>
            </w:tabs>
            <w:rPr/>
          </w:pPr>
          <w:hyperlink w:anchor="__RefHeading___Toc178994_1395250215">
            <w:r>
              <w:rPr>
                <w:webHidden/>
                <w:rStyle w:val="IndexLink"/>
                <w:rtl w:val="true"/>
              </w:rPr>
              <w:t>خندروس</w:t>
            </w:r>
            <w:r>
              <w:rPr>
                <w:rStyle w:val="IndexLink"/>
                <w:rtl w:val="true"/>
              </w:rPr>
              <w:tab/>
            </w:r>
            <w:r>
              <w:rPr>
                <w:rStyle w:val="IndexLink"/>
              </w:rPr>
              <w:t>839</w:t>
            </w:r>
          </w:hyperlink>
        </w:p>
        <w:p>
          <w:pPr>
            <w:pStyle w:val="Contents5"/>
            <w:tabs>
              <w:tab w:val="clear" w:pos="7892"/>
              <w:tab w:val="right" w:pos="9026" w:leader="dot"/>
            </w:tabs>
            <w:rPr/>
          </w:pPr>
          <w:hyperlink w:anchor="__RefHeading___Toc178996_1395250215">
            <w:r>
              <w:rPr>
                <w:webHidden/>
                <w:rStyle w:val="IndexLink"/>
                <w:rtl w:val="true"/>
              </w:rPr>
              <w:t>خنزیر</w:t>
            </w:r>
            <w:r>
              <w:rPr>
                <w:rStyle w:val="IndexLink"/>
                <w:rtl w:val="true"/>
              </w:rPr>
              <w:tab/>
            </w:r>
            <w:r>
              <w:rPr>
                <w:rStyle w:val="IndexLink"/>
              </w:rPr>
              <w:t>840</w:t>
            </w:r>
          </w:hyperlink>
        </w:p>
        <w:p>
          <w:pPr>
            <w:pStyle w:val="Contents5"/>
            <w:tabs>
              <w:tab w:val="clear" w:pos="7892"/>
              <w:tab w:val="right" w:pos="9026" w:leader="dot"/>
            </w:tabs>
            <w:rPr/>
          </w:pPr>
          <w:hyperlink w:anchor="__RefHeading___Toc178998_1395250215">
            <w:r>
              <w:rPr>
                <w:webHidden/>
                <w:rStyle w:val="IndexLink"/>
                <w:rtl w:val="true"/>
              </w:rPr>
              <w:t>خنفسا</w:t>
            </w:r>
            <w:r>
              <w:rPr>
                <w:rStyle w:val="IndexLink"/>
                <w:rtl w:val="true"/>
              </w:rPr>
              <w:tab/>
            </w:r>
            <w:r>
              <w:rPr>
                <w:rStyle w:val="IndexLink"/>
              </w:rPr>
              <w:t>841</w:t>
            </w:r>
          </w:hyperlink>
        </w:p>
        <w:p>
          <w:pPr>
            <w:pStyle w:val="Contents5"/>
            <w:tabs>
              <w:tab w:val="clear" w:pos="7892"/>
              <w:tab w:val="right" w:pos="9026" w:leader="dot"/>
            </w:tabs>
            <w:rPr/>
          </w:pPr>
          <w:hyperlink w:anchor="__RefHeading___Toc179000_1395250215">
            <w:r>
              <w:rPr>
                <w:webHidden/>
                <w:rStyle w:val="IndexLink"/>
                <w:rtl w:val="true"/>
              </w:rPr>
              <w:t>خنکات یزدی</w:t>
            </w:r>
            <w:r>
              <w:rPr>
                <w:rStyle w:val="IndexLink"/>
                <w:rtl w:val="true"/>
              </w:rPr>
              <w:tab/>
            </w:r>
            <w:r>
              <w:rPr>
                <w:rStyle w:val="IndexLink"/>
              </w:rPr>
              <w:t>842</w:t>
            </w:r>
          </w:hyperlink>
        </w:p>
        <w:p>
          <w:pPr>
            <w:pStyle w:val="Contents5"/>
            <w:tabs>
              <w:tab w:val="clear" w:pos="7892"/>
              <w:tab w:val="right" w:pos="9026" w:leader="dot"/>
            </w:tabs>
            <w:rPr/>
          </w:pPr>
          <w:hyperlink w:anchor="__RefHeading___Toc179002_1395250215">
            <w:r>
              <w:rPr>
                <w:webHidden/>
                <w:rStyle w:val="IndexLink"/>
                <w:rtl w:val="true"/>
              </w:rPr>
              <w:t>خوخ</w:t>
            </w:r>
            <w:r>
              <w:rPr>
                <w:rStyle w:val="IndexLink"/>
                <w:rtl w:val="true"/>
              </w:rPr>
              <w:tab/>
            </w:r>
            <w:r>
              <w:rPr>
                <w:rStyle w:val="IndexLink"/>
              </w:rPr>
              <w:t>842</w:t>
            </w:r>
          </w:hyperlink>
        </w:p>
        <w:p>
          <w:pPr>
            <w:pStyle w:val="Contents5"/>
            <w:tabs>
              <w:tab w:val="clear" w:pos="7892"/>
              <w:tab w:val="right" w:pos="9026" w:leader="dot"/>
            </w:tabs>
            <w:rPr/>
          </w:pPr>
          <w:hyperlink w:anchor="__RefHeading___Toc179004_1395250215">
            <w:r>
              <w:rPr>
                <w:webHidden/>
                <w:rStyle w:val="IndexLink"/>
                <w:rtl w:val="true"/>
              </w:rPr>
              <w:t>خوص</w:t>
            </w:r>
            <w:r>
              <w:rPr>
                <w:rStyle w:val="IndexLink"/>
                <w:rtl w:val="true"/>
              </w:rPr>
              <w:tab/>
            </w:r>
            <w:r>
              <w:rPr>
                <w:rStyle w:val="IndexLink"/>
              </w:rPr>
              <w:t>843</w:t>
            </w:r>
          </w:hyperlink>
        </w:p>
        <w:p>
          <w:pPr>
            <w:pStyle w:val="Contents5"/>
            <w:tabs>
              <w:tab w:val="clear" w:pos="7892"/>
              <w:tab w:val="right" w:pos="9026" w:leader="dot"/>
            </w:tabs>
            <w:rPr/>
          </w:pPr>
          <w:hyperlink w:anchor="__RefHeading___Toc179006_1395250215">
            <w:r>
              <w:rPr>
                <w:webHidden/>
                <w:rStyle w:val="IndexLink"/>
                <w:rtl w:val="true"/>
              </w:rPr>
              <w:t>خولنجان</w:t>
            </w:r>
            <w:r>
              <w:rPr>
                <w:rStyle w:val="IndexLink"/>
                <w:rtl w:val="true"/>
              </w:rPr>
              <w:tab/>
            </w:r>
            <w:r>
              <w:rPr>
                <w:rStyle w:val="IndexLink"/>
              </w:rPr>
              <w:t>843</w:t>
            </w:r>
          </w:hyperlink>
        </w:p>
        <w:p>
          <w:pPr>
            <w:pStyle w:val="Contents5"/>
            <w:tabs>
              <w:tab w:val="clear" w:pos="7892"/>
              <w:tab w:val="right" w:pos="9026" w:leader="dot"/>
            </w:tabs>
            <w:rPr/>
          </w:pPr>
          <w:hyperlink w:anchor="__RefHeading___Toc179008_1395250215">
            <w:r>
              <w:rPr>
                <w:webHidden/>
                <w:rStyle w:val="IndexLink"/>
                <w:rtl w:val="true"/>
              </w:rPr>
              <w:t>خیارشنبر</w:t>
            </w:r>
            <w:r>
              <w:rPr>
                <w:rStyle w:val="IndexLink"/>
                <w:rtl w:val="true"/>
              </w:rPr>
              <w:tab/>
            </w:r>
            <w:r>
              <w:rPr>
                <w:rStyle w:val="IndexLink"/>
              </w:rPr>
              <w:t>844</w:t>
            </w:r>
          </w:hyperlink>
        </w:p>
        <w:p>
          <w:pPr>
            <w:pStyle w:val="Contents5"/>
            <w:tabs>
              <w:tab w:val="clear" w:pos="7892"/>
              <w:tab w:val="right" w:pos="9026" w:leader="dot"/>
            </w:tabs>
            <w:rPr/>
          </w:pPr>
          <w:hyperlink w:anchor="__RefHeading___Toc179010_1395250215">
            <w:r>
              <w:rPr>
                <w:webHidden/>
                <w:rStyle w:val="IndexLink"/>
                <w:rtl w:val="true"/>
              </w:rPr>
              <w:t>خیری</w:t>
            </w:r>
            <w:r>
              <w:rPr>
                <w:rStyle w:val="IndexLink"/>
                <w:rtl w:val="true"/>
              </w:rPr>
              <w:tab/>
            </w:r>
            <w:r>
              <w:rPr>
                <w:rStyle w:val="IndexLink"/>
              </w:rPr>
              <w:t>845</w:t>
            </w:r>
          </w:hyperlink>
        </w:p>
        <w:p>
          <w:pPr>
            <w:pStyle w:val="Contents5"/>
            <w:tabs>
              <w:tab w:val="clear" w:pos="7892"/>
              <w:tab w:val="right" w:pos="9026" w:leader="dot"/>
            </w:tabs>
            <w:rPr/>
          </w:pPr>
          <w:hyperlink w:anchor="__RefHeading___Toc179012_1395250215">
            <w:r>
              <w:rPr>
                <w:webHidden/>
                <w:rStyle w:val="IndexLink"/>
                <w:rtl w:val="true"/>
              </w:rPr>
              <w:t>خیزران</w:t>
            </w:r>
            <w:r>
              <w:rPr>
                <w:rStyle w:val="IndexLink"/>
                <w:rtl w:val="true"/>
              </w:rPr>
              <w:tab/>
            </w:r>
            <w:r>
              <w:rPr>
                <w:rStyle w:val="IndexLink"/>
              </w:rPr>
              <w:t>846</w:t>
            </w:r>
          </w:hyperlink>
        </w:p>
        <w:p>
          <w:pPr>
            <w:pStyle w:val="Contents3"/>
            <w:tabs>
              <w:tab w:val="clear" w:pos="8459"/>
              <w:tab w:val="right" w:pos="9026" w:leader="dot"/>
            </w:tabs>
            <w:rPr/>
          </w:pPr>
          <w:hyperlink w:anchor="__RefHeading___Toc179014_1395250215">
            <w:r>
              <w:rPr>
                <w:webHidden/>
                <w:rStyle w:val="IndexLink"/>
              </w:rPr>
              <w:t>7</w:t>
            </w:r>
            <w:r>
              <w:rPr>
                <w:rStyle w:val="IndexLink"/>
                <w:rtl w:val="true"/>
              </w:rPr>
              <w:t xml:space="preserve">- </w:t>
            </w:r>
            <w:r>
              <w:rPr>
                <w:rStyle w:val="IndexLink"/>
                <w:rtl w:val="true"/>
              </w:rPr>
              <w:t>باب هشتم در بیان ادویه که حرف اول آنها دال مهمله است</w:t>
            </w:r>
            <w:r>
              <w:rPr>
                <w:rStyle w:val="IndexLink"/>
                <w:rtl w:val="true"/>
              </w:rPr>
              <w:tab/>
            </w:r>
            <w:r>
              <w:rPr>
                <w:rStyle w:val="IndexLink"/>
              </w:rPr>
              <w:t>847</w:t>
            </w:r>
          </w:hyperlink>
        </w:p>
        <w:p>
          <w:pPr>
            <w:pStyle w:val="Contents4"/>
            <w:tabs>
              <w:tab w:val="clear" w:pos="8176"/>
              <w:tab w:val="right" w:pos="9026" w:leader="dot"/>
            </w:tabs>
            <w:rPr/>
          </w:pPr>
          <w:hyperlink w:anchor="__RefHeading___Toc179016_1395250215">
            <w:r>
              <w:rPr>
                <w:webHidden/>
                <w:rStyle w:val="IndexLink"/>
                <w:rtl w:val="true"/>
              </w:rPr>
              <w:t>فصل الدال المهمله مع الجیم</w:t>
            </w:r>
            <w:r>
              <w:rPr>
                <w:rStyle w:val="IndexLink"/>
                <w:rtl w:val="true"/>
              </w:rPr>
              <w:tab/>
            </w:r>
            <w:r>
              <w:rPr>
                <w:rStyle w:val="IndexLink"/>
              </w:rPr>
              <w:t>847</w:t>
            </w:r>
          </w:hyperlink>
        </w:p>
        <w:p>
          <w:pPr>
            <w:pStyle w:val="Contents5"/>
            <w:tabs>
              <w:tab w:val="clear" w:pos="7892"/>
              <w:tab w:val="right" w:pos="9026" w:leader="dot"/>
            </w:tabs>
            <w:rPr/>
          </w:pPr>
          <w:hyperlink w:anchor="__RefHeading___Toc179018_1395250215">
            <w:r>
              <w:rPr>
                <w:webHidden/>
                <w:rStyle w:val="IndexLink"/>
                <w:rtl w:val="true"/>
              </w:rPr>
              <w:t>دج</w:t>
            </w:r>
            <w:r>
              <w:rPr>
                <w:rStyle w:val="IndexLink"/>
                <w:rtl w:val="true"/>
              </w:rPr>
              <w:tab/>
            </w:r>
            <w:r>
              <w:rPr>
                <w:rStyle w:val="IndexLink"/>
              </w:rPr>
              <w:t>847</w:t>
            </w:r>
          </w:hyperlink>
        </w:p>
        <w:p>
          <w:pPr>
            <w:pStyle w:val="Contents5"/>
            <w:tabs>
              <w:tab w:val="clear" w:pos="7892"/>
              <w:tab w:val="right" w:pos="9026" w:leader="dot"/>
            </w:tabs>
            <w:rPr/>
          </w:pPr>
          <w:hyperlink w:anchor="__RefHeading___Toc179020_1395250215">
            <w:r>
              <w:rPr>
                <w:webHidden/>
                <w:rStyle w:val="IndexLink"/>
                <w:rtl w:val="true"/>
              </w:rPr>
              <w:t>دجاج</w:t>
            </w:r>
            <w:r>
              <w:rPr>
                <w:rStyle w:val="IndexLink"/>
                <w:rtl w:val="true"/>
              </w:rPr>
              <w:tab/>
            </w:r>
            <w:r>
              <w:rPr>
                <w:rStyle w:val="IndexLink"/>
              </w:rPr>
              <w:t>847</w:t>
            </w:r>
          </w:hyperlink>
        </w:p>
        <w:p>
          <w:pPr>
            <w:pStyle w:val="Contents5"/>
            <w:tabs>
              <w:tab w:val="clear" w:pos="7892"/>
              <w:tab w:val="right" w:pos="9026" w:leader="dot"/>
            </w:tabs>
            <w:rPr/>
          </w:pPr>
          <w:hyperlink w:anchor="__RefHeading___Toc179022_1395250215">
            <w:r>
              <w:rPr>
                <w:webHidden/>
                <w:rStyle w:val="IndexLink"/>
                <w:rtl w:val="true"/>
              </w:rPr>
              <w:t>دخان</w:t>
            </w:r>
            <w:r>
              <w:rPr>
                <w:rStyle w:val="IndexLink"/>
                <w:rtl w:val="true"/>
              </w:rPr>
              <w:tab/>
            </w:r>
            <w:r>
              <w:rPr>
                <w:rStyle w:val="IndexLink"/>
              </w:rPr>
              <w:t>850</w:t>
            </w:r>
          </w:hyperlink>
        </w:p>
        <w:p>
          <w:pPr>
            <w:pStyle w:val="Contents5"/>
            <w:tabs>
              <w:tab w:val="clear" w:pos="7892"/>
              <w:tab w:val="right" w:pos="9026" w:leader="dot"/>
            </w:tabs>
            <w:rPr/>
          </w:pPr>
          <w:hyperlink w:anchor="__RefHeading___Toc179024_1395250215">
            <w:r>
              <w:rPr>
                <w:webHidden/>
                <w:rStyle w:val="IndexLink"/>
                <w:rtl w:val="true"/>
              </w:rPr>
              <w:t>دخان القواریر</w:t>
            </w:r>
            <w:r>
              <w:rPr>
                <w:rStyle w:val="IndexLink"/>
                <w:rtl w:val="true"/>
              </w:rPr>
              <w:tab/>
            </w:r>
            <w:r>
              <w:rPr>
                <w:rStyle w:val="IndexLink"/>
              </w:rPr>
              <w:t>850</w:t>
            </w:r>
          </w:hyperlink>
        </w:p>
        <w:p>
          <w:pPr>
            <w:pStyle w:val="Contents5"/>
            <w:tabs>
              <w:tab w:val="clear" w:pos="7892"/>
              <w:tab w:val="right" w:pos="9026" w:leader="dot"/>
            </w:tabs>
            <w:rPr/>
          </w:pPr>
          <w:hyperlink w:anchor="__RefHeading___Toc179026_1395250215">
            <w:r>
              <w:rPr>
                <w:webHidden/>
                <w:rStyle w:val="IndexLink"/>
                <w:rtl w:val="true"/>
              </w:rPr>
              <w:t>دخان الکندر</w:t>
            </w:r>
            <w:r>
              <w:rPr>
                <w:rStyle w:val="IndexLink"/>
                <w:rtl w:val="true"/>
              </w:rPr>
              <w:tab/>
            </w:r>
            <w:r>
              <w:rPr>
                <w:rStyle w:val="IndexLink"/>
              </w:rPr>
              <w:t>851</w:t>
            </w:r>
          </w:hyperlink>
        </w:p>
        <w:p>
          <w:pPr>
            <w:pStyle w:val="Contents5"/>
            <w:tabs>
              <w:tab w:val="clear" w:pos="7892"/>
              <w:tab w:val="right" w:pos="9026" w:leader="dot"/>
            </w:tabs>
            <w:rPr/>
          </w:pPr>
          <w:hyperlink w:anchor="__RefHeading___Toc179028_1395250215">
            <w:r>
              <w:rPr>
                <w:webHidden/>
                <w:rStyle w:val="IndexLink"/>
                <w:rtl w:val="true"/>
              </w:rPr>
              <w:t>دخن</w:t>
            </w:r>
            <w:r>
              <w:rPr>
                <w:rStyle w:val="IndexLink"/>
                <w:rtl w:val="true"/>
              </w:rPr>
              <w:tab/>
            </w:r>
            <w:r>
              <w:rPr>
                <w:rStyle w:val="IndexLink"/>
              </w:rPr>
              <w:t>851</w:t>
            </w:r>
          </w:hyperlink>
        </w:p>
        <w:p>
          <w:pPr>
            <w:pStyle w:val="Contents4"/>
            <w:tabs>
              <w:tab w:val="clear" w:pos="8176"/>
              <w:tab w:val="right" w:pos="9026" w:leader="dot"/>
            </w:tabs>
            <w:rPr/>
          </w:pPr>
          <w:hyperlink w:anchor="__RefHeading___Toc179030_1395250215">
            <w:r>
              <w:rPr>
                <w:webHidden/>
                <w:rStyle w:val="IndexLink"/>
                <w:rtl w:val="true"/>
              </w:rPr>
              <w:t>فصل الدال مع الراء المهمله</w:t>
            </w:r>
            <w:r>
              <w:rPr>
                <w:rStyle w:val="IndexLink"/>
                <w:rtl w:val="true"/>
              </w:rPr>
              <w:tab/>
            </w:r>
            <w:r>
              <w:rPr>
                <w:rStyle w:val="IndexLink"/>
              </w:rPr>
              <w:t>852</w:t>
            </w:r>
          </w:hyperlink>
        </w:p>
        <w:p>
          <w:pPr>
            <w:pStyle w:val="Contents5"/>
            <w:tabs>
              <w:tab w:val="clear" w:pos="7892"/>
              <w:tab w:val="right" w:pos="9026" w:leader="dot"/>
            </w:tabs>
            <w:rPr/>
          </w:pPr>
          <w:hyperlink w:anchor="__RefHeading___Toc179032_1395250215">
            <w:r>
              <w:rPr>
                <w:webHidden/>
                <w:rStyle w:val="IndexLink"/>
                <w:rtl w:val="true"/>
              </w:rPr>
              <w:t>دراج</w:t>
            </w:r>
            <w:r>
              <w:rPr>
                <w:rStyle w:val="IndexLink"/>
                <w:rtl w:val="true"/>
              </w:rPr>
              <w:tab/>
            </w:r>
            <w:r>
              <w:rPr>
                <w:rStyle w:val="IndexLink"/>
              </w:rPr>
              <w:t>852</w:t>
            </w:r>
          </w:hyperlink>
        </w:p>
        <w:p>
          <w:pPr>
            <w:pStyle w:val="Contents5"/>
            <w:tabs>
              <w:tab w:val="clear" w:pos="7892"/>
              <w:tab w:val="right" w:pos="9026" w:leader="dot"/>
            </w:tabs>
            <w:rPr/>
          </w:pPr>
          <w:hyperlink w:anchor="__RefHeading___Toc179034_1395250215">
            <w:r>
              <w:rPr>
                <w:webHidden/>
                <w:rStyle w:val="IndexLink"/>
                <w:rtl w:val="true"/>
              </w:rPr>
              <w:t>درداب</w:t>
            </w:r>
            <w:r>
              <w:rPr>
                <w:rStyle w:val="IndexLink"/>
                <w:rtl w:val="true"/>
              </w:rPr>
              <w:tab/>
            </w:r>
            <w:r>
              <w:rPr>
                <w:rStyle w:val="IndexLink"/>
              </w:rPr>
              <w:t>853</w:t>
            </w:r>
          </w:hyperlink>
        </w:p>
        <w:p>
          <w:pPr>
            <w:pStyle w:val="Contents5"/>
            <w:tabs>
              <w:tab w:val="clear" w:pos="7892"/>
              <w:tab w:val="right" w:pos="9026" w:leader="dot"/>
            </w:tabs>
            <w:rPr/>
          </w:pPr>
          <w:hyperlink w:anchor="__RefHeading___Toc179036_1395250215">
            <w:r>
              <w:rPr>
                <w:webHidden/>
                <w:rStyle w:val="IndexLink"/>
                <w:rtl w:val="true"/>
              </w:rPr>
              <w:t>دردار</w:t>
            </w:r>
            <w:r>
              <w:rPr>
                <w:rStyle w:val="IndexLink"/>
                <w:rtl w:val="true"/>
              </w:rPr>
              <w:tab/>
            </w:r>
            <w:r>
              <w:rPr>
                <w:rStyle w:val="IndexLink"/>
              </w:rPr>
              <w:t>853</w:t>
            </w:r>
          </w:hyperlink>
        </w:p>
        <w:p>
          <w:pPr>
            <w:pStyle w:val="Contents5"/>
            <w:tabs>
              <w:tab w:val="clear" w:pos="7892"/>
              <w:tab w:val="right" w:pos="9026" w:leader="dot"/>
            </w:tabs>
            <w:rPr/>
          </w:pPr>
          <w:hyperlink w:anchor="__RefHeading___Toc179038_1395250215">
            <w:r>
              <w:rPr>
                <w:webHidden/>
                <w:rStyle w:val="IndexLink"/>
                <w:rtl w:val="true"/>
              </w:rPr>
              <w:t>دروبطارس</w:t>
            </w:r>
            <w:r>
              <w:rPr>
                <w:rStyle w:val="IndexLink"/>
                <w:rtl w:val="true"/>
              </w:rPr>
              <w:tab/>
            </w:r>
            <w:r>
              <w:rPr>
                <w:rStyle w:val="IndexLink"/>
              </w:rPr>
              <w:t>854</w:t>
            </w:r>
          </w:hyperlink>
        </w:p>
        <w:p>
          <w:pPr>
            <w:pStyle w:val="Contents5"/>
            <w:tabs>
              <w:tab w:val="clear" w:pos="7892"/>
              <w:tab w:val="right" w:pos="9026" w:leader="dot"/>
            </w:tabs>
            <w:rPr/>
          </w:pPr>
          <w:hyperlink w:anchor="__RefHeading___Toc179040_1395250215">
            <w:r>
              <w:rPr>
                <w:webHidden/>
                <w:rStyle w:val="IndexLink"/>
                <w:rtl w:val="true"/>
              </w:rPr>
              <w:t>دروفینون</w:t>
            </w:r>
            <w:r>
              <w:rPr>
                <w:rStyle w:val="IndexLink"/>
                <w:rtl w:val="true"/>
              </w:rPr>
              <w:tab/>
            </w:r>
            <w:r>
              <w:rPr>
                <w:rStyle w:val="IndexLink"/>
              </w:rPr>
              <w:t>855</w:t>
            </w:r>
          </w:hyperlink>
        </w:p>
        <w:p>
          <w:pPr>
            <w:pStyle w:val="Contents5"/>
            <w:tabs>
              <w:tab w:val="clear" w:pos="7892"/>
              <w:tab w:val="right" w:pos="9026" w:leader="dot"/>
            </w:tabs>
            <w:rPr/>
          </w:pPr>
          <w:hyperlink w:anchor="__RefHeading___Toc179042_1395250215">
            <w:r>
              <w:rPr>
                <w:webHidden/>
                <w:rStyle w:val="IndexLink"/>
                <w:rtl w:val="true"/>
              </w:rPr>
              <w:t>دردی</w:t>
            </w:r>
            <w:r>
              <w:rPr>
                <w:rStyle w:val="IndexLink"/>
                <w:rtl w:val="true"/>
              </w:rPr>
              <w:tab/>
            </w:r>
            <w:r>
              <w:rPr>
                <w:rStyle w:val="IndexLink"/>
              </w:rPr>
              <w:t>855</w:t>
            </w:r>
          </w:hyperlink>
        </w:p>
        <w:p>
          <w:pPr>
            <w:pStyle w:val="Contents5"/>
            <w:tabs>
              <w:tab w:val="clear" w:pos="7892"/>
              <w:tab w:val="right" w:pos="9026" w:leader="dot"/>
            </w:tabs>
            <w:rPr/>
          </w:pPr>
          <w:hyperlink w:anchor="__RefHeading___Toc179044_1395250215">
            <w:r>
              <w:rPr>
                <w:webHidden/>
                <w:rStyle w:val="IndexLink"/>
                <w:rtl w:val="true"/>
              </w:rPr>
              <w:t>دردی الخل</w:t>
            </w:r>
            <w:r>
              <w:rPr>
                <w:rStyle w:val="IndexLink"/>
                <w:rtl w:val="true"/>
              </w:rPr>
              <w:tab/>
            </w:r>
            <w:r>
              <w:rPr>
                <w:rStyle w:val="IndexLink"/>
              </w:rPr>
              <w:t>856</w:t>
            </w:r>
          </w:hyperlink>
        </w:p>
        <w:p>
          <w:pPr>
            <w:pStyle w:val="Contents5"/>
            <w:tabs>
              <w:tab w:val="clear" w:pos="7892"/>
              <w:tab w:val="right" w:pos="9026" w:leader="dot"/>
            </w:tabs>
            <w:rPr/>
          </w:pPr>
          <w:hyperlink w:anchor="__RefHeading___Toc179046_1395250215">
            <w:r>
              <w:rPr>
                <w:webHidden/>
                <w:rStyle w:val="IndexLink"/>
                <w:rtl w:val="true"/>
              </w:rPr>
              <w:t>درونج</w:t>
            </w:r>
            <w:r>
              <w:rPr>
                <w:rStyle w:val="IndexLink"/>
                <w:rtl w:val="true"/>
              </w:rPr>
              <w:tab/>
            </w:r>
            <w:r>
              <w:rPr>
                <w:rStyle w:val="IndexLink"/>
              </w:rPr>
              <w:t>856</w:t>
            </w:r>
          </w:hyperlink>
        </w:p>
        <w:p>
          <w:pPr>
            <w:pStyle w:val="Contents5"/>
            <w:tabs>
              <w:tab w:val="clear" w:pos="7892"/>
              <w:tab w:val="right" w:pos="9026" w:leader="dot"/>
            </w:tabs>
            <w:rPr/>
          </w:pPr>
          <w:hyperlink w:anchor="__RefHeading___Toc179048_1395250215">
            <w:r>
              <w:rPr>
                <w:webHidden/>
                <w:rStyle w:val="IndexLink"/>
                <w:rtl w:val="true"/>
              </w:rPr>
              <w:t>دریاس</w:t>
            </w:r>
            <w:r>
              <w:rPr>
                <w:rStyle w:val="IndexLink"/>
                <w:rtl w:val="true"/>
              </w:rPr>
              <w:tab/>
            </w:r>
            <w:r>
              <w:rPr>
                <w:rStyle w:val="IndexLink"/>
              </w:rPr>
              <w:t>857</w:t>
            </w:r>
          </w:hyperlink>
        </w:p>
        <w:p>
          <w:pPr>
            <w:pStyle w:val="Contents5"/>
            <w:tabs>
              <w:tab w:val="clear" w:pos="7892"/>
              <w:tab w:val="right" w:pos="9026" w:leader="dot"/>
            </w:tabs>
            <w:rPr/>
          </w:pPr>
          <w:hyperlink w:anchor="__RefHeading___Toc179050_1395250215">
            <w:r>
              <w:rPr>
                <w:webHidden/>
                <w:rStyle w:val="IndexLink"/>
                <w:rtl w:val="true"/>
              </w:rPr>
              <w:t>دریان</w:t>
            </w:r>
            <w:r>
              <w:rPr>
                <w:rStyle w:val="IndexLink"/>
                <w:rtl w:val="true"/>
              </w:rPr>
              <w:tab/>
            </w:r>
            <w:r>
              <w:rPr>
                <w:rStyle w:val="IndexLink"/>
              </w:rPr>
              <w:t>858</w:t>
            </w:r>
          </w:hyperlink>
        </w:p>
        <w:p>
          <w:pPr>
            <w:pStyle w:val="Contents5"/>
            <w:tabs>
              <w:tab w:val="clear" w:pos="7892"/>
              <w:tab w:val="right" w:pos="9026" w:leader="dot"/>
            </w:tabs>
            <w:rPr/>
          </w:pPr>
          <w:hyperlink w:anchor="__RefHeading___Toc179052_1395250215">
            <w:r>
              <w:rPr>
                <w:webHidden/>
                <w:rStyle w:val="IndexLink"/>
                <w:rtl w:val="true"/>
              </w:rPr>
              <w:t>شعر</w:t>
            </w:r>
            <w:r>
              <w:rPr>
                <w:rStyle w:val="IndexLink"/>
                <w:rtl w:val="true"/>
              </w:rPr>
              <w:tab/>
            </w:r>
            <w:r>
              <w:rPr>
                <w:rStyle w:val="IndexLink"/>
              </w:rPr>
              <w:t>859</w:t>
            </w:r>
          </w:hyperlink>
        </w:p>
        <w:p>
          <w:pPr>
            <w:pStyle w:val="Contents4"/>
            <w:tabs>
              <w:tab w:val="clear" w:pos="8176"/>
              <w:tab w:val="right" w:pos="9026" w:leader="dot"/>
            </w:tabs>
            <w:rPr/>
          </w:pPr>
          <w:hyperlink w:anchor="__RefHeading___Toc179054_1395250215">
            <w:r>
              <w:rPr>
                <w:webHidden/>
                <w:rStyle w:val="IndexLink"/>
                <w:rtl w:val="true"/>
              </w:rPr>
              <w:t>فصل الدال مع الفاء</w:t>
            </w:r>
            <w:r>
              <w:rPr>
                <w:rStyle w:val="IndexLink"/>
                <w:rtl w:val="true"/>
              </w:rPr>
              <w:tab/>
            </w:r>
            <w:r>
              <w:rPr>
                <w:rStyle w:val="IndexLink"/>
              </w:rPr>
              <w:t>859</w:t>
            </w:r>
          </w:hyperlink>
        </w:p>
        <w:p>
          <w:pPr>
            <w:pStyle w:val="Contents5"/>
            <w:tabs>
              <w:tab w:val="clear" w:pos="7892"/>
              <w:tab w:val="right" w:pos="9026" w:leader="dot"/>
            </w:tabs>
            <w:rPr/>
          </w:pPr>
          <w:hyperlink w:anchor="__RefHeading___Toc179056_1395250215">
            <w:r>
              <w:rPr>
                <w:webHidden/>
                <w:rStyle w:val="IndexLink"/>
                <w:rtl w:val="true"/>
              </w:rPr>
              <w:t>دفلی</w:t>
            </w:r>
            <w:r>
              <w:rPr>
                <w:rStyle w:val="IndexLink"/>
                <w:rtl w:val="true"/>
              </w:rPr>
              <w:tab/>
            </w:r>
            <w:r>
              <w:rPr>
                <w:rStyle w:val="IndexLink"/>
              </w:rPr>
              <w:t>859</w:t>
            </w:r>
          </w:hyperlink>
        </w:p>
        <w:p>
          <w:pPr>
            <w:pStyle w:val="Contents5"/>
            <w:tabs>
              <w:tab w:val="clear" w:pos="7892"/>
              <w:tab w:val="right" w:pos="9026" w:leader="dot"/>
            </w:tabs>
            <w:rPr/>
          </w:pPr>
          <w:hyperlink w:anchor="__RefHeading___Toc179058_1395250215">
            <w:r>
              <w:rPr>
                <w:webHidden/>
                <w:rStyle w:val="IndexLink"/>
                <w:rtl w:val="true"/>
              </w:rPr>
              <w:t>دلب</w:t>
            </w:r>
            <w:r>
              <w:rPr>
                <w:rStyle w:val="IndexLink"/>
                <w:rtl w:val="true"/>
              </w:rPr>
              <w:tab/>
            </w:r>
            <w:r>
              <w:rPr>
                <w:rStyle w:val="IndexLink"/>
              </w:rPr>
              <w:t>861</w:t>
            </w:r>
          </w:hyperlink>
        </w:p>
        <w:p>
          <w:pPr>
            <w:pStyle w:val="Contents5"/>
            <w:tabs>
              <w:tab w:val="clear" w:pos="7892"/>
              <w:tab w:val="right" w:pos="9026" w:leader="dot"/>
            </w:tabs>
            <w:rPr/>
          </w:pPr>
          <w:hyperlink w:anchor="__RefHeading___Toc179060_1395250215">
            <w:r>
              <w:rPr>
                <w:webHidden/>
                <w:rStyle w:val="IndexLink"/>
                <w:rtl w:val="true"/>
              </w:rPr>
              <w:t>دلبوث</w:t>
            </w:r>
            <w:r>
              <w:rPr>
                <w:rStyle w:val="IndexLink"/>
                <w:rtl w:val="true"/>
              </w:rPr>
              <w:tab/>
            </w:r>
            <w:r>
              <w:rPr>
                <w:rStyle w:val="IndexLink"/>
              </w:rPr>
              <w:t>862</w:t>
            </w:r>
          </w:hyperlink>
        </w:p>
        <w:p>
          <w:pPr>
            <w:pStyle w:val="Contents5"/>
            <w:tabs>
              <w:tab w:val="clear" w:pos="7892"/>
              <w:tab w:val="right" w:pos="9026" w:leader="dot"/>
            </w:tabs>
            <w:rPr/>
          </w:pPr>
          <w:hyperlink w:anchor="__RefHeading___Toc179062_1395250215">
            <w:r>
              <w:rPr>
                <w:webHidden/>
                <w:rStyle w:val="IndexLink"/>
                <w:rtl w:val="true"/>
              </w:rPr>
              <w:t>دلدل</w:t>
            </w:r>
            <w:r>
              <w:rPr>
                <w:rStyle w:val="IndexLink"/>
                <w:rtl w:val="true"/>
              </w:rPr>
              <w:tab/>
            </w:r>
            <w:r>
              <w:rPr>
                <w:rStyle w:val="IndexLink"/>
              </w:rPr>
              <w:t>863</w:t>
            </w:r>
          </w:hyperlink>
        </w:p>
        <w:p>
          <w:pPr>
            <w:pStyle w:val="Contents5"/>
            <w:tabs>
              <w:tab w:val="clear" w:pos="7892"/>
              <w:tab w:val="right" w:pos="9026" w:leader="dot"/>
            </w:tabs>
            <w:rPr/>
          </w:pPr>
          <w:hyperlink w:anchor="__RefHeading___Toc179064_1395250215">
            <w:r>
              <w:rPr>
                <w:webHidden/>
                <w:rStyle w:val="IndexLink"/>
                <w:rtl w:val="true"/>
              </w:rPr>
              <w:t>دلع</w:t>
            </w:r>
            <w:r>
              <w:rPr>
                <w:rStyle w:val="IndexLink"/>
                <w:rtl w:val="true"/>
              </w:rPr>
              <w:tab/>
            </w:r>
            <w:r>
              <w:rPr>
                <w:rStyle w:val="IndexLink"/>
              </w:rPr>
              <w:t>863</w:t>
            </w:r>
          </w:hyperlink>
        </w:p>
        <w:p>
          <w:pPr>
            <w:pStyle w:val="Contents5"/>
            <w:tabs>
              <w:tab w:val="clear" w:pos="7892"/>
              <w:tab w:val="right" w:pos="9026" w:leader="dot"/>
            </w:tabs>
            <w:rPr/>
          </w:pPr>
          <w:hyperlink w:anchor="__RefHeading___Toc179066_1395250215">
            <w:r>
              <w:rPr>
                <w:webHidden/>
                <w:rStyle w:val="IndexLink"/>
                <w:rtl w:val="true"/>
              </w:rPr>
              <w:t>دلفین</w:t>
            </w:r>
            <w:r>
              <w:rPr>
                <w:rStyle w:val="IndexLink"/>
                <w:rtl w:val="true"/>
              </w:rPr>
              <w:tab/>
            </w:r>
            <w:r>
              <w:rPr>
                <w:rStyle w:val="IndexLink"/>
              </w:rPr>
              <w:t>863</w:t>
            </w:r>
          </w:hyperlink>
        </w:p>
        <w:p>
          <w:pPr>
            <w:pStyle w:val="Contents5"/>
            <w:tabs>
              <w:tab w:val="clear" w:pos="7892"/>
              <w:tab w:val="right" w:pos="9026" w:leader="dot"/>
            </w:tabs>
            <w:rPr/>
          </w:pPr>
          <w:hyperlink w:anchor="__RefHeading___Toc179068_1395250215">
            <w:r>
              <w:rPr>
                <w:webHidden/>
                <w:rStyle w:val="IndexLink"/>
                <w:rtl w:val="true"/>
              </w:rPr>
              <w:t>دلق</w:t>
            </w:r>
            <w:r>
              <w:rPr>
                <w:rStyle w:val="IndexLink"/>
                <w:rtl w:val="true"/>
              </w:rPr>
              <w:tab/>
            </w:r>
            <w:r>
              <w:rPr>
                <w:rStyle w:val="IndexLink"/>
              </w:rPr>
              <w:t>864</w:t>
            </w:r>
          </w:hyperlink>
        </w:p>
        <w:p>
          <w:pPr>
            <w:pStyle w:val="Contents5"/>
            <w:tabs>
              <w:tab w:val="clear" w:pos="7892"/>
              <w:tab w:val="right" w:pos="9026" w:leader="dot"/>
            </w:tabs>
            <w:rPr/>
          </w:pPr>
          <w:hyperlink w:anchor="__RefHeading___Toc179070_1395250215">
            <w:r>
              <w:rPr>
                <w:webHidden/>
                <w:rStyle w:val="IndexLink"/>
                <w:rtl w:val="true"/>
              </w:rPr>
              <w:t>دلیک</w:t>
            </w:r>
            <w:r>
              <w:rPr>
                <w:rStyle w:val="IndexLink"/>
                <w:rtl w:val="true"/>
              </w:rPr>
              <w:tab/>
            </w:r>
            <w:r>
              <w:rPr>
                <w:rStyle w:val="IndexLink"/>
              </w:rPr>
              <w:t>864</w:t>
            </w:r>
          </w:hyperlink>
        </w:p>
        <w:p>
          <w:pPr>
            <w:pStyle w:val="Contents4"/>
            <w:tabs>
              <w:tab w:val="clear" w:pos="8176"/>
              <w:tab w:val="right" w:pos="9026" w:leader="dot"/>
            </w:tabs>
            <w:rPr/>
          </w:pPr>
          <w:hyperlink w:anchor="__RefHeading___Toc179072_1395250215">
            <w:r>
              <w:rPr>
                <w:webHidden/>
                <w:rStyle w:val="IndexLink"/>
                <w:rtl w:val="true"/>
              </w:rPr>
              <w:t>فصل الدال مع المیم</w:t>
            </w:r>
            <w:r>
              <w:rPr>
                <w:rStyle w:val="IndexLink"/>
                <w:rtl w:val="true"/>
              </w:rPr>
              <w:tab/>
            </w:r>
            <w:r>
              <w:rPr>
                <w:rStyle w:val="IndexLink"/>
              </w:rPr>
              <w:t>865</w:t>
            </w:r>
          </w:hyperlink>
        </w:p>
        <w:p>
          <w:pPr>
            <w:pStyle w:val="Contents5"/>
            <w:tabs>
              <w:tab w:val="clear" w:pos="7892"/>
              <w:tab w:val="right" w:pos="9026" w:leader="dot"/>
            </w:tabs>
            <w:rPr/>
          </w:pPr>
          <w:hyperlink w:anchor="__RefHeading___Toc179074_1395250215">
            <w:r>
              <w:rPr>
                <w:webHidden/>
                <w:rStyle w:val="IndexLink"/>
                <w:rtl w:val="true"/>
              </w:rPr>
              <w:t>دم</w:t>
            </w:r>
            <w:r>
              <w:rPr>
                <w:rStyle w:val="IndexLink"/>
                <w:rtl w:val="true"/>
              </w:rPr>
              <w:tab/>
            </w:r>
            <w:r>
              <w:rPr>
                <w:rStyle w:val="IndexLink"/>
              </w:rPr>
              <w:t>865</w:t>
            </w:r>
          </w:hyperlink>
        </w:p>
        <w:p>
          <w:pPr>
            <w:pStyle w:val="Contents5"/>
            <w:tabs>
              <w:tab w:val="clear" w:pos="7892"/>
              <w:tab w:val="right" w:pos="9026" w:leader="dot"/>
            </w:tabs>
            <w:rPr/>
          </w:pPr>
          <w:hyperlink w:anchor="__RefHeading___Toc179076_1395250215">
            <w:r>
              <w:rPr>
                <w:webHidden/>
                <w:rStyle w:val="IndexLink"/>
                <w:rtl w:val="true"/>
              </w:rPr>
              <w:t>دم الاخوین</w:t>
            </w:r>
            <w:r>
              <w:rPr>
                <w:rStyle w:val="IndexLink"/>
                <w:rtl w:val="true"/>
              </w:rPr>
              <w:tab/>
            </w:r>
            <w:r>
              <w:rPr>
                <w:rStyle w:val="IndexLink"/>
              </w:rPr>
              <w:t>866</w:t>
            </w:r>
          </w:hyperlink>
        </w:p>
        <w:p>
          <w:pPr>
            <w:pStyle w:val="Contents5"/>
            <w:tabs>
              <w:tab w:val="clear" w:pos="7892"/>
              <w:tab w:val="right" w:pos="9026" w:leader="dot"/>
            </w:tabs>
            <w:rPr/>
          </w:pPr>
          <w:hyperlink w:anchor="__RefHeading___Toc179078_1395250215">
            <w:r>
              <w:rPr>
                <w:webHidden/>
                <w:rStyle w:val="IndexLink"/>
                <w:rtl w:val="true"/>
              </w:rPr>
              <w:t>دمادم</w:t>
            </w:r>
            <w:r>
              <w:rPr>
                <w:rStyle w:val="IndexLink"/>
                <w:rtl w:val="true"/>
              </w:rPr>
              <w:tab/>
            </w:r>
            <w:r>
              <w:rPr>
                <w:rStyle w:val="IndexLink"/>
              </w:rPr>
              <w:t>867</w:t>
            </w:r>
          </w:hyperlink>
        </w:p>
        <w:p>
          <w:pPr>
            <w:pStyle w:val="Contents5"/>
            <w:tabs>
              <w:tab w:val="clear" w:pos="7892"/>
              <w:tab w:val="right" w:pos="9026" w:leader="dot"/>
            </w:tabs>
            <w:rPr/>
          </w:pPr>
          <w:hyperlink w:anchor="__RefHeading___Toc179080_1395250215">
            <w:r>
              <w:rPr>
                <w:webHidden/>
                <w:rStyle w:val="IndexLink"/>
                <w:rtl w:val="true"/>
              </w:rPr>
              <w:t>دماغ</w:t>
            </w:r>
            <w:r>
              <w:rPr>
                <w:rStyle w:val="IndexLink"/>
                <w:rtl w:val="true"/>
              </w:rPr>
              <w:tab/>
            </w:r>
            <w:r>
              <w:rPr>
                <w:rStyle w:val="IndexLink"/>
              </w:rPr>
              <w:t>868</w:t>
            </w:r>
          </w:hyperlink>
        </w:p>
        <w:p>
          <w:pPr>
            <w:pStyle w:val="Contents5"/>
            <w:tabs>
              <w:tab w:val="clear" w:pos="7892"/>
              <w:tab w:val="right" w:pos="9026" w:leader="dot"/>
            </w:tabs>
            <w:rPr/>
          </w:pPr>
          <w:hyperlink w:anchor="__RefHeading___Toc179082_1395250215">
            <w:r>
              <w:rPr>
                <w:webHidden/>
                <w:rStyle w:val="IndexLink"/>
                <w:rtl w:val="true"/>
              </w:rPr>
              <w:t>دمعة الشجر</w:t>
            </w:r>
            <w:r>
              <w:rPr>
                <w:rStyle w:val="IndexLink"/>
                <w:rtl w:val="true"/>
              </w:rPr>
              <w:tab/>
            </w:r>
            <w:r>
              <w:rPr>
                <w:rStyle w:val="IndexLink"/>
              </w:rPr>
              <w:t>868</w:t>
            </w:r>
          </w:hyperlink>
        </w:p>
        <w:p>
          <w:pPr>
            <w:pStyle w:val="Contents5"/>
            <w:tabs>
              <w:tab w:val="clear" w:pos="7892"/>
              <w:tab w:val="right" w:pos="9026" w:leader="dot"/>
            </w:tabs>
            <w:rPr/>
          </w:pPr>
          <w:hyperlink w:anchor="__RefHeading___Toc179084_1395250215">
            <w:r>
              <w:rPr>
                <w:webHidden/>
                <w:rStyle w:val="IndexLink"/>
                <w:rtl w:val="true"/>
              </w:rPr>
              <w:t>دمیا</w:t>
            </w:r>
            <w:r>
              <w:rPr>
                <w:rStyle w:val="IndexLink"/>
                <w:rtl w:val="true"/>
              </w:rPr>
              <w:tab/>
            </w:r>
            <w:r>
              <w:rPr>
                <w:rStyle w:val="IndexLink"/>
              </w:rPr>
              <w:t>868</w:t>
            </w:r>
          </w:hyperlink>
        </w:p>
        <w:p>
          <w:pPr>
            <w:pStyle w:val="Contents4"/>
            <w:tabs>
              <w:tab w:val="clear" w:pos="8176"/>
              <w:tab w:val="right" w:pos="9026" w:leader="dot"/>
            </w:tabs>
            <w:rPr/>
          </w:pPr>
          <w:hyperlink w:anchor="__RefHeading___Toc179086_1395250215">
            <w:r>
              <w:rPr>
                <w:webHidden/>
                <w:rStyle w:val="IndexLink"/>
                <w:rtl w:val="true"/>
              </w:rPr>
              <w:t>فصل الدال مع النون</w:t>
            </w:r>
            <w:r>
              <w:rPr>
                <w:rStyle w:val="IndexLink"/>
                <w:rtl w:val="true"/>
              </w:rPr>
              <w:tab/>
            </w:r>
            <w:r>
              <w:rPr>
                <w:rStyle w:val="IndexLink"/>
              </w:rPr>
              <w:t>868</w:t>
            </w:r>
          </w:hyperlink>
        </w:p>
        <w:p>
          <w:pPr>
            <w:pStyle w:val="Contents5"/>
            <w:tabs>
              <w:tab w:val="clear" w:pos="7892"/>
              <w:tab w:val="right" w:pos="9026" w:leader="dot"/>
            </w:tabs>
            <w:rPr/>
          </w:pPr>
          <w:hyperlink w:anchor="__RefHeading___Toc179088_1395250215">
            <w:r>
              <w:rPr>
                <w:webHidden/>
                <w:rStyle w:val="IndexLink"/>
                <w:rtl w:val="true"/>
              </w:rPr>
              <w:t>دند</w:t>
            </w:r>
            <w:r>
              <w:rPr>
                <w:rStyle w:val="IndexLink"/>
                <w:rtl w:val="true"/>
              </w:rPr>
              <w:tab/>
            </w:r>
            <w:r>
              <w:rPr>
                <w:rStyle w:val="IndexLink"/>
              </w:rPr>
              <w:t>868</w:t>
            </w:r>
          </w:hyperlink>
        </w:p>
        <w:p>
          <w:pPr>
            <w:pStyle w:val="Contents4"/>
            <w:tabs>
              <w:tab w:val="clear" w:pos="8176"/>
              <w:tab w:val="right" w:pos="9026" w:leader="dot"/>
            </w:tabs>
            <w:rPr/>
          </w:pPr>
          <w:hyperlink w:anchor="__RefHeading___Toc179090_1395250215">
            <w:r>
              <w:rPr>
                <w:webHidden/>
                <w:rStyle w:val="IndexLink"/>
                <w:rtl w:val="true"/>
              </w:rPr>
              <w:t>فصل الدال مع الواو</w:t>
            </w:r>
            <w:r>
              <w:rPr>
                <w:rStyle w:val="IndexLink"/>
                <w:rtl w:val="true"/>
              </w:rPr>
              <w:tab/>
            </w:r>
            <w:r>
              <w:rPr>
                <w:rStyle w:val="IndexLink"/>
              </w:rPr>
              <w:t>871</w:t>
            </w:r>
          </w:hyperlink>
        </w:p>
        <w:p>
          <w:pPr>
            <w:pStyle w:val="Contents5"/>
            <w:tabs>
              <w:tab w:val="clear" w:pos="7892"/>
              <w:tab w:val="right" w:pos="9026" w:leader="dot"/>
            </w:tabs>
            <w:rPr/>
          </w:pPr>
          <w:hyperlink w:anchor="__RefHeading___Toc179092_1395250215">
            <w:r>
              <w:rPr>
                <w:webHidden/>
                <w:rStyle w:val="IndexLink"/>
                <w:rtl w:val="true"/>
              </w:rPr>
              <w:t>دوایا اغریا</w:t>
            </w:r>
            <w:r>
              <w:rPr>
                <w:rStyle w:val="IndexLink"/>
                <w:rtl w:val="true"/>
              </w:rPr>
              <w:tab/>
            </w:r>
            <w:r>
              <w:rPr>
                <w:rStyle w:val="IndexLink"/>
              </w:rPr>
              <w:t>871</w:t>
            </w:r>
          </w:hyperlink>
        </w:p>
        <w:p>
          <w:pPr>
            <w:pStyle w:val="Contents5"/>
            <w:tabs>
              <w:tab w:val="clear" w:pos="7892"/>
              <w:tab w:val="right" w:pos="9026" w:leader="dot"/>
            </w:tabs>
            <w:rPr/>
          </w:pPr>
          <w:hyperlink w:anchor="__RefHeading___Toc179094_1395250215">
            <w:r>
              <w:rPr>
                <w:webHidden/>
                <w:rStyle w:val="IndexLink"/>
                <w:rtl w:val="true"/>
              </w:rPr>
              <w:t>دوب</w:t>
            </w:r>
            <w:r>
              <w:rPr>
                <w:rStyle w:val="IndexLink"/>
                <w:rtl w:val="true"/>
              </w:rPr>
              <w:tab/>
            </w:r>
            <w:r>
              <w:rPr>
                <w:rStyle w:val="IndexLink"/>
              </w:rPr>
              <w:t>871</w:t>
            </w:r>
          </w:hyperlink>
        </w:p>
        <w:p>
          <w:pPr>
            <w:pStyle w:val="Contents5"/>
            <w:tabs>
              <w:tab w:val="clear" w:pos="7892"/>
              <w:tab w:val="right" w:pos="9026" w:leader="dot"/>
            </w:tabs>
            <w:rPr/>
          </w:pPr>
          <w:hyperlink w:anchor="__RefHeading___Toc179096_1395250215">
            <w:r>
              <w:rPr>
                <w:webHidden/>
                <w:rStyle w:val="IndexLink"/>
                <w:rtl w:val="true"/>
              </w:rPr>
              <w:t>دوادم</w:t>
            </w:r>
            <w:r>
              <w:rPr>
                <w:rStyle w:val="IndexLink"/>
                <w:rtl w:val="true"/>
              </w:rPr>
              <w:tab/>
            </w:r>
            <w:r>
              <w:rPr>
                <w:rStyle w:val="IndexLink"/>
              </w:rPr>
              <w:t>872</w:t>
            </w:r>
          </w:hyperlink>
        </w:p>
        <w:p>
          <w:pPr>
            <w:pStyle w:val="Contents5"/>
            <w:tabs>
              <w:tab w:val="clear" w:pos="7892"/>
              <w:tab w:val="right" w:pos="9026" w:leader="dot"/>
            </w:tabs>
            <w:rPr/>
          </w:pPr>
          <w:hyperlink w:anchor="__RefHeading___Toc179098_1395250215">
            <w:r>
              <w:rPr>
                <w:webHidden/>
                <w:rStyle w:val="IndexLink"/>
                <w:rtl w:val="true"/>
              </w:rPr>
              <w:t>دود البقل</w:t>
            </w:r>
            <w:r>
              <w:rPr>
                <w:rStyle w:val="IndexLink"/>
                <w:rtl w:val="true"/>
              </w:rPr>
              <w:tab/>
            </w:r>
            <w:r>
              <w:rPr>
                <w:rStyle w:val="IndexLink"/>
              </w:rPr>
              <w:t>872</w:t>
            </w:r>
          </w:hyperlink>
        </w:p>
        <w:p>
          <w:pPr>
            <w:pStyle w:val="Contents5"/>
            <w:tabs>
              <w:tab w:val="clear" w:pos="7892"/>
              <w:tab w:val="right" w:pos="9026" w:leader="dot"/>
            </w:tabs>
            <w:rPr/>
          </w:pPr>
          <w:hyperlink w:anchor="__RefHeading___Toc179100_1395250215">
            <w:r>
              <w:rPr>
                <w:webHidden/>
                <w:rStyle w:val="IndexLink"/>
                <w:rtl w:val="true"/>
              </w:rPr>
              <w:t>دود الحریر</w:t>
            </w:r>
            <w:r>
              <w:rPr>
                <w:rStyle w:val="IndexLink"/>
                <w:rtl w:val="true"/>
              </w:rPr>
              <w:tab/>
            </w:r>
            <w:r>
              <w:rPr>
                <w:rStyle w:val="IndexLink"/>
              </w:rPr>
              <w:t>872</w:t>
            </w:r>
          </w:hyperlink>
        </w:p>
        <w:p>
          <w:pPr>
            <w:pStyle w:val="Contents5"/>
            <w:tabs>
              <w:tab w:val="clear" w:pos="7892"/>
              <w:tab w:val="right" w:pos="9026" w:leader="dot"/>
            </w:tabs>
            <w:rPr/>
          </w:pPr>
          <w:hyperlink w:anchor="__RefHeading___Toc179102_1395250215">
            <w:r>
              <w:rPr>
                <w:webHidden/>
                <w:rStyle w:val="IndexLink"/>
                <w:rtl w:val="true"/>
              </w:rPr>
              <w:t>دود خشب الصنوبر</w:t>
            </w:r>
            <w:r>
              <w:rPr>
                <w:rStyle w:val="IndexLink"/>
                <w:rtl w:val="true"/>
              </w:rPr>
              <w:tab/>
            </w:r>
            <w:r>
              <w:rPr>
                <w:rStyle w:val="IndexLink"/>
              </w:rPr>
              <w:t>874</w:t>
            </w:r>
          </w:hyperlink>
        </w:p>
        <w:p>
          <w:pPr>
            <w:pStyle w:val="Contents5"/>
            <w:tabs>
              <w:tab w:val="clear" w:pos="7892"/>
              <w:tab w:val="right" w:pos="9026" w:leader="dot"/>
            </w:tabs>
            <w:rPr/>
          </w:pPr>
          <w:hyperlink w:anchor="__RefHeading___Toc179104_1395250215">
            <w:r>
              <w:rPr>
                <w:webHidden/>
                <w:rStyle w:val="IndexLink"/>
                <w:rtl w:val="true"/>
              </w:rPr>
              <w:t>دود الخل</w:t>
            </w:r>
            <w:r>
              <w:rPr>
                <w:rStyle w:val="IndexLink"/>
                <w:rtl w:val="true"/>
              </w:rPr>
              <w:tab/>
            </w:r>
            <w:r>
              <w:rPr>
                <w:rStyle w:val="IndexLink"/>
              </w:rPr>
              <w:t>874</w:t>
            </w:r>
          </w:hyperlink>
        </w:p>
        <w:p>
          <w:pPr>
            <w:pStyle w:val="Contents5"/>
            <w:tabs>
              <w:tab w:val="clear" w:pos="7892"/>
              <w:tab w:val="right" w:pos="9026" w:leader="dot"/>
            </w:tabs>
            <w:rPr/>
          </w:pPr>
          <w:hyperlink w:anchor="__RefHeading___Toc179106_1395250215">
            <w:r>
              <w:rPr>
                <w:webHidden/>
                <w:rStyle w:val="IndexLink"/>
                <w:rtl w:val="true"/>
              </w:rPr>
              <w:t>دوسر</w:t>
            </w:r>
            <w:r>
              <w:rPr>
                <w:rStyle w:val="IndexLink"/>
                <w:rtl w:val="true"/>
              </w:rPr>
              <w:tab/>
            </w:r>
            <w:r>
              <w:rPr>
                <w:rStyle w:val="IndexLink"/>
              </w:rPr>
              <w:t>875</w:t>
            </w:r>
          </w:hyperlink>
        </w:p>
        <w:p>
          <w:pPr>
            <w:pStyle w:val="Contents5"/>
            <w:tabs>
              <w:tab w:val="clear" w:pos="7892"/>
              <w:tab w:val="right" w:pos="9026" w:leader="dot"/>
            </w:tabs>
            <w:rPr/>
          </w:pPr>
          <w:hyperlink w:anchor="__RefHeading___Toc179108_1395250215">
            <w:r>
              <w:rPr>
                <w:webHidden/>
                <w:rStyle w:val="IndexLink"/>
                <w:rtl w:val="true"/>
              </w:rPr>
              <w:t>دوقس</w:t>
            </w:r>
            <w:r>
              <w:rPr>
                <w:rStyle w:val="IndexLink"/>
                <w:rtl w:val="true"/>
              </w:rPr>
              <w:tab/>
            </w:r>
            <w:r>
              <w:rPr>
                <w:rStyle w:val="IndexLink"/>
              </w:rPr>
              <w:t>876</w:t>
            </w:r>
          </w:hyperlink>
        </w:p>
        <w:p>
          <w:pPr>
            <w:pStyle w:val="Contents5"/>
            <w:tabs>
              <w:tab w:val="clear" w:pos="7892"/>
              <w:tab w:val="right" w:pos="9026" w:leader="dot"/>
            </w:tabs>
            <w:rPr/>
          </w:pPr>
          <w:hyperlink w:anchor="__RefHeading___Toc179110_1395250215">
            <w:r>
              <w:rPr>
                <w:webHidden/>
                <w:rStyle w:val="IndexLink"/>
                <w:rtl w:val="true"/>
              </w:rPr>
              <w:t>دوقو</w:t>
            </w:r>
            <w:r>
              <w:rPr>
                <w:rStyle w:val="IndexLink"/>
                <w:rtl w:val="true"/>
              </w:rPr>
              <w:tab/>
            </w:r>
            <w:r>
              <w:rPr>
                <w:rStyle w:val="IndexLink"/>
              </w:rPr>
              <w:t>877</w:t>
            </w:r>
          </w:hyperlink>
        </w:p>
        <w:p>
          <w:pPr>
            <w:pStyle w:val="Contents4"/>
            <w:tabs>
              <w:tab w:val="clear" w:pos="8176"/>
              <w:tab w:val="right" w:pos="9026" w:leader="dot"/>
            </w:tabs>
            <w:rPr/>
          </w:pPr>
          <w:hyperlink w:anchor="__RefHeading___Toc179112_1395250215">
            <w:r>
              <w:rPr>
                <w:webHidden/>
                <w:rStyle w:val="IndexLink"/>
                <w:rtl w:val="true"/>
              </w:rPr>
              <w:t>فصل الدال مع الهاء</w:t>
            </w:r>
            <w:r>
              <w:rPr>
                <w:rStyle w:val="IndexLink"/>
                <w:rtl w:val="true"/>
              </w:rPr>
              <w:tab/>
            </w:r>
            <w:r>
              <w:rPr>
                <w:rStyle w:val="IndexLink"/>
              </w:rPr>
              <w:t>878</w:t>
            </w:r>
          </w:hyperlink>
        </w:p>
        <w:p>
          <w:pPr>
            <w:pStyle w:val="Contents5"/>
            <w:tabs>
              <w:tab w:val="clear" w:pos="7892"/>
              <w:tab w:val="right" w:pos="9026" w:leader="dot"/>
            </w:tabs>
            <w:rPr/>
          </w:pPr>
          <w:hyperlink w:anchor="__RefHeading___Toc179114_1395250215">
            <w:r>
              <w:rPr>
                <w:webHidden/>
                <w:rStyle w:val="IndexLink"/>
                <w:rtl w:val="true"/>
              </w:rPr>
              <w:t>دهن</w:t>
            </w:r>
            <w:r>
              <w:rPr>
                <w:rStyle w:val="IndexLink"/>
                <w:rtl w:val="true"/>
              </w:rPr>
              <w:tab/>
            </w:r>
            <w:r>
              <w:rPr>
                <w:rStyle w:val="IndexLink"/>
              </w:rPr>
              <w:t>878</w:t>
            </w:r>
          </w:hyperlink>
        </w:p>
        <w:p>
          <w:pPr>
            <w:pStyle w:val="Contents5"/>
            <w:tabs>
              <w:tab w:val="clear" w:pos="7892"/>
              <w:tab w:val="right" w:pos="9026" w:leader="dot"/>
            </w:tabs>
            <w:rPr/>
          </w:pPr>
          <w:hyperlink w:anchor="__RefHeading___Toc179116_1395250215">
            <w:r>
              <w:rPr>
                <w:webHidden/>
                <w:rStyle w:val="IndexLink"/>
                <w:rtl w:val="true"/>
              </w:rPr>
              <w:t>دهن البلسان</w:t>
            </w:r>
            <w:r>
              <w:rPr>
                <w:rStyle w:val="IndexLink"/>
                <w:rtl w:val="true"/>
              </w:rPr>
              <w:tab/>
            </w:r>
            <w:r>
              <w:rPr>
                <w:rStyle w:val="IndexLink"/>
              </w:rPr>
              <w:t>878</w:t>
            </w:r>
          </w:hyperlink>
        </w:p>
        <w:p>
          <w:pPr>
            <w:pStyle w:val="Contents5"/>
            <w:tabs>
              <w:tab w:val="clear" w:pos="7892"/>
              <w:tab w:val="right" w:pos="9026" w:leader="dot"/>
            </w:tabs>
            <w:rPr/>
          </w:pPr>
          <w:hyperlink w:anchor="__RefHeading___Toc179118_1395250215">
            <w:r>
              <w:rPr>
                <w:webHidden/>
                <w:rStyle w:val="IndexLink"/>
                <w:rtl w:val="true"/>
              </w:rPr>
              <w:t>دهن الکرجن</w:t>
            </w:r>
            <w:r>
              <w:rPr>
                <w:rStyle w:val="IndexLink"/>
                <w:rtl w:val="true"/>
              </w:rPr>
              <w:tab/>
            </w:r>
            <w:r>
              <w:rPr>
                <w:rStyle w:val="IndexLink"/>
              </w:rPr>
              <w:t>880</w:t>
            </w:r>
          </w:hyperlink>
        </w:p>
        <w:p>
          <w:pPr>
            <w:pStyle w:val="Contents5"/>
            <w:tabs>
              <w:tab w:val="clear" w:pos="7892"/>
              <w:tab w:val="right" w:pos="9026" w:leader="dot"/>
            </w:tabs>
            <w:rPr/>
          </w:pPr>
          <w:hyperlink w:anchor="__RefHeading___Toc179120_1395250215">
            <w:r>
              <w:rPr>
                <w:webHidden/>
                <w:rStyle w:val="IndexLink"/>
                <w:rtl w:val="true"/>
              </w:rPr>
              <w:t>دهنج</w:t>
            </w:r>
            <w:r>
              <w:rPr>
                <w:rStyle w:val="IndexLink"/>
                <w:rtl w:val="true"/>
              </w:rPr>
              <w:tab/>
            </w:r>
            <w:r>
              <w:rPr>
                <w:rStyle w:val="IndexLink"/>
              </w:rPr>
              <w:t>880</w:t>
            </w:r>
          </w:hyperlink>
        </w:p>
        <w:p>
          <w:pPr>
            <w:pStyle w:val="Contents5"/>
            <w:tabs>
              <w:tab w:val="clear" w:pos="7892"/>
              <w:tab w:val="right" w:pos="9026" w:leader="dot"/>
            </w:tabs>
            <w:rPr/>
          </w:pPr>
          <w:hyperlink w:anchor="__RefHeading___Toc179122_1395250215">
            <w:r>
              <w:rPr>
                <w:webHidden/>
                <w:rStyle w:val="IndexLink"/>
                <w:rtl w:val="true"/>
              </w:rPr>
              <w:t>دهماسا</w:t>
            </w:r>
            <w:r>
              <w:rPr>
                <w:rStyle w:val="IndexLink"/>
                <w:rtl w:val="true"/>
              </w:rPr>
              <w:tab/>
            </w:r>
            <w:r>
              <w:rPr>
                <w:rStyle w:val="IndexLink"/>
              </w:rPr>
              <w:t>882</w:t>
            </w:r>
          </w:hyperlink>
        </w:p>
        <w:p>
          <w:pPr>
            <w:pStyle w:val="Contents5"/>
            <w:tabs>
              <w:tab w:val="clear" w:pos="7892"/>
              <w:tab w:val="right" w:pos="9026" w:leader="dot"/>
            </w:tabs>
            <w:rPr/>
          </w:pPr>
          <w:hyperlink w:anchor="__RefHeading___Toc179124_1395250215">
            <w:r>
              <w:rPr>
                <w:webHidden/>
                <w:rStyle w:val="IndexLink"/>
                <w:rtl w:val="true"/>
              </w:rPr>
              <w:t>دیفروجس</w:t>
            </w:r>
            <w:r>
              <w:rPr>
                <w:rStyle w:val="IndexLink"/>
                <w:rtl w:val="true"/>
              </w:rPr>
              <w:tab/>
            </w:r>
            <w:r>
              <w:rPr>
                <w:rStyle w:val="IndexLink"/>
              </w:rPr>
              <w:t>882</w:t>
            </w:r>
          </w:hyperlink>
        </w:p>
        <w:p>
          <w:pPr>
            <w:pStyle w:val="Contents5"/>
            <w:tabs>
              <w:tab w:val="clear" w:pos="7892"/>
              <w:tab w:val="right" w:pos="9026" w:leader="dot"/>
            </w:tabs>
            <w:rPr/>
          </w:pPr>
          <w:hyperlink w:anchor="__RefHeading___Toc179126_1395250215">
            <w:r>
              <w:rPr>
                <w:webHidden/>
                <w:rStyle w:val="IndexLink"/>
                <w:rtl w:val="true"/>
              </w:rPr>
              <w:t>دیک بر دیک</w:t>
            </w:r>
            <w:r>
              <w:rPr>
                <w:rStyle w:val="IndexLink"/>
                <w:rtl w:val="true"/>
              </w:rPr>
              <w:tab/>
            </w:r>
            <w:r>
              <w:rPr>
                <w:rStyle w:val="IndexLink"/>
              </w:rPr>
              <w:t>883</w:t>
            </w:r>
          </w:hyperlink>
        </w:p>
        <w:p>
          <w:pPr>
            <w:pStyle w:val="Contents5"/>
            <w:tabs>
              <w:tab w:val="clear" w:pos="7892"/>
              <w:tab w:val="right" w:pos="9026" w:leader="dot"/>
            </w:tabs>
            <w:rPr/>
          </w:pPr>
          <w:hyperlink w:anchor="__RefHeading___Toc179128_1395250215">
            <w:r>
              <w:rPr>
                <w:webHidden/>
                <w:rStyle w:val="IndexLink"/>
                <w:rtl w:val="true"/>
              </w:rPr>
              <w:t>دینساقوس</w:t>
            </w:r>
            <w:r>
              <w:rPr>
                <w:rStyle w:val="IndexLink"/>
                <w:rtl w:val="true"/>
              </w:rPr>
              <w:tab/>
            </w:r>
            <w:r>
              <w:rPr>
                <w:rStyle w:val="IndexLink"/>
              </w:rPr>
              <w:t>884</w:t>
            </w:r>
          </w:hyperlink>
        </w:p>
        <w:p>
          <w:pPr>
            <w:pStyle w:val="Contents5"/>
            <w:tabs>
              <w:tab w:val="clear" w:pos="7892"/>
              <w:tab w:val="right" w:pos="9026" w:leader="dot"/>
            </w:tabs>
            <w:rPr/>
          </w:pPr>
          <w:hyperlink w:anchor="__RefHeading___Toc179130_1395250215">
            <w:r>
              <w:rPr>
                <w:webHidden/>
                <w:rStyle w:val="IndexLink"/>
                <w:rtl w:val="true"/>
              </w:rPr>
              <w:t>دیودار</w:t>
            </w:r>
            <w:r>
              <w:rPr>
                <w:rStyle w:val="IndexLink"/>
                <w:rtl w:val="true"/>
              </w:rPr>
              <w:tab/>
            </w:r>
            <w:r>
              <w:rPr>
                <w:rStyle w:val="IndexLink"/>
              </w:rPr>
              <w:t>885</w:t>
            </w:r>
          </w:hyperlink>
        </w:p>
        <w:p>
          <w:pPr>
            <w:pStyle w:val="Contents3"/>
            <w:tabs>
              <w:tab w:val="clear" w:pos="8459"/>
              <w:tab w:val="right" w:pos="9026" w:leader="dot"/>
            </w:tabs>
            <w:rPr/>
          </w:pPr>
          <w:hyperlink w:anchor="__RefHeading___Toc179132_1395250215">
            <w:r>
              <w:rPr>
                <w:webHidden/>
                <w:rStyle w:val="IndexLink"/>
              </w:rPr>
              <w:t>8</w:t>
            </w:r>
            <w:r>
              <w:rPr>
                <w:rStyle w:val="IndexLink"/>
                <w:rtl w:val="true"/>
              </w:rPr>
              <w:t xml:space="preserve">- </w:t>
            </w:r>
            <w:r>
              <w:rPr>
                <w:rStyle w:val="IndexLink"/>
                <w:rtl w:val="true"/>
              </w:rPr>
              <w:t>باب نهم در بیان ادویه که حرف اول آنها ذال معجمه است</w:t>
            </w:r>
            <w:r>
              <w:rPr>
                <w:rStyle w:val="IndexLink"/>
                <w:rtl w:val="true"/>
              </w:rPr>
              <w:tab/>
            </w:r>
            <w:r>
              <w:rPr>
                <w:rStyle w:val="IndexLink"/>
              </w:rPr>
              <w:t>886</w:t>
            </w:r>
          </w:hyperlink>
        </w:p>
        <w:p>
          <w:pPr>
            <w:pStyle w:val="Contents4"/>
            <w:tabs>
              <w:tab w:val="clear" w:pos="8176"/>
              <w:tab w:val="right" w:pos="9026" w:leader="dot"/>
            </w:tabs>
            <w:rPr/>
          </w:pPr>
          <w:hyperlink w:anchor="__RefHeading___Toc179134_1395250215">
            <w:r>
              <w:rPr>
                <w:webHidden/>
                <w:rStyle w:val="IndexLink"/>
                <w:rtl w:val="true"/>
              </w:rPr>
              <w:t>فصل الذال مع الالف</w:t>
            </w:r>
            <w:r>
              <w:rPr>
                <w:rStyle w:val="IndexLink"/>
                <w:rtl w:val="true"/>
              </w:rPr>
              <w:tab/>
            </w:r>
            <w:r>
              <w:rPr>
                <w:rStyle w:val="IndexLink"/>
              </w:rPr>
              <w:t>886</w:t>
            </w:r>
          </w:hyperlink>
        </w:p>
        <w:p>
          <w:pPr>
            <w:pStyle w:val="Contents5"/>
            <w:tabs>
              <w:tab w:val="clear" w:pos="7892"/>
              <w:tab w:val="right" w:pos="9026" w:leader="dot"/>
            </w:tabs>
            <w:rPr/>
          </w:pPr>
          <w:hyperlink w:anchor="__RefHeading___Toc179136_1395250215">
            <w:r>
              <w:rPr>
                <w:webHidden/>
                <w:rStyle w:val="IndexLink"/>
                <w:rtl w:val="true"/>
              </w:rPr>
              <w:t>ذاقنی الاسکندرانی</w:t>
            </w:r>
            <w:r>
              <w:rPr>
                <w:rStyle w:val="IndexLink"/>
                <w:rtl w:val="true"/>
              </w:rPr>
              <w:tab/>
            </w:r>
            <w:r>
              <w:rPr>
                <w:rStyle w:val="IndexLink"/>
              </w:rPr>
              <w:t>886</w:t>
            </w:r>
          </w:hyperlink>
        </w:p>
        <w:p>
          <w:pPr>
            <w:pStyle w:val="Contents5"/>
            <w:tabs>
              <w:tab w:val="clear" w:pos="7892"/>
              <w:tab w:val="right" w:pos="9026" w:leader="dot"/>
            </w:tabs>
            <w:rPr/>
          </w:pPr>
          <w:hyperlink w:anchor="__RefHeading___Toc179138_1395250215">
            <w:r>
              <w:rPr>
                <w:webHidden/>
                <w:rStyle w:val="IndexLink"/>
                <w:rtl w:val="true"/>
              </w:rPr>
              <w:t>ذاقنی ویداس</w:t>
            </w:r>
            <w:r>
              <w:rPr>
                <w:rStyle w:val="IndexLink"/>
                <w:rtl w:val="true"/>
              </w:rPr>
              <w:tab/>
            </w:r>
            <w:r>
              <w:rPr>
                <w:rStyle w:val="IndexLink"/>
              </w:rPr>
              <w:t>886</w:t>
            </w:r>
          </w:hyperlink>
        </w:p>
        <w:p>
          <w:pPr>
            <w:pStyle w:val="Contents4"/>
            <w:tabs>
              <w:tab w:val="clear" w:pos="8176"/>
              <w:tab w:val="right" w:pos="9026" w:leader="dot"/>
            </w:tabs>
            <w:rPr/>
          </w:pPr>
          <w:hyperlink w:anchor="__RefHeading___Toc179140_1395250215">
            <w:r>
              <w:rPr>
                <w:webHidden/>
                <w:rStyle w:val="IndexLink"/>
                <w:rtl w:val="true"/>
              </w:rPr>
              <w:t>فصل الذال مع الباء الموحدة</w:t>
            </w:r>
            <w:r>
              <w:rPr>
                <w:rStyle w:val="IndexLink"/>
                <w:rtl w:val="true"/>
              </w:rPr>
              <w:tab/>
            </w:r>
            <w:r>
              <w:rPr>
                <w:rStyle w:val="IndexLink"/>
              </w:rPr>
              <w:t>887</w:t>
            </w:r>
          </w:hyperlink>
        </w:p>
        <w:p>
          <w:pPr>
            <w:pStyle w:val="Contents5"/>
            <w:tabs>
              <w:tab w:val="clear" w:pos="7892"/>
              <w:tab w:val="right" w:pos="9026" w:leader="dot"/>
            </w:tabs>
            <w:rPr/>
          </w:pPr>
          <w:hyperlink w:anchor="__RefHeading___Toc179142_1395250215">
            <w:r>
              <w:rPr>
                <w:webHidden/>
                <w:rStyle w:val="IndexLink"/>
                <w:rtl w:val="true"/>
              </w:rPr>
              <w:t>ذباب</w:t>
            </w:r>
            <w:r>
              <w:rPr>
                <w:rStyle w:val="IndexLink"/>
                <w:rtl w:val="true"/>
              </w:rPr>
              <w:tab/>
            </w:r>
            <w:r>
              <w:rPr>
                <w:rStyle w:val="IndexLink"/>
              </w:rPr>
              <w:t>887</w:t>
            </w:r>
          </w:hyperlink>
        </w:p>
        <w:p>
          <w:pPr>
            <w:pStyle w:val="Contents5"/>
            <w:tabs>
              <w:tab w:val="clear" w:pos="7892"/>
              <w:tab w:val="right" w:pos="9026" w:leader="dot"/>
            </w:tabs>
            <w:rPr/>
          </w:pPr>
          <w:hyperlink w:anchor="__RefHeading___Toc179144_1395250215">
            <w:r>
              <w:rPr>
                <w:webHidden/>
                <w:rStyle w:val="IndexLink"/>
                <w:rtl w:val="true"/>
              </w:rPr>
              <w:t>ذبل</w:t>
            </w:r>
            <w:r>
              <w:rPr>
                <w:rStyle w:val="IndexLink"/>
                <w:rtl w:val="true"/>
              </w:rPr>
              <w:tab/>
            </w:r>
            <w:r>
              <w:rPr>
                <w:rStyle w:val="IndexLink"/>
              </w:rPr>
              <w:t>888</w:t>
            </w:r>
          </w:hyperlink>
        </w:p>
        <w:p>
          <w:pPr>
            <w:pStyle w:val="Contents4"/>
            <w:tabs>
              <w:tab w:val="clear" w:pos="8176"/>
              <w:tab w:val="right" w:pos="9026" w:leader="dot"/>
            </w:tabs>
            <w:rPr/>
          </w:pPr>
          <w:hyperlink w:anchor="__RefHeading___Toc179146_1395250215">
            <w:r>
              <w:rPr>
                <w:webHidden/>
                <w:rStyle w:val="IndexLink"/>
                <w:rtl w:val="true"/>
              </w:rPr>
              <w:t>فصل الذال مع الراء</w:t>
            </w:r>
            <w:r>
              <w:rPr>
                <w:rStyle w:val="IndexLink"/>
                <w:rtl w:val="true"/>
              </w:rPr>
              <w:tab/>
            </w:r>
            <w:r>
              <w:rPr>
                <w:rStyle w:val="IndexLink"/>
              </w:rPr>
              <w:t>889</w:t>
            </w:r>
          </w:hyperlink>
        </w:p>
        <w:p>
          <w:pPr>
            <w:pStyle w:val="Contents5"/>
            <w:tabs>
              <w:tab w:val="clear" w:pos="7892"/>
              <w:tab w:val="right" w:pos="9026" w:leader="dot"/>
            </w:tabs>
            <w:rPr/>
          </w:pPr>
          <w:hyperlink w:anchor="__RefHeading___Toc179148_1395250215">
            <w:r>
              <w:rPr>
                <w:webHidden/>
                <w:rStyle w:val="IndexLink"/>
                <w:rtl w:val="true"/>
              </w:rPr>
              <w:t>ذراریح</w:t>
            </w:r>
            <w:r>
              <w:rPr>
                <w:rStyle w:val="IndexLink"/>
                <w:rtl w:val="true"/>
              </w:rPr>
              <w:tab/>
            </w:r>
            <w:r>
              <w:rPr>
                <w:rStyle w:val="IndexLink"/>
              </w:rPr>
              <w:t>889</w:t>
            </w:r>
          </w:hyperlink>
        </w:p>
        <w:p>
          <w:pPr>
            <w:pStyle w:val="Contents5"/>
            <w:tabs>
              <w:tab w:val="clear" w:pos="7892"/>
              <w:tab w:val="right" w:pos="9026" w:leader="dot"/>
            </w:tabs>
            <w:rPr/>
          </w:pPr>
          <w:hyperlink w:anchor="__RefHeading___Toc179150_1395250215">
            <w:r>
              <w:rPr>
                <w:webHidden/>
                <w:rStyle w:val="IndexLink"/>
                <w:rtl w:val="true"/>
              </w:rPr>
              <w:t>ذرة</w:t>
            </w:r>
            <w:r>
              <w:rPr>
                <w:rStyle w:val="IndexLink"/>
                <w:rtl w:val="true"/>
              </w:rPr>
              <w:tab/>
            </w:r>
            <w:r>
              <w:rPr>
                <w:rStyle w:val="IndexLink"/>
              </w:rPr>
              <w:t>890</w:t>
            </w:r>
          </w:hyperlink>
        </w:p>
        <w:p>
          <w:pPr>
            <w:pStyle w:val="Contents5"/>
            <w:tabs>
              <w:tab w:val="clear" w:pos="7892"/>
              <w:tab w:val="right" w:pos="9026" w:leader="dot"/>
            </w:tabs>
            <w:rPr/>
          </w:pPr>
          <w:hyperlink w:anchor="__RefHeading___Toc179152_1395250215">
            <w:r>
              <w:rPr>
                <w:webHidden/>
                <w:rStyle w:val="IndexLink"/>
                <w:rtl w:val="true"/>
              </w:rPr>
              <w:t>ذرق</w:t>
            </w:r>
            <w:r>
              <w:rPr>
                <w:rStyle w:val="IndexLink"/>
                <w:rtl w:val="true"/>
              </w:rPr>
              <w:tab/>
            </w:r>
            <w:r>
              <w:rPr>
                <w:rStyle w:val="IndexLink"/>
              </w:rPr>
              <w:t>890</w:t>
            </w:r>
          </w:hyperlink>
        </w:p>
        <w:p>
          <w:pPr>
            <w:pStyle w:val="Contents4"/>
            <w:tabs>
              <w:tab w:val="clear" w:pos="8176"/>
              <w:tab w:val="right" w:pos="9026" w:leader="dot"/>
            </w:tabs>
            <w:rPr/>
          </w:pPr>
          <w:hyperlink w:anchor="__RefHeading___Toc179154_1395250215">
            <w:r>
              <w:rPr>
                <w:webHidden/>
                <w:rStyle w:val="IndexLink"/>
                <w:rtl w:val="true"/>
              </w:rPr>
              <w:t>فصل الذال مع النون</w:t>
            </w:r>
            <w:r>
              <w:rPr>
                <w:rStyle w:val="IndexLink"/>
                <w:rtl w:val="true"/>
              </w:rPr>
              <w:tab/>
            </w:r>
            <w:r>
              <w:rPr>
                <w:rStyle w:val="IndexLink"/>
              </w:rPr>
              <w:t>890</w:t>
            </w:r>
          </w:hyperlink>
        </w:p>
        <w:p>
          <w:pPr>
            <w:pStyle w:val="Contents5"/>
            <w:tabs>
              <w:tab w:val="clear" w:pos="7892"/>
              <w:tab w:val="right" w:pos="9026" w:leader="dot"/>
            </w:tabs>
            <w:rPr/>
          </w:pPr>
          <w:hyperlink w:anchor="__RefHeading___Toc179156_1395250215">
            <w:r>
              <w:rPr>
                <w:webHidden/>
                <w:rStyle w:val="IndexLink"/>
                <w:rtl w:val="true"/>
              </w:rPr>
              <w:t>ذنب الخیل</w:t>
            </w:r>
            <w:r>
              <w:rPr>
                <w:rStyle w:val="IndexLink"/>
                <w:rtl w:val="true"/>
              </w:rPr>
              <w:tab/>
            </w:r>
            <w:r>
              <w:rPr>
                <w:rStyle w:val="IndexLink"/>
              </w:rPr>
              <w:t>890</w:t>
            </w:r>
          </w:hyperlink>
        </w:p>
        <w:p>
          <w:pPr>
            <w:pStyle w:val="Contents5"/>
            <w:tabs>
              <w:tab w:val="clear" w:pos="7892"/>
              <w:tab w:val="right" w:pos="9026" w:leader="dot"/>
            </w:tabs>
            <w:rPr/>
          </w:pPr>
          <w:hyperlink w:anchor="__RefHeading___Toc179158_1395250215">
            <w:r>
              <w:rPr>
                <w:webHidden/>
                <w:rStyle w:val="IndexLink"/>
                <w:rtl w:val="true"/>
              </w:rPr>
              <w:t>ذنب الخروف</w:t>
            </w:r>
            <w:r>
              <w:rPr>
                <w:rStyle w:val="IndexLink"/>
                <w:rtl w:val="true"/>
              </w:rPr>
              <w:tab/>
            </w:r>
            <w:r>
              <w:rPr>
                <w:rStyle w:val="IndexLink"/>
              </w:rPr>
              <w:t>891</w:t>
            </w:r>
          </w:hyperlink>
        </w:p>
        <w:p>
          <w:pPr>
            <w:pStyle w:val="Contents5"/>
            <w:tabs>
              <w:tab w:val="clear" w:pos="7892"/>
              <w:tab w:val="right" w:pos="9026" w:leader="dot"/>
            </w:tabs>
            <w:rPr/>
          </w:pPr>
          <w:hyperlink w:anchor="__RefHeading___Toc179160_1395250215">
            <w:r>
              <w:rPr>
                <w:webHidden/>
                <w:rStyle w:val="IndexLink"/>
                <w:rtl w:val="true"/>
              </w:rPr>
              <w:t>ذنب السبع</w:t>
            </w:r>
            <w:r>
              <w:rPr>
                <w:rStyle w:val="IndexLink"/>
                <w:rtl w:val="true"/>
              </w:rPr>
              <w:tab/>
            </w:r>
            <w:r>
              <w:rPr>
                <w:rStyle w:val="IndexLink"/>
              </w:rPr>
              <w:t>892</w:t>
            </w:r>
          </w:hyperlink>
        </w:p>
        <w:p>
          <w:pPr>
            <w:pStyle w:val="Contents5"/>
            <w:tabs>
              <w:tab w:val="clear" w:pos="7892"/>
              <w:tab w:val="right" w:pos="9026" w:leader="dot"/>
            </w:tabs>
            <w:rPr/>
          </w:pPr>
          <w:hyperlink w:anchor="__RefHeading___Toc179162_1395250215">
            <w:r>
              <w:rPr>
                <w:webHidden/>
                <w:rStyle w:val="IndexLink"/>
                <w:rtl w:val="true"/>
              </w:rPr>
              <w:t>ذنب العقرب</w:t>
            </w:r>
            <w:r>
              <w:rPr>
                <w:rStyle w:val="IndexLink"/>
                <w:rtl w:val="true"/>
              </w:rPr>
              <w:tab/>
            </w:r>
            <w:r>
              <w:rPr>
                <w:rStyle w:val="IndexLink"/>
              </w:rPr>
              <w:t>892</w:t>
            </w:r>
          </w:hyperlink>
        </w:p>
        <w:p>
          <w:pPr>
            <w:pStyle w:val="Contents5"/>
            <w:tabs>
              <w:tab w:val="clear" w:pos="7892"/>
              <w:tab w:val="right" w:pos="9026" w:leader="dot"/>
            </w:tabs>
            <w:rPr/>
          </w:pPr>
          <w:hyperlink w:anchor="__RefHeading___Toc179164_1395250215">
            <w:r>
              <w:rPr>
                <w:webHidden/>
                <w:rStyle w:val="IndexLink"/>
                <w:rtl w:val="true"/>
              </w:rPr>
              <w:t>ذنب القط</w:t>
            </w:r>
            <w:r>
              <w:rPr>
                <w:rStyle w:val="IndexLink"/>
                <w:rtl w:val="true"/>
              </w:rPr>
              <w:tab/>
            </w:r>
            <w:r>
              <w:rPr>
                <w:rStyle w:val="IndexLink"/>
              </w:rPr>
              <w:t>893</w:t>
            </w:r>
          </w:hyperlink>
        </w:p>
        <w:p>
          <w:pPr>
            <w:pStyle w:val="Contents5"/>
            <w:tabs>
              <w:tab w:val="clear" w:pos="7892"/>
              <w:tab w:val="right" w:pos="9026" w:leader="dot"/>
            </w:tabs>
            <w:rPr/>
          </w:pPr>
          <w:hyperlink w:anchor="__RefHeading___Toc179166_1395250215">
            <w:r>
              <w:rPr>
                <w:webHidden/>
                <w:rStyle w:val="IndexLink"/>
                <w:rtl w:val="true"/>
              </w:rPr>
              <w:t>ذنب الفار</w:t>
            </w:r>
            <w:r>
              <w:rPr>
                <w:rStyle w:val="IndexLink"/>
                <w:rtl w:val="true"/>
              </w:rPr>
              <w:tab/>
            </w:r>
            <w:r>
              <w:rPr>
                <w:rStyle w:val="IndexLink"/>
              </w:rPr>
              <w:t>893</w:t>
            </w:r>
          </w:hyperlink>
        </w:p>
        <w:p>
          <w:pPr>
            <w:pStyle w:val="Contents4"/>
            <w:tabs>
              <w:tab w:val="clear" w:pos="8176"/>
              <w:tab w:val="right" w:pos="9026" w:leader="dot"/>
            </w:tabs>
            <w:rPr/>
          </w:pPr>
          <w:hyperlink w:anchor="__RefHeading___Toc179168_1395250215">
            <w:r>
              <w:rPr>
                <w:webHidden/>
                <w:rStyle w:val="IndexLink"/>
                <w:rtl w:val="true"/>
              </w:rPr>
              <w:t>فصل الذال مع الهاء</w:t>
            </w:r>
            <w:r>
              <w:rPr>
                <w:rStyle w:val="IndexLink"/>
                <w:rtl w:val="true"/>
              </w:rPr>
              <w:tab/>
            </w:r>
            <w:r>
              <w:rPr>
                <w:rStyle w:val="IndexLink"/>
              </w:rPr>
              <w:t>893</w:t>
            </w:r>
          </w:hyperlink>
        </w:p>
        <w:p>
          <w:pPr>
            <w:pStyle w:val="Contents5"/>
            <w:tabs>
              <w:tab w:val="clear" w:pos="7892"/>
              <w:tab w:val="right" w:pos="9026" w:leader="dot"/>
            </w:tabs>
            <w:rPr/>
          </w:pPr>
          <w:hyperlink w:anchor="__RefHeading___Toc179170_1395250215">
            <w:r>
              <w:rPr>
                <w:webHidden/>
                <w:rStyle w:val="IndexLink"/>
                <w:rtl w:val="true"/>
              </w:rPr>
              <w:t>ذهب</w:t>
            </w:r>
            <w:r>
              <w:rPr>
                <w:rStyle w:val="IndexLink"/>
                <w:rtl w:val="true"/>
              </w:rPr>
              <w:tab/>
            </w:r>
            <w:r>
              <w:rPr>
                <w:rStyle w:val="IndexLink"/>
              </w:rPr>
              <w:t>893</w:t>
            </w:r>
          </w:hyperlink>
        </w:p>
        <w:p>
          <w:pPr>
            <w:pStyle w:val="Contents4"/>
            <w:tabs>
              <w:tab w:val="clear" w:pos="8176"/>
              <w:tab w:val="right" w:pos="9026" w:leader="dot"/>
            </w:tabs>
            <w:rPr/>
          </w:pPr>
          <w:hyperlink w:anchor="__RefHeading___Toc179172_1395250215">
            <w:r>
              <w:rPr>
                <w:webHidden/>
                <w:rStyle w:val="IndexLink"/>
                <w:rtl w:val="true"/>
              </w:rPr>
              <w:t>فصل الذال مع الباء</w:t>
            </w:r>
            <w:r>
              <w:rPr>
                <w:rStyle w:val="IndexLink"/>
                <w:rtl w:val="true"/>
              </w:rPr>
              <w:tab/>
            </w:r>
            <w:r>
              <w:rPr>
                <w:rStyle w:val="IndexLink"/>
              </w:rPr>
              <w:t>894</w:t>
            </w:r>
          </w:hyperlink>
        </w:p>
        <w:p>
          <w:pPr>
            <w:pStyle w:val="Contents5"/>
            <w:tabs>
              <w:tab w:val="clear" w:pos="7892"/>
              <w:tab w:val="right" w:pos="9026" w:leader="dot"/>
            </w:tabs>
            <w:rPr/>
          </w:pPr>
          <w:hyperlink w:anchor="__RefHeading___Toc179174_1395250215">
            <w:r>
              <w:rPr>
                <w:webHidden/>
                <w:rStyle w:val="IndexLink"/>
                <w:rtl w:val="true"/>
              </w:rPr>
              <w:t>ذئب</w:t>
            </w:r>
            <w:r>
              <w:rPr>
                <w:rStyle w:val="IndexLink"/>
                <w:rtl w:val="true"/>
              </w:rPr>
              <w:tab/>
            </w:r>
            <w:r>
              <w:rPr>
                <w:rStyle w:val="IndexLink"/>
              </w:rPr>
              <w:t>894</w:t>
            </w:r>
          </w:hyperlink>
        </w:p>
        <w:p>
          <w:pPr>
            <w:pStyle w:val="Contents4"/>
            <w:tabs>
              <w:tab w:val="clear" w:pos="8176"/>
              <w:tab w:val="right" w:pos="9026" w:leader="dot"/>
            </w:tabs>
            <w:rPr/>
          </w:pPr>
          <w:hyperlink w:anchor="__RefHeading___Toc179176_1395250215">
            <w:r>
              <w:rPr>
                <w:webHidden/>
                <w:rStyle w:val="IndexLink"/>
                <w:rtl w:val="true"/>
              </w:rPr>
              <w:t>فصل الراء مع الالف</w:t>
            </w:r>
            <w:r>
              <w:rPr>
                <w:rStyle w:val="IndexLink"/>
                <w:rtl w:val="true"/>
              </w:rPr>
              <w:tab/>
            </w:r>
            <w:r>
              <w:rPr>
                <w:rStyle w:val="IndexLink"/>
              </w:rPr>
              <w:t>895</w:t>
            </w:r>
          </w:hyperlink>
        </w:p>
        <w:p>
          <w:pPr>
            <w:pStyle w:val="Contents5"/>
            <w:tabs>
              <w:tab w:val="clear" w:pos="7892"/>
              <w:tab w:val="right" w:pos="9026" w:leader="dot"/>
            </w:tabs>
            <w:rPr/>
          </w:pPr>
          <w:hyperlink w:anchor="__RefHeading___Toc179178_1395250215">
            <w:r>
              <w:rPr>
                <w:webHidden/>
                <w:rStyle w:val="IndexLink"/>
                <w:rtl w:val="true"/>
              </w:rPr>
              <w:t>راتیانج</w:t>
            </w:r>
            <w:r>
              <w:rPr>
                <w:rStyle w:val="IndexLink"/>
                <w:rtl w:val="true"/>
              </w:rPr>
              <w:tab/>
            </w:r>
            <w:r>
              <w:rPr>
                <w:rStyle w:val="IndexLink"/>
              </w:rPr>
              <w:t>895</w:t>
            </w:r>
          </w:hyperlink>
        </w:p>
        <w:p>
          <w:pPr>
            <w:pStyle w:val="Contents5"/>
            <w:tabs>
              <w:tab w:val="clear" w:pos="7892"/>
              <w:tab w:val="right" w:pos="9026" w:leader="dot"/>
            </w:tabs>
            <w:rPr/>
          </w:pPr>
          <w:hyperlink w:anchor="__RefHeading___Toc179180_1395250215">
            <w:r>
              <w:rPr>
                <w:webHidden/>
                <w:rStyle w:val="IndexLink"/>
                <w:rtl w:val="true"/>
              </w:rPr>
              <w:t>رازقی</w:t>
            </w:r>
            <w:r>
              <w:rPr>
                <w:rStyle w:val="IndexLink"/>
                <w:rtl w:val="true"/>
              </w:rPr>
              <w:tab/>
            </w:r>
            <w:r>
              <w:rPr>
                <w:rStyle w:val="IndexLink"/>
              </w:rPr>
              <w:t>897</w:t>
            </w:r>
          </w:hyperlink>
        </w:p>
        <w:p>
          <w:pPr>
            <w:pStyle w:val="Contents5"/>
            <w:tabs>
              <w:tab w:val="clear" w:pos="7892"/>
              <w:tab w:val="right" w:pos="9026" w:leader="dot"/>
            </w:tabs>
            <w:rPr/>
          </w:pPr>
          <w:hyperlink w:anchor="__RefHeading___Toc179182_1395250215">
            <w:r>
              <w:rPr>
                <w:webHidden/>
                <w:rStyle w:val="IndexLink"/>
                <w:rtl w:val="true"/>
              </w:rPr>
              <w:t>رازیانج</w:t>
            </w:r>
            <w:r>
              <w:rPr>
                <w:rStyle w:val="IndexLink"/>
                <w:rtl w:val="true"/>
              </w:rPr>
              <w:tab/>
            </w:r>
            <w:r>
              <w:rPr>
                <w:rStyle w:val="IndexLink"/>
              </w:rPr>
              <w:t>897</w:t>
            </w:r>
          </w:hyperlink>
        </w:p>
        <w:p>
          <w:pPr>
            <w:pStyle w:val="Contents5"/>
            <w:tabs>
              <w:tab w:val="clear" w:pos="7892"/>
              <w:tab w:val="right" w:pos="9026" w:leader="dot"/>
            </w:tabs>
            <w:rPr/>
          </w:pPr>
          <w:hyperlink w:anchor="__RefHeading___Toc179184_1395250215">
            <w:r>
              <w:rPr>
                <w:webHidden/>
                <w:rStyle w:val="IndexLink"/>
                <w:rtl w:val="true"/>
              </w:rPr>
              <w:t>رازیانۀ بری</w:t>
            </w:r>
            <w:r>
              <w:rPr>
                <w:rStyle w:val="IndexLink"/>
                <w:rtl w:val="true"/>
              </w:rPr>
              <w:tab/>
            </w:r>
            <w:r>
              <w:rPr>
                <w:rStyle w:val="IndexLink"/>
              </w:rPr>
              <w:t>898</w:t>
            </w:r>
          </w:hyperlink>
        </w:p>
        <w:p>
          <w:pPr>
            <w:pStyle w:val="Contents5"/>
            <w:tabs>
              <w:tab w:val="clear" w:pos="7892"/>
              <w:tab w:val="right" w:pos="9026" w:leader="dot"/>
            </w:tabs>
            <w:rPr/>
          </w:pPr>
          <w:hyperlink w:anchor="__RefHeading___Toc179186_1395250215">
            <w:r>
              <w:rPr>
                <w:webHidden/>
                <w:rStyle w:val="IndexLink"/>
                <w:rtl w:val="true"/>
              </w:rPr>
              <w:t>راسن</w:t>
            </w:r>
            <w:r>
              <w:rPr>
                <w:rStyle w:val="IndexLink"/>
                <w:rtl w:val="true"/>
              </w:rPr>
              <w:tab/>
            </w:r>
            <w:r>
              <w:rPr>
                <w:rStyle w:val="IndexLink"/>
              </w:rPr>
              <w:t>898</w:t>
            </w:r>
          </w:hyperlink>
        </w:p>
        <w:p>
          <w:pPr>
            <w:pStyle w:val="Contents5"/>
            <w:tabs>
              <w:tab w:val="clear" w:pos="7892"/>
              <w:tab w:val="right" w:pos="9026" w:leader="dot"/>
            </w:tabs>
            <w:rPr/>
          </w:pPr>
          <w:hyperlink w:anchor="__RefHeading___Toc179188_1395250215">
            <w:r>
              <w:rPr>
                <w:webHidden/>
                <w:rStyle w:val="IndexLink"/>
                <w:rtl w:val="true"/>
              </w:rPr>
              <w:t>رامک</w:t>
            </w:r>
            <w:r>
              <w:rPr>
                <w:rStyle w:val="IndexLink"/>
                <w:rtl w:val="true"/>
              </w:rPr>
              <w:tab/>
            </w:r>
            <w:r>
              <w:rPr>
                <w:rStyle w:val="IndexLink"/>
              </w:rPr>
              <w:t>900</w:t>
            </w:r>
          </w:hyperlink>
        </w:p>
        <w:p>
          <w:pPr>
            <w:pStyle w:val="Contents5"/>
            <w:tabs>
              <w:tab w:val="clear" w:pos="7892"/>
              <w:tab w:val="right" w:pos="9026" w:leader="dot"/>
            </w:tabs>
            <w:rPr/>
          </w:pPr>
          <w:hyperlink w:anchor="__RefHeading___Toc179190_1395250215">
            <w:r>
              <w:rPr>
                <w:webHidden/>
                <w:rStyle w:val="IndexLink"/>
                <w:rtl w:val="true"/>
              </w:rPr>
              <w:t>راوند</w:t>
            </w:r>
            <w:r>
              <w:rPr>
                <w:rStyle w:val="IndexLink"/>
                <w:rtl w:val="true"/>
              </w:rPr>
              <w:tab/>
            </w:r>
            <w:r>
              <w:rPr>
                <w:rStyle w:val="IndexLink"/>
              </w:rPr>
              <w:t>901</w:t>
            </w:r>
          </w:hyperlink>
        </w:p>
        <w:p>
          <w:pPr>
            <w:pStyle w:val="Contents5"/>
            <w:tabs>
              <w:tab w:val="clear" w:pos="7892"/>
              <w:tab w:val="right" w:pos="9026" w:leader="dot"/>
            </w:tabs>
            <w:rPr/>
          </w:pPr>
          <w:hyperlink w:anchor="__RefHeading___Toc179192_1395250215">
            <w:r>
              <w:rPr>
                <w:webHidden/>
                <w:rStyle w:val="IndexLink"/>
                <w:rtl w:val="true"/>
              </w:rPr>
              <w:t>رای بیل</w:t>
            </w:r>
            <w:r>
              <w:rPr>
                <w:rStyle w:val="IndexLink"/>
                <w:rtl w:val="true"/>
              </w:rPr>
              <w:tab/>
            </w:r>
            <w:r>
              <w:rPr>
                <w:rStyle w:val="IndexLink"/>
              </w:rPr>
              <w:t>903</w:t>
            </w:r>
          </w:hyperlink>
        </w:p>
        <w:p>
          <w:pPr>
            <w:pStyle w:val="Contents4"/>
            <w:tabs>
              <w:tab w:val="clear" w:pos="8176"/>
              <w:tab w:val="right" w:pos="9026" w:leader="dot"/>
            </w:tabs>
            <w:rPr/>
          </w:pPr>
          <w:hyperlink w:anchor="__RefHeading___Toc179194_1395250215">
            <w:r>
              <w:rPr>
                <w:webHidden/>
                <w:rStyle w:val="IndexLink"/>
                <w:rtl w:val="true"/>
              </w:rPr>
              <w:t>فصل الراء مع الباء الموحده</w:t>
            </w:r>
            <w:r>
              <w:rPr>
                <w:rStyle w:val="IndexLink"/>
                <w:rtl w:val="true"/>
              </w:rPr>
              <w:tab/>
            </w:r>
            <w:r>
              <w:rPr>
                <w:rStyle w:val="IndexLink"/>
              </w:rPr>
              <w:t>904</w:t>
            </w:r>
          </w:hyperlink>
        </w:p>
        <w:p>
          <w:pPr>
            <w:pStyle w:val="Contents5"/>
            <w:tabs>
              <w:tab w:val="clear" w:pos="7892"/>
              <w:tab w:val="right" w:pos="9026" w:leader="dot"/>
            </w:tabs>
            <w:rPr/>
          </w:pPr>
          <w:hyperlink w:anchor="__RefHeading___Toc179196_1395250215">
            <w:r>
              <w:rPr>
                <w:webHidden/>
                <w:rStyle w:val="IndexLink"/>
                <w:rtl w:val="true"/>
              </w:rPr>
              <w:t>ربیتا</w:t>
            </w:r>
            <w:r>
              <w:rPr>
                <w:rStyle w:val="IndexLink"/>
                <w:rtl w:val="true"/>
              </w:rPr>
              <w:tab/>
            </w:r>
            <w:r>
              <w:rPr>
                <w:rStyle w:val="IndexLink"/>
              </w:rPr>
              <w:t>904</w:t>
            </w:r>
          </w:hyperlink>
        </w:p>
        <w:p>
          <w:pPr>
            <w:pStyle w:val="Contents4"/>
            <w:tabs>
              <w:tab w:val="clear" w:pos="8176"/>
              <w:tab w:val="right" w:pos="9026" w:leader="dot"/>
            </w:tabs>
            <w:rPr/>
          </w:pPr>
          <w:hyperlink w:anchor="__RefHeading___Toc179198_1395250215">
            <w:r>
              <w:rPr>
                <w:webHidden/>
                <w:rStyle w:val="IndexLink"/>
                <w:rtl w:val="true"/>
              </w:rPr>
              <w:t>فصل الراء مع التاء المثناة الفوقانیة</w:t>
            </w:r>
            <w:r>
              <w:rPr>
                <w:rStyle w:val="IndexLink"/>
                <w:rtl w:val="true"/>
              </w:rPr>
              <w:tab/>
            </w:r>
            <w:r>
              <w:rPr>
                <w:rStyle w:val="IndexLink"/>
              </w:rPr>
              <w:t>904</w:t>
            </w:r>
          </w:hyperlink>
        </w:p>
        <w:p>
          <w:pPr>
            <w:pStyle w:val="Contents5"/>
            <w:tabs>
              <w:tab w:val="clear" w:pos="7892"/>
              <w:tab w:val="right" w:pos="9026" w:leader="dot"/>
            </w:tabs>
            <w:rPr/>
          </w:pPr>
          <w:hyperlink w:anchor="__RefHeading___Toc179200_1395250215">
            <w:r>
              <w:rPr>
                <w:webHidden/>
                <w:rStyle w:val="IndexLink"/>
                <w:rtl w:val="true"/>
              </w:rPr>
              <w:t>رتم</w:t>
            </w:r>
            <w:r>
              <w:rPr>
                <w:rStyle w:val="IndexLink"/>
                <w:rtl w:val="true"/>
              </w:rPr>
              <w:tab/>
            </w:r>
            <w:r>
              <w:rPr>
                <w:rStyle w:val="IndexLink"/>
              </w:rPr>
              <w:t>904</w:t>
            </w:r>
          </w:hyperlink>
        </w:p>
        <w:p>
          <w:pPr>
            <w:pStyle w:val="Contents5"/>
            <w:tabs>
              <w:tab w:val="clear" w:pos="7892"/>
              <w:tab w:val="right" w:pos="9026" w:leader="dot"/>
            </w:tabs>
            <w:rPr/>
          </w:pPr>
          <w:hyperlink w:anchor="__RefHeading___Toc179202_1395250215">
            <w:r>
              <w:rPr>
                <w:webHidden/>
                <w:rStyle w:val="IndexLink"/>
                <w:rtl w:val="true"/>
              </w:rPr>
              <w:t>رتیلا</w:t>
            </w:r>
            <w:r>
              <w:rPr>
                <w:rStyle w:val="IndexLink"/>
                <w:rtl w:val="true"/>
              </w:rPr>
              <w:tab/>
            </w:r>
            <w:r>
              <w:rPr>
                <w:rStyle w:val="IndexLink"/>
              </w:rPr>
              <w:t>905</w:t>
            </w:r>
          </w:hyperlink>
        </w:p>
        <w:p>
          <w:pPr>
            <w:pStyle w:val="Contents4"/>
            <w:tabs>
              <w:tab w:val="clear" w:pos="8176"/>
              <w:tab w:val="right" w:pos="9026" w:leader="dot"/>
            </w:tabs>
            <w:rPr/>
          </w:pPr>
          <w:hyperlink w:anchor="__RefHeading___Toc179204_1395250215">
            <w:r>
              <w:rPr>
                <w:webHidden/>
                <w:rStyle w:val="IndexLink"/>
                <w:rtl w:val="true"/>
              </w:rPr>
              <w:t>فصل الراء مع الجیم</w:t>
            </w:r>
            <w:r>
              <w:rPr>
                <w:rStyle w:val="IndexLink"/>
                <w:rtl w:val="true"/>
              </w:rPr>
              <w:tab/>
            </w:r>
            <w:r>
              <w:rPr>
                <w:rStyle w:val="IndexLink"/>
              </w:rPr>
              <w:t>906</w:t>
            </w:r>
          </w:hyperlink>
        </w:p>
        <w:p>
          <w:pPr>
            <w:pStyle w:val="Contents5"/>
            <w:tabs>
              <w:tab w:val="clear" w:pos="7892"/>
              <w:tab w:val="right" w:pos="9026" w:leader="dot"/>
            </w:tabs>
            <w:rPr/>
          </w:pPr>
          <w:hyperlink w:anchor="__RefHeading___Toc179206_1395250215">
            <w:r>
              <w:rPr>
                <w:webHidden/>
                <w:rStyle w:val="IndexLink"/>
                <w:rtl w:val="true"/>
              </w:rPr>
              <w:t>رجل الغراب</w:t>
            </w:r>
            <w:r>
              <w:rPr>
                <w:rStyle w:val="IndexLink"/>
                <w:rtl w:val="true"/>
              </w:rPr>
              <w:tab/>
            </w:r>
            <w:r>
              <w:rPr>
                <w:rStyle w:val="IndexLink"/>
              </w:rPr>
              <w:t>906</w:t>
            </w:r>
          </w:hyperlink>
        </w:p>
        <w:p>
          <w:pPr>
            <w:pStyle w:val="Contents5"/>
            <w:tabs>
              <w:tab w:val="clear" w:pos="7892"/>
              <w:tab w:val="right" w:pos="9026" w:leader="dot"/>
            </w:tabs>
            <w:rPr/>
          </w:pPr>
          <w:hyperlink w:anchor="__RefHeading___Toc179208_1395250215">
            <w:r>
              <w:rPr>
                <w:webHidden/>
                <w:rStyle w:val="IndexLink"/>
                <w:rtl w:val="true"/>
              </w:rPr>
              <w:t>رخبین</w:t>
            </w:r>
            <w:r>
              <w:rPr>
                <w:rStyle w:val="IndexLink"/>
                <w:rtl w:val="true"/>
              </w:rPr>
              <w:tab/>
            </w:r>
            <w:r>
              <w:rPr>
                <w:rStyle w:val="IndexLink"/>
              </w:rPr>
              <w:t>907</w:t>
            </w:r>
          </w:hyperlink>
        </w:p>
        <w:p>
          <w:pPr>
            <w:pStyle w:val="Contents5"/>
            <w:tabs>
              <w:tab w:val="clear" w:pos="7892"/>
              <w:tab w:val="right" w:pos="9026" w:leader="dot"/>
            </w:tabs>
            <w:rPr/>
          </w:pPr>
          <w:hyperlink w:anchor="__RefHeading___Toc179210_1395250215">
            <w:r>
              <w:rPr>
                <w:webHidden/>
                <w:rStyle w:val="IndexLink"/>
                <w:rtl w:val="true"/>
              </w:rPr>
              <w:t>رخمه</w:t>
            </w:r>
            <w:r>
              <w:rPr>
                <w:rStyle w:val="IndexLink"/>
                <w:rtl w:val="true"/>
              </w:rPr>
              <w:tab/>
            </w:r>
            <w:r>
              <w:rPr>
                <w:rStyle w:val="IndexLink"/>
              </w:rPr>
              <w:t>907</w:t>
            </w:r>
          </w:hyperlink>
        </w:p>
        <w:p>
          <w:pPr>
            <w:pStyle w:val="Contents5"/>
            <w:tabs>
              <w:tab w:val="clear" w:pos="7892"/>
              <w:tab w:val="right" w:pos="9026" w:leader="dot"/>
            </w:tabs>
            <w:rPr/>
          </w:pPr>
          <w:hyperlink w:anchor="__RefHeading___Toc179212_1395250215">
            <w:r>
              <w:rPr>
                <w:webHidden/>
                <w:rStyle w:val="IndexLink"/>
                <w:rtl w:val="true"/>
              </w:rPr>
              <w:t>ردونتی</w:t>
            </w:r>
            <w:r>
              <w:rPr>
                <w:rStyle w:val="IndexLink"/>
                <w:rtl w:val="true"/>
              </w:rPr>
              <w:tab/>
            </w:r>
            <w:r>
              <w:rPr>
                <w:rStyle w:val="IndexLink"/>
              </w:rPr>
              <w:t>909</w:t>
            </w:r>
          </w:hyperlink>
        </w:p>
        <w:p>
          <w:pPr>
            <w:pStyle w:val="Contents4"/>
            <w:tabs>
              <w:tab w:val="clear" w:pos="8176"/>
              <w:tab w:val="right" w:pos="9026" w:leader="dot"/>
            </w:tabs>
            <w:rPr/>
          </w:pPr>
          <w:hyperlink w:anchor="__RefHeading___Toc179214_1395250215">
            <w:r>
              <w:rPr>
                <w:webHidden/>
                <w:rStyle w:val="IndexLink"/>
                <w:rtl w:val="true"/>
              </w:rPr>
              <w:t>فصل الراء مع السین المهمله</w:t>
            </w:r>
            <w:r>
              <w:rPr>
                <w:rStyle w:val="IndexLink"/>
                <w:rtl w:val="true"/>
              </w:rPr>
              <w:tab/>
            </w:r>
            <w:r>
              <w:rPr>
                <w:rStyle w:val="IndexLink"/>
              </w:rPr>
              <w:t>911</w:t>
            </w:r>
          </w:hyperlink>
        </w:p>
        <w:p>
          <w:pPr>
            <w:pStyle w:val="Contents5"/>
            <w:tabs>
              <w:tab w:val="clear" w:pos="7892"/>
              <w:tab w:val="right" w:pos="9026" w:leader="dot"/>
            </w:tabs>
            <w:rPr/>
          </w:pPr>
          <w:hyperlink w:anchor="__RefHeading___Toc179216_1395250215">
            <w:r>
              <w:rPr>
                <w:webHidden/>
                <w:rStyle w:val="IndexLink"/>
                <w:rtl w:val="true"/>
              </w:rPr>
              <w:t>رساطون</w:t>
            </w:r>
            <w:r>
              <w:rPr>
                <w:rStyle w:val="IndexLink"/>
                <w:rtl w:val="true"/>
              </w:rPr>
              <w:tab/>
            </w:r>
            <w:r>
              <w:rPr>
                <w:rStyle w:val="IndexLink"/>
              </w:rPr>
              <w:t>911</w:t>
            </w:r>
          </w:hyperlink>
        </w:p>
        <w:p>
          <w:pPr>
            <w:pStyle w:val="Contents5"/>
            <w:tabs>
              <w:tab w:val="clear" w:pos="7892"/>
              <w:tab w:val="right" w:pos="9026" w:leader="dot"/>
            </w:tabs>
            <w:rPr/>
          </w:pPr>
          <w:hyperlink w:anchor="__RefHeading___Toc179218_1395250215">
            <w:r>
              <w:rPr>
                <w:webHidden/>
                <w:rStyle w:val="IndexLink"/>
                <w:rtl w:val="true"/>
              </w:rPr>
              <w:t>رساع</w:t>
            </w:r>
            <w:r>
              <w:rPr>
                <w:rStyle w:val="IndexLink"/>
                <w:rtl w:val="true"/>
              </w:rPr>
              <w:tab/>
            </w:r>
            <w:r>
              <w:rPr>
                <w:rStyle w:val="IndexLink"/>
              </w:rPr>
              <w:t>911</w:t>
            </w:r>
          </w:hyperlink>
        </w:p>
        <w:p>
          <w:pPr>
            <w:pStyle w:val="Contents5"/>
            <w:tabs>
              <w:tab w:val="clear" w:pos="7892"/>
              <w:tab w:val="right" w:pos="9026" w:leader="dot"/>
            </w:tabs>
            <w:rPr/>
          </w:pPr>
          <w:hyperlink w:anchor="__RefHeading___Toc179220_1395250215">
            <w:r>
              <w:rPr>
                <w:webHidden/>
                <w:rStyle w:val="IndexLink"/>
                <w:rtl w:val="true"/>
              </w:rPr>
              <w:t>رسمیلیوس</w:t>
            </w:r>
            <w:r>
              <w:rPr>
                <w:rStyle w:val="IndexLink"/>
                <w:rtl w:val="true"/>
              </w:rPr>
              <w:tab/>
            </w:r>
            <w:r>
              <w:rPr>
                <w:rStyle w:val="IndexLink"/>
              </w:rPr>
              <w:t>911</w:t>
            </w:r>
          </w:hyperlink>
        </w:p>
        <w:p>
          <w:pPr>
            <w:pStyle w:val="Contents5"/>
            <w:tabs>
              <w:tab w:val="clear" w:pos="7892"/>
              <w:tab w:val="right" w:pos="9026" w:leader="dot"/>
            </w:tabs>
            <w:rPr/>
          </w:pPr>
          <w:hyperlink w:anchor="__RefHeading___Toc179222_1395250215">
            <w:r>
              <w:rPr>
                <w:webHidden/>
                <w:rStyle w:val="IndexLink"/>
                <w:rtl w:val="true"/>
              </w:rPr>
              <w:t>رسکپور</w:t>
            </w:r>
            <w:r>
              <w:rPr>
                <w:rStyle w:val="IndexLink"/>
                <w:rtl w:val="true"/>
              </w:rPr>
              <w:tab/>
            </w:r>
            <w:r>
              <w:rPr>
                <w:rStyle w:val="IndexLink"/>
              </w:rPr>
              <w:t>911</w:t>
            </w:r>
          </w:hyperlink>
        </w:p>
        <w:p>
          <w:pPr>
            <w:pStyle w:val="Contents4"/>
            <w:tabs>
              <w:tab w:val="clear" w:pos="8176"/>
              <w:tab w:val="right" w:pos="9026" w:leader="dot"/>
            </w:tabs>
            <w:rPr/>
          </w:pPr>
          <w:hyperlink w:anchor="__RefHeading___Toc179224_1395250215">
            <w:r>
              <w:rPr>
                <w:webHidden/>
                <w:rStyle w:val="IndexLink"/>
                <w:rtl w:val="true"/>
              </w:rPr>
              <w:t>فصل الراء مع الصاد المهملة</w:t>
            </w:r>
            <w:r>
              <w:rPr>
                <w:rStyle w:val="IndexLink"/>
                <w:rtl w:val="true"/>
              </w:rPr>
              <w:tab/>
            </w:r>
            <w:r>
              <w:rPr>
                <w:rStyle w:val="IndexLink"/>
              </w:rPr>
              <w:t>912</w:t>
            </w:r>
          </w:hyperlink>
        </w:p>
        <w:p>
          <w:pPr>
            <w:pStyle w:val="Contents5"/>
            <w:tabs>
              <w:tab w:val="clear" w:pos="7892"/>
              <w:tab w:val="right" w:pos="9026" w:leader="dot"/>
            </w:tabs>
            <w:rPr/>
          </w:pPr>
          <w:hyperlink w:anchor="__RefHeading___Toc179226_1395250215">
            <w:r>
              <w:rPr>
                <w:webHidden/>
                <w:rStyle w:val="IndexLink"/>
                <w:rtl w:val="true"/>
              </w:rPr>
              <w:t>رصاص</w:t>
            </w:r>
            <w:r>
              <w:rPr>
                <w:rStyle w:val="IndexLink"/>
                <w:rtl w:val="true"/>
              </w:rPr>
              <w:tab/>
            </w:r>
            <w:r>
              <w:rPr>
                <w:rStyle w:val="IndexLink"/>
              </w:rPr>
              <w:t>912</w:t>
            </w:r>
          </w:hyperlink>
        </w:p>
        <w:p>
          <w:pPr>
            <w:pStyle w:val="Contents5"/>
            <w:tabs>
              <w:tab w:val="clear" w:pos="7892"/>
              <w:tab w:val="right" w:pos="9026" w:leader="dot"/>
            </w:tabs>
            <w:rPr/>
          </w:pPr>
          <w:hyperlink w:anchor="__RefHeading___Toc179228_1395250215">
            <w:r>
              <w:rPr>
                <w:webHidden/>
                <w:rStyle w:val="IndexLink"/>
                <w:rtl w:val="true"/>
              </w:rPr>
              <w:t>رصاص الاسود</w:t>
            </w:r>
            <w:r>
              <w:rPr>
                <w:rStyle w:val="IndexLink"/>
                <w:rtl w:val="true"/>
              </w:rPr>
              <w:tab/>
            </w:r>
            <w:r>
              <w:rPr>
                <w:rStyle w:val="IndexLink"/>
              </w:rPr>
              <w:t>913</w:t>
            </w:r>
          </w:hyperlink>
        </w:p>
        <w:p>
          <w:pPr>
            <w:pStyle w:val="Contents4"/>
            <w:tabs>
              <w:tab w:val="clear" w:pos="8176"/>
              <w:tab w:val="right" w:pos="9026" w:leader="dot"/>
            </w:tabs>
            <w:rPr/>
          </w:pPr>
          <w:hyperlink w:anchor="__RefHeading___Toc179230_1395250215">
            <w:r>
              <w:rPr>
                <w:webHidden/>
                <w:rStyle w:val="IndexLink"/>
                <w:rtl w:val="true"/>
              </w:rPr>
              <w:t>فصل الراء مع الطاء المهملة</w:t>
            </w:r>
            <w:r>
              <w:rPr>
                <w:rStyle w:val="IndexLink"/>
                <w:rtl w:val="true"/>
              </w:rPr>
              <w:tab/>
            </w:r>
            <w:r>
              <w:rPr>
                <w:rStyle w:val="IndexLink"/>
              </w:rPr>
              <w:t>914</w:t>
            </w:r>
          </w:hyperlink>
        </w:p>
        <w:p>
          <w:pPr>
            <w:pStyle w:val="Contents5"/>
            <w:tabs>
              <w:tab w:val="clear" w:pos="7892"/>
              <w:tab w:val="right" w:pos="9026" w:leader="dot"/>
            </w:tabs>
            <w:rPr/>
          </w:pPr>
          <w:hyperlink w:anchor="__RefHeading___Toc179232_1395250215">
            <w:r>
              <w:rPr>
                <w:webHidden/>
                <w:rStyle w:val="IndexLink"/>
                <w:rtl w:val="true"/>
              </w:rPr>
              <w:t>رطب</w:t>
            </w:r>
            <w:r>
              <w:rPr>
                <w:rStyle w:val="IndexLink"/>
                <w:rtl w:val="true"/>
              </w:rPr>
              <w:tab/>
            </w:r>
            <w:r>
              <w:rPr>
                <w:rStyle w:val="IndexLink"/>
              </w:rPr>
              <w:t>914</w:t>
            </w:r>
          </w:hyperlink>
        </w:p>
        <w:p>
          <w:pPr>
            <w:pStyle w:val="Contents5"/>
            <w:tabs>
              <w:tab w:val="clear" w:pos="7892"/>
              <w:tab w:val="right" w:pos="9026" w:leader="dot"/>
            </w:tabs>
            <w:rPr/>
          </w:pPr>
          <w:hyperlink w:anchor="__RefHeading___Toc179234_1395250215">
            <w:r>
              <w:rPr>
                <w:webHidden/>
                <w:rStyle w:val="IndexLink"/>
                <w:rtl w:val="true"/>
              </w:rPr>
              <w:t>رطبه</w:t>
            </w:r>
            <w:r>
              <w:rPr>
                <w:rStyle w:val="IndexLink"/>
                <w:rtl w:val="true"/>
              </w:rPr>
              <w:tab/>
            </w:r>
            <w:r>
              <w:rPr>
                <w:rStyle w:val="IndexLink"/>
              </w:rPr>
              <w:t>914</w:t>
            </w:r>
          </w:hyperlink>
        </w:p>
        <w:p>
          <w:pPr>
            <w:pStyle w:val="Contents4"/>
            <w:tabs>
              <w:tab w:val="clear" w:pos="8176"/>
              <w:tab w:val="right" w:pos="9026" w:leader="dot"/>
            </w:tabs>
            <w:rPr/>
          </w:pPr>
          <w:hyperlink w:anchor="__RefHeading___Toc179236_1395250215">
            <w:r>
              <w:rPr>
                <w:webHidden/>
                <w:rStyle w:val="IndexLink"/>
                <w:rtl w:val="true"/>
              </w:rPr>
              <w:t>فصل الراء مع العین المهملة</w:t>
            </w:r>
            <w:r>
              <w:rPr>
                <w:rStyle w:val="IndexLink"/>
                <w:rtl w:val="true"/>
              </w:rPr>
              <w:tab/>
            </w:r>
            <w:r>
              <w:rPr>
                <w:rStyle w:val="IndexLink"/>
              </w:rPr>
              <w:t>915</w:t>
            </w:r>
          </w:hyperlink>
        </w:p>
        <w:p>
          <w:pPr>
            <w:pStyle w:val="Contents5"/>
            <w:tabs>
              <w:tab w:val="clear" w:pos="7892"/>
              <w:tab w:val="right" w:pos="9026" w:leader="dot"/>
            </w:tabs>
            <w:rPr/>
          </w:pPr>
          <w:hyperlink w:anchor="__RefHeading___Toc179238_1395250215">
            <w:r>
              <w:rPr>
                <w:webHidden/>
                <w:rStyle w:val="IndexLink"/>
                <w:rtl w:val="true"/>
              </w:rPr>
              <w:t>رعاد</w:t>
            </w:r>
            <w:r>
              <w:rPr>
                <w:rStyle w:val="IndexLink"/>
                <w:rtl w:val="true"/>
              </w:rPr>
              <w:tab/>
            </w:r>
            <w:r>
              <w:rPr>
                <w:rStyle w:val="IndexLink"/>
              </w:rPr>
              <w:t>915</w:t>
            </w:r>
          </w:hyperlink>
        </w:p>
        <w:p>
          <w:pPr>
            <w:pStyle w:val="Contents5"/>
            <w:tabs>
              <w:tab w:val="clear" w:pos="7892"/>
              <w:tab w:val="right" w:pos="9026" w:leader="dot"/>
            </w:tabs>
            <w:rPr/>
          </w:pPr>
          <w:hyperlink w:anchor="__RefHeading___Toc179240_1395250215">
            <w:r>
              <w:rPr>
                <w:webHidden/>
                <w:rStyle w:val="IndexLink"/>
                <w:rtl w:val="true"/>
              </w:rPr>
              <w:t>رعی الابل</w:t>
            </w:r>
            <w:r>
              <w:rPr>
                <w:rStyle w:val="IndexLink"/>
                <w:rtl w:val="true"/>
              </w:rPr>
              <w:tab/>
            </w:r>
            <w:r>
              <w:rPr>
                <w:rStyle w:val="IndexLink"/>
              </w:rPr>
              <w:t>916</w:t>
            </w:r>
          </w:hyperlink>
        </w:p>
        <w:p>
          <w:pPr>
            <w:pStyle w:val="Contents5"/>
            <w:tabs>
              <w:tab w:val="clear" w:pos="7892"/>
              <w:tab w:val="right" w:pos="9026" w:leader="dot"/>
            </w:tabs>
            <w:rPr/>
          </w:pPr>
          <w:hyperlink w:anchor="__RefHeading___Toc179242_1395250215">
            <w:r>
              <w:rPr>
                <w:webHidden/>
                <w:rStyle w:val="IndexLink"/>
                <w:rtl w:val="true"/>
              </w:rPr>
              <w:t>*</w:t>
            </w:r>
            <w:r>
              <w:rPr>
                <w:rStyle w:val="IndexLink"/>
                <w:rtl w:val="true"/>
              </w:rPr>
              <w:t>رعی الحمار</w:t>
            </w:r>
            <w:r>
              <w:rPr>
                <w:rStyle w:val="IndexLink"/>
                <w:rtl w:val="true"/>
              </w:rPr>
              <w:tab/>
            </w:r>
            <w:r>
              <w:rPr>
                <w:rStyle w:val="IndexLink"/>
              </w:rPr>
              <w:t>917</w:t>
            </w:r>
          </w:hyperlink>
        </w:p>
        <w:p>
          <w:pPr>
            <w:pStyle w:val="Contents5"/>
            <w:tabs>
              <w:tab w:val="clear" w:pos="7892"/>
              <w:tab w:val="right" w:pos="9026" w:leader="dot"/>
            </w:tabs>
            <w:rPr/>
          </w:pPr>
          <w:hyperlink w:anchor="__RefHeading___Toc179244_1395250215">
            <w:r>
              <w:rPr>
                <w:webHidden/>
                <w:rStyle w:val="IndexLink"/>
                <w:rtl w:val="true"/>
              </w:rPr>
              <w:t>رعی الحمام</w:t>
            </w:r>
            <w:r>
              <w:rPr>
                <w:rStyle w:val="IndexLink"/>
                <w:rtl w:val="true"/>
              </w:rPr>
              <w:tab/>
            </w:r>
            <w:r>
              <w:rPr>
                <w:rStyle w:val="IndexLink"/>
              </w:rPr>
              <w:t>917</w:t>
            </w:r>
          </w:hyperlink>
        </w:p>
        <w:p>
          <w:pPr>
            <w:pStyle w:val="Contents4"/>
            <w:tabs>
              <w:tab w:val="clear" w:pos="8176"/>
              <w:tab w:val="right" w:pos="9026" w:leader="dot"/>
            </w:tabs>
            <w:rPr/>
          </w:pPr>
          <w:hyperlink w:anchor="__RefHeading___Toc179246_1395250215">
            <w:r>
              <w:rPr>
                <w:webHidden/>
                <w:rStyle w:val="IndexLink"/>
                <w:rtl w:val="true"/>
              </w:rPr>
              <w:t>فصل الراء مع القاف</w:t>
            </w:r>
            <w:r>
              <w:rPr>
                <w:rStyle w:val="IndexLink"/>
                <w:rtl w:val="true"/>
              </w:rPr>
              <w:tab/>
            </w:r>
            <w:r>
              <w:rPr>
                <w:rStyle w:val="IndexLink"/>
              </w:rPr>
              <w:t>918</w:t>
            </w:r>
          </w:hyperlink>
        </w:p>
        <w:p>
          <w:pPr>
            <w:pStyle w:val="Contents5"/>
            <w:tabs>
              <w:tab w:val="clear" w:pos="7892"/>
              <w:tab w:val="right" w:pos="9026" w:leader="dot"/>
            </w:tabs>
            <w:rPr/>
          </w:pPr>
          <w:hyperlink w:anchor="__RefHeading___Toc179248_1395250215">
            <w:r>
              <w:rPr>
                <w:webHidden/>
                <w:rStyle w:val="IndexLink"/>
                <w:rtl w:val="true"/>
              </w:rPr>
              <w:t>رقعه</w:t>
            </w:r>
            <w:r>
              <w:rPr>
                <w:rStyle w:val="IndexLink"/>
                <w:rtl w:val="true"/>
              </w:rPr>
              <w:tab/>
            </w:r>
            <w:r>
              <w:rPr>
                <w:rStyle w:val="IndexLink"/>
              </w:rPr>
              <w:t>918</w:t>
            </w:r>
          </w:hyperlink>
        </w:p>
        <w:p>
          <w:pPr>
            <w:pStyle w:val="Contents5"/>
            <w:tabs>
              <w:tab w:val="clear" w:pos="7892"/>
              <w:tab w:val="right" w:pos="9026" w:leader="dot"/>
            </w:tabs>
            <w:rPr/>
          </w:pPr>
          <w:hyperlink w:anchor="__RefHeading___Toc179250_1395250215">
            <w:r>
              <w:rPr>
                <w:webHidden/>
                <w:rStyle w:val="IndexLink"/>
                <w:rtl w:val="true"/>
              </w:rPr>
              <w:t>*</w:t>
            </w:r>
            <w:r>
              <w:rPr>
                <w:rStyle w:val="IndexLink"/>
                <w:rtl w:val="true"/>
              </w:rPr>
              <w:t>رقعه یمانی</w:t>
            </w:r>
            <w:r>
              <w:rPr>
                <w:rStyle w:val="IndexLink"/>
                <w:rtl w:val="true"/>
              </w:rPr>
              <w:tab/>
            </w:r>
            <w:r>
              <w:rPr>
                <w:rStyle w:val="IndexLink"/>
              </w:rPr>
              <w:t>918</w:t>
            </w:r>
          </w:hyperlink>
        </w:p>
        <w:p>
          <w:pPr>
            <w:pStyle w:val="Contents4"/>
            <w:tabs>
              <w:tab w:val="clear" w:pos="8176"/>
              <w:tab w:val="right" w:pos="9026" w:leader="dot"/>
            </w:tabs>
            <w:rPr/>
          </w:pPr>
          <w:hyperlink w:anchor="__RefHeading___Toc179252_1395250215">
            <w:r>
              <w:rPr>
                <w:webHidden/>
                <w:rStyle w:val="IndexLink"/>
                <w:rtl w:val="true"/>
              </w:rPr>
              <w:t>فصل الراء مع المیم</w:t>
            </w:r>
            <w:r>
              <w:rPr>
                <w:rStyle w:val="IndexLink"/>
                <w:rtl w:val="true"/>
              </w:rPr>
              <w:tab/>
            </w:r>
            <w:r>
              <w:rPr>
                <w:rStyle w:val="IndexLink"/>
              </w:rPr>
              <w:t>919</w:t>
            </w:r>
          </w:hyperlink>
        </w:p>
        <w:p>
          <w:pPr>
            <w:pStyle w:val="Contents5"/>
            <w:tabs>
              <w:tab w:val="clear" w:pos="7892"/>
              <w:tab w:val="right" w:pos="9026" w:leader="dot"/>
            </w:tabs>
            <w:rPr/>
          </w:pPr>
          <w:hyperlink w:anchor="__RefHeading___Toc179254_1395250215">
            <w:r>
              <w:rPr>
                <w:webHidden/>
                <w:rStyle w:val="IndexLink"/>
                <w:rtl w:val="true"/>
              </w:rPr>
              <w:t>*</w:t>
            </w:r>
            <w:r>
              <w:rPr>
                <w:rStyle w:val="IndexLink"/>
                <w:rtl w:val="true"/>
              </w:rPr>
              <w:t>رماد</w:t>
            </w:r>
            <w:r>
              <w:rPr>
                <w:rStyle w:val="IndexLink"/>
                <w:rtl w:val="true"/>
              </w:rPr>
              <w:tab/>
            </w:r>
            <w:r>
              <w:rPr>
                <w:rStyle w:val="IndexLink"/>
              </w:rPr>
              <w:t>919</w:t>
            </w:r>
          </w:hyperlink>
        </w:p>
        <w:p>
          <w:pPr>
            <w:pStyle w:val="Contents5"/>
            <w:tabs>
              <w:tab w:val="clear" w:pos="7892"/>
              <w:tab w:val="right" w:pos="9026" w:leader="dot"/>
            </w:tabs>
            <w:rPr/>
          </w:pPr>
          <w:hyperlink w:anchor="__RefHeading___Toc179256_1395250215">
            <w:r>
              <w:rPr>
                <w:webHidden/>
                <w:rStyle w:val="IndexLink"/>
                <w:rtl w:val="true"/>
              </w:rPr>
              <w:t>رمان</w:t>
            </w:r>
            <w:r>
              <w:rPr>
                <w:rStyle w:val="IndexLink"/>
                <w:rtl w:val="true"/>
              </w:rPr>
              <w:tab/>
            </w:r>
            <w:r>
              <w:rPr>
                <w:rStyle w:val="IndexLink"/>
              </w:rPr>
              <w:t>921</w:t>
            </w:r>
          </w:hyperlink>
        </w:p>
        <w:p>
          <w:pPr>
            <w:pStyle w:val="Contents5"/>
            <w:tabs>
              <w:tab w:val="clear" w:pos="7892"/>
              <w:tab w:val="right" w:pos="9026" w:leader="dot"/>
            </w:tabs>
            <w:rPr/>
          </w:pPr>
          <w:hyperlink w:anchor="__RefHeading___Toc179258_1395250215">
            <w:r>
              <w:rPr>
                <w:webHidden/>
                <w:rStyle w:val="IndexLink"/>
                <w:rtl w:val="true"/>
              </w:rPr>
              <w:t>و رمان مز</w:t>
            </w:r>
            <w:r>
              <w:rPr>
                <w:rStyle w:val="IndexLink"/>
                <w:rtl w:val="true"/>
              </w:rPr>
              <w:tab/>
            </w:r>
            <w:r>
              <w:rPr>
                <w:rStyle w:val="IndexLink"/>
              </w:rPr>
              <w:t>923</w:t>
            </w:r>
          </w:hyperlink>
        </w:p>
        <w:p>
          <w:pPr>
            <w:pStyle w:val="Contents5"/>
            <w:tabs>
              <w:tab w:val="clear" w:pos="7892"/>
              <w:tab w:val="right" w:pos="9026" w:leader="dot"/>
            </w:tabs>
            <w:rPr/>
          </w:pPr>
          <w:hyperlink w:anchor="__RefHeading___Toc179260_1395250215">
            <w:r>
              <w:rPr>
                <w:webHidden/>
                <w:rStyle w:val="IndexLink"/>
                <w:rtl w:val="true"/>
              </w:rPr>
              <w:t>رمان حامض</w:t>
            </w:r>
            <w:r>
              <w:rPr>
                <w:rStyle w:val="IndexLink"/>
                <w:rtl w:val="true"/>
              </w:rPr>
              <w:tab/>
            </w:r>
            <w:r>
              <w:rPr>
                <w:rStyle w:val="IndexLink"/>
              </w:rPr>
              <w:t>923</w:t>
            </w:r>
          </w:hyperlink>
        </w:p>
        <w:p>
          <w:pPr>
            <w:pStyle w:val="Contents5"/>
            <w:tabs>
              <w:tab w:val="clear" w:pos="7892"/>
              <w:tab w:val="right" w:pos="9026" w:leader="dot"/>
            </w:tabs>
            <w:rPr/>
          </w:pPr>
          <w:hyperlink w:anchor="__RefHeading___Toc179262_1395250215">
            <w:r>
              <w:rPr>
                <w:webHidden/>
                <w:rStyle w:val="IndexLink"/>
                <w:rtl w:val="true"/>
              </w:rPr>
              <w:t>رمان بری</w:t>
            </w:r>
            <w:r>
              <w:rPr>
                <w:rStyle w:val="IndexLink"/>
                <w:rtl w:val="true"/>
              </w:rPr>
              <w:tab/>
            </w:r>
            <w:r>
              <w:rPr>
                <w:rStyle w:val="IndexLink"/>
              </w:rPr>
              <w:t>925</w:t>
            </w:r>
          </w:hyperlink>
        </w:p>
        <w:p>
          <w:pPr>
            <w:pStyle w:val="Contents5"/>
            <w:tabs>
              <w:tab w:val="clear" w:pos="7892"/>
              <w:tab w:val="right" w:pos="9026" w:leader="dot"/>
            </w:tabs>
            <w:rPr/>
          </w:pPr>
          <w:hyperlink w:anchor="__RefHeading___Toc179264_1395250215">
            <w:r>
              <w:rPr>
                <w:webHidden/>
                <w:rStyle w:val="IndexLink"/>
                <w:rtl w:val="true"/>
              </w:rPr>
              <w:t>رمث</w:t>
            </w:r>
            <w:r>
              <w:rPr>
                <w:rStyle w:val="IndexLink"/>
                <w:rtl w:val="true"/>
              </w:rPr>
              <w:tab/>
            </w:r>
            <w:r>
              <w:rPr>
                <w:rStyle w:val="IndexLink"/>
              </w:rPr>
              <w:t>925</w:t>
            </w:r>
          </w:hyperlink>
        </w:p>
        <w:p>
          <w:pPr>
            <w:pStyle w:val="Contents5"/>
            <w:tabs>
              <w:tab w:val="clear" w:pos="7892"/>
              <w:tab w:val="right" w:pos="9026" w:leader="dot"/>
            </w:tabs>
            <w:rPr/>
          </w:pPr>
          <w:hyperlink w:anchor="__RefHeading___Toc179266_1395250215">
            <w:r>
              <w:rPr>
                <w:webHidden/>
                <w:rStyle w:val="IndexLink"/>
                <w:rtl w:val="true"/>
              </w:rPr>
              <w:t>رمل</w:t>
            </w:r>
            <w:r>
              <w:rPr>
                <w:rStyle w:val="IndexLink"/>
                <w:rtl w:val="true"/>
              </w:rPr>
              <w:tab/>
            </w:r>
            <w:r>
              <w:rPr>
                <w:rStyle w:val="IndexLink"/>
              </w:rPr>
              <w:t>925</w:t>
            </w:r>
          </w:hyperlink>
        </w:p>
        <w:p>
          <w:pPr>
            <w:pStyle w:val="Contents5"/>
            <w:tabs>
              <w:tab w:val="clear" w:pos="7892"/>
              <w:tab w:val="right" w:pos="9026" w:leader="dot"/>
            </w:tabs>
            <w:rPr/>
          </w:pPr>
          <w:hyperlink w:anchor="__RefHeading___Toc179268_1395250215">
            <w:r>
              <w:rPr>
                <w:webHidden/>
                <w:rStyle w:val="IndexLink"/>
                <w:rtl w:val="true"/>
              </w:rPr>
              <w:t>رم رام</w:t>
            </w:r>
            <w:r>
              <w:rPr>
                <w:rStyle w:val="IndexLink"/>
                <w:rtl w:val="true"/>
              </w:rPr>
              <w:tab/>
            </w:r>
            <w:r>
              <w:rPr>
                <w:rStyle w:val="IndexLink"/>
              </w:rPr>
              <w:t>926</w:t>
            </w:r>
          </w:hyperlink>
        </w:p>
        <w:p>
          <w:pPr>
            <w:pStyle w:val="Contents4"/>
            <w:tabs>
              <w:tab w:val="clear" w:pos="8176"/>
              <w:tab w:val="right" w:pos="9026" w:leader="dot"/>
            </w:tabs>
            <w:rPr/>
          </w:pPr>
          <w:hyperlink w:anchor="__RefHeading___Toc179270_1395250215">
            <w:r>
              <w:rPr>
                <w:webHidden/>
                <w:rStyle w:val="IndexLink"/>
                <w:rtl w:val="true"/>
              </w:rPr>
              <w:t>فصل الراء مع النون</w:t>
            </w:r>
            <w:r>
              <w:rPr>
                <w:rStyle w:val="IndexLink"/>
                <w:rtl w:val="true"/>
              </w:rPr>
              <w:tab/>
            </w:r>
            <w:r>
              <w:rPr>
                <w:rStyle w:val="IndexLink"/>
              </w:rPr>
              <w:t>926</w:t>
            </w:r>
          </w:hyperlink>
        </w:p>
        <w:p>
          <w:pPr>
            <w:pStyle w:val="Contents5"/>
            <w:tabs>
              <w:tab w:val="clear" w:pos="7892"/>
              <w:tab w:val="right" w:pos="9026" w:leader="dot"/>
            </w:tabs>
            <w:rPr/>
          </w:pPr>
          <w:hyperlink w:anchor="__RefHeading___Toc179272_1395250215">
            <w:r>
              <w:rPr>
                <w:webHidden/>
                <w:rStyle w:val="IndexLink"/>
                <w:rtl w:val="true"/>
              </w:rPr>
              <w:t>رند</w:t>
            </w:r>
            <w:r>
              <w:rPr>
                <w:rStyle w:val="IndexLink"/>
                <w:rtl w:val="true"/>
              </w:rPr>
              <w:tab/>
            </w:r>
            <w:r>
              <w:rPr>
                <w:rStyle w:val="IndexLink"/>
              </w:rPr>
              <w:t>926</w:t>
            </w:r>
          </w:hyperlink>
        </w:p>
        <w:p>
          <w:pPr>
            <w:pStyle w:val="Contents4"/>
            <w:tabs>
              <w:tab w:val="clear" w:pos="8176"/>
              <w:tab w:val="right" w:pos="9026" w:leader="dot"/>
            </w:tabs>
            <w:rPr/>
          </w:pPr>
          <w:hyperlink w:anchor="__RefHeading___Toc179274_1395250215">
            <w:r>
              <w:rPr>
                <w:webHidden/>
                <w:rStyle w:val="IndexLink"/>
                <w:rtl w:val="true"/>
              </w:rPr>
              <w:t>فصل الراء مع الواو</w:t>
            </w:r>
            <w:r>
              <w:rPr>
                <w:rStyle w:val="IndexLink"/>
                <w:rtl w:val="true"/>
              </w:rPr>
              <w:tab/>
            </w:r>
            <w:r>
              <w:rPr>
                <w:rStyle w:val="IndexLink"/>
              </w:rPr>
              <w:t>926</w:t>
            </w:r>
          </w:hyperlink>
        </w:p>
        <w:p>
          <w:pPr>
            <w:pStyle w:val="Contents5"/>
            <w:tabs>
              <w:tab w:val="clear" w:pos="7892"/>
              <w:tab w:val="right" w:pos="9026" w:leader="dot"/>
            </w:tabs>
            <w:rPr/>
          </w:pPr>
          <w:hyperlink w:anchor="__RefHeading___Toc179276_1395250215">
            <w:r>
              <w:rPr>
                <w:webHidden/>
                <w:rStyle w:val="IndexLink"/>
                <w:rtl w:val="true"/>
              </w:rPr>
              <w:t>روس</w:t>
            </w:r>
            <w:r>
              <w:rPr>
                <w:rStyle w:val="IndexLink"/>
                <w:rtl w:val="true"/>
              </w:rPr>
              <w:tab/>
            </w:r>
            <w:r>
              <w:rPr>
                <w:rStyle w:val="IndexLink"/>
              </w:rPr>
              <w:t>926</w:t>
            </w:r>
          </w:hyperlink>
        </w:p>
        <w:p>
          <w:pPr>
            <w:pStyle w:val="Contents5"/>
            <w:tabs>
              <w:tab w:val="clear" w:pos="7892"/>
              <w:tab w:val="right" w:pos="9026" w:leader="dot"/>
            </w:tabs>
            <w:rPr/>
          </w:pPr>
          <w:hyperlink w:anchor="__RefHeading___Toc179278_1395250215">
            <w:r>
              <w:rPr>
                <w:webHidden/>
                <w:rStyle w:val="IndexLink"/>
                <w:rtl w:val="true"/>
              </w:rPr>
              <w:t>رواصیر</w:t>
            </w:r>
            <w:r>
              <w:rPr>
                <w:rStyle w:val="IndexLink"/>
                <w:rtl w:val="true"/>
              </w:rPr>
              <w:tab/>
            </w:r>
            <w:r>
              <w:rPr>
                <w:rStyle w:val="IndexLink"/>
              </w:rPr>
              <w:t>927</w:t>
            </w:r>
          </w:hyperlink>
        </w:p>
        <w:p>
          <w:pPr>
            <w:pStyle w:val="Contents5"/>
            <w:tabs>
              <w:tab w:val="clear" w:pos="7892"/>
              <w:tab w:val="right" w:pos="9026" w:leader="dot"/>
            </w:tabs>
            <w:rPr/>
          </w:pPr>
          <w:hyperlink w:anchor="__RefHeading___Toc179280_1395250215">
            <w:r>
              <w:rPr>
                <w:webHidden/>
                <w:rStyle w:val="IndexLink"/>
                <w:rtl w:val="true"/>
              </w:rPr>
              <w:t>روبیان</w:t>
            </w:r>
            <w:r>
              <w:rPr>
                <w:rStyle w:val="IndexLink"/>
                <w:rtl w:val="true"/>
              </w:rPr>
              <w:tab/>
            </w:r>
            <w:r>
              <w:rPr>
                <w:rStyle w:val="IndexLink"/>
              </w:rPr>
              <w:t>927</w:t>
            </w:r>
          </w:hyperlink>
        </w:p>
        <w:p>
          <w:pPr>
            <w:pStyle w:val="Contents5"/>
            <w:tabs>
              <w:tab w:val="clear" w:pos="7892"/>
              <w:tab w:val="right" w:pos="9026" w:leader="dot"/>
            </w:tabs>
            <w:rPr/>
          </w:pPr>
          <w:hyperlink w:anchor="__RefHeading___Toc179282_1395250215">
            <w:r>
              <w:rPr>
                <w:webHidden/>
                <w:rStyle w:val="IndexLink"/>
                <w:rtl w:val="true"/>
              </w:rPr>
              <w:t>روذااریذا</w:t>
            </w:r>
            <w:r>
              <w:rPr>
                <w:rStyle w:val="IndexLink"/>
                <w:rtl w:val="true"/>
              </w:rPr>
              <w:tab/>
            </w:r>
            <w:r>
              <w:rPr>
                <w:rStyle w:val="IndexLink"/>
              </w:rPr>
              <w:t>928</w:t>
            </w:r>
          </w:hyperlink>
        </w:p>
        <w:p>
          <w:pPr>
            <w:pStyle w:val="Contents5"/>
            <w:tabs>
              <w:tab w:val="clear" w:pos="7892"/>
              <w:tab w:val="right" w:pos="9026" w:leader="dot"/>
            </w:tabs>
            <w:rPr/>
          </w:pPr>
          <w:hyperlink w:anchor="__RefHeading___Toc179284_1395250215">
            <w:r>
              <w:rPr>
                <w:webHidden/>
                <w:rStyle w:val="IndexLink"/>
                <w:rtl w:val="true"/>
              </w:rPr>
              <w:t>روسختج</w:t>
            </w:r>
            <w:r>
              <w:rPr>
                <w:rStyle w:val="IndexLink"/>
                <w:rtl w:val="true"/>
              </w:rPr>
              <w:tab/>
            </w:r>
            <w:r>
              <w:rPr>
                <w:rStyle w:val="IndexLink"/>
              </w:rPr>
              <w:t>929</w:t>
            </w:r>
          </w:hyperlink>
        </w:p>
        <w:p>
          <w:pPr>
            <w:pStyle w:val="Contents5"/>
            <w:tabs>
              <w:tab w:val="clear" w:pos="7892"/>
              <w:tab w:val="right" w:pos="9026" w:leader="dot"/>
            </w:tabs>
            <w:rPr/>
          </w:pPr>
          <w:hyperlink w:anchor="__RefHeading___Toc179286_1395250215">
            <w:r>
              <w:rPr>
                <w:webHidden/>
                <w:rStyle w:val="IndexLink"/>
                <w:rtl w:val="true"/>
              </w:rPr>
              <w:t>روی توتیا</w:t>
            </w:r>
            <w:r>
              <w:rPr>
                <w:rStyle w:val="IndexLink"/>
                <w:rtl w:val="true"/>
              </w:rPr>
              <w:tab/>
            </w:r>
            <w:r>
              <w:rPr>
                <w:rStyle w:val="IndexLink"/>
              </w:rPr>
              <w:t>929</w:t>
            </w:r>
          </w:hyperlink>
        </w:p>
        <w:p>
          <w:pPr>
            <w:pStyle w:val="Contents4"/>
            <w:tabs>
              <w:tab w:val="clear" w:pos="8176"/>
              <w:tab w:val="right" w:pos="9026" w:leader="dot"/>
            </w:tabs>
            <w:rPr/>
          </w:pPr>
          <w:hyperlink w:anchor="__RefHeading___Toc179288_1395250215">
            <w:r>
              <w:rPr>
                <w:webHidden/>
                <w:rStyle w:val="IndexLink"/>
                <w:rtl w:val="true"/>
              </w:rPr>
              <w:t>فصل الراء مع الهاء</w:t>
            </w:r>
            <w:r>
              <w:rPr>
                <w:rStyle w:val="IndexLink"/>
                <w:rtl w:val="true"/>
              </w:rPr>
              <w:tab/>
            </w:r>
            <w:r>
              <w:rPr>
                <w:rStyle w:val="IndexLink"/>
              </w:rPr>
              <w:t>930</w:t>
            </w:r>
          </w:hyperlink>
        </w:p>
        <w:p>
          <w:pPr>
            <w:pStyle w:val="Contents5"/>
            <w:tabs>
              <w:tab w:val="clear" w:pos="7892"/>
              <w:tab w:val="right" w:pos="9026" w:leader="dot"/>
            </w:tabs>
            <w:rPr/>
          </w:pPr>
          <w:hyperlink w:anchor="__RefHeading___Toc179290_1395250215">
            <w:r>
              <w:rPr>
                <w:webHidden/>
                <w:rStyle w:val="IndexLink"/>
                <w:rtl w:val="true"/>
              </w:rPr>
              <w:t>رهشی</w:t>
            </w:r>
            <w:r>
              <w:rPr>
                <w:rStyle w:val="IndexLink"/>
                <w:rtl w:val="true"/>
              </w:rPr>
              <w:tab/>
            </w:r>
            <w:r>
              <w:rPr>
                <w:rStyle w:val="IndexLink"/>
              </w:rPr>
              <w:t>930</w:t>
            </w:r>
          </w:hyperlink>
        </w:p>
        <w:p>
          <w:pPr>
            <w:pStyle w:val="Contents5"/>
            <w:tabs>
              <w:tab w:val="clear" w:pos="7892"/>
              <w:tab w:val="right" w:pos="9026" w:leader="dot"/>
            </w:tabs>
            <w:rPr/>
          </w:pPr>
          <w:hyperlink w:anchor="__RefHeading___Toc179292_1395250215">
            <w:r>
              <w:rPr>
                <w:webHidden/>
                <w:rStyle w:val="IndexLink"/>
                <w:rtl w:val="true"/>
              </w:rPr>
              <w:t>رئه</w:t>
            </w:r>
            <w:r>
              <w:rPr>
                <w:rStyle w:val="IndexLink"/>
                <w:rtl w:val="true"/>
              </w:rPr>
              <w:tab/>
            </w:r>
            <w:r>
              <w:rPr>
                <w:rStyle w:val="IndexLink"/>
              </w:rPr>
              <w:t>930</w:t>
            </w:r>
          </w:hyperlink>
        </w:p>
        <w:p>
          <w:pPr>
            <w:pStyle w:val="Contents5"/>
            <w:tabs>
              <w:tab w:val="clear" w:pos="7892"/>
              <w:tab w:val="right" w:pos="9026" w:leader="dot"/>
            </w:tabs>
            <w:rPr/>
          </w:pPr>
          <w:hyperlink w:anchor="__RefHeading___Toc179294_1395250215">
            <w:r>
              <w:rPr>
                <w:webHidden/>
                <w:rStyle w:val="IndexLink"/>
                <w:rtl w:val="true"/>
              </w:rPr>
              <w:t>ریباس</w:t>
            </w:r>
            <w:r>
              <w:rPr>
                <w:rStyle w:val="IndexLink"/>
                <w:rtl w:val="true"/>
              </w:rPr>
              <w:tab/>
            </w:r>
            <w:r>
              <w:rPr>
                <w:rStyle w:val="IndexLink"/>
              </w:rPr>
              <w:t>931</w:t>
            </w:r>
          </w:hyperlink>
        </w:p>
        <w:p>
          <w:pPr>
            <w:pStyle w:val="Contents5"/>
            <w:tabs>
              <w:tab w:val="clear" w:pos="7892"/>
              <w:tab w:val="right" w:pos="9026" w:leader="dot"/>
            </w:tabs>
            <w:rPr/>
          </w:pPr>
          <w:hyperlink w:anchor="__RefHeading___Toc179296_1395250215">
            <w:r>
              <w:rPr>
                <w:webHidden/>
                <w:rStyle w:val="IndexLink"/>
                <w:rtl w:val="true"/>
              </w:rPr>
              <w:t>رئة البحر</w:t>
            </w:r>
            <w:r>
              <w:rPr>
                <w:rStyle w:val="IndexLink"/>
                <w:rtl w:val="true"/>
              </w:rPr>
              <w:tab/>
            </w:r>
            <w:r>
              <w:rPr>
                <w:rStyle w:val="IndexLink"/>
              </w:rPr>
              <w:t>932</w:t>
            </w:r>
          </w:hyperlink>
        </w:p>
        <w:p>
          <w:pPr>
            <w:pStyle w:val="Contents5"/>
            <w:tabs>
              <w:tab w:val="clear" w:pos="7892"/>
              <w:tab w:val="right" w:pos="9026" w:leader="dot"/>
            </w:tabs>
            <w:rPr/>
          </w:pPr>
          <w:hyperlink w:anchor="__RefHeading___Toc179298_1395250215">
            <w:r>
              <w:rPr>
                <w:webHidden/>
                <w:rStyle w:val="IndexLink"/>
                <w:rtl w:val="true"/>
              </w:rPr>
              <w:t>ریحان</w:t>
            </w:r>
            <w:r>
              <w:rPr>
                <w:rStyle w:val="IndexLink"/>
                <w:rtl w:val="true"/>
              </w:rPr>
              <w:tab/>
            </w:r>
            <w:r>
              <w:rPr>
                <w:rStyle w:val="IndexLink"/>
              </w:rPr>
              <w:t>932</w:t>
            </w:r>
          </w:hyperlink>
        </w:p>
        <w:p>
          <w:pPr>
            <w:pStyle w:val="Contents5"/>
            <w:tabs>
              <w:tab w:val="clear" w:pos="7892"/>
              <w:tab w:val="right" w:pos="9026" w:leader="dot"/>
            </w:tabs>
            <w:rPr/>
          </w:pPr>
          <w:hyperlink w:anchor="__RefHeading___Toc179300_1395250215">
            <w:r>
              <w:rPr>
                <w:webHidden/>
                <w:rStyle w:val="IndexLink"/>
                <w:rtl w:val="true"/>
              </w:rPr>
              <w:t>ریحان السلیمان</w:t>
            </w:r>
            <w:r>
              <w:rPr>
                <w:rStyle w:val="IndexLink"/>
                <w:rtl w:val="true"/>
              </w:rPr>
              <w:tab/>
            </w:r>
            <w:r>
              <w:rPr>
                <w:rStyle w:val="IndexLink"/>
              </w:rPr>
              <w:t>933</w:t>
            </w:r>
          </w:hyperlink>
        </w:p>
        <w:p>
          <w:pPr>
            <w:pStyle w:val="Contents5"/>
            <w:tabs>
              <w:tab w:val="clear" w:pos="7892"/>
              <w:tab w:val="right" w:pos="9026" w:leader="dot"/>
            </w:tabs>
            <w:rPr/>
          </w:pPr>
          <w:hyperlink w:anchor="__RefHeading___Toc179302_1395250215">
            <w:r>
              <w:rPr>
                <w:webHidden/>
                <w:rStyle w:val="IndexLink"/>
                <w:rtl w:val="true"/>
              </w:rPr>
              <w:t>ریحان الکافور</w:t>
            </w:r>
            <w:r>
              <w:rPr>
                <w:rStyle w:val="IndexLink"/>
                <w:rtl w:val="true"/>
              </w:rPr>
              <w:tab/>
            </w:r>
            <w:r>
              <w:rPr>
                <w:rStyle w:val="IndexLink"/>
              </w:rPr>
              <w:t>934</w:t>
            </w:r>
          </w:hyperlink>
        </w:p>
        <w:p>
          <w:pPr>
            <w:pStyle w:val="Contents5"/>
            <w:tabs>
              <w:tab w:val="clear" w:pos="7892"/>
              <w:tab w:val="right" w:pos="9026" w:leader="dot"/>
            </w:tabs>
            <w:rPr/>
          </w:pPr>
          <w:hyperlink w:anchor="__RefHeading___Toc179304_1395250215">
            <w:r>
              <w:rPr>
                <w:webHidden/>
                <w:rStyle w:val="IndexLink"/>
                <w:rtl w:val="true"/>
              </w:rPr>
              <w:t>ریش</w:t>
            </w:r>
            <w:r>
              <w:rPr>
                <w:rStyle w:val="IndexLink"/>
                <w:rtl w:val="true"/>
              </w:rPr>
              <w:tab/>
            </w:r>
            <w:r>
              <w:rPr>
                <w:rStyle w:val="IndexLink"/>
              </w:rPr>
              <w:t>934</w:t>
            </w:r>
          </w:hyperlink>
        </w:p>
        <w:p>
          <w:pPr>
            <w:pStyle w:val="Contents4"/>
            <w:tabs>
              <w:tab w:val="clear" w:pos="8176"/>
              <w:tab w:val="right" w:pos="9026" w:leader="dot"/>
            </w:tabs>
            <w:rPr/>
          </w:pPr>
          <w:hyperlink w:anchor="__RefHeading___Toc179306_1395250215">
            <w:r>
              <w:rPr>
                <w:webHidden/>
                <w:rStyle w:val="IndexLink"/>
                <w:rtl w:val="true"/>
              </w:rPr>
              <w:t>فصل الزای مع الالف</w:t>
            </w:r>
            <w:r>
              <w:rPr>
                <w:rStyle w:val="IndexLink"/>
                <w:rtl w:val="true"/>
              </w:rPr>
              <w:tab/>
            </w:r>
            <w:r>
              <w:rPr>
                <w:rStyle w:val="IndexLink"/>
              </w:rPr>
              <w:t>934</w:t>
            </w:r>
          </w:hyperlink>
        </w:p>
        <w:p>
          <w:pPr>
            <w:pStyle w:val="Contents5"/>
            <w:tabs>
              <w:tab w:val="clear" w:pos="7892"/>
              <w:tab w:val="right" w:pos="9026" w:leader="dot"/>
            </w:tabs>
            <w:rPr/>
          </w:pPr>
          <w:hyperlink w:anchor="__RefHeading___Toc179308_1395250215">
            <w:r>
              <w:rPr>
                <w:webHidden/>
                <w:rStyle w:val="IndexLink"/>
                <w:rtl w:val="true"/>
              </w:rPr>
              <w:t>زاج</w:t>
            </w:r>
            <w:r>
              <w:rPr>
                <w:rStyle w:val="IndexLink"/>
                <w:rtl w:val="true"/>
              </w:rPr>
              <w:tab/>
            </w:r>
            <w:r>
              <w:rPr>
                <w:rStyle w:val="IndexLink"/>
              </w:rPr>
              <w:t>934</w:t>
            </w:r>
          </w:hyperlink>
        </w:p>
        <w:p>
          <w:pPr>
            <w:pStyle w:val="Contents5"/>
            <w:tabs>
              <w:tab w:val="clear" w:pos="7892"/>
              <w:tab w:val="right" w:pos="9026" w:leader="dot"/>
            </w:tabs>
            <w:rPr/>
          </w:pPr>
          <w:hyperlink w:anchor="__RefHeading___Toc179310_1395250215">
            <w:r>
              <w:rPr>
                <w:webHidden/>
                <w:rStyle w:val="IndexLink"/>
                <w:rtl w:val="true"/>
              </w:rPr>
              <w:t>زاج ابیض</w:t>
            </w:r>
            <w:r>
              <w:rPr>
                <w:rStyle w:val="IndexLink"/>
                <w:rtl w:val="true"/>
              </w:rPr>
              <w:tab/>
            </w:r>
            <w:r>
              <w:rPr>
                <w:rStyle w:val="IndexLink"/>
              </w:rPr>
              <w:t>935</w:t>
            </w:r>
          </w:hyperlink>
        </w:p>
        <w:p>
          <w:pPr>
            <w:pStyle w:val="Contents5"/>
            <w:tabs>
              <w:tab w:val="clear" w:pos="7892"/>
              <w:tab w:val="right" w:pos="9026" w:leader="dot"/>
            </w:tabs>
            <w:rPr/>
          </w:pPr>
          <w:hyperlink w:anchor="__RefHeading___Toc179312_1395250215">
            <w:r>
              <w:rPr>
                <w:webHidden/>
                <w:rStyle w:val="IndexLink"/>
                <w:rtl w:val="true"/>
              </w:rPr>
              <w:t>زاج احمر</w:t>
            </w:r>
            <w:r>
              <w:rPr>
                <w:rStyle w:val="IndexLink"/>
                <w:rtl w:val="true"/>
              </w:rPr>
              <w:tab/>
            </w:r>
            <w:r>
              <w:rPr>
                <w:rStyle w:val="IndexLink"/>
              </w:rPr>
              <w:t>936</w:t>
            </w:r>
          </w:hyperlink>
        </w:p>
        <w:p>
          <w:pPr>
            <w:pStyle w:val="Contents5"/>
            <w:tabs>
              <w:tab w:val="clear" w:pos="7892"/>
              <w:tab w:val="right" w:pos="9026" w:leader="dot"/>
            </w:tabs>
            <w:rPr/>
          </w:pPr>
          <w:hyperlink w:anchor="__RefHeading___Toc179314_1395250215">
            <w:r>
              <w:rPr>
                <w:webHidden/>
                <w:rStyle w:val="IndexLink"/>
                <w:rtl w:val="true"/>
              </w:rPr>
              <w:t>زاج اخضر</w:t>
            </w:r>
            <w:r>
              <w:rPr>
                <w:rStyle w:val="IndexLink"/>
                <w:rtl w:val="true"/>
              </w:rPr>
              <w:tab/>
            </w:r>
            <w:r>
              <w:rPr>
                <w:rStyle w:val="IndexLink"/>
              </w:rPr>
              <w:t>936</w:t>
            </w:r>
          </w:hyperlink>
        </w:p>
        <w:p>
          <w:pPr>
            <w:pStyle w:val="Contents5"/>
            <w:tabs>
              <w:tab w:val="clear" w:pos="7892"/>
              <w:tab w:val="right" w:pos="9026" w:leader="dot"/>
            </w:tabs>
            <w:rPr/>
          </w:pPr>
          <w:hyperlink w:anchor="__RefHeading___Toc179316_1395250215">
            <w:r>
              <w:rPr>
                <w:webHidden/>
                <w:rStyle w:val="IndexLink"/>
                <w:rtl w:val="true"/>
              </w:rPr>
              <w:t>زاج اصفر</w:t>
            </w:r>
            <w:r>
              <w:rPr>
                <w:rStyle w:val="IndexLink"/>
                <w:rtl w:val="true"/>
              </w:rPr>
              <w:tab/>
            </w:r>
            <w:r>
              <w:rPr>
                <w:rStyle w:val="IndexLink"/>
              </w:rPr>
              <w:t>937</w:t>
            </w:r>
          </w:hyperlink>
        </w:p>
        <w:p>
          <w:pPr>
            <w:pStyle w:val="Contents5"/>
            <w:tabs>
              <w:tab w:val="clear" w:pos="7892"/>
              <w:tab w:val="right" w:pos="9026" w:leader="dot"/>
            </w:tabs>
            <w:rPr/>
          </w:pPr>
          <w:hyperlink w:anchor="__RefHeading___Toc179318_1395250215">
            <w:r>
              <w:rPr>
                <w:webHidden/>
                <w:rStyle w:val="IndexLink"/>
                <w:rtl w:val="true"/>
              </w:rPr>
              <w:t>زاج الاساکفه</w:t>
            </w:r>
            <w:r>
              <w:rPr>
                <w:rStyle w:val="IndexLink"/>
                <w:rtl w:val="true"/>
              </w:rPr>
              <w:tab/>
            </w:r>
            <w:r>
              <w:rPr>
                <w:rStyle w:val="IndexLink"/>
              </w:rPr>
              <w:t>937</w:t>
            </w:r>
          </w:hyperlink>
        </w:p>
        <w:p>
          <w:pPr>
            <w:pStyle w:val="Contents5"/>
            <w:tabs>
              <w:tab w:val="clear" w:pos="7892"/>
              <w:tab w:val="right" w:pos="9026" w:leader="dot"/>
            </w:tabs>
            <w:rPr/>
          </w:pPr>
          <w:hyperlink w:anchor="__RefHeading___Toc179320_1395250215">
            <w:r>
              <w:rPr>
                <w:webHidden/>
                <w:rStyle w:val="IndexLink"/>
                <w:rtl w:val="true"/>
              </w:rPr>
              <w:t>زاج المقطر</w:t>
            </w:r>
            <w:r>
              <w:rPr>
                <w:rStyle w:val="IndexLink"/>
                <w:rtl w:val="true"/>
              </w:rPr>
              <w:tab/>
            </w:r>
            <w:r>
              <w:rPr>
                <w:rStyle w:val="IndexLink"/>
              </w:rPr>
              <w:t>938</w:t>
            </w:r>
          </w:hyperlink>
        </w:p>
        <w:p>
          <w:pPr>
            <w:pStyle w:val="Contents5"/>
            <w:tabs>
              <w:tab w:val="clear" w:pos="7892"/>
              <w:tab w:val="right" w:pos="9026" w:leader="dot"/>
            </w:tabs>
            <w:rPr/>
          </w:pPr>
          <w:hyperlink w:anchor="__RefHeading___Toc179322_1395250215">
            <w:r>
              <w:rPr>
                <w:webHidden/>
                <w:rStyle w:val="IndexLink"/>
                <w:rtl w:val="true"/>
              </w:rPr>
              <w:t>زاج الجامد</w:t>
            </w:r>
            <w:r>
              <w:rPr>
                <w:rStyle w:val="IndexLink"/>
                <w:rtl w:val="true"/>
              </w:rPr>
              <w:tab/>
            </w:r>
            <w:r>
              <w:rPr>
                <w:rStyle w:val="IndexLink"/>
              </w:rPr>
              <w:t>938</w:t>
            </w:r>
          </w:hyperlink>
        </w:p>
        <w:p>
          <w:pPr>
            <w:pStyle w:val="Contents5"/>
            <w:tabs>
              <w:tab w:val="clear" w:pos="7892"/>
              <w:tab w:val="right" w:pos="9026" w:leader="dot"/>
            </w:tabs>
            <w:rPr/>
          </w:pPr>
          <w:hyperlink w:anchor="__RefHeading___Toc179324_1395250215">
            <w:r>
              <w:rPr>
                <w:webHidden/>
                <w:rStyle w:val="IndexLink"/>
                <w:rtl w:val="true"/>
              </w:rPr>
              <w:t>زاج المطبوخ</w:t>
            </w:r>
            <w:r>
              <w:rPr>
                <w:rStyle w:val="IndexLink"/>
                <w:rtl w:val="true"/>
              </w:rPr>
              <w:tab/>
            </w:r>
            <w:r>
              <w:rPr>
                <w:rStyle w:val="IndexLink"/>
              </w:rPr>
              <w:t>938</w:t>
            </w:r>
          </w:hyperlink>
        </w:p>
        <w:p>
          <w:pPr>
            <w:pStyle w:val="Contents4"/>
            <w:tabs>
              <w:tab w:val="clear" w:pos="8176"/>
              <w:tab w:val="right" w:pos="9026" w:leader="dot"/>
            </w:tabs>
            <w:rPr/>
          </w:pPr>
          <w:hyperlink w:anchor="__RefHeading___Toc179326_1395250215">
            <w:r>
              <w:rPr>
                <w:webHidden/>
                <w:rStyle w:val="IndexLink"/>
                <w:rtl w:val="true"/>
              </w:rPr>
              <w:t>فصل الزای المعجمة مع الباء الموحدة</w:t>
            </w:r>
            <w:r>
              <w:rPr>
                <w:rStyle w:val="IndexLink"/>
                <w:rtl w:val="true"/>
              </w:rPr>
              <w:tab/>
            </w:r>
            <w:r>
              <w:rPr>
                <w:rStyle w:val="IndexLink"/>
              </w:rPr>
              <w:t>938</w:t>
            </w:r>
          </w:hyperlink>
        </w:p>
        <w:p>
          <w:pPr>
            <w:pStyle w:val="Contents5"/>
            <w:tabs>
              <w:tab w:val="clear" w:pos="7892"/>
              <w:tab w:val="right" w:pos="9026" w:leader="dot"/>
            </w:tabs>
            <w:rPr/>
          </w:pPr>
          <w:hyperlink w:anchor="__RefHeading___Toc179328_1395250215">
            <w:r>
              <w:rPr>
                <w:webHidden/>
                <w:rStyle w:val="IndexLink"/>
                <w:rtl w:val="true"/>
              </w:rPr>
              <w:t>زباد</w:t>
            </w:r>
            <w:r>
              <w:rPr>
                <w:rStyle w:val="IndexLink"/>
                <w:rtl w:val="true"/>
              </w:rPr>
              <w:tab/>
            </w:r>
            <w:r>
              <w:rPr>
                <w:rStyle w:val="IndexLink"/>
              </w:rPr>
              <w:t>938</w:t>
            </w:r>
          </w:hyperlink>
        </w:p>
        <w:p>
          <w:pPr>
            <w:pStyle w:val="Contents5"/>
            <w:tabs>
              <w:tab w:val="clear" w:pos="7892"/>
              <w:tab w:val="right" w:pos="9026" w:leader="dot"/>
            </w:tabs>
            <w:rPr/>
          </w:pPr>
          <w:hyperlink w:anchor="__RefHeading___Toc179330_1395250215">
            <w:r>
              <w:rPr>
                <w:webHidden/>
                <w:rStyle w:val="IndexLink"/>
                <w:rtl w:val="true"/>
              </w:rPr>
              <w:t>زبد</w:t>
            </w:r>
            <w:r>
              <w:rPr>
                <w:rStyle w:val="IndexLink"/>
                <w:rtl w:val="true"/>
              </w:rPr>
              <w:tab/>
            </w:r>
            <w:r>
              <w:rPr>
                <w:rStyle w:val="IndexLink"/>
              </w:rPr>
              <w:t>939</w:t>
            </w:r>
          </w:hyperlink>
        </w:p>
        <w:p>
          <w:pPr>
            <w:pStyle w:val="Contents5"/>
            <w:tabs>
              <w:tab w:val="clear" w:pos="7892"/>
              <w:tab w:val="right" w:pos="9026" w:leader="dot"/>
            </w:tabs>
            <w:rPr/>
          </w:pPr>
          <w:hyperlink w:anchor="__RefHeading___Toc179332_1395250215">
            <w:r>
              <w:rPr>
                <w:webHidden/>
                <w:rStyle w:val="IndexLink"/>
                <w:rtl w:val="true"/>
              </w:rPr>
              <w:t>زبد البحر</w:t>
            </w:r>
            <w:r>
              <w:rPr>
                <w:rStyle w:val="IndexLink"/>
                <w:rtl w:val="true"/>
              </w:rPr>
              <w:tab/>
            </w:r>
            <w:r>
              <w:rPr>
                <w:rStyle w:val="IndexLink"/>
              </w:rPr>
              <w:t>940</w:t>
            </w:r>
          </w:hyperlink>
        </w:p>
        <w:p>
          <w:pPr>
            <w:pStyle w:val="Contents5"/>
            <w:tabs>
              <w:tab w:val="clear" w:pos="7892"/>
              <w:tab w:val="right" w:pos="9026" w:leader="dot"/>
            </w:tabs>
            <w:rPr/>
          </w:pPr>
          <w:hyperlink w:anchor="__RefHeading___Toc179334_1395250215">
            <w:r>
              <w:rPr>
                <w:webHidden/>
                <w:rStyle w:val="IndexLink"/>
                <w:rtl w:val="true"/>
              </w:rPr>
              <w:t>زبرجد</w:t>
            </w:r>
            <w:r>
              <w:rPr>
                <w:rStyle w:val="IndexLink"/>
                <w:rtl w:val="true"/>
              </w:rPr>
              <w:tab/>
            </w:r>
            <w:r>
              <w:rPr>
                <w:rStyle w:val="IndexLink"/>
              </w:rPr>
              <w:t>942</w:t>
            </w:r>
          </w:hyperlink>
        </w:p>
        <w:p>
          <w:pPr>
            <w:pStyle w:val="Contents5"/>
            <w:tabs>
              <w:tab w:val="clear" w:pos="7892"/>
              <w:tab w:val="right" w:pos="9026" w:leader="dot"/>
            </w:tabs>
            <w:rPr/>
          </w:pPr>
          <w:hyperlink w:anchor="__RefHeading___Toc179336_1395250215">
            <w:r>
              <w:rPr>
                <w:webHidden/>
                <w:rStyle w:val="IndexLink"/>
                <w:rtl w:val="true"/>
              </w:rPr>
              <w:t>زبد البورق</w:t>
            </w:r>
            <w:r>
              <w:rPr>
                <w:rStyle w:val="IndexLink"/>
                <w:rtl w:val="true"/>
              </w:rPr>
              <w:tab/>
            </w:r>
            <w:r>
              <w:rPr>
                <w:rStyle w:val="IndexLink"/>
              </w:rPr>
              <w:t>942</w:t>
            </w:r>
          </w:hyperlink>
        </w:p>
        <w:p>
          <w:pPr>
            <w:pStyle w:val="Contents5"/>
            <w:tabs>
              <w:tab w:val="clear" w:pos="7892"/>
              <w:tab w:val="right" w:pos="9026" w:leader="dot"/>
            </w:tabs>
            <w:rPr/>
          </w:pPr>
          <w:hyperlink w:anchor="__RefHeading___Toc179338_1395250215">
            <w:r>
              <w:rPr>
                <w:webHidden/>
                <w:rStyle w:val="IndexLink"/>
                <w:rtl w:val="true"/>
              </w:rPr>
              <w:t>زبزب</w:t>
            </w:r>
            <w:r>
              <w:rPr>
                <w:rStyle w:val="IndexLink"/>
                <w:rtl w:val="true"/>
              </w:rPr>
              <w:tab/>
            </w:r>
            <w:r>
              <w:rPr>
                <w:rStyle w:val="IndexLink"/>
              </w:rPr>
              <w:t>943</w:t>
            </w:r>
          </w:hyperlink>
        </w:p>
        <w:p>
          <w:pPr>
            <w:pStyle w:val="Contents5"/>
            <w:tabs>
              <w:tab w:val="clear" w:pos="7892"/>
              <w:tab w:val="right" w:pos="9026" w:leader="dot"/>
            </w:tabs>
            <w:rPr/>
          </w:pPr>
          <w:hyperlink w:anchor="__RefHeading___Toc179340_1395250215">
            <w:r>
              <w:rPr>
                <w:webHidden/>
                <w:rStyle w:val="IndexLink"/>
                <w:rtl w:val="true"/>
              </w:rPr>
              <w:t>زبیب</w:t>
            </w:r>
            <w:r>
              <w:rPr>
                <w:rStyle w:val="IndexLink"/>
                <w:rtl w:val="true"/>
              </w:rPr>
              <w:tab/>
            </w:r>
            <w:r>
              <w:rPr>
                <w:rStyle w:val="IndexLink"/>
              </w:rPr>
              <w:t>943</w:t>
            </w:r>
          </w:hyperlink>
        </w:p>
        <w:p>
          <w:pPr>
            <w:pStyle w:val="Contents5"/>
            <w:tabs>
              <w:tab w:val="clear" w:pos="7892"/>
              <w:tab w:val="right" w:pos="9026" w:leader="dot"/>
            </w:tabs>
            <w:rPr/>
          </w:pPr>
          <w:hyperlink w:anchor="__RefHeading___Toc179342_1395250215">
            <w:r>
              <w:rPr>
                <w:webHidden/>
                <w:rStyle w:val="IndexLink"/>
                <w:rtl w:val="true"/>
              </w:rPr>
              <w:t>زبیب الجبل</w:t>
            </w:r>
            <w:r>
              <w:rPr>
                <w:rStyle w:val="IndexLink"/>
                <w:rtl w:val="true"/>
              </w:rPr>
              <w:tab/>
            </w:r>
            <w:r>
              <w:rPr>
                <w:rStyle w:val="IndexLink"/>
              </w:rPr>
              <w:t>945</w:t>
            </w:r>
          </w:hyperlink>
        </w:p>
        <w:p>
          <w:pPr>
            <w:pStyle w:val="Contents5"/>
            <w:tabs>
              <w:tab w:val="clear" w:pos="7892"/>
              <w:tab w:val="right" w:pos="9026" w:leader="dot"/>
            </w:tabs>
            <w:rPr/>
          </w:pPr>
          <w:hyperlink w:anchor="__RefHeading___Toc179344_1395250215">
            <w:r>
              <w:rPr>
                <w:webHidden/>
                <w:rStyle w:val="IndexLink"/>
                <w:rtl w:val="true"/>
              </w:rPr>
              <w:t>زبل</w:t>
            </w:r>
            <w:r>
              <w:rPr>
                <w:rStyle w:val="IndexLink"/>
                <w:rtl w:val="true"/>
              </w:rPr>
              <w:tab/>
            </w:r>
            <w:r>
              <w:rPr>
                <w:rStyle w:val="IndexLink"/>
              </w:rPr>
              <w:t>946</w:t>
            </w:r>
          </w:hyperlink>
        </w:p>
        <w:p>
          <w:pPr>
            <w:pStyle w:val="Contents5"/>
            <w:tabs>
              <w:tab w:val="clear" w:pos="7892"/>
              <w:tab w:val="right" w:pos="9026" w:leader="dot"/>
            </w:tabs>
            <w:rPr/>
          </w:pPr>
          <w:hyperlink w:anchor="__RefHeading___Toc179346_1395250215">
            <w:r>
              <w:rPr>
                <w:webHidden/>
                <w:rStyle w:val="IndexLink"/>
                <w:rtl w:val="true"/>
              </w:rPr>
              <w:t>زجاج</w:t>
            </w:r>
            <w:r>
              <w:rPr>
                <w:rStyle w:val="IndexLink"/>
                <w:rtl w:val="true"/>
              </w:rPr>
              <w:tab/>
            </w:r>
            <w:r>
              <w:rPr>
                <w:rStyle w:val="IndexLink"/>
              </w:rPr>
              <w:t>946</w:t>
            </w:r>
          </w:hyperlink>
        </w:p>
        <w:p>
          <w:pPr>
            <w:pStyle w:val="Contents4"/>
            <w:tabs>
              <w:tab w:val="clear" w:pos="8176"/>
              <w:tab w:val="right" w:pos="9026" w:leader="dot"/>
            </w:tabs>
            <w:rPr/>
          </w:pPr>
          <w:hyperlink w:anchor="__RefHeading___Toc179348_1395250215">
            <w:r>
              <w:rPr>
                <w:webHidden/>
                <w:rStyle w:val="IndexLink"/>
                <w:rtl w:val="true"/>
              </w:rPr>
              <w:t>فصل الزای مع الراء المهملة</w:t>
            </w:r>
            <w:r>
              <w:rPr>
                <w:rStyle w:val="IndexLink"/>
                <w:rtl w:val="true"/>
              </w:rPr>
              <w:tab/>
            </w:r>
            <w:r>
              <w:rPr>
                <w:rStyle w:val="IndexLink"/>
              </w:rPr>
              <w:t>947</w:t>
            </w:r>
          </w:hyperlink>
        </w:p>
        <w:p>
          <w:pPr>
            <w:pStyle w:val="Contents5"/>
            <w:tabs>
              <w:tab w:val="clear" w:pos="7892"/>
              <w:tab w:val="right" w:pos="9026" w:leader="dot"/>
            </w:tabs>
            <w:rPr/>
          </w:pPr>
          <w:hyperlink w:anchor="__RefHeading___Toc179350_1395250215">
            <w:r>
              <w:rPr>
                <w:webHidden/>
                <w:rStyle w:val="IndexLink"/>
                <w:rtl w:val="true"/>
              </w:rPr>
              <w:t>زراوند</w:t>
            </w:r>
            <w:r>
              <w:rPr>
                <w:rStyle w:val="IndexLink"/>
                <w:rtl w:val="true"/>
              </w:rPr>
              <w:tab/>
            </w:r>
            <w:r>
              <w:rPr>
                <w:rStyle w:val="IndexLink"/>
              </w:rPr>
              <w:t>947</w:t>
            </w:r>
          </w:hyperlink>
        </w:p>
        <w:p>
          <w:pPr>
            <w:pStyle w:val="Contents5"/>
            <w:tabs>
              <w:tab w:val="clear" w:pos="7892"/>
              <w:tab w:val="right" w:pos="9026" w:leader="dot"/>
            </w:tabs>
            <w:rPr/>
          </w:pPr>
          <w:hyperlink w:anchor="__RefHeading___Toc179352_1395250215">
            <w:r>
              <w:rPr>
                <w:webHidden/>
                <w:rStyle w:val="IndexLink"/>
                <w:rtl w:val="true"/>
              </w:rPr>
              <w:t>زراوند مدحرج</w:t>
            </w:r>
            <w:r>
              <w:rPr>
                <w:rStyle w:val="IndexLink"/>
                <w:rtl w:val="true"/>
              </w:rPr>
              <w:tab/>
            </w:r>
            <w:r>
              <w:rPr>
                <w:rStyle w:val="IndexLink"/>
              </w:rPr>
              <w:t>949</w:t>
            </w:r>
          </w:hyperlink>
        </w:p>
        <w:p>
          <w:pPr>
            <w:pStyle w:val="Contents5"/>
            <w:tabs>
              <w:tab w:val="clear" w:pos="7892"/>
              <w:tab w:val="right" w:pos="9026" w:leader="dot"/>
            </w:tabs>
            <w:rPr/>
          </w:pPr>
          <w:hyperlink w:anchor="__RefHeading___Toc179354_1395250215">
            <w:r>
              <w:rPr>
                <w:webHidden/>
                <w:rStyle w:val="IndexLink"/>
                <w:rtl w:val="true"/>
              </w:rPr>
              <w:t>زرنب</w:t>
            </w:r>
            <w:r>
              <w:rPr>
                <w:rStyle w:val="IndexLink"/>
                <w:rtl w:val="true"/>
              </w:rPr>
              <w:tab/>
            </w:r>
            <w:r>
              <w:rPr>
                <w:rStyle w:val="IndexLink"/>
              </w:rPr>
              <w:t>950</w:t>
            </w:r>
          </w:hyperlink>
        </w:p>
        <w:p>
          <w:pPr>
            <w:pStyle w:val="Contents5"/>
            <w:tabs>
              <w:tab w:val="clear" w:pos="7892"/>
              <w:tab w:val="right" w:pos="9026" w:leader="dot"/>
            </w:tabs>
            <w:rPr/>
          </w:pPr>
          <w:hyperlink w:anchor="__RefHeading___Toc179356_1395250215">
            <w:r>
              <w:rPr>
                <w:webHidden/>
                <w:rStyle w:val="IndexLink"/>
                <w:rtl w:val="true"/>
              </w:rPr>
              <w:t>زرنباد</w:t>
            </w:r>
            <w:r>
              <w:rPr>
                <w:rStyle w:val="IndexLink"/>
                <w:rtl w:val="true"/>
              </w:rPr>
              <w:tab/>
            </w:r>
            <w:r>
              <w:rPr>
                <w:rStyle w:val="IndexLink"/>
              </w:rPr>
              <w:t>951</w:t>
            </w:r>
          </w:hyperlink>
        </w:p>
        <w:p>
          <w:pPr>
            <w:pStyle w:val="Contents5"/>
            <w:tabs>
              <w:tab w:val="clear" w:pos="7892"/>
              <w:tab w:val="right" w:pos="9026" w:leader="dot"/>
            </w:tabs>
            <w:rPr/>
          </w:pPr>
          <w:hyperlink w:anchor="__RefHeading___Toc179358_1395250215">
            <w:r>
              <w:rPr>
                <w:webHidden/>
                <w:rStyle w:val="IndexLink"/>
                <w:rtl w:val="true"/>
              </w:rPr>
              <w:t>زرافه</w:t>
            </w:r>
            <w:r>
              <w:rPr>
                <w:rStyle w:val="IndexLink"/>
                <w:rtl w:val="true"/>
              </w:rPr>
              <w:tab/>
            </w:r>
            <w:r>
              <w:rPr>
                <w:rStyle w:val="IndexLink"/>
              </w:rPr>
              <w:t>952</w:t>
            </w:r>
          </w:hyperlink>
        </w:p>
        <w:p>
          <w:pPr>
            <w:pStyle w:val="Contents5"/>
            <w:tabs>
              <w:tab w:val="clear" w:pos="7892"/>
              <w:tab w:val="right" w:pos="9026" w:leader="dot"/>
            </w:tabs>
            <w:rPr/>
          </w:pPr>
          <w:hyperlink w:anchor="__RefHeading___Toc179360_1395250215">
            <w:r>
              <w:rPr>
                <w:webHidden/>
                <w:rStyle w:val="IndexLink"/>
                <w:rtl w:val="true"/>
              </w:rPr>
              <w:t>زرزور</w:t>
            </w:r>
            <w:r>
              <w:rPr>
                <w:rStyle w:val="IndexLink"/>
                <w:rtl w:val="true"/>
              </w:rPr>
              <w:tab/>
            </w:r>
            <w:r>
              <w:rPr>
                <w:rStyle w:val="IndexLink"/>
              </w:rPr>
              <w:t>952</w:t>
            </w:r>
          </w:hyperlink>
        </w:p>
        <w:p>
          <w:pPr>
            <w:pStyle w:val="Contents5"/>
            <w:tabs>
              <w:tab w:val="clear" w:pos="7892"/>
              <w:tab w:val="right" w:pos="9026" w:leader="dot"/>
            </w:tabs>
            <w:rPr/>
          </w:pPr>
          <w:hyperlink w:anchor="__RefHeading___Toc179362_1395250215">
            <w:r>
              <w:rPr>
                <w:webHidden/>
                <w:rStyle w:val="IndexLink"/>
                <w:rtl w:val="true"/>
              </w:rPr>
              <w:t>زرنیخ</w:t>
            </w:r>
            <w:r>
              <w:rPr>
                <w:rStyle w:val="IndexLink"/>
                <w:rtl w:val="true"/>
              </w:rPr>
              <w:tab/>
            </w:r>
            <w:r>
              <w:rPr>
                <w:rStyle w:val="IndexLink"/>
              </w:rPr>
              <w:t>953</w:t>
            </w:r>
          </w:hyperlink>
        </w:p>
        <w:p>
          <w:pPr>
            <w:pStyle w:val="Contents5"/>
            <w:tabs>
              <w:tab w:val="clear" w:pos="7892"/>
              <w:tab w:val="right" w:pos="9026" w:leader="dot"/>
            </w:tabs>
            <w:rPr/>
          </w:pPr>
          <w:hyperlink w:anchor="__RefHeading___Toc179364_1395250215">
            <w:r>
              <w:rPr>
                <w:webHidden/>
                <w:rStyle w:val="IndexLink"/>
                <w:rtl w:val="true"/>
              </w:rPr>
              <w:t>زریر</w:t>
            </w:r>
            <w:r>
              <w:rPr>
                <w:rStyle w:val="IndexLink"/>
                <w:rtl w:val="true"/>
              </w:rPr>
              <w:tab/>
            </w:r>
            <w:r>
              <w:rPr>
                <w:rStyle w:val="IndexLink"/>
              </w:rPr>
              <w:t>956</w:t>
            </w:r>
          </w:hyperlink>
        </w:p>
        <w:p>
          <w:pPr>
            <w:pStyle w:val="Contents5"/>
            <w:tabs>
              <w:tab w:val="clear" w:pos="7892"/>
              <w:tab w:val="right" w:pos="9026" w:leader="dot"/>
            </w:tabs>
            <w:rPr/>
          </w:pPr>
          <w:hyperlink w:anchor="__RefHeading___Toc179366_1395250215">
            <w:r>
              <w:rPr>
                <w:webHidden/>
                <w:rStyle w:val="IndexLink"/>
                <w:rtl w:val="true"/>
              </w:rPr>
              <w:t>زریق</w:t>
            </w:r>
            <w:r>
              <w:rPr>
                <w:rStyle w:val="IndexLink"/>
                <w:rtl w:val="true"/>
              </w:rPr>
              <w:tab/>
            </w:r>
            <w:r>
              <w:rPr>
                <w:rStyle w:val="IndexLink"/>
              </w:rPr>
              <w:t>956</w:t>
            </w:r>
          </w:hyperlink>
        </w:p>
        <w:p>
          <w:pPr>
            <w:pStyle w:val="Contents5"/>
            <w:tabs>
              <w:tab w:val="clear" w:pos="7892"/>
              <w:tab w:val="right" w:pos="9026" w:leader="dot"/>
            </w:tabs>
            <w:rPr/>
          </w:pPr>
          <w:hyperlink w:anchor="__RefHeading___Toc179368_1395250215">
            <w:r>
              <w:rPr>
                <w:webHidden/>
                <w:rStyle w:val="IndexLink"/>
                <w:rtl w:val="true"/>
              </w:rPr>
              <w:t>زرین کیاه</w:t>
            </w:r>
            <w:r>
              <w:rPr>
                <w:rStyle w:val="IndexLink"/>
                <w:rtl w:val="true"/>
              </w:rPr>
              <w:tab/>
            </w:r>
            <w:r>
              <w:rPr>
                <w:rStyle w:val="IndexLink"/>
              </w:rPr>
              <w:t>957</w:t>
            </w:r>
          </w:hyperlink>
        </w:p>
        <w:p>
          <w:pPr>
            <w:pStyle w:val="Contents5"/>
            <w:tabs>
              <w:tab w:val="clear" w:pos="7892"/>
              <w:tab w:val="right" w:pos="9026" w:leader="dot"/>
            </w:tabs>
            <w:rPr/>
          </w:pPr>
          <w:hyperlink w:anchor="__RefHeading___Toc179370_1395250215">
            <w:r>
              <w:rPr>
                <w:webHidden/>
                <w:rStyle w:val="IndexLink"/>
                <w:rtl w:val="true"/>
              </w:rPr>
              <w:t>زعرور</w:t>
            </w:r>
            <w:r>
              <w:rPr>
                <w:rStyle w:val="IndexLink"/>
                <w:rtl w:val="true"/>
              </w:rPr>
              <w:tab/>
            </w:r>
            <w:r>
              <w:rPr>
                <w:rStyle w:val="IndexLink"/>
              </w:rPr>
              <w:t>958</w:t>
            </w:r>
          </w:hyperlink>
        </w:p>
        <w:p>
          <w:pPr>
            <w:pStyle w:val="Contents5"/>
            <w:tabs>
              <w:tab w:val="clear" w:pos="7892"/>
              <w:tab w:val="right" w:pos="9026" w:leader="dot"/>
            </w:tabs>
            <w:rPr/>
          </w:pPr>
          <w:hyperlink w:anchor="__RefHeading___Toc179372_1395250215">
            <w:r>
              <w:rPr>
                <w:webHidden/>
                <w:rStyle w:val="IndexLink"/>
                <w:rtl w:val="true"/>
              </w:rPr>
              <w:t>زعفران</w:t>
            </w:r>
            <w:r>
              <w:rPr>
                <w:rStyle w:val="IndexLink"/>
                <w:rtl w:val="true"/>
              </w:rPr>
              <w:tab/>
            </w:r>
            <w:r>
              <w:rPr>
                <w:rStyle w:val="IndexLink"/>
              </w:rPr>
              <w:t>959</w:t>
            </w:r>
          </w:hyperlink>
        </w:p>
        <w:p>
          <w:pPr>
            <w:pStyle w:val="Contents4"/>
            <w:tabs>
              <w:tab w:val="clear" w:pos="8176"/>
              <w:tab w:val="right" w:pos="9026" w:leader="dot"/>
            </w:tabs>
            <w:rPr/>
          </w:pPr>
          <w:hyperlink w:anchor="__RefHeading___Toc179374_1395250215">
            <w:r>
              <w:rPr>
                <w:webHidden/>
                <w:rStyle w:val="IndexLink"/>
                <w:rtl w:val="true"/>
              </w:rPr>
              <w:t>فصل الزای مع الفاء</w:t>
            </w:r>
            <w:r>
              <w:rPr>
                <w:rStyle w:val="IndexLink"/>
                <w:rtl w:val="true"/>
              </w:rPr>
              <w:tab/>
            </w:r>
            <w:r>
              <w:rPr>
                <w:rStyle w:val="IndexLink"/>
              </w:rPr>
              <w:t>961</w:t>
            </w:r>
          </w:hyperlink>
        </w:p>
        <w:p>
          <w:pPr>
            <w:pStyle w:val="Contents5"/>
            <w:tabs>
              <w:tab w:val="clear" w:pos="7892"/>
              <w:tab w:val="right" w:pos="9026" w:leader="dot"/>
            </w:tabs>
            <w:rPr/>
          </w:pPr>
          <w:hyperlink w:anchor="__RefHeading___Toc179376_1395250215">
            <w:r>
              <w:rPr>
                <w:webHidden/>
                <w:rStyle w:val="IndexLink"/>
                <w:rtl w:val="true"/>
              </w:rPr>
              <w:t>زفت رومی</w:t>
            </w:r>
            <w:r>
              <w:rPr>
                <w:rStyle w:val="IndexLink"/>
                <w:rtl w:val="true"/>
              </w:rPr>
              <w:tab/>
            </w:r>
            <w:r>
              <w:rPr>
                <w:rStyle w:val="IndexLink"/>
              </w:rPr>
              <w:t>961</w:t>
            </w:r>
          </w:hyperlink>
        </w:p>
        <w:p>
          <w:pPr>
            <w:pStyle w:val="Contents5"/>
            <w:tabs>
              <w:tab w:val="clear" w:pos="7892"/>
              <w:tab w:val="right" w:pos="9026" w:leader="dot"/>
            </w:tabs>
            <w:rPr/>
          </w:pPr>
          <w:hyperlink w:anchor="__RefHeading___Toc179378_1395250215">
            <w:r>
              <w:rPr>
                <w:webHidden/>
                <w:rStyle w:val="IndexLink"/>
                <w:rtl w:val="true"/>
              </w:rPr>
              <w:t>زفت بحری</w:t>
            </w:r>
            <w:r>
              <w:rPr>
                <w:rStyle w:val="IndexLink"/>
                <w:rtl w:val="true"/>
              </w:rPr>
              <w:tab/>
            </w:r>
            <w:r>
              <w:rPr>
                <w:rStyle w:val="IndexLink"/>
              </w:rPr>
              <w:t>961</w:t>
            </w:r>
          </w:hyperlink>
        </w:p>
        <w:p>
          <w:pPr>
            <w:pStyle w:val="Contents5"/>
            <w:tabs>
              <w:tab w:val="clear" w:pos="7892"/>
              <w:tab w:val="right" w:pos="9026" w:leader="dot"/>
            </w:tabs>
            <w:rPr/>
          </w:pPr>
          <w:hyperlink w:anchor="__RefHeading___Toc179380_1395250215">
            <w:r>
              <w:rPr>
                <w:webHidden/>
                <w:rStyle w:val="IndexLink"/>
                <w:rtl w:val="true"/>
              </w:rPr>
              <w:t>*</w:t>
            </w:r>
            <w:r>
              <w:rPr>
                <w:rStyle w:val="IndexLink"/>
                <w:rtl w:val="true"/>
              </w:rPr>
              <w:t>زفت الرطب</w:t>
            </w:r>
            <w:r>
              <w:rPr>
                <w:rStyle w:val="IndexLink"/>
                <w:rtl w:val="true"/>
              </w:rPr>
              <w:tab/>
            </w:r>
            <w:r>
              <w:rPr>
                <w:rStyle w:val="IndexLink"/>
              </w:rPr>
              <w:t>962</w:t>
            </w:r>
          </w:hyperlink>
        </w:p>
        <w:p>
          <w:pPr>
            <w:pStyle w:val="Contents5"/>
            <w:tabs>
              <w:tab w:val="clear" w:pos="7892"/>
              <w:tab w:val="right" w:pos="9026" w:leader="dot"/>
            </w:tabs>
            <w:rPr/>
          </w:pPr>
          <w:hyperlink w:anchor="__RefHeading___Toc179382_1395250215">
            <w:r>
              <w:rPr>
                <w:webHidden/>
                <w:rStyle w:val="IndexLink"/>
                <w:rtl w:val="true"/>
              </w:rPr>
              <w:t>*</w:t>
            </w:r>
            <w:r>
              <w:rPr>
                <w:rStyle w:val="IndexLink"/>
                <w:rtl w:val="true"/>
              </w:rPr>
              <w:t>زفت یابس</w:t>
            </w:r>
            <w:r>
              <w:rPr>
                <w:rStyle w:val="IndexLink"/>
                <w:rtl w:val="true"/>
              </w:rPr>
              <w:tab/>
            </w:r>
            <w:r>
              <w:rPr>
                <w:rStyle w:val="IndexLink"/>
              </w:rPr>
              <w:t>963</w:t>
            </w:r>
          </w:hyperlink>
        </w:p>
        <w:p>
          <w:pPr>
            <w:pStyle w:val="Contents4"/>
            <w:tabs>
              <w:tab w:val="clear" w:pos="8176"/>
              <w:tab w:val="right" w:pos="9026" w:leader="dot"/>
            </w:tabs>
            <w:rPr/>
          </w:pPr>
          <w:hyperlink w:anchor="__RefHeading___Toc179384_1395250215">
            <w:r>
              <w:rPr>
                <w:webHidden/>
                <w:rStyle w:val="IndexLink"/>
                <w:rtl w:val="true"/>
              </w:rPr>
              <w:t>فصل الزای مع القاف</w:t>
            </w:r>
            <w:r>
              <w:rPr>
                <w:rStyle w:val="IndexLink"/>
                <w:rtl w:val="true"/>
              </w:rPr>
              <w:tab/>
            </w:r>
            <w:r>
              <w:rPr>
                <w:rStyle w:val="IndexLink"/>
              </w:rPr>
              <w:t>963</w:t>
            </w:r>
          </w:hyperlink>
        </w:p>
        <w:p>
          <w:pPr>
            <w:pStyle w:val="Contents5"/>
            <w:tabs>
              <w:tab w:val="clear" w:pos="7892"/>
              <w:tab w:val="right" w:pos="9026" w:leader="dot"/>
            </w:tabs>
            <w:rPr/>
          </w:pPr>
          <w:hyperlink w:anchor="__RefHeading___Toc179386_1395250215">
            <w:r>
              <w:rPr>
                <w:webHidden/>
                <w:rStyle w:val="IndexLink"/>
                <w:rtl w:val="true"/>
              </w:rPr>
              <w:t>زقال</w:t>
            </w:r>
            <w:r>
              <w:rPr>
                <w:rStyle w:val="IndexLink"/>
                <w:rtl w:val="true"/>
              </w:rPr>
              <w:t>*</w:t>
              <w:tab/>
            </w:r>
            <w:r>
              <w:rPr>
                <w:rStyle w:val="IndexLink"/>
              </w:rPr>
              <w:t>963</w:t>
            </w:r>
          </w:hyperlink>
        </w:p>
        <w:p>
          <w:pPr>
            <w:pStyle w:val="Contents5"/>
            <w:tabs>
              <w:tab w:val="clear" w:pos="7892"/>
              <w:tab w:val="right" w:pos="9026" w:leader="dot"/>
            </w:tabs>
            <w:rPr/>
          </w:pPr>
          <w:hyperlink w:anchor="__RefHeading___Toc179388_1395250215">
            <w:r>
              <w:rPr>
                <w:webHidden/>
                <w:rStyle w:val="IndexLink"/>
                <w:rtl w:val="true"/>
              </w:rPr>
              <w:t>زقوم</w:t>
            </w:r>
            <w:r>
              <w:rPr>
                <w:rStyle w:val="IndexLink"/>
                <w:rtl w:val="true"/>
              </w:rPr>
              <w:tab/>
            </w:r>
            <w:r>
              <w:rPr>
                <w:rStyle w:val="IndexLink"/>
              </w:rPr>
              <w:t>964</w:t>
            </w:r>
          </w:hyperlink>
        </w:p>
        <w:p>
          <w:pPr>
            <w:pStyle w:val="Contents4"/>
            <w:tabs>
              <w:tab w:val="clear" w:pos="8176"/>
              <w:tab w:val="right" w:pos="9026" w:leader="dot"/>
            </w:tabs>
            <w:rPr/>
          </w:pPr>
          <w:hyperlink w:anchor="__RefHeading___Toc179390_1395250215">
            <w:r>
              <w:rPr>
                <w:webHidden/>
                <w:rStyle w:val="IndexLink"/>
                <w:rtl w:val="true"/>
              </w:rPr>
              <w:t>فصل الزای مع اللام</w:t>
            </w:r>
            <w:r>
              <w:rPr>
                <w:rStyle w:val="IndexLink"/>
                <w:rtl w:val="true"/>
              </w:rPr>
              <w:tab/>
            </w:r>
            <w:r>
              <w:rPr>
                <w:rStyle w:val="IndexLink"/>
              </w:rPr>
              <w:t>965</w:t>
            </w:r>
          </w:hyperlink>
        </w:p>
        <w:p>
          <w:pPr>
            <w:pStyle w:val="Contents5"/>
            <w:tabs>
              <w:tab w:val="clear" w:pos="7892"/>
              <w:tab w:val="right" w:pos="9026" w:leader="dot"/>
            </w:tabs>
            <w:rPr/>
          </w:pPr>
          <w:hyperlink w:anchor="__RefHeading___Toc179392_1395250215">
            <w:r>
              <w:rPr>
                <w:webHidden/>
                <w:rStyle w:val="IndexLink"/>
                <w:rtl w:val="true"/>
              </w:rPr>
              <w:t>زلابیه</w:t>
            </w:r>
            <w:r>
              <w:rPr>
                <w:rStyle w:val="IndexLink"/>
                <w:rtl w:val="true"/>
              </w:rPr>
              <w:tab/>
            </w:r>
            <w:r>
              <w:rPr>
                <w:rStyle w:val="IndexLink"/>
              </w:rPr>
              <w:t>965</w:t>
            </w:r>
          </w:hyperlink>
        </w:p>
        <w:p>
          <w:pPr>
            <w:pStyle w:val="Contents5"/>
            <w:tabs>
              <w:tab w:val="clear" w:pos="7892"/>
              <w:tab w:val="right" w:pos="9026" w:leader="dot"/>
            </w:tabs>
            <w:rPr/>
          </w:pPr>
          <w:hyperlink w:anchor="__RefHeading___Toc179394_1395250215">
            <w:r>
              <w:rPr>
                <w:webHidden/>
                <w:rStyle w:val="IndexLink"/>
                <w:rtl w:val="true"/>
              </w:rPr>
              <w:t>زلایف الملوک</w:t>
            </w:r>
            <w:r>
              <w:rPr>
                <w:rStyle w:val="IndexLink"/>
                <w:rtl w:val="true"/>
              </w:rPr>
              <w:tab/>
            </w:r>
            <w:r>
              <w:rPr>
                <w:rStyle w:val="IndexLink"/>
              </w:rPr>
              <w:t>966</w:t>
            </w:r>
          </w:hyperlink>
        </w:p>
        <w:p>
          <w:pPr>
            <w:pStyle w:val="Contents4"/>
            <w:tabs>
              <w:tab w:val="clear" w:pos="8176"/>
              <w:tab w:val="right" w:pos="9026" w:leader="dot"/>
            </w:tabs>
            <w:rPr/>
          </w:pPr>
          <w:hyperlink w:anchor="__RefHeading___Toc179396_1395250215">
            <w:r>
              <w:rPr>
                <w:webHidden/>
                <w:rStyle w:val="IndexLink"/>
                <w:rtl w:val="true"/>
              </w:rPr>
              <w:t>فصل الزای مع المیم</w:t>
            </w:r>
            <w:r>
              <w:rPr>
                <w:rStyle w:val="IndexLink"/>
                <w:rtl w:val="true"/>
              </w:rPr>
              <w:tab/>
            </w:r>
            <w:r>
              <w:rPr>
                <w:rStyle w:val="IndexLink"/>
              </w:rPr>
              <w:t>966</w:t>
            </w:r>
          </w:hyperlink>
        </w:p>
        <w:p>
          <w:pPr>
            <w:pStyle w:val="Contents5"/>
            <w:tabs>
              <w:tab w:val="clear" w:pos="7892"/>
              <w:tab w:val="right" w:pos="9026" w:leader="dot"/>
            </w:tabs>
            <w:rPr/>
          </w:pPr>
          <w:hyperlink w:anchor="__RefHeading___Toc179398_1395250215">
            <w:r>
              <w:rPr>
                <w:webHidden/>
                <w:rStyle w:val="IndexLink"/>
                <w:rtl w:val="true"/>
              </w:rPr>
              <w:t>زمج</w:t>
            </w:r>
            <w:r>
              <w:rPr>
                <w:rStyle w:val="IndexLink"/>
                <w:rtl w:val="true"/>
              </w:rPr>
              <w:tab/>
            </w:r>
            <w:r>
              <w:rPr>
                <w:rStyle w:val="IndexLink"/>
              </w:rPr>
              <w:t>966</w:t>
            </w:r>
          </w:hyperlink>
        </w:p>
        <w:p>
          <w:pPr>
            <w:pStyle w:val="Contents5"/>
            <w:tabs>
              <w:tab w:val="clear" w:pos="7892"/>
              <w:tab w:val="right" w:pos="9026" w:leader="dot"/>
            </w:tabs>
            <w:rPr/>
          </w:pPr>
          <w:hyperlink w:anchor="__RefHeading___Toc179400_1395250215">
            <w:r>
              <w:rPr>
                <w:webHidden/>
                <w:rStyle w:val="IndexLink"/>
                <w:rtl w:val="true"/>
              </w:rPr>
              <w:t>زمجائی</w:t>
            </w:r>
            <w:r>
              <w:rPr>
                <w:rStyle w:val="IndexLink"/>
                <w:rtl w:val="true"/>
              </w:rPr>
              <w:tab/>
            </w:r>
            <w:r>
              <w:rPr>
                <w:rStyle w:val="IndexLink"/>
              </w:rPr>
              <w:t>966</w:t>
            </w:r>
          </w:hyperlink>
        </w:p>
        <w:p>
          <w:pPr>
            <w:pStyle w:val="Contents5"/>
            <w:tabs>
              <w:tab w:val="clear" w:pos="7892"/>
              <w:tab w:val="right" w:pos="9026" w:leader="dot"/>
            </w:tabs>
            <w:rPr/>
          </w:pPr>
          <w:hyperlink w:anchor="__RefHeading___Toc179402_1395250215">
            <w:r>
              <w:rPr>
                <w:webHidden/>
                <w:rStyle w:val="IndexLink"/>
                <w:rtl w:val="true"/>
              </w:rPr>
              <w:t>زمرد</w:t>
            </w:r>
            <w:r>
              <w:rPr>
                <w:rStyle w:val="IndexLink"/>
                <w:rtl w:val="true"/>
              </w:rPr>
              <w:tab/>
            </w:r>
            <w:r>
              <w:rPr>
                <w:rStyle w:val="IndexLink"/>
              </w:rPr>
              <w:t>966</w:t>
            </w:r>
          </w:hyperlink>
        </w:p>
        <w:p>
          <w:pPr>
            <w:pStyle w:val="Contents5"/>
            <w:tabs>
              <w:tab w:val="clear" w:pos="7892"/>
              <w:tab w:val="right" w:pos="9026" w:leader="dot"/>
            </w:tabs>
            <w:rPr/>
          </w:pPr>
          <w:hyperlink w:anchor="__RefHeading___Toc179404_1395250215">
            <w:r>
              <w:rPr>
                <w:webHidden/>
                <w:rStyle w:val="IndexLink"/>
                <w:rtl w:val="true"/>
              </w:rPr>
              <w:t>زمور</w:t>
            </w:r>
            <w:r>
              <w:rPr>
                <w:rStyle w:val="IndexLink"/>
                <w:rtl w:val="true"/>
              </w:rPr>
              <w:tab/>
            </w:r>
            <w:r>
              <w:rPr>
                <w:rStyle w:val="IndexLink"/>
              </w:rPr>
              <w:t>968</w:t>
            </w:r>
          </w:hyperlink>
        </w:p>
        <w:p>
          <w:pPr>
            <w:pStyle w:val="Contents4"/>
            <w:tabs>
              <w:tab w:val="clear" w:pos="8176"/>
              <w:tab w:val="right" w:pos="9026" w:leader="dot"/>
            </w:tabs>
            <w:rPr/>
          </w:pPr>
          <w:hyperlink w:anchor="__RefHeading___Toc179406_1395250215">
            <w:r>
              <w:rPr>
                <w:webHidden/>
                <w:rStyle w:val="IndexLink"/>
                <w:rtl w:val="true"/>
              </w:rPr>
              <w:t>فصل الزای مع النون</w:t>
            </w:r>
            <w:r>
              <w:rPr>
                <w:rStyle w:val="IndexLink"/>
                <w:rtl w:val="true"/>
              </w:rPr>
              <w:tab/>
            </w:r>
            <w:r>
              <w:rPr>
                <w:rStyle w:val="IndexLink"/>
              </w:rPr>
              <w:t>968</w:t>
            </w:r>
          </w:hyperlink>
        </w:p>
        <w:p>
          <w:pPr>
            <w:pStyle w:val="Contents5"/>
            <w:tabs>
              <w:tab w:val="clear" w:pos="7892"/>
              <w:tab w:val="right" w:pos="9026" w:leader="dot"/>
            </w:tabs>
            <w:rPr/>
          </w:pPr>
          <w:hyperlink w:anchor="__RefHeading___Toc179408_1395250215">
            <w:r>
              <w:rPr>
                <w:webHidden/>
                <w:rStyle w:val="IndexLink"/>
                <w:rtl w:val="true"/>
              </w:rPr>
              <w:t>زنبا</w:t>
            </w:r>
            <w:r>
              <w:rPr>
                <w:rStyle w:val="IndexLink"/>
                <w:rtl w:val="true"/>
              </w:rPr>
              <w:tab/>
            </w:r>
            <w:r>
              <w:rPr>
                <w:rStyle w:val="IndexLink"/>
              </w:rPr>
              <w:t>968</w:t>
            </w:r>
          </w:hyperlink>
        </w:p>
        <w:p>
          <w:pPr>
            <w:pStyle w:val="Contents5"/>
            <w:tabs>
              <w:tab w:val="clear" w:pos="7892"/>
              <w:tab w:val="right" w:pos="9026" w:leader="dot"/>
            </w:tabs>
            <w:rPr/>
          </w:pPr>
          <w:hyperlink w:anchor="__RefHeading___Toc179410_1395250215">
            <w:r>
              <w:rPr>
                <w:webHidden/>
                <w:rStyle w:val="IndexLink"/>
                <w:rtl w:val="true"/>
              </w:rPr>
              <w:t>زنجار</w:t>
            </w:r>
            <w:r>
              <w:rPr>
                <w:rStyle w:val="IndexLink"/>
                <w:rtl w:val="true"/>
              </w:rPr>
              <w:tab/>
            </w:r>
            <w:r>
              <w:rPr>
                <w:rStyle w:val="IndexLink"/>
              </w:rPr>
              <w:t>968</w:t>
            </w:r>
          </w:hyperlink>
        </w:p>
        <w:p>
          <w:pPr>
            <w:pStyle w:val="Contents5"/>
            <w:tabs>
              <w:tab w:val="clear" w:pos="7892"/>
              <w:tab w:val="right" w:pos="9026" w:leader="dot"/>
            </w:tabs>
            <w:rPr/>
          </w:pPr>
          <w:hyperlink w:anchor="__RefHeading___Toc179412_1395250215">
            <w:r>
              <w:rPr>
                <w:webHidden/>
                <w:rStyle w:val="IndexLink"/>
                <w:rtl w:val="true"/>
              </w:rPr>
              <w:t>زنجبیل</w:t>
            </w:r>
            <w:r>
              <w:rPr>
                <w:rStyle w:val="IndexLink"/>
                <w:rtl w:val="true"/>
              </w:rPr>
              <w:tab/>
            </w:r>
            <w:r>
              <w:rPr>
                <w:rStyle w:val="IndexLink"/>
              </w:rPr>
              <w:t>970</w:t>
            </w:r>
          </w:hyperlink>
        </w:p>
        <w:p>
          <w:pPr>
            <w:pStyle w:val="Contents5"/>
            <w:tabs>
              <w:tab w:val="clear" w:pos="7892"/>
              <w:tab w:val="right" w:pos="9026" w:leader="dot"/>
            </w:tabs>
            <w:rPr/>
          </w:pPr>
          <w:hyperlink w:anchor="__RefHeading___Toc179414_1395250215">
            <w:r>
              <w:rPr>
                <w:webHidden/>
                <w:rStyle w:val="IndexLink"/>
                <w:rtl w:val="true"/>
              </w:rPr>
              <w:t>زنجفر</w:t>
            </w:r>
            <w:r>
              <w:rPr>
                <w:rStyle w:val="IndexLink"/>
                <w:rtl w:val="true"/>
              </w:rPr>
              <w:tab/>
            </w:r>
            <w:r>
              <w:rPr>
                <w:rStyle w:val="IndexLink"/>
              </w:rPr>
              <w:t>971</w:t>
            </w:r>
          </w:hyperlink>
        </w:p>
        <w:p>
          <w:pPr>
            <w:pStyle w:val="Contents5"/>
            <w:tabs>
              <w:tab w:val="clear" w:pos="7892"/>
              <w:tab w:val="right" w:pos="9026" w:leader="dot"/>
            </w:tabs>
            <w:rPr/>
          </w:pPr>
          <w:hyperlink w:anchor="__RefHeading___Toc179416_1395250215">
            <w:r>
              <w:rPr>
                <w:webHidden/>
                <w:rStyle w:val="IndexLink"/>
                <w:rtl w:val="true"/>
              </w:rPr>
              <w:t>زنبق</w:t>
            </w:r>
            <w:r>
              <w:rPr>
                <w:rStyle w:val="IndexLink"/>
                <w:rtl w:val="true"/>
              </w:rPr>
              <w:tab/>
            </w:r>
            <w:r>
              <w:rPr>
                <w:rStyle w:val="IndexLink"/>
              </w:rPr>
              <w:t>972</w:t>
            </w:r>
          </w:hyperlink>
        </w:p>
        <w:p>
          <w:pPr>
            <w:pStyle w:val="Contents5"/>
            <w:tabs>
              <w:tab w:val="clear" w:pos="7892"/>
              <w:tab w:val="right" w:pos="9026" w:leader="dot"/>
            </w:tabs>
            <w:rPr/>
          </w:pPr>
          <w:hyperlink w:anchor="__RefHeading___Toc179418_1395250215">
            <w:r>
              <w:rPr>
                <w:webHidden/>
                <w:rStyle w:val="IndexLink"/>
                <w:rtl w:val="true"/>
              </w:rPr>
              <w:t>زنبور</w:t>
            </w:r>
            <w:r>
              <w:rPr>
                <w:rStyle w:val="IndexLink"/>
                <w:rtl w:val="true"/>
              </w:rPr>
              <w:tab/>
            </w:r>
            <w:r>
              <w:rPr>
                <w:rStyle w:val="IndexLink"/>
              </w:rPr>
              <w:t>973</w:t>
            </w:r>
          </w:hyperlink>
        </w:p>
        <w:p>
          <w:pPr>
            <w:pStyle w:val="Contents4"/>
            <w:tabs>
              <w:tab w:val="clear" w:pos="8176"/>
              <w:tab w:val="right" w:pos="9026" w:leader="dot"/>
            </w:tabs>
            <w:rPr/>
          </w:pPr>
          <w:hyperlink w:anchor="__RefHeading___Toc179420_1395250215">
            <w:r>
              <w:rPr>
                <w:webHidden/>
                <w:rStyle w:val="IndexLink"/>
                <w:rtl w:val="true"/>
              </w:rPr>
              <w:t>فصل الزای المعجمة مع الواو</w:t>
            </w:r>
            <w:r>
              <w:rPr>
                <w:rStyle w:val="IndexLink"/>
                <w:rtl w:val="true"/>
              </w:rPr>
              <w:tab/>
            </w:r>
            <w:r>
              <w:rPr>
                <w:rStyle w:val="IndexLink"/>
              </w:rPr>
              <w:t>975</w:t>
            </w:r>
          </w:hyperlink>
        </w:p>
        <w:p>
          <w:pPr>
            <w:pStyle w:val="Contents5"/>
            <w:tabs>
              <w:tab w:val="clear" w:pos="7892"/>
              <w:tab w:val="right" w:pos="9026" w:leader="dot"/>
            </w:tabs>
            <w:rPr/>
          </w:pPr>
          <w:hyperlink w:anchor="__RefHeading___Toc179422_1395250215">
            <w:r>
              <w:rPr>
                <w:webHidden/>
                <w:rStyle w:val="IndexLink"/>
                <w:rtl w:val="true"/>
              </w:rPr>
              <w:t>زوان</w:t>
            </w:r>
            <w:r>
              <w:rPr>
                <w:rStyle w:val="IndexLink"/>
                <w:rtl w:val="true"/>
              </w:rPr>
              <w:tab/>
            </w:r>
            <w:r>
              <w:rPr>
                <w:rStyle w:val="IndexLink"/>
              </w:rPr>
              <w:t>975</w:t>
            </w:r>
          </w:hyperlink>
        </w:p>
        <w:p>
          <w:pPr>
            <w:pStyle w:val="Contents5"/>
            <w:tabs>
              <w:tab w:val="clear" w:pos="7892"/>
              <w:tab w:val="right" w:pos="9026" w:leader="dot"/>
            </w:tabs>
            <w:rPr/>
          </w:pPr>
          <w:hyperlink w:anchor="__RefHeading___Toc179424_1395250215">
            <w:r>
              <w:rPr>
                <w:webHidden/>
                <w:rStyle w:val="IndexLink"/>
                <w:rtl w:val="true"/>
              </w:rPr>
              <w:t>زوفای یابس</w:t>
            </w:r>
            <w:r>
              <w:rPr>
                <w:rStyle w:val="IndexLink"/>
                <w:rtl w:val="true"/>
              </w:rPr>
              <w:tab/>
            </w:r>
            <w:r>
              <w:rPr>
                <w:rStyle w:val="IndexLink"/>
              </w:rPr>
              <w:t>975</w:t>
            </w:r>
          </w:hyperlink>
        </w:p>
        <w:p>
          <w:pPr>
            <w:pStyle w:val="Contents5"/>
            <w:tabs>
              <w:tab w:val="clear" w:pos="7892"/>
              <w:tab w:val="right" w:pos="9026" w:leader="dot"/>
            </w:tabs>
            <w:rPr/>
          </w:pPr>
          <w:hyperlink w:anchor="__RefHeading___Toc179426_1395250215">
            <w:r>
              <w:rPr>
                <w:webHidden/>
                <w:rStyle w:val="IndexLink"/>
                <w:rtl w:val="true"/>
              </w:rPr>
              <w:t>زوفاء الرطب</w:t>
            </w:r>
            <w:r>
              <w:rPr>
                <w:rStyle w:val="IndexLink"/>
                <w:rtl w:val="true"/>
              </w:rPr>
              <w:tab/>
            </w:r>
            <w:r>
              <w:rPr>
                <w:rStyle w:val="IndexLink"/>
              </w:rPr>
              <w:t>977</w:t>
            </w:r>
          </w:hyperlink>
        </w:p>
        <w:p>
          <w:pPr>
            <w:pStyle w:val="Contents4"/>
            <w:tabs>
              <w:tab w:val="clear" w:pos="8176"/>
              <w:tab w:val="right" w:pos="9026" w:leader="dot"/>
            </w:tabs>
            <w:rPr/>
          </w:pPr>
          <w:hyperlink w:anchor="__RefHeading___Toc179428_1395250215">
            <w:r>
              <w:rPr>
                <w:webHidden/>
                <w:rStyle w:val="IndexLink"/>
                <w:rtl w:val="true"/>
              </w:rPr>
              <w:t>فصل الزای المعجمة مع الهاء</w:t>
            </w:r>
            <w:r>
              <w:rPr>
                <w:rStyle w:val="IndexLink"/>
                <w:rtl w:val="true"/>
              </w:rPr>
              <w:tab/>
            </w:r>
            <w:r>
              <w:rPr>
                <w:rStyle w:val="IndexLink"/>
              </w:rPr>
              <w:t>978</w:t>
            </w:r>
          </w:hyperlink>
        </w:p>
        <w:p>
          <w:pPr>
            <w:pStyle w:val="Contents5"/>
            <w:tabs>
              <w:tab w:val="clear" w:pos="7892"/>
              <w:tab w:val="right" w:pos="9026" w:leader="dot"/>
            </w:tabs>
            <w:rPr/>
          </w:pPr>
          <w:hyperlink w:anchor="__RefHeading___Toc179430_1395250215">
            <w:r>
              <w:rPr>
                <w:webHidden/>
                <w:rStyle w:val="IndexLink"/>
                <w:rtl w:val="true"/>
              </w:rPr>
              <w:t>زهرة الملح</w:t>
            </w:r>
            <w:r>
              <w:rPr>
                <w:rStyle w:val="IndexLink"/>
                <w:rtl w:val="true"/>
              </w:rPr>
              <w:tab/>
            </w:r>
            <w:r>
              <w:rPr>
                <w:rStyle w:val="IndexLink"/>
              </w:rPr>
              <w:t>978</w:t>
            </w:r>
          </w:hyperlink>
        </w:p>
        <w:p>
          <w:pPr>
            <w:pStyle w:val="Contents5"/>
            <w:tabs>
              <w:tab w:val="clear" w:pos="7892"/>
              <w:tab w:val="right" w:pos="9026" w:leader="dot"/>
            </w:tabs>
            <w:rPr/>
          </w:pPr>
          <w:hyperlink w:anchor="__RefHeading___Toc179432_1395250215">
            <w:r>
              <w:rPr>
                <w:webHidden/>
                <w:rStyle w:val="IndexLink"/>
                <w:rtl w:val="true"/>
              </w:rPr>
              <w:t>زهرة النحاس</w:t>
            </w:r>
            <w:r>
              <w:rPr>
                <w:rStyle w:val="IndexLink"/>
                <w:rtl w:val="true"/>
              </w:rPr>
              <w:tab/>
            </w:r>
            <w:r>
              <w:rPr>
                <w:rStyle w:val="IndexLink"/>
              </w:rPr>
              <w:t>978</w:t>
            </w:r>
          </w:hyperlink>
        </w:p>
        <w:p>
          <w:pPr>
            <w:pStyle w:val="Contents5"/>
            <w:tabs>
              <w:tab w:val="clear" w:pos="7892"/>
              <w:tab w:val="right" w:pos="9026" w:leader="dot"/>
            </w:tabs>
            <w:rPr/>
          </w:pPr>
          <w:hyperlink w:anchor="__RefHeading___Toc179434_1395250215">
            <w:r>
              <w:rPr>
                <w:webHidden/>
                <w:rStyle w:val="IndexLink"/>
                <w:rtl w:val="true"/>
              </w:rPr>
              <w:t>زهره</w:t>
            </w:r>
            <w:r>
              <w:rPr>
                <w:rStyle w:val="IndexLink"/>
                <w:rtl w:val="true"/>
              </w:rPr>
              <w:tab/>
            </w:r>
            <w:r>
              <w:rPr>
                <w:rStyle w:val="IndexLink"/>
              </w:rPr>
              <w:t>979</w:t>
            </w:r>
          </w:hyperlink>
        </w:p>
        <w:p>
          <w:pPr>
            <w:pStyle w:val="Contents4"/>
            <w:tabs>
              <w:tab w:val="clear" w:pos="8176"/>
              <w:tab w:val="right" w:pos="9026" w:leader="dot"/>
            </w:tabs>
            <w:rPr/>
          </w:pPr>
          <w:hyperlink w:anchor="__RefHeading___Toc179436_1395250215">
            <w:r>
              <w:rPr>
                <w:webHidden/>
                <w:rStyle w:val="IndexLink"/>
                <w:rtl w:val="true"/>
              </w:rPr>
              <w:t>فصل الزای المعجمة مع الیاء المثناة التحتانیة</w:t>
            </w:r>
            <w:r>
              <w:rPr>
                <w:rStyle w:val="IndexLink"/>
                <w:rtl w:val="true"/>
              </w:rPr>
              <w:tab/>
            </w:r>
            <w:r>
              <w:rPr>
                <w:rStyle w:val="IndexLink"/>
              </w:rPr>
              <w:t>979</w:t>
            </w:r>
          </w:hyperlink>
        </w:p>
        <w:p>
          <w:pPr>
            <w:pStyle w:val="Contents5"/>
            <w:tabs>
              <w:tab w:val="clear" w:pos="7892"/>
              <w:tab w:val="right" w:pos="9026" w:leader="dot"/>
            </w:tabs>
            <w:rPr/>
          </w:pPr>
          <w:hyperlink w:anchor="__RefHeading___Toc179438_1395250215">
            <w:r>
              <w:rPr>
                <w:webHidden/>
                <w:rStyle w:val="IndexLink"/>
                <w:rtl w:val="true"/>
              </w:rPr>
              <w:t>زیبق</w:t>
            </w:r>
            <w:r>
              <w:rPr>
                <w:rStyle w:val="IndexLink"/>
                <w:rtl w:val="true"/>
              </w:rPr>
              <w:tab/>
            </w:r>
            <w:r>
              <w:rPr>
                <w:rStyle w:val="IndexLink"/>
              </w:rPr>
              <w:t>979</w:t>
            </w:r>
          </w:hyperlink>
        </w:p>
        <w:p>
          <w:pPr>
            <w:pStyle w:val="Contents5"/>
            <w:tabs>
              <w:tab w:val="clear" w:pos="7892"/>
              <w:tab w:val="right" w:pos="9026" w:leader="dot"/>
            </w:tabs>
            <w:rPr/>
          </w:pPr>
          <w:hyperlink w:anchor="__RefHeading___Toc179440_1395250215">
            <w:r>
              <w:rPr>
                <w:webHidden/>
                <w:rStyle w:val="IndexLink"/>
                <w:rtl w:val="true"/>
              </w:rPr>
              <w:t>زیتون</w:t>
            </w:r>
            <w:r>
              <w:rPr>
                <w:rStyle w:val="IndexLink"/>
                <w:rtl w:val="true"/>
              </w:rPr>
              <w:tab/>
            </w:r>
            <w:r>
              <w:rPr>
                <w:rStyle w:val="IndexLink"/>
              </w:rPr>
              <w:t>982</w:t>
            </w:r>
          </w:hyperlink>
        </w:p>
        <w:p>
          <w:pPr>
            <w:pStyle w:val="Contents5"/>
            <w:tabs>
              <w:tab w:val="clear" w:pos="7892"/>
              <w:tab w:val="right" w:pos="9026" w:leader="dot"/>
            </w:tabs>
            <w:rPr/>
          </w:pPr>
          <w:hyperlink w:anchor="__RefHeading___Toc179442_1395250215">
            <w:r>
              <w:rPr>
                <w:webHidden/>
                <w:rStyle w:val="IndexLink"/>
                <w:rtl w:val="true"/>
              </w:rPr>
              <w:t>زیتون الماء</w:t>
            </w:r>
            <w:r>
              <w:rPr>
                <w:rStyle w:val="IndexLink"/>
                <w:rtl w:val="true"/>
              </w:rPr>
              <w:tab/>
            </w:r>
            <w:r>
              <w:rPr>
                <w:rStyle w:val="IndexLink"/>
              </w:rPr>
              <w:t>983</w:t>
            </w:r>
          </w:hyperlink>
        </w:p>
        <w:p>
          <w:pPr>
            <w:pStyle w:val="Contents5"/>
            <w:tabs>
              <w:tab w:val="clear" w:pos="7892"/>
              <w:tab w:val="right" w:pos="9026" w:leader="dot"/>
            </w:tabs>
            <w:rPr/>
          </w:pPr>
          <w:hyperlink w:anchor="__RefHeading___Toc179444_1395250215">
            <w:r>
              <w:rPr>
                <w:webHidden/>
                <w:rStyle w:val="IndexLink"/>
                <w:rtl w:val="true"/>
              </w:rPr>
              <w:t>زیت</w:t>
            </w:r>
            <w:r>
              <w:rPr>
                <w:rStyle w:val="IndexLink"/>
                <w:rtl w:val="true"/>
              </w:rPr>
              <w:tab/>
            </w:r>
            <w:r>
              <w:rPr>
                <w:rStyle w:val="IndexLink"/>
              </w:rPr>
              <w:t>983</w:t>
            </w:r>
          </w:hyperlink>
        </w:p>
        <w:p>
          <w:pPr>
            <w:pStyle w:val="Contents5"/>
            <w:tabs>
              <w:tab w:val="clear" w:pos="7892"/>
              <w:tab w:val="right" w:pos="9026" w:leader="dot"/>
            </w:tabs>
            <w:rPr/>
          </w:pPr>
          <w:hyperlink w:anchor="__RefHeading___Toc179446_1395250215">
            <w:r>
              <w:rPr>
                <w:webHidden/>
                <w:rStyle w:val="IndexLink"/>
                <w:rtl w:val="true"/>
              </w:rPr>
              <w:t>زیتار</w:t>
            </w:r>
            <w:r>
              <w:rPr>
                <w:rStyle w:val="IndexLink"/>
                <w:rtl w:val="true"/>
              </w:rPr>
              <w:tab/>
            </w:r>
            <w:r>
              <w:rPr>
                <w:rStyle w:val="IndexLink"/>
              </w:rPr>
              <w:t>985</w:t>
            </w:r>
          </w:hyperlink>
        </w:p>
        <w:p>
          <w:pPr>
            <w:pStyle w:val="Contents5"/>
            <w:tabs>
              <w:tab w:val="clear" w:pos="7892"/>
              <w:tab w:val="right" w:pos="9026" w:leader="dot"/>
            </w:tabs>
            <w:rPr/>
          </w:pPr>
          <w:hyperlink w:anchor="__RefHeading___Toc179448_1395250215">
            <w:r>
              <w:rPr>
                <w:webHidden/>
                <w:rStyle w:val="IndexLink"/>
                <w:rtl w:val="true"/>
              </w:rPr>
              <w:t>زیت السودان</w:t>
            </w:r>
            <w:r>
              <w:rPr>
                <w:rStyle w:val="IndexLink"/>
                <w:rtl w:val="true"/>
              </w:rPr>
              <w:tab/>
            </w:r>
            <w:r>
              <w:rPr>
                <w:rStyle w:val="IndexLink"/>
              </w:rPr>
              <w:t>986</w:t>
            </w:r>
          </w:hyperlink>
        </w:p>
        <w:p>
          <w:pPr>
            <w:pStyle w:val="Contents5"/>
            <w:tabs>
              <w:tab w:val="clear" w:pos="7892"/>
              <w:tab w:val="right" w:pos="9026" w:leader="dot"/>
            </w:tabs>
            <w:rPr/>
          </w:pPr>
          <w:hyperlink w:anchor="__RefHeading___Toc179450_1395250215">
            <w:r>
              <w:rPr>
                <w:webHidden/>
                <w:rStyle w:val="IndexLink"/>
                <w:rtl w:val="true"/>
              </w:rPr>
              <w:t>زیرباج</w:t>
            </w:r>
            <w:r>
              <w:rPr>
                <w:rStyle w:val="IndexLink"/>
                <w:rtl w:val="true"/>
              </w:rPr>
              <w:tab/>
            </w:r>
            <w:r>
              <w:rPr>
                <w:rStyle w:val="IndexLink"/>
              </w:rPr>
              <w:t>986</w:t>
            </w:r>
          </w:hyperlink>
        </w:p>
        <w:p>
          <w:pPr>
            <w:pStyle w:val="Contents3"/>
            <w:tabs>
              <w:tab w:val="clear" w:pos="8459"/>
              <w:tab w:val="right" w:pos="9026" w:leader="dot"/>
            </w:tabs>
            <w:rPr/>
          </w:pPr>
          <w:hyperlink w:anchor="__RefHeading___Toc179452_1395250215">
            <w:r>
              <w:rPr>
                <w:webHidden/>
                <w:rStyle w:val="IndexLink"/>
              </w:rPr>
              <w:t>9</w:t>
            </w:r>
            <w:r>
              <w:rPr>
                <w:rStyle w:val="IndexLink"/>
                <w:rtl w:val="true"/>
              </w:rPr>
              <w:t xml:space="preserve">- </w:t>
            </w:r>
            <w:r>
              <w:rPr>
                <w:rStyle w:val="IndexLink"/>
                <w:rtl w:val="true"/>
              </w:rPr>
              <w:t>باب دوازدهم در بیان ادویۀ که حرف اول آنها سین مهمله است</w:t>
            </w:r>
            <w:r>
              <w:rPr>
                <w:rStyle w:val="IndexLink"/>
                <w:rtl w:val="true"/>
              </w:rPr>
              <w:tab/>
            </w:r>
            <w:r>
              <w:rPr>
                <w:rStyle w:val="IndexLink"/>
              </w:rPr>
              <w:t>987</w:t>
            </w:r>
          </w:hyperlink>
        </w:p>
        <w:p>
          <w:pPr>
            <w:pStyle w:val="Contents4"/>
            <w:tabs>
              <w:tab w:val="clear" w:pos="8176"/>
              <w:tab w:val="right" w:pos="9026" w:leader="dot"/>
            </w:tabs>
            <w:rPr/>
          </w:pPr>
          <w:hyperlink w:anchor="__RefHeading___Toc179454_1395250215">
            <w:r>
              <w:rPr>
                <w:webHidden/>
                <w:rStyle w:val="IndexLink"/>
                <w:rtl w:val="true"/>
              </w:rPr>
              <w:t>فصل السین مع الالف</w:t>
            </w:r>
            <w:r>
              <w:rPr>
                <w:rStyle w:val="IndexLink"/>
                <w:rtl w:val="true"/>
              </w:rPr>
              <w:tab/>
            </w:r>
            <w:r>
              <w:rPr>
                <w:rStyle w:val="IndexLink"/>
              </w:rPr>
              <w:t>987</w:t>
            </w:r>
          </w:hyperlink>
        </w:p>
        <w:p>
          <w:pPr>
            <w:pStyle w:val="Contents5"/>
            <w:tabs>
              <w:tab w:val="clear" w:pos="7892"/>
              <w:tab w:val="right" w:pos="9026" w:leader="dot"/>
            </w:tabs>
            <w:rPr/>
          </w:pPr>
          <w:hyperlink w:anchor="__RefHeading___Toc179456_1395250215">
            <w:r>
              <w:rPr>
                <w:webHidden/>
                <w:rStyle w:val="IndexLink"/>
                <w:rtl w:val="true"/>
              </w:rPr>
              <w:t>اشاره</w:t>
            </w:r>
            <w:r>
              <w:rPr>
                <w:rStyle w:val="IndexLink"/>
                <w:rtl w:val="true"/>
              </w:rPr>
              <w:tab/>
            </w:r>
            <w:r>
              <w:rPr>
                <w:rStyle w:val="IndexLink"/>
              </w:rPr>
              <w:t>987</w:t>
            </w:r>
          </w:hyperlink>
        </w:p>
        <w:p>
          <w:pPr>
            <w:pStyle w:val="Contents5"/>
            <w:tabs>
              <w:tab w:val="clear" w:pos="7892"/>
              <w:tab w:val="right" w:pos="9026" w:leader="dot"/>
            </w:tabs>
            <w:rPr/>
          </w:pPr>
          <w:hyperlink w:anchor="__RefHeading___Toc179458_1395250215">
            <w:r>
              <w:rPr>
                <w:webHidden/>
                <w:rStyle w:val="IndexLink"/>
                <w:rtl w:val="true"/>
              </w:rPr>
              <w:t>ساداوران</w:t>
            </w:r>
            <w:r>
              <w:rPr>
                <w:rStyle w:val="IndexLink"/>
                <w:rtl w:val="true"/>
              </w:rPr>
              <w:tab/>
            </w:r>
            <w:r>
              <w:rPr>
                <w:rStyle w:val="IndexLink"/>
              </w:rPr>
              <w:t>988</w:t>
            </w:r>
          </w:hyperlink>
        </w:p>
        <w:p>
          <w:pPr>
            <w:pStyle w:val="Contents5"/>
            <w:tabs>
              <w:tab w:val="clear" w:pos="7892"/>
              <w:tab w:val="right" w:pos="9026" w:leader="dot"/>
            </w:tabs>
            <w:rPr/>
          </w:pPr>
          <w:hyperlink w:anchor="__RefHeading___Toc179460_1395250215">
            <w:r>
              <w:rPr>
                <w:webHidden/>
                <w:rStyle w:val="IndexLink"/>
                <w:rtl w:val="true"/>
              </w:rPr>
              <w:t>ساذج</w:t>
            </w:r>
            <w:r>
              <w:rPr>
                <w:rStyle w:val="IndexLink"/>
                <w:rtl w:val="true"/>
              </w:rPr>
              <w:tab/>
            </w:r>
            <w:r>
              <w:rPr>
                <w:rStyle w:val="IndexLink"/>
              </w:rPr>
              <w:t>989</w:t>
            </w:r>
          </w:hyperlink>
        </w:p>
        <w:p>
          <w:pPr>
            <w:pStyle w:val="Contents5"/>
            <w:tabs>
              <w:tab w:val="clear" w:pos="7892"/>
              <w:tab w:val="right" w:pos="9026" w:leader="dot"/>
            </w:tabs>
            <w:rPr/>
          </w:pPr>
          <w:hyperlink w:anchor="__RefHeading___Toc179462_1395250215">
            <w:r>
              <w:rPr>
                <w:webHidden/>
                <w:rStyle w:val="IndexLink"/>
                <w:rtl w:val="true"/>
              </w:rPr>
              <w:t>ساکودانه</w:t>
            </w:r>
            <w:r>
              <w:rPr>
                <w:rStyle w:val="IndexLink"/>
                <w:rtl w:val="true"/>
              </w:rPr>
              <w:tab/>
            </w:r>
            <w:r>
              <w:rPr>
                <w:rStyle w:val="IndexLink"/>
              </w:rPr>
              <w:t>990</w:t>
            </w:r>
          </w:hyperlink>
        </w:p>
        <w:p>
          <w:pPr>
            <w:pStyle w:val="Contents5"/>
            <w:tabs>
              <w:tab w:val="clear" w:pos="7892"/>
              <w:tab w:val="right" w:pos="9026" w:leader="dot"/>
            </w:tabs>
            <w:rPr/>
          </w:pPr>
          <w:hyperlink w:anchor="__RefHeading___Toc179464_1395250215">
            <w:r>
              <w:rPr>
                <w:webHidden/>
                <w:rStyle w:val="IndexLink"/>
                <w:rtl w:val="true"/>
              </w:rPr>
              <w:t>سالامندرا</w:t>
            </w:r>
            <w:r>
              <w:rPr>
                <w:rStyle w:val="IndexLink"/>
                <w:rtl w:val="true"/>
              </w:rPr>
              <w:tab/>
            </w:r>
            <w:r>
              <w:rPr>
                <w:rStyle w:val="IndexLink"/>
              </w:rPr>
              <w:t>990</w:t>
            </w:r>
          </w:hyperlink>
        </w:p>
        <w:p>
          <w:pPr>
            <w:pStyle w:val="Contents5"/>
            <w:tabs>
              <w:tab w:val="clear" w:pos="7892"/>
              <w:tab w:val="right" w:pos="9026" w:leader="dot"/>
            </w:tabs>
            <w:rPr/>
          </w:pPr>
          <w:hyperlink w:anchor="__RefHeading___Toc179466_1395250215">
            <w:r>
              <w:rPr>
                <w:webHidden/>
                <w:rStyle w:val="IndexLink"/>
                <w:rtl w:val="true"/>
              </w:rPr>
              <w:t>سامان</w:t>
            </w:r>
            <w:r>
              <w:rPr>
                <w:rStyle w:val="IndexLink"/>
                <w:rtl w:val="true"/>
              </w:rPr>
              <w:tab/>
            </w:r>
            <w:r>
              <w:rPr>
                <w:rStyle w:val="IndexLink"/>
              </w:rPr>
              <w:t>992</w:t>
            </w:r>
          </w:hyperlink>
        </w:p>
        <w:p>
          <w:pPr>
            <w:pStyle w:val="Contents5"/>
            <w:tabs>
              <w:tab w:val="clear" w:pos="7892"/>
              <w:tab w:val="right" w:pos="9026" w:leader="dot"/>
            </w:tabs>
            <w:rPr/>
          </w:pPr>
          <w:hyperlink w:anchor="__RefHeading___Toc179468_1395250215">
            <w:r>
              <w:rPr>
                <w:webHidden/>
                <w:rStyle w:val="IndexLink"/>
                <w:rtl w:val="true"/>
              </w:rPr>
              <w:t>سام ابرص</w:t>
            </w:r>
            <w:r>
              <w:rPr>
                <w:rStyle w:val="IndexLink"/>
                <w:rtl w:val="true"/>
              </w:rPr>
              <w:tab/>
            </w:r>
            <w:r>
              <w:rPr>
                <w:rStyle w:val="IndexLink"/>
              </w:rPr>
              <w:t>992</w:t>
            </w:r>
          </w:hyperlink>
        </w:p>
        <w:p>
          <w:pPr>
            <w:pStyle w:val="Contents4"/>
            <w:tabs>
              <w:tab w:val="clear" w:pos="8176"/>
              <w:tab w:val="right" w:pos="9026" w:leader="dot"/>
            </w:tabs>
            <w:rPr/>
          </w:pPr>
          <w:hyperlink w:anchor="__RefHeading___Toc179470_1395250215">
            <w:r>
              <w:rPr>
                <w:webHidden/>
                <w:rStyle w:val="IndexLink"/>
                <w:rtl w:val="true"/>
              </w:rPr>
              <w:t>فصل السین المهمة مع الباء الموحدة</w:t>
            </w:r>
            <w:r>
              <w:rPr>
                <w:rStyle w:val="IndexLink"/>
                <w:rtl w:val="true"/>
              </w:rPr>
              <w:tab/>
            </w:r>
            <w:r>
              <w:rPr>
                <w:rStyle w:val="IndexLink"/>
              </w:rPr>
              <w:t>993</w:t>
            </w:r>
          </w:hyperlink>
        </w:p>
        <w:p>
          <w:pPr>
            <w:pStyle w:val="Contents5"/>
            <w:tabs>
              <w:tab w:val="clear" w:pos="7892"/>
              <w:tab w:val="right" w:pos="9026" w:leader="dot"/>
            </w:tabs>
            <w:rPr/>
          </w:pPr>
          <w:hyperlink w:anchor="__RefHeading___Toc179472_1395250215">
            <w:r>
              <w:rPr>
                <w:webHidden/>
                <w:rStyle w:val="IndexLink"/>
                <w:rtl w:val="true"/>
              </w:rPr>
              <w:t>سبج</w:t>
            </w:r>
            <w:r>
              <w:rPr>
                <w:rStyle w:val="IndexLink"/>
                <w:rtl w:val="true"/>
              </w:rPr>
              <w:tab/>
            </w:r>
            <w:r>
              <w:rPr>
                <w:rStyle w:val="IndexLink"/>
              </w:rPr>
              <w:t>993</w:t>
            </w:r>
          </w:hyperlink>
        </w:p>
        <w:p>
          <w:pPr>
            <w:pStyle w:val="Contents5"/>
            <w:tabs>
              <w:tab w:val="clear" w:pos="7892"/>
              <w:tab w:val="right" w:pos="9026" w:leader="dot"/>
            </w:tabs>
            <w:rPr/>
          </w:pPr>
          <w:hyperlink w:anchor="__RefHeading___Toc179474_1395250215">
            <w:r>
              <w:rPr>
                <w:webHidden/>
                <w:rStyle w:val="IndexLink"/>
                <w:rtl w:val="true"/>
              </w:rPr>
              <w:t>سپستان</w:t>
            </w:r>
            <w:r>
              <w:rPr>
                <w:rStyle w:val="IndexLink"/>
                <w:rtl w:val="true"/>
              </w:rPr>
              <w:tab/>
            </w:r>
            <w:r>
              <w:rPr>
                <w:rStyle w:val="IndexLink"/>
              </w:rPr>
              <w:t>994</w:t>
            </w:r>
          </w:hyperlink>
        </w:p>
        <w:p>
          <w:pPr>
            <w:pStyle w:val="Contents5"/>
            <w:tabs>
              <w:tab w:val="clear" w:pos="7892"/>
              <w:tab w:val="right" w:pos="9026" w:leader="dot"/>
            </w:tabs>
            <w:rPr/>
          </w:pPr>
          <w:hyperlink w:anchor="__RefHeading___Toc179476_1395250215">
            <w:r>
              <w:rPr>
                <w:webHidden/>
                <w:rStyle w:val="IndexLink"/>
                <w:rtl w:val="true"/>
              </w:rPr>
              <w:t>سپیه</w:t>
            </w:r>
            <w:r>
              <w:rPr>
                <w:rStyle w:val="IndexLink"/>
                <w:rtl w:val="true"/>
              </w:rPr>
              <w:tab/>
            </w:r>
            <w:r>
              <w:rPr>
                <w:rStyle w:val="IndexLink"/>
              </w:rPr>
              <w:t>995</w:t>
            </w:r>
          </w:hyperlink>
        </w:p>
        <w:p>
          <w:pPr>
            <w:pStyle w:val="Contents4"/>
            <w:tabs>
              <w:tab w:val="clear" w:pos="8176"/>
              <w:tab w:val="right" w:pos="9026" w:leader="dot"/>
            </w:tabs>
            <w:rPr/>
          </w:pPr>
          <w:hyperlink w:anchor="__RefHeading___Toc179478_1395250215">
            <w:r>
              <w:rPr>
                <w:webHidden/>
                <w:rStyle w:val="IndexLink"/>
                <w:rtl w:val="true"/>
              </w:rPr>
              <w:t>فصل السین مع الخاء المعجمة</w:t>
            </w:r>
            <w:r>
              <w:rPr>
                <w:rStyle w:val="IndexLink"/>
                <w:rtl w:val="true"/>
              </w:rPr>
              <w:tab/>
            </w:r>
            <w:r>
              <w:rPr>
                <w:rStyle w:val="IndexLink"/>
              </w:rPr>
              <w:t>996</w:t>
            </w:r>
          </w:hyperlink>
        </w:p>
        <w:p>
          <w:pPr>
            <w:pStyle w:val="Contents5"/>
            <w:tabs>
              <w:tab w:val="clear" w:pos="7892"/>
              <w:tab w:val="right" w:pos="9026" w:leader="dot"/>
            </w:tabs>
            <w:rPr/>
          </w:pPr>
          <w:hyperlink w:anchor="__RefHeading___Toc179480_1395250215">
            <w:r>
              <w:rPr>
                <w:webHidden/>
                <w:rStyle w:val="IndexLink"/>
                <w:rtl w:val="true"/>
              </w:rPr>
              <w:t>سخار</w:t>
            </w:r>
            <w:r>
              <w:rPr>
                <w:rStyle w:val="IndexLink"/>
                <w:rtl w:val="true"/>
              </w:rPr>
              <w:tab/>
            </w:r>
            <w:r>
              <w:rPr>
                <w:rStyle w:val="IndexLink"/>
              </w:rPr>
              <w:t>996</w:t>
            </w:r>
          </w:hyperlink>
        </w:p>
        <w:p>
          <w:pPr>
            <w:pStyle w:val="Contents5"/>
            <w:tabs>
              <w:tab w:val="clear" w:pos="7892"/>
              <w:tab w:val="right" w:pos="9026" w:leader="dot"/>
            </w:tabs>
            <w:rPr/>
          </w:pPr>
          <w:hyperlink w:anchor="__RefHeading___Toc179482_1395250215">
            <w:r>
              <w:rPr>
                <w:webHidden/>
                <w:rStyle w:val="IndexLink"/>
                <w:rtl w:val="true"/>
              </w:rPr>
              <w:t>سخاله</w:t>
            </w:r>
            <w:r>
              <w:rPr>
                <w:rStyle w:val="IndexLink"/>
                <w:rtl w:val="true"/>
              </w:rPr>
              <w:tab/>
            </w:r>
            <w:r>
              <w:rPr>
                <w:rStyle w:val="IndexLink"/>
              </w:rPr>
              <w:t>996</w:t>
            </w:r>
          </w:hyperlink>
        </w:p>
        <w:p>
          <w:pPr>
            <w:pStyle w:val="Contents5"/>
            <w:tabs>
              <w:tab w:val="clear" w:pos="7892"/>
              <w:tab w:val="right" w:pos="9026" w:leader="dot"/>
            </w:tabs>
            <w:rPr/>
          </w:pPr>
          <w:hyperlink w:anchor="__RefHeading___Toc179484_1395250215">
            <w:r>
              <w:rPr>
                <w:webHidden/>
                <w:rStyle w:val="IndexLink"/>
                <w:rtl w:val="true"/>
              </w:rPr>
              <w:t>سداب</w:t>
            </w:r>
            <w:r>
              <w:rPr>
                <w:rStyle w:val="IndexLink"/>
                <w:rtl w:val="true"/>
              </w:rPr>
              <w:tab/>
            </w:r>
            <w:r>
              <w:rPr>
                <w:rStyle w:val="IndexLink"/>
              </w:rPr>
              <w:t>996</w:t>
            </w:r>
          </w:hyperlink>
        </w:p>
        <w:p>
          <w:pPr>
            <w:pStyle w:val="Contents5"/>
            <w:tabs>
              <w:tab w:val="clear" w:pos="7892"/>
              <w:tab w:val="right" w:pos="9026" w:leader="dot"/>
            </w:tabs>
            <w:rPr/>
          </w:pPr>
          <w:hyperlink w:anchor="__RefHeading___Toc179486_1395250215">
            <w:r>
              <w:rPr>
                <w:webHidden/>
                <w:rStyle w:val="IndexLink"/>
                <w:rtl w:val="true"/>
              </w:rPr>
              <w:t>سداب بری</w:t>
            </w:r>
            <w:r>
              <w:rPr>
                <w:rStyle w:val="IndexLink"/>
                <w:rtl w:val="true"/>
              </w:rPr>
              <w:tab/>
            </w:r>
            <w:r>
              <w:rPr>
                <w:rStyle w:val="IndexLink"/>
              </w:rPr>
              <w:t>999</w:t>
            </w:r>
          </w:hyperlink>
        </w:p>
        <w:p>
          <w:pPr>
            <w:pStyle w:val="Contents5"/>
            <w:tabs>
              <w:tab w:val="clear" w:pos="7892"/>
              <w:tab w:val="right" w:pos="9026" w:leader="dot"/>
            </w:tabs>
            <w:rPr/>
          </w:pPr>
          <w:hyperlink w:anchor="__RefHeading___Toc179488_1395250215">
            <w:r>
              <w:rPr>
                <w:webHidden/>
                <w:rStyle w:val="IndexLink"/>
                <w:rtl w:val="true"/>
              </w:rPr>
              <w:t>سدر</w:t>
            </w:r>
            <w:r>
              <w:rPr>
                <w:rStyle w:val="IndexLink"/>
                <w:rtl w:val="true"/>
              </w:rPr>
              <w:tab/>
            </w:r>
            <w:r>
              <w:rPr>
                <w:rStyle w:val="IndexLink"/>
              </w:rPr>
              <w:t>999</w:t>
            </w:r>
          </w:hyperlink>
        </w:p>
        <w:p>
          <w:pPr>
            <w:pStyle w:val="Contents4"/>
            <w:tabs>
              <w:tab w:val="clear" w:pos="8176"/>
              <w:tab w:val="right" w:pos="9026" w:leader="dot"/>
            </w:tabs>
            <w:rPr/>
          </w:pPr>
          <w:hyperlink w:anchor="__RefHeading___Toc179490_1395250215">
            <w:r>
              <w:rPr>
                <w:webHidden/>
                <w:rStyle w:val="IndexLink"/>
                <w:rtl w:val="true"/>
              </w:rPr>
              <w:t>فصل السین مع الراء المهملة</w:t>
            </w:r>
            <w:r>
              <w:rPr>
                <w:rStyle w:val="IndexLink"/>
                <w:rtl w:val="true"/>
              </w:rPr>
              <w:tab/>
            </w:r>
            <w:r>
              <w:rPr>
                <w:rStyle w:val="IndexLink"/>
              </w:rPr>
              <w:t>1001</w:t>
            </w:r>
          </w:hyperlink>
        </w:p>
        <w:p>
          <w:pPr>
            <w:pStyle w:val="Contents5"/>
            <w:tabs>
              <w:tab w:val="clear" w:pos="7892"/>
              <w:tab w:val="right" w:pos="9026" w:leader="dot"/>
            </w:tabs>
            <w:rPr/>
          </w:pPr>
          <w:hyperlink w:anchor="__RefHeading___Toc179492_1395250215">
            <w:r>
              <w:rPr>
                <w:webHidden/>
                <w:rStyle w:val="IndexLink"/>
                <w:rtl w:val="true"/>
              </w:rPr>
              <w:t>سراج القطرب</w:t>
            </w:r>
            <w:r>
              <w:rPr>
                <w:rStyle w:val="IndexLink"/>
                <w:rtl w:val="true"/>
              </w:rPr>
              <w:tab/>
            </w:r>
            <w:r>
              <w:rPr>
                <w:rStyle w:val="IndexLink"/>
              </w:rPr>
              <w:t>1001</w:t>
            </w:r>
          </w:hyperlink>
        </w:p>
        <w:p>
          <w:pPr>
            <w:pStyle w:val="Contents5"/>
            <w:tabs>
              <w:tab w:val="clear" w:pos="7892"/>
              <w:tab w:val="right" w:pos="9026" w:leader="dot"/>
            </w:tabs>
            <w:rPr/>
          </w:pPr>
          <w:hyperlink w:anchor="__RefHeading___Toc179494_1395250215">
            <w:r>
              <w:rPr>
                <w:webHidden/>
                <w:rStyle w:val="IndexLink"/>
                <w:rtl w:val="true"/>
              </w:rPr>
              <w:t>سرس</w:t>
            </w:r>
            <w:r>
              <w:rPr>
                <w:rStyle w:val="IndexLink"/>
                <w:rtl w:val="true"/>
              </w:rPr>
              <w:tab/>
            </w:r>
            <w:r>
              <w:rPr>
                <w:rStyle w:val="IndexLink"/>
              </w:rPr>
              <w:t>1003</w:t>
            </w:r>
          </w:hyperlink>
        </w:p>
        <w:p>
          <w:pPr>
            <w:pStyle w:val="Contents5"/>
            <w:tabs>
              <w:tab w:val="clear" w:pos="7892"/>
              <w:tab w:val="right" w:pos="9026" w:leader="dot"/>
            </w:tabs>
            <w:rPr/>
          </w:pPr>
          <w:hyperlink w:anchor="__RefHeading___Toc179496_1395250215">
            <w:r>
              <w:rPr>
                <w:webHidden/>
                <w:rStyle w:val="IndexLink"/>
                <w:rtl w:val="true"/>
              </w:rPr>
              <w:t>سرطان نهری</w:t>
            </w:r>
            <w:r>
              <w:rPr>
                <w:rStyle w:val="IndexLink"/>
                <w:rtl w:val="true"/>
              </w:rPr>
              <w:tab/>
            </w:r>
            <w:r>
              <w:rPr>
                <w:rStyle w:val="IndexLink"/>
              </w:rPr>
              <w:t>1004</w:t>
            </w:r>
          </w:hyperlink>
        </w:p>
        <w:p>
          <w:pPr>
            <w:pStyle w:val="Contents5"/>
            <w:tabs>
              <w:tab w:val="clear" w:pos="7892"/>
              <w:tab w:val="right" w:pos="9026" w:leader="dot"/>
            </w:tabs>
            <w:rPr/>
          </w:pPr>
          <w:hyperlink w:anchor="__RefHeading___Toc179498_1395250215">
            <w:r>
              <w:rPr>
                <w:webHidden/>
                <w:rStyle w:val="IndexLink"/>
                <w:rtl w:val="true"/>
              </w:rPr>
              <w:t>سرطان بحری</w:t>
            </w:r>
            <w:r>
              <w:rPr>
                <w:rStyle w:val="IndexLink"/>
                <w:rtl w:val="true"/>
              </w:rPr>
              <w:tab/>
            </w:r>
            <w:r>
              <w:rPr>
                <w:rStyle w:val="IndexLink"/>
              </w:rPr>
              <w:t>1005</w:t>
            </w:r>
          </w:hyperlink>
        </w:p>
        <w:p>
          <w:pPr>
            <w:pStyle w:val="Contents5"/>
            <w:tabs>
              <w:tab w:val="clear" w:pos="7892"/>
              <w:tab w:val="right" w:pos="9026" w:leader="dot"/>
            </w:tabs>
            <w:rPr/>
          </w:pPr>
          <w:hyperlink w:anchor="__RefHeading___Toc179500_1395250215">
            <w:r>
              <w:rPr>
                <w:webHidden/>
                <w:rStyle w:val="IndexLink"/>
                <w:rtl w:val="true"/>
              </w:rPr>
              <w:t>*</w:t>
            </w:r>
            <w:r>
              <w:rPr>
                <w:rStyle w:val="IndexLink"/>
                <w:rtl w:val="true"/>
              </w:rPr>
              <w:t>سرنجی</w:t>
            </w:r>
            <w:r>
              <w:rPr>
                <w:rStyle w:val="IndexLink"/>
                <w:rtl w:val="true"/>
              </w:rPr>
              <w:tab/>
            </w:r>
            <w:r>
              <w:rPr>
                <w:rStyle w:val="IndexLink"/>
              </w:rPr>
              <w:t>1006</w:t>
            </w:r>
          </w:hyperlink>
        </w:p>
        <w:p>
          <w:pPr>
            <w:pStyle w:val="Contents5"/>
            <w:tabs>
              <w:tab w:val="clear" w:pos="7892"/>
              <w:tab w:val="right" w:pos="9026" w:leader="dot"/>
            </w:tabs>
            <w:rPr/>
          </w:pPr>
          <w:hyperlink w:anchor="__RefHeading___Toc179502_1395250215">
            <w:r>
              <w:rPr>
                <w:webHidden/>
                <w:rStyle w:val="IndexLink"/>
                <w:rtl w:val="true"/>
              </w:rPr>
              <w:t>سرو</w:t>
            </w:r>
            <w:r>
              <w:rPr>
                <w:rStyle w:val="IndexLink"/>
                <w:rtl w:val="true"/>
              </w:rPr>
              <w:tab/>
            </w:r>
            <w:r>
              <w:rPr>
                <w:rStyle w:val="IndexLink"/>
              </w:rPr>
              <w:t>1006</w:t>
            </w:r>
          </w:hyperlink>
        </w:p>
        <w:p>
          <w:pPr>
            <w:pStyle w:val="Contents5"/>
            <w:tabs>
              <w:tab w:val="clear" w:pos="7892"/>
              <w:tab w:val="right" w:pos="9026" w:leader="dot"/>
            </w:tabs>
            <w:rPr/>
          </w:pPr>
          <w:hyperlink w:anchor="__RefHeading___Toc179504_1395250215">
            <w:r>
              <w:rPr>
                <w:webHidden/>
                <w:rStyle w:val="IndexLink"/>
                <w:rtl w:val="true"/>
              </w:rPr>
              <w:t>سرهنجی</w:t>
            </w:r>
            <w:r>
              <w:rPr>
                <w:rStyle w:val="IndexLink"/>
                <w:rtl w:val="true"/>
              </w:rPr>
              <w:tab/>
            </w:r>
            <w:r>
              <w:rPr>
                <w:rStyle w:val="IndexLink"/>
              </w:rPr>
              <w:t>1008</w:t>
            </w:r>
          </w:hyperlink>
        </w:p>
        <w:p>
          <w:pPr>
            <w:pStyle w:val="Contents5"/>
            <w:tabs>
              <w:tab w:val="clear" w:pos="7892"/>
              <w:tab w:val="right" w:pos="9026" w:leader="dot"/>
            </w:tabs>
            <w:rPr/>
          </w:pPr>
          <w:hyperlink w:anchor="__RefHeading___Toc179506_1395250215">
            <w:r>
              <w:rPr>
                <w:webHidden/>
                <w:rStyle w:val="IndexLink"/>
                <w:rtl w:val="true"/>
              </w:rPr>
              <w:t>سرپهونکه</w:t>
            </w:r>
            <w:r>
              <w:rPr>
                <w:rStyle w:val="IndexLink"/>
                <w:rtl w:val="true"/>
              </w:rPr>
              <w:tab/>
            </w:r>
            <w:r>
              <w:rPr>
                <w:rStyle w:val="IndexLink"/>
              </w:rPr>
              <w:t>1008</w:t>
            </w:r>
          </w:hyperlink>
        </w:p>
        <w:p>
          <w:pPr>
            <w:pStyle w:val="Contents5"/>
            <w:tabs>
              <w:tab w:val="clear" w:pos="7892"/>
              <w:tab w:val="right" w:pos="9026" w:leader="dot"/>
            </w:tabs>
            <w:rPr/>
          </w:pPr>
          <w:hyperlink w:anchor="__RefHeading___Toc179508_1395250215">
            <w:r>
              <w:rPr>
                <w:webHidden/>
                <w:rStyle w:val="IndexLink"/>
                <w:rtl w:val="true"/>
              </w:rPr>
              <w:t>سراج القطرب</w:t>
            </w:r>
            <w:r>
              <w:rPr>
                <w:rStyle w:val="IndexLink"/>
                <w:rtl w:val="true"/>
              </w:rPr>
              <w:tab/>
            </w:r>
            <w:r>
              <w:rPr>
                <w:rStyle w:val="IndexLink"/>
              </w:rPr>
              <w:t>1009</w:t>
            </w:r>
          </w:hyperlink>
        </w:p>
        <w:p>
          <w:pPr>
            <w:pStyle w:val="Contents5"/>
            <w:tabs>
              <w:tab w:val="clear" w:pos="7892"/>
              <w:tab w:val="right" w:pos="9026" w:leader="dot"/>
            </w:tabs>
            <w:rPr/>
          </w:pPr>
          <w:hyperlink w:anchor="__RefHeading___Toc179510_1395250215">
            <w:r>
              <w:rPr>
                <w:webHidden/>
                <w:rStyle w:val="IndexLink"/>
                <w:rtl w:val="true"/>
              </w:rPr>
              <w:t>سراج القطریل</w:t>
            </w:r>
            <w:r>
              <w:rPr>
                <w:rStyle w:val="IndexLink"/>
                <w:rtl w:val="true"/>
              </w:rPr>
              <w:tab/>
            </w:r>
            <w:r>
              <w:rPr>
                <w:rStyle w:val="IndexLink"/>
              </w:rPr>
              <w:t>1009</w:t>
            </w:r>
          </w:hyperlink>
        </w:p>
        <w:p>
          <w:pPr>
            <w:pStyle w:val="Contents4"/>
            <w:tabs>
              <w:tab w:val="clear" w:pos="8176"/>
              <w:tab w:val="right" w:pos="9026" w:leader="dot"/>
            </w:tabs>
            <w:rPr/>
          </w:pPr>
          <w:hyperlink w:anchor="__RefHeading___Toc179512_1395250215">
            <w:r>
              <w:rPr>
                <w:webHidden/>
                <w:rStyle w:val="IndexLink"/>
                <w:rtl w:val="true"/>
              </w:rPr>
              <w:t>فصل السین مع الطاء المهملة</w:t>
            </w:r>
            <w:r>
              <w:rPr>
                <w:rStyle w:val="IndexLink"/>
                <w:rtl w:val="true"/>
              </w:rPr>
              <w:tab/>
            </w:r>
            <w:r>
              <w:rPr>
                <w:rStyle w:val="IndexLink"/>
              </w:rPr>
              <w:t>1009</w:t>
            </w:r>
          </w:hyperlink>
        </w:p>
        <w:p>
          <w:pPr>
            <w:pStyle w:val="Contents5"/>
            <w:tabs>
              <w:tab w:val="clear" w:pos="7892"/>
              <w:tab w:val="right" w:pos="9026" w:leader="dot"/>
            </w:tabs>
            <w:rPr/>
          </w:pPr>
          <w:hyperlink w:anchor="__RefHeading___Toc179514_1395250215">
            <w:r>
              <w:rPr>
                <w:webHidden/>
                <w:rStyle w:val="IndexLink"/>
                <w:rtl w:val="true"/>
              </w:rPr>
              <w:t>سطاخینس</w:t>
            </w:r>
            <w:r>
              <w:rPr>
                <w:rStyle w:val="IndexLink"/>
                <w:rtl w:val="true"/>
              </w:rPr>
              <w:tab/>
            </w:r>
            <w:r>
              <w:rPr>
                <w:rStyle w:val="IndexLink"/>
              </w:rPr>
              <w:t>1009</w:t>
            </w:r>
          </w:hyperlink>
        </w:p>
        <w:p>
          <w:pPr>
            <w:pStyle w:val="Contents5"/>
            <w:tabs>
              <w:tab w:val="clear" w:pos="7892"/>
              <w:tab w:val="right" w:pos="9026" w:leader="dot"/>
            </w:tabs>
            <w:rPr/>
          </w:pPr>
          <w:hyperlink w:anchor="__RefHeading___Toc179516_1395250215">
            <w:r>
              <w:rPr>
                <w:webHidden/>
                <w:rStyle w:val="IndexLink"/>
                <w:rtl w:val="true"/>
              </w:rPr>
              <w:t>سطاریون</w:t>
            </w:r>
            <w:r>
              <w:rPr>
                <w:rStyle w:val="IndexLink"/>
                <w:rtl w:val="true"/>
              </w:rPr>
              <w:tab/>
            </w:r>
            <w:r>
              <w:rPr>
                <w:rStyle w:val="IndexLink"/>
              </w:rPr>
              <w:t>1010</w:t>
            </w:r>
          </w:hyperlink>
        </w:p>
        <w:p>
          <w:pPr>
            <w:pStyle w:val="Contents5"/>
            <w:tabs>
              <w:tab w:val="clear" w:pos="7892"/>
              <w:tab w:val="right" w:pos="9026" w:leader="dot"/>
            </w:tabs>
            <w:rPr/>
          </w:pPr>
          <w:hyperlink w:anchor="__RefHeading___Toc179518_1395250215">
            <w:r>
              <w:rPr>
                <w:webHidden/>
                <w:rStyle w:val="IndexLink"/>
                <w:rtl w:val="true"/>
              </w:rPr>
              <w:t>سطراطیوطس</w:t>
            </w:r>
            <w:r>
              <w:rPr>
                <w:rStyle w:val="IndexLink"/>
                <w:rtl w:val="true"/>
              </w:rPr>
              <w:tab/>
            </w:r>
            <w:r>
              <w:rPr>
                <w:rStyle w:val="IndexLink"/>
              </w:rPr>
              <w:t>1011</w:t>
            </w:r>
          </w:hyperlink>
        </w:p>
        <w:p>
          <w:pPr>
            <w:pStyle w:val="Contents5"/>
            <w:tabs>
              <w:tab w:val="clear" w:pos="7892"/>
              <w:tab w:val="right" w:pos="9026" w:leader="dot"/>
            </w:tabs>
            <w:rPr/>
          </w:pPr>
          <w:hyperlink w:anchor="__RefHeading___Toc179520_1395250215">
            <w:r>
              <w:rPr>
                <w:webHidden/>
                <w:rStyle w:val="IndexLink"/>
                <w:rtl w:val="true"/>
              </w:rPr>
              <w:t>سطرونیون</w:t>
            </w:r>
            <w:r>
              <w:rPr>
                <w:rStyle w:val="IndexLink"/>
                <w:rtl w:val="true"/>
              </w:rPr>
              <w:tab/>
            </w:r>
            <w:r>
              <w:rPr>
                <w:rStyle w:val="IndexLink"/>
              </w:rPr>
              <w:t>1012</w:t>
            </w:r>
          </w:hyperlink>
        </w:p>
        <w:p>
          <w:pPr>
            <w:pStyle w:val="Contents4"/>
            <w:tabs>
              <w:tab w:val="clear" w:pos="8176"/>
              <w:tab w:val="right" w:pos="9026" w:leader="dot"/>
            </w:tabs>
            <w:rPr/>
          </w:pPr>
          <w:hyperlink w:anchor="__RefHeading___Toc179522_1395250215">
            <w:r>
              <w:rPr>
                <w:webHidden/>
                <w:rStyle w:val="IndexLink"/>
                <w:rtl w:val="true"/>
              </w:rPr>
              <w:t>فصل السین مع العین المهملة</w:t>
            </w:r>
            <w:r>
              <w:rPr>
                <w:rStyle w:val="IndexLink"/>
                <w:rtl w:val="true"/>
              </w:rPr>
              <w:tab/>
            </w:r>
            <w:r>
              <w:rPr>
                <w:rStyle w:val="IndexLink"/>
              </w:rPr>
              <w:t>1013</w:t>
            </w:r>
          </w:hyperlink>
        </w:p>
        <w:p>
          <w:pPr>
            <w:pStyle w:val="Contents5"/>
            <w:tabs>
              <w:tab w:val="clear" w:pos="7892"/>
              <w:tab w:val="right" w:pos="9026" w:leader="dot"/>
            </w:tabs>
            <w:rPr/>
          </w:pPr>
          <w:hyperlink w:anchor="__RefHeading___Toc179524_1395250215">
            <w:r>
              <w:rPr>
                <w:webHidden/>
                <w:rStyle w:val="IndexLink"/>
                <w:rtl w:val="true"/>
              </w:rPr>
              <w:t>سعد</w:t>
            </w:r>
            <w:r>
              <w:rPr>
                <w:rStyle w:val="IndexLink"/>
                <w:rtl w:val="true"/>
              </w:rPr>
              <w:tab/>
            </w:r>
            <w:r>
              <w:rPr>
                <w:rStyle w:val="IndexLink"/>
              </w:rPr>
              <w:t>1013</w:t>
            </w:r>
          </w:hyperlink>
        </w:p>
        <w:p>
          <w:pPr>
            <w:pStyle w:val="Contents5"/>
            <w:tabs>
              <w:tab w:val="clear" w:pos="7892"/>
              <w:tab w:val="right" w:pos="9026" w:leader="dot"/>
            </w:tabs>
            <w:rPr/>
          </w:pPr>
          <w:hyperlink w:anchor="__RefHeading___Toc179526_1395250215">
            <w:r>
              <w:rPr>
                <w:webHidden/>
                <w:rStyle w:val="IndexLink"/>
                <w:rtl w:val="true"/>
              </w:rPr>
              <w:t>سعوط</w:t>
            </w:r>
            <w:r>
              <w:rPr>
                <w:rStyle w:val="IndexLink"/>
                <w:rtl w:val="true"/>
              </w:rPr>
              <w:tab/>
            </w:r>
            <w:r>
              <w:rPr>
                <w:rStyle w:val="IndexLink"/>
              </w:rPr>
              <w:t>1014</w:t>
            </w:r>
          </w:hyperlink>
        </w:p>
        <w:p>
          <w:pPr>
            <w:pStyle w:val="Contents4"/>
            <w:tabs>
              <w:tab w:val="clear" w:pos="8176"/>
              <w:tab w:val="right" w:pos="9026" w:leader="dot"/>
            </w:tabs>
            <w:rPr/>
          </w:pPr>
          <w:hyperlink w:anchor="__RefHeading___Toc179528_1395250215">
            <w:r>
              <w:rPr>
                <w:webHidden/>
                <w:rStyle w:val="IndexLink"/>
                <w:rtl w:val="true"/>
              </w:rPr>
              <w:t>فصل السین مع الفاء</w:t>
            </w:r>
            <w:r>
              <w:rPr>
                <w:rStyle w:val="IndexLink"/>
                <w:rtl w:val="true"/>
              </w:rPr>
              <w:tab/>
            </w:r>
            <w:r>
              <w:rPr>
                <w:rStyle w:val="IndexLink"/>
              </w:rPr>
              <w:t>1014</w:t>
            </w:r>
          </w:hyperlink>
        </w:p>
        <w:p>
          <w:pPr>
            <w:pStyle w:val="Contents5"/>
            <w:tabs>
              <w:tab w:val="clear" w:pos="7892"/>
              <w:tab w:val="right" w:pos="9026" w:leader="dot"/>
            </w:tabs>
            <w:rPr/>
          </w:pPr>
          <w:hyperlink w:anchor="__RefHeading___Toc179530_1395250215">
            <w:r>
              <w:rPr>
                <w:webHidden/>
                <w:rStyle w:val="IndexLink"/>
                <w:rtl w:val="true"/>
              </w:rPr>
              <w:t>سفادیکس</w:t>
            </w:r>
            <w:r>
              <w:rPr>
                <w:rStyle w:val="IndexLink"/>
                <w:rtl w:val="true"/>
              </w:rPr>
              <w:tab/>
            </w:r>
            <w:r>
              <w:rPr>
                <w:rStyle w:val="IndexLink"/>
              </w:rPr>
              <w:t>1014</w:t>
            </w:r>
          </w:hyperlink>
        </w:p>
        <w:p>
          <w:pPr>
            <w:pStyle w:val="Contents5"/>
            <w:tabs>
              <w:tab w:val="clear" w:pos="7892"/>
              <w:tab w:val="right" w:pos="9026" w:leader="dot"/>
            </w:tabs>
            <w:rPr/>
          </w:pPr>
          <w:hyperlink w:anchor="__RefHeading___Toc179532_1395250215">
            <w:r>
              <w:rPr>
                <w:webHidden/>
                <w:rStyle w:val="IndexLink"/>
                <w:rtl w:val="true"/>
              </w:rPr>
              <w:t>سفرجل</w:t>
            </w:r>
            <w:r>
              <w:rPr>
                <w:rStyle w:val="IndexLink"/>
                <w:rtl w:val="true"/>
              </w:rPr>
              <w:tab/>
            </w:r>
            <w:r>
              <w:rPr>
                <w:rStyle w:val="IndexLink"/>
              </w:rPr>
              <w:t>1015</w:t>
            </w:r>
          </w:hyperlink>
        </w:p>
        <w:p>
          <w:pPr>
            <w:pStyle w:val="Contents5"/>
            <w:tabs>
              <w:tab w:val="clear" w:pos="7892"/>
              <w:tab w:val="right" w:pos="9026" w:leader="dot"/>
            </w:tabs>
            <w:rPr/>
          </w:pPr>
          <w:hyperlink w:anchor="__RefHeading___Toc179534_1395250215">
            <w:r>
              <w:rPr>
                <w:webHidden/>
                <w:rStyle w:val="IndexLink"/>
                <w:rtl w:val="true"/>
              </w:rPr>
              <w:t>سفیدولیون</w:t>
            </w:r>
            <w:r>
              <w:rPr>
                <w:rStyle w:val="IndexLink"/>
                <w:rtl w:val="true"/>
              </w:rPr>
              <w:tab/>
            </w:r>
            <w:r>
              <w:rPr>
                <w:rStyle w:val="IndexLink"/>
              </w:rPr>
              <w:t>1016</w:t>
            </w:r>
          </w:hyperlink>
        </w:p>
        <w:p>
          <w:pPr>
            <w:pStyle w:val="Contents5"/>
            <w:tabs>
              <w:tab w:val="clear" w:pos="7892"/>
              <w:tab w:val="right" w:pos="9026" w:leader="dot"/>
            </w:tabs>
            <w:rPr/>
          </w:pPr>
          <w:hyperlink w:anchor="__RefHeading___Toc179536_1395250215">
            <w:r>
              <w:rPr>
                <w:webHidden/>
                <w:rStyle w:val="IndexLink"/>
                <w:rtl w:val="true"/>
              </w:rPr>
              <w:t>سقمونیا</w:t>
            </w:r>
            <w:r>
              <w:rPr>
                <w:rStyle w:val="IndexLink"/>
                <w:rtl w:val="true"/>
              </w:rPr>
              <w:tab/>
            </w:r>
            <w:r>
              <w:rPr>
                <w:rStyle w:val="IndexLink"/>
              </w:rPr>
              <w:t>1017</w:t>
            </w:r>
          </w:hyperlink>
        </w:p>
        <w:p>
          <w:pPr>
            <w:pStyle w:val="Contents5"/>
            <w:tabs>
              <w:tab w:val="clear" w:pos="7892"/>
              <w:tab w:val="right" w:pos="9026" w:leader="dot"/>
            </w:tabs>
            <w:rPr/>
          </w:pPr>
          <w:hyperlink w:anchor="__RefHeading___Toc179538_1395250215">
            <w:r>
              <w:rPr>
                <w:webHidden/>
                <w:rStyle w:val="IndexLink"/>
                <w:rtl w:val="true"/>
              </w:rPr>
              <w:t>سقولوقندریا</w:t>
            </w:r>
            <w:r>
              <w:rPr>
                <w:rStyle w:val="IndexLink"/>
                <w:rtl w:val="true"/>
              </w:rPr>
              <w:tab/>
            </w:r>
            <w:r>
              <w:rPr>
                <w:rStyle w:val="IndexLink"/>
              </w:rPr>
              <w:t>1020</w:t>
            </w:r>
          </w:hyperlink>
        </w:p>
        <w:p>
          <w:pPr>
            <w:pStyle w:val="Contents4"/>
            <w:tabs>
              <w:tab w:val="clear" w:pos="8176"/>
              <w:tab w:val="right" w:pos="9026" w:leader="dot"/>
            </w:tabs>
            <w:rPr/>
          </w:pPr>
          <w:hyperlink w:anchor="__RefHeading___Toc179540_1395250215">
            <w:r>
              <w:rPr>
                <w:webHidden/>
                <w:rStyle w:val="IndexLink"/>
                <w:rtl w:val="true"/>
              </w:rPr>
              <w:t>فصل السین مع الکاف</w:t>
            </w:r>
            <w:r>
              <w:rPr>
                <w:rStyle w:val="IndexLink"/>
                <w:rtl w:val="true"/>
              </w:rPr>
              <w:tab/>
            </w:r>
            <w:r>
              <w:rPr>
                <w:rStyle w:val="IndexLink"/>
              </w:rPr>
              <w:t>1020</w:t>
            </w:r>
          </w:hyperlink>
        </w:p>
        <w:p>
          <w:pPr>
            <w:pStyle w:val="Contents5"/>
            <w:tabs>
              <w:tab w:val="clear" w:pos="7892"/>
              <w:tab w:val="right" w:pos="9026" w:leader="dot"/>
            </w:tabs>
            <w:rPr/>
          </w:pPr>
          <w:hyperlink w:anchor="__RefHeading___Toc179542_1395250215">
            <w:r>
              <w:rPr>
                <w:webHidden/>
                <w:rStyle w:val="IndexLink"/>
                <w:rtl w:val="true"/>
              </w:rPr>
              <w:t>سک</w:t>
            </w:r>
            <w:r>
              <w:rPr>
                <w:rStyle w:val="IndexLink"/>
                <w:rtl w:val="true"/>
              </w:rPr>
              <w:tab/>
            </w:r>
            <w:r>
              <w:rPr>
                <w:rStyle w:val="IndexLink"/>
              </w:rPr>
              <w:t>1020</w:t>
            </w:r>
          </w:hyperlink>
        </w:p>
        <w:p>
          <w:pPr>
            <w:pStyle w:val="Contents5"/>
            <w:tabs>
              <w:tab w:val="clear" w:pos="7892"/>
              <w:tab w:val="right" w:pos="9026" w:leader="dot"/>
            </w:tabs>
            <w:rPr/>
          </w:pPr>
          <w:hyperlink w:anchor="__RefHeading___Toc179544_1395250215">
            <w:r>
              <w:rPr>
                <w:webHidden/>
                <w:rStyle w:val="IndexLink"/>
                <w:rtl w:val="true"/>
              </w:rPr>
              <w:t>سکباج</w:t>
            </w:r>
            <w:r>
              <w:rPr>
                <w:rStyle w:val="IndexLink"/>
                <w:rtl w:val="true"/>
              </w:rPr>
              <w:tab/>
            </w:r>
            <w:r>
              <w:rPr>
                <w:rStyle w:val="IndexLink"/>
              </w:rPr>
              <w:t>1022</w:t>
            </w:r>
          </w:hyperlink>
        </w:p>
        <w:p>
          <w:pPr>
            <w:pStyle w:val="Contents5"/>
            <w:tabs>
              <w:tab w:val="clear" w:pos="7892"/>
              <w:tab w:val="right" w:pos="9026" w:leader="dot"/>
            </w:tabs>
            <w:rPr/>
          </w:pPr>
          <w:hyperlink w:anchor="__RefHeading___Toc179546_1395250215">
            <w:r>
              <w:rPr>
                <w:webHidden/>
                <w:rStyle w:val="IndexLink"/>
                <w:rtl w:val="true"/>
              </w:rPr>
              <w:t>سکبینج</w:t>
            </w:r>
            <w:r>
              <w:rPr>
                <w:rStyle w:val="IndexLink"/>
                <w:rtl w:val="true"/>
              </w:rPr>
              <w:tab/>
            </w:r>
            <w:r>
              <w:rPr>
                <w:rStyle w:val="IndexLink"/>
              </w:rPr>
              <w:t>1022</w:t>
            </w:r>
          </w:hyperlink>
        </w:p>
        <w:p>
          <w:pPr>
            <w:pStyle w:val="Contents5"/>
            <w:tabs>
              <w:tab w:val="clear" w:pos="7892"/>
              <w:tab w:val="right" w:pos="9026" w:leader="dot"/>
            </w:tabs>
            <w:rPr/>
          </w:pPr>
          <w:hyperlink w:anchor="__RefHeading___Toc179548_1395250215">
            <w:r>
              <w:rPr>
                <w:webHidden/>
                <w:rStyle w:val="IndexLink"/>
                <w:rtl w:val="true"/>
              </w:rPr>
              <w:t>سکر</w:t>
            </w:r>
            <w:r>
              <w:rPr>
                <w:rStyle w:val="IndexLink"/>
                <w:rtl w:val="true"/>
              </w:rPr>
              <w:tab/>
            </w:r>
            <w:r>
              <w:rPr>
                <w:rStyle w:val="IndexLink"/>
              </w:rPr>
              <w:t>1024</w:t>
            </w:r>
          </w:hyperlink>
        </w:p>
        <w:p>
          <w:pPr>
            <w:pStyle w:val="Contents5"/>
            <w:tabs>
              <w:tab w:val="clear" w:pos="7892"/>
              <w:tab w:val="right" w:pos="9026" w:leader="dot"/>
            </w:tabs>
            <w:rPr/>
          </w:pPr>
          <w:hyperlink w:anchor="__RefHeading___Toc179550_1395250215">
            <w:r>
              <w:rPr>
                <w:webHidden/>
                <w:rStyle w:val="IndexLink"/>
                <w:rtl w:val="true"/>
              </w:rPr>
              <w:t>سکر العشر</w:t>
            </w:r>
            <w:r>
              <w:rPr>
                <w:rStyle w:val="IndexLink"/>
                <w:rtl w:val="true"/>
              </w:rPr>
              <w:tab/>
            </w:r>
            <w:r>
              <w:rPr>
                <w:rStyle w:val="IndexLink"/>
              </w:rPr>
              <w:t>1026</w:t>
            </w:r>
          </w:hyperlink>
        </w:p>
        <w:p>
          <w:pPr>
            <w:pStyle w:val="Contents5"/>
            <w:tabs>
              <w:tab w:val="clear" w:pos="7892"/>
              <w:tab w:val="right" w:pos="9026" w:leader="dot"/>
            </w:tabs>
            <w:rPr/>
          </w:pPr>
          <w:hyperlink w:anchor="__RefHeading___Toc179552_1395250215">
            <w:r>
              <w:rPr>
                <w:webHidden/>
                <w:rStyle w:val="IndexLink"/>
                <w:rtl w:val="true"/>
              </w:rPr>
              <w:t>سکرجه</w:t>
            </w:r>
            <w:r>
              <w:rPr>
                <w:rStyle w:val="IndexLink"/>
                <w:rtl w:val="true"/>
              </w:rPr>
              <w:tab/>
            </w:r>
            <w:r>
              <w:rPr>
                <w:rStyle w:val="IndexLink"/>
              </w:rPr>
              <w:t>1027</w:t>
            </w:r>
          </w:hyperlink>
        </w:p>
        <w:p>
          <w:pPr>
            <w:pStyle w:val="Contents5"/>
            <w:tabs>
              <w:tab w:val="clear" w:pos="7892"/>
              <w:tab w:val="right" w:pos="9026" w:leader="dot"/>
            </w:tabs>
            <w:rPr/>
          </w:pPr>
          <w:hyperlink w:anchor="__RefHeading___Toc179554_1395250215">
            <w:r>
              <w:rPr>
                <w:webHidden/>
                <w:rStyle w:val="IndexLink"/>
                <w:rtl w:val="true"/>
              </w:rPr>
              <w:t>سکوه</w:t>
            </w:r>
            <w:r>
              <w:rPr>
                <w:rStyle w:val="IndexLink"/>
                <w:rtl w:val="true"/>
              </w:rPr>
              <w:tab/>
            </w:r>
            <w:r>
              <w:rPr>
                <w:rStyle w:val="IndexLink"/>
              </w:rPr>
              <w:t>1027</w:t>
            </w:r>
          </w:hyperlink>
        </w:p>
        <w:p>
          <w:pPr>
            <w:pStyle w:val="Contents4"/>
            <w:tabs>
              <w:tab w:val="clear" w:pos="8176"/>
              <w:tab w:val="right" w:pos="9026" w:leader="dot"/>
            </w:tabs>
            <w:rPr/>
          </w:pPr>
          <w:hyperlink w:anchor="__RefHeading___Toc179556_1395250215">
            <w:r>
              <w:rPr>
                <w:webHidden/>
                <w:rStyle w:val="IndexLink"/>
                <w:rtl w:val="true"/>
              </w:rPr>
              <w:t>فصل السین مع اللام</w:t>
            </w:r>
            <w:r>
              <w:rPr>
                <w:rStyle w:val="IndexLink"/>
                <w:rtl w:val="true"/>
              </w:rPr>
              <w:tab/>
            </w:r>
            <w:r>
              <w:rPr>
                <w:rStyle w:val="IndexLink"/>
              </w:rPr>
              <w:t>1027</w:t>
            </w:r>
          </w:hyperlink>
        </w:p>
        <w:p>
          <w:pPr>
            <w:pStyle w:val="Contents5"/>
            <w:tabs>
              <w:tab w:val="clear" w:pos="7892"/>
              <w:tab w:val="right" w:pos="9026" w:leader="dot"/>
            </w:tabs>
            <w:rPr/>
          </w:pPr>
          <w:hyperlink w:anchor="__RefHeading___Toc179558_1395250215">
            <w:r>
              <w:rPr>
                <w:webHidden/>
                <w:rStyle w:val="IndexLink"/>
                <w:rtl w:val="true"/>
              </w:rPr>
              <w:t>سلاجیت</w:t>
            </w:r>
            <w:r>
              <w:rPr>
                <w:rStyle w:val="IndexLink"/>
                <w:rtl w:val="true"/>
              </w:rPr>
              <w:tab/>
            </w:r>
            <w:r>
              <w:rPr>
                <w:rStyle w:val="IndexLink"/>
              </w:rPr>
              <w:t>1027</w:t>
            </w:r>
          </w:hyperlink>
        </w:p>
        <w:p>
          <w:pPr>
            <w:pStyle w:val="Contents5"/>
            <w:tabs>
              <w:tab w:val="clear" w:pos="7892"/>
              <w:tab w:val="right" w:pos="9026" w:leader="dot"/>
            </w:tabs>
            <w:rPr/>
          </w:pPr>
          <w:hyperlink w:anchor="__RefHeading___Toc179560_1395250215">
            <w:r>
              <w:rPr>
                <w:webHidden/>
                <w:rStyle w:val="IndexLink"/>
                <w:rtl w:val="true"/>
              </w:rPr>
              <w:t>سلاحه</w:t>
            </w:r>
            <w:r>
              <w:rPr>
                <w:rStyle w:val="IndexLink"/>
                <w:rtl w:val="true"/>
              </w:rPr>
              <w:tab/>
            </w:r>
            <w:r>
              <w:rPr>
                <w:rStyle w:val="IndexLink"/>
              </w:rPr>
              <w:t>1028</w:t>
            </w:r>
          </w:hyperlink>
        </w:p>
        <w:p>
          <w:pPr>
            <w:pStyle w:val="Contents5"/>
            <w:tabs>
              <w:tab w:val="clear" w:pos="7892"/>
              <w:tab w:val="right" w:pos="9026" w:leader="dot"/>
            </w:tabs>
            <w:rPr/>
          </w:pPr>
          <w:hyperlink w:anchor="__RefHeading___Toc179562_1395250215">
            <w:r>
              <w:rPr>
                <w:webHidden/>
                <w:rStyle w:val="IndexLink"/>
                <w:rtl w:val="true"/>
              </w:rPr>
              <w:t>سلت</w:t>
            </w:r>
            <w:r>
              <w:rPr>
                <w:rStyle w:val="IndexLink"/>
                <w:rtl w:val="true"/>
              </w:rPr>
              <w:tab/>
            </w:r>
            <w:r>
              <w:rPr>
                <w:rStyle w:val="IndexLink"/>
              </w:rPr>
              <w:t>1028</w:t>
            </w:r>
          </w:hyperlink>
        </w:p>
        <w:p>
          <w:pPr>
            <w:pStyle w:val="Contents5"/>
            <w:tabs>
              <w:tab w:val="clear" w:pos="7892"/>
              <w:tab w:val="right" w:pos="9026" w:leader="dot"/>
            </w:tabs>
            <w:rPr/>
          </w:pPr>
          <w:hyperlink w:anchor="__RefHeading___Toc179564_1395250215">
            <w:r>
              <w:rPr>
                <w:webHidden/>
                <w:rStyle w:val="IndexLink"/>
                <w:rtl w:val="true"/>
              </w:rPr>
              <w:t>سلخ الحیه</w:t>
            </w:r>
            <w:r>
              <w:rPr>
                <w:rStyle w:val="IndexLink"/>
                <w:rtl w:val="true"/>
              </w:rPr>
              <w:tab/>
            </w:r>
            <w:r>
              <w:rPr>
                <w:rStyle w:val="IndexLink"/>
              </w:rPr>
              <w:t>1029</w:t>
            </w:r>
          </w:hyperlink>
        </w:p>
        <w:p>
          <w:pPr>
            <w:pStyle w:val="Contents5"/>
            <w:tabs>
              <w:tab w:val="clear" w:pos="7892"/>
              <w:tab w:val="right" w:pos="9026" w:leader="dot"/>
            </w:tabs>
            <w:rPr/>
          </w:pPr>
          <w:hyperlink w:anchor="__RefHeading___Toc179566_1395250215">
            <w:r>
              <w:rPr>
                <w:webHidden/>
                <w:rStyle w:val="IndexLink"/>
                <w:rtl w:val="true"/>
              </w:rPr>
              <w:t>سلحفاة</w:t>
            </w:r>
            <w:r>
              <w:rPr>
                <w:rStyle w:val="IndexLink"/>
                <w:rtl w:val="true"/>
              </w:rPr>
              <w:tab/>
            </w:r>
            <w:r>
              <w:rPr>
                <w:rStyle w:val="IndexLink"/>
              </w:rPr>
              <w:t>1030</w:t>
            </w:r>
          </w:hyperlink>
        </w:p>
        <w:p>
          <w:pPr>
            <w:pStyle w:val="Contents5"/>
            <w:tabs>
              <w:tab w:val="clear" w:pos="7892"/>
              <w:tab w:val="right" w:pos="9026" w:leader="dot"/>
            </w:tabs>
            <w:rPr/>
          </w:pPr>
          <w:hyperlink w:anchor="__RefHeading___Toc179568_1395250215">
            <w:r>
              <w:rPr>
                <w:webHidden/>
                <w:rStyle w:val="IndexLink"/>
                <w:rtl w:val="true"/>
              </w:rPr>
              <w:t>سلدانیون</w:t>
            </w:r>
            <w:r>
              <w:rPr>
                <w:rStyle w:val="IndexLink"/>
                <w:rtl w:val="true"/>
              </w:rPr>
              <w:tab/>
            </w:r>
            <w:r>
              <w:rPr>
                <w:rStyle w:val="IndexLink"/>
              </w:rPr>
              <w:t>1031</w:t>
            </w:r>
          </w:hyperlink>
        </w:p>
        <w:p>
          <w:pPr>
            <w:pStyle w:val="Contents5"/>
            <w:tabs>
              <w:tab w:val="clear" w:pos="7892"/>
              <w:tab w:val="right" w:pos="9026" w:leader="dot"/>
            </w:tabs>
            <w:rPr/>
          </w:pPr>
          <w:hyperlink w:anchor="__RefHeading___Toc179570_1395250215">
            <w:r>
              <w:rPr>
                <w:webHidden/>
                <w:rStyle w:val="IndexLink"/>
                <w:rtl w:val="true"/>
              </w:rPr>
              <w:t>سلق</w:t>
            </w:r>
            <w:r>
              <w:rPr>
                <w:rStyle w:val="IndexLink"/>
                <w:rtl w:val="true"/>
              </w:rPr>
              <w:tab/>
            </w:r>
            <w:r>
              <w:rPr>
                <w:rStyle w:val="IndexLink"/>
              </w:rPr>
              <w:t>1031</w:t>
            </w:r>
          </w:hyperlink>
        </w:p>
        <w:p>
          <w:pPr>
            <w:pStyle w:val="Contents5"/>
            <w:tabs>
              <w:tab w:val="clear" w:pos="7892"/>
              <w:tab w:val="right" w:pos="9026" w:leader="dot"/>
            </w:tabs>
            <w:rPr/>
          </w:pPr>
          <w:hyperlink w:anchor="__RefHeading___Toc179572_1395250215">
            <w:r>
              <w:rPr>
                <w:webHidden/>
                <w:rStyle w:val="IndexLink"/>
                <w:rtl w:val="true"/>
              </w:rPr>
              <w:t>سلوی</w:t>
            </w:r>
            <w:r>
              <w:rPr>
                <w:rStyle w:val="IndexLink"/>
                <w:rtl w:val="true"/>
              </w:rPr>
              <w:tab/>
            </w:r>
            <w:r>
              <w:rPr>
                <w:rStyle w:val="IndexLink"/>
              </w:rPr>
              <w:t>1032</w:t>
            </w:r>
          </w:hyperlink>
        </w:p>
        <w:p>
          <w:pPr>
            <w:pStyle w:val="Contents5"/>
            <w:tabs>
              <w:tab w:val="clear" w:pos="7892"/>
              <w:tab w:val="right" w:pos="9026" w:leader="dot"/>
            </w:tabs>
            <w:rPr/>
          </w:pPr>
          <w:hyperlink w:anchor="__RefHeading___Toc179574_1395250215">
            <w:r>
              <w:rPr>
                <w:webHidden/>
                <w:rStyle w:val="IndexLink"/>
                <w:rtl w:val="true"/>
              </w:rPr>
              <w:t>سلیخه</w:t>
            </w:r>
            <w:r>
              <w:rPr>
                <w:rStyle w:val="IndexLink"/>
                <w:rtl w:val="true"/>
              </w:rPr>
              <w:tab/>
            </w:r>
            <w:r>
              <w:rPr>
                <w:rStyle w:val="IndexLink"/>
              </w:rPr>
              <w:t>1033</w:t>
            </w:r>
          </w:hyperlink>
        </w:p>
        <w:p>
          <w:pPr>
            <w:pStyle w:val="Contents5"/>
            <w:tabs>
              <w:tab w:val="clear" w:pos="7892"/>
              <w:tab w:val="right" w:pos="9026" w:leader="dot"/>
            </w:tabs>
            <w:rPr/>
          </w:pPr>
          <w:hyperlink w:anchor="__RefHeading___Toc179576_1395250215">
            <w:r>
              <w:rPr>
                <w:webHidden/>
                <w:rStyle w:val="IndexLink"/>
                <w:rtl w:val="true"/>
              </w:rPr>
              <w:t>سلیمانی</w:t>
            </w:r>
            <w:r>
              <w:rPr>
                <w:rStyle w:val="IndexLink"/>
                <w:rtl w:val="true"/>
              </w:rPr>
              <w:tab/>
            </w:r>
            <w:r>
              <w:rPr>
                <w:rStyle w:val="IndexLink"/>
              </w:rPr>
              <w:t>1034</w:t>
            </w:r>
          </w:hyperlink>
        </w:p>
        <w:p>
          <w:pPr>
            <w:pStyle w:val="Contents4"/>
            <w:tabs>
              <w:tab w:val="clear" w:pos="8176"/>
              <w:tab w:val="right" w:pos="9026" w:leader="dot"/>
            </w:tabs>
            <w:rPr/>
          </w:pPr>
          <w:hyperlink w:anchor="__RefHeading___Toc179578_1395250215">
            <w:r>
              <w:rPr>
                <w:webHidden/>
                <w:rStyle w:val="IndexLink"/>
                <w:rtl w:val="true"/>
              </w:rPr>
              <w:t>فصل السین مع المیم</w:t>
            </w:r>
            <w:r>
              <w:rPr>
                <w:rStyle w:val="IndexLink"/>
                <w:rtl w:val="true"/>
              </w:rPr>
              <w:tab/>
            </w:r>
            <w:r>
              <w:rPr>
                <w:rStyle w:val="IndexLink"/>
              </w:rPr>
              <w:t>1034</w:t>
            </w:r>
          </w:hyperlink>
        </w:p>
        <w:p>
          <w:pPr>
            <w:pStyle w:val="Contents5"/>
            <w:tabs>
              <w:tab w:val="clear" w:pos="7892"/>
              <w:tab w:val="right" w:pos="9026" w:leader="dot"/>
            </w:tabs>
            <w:rPr/>
          </w:pPr>
          <w:hyperlink w:anchor="__RefHeading___Toc179580_1395250215">
            <w:r>
              <w:rPr>
                <w:webHidden/>
                <w:rStyle w:val="IndexLink"/>
                <w:rtl w:val="true"/>
              </w:rPr>
              <w:t>سماق</w:t>
            </w:r>
            <w:r>
              <w:rPr>
                <w:rStyle w:val="IndexLink"/>
                <w:rtl w:val="true"/>
              </w:rPr>
              <w:tab/>
            </w:r>
            <w:r>
              <w:rPr>
                <w:rStyle w:val="IndexLink"/>
              </w:rPr>
              <w:t>1034</w:t>
            </w:r>
          </w:hyperlink>
        </w:p>
        <w:p>
          <w:pPr>
            <w:pStyle w:val="Contents5"/>
            <w:tabs>
              <w:tab w:val="clear" w:pos="7892"/>
              <w:tab w:val="right" w:pos="9026" w:leader="dot"/>
            </w:tabs>
            <w:rPr/>
          </w:pPr>
          <w:hyperlink w:anchor="__RefHeading___Toc179582_1395250215">
            <w:r>
              <w:rPr>
                <w:webHidden/>
                <w:rStyle w:val="IndexLink"/>
                <w:rtl w:val="true"/>
              </w:rPr>
              <w:t>سماق الدباغین</w:t>
            </w:r>
            <w:r>
              <w:rPr>
                <w:rStyle w:val="IndexLink"/>
                <w:rtl w:val="true"/>
              </w:rPr>
              <w:tab/>
            </w:r>
            <w:r>
              <w:rPr>
                <w:rStyle w:val="IndexLink"/>
              </w:rPr>
              <w:t>1036</w:t>
            </w:r>
          </w:hyperlink>
        </w:p>
        <w:p>
          <w:pPr>
            <w:pStyle w:val="Contents5"/>
            <w:tabs>
              <w:tab w:val="clear" w:pos="7892"/>
              <w:tab w:val="right" w:pos="9026" w:leader="dot"/>
            </w:tabs>
            <w:rPr/>
          </w:pPr>
          <w:hyperlink w:anchor="__RefHeading___Toc179584_1395250215">
            <w:r>
              <w:rPr>
                <w:webHidden/>
                <w:rStyle w:val="IndexLink"/>
                <w:rtl w:val="true"/>
              </w:rPr>
              <w:t>سمانی</w:t>
            </w:r>
            <w:r>
              <w:rPr>
                <w:rStyle w:val="IndexLink"/>
                <w:rtl w:val="true"/>
              </w:rPr>
              <w:tab/>
            </w:r>
            <w:r>
              <w:rPr>
                <w:rStyle w:val="IndexLink"/>
              </w:rPr>
              <w:t>1036</w:t>
            </w:r>
          </w:hyperlink>
        </w:p>
        <w:p>
          <w:pPr>
            <w:pStyle w:val="Contents5"/>
            <w:tabs>
              <w:tab w:val="clear" w:pos="7892"/>
              <w:tab w:val="right" w:pos="9026" w:leader="dot"/>
            </w:tabs>
            <w:rPr/>
          </w:pPr>
          <w:hyperlink w:anchor="__RefHeading___Toc179586_1395250215">
            <w:r>
              <w:rPr>
                <w:webHidden/>
                <w:rStyle w:val="IndexLink"/>
                <w:rtl w:val="true"/>
              </w:rPr>
              <w:t>سمسم</w:t>
            </w:r>
            <w:r>
              <w:rPr>
                <w:rStyle w:val="IndexLink"/>
                <w:rtl w:val="true"/>
              </w:rPr>
              <w:tab/>
            </w:r>
            <w:r>
              <w:rPr>
                <w:rStyle w:val="IndexLink"/>
              </w:rPr>
              <w:t>1037</w:t>
            </w:r>
          </w:hyperlink>
        </w:p>
        <w:p>
          <w:pPr>
            <w:pStyle w:val="Contents5"/>
            <w:tabs>
              <w:tab w:val="clear" w:pos="7892"/>
              <w:tab w:val="right" w:pos="9026" w:leader="dot"/>
            </w:tabs>
            <w:rPr/>
          </w:pPr>
          <w:hyperlink w:anchor="__RefHeading___Toc179588_1395250215">
            <w:r>
              <w:rPr>
                <w:webHidden/>
                <w:rStyle w:val="IndexLink"/>
                <w:rtl w:val="true"/>
              </w:rPr>
              <w:t>سمقوطن</w:t>
            </w:r>
            <w:r>
              <w:rPr>
                <w:rStyle w:val="IndexLink"/>
                <w:rtl w:val="true"/>
              </w:rPr>
              <w:tab/>
            </w:r>
            <w:r>
              <w:rPr>
                <w:rStyle w:val="IndexLink"/>
              </w:rPr>
              <w:t>1040</w:t>
            </w:r>
          </w:hyperlink>
        </w:p>
        <w:p>
          <w:pPr>
            <w:pStyle w:val="Contents5"/>
            <w:tabs>
              <w:tab w:val="clear" w:pos="7892"/>
              <w:tab w:val="right" w:pos="9026" w:leader="dot"/>
            </w:tabs>
            <w:rPr/>
          </w:pPr>
          <w:hyperlink w:anchor="__RefHeading___Toc179590_1395250215">
            <w:r>
              <w:rPr>
                <w:webHidden/>
                <w:rStyle w:val="IndexLink"/>
                <w:rtl w:val="true"/>
              </w:rPr>
              <w:t>سمک</w:t>
            </w:r>
            <w:r>
              <w:rPr>
                <w:rStyle w:val="IndexLink"/>
                <w:rtl w:val="true"/>
              </w:rPr>
              <w:tab/>
            </w:r>
            <w:r>
              <w:rPr>
                <w:rStyle w:val="IndexLink"/>
              </w:rPr>
              <w:t>1041</w:t>
            </w:r>
          </w:hyperlink>
        </w:p>
        <w:p>
          <w:pPr>
            <w:pStyle w:val="Contents5"/>
            <w:tabs>
              <w:tab w:val="clear" w:pos="7892"/>
              <w:tab w:val="right" w:pos="9026" w:leader="dot"/>
            </w:tabs>
            <w:rPr/>
          </w:pPr>
          <w:hyperlink w:anchor="__RefHeading___Toc179592_1395250215">
            <w:r>
              <w:rPr>
                <w:webHidden/>
                <w:rStyle w:val="IndexLink"/>
                <w:rtl w:val="true"/>
              </w:rPr>
              <w:t>سکمۀ رعاده</w:t>
            </w:r>
            <w:r>
              <w:rPr>
                <w:rStyle w:val="IndexLink"/>
                <w:rtl w:val="true"/>
              </w:rPr>
              <w:tab/>
            </w:r>
            <w:r>
              <w:rPr>
                <w:rStyle w:val="IndexLink"/>
              </w:rPr>
              <w:t>1045</w:t>
            </w:r>
          </w:hyperlink>
        </w:p>
        <w:p>
          <w:pPr>
            <w:pStyle w:val="Contents5"/>
            <w:tabs>
              <w:tab w:val="clear" w:pos="7892"/>
              <w:tab w:val="right" w:pos="9026" w:leader="dot"/>
            </w:tabs>
            <w:rPr/>
          </w:pPr>
          <w:hyperlink w:anchor="__RefHeading___Toc179594_1395250215">
            <w:r>
              <w:rPr>
                <w:webHidden/>
                <w:rStyle w:val="IndexLink"/>
                <w:rtl w:val="true"/>
              </w:rPr>
              <w:t>سمکة الصیداء</w:t>
            </w:r>
            <w:r>
              <w:rPr>
                <w:rStyle w:val="IndexLink"/>
                <w:rtl w:val="true"/>
              </w:rPr>
              <w:tab/>
            </w:r>
            <w:r>
              <w:rPr>
                <w:rStyle w:val="IndexLink"/>
              </w:rPr>
              <w:t>1046</w:t>
            </w:r>
          </w:hyperlink>
        </w:p>
        <w:p>
          <w:pPr>
            <w:pStyle w:val="Contents5"/>
            <w:tabs>
              <w:tab w:val="clear" w:pos="7892"/>
              <w:tab w:val="right" w:pos="9026" w:leader="dot"/>
            </w:tabs>
            <w:rPr/>
          </w:pPr>
          <w:hyperlink w:anchor="__RefHeading___Toc179596_1395250215">
            <w:r>
              <w:rPr>
                <w:webHidden/>
                <w:rStyle w:val="IndexLink"/>
                <w:rtl w:val="true"/>
              </w:rPr>
              <w:t>سمن</w:t>
            </w:r>
            <w:r>
              <w:rPr>
                <w:rStyle w:val="IndexLink"/>
                <w:rtl w:val="true"/>
              </w:rPr>
              <w:tab/>
            </w:r>
            <w:r>
              <w:rPr>
                <w:rStyle w:val="IndexLink"/>
              </w:rPr>
              <w:t>1047</w:t>
            </w:r>
          </w:hyperlink>
        </w:p>
        <w:p>
          <w:pPr>
            <w:pStyle w:val="Contents5"/>
            <w:tabs>
              <w:tab w:val="clear" w:pos="7892"/>
              <w:tab w:val="right" w:pos="9026" w:leader="dot"/>
            </w:tabs>
            <w:rPr/>
          </w:pPr>
          <w:hyperlink w:anchor="__RefHeading___Toc179598_1395250215">
            <w:r>
              <w:rPr>
                <w:webHidden/>
                <w:rStyle w:val="IndexLink"/>
                <w:rtl w:val="true"/>
              </w:rPr>
              <w:t>سمندر</w:t>
            </w:r>
            <w:r>
              <w:rPr>
                <w:rStyle w:val="IndexLink"/>
                <w:rtl w:val="true"/>
              </w:rPr>
              <w:tab/>
            </w:r>
            <w:r>
              <w:rPr>
                <w:rStyle w:val="IndexLink"/>
              </w:rPr>
              <w:t>1049</w:t>
            </w:r>
          </w:hyperlink>
        </w:p>
        <w:p>
          <w:pPr>
            <w:pStyle w:val="Contents5"/>
            <w:tabs>
              <w:tab w:val="clear" w:pos="7892"/>
              <w:tab w:val="right" w:pos="9026" w:leader="dot"/>
            </w:tabs>
            <w:rPr/>
          </w:pPr>
          <w:hyperlink w:anchor="__RefHeading___Toc179600_1395250215">
            <w:r>
              <w:rPr>
                <w:webHidden/>
                <w:rStyle w:val="IndexLink"/>
                <w:rtl w:val="true"/>
              </w:rPr>
              <w:t>سمور</w:t>
            </w:r>
            <w:r>
              <w:rPr>
                <w:rStyle w:val="IndexLink"/>
                <w:rtl w:val="true"/>
              </w:rPr>
              <w:tab/>
            </w:r>
            <w:r>
              <w:rPr>
                <w:rStyle w:val="IndexLink"/>
              </w:rPr>
              <w:t>1049</w:t>
            </w:r>
          </w:hyperlink>
        </w:p>
        <w:p>
          <w:pPr>
            <w:pStyle w:val="Contents5"/>
            <w:tabs>
              <w:tab w:val="clear" w:pos="7892"/>
              <w:tab w:val="right" w:pos="9026" w:leader="dot"/>
            </w:tabs>
            <w:rPr/>
          </w:pPr>
          <w:hyperlink w:anchor="__RefHeading___Toc179602_1395250215">
            <w:r>
              <w:rPr>
                <w:webHidden/>
                <w:rStyle w:val="IndexLink"/>
                <w:rtl w:val="true"/>
              </w:rPr>
              <w:t>سمیرا</w:t>
            </w:r>
            <w:r>
              <w:rPr>
                <w:rStyle w:val="IndexLink"/>
                <w:rtl w:val="true"/>
              </w:rPr>
              <w:tab/>
            </w:r>
            <w:r>
              <w:rPr>
                <w:rStyle w:val="IndexLink"/>
              </w:rPr>
              <w:t>1049</w:t>
            </w:r>
          </w:hyperlink>
        </w:p>
        <w:p>
          <w:pPr>
            <w:pStyle w:val="Contents5"/>
            <w:tabs>
              <w:tab w:val="clear" w:pos="7892"/>
              <w:tab w:val="right" w:pos="9026" w:leader="dot"/>
            </w:tabs>
            <w:rPr/>
          </w:pPr>
          <w:hyperlink w:anchor="__RefHeading___Toc179604_1395250215">
            <w:r>
              <w:rPr>
                <w:webHidden/>
                <w:rStyle w:val="IndexLink"/>
                <w:rtl w:val="true"/>
              </w:rPr>
              <w:t>سمین</w:t>
            </w:r>
            <w:r>
              <w:rPr>
                <w:rStyle w:val="IndexLink"/>
                <w:rtl w:val="true"/>
              </w:rPr>
              <w:tab/>
            </w:r>
            <w:r>
              <w:rPr>
                <w:rStyle w:val="IndexLink"/>
              </w:rPr>
              <w:t>1050</w:t>
            </w:r>
          </w:hyperlink>
        </w:p>
        <w:p>
          <w:pPr>
            <w:pStyle w:val="Contents4"/>
            <w:tabs>
              <w:tab w:val="clear" w:pos="8176"/>
              <w:tab w:val="right" w:pos="9026" w:leader="dot"/>
            </w:tabs>
            <w:rPr/>
          </w:pPr>
          <w:hyperlink w:anchor="__RefHeading___Toc179606_1395250215">
            <w:r>
              <w:rPr>
                <w:webHidden/>
                <w:rStyle w:val="IndexLink"/>
                <w:rtl w:val="true"/>
              </w:rPr>
              <w:t>فصل السین المهملة مع النون</w:t>
            </w:r>
            <w:r>
              <w:rPr>
                <w:rStyle w:val="IndexLink"/>
                <w:rtl w:val="true"/>
              </w:rPr>
              <w:tab/>
            </w:r>
            <w:r>
              <w:rPr>
                <w:rStyle w:val="IndexLink"/>
              </w:rPr>
              <w:t>1050</w:t>
            </w:r>
          </w:hyperlink>
        </w:p>
        <w:p>
          <w:pPr>
            <w:pStyle w:val="Contents5"/>
            <w:tabs>
              <w:tab w:val="clear" w:pos="7892"/>
              <w:tab w:val="right" w:pos="9026" w:leader="dot"/>
            </w:tabs>
            <w:rPr/>
          </w:pPr>
          <w:hyperlink w:anchor="__RefHeading___Toc179608_1395250215">
            <w:r>
              <w:rPr>
                <w:webHidden/>
                <w:rStyle w:val="IndexLink"/>
                <w:rtl w:val="true"/>
              </w:rPr>
              <w:t>سنامکی</w:t>
            </w:r>
            <w:r>
              <w:rPr>
                <w:rStyle w:val="IndexLink"/>
                <w:rtl w:val="true"/>
              </w:rPr>
              <w:tab/>
            </w:r>
            <w:r>
              <w:rPr>
                <w:rStyle w:val="IndexLink"/>
              </w:rPr>
              <w:t>1050</w:t>
            </w:r>
          </w:hyperlink>
        </w:p>
        <w:p>
          <w:pPr>
            <w:pStyle w:val="Contents5"/>
            <w:tabs>
              <w:tab w:val="clear" w:pos="7892"/>
              <w:tab w:val="right" w:pos="9026" w:leader="dot"/>
            </w:tabs>
            <w:rPr/>
          </w:pPr>
          <w:hyperlink w:anchor="__RefHeading___Toc179610_1395250215">
            <w:r>
              <w:rPr>
                <w:webHidden/>
                <w:rStyle w:val="IndexLink"/>
                <w:rtl w:val="true"/>
              </w:rPr>
              <w:t>سنبادج</w:t>
            </w:r>
            <w:r>
              <w:rPr>
                <w:rStyle w:val="IndexLink"/>
                <w:rtl w:val="true"/>
              </w:rPr>
              <w:tab/>
            </w:r>
            <w:r>
              <w:rPr>
                <w:rStyle w:val="IndexLink"/>
              </w:rPr>
              <w:t>1052</w:t>
            </w:r>
          </w:hyperlink>
        </w:p>
        <w:p>
          <w:pPr>
            <w:pStyle w:val="Contents5"/>
            <w:tabs>
              <w:tab w:val="clear" w:pos="7892"/>
              <w:tab w:val="right" w:pos="9026" w:leader="dot"/>
            </w:tabs>
            <w:rPr/>
          </w:pPr>
          <w:hyperlink w:anchor="__RefHeading___Toc179612_1395250215">
            <w:r>
              <w:rPr>
                <w:webHidden/>
                <w:rStyle w:val="IndexLink"/>
                <w:rtl w:val="true"/>
              </w:rPr>
              <w:t>سنبل</w:t>
            </w:r>
            <w:r>
              <w:rPr>
                <w:rStyle w:val="IndexLink"/>
                <w:rtl w:val="true"/>
              </w:rPr>
              <w:tab/>
            </w:r>
            <w:r>
              <w:rPr>
                <w:rStyle w:val="IndexLink"/>
              </w:rPr>
              <w:t>1053</w:t>
            </w:r>
          </w:hyperlink>
        </w:p>
        <w:p>
          <w:pPr>
            <w:pStyle w:val="Contents5"/>
            <w:tabs>
              <w:tab w:val="clear" w:pos="7892"/>
              <w:tab w:val="right" w:pos="9026" w:leader="dot"/>
            </w:tabs>
            <w:rPr/>
          </w:pPr>
          <w:hyperlink w:anchor="__RefHeading___Toc179614_1395250215">
            <w:r>
              <w:rPr>
                <w:webHidden/>
                <w:rStyle w:val="IndexLink"/>
                <w:rtl w:val="true"/>
              </w:rPr>
              <w:t>سنبل رومی</w:t>
            </w:r>
            <w:r>
              <w:rPr>
                <w:rStyle w:val="IndexLink"/>
                <w:rtl w:val="true"/>
              </w:rPr>
              <w:tab/>
            </w:r>
            <w:r>
              <w:rPr>
                <w:rStyle w:val="IndexLink"/>
              </w:rPr>
              <w:t>1055</w:t>
            </w:r>
          </w:hyperlink>
        </w:p>
        <w:p>
          <w:pPr>
            <w:pStyle w:val="Contents5"/>
            <w:tabs>
              <w:tab w:val="clear" w:pos="7892"/>
              <w:tab w:val="right" w:pos="9026" w:leader="dot"/>
            </w:tabs>
            <w:rPr/>
          </w:pPr>
          <w:hyperlink w:anchor="__RefHeading___Toc179616_1395250215">
            <w:r>
              <w:rPr>
                <w:webHidden/>
                <w:rStyle w:val="IndexLink"/>
                <w:rtl w:val="true"/>
              </w:rPr>
              <w:t>سنبل جبلی</w:t>
            </w:r>
            <w:r>
              <w:rPr>
                <w:rStyle w:val="IndexLink"/>
                <w:rtl w:val="true"/>
              </w:rPr>
              <w:tab/>
            </w:r>
            <w:r>
              <w:rPr>
                <w:rStyle w:val="IndexLink"/>
              </w:rPr>
              <w:t>1055</w:t>
            </w:r>
          </w:hyperlink>
        </w:p>
        <w:p>
          <w:pPr>
            <w:pStyle w:val="Contents5"/>
            <w:tabs>
              <w:tab w:val="clear" w:pos="7892"/>
              <w:tab w:val="right" w:pos="9026" w:leader="dot"/>
            </w:tabs>
            <w:rPr/>
          </w:pPr>
          <w:hyperlink w:anchor="__RefHeading___Toc179618_1395250215">
            <w:r>
              <w:rPr>
                <w:webHidden/>
                <w:rStyle w:val="IndexLink"/>
                <w:rtl w:val="true"/>
              </w:rPr>
              <w:t>سنبل فارسی</w:t>
            </w:r>
            <w:r>
              <w:rPr>
                <w:rStyle w:val="IndexLink"/>
                <w:rtl w:val="true"/>
              </w:rPr>
              <w:tab/>
            </w:r>
            <w:r>
              <w:rPr>
                <w:rStyle w:val="IndexLink"/>
              </w:rPr>
              <w:t>1056</w:t>
            </w:r>
          </w:hyperlink>
        </w:p>
        <w:p>
          <w:pPr>
            <w:pStyle w:val="Contents5"/>
            <w:tabs>
              <w:tab w:val="clear" w:pos="7892"/>
              <w:tab w:val="right" w:pos="9026" w:leader="dot"/>
            </w:tabs>
            <w:rPr/>
          </w:pPr>
          <w:hyperlink w:anchor="__RefHeading___Toc179620_1395250215">
            <w:r>
              <w:rPr>
                <w:webHidden/>
                <w:rStyle w:val="IndexLink"/>
                <w:rtl w:val="true"/>
              </w:rPr>
              <w:t>سنبل اقلیطی</w:t>
            </w:r>
            <w:r>
              <w:rPr>
                <w:rStyle w:val="IndexLink"/>
                <w:rtl w:val="true"/>
              </w:rPr>
              <w:tab/>
            </w:r>
            <w:r>
              <w:rPr>
                <w:rStyle w:val="IndexLink"/>
              </w:rPr>
              <w:t>1056</w:t>
            </w:r>
          </w:hyperlink>
        </w:p>
        <w:p>
          <w:pPr>
            <w:pStyle w:val="Contents5"/>
            <w:tabs>
              <w:tab w:val="clear" w:pos="7892"/>
              <w:tab w:val="right" w:pos="9026" w:leader="dot"/>
            </w:tabs>
            <w:rPr/>
          </w:pPr>
          <w:hyperlink w:anchor="__RefHeading___Toc179622_1395250215">
            <w:r>
              <w:rPr>
                <w:webHidden/>
                <w:rStyle w:val="IndexLink"/>
                <w:rtl w:val="true"/>
              </w:rPr>
              <w:t>سنبوسه</w:t>
            </w:r>
            <w:r>
              <w:rPr>
                <w:rStyle w:val="IndexLink"/>
                <w:rtl w:val="true"/>
              </w:rPr>
              <w:tab/>
            </w:r>
            <w:r>
              <w:rPr>
                <w:rStyle w:val="IndexLink"/>
              </w:rPr>
              <w:t>1057</w:t>
            </w:r>
          </w:hyperlink>
        </w:p>
        <w:p>
          <w:pPr>
            <w:pStyle w:val="Contents5"/>
            <w:tabs>
              <w:tab w:val="clear" w:pos="7892"/>
              <w:tab w:val="right" w:pos="9026" w:leader="dot"/>
            </w:tabs>
            <w:rPr/>
          </w:pPr>
          <w:hyperlink w:anchor="__RefHeading___Toc179624_1395250215">
            <w:r>
              <w:rPr>
                <w:webHidden/>
                <w:rStyle w:val="IndexLink"/>
                <w:rtl w:val="true"/>
              </w:rPr>
              <w:t>سنجاب</w:t>
            </w:r>
            <w:r>
              <w:rPr>
                <w:rStyle w:val="IndexLink"/>
                <w:rtl w:val="true"/>
              </w:rPr>
              <w:tab/>
            </w:r>
            <w:r>
              <w:rPr>
                <w:rStyle w:val="IndexLink"/>
              </w:rPr>
              <w:t>1057</w:t>
            </w:r>
          </w:hyperlink>
        </w:p>
        <w:p>
          <w:pPr>
            <w:pStyle w:val="Contents5"/>
            <w:tabs>
              <w:tab w:val="clear" w:pos="7892"/>
              <w:tab w:val="right" w:pos="9026" w:leader="dot"/>
            </w:tabs>
            <w:rPr/>
          </w:pPr>
          <w:hyperlink w:anchor="__RefHeading___Toc179626_1395250215">
            <w:r>
              <w:rPr>
                <w:webHidden/>
                <w:rStyle w:val="IndexLink"/>
                <w:rtl w:val="true"/>
              </w:rPr>
              <w:t>سندروس</w:t>
            </w:r>
            <w:r>
              <w:rPr>
                <w:rStyle w:val="IndexLink"/>
                <w:rtl w:val="true"/>
              </w:rPr>
              <w:tab/>
            </w:r>
            <w:r>
              <w:rPr>
                <w:rStyle w:val="IndexLink"/>
              </w:rPr>
              <w:t>1058</w:t>
            </w:r>
          </w:hyperlink>
        </w:p>
        <w:p>
          <w:pPr>
            <w:pStyle w:val="Contents5"/>
            <w:tabs>
              <w:tab w:val="clear" w:pos="7892"/>
              <w:tab w:val="right" w:pos="9026" w:leader="dot"/>
            </w:tabs>
            <w:rPr/>
          </w:pPr>
          <w:hyperlink w:anchor="__RefHeading___Toc179628_1395250215">
            <w:r>
              <w:rPr>
                <w:webHidden/>
                <w:rStyle w:val="IndexLink"/>
                <w:rtl w:val="true"/>
              </w:rPr>
              <w:t>سندیریطس</w:t>
            </w:r>
            <w:r>
              <w:rPr>
                <w:rStyle w:val="IndexLink"/>
                <w:rtl w:val="true"/>
              </w:rPr>
              <w:tab/>
            </w:r>
            <w:r>
              <w:rPr>
                <w:rStyle w:val="IndexLink"/>
              </w:rPr>
              <w:t>1060</w:t>
            </w:r>
          </w:hyperlink>
        </w:p>
        <w:p>
          <w:pPr>
            <w:pStyle w:val="Contents5"/>
            <w:tabs>
              <w:tab w:val="clear" w:pos="7892"/>
              <w:tab w:val="right" w:pos="9026" w:leader="dot"/>
            </w:tabs>
            <w:rPr/>
          </w:pPr>
          <w:hyperlink w:anchor="__RefHeading___Toc179630_1395250215">
            <w:r>
              <w:rPr>
                <w:webHidden/>
                <w:rStyle w:val="IndexLink"/>
                <w:rtl w:val="true"/>
              </w:rPr>
              <w:t>سنکسبویه</w:t>
            </w:r>
            <w:r>
              <w:rPr>
                <w:rStyle w:val="IndexLink"/>
                <w:rtl w:val="true"/>
              </w:rPr>
              <w:tab/>
            </w:r>
            <w:r>
              <w:rPr>
                <w:rStyle w:val="IndexLink"/>
              </w:rPr>
              <w:t>1060</w:t>
            </w:r>
          </w:hyperlink>
        </w:p>
        <w:p>
          <w:pPr>
            <w:pStyle w:val="Contents5"/>
            <w:tabs>
              <w:tab w:val="clear" w:pos="7892"/>
              <w:tab w:val="right" w:pos="9026" w:leader="dot"/>
            </w:tabs>
            <w:rPr/>
          </w:pPr>
          <w:hyperlink w:anchor="__RefHeading___Toc179632_1395250215">
            <w:r>
              <w:rPr>
                <w:webHidden/>
                <w:rStyle w:val="IndexLink"/>
                <w:rtl w:val="true"/>
              </w:rPr>
              <w:t>سنکهارا</w:t>
            </w:r>
            <w:r>
              <w:rPr>
                <w:rStyle w:val="IndexLink"/>
                <w:rtl w:val="true"/>
              </w:rPr>
              <w:tab/>
            </w:r>
            <w:r>
              <w:rPr>
                <w:rStyle w:val="IndexLink"/>
              </w:rPr>
              <w:t>1061</w:t>
            </w:r>
          </w:hyperlink>
        </w:p>
        <w:p>
          <w:pPr>
            <w:pStyle w:val="Contents5"/>
            <w:tabs>
              <w:tab w:val="clear" w:pos="7892"/>
              <w:tab w:val="right" w:pos="9026" w:leader="dot"/>
            </w:tabs>
            <w:rPr/>
          </w:pPr>
          <w:hyperlink w:anchor="__RefHeading___Toc179634_1395250215">
            <w:r>
              <w:rPr>
                <w:webHidden/>
                <w:rStyle w:val="IndexLink"/>
                <w:rtl w:val="true"/>
              </w:rPr>
              <w:t>سنکهیا</w:t>
            </w:r>
            <w:r>
              <w:rPr>
                <w:rStyle w:val="IndexLink"/>
                <w:rtl w:val="true"/>
              </w:rPr>
              <w:tab/>
            </w:r>
            <w:r>
              <w:rPr>
                <w:rStyle w:val="IndexLink"/>
              </w:rPr>
              <w:t>1062</w:t>
            </w:r>
          </w:hyperlink>
        </w:p>
        <w:p>
          <w:pPr>
            <w:pStyle w:val="Contents5"/>
            <w:tabs>
              <w:tab w:val="clear" w:pos="7892"/>
              <w:tab w:val="right" w:pos="9026" w:leader="dot"/>
            </w:tabs>
            <w:rPr/>
          </w:pPr>
          <w:hyperlink w:anchor="__RefHeading___Toc179636_1395250215">
            <w:r>
              <w:rPr>
                <w:webHidden/>
                <w:rStyle w:val="IndexLink"/>
                <w:rtl w:val="true"/>
              </w:rPr>
              <w:t>سنور</w:t>
            </w:r>
            <w:r>
              <w:rPr>
                <w:rStyle w:val="IndexLink"/>
                <w:rtl w:val="true"/>
              </w:rPr>
              <w:tab/>
            </w:r>
            <w:r>
              <w:rPr>
                <w:rStyle w:val="IndexLink"/>
              </w:rPr>
              <w:t>1063</w:t>
            </w:r>
          </w:hyperlink>
        </w:p>
        <w:p>
          <w:pPr>
            <w:pStyle w:val="Contents5"/>
            <w:tabs>
              <w:tab w:val="clear" w:pos="7892"/>
              <w:tab w:val="right" w:pos="9026" w:leader="dot"/>
            </w:tabs>
            <w:rPr/>
          </w:pPr>
          <w:hyperlink w:anchor="__RefHeading___Toc179638_1395250215">
            <w:r>
              <w:rPr>
                <w:webHidden/>
                <w:rStyle w:val="IndexLink"/>
                <w:rtl w:val="true"/>
              </w:rPr>
              <w:t>سنه متر</w:t>
            </w:r>
            <w:r>
              <w:rPr>
                <w:rStyle w:val="IndexLink"/>
                <w:rtl w:val="true"/>
              </w:rPr>
              <w:tab/>
            </w:r>
            <w:r>
              <w:rPr>
                <w:rStyle w:val="IndexLink"/>
              </w:rPr>
              <w:t>1064</w:t>
            </w:r>
          </w:hyperlink>
        </w:p>
        <w:p>
          <w:pPr>
            <w:pStyle w:val="Contents4"/>
            <w:tabs>
              <w:tab w:val="clear" w:pos="8176"/>
              <w:tab w:val="right" w:pos="9026" w:leader="dot"/>
            </w:tabs>
            <w:rPr/>
          </w:pPr>
          <w:hyperlink w:anchor="__RefHeading___Toc179640_1395250215">
            <w:r>
              <w:rPr>
                <w:webHidden/>
                <w:rStyle w:val="IndexLink"/>
                <w:rtl w:val="true"/>
              </w:rPr>
              <w:t>فصل السین المهملة مع الواو</w:t>
            </w:r>
            <w:r>
              <w:rPr>
                <w:rStyle w:val="IndexLink"/>
                <w:rtl w:val="true"/>
              </w:rPr>
              <w:tab/>
            </w:r>
            <w:r>
              <w:rPr>
                <w:rStyle w:val="IndexLink"/>
              </w:rPr>
              <w:t>1064</w:t>
            </w:r>
          </w:hyperlink>
        </w:p>
        <w:p>
          <w:pPr>
            <w:pStyle w:val="Contents5"/>
            <w:tabs>
              <w:tab w:val="clear" w:pos="7892"/>
              <w:tab w:val="right" w:pos="9026" w:leader="dot"/>
            </w:tabs>
            <w:rPr/>
          </w:pPr>
          <w:hyperlink w:anchor="__RefHeading___Toc179642_1395250215">
            <w:r>
              <w:rPr>
                <w:webHidden/>
                <w:rStyle w:val="IndexLink"/>
                <w:rtl w:val="true"/>
              </w:rPr>
              <w:t>سودانی</w:t>
            </w:r>
            <w:r>
              <w:rPr>
                <w:rStyle w:val="IndexLink"/>
                <w:rtl w:val="true"/>
              </w:rPr>
              <w:tab/>
            </w:r>
            <w:r>
              <w:rPr>
                <w:rStyle w:val="IndexLink"/>
              </w:rPr>
              <w:t>1064</w:t>
            </w:r>
          </w:hyperlink>
        </w:p>
        <w:p>
          <w:pPr>
            <w:pStyle w:val="Contents5"/>
            <w:tabs>
              <w:tab w:val="clear" w:pos="7892"/>
              <w:tab w:val="right" w:pos="9026" w:leader="dot"/>
            </w:tabs>
            <w:rPr/>
          </w:pPr>
          <w:hyperlink w:anchor="__RefHeading___Toc179644_1395250215">
            <w:r>
              <w:rPr>
                <w:webHidden/>
                <w:rStyle w:val="IndexLink"/>
                <w:rtl w:val="true"/>
              </w:rPr>
              <w:t>سورنجان</w:t>
            </w:r>
            <w:r>
              <w:rPr>
                <w:rStyle w:val="IndexLink"/>
                <w:rtl w:val="true"/>
              </w:rPr>
              <w:tab/>
            </w:r>
            <w:r>
              <w:rPr>
                <w:rStyle w:val="IndexLink"/>
              </w:rPr>
              <w:t>1065</w:t>
            </w:r>
          </w:hyperlink>
        </w:p>
        <w:p>
          <w:pPr>
            <w:pStyle w:val="Contents5"/>
            <w:tabs>
              <w:tab w:val="clear" w:pos="7892"/>
              <w:tab w:val="right" w:pos="9026" w:leader="dot"/>
            </w:tabs>
            <w:rPr/>
          </w:pPr>
          <w:hyperlink w:anchor="__RefHeading___Toc179646_1395250215">
            <w:r>
              <w:rPr>
                <w:webHidden/>
                <w:rStyle w:val="IndexLink"/>
                <w:rtl w:val="true"/>
              </w:rPr>
              <w:t>سوس</w:t>
            </w:r>
            <w:r>
              <w:rPr>
                <w:rStyle w:val="IndexLink"/>
                <w:rtl w:val="true"/>
              </w:rPr>
              <w:tab/>
            </w:r>
            <w:r>
              <w:rPr>
                <w:rStyle w:val="IndexLink"/>
              </w:rPr>
              <w:t>1067</w:t>
            </w:r>
          </w:hyperlink>
        </w:p>
        <w:p>
          <w:pPr>
            <w:pStyle w:val="Contents5"/>
            <w:tabs>
              <w:tab w:val="clear" w:pos="7892"/>
              <w:tab w:val="right" w:pos="9026" w:leader="dot"/>
            </w:tabs>
            <w:rPr/>
          </w:pPr>
          <w:hyperlink w:anchor="__RefHeading___Toc179648_1395250215">
            <w:r>
              <w:rPr>
                <w:webHidden/>
                <w:rStyle w:val="IndexLink"/>
                <w:rtl w:val="true"/>
              </w:rPr>
              <w:t>سوسن</w:t>
            </w:r>
            <w:r>
              <w:rPr>
                <w:rStyle w:val="IndexLink"/>
                <w:rtl w:val="true"/>
              </w:rPr>
              <w:tab/>
            </w:r>
            <w:r>
              <w:rPr>
                <w:rStyle w:val="IndexLink"/>
              </w:rPr>
              <w:t>1069</w:t>
            </w:r>
          </w:hyperlink>
        </w:p>
        <w:p>
          <w:pPr>
            <w:pStyle w:val="Contents5"/>
            <w:tabs>
              <w:tab w:val="clear" w:pos="7892"/>
              <w:tab w:val="right" w:pos="9026" w:leader="dot"/>
            </w:tabs>
            <w:rPr/>
          </w:pPr>
          <w:hyperlink w:anchor="__RefHeading___Toc179650_1395250215">
            <w:r>
              <w:rPr>
                <w:webHidden/>
                <w:rStyle w:val="IndexLink"/>
                <w:rtl w:val="true"/>
              </w:rPr>
              <w:t>سوفال</w:t>
            </w:r>
            <w:r>
              <w:rPr>
                <w:rStyle w:val="IndexLink"/>
                <w:rtl w:val="true"/>
              </w:rPr>
              <w:tab/>
            </w:r>
            <w:r>
              <w:rPr>
                <w:rStyle w:val="IndexLink"/>
              </w:rPr>
              <w:t>1071</w:t>
            </w:r>
          </w:hyperlink>
        </w:p>
        <w:p>
          <w:pPr>
            <w:pStyle w:val="Contents5"/>
            <w:tabs>
              <w:tab w:val="clear" w:pos="7892"/>
              <w:tab w:val="right" w:pos="9026" w:leader="dot"/>
            </w:tabs>
            <w:rPr/>
          </w:pPr>
          <w:hyperlink w:anchor="__RefHeading___Toc179652_1395250215">
            <w:r>
              <w:rPr>
                <w:webHidden/>
                <w:rStyle w:val="IndexLink"/>
                <w:rtl w:val="true"/>
              </w:rPr>
              <w:t>سولان</w:t>
            </w:r>
            <w:r>
              <w:rPr>
                <w:rStyle w:val="IndexLink"/>
                <w:rtl w:val="true"/>
              </w:rPr>
              <w:tab/>
            </w:r>
            <w:r>
              <w:rPr>
                <w:rStyle w:val="IndexLink"/>
              </w:rPr>
              <w:t>1071</w:t>
            </w:r>
          </w:hyperlink>
        </w:p>
        <w:p>
          <w:pPr>
            <w:pStyle w:val="Contents5"/>
            <w:tabs>
              <w:tab w:val="clear" w:pos="7892"/>
              <w:tab w:val="right" w:pos="9026" w:leader="dot"/>
            </w:tabs>
            <w:rPr/>
          </w:pPr>
          <w:hyperlink w:anchor="__RefHeading___Toc179654_1395250215">
            <w:r>
              <w:rPr>
                <w:webHidden/>
                <w:rStyle w:val="IndexLink"/>
                <w:rtl w:val="true"/>
              </w:rPr>
              <w:t>سویق</w:t>
            </w:r>
            <w:r>
              <w:rPr>
                <w:rStyle w:val="IndexLink"/>
                <w:rtl w:val="true"/>
              </w:rPr>
              <w:tab/>
            </w:r>
            <w:r>
              <w:rPr>
                <w:rStyle w:val="IndexLink"/>
              </w:rPr>
              <w:t>1071</w:t>
            </w:r>
          </w:hyperlink>
        </w:p>
        <w:p>
          <w:pPr>
            <w:pStyle w:val="Contents5"/>
            <w:tabs>
              <w:tab w:val="clear" w:pos="7892"/>
              <w:tab w:val="right" w:pos="9026" w:leader="dot"/>
            </w:tabs>
            <w:rPr/>
          </w:pPr>
          <w:hyperlink w:anchor="__RefHeading___Toc179656_1395250215">
            <w:r>
              <w:rPr>
                <w:webHidden/>
                <w:rStyle w:val="IndexLink"/>
                <w:rtl w:val="true"/>
              </w:rPr>
              <w:t>سویقیه</w:t>
            </w:r>
            <w:r>
              <w:rPr>
                <w:rStyle w:val="IndexLink"/>
                <w:rtl w:val="true"/>
              </w:rPr>
              <w:tab/>
            </w:r>
            <w:r>
              <w:rPr>
                <w:rStyle w:val="IndexLink"/>
              </w:rPr>
              <w:t>1073</w:t>
            </w:r>
          </w:hyperlink>
        </w:p>
        <w:p>
          <w:pPr>
            <w:pStyle w:val="Contents4"/>
            <w:tabs>
              <w:tab w:val="clear" w:pos="8176"/>
              <w:tab w:val="right" w:pos="9026" w:leader="dot"/>
            </w:tabs>
            <w:rPr/>
          </w:pPr>
          <w:hyperlink w:anchor="__RefHeading___Toc179658_1395250215">
            <w:r>
              <w:rPr>
                <w:webHidden/>
                <w:rStyle w:val="IndexLink"/>
                <w:rtl w:val="true"/>
              </w:rPr>
              <w:t>فصل السین مع الهاء</w:t>
            </w:r>
            <w:r>
              <w:rPr>
                <w:rStyle w:val="IndexLink"/>
                <w:rtl w:val="true"/>
              </w:rPr>
              <w:tab/>
            </w:r>
            <w:r>
              <w:rPr>
                <w:rStyle w:val="IndexLink"/>
              </w:rPr>
              <w:t>1073</w:t>
            </w:r>
          </w:hyperlink>
        </w:p>
        <w:p>
          <w:pPr>
            <w:pStyle w:val="Contents5"/>
            <w:tabs>
              <w:tab w:val="clear" w:pos="7892"/>
              <w:tab w:val="right" w:pos="9026" w:leader="dot"/>
            </w:tabs>
            <w:rPr/>
          </w:pPr>
          <w:hyperlink w:anchor="__RefHeading___Toc179660_1395250215">
            <w:r>
              <w:rPr>
                <w:webHidden/>
                <w:rStyle w:val="IndexLink"/>
                <w:rtl w:val="true"/>
              </w:rPr>
              <w:t>سهجنه</w:t>
            </w:r>
            <w:r>
              <w:rPr>
                <w:rStyle w:val="IndexLink"/>
                <w:rtl w:val="true"/>
              </w:rPr>
              <w:tab/>
            </w:r>
            <w:r>
              <w:rPr>
                <w:rStyle w:val="IndexLink"/>
              </w:rPr>
              <w:t>1073</w:t>
            </w:r>
          </w:hyperlink>
        </w:p>
        <w:p>
          <w:pPr>
            <w:pStyle w:val="Contents4"/>
            <w:tabs>
              <w:tab w:val="clear" w:pos="8176"/>
              <w:tab w:val="right" w:pos="9026" w:leader="dot"/>
            </w:tabs>
            <w:rPr/>
          </w:pPr>
          <w:hyperlink w:anchor="__RefHeading___Toc179662_1395250215">
            <w:r>
              <w:rPr>
                <w:webHidden/>
                <w:rStyle w:val="IndexLink"/>
                <w:rtl w:val="true"/>
              </w:rPr>
              <w:t>فصل السین المهملة مع الیاء المثناة التحتانیة</w:t>
            </w:r>
            <w:r>
              <w:rPr>
                <w:rStyle w:val="IndexLink"/>
                <w:rtl w:val="true"/>
              </w:rPr>
              <w:tab/>
            </w:r>
            <w:r>
              <w:rPr>
                <w:rStyle w:val="IndexLink"/>
              </w:rPr>
              <w:t>1074</w:t>
            </w:r>
          </w:hyperlink>
        </w:p>
        <w:p>
          <w:pPr>
            <w:pStyle w:val="Contents5"/>
            <w:tabs>
              <w:tab w:val="clear" w:pos="7892"/>
              <w:tab w:val="right" w:pos="9026" w:leader="dot"/>
            </w:tabs>
            <w:rPr/>
          </w:pPr>
          <w:hyperlink w:anchor="__RefHeading___Toc179664_1395250215">
            <w:r>
              <w:rPr>
                <w:webHidden/>
                <w:rStyle w:val="IndexLink"/>
                <w:rtl w:val="true"/>
              </w:rPr>
              <w:t>سینبل</w:t>
            </w:r>
            <w:r>
              <w:rPr>
                <w:rStyle w:val="IndexLink"/>
                <w:rtl w:val="true"/>
              </w:rPr>
              <w:tab/>
            </w:r>
            <w:r>
              <w:rPr>
                <w:rStyle w:val="IndexLink"/>
              </w:rPr>
              <w:t>1074</w:t>
            </w:r>
          </w:hyperlink>
        </w:p>
        <w:p>
          <w:pPr>
            <w:pStyle w:val="Contents5"/>
            <w:tabs>
              <w:tab w:val="clear" w:pos="7892"/>
              <w:tab w:val="right" w:pos="9026" w:leader="dot"/>
            </w:tabs>
            <w:rPr/>
          </w:pPr>
          <w:hyperlink w:anchor="__RefHeading___Toc179666_1395250215">
            <w:r>
              <w:rPr>
                <w:webHidden/>
                <w:rStyle w:val="IndexLink"/>
                <w:rtl w:val="true"/>
              </w:rPr>
              <w:t>سیو</w:t>
            </w:r>
            <w:r>
              <w:rPr>
                <w:rStyle w:val="IndexLink"/>
                <w:rtl w:val="true"/>
              </w:rPr>
              <w:tab/>
            </w:r>
            <w:r>
              <w:rPr>
                <w:rStyle w:val="IndexLink"/>
              </w:rPr>
              <w:t>1075</w:t>
            </w:r>
          </w:hyperlink>
        </w:p>
        <w:p>
          <w:pPr>
            <w:pStyle w:val="Contents5"/>
            <w:tabs>
              <w:tab w:val="clear" w:pos="7892"/>
              <w:tab w:val="right" w:pos="9026" w:leader="dot"/>
            </w:tabs>
            <w:rPr/>
          </w:pPr>
          <w:hyperlink w:anchor="__RefHeading___Toc179668_1395250215">
            <w:r>
              <w:rPr>
                <w:webHidden/>
                <w:rStyle w:val="IndexLink"/>
                <w:rtl w:val="true"/>
              </w:rPr>
              <w:t>سیسارون</w:t>
            </w:r>
            <w:r>
              <w:rPr>
                <w:rStyle w:val="IndexLink"/>
                <w:rtl w:val="true"/>
              </w:rPr>
              <w:tab/>
            </w:r>
            <w:r>
              <w:rPr>
                <w:rStyle w:val="IndexLink"/>
              </w:rPr>
              <w:t>1075</w:t>
            </w:r>
          </w:hyperlink>
        </w:p>
        <w:p>
          <w:pPr>
            <w:pStyle w:val="Contents5"/>
            <w:tabs>
              <w:tab w:val="clear" w:pos="7892"/>
              <w:tab w:val="right" w:pos="9026" w:leader="dot"/>
            </w:tabs>
            <w:rPr/>
          </w:pPr>
          <w:hyperlink w:anchor="__RefHeading___Toc179670_1395250215">
            <w:r>
              <w:rPr>
                <w:webHidden/>
                <w:rStyle w:val="IndexLink"/>
                <w:rtl w:val="true"/>
              </w:rPr>
              <w:t>سیسبان</w:t>
            </w:r>
            <w:r>
              <w:rPr>
                <w:rStyle w:val="IndexLink"/>
                <w:rtl w:val="true"/>
              </w:rPr>
              <w:tab/>
            </w:r>
            <w:r>
              <w:rPr>
                <w:rStyle w:val="IndexLink"/>
              </w:rPr>
              <w:t>1076</w:t>
            </w:r>
          </w:hyperlink>
        </w:p>
        <w:p>
          <w:pPr>
            <w:pStyle w:val="Contents5"/>
            <w:tabs>
              <w:tab w:val="clear" w:pos="7892"/>
              <w:tab w:val="right" w:pos="9026" w:leader="dot"/>
            </w:tabs>
            <w:rPr/>
          </w:pPr>
          <w:hyperlink w:anchor="__RefHeading___Toc179672_1395250215">
            <w:r>
              <w:rPr>
                <w:webHidden/>
                <w:rStyle w:val="IndexLink"/>
                <w:rtl w:val="true"/>
              </w:rPr>
              <w:t>سیسبا</w:t>
            </w:r>
            <w:r>
              <w:rPr>
                <w:rStyle w:val="IndexLink"/>
                <w:rtl w:val="true"/>
              </w:rPr>
              <w:tab/>
            </w:r>
            <w:r>
              <w:rPr>
                <w:rStyle w:val="IndexLink"/>
              </w:rPr>
              <w:t>1077</w:t>
            </w:r>
          </w:hyperlink>
        </w:p>
        <w:p>
          <w:pPr>
            <w:pStyle w:val="Contents5"/>
            <w:tabs>
              <w:tab w:val="clear" w:pos="7892"/>
              <w:tab w:val="right" w:pos="9026" w:leader="dot"/>
            </w:tabs>
            <w:rPr/>
          </w:pPr>
          <w:hyperlink w:anchor="__RefHeading___Toc179674_1395250215">
            <w:r>
              <w:rPr>
                <w:webHidden/>
                <w:rStyle w:val="IndexLink"/>
                <w:rtl w:val="true"/>
              </w:rPr>
              <w:t>سیلان</w:t>
            </w:r>
            <w:r>
              <w:rPr>
                <w:rStyle w:val="IndexLink"/>
                <w:rtl w:val="true"/>
              </w:rPr>
              <w:tab/>
            </w:r>
            <w:r>
              <w:rPr>
                <w:rStyle w:val="IndexLink"/>
              </w:rPr>
              <w:t>1078</w:t>
            </w:r>
          </w:hyperlink>
        </w:p>
        <w:p>
          <w:pPr>
            <w:pStyle w:val="Contents5"/>
            <w:tabs>
              <w:tab w:val="clear" w:pos="7892"/>
              <w:tab w:val="right" w:pos="9026" w:leader="dot"/>
            </w:tabs>
            <w:rPr/>
          </w:pPr>
          <w:hyperlink w:anchor="__RefHeading___Toc179676_1395250215">
            <w:r>
              <w:rPr>
                <w:webHidden/>
                <w:rStyle w:val="IndexLink"/>
                <w:rtl w:val="true"/>
              </w:rPr>
              <w:t>سیسالیوس</w:t>
            </w:r>
            <w:r>
              <w:rPr>
                <w:rStyle w:val="IndexLink"/>
                <w:rtl w:val="true"/>
              </w:rPr>
              <w:tab/>
            </w:r>
            <w:r>
              <w:rPr>
                <w:rStyle w:val="IndexLink"/>
              </w:rPr>
              <w:t>1078</w:t>
            </w:r>
          </w:hyperlink>
        </w:p>
        <w:p>
          <w:pPr>
            <w:pStyle w:val="Contents5"/>
            <w:tabs>
              <w:tab w:val="clear" w:pos="7892"/>
              <w:tab w:val="right" w:pos="9026" w:leader="dot"/>
            </w:tabs>
            <w:rPr/>
          </w:pPr>
          <w:hyperlink w:anchor="__RefHeading___Toc179678_1395250215">
            <w:r>
              <w:rPr>
                <w:webHidden/>
                <w:rStyle w:val="IndexLink"/>
                <w:rtl w:val="true"/>
              </w:rPr>
              <w:t>سیسنبر</w:t>
            </w:r>
            <w:r>
              <w:rPr>
                <w:rStyle w:val="IndexLink"/>
                <w:rtl w:val="true"/>
              </w:rPr>
              <w:tab/>
            </w:r>
            <w:r>
              <w:rPr>
                <w:rStyle w:val="IndexLink"/>
              </w:rPr>
              <w:t>1079</w:t>
            </w:r>
          </w:hyperlink>
        </w:p>
        <w:p>
          <w:pPr>
            <w:pStyle w:val="Contents3"/>
            <w:tabs>
              <w:tab w:val="clear" w:pos="8459"/>
              <w:tab w:val="right" w:pos="9026" w:leader="dot"/>
            </w:tabs>
            <w:rPr/>
          </w:pPr>
          <w:hyperlink w:anchor="__RefHeading___Toc179680_1395250215">
            <w:r>
              <w:rPr>
                <w:webHidden/>
                <w:rStyle w:val="IndexLink"/>
              </w:rPr>
              <w:t>10</w:t>
            </w:r>
            <w:r>
              <w:rPr>
                <w:rStyle w:val="IndexLink"/>
                <w:rtl w:val="true"/>
              </w:rPr>
              <w:t xml:space="preserve">- </w:t>
            </w:r>
            <w:r>
              <w:rPr>
                <w:rStyle w:val="IndexLink"/>
                <w:rtl w:val="true"/>
              </w:rPr>
              <w:t>باب سیزدهم در بیان ادویۀ که حرف اول آنها شین معجمه است</w:t>
            </w:r>
            <w:r>
              <w:rPr>
                <w:rStyle w:val="IndexLink"/>
                <w:rtl w:val="true"/>
              </w:rPr>
              <w:tab/>
            </w:r>
            <w:r>
              <w:rPr>
                <w:rStyle w:val="IndexLink"/>
              </w:rPr>
              <w:t>1080</w:t>
            </w:r>
          </w:hyperlink>
        </w:p>
        <w:p>
          <w:pPr>
            <w:pStyle w:val="Contents4"/>
            <w:tabs>
              <w:tab w:val="clear" w:pos="8176"/>
              <w:tab w:val="right" w:pos="9026" w:leader="dot"/>
            </w:tabs>
            <w:rPr/>
          </w:pPr>
          <w:hyperlink w:anchor="__RefHeading___Toc179682_1395250215">
            <w:r>
              <w:rPr>
                <w:webHidden/>
                <w:rStyle w:val="IndexLink"/>
                <w:rtl w:val="true"/>
              </w:rPr>
              <w:t>فصل الشین مع الالف</w:t>
            </w:r>
            <w:r>
              <w:rPr>
                <w:rStyle w:val="IndexLink"/>
                <w:rtl w:val="true"/>
              </w:rPr>
              <w:tab/>
            </w:r>
            <w:r>
              <w:rPr>
                <w:rStyle w:val="IndexLink"/>
              </w:rPr>
              <w:t>1080</w:t>
            </w:r>
          </w:hyperlink>
        </w:p>
        <w:p>
          <w:pPr>
            <w:pStyle w:val="Contents5"/>
            <w:tabs>
              <w:tab w:val="clear" w:pos="7892"/>
              <w:tab w:val="right" w:pos="9026" w:leader="dot"/>
            </w:tabs>
            <w:rPr/>
          </w:pPr>
          <w:hyperlink w:anchor="__RefHeading___Toc179684_1395250215">
            <w:r>
              <w:rPr>
                <w:webHidden/>
                <w:rStyle w:val="IndexLink"/>
                <w:rtl w:val="true"/>
              </w:rPr>
              <w:t>شادنج</w:t>
            </w:r>
            <w:r>
              <w:rPr>
                <w:rStyle w:val="IndexLink"/>
                <w:rtl w:val="true"/>
              </w:rPr>
              <w:tab/>
            </w:r>
            <w:r>
              <w:rPr>
                <w:rStyle w:val="IndexLink"/>
              </w:rPr>
              <w:t>1080</w:t>
            </w:r>
          </w:hyperlink>
        </w:p>
        <w:p>
          <w:pPr>
            <w:pStyle w:val="Contents5"/>
            <w:tabs>
              <w:tab w:val="clear" w:pos="7892"/>
              <w:tab w:val="right" w:pos="9026" w:leader="dot"/>
            </w:tabs>
            <w:rPr/>
          </w:pPr>
          <w:hyperlink w:anchor="__RefHeading___Toc179686_1395250215">
            <w:r>
              <w:rPr>
                <w:webHidden/>
                <w:rStyle w:val="IndexLink"/>
                <w:rtl w:val="true"/>
              </w:rPr>
              <w:t>شاطل</w:t>
            </w:r>
            <w:r>
              <w:rPr>
                <w:rStyle w:val="IndexLink"/>
                <w:rtl w:val="true"/>
              </w:rPr>
              <w:tab/>
            </w:r>
            <w:r>
              <w:rPr>
                <w:rStyle w:val="IndexLink"/>
              </w:rPr>
              <w:t>1083</w:t>
            </w:r>
          </w:hyperlink>
        </w:p>
        <w:p>
          <w:pPr>
            <w:pStyle w:val="Contents5"/>
            <w:tabs>
              <w:tab w:val="clear" w:pos="7892"/>
              <w:tab w:val="right" w:pos="9026" w:leader="dot"/>
            </w:tabs>
            <w:rPr/>
          </w:pPr>
          <w:hyperlink w:anchor="__RefHeading___Toc179688_1395250215">
            <w:r>
              <w:rPr>
                <w:webHidden/>
                <w:rStyle w:val="IndexLink"/>
                <w:rtl w:val="true"/>
              </w:rPr>
              <w:t>شارف</w:t>
            </w:r>
            <w:r>
              <w:rPr>
                <w:rStyle w:val="IndexLink"/>
                <w:rtl w:val="true"/>
              </w:rPr>
              <w:tab/>
            </w:r>
            <w:r>
              <w:rPr>
                <w:rStyle w:val="IndexLink"/>
              </w:rPr>
              <w:t>1083</w:t>
            </w:r>
          </w:hyperlink>
        </w:p>
        <w:p>
          <w:pPr>
            <w:pStyle w:val="Contents5"/>
            <w:tabs>
              <w:tab w:val="clear" w:pos="7892"/>
              <w:tab w:val="right" w:pos="9026" w:leader="dot"/>
            </w:tabs>
            <w:rPr/>
          </w:pPr>
          <w:hyperlink w:anchor="__RefHeading___Toc179690_1395250215">
            <w:r>
              <w:rPr>
                <w:webHidden/>
                <w:rStyle w:val="IndexLink"/>
                <w:rtl w:val="true"/>
              </w:rPr>
              <w:t>شاهتره</w:t>
            </w:r>
            <w:r>
              <w:rPr>
                <w:rStyle w:val="IndexLink"/>
                <w:rtl w:val="true"/>
              </w:rPr>
              <w:tab/>
            </w:r>
            <w:r>
              <w:rPr>
                <w:rStyle w:val="IndexLink"/>
              </w:rPr>
              <w:t>1084</w:t>
            </w:r>
          </w:hyperlink>
        </w:p>
        <w:p>
          <w:pPr>
            <w:pStyle w:val="Contents5"/>
            <w:tabs>
              <w:tab w:val="clear" w:pos="7892"/>
              <w:tab w:val="right" w:pos="9026" w:leader="dot"/>
            </w:tabs>
            <w:rPr/>
          </w:pPr>
          <w:hyperlink w:anchor="__RefHeading___Toc179692_1395250215">
            <w:r>
              <w:rPr>
                <w:webHidden/>
                <w:rStyle w:val="IndexLink"/>
                <w:rtl w:val="true"/>
              </w:rPr>
              <w:t>شاهبانک</w:t>
            </w:r>
            <w:r>
              <w:rPr>
                <w:rStyle w:val="IndexLink"/>
                <w:rtl w:val="true"/>
              </w:rPr>
              <w:tab/>
            </w:r>
            <w:r>
              <w:rPr>
                <w:rStyle w:val="IndexLink"/>
              </w:rPr>
              <w:t>1087</w:t>
            </w:r>
          </w:hyperlink>
        </w:p>
        <w:p>
          <w:pPr>
            <w:pStyle w:val="Contents5"/>
            <w:tabs>
              <w:tab w:val="clear" w:pos="7892"/>
              <w:tab w:val="right" w:pos="9026" w:leader="dot"/>
            </w:tabs>
            <w:rPr/>
          </w:pPr>
          <w:hyperlink w:anchor="__RefHeading___Toc179694_1395250215">
            <w:r>
              <w:rPr>
                <w:webHidden/>
                <w:rStyle w:val="IndexLink"/>
                <w:rtl w:val="true"/>
              </w:rPr>
              <w:t>شاض</w:t>
            </w:r>
            <w:r>
              <w:rPr>
                <w:rStyle w:val="IndexLink"/>
                <w:rtl w:val="true"/>
              </w:rPr>
              <w:tab/>
            </w:r>
            <w:r>
              <w:rPr>
                <w:rStyle w:val="IndexLink"/>
              </w:rPr>
              <w:t>1087</w:t>
            </w:r>
          </w:hyperlink>
        </w:p>
        <w:p>
          <w:pPr>
            <w:pStyle w:val="Contents5"/>
            <w:tabs>
              <w:tab w:val="clear" w:pos="7892"/>
              <w:tab w:val="right" w:pos="9026" w:leader="dot"/>
            </w:tabs>
            <w:rPr/>
          </w:pPr>
          <w:hyperlink w:anchor="__RefHeading___Toc179696_1395250215">
            <w:r>
              <w:rPr>
                <w:webHidden/>
                <w:rStyle w:val="IndexLink"/>
                <w:rtl w:val="true"/>
              </w:rPr>
              <w:t>شب</w:t>
            </w:r>
            <w:r>
              <w:rPr>
                <w:rStyle w:val="IndexLink"/>
                <w:rtl w:val="true"/>
              </w:rPr>
              <w:tab/>
            </w:r>
            <w:r>
              <w:rPr>
                <w:rStyle w:val="IndexLink"/>
              </w:rPr>
              <w:t>1088</w:t>
            </w:r>
          </w:hyperlink>
        </w:p>
        <w:p>
          <w:pPr>
            <w:pStyle w:val="Contents5"/>
            <w:tabs>
              <w:tab w:val="clear" w:pos="7892"/>
              <w:tab w:val="right" w:pos="9026" w:leader="dot"/>
            </w:tabs>
            <w:rPr/>
          </w:pPr>
          <w:hyperlink w:anchor="__RefHeading___Toc179698_1395250215">
            <w:r>
              <w:rPr>
                <w:webHidden/>
                <w:rStyle w:val="IndexLink"/>
                <w:rtl w:val="true"/>
              </w:rPr>
              <w:t>شبت</w:t>
            </w:r>
            <w:r>
              <w:rPr>
                <w:rStyle w:val="IndexLink"/>
                <w:rtl w:val="true"/>
              </w:rPr>
              <w:tab/>
            </w:r>
            <w:r>
              <w:rPr>
                <w:rStyle w:val="IndexLink"/>
              </w:rPr>
              <w:t>1090</w:t>
            </w:r>
          </w:hyperlink>
        </w:p>
        <w:p>
          <w:pPr>
            <w:pStyle w:val="Contents5"/>
            <w:tabs>
              <w:tab w:val="clear" w:pos="7892"/>
              <w:tab w:val="right" w:pos="9026" w:leader="dot"/>
            </w:tabs>
            <w:rPr/>
          </w:pPr>
          <w:hyperlink w:anchor="__RefHeading___Toc179700_1395250215">
            <w:r>
              <w:rPr>
                <w:webHidden/>
                <w:rStyle w:val="IndexLink"/>
                <w:rtl w:val="true"/>
              </w:rPr>
              <w:t>شبرم</w:t>
            </w:r>
            <w:r>
              <w:rPr>
                <w:rStyle w:val="IndexLink"/>
                <w:rtl w:val="true"/>
              </w:rPr>
              <w:tab/>
            </w:r>
            <w:r>
              <w:rPr>
                <w:rStyle w:val="IndexLink"/>
              </w:rPr>
              <w:t>1091</w:t>
            </w:r>
          </w:hyperlink>
        </w:p>
        <w:p>
          <w:pPr>
            <w:pStyle w:val="Contents5"/>
            <w:tabs>
              <w:tab w:val="clear" w:pos="7892"/>
              <w:tab w:val="right" w:pos="9026" w:leader="dot"/>
            </w:tabs>
            <w:rPr/>
          </w:pPr>
          <w:hyperlink w:anchor="__RefHeading___Toc179702_1395250215">
            <w:r>
              <w:rPr>
                <w:webHidden/>
                <w:rStyle w:val="IndexLink"/>
                <w:rtl w:val="true"/>
              </w:rPr>
              <w:t>شبه</w:t>
            </w:r>
            <w:r>
              <w:rPr>
                <w:rStyle w:val="IndexLink"/>
                <w:rtl w:val="true"/>
              </w:rPr>
              <w:tab/>
            </w:r>
            <w:r>
              <w:rPr>
                <w:rStyle w:val="IndexLink"/>
              </w:rPr>
              <w:t>1093</w:t>
            </w:r>
          </w:hyperlink>
        </w:p>
        <w:p>
          <w:pPr>
            <w:pStyle w:val="Contents5"/>
            <w:tabs>
              <w:tab w:val="clear" w:pos="7892"/>
              <w:tab w:val="right" w:pos="9026" w:leader="dot"/>
            </w:tabs>
            <w:rPr/>
          </w:pPr>
          <w:hyperlink w:anchor="__RefHeading___Toc179704_1395250215">
            <w:r>
              <w:rPr>
                <w:webHidden/>
                <w:rStyle w:val="IndexLink"/>
                <w:rtl w:val="true"/>
              </w:rPr>
              <w:t>شبیبی</w:t>
            </w:r>
            <w:r>
              <w:rPr>
                <w:rStyle w:val="IndexLink"/>
                <w:rtl w:val="true"/>
              </w:rPr>
              <w:tab/>
            </w:r>
            <w:r>
              <w:rPr>
                <w:rStyle w:val="IndexLink"/>
              </w:rPr>
              <w:t>1094</w:t>
            </w:r>
          </w:hyperlink>
        </w:p>
        <w:p>
          <w:pPr>
            <w:pStyle w:val="Contents4"/>
            <w:tabs>
              <w:tab w:val="clear" w:pos="8176"/>
              <w:tab w:val="right" w:pos="9026" w:leader="dot"/>
            </w:tabs>
            <w:rPr/>
          </w:pPr>
          <w:hyperlink w:anchor="__RefHeading___Toc179706_1395250215">
            <w:r>
              <w:rPr>
                <w:webHidden/>
                <w:rStyle w:val="IndexLink"/>
                <w:rtl w:val="true"/>
              </w:rPr>
              <w:t>فصل الشین مع الجیم</w:t>
            </w:r>
            <w:r>
              <w:rPr>
                <w:rStyle w:val="IndexLink"/>
                <w:rtl w:val="true"/>
              </w:rPr>
              <w:tab/>
            </w:r>
            <w:r>
              <w:rPr>
                <w:rStyle w:val="IndexLink"/>
              </w:rPr>
              <w:t>1095</w:t>
            </w:r>
          </w:hyperlink>
        </w:p>
        <w:p>
          <w:pPr>
            <w:pStyle w:val="Contents5"/>
            <w:tabs>
              <w:tab w:val="clear" w:pos="7892"/>
              <w:tab w:val="right" w:pos="9026" w:leader="dot"/>
            </w:tabs>
            <w:rPr/>
          </w:pPr>
          <w:hyperlink w:anchor="__RefHeading___Toc179708_1395250215">
            <w:r>
              <w:rPr>
                <w:webHidden/>
                <w:rStyle w:val="IndexLink"/>
                <w:rtl w:val="true"/>
              </w:rPr>
              <w:t>شجرۀ ابی مالک</w:t>
            </w:r>
            <w:r>
              <w:rPr>
                <w:rStyle w:val="IndexLink"/>
                <w:rtl w:val="true"/>
              </w:rPr>
              <w:tab/>
            </w:r>
            <w:r>
              <w:rPr>
                <w:rStyle w:val="IndexLink"/>
              </w:rPr>
              <w:t>1095</w:t>
            </w:r>
          </w:hyperlink>
        </w:p>
        <w:p>
          <w:pPr>
            <w:pStyle w:val="Contents5"/>
            <w:tabs>
              <w:tab w:val="clear" w:pos="7892"/>
              <w:tab w:val="right" w:pos="9026" w:leader="dot"/>
            </w:tabs>
            <w:rPr/>
          </w:pPr>
          <w:hyperlink w:anchor="__RefHeading___Toc179710_1395250215">
            <w:r>
              <w:rPr>
                <w:webHidden/>
                <w:rStyle w:val="IndexLink"/>
                <w:rtl w:val="true"/>
              </w:rPr>
              <w:t>شجرة الراهب</w:t>
            </w:r>
            <w:r>
              <w:rPr>
                <w:rStyle w:val="IndexLink"/>
                <w:rtl w:val="true"/>
              </w:rPr>
              <w:tab/>
            </w:r>
            <w:r>
              <w:rPr>
                <w:rStyle w:val="IndexLink"/>
              </w:rPr>
              <w:t>1096</w:t>
            </w:r>
          </w:hyperlink>
        </w:p>
        <w:p>
          <w:pPr>
            <w:pStyle w:val="Contents5"/>
            <w:tabs>
              <w:tab w:val="clear" w:pos="7892"/>
              <w:tab w:val="right" w:pos="9026" w:leader="dot"/>
            </w:tabs>
            <w:rPr/>
          </w:pPr>
          <w:hyperlink w:anchor="__RefHeading___Toc179712_1395250215">
            <w:r>
              <w:rPr>
                <w:webHidden/>
                <w:rStyle w:val="IndexLink"/>
                <w:rtl w:val="true"/>
              </w:rPr>
              <w:t>شجرة المریم</w:t>
            </w:r>
            <w:r>
              <w:rPr>
                <w:rStyle w:val="IndexLink"/>
                <w:rtl w:val="true"/>
              </w:rPr>
              <w:tab/>
            </w:r>
            <w:r>
              <w:rPr>
                <w:rStyle w:val="IndexLink"/>
              </w:rPr>
              <w:t>1096</w:t>
            </w:r>
          </w:hyperlink>
        </w:p>
        <w:p>
          <w:pPr>
            <w:pStyle w:val="Contents5"/>
            <w:tabs>
              <w:tab w:val="clear" w:pos="7892"/>
              <w:tab w:val="right" w:pos="9026" w:leader="dot"/>
            </w:tabs>
            <w:rPr/>
          </w:pPr>
          <w:hyperlink w:anchor="__RefHeading___Toc179714_1395250215">
            <w:r>
              <w:rPr>
                <w:webHidden/>
                <w:rStyle w:val="IndexLink"/>
                <w:rtl w:val="true"/>
              </w:rPr>
              <w:t>شجرة ابراهیم</w:t>
            </w:r>
            <w:r>
              <w:rPr>
                <w:rStyle w:val="IndexLink"/>
                <w:rtl w:val="true"/>
              </w:rPr>
              <w:tab/>
            </w:r>
            <w:r>
              <w:rPr>
                <w:rStyle w:val="IndexLink"/>
              </w:rPr>
              <w:t>1096</w:t>
            </w:r>
          </w:hyperlink>
        </w:p>
        <w:p>
          <w:pPr>
            <w:pStyle w:val="Contents4"/>
            <w:tabs>
              <w:tab w:val="clear" w:pos="8176"/>
              <w:tab w:val="right" w:pos="9026" w:leader="dot"/>
            </w:tabs>
            <w:rPr/>
          </w:pPr>
          <w:hyperlink w:anchor="__RefHeading___Toc179716_1395250215">
            <w:r>
              <w:rPr>
                <w:webHidden/>
                <w:rStyle w:val="IndexLink"/>
                <w:rtl w:val="true"/>
              </w:rPr>
              <w:t>فصل الشین مع الحاء المهملة</w:t>
            </w:r>
            <w:r>
              <w:rPr>
                <w:rStyle w:val="IndexLink"/>
                <w:rtl w:val="true"/>
              </w:rPr>
              <w:tab/>
            </w:r>
            <w:r>
              <w:rPr>
                <w:rStyle w:val="IndexLink"/>
              </w:rPr>
              <w:t>1097</w:t>
            </w:r>
          </w:hyperlink>
        </w:p>
        <w:p>
          <w:pPr>
            <w:pStyle w:val="Contents5"/>
            <w:tabs>
              <w:tab w:val="clear" w:pos="7892"/>
              <w:tab w:val="right" w:pos="9026" w:leader="dot"/>
            </w:tabs>
            <w:rPr/>
          </w:pPr>
          <w:hyperlink w:anchor="__RefHeading___Toc179718_1395250215">
            <w:r>
              <w:rPr>
                <w:webHidden/>
                <w:rStyle w:val="IndexLink"/>
                <w:rtl w:val="true"/>
              </w:rPr>
              <w:t>شحرور</w:t>
            </w:r>
            <w:r>
              <w:rPr>
                <w:rStyle w:val="IndexLink"/>
                <w:rtl w:val="true"/>
              </w:rPr>
              <w:tab/>
            </w:r>
            <w:r>
              <w:rPr>
                <w:rStyle w:val="IndexLink"/>
              </w:rPr>
              <w:t>1097</w:t>
            </w:r>
          </w:hyperlink>
        </w:p>
        <w:p>
          <w:pPr>
            <w:pStyle w:val="Contents5"/>
            <w:tabs>
              <w:tab w:val="clear" w:pos="7892"/>
              <w:tab w:val="right" w:pos="9026" w:leader="dot"/>
            </w:tabs>
            <w:rPr/>
          </w:pPr>
          <w:hyperlink w:anchor="__RefHeading___Toc179720_1395250215">
            <w:r>
              <w:rPr>
                <w:webHidden/>
                <w:rStyle w:val="IndexLink"/>
                <w:rtl w:val="true"/>
              </w:rPr>
              <w:t>شحم</w:t>
            </w:r>
            <w:r>
              <w:rPr>
                <w:rStyle w:val="IndexLink"/>
                <w:rtl w:val="true"/>
              </w:rPr>
              <w:tab/>
            </w:r>
            <w:r>
              <w:rPr>
                <w:rStyle w:val="IndexLink"/>
              </w:rPr>
              <w:t>1097</w:t>
            </w:r>
          </w:hyperlink>
        </w:p>
        <w:p>
          <w:pPr>
            <w:pStyle w:val="Contents4"/>
            <w:tabs>
              <w:tab w:val="clear" w:pos="8176"/>
              <w:tab w:val="right" w:pos="9026" w:leader="dot"/>
            </w:tabs>
            <w:rPr/>
          </w:pPr>
          <w:hyperlink w:anchor="__RefHeading___Toc179722_1395250215">
            <w:r>
              <w:rPr>
                <w:webHidden/>
                <w:rStyle w:val="IndexLink"/>
                <w:rtl w:val="true"/>
              </w:rPr>
              <w:t>فصل الشین مع الراء المهملة</w:t>
            </w:r>
            <w:r>
              <w:rPr>
                <w:rStyle w:val="IndexLink"/>
                <w:rtl w:val="true"/>
              </w:rPr>
              <w:tab/>
            </w:r>
            <w:r>
              <w:rPr>
                <w:rStyle w:val="IndexLink"/>
              </w:rPr>
              <w:t>1099</w:t>
            </w:r>
          </w:hyperlink>
        </w:p>
        <w:p>
          <w:pPr>
            <w:pStyle w:val="Contents5"/>
            <w:tabs>
              <w:tab w:val="clear" w:pos="7892"/>
              <w:tab w:val="right" w:pos="9026" w:leader="dot"/>
            </w:tabs>
            <w:rPr/>
          </w:pPr>
          <w:hyperlink w:anchor="__RefHeading___Toc179724_1395250215">
            <w:r>
              <w:rPr>
                <w:webHidden/>
                <w:rStyle w:val="IndexLink"/>
                <w:rtl w:val="true"/>
              </w:rPr>
              <w:t>شراب مروق</w:t>
            </w:r>
            <w:r>
              <w:rPr>
                <w:rStyle w:val="IndexLink"/>
                <w:rtl w:val="true"/>
              </w:rPr>
              <w:tab/>
            </w:r>
            <w:r>
              <w:rPr>
                <w:rStyle w:val="IndexLink"/>
              </w:rPr>
              <w:t>1099</w:t>
            </w:r>
          </w:hyperlink>
        </w:p>
        <w:p>
          <w:pPr>
            <w:pStyle w:val="Contents5"/>
            <w:tabs>
              <w:tab w:val="clear" w:pos="7892"/>
              <w:tab w:val="right" w:pos="9026" w:leader="dot"/>
            </w:tabs>
            <w:rPr/>
          </w:pPr>
          <w:hyperlink w:anchor="__RefHeading___Toc179726_1395250215">
            <w:r>
              <w:rPr>
                <w:webHidden/>
                <w:rStyle w:val="IndexLink"/>
                <w:rtl w:val="true"/>
              </w:rPr>
              <w:t>شربین</w:t>
            </w:r>
            <w:r>
              <w:rPr>
                <w:rStyle w:val="IndexLink"/>
                <w:rtl w:val="true"/>
              </w:rPr>
              <w:tab/>
            </w:r>
            <w:r>
              <w:rPr>
                <w:rStyle w:val="IndexLink"/>
              </w:rPr>
              <w:t>1099</w:t>
            </w:r>
          </w:hyperlink>
        </w:p>
        <w:p>
          <w:pPr>
            <w:pStyle w:val="Contents5"/>
            <w:tabs>
              <w:tab w:val="clear" w:pos="7892"/>
              <w:tab w:val="right" w:pos="9026" w:leader="dot"/>
            </w:tabs>
            <w:rPr/>
          </w:pPr>
          <w:hyperlink w:anchor="__RefHeading___Toc179728_1395250215">
            <w:r>
              <w:rPr>
                <w:webHidden/>
                <w:rStyle w:val="IndexLink"/>
                <w:rtl w:val="true"/>
              </w:rPr>
              <w:t>شراب</w:t>
            </w:r>
            <w:r>
              <w:rPr>
                <w:rStyle w:val="IndexLink"/>
                <w:rtl w:val="true"/>
              </w:rPr>
              <w:tab/>
            </w:r>
            <w:r>
              <w:rPr>
                <w:rStyle w:val="IndexLink"/>
              </w:rPr>
              <w:t>1100</w:t>
            </w:r>
          </w:hyperlink>
        </w:p>
        <w:p>
          <w:pPr>
            <w:pStyle w:val="Contents5"/>
            <w:tabs>
              <w:tab w:val="clear" w:pos="7892"/>
              <w:tab w:val="right" w:pos="9026" w:leader="dot"/>
            </w:tabs>
            <w:rPr/>
          </w:pPr>
          <w:hyperlink w:anchor="__RefHeading___Toc179730_1395250215">
            <w:r>
              <w:rPr>
                <w:webHidden/>
                <w:rStyle w:val="IndexLink"/>
                <w:rtl w:val="true"/>
              </w:rPr>
              <w:t>شریفه</w:t>
            </w:r>
            <w:r>
              <w:rPr>
                <w:rStyle w:val="IndexLink"/>
                <w:rtl w:val="true"/>
              </w:rPr>
              <w:tab/>
            </w:r>
            <w:r>
              <w:rPr>
                <w:rStyle w:val="IndexLink"/>
              </w:rPr>
              <w:t>1100</w:t>
            </w:r>
          </w:hyperlink>
        </w:p>
        <w:p>
          <w:pPr>
            <w:pStyle w:val="Contents4"/>
            <w:tabs>
              <w:tab w:val="clear" w:pos="8176"/>
              <w:tab w:val="right" w:pos="9026" w:leader="dot"/>
            </w:tabs>
            <w:rPr/>
          </w:pPr>
          <w:hyperlink w:anchor="__RefHeading___Toc179732_1395250215">
            <w:r>
              <w:rPr>
                <w:webHidden/>
                <w:rStyle w:val="IndexLink"/>
                <w:rtl w:val="true"/>
              </w:rPr>
              <w:t>فصل الشین مع الشین المعجمتین</w:t>
            </w:r>
            <w:r>
              <w:rPr>
                <w:rStyle w:val="IndexLink"/>
                <w:rtl w:val="true"/>
              </w:rPr>
              <w:tab/>
            </w:r>
            <w:r>
              <w:rPr>
                <w:rStyle w:val="IndexLink"/>
              </w:rPr>
              <w:t>1101</w:t>
            </w:r>
          </w:hyperlink>
        </w:p>
        <w:p>
          <w:pPr>
            <w:pStyle w:val="Contents5"/>
            <w:tabs>
              <w:tab w:val="clear" w:pos="7892"/>
              <w:tab w:val="right" w:pos="9026" w:leader="dot"/>
            </w:tabs>
            <w:rPr/>
          </w:pPr>
          <w:hyperlink w:anchor="__RefHeading___Toc179734_1395250215">
            <w:r>
              <w:rPr>
                <w:webHidden/>
                <w:rStyle w:val="IndexLink"/>
                <w:rtl w:val="true"/>
              </w:rPr>
              <w:t>ششریت</w:t>
            </w:r>
            <w:r>
              <w:rPr>
                <w:rStyle w:val="IndexLink"/>
                <w:rtl w:val="true"/>
              </w:rPr>
              <w:tab/>
            </w:r>
            <w:r>
              <w:rPr>
                <w:rStyle w:val="IndexLink"/>
              </w:rPr>
              <w:t>1101</w:t>
            </w:r>
          </w:hyperlink>
        </w:p>
        <w:p>
          <w:pPr>
            <w:pStyle w:val="Contents4"/>
            <w:tabs>
              <w:tab w:val="clear" w:pos="8176"/>
              <w:tab w:val="right" w:pos="9026" w:leader="dot"/>
            </w:tabs>
            <w:rPr/>
          </w:pPr>
          <w:hyperlink w:anchor="__RefHeading___Toc179736_1395250215">
            <w:r>
              <w:rPr>
                <w:webHidden/>
                <w:rStyle w:val="IndexLink"/>
                <w:rtl w:val="true"/>
              </w:rPr>
              <w:t>فصل الشین المعجمة مع الطاء المهملة المشالة</w:t>
            </w:r>
            <w:r>
              <w:rPr>
                <w:rStyle w:val="IndexLink"/>
                <w:rtl w:val="true"/>
              </w:rPr>
              <w:tab/>
            </w:r>
            <w:r>
              <w:rPr>
                <w:rStyle w:val="IndexLink"/>
              </w:rPr>
              <w:t>1101</w:t>
            </w:r>
          </w:hyperlink>
        </w:p>
        <w:p>
          <w:pPr>
            <w:pStyle w:val="Contents5"/>
            <w:tabs>
              <w:tab w:val="clear" w:pos="7892"/>
              <w:tab w:val="right" w:pos="9026" w:leader="dot"/>
            </w:tabs>
            <w:rPr/>
          </w:pPr>
          <w:hyperlink w:anchor="__RefHeading___Toc179738_1395250215">
            <w:r>
              <w:rPr>
                <w:webHidden/>
                <w:rStyle w:val="IndexLink"/>
                <w:rtl w:val="true"/>
              </w:rPr>
              <w:t>شطیبه</w:t>
            </w:r>
            <w:r>
              <w:rPr>
                <w:rStyle w:val="IndexLink"/>
                <w:rtl w:val="true"/>
              </w:rPr>
              <w:tab/>
            </w:r>
            <w:r>
              <w:rPr>
                <w:rStyle w:val="IndexLink"/>
              </w:rPr>
              <w:t>1101</w:t>
            </w:r>
          </w:hyperlink>
        </w:p>
        <w:p>
          <w:pPr>
            <w:pStyle w:val="Contents4"/>
            <w:tabs>
              <w:tab w:val="clear" w:pos="8176"/>
              <w:tab w:val="right" w:pos="9026" w:leader="dot"/>
            </w:tabs>
            <w:rPr/>
          </w:pPr>
          <w:hyperlink w:anchor="__RefHeading___Toc179740_1395250215">
            <w:r>
              <w:rPr>
                <w:webHidden/>
                <w:rStyle w:val="IndexLink"/>
                <w:rtl w:val="true"/>
              </w:rPr>
              <w:t>فصل الشین مع العین المهملة</w:t>
            </w:r>
            <w:r>
              <w:rPr>
                <w:rStyle w:val="IndexLink"/>
                <w:rtl w:val="true"/>
              </w:rPr>
              <w:tab/>
            </w:r>
            <w:r>
              <w:rPr>
                <w:rStyle w:val="IndexLink"/>
              </w:rPr>
              <w:t>1101</w:t>
            </w:r>
          </w:hyperlink>
        </w:p>
        <w:p>
          <w:pPr>
            <w:pStyle w:val="Contents5"/>
            <w:tabs>
              <w:tab w:val="clear" w:pos="7892"/>
              <w:tab w:val="right" w:pos="9026" w:leader="dot"/>
            </w:tabs>
            <w:rPr/>
          </w:pPr>
          <w:hyperlink w:anchor="__RefHeading___Toc179742_1395250215">
            <w:r>
              <w:rPr>
                <w:webHidden/>
                <w:rStyle w:val="IndexLink"/>
                <w:rtl w:val="true"/>
              </w:rPr>
              <w:t>شعر</w:t>
            </w:r>
            <w:r>
              <w:rPr>
                <w:rStyle w:val="IndexLink"/>
                <w:rtl w:val="true"/>
              </w:rPr>
              <w:tab/>
            </w:r>
            <w:r>
              <w:rPr>
                <w:rStyle w:val="IndexLink"/>
              </w:rPr>
              <w:t>1101</w:t>
            </w:r>
          </w:hyperlink>
        </w:p>
        <w:p>
          <w:pPr>
            <w:pStyle w:val="Contents5"/>
            <w:tabs>
              <w:tab w:val="clear" w:pos="7892"/>
              <w:tab w:val="right" w:pos="9026" w:leader="dot"/>
            </w:tabs>
            <w:rPr/>
          </w:pPr>
          <w:hyperlink w:anchor="__RefHeading___Toc179744_1395250215">
            <w:r>
              <w:rPr>
                <w:webHidden/>
                <w:rStyle w:val="IndexLink"/>
                <w:rtl w:val="true"/>
              </w:rPr>
              <w:t>شعر الجیاد</w:t>
            </w:r>
            <w:r>
              <w:rPr>
                <w:rStyle w:val="IndexLink"/>
                <w:rtl w:val="true"/>
              </w:rPr>
              <w:tab/>
            </w:r>
            <w:r>
              <w:rPr>
                <w:rStyle w:val="IndexLink"/>
              </w:rPr>
              <w:t>1102</w:t>
            </w:r>
          </w:hyperlink>
        </w:p>
        <w:p>
          <w:pPr>
            <w:pStyle w:val="Contents5"/>
            <w:tabs>
              <w:tab w:val="clear" w:pos="7892"/>
              <w:tab w:val="right" w:pos="9026" w:leader="dot"/>
            </w:tabs>
            <w:rPr/>
          </w:pPr>
          <w:hyperlink w:anchor="__RefHeading___Toc179746_1395250215">
            <w:r>
              <w:rPr>
                <w:webHidden/>
                <w:rStyle w:val="IndexLink"/>
                <w:rtl w:val="true"/>
              </w:rPr>
              <w:t>شعر الغول</w:t>
            </w:r>
            <w:r>
              <w:rPr>
                <w:rStyle w:val="IndexLink"/>
                <w:rtl w:val="true"/>
              </w:rPr>
              <w:tab/>
            </w:r>
            <w:r>
              <w:rPr>
                <w:rStyle w:val="IndexLink"/>
              </w:rPr>
              <w:t>1103</w:t>
            </w:r>
          </w:hyperlink>
        </w:p>
        <w:p>
          <w:pPr>
            <w:pStyle w:val="Contents5"/>
            <w:tabs>
              <w:tab w:val="clear" w:pos="7892"/>
              <w:tab w:val="right" w:pos="9026" w:leader="dot"/>
            </w:tabs>
            <w:rPr/>
          </w:pPr>
          <w:hyperlink w:anchor="__RefHeading___Toc179748_1395250215">
            <w:r>
              <w:rPr>
                <w:webHidden/>
                <w:rStyle w:val="IndexLink"/>
                <w:rtl w:val="true"/>
              </w:rPr>
              <w:t>شعیر</w:t>
            </w:r>
            <w:r>
              <w:rPr>
                <w:rStyle w:val="IndexLink"/>
                <w:rtl w:val="true"/>
              </w:rPr>
              <w:tab/>
            </w:r>
            <w:r>
              <w:rPr>
                <w:rStyle w:val="IndexLink"/>
              </w:rPr>
              <w:t>1104</w:t>
            </w:r>
          </w:hyperlink>
        </w:p>
        <w:p>
          <w:pPr>
            <w:pStyle w:val="Contents4"/>
            <w:tabs>
              <w:tab w:val="clear" w:pos="8176"/>
              <w:tab w:val="right" w:pos="9026" w:leader="dot"/>
            </w:tabs>
            <w:rPr/>
          </w:pPr>
          <w:hyperlink w:anchor="__RefHeading___Toc179750_1395250215">
            <w:r>
              <w:rPr>
                <w:webHidden/>
                <w:rStyle w:val="IndexLink"/>
                <w:rtl w:val="true"/>
              </w:rPr>
              <w:t>فصل الشین مع الفاء</w:t>
            </w:r>
            <w:r>
              <w:rPr>
                <w:rStyle w:val="IndexLink"/>
                <w:rtl w:val="true"/>
              </w:rPr>
              <w:tab/>
            </w:r>
            <w:r>
              <w:rPr>
                <w:rStyle w:val="IndexLink"/>
              </w:rPr>
              <w:t>1105</w:t>
            </w:r>
          </w:hyperlink>
        </w:p>
        <w:p>
          <w:pPr>
            <w:pStyle w:val="Contents5"/>
            <w:tabs>
              <w:tab w:val="clear" w:pos="7892"/>
              <w:tab w:val="right" w:pos="9026" w:leader="dot"/>
            </w:tabs>
            <w:rPr/>
          </w:pPr>
          <w:hyperlink w:anchor="__RefHeading___Toc179752_1395250215">
            <w:r>
              <w:rPr>
                <w:webHidden/>
                <w:rStyle w:val="IndexLink"/>
                <w:rtl w:val="true"/>
              </w:rPr>
              <w:t>شفنین البری</w:t>
            </w:r>
            <w:r>
              <w:rPr>
                <w:rStyle w:val="IndexLink"/>
                <w:rtl w:val="true"/>
              </w:rPr>
              <w:tab/>
            </w:r>
            <w:r>
              <w:rPr>
                <w:rStyle w:val="IndexLink"/>
              </w:rPr>
              <w:t>1105</w:t>
            </w:r>
          </w:hyperlink>
        </w:p>
        <w:p>
          <w:pPr>
            <w:pStyle w:val="Contents5"/>
            <w:tabs>
              <w:tab w:val="clear" w:pos="7892"/>
              <w:tab w:val="right" w:pos="9026" w:leader="dot"/>
            </w:tabs>
            <w:rPr/>
          </w:pPr>
          <w:hyperlink w:anchor="__RefHeading___Toc179754_1395250215">
            <w:r>
              <w:rPr>
                <w:webHidden/>
                <w:rStyle w:val="IndexLink"/>
                <w:rtl w:val="true"/>
              </w:rPr>
              <w:t>شفنین البحری</w:t>
            </w:r>
            <w:r>
              <w:rPr>
                <w:rStyle w:val="IndexLink"/>
                <w:rtl w:val="true"/>
              </w:rPr>
              <w:tab/>
            </w:r>
            <w:r>
              <w:rPr>
                <w:rStyle w:val="IndexLink"/>
              </w:rPr>
              <w:t>1106</w:t>
            </w:r>
          </w:hyperlink>
        </w:p>
        <w:p>
          <w:pPr>
            <w:pStyle w:val="Contents4"/>
            <w:tabs>
              <w:tab w:val="clear" w:pos="8176"/>
              <w:tab w:val="right" w:pos="9026" w:leader="dot"/>
            </w:tabs>
            <w:rPr/>
          </w:pPr>
          <w:hyperlink w:anchor="__RefHeading___Toc179756_1395250215">
            <w:r>
              <w:rPr>
                <w:webHidden/>
                <w:rStyle w:val="IndexLink"/>
                <w:rtl w:val="true"/>
              </w:rPr>
              <w:t>فصل الشین مع القاف</w:t>
            </w:r>
            <w:r>
              <w:rPr>
                <w:rStyle w:val="IndexLink"/>
                <w:rtl w:val="true"/>
              </w:rPr>
              <w:tab/>
            </w:r>
            <w:r>
              <w:rPr>
                <w:rStyle w:val="IndexLink"/>
              </w:rPr>
              <w:t>1106</w:t>
            </w:r>
          </w:hyperlink>
        </w:p>
        <w:p>
          <w:pPr>
            <w:pStyle w:val="Contents5"/>
            <w:tabs>
              <w:tab w:val="clear" w:pos="7892"/>
              <w:tab w:val="right" w:pos="9026" w:leader="dot"/>
            </w:tabs>
            <w:rPr/>
          </w:pPr>
          <w:hyperlink w:anchor="__RefHeading___Toc179758_1395250215">
            <w:r>
              <w:rPr>
                <w:webHidden/>
                <w:rStyle w:val="IndexLink"/>
                <w:rtl w:val="true"/>
              </w:rPr>
              <w:t>شقاقل</w:t>
            </w:r>
            <w:r>
              <w:rPr>
                <w:rStyle w:val="IndexLink"/>
                <w:rtl w:val="true"/>
              </w:rPr>
              <w:tab/>
            </w:r>
            <w:r>
              <w:rPr>
                <w:rStyle w:val="IndexLink"/>
              </w:rPr>
              <w:t>1106</w:t>
            </w:r>
          </w:hyperlink>
        </w:p>
        <w:p>
          <w:pPr>
            <w:pStyle w:val="Contents5"/>
            <w:tabs>
              <w:tab w:val="clear" w:pos="7892"/>
              <w:tab w:val="right" w:pos="9026" w:leader="dot"/>
            </w:tabs>
            <w:rPr/>
          </w:pPr>
          <w:hyperlink w:anchor="__RefHeading___Toc179760_1395250215">
            <w:r>
              <w:rPr>
                <w:webHidden/>
                <w:rStyle w:val="IndexLink"/>
                <w:rtl w:val="true"/>
              </w:rPr>
              <w:t>شقایق</w:t>
            </w:r>
            <w:r>
              <w:rPr>
                <w:rStyle w:val="IndexLink"/>
                <w:rtl w:val="true"/>
              </w:rPr>
              <w:tab/>
            </w:r>
            <w:r>
              <w:rPr>
                <w:rStyle w:val="IndexLink"/>
              </w:rPr>
              <w:t>1107</w:t>
            </w:r>
          </w:hyperlink>
        </w:p>
        <w:p>
          <w:pPr>
            <w:pStyle w:val="Contents5"/>
            <w:tabs>
              <w:tab w:val="clear" w:pos="7892"/>
              <w:tab w:val="right" w:pos="9026" w:leader="dot"/>
            </w:tabs>
            <w:rPr/>
          </w:pPr>
          <w:hyperlink w:anchor="__RefHeading___Toc179762_1395250215">
            <w:r>
              <w:rPr>
                <w:webHidden/>
                <w:rStyle w:val="IndexLink"/>
                <w:rtl w:val="true"/>
              </w:rPr>
              <w:t>شقراق</w:t>
            </w:r>
            <w:r>
              <w:rPr>
                <w:rStyle w:val="IndexLink"/>
                <w:rtl w:val="true"/>
              </w:rPr>
              <w:tab/>
            </w:r>
            <w:r>
              <w:rPr>
                <w:rStyle w:val="IndexLink"/>
              </w:rPr>
              <w:t>1108</w:t>
            </w:r>
          </w:hyperlink>
        </w:p>
        <w:p>
          <w:pPr>
            <w:pStyle w:val="Contents5"/>
            <w:tabs>
              <w:tab w:val="clear" w:pos="7892"/>
              <w:tab w:val="right" w:pos="9026" w:leader="dot"/>
            </w:tabs>
            <w:rPr/>
          </w:pPr>
          <w:hyperlink w:anchor="__RefHeading___Toc179764_1395250215">
            <w:r>
              <w:rPr>
                <w:webHidden/>
                <w:rStyle w:val="IndexLink"/>
                <w:rtl w:val="true"/>
              </w:rPr>
              <w:t>شکاعی</w:t>
            </w:r>
            <w:r>
              <w:rPr>
                <w:rStyle w:val="IndexLink"/>
                <w:rtl w:val="true"/>
              </w:rPr>
              <w:tab/>
            </w:r>
            <w:r>
              <w:rPr>
                <w:rStyle w:val="IndexLink"/>
              </w:rPr>
              <w:t>1108</w:t>
            </w:r>
          </w:hyperlink>
        </w:p>
        <w:p>
          <w:pPr>
            <w:pStyle w:val="Contents5"/>
            <w:tabs>
              <w:tab w:val="clear" w:pos="7892"/>
              <w:tab w:val="right" w:pos="9026" w:leader="dot"/>
            </w:tabs>
            <w:rPr/>
          </w:pPr>
          <w:hyperlink w:anchor="__RefHeading___Toc179766_1395250215">
            <w:r>
              <w:rPr>
                <w:webHidden/>
                <w:rStyle w:val="IndexLink"/>
                <w:rtl w:val="true"/>
              </w:rPr>
              <w:t>شکرتیغال</w:t>
            </w:r>
            <w:r>
              <w:rPr>
                <w:rStyle w:val="IndexLink"/>
                <w:rtl w:val="true"/>
              </w:rPr>
              <w:tab/>
            </w:r>
            <w:r>
              <w:rPr>
                <w:rStyle w:val="IndexLink"/>
              </w:rPr>
              <w:t>1110</w:t>
            </w:r>
          </w:hyperlink>
        </w:p>
        <w:p>
          <w:pPr>
            <w:pStyle w:val="Contents5"/>
            <w:tabs>
              <w:tab w:val="clear" w:pos="7892"/>
              <w:tab w:val="right" w:pos="9026" w:leader="dot"/>
            </w:tabs>
            <w:rPr/>
          </w:pPr>
          <w:hyperlink w:anchor="__RefHeading___Toc179768_1395250215">
            <w:r>
              <w:rPr>
                <w:webHidden/>
                <w:rStyle w:val="IndexLink"/>
                <w:rtl w:val="true"/>
              </w:rPr>
              <w:t>شک</w:t>
            </w:r>
            <w:r>
              <w:rPr>
                <w:rStyle w:val="IndexLink"/>
                <w:rtl w:val="true"/>
              </w:rPr>
              <w:tab/>
            </w:r>
            <w:r>
              <w:rPr>
                <w:rStyle w:val="IndexLink"/>
              </w:rPr>
              <w:t>1110</w:t>
            </w:r>
          </w:hyperlink>
        </w:p>
        <w:p>
          <w:pPr>
            <w:pStyle w:val="Contents5"/>
            <w:tabs>
              <w:tab w:val="clear" w:pos="7892"/>
              <w:tab w:val="right" w:pos="9026" w:leader="dot"/>
            </w:tabs>
            <w:rPr/>
          </w:pPr>
          <w:hyperlink w:anchor="__RefHeading___Toc179770_1395250215">
            <w:r>
              <w:rPr>
                <w:webHidden/>
                <w:rStyle w:val="IndexLink"/>
                <w:rtl w:val="true"/>
              </w:rPr>
              <w:t>شکرقند</w:t>
            </w:r>
            <w:r>
              <w:rPr>
                <w:rStyle w:val="IndexLink"/>
                <w:rtl w:val="true"/>
              </w:rPr>
              <w:tab/>
            </w:r>
            <w:r>
              <w:rPr>
                <w:rStyle w:val="IndexLink"/>
              </w:rPr>
              <w:t>1111</w:t>
            </w:r>
          </w:hyperlink>
        </w:p>
        <w:p>
          <w:pPr>
            <w:pStyle w:val="Contents4"/>
            <w:tabs>
              <w:tab w:val="clear" w:pos="8176"/>
              <w:tab w:val="right" w:pos="9026" w:leader="dot"/>
            </w:tabs>
            <w:rPr/>
          </w:pPr>
          <w:hyperlink w:anchor="__RefHeading___Toc179772_1395250215">
            <w:r>
              <w:rPr>
                <w:webHidden/>
                <w:rStyle w:val="IndexLink"/>
                <w:rtl w:val="true"/>
              </w:rPr>
              <w:t>فصل الشین مع اللام</w:t>
            </w:r>
            <w:r>
              <w:rPr>
                <w:rStyle w:val="IndexLink"/>
                <w:rtl w:val="true"/>
              </w:rPr>
              <w:tab/>
            </w:r>
            <w:r>
              <w:rPr>
                <w:rStyle w:val="IndexLink"/>
              </w:rPr>
              <w:t>1112</w:t>
            </w:r>
          </w:hyperlink>
        </w:p>
        <w:p>
          <w:pPr>
            <w:pStyle w:val="Contents5"/>
            <w:tabs>
              <w:tab w:val="clear" w:pos="7892"/>
              <w:tab w:val="right" w:pos="9026" w:leader="dot"/>
            </w:tabs>
            <w:rPr/>
          </w:pPr>
          <w:hyperlink w:anchor="__RefHeading___Toc179774_1395250215">
            <w:r>
              <w:rPr>
                <w:webHidden/>
                <w:rStyle w:val="IndexLink"/>
                <w:rtl w:val="true"/>
              </w:rPr>
              <w:t>شل</w:t>
            </w:r>
            <w:r>
              <w:rPr>
                <w:rStyle w:val="IndexLink"/>
                <w:rtl w:val="true"/>
              </w:rPr>
              <w:tab/>
            </w:r>
            <w:r>
              <w:rPr>
                <w:rStyle w:val="IndexLink"/>
              </w:rPr>
              <w:t>1112</w:t>
            </w:r>
          </w:hyperlink>
        </w:p>
        <w:p>
          <w:pPr>
            <w:pStyle w:val="Contents5"/>
            <w:tabs>
              <w:tab w:val="clear" w:pos="7892"/>
              <w:tab w:val="right" w:pos="9026" w:leader="dot"/>
            </w:tabs>
            <w:rPr/>
          </w:pPr>
          <w:hyperlink w:anchor="__RefHeading___Toc179776_1395250215">
            <w:r>
              <w:rPr>
                <w:webHidden/>
                <w:rStyle w:val="IndexLink"/>
                <w:rtl w:val="true"/>
              </w:rPr>
              <w:t>شلجم</w:t>
            </w:r>
            <w:r>
              <w:rPr>
                <w:rStyle w:val="IndexLink"/>
                <w:rtl w:val="true"/>
              </w:rPr>
              <w:tab/>
            </w:r>
            <w:r>
              <w:rPr>
                <w:rStyle w:val="IndexLink"/>
              </w:rPr>
              <w:t>1113</w:t>
            </w:r>
          </w:hyperlink>
        </w:p>
        <w:p>
          <w:pPr>
            <w:pStyle w:val="Contents5"/>
            <w:tabs>
              <w:tab w:val="clear" w:pos="7892"/>
              <w:tab w:val="right" w:pos="9026" w:leader="dot"/>
            </w:tabs>
            <w:rPr/>
          </w:pPr>
          <w:hyperlink w:anchor="__RefHeading___Toc179778_1395250215">
            <w:r>
              <w:rPr>
                <w:webHidden/>
                <w:rStyle w:val="IndexLink"/>
                <w:rtl w:val="true"/>
              </w:rPr>
              <w:t>شلیل</w:t>
            </w:r>
            <w:r>
              <w:rPr>
                <w:rStyle w:val="IndexLink"/>
                <w:rtl w:val="true"/>
              </w:rPr>
              <w:tab/>
            </w:r>
            <w:r>
              <w:rPr>
                <w:rStyle w:val="IndexLink"/>
              </w:rPr>
              <w:t>1115</w:t>
            </w:r>
          </w:hyperlink>
        </w:p>
        <w:p>
          <w:pPr>
            <w:pStyle w:val="Contents4"/>
            <w:tabs>
              <w:tab w:val="clear" w:pos="8176"/>
              <w:tab w:val="right" w:pos="9026" w:leader="dot"/>
            </w:tabs>
            <w:rPr/>
          </w:pPr>
          <w:hyperlink w:anchor="__RefHeading___Toc179780_1395250215">
            <w:r>
              <w:rPr>
                <w:webHidden/>
                <w:rStyle w:val="IndexLink"/>
                <w:rtl w:val="true"/>
              </w:rPr>
              <w:t>فصل الشین مع المیم</w:t>
            </w:r>
            <w:r>
              <w:rPr>
                <w:rStyle w:val="IndexLink"/>
                <w:rtl w:val="true"/>
              </w:rPr>
              <w:tab/>
            </w:r>
            <w:r>
              <w:rPr>
                <w:rStyle w:val="IndexLink"/>
              </w:rPr>
              <w:t>1115</w:t>
            </w:r>
          </w:hyperlink>
        </w:p>
        <w:p>
          <w:pPr>
            <w:pStyle w:val="Contents5"/>
            <w:tabs>
              <w:tab w:val="clear" w:pos="7892"/>
              <w:tab w:val="right" w:pos="9026" w:leader="dot"/>
            </w:tabs>
            <w:rPr/>
          </w:pPr>
          <w:hyperlink w:anchor="__RefHeading___Toc179782_1395250215">
            <w:r>
              <w:rPr>
                <w:webHidden/>
                <w:rStyle w:val="IndexLink"/>
                <w:rtl w:val="true"/>
              </w:rPr>
              <w:t>شمع</w:t>
            </w:r>
            <w:r>
              <w:rPr>
                <w:rStyle w:val="IndexLink"/>
                <w:rtl w:val="true"/>
              </w:rPr>
              <w:tab/>
            </w:r>
            <w:r>
              <w:rPr>
                <w:rStyle w:val="IndexLink"/>
              </w:rPr>
              <w:t>1115</w:t>
            </w:r>
          </w:hyperlink>
        </w:p>
        <w:p>
          <w:pPr>
            <w:pStyle w:val="Contents4"/>
            <w:tabs>
              <w:tab w:val="clear" w:pos="8176"/>
              <w:tab w:val="right" w:pos="9026" w:leader="dot"/>
            </w:tabs>
            <w:rPr/>
          </w:pPr>
          <w:hyperlink w:anchor="__RefHeading___Toc179784_1395250215">
            <w:r>
              <w:rPr>
                <w:webHidden/>
                <w:rStyle w:val="IndexLink"/>
                <w:rtl w:val="true"/>
              </w:rPr>
              <w:t>فصل الشین مع النون</w:t>
            </w:r>
            <w:r>
              <w:rPr>
                <w:rStyle w:val="IndexLink"/>
                <w:rtl w:val="true"/>
              </w:rPr>
              <w:tab/>
            </w:r>
            <w:r>
              <w:rPr>
                <w:rStyle w:val="IndexLink"/>
              </w:rPr>
              <w:t>1117</w:t>
            </w:r>
          </w:hyperlink>
        </w:p>
        <w:p>
          <w:pPr>
            <w:pStyle w:val="Contents5"/>
            <w:tabs>
              <w:tab w:val="clear" w:pos="7892"/>
              <w:tab w:val="right" w:pos="9026" w:leader="dot"/>
            </w:tabs>
            <w:rPr/>
          </w:pPr>
          <w:hyperlink w:anchor="__RefHeading___Toc179786_1395250215">
            <w:r>
              <w:rPr>
                <w:webHidden/>
                <w:rStyle w:val="IndexLink"/>
                <w:rtl w:val="true"/>
              </w:rPr>
              <w:t>شند</w:t>
            </w:r>
            <w:r>
              <w:rPr>
                <w:rStyle w:val="IndexLink"/>
                <w:rtl w:val="true"/>
              </w:rPr>
              <w:tab/>
            </w:r>
            <w:r>
              <w:rPr>
                <w:rStyle w:val="IndexLink"/>
              </w:rPr>
              <w:t>1117</w:t>
            </w:r>
          </w:hyperlink>
        </w:p>
        <w:p>
          <w:pPr>
            <w:pStyle w:val="Contents4"/>
            <w:tabs>
              <w:tab w:val="clear" w:pos="8176"/>
              <w:tab w:val="right" w:pos="9026" w:leader="dot"/>
            </w:tabs>
            <w:rPr/>
          </w:pPr>
          <w:hyperlink w:anchor="__RefHeading___Toc179788_1395250215">
            <w:r>
              <w:rPr>
                <w:webHidden/>
                <w:rStyle w:val="IndexLink"/>
                <w:rtl w:val="true"/>
              </w:rPr>
              <w:t>فصل الشین مع الواو</w:t>
            </w:r>
            <w:r>
              <w:rPr>
                <w:rStyle w:val="IndexLink"/>
                <w:rtl w:val="true"/>
              </w:rPr>
              <w:tab/>
            </w:r>
            <w:r>
              <w:rPr>
                <w:rStyle w:val="IndexLink"/>
              </w:rPr>
              <w:t>1117</w:t>
            </w:r>
          </w:hyperlink>
        </w:p>
        <w:p>
          <w:pPr>
            <w:pStyle w:val="Contents5"/>
            <w:tabs>
              <w:tab w:val="clear" w:pos="7892"/>
              <w:tab w:val="right" w:pos="9026" w:leader="dot"/>
            </w:tabs>
            <w:rPr/>
          </w:pPr>
          <w:hyperlink w:anchor="__RefHeading___Toc179790_1395250215">
            <w:r>
              <w:rPr>
                <w:webHidden/>
                <w:rStyle w:val="IndexLink"/>
                <w:rtl w:val="true"/>
              </w:rPr>
              <w:t>شواء</w:t>
            </w:r>
            <w:r>
              <w:rPr>
                <w:rStyle w:val="IndexLink"/>
                <w:rtl w:val="true"/>
              </w:rPr>
              <w:tab/>
            </w:r>
            <w:r>
              <w:rPr>
                <w:rStyle w:val="IndexLink"/>
              </w:rPr>
              <w:t>1117</w:t>
            </w:r>
          </w:hyperlink>
        </w:p>
        <w:p>
          <w:pPr>
            <w:pStyle w:val="Contents5"/>
            <w:tabs>
              <w:tab w:val="clear" w:pos="7892"/>
              <w:tab w:val="right" w:pos="9026" w:leader="dot"/>
            </w:tabs>
            <w:rPr/>
          </w:pPr>
          <w:hyperlink w:anchor="__RefHeading___Toc179792_1395250215">
            <w:r>
              <w:rPr>
                <w:webHidden/>
                <w:rStyle w:val="IndexLink"/>
                <w:rtl w:val="true"/>
              </w:rPr>
              <w:t>شواصرا</w:t>
            </w:r>
            <w:r>
              <w:rPr>
                <w:rStyle w:val="IndexLink"/>
                <w:rtl w:val="true"/>
              </w:rPr>
              <w:tab/>
            </w:r>
            <w:r>
              <w:rPr>
                <w:rStyle w:val="IndexLink"/>
              </w:rPr>
              <w:t>1118</w:t>
            </w:r>
          </w:hyperlink>
        </w:p>
        <w:p>
          <w:pPr>
            <w:pStyle w:val="Contents5"/>
            <w:tabs>
              <w:tab w:val="clear" w:pos="7892"/>
              <w:tab w:val="right" w:pos="9026" w:leader="dot"/>
            </w:tabs>
            <w:rPr/>
          </w:pPr>
          <w:hyperlink w:anchor="__RefHeading___Toc179794_1395250215">
            <w:r>
              <w:rPr>
                <w:webHidden/>
                <w:rStyle w:val="IndexLink"/>
                <w:rtl w:val="true"/>
              </w:rPr>
              <w:t>شوحط</w:t>
            </w:r>
            <w:r>
              <w:rPr>
                <w:rStyle w:val="IndexLink"/>
                <w:rtl w:val="true"/>
              </w:rPr>
              <w:tab/>
            </w:r>
            <w:r>
              <w:rPr>
                <w:rStyle w:val="IndexLink"/>
              </w:rPr>
              <w:t>1119</w:t>
            </w:r>
          </w:hyperlink>
        </w:p>
        <w:p>
          <w:pPr>
            <w:pStyle w:val="Contents5"/>
            <w:tabs>
              <w:tab w:val="clear" w:pos="7892"/>
              <w:tab w:val="right" w:pos="9026" w:leader="dot"/>
            </w:tabs>
            <w:rPr/>
          </w:pPr>
          <w:hyperlink w:anchor="__RefHeading___Toc179796_1395250215">
            <w:r>
              <w:rPr>
                <w:webHidden/>
                <w:rStyle w:val="IndexLink"/>
                <w:rtl w:val="true"/>
              </w:rPr>
              <w:t>شوکران</w:t>
            </w:r>
            <w:r>
              <w:rPr>
                <w:rStyle w:val="IndexLink"/>
                <w:rtl w:val="true"/>
              </w:rPr>
              <w:tab/>
            </w:r>
            <w:r>
              <w:rPr>
                <w:rStyle w:val="IndexLink"/>
              </w:rPr>
              <w:t>1119</w:t>
            </w:r>
          </w:hyperlink>
        </w:p>
        <w:p>
          <w:pPr>
            <w:pStyle w:val="Contents5"/>
            <w:tabs>
              <w:tab w:val="clear" w:pos="7892"/>
              <w:tab w:val="right" w:pos="9026" w:leader="dot"/>
            </w:tabs>
            <w:rPr/>
          </w:pPr>
          <w:hyperlink w:anchor="__RefHeading___Toc179798_1395250215">
            <w:r>
              <w:rPr>
                <w:webHidden/>
                <w:rStyle w:val="IndexLink"/>
                <w:rtl w:val="true"/>
              </w:rPr>
              <w:t>شوندر</w:t>
            </w:r>
            <w:r>
              <w:rPr>
                <w:rStyle w:val="IndexLink"/>
                <w:rtl w:val="true"/>
              </w:rPr>
              <w:tab/>
            </w:r>
            <w:r>
              <w:rPr>
                <w:rStyle w:val="IndexLink"/>
              </w:rPr>
              <w:t>1121</w:t>
            </w:r>
          </w:hyperlink>
        </w:p>
        <w:p>
          <w:pPr>
            <w:pStyle w:val="Contents5"/>
            <w:tabs>
              <w:tab w:val="clear" w:pos="7892"/>
              <w:tab w:val="right" w:pos="9026" w:leader="dot"/>
            </w:tabs>
            <w:rPr/>
          </w:pPr>
          <w:hyperlink w:anchor="__RefHeading___Toc179800_1395250215">
            <w:r>
              <w:rPr>
                <w:webHidden/>
                <w:rStyle w:val="IndexLink"/>
                <w:rtl w:val="true"/>
              </w:rPr>
              <w:t>شونیز</w:t>
            </w:r>
            <w:r>
              <w:rPr>
                <w:rStyle w:val="IndexLink"/>
                <w:rtl w:val="true"/>
              </w:rPr>
              <w:tab/>
            </w:r>
            <w:r>
              <w:rPr>
                <w:rStyle w:val="IndexLink"/>
              </w:rPr>
              <w:t>1122</w:t>
            </w:r>
          </w:hyperlink>
        </w:p>
        <w:p>
          <w:pPr>
            <w:pStyle w:val="Contents4"/>
            <w:tabs>
              <w:tab w:val="clear" w:pos="8176"/>
              <w:tab w:val="right" w:pos="9026" w:leader="dot"/>
            </w:tabs>
            <w:rPr/>
          </w:pPr>
          <w:hyperlink w:anchor="__RefHeading___Toc179802_1395250215">
            <w:r>
              <w:rPr>
                <w:webHidden/>
                <w:rStyle w:val="IndexLink"/>
                <w:rtl w:val="true"/>
              </w:rPr>
              <w:t>فصل الشین مع الیاء المثناة التحتانیة</w:t>
            </w:r>
            <w:r>
              <w:rPr>
                <w:rStyle w:val="IndexLink"/>
                <w:rtl w:val="true"/>
              </w:rPr>
              <w:tab/>
            </w:r>
            <w:r>
              <w:rPr>
                <w:rStyle w:val="IndexLink"/>
              </w:rPr>
              <w:t>1123</w:t>
            </w:r>
          </w:hyperlink>
        </w:p>
        <w:p>
          <w:pPr>
            <w:pStyle w:val="Contents5"/>
            <w:tabs>
              <w:tab w:val="clear" w:pos="7892"/>
              <w:tab w:val="right" w:pos="9026" w:leader="dot"/>
            </w:tabs>
            <w:rPr/>
          </w:pPr>
          <w:hyperlink w:anchor="__RefHeading___Toc179804_1395250215">
            <w:r>
              <w:rPr>
                <w:webHidden/>
                <w:rStyle w:val="IndexLink"/>
                <w:rtl w:val="true"/>
              </w:rPr>
              <w:t>شیبه</w:t>
            </w:r>
            <w:r>
              <w:rPr>
                <w:rStyle w:val="IndexLink"/>
                <w:rtl w:val="true"/>
              </w:rPr>
              <w:tab/>
            </w:r>
            <w:r>
              <w:rPr>
                <w:rStyle w:val="IndexLink"/>
              </w:rPr>
              <w:t>1123</w:t>
            </w:r>
          </w:hyperlink>
        </w:p>
        <w:p>
          <w:pPr>
            <w:pStyle w:val="Contents5"/>
            <w:tabs>
              <w:tab w:val="clear" w:pos="7892"/>
              <w:tab w:val="right" w:pos="9026" w:leader="dot"/>
            </w:tabs>
            <w:rPr/>
          </w:pPr>
          <w:hyperlink w:anchor="__RefHeading___Toc179806_1395250215">
            <w:r>
              <w:rPr>
                <w:webHidden/>
                <w:rStyle w:val="IndexLink"/>
                <w:rtl w:val="true"/>
              </w:rPr>
              <w:t>شیح</w:t>
            </w:r>
            <w:r>
              <w:rPr>
                <w:rStyle w:val="IndexLink"/>
                <w:rtl w:val="true"/>
              </w:rPr>
              <w:tab/>
            </w:r>
            <w:r>
              <w:rPr>
                <w:rStyle w:val="IndexLink"/>
              </w:rPr>
              <w:t>1123</w:t>
            </w:r>
          </w:hyperlink>
        </w:p>
        <w:p>
          <w:pPr>
            <w:pStyle w:val="Contents5"/>
            <w:tabs>
              <w:tab w:val="clear" w:pos="7892"/>
              <w:tab w:val="right" w:pos="9026" w:leader="dot"/>
            </w:tabs>
            <w:rPr/>
          </w:pPr>
          <w:hyperlink w:anchor="__RefHeading___Toc179808_1395250215">
            <w:r>
              <w:rPr>
                <w:webHidden/>
                <w:rStyle w:val="IndexLink"/>
                <w:rtl w:val="true"/>
              </w:rPr>
              <w:t>شیح البحری</w:t>
            </w:r>
            <w:r>
              <w:rPr>
                <w:rStyle w:val="IndexLink"/>
                <w:rtl w:val="true"/>
              </w:rPr>
              <w:tab/>
            </w:r>
            <w:r>
              <w:rPr>
                <w:rStyle w:val="IndexLink"/>
              </w:rPr>
              <w:t>1124</w:t>
            </w:r>
          </w:hyperlink>
        </w:p>
        <w:p>
          <w:pPr>
            <w:pStyle w:val="Contents5"/>
            <w:tabs>
              <w:tab w:val="clear" w:pos="7892"/>
              <w:tab w:val="right" w:pos="9026" w:leader="dot"/>
            </w:tabs>
            <w:rPr/>
          </w:pPr>
          <w:hyperlink w:anchor="__RefHeading___Toc179810_1395250215">
            <w:r>
              <w:rPr>
                <w:webHidden/>
                <w:rStyle w:val="IndexLink"/>
                <w:rtl w:val="true"/>
              </w:rPr>
              <w:t>شیرخشت</w:t>
            </w:r>
            <w:r>
              <w:rPr>
                <w:rStyle w:val="IndexLink"/>
                <w:rtl w:val="true"/>
              </w:rPr>
              <w:tab/>
            </w:r>
            <w:r>
              <w:rPr>
                <w:rStyle w:val="IndexLink"/>
              </w:rPr>
              <w:t>1125</w:t>
            </w:r>
          </w:hyperlink>
        </w:p>
        <w:p>
          <w:pPr>
            <w:pStyle w:val="Contents5"/>
            <w:tabs>
              <w:tab w:val="clear" w:pos="7892"/>
              <w:tab w:val="right" w:pos="9026" w:leader="dot"/>
            </w:tabs>
            <w:rPr/>
          </w:pPr>
          <w:hyperlink w:anchor="__RefHeading___Toc179812_1395250215">
            <w:r>
              <w:rPr>
                <w:webHidden/>
                <w:rStyle w:val="IndexLink"/>
                <w:rtl w:val="true"/>
              </w:rPr>
              <w:t>شیرسته</w:t>
            </w:r>
            <w:r>
              <w:rPr>
                <w:rStyle w:val="IndexLink"/>
                <w:rtl w:val="true"/>
              </w:rPr>
              <w:tab/>
            </w:r>
            <w:r>
              <w:rPr>
                <w:rStyle w:val="IndexLink"/>
              </w:rPr>
              <w:t>1127</w:t>
            </w:r>
          </w:hyperlink>
        </w:p>
        <w:p>
          <w:pPr>
            <w:pStyle w:val="Contents5"/>
            <w:tabs>
              <w:tab w:val="clear" w:pos="7892"/>
              <w:tab w:val="right" w:pos="9026" w:leader="dot"/>
            </w:tabs>
            <w:rPr/>
          </w:pPr>
          <w:hyperlink w:anchor="__RefHeading___Toc179814_1395250215">
            <w:r>
              <w:rPr>
                <w:webHidden/>
                <w:rStyle w:val="IndexLink"/>
                <w:rtl w:val="true"/>
              </w:rPr>
              <w:t>شیطرج</w:t>
            </w:r>
            <w:r>
              <w:rPr>
                <w:rStyle w:val="IndexLink"/>
                <w:rtl w:val="true"/>
              </w:rPr>
              <w:tab/>
            </w:r>
            <w:r>
              <w:rPr>
                <w:rStyle w:val="IndexLink"/>
              </w:rPr>
              <w:t>1127</w:t>
            </w:r>
          </w:hyperlink>
        </w:p>
        <w:p>
          <w:pPr>
            <w:pStyle w:val="Contents5"/>
            <w:tabs>
              <w:tab w:val="clear" w:pos="7892"/>
              <w:tab w:val="right" w:pos="9026" w:leader="dot"/>
            </w:tabs>
            <w:rPr/>
          </w:pPr>
          <w:hyperlink w:anchor="__RefHeading___Toc179816_1395250215">
            <w:r>
              <w:rPr>
                <w:webHidden/>
                <w:rStyle w:val="IndexLink"/>
                <w:rtl w:val="true"/>
              </w:rPr>
              <w:t>شیرزق</w:t>
            </w:r>
            <w:r>
              <w:rPr>
                <w:rStyle w:val="IndexLink"/>
                <w:rtl w:val="true"/>
              </w:rPr>
              <w:tab/>
            </w:r>
            <w:r>
              <w:rPr>
                <w:rStyle w:val="IndexLink"/>
              </w:rPr>
              <w:t>1128</w:t>
            </w:r>
          </w:hyperlink>
        </w:p>
        <w:p>
          <w:pPr>
            <w:pStyle w:val="Contents5"/>
            <w:tabs>
              <w:tab w:val="clear" w:pos="7892"/>
              <w:tab w:val="right" w:pos="9026" w:leader="dot"/>
            </w:tabs>
            <w:rPr/>
          </w:pPr>
          <w:hyperlink w:anchor="__RefHeading___Toc179818_1395250215">
            <w:r>
              <w:rPr>
                <w:webHidden/>
                <w:rStyle w:val="IndexLink"/>
                <w:rtl w:val="true"/>
              </w:rPr>
              <w:t>شیلم</w:t>
            </w:r>
            <w:r>
              <w:rPr>
                <w:rStyle w:val="IndexLink"/>
                <w:rtl w:val="true"/>
              </w:rPr>
              <w:tab/>
            </w:r>
            <w:r>
              <w:rPr>
                <w:rStyle w:val="IndexLink"/>
              </w:rPr>
              <w:t>1128</w:t>
            </w:r>
          </w:hyperlink>
        </w:p>
        <w:p>
          <w:pPr>
            <w:pStyle w:val="Contents3"/>
            <w:tabs>
              <w:tab w:val="clear" w:pos="8459"/>
              <w:tab w:val="right" w:pos="9026" w:leader="dot"/>
            </w:tabs>
            <w:rPr/>
          </w:pPr>
          <w:hyperlink w:anchor="__RefHeading___Toc179820_1395250215">
            <w:r>
              <w:rPr>
                <w:webHidden/>
                <w:rStyle w:val="IndexLink"/>
              </w:rPr>
              <w:t>11</w:t>
            </w:r>
            <w:r>
              <w:rPr>
                <w:rStyle w:val="IndexLink"/>
                <w:rtl w:val="true"/>
              </w:rPr>
              <w:t xml:space="preserve">- </w:t>
            </w:r>
            <w:r>
              <w:rPr>
                <w:rStyle w:val="IndexLink"/>
                <w:rtl w:val="true"/>
              </w:rPr>
              <w:t>باب چهاردهم در بیان ادویۀ که حرف اول آنها صاد مهمله است</w:t>
            </w:r>
            <w:r>
              <w:rPr>
                <w:rStyle w:val="IndexLink"/>
                <w:rtl w:val="true"/>
              </w:rPr>
              <w:tab/>
            </w:r>
            <w:r>
              <w:rPr>
                <w:rStyle w:val="IndexLink"/>
              </w:rPr>
              <w:t>1129</w:t>
            </w:r>
          </w:hyperlink>
        </w:p>
        <w:p>
          <w:pPr>
            <w:pStyle w:val="Contents4"/>
            <w:tabs>
              <w:tab w:val="clear" w:pos="8176"/>
              <w:tab w:val="right" w:pos="9026" w:leader="dot"/>
            </w:tabs>
            <w:rPr/>
          </w:pPr>
          <w:hyperlink w:anchor="__RefHeading___Toc179822_1395250215">
            <w:r>
              <w:rPr>
                <w:webHidden/>
                <w:rStyle w:val="IndexLink"/>
                <w:rtl w:val="true"/>
              </w:rPr>
              <w:t>فصل الصاد مع الالف</w:t>
            </w:r>
            <w:r>
              <w:rPr>
                <w:rStyle w:val="IndexLink"/>
                <w:rtl w:val="true"/>
              </w:rPr>
              <w:tab/>
            </w:r>
            <w:r>
              <w:rPr>
                <w:rStyle w:val="IndexLink"/>
              </w:rPr>
              <w:t>1129</w:t>
            </w:r>
          </w:hyperlink>
        </w:p>
        <w:p>
          <w:pPr>
            <w:pStyle w:val="Contents5"/>
            <w:tabs>
              <w:tab w:val="clear" w:pos="7892"/>
              <w:tab w:val="right" w:pos="9026" w:leader="dot"/>
            </w:tabs>
            <w:rPr/>
          </w:pPr>
          <w:hyperlink w:anchor="__RefHeading___Toc179824_1395250215">
            <w:r>
              <w:rPr>
                <w:webHidden/>
                <w:rStyle w:val="IndexLink"/>
                <w:rtl w:val="true"/>
              </w:rPr>
              <w:t>صابون</w:t>
            </w:r>
            <w:r>
              <w:rPr>
                <w:rStyle w:val="IndexLink"/>
                <w:rtl w:val="true"/>
              </w:rPr>
              <w:tab/>
            </w:r>
            <w:r>
              <w:rPr>
                <w:rStyle w:val="IndexLink"/>
              </w:rPr>
              <w:t>1129</w:t>
            </w:r>
          </w:hyperlink>
        </w:p>
        <w:p>
          <w:pPr>
            <w:pStyle w:val="Contents5"/>
            <w:tabs>
              <w:tab w:val="clear" w:pos="7892"/>
              <w:tab w:val="right" w:pos="9026" w:leader="dot"/>
            </w:tabs>
            <w:rPr/>
          </w:pPr>
          <w:hyperlink w:anchor="__RefHeading___Toc179826_1395250215">
            <w:r>
              <w:rPr>
                <w:webHidden/>
                <w:rStyle w:val="IndexLink"/>
                <w:rtl w:val="true"/>
              </w:rPr>
              <w:t>صاصفراس</w:t>
            </w:r>
            <w:r>
              <w:rPr>
                <w:rStyle w:val="IndexLink"/>
                <w:rtl w:val="true"/>
              </w:rPr>
              <w:tab/>
            </w:r>
            <w:r>
              <w:rPr>
                <w:rStyle w:val="IndexLink"/>
              </w:rPr>
              <w:t>1131</w:t>
            </w:r>
          </w:hyperlink>
        </w:p>
        <w:p>
          <w:pPr>
            <w:pStyle w:val="Contents5"/>
            <w:tabs>
              <w:tab w:val="clear" w:pos="7892"/>
              <w:tab w:val="right" w:pos="9026" w:leader="dot"/>
            </w:tabs>
            <w:rPr/>
          </w:pPr>
          <w:hyperlink w:anchor="__RefHeading___Toc179828_1395250215">
            <w:r>
              <w:rPr>
                <w:webHidden/>
                <w:rStyle w:val="IndexLink"/>
                <w:rtl w:val="true"/>
              </w:rPr>
              <w:t>صاصلی</w:t>
            </w:r>
            <w:r>
              <w:rPr>
                <w:rStyle w:val="IndexLink"/>
                <w:rtl w:val="true"/>
              </w:rPr>
              <w:tab/>
            </w:r>
            <w:r>
              <w:rPr>
                <w:rStyle w:val="IndexLink"/>
              </w:rPr>
              <w:t>1132</w:t>
            </w:r>
          </w:hyperlink>
        </w:p>
        <w:p>
          <w:pPr>
            <w:pStyle w:val="Contents5"/>
            <w:tabs>
              <w:tab w:val="clear" w:pos="7892"/>
              <w:tab w:val="right" w:pos="9026" w:leader="dot"/>
            </w:tabs>
            <w:rPr/>
          </w:pPr>
          <w:hyperlink w:anchor="__RefHeading___Toc179830_1395250215">
            <w:r>
              <w:rPr>
                <w:webHidden/>
                <w:rStyle w:val="IndexLink"/>
                <w:rtl w:val="true"/>
              </w:rPr>
              <w:t>صامریوما</w:t>
            </w:r>
            <w:r>
              <w:rPr>
                <w:rStyle w:val="IndexLink"/>
                <w:rtl w:val="true"/>
              </w:rPr>
              <w:tab/>
            </w:r>
            <w:r>
              <w:rPr>
                <w:rStyle w:val="IndexLink"/>
              </w:rPr>
              <w:t>1132</w:t>
            </w:r>
          </w:hyperlink>
        </w:p>
        <w:p>
          <w:pPr>
            <w:pStyle w:val="Contents5"/>
            <w:tabs>
              <w:tab w:val="clear" w:pos="7892"/>
              <w:tab w:val="right" w:pos="9026" w:leader="dot"/>
            </w:tabs>
            <w:rPr/>
          </w:pPr>
          <w:hyperlink w:anchor="__RefHeading___Toc179832_1395250215">
            <w:r>
              <w:rPr>
                <w:webHidden/>
                <w:rStyle w:val="IndexLink"/>
                <w:rtl w:val="true"/>
              </w:rPr>
              <w:t>صاب</w:t>
            </w:r>
            <w:r>
              <w:rPr>
                <w:rStyle w:val="IndexLink"/>
                <w:rtl w:val="true"/>
              </w:rPr>
              <w:tab/>
            </w:r>
            <w:r>
              <w:rPr>
                <w:rStyle w:val="IndexLink"/>
              </w:rPr>
              <w:t>1134</w:t>
            </w:r>
          </w:hyperlink>
        </w:p>
        <w:p>
          <w:pPr>
            <w:pStyle w:val="Contents4"/>
            <w:tabs>
              <w:tab w:val="clear" w:pos="8176"/>
              <w:tab w:val="right" w:pos="9026" w:leader="dot"/>
            </w:tabs>
            <w:rPr/>
          </w:pPr>
          <w:hyperlink w:anchor="__RefHeading___Toc179834_1395250215">
            <w:r>
              <w:rPr>
                <w:webHidden/>
                <w:rStyle w:val="IndexLink"/>
                <w:rtl w:val="true"/>
              </w:rPr>
              <w:t>فصل الصاد مع الباء الموحدة</w:t>
            </w:r>
            <w:r>
              <w:rPr>
                <w:rStyle w:val="IndexLink"/>
                <w:rtl w:val="true"/>
              </w:rPr>
              <w:tab/>
            </w:r>
            <w:r>
              <w:rPr>
                <w:rStyle w:val="IndexLink"/>
              </w:rPr>
              <w:t>1134</w:t>
            </w:r>
          </w:hyperlink>
        </w:p>
        <w:p>
          <w:pPr>
            <w:pStyle w:val="Contents5"/>
            <w:tabs>
              <w:tab w:val="clear" w:pos="7892"/>
              <w:tab w:val="right" w:pos="9026" w:leader="dot"/>
            </w:tabs>
            <w:rPr/>
          </w:pPr>
          <w:hyperlink w:anchor="__RefHeading___Toc179836_1395250215">
            <w:r>
              <w:rPr>
                <w:webHidden/>
                <w:rStyle w:val="IndexLink"/>
                <w:rtl w:val="true"/>
              </w:rPr>
              <w:t>صبر</w:t>
            </w:r>
            <w:r>
              <w:rPr>
                <w:rStyle w:val="IndexLink"/>
                <w:rtl w:val="true"/>
              </w:rPr>
              <w:tab/>
            </w:r>
            <w:r>
              <w:rPr>
                <w:rStyle w:val="IndexLink"/>
              </w:rPr>
              <w:t>1134</w:t>
            </w:r>
          </w:hyperlink>
        </w:p>
        <w:p>
          <w:pPr>
            <w:pStyle w:val="Contents5"/>
            <w:tabs>
              <w:tab w:val="clear" w:pos="7892"/>
              <w:tab w:val="right" w:pos="9026" w:leader="dot"/>
            </w:tabs>
            <w:rPr/>
          </w:pPr>
          <w:hyperlink w:anchor="__RefHeading___Toc179838_1395250215">
            <w:r>
              <w:rPr>
                <w:webHidden/>
                <w:rStyle w:val="IndexLink"/>
                <w:rtl w:val="true"/>
              </w:rPr>
              <w:t>صبتی</w:t>
            </w:r>
            <w:r>
              <w:rPr>
                <w:rStyle w:val="IndexLink"/>
                <w:rtl w:val="true"/>
              </w:rPr>
              <w:tab/>
            </w:r>
            <w:r>
              <w:rPr>
                <w:rStyle w:val="IndexLink"/>
              </w:rPr>
              <w:t>1138</w:t>
            </w:r>
          </w:hyperlink>
        </w:p>
        <w:p>
          <w:pPr>
            <w:pStyle w:val="Contents4"/>
            <w:tabs>
              <w:tab w:val="clear" w:pos="8176"/>
              <w:tab w:val="right" w:pos="9026" w:leader="dot"/>
            </w:tabs>
            <w:rPr/>
          </w:pPr>
          <w:hyperlink w:anchor="__RefHeading___Toc179840_1395250215">
            <w:r>
              <w:rPr>
                <w:webHidden/>
                <w:rStyle w:val="IndexLink"/>
                <w:rtl w:val="true"/>
              </w:rPr>
              <w:t>فصل الصاد مع الحاء المهملة</w:t>
            </w:r>
            <w:r>
              <w:rPr>
                <w:rStyle w:val="IndexLink"/>
                <w:rtl w:val="true"/>
              </w:rPr>
              <w:tab/>
            </w:r>
            <w:r>
              <w:rPr>
                <w:rStyle w:val="IndexLink"/>
              </w:rPr>
              <w:t>1138</w:t>
            </w:r>
          </w:hyperlink>
        </w:p>
        <w:p>
          <w:pPr>
            <w:pStyle w:val="Contents5"/>
            <w:tabs>
              <w:tab w:val="clear" w:pos="7892"/>
              <w:tab w:val="right" w:pos="9026" w:leader="dot"/>
            </w:tabs>
            <w:rPr/>
          </w:pPr>
          <w:hyperlink w:anchor="__RefHeading___Toc179842_1395250215">
            <w:r>
              <w:rPr>
                <w:webHidden/>
                <w:rStyle w:val="IndexLink"/>
                <w:rtl w:val="true"/>
              </w:rPr>
              <w:t>صحناة</w:t>
            </w:r>
            <w:r>
              <w:rPr>
                <w:rStyle w:val="IndexLink"/>
                <w:rtl w:val="true"/>
              </w:rPr>
              <w:tab/>
            </w:r>
            <w:r>
              <w:rPr>
                <w:rStyle w:val="IndexLink"/>
              </w:rPr>
              <w:t>1138</w:t>
            </w:r>
          </w:hyperlink>
        </w:p>
        <w:p>
          <w:pPr>
            <w:pStyle w:val="Contents4"/>
            <w:tabs>
              <w:tab w:val="clear" w:pos="8176"/>
              <w:tab w:val="right" w:pos="9026" w:leader="dot"/>
            </w:tabs>
            <w:rPr/>
          </w:pPr>
          <w:hyperlink w:anchor="__RefHeading___Toc179844_1395250215">
            <w:r>
              <w:rPr>
                <w:webHidden/>
                <w:rStyle w:val="IndexLink"/>
                <w:rtl w:val="true"/>
              </w:rPr>
              <w:t>فصل الصاد مع الدال المهملة</w:t>
            </w:r>
            <w:r>
              <w:rPr>
                <w:rStyle w:val="IndexLink"/>
                <w:rtl w:val="true"/>
              </w:rPr>
              <w:tab/>
            </w:r>
            <w:r>
              <w:rPr>
                <w:rStyle w:val="IndexLink"/>
              </w:rPr>
              <w:t>1138</w:t>
            </w:r>
          </w:hyperlink>
        </w:p>
        <w:p>
          <w:pPr>
            <w:pStyle w:val="Contents5"/>
            <w:tabs>
              <w:tab w:val="clear" w:pos="7892"/>
              <w:tab w:val="right" w:pos="9026" w:leader="dot"/>
            </w:tabs>
            <w:rPr/>
          </w:pPr>
          <w:hyperlink w:anchor="__RefHeading___Toc179846_1395250215">
            <w:r>
              <w:rPr>
                <w:webHidden/>
                <w:rStyle w:val="IndexLink"/>
                <w:rtl w:val="true"/>
              </w:rPr>
              <w:t>صدف</w:t>
            </w:r>
            <w:r>
              <w:rPr>
                <w:rStyle w:val="IndexLink"/>
                <w:rtl w:val="true"/>
              </w:rPr>
              <w:tab/>
            </w:r>
            <w:r>
              <w:rPr>
                <w:rStyle w:val="IndexLink"/>
              </w:rPr>
              <w:t>1138</w:t>
            </w:r>
          </w:hyperlink>
        </w:p>
        <w:p>
          <w:pPr>
            <w:pStyle w:val="Contents5"/>
            <w:tabs>
              <w:tab w:val="clear" w:pos="7892"/>
              <w:tab w:val="right" w:pos="9026" w:leader="dot"/>
            </w:tabs>
            <w:rPr/>
          </w:pPr>
          <w:hyperlink w:anchor="__RefHeading___Toc179848_1395250215">
            <w:r>
              <w:rPr>
                <w:webHidden/>
                <w:rStyle w:val="IndexLink"/>
                <w:rtl w:val="true"/>
              </w:rPr>
              <w:t>صدف البواسیر</w:t>
            </w:r>
            <w:r>
              <w:rPr>
                <w:rStyle w:val="IndexLink"/>
                <w:rtl w:val="true"/>
              </w:rPr>
              <w:tab/>
            </w:r>
            <w:r>
              <w:rPr>
                <w:rStyle w:val="IndexLink"/>
              </w:rPr>
              <w:t>1140</w:t>
            </w:r>
          </w:hyperlink>
        </w:p>
        <w:p>
          <w:pPr>
            <w:pStyle w:val="Contents5"/>
            <w:tabs>
              <w:tab w:val="clear" w:pos="7892"/>
              <w:tab w:val="right" w:pos="9026" w:leader="dot"/>
            </w:tabs>
            <w:rPr/>
          </w:pPr>
          <w:hyperlink w:anchor="__RefHeading___Toc179850_1395250215">
            <w:r>
              <w:rPr>
                <w:webHidden/>
                <w:rStyle w:val="IndexLink"/>
                <w:rtl w:val="true"/>
              </w:rPr>
              <w:t>صدف الفرفیر</w:t>
            </w:r>
            <w:r>
              <w:rPr>
                <w:rStyle w:val="IndexLink"/>
                <w:rtl w:val="true"/>
              </w:rPr>
              <w:tab/>
            </w:r>
            <w:r>
              <w:rPr>
                <w:rStyle w:val="IndexLink"/>
              </w:rPr>
              <w:t>1140</w:t>
            </w:r>
          </w:hyperlink>
        </w:p>
        <w:p>
          <w:pPr>
            <w:pStyle w:val="Contents4"/>
            <w:tabs>
              <w:tab w:val="clear" w:pos="8176"/>
              <w:tab w:val="right" w:pos="9026" w:leader="dot"/>
            </w:tabs>
            <w:rPr/>
          </w:pPr>
          <w:hyperlink w:anchor="__RefHeading___Toc179852_1395250215">
            <w:r>
              <w:rPr>
                <w:webHidden/>
                <w:rStyle w:val="IndexLink"/>
                <w:rtl w:val="true"/>
              </w:rPr>
              <w:t>فصل الصاد مع الراء المهملة</w:t>
            </w:r>
            <w:r>
              <w:rPr>
                <w:rStyle w:val="IndexLink"/>
                <w:rtl w:val="true"/>
              </w:rPr>
              <w:tab/>
            </w:r>
            <w:r>
              <w:rPr>
                <w:rStyle w:val="IndexLink"/>
              </w:rPr>
              <w:t>1140</w:t>
            </w:r>
          </w:hyperlink>
        </w:p>
        <w:p>
          <w:pPr>
            <w:pStyle w:val="Contents5"/>
            <w:tabs>
              <w:tab w:val="clear" w:pos="7892"/>
              <w:tab w:val="right" w:pos="9026" w:leader="dot"/>
            </w:tabs>
            <w:rPr/>
          </w:pPr>
          <w:hyperlink w:anchor="__RefHeading___Toc179854_1395250215">
            <w:r>
              <w:rPr>
                <w:webHidden/>
                <w:rStyle w:val="IndexLink"/>
                <w:rtl w:val="true"/>
              </w:rPr>
              <w:t>صریمة الجدی</w:t>
            </w:r>
            <w:r>
              <w:rPr>
                <w:rStyle w:val="IndexLink"/>
                <w:rtl w:val="true"/>
              </w:rPr>
              <w:tab/>
            </w:r>
            <w:r>
              <w:rPr>
                <w:rStyle w:val="IndexLink"/>
              </w:rPr>
              <w:t>1140</w:t>
            </w:r>
          </w:hyperlink>
        </w:p>
        <w:p>
          <w:pPr>
            <w:pStyle w:val="Contents5"/>
            <w:tabs>
              <w:tab w:val="clear" w:pos="7892"/>
              <w:tab w:val="right" w:pos="9026" w:leader="dot"/>
            </w:tabs>
            <w:rPr/>
          </w:pPr>
          <w:hyperlink w:anchor="__RefHeading___Toc179856_1395250215">
            <w:r>
              <w:rPr>
                <w:webHidden/>
                <w:rStyle w:val="IndexLink"/>
                <w:rtl w:val="true"/>
              </w:rPr>
              <w:t>صرد</w:t>
            </w:r>
            <w:r>
              <w:rPr>
                <w:rStyle w:val="IndexLink"/>
                <w:rtl w:val="true"/>
              </w:rPr>
              <w:tab/>
            </w:r>
            <w:r>
              <w:rPr>
                <w:rStyle w:val="IndexLink"/>
              </w:rPr>
              <w:t>1141</w:t>
            </w:r>
          </w:hyperlink>
        </w:p>
        <w:p>
          <w:pPr>
            <w:pStyle w:val="Contents5"/>
            <w:tabs>
              <w:tab w:val="clear" w:pos="7892"/>
              <w:tab w:val="right" w:pos="9026" w:leader="dot"/>
            </w:tabs>
            <w:rPr/>
          </w:pPr>
          <w:hyperlink w:anchor="__RefHeading___Toc179858_1395250215">
            <w:r>
              <w:rPr>
                <w:webHidden/>
                <w:rStyle w:val="IndexLink"/>
                <w:rtl w:val="true"/>
              </w:rPr>
              <w:t>صرصر</w:t>
            </w:r>
            <w:r>
              <w:rPr>
                <w:rStyle w:val="IndexLink"/>
                <w:rtl w:val="true"/>
              </w:rPr>
              <w:tab/>
            </w:r>
            <w:r>
              <w:rPr>
                <w:rStyle w:val="IndexLink"/>
              </w:rPr>
              <w:t>1141</w:t>
            </w:r>
          </w:hyperlink>
        </w:p>
        <w:p>
          <w:pPr>
            <w:pStyle w:val="Contents4"/>
            <w:tabs>
              <w:tab w:val="clear" w:pos="8176"/>
              <w:tab w:val="right" w:pos="9026" w:leader="dot"/>
            </w:tabs>
            <w:rPr/>
          </w:pPr>
          <w:hyperlink w:anchor="__RefHeading___Toc179860_1395250215">
            <w:r>
              <w:rPr>
                <w:webHidden/>
                <w:rStyle w:val="IndexLink"/>
                <w:rtl w:val="true"/>
              </w:rPr>
              <w:t>فصل الصاد مع العین المهمله</w:t>
            </w:r>
            <w:r>
              <w:rPr>
                <w:rStyle w:val="IndexLink"/>
                <w:rtl w:val="true"/>
              </w:rPr>
              <w:tab/>
            </w:r>
            <w:r>
              <w:rPr>
                <w:rStyle w:val="IndexLink"/>
              </w:rPr>
              <w:t>1142</w:t>
            </w:r>
          </w:hyperlink>
        </w:p>
        <w:p>
          <w:pPr>
            <w:pStyle w:val="Contents5"/>
            <w:tabs>
              <w:tab w:val="clear" w:pos="7892"/>
              <w:tab w:val="right" w:pos="9026" w:leader="dot"/>
            </w:tabs>
            <w:rPr/>
          </w:pPr>
          <w:hyperlink w:anchor="__RefHeading___Toc179862_1395250215">
            <w:r>
              <w:rPr>
                <w:webHidden/>
                <w:rStyle w:val="IndexLink"/>
                <w:rtl w:val="true"/>
              </w:rPr>
              <w:t>صعتر</w:t>
            </w:r>
            <w:r>
              <w:rPr>
                <w:rStyle w:val="IndexLink"/>
                <w:rtl w:val="true"/>
              </w:rPr>
              <w:tab/>
            </w:r>
            <w:r>
              <w:rPr>
                <w:rStyle w:val="IndexLink"/>
              </w:rPr>
              <w:t>1142</w:t>
            </w:r>
          </w:hyperlink>
        </w:p>
        <w:p>
          <w:pPr>
            <w:pStyle w:val="Contents4"/>
            <w:tabs>
              <w:tab w:val="clear" w:pos="8176"/>
              <w:tab w:val="right" w:pos="9026" w:leader="dot"/>
            </w:tabs>
            <w:rPr/>
          </w:pPr>
          <w:hyperlink w:anchor="__RefHeading___Toc179864_1395250215">
            <w:r>
              <w:rPr>
                <w:webHidden/>
                <w:rStyle w:val="IndexLink"/>
                <w:rtl w:val="true"/>
              </w:rPr>
              <w:t>فصل الصاد المهملة مع الفاء</w:t>
            </w:r>
            <w:r>
              <w:rPr>
                <w:rStyle w:val="IndexLink"/>
                <w:rtl w:val="true"/>
              </w:rPr>
              <w:tab/>
            </w:r>
            <w:r>
              <w:rPr>
                <w:rStyle w:val="IndexLink"/>
              </w:rPr>
              <w:t>1144</w:t>
            </w:r>
          </w:hyperlink>
        </w:p>
        <w:p>
          <w:pPr>
            <w:pStyle w:val="Contents5"/>
            <w:tabs>
              <w:tab w:val="clear" w:pos="7892"/>
              <w:tab w:val="right" w:pos="9026" w:leader="dot"/>
            </w:tabs>
            <w:rPr/>
          </w:pPr>
          <w:hyperlink w:anchor="__RefHeading___Toc179866_1395250215">
            <w:r>
              <w:rPr>
                <w:webHidden/>
                <w:rStyle w:val="IndexLink"/>
                <w:rtl w:val="true"/>
              </w:rPr>
              <w:t>صفراغون</w:t>
            </w:r>
            <w:r>
              <w:rPr>
                <w:rStyle w:val="IndexLink"/>
                <w:rtl w:val="true"/>
              </w:rPr>
              <w:tab/>
            </w:r>
            <w:r>
              <w:rPr>
                <w:rStyle w:val="IndexLink"/>
              </w:rPr>
              <w:t>1144</w:t>
            </w:r>
          </w:hyperlink>
        </w:p>
        <w:p>
          <w:pPr>
            <w:pStyle w:val="Contents4"/>
            <w:tabs>
              <w:tab w:val="clear" w:pos="8176"/>
              <w:tab w:val="right" w:pos="9026" w:leader="dot"/>
            </w:tabs>
            <w:rPr/>
          </w:pPr>
          <w:hyperlink w:anchor="__RefHeading___Toc179868_1395250215">
            <w:r>
              <w:rPr>
                <w:webHidden/>
                <w:rStyle w:val="IndexLink"/>
                <w:rtl w:val="true"/>
              </w:rPr>
              <w:t>فصل الصاد مع اللام</w:t>
            </w:r>
            <w:r>
              <w:rPr>
                <w:rStyle w:val="IndexLink"/>
                <w:rtl w:val="true"/>
              </w:rPr>
              <w:tab/>
            </w:r>
            <w:r>
              <w:rPr>
                <w:rStyle w:val="IndexLink"/>
              </w:rPr>
              <w:t>1145</w:t>
            </w:r>
          </w:hyperlink>
        </w:p>
        <w:p>
          <w:pPr>
            <w:pStyle w:val="Contents5"/>
            <w:tabs>
              <w:tab w:val="clear" w:pos="7892"/>
              <w:tab w:val="right" w:pos="9026" w:leader="dot"/>
            </w:tabs>
            <w:rPr/>
          </w:pPr>
          <w:hyperlink w:anchor="__RefHeading___Toc179870_1395250215">
            <w:r>
              <w:rPr>
                <w:webHidden/>
                <w:rStyle w:val="IndexLink"/>
                <w:rtl w:val="true"/>
              </w:rPr>
              <w:t>صل</w:t>
            </w:r>
            <w:r>
              <w:rPr>
                <w:rStyle w:val="IndexLink"/>
                <w:rtl w:val="true"/>
              </w:rPr>
              <w:tab/>
            </w:r>
            <w:r>
              <w:rPr>
                <w:rStyle w:val="IndexLink"/>
              </w:rPr>
              <w:t>1145</w:t>
            </w:r>
          </w:hyperlink>
        </w:p>
        <w:p>
          <w:pPr>
            <w:pStyle w:val="Contents4"/>
            <w:tabs>
              <w:tab w:val="clear" w:pos="8176"/>
              <w:tab w:val="right" w:pos="9026" w:leader="dot"/>
            </w:tabs>
            <w:rPr/>
          </w:pPr>
          <w:hyperlink w:anchor="__RefHeading___Toc179872_1395250215">
            <w:r>
              <w:rPr>
                <w:webHidden/>
                <w:rStyle w:val="IndexLink"/>
                <w:rtl w:val="true"/>
              </w:rPr>
              <w:t>فصل الصاد مع المیم</w:t>
            </w:r>
            <w:r>
              <w:rPr>
                <w:rStyle w:val="IndexLink"/>
                <w:rtl w:val="true"/>
              </w:rPr>
              <w:tab/>
            </w:r>
            <w:r>
              <w:rPr>
                <w:rStyle w:val="IndexLink"/>
              </w:rPr>
              <w:t>1145</w:t>
            </w:r>
          </w:hyperlink>
        </w:p>
        <w:p>
          <w:pPr>
            <w:pStyle w:val="Contents5"/>
            <w:tabs>
              <w:tab w:val="clear" w:pos="7892"/>
              <w:tab w:val="right" w:pos="9026" w:leader="dot"/>
            </w:tabs>
            <w:rPr/>
          </w:pPr>
          <w:hyperlink w:anchor="__RefHeading___Toc179874_1395250215">
            <w:r>
              <w:rPr>
                <w:webHidden/>
                <w:rStyle w:val="IndexLink"/>
                <w:rtl w:val="true"/>
              </w:rPr>
              <w:t>صمغ</w:t>
            </w:r>
            <w:r>
              <w:rPr>
                <w:rStyle w:val="IndexLink"/>
                <w:rtl w:val="true"/>
              </w:rPr>
              <w:tab/>
            </w:r>
            <w:r>
              <w:rPr>
                <w:rStyle w:val="IndexLink"/>
              </w:rPr>
              <w:t>1145</w:t>
            </w:r>
          </w:hyperlink>
        </w:p>
        <w:p>
          <w:pPr>
            <w:pStyle w:val="Contents5"/>
            <w:tabs>
              <w:tab w:val="clear" w:pos="7892"/>
              <w:tab w:val="right" w:pos="9026" w:leader="dot"/>
            </w:tabs>
            <w:rPr/>
          </w:pPr>
          <w:hyperlink w:anchor="__RefHeading___Toc179876_1395250215">
            <w:r>
              <w:rPr>
                <w:webHidden/>
                <w:rStyle w:val="IndexLink"/>
                <w:rtl w:val="true"/>
              </w:rPr>
              <w:t>صمغ البلاط</w:t>
            </w:r>
            <w:r>
              <w:rPr>
                <w:rStyle w:val="IndexLink"/>
                <w:rtl w:val="true"/>
              </w:rPr>
              <w:tab/>
            </w:r>
            <w:r>
              <w:rPr>
                <w:rStyle w:val="IndexLink"/>
              </w:rPr>
              <w:t>1146</w:t>
            </w:r>
          </w:hyperlink>
        </w:p>
        <w:p>
          <w:pPr>
            <w:pStyle w:val="Contents5"/>
            <w:tabs>
              <w:tab w:val="clear" w:pos="7892"/>
              <w:tab w:val="right" w:pos="9026" w:leader="dot"/>
            </w:tabs>
            <w:rPr/>
          </w:pPr>
          <w:hyperlink w:anchor="__RefHeading___Toc179878_1395250215">
            <w:r>
              <w:rPr>
                <w:webHidden/>
                <w:rStyle w:val="IndexLink"/>
                <w:rtl w:val="true"/>
              </w:rPr>
              <w:t>صمغ الدامیثا</w:t>
            </w:r>
            <w:r>
              <w:rPr>
                <w:rStyle w:val="IndexLink"/>
                <w:rtl w:val="true"/>
              </w:rPr>
              <w:tab/>
            </w:r>
            <w:r>
              <w:rPr>
                <w:rStyle w:val="IndexLink"/>
              </w:rPr>
              <w:t>1147</w:t>
            </w:r>
          </w:hyperlink>
        </w:p>
        <w:p>
          <w:pPr>
            <w:pStyle w:val="Contents5"/>
            <w:tabs>
              <w:tab w:val="clear" w:pos="7892"/>
              <w:tab w:val="right" w:pos="9026" w:leader="dot"/>
            </w:tabs>
            <w:rPr/>
          </w:pPr>
          <w:hyperlink w:anchor="__RefHeading___Toc179880_1395250215">
            <w:r>
              <w:rPr>
                <w:webHidden/>
                <w:rStyle w:val="IndexLink"/>
                <w:rtl w:val="true"/>
              </w:rPr>
              <w:t>صمله</w:t>
            </w:r>
            <w:r>
              <w:rPr>
                <w:rStyle w:val="IndexLink"/>
                <w:rtl w:val="true"/>
              </w:rPr>
              <w:tab/>
            </w:r>
            <w:r>
              <w:rPr>
                <w:rStyle w:val="IndexLink"/>
              </w:rPr>
              <w:t>1147</w:t>
            </w:r>
          </w:hyperlink>
        </w:p>
        <w:p>
          <w:pPr>
            <w:pStyle w:val="Contents4"/>
            <w:tabs>
              <w:tab w:val="clear" w:pos="8176"/>
              <w:tab w:val="right" w:pos="9026" w:leader="dot"/>
            </w:tabs>
            <w:rPr/>
          </w:pPr>
          <w:hyperlink w:anchor="__RefHeading___Toc179882_1395250215">
            <w:r>
              <w:rPr>
                <w:webHidden/>
                <w:rStyle w:val="IndexLink"/>
                <w:rtl w:val="true"/>
              </w:rPr>
              <w:t>فصل الصاد مع النون</w:t>
            </w:r>
            <w:r>
              <w:rPr>
                <w:rStyle w:val="IndexLink"/>
                <w:rtl w:val="true"/>
              </w:rPr>
              <w:tab/>
            </w:r>
            <w:r>
              <w:rPr>
                <w:rStyle w:val="IndexLink"/>
              </w:rPr>
              <w:t>1147</w:t>
            </w:r>
          </w:hyperlink>
        </w:p>
        <w:p>
          <w:pPr>
            <w:pStyle w:val="Contents5"/>
            <w:tabs>
              <w:tab w:val="clear" w:pos="7892"/>
              <w:tab w:val="right" w:pos="9026" w:leader="dot"/>
            </w:tabs>
            <w:rPr/>
          </w:pPr>
          <w:hyperlink w:anchor="__RefHeading___Toc179884_1395250215">
            <w:r>
              <w:rPr>
                <w:webHidden/>
                <w:rStyle w:val="IndexLink"/>
                <w:rtl w:val="true"/>
              </w:rPr>
              <w:t>صندل</w:t>
            </w:r>
            <w:r>
              <w:rPr>
                <w:rStyle w:val="IndexLink"/>
                <w:rtl w:val="true"/>
              </w:rPr>
              <w:tab/>
            </w:r>
            <w:r>
              <w:rPr>
                <w:rStyle w:val="IndexLink"/>
              </w:rPr>
              <w:t>1147</w:t>
            </w:r>
          </w:hyperlink>
        </w:p>
        <w:p>
          <w:pPr>
            <w:pStyle w:val="Contents5"/>
            <w:tabs>
              <w:tab w:val="clear" w:pos="7892"/>
              <w:tab w:val="right" w:pos="9026" w:leader="dot"/>
            </w:tabs>
            <w:rPr/>
          </w:pPr>
          <w:hyperlink w:anchor="__RefHeading___Toc179886_1395250215">
            <w:r>
              <w:rPr>
                <w:webHidden/>
                <w:rStyle w:val="IndexLink"/>
                <w:rtl w:val="true"/>
              </w:rPr>
              <w:t>صن الوبر</w:t>
            </w:r>
            <w:r>
              <w:rPr>
                <w:rStyle w:val="IndexLink"/>
                <w:rtl w:val="true"/>
              </w:rPr>
              <w:tab/>
            </w:r>
            <w:r>
              <w:rPr>
                <w:rStyle w:val="IndexLink"/>
              </w:rPr>
              <w:t>1149</w:t>
            </w:r>
          </w:hyperlink>
        </w:p>
        <w:p>
          <w:pPr>
            <w:pStyle w:val="Contents5"/>
            <w:tabs>
              <w:tab w:val="clear" w:pos="7892"/>
              <w:tab w:val="right" w:pos="9026" w:leader="dot"/>
            </w:tabs>
            <w:rPr/>
          </w:pPr>
          <w:hyperlink w:anchor="__RefHeading___Toc179888_1395250215">
            <w:r>
              <w:rPr>
                <w:webHidden/>
                <w:rStyle w:val="IndexLink"/>
                <w:rtl w:val="true"/>
              </w:rPr>
              <w:t>صنوبر</w:t>
            </w:r>
            <w:r>
              <w:rPr>
                <w:rStyle w:val="IndexLink"/>
                <w:rtl w:val="true"/>
              </w:rPr>
              <w:tab/>
            </w:r>
            <w:r>
              <w:rPr>
                <w:rStyle w:val="IndexLink"/>
              </w:rPr>
              <w:t>1149</w:t>
            </w:r>
          </w:hyperlink>
        </w:p>
        <w:p>
          <w:pPr>
            <w:pStyle w:val="Contents4"/>
            <w:tabs>
              <w:tab w:val="clear" w:pos="8176"/>
              <w:tab w:val="right" w:pos="9026" w:leader="dot"/>
            </w:tabs>
            <w:rPr/>
          </w:pPr>
          <w:hyperlink w:anchor="__RefHeading___Toc179890_1395250215">
            <w:r>
              <w:rPr>
                <w:webHidden/>
                <w:rStyle w:val="IndexLink"/>
                <w:rtl w:val="true"/>
              </w:rPr>
              <w:t>فصل الصاد مع الواو</w:t>
            </w:r>
            <w:r>
              <w:rPr>
                <w:rStyle w:val="IndexLink"/>
                <w:rtl w:val="true"/>
              </w:rPr>
              <w:tab/>
            </w:r>
            <w:r>
              <w:rPr>
                <w:rStyle w:val="IndexLink"/>
              </w:rPr>
              <w:t>1153</w:t>
            </w:r>
          </w:hyperlink>
        </w:p>
        <w:p>
          <w:pPr>
            <w:pStyle w:val="Contents5"/>
            <w:tabs>
              <w:tab w:val="clear" w:pos="7892"/>
              <w:tab w:val="right" w:pos="9026" w:leader="dot"/>
            </w:tabs>
            <w:rPr/>
          </w:pPr>
          <w:hyperlink w:anchor="__RefHeading___Toc179892_1395250215">
            <w:r>
              <w:rPr>
                <w:webHidden/>
                <w:rStyle w:val="IndexLink"/>
                <w:rtl w:val="true"/>
              </w:rPr>
              <w:t>صوف</w:t>
            </w:r>
            <w:r>
              <w:rPr>
                <w:rStyle w:val="IndexLink"/>
                <w:rtl w:val="true"/>
              </w:rPr>
              <w:tab/>
            </w:r>
            <w:r>
              <w:rPr>
                <w:rStyle w:val="IndexLink"/>
              </w:rPr>
              <w:t>1153</w:t>
            </w:r>
          </w:hyperlink>
        </w:p>
        <w:p>
          <w:pPr>
            <w:pStyle w:val="Contents5"/>
            <w:tabs>
              <w:tab w:val="clear" w:pos="7892"/>
              <w:tab w:val="right" w:pos="9026" w:leader="dot"/>
            </w:tabs>
            <w:rPr/>
          </w:pPr>
          <w:hyperlink w:anchor="__RefHeading___Toc179894_1395250215">
            <w:r>
              <w:rPr>
                <w:webHidden/>
                <w:rStyle w:val="IndexLink"/>
                <w:rtl w:val="true"/>
              </w:rPr>
              <w:t>صوف البحر</w:t>
            </w:r>
            <w:r>
              <w:rPr>
                <w:rStyle w:val="IndexLink"/>
                <w:rtl w:val="true"/>
              </w:rPr>
              <w:tab/>
            </w:r>
            <w:r>
              <w:rPr>
                <w:rStyle w:val="IndexLink"/>
              </w:rPr>
              <w:t>1153</w:t>
            </w:r>
          </w:hyperlink>
        </w:p>
        <w:p>
          <w:pPr>
            <w:pStyle w:val="Contents4"/>
            <w:tabs>
              <w:tab w:val="clear" w:pos="8176"/>
              <w:tab w:val="right" w:pos="9026" w:leader="dot"/>
            </w:tabs>
            <w:rPr/>
          </w:pPr>
          <w:hyperlink w:anchor="__RefHeading___Toc179896_1395250215">
            <w:r>
              <w:rPr>
                <w:webHidden/>
                <w:rStyle w:val="IndexLink"/>
                <w:rtl w:val="true"/>
              </w:rPr>
              <w:t>فصل الضاد مع الالف</w:t>
            </w:r>
            <w:r>
              <w:rPr>
                <w:rStyle w:val="IndexLink"/>
                <w:rtl w:val="true"/>
              </w:rPr>
              <w:tab/>
            </w:r>
            <w:r>
              <w:rPr>
                <w:rStyle w:val="IndexLink"/>
              </w:rPr>
              <w:t>1153</w:t>
            </w:r>
          </w:hyperlink>
        </w:p>
        <w:p>
          <w:pPr>
            <w:pStyle w:val="Contents5"/>
            <w:tabs>
              <w:tab w:val="clear" w:pos="7892"/>
              <w:tab w:val="right" w:pos="9026" w:leader="dot"/>
            </w:tabs>
            <w:rPr/>
          </w:pPr>
          <w:hyperlink w:anchor="__RefHeading___Toc179898_1395250215">
            <w:r>
              <w:rPr>
                <w:webHidden/>
                <w:rStyle w:val="IndexLink"/>
                <w:rtl w:val="true"/>
              </w:rPr>
              <w:t>ضان</w:t>
            </w:r>
            <w:r>
              <w:rPr>
                <w:rStyle w:val="IndexLink"/>
                <w:rtl w:val="true"/>
              </w:rPr>
              <w:tab/>
            </w:r>
            <w:r>
              <w:rPr>
                <w:rStyle w:val="IndexLink"/>
              </w:rPr>
              <w:t>1153</w:t>
            </w:r>
          </w:hyperlink>
        </w:p>
        <w:p>
          <w:pPr>
            <w:pStyle w:val="Contents4"/>
            <w:tabs>
              <w:tab w:val="clear" w:pos="8176"/>
              <w:tab w:val="right" w:pos="9026" w:leader="dot"/>
            </w:tabs>
            <w:rPr/>
          </w:pPr>
          <w:hyperlink w:anchor="__RefHeading___Toc179900_1395250215">
            <w:r>
              <w:rPr>
                <w:webHidden/>
                <w:rStyle w:val="IndexLink"/>
                <w:rtl w:val="true"/>
              </w:rPr>
              <w:t>فصل الضاد مع الباء الموحدة</w:t>
            </w:r>
            <w:r>
              <w:rPr>
                <w:rStyle w:val="IndexLink"/>
                <w:rtl w:val="true"/>
              </w:rPr>
              <w:tab/>
            </w:r>
            <w:r>
              <w:rPr>
                <w:rStyle w:val="IndexLink"/>
              </w:rPr>
              <w:t>1155</w:t>
            </w:r>
          </w:hyperlink>
        </w:p>
        <w:p>
          <w:pPr>
            <w:pStyle w:val="Contents5"/>
            <w:tabs>
              <w:tab w:val="clear" w:pos="7892"/>
              <w:tab w:val="right" w:pos="9026" w:leader="dot"/>
            </w:tabs>
            <w:rPr/>
          </w:pPr>
          <w:hyperlink w:anchor="__RefHeading___Toc179902_1395250215">
            <w:r>
              <w:rPr>
                <w:webHidden/>
                <w:rStyle w:val="IndexLink"/>
                <w:rtl w:val="true"/>
              </w:rPr>
              <w:t>ضب</w:t>
            </w:r>
            <w:r>
              <w:rPr>
                <w:rStyle w:val="IndexLink"/>
                <w:rtl w:val="true"/>
              </w:rPr>
              <w:tab/>
            </w:r>
            <w:r>
              <w:rPr>
                <w:rStyle w:val="IndexLink"/>
              </w:rPr>
              <w:t>1155</w:t>
            </w:r>
          </w:hyperlink>
        </w:p>
        <w:p>
          <w:pPr>
            <w:pStyle w:val="Contents5"/>
            <w:tabs>
              <w:tab w:val="clear" w:pos="7892"/>
              <w:tab w:val="right" w:pos="9026" w:leader="dot"/>
            </w:tabs>
            <w:rPr/>
          </w:pPr>
          <w:hyperlink w:anchor="__RefHeading___Toc179904_1395250215">
            <w:r>
              <w:rPr>
                <w:webHidden/>
                <w:rStyle w:val="IndexLink"/>
                <w:rtl w:val="true"/>
              </w:rPr>
              <w:t>ضبع عرجا</w:t>
            </w:r>
            <w:r>
              <w:rPr>
                <w:rStyle w:val="IndexLink"/>
                <w:rtl w:val="true"/>
              </w:rPr>
              <w:tab/>
            </w:r>
            <w:r>
              <w:rPr>
                <w:rStyle w:val="IndexLink"/>
              </w:rPr>
              <w:t>1155</w:t>
            </w:r>
          </w:hyperlink>
        </w:p>
        <w:p>
          <w:pPr>
            <w:pStyle w:val="Contents5"/>
            <w:tabs>
              <w:tab w:val="clear" w:pos="7892"/>
              <w:tab w:val="right" w:pos="9026" w:leader="dot"/>
            </w:tabs>
            <w:rPr/>
          </w:pPr>
          <w:hyperlink w:anchor="__RefHeading___Toc179906_1395250215">
            <w:r>
              <w:rPr>
                <w:webHidden/>
                <w:rStyle w:val="IndexLink"/>
                <w:rtl w:val="true"/>
              </w:rPr>
              <w:t>ضجاج</w:t>
            </w:r>
            <w:r>
              <w:rPr>
                <w:rStyle w:val="IndexLink"/>
                <w:rtl w:val="true"/>
              </w:rPr>
              <w:tab/>
            </w:r>
            <w:r>
              <w:rPr>
                <w:rStyle w:val="IndexLink"/>
              </w:rPr>
              <w:t>1157</w:t>
            </w:r>
          </w:hyperlink>
        </w:p>
        <w:p>
          <w:pPr>
            <w:pStyle w:val="Contents4"/>
            <w:tabs>
              <w:tab w:val="clear" w:pos="8176"/>
              <w:tab w:val="right" w:pos="9026" w:leader="dot"/>
            </w:tabs>
            <w:rPr/>
          </w:pPr>
          <w:hyperlink w:anchor="__RefHeading___Toc179908_1395250215">
            <w:r>
              <w:rPr>
                <w:webHidden/>
                <w:rStyle w:val="IndexLink"/>
                <w:rtl w:val="true"/>
              </w:rPr>
              <w:t>فصل الضاد مع الراء المهملة</w:t>
            </w:r>
            <w:r>
              <w:rPr>
                <w:rStyle w:val="IndexLink"/>
                <w:rtl w:val="true"/>
              </w:rPr>
              <w:tab/>
            </w:r>
            <w:r>
              <w:rPr>
                <w:rStyle w:val="IndexLink"/>
              </w:rPr>
              <w:t>1158</w:t>
            </w:r>
          </w:hyperlink>
        </w:p>
        <w:p>
          <w:pPr>
            <w:pStyle w:val="Contents5"/>
            <w:tabs>
              <w:tab w:val="clear" w:pos="7892"/>
              <w:tab w:val="right" w:pos="9026" w:leader="dot"/>
            </w:tabs>
            <w:rPr/>
          </w:pPr>
          <w:hyperlink w:anchor="__RefHeading___Toc179910_1395250215">
            <w:r>
              <w:rPr>
                <w:webHidden/>
                <w:rStyle w:val="IndexLink"/>
                <w:rtl w:val="true"/>
              </w:rPr>
              <w:t>ضرو</w:t>
            </w:r>
            <w:r>
              <w:rPr>
                <w:rStyle w:val="IndexLink"/>
                <w:rtl w:val="true"/>
              </w:rPr>
              <w:tab/>
            </w:r>
            <w:r>
              <w:rPr>
                <w:rStyle w:val="IndexLink"/>
              </w:rPr>
              <w:t>1158</w:t>
            </w:r>
          </w:hyperlink>
        </w:p>
        <w:p>
          <w:pPr>
            <w:pStyle w:val="Contents5"/>
            <w:tabs>
              <w:tab w:val="clear" w:pos="7892"/>
              <w:tab w:val="right" w:pos="9026" w:leader="dot"/>
            </w:tabs>
            <w:rPr/>
          </w:pPr>
          <w:hyperlink w:anchor="__RefHeading___Toc179912_1395250215">
            <w:r>
              <w:rPr>
                <w:webHidden/>
                <w:rStyle w:val="IndexLink"/>
                <w:rtl w:val="true"/>
              </w:rPr>
              <w:t>ضریع</w:t>
            </w:r>
            <w:r>
              <w:rPr>
                <w:rStyle w:val="IndexLink"/>
                <w:rtl w:val="true"/>
              </w:rPr>
              <w:tab/>
            </w:r>
            <w:r>
              <w:rPr>
                <w:rStyle w:val="IndexLink"/>
              </w:rPr>
              <w:t>1160</w:t>
            </w:r>
          </w:hyperlink>
        </w:p>
        <w:p>
          <w:pPr>
            <w:pStyle w:val="Contents5"/>
            <w:tabs>
              <w:tab w:val="clear" w:pos="7892"/>
              <w:tab w:val="right" w:pos="9026" w:leader="dot"/>
            </w:tabs>
            <w:rPr/>
          </w:pPr>
          <w:hyperlink w:anchor="__RefHeading___Toc179914_1395250215">
            <w:r>
              <w:rPr>
                <w:webHidden/>
                <w:rStyle w:val="IndexLink"/>
                <w:rtl w:val="true"/>
              </w:rPr>
              <w:t>ضرع</w:t>
            </w:r>
            <w:r>
              <w:rPr>
                <w:rStyle w:val="IndexLink"/>
                <w:rtl w:val="true"/>
              </w:rPr>
              <w:tab/>
            </w:r>
            <w:r>
              <w:rPr>
                <w:rStyle w:val="IndexLink"/>
              </w:rPr>
              <w:t>1160</w:t>
            </w:r>
          </w:hyperlink>
        </w:p>
        <w:p>
          <w:pPr>
            <w:pStyle w:val="Contents4"/>
            <w:tabs>
              <w:tab w:val="clear" w:pos="8176"/>
              <w:tab w:val="right" w:pos="9026" w:leader="dot"/>
            </w:tabs>
            <w:rPr/>
          </w:pPr>
          <w:hyperlink w:anchor="__RefHeading___Toc179916_1395250215">
            <w:r>
              <w:rPr>
                <w:webHidden/>
                <w:rStyle w:val="IndexLink"/>
                <w:rtl w:val="true"/>
              </w:rPr>
              <w:t>فصل الضاد مع الغین المعجمه</w:t>
            </w:r>
            <w:r>
              <w:rPr>
                <w:rStyle w:val="IndexLink"/>
                <w:rtl w:val="true"/>
              </w:rPr>
              <w:tab/>
            </w:r>
            <w:r>
              <w:rPr>
                <w:rStyle w:val="IndexLink"/>
              </w:rPr>
              <w:t>1161</w:t>
            </w:r>
          </w:hyperlink>
        </w:p>
        <w:p>
          <w:pPr>
            <w:pStyle w:val="Contents5"/>
            <w:tabs>
              <w:tab w:val="clear" w:pos="7892"/>
              <w:tab w:val="right" w:pos="9026" w:leader="dot"/>
            </w:tabs>
            <w:rPr/>
          </w:pPr>
          <w:hyperlink w:anchor="__RefHeading___Toc179918_1395250215">
            <w:r>
              <w:rPr>
                <w:webHidden/>
                <w:rStyle w:val="IndexLink"/>
                <w:rtl w:val="true"/>
              </w:rPr>
              <w:t>ضغیوس</w:t>
            </w:r>
            <w:r>
              <w:rPr>
                <w:rStyle w:val="IndexLink"/>
                <w:rtl w:val="true"/>
              </w:rPr>
              <w:tab/>
            </w:r>
            <w:r>
              <w:rPr>
                <w:rStyle w:val="IndexLink"/>
              </w:rPr>
              <w:t>1161</w:t>
            </w:r>
          </w:hyperlink>
        </w:p>
        <w:p>
          <w:pPr>
            <w:pStyle w:val="Contents4"/>
            <w:tabs>
              <w:tab w:val="clear" w:pos="8176"/>
              <w:tab w:val="right" w:pos="9026" w:leader="dot"/>
            </w:tabs>
            <w:rPr/>
          </w:pPr>
          <w:hyperlink w:anchor="__RefHeading___Toc179920_1395250215">
            <w:r>
              <w:rPr>
                <w:webHidden/>
                <w:rStyle w:val="IndexLink"/>
                <w:rtl w:val="true"/>
              </w:rPr>
              <w:t>فصل الضاد مع الفاء</w:t>
            </w:r>
            <w:r>
              <w:rPr>
                <w:rStyle w:val="IndexLink"/>
                <w:rtl w:val="true"/>
              </w:rPr>
              <w:tab/>
            </w:r>
            <w:r>
              <w:rPr>
                <w:rStyle w:val="IndexLink"/>
              </w:rPr>
              <w:t>1161</w:t>
            </w:r>
          </w:hyperlink>
        </w:p>
        <w:p>
          <w:pPr>
            <w:pStyle w:val="Contents5"/>
            <w:tabs>
              <w:tab w:val="clear" w:pos="7892"/>
              <w:tab w:val="right" w:pos="9026" w:leader="dot"/>
            </w:tabs>
            <w:rPr/>
          </w:pPr>
          <w:hyperlink w:anchor="__RefHeading___Toc179922_1395250215">
            <w:r>
              <w:rPr>
                <w:webHidden/>
                <w:rStyle w:val="IndexLink"/>
                <w:rtl w:val="true"/>
              </w:rPr>
              <w:t>ضفدع</w:t>
            </w:r>
            <w:r>
              <w:rPr>
                <w:rStyle w:val="IndexLink"/>
                <w:rtl w:val="true"/>
              </w:rPr>
              <w:tab/>
            </w:r>
            <w:r>
              <w:rPr>
                <w:rStyle w:val="IndexLink"/>
              </w:rPr>
              <w:t>1161</w:t>
            </w:r>
          </w:hyperlink>
        </w:p>
        <w:p>
          <w:pPr>
            <w:pStyle w:val="Contents4"/>
            <w:tabs>
              <w:tab w:val="clear" w:pos="8176"/>
              <w:tab w:val="right" w:pos="9026" w:leader="dot"/>
            </w:tabs>
            <w:rPr/>
          </w:pPr>
          <w:hyperlink w:anchor="__RefHeading___Toc179924_1395250215">
            <w:r>
              <w:rPr>
                <w:webHidden/>
                <w:rStyle w:val="IndexLink"/>
                <w:rtl w:val="true"/>
              </w:rPr>
              <w:t>فصل الضاد مع المیم</w:t>
            </w:r>
            <w:r>
              <w:rPr>
                <w:rStyle w:val="IndexLink"/>
                <w:rtl w:val="true"/>
              </w:rPr>
              <w:tab/>
            </w:r>
            <w:r>
              <w:rPr>
                <w:rStyle w:val="IndexLink"/>
              </w:rPr>
              <w:t>1163</w:t>
            </w:r>
          </w:hyperlink>
        </w:p>
        <w:p>
          <w:pPr>
            <w:pStyle w:val="Contents5"/>
            <w:tabs>
              <w:tab w:val="clear" w:pos="7892"/>
              <w:tab w:val="right" w:pos="9026" w:leader="dot"/>
            </w:tabs>
            <w:rPr/>
          </w:pPr>
          <w:hyperlink w:anchor="__RefHeading___Toc179926_1395250215">
            <w:r>
              <w:rPr>
                <w:webHidden/>
                <w:rStyle w:val="IndexLink"/>
                <w:rtl w:val="true"/>
              </w:rPr>
              <w:t>ضمران</w:t>
            </w:r>
            <w:r>
              <w:rPr>
                <w:rStyle w:val="IndexLink"/>
                <w:rtl w:val="true"/>
              </w:rPr>
              <w:tab/>
            </w:r>
            <w:r>
              <w:rPr>
                <w:rStyle w:val="IndexLink"/>
              </w:rPr>
              <w:t>1163</w:t>
            </w:r>
          </w:hyperlink>
        </w:p>
        <w:p>
          <w:pPr>
            <w:pStyle w:val="Contents4"/>
            <w:tabs>
              <w:tab w:val="clear" w:pos="8176"/>
              <w:tab w:val="right" w:pos="9026" w:leader="dot"/>
            </w:tabs>
            <w:rPr/>
          </w:pPr>
          <w:hyperlink w:anchor="__RefHeading___Toc179928_1395250215">
            <w:r>
              <w:rPr>
                <w:webHidden/>
                <w:rStyle w:val="IndexLink"/>
                <w:rtl w:val="true"/>
              </w:rPr>
              <w:t>فصل الطاء مع الالف</w:t>
            </w:r>
            <w:r>
              <w:rPr>
                <w:rStyle w:val="IndexLink"/>
                <w:rtl w:val="true"/>
              </w:rPr>
              <w:tab/>
            </w:r>
            <w:r>
              <w:rPr>
                <w:rStyle w:val="IndexLink"/>
              </w:rPr>
              <w:t>1163</w:t>
            </w:r>
          </w:hyperlink>
        </w:p>
        <w:p>
          <w:pPr>
            <w:pStyle w:val="Contents5"/>
            <w:tabs>
              <w:tab w:val="clear" w:pos="7892"/>
              <w:tab w:val="right" w:pos="9026" w:leader="dot"/>
            </w:tabs>
            <w:rPr/>
          </w:pPr>
          <w:hyperlink w:anchor="__RefHeading___Toc179930_1395250215">
            <w:r>
              <w:rPr>
                <w:webHidden/>
                <w:rStyle w:val="IndexLink"/>
                <w:rtl w:val="true"/>
              </w:rPr>
              <w:t>طالیسفر</w:t>
            </w:r>
            <w:r>
              <w:rPr>
                <w:rStyle w:val="IndexLink"/>
                <w:rtl w:val="true"/>
              </w:rPr>
              <w:tab/>
            </w:r>
            <w:r>
              <w:rPr>
                <w:rStyle w:val="IndexLink"/>
              </w:rPr>
              <w:t>1163</w:t>
            </w:r>
          </w:hyperlink>
        </w:p>
        <w:p>
          <w:pPr>
            <w:pStyle w:val="Contents5"/>
            <w:tabs>
              <w:tab w:val="clear" w:pos="7892"/>
              <w:tab w:val="right" w:pos="9026" w:leader="dot"/>
            </w:tabs>
            <w:rPr/>
          </w:pPr>
          <w:hyperlink w:anchor="__RefHeading___Toc179932_1395250215">
            <w:r>
              <w:rPr>
                <w:webHidden/>
                <w:rStyle w:val="IndexLink"/>
                <w:rtl w:val="true"/>
              </w:rPr>
              <w:t>طالیقون</w:t>
            </w:r>
            <w:r>
              <w:rPr>
                <w:rStyle w:val="IndexLink"/>
                <w:rtl w:val="true"/>
              </w:rPr>
              <w:tab/>
            </w:r>
            <w:r>
              <w:rPr>
                <w:rStyle w:val="IndexLink"/>
              </w:rPr>
              <w:t>1164</w:t>
            </w:r>
          </w:hyperlink>
        </w:p>
        <w:p>
          <w:pPr>
            <w:pStyle w:val="Contents5"/>
            <w:tabs>
              <w:tab w:val="clear" w:pos="7892"/>
              <w:tab w:val="right" w:pos="9026" w:leader="dot"/>
            </w:tabs>
            <w:rPr/>
          </w:pPr>
          <w:hyperlink w:anchor="__RefHeading___Toc179934_1395250215">
            <w:r>
              <w:rPr>
                <w:webHidden/>
                <w:rStyle w:val="IndexLink"/>
                <w:rtl w:val="true"/>
              </w:rPr>
              <w:t>طاؤوس</w:t>
            </w:r>
            <w:r>
              <w:rPr>
                <w:rStyle w:val="IndexLink"/>
                <w:rtl w:val="true"/>
              </w:rPr>
              <w:tab/>
            </w:r>
            <w:r>
              <w:rPr>
                <w:rStyle w:val="IndexLink"/>
              </w:rPr>
              <w:t>1165</w:t>
            </w:r>
          </w:hyperlink>
        </w:p>
        <w:p>
          <w:pPr>
            <w:pStyle w:val="Contents5"/>
            <w:tabs>
              <w:tab w:val="clear" w:pos="7892"/>
              <w:tab w:val="right" w:pos="9026" w:leader="dot"/>
            </w:tabs>
            <w:rPr/>
          </w:pPr>
          <w:hyperlink w:anchor="__RefHeading___Toc179936_1395250215">
            <w:r>
              <w:rPr>
                <w:webHidden/>
                <w:rStyle w:val="IndexLink"/>
                <w:rtl w:val="true"/>
              </w:rPr>
              <w:t>طباشیر</w:t>
            </w:r>
            <w:r>
              <w:rPr>
                <w:rStyle w:val="IndexLink"/>
                <w:rtl w:val="true"/>
              </w:rPr>
              <w:tab/>
            </w:r>
            <w:r>
              <w:rPr>
                <w:rStyle w:val="IndexLink"/>
              </w:rPr>
              <w:t>1166</w:t>
            </w:r>
          </w:hyperlink>
        </w:p>
        <w:p>
          <w:pPr>
            <w:pStyle w:val="Contents5"/>
            <w:tabs>
              <w:tab w:val="clear" w:pos="7892"/>
              <w:tab w:val="right" w:pos="9026" w:leader="dot"/>
            </w:tabs>
            <w:rPr/>
          </w:pPr>
          <w:hyperlink w:anchor="__RefHeading___Toc179938_1395250215">
            <w:r>
              <w:rPr>
                <w:webHidden/>
                <w:rStyle w:val="IndexLink"/>
                <w:rtl w:val="true"/>
              </w:rPr>
              <w:t>طباق</w:t>
            </w:r>
            <w:r>
              <w:rPr>
                <w:rStyle w:val="IndexLink"/>
                <w:rtl w:val="true"/>
              </w:rPr>
              <w:tab/>
            </w:r>
            <w:r>
              <w:rPr>
                <w:rStyle w:val="IndexLink"/>
              </w:rPr>
              <w:t>1168</w:t>
            </w:r>
          </w:hyperlink>
        </w:p>
        <w:p>
          <w:pPr>
            <w:pStyle w:val="Contents5"/>
            <w:tabs>
              <w:tab w:val="clear" w:pos="7892"/>
              <w:tab w:val="right" w:pos="9026" w:leader="dot"/>
            </w:tabs>
            <w:rPr/>
          </w:pPr>
          <w:hyperlink w:anchor="__RefHeading___Toc179940_1395250215">
            <w:r>
              <w:rPr>
                <w:webHidden/>
                <w:rStyle w:val="IndexLink"/>
                <w:rtl w:val="true"/>
              </w:rPr>
              <w:t>طباهیج</w:t>
            </w:r>
            <w:r>
              <w:rPr>
                <w:rStyle w:val="IndexLink"/>
                <w:rtl w:val="true"/>
              </w:rPr>
              <w:tab/>
            </w:r>
            <w:r>
              <w:rPr>
                <w:rStyle w:val="IndexLink"/>
              </w:rPr>
              <w:t>1169</w:t>
            </w:r>
          </w:hyperlink>
        </w:p>
        <w:p>
          <w:pPr>
            <w:pStyle w:val="Contents4"/>
            <w:tabs>
              <w:tab w:val="clear" w:pos="8176"/>
              <w:tab w:val="right" w:pos="9026" w:leader="dot"/>
            </w:tabs>
            <w:rPr/>
          </w:pPr>
          <w:hyperlink w:anchor="__RefHeading___Toc179942_1395250215">
            <w:r>
              <w:rPr>
                <w:webHidden/>
                <w:rStyle w:val="IndexLink"/>
                <w:rtl w:val="true"/>
              </w:rPr>
              <w:t>فصل الطاء مع الحاء المهملة</w:t>
            </w:r>
            <w:r>
              <w:rPr>
                <w:rStyle w:val="IndexLink"/>
                <w:rtl w:val="true"/>
              </w:rPr>
              <w:tab/>
            </w:r>
            <w:r>
              <w:rPr>
                <w:rStyle w:val="IndexLink"/>
              </w:rPr>
              <w:t>1169</w:t>
            </w:r>
          </w:hyperlink>
        </w:p>
        <w:p>
          <w:pPr>
            <w:pStyle w:val="Contents5"/>
            <w:tabs>
              <w:tab w:val="clear" w:pos="7892"/>
              <w:tab w:val="right" w:pos="9026" w:leader="dot"/>
            </w:tabs>
            <w:rPr/>
          </w:pPr>
          <w:hyperlink w:anchor="__RefHeading___Toc179944_1395250215">
            <w:r>
              <w:rPr>
                <w:webHidden/>
                <w:rStyle w:val="IndexLink"/>
                <w:rtl w:val="true"/>
              </w:rPr>
              <w:t>طحال</w:t>
            </w:r>
            <w:r>
              <w:rPr>
                <w:rStyle w:val="IndexLink"/>
                <w:rtl w:val="true"/>
              </w:rPr>
              <w:tab/>
            </w:r>
            <w:r>
              <w:rPr>
                <w:rStyle w:val="IndexLink"/>
              </w:rPr>
              <w:t>1169</w:t>
            </w:r>
          </w:hyperlink>
        </w:p>
        <w:p>
          <w:pPr>
            <w:pStyle w:val="Contents5"/>
            <w:tabs>
              <w:tab w:val="clear" w:pos="7892"/>
              <w:tab w:val="right" w:pos="9026" w:leader="dot"/>
            </w:tabs>
            <w:rPr/>
          </w:pPr>
          <w:hyperlink w:anchor="__RefHeading___Toc179946_1395250215">
            <w:r>
              <w:rPr>
                <w:webHidden/>
                <w:rStyle w:val="IndexLink"/>
                <w:rtl w:val="true"/>
              </w:rPr>
              <w:t>طحلب</w:t>
            </w:r>
            <w:r>
              <w:rPr>
                <w:rStyle w:val="IndexLink"/>
                <w:rtl w:val="true"/>
              </w:rPr>
              <w:tab/>
            </w:r>
            <w:r>
              <w:rPr>
                <w:rStyle w:val="IndexLink"/>
              </w:rPr>
              <w:t>1170</w:t>
            </w:r>
          </w:hyperlink>
        </w:p>
        <w:p>
          <w:pPr>
            <w:pStyle w:val="Contents4"/>
            <w:tabs>
              <w:tab w:val="clear" w:pos="8176"/>
              <w:tab w:val="right" w:pos="9026" w:leader="dot"/>
            </w:tabs>
            <w:rPr/>
          </w:pPr>
          <w:hyperlink w:anchor="__RefHeading___Toc179948_1395250215">
            <w:r>
              <w:rPr>
                <w:webHidden/>
                <w:rStyle w:val="IndexLink"/>
                <w:rtl w:val="true"/>
              </w:rPr>
              <w:t>فصل الطاء مع الخاء المعجمة</w:t>
            </w:r>
            <w:r>
              <w:rPr>
                <w:rStyle w:val="IndexLink"/>
                <w:rtl w:val="true"/>
              </w:rPr>
              <w:tab/>
            </w:r>
            <w:r>
              <w:rPr>
                <w:rStyle w:val="IndexLink"/>
              </w:rPr>
              <w:t>1171</w:t>
            </w:r>
          </w:hyperlink>
        </w:p>
        <w:p>
          <w:pPr>
            <w:pStyle w:val="Contents5"/>
            <w:tabs>
              <w:tab w:val="clear" w:pos="7892"/>
              <w:tab w:val="right" w:pos="9026" w:leader="dot"/>
            </w:tabs>
            <w:rPr/>
          </w:pPr>
          <w:hyperlink w:anchor="__RefHeading___Toc179950_1395250215">
            <w:r>
              <w:rPr>
                <w:webHidden/>
                <w:rStyle w:val="IndexLink"/>
                <w:rtl w:val="true"/>
              </w:rPr>
              <w:t>طخشیقون</w:t>
            </w:r>
            <w:r>
              <w:rPr>
                <w:rStyle w:val="IndexLink"/>
                <w:rtl w:val="true"/>
              </w:rPr>
              <w:tab/>
            </w:r>
            <w:r>
              <w:rPr>
                <w:rStyle w:val="IndexLink"/>
              </w:rPr>
              <w:t>1171</w:t>
            </w:r>
          </w:hyperlink>
        </w:p>
        <w:p>
          <w:pPr>
            <w:pStyle w:val="Contents5"/>
            <w:tabs>
              <w:tab w:val="clear" w:pos="7892"/>
              <w:tab w:val="right" w:pos="9026" w:leader="dot"/>
            </w:tabs>
            <w:rPr/>
          </w:pPr>
          <w:hyperlink w:anchor="__RefHeading___Toc179952_1395250215">
            <w:r>
              <w:rPr>
                <w:webHidden/>
                <w:rStyle w:val="IndexLink"/>
                <w:rtl w:val="true"/>
              </w:rPr>
              <w:t>طراثیث</w:t>
            </w:r>
            <w:r>
              <w:rPr>
                <w:rStyle w:val="IndexLink"/>
                <w:rtl w:val="true"/>
              </w:rPr>
              <w:tab/>
            </w:r>
            <w:r>
              <w:rPr>
                <w:rStyle w:val="IndexLink"/>
              </w:rPr>
              <w:t>1171</w:t>
            </w:r>
          </w:hyperlink>
        </w:p>
        <w:p>
          <w:pPr>
            <w:pStyle w:val="Contents5"/>
            <w:tabs>
              <w:tab w:val="clear" w:pos="7892"/>
              <w:tab w:val="right" w:pos="9026" w:leader="dot"/>
            </w:tabs>
            <w:rPr/>
          </w:pPr>
          <w:hyperlink w:anchor="__RefHeading___Toc179954_1395250215">
            <w:r>
              <w:rPr>
                <w:webHidden/>
                <w:rStyle w:val="IndexLink"/>
                <w:rtl w:val="true"/>
              </w:rPr>
              <w:t>طراشنه</w:t>
            </w:r>
            <w:r>
              <w:rPr>
                <w:rStyle w:val="IndexLink"/>
                <w:rtl w:val="true"/>
              </w:rPr>
              <w:tab/>
            </w:r>
            <w:r>
              <w:rPr>
                <w:rStyle w:val="IndexLink"/>
              </w:rPr>
              <w:t>1172</w:t>
            </w:r>
          </w:hyperlink>
        </w:p>
        <w:p>
          <w:pPr>
            <w:pStyle w:val="Contents5"/>
            <w:tabs>
              <w:tab w:val="clear" w:pos="7892"/>
              <w:tab w:val="right" w:pos="9026" w:leader="dot"/>
            </w:tabs>
            <w:rPr/>
          </w:pPr>
          <w:hyperlink w:anchor="__RefHeading___Toc179956_1395250215">
            <w:r>
              <w:rPr>
                <w:webHidden/>
                <w:rStyle w:val="IndexLink"/>
                <w:rtl w:val="true"/>
              </w:rPr>
              <w:t>طراغثون</w:t>
            </w:r>
            <w:r>
              <w:rPr>
                <w:rStyle w:val="IndexLink"/>
                <w:rtl w:val="true"/>
              </w:rPr>
              <w:tab/>
            </w:r>
            <w:r>
              <w:rPr>
                <w:rStyle w:val="IndexLink"/>
              </w:rPr>
              <w:t>1172</w:t>
            </w:r>
          </w:hyperlink>
        </w:p>
        <w:p>
          <w:pPr>
            <w:pStyle w:val="Contents5"/>
            <w:tabs>
              <w:tab w:val="clear" w:pos="7892"/>
              <w:tab w:val="right" w:pos="9026" w:leader="dot"/>
            </w:tabs>
            <w:rPr/>
          </w:pPr>
          <w:hyperlink w:anchor="__RefHeading___Toc179958_1395250215">
            <w:r>
              <w:rPr>
                <w:webHidden/>
                <w:rStyle w:val="IndexLink"/>
                <w:rtl w:val="true"/>
              </w:rPr>
              <w:t>طراغین</w:t>
            </w:r>
            <w:r>
              <w:rPr>
                <w:rStyle w:val="IndexLink"/>
                <w:rtl w:val="true"/>
              </w:rPr>
              <w:tab/>
            </w:r>
            <w:r>
              <w:rPr>
                <w:rStyle w:val="IndexLink"/>
              </w:rPr>
              <w:t>1173</w:t>
            </w:r>
          </w:hyperlink>
        </w:p>
        <w:p>
          <w:pPr>
            <w:pStyle w:val="Contents5"/>
            <w:tabs>
              <w:tab w:val="clear" w:pos="7892"/>
              <w:tab w:val="right" w:pos="9026" w:leader="dot"/>
            </w:tabs>
            <w:rPr/>
          </w:pPr>
          <w:hyperlink w:anchor="__RefHeading___Toc179960_1395250215">
            <w:r>
              <w:rPr>
                <w:webHidden/>
                <w:rStyle w:val="IndexLink"/>
                <w:rtl w:val="true"/>
              </w:rPr>
              <w:t>طراغیون</w:t>
            </w:r>
            <w:r>
              <w:rPr>
                <w:rStyle w:val="IndexLink"/>
                <w:rtl w:val="true"/>
              </w:rPr>
              <w:tab/>
            </w:r>
            <w:r>
              <w:rPr>
                <w:rStyle w:val="IndexLink"/>
              </w:rPr>
              <w:t>1173</w:t>
            </w:r>
          </w:hyperlink>
        </w:p>
        <w:p>
          <w:pPr>
            <w:pStyle w:val="Contents5"/>
            <w:tabs>
              <w:tab w:val="clear" w:pos="7892"/>
              <w:tab w:val="right" w:pos="9026" w:leader="dot"/>
            </w:tabs>
            <w:rPr/>
          </w:pPr>
          <w:hyperlink w:anchor="__RefHeading___Toc179962_1395250215">
            <w:r>
              <w:rPr>
                <w:webHidden/>
                <w:rStyle w:val="IndexLink"/>
                <w:rtl w:val="true"/>
              </w:rPr>
              <w:t>طرخون</w:t>
            </w:r>
            <w:r>
              <w:rPr>
                <w:rStyle w:val="IndexLink"/>
                <w:rtl w:val="true"/>
              </w:rPr>
              <w:tab/>
            </w:r>
            <w:r>
              <w:rPr>
                <w:rStyle w:val="IndexLink"/>
              </w:rPr>
              <w:t>1174</w:t>
            </w:r>
          </w:hyperlink>
        </w:p>
        <w:p>
          <w:pPr>
            <w:pStyle w:val="Contents5"/>
            <w:tabs>
              <w:tab w:val="clear" w:pos="7892"/>
              <w:tab w:val="right" w:pos="9026" w:leader="dot"/>
            </w:tabs>
            <w:rPr/>
          </w:pPr>
          <w:hyperlink w:anchor="__RefHeading___Toc179964_1395250215">
            <w:r>
              <w:rPr>
                <w:webHidden/>
                <w:rStyle w:val="IndexLink"/>
                <w:rtl w:val="true"/>
              </w:rPr>
              <w:t>طرفا</w:t>
            </w:r>
            <w:r>
              <w:rPr>
                <w:rStyle w:val="IndexLink"/>
                <w:rtl w:val="true"/>
              </w:rPr>
              <w:tab/>
            </w:r>
            <w:r>
              <w:rPr>
                <w:rStyle w:val="IndexLink"/>
              </w:rPr>
              <w:t>1175</w:t>
            </w:r>
          </w:hyperlink>
        </w:p>
        <w:p>
          <w:pPr>
            <w:pStyle w:val="Contents5"/>
            <w:tabs>
              <w:tab w:val="clear" w:pos="7892"/>
              <w:tab w:val="right" w:pos="9026" w:leader="dot"/>
            </w:tabs>
            <w:rPr/>
          </w:pPr>
          <w:hyperlink w:anchor="__RefHeading___Toc179966_1395250215">
            <w:r>
              <w:rPr>
                <w:webHidden/>
                <w:rStyle w:val="IndexLink"/>
                <w:rtl w:val="true"/>
              </w:rPr>
              <w:t>طریخ</w:t>
            </w:r>
            <w:r>
              <w:rPr>
                <w:rStyle w:val="IndexLink"/>
                <w:rtl w:val="true"/>
              </w:rPr>
              <w:tab/>
            </w:r>
            <w:r>
              <w:rPr>
                <w:rStyle w:val="IndexLink"/>
              </w:rPr>
              <w:t>1177</w:t>
            </w:r>
          </w:hyperlink>
        </w:p>
        <w:p>
          <w:pPr>
            <w:pStyle w:val="Contents5"/>
            <w:tabs>
              <w:tab w:val="clear" w:pos="7892"/>
              <w:tab w:val="right" w:pos="9026" w:leader="dot"/>
            </w:tabs>
            <w:rPr/>
          </w:pPr>
          <w:hyperlink w:anchor="__RefHeading___Toc179968_1395250215">
            <w:r>
              <w:rPr>
                <w:webHidden/>
                <w:rStyle w:val="IndexLink"/>
                <w:rtl w:val="true"/>
              </w:rPr>
              <w:t>طرفریدوس</w:t>
            </w:r>
            <w:r>
              <w:rPr>
                <w:rStyle w:val="IndexLink"/>
                <w:rtl w:val="true"/>
              </w:rPr>
              <w:tab/>
            </w:r>
            <w:r>
              <w:rPr>
                <w:rStyle w:val="IndexLink"/>
              </w:rPr>
              <w:t>1177</w:t>
            </w:r>
          </w:hyperlink>
        </w:p>
        <w:p>
          <w:pPr>
            <w:pStyle w:val="Contents5"/>
            <w:tabs>
              <w:tab w:val="clear" w:pos="7892"/>
              <w:tab w:val="right" w:pos="9026" w:leader="dot"/>
            </w:tabs>
            <w:rPr/>
          </w:pPr>
          <w:hyperlink w:anchor="__RefHeading___Toc179970_1395250215">
            <w:r>
              <w:rPr>
                <w:webHidden/>
                <w:rStyle w:val="IndexLink"/>
                <w:rtl w:val="true"/>
              </w:rPr>
              <w:t>طرفولس</w:t>
            </w:r>
            <w:r>
              <w:rPr>
                <w:rStyle w:val="IndexLink"/>
                <w:rtl w:val="true"/>
              </w:rPr>
              <w:tab/>
            </w:r>
            <w:r>
              <w:rPr>
                <w:rStyle w:val="IndexLink"/>
              </w:rPr>
              <w:t>1178</w:t>
            </w:r>
          </w:hyperlink>
        </w:p>
        <w:p>
          <w:pPr>
            <w:pStyle w:val="Contents5"/>
            <w:tabs>
              <w:tab w:val="clear" w:pos="7892"/>
              <w:tab w:val="right" w:pos="9026" w:leader="dot"/>
            </w:tabs>
            <w:rPr/>
          </w:pPr>
          <w:hyperlink w:anchor="__RefHeading___Toc179972_1395250215">
            <w:r>
              <w:rPr>
                <w:webHidden/>
                <w:rStyle w:val="IndexLink"/>
                <w:rtl w:val="true"/>
              </w:rPr>
              <w:t>طریفلن</w:t>
            </w:r>
            <w:r>
              <w:rPr>
                <w:rStyle w:val="IndexLink"/>
                <w:rtl w:val="true"/>
              </w:rPr>
              <w:tab/>
            </w:r>
            <w:r>
              <w:rPr>
                <w:rStyle w:val="IndexLink"/>
              </w:rPr>
              <w:t>1178</w:t>
            </w:r>
          </w:hyperlink>
        </w:p>
        <w:p>
          <w:pPr>
            <w:pStyle w:val="Contents5"/>
            <w:tabs>
              <w:tab w:val="clear" w:pos="7892"/>
              <w:tab w:val="right" w:pos="9026" w:leader="dot"/>
            </w:tabs>
            <w:rPr/>
          </w:pPr>
          <w:hyperlink w:anchor="__RefHeading___Toc179974_1395250215">
            <w:r>
              <w:rPr>
                <w:webHidden/>
                <w:rStyle w:val="IndexLink"/>
                <w:rtl w:val="true"/>
              </w:rPr>
              <w:t>طریقولیون</w:t>
            </w:r>
            <w:r>
              <w:rPr>
                <w:rStyle w:val="IndexLink"/>
                <w:rtl w:val="true"/>
              </w:rPr>
              <w:tab/>
            </w:r>
            <w:r>
              <w:rPr>
                <w:rStyle w:val="IndexLink"/>
              </w:rPr>
              <w:t>1179</w:t>
            </w:r>
          </w:hyperlink>
        </w:p>
        <w:p>
          <w:pPr>
            <w:pStyle w:val="Contents5"/>
            <w:tabs>
              <w:tab w:val="clear" w:pos="7892"/>
              <w:tab w:val="right" w:pos="9026" w:leader="dot"/>
            </w:tabs>
            <w:rPr/>
          </w:pPr>
          <w:hyperlink w:anchor="__RefHeading___Toc179976_1395250215">
            <w:r>
              <w:rPr>
                <w:webHidden/>
                <w:rStyle w:val="IndexLink"/>
                <w:rtl w:val="true"/>
              </w:rPr>
              <w:t>فصل الطاء مع الفاء</w:t>
            </w:r>
            <w:r>
              <w:rPr>
                <w:rStyle w:val="IndexLink"/>
                <w:rtl w:val="true"/>
              </w:rPr>
              <w:tab/>
            </w:r>
            <w:r>
              <w:rPr>
                <w:rStyle w:val="IndexLink"/>
              </w:rPr>
              <w:t>1179</w:t>
            </w:r>
          </w:hyperlink>
        </w:p>
        <w:p>
          <w:pPr>
            <w:pStyle w:val="Contents5"/>
            <w:tabs>
              <w:tab w:val="clear" w:pos="7892"/>
              <w:tab w:val="right" w:pos="9026" w:leader="dot"/>
            </w:tabs>
            <w:rPr/>
          </w:pPr>
          <w:hyperlink w:anchor="__RefHeading___Toc179978_1395250215">
            <w:r>
              <w:rPr>
                <w:webHidden/>
                <w:rStyle w:val="IndexLink"/>
                <w:rtl w:val="true"/>
              </w:rPr>
              <w:t>طفشیل</w:t>
            </w:r>
            <w:r>
              <w:rPr>
                <w:rStyle w:val="IndexLink"/>
                <w:rtl w:val="true"/>
              </w:rPr>
              <w:tab/>
            </w:r>
            <w:r>
              <w:rPr>
                <w:rStyle w:val="IndexLink"/>
              </w:rPr>
              <w:t>1179</w:t>
            </w:r>
          </w:hyperlink>
        </w:p>
        <w:p>
          <w:pPr>
            <w:pStyle w:val="Contents5"/>
            <w:tabs>
              <w:tab w:val="clear" w:pos="7892"/>
              <w:tab w:val="right" w:pos="9026" w:leader="dot"/>
            </w:tabs>
            <w:rPr/>
          </w:pPr>
          <w:hyperlink w:anchor="__RefHeading___Toc179980_1395250215">
            <w:r>
              <w:rPr>
                <w:webHidden/>
                <w:rStyle w:val="IndexLink"/>
                <w:rtl w:val="true"/>
              </w:rPr>
              <w:t>فصل الطاء مع اللام</w:t>
            </w:r>
            <w:r>
              <w:rPr>
                <w:rStyle w:val="IndexLink"/>
                <w:rtl w:val="true"/>
              </w:rPr>
              <w:tab/>
            </w:r>
            <w:r>
              <w:rPr>
                <w:rStyle w:val="IndexLink"/>
              </w:rPr>
              <w:t>1180</w:t>
            </w:r>
          </w:hyperlink>
        </w:p>
        <w:p>
          <w:pPr>
            <w:pStyle w:val="Contents5"/>
            <w:tabs>
              <w:tab w:val="clear" w:pos="7892"/>
              <w:tab w:val="right" w:pos="9026" w:leader="dot"/>
            </w:tabs>
            <w:rPr/>
          </w:pPr>
          <w:hyperlink w:anchor="__RefHeading___Toc179982_1395250215">
            <w:r>
              <w:rPr>
                <w:webHidden/>
                <w:rStyle w:val="IndexLink"/>
                <w:rtl w:val="true"/>
              </w:rPr>
              <w:t>طلح</w:t>
            </w:r>
            <w:r>
              <w:rPr>
                <w:rStyle w:val="IndexLink"/>
                <w:rtl w:val="true"/>
              </w:rPr>
              <w:tab/>
            </w:r>
            <w:r>
              <w:rPr>
                <w:rStyle w:val="IndexLink"/>
              </w:rPr>
              <w:t>1180</w:t>
            </w:r>
          </w:hyperlink>
        </w:p>
        <w:p>
          <w:pPr>
            <w:pStyle w:val="Contents5"/>
            <w:tabs>
              <w:tab w:val="clear" w:pos="7892"/>
              <w:tab w:val="right" w:pos="9026" w:leader="dot"/>
            </w:tabs>
            <w:rPr/>
          </w:pPr>
          <w:hyperlink w:anchor="__RefHeading___Toc179984_1395250215">
            <w:r>
              <w:rPr>
                <w:webHidden/>
                <w:rStyle w:val="IndexLink"/>
                <w:rtl w:val="true"/>
              </w:rPr>
              <w:t>طلع</w:t>
            </w:r>
            <w:r>
              <w:rPr>
                <w:rStyle w:val="IndexLink"/>
                <w:rtl w:val="true"/>
              </w:rPr>
              <w:tab/>
            </w:r>
            <w:r>
              <w:rPr>
                <w:rStyle w:val="IndexLink"/>
              </w:rPr>
              <w:t>1180</w:t>
            </w:r>
          </w:hyperlink>
        </w:p>
        <w:p>
          <w:pPr>
            <w:pStyle w:val="Contents5"/>
            <w:tabs>
              <w:tab w:val="clear" w:pos="7892"/>
              <w:tab w:val="right" w:pos="9026" w:leader="dot"/>
            </w:tabs>
            <w:rPr/>
          </w:pPr>
          <w:hyperlink w:anchor="__RefHeading___Toc179986_1395250215">
            <w:r>
              <w:rPr>
                <w:webHidden/>
                <w:rStyle w:val="IndexLink"/>
                <w:rtl w:val="true"/>
              </w:rPr>
              <w:t>طلاء</w:t>
            </w:r>
            <w:r>
              <w:rPr>
                <w:rStyle w:val="IndexLink"/>
                <w:rtl w:val="true"/>
              </w:rPr>
              <w:tab/>
            </w:r>
            <w:r>
              <w:rPr>
                <w:rStyle w:val="IndexLink"/>
              </w:rPr>
              <w:t>1181</w:t>
            </w:r>
          </w:hyperlink>
        </w:p>
        <w:p>
          <w:pPr>
            <w:pStyle w:val="Contents5"/>
            <w:tabs>
              <w:tab w:val="clear" w:pos="7892"/>
              <w:tab w:val="right" w:pos="9026" w:leader="dot"/>
            </w:tabs>
            <w:rPr/>
          </w:pPr>
          <w:hyperlink w:anchor="__RefHeading___Toc179988_1395250215">
            <w:r>
              <w:rPr>
                <w:webHidden/>
                <w:rStyle w:val="IndexLink"/>
                <w:rtl w:val="true"/>
              </w:rPr>
              <w:t>طلق</w:t>
            </w:r>
            <w:r>
              <w:rPr>
                <w:rStyle w:val="IndexLink"/>
                <w:rtl w:val="true"/>
              </w:rPr>
              <w:tab/>
            </w:r>
            <w:r>
              <w:rPr>
                <w:rStyle w:val="IndexLink"/>
              </w:rPr>
              <w:t>1181</w:t>
            </w:r>
          </w:hyperlink>
        </w:p>
        <w:p>
          <w:pPr>
            <w:pStyle w:val="Contents4"/>
            <w:tabs>
              <w:tab w:val="clear" w:pos="8176"/>
              <w:tab w:val="right" w:pos="9026" w:leader="dot"/>
            </w:tabs>
            <w:rPr/>
          </w:pPr>
          <w:hyperlink w:anchor="__RefHeading___Toc179990_1395250215">
            <w:r>
              <w:rPr>
                <w:webHidden/>
                <w:rStyle w:val="IndexLink"/>
                <w:rtl w:val="true"/>
              </w:rPr>
              <w:t>فصل الطاء مع الیاء المثناة التحتانیة</w:t>
            </w:r>
            <w:r>
              <w:rPr>
                <w:rStyle w:val="IndexLink"/>
                <w:rtl w:val="true"/>
              </w:rPr>
              <w:tab/>
            </w:r>
            <w:r>
              <w:rPr>
                <w:rStyle w:val="IndexLink"/>
              </w:rPr>
              <w:t>1183</w:t>
            </w:r>
          </w:hyperlink>
        </w:p>
        <w:p>
          <w:pPr>
            <w:pStyle w:val="Contents5"/>
            <w:tabs>
              <w:tab w:val="clear" w:pos="7892"/>
              <w:tab w:val="right" w:pos="9026" w:leader="dot"/>
            </w:tabs>
            <w:rPr/>
          </w:pPr>
          <w:hyperlink w:anchor="__RefHeading___Toc179992_1395250215">
            <w:r>
              <w:rPr>
                <w:webHidden/>
                <w:rStyle w:val="IndexLink"/>
                <w:rtl w:val="true"/>
              </w:rPr>
              <w:t>طیرانه</w:t>
            </w:r>
            <w:r>
              <w:rPr>
                <w:rStyle w:val="IndexLink"/>
                <w:rtl w:val="true"/>
              </w:rPr>
              <w:tab/>
            </w:r>
            <w:r>
              <w:rPr>
                <w:rStyle w:val="IndexLink"/>
              </w:rPr>
              <w:t>1183</w:t>
            </w:r>
          </w:hyperlink>
        </w:p>
        <w:p>
          <w:pPr>
            <w:pStyle w:val="Contents5"/>
            <w:tabs>
              <w:tab w:val="clear" w:pos="7892"/>
              <w:tab w:val="right" w:pos="9026" w:leader="dot"/>
            </w:tabs>
            <w:rPr/>
          </w:pPr>
          <w:hyperlink w:anchor="__RefHeading___Toc179994_1395250215">
            <w:r>
              <w:rPr>
                <w:webHidden/>
                <w:rStyle w:val="IndexLink"/>
                <w:rtl w:val="true"/>
              </w:rPr>
              <w:t>طین</w:t>
            </w:r>
            <w:r>
              <w:rPr>
                <w:rStyle w:val="IndexLink"/>
                <w:rtl w:val="true"/>
              </w:rPr>
              <w:tab/>
            </w:r>
            <w:r>
              <w:rPr>
                <w:rStyle w:val="IndexLink"/>
              </w:rPr>
              <w:t>1183</w:t>
            </w:r>
          </w:hyperlink>
        </w:p>
        <w:p>
          <w:pPr>
            <w:pStyle w:val="Contents5"/>
            <w:tabs>
              <w:tab w:val="clear" w:pos="7892"/>
              <w:tab w:val="right" w:pos="9026" w:leader="dot"/>
            </w:tabs>
            <w:rPr/>
          </w:pPr>
          <w:hyperlink w:anchor="__RefHeading___Toc179996_1395250215">
            <w:r>
              <w:rPr>
                <w:webHidden/>
                <w:rStyle w:val="IndexLink"/>
                <w:rtl w:val="true"/>
              </w:rPr>
              <w:t>*</w:t>
            </w:r>
            <w:r>
              <w:rPr>
                <w:rStyle w:val="IndexLink"/>
                <w:rtl w:val="true"/>
              </w:rPr>
              <w:t>طین الابیض</w:t>
            </w:r>
            <w:r>
              <w:rPr>
                <w:rStyle w:val="IndexLink"/>
                <w:rtl w:val="true"/>
              </w:rPr>
              <w:tab/>
            </w:r>
            <w:r>
              <w:rPr>
                <w:rStyle w:val="IndexLink"/>
              </w:rPr>
              <w:t>1185</w:t>
            </w:r>
          </w:hyperlink>
        </w:p>
        <w:p>
          <w:pPr>
            <w:pStyle w:val="Contents5"/>
            <w:tabs>
              <w:tab w:val="clear" w:pos="7892"/>
              <w:tab w:val="right" w:pos="9026" w:leader="dot"/>
            </w:tabs>
            <w:rPr/>
          </w:pPr>
          <w:hyperlink w:anchor="__RefHeading___Toc179998_1395250215">
            <w:r>
              <w:rPr>
                <w:webHidden/>
                <w:rStyle w:val="IndexLink"/>
                <w:rtl w:val="true"/>
              </w:rPr>
              <w:t>طین الاحمر</w:t>
            </w:r>
            <w:r>
              <w:rPr>
                <w:rStyle w:val="IndexLink"/>
                <w:rtl w:val="true"/>
              </w:rPr>
              <w:tab/>
            </w:r>
            <w:r>
              <w:rPr>
                <w:rStyle w:val="IndexLink"/>
              </w:rPr>
              <w:t>1185</w:t>
            </w:r>
          </w:hyperlink>
        </w:p>
        <w:p>
          <w:pPr>
            <w:pStyle w:val="Contents5"/>
            <w:tabs>
              <w:tab w:val="clear" w:pos="7892"/>
              <w:tab w:val="right" w:pos="9026" w:leader="dot"/>
            </w:tabs>
            <w:rPr/>
          </w:pPr>
          <w:hyperlink w:anchor="__RefHeading___Toc180000_1395250215">
            <w:r>
              <w:rPr>
                <w:webHidden/>
                <w:rStyle w:val="IndexLink"/>
                <w:rtl w:val="true"/>
              </w:rPr>
              <w:t>طین الاخضر</w:t>
            </w:r>
            <w:r>
              <w:rPr>
                <w:rStyle w:val="IndexLink"/>
                <w:rtl w:val="true"/>
              </w:rPr>
              <w:tab/>
            </w:r>
            <w:r>
              <w:rPr>
                <w:rStyle w:val="IndexLink"/>
              </w:rPr>
              <w:t>1185</w:t>
            </w:r>
          </w:hyperlink>
        </w:p>
        <w:p>
          <w:pPr>
            <w:pStyle w:val="Contents5"/>
            <w:tabs>
              <w:tab w:val="clear" w:pos="7892"/>
              <w:tab w:val="right" w:pos="9026" w:leader="dot"/>
            </w:tabs>
            <w:rPr/>
          </w:pPr>
          <w:hyperlink w:anchor="__RefHeading___Toc180002_1395250215">
            <w:r>
              <w:rPr>
                <w:webHidden/>
                <w:rStyle w:val="IndexLink"/>
                <w:rtl w:val="true"/>
              </w:rPr>
              <w:t>طین الارمنی</w:t>
            </w:r>
            <w:r>
              <w:rPr>
                <w:rStyle w:val="IndexLink"/>
                <w:rtl w:val="true"/>
              </w:rPr>
              <w:tab/>
            </w:r>
            <w:r>
              <w:rPr>
                <w:rStyle w:val="IndexLink"/>
              </w:rPr>
              <w:t>1186</w:t>
            </w:r>
          </w:hyperlink>
        </w:p>
        <w:p>
          <w:pPr>
            <w:pStyle w:val="Contents5"/>
            <w:tabs>
              <w:tab w:val="clear" w:pos="7892"/>
              <w:tab w:val="right" w:pos="9026" w:leader="dot"/>
            </w:tabs>
            <w:rPr/>
          </w:pPr>
          <w:hyperlink w:anchor="__RefHeading___Toc180004_1395250215">
            <w:r>
              <w:rPr>
                <w:webHidden/>
                <w:rStyle w:val="IndexLink"/>
                <w:rtl w:val="true"/>
              </w:rPr>
              <w:t>طین الاصفر</w:t>
            </w:r>
            <w:r>
              <w:rPr>
                <w:rStyle w:val="IndexLink"/>
                <w:rtl w:val="true"/>
              </w:rPr>
              <w:tab/>
            </w:r>
            <w:r>
              <w:rPr>
                <w:rStyle w:val="IndexLink"/>
              </w:rPr>
              <w:t>1187</w:t>
            </w:r>
          </w:hyperlink>
        </w:p>
        <w:p>
          <w:pPr>
            <w:pStyle w:val="Contents5"/>
            <w:tabs>
              <w:tab w:val="clear" w:pos="7892"/>
              <w:tab w:val="right" w:pos="9026" w:leader="dot"/>
            </w:tabs>
            <w:rPr/>
          </w:pPr>
          <w:hyperlink w:anchor="__RefHeading___Toc180006_1395250215">
            <w:r>
              <w:rPr>
                <w:webHidden/>
                <w:rStyle w:val="IndexLink"/>
                <w:rtl w:val="true"/>
              </w:rPr>
              <w:t>طین الاقریطس</w:t>
            </w:r>
            <w:r>
              <w:rPr>
                <w:rStyle w:val="IndexLink"/>
                <w:rtl w:val="true"/>
              </w:rPr>
              <w:tab/>
            </w:r>
            <w:r>
              <w:rPr>
                <w:rStyle w:val="IndexLink"/>
              </w:rPr>
              <w:t>1187</w:t>
            </w:r>
          </w:hyperlink>
        </w:p>
        <w:p>
          <w:pPr>
            <w:pStyle w:val="Contents5"/>
            <w:tabs>
              <w:tab w:val="clear" w:pos="7892"/>
              <w:tab w:val="right" w:pos="9026" w:leader="dot"/>
            </w:tabs>
            <w:rPr/>
          </w:pPr>
          <w:hyperlink w:anchor="__RefHeading___Toc180008_1395250215">
            <w:r>
              <w:rPr>
                <w:webHidden/>
                <w:rStyle w:val="IndexLink"/>
                <w:rtl w:val="true"/>
              </w:rPr>
              <w:t>طین الاندلسی</w:t>
            </w:r>
            <w:r>
              <w:rPr>
                <w:rStyle w:val="IndexLink"/>
                <w:rtl w:val="true"/>
              </w:rPr>
              <w:tab/>
            </w:r>
            <w:r>
              <w:rPr>
                <w:rStyle w:val="IndexLink"/>
              </w:rPr>
              <w:t>1188</w:t>
            </w:r>
          </w:hyperlink>
        </w:p>
        <w:p>
          <w:pPr>
            <w:pStyle w:val="Contents5"/>
            <w:tabs>
              <w:tab w:val="clear" w:pos="7892"/>
              <w:tab w:val="right" w:pos="9026" w:leader="dot"/>
            </w:tabs>
            <w:rPr/>
          </w:pPr>
          <w:hyperlink w:anchor="__RefHeading___Toc180010_1395250215">
            <w:r>
              <w:rPr>
                <w:webHidden/>
                <w:rStyle w:val="IndexLink"/>
                <w:rtl w:val="true"/>
              </w:rPr>
              <w:t>طین الجلود</w:t>
            </w:r>
            <w:r>
              <w:rPr>
                <w:rStyle w:val="IndexLink"/>
                <w:rtl w:val="true"/>
              </w:rPr>
              <w:tab/>
            </w:r>
            <w:r>
              <w:rPr>
                <w:rStyle w:val="IndexLink"/>
              </w:rPr>
              <w:t>1188</w:t>
            </w:r>
          </w:hyperlink>
        </w:p>
        <w:p>
          <w:pPr>
            <w:pStyle w:val="Contents5"/>
            <w:tabs>
              <w:tab w:val="clear" w:pos="7892"/>
              <w:tab w:val="right" w:pos="9026" w:leader="dot"/>
            </w:tabs>
            <w:rPr/>
          </w:pPr>
          <w:hyperlink w:anchor="__RefHeading___Toc180012_1395250215">
            <w:r>
              <w:rPr>
                <w:webHidden/>
                <w:rStyle w:val="IndexLink"/>
                <w:rtl w:val="true"/>
              </w:rPr>
              <w:t>طین الحر</w:t>
            </w:r>
            <w:r>
              <w:rPr>
                <w:rStyle w:val="IndexLink"/>
                <w:rtl w:val="true"/>
              </w:rPr>
              <w:tab/>
            </w:r>
            <w:r>
              <w:rPr>
                <w:rStyle w:val="IndexLink"/>
              </w:rPr>
              <w:t>1188</w:t>
            </w:r>
          </w:hyperlink>
        </w:p>
        <w:p>
          <w:pPr>
            <w:pStyle w:val="Contents5"/>
            <w:tabs>
              <w:tab w:val="clear" w:pos="7892"/>
              <w:tab w:val="right" w:pos="9026" w:leader="dot"/>
            </w:tabs>
            <w:rPr/>
          </w:pPr>
          <w:hyperlink w:anchor="__RefHeading___Toc180014_1395250215">
            <w:r>
              <w:rPr>
                <w:webHidden/>
                <w:rStyle w:val="IndexLink"/>
                <w:rtl w:val="true"/>
              </w:rPr>
              <w:t>طین الحکمة</w:t>
            </w:r>
            <w:r>
              <w:rPr>
                <w:rStyle w:val="IndexLink"/>
                <w:rtl w:val="true"/>
              </w:rPr>
              <w:tab/>
            </w:r>
            <w:r>
              <w:rPr>
                <w:rStyle w:val="IndexLink"/>
              </w:rPr>
              <w:t>1188</w:t>
            </w:r>
          </w:hyperlink>
        </w:p>
        <w:p>
          <w:pPr>
            <w:pStyle w:val="Contents5"/>
            <w:tabs>
              <w:tab w:val="clear" w:pos="7892"/>
              <w:tab w:val="right" w:pos="9026" w:leader="dot"/>
            </w:tabs>
            <w:rPr/>
          </w:pPr>
          <w:hyperlink w:anchor="__RefHeading___Toc180016_1395250215">
            <w:r>
              <w:rPr>
                <w:webHidden/>
                <w:rStyle w:val="IndexLink"/>
                <w:rtl w:val="true"/>
              </w:rPr>
              <w:t>طین الخراسانی</w:t>
            </w:r>
            <w:r>
              <w:rPr>
                <w:rStyle w:val="IndexLink"/>
                <w:rtl w:val="true"/>
              </w:rPr>
              <w:tab/>
            </w:r>
            <w:r>
              <w:rPr>
                <w:rStyle w:val="IndexLink"/>
              </w:rPr>
              <w:t>1189</w:t>
            </w:r>
          </w:hyperlink>
        </w:p>
        <w:p>
          <w:pPr>
            <w:pStyle w:val="Contents5"/>
            <w:tabs>
              <w:tab w:val="clear" w:pos="7892"/>
              <w:tab w:val="right" w:pos="9026" w:leader="dot"/>
            </w:tabs>
            <w:rPr/>
          </w:pPr>
          <w:hyperlink w:anchor="__RefHeading___Toc180018_1395250215">
            <w:r>
              <w:rPr>
                <w:webHidden/>
                <w:rStyle w:val="IndexLink"/>
                <w:rtl w:val="true"/>
              </w:rPr>
              <w:t>طین داغستانی</w:t>
            </w:r>
            <w:r>
              <w:rPr>
                <w:rStyle w:val="IndexLink"/>
                <w:rtl w:val="true"/>
              </w:rPr>
              <w:tab/>
            </w:r>
            <w:r>
              <w:rPr>
                <w:rStyle w:val="IndexLink"/>
              </w:rPr>
              <w:t>1190</w:t>
            </w:r>
          </w:hyperlink>
        </w:p>
        <w:p>
          <w:pPr>
            <w:pStyle w:val="Contents5"/>
            <w:tabs>
              <w:tab w:val="clear" w:pos="7892"/>
              <w:tab w:val="right" w:pos="9026" w:leader="dot"/>
            </w:tabs>
            <w:rPr/>
          </w:pPr>
          <w:hyperlink w:anchor="__RefHeading___Toc180020_1395250215">
            <w:r>
              <w:rPr>
                <w:webHidden/>
                <w:rStyle w:val="IndexLink"/>
                <w:rtl w:val="true"/>
              </w:rPr>
              <w:t>طین الدقوقی</w:t>
            </w:r>
            <w:r>
              <w:rPr>
                <w:rStyle w:val="IndexLink"/>
                <w:rtl w:val="true"/>
              </w:rPr>
              <w:tab/>
            </w:r>
            <w:r>
              <w:rPr>
                <w:rStyle w:val="IndexLink"/>
              </w:rPr>
              <w:t>1190</w:t>
            </w:r>
          </w:hyperlink>
        </w:p>
        <w:p>
          <w:pPr>
            <w:pStyle w:val="Contents5"/>
            <w:tabs>
              <w:tab w:val="clear" w:pos="7892"/>
              <w:tab w:val="right" w:pos="9026" w:leader="dot"/>
            </w:tabs>
            <w:rPr/>
          </w:pPr>
          <w:hyperlink w:anchor="__RefHeading___Toc180022_1395250215">
            <w:r>
              <w:rPr>
                <w:webHidden/>
                <w:rStyle w:val="IndexLink"/>
                <w:rtl w:val="true"/>
              </w:rPr>
              <w:t>طین الرومی</w:t>
            </w:r>
            <w:r>
              <w:rPr>
                <w:rStyle w:val="IndexLink"/>
                <w:rtl w:val="true"/>
              </w:rPr>
              <w:tab/>
            </w:r>
            <w:r>
              <w:rPr>
                <w:rStyle w:val="IndexLink"/>
              </w:rPr>
              <w:t>1191</w:t>
            </w:r>
          </w:hyperlink>
        </w:p>
        <w:p>
          <w:pPr>
            <w:pStyle w:val="Contents5"/>
            <w:tabs>
              <w:tab w:val="clear" w:pos="7892"/>
              <w:tab w:val="right" w:pos="9026" w:leader="dot"/>
            </w:tabs>
            <w:rPr/>
          </w:pPr>
          <w:hyperlink w:anchor="__RefHeading___Toc180024_1395250215">
            <w:r>
              <w:rPr>
                <w:webHidden/>
                <w:rStyle w:val="IndexLink"/>
                <w:rtl w:val="true"/>
              </w:rPr>
              <w:t>طین شاموس</w:t>
            </w:r>
            <w:r>
              <w:rPr>
                <w:rStyle w:val="IndexLink"/>
                <w:rtl w:val="true"/>
              </w:rPr>
              <w:tab/>
            </w:r>
            <w:r>
              <w:rPr>
                <w:rStyle w:val="IndexLink"/>
              </w:rPr>
              <w:t>1191</w:t>
            </w:r>
          </w:hyperlink>
        </w:p>
        <w:p>
          <w:pPr>
            <w:pStyle w:val="Contents5"/>
            <w:tabs>
              <w:tab w:val="clear" w:pos="7892"/>
              <w:tab w:val="right" w:pos="9026" w:leader="dot"/>
            </w:tabs>
            <w:rPr/>
          </w:pPr>
          <w:hyperlink w:anchor="__RefHeading___Toc180026_1395250215">
            <w:r>
              <w:rPr>
                <w:webHidden/>
                <w:rStyle w:val="IndexLink"/>
                <w:rtl w:val="true"/>
              </w:rPr>
              <w:t>طین صوفی حمید</w:t>
            </w:r>
            <w:r>
              <w:rPr>
                <w:rStyle w:val="IndexLink"/>
                <w:rtl w:val="true"/>
              </w:rPr>
              <w:tab/>
            </w:r>
            <w:r>
              <w:rPr>
                <w:rStyle w:val="IndexLink"/>
              </w:rPr>
              <w:t>1192</w:t>
            </w:r>
          </w:hyperlink>
        </w:p>
        <w:p>
          <w:pPr>
            <w:pStyle w:val="Contents5"/>
            <w:tabs>
              <w:tab w:val="clear" w:pos="7892"/>
              <w:tab w:val="right" w:pos="9026" w:leader="dot"/>
            </w:tabs>
            <w:rPr/>
          </w:pPr>
          <w:hyperlink w:anchor="__RefHeading___Toc180028_1395250215">
            <w:r>
              <w:rPr>
                <w:webHidden/>
                <w:rStyle w:val="IndexLink"/>
                <w:rtl w:val="true"/>
              </w:rPr>
              <w:t>طین الفارسی</w:t>
            </w:r>
            <w:r>
              <w:rPr>
                <w:rStyle w:val="IndexLink"/>
                <w:rtl w:val="true"/>
              </w:rPr>
              <w:tab/>
            </w:r>
            <w:r>
              <w:rPr>
                <w:rStyle w:val="IndexLink"/>
              </w:rPr>
              <w:t>1192</w:t>
            </w:r>
          </w:hyperlink>
        </w:p>
        <w:p>
          <w:pPr>
            <w:pStyle w:val="Contents5"/>
            <w:tabs>
              <w:tab w:val="clear" w:pos="7892"/>
              <w:tab w:val="right" w:pos="9026" w:leader="dot"/>
            </w:tabs>
            <w:rPr/>
          </w:pPr>
          <w:hyperlink w:anchor="__RefHeading___Toc180030_1395250215">
            <w:r>
              <w:rPr>
                <w:webHidden/>
                <w:rStyle w:val="IndexLink"/>
                <w:rtl w:val="true"/>
              </w:rPr>
              <w:t>طین القیمولیا</w:t>
            </w:r>
            <w:r>
              <w:rPr>
                <w:rStyle w:val="IndexLink"/>
                <w:rtl w:val="true"/>
              </w:rPr>
              <w:tab/>
            </w:r>
            <w:r>
              <w:rPr>
                <w:rStyle w:val="IndexLink"/>
              </w:rPr>
              <w:t>1193</w:t>
            </w:r>
          </w:hyperlink>
        </w:p>
        <w:p>
          <w:pPr>
            <w:pStyle w:val="Contents5"/>
            <w:tabs>
              <w:tab w:val="clear" w:pos="7892"/>
              <w:tab w:val="right" w:pos="9026" w:leader="dot"/>
            </w:tabs>
            <w:rPr/>
          </w:pPr>
          <w:hyperlink w:anchor="__RefHeading___Toc180032_1395250215">
            <w:r>
              <w:rPr>
                <w:webHidden/>
                <w:rStyle w:val="IndexLink"/>
                <w:rtl w:val="true"/>
              </w:rPr>
              <w:t>طین قبرسی</w:t>
            </w:r>
            <w:r>
              <w:rPr>
                <w:rStyle w:val="IndexLink"/>
                <w:rtl w:val="true"/>
              </w:rPr>
              <w:tab/>
            </w:r>
            <w:r>
              <w:rPr>
                <w:rStyle w:val="IndexLink"/>
              </w:rPr>
              <w:t>1194</w:t>
            </w:r>
          </w:hyperlink>
        </w:p>
        <w:p>
          <w:pPr>
            <w:pStyle w:val="Contents5"/>
            <w:tabs>
              <w:tab w:val="clear" w:pos="7892"/>
              <w:tab w:val="right" w:pos="9026" w:leader="dot"/>
            </w:tabs>
            <w:rPr/>
          </w:pPr>
          <w:hyperlink w:anchor="__RefHeading___Toc180034_1395250215">
            <w:r>
              <w:rPr>
                <w:webHidden/>
                <w:rStyle w:val="IndexLink"/>
                <w:rtl w:val="true"/>
              </w:rPr>
              <w:t>طین الکرمی</w:t>
            </w:r>
            <w:r>
              <w:rPr>
                <w:rStyle w:val="IndexLink"/>
                <w:rtl w:val="true"/>
              </w:rPr>
              <w:tab/>
            </w:r>
            <w:r>
              <w:rPr>
                <w:rStyle w:val="IndexLink"/>
              </w:rPr>
              <w:t>1194</w:t>
            </w:r>
          </w:hyperlink>
        </w:p>
        <w:p>
          <w:pPr>
            <w:pStyle w:val="Contents5"/>
            <w:tabs>
              <w:tab w:val="clear" w:pos="7892"/>
              <w:tab w:val="right" w:pos="9026" w:leader="dot"/>
            </w:tabs>
            <w:rPr/>
          </w:pPr>
          <w:hyperlink w:anchor="__RefHeading___Toc180036_1395250215">
            <w:r>
              <w:rPr>
                <w:webHidden/>
                <w:rStyle w:val="IndexLink"/>
                <w:rtl w:val="true"/>
              </w:rPr>
              <w:t>طین المختوم</w:t>
            </w:r>
            <w:r>
              <w:rPr>
                <w:rStyle w:val="IndexLink"/>
                <w:rtl w:val="true"/>
              </w:rPr>
              <w:tab/>
            </w:r>
            <w:r>
              <w:rPr>
                <w:rStyle w:val="IndexLink"/>
              </w:rPr>
              <w:t>1195</w:t>
            </w:r>
          </w:hyperlink>
        </w:p>
        <w:p>
          <w:pPr>
            <w:pStyle w:val="Contents5"/>
            <w:tabs>
              <w:tab w:val="clear" w:pos="7892"/>
              <w:tab w:val="right" w:pos="9026" w:leader="dot"/>
            </w:tabs>
            <w:rPr/>
          </w:pPr>
          <w:hyperlink w:anchor="__RefHeading___Toc180038_1395250215">
            <w:r>
              <w:rPr>
                <w:webHidden/>
                <w:rStyle w:val="IndexLink"/>
                <w:rtl w:val="true"/>
              </w:rPr>
              <w:t>طین المصر</w:t>
            </w:r>
            <w:r>
              <w:rPr>
                <w:rStyle w:val="IndexLink"/>
                <w:rtl w:val="true"/>
              </w:rPr>
              <w:tab/>
            </w:r>
            <w:r>
              <w:rPr>
                <w:rStyle w:val="IndexLink"/>
              </w:rPr>
              <w:t>1197</w:t>
            </w:r>
          </w:hyperlink>
        </w:p>
        <w:p>
          <w:pPr>
            <w:pStyle w:val="Contents5"/>
            <w:tabs>
              <w:tab w:val="clear" w:pos="7892"/>
              <w:tab w:val="right" w:pos="9026" w:leader="dot"/>
            </w:tabs>
            <w:rPr/>
          </w:pPr>
          <w:hyperlink w:anchor="__RefHeading___Toc180040_1395250215">
            <w:r>
              <w:rPr>
                <w:webHidden/>
                <w:rStyle w:val="IndexLink"/>
                <w:rtl w:val="true"/>
              </w:rPr>
              <w:t>طین الجزیرة المصطکی</w:t>
            </w:r>
            <w:r>
              <w:rPr>
                <w:rStyle w:val="IndexLink"/>
                <w:rtl w:val="true"/>
              </w:rPr>
              <w:tab/>
            </w:r>
            <w:r>
              <w:rPr>
                <w:rStyle w:val="IndexLink"/>
              </w:rPr>
              <w:t>1197</w:t>
            </w:r>
          </w:hyperlink>
        </w:p>
        <w:p>
          <w:pPr>
            <w:pStyle w:val="Contents5"/>
            <w:tabs>
              <w:tab w:val="clear" w:pos="7892"/>
              <w:tab w:val="right" w:pos="9026" w:leader="dot"/>
            </w:tabs>
            <w:rPr/>
          </w:pPr>
          <w:hyperlink w:anchor="__RefHeading___Toc180042_1395250215">
            <w:r>
              <w:rPr>
                <w:webHidden/>
                <w:rStyle w:val="IndexLink"/>
                <w:rtl w:val="true"/>
              </w:rPr>
              <w:t>طین مدینه</w:t>
            </w:r>
            <w:r>
              <w:rPr>
                <w:rStyle w:val="IndexLink"/>
                <w:rtl w:val="true"/>
              </w:rPr>
              <w:tab/>
            </w:r>
            <w:r>
              <w:rPr>
                <w:rStyle w:val="IndexLink"/>
              </w:rPr>
              <w:t>1198</w:t>
            </w:r>
          </w:hyperlink>
        </w:p>
        <w:p>
          <w:pPr>
            <w:pStyle w:val="Contents5"/>
            <w:tabs>
              <w:tab w:val="clear" w:pos="7892"/>
              <w:tab w:val="right" w:pos="9026" w:leader="dot"/>
            </w:tabs>
            <w:rPr/>
          </w:pPr>
          <w:hyperlink w:anchor="__RefHeading___Toc180044_1395250215">
            <w:r>
              <w:rPr>
                <w:webHidden/>
                <w:rStyle w:val="IndexLink"/>
                <w:rtl w:val="true"/>
              </w:rPr>
              <w:t>طین الملتانی</w:t>
            </w:r>
            <w:r>
              <w:rPr>
                <w:rStyle w:val="IndexLink"/>
                <w:rtl w:val="true"/>
              </w:rPr>
              <w:tab/>
            </w:r>
            <w:r>
              <w:rPr>
                <w:rStyle w:val="IndexLink"/>
              </w:rPr>
              <w:t>1198</w:t>
            </w:r>
          </w:hyperlink>
        </w:p>
        <w:p>
          <w:pPr>
            <w:pStyle w:val="Contents5"/>
            <w:tabs>
              <w:tab w:val="clear" w:pos="7892"/>
              <w:tab w:val="right" w:pos="9026" w:leader="dot"/>
            </w:tabs>
            <w:rPr/>
          </w:pPr>
          <w:hyperlink w:anchor="__RefHeading___Toc180046_1395250215">
            <w:r>
              <w:rPr>
                <w:webHidden/>
                <w:rStyle w:val="IndexLink"/>
                <w:rtl w:val="true"/>
              </w:rPr>
              <w:t>طیهوج</w:t>
            </w:r>
            <w:r>
              <w:rPr>
                <w:rStyle w:val="IndexLink"/>
                <w:rtl w:val="true"/>
              </w:rPr>
              <w:tab/>
            </w:r>
            <w:r>
              <w:rPr>
                <w:rStyle w:val="IndexLink"/>
              </w:rPr>
              <w:t>1198</w:t>
            </w:r>
          </w:hyperlink>
        </w:p>
        <w:p>
          <w:pPr>
            <w:pStyle w:val="Contents4"/>
            <w:tabs>
              <w:tab w:val="clear" w:pos="8176"/>
              <w:tab w:val="right" w:pos="9026" w:leader="dot"/>
            </w:tabs>
            <w:rPr/>
          </w:pPr>
          <w:hyperlink w:anchor="__RefHeading___Toc180048_1395250215">
            <w:r>
              <w:rPr>
                <w:webHidden/>
                <w:rStyle w:val="IndexLink"/>
                <w:rtl w:val="true"/>
              </w:rPr>
              <w:t>فصل الظاء مع الباء الموحدة</w:t>
            </w:r>
            <w:r>
              <w:rPr>
                <w:rStyle w:val="IndexLink"/>
                <w:rtl w:val="true"/>
              </w:rPr>
              <w:tab/>
            </w:r>
            <w:r>
              <w:rPr>
                <w:rStyle w:val="IndexLink"/>
              </w:rPr>
              <w:t>1198</w:t>
            </w:r>
          </w:hyperlink>
        </w:p>
        <w:p>
          <w:pPr>
            <w:pStyle w:val="Contents5"/>
            <w:tabs>
              <w:tab w:val="clear" w:pos="7892"/>
              <w:tab w:val="right" w:pos="9026" w:leader="dot"/>
            </w:tabs>
            <w:rPr/>
          </w:pPr>
          <w:hyperlink w:anchor="__RefHeading___Toc180050_1395250215">
            <w:r>
              <w:rPr>
                <w:webHidden/>
                <w:rStyle w:val="IndexLink"/>
                <w:rtl w:val="true"/>
              </w:rPr>
              <w:t>ظبی</w:t>
            </w:r>
            <w:r>
              <w:rPr>
                <w:rStyle w:val="IndexLink"/>
                <w:rtl w:val="true"/>
              </w:rPr>
              <w:tab/>
            </w:r>
            <w:r>
              <w:rPr>
                <w:rStyle w:val="IndexLink"/>
              </w:rPr>
              <w:t>1198</w:t>
            </w:r>
          </w:hyperlink>
        </w:p>
        <w:p>
          <w:pPr>
            <w:pStyle w:val="Contents4"/>
            <w:tabs>
              <w:tab w:val="clear" w:pos="8176"/>
              <w:tab w:val="right" w:pos="9026" w:leader="dot"/>
            </w:tabs>
            <w:rPr/>
          </w:pPr>
          <w:hyperlink w:anchor="__RefHeading___Toc180052_1395250215">
            <w:r>
              <w:rPr>
                <w:webHidden/>
                <w:rStyle w:val="IndexLink"/>
                <w:rtl w:val="true"/>
              </w:rPr>
              <w:t>فصل الظاء مع الفاء</w:t>
            </w:r>
            <w:r>
              <w:rPr>
                <w:rStyle w:val="IndexLink"/>
                <w:rtl w:val="true"/>
              </w:rPr>
              <w:tab/>
            </w:r>
            <w:r>
              <w:rPr>
                <w:rStyle w:val="IndexLink"/>
              </w:rPr>
              <w:t>1199</w:t>
            </w:r>
          </w:hyperlink>
        </w:p>
        <w:p>
          <w:pPr>
            <w:pStyle w:val="Contents5"/>
            <w:tabs>
              <w:tab w:val="clear" w:pos="7892"/>
              <w:tab w:val="right" w:pos="9026" w:leader="dot"/>
            </w:tabs>
            <w:rPr/>
          </w:pPr>
          <w:hyperlink w:anchor="__RefHeading___Toc180054_1395250215">
            <w:r>
              <w:rPr>
                <w:webHidden/>
                <w:rStyle w:val="IndexLink"/>
                <w:rtl w:val="true"/>
              </w:rPr>
              <w:t>ظفره</w:t>
            </w:r>
            <w:r>
              <w:rPr>
                <w:rStyle w:val="IndexLink"/>
                <w:rtl w:val="true"/>
              </w:rPr>
              <w:tab/>
            </w:r>
            <w:r>
              <w:rPr>
                <w:rStyle w:val="IndexLink"/>
              </w:rPr>
              <w:t>1199</w:t>
            </w:r>
          </w:hyperlink>
        </w:p>
        <w:p>
          <w:pPr>
            <w:pStyle w:val="Contents5"/>
            <w:tabs>
              <w:tab w:val="clear" w:pos="7892"/>
              <w:tab w:val="right" w:pos="9026" w:leader="dot"/>
            </w:tabs>
            <w:rPr/>
          </w:pPr>
          <w:hyperlink w:anchor="__RefHeading___Toc180056_1395250215">
            <w:r>
              <w:rPr>
                <w:webHidden/>
                <w:rStyle w:val="IndexLink"/>
                <w:rtl w:val="true"/>
              </w:rPr>
              <w:t>ظفر القط</w:t>
            </w:r>
            <w:r>
              <w:rPr>
                <w:rStyle w:val="IndexLink"/>
                <w:rtl w:val="true"/>
              </w:rPr>
              <w:tab/>
            </w:r>
            <w:r>
              <w:rPr>
                <w:rStyle w:val="IndexLink"/>
              </w:rPr>
              <w:t>1199</w:t>
            </w:r>
          </w:hyperlink>
        </w:p>
        <w:p>
          <w:pPr>
            <w:pStyle w:val="Contents5"/>
            <w:tabs>
              <w:tab w:val="clear" w:pos="7892"/>
              <w:tab w:val="right" w:pos="9026" w:leader="dot"/>
            </w:tabs>
            <w:rPr/>
          </w:pPr>
          <w:hyperlink w:anchor="__RefHeading___Toc180058_1395250215">
            <w:r>
              <w:rPr>
                <w:webHidden/>
                <w:rStyle w:val="IndexLink"/>
                <w:rtl w:val="true"/>
              </w:rPr>
              <w:t>ظفر قطورا</w:t>
            </w:r>
            <w:r>
              <w:rPr>
                <w:rStyle w:val="IndexLink"/>
                <w:rtl w:val="true"/>
              </w:rPr>
              <w:tab/>
            </w:r>
            <w:r>
              <w:rPr>
                <w:rStyle w:val="IndexLink"/>
              </w:rPr>
              <w:t>1200</w:t>
            </w:r>
          </w:hyperlink>
        </w:p>
        <w:p>
          <w:pPr>
            <w:pStyle w:val="Contents4"/>
            <w:tabs>
              <w:tab w:val="clear" w:pos="8176"/>
              <w:tab w:val="right" w:pos="9026" w:leader="dot"/>
            </w:tabs>
            <w:rPr/>
          </w:pPr>
          <w:hyperlink w:anchor="__RefHeading___Toc180060_1395250215">
            <w:r>
              <w:rPr>
                <w:webHidden/>
                <w:rStyle w:val="IndexLink"/>
                <w:rtl w:val="true"/>
              </w:rPr>
              <w:t>فصل الظاء مع اللام</w:t>
            </w:r>
            <w:r>
              <w:rPr>
                <w:rStyle w:val="IndexLink"/>
                <w:rtl w:val="true"/>
              </w:rPr>
              <w:tab/>
            </w:r>
            <w:r>
              <w:rPr>
                <w:rStyle w:val="IndexLink"/>
              </w:rPr>
              <w:t>1201</w:t>
            </w:r>
          </w:hyperlink>
        </w:p>
        <w:p>
          <w:pPr>
            <w:pStyle w:val="Contents5"/>
            <w:tabs>
              <w:tab w:val="clear" w:pos="7892"/>
              <w:tab w:val="right" w:pos="9026" w:leader="dot"/>
            </w:tabs>
            <w:rPr/>
          </w:pPr>
          <w:hyperlink w:anchor="__RefHeading___Toc180062_1395250215">
            <w:r>
              <w:rPr>
                <w:webHidden/>
                <w:rStyle w:val="IndexLink"/>
                <w:rtl w:val="true"/>
              </w:rPr>
              <w:t>ظلف</w:t>
            </w:r>
            <w:r>
              <w:rPr>
                <w:rStyle w:val="IndexLink"/>
                <w:rtl w:val="true"/>
              </w:rPr>
              <w:tab/>
            </w:r>
            <w:r>
              <w:rPr>
                <w:rStyle w:val="IndexLink"/>
              </w:rPr>
              <w:t>1201</w:t>
            </w:r>
          </w:hyperlink>
        </w:p>
        <w:p>
          <w:pPr>
            <w:pStyle w:val="Contents4"/>
            <w:tabs>
              <w:tab w:val="clear" w:pos="8176"/>
              <w:tab w:val="right" w:pos="9026" w:leader="dot"/>
            </w:tabs>
            <w:rPr/>
          </w:pPr>
          <w:hyperlink w:anchor="__RefHeading___Toc180064_1395250215">
            <w:r>
              <w:rPr>
                <w:webHidden/>
                <w:rStyle w:val="IndexLink"/>
                <w:rtl w:val="true"/>
              </w:rPr>
              <w:t>فصل الظاء مع الیاء المثناة التحتانیة</w:t>
            </w:r>
            <w:r>
              <w:rPr>
                <w:rStyle w:val="IndexLink"/>
                <w:rtl w:val="true"/>
              </w:rPr>
              <w:tab/>
            </w:r>
            <w:r>
              <w:rPr>
                <w:rStyle w:val="IndexLink"/>
              </w:rPr>
              <w:t>1201</w:t>
            </w:r>
          </w:hyperlink>
        </w:p>
        <w:p>
          <w:pPr>
            <w:pStyle w:val="Contents5"/>
            <w:tabs>
              <w:tab w:val="clear" w:pos="7892"/>
              <w:tab w:val="right" w:pos="9026" w:leader="dot"/>
            </w:tabs>
            <w:rPr/>
          </w:pPr>
          <w:hyperlink w:anchor="__RefHeading___Toc180066_1395250215">
            <w:r>
              <w:rPr>
                <w:webHidden/>
                <w:rStyle w:val="IndexLink"/>
                <w:rtl w:val="true"/>
              </w:rPr>
              <w:t>ظیان</w:t>
            </w:r>
            <w:r>
              <w:rPr>
                <w:rStyle w:val="IndexLink"/>
                <w:rtl w:val="true"/>
              </w:rPr>
              <w:tab/>
            </w:r>
            <w:r>
              <w:rPr>
                <w:rStyle w:val="IndexLink"/>
              </w:rPr>
              <w:t>1201</w:t>
            </w:r>
          </w:hyperlink>
        </w:p>
        <w:p>
          <w:pPr>
            <w:pStyle w:val="Contents3"/>
            <w:tabs>
              <w:tab w:val="clear" w:pos="8459"/>
              <w:tab w:val="right" w:pos="9026" w:leader="dot"/>
            </w:tabs>
            <w:rPr/>
          </w:pPr>
          <w:hyperlink w:anchor="__RefHeading___Toc180068_1395250215">
            <w:r>
              <w:rPr>
                <w:webHidden/>
                <w:rStyle w:val="IndexLink"/>
              </w:rPr>
              <w:t>12</w:t>
            </w:r>
            <w:r>
              <w:rPr>
                <w:rStyle w:val="IndexLink"/>
                <w:rtl w:val="true"/>
              </w:rPr>
              <w:t xml:space="preserve">- </w:t>
            </w:r>
            <w:r>
              <w:rPr>
                <w:rStyle w:val="IndexLink"/>
                <w:rtl w:val="true"/>
              </w:rPr>
              <w:t>باب هجدهم در بیان ادویۀ که حرف اول انها عین مهمله است</w:t>
            </w:r>
            <w:r>
              <w:rPr>
                <w:rStyle w:val="IndexLink"/>
                <w:rtl w:val="true"/>
              </w:rPr>
              <w:tab/>
            </w:r>
            <w:r>
              <w:rPr>
                <w:rStyle w:val="IndexLink"/>
              </w:rPr>
              <w:t>1203</w:t>
            </w:r>
          </w:hyperlink>
        </w:p>
        <w:p>
          <w:pPr>
            <w:pStyle w:val="Contents4"/>
            <w:tabs>
              <w:tab w:val="clear" w:pos="8176"/>
              <w:tab w:val="right" w:pos="9026" w:leader="dot"/>
            </w:tabs>
            <w:rPr/>
          </w:pPr>
          <w:hyperlink w:anchor="__RefHeading___Toc180070_1395250215">
            <w:r>
              <w:rPr>
                <w:webHidden/>
                <w:rStyle w:val="IndexLink"/>
                <w:rtl w:val="true"/>
              </w:rPr>
              <w:t>فصل العین مع الالف</w:t>
            </w:r>
            <w:r>
              <w:rPr>
                <w:rStyle w:val="IndexLink"/>
                <w:rtl w:val="true"/>
              </w:rPr>
              <w:tab/>
            </w:r>
            <w:r>
              <w:rPr>
                <w:rStyle w:val="IndexLink"/>
              </w:rPr>
              <w:t>1203</w:t>
            </w:r>
          </w:hyperlink>
        </w:p>
        <w:p>
          <w:pPr>
            <w:pStyle w:val="Contents5"/>
            <w:tabs>
              <w:tab w:val="clear" w:pos="7892"/>
              <w:tab w:val="right" w:pos="9026" w:leader="dot"/>
            </w:tabs>
            <w:rPr/>
          </w:pPr>
          <w:hyperlink w:anchor="__RefHeading___Toc180072_1395250215">
            <w:r>
              <w:rPr>
                <w:webHidden/>
                <w:rStyle w:val="IndexLink"/>
                <w:rtl w:val="true"/>
              </w:rPr>
              <w:t>عاقر قرحا</w:t>
            </w:r>
            <w:r>
              <w:rPr>
                <w:rStyle w:val="IndexLink"/>
                <w:rtl w:val="true"/>
              </w:rPr>
              <w:tab/>
            </w:r>
            <w:r>
              <w:rPr>
                <w:rStyle w:val="IndexLink"/>
              </w:rPr>
              <w:t>1203</w:t>
            </w:r>
          </w:hyperlink>
        </w:p>
        <w:p>
          <w:pPr>
            <w:pStyle w:val="Contents5"/>
            <w:tabs>
              <w:tab w:val="clear" w:pos="7892"/>
              <w:tab w:val="right" w:pos="9026" w:leader="dot"/>
            </w:tabs>
            <w:rPr/>
          </w:pPr>
          <w:hyperlink w:anchor="__RefHeading___Toc180074_1395250215">
            <w:r>
              <w:rPr>
                <w:webHidden/>
                <w:rStyle w:val="IndexLink"/>
                <w:rtl w:val="true"/>
              </w:rPr>
              <w:t>عاج</w:t>
            </w:r>
            <w:r>
              <w:rPr>
                <w:rStyle w:val="IndexLink"/>
                <w:rtl w:val="true"/>
              </w:rPr>
              <w:tab/>
            </w:r>
            <w:r>
              <w:rPr>
                <w:rStyle w:val="IndexLink"/>
              </w:rPr>
              <w:t>1205</w:t>
            </w:r>
          </w:hyperlink>
        </w:p>
        <w:p>
          <w:pPr>
            <w:pStyle w:val="Contents5"/>
            <w:tabs>
              <w:tab w:val="clear" w:pos="7892"/>
              <w:tab w:val="right" w:pos="9026" w:leader="dot"/>
            </w:tabs>
            <w:rPr/>
          </w:pPr>
          <w:hyperlink w:anchor="__RefHeading___Toc180076_1395250215">
            <w:r>
              <w:rPr>
                <w:webHidden/>
                <w:rStyle w:val="IndexLink"/>
                <w:rtl w:val="true"/>
              </w:rPr>
              <w:t>عاقول</w:t>
            </w:r>
            <w:r>
              <w:rPr>
                <w:rStyle w:val="IndexLink"/>
                <w:rtl w:val="true"/>
              </w:rPr>
              <w:tab/>
            </w:r>
            <w:r>
              <w:rPr>
                <w:rStyle w:val="IndexLink"/>
              </w:rPr>
              <w:t>1205</w:t>
            </w:r>
          </w:hyperlink>
        </w:p>
        <w:p>
          <w:pPr>
            <w:pStyle w:val="Contents4"/>
            <w:tabs>
              <w:tab w:val="clear" w:pos="8176"/>
              <w:tab w:val="right" w:pos="9026" w:leader="dot"/>
            </w:tabs>
            <w:rPr/>
          </w:pPr>
          <w:hyperlink w:anchor="__RefHeading___Toc180078_1395250215">
            <w:r>
              <w:rPr>
                <w:webHidden/>
                <w:rStyle w:val="IndexLink"/>
                <w:rtl w:val="true"/>
              </w:rPr>
              <w:t>فصل العین مع الباء الموحده</w:t>
            </w:r>
            <w:r>
              <w:rPr>
                <w:rStyle w:val="IndexLink"/>
                <w:rtl w:val="true"/>
              </w:rPr>
              <w:tab/>
            </w:r>
            <w:r>
              <w:rPr>
                <w:rStyle w:val="IndexLink"/>
              </w:rPr>
              <w:t>1205</w:t>
            </w:r>
          </w:hyperlink>
        </w:p>
        <w:p>
          <w:pPr>
            <w:pStyle w:val="Contents5"/>
            <w:tabs>
              <w:tab w:val="clear" w:pos="7892"/>
              <w:tab w:val="right" w:pos="9026" w:leader="dot"/>
            </w:tabs>
            <w:rPr/>
          </w:pPr>
          <w:hyperlink w:anchor="__RefHeading___Toc180080_1395250215">
            <w:r>
              <w:rPr>
                <w:webHidden/>
                <w:rStyle w:val="IndexLink"/>
                <w:rtl w:val="true"/>
              </w:rPr>
              <w:t>عبیثران</w:t>
            </w:r>
            <w:r>
              <w:rPr>
                <w:rStyle w:val="IndexLink"/>
                <w:rtl w:val="true"/>
              </w:rPr>
              <w:tab/>
            </w:r>
            <w:r>
              <w:rPr>
                <w:rStyle w:val="IndexLink"/>
              </w:rPr>
              <w:t>1205</w:t>
            </w:r>
          </w:hyperlink>
        </w:p>
        <w:p>
          <w:pPr>
            <w:pStyle w:val="Contents5"/>
            <w:tabs>
              <w:tab w:val="clear" w:pos="7892"/>
              <w:tab w:val="right" w:pos="9026" w:leader="dot"/>
            </w:tabs>
            <w:rPr/>
          </w:pPr>
          <w:hyperlink w:anchor="__RefHeading___Toc180082_1395250215">
            <w:r>
              <w:rPr>
                <w:webHidden/>
                <w:rStyle w:val="IndexLink"/>
                <w:rtl w:val="true"/>
              </w:rPr>
              <w:t>عبهر</w:t>
            </w:r>
            <w:r>
              <w:rPr>
                <w:rStyle w:val="IndexLink"/>
                <w:rtl w:val="true"/>
              </w:rPr>
              <w:tab/>
            </w:r>
            <w:r>
              <w:rPr>
                <w:rStyle w:val="IndexLink"/>
              </w:rPr>
              <w:t>1206</w:t>
            </w:r>
          </w:hyperlink>
        </w:p>
        <w:p>
          <w:pPr>
            <w:pStyle w:val="Contents4"/>
            <w:tabs>
              <w:tab w:val="clear" w:pos="8176"/>
              <w:tab w:val="right" w:pos="9026" w:leader="dot"/>
            </w:tabs>
            <w:rPr/>
          </w:pPr>
          <w:hyperlink w:anchor="__RefHeading___Toc180084_1395250215">
            <w:r>
              <w:rPr>
                <w:webHidden/>
                <w:rStyle w:val="IndexLink"/>
                <w:rtl w:val="true"/>
              </w:rPr>
              <w:t>فصل العین مع الثاء المثلثة</w:t>
            </w:r>
            <w:r>
              <w:rPr>
                <w:rStyle w:val="IndexLink"/>
                <w:rtl w:val="true"/>
              </w:rPr>
              <w:tab/>
            </w:r>
            <w:r>
              <w:rPr>
                <w:rStyle w:val="IndexLink"/>
              </w:rPr>
              <w:t>1206</w:t>
            </w:r>
          </w:hyperlink>
        </w:p>
        <w:p>
          <w:pPr>
            <w:pStyle w:val="Contents5"/>
            <w:tabs>
              <w:tab w:val="clear" w:pos="7892"/>
              <w:tab w:val="right" w:pos="9026" w:leader="dot"/>
            </w:tabs>
            <w:rPr/>
          </w:pPr>
          <w:hyperlink w:anchor="__RefHeading___Toc180086_1395250215">
            <w:r>
              <w:rPr>
                <w:webHidden/>
                <w:rStyle w:val="IndexLink"/>
                <w:rtl w:val="true"/>
              </w:rPr>
              <w:t>عثق</w:t>
            </w:r>
            <w:r>
              <w:rPr>
                <w:rStyle w:val="IndexLink"/>
                <w:rtl w:val="true"/>
              </w:rPr>
              <w:tab/>
            </w:r>
            <w:r>
              <w:rPr>
                <w:rStyle w:val="IndexLink"/>
              </w:rPr>
              <w:t>1206</w:t>
            </w:r>
          </w:hyperlink>
        </w:p>
        <w:p>
          <w:pPr>
            <w:pStyle w:val="Contents4"/>
            <w:tabs>
              <w:tab w:val="clear" w:pos="8176"/>
              <w:tab w:val="right" w:pos="9026" w:leader="dot"/>
            </w:tabs>
            <w:rPr/>
          </w:pPr>
          <w:hyperlink w:anchor="__RefHeading___Toc180088_1395250215">
            <w:r>
              <w:rPr>
                <w:webHidden/>
                <w:rStyle w:val="IndexLink"/>
                <w:rtl w:val="true"/>
              </w:rPr>
              <w:t>فصل العین مع الجیم</w:t>
            </w:r>
            <w:r>
              <w:rPr>
                <w:rStyle w:val="IndexLink"/>
                <w:rtl w:val="true"/>
              </w:rPr>
              <w:tab/>
            </w:r>
            <w:r>
              <w:rPr>
                <w:rStyle w:val="IndexLink"/>
              </w:rPr>
              <w:t>1207</w:t>
            </w:r>
          </w:hyperlink>
        </w:p>
        <w:p>
          <w:pPr>
            <w:pStyle w:val="Contents5"/>
            <w:tabs>
              <w:tab w:val="clear" w:pos="7892"/>
              <w:tab w:val="right" w:pos="9026" w:leader="dot"/>
            </w:tabs>
            <w:rPr/>
          </w:pPr>
          <w:hyperlink w:anchor="__RefHeading___Toc180090_1395250215">
            <w:r>
              <w:rPr>
                <w:webHidden/>
                <w:rStyle w:val="IndexLink"/>
                <w:rtl w:val="true"/>
              </w:rPr>
              <w:t>عجه</w:t>
            </w:r>
            <w:r>
              <w:rPr>
                <w:rStyle w:val="IndexLink"/>
                <w:rtl w:val="true"/>
              </w:rPr>
              <w:tab/>
            </w:r>
            <w:r>
              <w:rPr>
                <w:rStyle w:val="IndexLink"/>
              </w:rPr>
              <w:t>1207</w:t>
            </w:r>
          </w:hyperlink>
        </w:p>
        <w:p>
          <w:pPr>
            <w:pStyle w:val="Contents4"/>
            <w:tabs>
              <w:tab w:val="clear" w:pos="8176"/>
              <w:tab w:val="right" w:pos="9026" w:leader="dot"/>
            </w:tabs>
            <w:rPr/>
          </w:pPr>
          <w:hyperlink w:anchor="__RefHeading___Toc180092_1395250215">
            <w:r>
              <w:rPr>
                <w:webHidden/>
                <w:rStyle w:val="IndexLink"/>
                <w:rtl w:val="true"/>
              </w:rPr>
              <w:t>فصل العین مع الدال المهملة</w:t>
            </w:r>
            <w:r>
              <w:rPr>
                <w:rStyle w:val="IndexLink"/>
                <w:rtl w:val="true"/>
              </w:rPr>
              <w:tab/>
            </w:r>
            <w:r>
              <w:rPr>
                <w:rStyle w:val="IndexLink"/>
              </w:rPr>
              <w:t>1207</w:t>
            </w:r>
          </w:hyperlink>
        </w:p>
        <w:p>
          <w:pPr>
            <w:pStyle w:val="Contents5"/>
            <w:tabs>
              <w:tab w:val="clear" w:pos="7892"/>
              <w:tab w:val="right" w:pos="9026" w:leader="dot"/>
            </w:tabs>
            <w:rPr/>
          </w:pPr>
          <w:hyperlink w:anchor="__RefHeading___Toc180094_1395250215">
            <w:r>
              <w:rPr>
                <w:webHidden/>
                <w:rStyle w:val="IndexLink"/>
                <w:rtl w:val="true"/>
              </w:rPr>
              <w:t>عدس</w:t>
            </w:r>
            <w:r>
              <w:rPr>
                <w:rStyle w:val="IndexLink"/>
                <w:rtl w:val="true"/>
              </w:rPr>
              <w:tab/>
            </w:r>
            <w:r>
              <w:rPr>
                <w:rStyle w:val="IndexLink"/>
              </w:rPr>
              <w:t>1207</w:t>
            </w:r>
          </w:hyperlink>
        </w:p>
        <w:p>
          <w:pPr>
            <w:pStyle w:val="Contents5"/>
            <w:tabs>
              <w:tab w:val="clear" w:pos="7892"/>
              <w:tab w:val="right" w:pos="9026" w:leader="dot"/>
            </w:tabs>
            <w:rPr/>
          </w:pPr>
          <w:hyperlink w:anchor="__RefHeading___Toc180096_1395250215">
            <w:r>
              <w:rPr>
                <w:webHidden/>
                <w:rStyle w:val="IndexLink"/>
                <w:rtl w:val="true"/>
              </w:rPr>
              <w:t>عدس الماء</w:t>
            </w:r>
            <w:r>
              <w:rPr>
                <w:rStyle w:val="IndexLink"/>
                <w:rtl w:val="true"/>
              </w:rPr>
              <w:tab/>
            </w:r>
            <w:r>
              <w:rPr>
                <w:rStyle w:val="IndexLink"/>
              </w:rPr>
              <w:t>1209</w:t>
            </w:r>
          </w:hyperlink>
        </w:p>
        <w:p>
          <w:pPr>
            <w:pStyle w:val="Contents4"/>
            <w:tabs>
              <w:tab w:val="clear" w:pos="8176"/>
              <w:tab w:val="right" w:pos="9026" w:leader="dot"/>
            </w:tabs>
            <w:rPr/>
          </w:pPr>
          <w:hyperlink w:anchor="__RefHeading___Toc180098_1395250215">
            <w:r>
              <w:rPr>
                <w:webHidden/>
                <w:rStyle w:val="IndexLink"/>
                <w:rtl w:val="true"/>
              </w:rPr>
              <w:t>فصل العین مع الراء المهملة</w:t>
            </w:r>
            <w:r>
              <w:rPr>
                <w:rStyle w:val="IndexLink"/>
                <w:rtl w:val="true"/>
              </w:rPr>
              <w:tab/>
            </w:r>
            <w:r>
              <w:rPr>
                <w:rStyle w:val="IndexLink"/>
              </w:rPr>
              <w:t>1209</w:t>
            </w:r>
          </w:hyperlink>
        </w:p>
        <w:p>
          <w:pPr>
            <w:pStyle w:val="Contents5"/>
            <w:tabs>
              <w:tab w:val="clear" w:pos="7892"/>
              <w:tab w:val="right" w:pos="9026" w:leader="dot"/>
            </w:tabs>
            <w:rPr/>
          </w:pPr>
          <w:hyperlink w:anchor="__RefHeading___Toc180100_1395250215">
            <w:r>
              <w:rPr>
                <w:webHidden/>
                <w:rStyle w:val="IndexLink"/>
                <w:rtl w:val="true"/>
              </w:rPr>
              <w:t>عرعر</w:t>
            </w:r>
            <w:r>
              <w:rPr>
                <w:rStyle w:val="IndexLink"/>
                <w:rtl w:val="true"/>
              </w:rPr>
              <w:tab/>
            </w:r>
            <w:r>
              <w:rPr>
                <w:rStyle w:val="IndexLink"/>
              </w:rPr>
              <w:t>1209</w:t>
            </w:r>
          </w:hyperlink>
        </w:p>
        <w:p>
          <w:pPr>
            <w:pStyle w:val="Contents5"/>
            <w:tabs>
              <w:tab w:val="clear" w:pos="7892"/>
              <w:tab w:val="right" w:pos="9026" w:leader="dot"/>
            </w:tabs>
            <w:rPr/>
          </w:pPr>
          <w:hyperlink w:anchor="__RefHeading___Toc180102_1395250215">
            <w:r>
              <w:rPr>
                <w:webHidden/>
                <w:rStyle w:val="IndexLink"/>
                <w:rtl w:val="true"/>
              </w:rPr>
              <w:t>عرق</w:t>
            </w:r>
            <w:r>
              <w:rPr>
                <w:rStyle w:val="IndexLink"/>
                <w:rtl w:val="true"/>
              </w:rPr>
              <w:tab/>
            </w:r>
            <w:r>
              <w:rPr>
                <w:rStyle w:val="IndexLink"/>
              </w:rPr>
              <w:t>1210</w:t>
            </w:r>
          </w:hyperlink>
        </w:p>
        <w:p>
          <w:pPr>
            <w:pStyle w:val="Contents5"/>
            <w:tabs>
              <w:tab w:val="clear" w:pos="7892"/>
              <w:tab w:val="right" w:pos="9026" w:leader="dot"/>
            </w:tabs>
            <w:rPr/>
          </w:pPr>
          <w:hyperlink w:anchor="__RefHeading___Toc180104_1395250215">
            <w:r>
              <w:rPr>
                <w:webHidden/>
                <w:rStyle w:val="IndexLink"/>
                <w:rtl w:val="true"/>
              </w:rPr>
              <w:t>عرن</w:t>
            </w:r>
            <w:r>
              <w:rPr>
                <w:rStyle w:val="IndexLink"/>
                <w:rtl w:val="true"/>
              </w:rPr>
              <w:tab/>
            </w:r>
            <w:r>
              <w:rPr>
                <w:rStyle w:val="IndexLink"/>
              </w:rPr>
              <w:t>1211</w:t>
            </w:r>
          </w:hyperlink>
        </w:p>
        <w:p>
          <w:pPr>
            <w:pStyle w:val="Contents5"/>
            <w:tabs>
              <w:tab w:val="clear" w:pos="7892"/>
              <w:tab w:val="right" w:pos="9026" w:leader="dot"/>
            </w:tabs>
            <w:rPr/>
          </w:pPr>
          <w:hyperlink w:anchor="__RefHeading___Toc180106_1395250215">
            <w:r>
              <w:rPr>
                <w:webHidden/>
                <w:rStyle w:val="IndexLink"/>
                <w:rtl w:val="true"/>
              </w:rPr>
              <w:t>عروق الصباغین</w:t>
            </w:r>
            <w:r>
              <w:rPr>
                <w:rStyle w:val="IndexLink"/>
                <w:rtl w:val="true"/>
              </w:rPr>
              <w:tab/>
            </w:r>
            <w:r>
              <w:rPr>
                <w:rStyle w:val="IndexLink"/>
              </w:rPr>
              <w:t>1211</w:t>
            </w:r>
          </w:hyperlink>
        </w:p>
        <w:p>
          <w:pPr>
            <w:pStyle w:val="Contents5"/>
            <w:tabs>
              <w:tab w:val="clear" w:pos="7892"/>
              <w:tab w:val="right" w:pos="9026" w:leader="dot"/>
            </w:tabs>
            <w:rPr/>
          </w:pPr>
          <w:hyperlink w:anchor="__RefHeading___Toc180108_1395250215">
            <w:r>
              <w:rPr>
                <w:webHidden/>
                <w:rStyle w:val="IndexLink"/>
                <w:rtl w:val="true"/>
              </w:rPr>
              <w:t>عروق الصفر</w:t>
            </w:r>
            <w:r>
              <w:rPr>
                <w:rStyle w:val="IndexLink"/>
                <w:rtl w:val="true"/>
              </w:rPr>
              <w:tab/>
            </w:r>
            <w:r>
              <w:rPr>
                <w:rStyle w:val="IndexLink"/>
              </w:rPr>
              <w:t>1211</w:t>
            </w:r>
          </w:hyperlink>
        </w:p>
        <w:p>
          <w:pPr>
            <w:pStyle w:val="Contents4"/>
            <w:tabs>
              <w:tab w:val="clear" w:pos="8176"/>
              <w:tab w:val="right" w:pos="9026" w:leader="dot"/>
            </w:tabs>
            <w:rPr/>
          </w:pPr>
          <w:hyperlink w:anchor="__RefHeading___Toc180110_1395250215">
            <w:r>
              <w:rPr>
                <w:webHidden/>
                <w:rStyle w:val="IndexLink"/>
                <w:rtl w:val="true"/>
              </w:rPr>
              <w:t>فصل العین مع السین المهملة</w:t>
            </w:r>
            <w:r>
              <w:rPr>
                <w:rStyle w:val="IndexLink"/>
                <w:rtl w:val="true"/>
              </w:rPr>
              <w:tab/>
            </w:r>
            <w:r>
              <w:rPr>
                <w:rStyle w:val="IndexLink"/>
              </w:rPr>
              <w:t>1213</w:t>
            </w:r>
          </w:hyperlink>
        </w:p>
        <w:p>
          <w:pPr>
            <w:pStyle w:val="Contents5"/>
            <w:tabs>
              <w:tab w:val="clear" w:pos="7892"/>
              <w:tab w:val="right" w:pos="9026" w:leader="dot"/>
            </w:tabs>
            <w:rPr/>
          </w:pPr>
          <w:hyperlink w:anchor="__RefHeading___Toc180112_1395250215">
            <w:r>
              <w:rPr>
                <w:webHidden/>
                <w:rStyle w:val="IndexLink"/>
                <w:rtl w:val="true"/>
              </w:rPr>
              <w:t>عسل النحل</w:t>
            </w:r>
            <w:r>
              <w:rPr>
                <w:rStyle w:val="IndexLink"/>
                <w:rtl w:val="true"/>
              </w:rPr>
              <w:tab/>
            </w:r>
            <w:r>
              <w:rPr>
                <w:rStyle w:val="IndexLink"/>
              </w:rPr>
              <w:t>1213</w:t>
            </w:r>
          </w:hyperlink>
        </w:p>
        <w:p>
          <w:pPr>
            <w:pStyle w:val="Contents4"/>
            <w:tabs>
              <w:tab w:val="clear" w:pos="8176"/>
              <w:tab w:val="right" w:pos="9026" w:leader="dot"/>
            </w:tabs>
            <w:rPr/>
          </w:pPr>
          <w:hyperlink w:anchor="__RefHeading___Toc180114_1395250215">
            <w:r>
              <w:rPr>
                <w:webHidden/>
                <w:rStyle w:val="IndexLink"/>
                <w:rtl w:val="true"/>
              </w:rPr>
              <w:t>فصل العین مع الشین المعجمة</w:t>
            </w:r>
            <w:r>
              <w:rPr>
                <w:rStyle w:val="IndexLink"/>
                <w:rtl w:val="true"/>
              </w:rPr>
              <w:tab/>
            </w:r>
            <w:r>
              <w:rPr>
                <w:rStyle w:val="IndexLink"/>
              </w:rPr>
              <w:t>1216</w:t>
            </w:r>
          </w:hyperlink>
        </w:p>
        <w:p>
          <w:pPr>
            <w:pStyle w:val="Contents5"/>
            <w:tabs>
              <w:tab w:val="clear" w:pos="7892"/>
              <w:tab w:val="right" w:pos="9026" w:leader="dot"/>
            </w:tabs>
            <w:rPr/>
          </w:pPr>
          <w:hyperlink w:anchor="__RefHeading___Toc180116_1395250215">
            <w:r>
              <w:rPr>
                <w:webHidden/>
                <w:rStyle w:val="IndexLink"/>
                <w:rtl w:val="true"/>
              </w:rPr>
              <w:t>عشبۀ مغربیه</w:t>
            </w:r>
            <w:r>
              <w:rPr>
                <w:rStyle w:val="IndexLink"/>
                <w:rtl w:val="true"/>
              </w:rPr>
              <w:tab/>
            </w:r>
            <w:r>
              <w:rPr>
                <w:rStyle w:val="IndexLink"/>
              </w:rPr>
              <w:t>1216</w:t>
            </w:r>
          </w:hyperlink>
        </w:p>
        <w:p>
          <w:pPr>
            <w:pStyle w:val="Contents5"/>
            <w:tabs>
              <w:tab w:val="clear" w:pos="7892"/>
              <w:tab w:val="right" w:pos="9026" w:leader="dot"/>
            </w:tabs>
            <w:rPr/>
          </w:pPr>
          <w:hyperlink w:anchor="__RefHeading___Toc180118_1395250215">
            <w:r>
              <w:rPr>
                <w:webHidden/>
                <w:rStyle w:val="IndexLink"/>
                <w:rtl w:val="true"/>
              </w:rPr>
              <w:t>عشر</w:t>
            </w:r>
            <w:r>
              <w:rPr>
                <w:rStyle w:val="IndexLink"/>
                <w:rtl w:val="true"/>
              </w:rPr>
              <w:tab/>
            </w:r>
            <w:r>
              <w:rPr>
                <w:rStyle w:val="IndexLink"/>
              </w:rPr>
              <w:t>1218</w:t>
            </w:r>
          </w:hyperlink>
        </w:p>
        <w:p>
          <w:pPr>
            <w:pStyle w:val="Contents5"/>
            <w:tabs>
              <w:tab w:val="clear" w:pos="7892"/>
              <w:tab w:val="right" w:pos="9026" w:leader="dot"/>
            </w:tabs>
            <w:rPr/>
          </w:pPr>
          <w:hyperlink w:anchor="__RefHeading___Toc180120_1395250215">
            <w:r>
              <w:rPr>
                <w:webHidden/>
                <w:rStyle w:val="IndexLink"/>
                <w:rtl w:val="true"/>
              </w:rPr>
              <w:t>عشرق</w:t>
            </w:r>
            <w:r>
              <w:rPr>
                <w:rStyle w:val="IndexLink"/>
                <w:rtl w:val="true"/>
              </w:rPr>
              <w:tab/>
            </w:r>
            <w:r>
              <w:rPr>
                <w:rStyle w:val="IndexLink"/>
              </w:rPr>
              <w:t>1221</w:t>
            </w:r>
          </w:hyperlink>
        </w:p>
        <w:p>
          <w:pPr>
            <w:pStyle w:val="Contents5"/>
            <w:tabs>
              <w:tab w:val="clear" w:pos="7892"/>
              <w:tab w:val="right" w:pos="9026" w:leader="dot"/>
            </w:tabs>
            <w:rPr/>
          </w:pPr>
          <w:hyperlink w:anchor="__RefHeading___Toc180122_1395250215">
            <w:r>
              <w:rPr>
                <w:webHidden/>
                <w:rStyle w:val="IndexLink"/>
                <w:rtl w:val="true"/>
              </w:rPr>
              <w:t>عشقه</w:t>
            </w:r>
            <w:r>
              <w:rPr>
                <w:rStyle w:val="IndexLink"/>
                <w:rtl w:val="true"/>
              </w:rPr>
              <w:tab/>
            </w:r>
            <w:r>
              <w:rPr>
                <w:rStyle w:val="IndexLink"/>
              </w:rPr>
              <w:t>1222</w:t>
            </w:r>
          </w:hyperlink>
        </w:p>
        <w:p>
          <w:pPr>
            <w:pStyle w:val="Contents4"/>
            <w:tabs>
              <w:tab w:val="clear" w:pos="8176"/>
              <w:tab w:val="right" w:pos="9026" w:leader="dot"/>
            </w:tabs>
            <w:rPr/>
          </w:pPr>
          <w:hyperlink w:anchor="__RefHeading___Toc180124_1395250215">
            <w:r>
              <w:rPr>
                <w:webHidden/>
                <w:rStyle w:val="IndexLink"/>
                <w:rtl w:val="true"/>
              </w:rPr>
              <w:t>فصل العین مع الصاد المهملة</w:t>
            </w:r>
            <w:r>
              <w:rPr>
                <w:rStyle w:val="IndexLink"/>
                <w:rtl w:val="true"/>
              </w:rPr>
              <w:tab/>
            </w:r>
            <w:r>
              <w:rPr>
                <w:rStyle w:val="IndexLink"/>
              </w:rPr>
              <w:t>1222</w:t>
            </w:r>
          </w:hyperlink>
        </w:p>
        <w:p>
          <w:pPr>
            <w:pStyle w:val="Contents5"/>
            <w:tabs>
              <w:tab w:val="clear" w:pos="7892"/>
              <w:tab w:val="right" w:pos="9026" w:leader="dot"/>
            </w:tabs>
            <w:rPr/>
          </w:pPr>
          <w:hyperlink w:anchor="__RefHeading___Toc180126_1395250215">
            <w:r>
              <w:rPr>
                <w:webHidden/>
                <w:rStyle w:val="IndexLink"/>
                <w:rtl w:val="true"/>
              </w:rPr>
              <w:t>عصفور</w:t>
            </w:r>
            <w:r>
              <w:rPr>
                <w:rStyle w:val="IndexLink"/>
                <w:rtl w:val="true"/>
              </w:rPr>
              <w:tab/>
            </w:r>
            <w:r>
              <w:rPr>
                <w:rStyle w:val="IndexLink"/>
              </w:rPr>
              <w:t>1222</w:t>
            </w:r>
          </w:hyperlink>
        </w:p>
        <w:p>
          <w:pPr>
            <w:pStyle w:val="Contents5"/>
            <w:tabs>
              <w:tab w:val="clear" w:pos="7892"/>
              <w:tab w:val="right" w:pos="9026" w:leader="dot"/>
            </w:tabs>
            <w:rPr/>
          </w:pPr>
          <w:hyperlink w:anchor="__RefHeading___Toc180128_1395250215">
            <w:r>
              <w:rPr>
                <w:webHidden/>
                <w:rStyle w:val="IndexLink"/>
                <w:rtl w:val="true"/>
              </w:rPr>
              <w:t>عصی الراعی</w:t>
            </w:r>
            <w:r>
              <w:rPr>
                <w:rStyle w:val="IndexLink"/>
                <w:rtl w:val="true"/>
              </w:rPr>
              <w:tab/>
            </w:r>
            <w:r>
              <w:rPr>
                <w:rStyle w:val="IndexLink"/>
              </w:rPr>
              <w:t>1224</w:t>
            </w:r>
          </w:hyperlink>
        </w:p>
        <w:p>
          <w:pPr>
            <w:pStyle w:val="Contents5"/>
            <w:tabs>
              <w:tab w:val="clear" w:pos="7892"/>
              <w:tab w:val="right" w:pos="9026" w:leader="dot"/>
            </w:tabs>
            <w:rPr/>
          </w:pPr>
          <w:hyperlink w:anchor="__RefHeading___Toc180130_1395250215">
            <w:r>
              <w:rPr>
                <w:webHidden/>
                <w:rStyle w:val="IndexLink"/>
                <w:rtl w:val="true"/>
              </w:rPr>
              <w:t>عصب</w:t>
            </w:r>
            <w:r>
              <w:rPr>
                <w:rStyle w:val="IndexLink"/>
                <w:rtl w:val="true"/>
              </w:rPr>
              <w:tab/>
            </w:r>
            <w:r>
              <w:rPr>
                <w:rStyle w:val="IndexLink"/>
              </w:rPr>
              <w:t>1226</w:t>
            </w:r>
          </w:hyperlink>
        </w:p>
        <w:p>
          <w:pPr>
            <w:pStyle w:val="Contents5"/>
            <w:tabs>
              <w:tab w:val="clear" w:pos="7892"/>
              <w:tab w:val="right" w:pos="9026" w:leader="dot"/>
            </w:tabs>
            <w:rPr/>
          </w:pPr>
          <w:hyperlink w:anchor="__RefHeading___Toc180132_1395250215">
            <w:r>
              <w:rPr>
                <w:webHidden/>
                <w:rStyle w:val="IndexLink"/>
                <w:rtl w:val="true"/>
              </w:rPr>
              <w:t>عصفر</w:t>
            </w:r>
            <w:r>
              <w:rPr>
                <w:rStyle w:val="IndexLink"/>
                <w:rtl w:val="true"/>
              </w:rPr>
              <w:tab/>
            </w:r>
            <w:r>
              <w:rPr>
                <w:rStyle w:val="IndexLink"/>
              </w:rPr>
              <w:t>1226</w:t>
            </w:r>
          </w:hyperlink>
        </w:p>
        <w:p>
          <w:pPr>
            <w:pStyle w:val="Contents5"/>
            <w:tabs>
              <w:tab w:val="clear" w:pos="7892"/>
              <w:tab w:val="right" w:pos="9026" w:leader="dot"/>
            </w:tabs>
            <w:rPr/>
          </w:pPr>
          <w:hyperlink w:anchor="__RefHeading___Toc180134_1395250215">
            <w:r>
              <w:rPr>
                <w:webHidden/>
                <w:rStyle w:val="IndexLink"/>
                <w:rtl w:val="true"/>
              </w:rPr>
              <w:t>عصارات</w:t>
            </w:r>
            <w:r>
              <w:rPr>
                <w:rStyle w:val="IndexLink"/>
                <w:rtl w:val="true"/>
              </w:rPr>
              <w:tab/>
            </w:r>
            <w:r>
              <w:rPr>
                <w:rStyle w:val="IndexLink"/>
              </w:rPr>
              <w:t>1226</w:t>
            </w:r>
          </w:hyperlink>
        </w:p>
        <w:p>
          <w:pPr>
            <w:pStyle w:val="Contents4"/>
            <w:tabs>
              <w:tab w:val="clear" w:pos="8176"/>
              <w:tab w:val="right" w:pos="9026" w:leader="dot"/>
            </w:tabs>
            <w:rPr/>
          </w:pPr>
          <w:hyperlink w:anchor="__RefHeading___Toc180136_1395250215">
            <w:r>
              <w:rPr>
                <w:webHidden/>
                <w:rStyle w:val="IndexLink"/>
                <w:rtl w:val="true"/>
              </w:rPr>
              <w:t>فصل العین مع الضاد المعجمة</w:t>
            </w:r>
            <w:r>
              <w:rPr>
                <w:rStyle w:val="IndexLink"/>
                <w:rtl w:val="true"/>
              </w:rPr>
              <w:tab/>
            </w:r>
            <w:r>
              <w:rPr>
                <w:rStyle w:val="IndexLink"/>
              </w:rPr>
              <w:t>1226</w:t>
            </w:r>
          </w:hyperlink>
        </w:p>
        <w:p>
          <w:pPr>
            <w:pStyle w:val="Contents5"/>
            <w:tabs>
              <w:tab w:val="clear" w:pos="7892"/>
              <w:tab w:val="right" w:pos="9026" w:leader="dot"/>
            </w:tabs>
            <w:rPr/>
          </w:pPr>
          <w:hyperlink w:anchor="__RefHeading___Toc180138_1395250215">
            <w:r>
              <w:rPr>
                <w:webHidden/>
                <w:rStyle w:val="IndexLink"/>
                <w:rtl w:val="true"/>
              </w:rPr>
              <w:t>عضل</w:t>
            </w:r>
            <w:r>
              <w:rPr>
                <w:rStyle w:val="IndexLink"/>
                <w:rtl w:val="true"/>
              </w:rPr>
              <w:tab/>
            </w:r>
            <w:r>
              <w:rPr>
                <w:rStyle w:val="IndexLink"/>
              </w:rPr>
              <w:t>1226</w:t>
            </w:r>
          </w:hyperlink>
        </w:p>
        <w:p>
          <w:pPr>
            <w:pStyle w:val="Contents4"/>
            <w:tabs>
              <w:tab w:val="clear" w:pos="8176"/>
              <w:tab w:val="right" w:pos="9026" w:leader="dot"/>
            </w:tabs>
            <w:rPr/>
          </w:pPr>
          <w:hyperlink w:anchor="__RefHeading___Toc180140_1395250215">
            <w:r>
              <w:rPr>
                <w:webHidden/>
                <w:rStyle w:val="IndexLink"/>
                <w:rtl w:val="true"/>
              </w:rPr>
              <w:t>فصل العین مع الظاء المعجمة</w:t>
            </w:r>
            <w:r>
              <w:rPr>
                <w:rStyle w:val="IndexLink"/>
                <w:rtl w:val="true"/>
              </w:rPr>
              <w:tab/>
            </w:r>
            <w:r>
              <w:rPr>
                <w:rStyle w:val="IndexLink"/>
              </w:rPr>
              <w:t>1227</w:t>
            </w:r>
          </w:hyperlink>
        </w:p>
        <w:p>
          <w:pPr>
            <w:pStyle w:val="Contents5"/>
            <w:tabs>
              <w:tab w:val="clear" w:pos="7892"/>
              <w:tab w:val="right" w:pos="9026" w:leader="dot"/>
            </w:tabs>
            <w:rPr/>
          </w:pPr>
          <w:hyperlink w:anchor="__RefHeading___Toc180142_1395250215">
            <w:r>
              <w:rPr>
                <w:webHidden/>
                <w:rStyle w:val="IndexLink"/>
                <w:rtl w:val="true"/>
              </w:rPr>
              <w:t>عظایه</w:t>
            </w:r>
            <w:r>
              <w:rPr>
                <w:rStyle w:val="IndexLink"/>
                <w:rtl w:val="true"/>
              </w:rPr>
              <w:tab/>
            </w:r>
            <w:r>
              <w:rPr>
                <w:rStyle w:val="IndexLink"/>
              </w:rPr>
              <w:t>1227</w:t>
            </w:r>
          </w:hyperlink>
        </w:p>
        <w:p>
          <w:pPr>
            <w:pStyle w:val="Contents5"/>
            <w:tabs>
              <w:tab w:val="clear" w:pos="7892"/>
              <w:tab w:val="right" w:pos="9026" w:leader="dot"/>
            </w:tabs>
            <w:rPr/>
          </w:pPr>
          <w:hyperlink w:anchor="__RefHeading___Toc180144_1395250215">
            <w:r>
              <w:rPr>
                <w:webHidden/>
                <w:rStyle w:val="IndexLink"/>
                <w:rtl w:val="true"/>
              </w:rPr>
              <w:t>عظم</w:t>
            </w:r>
            <w:r>
              <w:rPr>
                <w:rStyle w:val="IndexLink"/>
                <w:rtl w:val="true"/>
              </w:rPr>
              <w:tab/>
            </w:r>
            <w:r>
              <w:rPr>
                <w:rStyle w:val="IndexLink"/>
              </w:rPr>
              <w:t>1228</w:t>
            </w:r>
          </w:hyperlink>
        </w:p>
        <w:p>
          <w:pPr>
            <w:pStyle w:val="Contents4"/>
            <w:tabs>
              <w:tab w:val="clear" w:pos="8176"/>
              <w:tab w:val="right" w:pos="9026" w:leader="dot"/>
            </w:tabs>
            <w:rPr/>
          </w:pPr>
          <w:hyperlink w:anchor="__RefHeading___Toc180146_1395250215">
            <w:r>
              <w:rPr>
                <w:webHidden/>
                <w:rStyle w:val="IndexLink"/>
                <w:rtl w:val="true"/>
              </w:rPr>
              <w:t>فصل العین المهملة مع الفاء</w:t>
            </w:r>
            <w:r>
              <w:rPr>
                <w:rStyle w:val="IndexLink"/>
                <w:rtl w:val="true"/>
              </w:rPr>
              <w:tab/>
            </w:r>
            <w:r>
              <w:rPr>
                <w:rStyle w:val="IndexLink"/>
              </w:rPr>
              <w:t>1230</w:t>
            </w:r>
          </w:hyperlink>
        </w:p>
        <w:p>
          <w:pPr>
            <w:pStyle w:val="Contents5"/>
            <w:tabs>
              <w:tab w:val="clear" w:pos="7892"/>
              <w:tab w:val="right" w:pos="9026" w:leader="dot"/>
            </w:tabs>
            <w:rPr/>
          </w:pPr>
          <w:hyperlink w:anchor="__RefHeading___Toc180148_1395250215">
            <w:r>
              <w:rPr>
                <w:webHidden/>
                <w:rStyle w:val="IndexLink"/>
                <w:rtl w:val="true"/>
              </w:rPr>
              <w:t>عفص</w:t>
            </w:r>
            <w:r>
              <w:rPr>
                <w:rStyle w:val="IndexLink"/>
                <w:rtl w:val="true"/>
              </w:rPr>
              <w:tab/>
            </w:r>
            <w:r>
              <w:rPr>
                <w:rStyle w:val="IndexLink"/>
              </w:rPr>
              <w:t>1230</w:t>
            </w:r>
          </w:hyperlink>
        </w:p>
        <w:p>
          <w:pPr>
            <w:pStyle w:val="Contents4"/>
            <w:tabs>
              <w:tab w:val="clear" w:pos="8176"/>
              <w:tab w:val="right" w:pos="9026" w:leader="dot"/>
            </w:tabs>
            <w:rPr/>
          </w:pPr>
          <w:hyperlink w:anchor="__RefHeading___Toc180150_1395250215">
            <w:r>
              <w:rPr>
                <w:webHidden/>
                <w:rStyle w:val="IndexLink"/>
                <w:rtl w:val="true"/>
              </w:rPr>
              <w:t>فصل العین مع القاف</w:t>
            </w:r>
            <w:r>
              <w:rPr>
                <w:rStyle w:val="IndexLink"/>
                <w:rtl w:val="true"/>
              </w:rPr>
              <w:tab/>
            </w:r>
            <w:r>
              <w:rPr>
                <w:rStyle w:val="IndexLink"/>
              </w:rPr>
              <w:t>1231</w:t>
            </w:r>
          </w:hyperlink>
        </w:p>
        <w:p>
          <w:pPr>
            <w:pStyle w:val="Contents5"/>
            <w:tabs>
              <w:tab w:val="clear" w:pos="7892"/>
              <w:tab w:val="right" w:pos="9026" w:leader="dot"/>
            </w:tabs>
            <w:rPr/>
          </w:pPr>
          <w:hyperlink w:anchor="__RefHeading___Toc180152_1395250215">
            <w:r>
              <w:rPr>
                <w:webHidden/>
                <w:rStyle w:val="IndexLink"/>
                <w:rtl w:val="true"/>
              </w:rPr>
              <w:t>عقاب</w:t>
            </w:r>
            <w:r>
              <w:rPr>
                <w:rStyle w:val="IndexLink"/>
                <w:rtl w:val="true"/>
              </w:rPr>
              <w:tab/>
            </w:r>
            <w:r>
              <w:rPr>
                <w:rStyle w:val="IndexLink"/>
              </w:rPr>
              <w:t>1231</w:t>
            </w:r>
          </w:hyperlink>
        </w:p>
        <w:p>
          <w:pPr>
            <w:pStyle w:val="Contents5"/>
            <w:tabs>
              <w:tab w:val="clear" w:pos="7892"/>
              <w:tab w:val="right" w:pos="9026" w:leader="dot"/>
            </w:tabs>
            <w:rPr/>
          </w:pPr>
          <w:hyperlink w:anchor="__RefHeading___Toc180154_1395250215">
            <w:r>
              <w:rPr>
                <w:webHidden/>
                <w:rStyle w:val="IndexLink"/>
                <w:rtl w:val="true"/>
              </w:rPr>
              <w:t>عقرب</w:t>
            </w:r>
            <w:r>
              <w:rPr>
                <w:rStyle w:val="IndexLink"/>
                <w:rtl w:val="true"/>
              </w:rPr>
              <w:tab/>
            </w:r>
            <w:r>
              <w:rPr>
                <w:rStyle w:val="IndexLink"/>
              </w:rPr>
              <w:t>1232</w:t>
            </w:r>
          </w:hyperlink>
        </w:p>
        <w:p>
          <w:pPr>
            <w:pStyle w:val="Contents5"/>
            <w:tabs>
              <w:tab w:val="clear" w:pos="7892"/>
              <w:tab w:val="right" w:pos="9026" w:leader="dot"/>
            </w:tabs>
            <w:rPr/>
          </w:pPr>
          <w:hyperlink w:anchor="__RefHeading___Toc180156_1395250215">
            <w:r>
              <w:rPr>
                <w:webHidden/>
                <w:rStyle w:val="IndexLink"/>
                <w:rtl w:val="true"/>
              </w:rPr>
              <w:t>عقرب بحری</w:t>
            </w:r>
            <w:r>
              <w:rPr>
                <w:rStyle w:val="IndexLink"/>
                <w:rtl w:val="true"/>
              </w:rPr>
              <w:tab/>
            </w:r>
            <w:r>
              <w:rPr>
                <w:rStyle w:val="IndexLink"/>
              </w:rPr>
              <w:t>1234</w:t>
            </w:r>
          </w:hyperlink>
        </w:p>
        <w:p>
          <w:pPr>
            <w:pStyle w:val="Contents5"/>
            <w:tabs>
              <w:tab w:val="clear" w:pos="7892"/>
              <w:tab w:val="right" w:pos="9026" w:leader="dot"/>
            </w:tabs>
            <w:rPr/>
          </w:pPr>
          <w:hyperlink w:anchor="__RefHeading___Toc180158_1395250215">
            <w:r>
              <w:rPr>
                <w:webHidden/>
                <w:rStyle w:val="IndexLink"/>
                <w:rtl w:val="true"/>
              </w:rPr>
              <w:t>عقعق</w:t>
            </w:r>
            <w:r>
              <w:rPr>
                <w:rStyle w:val="IndexLink"/>
                <w:rtl w:val="true"/>
              </w:rPr>
              <w:tab/>
            </w:r>
            <w:r>
              <w:rPr>
                <w:rStyle w:val="IndexLink"/>
              </w:rPr>
              <w:t>1235</w:t>
            </w:r>
          </w:hyperlink>
        </w:p>
        <w:p>
          <w:pPr>
            <w:pStyle w:val="Contents5"/>
            <w:tabs>
              <w:tab w:val="clear" w:pos="7892"/>
              <w:tab w:val="right" w:pos="9026" w:leader="dot"/>
            </w:tabs>
            <w:rPr/>
          </w:pPr>
          <w:hyperlink w:anchor="__RefHeading___Toc180160_1395250215">
            <w:r>
              <w:rPr>
                <w:webHidden/>
                <w:rStyle w:val="IndexLink"/>
                <w:rtl w:val="true"/>
              </w:rPr>
              <w:t>عقیق</w:t>
            </w:r>
            <w:r>
              <w:rPr>
                <w:rStyle w:val="IndexLink"/>
                <w:rtl w:val="true"/>
              </w:rPr>
              <w:tab/>
            </w:r>
            <w:r>
              <w:rPr>
                <w:rStyle w:val="IndexLink"/>
              </w:rPr>
              <w:t>1235</w:t>
            </w:r>
          </w:hyperlink>
        </w:p>
        <w:p>
          <w:pPr>
            <w:pStyle w:val="Contents4"/>
            <w:tabs>
              <w:tab w:val="clear" w:pos="8176"/>
              <w:tab w:val="right" w:pos="9026" w:leader="dot"/>
            </w:tabs>
            <w:rPr/>
          </w:pPr>
          <w:hyperlink w:anchor="__RefHeading___Toc180162_1395250215">
            <w:r>
              <w:rPr>
                <w:webHidden/>
                <w:rStyle w:val="IndexLink"/>
                <w:rtl w:val="true"/>
              </w:rPr>
              <w:t>فصل العین مع الکاف</w:t>
            </w:r>
            <w:r>
              <w:rPr>
                <w:rStyle w:val="IndexLink"/>
                <w:rtl w:val="true"/>
              </w:rPr>
              <w:tab/>
            </w:r>
            <w:r>
              <w:rPr>
                <w:rStyle w:val="IndexLink"/>
              </w:rPr>
              <w:t>1237</w:t>
            </w:r>
          </w:hyperlink>
        </w:p>
        <w:p>
          <w:pPr>
            <w:pStyle w:val="Contents5"/>
            <w:tabs>
              <w:tab w:val="clear" w:pos="7892"/>
              <w:tab w:val="right" w:pos="9026" w:leader="dot"/>
            </w:tabs>
            <w:rPr/>
          </w:pPr>
          <w:hyperlink w:anchor="__RefHeading___Toc180164_1395250215">
            <w:r>
              <w:rPr>
                <w:webHidden/>
                <w:rStyle w:val="IndexLink"/>
                <w:rtl w:val="true"/>
              </w:rPr>
              <w:t>عکبر</w:t>
            </w:r>
            <w:r>
              <w:rPr>
                <w:rStyle w:val="IndexLink"/>
                <w:rtl w:val="true"/>
              </w:rPr>
              <w:tab/>
            </w:r>
            <w:r>
              <w:rPr>
                <w:rStyle w:val="IndexLink"/>
              </w:rPr>
              <w:t>1237</w:t>
            </w:r>
          </w:hyperlink>
        </w:p>
        <w:p>
          <w:pPr>
            <w:pStyle w:val="Contents5"/>
            <w:tabs>
              <w:tab w:val="clear" w:pos="7892"/>
              <w:tab w:val="right" w:pos="9026" w:leader="dot"/>
            </w:tabs>
            <w:rPr/>
          </w:pPr>
          <w:hyperlink w:anchor="__RefHeading___Toc180166_1395250215">
            <w:r>
              <w:rPr>
                <w:webHidden/>
                <w:rStyle w:val="IndexLink"/>
                <w:rtl w:val="true"/>
              </w:rPr>
              <w:t>عکر</w:t>
            </w:r>
            <w:r>
              <w:rPr>
                <w:rStyle w:val="IndexLink"/>
                <w:rtl w:val="true"/>
              </w:rPr>
              <w:tab/>
            </w:r>
            <w:r>
              <w:rPr>
                <w:rStyle w:val="IndexLink"/>
              </w:rPr>
              <w:t>1238</w:t>
            </w:r>
          </w:hyperlink>
        </w:p>
        <w:p>
          <w:pPr>
            <w:pStyle w:val="Contents5"/>
            <w:tabs>
              <w:tab w:val="clear" w:pos="7892"/>
              <w:tab w:val="right" w:pos="9026" w:leader="dot"/>
            </w:tabs>
            <w:rPr/>
          </w:pPr>
          <w:hyperlink w:anchor="__RefHeading___Toc180168_1395250215">
            <w:r>
              <w:rPr>
                <w:webHidden/>
                <w:rStyle w:val="IndexLink"/>
                <w:rtl w:val="true"/>
              </w:rPr>
              <w:t>عکرب</w:t>
            </w:r>
            <w:r>
              <w:rPr>
                <w:rStyle w:val="IndexLink"/>
                <w:rtl w:val="true"/>
              </w:rPr>
              <w:tab/>
            </w:r>
            <w:r>
              <w:rPr>
                <w:rStyle w:val="IndexLink"/>
              </w:rPr>
              <w:t>1238</w:t>
            </w:r>
          </w:hyperlink>
        </w:p>
        <w:p>
          <w:pPr>
            <w:pStyle w:val="Contents5"/>
            <w:tabs>
              <w:tab w:val="clear" w:pos="7892"/>
              <w:tab w:val="right" w:pos="9026" w:leader="dot"/>
            </w:tabs>
            <w:rPr/>
          </w:pPr>
          <w:hyperlink w:anchor="__RefHeading___Toc180170_1395250215">
            <w:r>
              <w:rPr>
                <w:webHidden/>
                <w:rStyle w:val="IndexLink"/>
                <w:rtl w:val="true"/>
              </w:rPr>
              <w:t>عکنه</w:t>
            </w:r>
            <w:r>
              <w:rPr>
                <w:rStyle w:val="IndexLink"/>
                <w:rtl w:val="true"/>
              </w:rPr>
              <w:tab/>
            </w:r>
            <w:r>
              <w:rPr>
                <w:rStyle w:val="IndexLink"/>
              </w:rPr>
              <w:t>1239</w:t>
            </w:r>
          </w:hyperlink>
        </w:p>
        <w:p>
          <w:pPr>
            <w:pStyle w:val="Contents4"/>
            <w:tabs>
              <w:tab w:val="clear" w:pos="8176"/>
              <w:tab w:val="right" w:pos="9026" w:leader="dot"/>
            </w:tabs>
            <w:rPr/>
          </w:pPr>
          <w:hyperlink w:anchor="__RefHeading___Toc180172_1395250215">
            <w:r>
              <w:rPr>
                <w:webHidden/>
                <w:rStyle w:val="IndexLink"/>
                <w:rtl w:val="true"/>
              </w:rPr>
              <w:t>فصل العین مع اللام</w:t>
            </w:r>
            <w:r>
              <w:rPr>
                <w:rStyle w:val="IndexLink"/>
                <w:rtl w:val="true"/>
              </w:rPr>
              <w:tab/>
            </w:r>
            <w:r>
              <w:rPr>
                <w:rStyle w:val="IndexLink"/>
              </w:rPr>
              <w:t>1239</w:t>
            </w:r>
          </w:hyperlink>
        </w:p>
        <w:p>
          <w:pPr>
            <w:pStyle w:val="Contents5"/>
            <w:tabs>
              <w:tab w:val="clear" w:pos="7892"/>
              <w:tab w:val="right" w:pos="9026" w:leader="dot"/>
            </w:tabs>
            <w:rPr/>
          </w:pPr>
          <w:hyperlink w:anchor="__RefHeading___Toc180174_1395250215">
            <w:r>
              <w:rPr>
                <w:webHidden/>
                <w:rStyle w:val="IndexLink"/>
                <w:rtl w:val="true"/>
              </w:rPr>
              <w:t>علس</w:t>
            </w:r>
            <w:r>
              <w:rPr>
                <w:rStyle w:val="IndexLink"/>
                <w:rtl w:val="true"/>
              </w:rPr>
              <w:tab/>
            </w:r>
            <w:r>
              <w:rPr>
                <w:rStyle w:val="IndexLink"/>
              </w:rPr>
              <w:t>1239</w:t>
            </w:r>
          </w:hyperlink>
        </w:p>
        <w:p>
          <w:pPr>
            <w:pStyle w:val="Contents5"/>
            <w:tabs>
              <w:tab w:val="clear" w:pos="7892"/>
              <w:tab w:val="right" w:pos="9026" w:leader="dot"/>
            </w:tabs>
            <w:rPr/>
          </w:pPr>
          <w:hyperlink w:anchor="__RefHeading___Toc180176_1395250215">
            <w:r>
              <w:rPr>
                <w:webHidden/>
                <w:rStyle w:val="IndexLink"/>
                <w:rtl w:val="true"/>
              </w:rPr>
              <w:t>علق</w:t>
            </w:r>
            <w:r>
              <w:rPr>
                <w:rStyle w:val="IndexLink"/>
                <w:rtl w:val="true"/>
              </w:rPr>
              <w:tab/>
            </w:r>
            <w:r>
              <w:rPr>
                <w:rStyle w:val="IndexLink"/>
              </w:rPr>
              <w:t>1239</w:t>
            </w:r>
          </w:hyperlink>
        </w:p>
        <w:p>
          <w:pPr>
            <w:pStyle w:val="Contents5"/>
            <w:tabs>
              <w:tab w:val="clear" w:pos="7892"/>
              <w:tab w:val="right" w:pos="9026" w:leader="dot"/>
            </w:tabs>
            <w:rPr/>
          </w:pPr>
          <w:hyperlink w:anchor="__RefHeading___Toc180178_1395250215">
            <w:r>
              <w:rPr>
                <w:webHidden/>
                <w:rStyle w:val="IndexLink"/>
                <w:rtl w:val="true"/>
              </w:rPr>
              <w:t>علک البطم</w:t>
            </w:r>
            <w:r>
              <w:rPr>
                <w:rStyle w:val="IndexLink"/>
                <w:rtl w:val="true"/>
              </w:rPr>
              <w:tab/>
            </w:r>
            <w:r>
              <w:rPr>
                <w:rStyle w:val="IndexLink"/>
              </w:rPr>
              <w:t>1242</w:t>
            </w:r>
          </w:hyperlink>
        </w:p>
        <w:p>
          <w:pPr>
            <w:pStyle w:val="Contents5"/>
            <w:tabs>
              <w:tab w:val="clear" w:pos="7892"/>
              <w:tab w:val="right" w:pos="9026" w:leader="dot"/>
            </w:tabs>
            <w:rPr/>
          </w:pPr>
          <w:hyperlink w:anchor="__RefHeading___Toc180180_1395250215">
            <w:r>
              <w:rPr>
                <w:webHidden/>
                <w:rStyle w:val="IndexLink"/>
                <w:rtl w:val="true"/>
              </w:rPr>
              <w:t>علک الانباط</w:t>
            </w:r>
            <w:r>
              <w:rPr>
                <w:rStyle w:val="IndexLink"/>
                <w:rtl w:val="true"/>
              </w:rPr>
              <w:tab/>
            </w:r>
            <w:r>
              <w:rPr>
                <w:rStyle w:val="IndexLink"/>
              </w:rPr>
              <w:t>1243</w:t>
            </w:r>
          </w:hyperlink>
        </w:p>
        <w:p>
          <w:pPr>
            <w:pStyle w:val="Contents5"/>
            <w:tabs>
              <w:tab w:val="clear" w:pos="7892"/>
              <w:tab w:val="right" w:pos="9026" w:leader="dot"/>
            </w:tabs>
            <w:rPr/>
          </w:pPr>
          <w:hyperlink w:anchor="__RefHeading___Toc180182_1395250215">
            <w:r>
              <w:rPr>
                <w:webHidden/>
                <w:rStyle w:val="IndexLink"/>
                <w:rtl w:val="true"/>
              </w:rPr>
              <w:t>علیق</w:t>
            </w:r>
            <w:r>
              <w:rPr>
                <w:rStyle w:val="IndexLink"/>
                <w:rtl w:val="true"/>
              </w:rPr>
              <w:tab/>
            </w:r>
            <w:r>
              <w:rPr>
                <w:rStyle w:val="IndexLink"/>
              </w:rPr>
              <w:t>1243</w:t>
            </w:r>
          </w:hyperlink>
        </w:p>
        <w:p>
          <w:pPr>
            <w:pStyle w:val="Contents5"/>
            <w:tabs>
              <w:tab w:val="clear" w:pos="7892"/>
              <w:tab w:val="right" w:pos="9026" w:leader="dot"/>
            </w:tabs>
            <w:rPr/>
          </w:pPr>
          <w:hyperlink w:anchor="__RefHeading___Toc180184_1395250215">
            <w:r>
              <w:rPr>
                <w:webHidden/>
                <w:rStyle w:val="IndexLink"/>
                <w:rtl w:val="true"/>
              </w:rPr>
              <w:t>علیق الکلب</w:t>
            </w:r>
            <w:r>
              <w:rPr>
                <w:rStyle w:val="IndexLink"/>
                <w:rtl w:val="true"/>
              </w:rPr>
              <w:tab/>
            </w:r>
            <w:r>
              <w:rPr>
                <w:rStyle w:val="IndexLink"/>
              </w:rPr>
              <w:t>1244</w:t>
            </w:r>
          </w:hyperlink>
        </w:p>
        <w:p>
          <w:pPr>
            <w:pStyle w:val="Contents4"/>
            <w:tabs>
              <w:tab w:val="clear" w:pos="8176"/>
              <w:tab w:val="right" w:pos="9026" w:leader="dot"/>
            </w:tabs>
            <w:rPr/>
          </w:pPr>
          <w:hyperlink w:anchor="__RefHeading___Toc180186_1395250215">
            <w:r>
              <w:rPr>
                <w:webHidden/>
                <w:rStyle w:val="IndexLink"/>
                <w:rtl w:val="true"/>
              </w:rPr>
              <w:t>فصل العین مع النون</w:t>
            </w:r>
            <w:r>
              <w:rPr>
                <w:rStyle w:val="IndexLink"/>
                <w:rtl w:val="true"/>
              </w:rPr>
              <w:tab/>
            </w:r>
            <w:r>
              <w:rPr>
                <w:rStyle w:val="IndexLink"/>
              </w:rPr>
              <w:t>1244</w:t>
            </w:r>
          </w:hyperlink>
        </w:p>
        <w:p>
          <w:pPr>
            <w:pStyle w:val="Contents5"/>
            <w:tabs>
              <w:tab w:val="clear" w:pos="7892"/>
              <w:tab w:val="right" w:pos="9026" w:leader="dot"/>
            </w:tabs>
            <w:rPr/>
          </w:pPr>
          <w:hyperlink w:anchor="__RefHeading___Toc180188_1395250215">
            <w:r>
              <w:rPr>
                <w:webHidden/>
                <w:rStyle w:val="IndexLink"/>
                <w:rtl w:val="true"/>
              </w:rPr>
              <w:t>عناب</w:t>
            </w:r>
            <w:r>
              <w:rPr>
                <w:rStyle w:val="IndexLink"/>
                <w:rtl w:val="true"/>
              </w:rPr>
              <w:tab/>
            </w:r>
            <w:r>
              <w:rPr>
                <w:rStyle w:val="IndexLink"/>
              </w:rPr>
              <w:t>1244</w:t>
            </w:r>
          </w:hyperlink>
        </w:p>
        <w:p>
          <w:pPr>
            <w:pStyle w:val="Contents5"/>
            <w:tabs>
              <w:tab w:val="clear" w:pos="7892"/>
              <w:tab w:val="right" w:pos="9026" w:leader="dot"/>
            </w:tabs>
            <w:rPr/>
          </w:pPr>
          <w:hyperlink w:anchor="__RefHeading___Toc180190_1395250215">
            <w:r>
              <w:rPr>
                <w:webHidden/>
                <w:rStyle w:val="IndexLink"/>
                <w:rtl w:val="true"/>
              </w:rPr>
              <w:t>عنب</w:t>
            </w:r>
            <w:r>
              <w:rPr>
                <w:rStyle w:val="IndexLink"/>
                <w:rtl w:val="true"/>
              </w:rPr>
              <w:tab/>
            </w:r>
            <w:r>
              <w:rPr>
                <w:rStyle w:val="IndexLink"/>
              </w:rPr>
              <w:t>1246</w:t>
            </w:r>
          </w:hyperlink>
        </w:p>
        <w:p>
          <w:pPr>
            <w:pStyle w:val="Contents5"/>
            <w:tabs>
              <w:tab w:val="clear" w:pos="7892"/>
              <w:tab w:val="right" w:pos="9026" w:leader="dot"/>
            </w:tabs>
            <w:rPr/>
          </w:pPr>
          <w:hyperlink w:anchor="__RefHeading___Toc180192_1395250215">
            <w:r>
              <w:rPr>
                <w:webHidden/>
                <w:rStyle w:val="IndexLink"/>
                <w:rtl w:val="true"/>
              </w:rPr>
              <w:t>عنب الثعلب</w:t>
            </w:r>
            <w:r>
              <w:rPr>
                <w:rStyle w:val="IndexLink"/>
                <w:rtl w:val="true"/>
              </w:rPr>
              <w:tab/>
            </w:r>
            <w:r>
              <w:rPr>
                <w:rStyle w:val="IndexLink"/>
              </w:rPr>
              <w:t>1247</w:t>
            </w:r>
          </w:hyperlink>
        </w:p>
        <w:p>
          <w:pPr>
            <w:pStyle w:val="Contents5"/>
            <w:tabs>
              <w:tab w:val="clear" w:pos="7892"/>
              <w:tab w:val="right" w:pos="9026" w:leader="dot"/>
            </w:tabs>
            <w:rPr/>
          </w:pPr>
          <w:hyperlink w:anchor="__RefHeading___Toc180194_1395250215">
            <w:r>
              <w:rPr>
                <w:webHidden/>
                <w:rStyle w:val="IndexLink"/>
                <w:rtl w:val="true"/>
              </w:rPr>
              <w:t>عنب الدب</w:t>
            </w:r>
            <w:r>
              <w:rPr>
                <w:rStyle w:val="IndexLink"/>
                <w:rtl w:val="true"/>
              </w:rPr>
              <w:tab/>
            </w:r>
            <w:r>
              <w:rPr>
                <w:rStyle w:val="IndexLink"/>
              </w:rPr>
              <w:t>1249</w:t>
            </w:r>
          </w:hyperlink>
        </w:p>
        <w:p>
          <w:pPr>
            <w:pStyle w:val="Contents5"/>
            <w:tabs>
              <w:tab w:val="clear" w:pos="7892"/>
              <w:tab w:val="right" w:pos="9026" w:leader="dot"/>
            </w:tabs>
            <w:rPr/>
          </w:pPr>
          <w:hyperlink w:anchor="__RefHeading___Toc180196_1395250215">
            <w:r>
              <w:rPr>
                <w:webHidden/>
                <w:rStyle w:val="IndexLink"/>
                <w:rtl w:val="true"/>
              </w:rPr>
              <w:t>عنب الحیه</w:t>
            </w:r>
            <w:r>
              <w:rPr>
                <w:rStyle w:val="IndexLink"/>
                <w:rtl w:val="true"/>
              </w:rPr>
              <w:tab/>
            </w:r>
            <w:r>
              <w:rPr>
                <w:rStyle w:val="IndexLink"/>
              </w:rPr>
              <w:t>1250</w:t>
            </w:r>
          </w:hyperlink>
        </w:p>
        <w:p>
          <w:pPr>
            <w:pStyle w:val="Contents5"/>
            <w:tabs>
              <w:tab w:val="clear" w:pos="7892"/>
              <w:tab w:val="right" w:pos="9026" w:leader="dot"/>
            </w:tabs>
            <w:rPr/>
          </w:pPr>
          <w:hyperlink w:anchor="__RefHeading___Toc180198_1395250215">
            <w:r>
              <w:rPr>
                <w:webHidden/>
                <w:rStyle w:val="IndexLink"/>
                <w:rtl w:val="true"/>
              </w:rPr>
              <w:t>عنبر</w:t>
            </w:r>
            <w:r>
              <w:rPr>
                <w:rStyle w:val="IndexLink"/>
                <w:rtl w:val="true"/>
              </w:rPr>
              <w:tab/>
            </w:r>
            <w:r>
              <w:rPr>
                <w:rStyle w:val="IndexLink"/>
              </w:rPr>
              <w:t>1250</w:t>
            </w:r>
          </w:hyperlink>
        </w:p>
        <w:p>
          <w:pPr>
            <w:pStyle w:val="Contents5"/>
            <w:tabs>
              <w:tab w:val="clear" w:pos="7892"/>
              <w:tab w:val="right" w:pos="9026" w:leader="dot"/>
            </w:tabs>
            <w:rPr/>
          </w:pPr>
          <w:hyperlink w:anchor="__RefHeading___Toc180200_1395250215">
            <w:r>
              <w:rPr>
                <w:webHidden/>
                <w:rStyle w:val="IndexLink"/>
                <w:rtl w:val="true"/>
              </w:rPr>
              <w:t>عنقود</w:t>
            </w:r>
            <w:r>
              <w:rPr>
                <w:rStyle w:val="IndexLink"/>
                <w:rtl w:val="true"/>
              </w:rPr>
              <w:tab/>
            </w:r>
            <w:r>
              <w:rPr>
                <w:rStyle w:val="IndexLink"/>
              </w:rPr>
              <w:t>1253</w:t>
            </w:r>
          </w:hyperlink>
        </w:p>
        <w:p>
          <w:pPr>
            <w:pStyle w:val="Contents5"/>
            <w:tabs>
              <w:tab w:val="clear" w:pos="7892"/>
              <w:tab w:val="right" w:pos="9026" w:leader="dot"/>
            </w:tabs>
            <w:rPr/>
          </w:pPr>
          <w:hyperlink w:anchor="__RefHeading___Toc180202_1395250215">
            <w:r>
              <w:rPr>
                <w:webHidden/>
                <w:rStyle w:val="IndexLink"/>
                <w:rtl w:val="true"/>
              </w:rPr>
              <w:t>عنکبوت</w:t>
            </w:r>
            <w:r>
              <w:rPr>
                <w:rStyle w:val="IndexLink"/>
                <w:rtl w:val="true"/>
              </w:rPr>
              <w:tab/>
            </w:r>
            <w:r>
              <w:rPr>
                <w:rStyle w:val="IndexLink"/>
              </w:rPr>
              <w:t>1253</w:t>
            </w:r>
          </w:hyperlink>
        </w:p>
        <w:p>
          <w:pPr>
            <w:pStyle w:val="Contents5"/>
            <w:tabs>
              <w:tab w:val="clear" w:pos="7892"/>
              <w:tab w:val="right" w:pos="9026" w:leader="dot"/>
            </w:tabs>
            <w:rPr/>
          </w:pPr>
          <w:hyperlink w:anchor="__RefHeading___Toc180204_1395250215">
            <w:r>
              <w:rPr>
                <w:webHidden/>
                <w:rStyle w:val="IndexLink"/>
                <w:rtl w:val="true"/>
              </w:rPr>
              <w:t>عنم</w:t>
            </w:r>
            <w:r>
              <w:rPr>
                <w:rStyle w:val="IndexLink"/>
                <w:rtl w:val="true"/>
              </w:rPr>
              <w:tab/>
            </w:r>
            <w:r>
              <w:rPr>
                <w:rStyle w:val="IndexLink"/>
              </w:rPr>
              <w:t>1255</w:t>
            </w:r>
          </w:hyperlink>
        </w:p>
        <w:p>
          <w:pPr>
            <w:pStyle w:val="Contents4"/>
            <w:tabs>
              <w:tab w:val="clear" w:pos="8176"/>
              <w:tab w:val="right" w:pos="9026" w:leader="dot"/>
            </w:tabs>
            <w:rPr/>
          </w:pPr>
          <w:hyperlink w:anchor="__RefHeading___Toc180206_1395250215">
            <w:r>
              <w:rPr>
                <w:webHidden/>
                <w:rStyle w:val="IndexLink"/>
                <w:rtl w:val="true"/>
              </w:rPr>
              <w:t>فصل العین مع الواو</w:t>
            </w:r>
            <w:r>
              <w:rPr>
                <w:rStyle w:val="IndexLink"/>
                <w:rtl w:val="true"/>
              </w:rPr>
              <w:tab/>
            </w:r>
            <w:r>
              <w:rPr>
                <w:rStyle w:val="IndexLink"/>
              </w:rPr>
              <w:t>1255</w:t>
            </w:r>
          </w:hyperlink>
        </w:p>
        <w:p>
          <w:pPr>
            <w:pStyle w:val="Contents5"/>
            <w:tabs>
              <w:tab w:val="clear" w:pos="7892"/>
              <w:tab w:val="right" w:pos="9026" w:leader="dot"/>
            </w:tabs>
            <w:rPr/>
          </w:pPr>
          <w:hyperlink w:anchor="__RefHeading___Toc180208_1395250215">
            <w:r>
              <w:rPr>
                <w:webHidden/>
                <w:rStyle w:val="IndexLink"/>
                <w:rtl w:val="true"/>
              </w:rPr>
              <w:t>عود</w:t>
            </w:r>
            <w:r>
              <w:rPr>
                <w:rStyle w:val="IndexLink"/>
                <w:rtl w:val="true"/>
              </w:rPr>
              <w:tab/>
            </w:r>
            <w:r>
              <w:rPr>
                <w:rStyle w:val="IndexLink"/>
              </w:rPr>
              <w:t>1255</w:t>
            </w:r>
          </w:hyperlink>
        </w:p>
        <w:p>
          <w:pPr>
            <w:pStyle w:val="Contents5"/>
            <w:tabs>
              <w:tab w:val="clear" w:pos="7892"/>
              <w:tab w:val="right" w:pos="9026" w:leader="dot"/>
            </w:tabs>
            <w:rPr/>
          </w:pPr>
          <w:hyperlink w:anchor="__RefHeading___Toc180210_1395250215">
            <w:r>
              <w:rPr>
                <w:webHidden/>
                <w:rStyle w:val="IndexLink"/>
                <w:rtl w:val="true"/>
              </w:rPr>
              <w:t>عود البلسان</w:t>
            </w:r>
            <w:r>
              <w:rPr>
                <w:rStyle w:val="IndexLink"/>
                <w:rtl w:val="true"/>
              </w:rPr>
              <w:tab/>
            </w:r>
            <w:r>
              <w:rPr>
                <w:rStyle w:val="IndexLink"/>
              </w:rPr>
              <w:t>1258</w:t>
            </w:r>
          </w:hyperlink>
        </w:p>
        <w:p>
          <w:pPr>
            <w:pStyle w:val="Contents5"/>
            <w:tabs>
              <w:tab w:val="clear" w:pos="7892"/>
              <w:tab w:val="right" w:pos="9026" w:leader="dot"/>
            </w:tabs>
            <w:rPr/>
          </w:pPr>
          <w:hyperlink w:anchor="__RefHeading___Toc180212_1395250215">
            <w:r>
              <w:rPr>
                <w:webHidden/>
                <w:rStyle w:val="IndexLink"/>
                <w:rtl w:val="true"/>
              </w:rPr>
              <w:t>عود الحیه</w:t>
            </w:r>
            <w:r>
              <w:rPr>
                <w:rStyle w:val="IndexLink"/>
                <w:rtl w:val="true"/>
              </w:rPr>
              <w:tab/>
            </w:r>
            <w:r>
              <w:rPr>
                <w:rStyle w:val="IndexLink"/>
              </w:rPr>
              <w:t>1258</w:t>
            </w:r>
          </w:hyperlink>
        </w:p>
        <w:p>
          <w:pPr>
            <w:pStyle w:val="Contents5"/>
            <w:tabs>
              <w:tab w:val="clear" w:pos="7892"/>
              <w:tab w:val="right" w:pos="9026" w:leader="dot"/>
            </w:tabs>
            <w:rPr/>
          </w:pPr>
          <w:hyperlink w:anchor="__RefHeading___Toc180214_1395250215">
            <w:r>
              <w:rPr>
                <w:webHidden/>
                <w:rStyle w:val="IndexLink"/>
                <w:rtl w:val="true"/>
              </w:rPr>
              <w:t>عود العطاس</w:t>
            </w:r>
            <w:r>
              <w:rPr>
                <w:rStyle w:val="IndexLink"/>
                <w:rtl w:val="true"/>
              </w:rPr>
              <w:tab/>
            </w:r>
            <w:r>
              <w:rPr>
                <w:rStyle w:val="IndexLink"/>
              </w:rPr>
              <w:t>1259</w:t>
            </w:r>
          </w:hyperlink>
        </w:p>
        <w:p>
          <w:pPr>
            <w:pStyle w:val="Contents5"/>
            <w:tabs>
              <w:tab w:val="clear" w:pos="7892"/>
              <w:tab w:val="right" w:pos="9026" w:leader="dot"/>
            </w:tabs>
            <w:rPr/>
          </w:pPr>
          <w:hyperlink w:anchor="__RefHeading___Toc180216_1395250215">
            <w:r>
              <w:rPr>
                <w:webHidden/>
                <w:rStyle w:val="IndexLink"/>
                <w:rtl w:val="true"/>
              </w:rPr>
              <w:t>عود القرح</w:t>
            </w:r>
            <w:r>
              <w:rPr>
                <w:rStyle w:val="IndexLink"/>
                <w:rtl w:val="true"/>
              </w:rPr>
              <w:tab/>
            </w:r>
            <w:r>
              <w:rPr>
                <w:rStyle w:val="IndexLink"/>
              </w:rPr>
              <w:t>1260</w:t>
            </w:r>
          </w:hyperlink>
        </w:p>
        <w:p>
          <w:pPr>
            <w:pStyle w:val="Contents5"/>
            <w:tabs>
              <w:tab w:val="clear" w:pos="7892"/>
              <w:tab w:val="right" w:pos="9026" w:leader="dot"/>
            </w:tabs>
            <w:rPr/>
          </w:pPr>
          <w:hyperlink w:anchor="__RefHeading___Toc180218_1395250215">
            <w:r>
              <w:rPr>
                <w:webHidden/>
                <w:rStyle w:val="IndexLink"/>
                <w:rtl w:val="true"/>
              </w:rPr>
              <w:t>عود الیسر</w:t>
            </w:r>
            <w:r>
              <w:rPr>
                <w:rStyle w:val="IndexLink"/>
                <w:rtl w:val="true"/>
              </w:rPr>
              <w:tab/>
            </w:r>
            <w:r>
              <w:rPr>
                <w:rStyle w:val="IndexLink"/>
              </w:rPr>
              <w:t>1260</w:t>
            </w:r>
          </w:hyperlink>
        </w:p>
        <w:p>
          <w:pPr>
            <w:pStyle w:val="Contents5"/>
            <w:tabs>
              <w:tab w:val="clear" w:pos="7892"/>
              <w:tab w:val="right" w:pos="9026" w:leader="dot"/>
            </w:tabs>
            <w:rPr/>
          </w:pPr>
          <w:hyperlink w:anchor="__RefHeading___Toc180220_1395250215">
            <w:r>
              <w:rPr>
                <w:webHidden/>
                <w:rStyle w:val="IndexLink"/>
                <w:rtl w:val="true"/>
              </w:rPr>
              <w:t>عود الصلیب</w:t>
            </w:r>
            <w:r>
              <w:rPr>
                <w:rStyle w:val="IndexLink"/>
                <w:rtl w:val="true"/>
              </w:rPr>
              <w:tab/>
            </w:r>
            <w:r>
              <w:rPr>
                <w:rStyle w:val="IndexLink"/>
              </w:rPr>
              <w:t>1260</w:t>
            </w:r>
          </w:hyperlink>
        </w:p>
        <w:p>
          <w:pPr>
            <w:pStyle w:val="Contents5"/>
            <w:tabs>
              <w:tab w:val="clear" w:pos="7892"/>
              <w:tab w:val="right" w:pos="9026" w:leader="dot"/>
            </w:tabs>
            <w:rPr/>
          </w:pPr>
          <w:hyperlink w:anchor="__RefHeading___Toc180222_1395250215">
            <w:r>
              <w:rPr>
                <w:webHidden/>
                <w:rStyle w:val="IndexLink"/>
                <w:rtl w:val="true"/>
              </w:rPr>
              <w:t>عوسج</w:t>
            </w:r>
            <w:r>
              <w:rPr>
                <w:rStyle w:val="IndexLink"/>
                <w:rtl w:val="true"/>
              </w:rPr>
              <w:tab/>
            </w:r>
            <w:r>
              <w:rPr>
                <w:rStyle w:val="IndexLink"/>
              </w:rPr>
              <w:t>1260</w:t>
            </w:r>
          </w:hyperlink>
        </w:p>
        <w:p>
          <w:pPr>
            <w:pStyle w:val="Contents5"/>
            <w:tabs>
              <w:tab w:val="clear" w:pos="7892"/>
              <w:tab w:val="right" w:pos="9026" w:leader="dot"/>
            </w:tabs>
            <w:rPr/>
          </w:pPr>
          <w:hyperlink w:anchor="__RefHeading___Toc180224_1395250215">
            <w:r>
              <w:rPr>
                <w:webHidden/>
                <w:rStyle w:val="IndexLink"/>
                <w:rtl w:val="true"/>
              </w:rPr>
              <w:t>ماهیت ان</w:t>
            </w:r>
            <w:r>
              <w:rPr>
                <w:rStyle w:val="IndexLink"/>
                <w:rtl w:val="true"/>
              </w:rPr>
              <w:tab/>
            </w:r>
            <w:r>
              <w:rPr>
                <w:rStyle w:val="IndexLink"/>
              </w:rPr>
              <w:t>1260</w:t>
            </w:r>
          </w:hyperlink>
        </w:p>
        <w:p>
          <w:pPr>
            <w:pStyle w:val="Contents4"/>
            <w:tabs>
              <w:tab w:val="clear" w:pos="8176"/>
              <w:tab w:val="right" w:pos="9026" w:leader="dot"/>
            </w:tabs>
            <w:rPr/>
          </w:pPr>
          <w:hyperlink w:anchor="__RefHeading___Toc180226_1395250215">
            <w:r>
              <w:rPr>
                <w:webHidden/>
                <w:rStyle w:val="IndexLink"/>
                <w:rtl w:val="true"/>
              </w:rPr>
              <w:t>فصل العین مع الیاء المثناة التحتانیه</w:t>
            </w:r>
            <w:r>
              <w:rPr>
                <w:rStyle w:val="IndexLink"/>
                <w:rtl w:val="true"/>
              </w:rPr>
              <w:tab/>
            </w:r>
            <w:r>
              <w:rPr>
                <w:rStyle w:val="IndexLink"/>
              </w:rPr>
              <w:t>1262</w:t>
            </w:r>
          </w:hyperlink>
        </w:p>
        <w:p>
          <w:pPr>
            <w:pStyle w:val="Contents5"/>
            <w:tabs>
              <w:tab w:val="clear" w:pos="7892"/>
              <w:tab w:val="right" w:pos="9026" w:leader="dot"/>
            </w:tabs>
            <w:rPr/>
          </w:pPr>
          <w:hyperlink w:anchor="__RefHeading___Toc180228_1395250215">
            <w:r>
              <w:rPr>
                <w:webHidden/>
                <w:rStyle w:val="IndexLink"/>
                <w:rtl w:val="true"/>
              </w:rPr>
              <w:t>عینون</w:t>
            </w:r>
            <w:r>
              <w:rPr>
                <w:rStyle w:val="IndexLink"/>
                <w:rtl w:val="true"/>
              </w:rPr>
              <w:tab/>
            </w:r>
            <w:r>
              <w:rPr>
                <w:rStyle w:val="IndexLink"/>
              </w:rPr>
              <w:t>1262</w:t>
            </w:r>
          </w:hyperlink>
        </w:p>
        <w:p>
          <w:pPr>
            <w:pStyle w:val="Contents5"/>
            <w:tabs>
              <w:tab w:val="clear" w:pos="7892"/>
              <w:tab w:val="right" w:pos="9026" w:leader="dot"/>
            </w:tabs>
            <w:rPr/>
          </w:pPr>
          <w:hyperlink w:anchor="__RefHeading___Toc180230_1395250215">
            <w:r>
              <w:rPr>
                <w:webHidden/>
                <w:rStyle w:val="IndexLink"/>
                <w:rtl w:val="true"/>
              </w:rPr>
              <w:t>عیوان</w:t>
            </w:r>
            <w:r>
              <w:rPr>
                <w:rStyle w:val="IndexLink"/>
                <w:rtl w:val="true"/>
              </w:rPr>
              <w:tab/>
            </w:r>
            <w:r>
              <w:rPr>
                <w:rStyle w:val="IndexLink"/>
              </w:rPr>
              <w:t>1262</w:t>
            </w:r>
          </w:hyperlink>
        </w:p>
        <w:p>
          <w:pPr>
            <w:pStyle w:val="Contents5"/>
            <w:tabs>
              <w:tab w:val="clear" w:pos="7892"/>
              <w:tab w:val="right" w:pos="9026" w:leader="dot"/>
            </w:tabs>
            <w:rPr/>
          </w:pPr>
          <w:hyperlink w:anchor="__RefHeading___Toc180232_1395250215">
            <w:r>
              <w:rPr>
                <w:webHidden/>
                <w:rStyle w:val="IndexLink"/>
                <w:rtl w:val="true"/>
              </w:rPr>
              <w:t>عین الدیک</w:t>
            </w:r>
            <w:r>
              <w:rPr>
                <w:rStyle w:val="IndexLink"/>
                <w:rtl w:val="true"/>
              </w:rPr>
              <w:tab/>
            </w:r>
            <w:r>
              <w:rPr>
                <w:rStyle w:val="IndexLink"/>
              </w:rPr>
              <w:t>1263</w:t>
            </w:r>
          </w:hyperlink>
        </w:p>
        <w:p>
          <w:pPr>
            <w:pStyle w:val="Contents5"/>
            <w:tabs>
              <w:tab w:val="clear" w:pos="7892"/>
              <w:tab w:val="right" w:pos="9026" w:leader="dot"/>
            </w:tabs>
            <w:rPr/>
          </w:pPr>
          <w:hyperlink w:anchor="__RefHeading___Toc180234_1395250215">
            <w:r>
              <w:rPr>
                <w:webHidden/>
                <w:rStyle w:val="IndexLink"/>
                <w:rtl w:val="true"/>
              </w:rPr>
              <w:t>عیون</w:t>
            </w:r>
            <w:r>
              <w:rPr>
                <w:rStyle w:val="IndexLink"/>
                <w:rtl w:val="true"/>
              </w:rPr>
              <w:tab/>
            </w:r>
            <w:r>
              <w:rPr>
                <w:rStyle w:val="IndexLink"/>
              </w:rPr>
              <w:t>1263</w:t>
            </w:r>
          </w:hyperlink>
        </w:p>
        <w:p>
          <w:pPr>
            <w:pStyle w:val="Contents5"/>
            <w:tabs>
              <w:tab w:val="clear" w:pos="7892"/>
              <w:tab w:val="right" w:pos="9026" w:leader="dot"/>
            </w:tabs>
            <w:rPr/>
          </w:pPr>
          <w:hyperlink w:anchor="__RefHeading___Toc180236_1395250215">
            <w:r>
              <w:rPr>
                <w:webHidden/>
                <w:rStyle w:val="IndexLink"/>
                <w:rtl w:val="true"/>
              </w:rPr>
              <w:t>عین البقر</w:t>
            </w:r>
            <w:r>
              <w:rPr>
                <w:rStyle w:val="IndexLink"/>
                <w:rtl w:val="true"/>
              </w:rPr>
              <w:tab/>
            </w:r>
            <w:r>
              <w:rPr>
                <w:rStyle w:val="IndexLink"/>
              </w:rPr>
              <w:t>1264</w:t>
            </w:r>
          </w:hyperlink>
        </w:p>
        <w:p>
          <w:pPr>
            <w:pStyle w:val="Contents3"/>
            <w:tabs>
              <w:tab w:val="clear" w:pos="8459"/>
              <w:tab w:val="right" w:pos="9026" w:leader="dot"/>
            </w:tabs>
            <w:rPr/>
          </w:pPr>
          <w:hyperlink w:anchor="__RefHeading___Toc180238_1395250215">
            <w:r>
              <w:rPr>
                <w:webHidden/>
                <w:rStyle w:val="IndexLink"/>
              </w:rPr>
              <w:t>13</w:t>
            </w:r>
            <w:r>
              <w:rPr>
                <w:rStyle w:val="IndexLink"/>
                <w:rtl w:val="true"/>
              </w:rPr>
              <w:t xml:space="preserve">- </w:t>
            </w:r>
            <w:r>
              <w:rPr>
                <w:rStyle w:val="IndexLink"/>
                <w:rtl w:val="true"/>
              </w:rPr>
              <w:t>باب نوزدهم در بیان ادویۀ که حرف اول آنها غین معجمه است</w:t>
            </w:r>
            <w:r>
              <w:rPr>
                <w:rStyle w:val="IndexLink"/>
                <w:rtl w:val="true"/>
              </w:rPr>
              <w:tab/>
            </w:r>
            <w:r>
              <w:rPr>
                <w:rStyle w:val="IndexLink"/>
              </w:rPr>
              <w:t>1264</w:t>
            </w:r>
          </w:hyperlink>
        </w:p>
        <w:p>
          <w:pPr>
            <w:pStyle w:val="Contents4"/>
            <w:tabs>
              <w:tab w:val="clear" w:pos="8176"/>
              <w:tab w:val="right" w:pos="9026" w:leader="dot"/>
            </w:tabs>
            <w:rPr/>
          </w:pPr>
          <w:hyperlink w:anchor="__RefHeading___Toc180240_1395250215">
            <w:r>
              <w:rPr>
                <w:webHidden/>
                <w:rStyle w:val="IndexLink"/>
                <w:rtl w:val="true"/>
              </w:rPr>
              <w:t>غار</w:t>
            </w:r>
            <w:r>
              <w:rPr>
                <w:rStyle w:val="IndexLink"/>
                <w:rtl w:val="true"/>
              </w:rPr>
              <w:tab/>
            </w:r>
            <w:r>
              <w:rPr>
                <w:rStyle w:val="IndexLink"/>
              </w:rPr>
              <w:t>1264</w:t>
            </w:r>
          </w:hyperlink>
        </w:p>
        <w:p>
          <w:pPr>
            <w:pStyle w:val="Contents4"/>
            <w:tabs>
              <w:tab w:val="clear" w:pos="8176"/>
              <w:tab w:val="right" w:pos="9026" w:leader="dot"/>
            </w:tabs>
            <w:rPr/>
          </w:pPr>
          <w:hyperlink w:anchor="__RefHeading___Toc180242_1395250215">
            <w:r>
              <w:rPr>
                <w:webHidden/>
                <w:rStyle w:val="IndexLink"/>
                <w:rtl w:val="true"/>
              </w:rPr>
              <w:t>غاریقون</w:t>
            </w:r>
            <w:r>
              <w:rPr>
                <w:rStyle w:val="IndexLink"/>
                <w:rtl w:val="true"/>
              </w:rPr>
              <w:tab/>
            </w:r>
            <w:r>
              <w:rPr>
                <w:rStyle w:val="IndexLink"/>
              </w:rPr>
              <w:t>1266</w:t>
            </w:r>
          </w:hyperlink>
        </w:p>
        <w:p>
          <w:pPr>
            <w:pStyle w:val="Contents4"/>
            <w:tabs>
              <w:tab w:val="clear" w:pos="8176"/>
              <w:tab w:val="right" w:pos="9026" w:leader="dot"/>
            </w:tabs>
            <w:rPr/>
          </w:pPr>
          <w:hyperlink w:anchor="__RefHeading___Toc180244_1395250215">
            <w:r>
              <w:rPr>
                <w:webHidden/>
                <w:rStyle w:val="IndexLink"/>
                <w:rtl w:val="true"/>
              </w:rPr>
              <w:t>غاز</w:t>
            </w:r>
            <w:r>
              <w:rPr>
                <w:rStyle w:val="IndexLink"/>
                <w:rtl w:val="true"/>
              </w:rPr>
              <w:tab/>
            </w:r>
            <w:r>
              <w:rPr>
                <w:rStyle w:val="IndexLink"/>
              </w:rPr>
              <w:t>1268</w:t>
            </w:r>
          </w:hyperlink>
        </w:p>
        <w:p>
          <w:pPr>
            <w:pStyle w:val="Contents4"/>
            <w:tabs>
              <w:tab w:val="clear" w:pos="8176"/>
              <w:tab w:val="right" w:pos="9026" w:leader="dot"/>
            </w:tabs>
            <w:rPr/>
          </w:pPr>
          <w:hyperlink w:anchor="__RefHeading___Toc180246_1395250215">
            <w:r>
              <w:rPr>
                <w:webHidden/>
                <w:rStyle w:val="IndexLink"/>
                <w:rtl w:val="true"/>
              </w:rPr>
              <w:t>غاغالس</w:t>
            </w:r>
            <w:r>
              <w:rPr>
                <w:rStyle w:val="IndexLink"/>
                <w:rtl w:val="true"/>
              </w:rPr>
              <w:tab/>
            </w:r>
            <w:r>
              <w:rPr>
                <w:rStyle w:val="IndexLink"/>
              </w:rPr>
              <w:t>1269</w:t>
            </w:r>
          </w:hyperlink>
        </w:p>
        <w:p>
          <w:pPr>
            <w:pStyle w:val="Contents4"/>
            <w:tabs>
              <w:tab w:val="clear" w:pos="8176"/>
              <w:tab w:val="right" w:pos="9026" w:leader="dot"/>
            </w:tabs>
            <w:rPr/>
          </w:pPr>
          <w:hyperlink w:anchor="__RefHeading___Toc180248_1395250215">
            <w:r>
              <w:rPr>
                <w:webHidden/>
                <w:rStyle w:val="IndexLink"/>
                <w:rtl w:val="true"/>
              </w:rPr>
              <w:t>غافث</w:t>
            </w:r>
            <w:r>
              <w:rPr>
                <w:rStyle w:val="IndexLink"/>
                <w:rtl w:val="true"/>
              </w:rPr>
              <w:tab/>
            </w:r>
            <w:r>
              <w:rPr>
                <w:rStyle w:val="IndexLink"/>
              </w:rPr>
              <w:t>1270</w:t>
            </w:r>
          </w:hyperlink>
        </w:p>
        <w:p>
          <w:pPr>
            <w:pStyle w:val="Contents4"/>
            <w:tabs>
              <w:tab w:val="clear" w:pos="8176"/>
              <w:tab w:val="right" w:pos="9026" w:leader="dot"/>
            </w:tabs>
            <w:rPr/>
          </w:pPr>
          <w:hyperlink w:anchor="__RefHeading___Toc180250_1395250215">
            <w:r>
              <w:rPr>
                <w:webHidden/>
                <w:rStyle w:val="IndexLink"/>
                <w:rtl w:val="true"/>
              </w:rPr>
              <w:t>غالیون</w:t>
            </w:r>
            <w:r>
              <w:rPr>
                <w:rStyle w:val="IndexLink"/>
                <w:rtl w:val="true"/>
              </w:rPr>
              <w:tab/>
            </w:r>
            <w:r>
              <w:rPr>
                <w:rStyle w:val="IndexLink"/>
              </w:rPr>
              <w:t>1271</w:t>
            </w:r>
          </w:hyperlink>
        </w:p>
        <w:p>
          <w:pPr>
            <w:pStyle w:val="Contents4"/>
            <w:tabs>
              <w:tab w:val="clear" w:pos="8176"/>
              <w:tab w:val="right" w:pos="9026" w:leader="dot"/>
            </w:tabs>
            <w:rPr/>
          </w:pPr>
          <w:hyperlink w:anchor="__RefHeading___Toc180252_1395250215">
            <w:r>
              <w:rPr>
                <w:webHidden/>
                <w:rStyle w:val="IndexLink"/>
                <w:rtl w:val="true"/>
              </w:rPr>
              <w:t>غالمون</w:t>
            </w:r>
            <w:r>
              <w:rPr>
                <w:rStyle w:val="IndexLink"/>
                <w:rtl w:val="true"/>
              </w:rPr>
              <w:tab/>
            </w:r>
            <w:r>
              <w:rPr>
                <w:rStyle w:val="IndexLink"/>
              </w:rPr>
              <w:t>1271</w:t>
            </w:r>
          </w:hyperlink>
        </w:p>
        <w:p>
          <w:pPr>
            <w:pStyle w:val="Contents4"/>
            <w:tabs>
              <w:tab w:val="clear" w:pos="8176"/>
              <w:tab w:val="right" w:pos="9026" w:leader="dot"/>
            </w:tabs>
            <w:rPr/>
          </w:pPr>
          <w:hyperlink w:anchor="__RefHeading___Toc180254_1395250215">
            <w:r>
              <w:rPr>
                <w:webHidden/>
                <w:rStyle w:val="IndexLink"/>
                <w:rtl w:val="true"/>
              </w:rPr>
              <w:t>غالیه</w:t>
            </w:r>
            <w:r>
              <w:rPr>
                <w:rStyle w:val="IndexLink"/>
                <w:rtl w:val="true"/>
              </w:rPr>
              <w:tab/>
            </w:r>
            <w:r>
              <w:rPr>
                <w:rStyle w:val="IndexLink"/>
              </w:rPr>
              <w:t>1272</w:t>
            </w:r>
          </w:hyperlink>
        </w:p>
        <w:p>
          <w:pPr>
            <w:pStyle w:val="Contents4"/>
            <w:tabs>
              <w:tab w:val="clear" w:pos="8176"/>
              <w:tab w:val="right" w:pos="9026" w:leader="dot"/>
            </w:tabs>
            <w:rPr/>
          </w:pPr>
          <w:hyperlink w:anchor="__RefHeading___Toc180256_1395250215">
            <w:r>
              <w:rPr>
                <w:webHidden/>
                <w:rStyle w:val="IndexLink"/>
                <w:rtl w:val="true"/>
              </w:rPr>
              <w:t>فصل الغین المعجمة مع الباء الموحدة</w:t>
            </w:r>
            <w:r>
              <w:rPr>
                <w:rStyle w:val="IndexLink"/>
                <w:rtl w:val="true"/>
              </w:rPr>
              <w:tab/>
            </w:r>
            <w:r>
              <w:rPr>
                <w:rStyle w:val="IndexLink"/>
              </w:rPr>
              <w:t>1272</w:t>
            </w:r>
          </w:hyperlink>
        </w:p>
        <w:p>
          <w:pPr>
            <w:pStyle w:val="Contents5"/>
            <w:tabs>
              <w:tab w:val="clear" w:pos="7892"/>
              <w:tab w:val="right" w:pos="9026" w:leader="dot"/>
            </w:tabs>
            <w:rPr/>
          </w:pPr>
          <w:hyperlink w:anchor="__RefHeading___Toc180258_1395250215">
            <w:r>
              <w:rPr>
                <w:webHidden/>
                <w:rStyle w:val="IndexLink"/>
                <w:rtl w:val="true"/>
              </w:rPr>
              <w:t>غبار الرحی</w:t>
            </w:r>
            <w:r>
              <w:rPr>
                <w:rStyle w:val="IndexLink"/>
                <w:rtl w:val="true"/>
              </w:rPr>
              <w:tab/>
            </w:r>
            <w:r>
              <w:rPr>
                <w:rStyle w:val="IndexLink"/>
              </w:rPr>
              <w:t>1272</w:t>
            </w:r>
          </w:hyperlink>
        </w:p>
        <w:p>
          <w:pPr>
            <w:pStyle w:val="Contents5"/>
            <w:tabs>
              <w:tab w:val="clear" w:pos="7892"/>
              <w:tab w:val="right" w:pos="9026" w:leader="dot"/>
            </w:tabs>
            <w:rPr/>
          </w:pPr>
          <w:hyperlink w:anchor="__RefHeading___Toc180260_1395250215">
            <w:r>
              <w:rPr>
                <w:webHidden/>
                <w:rStyle w:val="IndexLink"/>
                <w:rtl w:val="true"/>
              </w:rPr>
              <w:t>غبیرا</w:t>
            </w:r>
            <w:r>
              <w:rPr>
                <w:rStyle w:val="IndexLink"/>
                <w:rtl w:val="true"/>
              </w:rPr>
              <w:tab/>
            </w:r>
            <w:r>
              <w:rPr>
                <w:rStyle w:val="IndexLink"/>
              </w:rPr>
              <w:t>1273</w:t>
            </w:r>
          </w:hyperlink>
        </w:p>
        <w:p>
          <w:pPr>
            <w:pStyle w:val="Contents4"/>
            <w:tabs>
              <w:tab w:val="clear" w:pos="8176"/>
              <w:tab w:val="right" w:pos="9026" w:leader="dot"/>
            </w:tabs>
            <w:rPr/>
          </w:pPr>
          <w:hyperlink w:anchor="__RefHeading___Toc180262_1395250215">
            <w:r>
              <w:rPr>
                <w:webHidden/>
                <w:rStyle w:val="IndexLink"/>
                <w:rtl w:val="true"/>
              </w:rPr>
              <w:t>فصل الغین مع الذال المعجمه</w:t>
            </w:r>
            <w:r>
              <w:rPr>
                <w:rStyle w:val="IndexLink"/>
                <w:rtl w:val="true"/>
              </w:rPr>
              <w:tab/>
            </w:r>
            <w:r>
              <w:rPr>
                <w:rStyle w:val="IndexLink"/>
              </w:rPr>
              <w:t>1274</w:t>
            </w:r>
          </w:hyperlink>
        </w:p>
        <w:p>
          <w:pPr>
            <w:pStyle w:val="Contents5"/>
            <w:tabs>
              <w:tab w:val="clear" w:pos="7892"/>
              <w:tab w:val="right" w:pos="9026" w:leader="dot"/>
            </w:tabs>
            <w:rPr/>
          </w:pPr>
          <w:hyperlink w:anchor="__RefHeading___Toc180264_1395250215">
            <w:r>
              <w:rPr>
                <w:webHidden/>
                <w:rStyle w:val="IndexLink"/>
                <w:rtl w:val="true"/>
              </w:rPr>
              <w:t>غذاف</w:t>
            </w:r>
            <w:r>
              <w:rPr>
                <w:rStyle w:val="IndexLink"/>
                <w:rtl w:val="true"/>
              </w:rPr>
              <w:tab/>
            </w:r>
            <w:r>
              <w:rPr>
                <w:rStyle w:val="IndexLink"/>
              </w:rPr>
              <w:t>1274</w:t>
            </w:r>
          </w:hyperlink>
        </w:p>
        <w:p>
          <w:pPr>
            <w:pStyle w:val="Contents4"/>
            <w:tabs>
              <w:tab w:val="clear" w:pos="8176"/>
              <w:tab w:val="right" w:pos="9026" w:leader="dot"/>
            </w:tabs>
            <w:rPr/>
          </w:pPr>
          <w:hyperlink w:anchor="__RefHeading___Toc180266_1395250215">
            <w:r>
              <w:rPr>
                <w:webHidden/>
                <w:rStyle w:val="IndexLink"/>
                <w:rtl w:val="true"/>
              </w:rPr>
              <w:t>فصل الغین مع الراء المهملة</w:t>
            </w:r>
            <w:r>
              <w:rPr>
                <w:rStyle w:val="IndexLink"/>
                <w:rtl w:val="true"/>
              </w:rPr>
              <w:tab/>
            </w:r>
            <w:r>
              <w:rPr>
                <w:rStyle w:val="IndexLink"/>
              </w:rPr>
              <w:t>1275</w:t>
            </w:r>
          </w:hyperlink>
        </w:p>
        <w:p>
          <w:pPr>
            <w:pStyle w:val="Contents5"/>
            <w:tabs>
              <w:tab w:val="clear" w:pos="7892"/>
              <w:tab w:val="right" w:pos="9026" w:leader="dot"/>
            </w:tabs>
            <w:rPr/>
          </w:pPr>
          <w:hyperlink w:anchor="__RefHeading___Toc180268_1395250215">
            <w:r>
              <w:rPr>
                <w:webHidden/>
                <w:rStyle w:val="IndexLink"/>
                <w:rtl w:val="true"/>
              </w:rPr>
              <w:t>غراب</w:t>
            </w:r>
            <w:r>
              <w:rPr>
                <w:rStyle w:val="IndexLink"/>
                <w:rtl w:val="true"/>
              </w:rPr>
              <w:tab/>
            </w:r>
            <w:r>
              <w:rPr>
                <w:rStyle w:val="IndexLink"/>
              </w:rPr>
              <w:t>1275</w:t>
            </w:r>
          </w:hyperlink>
        </w:p>
        <w:p>
          <w:pPr>
            <w:pStyle w:val="Contents5"/>
            <w:tabs>
              <w:tab w:val="clear" w:pos="7892"/>
              <w:tab w:val="right" w:pos="9026" w:leader="dot"/>
            </w:tabs>
            <w:rPr/>
          </w:pPr>
          <w:hyperlink w:anchor="__RefHeading___Toc180270_1395250215">
            <w:r>
              <w:rPr>
                <w:webHidden/>
                <w:rStyle w:val="IndexLink"/>
                <w:rtl w:val="true"/>
              </w:rPr>
              <w:t>غرب</w:t>
            </w:r>
            <w:r>
              <w:rPr>
                <w:rStyle w:val="IndexLink"/>
                <w:rtl w:val="true"/>
              </w:rPr>
              <w:tab/>
            </w:r>
            <w:r>
              <w:rPr>
                <w:rStyle w:val="IndexLink"/>
              </w:rPr>
              <w:t>1276</w:t>
            </w:r>
          </w:hyperlink>
        </w:p>
        <w:p>
          <w:pPr>
            <w:pStyle w:val="Contents5"/>
            <w:tabs>
              <w:tab w:val="clear" w:pos="7892"/>
              <w:tab w:val="right" w:pos="9026" w:leader="dot"/>
            </w:tabs>
            <w:rPr/>
          </w:pPr>
          <w:hyperlink w:anchor="__RefHeading___Toc180272_1395250215">
            <w:r>
              <w:rPr>
                <w:webHidden/>
                <w:rStyle w:val="IndexLink"/>
                <w:rtl w:val="true"/>
              </w:rPr>
              <w:t>غری</w:t>
            </w:r>
            <w:r>
              <w:rPr>
                <w:rStyle w:val="IndexLink"/>
                <w:rtl w:val="true"/>
              </w:rPr>
              <w:tab/>
            </w:r>
            <w:r>
              <w:rPr>
                <w:rStyle w:val="IndexLink"/>
              </w:rPr>
              <w:t>1278</w:t>
            </w:r>
          </w:hyperlink>
        </w:p>
        <w:p>
          <w:pPr>
            <w:pStyle w:val="Contents5"/>
            <w:tabs>
              <w:tab w:val="clear" w:pos="7892"/>
              <w:tab w:val="right" w:pos="9026" w:leader="dot"/>
            </w:tabs>
            <w:rPr/>
          </w:pPr>
          <w:hyperlink w:anchor="__RefHeading___Toc180274_1395250215">
            <w:r>
              <w:rPr>
                <w:webHidden/>
                <w:rStyle w:val="IndexLink"/>
                <w:rtl w:val="true"/>
              </w:rPr>
              <w:t>غری الجلود</w:t>
            </w:r>
            <w:r>
              <w:rPr>
                <w:rStyle w:val="IndexLink"/>
                <w:rtl w:val="true"/>
              </w:rPr>
              <w:tab/>
            </w:r>
            <w:r>
              <w:rPr>
                <w:rStyle w:val="IndexLink"/>
              </w:rPr>
              <w:t>1278</w:t>
            </w:r>
          </w:hyperlink>
        </w:p>
        <w:p>
          <w:pPr>
            <w:pStyle w:val="Contents5"/>
            <w:tabs>
              <w:tab w:val="clear" w:pos="7892"/>
              <w:tab w:val="right" w:pos="9026" w:leader="dot"/>
            </w:tabs>
            <w:rPr/>
          </w:pPr>
          <w:hyperlink w:anchor="__RefHeading___Toc180276_1395250215">
            <w:r>
              <w:rPr>
                <w:webHidden/>
                <w:rStyle w:val="IndexLink"/>
                <w:rtl w:val="true"/>
              </w:rPr>
              <w:t>غری السمک</w:t>
            </w:r>
            <w:r>
              <w:rPr>
                <w:rStyle w:val="IndexLink"/>
                <w:rtl w:val="true"/>
              </w:rPr>
              <w:tab/>
            </w:r>
            <w:r>
              <w:rPr>
                <w:rStyle w:val="IndexLink"/>
              </w:rPr>
              <w:t>1279</w:t>
            </w:r>
          </w:hyperlink>
        </w:p>
        <w:p>
          <w:pPr>
            <w:pStyle w:val="Contents5"/>
            <w:tabs>
              <w:tab w:val="clear" w:pos="7892"/>
              <w:tab w:val="right" w:pos="9026" w:leader="dot"/>
            </w:tabs>
            <w:rPr/>
          </w:pPr>
          <w:hyperlink w:anchor="__RefHeading___Toc180278_1395250215">
            <w:r>
              <w:rPr>
                <w:webHidden/>
                <w:rStyle w:val="IndexLink"/>
                <w:rtl w:val="true"/>
              </w:rPr>
              <w:t>غری الجبن</w:t>
            </w:r>
            <w:r>
              <w:rPr>
                <w:rStyle w:val="IndexLink"/>
                <w:rtl w:val="true"/>
              </w:rPr>
              <w:tab/>
            </w:r>
            <w:r>
              <w:rPr>
                <w:rStyle w:val="IndexLink"/>
              </w:rPr>
              <w:t>1279</w:t>
            </w:r>
          </w:hyperlink>
        </w:p>
        <w:p>
          <w:pPr>
            <w:pStyle w:val="Contents4"/>
            <w:tabs>
              <w:tab w:val="clear" w:pos="8176"/>
              <w:tab w:val="right" w:pos="9026" w:leader="dot"/>
            </w:tabs>
            <w:rPr/>
          </w:pPr>
          <w:hyperlink w:anchor="__RefHeading___Toc180280_1395250215">
            <w:r>
              <w:rPr>
                <w:webHidden/>
                <w:rStyle w:val="IndexLink"/>
                <w:rtl w:val="true"/>
              </w:rPr>
              <w:t>فصل الغین مع الزاء المعجمتین</w:t>
            </w:r>
            <w:r>
              <w:rPr>
                <w:rStyle w:val="IndexLink"/>
                <w:rtl w:val="true"/>
              </w:rPr>
              <w:tab/>
            </w:r>
            <w:r>
              <w:rPr>
                <w:rStyle w:val="IndexLink"/>
              </w:rPr>
              <w:t>1280</w:t>
            </w:r>
          </w:hyperlink>
        </w:p>
        <w:p>
          <w:pPr>
            <w:pStyle w:val="Contents5"/>
            <w:tabs>
              <w:tab w:val="clear" w:pos="7892"/>
              <w:tab w:val="right" w:pos="9026" w:leader="dot"/>
            </w:tabs>
            <w:rPr/>
          </w:pPr>
          <w:hyperlink w:anchor="__RefHeading___Toc180282_1395250215">
            <w:r>
              <w:rPr>
                <w:webHidden/>
                <w:rStyle w:val="IndexLink"/>
                <w:rtl w:val="true"/>
              </w:rPr>
              <w:t>غزال</w:t>
            </w:r>
            <w:r>
              <w:rPr>
                <w:rStyle w:val="IndexLink"/>
                <w:rtl w:val="true"/>
              </w:rPr>
              <w:tab/>
            </w:r>
            <w:r>
              <w:rPr>
                <w:rStyle w:val="IndexLink"/>
              </w:rPr>
              <w:t>1280</w:t>
            </w:r>
          </w:hyperlink>
        </w:p>
        <w:p>
          <w:pPr>
            <w:pStyle w:val="Contents4"/>
            <w:tabs>
              <w:tab w:val="clear" w:pos="8176"/>
              <w:tab w:val="right" w:pos="9026" w:leader="dot"/>
            </w:tabs>
            <w:rPr/>
          </w:pPr>
          <w:hyperlink w:anchor="__RefHeading___Toc180284_1395250215">
            <w:r>
              <w:rPr>
                <w:webHidden/>
                <w:rStyle w:val="IndexLink"/>
                <w:rtl w:val="true"/>
              </w:rPr>
              <w:t>فصل الغین مع الضاد</w:t>
            </w:r>
            <w:r>
              <w:rPr>
                <w:rStyle w:val="IndexLink"/>
                <w:rtl w:val="true"/>
              </w:rPr>
              <w:tab/>
            </w:r>
            <w:r>
              <w:rPr>
                <w:rStyle w:val="IndexLink"/>
              </w:rPr>
              <w:t>1281</w:t>
            </w:r>
          </w:hyperlink>
        </w:p>
        <w:p>
          <w:pPr>
            <w:pStyle w:val="Contents5"/>
            <w:tabs>
              <w:tab w:val="clear" w:pos="7892"/>
              <w:tab w:val="right" w:pos="9026" w:leader="dot"/>
            </w:tabs>
            <w:rPr/>
          </w:pPr>
          <w:hyperlink w:anchor="__RefHeading___Toc180286_1395250215">
            <w:r>
              <w:rPr>
                <w:webHidden/>
                <w:rStyle w:val="IndexLink"/>
                <w:rtl w:val="true"/>
              </w:rPr>
              <w:t>غضار الصینی</w:t>
            </w:r>
            <w:r>
              <w:rPr>
                <w:rStyle w:val="IndexLink"/>
                <w:rtl w:val="true"/>
              </w:rPr>
              <w:tab/>
            </w:r>
            <w:r>
              <w:rPr>
                <w:rStyle w:val="IndexLink"/>
              </w:rPr>
              <w:t>1281</w:t>
            </w:r>
          </w:hyperlink>
        </w:p>
        <w:p>
          <w:pPr>
            <w:pStyle w:val="Contents4"/>
            <w:tabs>
              <w:tab w:val="clear" w:pos="8176"/>
              <w:tab w:val="right" w:pos="9026" w:leader="dot"/>
            </w:tabs>
            <w:rPr/>
          </w:pPr>
          <w:hyperlink w:anchor="__RefHeading___Toc180288_1395250215">
            <w:r>
              <w:rPr>
                <w:webHidden/>
                <w:rStyle w:val="IndexLink"/>
                <w:rtl w:val="true"/>
              </w:rPr>
              <w:t>فصل الغین مع اللام</w:t>
            </w:r>
            <w:r>
              <w:rPr>
                <w:rStyle w:val="IndexLink"/>
                <w:rtl w:val="true"/>
              </w:rPr>
              <w:tab/>
            </w:r>
            <w:r>
              <w:rPr>
                <w:rStyle w:val="IndexLink"/>
              </w:rPr>
              <w:t>1281</w:t>
            </w:r>
          </w:hyperlink>
        </w:p>
        <w:p>
          <w:pPr>
            <w:pStyle w:val="Contents5"/>
            <w:tabs>
              <w:tab w:val="clear" w:pos="7892"/>
              <w:tab w:val="right" w:pos="9026" w:leader="dot"/>
            </w:tabs>
            <w:rPr/>
          </w:pPr>
          <w:hyperlink w:anchor="__RefHeading___Toc180290_1395250215">
            <w:r>
              <w:rPr>
                <w:webHidden/>
                <w:rStyle w:val="IndexLink"/>
                <w:rtl w:val="true"/>
              </w:rPr>
              <w:t>غلقی</w:t>
            </w:r>
            <w:r>
              <w:rPr>
                <w:rStyle w:val="IndexLink"/>
                <w:rtl w:val="true"/>
              </w:rPr>
              <w:tab/>
            </w:r>
            <w:r>
              <w:rPr>
                <w:rStyle w:val="IndexLink"/>
              </w:rPr>
              <w:t>1281</w:t>
            </w:r>
          </w:hyperlink>
        </w:p>
        <w:p>
          <w:pPr>
            <w:pStyle w:val="Contents4"/>
            <w:tabs>
              <w:tab w:val="clear" w:pos="8176"/>
              <w:tab w:val="right" w:pos="9026" w:leader="dot"/>
            </w:tabs>
            <w:rPr/>
          </w:pPr>
          <w:hyperlink w:anchor="__RefHeading___Toc180292_1395250215">
            <w:r>
              <w:rPr>
                <w:webHidden/>
                <w:rStyle w:val="IndexLink"/>
                <w:rtl w:val="true"/>
              </w:rPr>
              <w:t>فصل الغین مع النون</w:t>
            </w:r>
            <w:r>
              <w:rPr>
                <w:rStyle w:val="IndexLink"/>
                <w:rtl w:val="true"/>
              </w:rPr>
              <w:tab/>
            </w:r>
            <w:r>
              <w:rPr>
                <w:rStyle w:val="IndexLink"/>
              </w:rPr>
              <w:t>1281</w:t>
            </w:r>
          </w:hyperlink>
        </w:p>
        <w:p>
          <w:pPr>
            <w:pStyle w:val="Contents5"/>
            <w:tabs>
              <w:tab w:val="clear" w:pos="7892"/>
              <w:tab w:val="right" w:pos="9026" w:leader="dot"/>
            </w:tabs>
            <w:rPr/>
          </w:pPr>
          <w:hyperlink w:anchor="__RefHeading___Toc180294_1395250215">
            <w:r>
              <w:rPr>
                <w:webHidden/>
                <w:rStyle w:val="IndexLink"/>
                <w:rtl w:val="true"/>
              </w:rPr>
              <w:t>غنم</w:t>
            </w:r>
            <w:r>
              <w:rPr>
                <w:rStyle w:val="IndexLink"/>
                <w:rtl w:val="true"/>
              </w:rPr>
              <w:tab/>
            </w:r>
            <w:r>
              <w:rPr>
                <w:rStyle w:val="IndexLink"/>
              </w:rPr>
              <w:t>1281</w:t>
            </w:r>
          </w:hyperlink>
        </w:p>
        <w:p>
          <w:pPr>
            <w:pStyle w:val="Contents4"/>
            <w:tabs>
              <w:tab w:val="clear" w:pos="8176"/>
              <w:tab w:val="right" w:pos="9026" w:leader="dot"/>
            </w:tabs>
            <w:rPr/>
          </w:pPr>
          <w:hyperlink w:anchor="__RefHeading___Toc180296_1395250215">
            <w:r>
              <w:rPr>
                <w:webHidden/>
                <w:rStyle w:val="IndexLink"/>
                <w:rtl w:val="true"/>
              </w:rPr>
              <w:t>فصل الغین مع الواو</w:t>
            </w:r>
            <w:r>
              <w:rPr>
                <w:rStyle w:val="IndexLink"/>
                <w:rtl w:val="true"/>
              </w:rPr>
              <w:tab/>
            </w:r>
            <w:r>
              <w:rPr>
                <w:rStyle w:val="IndexLink"/>
              </w:rPr>
              <w:t>1282</w:t>
            </w:r>
          </w:hyperlink>
        </w:p>
        <w:p>
          <w:pPr>
            <w:pStyle w:val="Contents5"/>
            <w:tabs>
              <w:tab w:val="clear" w:pos="7892"/>
              <w:tab w:val="right" w:pos="9026" w:leader="dot"/>
            </w:tabs>
            <w:rPr/>
          </w:pPr>
          <w:hyperlink w:anchor="__RefHeading___Toc180298_1395250215">
            <w:r>
              <w:rPr>
                <w:webHidden/>
                <w:rStyle w:val="IndexLink"/>
                <w:rtl w:val="true"/>
              </w:rPr>
              <w:t>غوتاغنبا</w:t>
            </w:r>
            <w:r>
              <w:rPr>
                <w:rStyle w:val="IndexLink"/>
                <w:rtl w:val="true"/>
              </w:rPr>
              <w:tab/>
            </w:r>
            <w:r>
              <w:rPr>
                <w:rStyle w:val="IndexLink"/>
              </w:rPr>
              <w:t>1282</w:t>
            </w:r>
          </w:hyperlink>
        </w:p>
        <w:p>
          <w:pPr>
            <w:pStyle w:val="Contents5"/>
            <w:tabs>
              <w:tab w:val="clear" w:pos="7892"/>
              <w:tab w:val="right" w:pos="9026" w:leader="dot"/>
            </w:tabs>
            <w:rPr/>
          </w:pPr>
          <w:hyperlink w:anchor="__RefHeading___Toc180300_1395250215">
            <w:r>
              <w:rPr>
                <w:webHidden/>
                <w:rStyle w:val="IndexLink"/>
                <w:rtl w:val="true"/>
              </w:rPr>
              <w:t>غوشنه</w:t>
            </w:r>
            <w:r>
              <w:rPr>
                <w:rStyle w:val="IndexLink"/>
                <w:rtl w:val="true"/>
              </w:rPr>
              <w:tab/>
            </w:r>
            <w:r>
              <w:rPr>
                <w:rStyle w:val="IndexLink"/>
              </w:rPr>
              <w:t>1283</w:t>
            </w:r>
          </w:hyperlink>
        </w:p>
        <w:p>
          <w:pPr>
            <w:pStyle w:val="Contents3"/>
            <w:tabs>
              <w:tab w:val="clear" w:pos="8459"/>
              <w:tab w:val="right" w:pos="9026" w:leader="dot"/>
            </w:tabs>
            <w:rPr/>
          </w:pPr>
          <w:hyperlink w:anchor="__RefHeading___Toc180302_1395250215">
            <w:r>
              <w:rPr>
                <w:webHidden/>
                <w:rStyle w:val="IndexLink"/>
              </w:rPr>
              <w:t>14</w:t>
            </w:r>
            <w:r>
              <w:rPr>
                <w:rStyle w:val="IndexLink"/>
                <w:rtl w:val="true"/>
              </w:rPr>
              <w:t xml:space="preserve">- </w:t>
            </w:r>
            <w:r>
              <w:rPr>
                <w:rStyle w:val="IndexLink"/>
                <w:rtl w:val="true"/>
              </w:rPr>
              <w:t>باب بیستم در بیان ادویه که حرف اول آنها فا است</w:t>
            </w:r>
            <w:r>
              <w:rPr>
                <w:rStyle w:val="IndexLink"/>
                <w:rtl w:val="true"/>
              </w:rPr>
              <w:tab/>
            </w:r>
            <w:r>
              <w:rPr>
                <w:rStyle w:val="IndexLink"/>
              </w:rPr>
              <w:t>1284</w:t>
            </w:r>
          </w:hyperlink>
        </w:p>
        <w:p>
          <w:pPr>
            <w:pStyle w:val="Contents4"/>
            <w:tabs>
              <w:tab w:val="clear" w:pos="8176"/>
              <w:tab w:val="right" w:pos="9026" w:leader="dot"/>
            </w:tabs>
            <w:rPr/>
          </w:pPr>
          <w:hyperlink w:anchor="__RefHeading___Toc180304_1395250215">
            <w:r>
              <w:rPr>
                <w:webHidden/>
                <w:rStyle w:val="IndexLink"/>
                <w:rtl w:val="true"/>
              </w:rPr>
              <w:t>فصل الفاء مع الالف</w:t>
            </w:r>
            <w:r>
              <w:rPr>
                <w:rStyle w:val="IndexLink"/>
                <w:rtl w:val="true"/>
              </w:rPr>
              <w:tab/>
            </w:r>
            <w:r>
              <w:rPr>
                <w:rStyle w:val="IndexLink"/>
              </w:rPr>
              <w:t>1284</w:t>
            </w:r>
          </w:hyperlink>
        </w:p>
        <w:p>
          <w:pPr>
            <w:pStyle w:val="Contents5"/>
            <w:tabs>
              <w:tab w:val="clear" w:pos="7892"/>
              <w:tab w:val="right" w:pos="9026" w:leader="dot"/>
            </w:tabs>
            <w:rPr/>
          </w:pPr>
          <w:hyperlink w:anchor="__RefHeading___Toc180306_1395250215">
            <w:r>
              <w:rPr>
                <w:webHidden/>
                <w:rStyle w:val="IndexLink"/>
                <w:rtl w:val="true"/>
              </w:rPr>
              <w:t>فاخته</w:t>
            </w:r>
            <w:r>
              <w:rPr>
                <w:rStyle w:val="IndexLink"/>
                <w:rtl w:val="true"/>
              </w:rPr>
              <w:tab/>
            </w:r>
            <w:r>
              <w:rPr>
                <w:rStyle w:val="IndexLink"/>
              </w:rPr>
              <w:t>1284</w:t>
            </w:r>
          </w:hyperlink>
        </w:p>
        <w:p>
          <w:pPr>
            <w:pStyle w:val="Contents5"/>
            <w:tabs>
              <w:tab w:val="clear" w:pos="7892"/>
              <w:tab w:val="right" w:pos="9026" w:leader="dot"/>
            </w:tabs>
            <w:rPr/>
          </w:pPr>
          <w:hyperlink w:anchor="__RefHeading___Toc180308_1395250215">
            <w:r>
              <w:rPr>
                <w:webHidden/>
                <w:rStyle w:val="IndexLink"/>
                <w:rtl w:val="true"/>
              </w:rPr>
              <w:t>فادزهر</w:t>
            </w:r>
            <w:r>
              <w:rPr>
                <w:rStyle w:val="IndexLink"/>
                <w:rtl w:val="true"/>
              </w:rPr>
              <w:tab/>
            </w:r>
            <w:r>
              <w:rPr>
                <w:rStyle w:val="IndexLink"/>
              </w:rPr>
              <w:t>1285</w:t>
            </w:r>
          </w:hyperlink>
        </w:p>
        <w:p>
          <w:pPr>
            <w:pStyle w:val="Contents5"/>
            <w:tabs>
              <w:tab w:val="clear" w:pos="7892"/>
              <w:tab w:val="right" w:pos="9026" w:leader="dot"/>
            </w:tabs>
            <w:rPr/>
          </w:pPr>
          <w:hyperlink w:anchor="__RefHeading___Toc180310_1395250215">
            <w:r>
              <w:rPr>
                <w:webHidden/>
                <w:rStyle w:val="IndexLink"/>
                <w:rtl w:val="true"/>
              </w:rPr>
              <w:t>فاذخ</w:t>
            </w:r>
            <w:r>
              <w:rPr>
                <w:rStyle w:val="IndexLink"/>
                <w:rtl w:val="true"/>
              </w:rPr>
              <w:tab/>
            </w:r>
            <w:r>
              <w:rPr>
                <w:rStyle w:val="IndexLink"/>
              </w:rPr>
              <w:t>1285</w:t>
            </w:r>
          </w:hyperlink>
        </w:p>
        <w:p>
          <w:pPr>
            <w:pStyle w:val="Contents5"/>
            <w:tabs>
              <w:tab w:val="clear" w:pos="7892"/>
              <w:tab w:val="right" w:pos="9026" w:leader="dot"/>
            </w:tabs>
            <w:rPr/>
          </w:pPr>
          <w:hyperlink w:anchor="__RefHeading___Toc180312_1395250215">
            <w:r>
              <w:rPr>
                <w:webHidden/>
                <w:rStyle w:val="IndexLink"/>
                <w:rtl w:val="true"/>
              </w:rPr>
              <w:t>فار</w:t>
            </w:r>
            <w:r>
              <w:rPr>
                <w:rStyle w:val="IndexLink"/>
                <w:rtl w:val="true"/>
              </w:rPr>
              <w:tab/>
            </w:r>
            <w:r>
              <w:rPr>
                <w:rStyle w:val="IndexLink"/>
              </w:rPr>
              <w:t>1285</w:t>
            </w:r>
          </w:hyperlink>
        </w:p>
        <w:p>
          <w:pPr>
            <w:pStyle w:val="Contents5"/>
            <w:tabs>
              <w:tab w:val="clear" w:pos="7892"/>
              <w:tab w:val="right" w:pos="9026" w:leader="dot"/>
            </w:tabs>
            <w:rPr/>
          </w:pPr>
          <w:hyperlink w:anchor="__RefHeading___Toc180314_1395250215">
            <w:r>
              <w:rPr>
                <w:webHidden/>
                <w:rStyle w:val="IndexLink"/>
                <w:rtl w:val="true"/>
              </w:rPr>
              <w:t>فارة البیش</w:t>
            </w:r>
            <w:r>
              <w:rPr>
                <w:rStyle w:val="IndexLink"/>
                <w:rtl w:val="true"/>
              </w:rPr>
              <w:tab/>
            </w:r>
            <w:r>
              <w:rPr>
                <w:rStyle w:val="IndexLink"/>
              </w:rPr>
              <w:t>1286</w:t>
            </w:r>
          </w:hyperlink>
        </w:p>
        <w:p>
          <w:pPr>
            <w:pStyle w:val="Contents5"/>
            <w:tabs>
              <w:tab w:val="clear" w:pos="7892"/>
              <w:tab w:val="right" w:pos="9026" w:leader="dot"/>
            </w:tabs>
            <w:rPr/>
          </w:pPr>
          <w:hyperlink w:anchor="__RefHeading___Toc180316_1395250215">
            <w:r>
              <w:rPr>
                <w:webHidden/>
                <w:rStyle w:val="IndexLink"/>
                <w:rtl w:val="true"/>
              </w:rPr>
              <w:t>فارة المسک</w:t>
            </w:r>
            <w:r>
              <w:rPr>
                <w:rStyle w:val="IndexLink"/>
                <w:rtl w:val="true"/>
              </w:rPr>
              <w:tab/>
            </w:r>
            <w:r>
              <w:rPr>
                <w:rStyle w:val="IndexLink"/>
              </w:rPr>
              <w:t>1286</w:t>
            </w:r>
          </w:hyperlink>
        </w:p>
        <w:p>
          <w:pPr>
            <w:pStyle w:val="Contents5"/>
            <w:tabs>
              <w:tab w:val="clear" w:pos="7892"/>
              <w:tab w:val="right" w:pos="9026" w:leader="dot"/>
            </w:tabs>
            <w:rPr/>
          </w:pPr>
          <w:hyperlink w:anchor="__RefHeading___Toc180318_1395250215">
            <w:r>
              <w:rPr>
                <w:webHidden/>
                <w:rStyle w:val="IndexLink"/>
                <w:rtl w:val="true"/>
              </w:rPr>
              <w:t>فاسی</w:t>
            </w:r>
            <w:r>
              <w:rPr>
                <w:rStyle w:val="IndexLink"/>
                <w:rtl w:val="true"/>
              </w:rPr>
              <w:tab/>
            </w:r>
            <w:r>
              <w:rPr>
                <w:rStyle w:val="IndexLink"/>
              </w:rPr>
              <w:t>1286</w:t>
            </w:r>
          </w:hyperlink>
        </w:p>
        <w:p>
          <w:pPr>
            <w:pStyle w:val="Contents5"/>
            <w:tabs>
              <w:tab w:val="clear" w:pos="7892"/>
              <w:tab w:val="right" w:pos="9026" w:leader="dot"/>
            </w:tabs>
            <w:rPr/>
          </w:pPr>
          <w:hyperlink w:anchor="__RefHeading___Toc180320_1395250215">
            <w:r>
              <w:rPr>
                <w:webHidden/>
                <w:rStyle w:val="IndexLink"/>
                <w:rtl w:val="true"/>
              </w:rPr>
              <w:t>فاشرا</w:t>
            </w:r>
            <w:r>
              <w:rPr>
                <w:rStyle w:val="IndexLink"/>
                <w:rtl w:val="true"/>
              </w:rPr>
              <w:tab/>
            </w:r>
            <w:r>
              <w:rPr>
                <w:rStyle w:val="IndexLink"/>
              </w:rPr>
              <w:t>1287</w:t>
            </w:r>
          </w:hyperlink>
        </w:p>
        <w:p>
          <w:pPr>
            <w:pStyle w:val="Contents5"/>
            <w:tabs>
              <w:tab w:val="clear" w:pos="7892"/>
              <w:tab w:val="right" w:pos="9026" w:leader="dot"/>
            </w:tabs>
            <w:rPr/>
          </w:pPr>
          <w:hyperlink w:anchor="__RefHeading___Toc180322_1395250215">
            <w:r>
              <w:rPr>
                <w:webHidden/>
                <w:rStyle w:val="IndexLink"/>
                <w:rtl w:val="true"/>
              </w:rPr>
              <w:t>فاشرستین</w:t>
            </w:r>
            <w:r>
              <w:rPr>
                <w:rStyle w:val="IndexLink"/>
                <w:rtl w:val="true"/>
              </w:rPr>
              <w:tab/>
            </w:r>
            <w:r>
              <w:rPr>
                <w:rStyle w:val="IndexLink"/>
              </w:rPr>
              <w:t>1289</w:t>
            </w:r>
          </w:hyperlink>
        </w:p>
        <w:p>
          <w:pPr>
            <w:pStyle w:val="Contents5"/>
            <w:tabs>
              <w:tab w:val="clear" w:pos="7892"/>
              <w:tab w:val="right" w:pos="9026" w:leader="dot"/>
            </w:tabs>
            <w:rPr/>
          </w:pPr>
          <w:hyperlink w:anchor="__RefHeading___Toc180324_1395250215">
            <w:r>
              <w:rPr>
                <w:webHidden/>
                <w:rStyle w:val="IndexLink"/>
                <w:rtl w:val="true"/>
              </w:rPr>
              <w:t>فاط</w:t>
            </w:r>
            <w:r>
              <w:rPr>
                <w:rStyle w:val="IndexLink"/>
                <w:rtl w:val="true"/>
              </w:rPr>
              <w:tab/>
            </w:r>
            <w:r>
              <w:rPr>
                <w:rStyle w:val="IndexLink"/>
              </w:rPr>
              <w:t>1290</w:t>
            </w:r>
          </w:hyperlink>
        </w:p>
        <w:p>
          <w:pPr>
            <w:pStyle w:val="Contents5"/>
            <w:tabs>
              <w:tab w:val="clear" w:pos="7892"/>
              <w:tab w:val="right" w:pos="9026" w:leader="dot"/>
            </w:tabs>
            <w:rPr/>
          </w:pPr>
          <w:hyperlink w:anchor="__RefHeading___Toc180326_1395250215">
            <w:r>
              <w:rPr>
                <w:webHidden/>
                <w:rStyle w:val="IndexLink"/>
                <w:rtl w:val="true"/>
              </w:rPr>
              <w:t>فاغره</w:t>
            </w:r>
            <w:r>
              <w:rPr>
                <w:rStyle w:val="IndexLink"/>
                <w:rtl w:val="true"/>
              </w:rPr>
              <w:tab/>
            </w:r>
            <w:r>
              <w:rPr>
                <w:rStyle w:val="IndexLink"/>
              </w:rPr>
              <w:t>1291</w:t>
            </w:r>
          </w:hyperlink>
        </w:p>
        <w:p>
          <w:pPr>
            <w:pStyle w:val="Contents5"/>
            <w:tabs>
              <w:tab w:val="clear" w:pos="7892"/>
              <w:tab w:val="right" w:pos="9026" w:leader="dot"/>
            </w:tabs>
            <w:rPr/>
          </w:pPr>
          <w:hyperlink w:anchor="__RefHeading___Toc180328_1395250215">
            <w:r>
              <w:rPr>
                <w:webHidden/>
                <w:rStyle w:val="IndexLink"/>
                <w:rtl w:val="true"/>
              </w:rPr>
              <w:t>فالبرنس</w:t>
            </w:r>
            <w:r>
              <w:rPr>
                <w:rStyle w:val="IndexLink"/>
                <w:rtl w:val="true"/>
              </w:rPr>
              <w:tab/>
            </w:r>
            <w:r>
              <w:rPr>
                <w:rStyle w:val="IndexLink"/>
              </w:rPr>
              <w:t>1291</w:t>
            </w:r>
          </w:hyperlink>
        </w:p>
        <w:p>
          <w:pPr>
            <w:pStyle w:val="Contents5"/>
            <w:tabs>
              <w:tab w:val="clear" w:pos="7892"/>
              <w:tab w:val="right" w:pos="9026" w:leader="dot"/>
            </w:tabs>
            <w:rPr/>
          </w:pPr>
          <w:hyperlink w:anchor="__RefHeading___Toc180330_1395250215">
            <w:r>
              <w:rPr>
                <w:webHidden/>
                <w:rStyle w:val="IndexLink"/>
                <w:rtl w:val="true"/>
              </w:rPr>
              <w:t>فالنجیقن</w:t>
            </w:r>
            <w:r>
              <w:rPr>
                <w:rStyle w:val="IndexLink"/>
                <w:rtl w:val="true"/>
              </w:rPr>
              <w:tab/>
            </w:r>
            <w:r>
              <w:rPr>
                <w:rStyle w:val="IndexLink"/>
              </w:rPr>
              <w:t>1292</w:t>
            </w:r>
          </w:hyperlink>
        </w:p>
        <w:p>
          <w:pPr>
            <w:pStyle w:val="Contents5"/>
            <w:tabs>
              <w:tab w:val="clear" w:pos="7892"/>
              <w:tab w:val="right" w:pos="9026" w:leader="dot"/>
            </w:tabs>
            <w:rPr/>
          </w:pPr>
          <w:hyperlink w:anchor="__RefHeading___Toc180332_1395250215">
            <w:r>
              <w:rPr>
                <w:webHidden/>
                <w:rStyle w:val="IndexLink"/>
                <w:rtl w:val="true"/>
              </w:rPr>
              <w:t>فانیذ</w:t>
            </w:r>
            <w:r>
              <w:rPr>
                <w:rStyle w:val="IndexLink"/>
                <w:rtl w:val="true"/>
              </w:rPr>
              <w:tab/>
            </w:r>
            <w:r>
              <w:rPr>
                <w:rStyle w:val="IndexLink"/>
              </w:rPr>
              <w:t>1293</w:t>
            </w:r>
          </w:hyperlink>
        </w:p>
        <w:p>
          <w:pPr>
            <w:pStyle w:val="Contents5"/>
            <w:tabs>
              <w:tab w:val="clear" w:pos="7892"/>
              <w:tab w:val="right" w:pos="9026" w:leader="dot"/>
            </w:tabs>
            <w:rPr/>
          </w:pPr>
          <w:hyperlink w:anchor="__RefHeading___Toc180334_1395250215">
            <w:r>
              <w:rPr>
                <w:webHidden/>
                <w:rStyle w:val="IndexLink"/>
                <w:rtl w:val="true"/>
              </w:rPr>
              <w:t>فاوانیا</w:t>
            </w:r>
            <w:r>
              <w:rPr>
                <w:rStyle w:val="IndexLink"/>
                <w:rtl w:val="true"/>
              </w:rPr>
              <w:tab/>
            </w:r>
            <w:r>
              <w:rPr>
                <w:rStyle w:val="IndexLink"/>
              </w:rPr>
              <w:t>1294</w:t>
            </w:r>
          </w:hyperlink>
        </w:p>
        <w:p>
          <w:pPr>
            <w:pStyle w:val="Contents5"/>
            <w:tabs>
              <w:tab w:val="clear" w:pos="7892"/>
              <w:tab w:val="right" w:pos="9026" w:leader="dot"/>
            </w:tabs>
            <w:rPr/>
          </w:pPr>
          <w:hyperlink w:anchor="__RefHeading___Toc180336_1395250215">
            <w:r>
              <w:rPr>
                <w:webHidden/>
                <w:rStyle w:val="IndexLink"/>
                <w:rtl w:val="true"/>
              </w:rPr>
              <w:t>فاغیه</w:t>
            </w:r>
            <w:r>
              <w:rPr>
                <w:rStyle w:val="IndexLink"/>
                <w:rtl w:val="true"/>
              </w:rPr>
              <w:tab/>
            </w:r>
            <w:r>
              <w:rPr>
                <w:rStyle w:val="IndexLink"/>
              </w:rPr>
              <w:t>1297</w:t>
            </w:r>
          </w:hyperlink>
        </w:p>
        <w:p>
          <w:pPr>
            <w:pStyle w:val="Contents4"/>
            <w:tabs>
              <w:tab w:val="clear" w:pos="8176"/>
              <w:tab w:val="right" w:pos="9026" w:leader="dot"/>
            </w:tabs>
            <w:rPr/>
          </w:pPr>
          <w:hyperlink w:anchor="__RefHeading___Toc180338_1395250215">
            <w:r>
              <w:rPr>
                <w:webHidden/>
                <w:rStyle w:val="IndexLink"/>
                <w:rtl w:val="true"/>
              </w:rPr>
              <w:t>فصل الفاء مع التاء المثناة الفوقانیة</w:t>
            </w:r>
            <w:r>
              <w:rPr>
                <w:rStyle w:val="IndexLink"/>
                <w:rtl w:val="true"/>
              </w:rPr>
              <w:tab/>
            </w:r>
            <w:r>
              <w:rPr>
                <w:rStyle w:val="IndexLink"/>
              </w:rPr>
              <w:t>1297</w:t>
            </w:r>
          </w:hyperlink>
        </w:p>
        <w:p>
          <w:pPr>
            <w:pStyle w:val="Contents5"/>
            <w:tabs>
              <w:tab w:val="clear" w:pos="7892"/>
              <w:tab w:val="right" w:pos="9026" w:leader="dot"/>
            </w:tabs>
            <w:rPr/>
          </w:pPr>
          <w:hyperlink w:anchor="__RefHeading___Toc180340_1395250215">
            <w:r>
              <w:rPr>
                <w:webHidden/>
                <w:rStyle w:val="IndexLink"/>
                <w:rtl w:val="true"/>
              </w:rPr>
              <w:t>فتائل</w:t>
            </w:r>
            <w:r>
              <w:rPr>
                <w:rStyle w:val="IndexLink"/>
                <w:rtl w:val="true"/>
              </w:rPr>
              <w:tab/>
            </w:r>
            <w:r>
              <w:rPr>
                <w:rStyle w:val="IndexLink"/>
              </w:rPr>
              <w:t>1297</w:t>
            </w:r>
          </w:hyperlink>
        </w:p>
        <w:p>
          <w:pPr>
            <w:pStyle w:val="Contents5"/>
            <w:tabs>
              <w:tab w:val="clear" w:pos="7892"/>
              <w:tab w:val="right" w:pos="9026" w:leader="dot"/>
            </w:tabs>
            <w:rPr/>
          </w:pPr>
          <w:hyperlink w:anchor="__RefHeading___Toc180342_1395250215">
            <w:r>
              <w:rPr>
                <w:webHidden/>
                <w:rStyle w:val="IndexLink"/>
                <w:rtl w:val="true"/>
              </w:rPr>
              <w:t>فتائل الرهبان</w:t>
            </w:r>
            <w:r>
              <w:rPr>
                <w:rStyle w:val="IndexLink"/>
                <w:rtl w:val="true"/>
              </w:rPr>
              <w:tab/>
            </w:r>
            <w:r>
              <w:rPr>
                <w:rStyle w:val="IndexLink"/>
              </w:rPr>
              <w:t>1297</w:t>
            </w:r>
          </w:hyperlink>
        </w:p>
        <w:p>
          <w:pPr>
            <w:pStyle w:val="Contents5"/>
            <w:tabs>
              <w:tab w:val="clear" w:pos="7892"/>
              <w:tab w:val="right" w:pos="9026" w:leader="dot"/>
            </w:tabs>
            <w:rPr/>
          </w:pPr>
          <w:hyperlink w:anchor="__RefHeading___Toc180344_1395250215">
            <w:r>
              <w:rPr>
                <w:webHidden/>
                <w:rStyle w:val="IndexLink"/>
                <w:rtl w:val="true"/>
              </w:rPr>
              <w:t>فتیت</w:t>
            </w:r>
            <w:r>
              <w:rPr>
                <w:rStyle w:val="IndexLink"/>
                <w:rtl w:val="true"/>
              </w:rPr>
              <w:tab/>
            </w:r>
            <w:r>
              <w:rPr>
                <w:rStyle w:val="IndexLink"/>
              </w:rPr>
              <w:t>1298</w:t>
            </w:r>
          </w:hyperlink>
        </w:p>
        <w:p>
          <w:pPr>
            <w:pStyle w:val="Contents4"/>
            <w:tabs>
              <w:tab w:val="clear" w:pos="8176"/>
              <w:tab w:val="right" w:pos="9026" w:leader="dot"/>
            </w:tabs>
            <w:rPr/>
          </w:pPr>
          <w:hyperlink w:anchor="__RefHeading___Toc180346_1395250215">
            <w:r>
              <w:rPr>
                <w:webHidden/>
                <w:rStyle w:val="IndexLink"/>
                <w:rtl w:val="true"/>
              </w:rPr>
              <w:t>فصل الفاء مع الجیم</w:t>
            </w:r>
            <w:r>
              <w:rPr>
                <w:rStyle w:val="IndexLink"/>
                <w:rtl w:val="true"/>
              </w:rPr>
              <w:tab/>
            </w:r>
            <w:r>
              <w:rPr>
                <w:rStyle w:val="IndexLink"/>
              </w:rPr>
              <w:t>1299</w:t>
            </w:r>
          </w:hyperlink>
        </w:p>
        <w:p>
          <w:pPr>
            <w:pStyle w:val="Contents5"/>
            <w:tabs>
              <w:tab w:val="clear" w:pos="7892"/>
              <w:tab w:val="right" w:pos="9026" w:leader="dot"/>
            </w:tabs>
            <w:rPr/>
          </w:pPr>
          <w:hyperlink w:anchor="__RefHeading___Toc180348_1395250215">
            <w:r>
              <w:rPr>
                <w:webHidden/>
                <w:rStyle w:val="IndexLink"/>
                <w:rtl w:val="true"/>
              </w:rPr>
              <w:t>فجل</w:t>
            </w:r>
            <w:r>
              <w:rPr>
                <w:rStyle w:val="IndexLink"/>
                <w:rtl w:val="true"/>
              </w:rPr>
              <w:tab/>
            </w:r>
            <w:r>
              <w:rPr>
                <w:rStyle w:val="IndexLink"/>
              </w:rPr>
              <w:t>1299</w:t>
            </w:r>
          </w:hyperlink>
        </w:p>
        <w:p>
          <w:pPr>
            <w:pStyle w:val="Contents5"/>
            <w:tabs>
              <w:tab w:val="clear" w:pos="7892"/>
              <w:tab w:val="right" w:pos="9026" w:leader="dot"/>
            </w:tabs>
            <w:rPr/>
          </w:pPr>
          <w:hyperlink w:anchor="__RefHeading___Toc180350_1395250215">
            <w:r>
              <w:rPr>
                <w:webHidden/>
                <w:rStyle w:val="IndexLink"/>
                <w:rtl w:val="true"/>
              </w:rPr>
              <w:t>فجل با عشیقی</w:t>
            </w:r>
            <w:r>
              <w:rPr>
                <w:rStyle w:val="IndexLink"/>
                <w:rtl w:val="true"/>
              </w:rPr>
              <w:tab/>
            </w:r>
            <w:r>
              <w:rPr>
                <w:rStyle w:val="IndexLink"/>
              </w:rPr>
              <w:t>1302</w:t>
            </w:r>
          </w:hyperlink>
        </w:p>
        <w:p>
          <w:pPr>
            <w:pStyle w:val="Contents4"/>
            <w:tabs>
              <w:tab w:val="clear" w:pos="8176"/>
              <w:tab w:val="right" w:pos="9026" w:leader="dot"/>
            </w:tabs>
            <w:rPr/>
          </w:pPr>
          <w:hyperlink w:anchor="__RefHeading___Toc180352_1395250215">
            <w:r>
              <w:rPr>
                <w:webHidden/>
                <w:rStyle w:val="IndexLink"/>
                <w:rtl w:val="true"/>
              </w:rPr>
              <w:t>فصل الفاء مع الراء المهملة</w:t>
            </w:r>
            <w:r>
              <w:rPr>
                <w:rStyle w:val="IndexLink"/>
                <w:rtl w:val="true"/>
              </w:rPr>
              <w:tab/>
            </w:r>
            <w:r>
              <w:rPr>
                <w:rStyle w:val="IndexLink"/>
              </w:rPr>
              <w:t>1302</w:t>
            </w:r>
          </w:hyperlink>
        </w:p>
        <w:p>
          <w:pPr>
            <w:pStyle w:val="Contents5"/>
            <w:tabs>
              <w:tab w:val="clear" w:pos="7892"/>
              <w:tab w:val="right" w:pos="9026" w:leader="dot"/>
            </w:tabs>
            <w:rPr/>
          </w:pPr>
          <w:hyperlink w:anchor="__RefHeading___Toc180354_1395250215">
            <w:r>
              <w:rPr>
                <w:webHidden/>
                <w:rStyle w:val="IndexLink"/>
                <w:rtl w:val="true"/>
              </w:rPr>
              <w:t>فراخ</w:t>
            </w:r>
            <w:r>
              <w:rPr>
                <w:rStyle w:val="IndexLink"/>
                <w:rtl w:val="true"/>
              </w:rPr>
              <w:tab/>
            </w:r>
            <w:r>
              <w:rPr>
                <w:rStyle w:val="IndexLink"/>
              </w:rPr>
              <w:t>1302</w:t>
            </w:r>
          </w:hyperlink>
        </w:p>
        <w:p>
          <w:pPr>
            <w:pStyle w:val="Contents5"/>
            <w:tabs>
              <w:tab w:val="clear" w:pos="7892"/>
              <w:tab w:val="right" w:pos="9026" w:leader="dot"/>
            </w:tabs>
            <w:rPr/>
          </w:pPr>
          <w:hyperlink w:anchor="__RefHeading___Toc180356_1395250215">
            <w:r>
              <w:rPr>
                <w:webHidden/>
                <w:rStyle w:val="IndexLink"/>
                <w:rtl w:val="true"/>
              </w:rPr>
              <w:t>فراسیون</w:t>
            </w:r>
            <w:r>
              <w:rPr>
                <w:rStyle w:val="IndexLink"/>
                <w:rtl w:val="true"/>
              </w:rPr>
              <w:tab/>
            </w:r>
            <w:r>
              <w:rPr>
                <w:rStyle w:val="IndexLink"/>
              </w:rPr>
              <w:t>1302</w:t>
            </w:r>
          </w:hyperlink>
        </w:p>
        <w:p>
          <w:pPr>
            <w:pStyle w:val="Contents5"/>
            <w:tabs>
              <w:tab w:val="clear" w:pos="7892"/>
              <w:tab w:val="right" w:pos="9026" w:leader="dot"/>
            </w:tabs>
            <w:rPr/>
          </w:pPr>
          <w:hyperlink w:anchor="__RefHeading___Toc180358_1395250215">
            <w:r>
              <w:rPr>
                <w:webHidden/>
                <w:rStyle w:val="IndexLink"/>
                <w:rtl w:val="true"/>
              </w:rPr>
              <w:t>فرس</w:t>
            </w:r>
            <w:r>
              <w:rPr>
                <w:rStyle w:val="IndexLink"/>
                <w:rtl w:val="true"/>
              </w:rPr>
              <w:tab/>
            </w:r>
            <w:r>
              <w:rPr>
                <w:rStyle w:val="IndexLink"/>
              </w:rPr>
              <w:t>1305</w:t>
            </w:r>
          </w:hyperlink>
        </w:p>
        <w:p>
          <w:pPr>
            <w:pStyle w:val="Contents5"/>
            <w:tabs>
              <w:tab w:val="clear" w:pos="7892"/>
              <w:tab w:val="right" w:pos="9026" w:leader="dot"/>
            </w:tabs>
            <w:rPr/>
          </w:pPr>
          <w:hyperlink w:anchor="__RefHeading___Toc180360_1395250215">
            <w:r>
              <w:rPr>
                <w:webHidden/>
                <w:rStyle w:val="IndexLink"/>
                <w:rtl w:val="true"/>
              </w:rPr>
              <w:t>فرفیون</w:t>
            </w:r>
            <w:r>
              <w:rPr>
                <w:rStyle w:val="IndexLink"/>
                <w:rtl w:val="true"/>
              </w:rPr>
              <w:tab/>
            </w:r>
            <w:r>
              <w:rPr>
                <w:rStyle w:val="IndexLink"/>
              </w:rPr>
              <w:t>1306</w:t>
            </w:r>
          </w:hyperlink>
        </w:p>
        <w:p>
          <w:pPr>
            <w:pStyle w:val="Contents5"/>
            <w:tabs>
              <w:tab w:val="clear" w:pos="7892"/>
              <w:tab w:val="right" w:pos="9026" w:leader="dot"/>
            </w:tabs>
            <w:rPr/>
          </w:pPr>
          <w:hyperlink w:anchor="__RefHeading___Toc180362_1395250215">
            <w:r>
              <w:rPr>
                <w:webHidden/>
                <w:rStyle w:val="IndexLink"/>
                <w:rtl w:val="true"/>
              </w:rPr>
              <w:t>فرمیوس</w:t>
            </w:r>
            <w:r>
              <w:rPr>
                <w:rStyle w:val="IndexLink"/>
                <w:rtl w:val="true"/>
              </w:rPr>
              <w:tab/>
            </w:r>
            <w:r>
              <w:rPr>
                <w:rStyle w:val="IndexLink"/>
              </w:rPr>
              <w:t>1306</w:t>
            </w:r>
          </w:hyperlink>
        </w:p>
        <w:p>
          <w:pPr>
            <w:pStyle w:val="Contents5"/>
            <w:tabs>
              <w:tab w:val="clear" w:pos="7892"/>
              <w:tab w:val="right" w:pos="9026" w:leader="dot"/>
            </w:tabs>
            <w:rPr/>
          </w:pPr>
          <w:hyperlink w:anchor="__RefHeading___Toc180364_1395250215">
            <w:r>
              <w:rPr>
                <w:webHidden/>
                <w:rStyle w:val="IndexLink"/>
                <w:rtl w:val="true"/>
              </w:rPr>
              <w:t>فرنجمشک</w:t>
            </w:r>
            <w:r>
              <w:rPr>
                <w:rStyle w:val="IndexLink"/>
                <w:rtl w:val="true"/>
              </w:rPr>
              <w:tab/>
            </w:r>
            <w:r>
              <w:rPr>
                <w:rStyle w:val="IndexLink"/>
              </w:rPr>
              <w:t>1307</w:t>
            </w:r>
          </w:hyperlink>
        </w:p>
        <w:p>
          <w:pPr>
            <w:pStyle w:val="Contents5"/>
            <w:tabs>
              <w:tab w:val="clear" w:pos="7892"/>
              <w:tab w:val="right" w:pos="9026" w:leader="dot"/>
            </w:tabs>
            <w:rPr/>
          </w:pPr>
          <w:hyperlink w:anchor="__RefHeading___Toc180366_1395250215">
            <w:r>
              <w:rPr>
                <w:webHidden/>
                <w:rStyle w:val="IndexLink"/>
                <w:rtl w:val="true"/>
              </w:rPr>
              <w:t>فرخار</w:t>
            </w:r>
            <w:r>
              <w:rPr>
                <w:rStyle w:val="IndexLink"/>
                <w:rtl w:val="true"/>
              </w:rPr>
              <w:tab/>
            </w:r>
            <w:r>
              <w:rPr>
                <w:rStyle w:val="IndexLink"/>
              </w:rPr>
              <w:t>1308</w:t>
            </w:r>
          </w:hyperlink>
        </w:p>
        <w:p>
          <w:pPr>
            <w:pStyle w:val="Contents5"/>
            <w:tabs>
              <w:tab w:val="clear" w:pos="7892"/>
              <w:tab w:val="right" w:pos="9026" w:leader="dot"/>
            </w:tabs>
            <w:rPr/>
          </w:pPr>
          <w:hyperlink w:anchor="__RefHeading___Toc180368_1395250215">
            <w:r>
              <w:rPr>
                <w:webHidden/>
                <w:rStyle w:val="IndexLink"/>
                <w:rtl w:val="true"/>
              </w:rPr>
              <w:t>فرشه</w:t>
            </w:r>
            <w:r>
              <w:rPr>
                <w:rStyle w:val="IndexLink"/>
                <w:rtl w:val="true"/>
              </w:rPr>
              <w:tab/>
            </w:r>
            <w:r>
              <w:rPr>
                <w:rStyle w:val="IndexLink"/>
              </w:rPr>
              <w:t>1308</w:t>
            </w:r>
          </w:hyperlink>
        </w:p>
        <w:p>
          <w:pPr>
            <w:pStyle w:val="Contents4"/>
            <w:tabs>
              <w:tab w:val="clear" w:pos="8176"/>
              <w:tab w:val="right" w:pos="9026" w:leader="dot"/>
            </w:tabs>
            <w:rPr/>
          </w:pPr>
          <w:hyperlink w:anchor="__RefHeading___Toc180370_1395250215">
            <w:r>
              <w:rPr>
                <w:webHidden/>
                <w:rStyle w:val="IndexLink"/>
                <w:rtl w:val="true"/>
              </w:rPr>
              <w:t>فصل الفاء مع السین المهملة</w:t>
            </w:r>
            <w:r>
              <w:rPr>
                <w:rStyle w:val="IndexLink"/>
                <w:rtl w:val="true"/>
              </w:rPr>
              <w:tab/>
            </w:r>
            <w:r>
              <w:rPr>
                <w:rStyle w:val="IndexLink"/>
              </w:rPr>
              <w:t>1309</w:t>
            </w:r>
          </w:hyperlink>
        </w:p>
        <w:p>
          <w:pPr>
            <w:pStyle w:val="Contents5"/>
            <w:tabs>
              <w:tab w:val="clear" w:pos="7892"/>
              <w:tab w:val="right" w:pos="9026" w:leader="dot"/>
            </w:tabs>
            <w:rPr/>
          </w:pPr>
          <w:hyperlink w:anchor="__RefHeading___Toc180372_1395250215">
            <w:r>
              <w:rPr>
                <w:webHidden/>
                <w:rStyle w:val="IndexLink"/>
                <w:rtl w:val="true"/>
              </w:rPr>
              <w:t>فسافس</w:t>
            </w:r>
            <w:r>
              <w:rPr>
                <w:rStyle w:val="IndexLink"/>
                <w:rtl w:val="true"/>
              </w:rPr>
              <w:tab/>
            </w:r>
            <w:r>
              <w:rPr>
                <w:rStyle w:val="IndexLink"/>
              </w:rPr>
              <w:t>1309</w:t>
            </w:r>
          </w:hyperlink>
        </w:p>
        <w:p>
          <w:pPr>
            <w:pStyle w:val="Contents5"/>
            <w:tabs>
              <w:tab w:val="clear" w:pos="7892"/>
              <w:tab w:val="right" w:pos="9026" w:leader="dot"/>
            </w:tabs>
            <w:rPr/>
          </w:pPr>
          <w:hyperlink w:anchor="__RefHeading___Toc180374_1395250215">
            <w:r>
              <w:rPr>
                <w:webHidden/>
                <w:rStyle w:val="IndexLink"/>
                <w:rtl w:val="true"/>
              </w:rPr>
              <w:t>فستق</w:t>
            </w:r>
            <w:r>
              <w:rPr>
                <w:rStyle w:val="IndexLink"/>
                <w:rtl w:val="true"/>
              </w:rPr>
              <w:tab/>
            </w:r>
            <w:r>
              <w:rPr>
                <w:rStyle w:val="IndexLink"/>
              </w:rPr>
              <w:t>1310</w:t>
            </w:r>
          </w:hyperlink>
        </w:p>
        <w:p>
          <w:pPr>
            <w:pStyle w:val="Contents4"/>
            <w:tabs>
              <w:tab w:val="clear" w:pos="8176"/>
              <w:tab w:val="right" w:pos="9026" w:leader="dot"/>
            </w:tabs>
            <w:rPr/>
          </w:pPr>
          <w:hyperlink w:anchor="__RefHeading___Toc180376_1395250215">
            <w:r>
              <w:rPr>
                <w:webHidden/>
                <w:rStyle w:val="IndexLink"/>
                <w:rtl w:val="true"/>
              </w:rPr>
              <w:t>فصل الفاء مع الشین المعجمة</w:t>
            </w:r>
            <w:r>
              <w:rPr>
                <w:rStyle w:val="IndexLink"/>
                <w:rtl w:val="true"/>
              </w:rPr>
              <w:tab/>
            </w:r>
            <w:r>
              <w:rPr>
                <w:rStyle w:val="IndexLink"/>
              </w:rPr>
              <w:t>1311</w:t>
            </w:r>
          </w:hyperlink>
        </w:p>
        <w:p>
          <w:pPr>
            <w:pStyle w:val="Contents5"/>
            <w:tabs>
              <w:tab w:val="clear" w:pos="7892"/>
              <w:tab w:val="right" w:pos="9026" w:leader="dot"/>
            </w:tabs>
            <w:rPr/>
          </w:pPr>
          <w:hyperlink w:anchor="__RefHeading___Toc180378_1395250215">
            <w:r>
              <w:rPr>
                <w:webHidden/>
                <w:rStyle w:val="IndexLink"/>
                <w:rtl w:val="true"/>
              </w:rPr>
              <w:t>فشاغ</w:t>
            </w:r>
            <w:r>
              <w:rPr>
                <w:rStyle w:val="IndexLink"/>
                <w:rtl w:val="true"/>
              </w:rPr>
              <w:tab/>
            </w:r>
            <w:r>
              <w:rPr>
                <w:rStyle w:val="IndexLink"/>
              </w:rPr>
              <w:t>1311</w:t>
            </w:r>
          </w:hyperlink>
        </w:p>
        <w:p>
          <w:pPr>
            <w:pStyle w:val="Contents4"/>
            <w:tabs>
              <w:tab w:val="clear" w:pos="8176"/>
              <w:tab w:val="right" w:pos="9026" w:leader="dot"/>
            </w:tabs>
            <w:rPr/>
          </w:pPr>
          <w:hyperlink w:anchor="__RefHeading___Toc180380_1395250215">
            <w:r>
              <w:rPr>
                <w:webHidden/>
                <w:rStyle w:val="IndexLink"/>
                <w:rtl w:val="true"/>
              </w:rPr>
              <w:t>فصل الفاء مع الضاد المعجمة</w:t>
            </w:r>
            <w:r>
              <w:rPr>
                <w:rStyle w:val="IndexLink"/>
                <w:rtl w:val="true"/>
              </w:rPr>
              <w:tab/>
            </w:r>
            <w:r>
              <w:rPr>
                <w:rStyle w:val="IndexLink"/>
              </w:rPr>
              <w:t>1312</w:t>
            </w:r>
          </w:hyperlink>
        </w:p>
        <w:p>
          <w:pPr>
            <w:pStyle w:val="Contents5"/>
            <w:tabs>
              <w:tab w:val="clear" w:pos="7892"/>
              <w:tab w:val="right" w:pos="9026" w:leader="dot"/>
            </w:tabs>
            <w:rPr/>
          </w:pPr>
          <w:hyperlink w:anchor="__RefHeading___Toc180382_1395250215">
            <w:r>
              <w:rPr>
                <w:webHidden/>
                <w:rStyle w:val="IndexLink"/>
                <w:rtl w:val="true"/>
              </w:rPr>
              <w:t>فضه</w:t>
            </w:r>
            <w:r>
              <w:rPr>
                <w:rStyle w:val="IndexLink"/>
                <w:rtl w:val="true"/>
              </w:rPr>
              <w:tab/>
            </w:r>
            <w:r>
              <w:rPr>
                <w:rStyle w:val="IndexLink"/>
              </w:rPr>
              <w:t>1312</w:t>
            </w:r>
          </w:hyperlink>
        </w:p>
        <w:p>
          <w:pPr>
            <w:pStyle w:val="Contents4"/>
            <w:tabs>
              <w:tab w:val="clear" w:pos="8176"/>
              <w:tab w:val="right" w:pos="9026" w:leader="dot"/>
            </w:tabs>
            <w:rPr/>
          </w:pPr>
          <w:hyperlink w:anchor="__RefHeading___Toc180384_1395250215">
            <w:r>
              <w:rPr>
                <w:webHidden/>
                <w:rStyle w:val="IndexLink"/>
                <w:rtl w:val="true"/>
              </w:rPr>
              <w:t>فصل الفاء مع الطاء المهملة</w:t>
            </w:r>
            <w:r>
              <w:rPr>
                <w:rStyle w:val="IndexLink"/>
                <w:rtl w:val="true"/>
              </w:rPr>
              <w:tab/>
            </w:r>
            <w:r>
              <w:rPr>
                <w:rStyle w:val="IndexLink"/>
              </w:rPr>
              <w:t>1314</w:t>
            </w:r>
          </w:hyperlink>
        </w:p>
        <w:p>
          <w:pPr>
            <w:pStyle w:val="Contents5"/>
            <w:tabs>
              <w:tab w:val="clear" w:pos="7892"/>
              <w:tab w:val="right" w:pos="9026" w:leader="dot"/>
            </w:tabs>
            <w:rPr/>
          </w:pPr>
          <w:hyperlink w:anchor="__RefHeading___Toc180386_1395250215">
            <w:r>
              <w:rPr>
                <w:webHidden/>
                <w:rStyle w:val="IndexLink"/>
                <w:rtl w:val="true"/>
              </w:rPr>
              <w:t>فطر</w:t>
            </w:r>
            <w:r>
              <w:rPr>
                <w:rStyle w:val="IndexLink"/>
                <w:rtl w:val="true"/>
              </w:rPr>
              <w:tab/>
            </w:r>
            <w:r>
              <w:rPr>
                <w:rStyle w:val="IndexLink"/>
              </w:rPr>
              <w:t>1314</w:t>
            </w:r>
          </w:hyperlink>
        </w:p>
        <w:p>
          <w:pPr>
            <w:pStyle w:val="Contents5"/>
            <w:tabs>
              <w:tab w:val="clear" w:pos="7892"/>
              <w:tab w:val="right" w:pos="9026" w:leader="dot"/>
            </w:tabs>
            <w:rPr/>
          </w:pPr>
          <w:hyperlink w:anchor="__RefHeading___Toc180388_1395250215">
            <w:r>
              <w:rPr>
                <w:webHidden/>
                <w:rStyle w:val="IndexLink"/>
                <w:rtl w:val="true"/>
              </w:rPr>
              <w:t>فطراسالیون</w:t>
            </w:r>
            <w:r>
              <w:rPr>
                <w:rStyle w:val="IndexLink"/>
                <w:rtl w:val="true"/>
              </w:rPr>
              <w:tab/>
            </w:r>
            <w:r>
              <w:rPr>
                <w:rStyle w:val="IndexLink"/>
              </w:rPr>
              <w:t>1316</w:t>
            </w:r>
          </w:hyperlink>
        </w:p>
        <w:p>
          <w:pPr>
            <w:pStyle w:val="Contents4"/>
            <w:tabs>
              <w:tab w:val="clear" w:pos="8176"/>
              <w:tab w:val="right" w:pos="9026" w:leader="dot"/>
            </w:tabs>
            <w:rPr/>
          </w:pPr>
          <w:hyperlink w:anchor="__RefHeading___Toc180390_1395250215">
            <w:r>
              <w:rPr>
                <w:webHidden/>
                <w:rStyle w:val="IndexLink"/>
                <w:rtl w:val="true"/>
              </w:rPr>
              <w:t>فصل الفاء مع القاف</w:t>
            </w:r>
            <w:r>
              <w:rPr>
                <w:rStyle w:val="IndexLink"/>
                <w:rtl w:val="true"/>
              </w:rPr>
              <w:tab/>
            </w:r>
            <w:r>
              <w:rPr>
                <w:rStyle w:val="IndexLink"/>
              </w:rPr>
              <w:t>1317</w:t>
            </w:r>
          </w:hyperlink>
        </w:p>
        <w:p>
          <w:pPr>
            <w:pStyle w:val="Contents5"/>
            <w:tabs>
              <w:tab w:val="clear" w:pos="7892"/>
              <w:tab w:val="right" w:pos="9026" w:leader="dot"/>
            </w:tabs>
            <w:rPr/>
          </w:pPr>
          <w:hyperlink w:anchor="__RefHeading___Toc180392_1395250215">
            <w:r>
              <w:rPr>
                <w:webHidden/>
                <w:rStyle w:val="IndexLink"/>
                <w:rtl w:val="true"/>
              </w:rPr>
              <w:t>فقع</w:t>
            </w:r>
            <w:r>
              <w:rPr>
                <w:rStyle w:val="IndexLink"/>
                <w:rtl w:val="true"/>
              </w:rPr>
              <w:tab/>
            </w:r>
            <w:r>
              <w:rPr>
                <w:rStyle w:val="IndexLink"/>
              </w:rPr>
              <w:t>1317</w:t>
            </w:r>
          </w:hyperlink>
        </w:p>
        <w:p>
          <w:pPr>
            <w:pStyle w:val="Contents5"/>
            <w:tabs>
              <w:tab w:val="clear" w:pos="7892"/>
              <w:tab w:val="right" w:pos="9026" w:leader="dot"/>
            </w:tabs>
            <w:rPr/>
          </w:pPr>
          <w:hyperlink w:anchor="__RefHeading___Toc180394_1395250215">
            <w:r>
              <w:rPr>
                <w:webHidden/>
                <w:rStyle w:val="IndexLink"/>
                <w:rtl w:val="true"/>
              </w:rPr>
              <w:t>فقاع</w:t>
            </w:r>
            <w:r>
              <w:rPr>
                <w:rStyle w:val="IndexLink"/>
                <w:rtl w:val="true"/>
              </w:rPr>
              <w:tab/>
            </w:r>
            <w:r>
              <w:rPr>
                <w:rStyle w:val="IndexLink"/>
              </w:rPr>
              <w:t>1317</w:t>
            </w:r>
          </w:hyperlink>
        </w:p>
        <w:p>
          <w:pPr>
            <w:pStyle w:val="Contents5"/>
            <w:tabs>
              <w:tab w:val="clear" w:pos="7892"/>
              <w:tab w:val="right" w:pos="9026" w:leader="dot"/>
            </w:tabs>
            <w:rPr/>
          </w:pPr>
          <w:hyperlink w:anchor="__RefHeading___Toc180396_1395250215">
            <w:r>
              <w:rPr>
                <w:webHidden/>
                <w:rStyle w:val="IndexLink"/>
                <w:rtl w:val="true"/>
              </w:rPr>
              <w:t>فقاح</w:t>
            </w:r>
            <w:r>
              <w:rPr>
                <w:rStyle w:val="IndexLink"/>
                <w:rtl w:val="true"/>
              </w:rPr>
              <w:tab/>
            </w:r>
            <w:r>
              <w:rPr>
                <w:rStyle w:val="IndexLink"/>
              </w:rPr>
              <w:t>1319</w:t>
            </w:r>
          </w:hyperlink>
        </w:p>
        <w:p>
          <w:pPr>
            <w:pStyle w:val="Contents5"/>
            <w:tabs>
              <w:tab w:val="clear" w:pos="7892"/>
              <w:tab w:val="right" w:pos="9026" w:leader="dot"/>
            </w:tabs>
            <w:rPr/>
          </w:pPr>
          <w:hyperlink w:anchor="__RefHeading___Toc180398_1395250215">
            <w:r>
              <w:rPr>
                <w:webHidden/>
                <w:rStyle w:val="IndexLink"/>
                <w:rtl w:val="true"/>
              </w:rPr>
              <w:t>فقاح الکرم</w:t>
            </w:r>
            <w:r>
              <w:rPr>
                <w:rStyle w:val="IndexLink"/>
                <w:rtl w:val="true"/>
              </w:rPr>
              <w:tab/>
            </w:r>
            <w:r>
              <w:rPr>
                <w:rStyle w:val="IndexLink"/>
              </w:rPr>
              <w:t>1319</w:t>
            </w:r>
          </w:hyperlink>
        </w:p>
        <w:p>
          <w:pPr>
            <w:pStyle w:val="Contents5"/>
            <w:tabs>
              <w:tab w:val="clear" w:pos="7892"/>
              <w:tab w:val="right" w:pos="9026" w:leader="dot"/>
            </w:tabs>
            <w:rPr/>
          </w:pPr>
          <w:hyperlink w:anchor="__RefHeading___Toc180400_1395250215">
            <w:r>
              <w:rPr>
                <w:webHidden/>
                <w:rStyle w:val="IndexLink"/>
                <w:rtl w:val="true"/>
              </w:rPr>
              <w:t>فقاح الملح</w:t>
            </w:r>
            <w:r>
              <w:rPr>
                <w:rStyle w:val="IndexLink"/>
                <w:rtl w:val="true"/>
              </w:rPr>
              <w:tab/>
            </w:r>
            <w:r>
              <w:rPr>
                <w:rStyle w:val="IndexLink"/>
              </w:rPr>
              <w:t>1319</w:t>
            </w:r>
          </w:hyperlink>
        </w:p>
        <w:p>
          <w:pPr>
            <w:pStyle w:val="Contents4"/>
            <w:tabs>
              <w:tab w:val="clear" w:pos="8176"/>
              <w:tab w:val="right" w:pos="9026" w:leader="dot"/>
            </w:tabs>
            <w:rPr/>
          </w:pPr>
          <w:hyperlink w:anchor="__RefHeading___Toc180402_1395250215">
            <w:r>
              <w:rPr>
                <w:webHidden/>
                <w:rStyle w:val="IndexLink"/>
                <w:rtl w:val="true"/>
              </w:rPr>
              <w:t>فصل الفاء مع اللام</w:t>
            </w:r>
            <w:r>
              <w:rPr>
                <w:rStyle w:val="IndexLink"/>
                <w:rtl w:val="true"/>
              </w:rPr>
              <w:tab/>
            </w:r>
            <w:r>
              <w:rPr>
                <w:rStyle w:val="IndexLink"/>
              </w:rPr>
              <w:t>1319</w:t>
            </w:r>
          </w:hyperlink>
        </w:p>
        <w:p>
          <w:pPr>
            <w:pStyle w:val="Contents5"/>
            <w:tabs>
              <w:tab w:val="clear" w:pos="7892"/>
              <w:tab w:val="right" w:pos="9026" w:leader="dot"/>
            </w:tabs>
            <w:rPr/>
          </w:pPr>
          <w:hyperlink w:anchor="__RefHeading___Toc180404_1395250215">
            <w:r>
              <w:rPr>
                <w:webHidden/>
                <w:rStyle w:val="IndexLink"/>
                <w:rtl w:val="true"/>
              </w:rPr>
              <w:t>فل</w:t>
            </w:r>
            <w:r>
              <w:rPr>
                <w:rStyle w:val="IndexLink"/>
                <w:rtl w:val="true"/>
              </w:rPr>
              <w:tab/>
            </w:r>
            <w:r>
              <w:rPr>
                <w:rStyle w:val="IndexLink"/>
              </w:rPr>
              <w:t>1319</w:t>
            </w:r>
          </w:hyperlink>
        </w:p>
        <w:p>
          <w:pPr>
            <w:pStyle w:val="Contents5"/>
            <w:tabs>
              <w:tab w:val="clear" w:pos="7892"/>
              <w:tab w:val="right" w:pos="9026" w:leader="dot"/>
            </w:tabs>
            <w:rPr/>
          </w:pPr>
          <w:hyperlink w:anchor="__RefHeading___Toc180406_1395250215">
            <w:r>
              <w:rPr>
                <w:webHidden/>
                <w:rStyle w:val="IndexLink"/>
                <w:rtl w:val="true"/>
              </w:rPr>
              <w:t>فلز</w:t>
            </w:r>
            <w:r>
              <w:rPr>
                <w:rStyle w:val="IndexLink"/>
                <w:rtl w:val="true"/>
              </w:rPr>
              <w:tab/>
            </w:r>
            <w:r>
              <w:rPr>
                <w:rStyle w:val="IndexLink"/>
              </w:rPr>
              <w:t>1321</w:t>
            </w:r>
          </w:hyperlink>
        </w:p>
        <w:p>
          <w:pPr>
            <w:pStyle w:val="Contents5"/>
            <w:tabs>
              <w:tab w:val="clear" w:pos="7892"/>
              <w:tab w:val="right" w:pos="9026" w:leader="dot"/>
            </w:tabs>
            <w:rPr/>
          </w:pPr>
          <w:hyperlink w:anchor="__RefHeading___Toc180408_1395250215">
            <w:r>
              <w:rPr>
                <w:webHidden/>
                <w:rStyle w:val="IndexLink"/>
                <w:rtl w:val="true"/>
              </w:rPr>
              <w:t>فلفل</w:t>
            </w:r>
            <w:r>
              <w:rPr>
                <w:rStyle w:val="IndexLink"/>
                <w:rtl w:val="true"/>
              </w:rPr>
              <w:tab/>
            </w:r>
            <w:r>
              <w:rPr>
                <w:rStyle w:val="IndexLink"/>
              </w:rPr>
              <w:t>1322</w:t>
            </w:r>
          </w:hyperlink>
        </w:p>
        <w:p>
          <w:pPr>
            <w:pStyle w:val="Contents5"/>
            <w:tabs>
              <w:tab w:val="clear" w:pos="7892"/>
              <w:tab w:val="right" w:pos="9026" w:leader="dot"/>
            </w:tabs>
            <w:rPr/>
          </w:pPr>
          <w:hyperlink w:anchor="__RefHeading___Toc180410_1395250215">
            <w:r>
              <w:rPr>
                <w:webHidden/>
                <w:rStyle w:val="IndexLink"/>
                <w:rtl w:val="true"/>
              </w:rPr>
              <w:t>فلفل السودان</w:t>
            </w:r>
            <w:r>
              <w:rPr>
                <w:rStyle w:val="IndexLink"/>
                <w:rtl w:val="true"/>
              </w:rPr>
              <w:tab/>
            </w:r>
            <w:r>
              <w:rPr>
                <w:rStyle w:val="IndexLink"/>
              </w:rPr>
              <w:t>1324</w:t>
            </w:r>
          </w:hyperlink>
        </w:p>
        <w:p>
          <w:pPr>
            <w:pStyle w:val="Contents5"/>
            <w:tabs>
              <w:tab w:val="clear" w:pos="7892"/>
              <w:tab w:val="right" w:pos="9026" w:leader="dot"/>
            </w:tabs>
            <w:rPr/>
          </w:pPr>
          <w:hyperlink w:anchor="__RefHeading___Toc180412_1395250215">
            <w:r>
              <w:rPr>
                <w:webHidden/>
                <w:rStyle w:val="IndexLink"/>
                <w:rtl w:val="true"/>
              </w:rPr>
              <w:t>*</w:t>
            </w:r>
            <w:r>
              <w:rPr>
                <w:rStyle w:val="IndexLink"/>
                <w:rtl w:val="true"/>
              </w:rPr>
              <w:t>فلفل الماء</w:t>
            </w:r>
            <w:r>
              <w:rPr>
                <w:rStyle w:val="IndexLink"/>
                <w:rtl w:val="true"/>
              </w:rPr>
              <w:tab/>
            </w:r>
            <w:r>
              <w:rPr>
                <w:rStyle w:val="IndexLink"/>
              </w:rPr>
              <w:t>1326</w:t>
            </w:r>
          </w:hyperlink>
        </w:p>
        <w:p>
          <w:pPr>
            <w:pStyle w:val="Contents5"/>
            <w:tabs>
              <w:tab w:val="clear" w:pos="7892"/>
              <w:tab w:val="right" w:pos="9026" w:leader="dot"/>
            </w:tabs>
            <w:rPr/>
          </w:pPr>
          <w:hyperlink w:anchor="__RefHeading___Toc180414_1395250215">
            <w:r>
              <w:rPr>
                <w:webHidden/>
                <w:rStyle w:val="IndexLink"/>
                <w:rtl w:val="true"/>
              </w:rPr>
              <w:t>فلفل مویه</w:t>
            </w:r>
            <w:r>
              <w:rPr>
                <w:rStyle w:val="IndexLink"/>
                <w:rtl w:val="true"/>
              </w:rPr>
              <w:tab/>
            </w:r>
            <w:r>
              <w:rPr>
                <w:rStyle w:val="IndexLink"/>
              </w:rPr>
              <w:t>1326</w:t>
            </w:r>
          </w:hyperlink>
        </w:p>
        <w:p>
          <w:pPr>
            <w:pStyle w:val="Contents4"/>
            <w:tabs>
              <w:tab w:val="clear" w:pos="8176"/>
              <w:tab w:val="right" w:pos="9026" w:leader="dot"/>
            </w:tabs>
            <w:rPr/>
          </w:pPr>
          <w:hyperlink w:anchor="__RefHeading___Toc180416_1395250215">
            <w:r>
              <w:rPr>
                <w:webHidden/>
                <w:rStyle w:val="IndexLink"/>
                <w:rtl w:val="true"/>
              </w:rPr>
              <w:t>فصل الفاء مع النون</w:t>
            </w:r>
            <w:r>
              <w:rPr>
                <w:rStyle w:val="IndexLink"/>
                <w:rtl w:val="true"/>
              </w:rPr>
              <w:tab/>
            </w:r>
            <w:r>
              <w:rPr>
                <w:rStyle w:val="IndexLink"/>
              </w:rPr>
              <w:t>1327</w:t>
            </w:r>
          </w:hyperlink>
        </w:p>
        <w:p>
          <w:pPr>
            <w:pStyle w:val="Contents5"/>
            <w:tabs>
              <w:tab w:val="clear" w:pos="7892"/>
              <w:tab w:val="right" w:pos="9026" w:leader="dot"/>
            </w:tabs>
            <w:rPr/>
          </w:pPr>
          <w:hyperlink w:anchor="__RefHeading___Toc180418_1395250215">
            <w:r>
              <w:rPr>
                <w:webHidden/>
                <w:rStyle w:val="IndexLink"/>
                <w:rtl w:val="true"/>
              </w:rPr>
              <w:t>فنجیون</w:t>
            </w:r>
            <w:r>
              <w:rPr>
                <w:rStyle w:val="IndexLink"/>
                <w:rtl w:val="true"/>
              </w:rPr>
              <w:tab/>
            </w:r>
            <w:r>
              <w:rPr>
                <w:rStyle w:val="IndexLink"/>
              </w:rPr>
              <w:t>1327</w:t>
            </w:r>
          </w:hyperlink>
        </w:p>
        <w:p>
          <w:pPr>
            <w:pStyle w:val="Contents5"/>
            <w:tabs>
              <w:tab w:val="clear" w:pos="7892"/>
              <w:tab w:val="right" w:pos="9026" w:leader="dot"/>
            </w:tabs>
            <w:rPr/>
          </w:pPr>
          <w:hyperlink w:anchor="__RefHeading___Toc180420_1395250215">
            <w:r>
              <w:rPr>
                <w:webHidden/>
                <w:rStyle w:val="IndexLink"/>
                <w:rtl w:val="true"/>
              </w:rPr>
              <w:t>فنک</w:t>
            </w:r>
            <w:r>
              <w:rPr>
                <w:rStyle w:val="IndexLink"/>
                <w:rtl w:val="true"/>
              </w:rPr>
              <w:tab/>
            </w:r>
            <w:r>
              <w:rPr>
                <w:rStyle w:val="IndexLink"/>
              </w:rPr>
              <w:t>1327</w:t>
            </w:r>
          </w:hyperlink>
        </w:p>
        <w:p>
          <w:pPr>
            <w:pStyle w:val="Contents4"/>
            <w:tabs>
              <w:tab w:val="clear" w:pos="8176"/>
              <w:tab w:val="right" w:pos="9026" w:leader="dot"/>
            </w:tabs>
            <w:rPr/>
          </w:pPr>
          <w:hyperlink w:anchor="__RefHeading___Toc180422_1395250215">
            <w:r>
              <w:rPr>
                <w:webHidden/>
                <w:rStyle w:val="IndexLink"/>
                <w:rtl w:val="true"/>
              </w:rPr>
              <w:t>فصل الفاء مع الواو</w:t>
            </w:r>
            <w:r>
              <w:rPr>
                <w:rStyle w:val="IndexLink"/>
                <w:rtl w:val="true"/>
              </w:rPr>
              <w:tab/>
            </w:r>
            <w:r>
              <w:rPr>
                <w:rStyle w:val="IndexLink"/>
              </w:rPr>
              <w:t>1328</w:t>
            </w:r>
          </w:hyperlink>
        </w:p>
        <w:p>
          <w:pPr>
            <w:pStyle w:val="Contents5"/>
            <w:tabs>
              <w:tab w:val="clear" w:pos="7892"/>
              <w:tab w:val="right" w:pos="9026" w:leader="dot"/>
            </w:tabs>
            <w:rPr/>
          </w:pPr>
          <w:hyperlink w:anchor="__RefHeading___Toc180424_1395250215">
            <w:r>
              <w:rPr>
                <w:webHidden/>
                <w:rStyle w:val="IndexLink"/>
                <w:rtl w:val="true"/>
              </w:rPr>
              <w:t>فو</w:t>
            </w:r>
            <w:r>
              <w:rPr>
                <w:rStyle w:val="IndexLink"/>
                <w:rtl w:val="true"/>
              </w:rPr>
              <w:tab/>
            </w:r>
            <w:r>
              <w:rPr>
                <w:rStyle w:val="IndexLink"/>
              </w:rPr>
              <w:t>1328</w:t>
            </w:r>
          </w:hyperlink>
        </w:p>
        <w:p>
          <w:pPr>
            <w:pStyle w:val="Contents5"/>
            <w:tabs>
              <w:tab w:val="clear" w:pos="7892"/>
              <w:tab w:val="right" w:pos="9026" w:leader="dot"/>
            </w:tabs>
            <w:rPr/>
          </w:pPr>
          <w:hyperlink w:anchor="__RefHeading___Toc180426_1395250215">
            <w:r>
              <w:rPr>
                <w:webHidden/>
                <w:rStyle w:val="IndexLink"/>
                <w:rtl w:val="true"/>
              </w:rPr>
              <w:t>فودنج</w:t>
            </w:r>
            <w:r>
              <w:rPr>
                <w:rStyle w:val="IndexLink"/>
                <w:rtl w:val="true"/>
              </w:rPr>
              <w:tab/>
            </w:r>
            <w:r>
              <w:rPr>
                <w:rStyle w:val="IndexLink"/>
              </w:rPr>
              <w:t>1329</w:t>
            </w:r>
          </w:hyperlink>
        </w:p>
        <w:p>
          <w:pPr>
            <w:pStyle w:val="Contents5"/>
            <w:tabs>
              <w:tab w:val="clear" w:pos="7892"/>
              <w:tab w:val="right" w:pos="9026" w:leader="dot"/>
            </w:tabs>
            <w:rPr/>
          </w:pPr>
          <w:hyperlink w:anchor="__RefHeading___Toc180428_1395250215">
            <w:r>
              <w:rPr>
                <w:webHidden/>
                <w:rStyle w:val="IndexLink"/>
                <w:rtl w:val="true"/>
              </w:rPr>
              <w:t>فودنج نهری</w:t>
            </w:r>
            <w:r>
              <w:rPr>
                <w:rStyle w:val="IndexLink"/>
                <w:rtl w:val="true"/>
              </w:rPr>
              <w:tab/>
            </w:r>
            <w:r>
              <w:rPr>
                <w:rStyle w:val="IndexLink"/>
              </w:rPr>
              <w:t>1330</w:t>
            </w:r>
          </w:hyperlink>
        </w:p>
        <w:p>
          <w:pPr>
            <w:pStyle w:val="Contents5"/>
            <w:tabs>
              <w:tab w:val="clear" w:pos="7892"/>
              <w:tab w:val="right" w:pos="9026" w:leader="dot"/>
            </w:tabs>
            <w:rPr/>
          </w:pPr>
          <w:hyperlink w:anchor="__RefHeading___Toc180430_1395250215">
            <w:r>
              <w:rPr>
                <w:webHidden/>
                <w:rStyle w:val="IndexLink"/>
                <w:rtl w:val="true"/>
              </w:rPr>
              <w:t>فوذج</w:t>
            </w:r>
            <w:r>
              <w:rPr>
                <w:rStyle w:val="IndexLink"/>
                <w:rtl w:val="true"/>
              </w:rPr>
              <w:tab/>
            </w:r>
            <w:r>
              <w:rPr>
                <w:rStyle w:val="IndexLink"/>
              </w:rPr>
              <w:t>1331</w:t>
            </w:r>
          </w:hyperlink>
        </w:p>
        <w:p>
          <w:pPr>
            <w:pStyle w:val="Contents5"/>
            <w:tabs>
              <w:tab w:val="clear" w:pos="7892"/>
              <w:tab w:val="right" w:pos="9026" w:leader="dot"/>
            </w:tabs>
            <w:rPr/>
          </w:pPr>
          <w:hyperlink w:anchor="__RefHeading___Toc180432_1395250215">
            <w:r>
              <w:rPr>
                <w:webHidden/>
                <w:rStyle w:val="IndexLink"/>
                <w:rtl w:val="true"/>
              </w:rPr>
              <w:t>فوفل</w:t>
            </w:r>
            <w:r>
              <w:rPr>
                <w:rStyle w:val="IndexLink"/>
                <w:rtl w:val="true"/>
              </w:rPr>
              <w:tab/>
            </w:r>
            <w:r>
              <w:rPr>
                <w:rStyle w:val="IndexLink"/>
              </w:rPr>
              <w:t>1331</w:t>
            </w:r>
          </w:hyperlink>
        </w:p>
        <w:p>
          <w:pPr>
            <w:pStyle w:val="Contents5"/>
            <w:tabs>
              <w:tab w:val="clear" w:pos="7892"/>
              <w:tab w:val="right" w:pos="9026" w:leader="dot"/>
            </w:tabs>
            <w:rPr/>
          </w:pPr>
          <w:hyperlink w:anchor="__RefHeading___Toc180434_1395250215">
            <w:r>
              <w:rPr>
                <w:webHidden/>
                <w:rStyle w:val="IndexLink"/>
                <w:rtl w:val="true"/>
              </w:rPr>
              <w:t>فوه</w:t>
            </w:r>
            <w:r>
              <w:rPr>
                <w:rStyle w:val="IndexLink"/>
                <w:rtl w:val="true"/>
              </w:rPr>
              <w:tab/>
            </w:r>
            <w:r>
              <w:rPr>
                <w:rStyle w:val="IndexLink"/>
              </w:rPr>
              <w:t>1333</w:t>
            </w:r>
          </w:hyperlink>
        </w:p>
        <w:p>
          <w:pPr>
            <w:pStyle w:val="Contents4"/>
            <w:tabs>
              <w:tab w:val="clear" w:pos="8176"/>
              <w:tab w:val="right" w:pos="9026" w:leader="dot"/>
            </w:tabs>
            <w:rPr/>
          </w:pPr>
          <w:hyperlink w:anchor="__RefHeading___Toc180436_1395250215">
            <w:r>
              <w:rPr>
                <w:webHidden/>
                <w:rStyle w:val="IndexLink"/>
                <w:rtl w:val="true"/>
              </w:rPr>
              <w:t>فصل الفاء مع الهاء</w:t>
            </w:r>
            <w:r>
              <w:rPr>
                <w:rStyle w:val="IndexLink"/>
                <w:rtl w:val="true"/>
              </w:rPr>
              <w:tab/>
            </w:r>
            <w:r>
              <w:rPr>
                <w:rStyle w:val="IndexLink"/>
              </w:rPr>
              <w:t>1335</w:t>
            </w:r>
          </w:hyperlink>
        </w:p>
        <w:p>
          <w:pPr>
            <w:pStyle w:val="Contents5"/>
            <w:tabs>
              <w:tab w:val="clear" w:pos="7892"/>
              <w:tab w:val="right" w:pos="9026" w:leader="dot"/>
            </w:tabs>
            <w:rPr/>
          </w:pPr>
          <w:hyperlink w:anchor="__RefHeading___Toc180438_1395250215">
            <w:r>
              <w:rPr>
                <w:webHidden/>
                <w:rStyle w:val="IndexLink"/>
                <w:rtl w:val="true"/>
              </w:rPr>
              <w:t>فهد</w:t>
            </w:r>
            <w:r>
              <w:rPr>
                <w:rStyle w:val="IndexLink"/>
                <w:rtl w:val="true"/>
              </w:rPr>
              <w:tab/>
            </w:r>
            <w:r>
              <w:rPr>
                <w:rStyle w:val="IndexLink"/>
              </w:rPr>
              <w:t>1335</w:t>
            </w:r>
          </w:hyperlink>
        </w:p>
        <w:p>
          <w:pPr>
            <w:pStyle w:val="Contents4"/>
            <w:tabs>
              <w:tab w:val="clear" w:pos="8176"/>
              <w:tab w:val="right" w:pos="9026" w:leader="dot"/>
            </w:tabs>
            <w:rPr/>
          </w:pPr>
          <w:hyperlink w:anchor="__RefHeading___Toc180440_1395250215">
            <w:r>
              <w:rPr>
                <w:webHidden/>
                <w:rStyle w:val="IndexLink"/>
                <w:rtl w:val="true"/>
              </w:rPr>
              <w:t>فصل الفاء مع الیاء المثناة التحتانیة</w:t>
            </w:r>
            <w:r>
              <w:rPr>
                <w:rStyle w:val="IndexLink"/>
                <w:rtl w:val="true"/>
              </w:rPr>
              <w:tab/>
            </w:r>
            <w:r>
              <w:rPr>
                <w:rStyle w:val="IndexLink"/>
              </w:rPr>
              <w:t>1335</w:t>
            </w:r>
          </w:hyperlink>
        </w:p>
        <w:p>
          <w:pPr>
            <w:pStyle w:val="Contents5"/>
            <w:tabs>
              <w:tab w:val="clear" w:pos="7892"/>
              <w:tab w:val="right" w:pos="9026" w:leader="dot"/>
            </w:tabs>
            <w:rPr/>
          </w:pPr>
          <w:hyperlink w:anchor="__RefHeading___Toc180442_1395250215">
            <w:r>
              <w:rPr>
                <w:webHidden/>
                <w:rStyle w:val="IndexLink"/>
                <w:rtl w:val="true"/>
              </w:rPr>
              <w:t>فیروزج</w:t>
            </w:r>
            <w:r>
              <w:rPr>
                <w:rStyle w:val="IndexLink"/>
                <w:rtl w:val="true"/>
              </w:rPr>
              <w:tab/>
            </w:r>
            <w:r>
              <w:rPr>
                <w:rStyle w:val="IndexLink"/>
              </w:rPr>
              <w:t>1335</w:t>
            </w:r>
          </w:hyperlink>
        </w:p>
        <w:p>
          <w:pPr>
            <w:pStyle w:val="Contents5"/>
            <w:tabs>
              <w:tab w:val="clear" w:pos="7892"/>
              <w:tab w:val="right" w:pos="9026" w:leader="dot"/>
            </w:tabs>
            <w:rPr/>
          </w:pPr>
          <w:hyperlink w:anchor="__RefHeading___Toc180444_1395250215">
            <w:r>
              <w:rPr>
                <w:webHidden/>
                <w:rStyle w:val="IndexLink"/>
                <w:rtl w:val="true"/>
              </w:rPr>
              <w:t>فیل</w:t>
            </w:r>
            <w:r>
              <w:rPr>
                <w:rStyle w:val="IndexLink"/>
                <w:rtl w:val="true"/>
              </w:rPr>
              <w:tab/>
            </w:r>
            <w:r>
              <w:rPr>
                <w:rStyle w:val="IndexLink"/>
              </w:rPr>
              <w:t>1337</w:t>
            </w:r>
          </w:hyperlink>
        </w:p>
        <w:p>
          <w:pPr>
            <w:pStyle w:val="Contents5"/>
            <w:tabs>
              <w:tab w:val="clear" w:pos="7892"/>
              <w:tab w:val="right" w:pos="9026" w:leader="dot"/>
            </w:tabs>
            <w:rPr/>
          </w:pPr>
          <w:hyperlink w:anchor="__RefHeading___Toc180446_1395250215">
            <w:r>
              <w:rPr>
                <w:webHidden/>
                <w:rStyle w:val="IndexLink"/>
                <w:rtl w:val="true"/>
              </w:rPr>
              <w:t>فیلجوش</w:t>
            </w:r>
            <w:r>
              <w:rPr>
                <w:rStyle w:val="IndexLink"/>
                <w:rtl w:val="true"/>
              </w:rPr>
              <w:tab/>
            </w:r>
            <w:r>
              <w:rPr>
                <w:rStyle w:val="IndexLink"/>
              </w:rPr>
              <w:t>1339</w:t>
            </w:r>
          </w:hyperlink>
        </w:p>
        <w:p>
          <w:pPr>
            <w:pStyle w:val="Contents5"/>
            <w:tabs>
              <w:tab w:val="clear" w:pos="7892"/>
              <w:tab w:val="right" w:pos="9026" w:leader="dot"/>
            </w:tabs>
            <w:rPr/>
          </w:pPr>
          <w:hyperlink w:anchor="__RefHeading___Toc180448_1395250215">
            <w:r>
              <w:rPr>
                <w:webHidden/>
                <w:rStyle w:val="IndexLink"/>
                <w:rtl w:val="true"/>
              </w:rPr>
              <w:t>فیلزهرج</w:t>
            </w:r>
            <w:r>
              <w:rPr>
                <w:rStyle w:val="IndexLink"/>
                <w:rtl w:val="true"/>
              </w:rPr>
              <w:tab/>
            </w:r>
            <w:r>
              <w:rPr>
                <w:rStyle w:val="IndexLink"/>
              </w:rPr>
              <w:t>1339</w:t>
            </w:r>
          </w:hyperlink>
        </w:p>
        <w:p>
          <w:pPr>
            <w:pStyle w:val="Contents3"/>
            <w:tabs>
              <w:tab w:val="clear" w:pos="8459"/>
              <w:tab w:val="right" w:pos="9026" w:leader="dot"/>
            </w:tabs>
            <w:rPr/>
          </w:pPr>
          <w:hyperlink w:anchor="__RefHeading___Toc180450_1395250215">
            <w:r>
              <w:rPr>
                <w:webHidden/>
                <w:rStyle w:val="IndexLink"/>
              </w:rPr>
              <w:t>15</w:t>
            </w:r>
            <w:r>
              <w:rPr>
                <w:rStyle w:val="IndexLink"/>
                <w:rtl w:val="true"/>
              </w:rPr>
              <w:t xml:space="preserve">- </w:t>
            </w:r>
            <w:r>
              <w:rPr>
                <w:rStyle w:val="IndexLink"/>
                <w:rtl w:val="true"/>
              </w:rPr>
              <w:t>باب بیست و یکم در بیان ادویۀ که حرف اول آنها قاف است</w:t>
            </w:r>
            <w:r>
              <w:rPr>
                <w:rStyle w:val="IndexLink"/>
                <w:rtl w:val="true"/>
              </w:rPr>
              <w:tab/>
            </w:r>
            <w:r>
              <w:rPr>
                <w:rStyle w:val="IndexLink"/>
              </w:rPr>
              <w:t>1339</w:t>
            </w:r>
          </w:hyperlink>
        </w:p>
        <w:p>
          <w:pPr>
            <w:pStyle w:val="Contents4"/>
            <w:tabs>
              <w:tab w:val="clear" w:pos="8176"/>
              <w:tab w:val="right" w:pos="9026" w:leader="dot"/>
            </w:tabs>
            <w:rPr/>
          </w:pPr>
          <w:hyperlink w:anchor="__RefHeading___Toc180452_1395250215">
            <w:r>
              <w:rPr>
                <w:webHidden/>
                <w:rStyle w:val="IndexLink"/>
                <w:rtl w:val="true"/>
              </w:rPr>
              <w:t>فصل القاف مع الالف</w:t>
            </w:r>
            <w:r>
              <w:rPr>
                <w:rStyle w:val="IndexLink"/>
                <w:rtl w:val="true"/>
              </w:rPr>
              <w:tab/>
            </w:r>
            <w:r>
              <w:rPr>
                <w:rStyle w:val="IndexLink"/>
              </w:rPr>
              <w:t>1339</w:t>
            </w:r>
          </w:hyperlink>
        </w:p>
        <w:p>
          <w:pPr>
            <w:pStyle w:val="Contents5"/>
            <w:tabs>
              <w:tab w:val="clear" w:pos="7892"/>
              <w:tab w:val="right" w:pos="9026" w:leader="dot"/>
            </w:tabs>
            <w:rPr/>
          </w:pPr>
          <w:hyperlink w:anchor="__RefHeading___Toc180454_1395250215">
            <w:r>
              <w:rPr>
                <w:webHidden/>
                <w:rStyle w:val="IndexLink"/>
                <w:rtl w:val="true"/>
              </w:rPr>
              <w:t>*</w:t>
            </w:r>
            <w:r>
              <w:rPr>
                <w:rStyle w:val="IndexLink"/>
                <w:rtl w:val="true"/>
              </w:rPr>
              <w:t>قاتل الکلب</w:t>
            </w:r>
            <w:r>
              <w:rPr>
                <w:rStyle w:val="IndexLink"/>
                <w:rtl w:val="true"/>
              </w:rPr>
              <w:tab/>
            </w:r>
            <w:r>
              <w:rPr>
                <w:rStyle w:val="IndexLink"/>
              </w:rPr>
              <w:t>1339</w:t>
            </w:r>
          </w:hyperlink>
        </w:p>
        <w:p>
          <w:pPr>
            <w:pStyle w:val="Contents5"/>
            <w:tabs>
              <w:tab w:val="clear" w:pos="7892"/>
              <w:tab w:val="right" w:pos="9026" w:leader="dot"/>
            </w:tabs>
            <w:rPr/>
          </w:pPr>
          <w:hyperlink w:anchor="__RefHeading___Toc180456_1395250215">
            <w:r>
              <w:rPr>
                <w:webHidden/>
                <w:rStyle w:val="IndexLink"/>
                <w:rtl w:val="true"/>
              </w:rPr>
              <w:t>قار</w:t>
            </w:r>
            <w:r>
              <w:rPr>
                <w:rStyle w:val="IndexLink"/>
                <w:rtl w:val="true"/>
              </w:rPr>
              <w:tab/>
            </w:r>
            <w:r>
              <w:rPr>
                <w:rStyle w:val="IndexLink"/>
              </w:rPr>
              <w:t>1340</w:t>
            </w:r>
          </w:hyperlink>
        </w:p>
        <w:p>
          <w:pPr>
            <w:pStyle w:val="Contents5"/>
            <w:tabs>
              <w:tab w:val="clear" w:pos="7892"/>
              <w:tab w:val="right" w:pos="9026" w:leader="dot"/>
            </w:tabs>
            <w:rPr/>
          </w:pPr>
          <w:hyperlink w:anchor="__RefHeading___Toc180458_1395250215">
            <w:r>
              <w:rPr>
                <w:webHidden/>
                <w:rStyle w:val="IndexLink"/>
                <w:rtl w:val="true"/>
              </w:rPr>
              <w:t>قاطانیقی</w:t>
            </w:r>
            <w:r>
              <w:rPr>
                <w:rStyle w:val="IndexLink"/>
                <w:rtl w:val="true"/>
              </w:rPr>
              <w:tab/>
            </w:r>
            <w:r>
              <w:rPr>
                <w:rStyle w:val="IndexLink"/>
              </w:rPr>
              <w:t>1341</w:t>
            </w:r>
          </w:hyperlink>
        </w:p>
        <w:p>
          <w:pPr>
            <w:pStyle w:val="Contents5"/>
            <w:tabs>
              <w:tab w:val="clear" w:pos="7892"/>
              <w:tab w:val="right" w:pos="9026" w:leader="dot"/>
            </w:tabs>
            <w:rPr/>
          </w:pPr>
          <w:hyperlink w:anchor="__RefHeading___Toc180460_1395250215">
            <w:r>
              <w:rPr>
                <w:webHidden/>
                <w:rStyle w:val="IndexLink"/>
                <w:rtl w:val="true"/>
              </w:rPr>
              <w:t>قاقالیا</w:t>
            </w:r>
            <w:r>
              <w:rPr>
                <w:rStyle w:val="IndexLink"/>
                <w:rtl w:val="true"/>
              </w:rPr>
              <w:tab/>
            </w:r>
            <w:r>
              <w:rPr>
                <w:rStyle w:val="IndexLink"/>
              </w:rPr>
              <w:t>1341</w:t>
            </w:r>
          </w:hyperlink>
        </w:p>
        <w:p>
          <w:pPr>
            <w:pStyle w:val="Contents5"/>
            <w:tabs>
              <w:tab w:val="clear" w:pos="7892"/>
              <w:tab w:val="right" w:pos="9026" w:leader="dot"/>
            </w:tabs>
            <w:rPr/>
          </w:pPr>
          <w:hyperlink w:anchor="__RefHeading___Toc180462_1395250215">
            <w:r>
              <w:rPr>
                <w:webHidden/>
                <w:rStyle w:val="IndexLink"/>
                <w:rtl w:val="true"/>
              </w:rPr>
              <w:t>قاقله</w:t>
            </w:r>
            <w:r>
              <w:rPr>
                <w:rStyle w:val="IndexLink"/>
                <w:rtl w:val="true"/>
              </w:rPr>
              <w:tab/>
            </w:r>
            <w:r>
              <w:rPr>
                <w:rStyle w:val="IndexLink"/>
              </w:rPr>
              <w:t>1342</w:t>
            </w:r>
          </w:hyperlink>
        </w:p>
        <w:p>
          <w:pPr>
            <w:pStyle w:val="Contents5"/>
            <w:tabs>
              <w:tab w:val="clear" w:pos="7892"/>
              <w:tab w:val="right" w:pos="9026" w:leader="dot"/>
            </w:tabs>
            <w:rPr/>
          </w:pPr>
          <w:hyperlink w:anchor="__RefHeading___Toc180464_1395250215">
            <w:r>
              <w:rPr>
                <w:webHidden/>
                <w:rStyle w:val="IndexLink"/>
                <w:rtl w:val="true"/>
              </w:rPr>
              <w:t>قاقلۀ صعار</w:t>
            </w:r>
            <w:r>
              <w:rPr>
                <w:rStyle w:val="IndexLink"/>
                <w:rtl w:val="true"/>
              </w:rPr>
              <w:tab/>
            </w:r>
            <w:r>
              <w:rPr>
                <w:rStyle w:val="IndexLink"/>
              </w:rPr>
              <w:t>1343</w:t>
            </w:r>
          </w:hyperlink>
        </w:p>
        <w:p>
          <w:pPr>
            <w:pStyle w:val="Contents5"/>
            <w:tabs>
              <w:tab w:val="clear" w:pos="7892"/>
              <w:tab w:val="right" w:pos="9026" w:leader="dot"/>
            </w:tabs>
            <w:rPr/>
          </w:pPr>
          <w:hyperlink w:anchor="__RefHeading___Toc180466_1395250215">
            <w:r>
              <w:rPr>
                <w:webHidden/>
                <w:rStyle w:val="IndexLink"/>
                <w:rtl w:val="true"/>
              </w:rPr>
              <w:t>قاقلی</w:t>
            </w:r>
            <w:r>
              <w:rPr>
                <w:rStyle w:val="IndexLink"/>
                <w:rtl w:val="true"/>
              </w:rPr>
              <w:tab/>
            </w:r>
            <w:r>
              <w:rPr>
                <w:rStyle w:val="IndexLink"/>
              </w:rPr>
              <w:t>1345</w:t>
            </w:r>
          </w:hyperlink>
        </w:p>
        <w:p>
          <w:pPr>
            <w:pStyle w:val="Contents5"/>
            <w:tabs>
              <w:tab w:val="clear" w:pos="7892"/>
              <w:tab w:val="right" w:pos="9026" w:leader="dot"/>
            </w:tabs>
            <w:rPr/>
          </w:pPr>
          <w:hyperlink w:anchor="__RefHeading___Toc180468_1395250215">
            <w:r>
              <w:rPr>
                <w:webHidden/>
                <w:rStyle w:val="IndexLink"/>
                <w:rtl w:val="true"/>
              </w:rPr>
              <w:t>قاقم</w:t>
            </w:r>
            <w:r>
              <w:rPr>
                <w:rStyle w:val="IndexLink"/>
                <w:rtl w:val="true"/>
              </w:rPr>
              <w:tab/>
            </w:r>
            <w:r>
              <w:rPr>
                <w:rStyle w:val="IndexLink"/>
              </w:rPr>
              <w:t>1346</w:t>
            </w:r>
          </w:hyperlink>
        </w:p>
        <w:p>
          <w:pPr>
            <w:pStyle w:val="Contents5"/>
            <w:tabs>
              <w:tab w:val="clear" w:pos="7892"/>
              <w:tab w:val="right" w:pos="9026" w:leader="dot"/>
            </w:tabs>
            <w:rPr/>
          </w:pPr>
          <w:hyperlink w:anchor="__RefHeading___Toc180470_1395250215">
            <w:r>
              <w:rPr>
                <w:webHidden/>
                <w:rStyle w:val="IndexLink"/>
                <w:rtl w:val="true"/>
              </w:rPr>
              <w:t>قانصه</w:t>
            </w:r>
            <w:r>
              <w:rPr>
                <w:rStyle w:val="IndexLink"/>
                <w:rtl w:val="true"/>
              </w:rPr>
              <w:tab/>
            </w:r>
            <w:r>
              <w:rPr>
                <w:rStyle w:val="IndexLink"/>
              </w:rPr>
              <w:t>1346</w:t>
            </w:r>
          </w:hyperlink>
        </w:p>
        <w:p>
          <w:pPr>
            <w:pStyle w:val="Contents5"/>
            <w:tabs>
              <w:tab w:val="clear" w:pos="7892"/>
              <w:tab w:val="right" w:pos="9026" w:leader="dot"/>
            </w:tabs>
            <w:rPr/>
          </w:pPr>
          <w:hyperlink w:anchor="__RefHeading___Toc180472_1395250215">
            <w:r>
              <w:rPr>
                <w:webHidden/>
                <w:rStyle w:val="IndexLink"/>
                <w:rtl w:val="true"/>
              </w:rPr>
              <w:t>قاوند</w:t>
            </w:r>
            <w:r>
              <w:rPr>
                <w:rStyle w:val="IndexLink"/>
                <w:rtl w:val="true"/>
              </w:rPr>
              <w:tab/>
            </w:r>
            <w:r>
              <w:rPr>
                <w:rStyle w:val="IndexLink"/>
              </w:rPr>
              <w:t>1347</w:t>
            </w:r>
          </w:hyperlink>
        </w:p>
        <w:p>
          <w:pPr>
            <w:pStyle w:val="Contents4"/>
            <w:tabs>
              <w:tab w:val="clear" w:pos="8176"/>
              <w:tab w:val="right" w:pos="9026" w:leader="dot"/>
            </w:tabs>
            <w:rPr/>
          </w:pPr>
          <w:hyperlink w:anchor="__RefHeading___Toc180474_1395250215">
            <w:r>
              <w:rPr>
                <w:webHidden/>
                <w:rStyle w:val="IndexLink"/>
                <w:rtl w:val="true"/>
              </w:rPr>
              <w:t>فصل القاف مع الباء الموحدة</w:t>
            </w:r>
            <w:r>
              <w:rPr>
                <w:rStyle w:val="IndexLink"/>
                <w:rtl w:val="true"/>
              </w:rPr>
              <w:tab/>
            </w:r>
            <w:r>
              <w:rPr>
                <w:rStyle w:val="IndexLink"/>
              </w:rPr>
              <w:t>1348</w:t>
            </w:r>
          </w:hyperlink>
        </w:p>
        <w:p>
          <w:pPr>
            <w:pStyle w:val="Contents5"/>
            <w:tabs>
              <w:tab w:val="clear" w:pos="7892"/>
              <w:tab w:val="right" w:pos="9026" w:leader="dot"/>
            </w:tabs>
            <w:rPr/>
          </w:pPr>
          <w:hyperlink w:anchor="__RefHeading___Toc180476_1395250215">
            <w:r>
              <w:rPr>
                <w:webHidden/>
                <w:rStyle w:val="IndexLink"/>
                <w:rtl w:val="true"/>
              </w:rPr>
              <w:t>قبج</w:t>
            </w:r>
            <w:r>
              <w:rPr>
                <w:rStyle w:val="IndexLink"/>
                <w:rtl w:val="true"/>
              </w:rPr>
              <w:tab/>
            </w:r>
            <w:r>
              <w:rPr>
                <w:rStyle w:val="IndexLink"/>
              </w:rPr>
              <w:t>1348</w:t>
            </w:r>
          </w:hyperlink>
        </w:p>
        <w:p>
          <w:pPr>
            <w:pStyle w:val="Contents4"/>
            <w:tabs>
              <w:tab w:val="clear" w:pos="8176"/>
              <w:tab w:val="right" w:pos="9026" w:leader="dot"/>
            </w:tabs>
            <w:rPr/>
          </w:pPr>
          <w:hyperlink w:anchor="__RefHeading___Toc180478_1395250215">
            <w:r>
              <w:rPr>
                <w:webHidden/>
                <w:rStyle w:val="IndexLink"/>
                <w:rtl w:val="true"/>
              </w:rPr>
              <w:t>فصل القاف مع التاء المثناة الفوقانیة</w:t>
            </w:r>
            <w:r>
              <w:rPr>
                <w:rStyle w:val="IndexLink"/>
                <w:rtl w:val="true"/>
              </w:rPr>
              <w:tab/>
            </w:r>
            <w:r>
              <w:rPr>
                <w:rStyle w:val="IndexLink"/>
              </w:rPr>
              <w:t>1350</w:t>
            </w:r>
          </w:hyperlink>
        </w:p>
        <w:p>
          <w:pPr>
            <w:pStyle w:val="Contents5"/>
            <w:tabs>
              <w:tab w:val="clear" w:pos="7892"/>
              <w:tab w:val="right" w:pos="9026" w:leader="dot"/>
            </w:tabs>
            <w:rPr/>
          </w:pPr>
          <w:hyperlink w:anchor="__RefHeading___Toc180480_1395250215">
            <w:r>
              <w:rPr>
                <w:webHidden/>
                <w:rStyle w:val="IndexLink"/>
                <w:rtl w:val="true"/>
              </w:rPr>
              <w:t>قتاد</w:t>
            </w:r>
            <w:r>
              <w:rPr>
                <w:rStyle w:val="IndexLink"/>
                <w:rtl w:val="true"/>
              </w:rPr>
              <w:tab/>
            </w:r>
            <w:r>
              <w:rPr>
                <w:rStyle w:val="IndexLink"/>
              </w:rPr>
              <w:t>1350</w:t>
            </w:r>
          </w:hyperlink>
        </w:p>
        <w:p>
          <w:pPr>
            <w:pStyle w:val="Contents4"/>
            <w:tabs>
              <w:tab w:val="clear" w:pos="8176"/>
              <w:tab w:val="right" w:pos="9026" w:leader="dot"/>
            </w:tabs>
            <w:rPr/>
          </w:pPr>
          <w:hyperlink w:anchor="__RefHeading___Toc180482_1395250215">
            <w:r>
              <w:rPr>
                <w:webHidden/>
                <w:rStyle w:val="IndexLink"/>
                <w:rtl w:val="true"/>
              </w:rPr>
              <w:t>فصل القاف مع الثاء المثلثة</w:t>
            </w:r>
            <w:r>
              <w:rPr>
                <w:rStyle w:val="IndexLink"/>
                <w:rtl w:val="true"/>
              </w:rPr>
              <w:tab/>
            </w:r>
            <w:r>
              <w:rPr>
                <w:rStyle w:val="IndexLink"/>
              </w:rPr>
              <w:t>1350</w:t>
            </w:r>
          </w:hyperlink>
        </w:p>
        <w:p>
          <w:pPr>
            <w:pStyle w:val="Contents5"/>
            <w:tabs>
              <w:tab w:val="clear" w:pos="7892"/>
              <w:tab w:val="right" w:pos="9026" w:leader="dot"/>
            </w:tabs>
            <w:rPr/>
          </w:pPr>
          <w:hyperlink w:anchor="__RefHeading___Toc180484_1395250215">
            <w:r>
              <w:rPr>
                <w:webHidden/>
                <w:rStyle w:val="IndexLink"/>
                <w:rtl w:val="true"/>
              </w:rPr>
              <w:t>قثاء</w:t>
            </w:r>
            <w:r>
              <w:rPr>
                <w:rStyle w:val="IndexLink"/>
                <w:rtl w:val="true"/>
              </w:rPr>
              <w:tab/>
            </w:r>
            <w:r>
              <w:rPr>
                <w:rStyle w:val="IndexLink"/>
              </w:rPr>
              <w:t>1350</w:t>
            </w:r>
          </w:hyperlink>
        </w:p>
        <w:p>
          <w:pPr>
            <w:pStyle w:val="Contents5"/>
            <w:tabs>
              <w:tab w:val="clear" w:pos="7892"/>
              <w:tab w:val="right" w:pos="9026" w:leader="dot"/>
            </w:tabs>
            <w:rPr/>
          </w:pPr>
          <w:hyperlink w:anchor="__RefHeading___Toc180486_1395250215">
            <w:r>
              <w:rPr>
                <w:webHidden/>
                <w:rStyle w:val="IndexLink"/>
                <w:rtl w:val="true"/>
              </w:rPr>
              <w:t>قثد</w:t>
            </w:r>
            <w:r>
              <w:rPr>
                <w:rStyle w:val="IndexLink"/>
                <w:rtl w:val="true"/>
              </w:rPr>
              <w:tab/>
            </w:r>
            <w:r>
              <w:rPr>
                <w:rStyle w:val="IndexLink"/>
              </w:rPr>
              <w:t>1352</w:t>
            </w:r>
          </w:hyperlink>
        </w:p>
        <w:p>
          <w:pPr>
            <w:pStyle w:val="Contents5"/>
            <w:tabs>
              <w:tab w:val="clear" w:pos="7892"/>
              <w:tab w:val="right" w:pos="9026" w:leader="dot"/>
            </w:tabs>
            <w:rPr/>
          </w:pPr>
          <w:hyperlink w:anchor="__RefHeading___Toc180488_1395250215">
            <w:r>
              <w:rPr>
                <w:webHidden/>
                <w:rStyle w:val="IndexLink"/>
                <w:rtl w:val="true"/>
              </w:rPr>
              <w:t>قثاء الحمار</w:t>
            </w:r>
            <w:r>
              <w:rPr>
                <w:rStyle w:val="IndexLink"/>
                <w:rtl w:val="true"/>
              </w:rPr>
              <w:tab/>
            </w:r>
            <w:r>
              <w:rPr>
                <w:rStyle w:val="IndexLink"/>
              </w:rPr>
              <w:t>1355</w:t>
            </w:r>
          </w:hyperlink>
        </w:p>
        <w:p>
          <w:pPr>
            <w:pStyle w:val="Contents4"/>
            <w:tabs>
              <w:tab w:val="clear" w:pos="8176"/>
              <w:tab w:val="right" w:pos="9026" w:leader="dot"/>
            </w:tabs>
            <w:rPr/>
          </w:pPr>
          <w:hyperlink w:anchor="__RefHeading___Toc180490_1395250215">
            <w:r>
              <w:rPr>
                <w:webHidden/>
                <w:rStyle w:val="IndexLink"/>
                <w:rtl w:val="true"/>
              </w:rPr>
              <w:t>فصل القاف مع الدال المهملة</w:t>
            </w:r>
            <w:r>
              <w:rPr>
                <w:rStyle w:val="IndexLink"/>
                <w:rtl w:val="true"/>
              </w:rPr>
              <w:tab/>
            </w:r>
            <w:r>
              <w:rPr>
                <w:rStyle w:val="IndexLink"/>
              </w:rPr>
              <w:t>1357</w:t>
            </w:r>
          </w:hyperlink>
        </w:p>
        <w:p>
          <w:pPr>
            <w:pStyle w:val="Contents5"/>
            <w:tabs>
              <w:tab w:val="clear" w:pos="7892"/>
              <w:tab w:val="right" w:pos="9026" w:leader="dot"/>
            </w:tabs>
            <w:rPr/>
          </w:pPr>
          <w:hyperlink w:anchor="__RefHeading___Toc180492_1395250215">
            <w:r>
              <w:rPr>
                <w:webHidden/>
                <w:rStyle w:val="IndexLink"/>
                <w:rtl w:val="true"/>
              </w:rPr>
              <w:t>قدید</w:t>
            </w:r>
            <w:r>
              <w:rPr>
                <w:rStyle w:val="IndexLink"/>
                <w:rtl w:val="true"/>
              </w:rPr>
              <w:tab/>
            </w:r>
            <w:r>
              <w:rPr>
                <w:rStyle w:val="IndexLink"/>
              </w:rPr>
              <w:t>1357</w:t>
            </w:r>
          </w:hyperlink>
        </w:p>
        <w:p>
          <w:pPr>
            <w:pStyle w:val="Contents4"/>
            <w:tabs>
              <w:tab w:val="clear" w:pos="8176"/>
              <w:tab w:val="right" w:pos="9026" w:leader="dot"/>
            </w:tabs>
            <w:rPr/>
          </w:pPr>
          <w:hyperlink w:anchor="__RefHeading___Toc180494_1395250215">
            <w:r>
              <w:rPr>
                <w:webHidden/>
                <w:rStyle w:val="IndexLink"/>
                <w:rtl w:val="true"/>
              </w:rPr>
              <w:t>فصل القاف مع الراء المهملة</w:t>
            </w:r>
            <w:r>
              <w:rPr>
                <w:rStyle w:val="IndexLink"/>
                <w:rtl w:val="true"/>
              </w:rPr>
              <w:tab/>
            </w:r>
            <w:r>
              <w:rPr>
                <w:rStyle w:val="IndexLink"/>
              </w:rPr>
              <w:t>1358</w:t>
            </w:r>
          </w:hyperlink>
        </w:p>
        <w:p>
          <w:pPr>
            <w:pStyle w:val="Contents5"/>
            <w:tabs>
              <w:tab w:val="clear" w:pos="7892"/>
              <w:tab w:val="right" w:pos="9026" w:leader="dot"/>
            </w:tabs>
            <w:rPr/>
          </w:pPr>
          <w:hyperlink w:anchor="__RefHeading___Toc180496_1395250215">
            <w:r>
              <w:rPr>
                <w:webHidden/>
                <w:rStyle w:val="IndexLink"/>
                <w:rtl w:val="true"/>
              </w:rPr>
              <w:t>قراد</w:t>
            </w:r>
            <w:r>
              <w:rPr>
                <w:rStyle w:val="IndexLink"/>
                <w:rtl w:val="true"/>
              </w:rPr>
              <w:tab/>
            </w:r>
            <w:r>
              <w:rPr>
                <w:rStyle w:val="IndexLink"/>
              </w:rPr>
              <w:t>1358</w:t>
            </w:r>
          </w:hyperlink>
        </w:p>
        <w:p>
          <w:pPr>
            <w:pStyle w:val="Contents5"/>
            <w:tabs>
              <w:tab w:val="clear" w:pos="7892"/>
              <w:tab w:val="right" w:pos="9026" w:leader="dot"/>
            </w:tabs>
            <w:rPr/>
          </w:pPr>
          <w:hyperlink w:anchor="__RefHeading___Toc180498_1395250215">
            <w:r>
              <w:rPr>
                <w:webHidden/>
                <w:rStyle w:val="IndexLink"/>
                <w:rtl w:val="true"/>
              </w:rPr>
              <w:t>قراصیا</w:t>
            </w:r>
            <w:r>
              <w:rPr>
                <w:rStyle w:val="IndexLink"/>
                <w:rtl w:val="true"/>
              </w:rPr>
              <w:tab/>
            </w:r>
            <w:r>
              <w:rPr>
                <w:rStyle w:val="IndexLink"/>
              </w:rPr>
              <w:t>1359</w:t>
            </w:r>
          </w:hyperlink>
        </w:p>
        <w:p>
          <w:pPr>
            <w:pStyle w:val="Contents5"/>
            <w:tabs>
              <w:tab w:val="clear" w:pos="7892"/>
              <w:tab w:val="right" w:pos="9026" w:leader="dot"/>
            </w:tabs>
            <w:rPr/>
          </w:pPr>
          <w:hyperlink w:anchor="__RefHeading___Toc180500_1395250215">
            <w:r>
              <w:rPr>
                <w:webHidden/>
                <w:rStyle w:val="IndexLink"/>
                <w:rtl w:val="true"/>
              </w:rPr>
              <w:t>قراطارغوین</w:t>
            </w:r>
            <w:r>
              <w:rPr>
                <w:rStyle w:val="IndexLink"/>
                <w:rtl w:val="true"/>
              </w:rPr>
              <w:tab/>
            </w:r>
            <w:r>
              <w:rPr>
                <w:rStyle w:val="IndexLink"/>
              </w:rPr>
              <w:t>1361</w:t>
            </w:r>
          </w:hyperlink>
        </w:p>
        <w:p>
          <w:pPr>
            <w:pStyle w:val="Contents5"/>
            <w:tabs>
              <w:tab w:val="clear" w:pos="7892"/>
              <w:tab w:val="right" w:pos="9026" w:leader="dot"/>
            </w:tabs>
            <w:rPr/>
          </w:pPr>
          <w:hyperlink w:anchor="__RefHeading___Toc180502_1395250215">
            <w:r>
              <w:rPr>
                <w:webHidden/>
                <w:rStyle w:val="IndexLink"/>
                <w:rtl w:val="true"/>
              </w:rPr>
              <w:t>قراطن</w:t>
            </w:r>
            <w:r>
              <w:rPr>
                <w:rStyle w:val="IndexLink"/>
                <w:rtl w:val="true"/>
              </w:rPr>
              <w:tab/>
            </w:r>
            <w:r>
              <w:rPr>
                <w:rStyle w:val="IndexLink"/>
              </w:rPr>
              <w:t>1361</w:t>
            </w:r>
          </w:hyperlink>
        </w:p>
        <w:p>
          <w:pPr>
            <w:pStyle w:val="Contents5"/>
            <w:tabs>
              <w:tab w:val="clear" w:pos="7892"/>
              <w:tab w:val="right" w:pos="9026" w:leader="dot"/>
            </w:tabs>
            <w:rPr/>
          </w:pPr>
          <w:hyperlink w:anchor="__RefHeading___Toc180504_1395250215">
            <w:r>
              <w:rPr>
                <w:webHidden/>
                <w:rStyle w:val="IndexLink"/>
                <w:rtl w:val="true"/>
              </w:rPr>
              <w:t>قراطاط</w:t>
            </w:r>
            <w:r>
              <w:rPr>
                <w:rStyle w:val="IndexLink"/>
                <w:rtl w:val="true"/>
              </w:rPr>
              <w:tab/>
            </w:r>
            <w:r>
              <w:rPr>
                <w:rStyle w:val="IndexLink"/>
              </w:rPr>
              <w:t>1361</w:t>
            </w:r>
          </w:hyperlink>
        </w:p>
        <w:p>
          <w:pPr>
            <w:pStyle w:val="Contents5"/>
            <w:tabs>
              <w:tab w:val="clear" w:pos="7892"/>
              <w:tab w:val="right" w:pos="9026" w:leader="dot"/>
            </w:tabs>
            <w:rPr/>
          </w:pPr>
          <w:hyperlink w:anchor="__RefHeading___Toc180506_1395250215">
            <w:r>
              <w:rPr>
                <w:webHidden/>
                <w:rStyle w:val="IndexLink"/>
                <w:rtl w:val="true"/>
              </w:rPr>
              <w:t>قرة العین</w:t>
            </w:r>
            <w:r>
              <w:rPr>
                <w:rStyle w:val="IndexLink"/>
                <w:rtl w:val="true"/>
              </w:rPr>
              <w:tab/>
            </w:r>
            <w:r>
              <w:rPr>
                <w:rStyle w:val="IndexLink"/>
              </w:rPr>
              <w:t>1361</w:t>
            </w:r>
          </w:hyperlink>
        </w:p>
        <w:p>
          <w:pPr>
            <w:pStyle w:val="Contents5"/>
            <w:tabs>
              <w:tab w:val="clear" w:pos="7892"/>
              <w:tab w:val="right" w:pos="9026" w:leader="dot"/>
            </w:tabs>
            <w:rPr/>
          </w:pPr>
          <w:hyperlink w:anchor="__RefHeading___Toc180508_1395250215">
            <w:r>
              <w:rPr>
                <w:webHidden/>
                <w:rStyle w:val="IndexLink"/>
                <w:rtl w:val="true"/>
              </w:rPr>
              <w:t>قرد</w:t>
            </w:r>
            <w:r>
              <w:rPr>
                <w:rStyle w:val="IndexLink"/>
                <w:rtl w:val="true"/>
              </w:rPr>
              <w:tab/>
            </w:r>
            <w:r>
              <w:rPr>
                <w:rStyle w:val="IndexLink"/>
              </w:rPr>
              <w:t>1362</w:t>
            </w:r>
          </w:hyperlink>
        </w:p>
        <w:p>
          <w:pPr>
            <w:pStyle w:val="Contents5"/>
            <w:tabs>
              <w:tab w:val="clear" w:pos="7892"/>
              <w:tab w:val="right" w:pos="9026" w:leader="dot"/>
            </w:tabs>
            <w:rPr/>
          </w:pPr>
          <w:hyperlink w:anchor="__RefHeading___Toc180510_1395250215">
            <w:r>
              <w:rPr>
                <w:webHidden/>
                <w:rStyle w:val="IndexLink"/>
                <w:rtl w:val="true"/>
              </w:rPr>
              <w:t>قردمانا</w:t>
            </w:r>
            <w:r>
              <w:rPr>
                <w:rStyle w:val="IndexLink"/>
                <w:rtl w:val="true"/>
              </w:rPr>
              <w:tab/>
            </w:r>
            <w:r>
              <w:rPr>
                <w:rStyle w:val="IndexLink"/>
              </w:rPr>
              <w:t>1364</w:t>
            </w:r>
          </w:hyperlink>
        </w:p>
        <w:p>
          <w:pPr>
            <w:pStyle w:val="Contents5"/>
            <w:tabs>
              <w:tab w:val="clear" w:pos="7892"/>
              <w:tab w:val="right" w:pos="9026" w:leader="dot"/>
            </w:tabs>
            <w:rPr/>
          </w:pPr>
          <w:hyperlink w:anchor="__RefHeading___Toc180512_1395250215">
            <w:r>
              <w:rPr>
                <w:webHidden/>
                <w:rStyle w:val="IndexLink"/>
                <w:rtl w:val="true"/>
              </w:rPr>
              <w:t>قرصعنه</w:t>
            </w:r>
            <w:r>
              <w:rPr>
                <w:rStyle w:val="IndexLink"/>
                <w:rtl w:val="true"/>
              </w:rPr>
              <w:tab/>
            </w:r>
            <w:r>
              <w:rPr>
                <w:rStyle w:val="IndexLink"/>
              </w:rPr>
              <w:t>1365</w:t>
            </w:r>
          </w:hyperlink>
        </w:p>
        <w:p>
          <w:pPr>
            <w:pStyle w:val="Contents5"/>
            <w:tabs>
              <w:tab w:val="clear" w:pos="7892"/>
              <w:tab w:val="right" w:pos="9026" w:leader="dot"/>
            </w:tabs>
            <w:rPr/>
          </w:pPr>
          <w:hyperlink w:anchor="__RefHeading___Toc180514_1395250215">
            <w:r>
              <w:rPr>
                <w:webHidden/>
                <w:rStyle w:val="IndexLink"/>
                <w:rtl w:val="true"/>
              </w:rPr>
              <w:t>قرطاس</w:t>
            </w:r>
            <w:r>
              <w:rPr>
                <w:rStyle w:val="IndexLink"/>
                <w:rtl w:val="true"/>
              </w:rPr>
              <w:tab/>
            </w:r>
            <w:r>
              <w:rPr>
                <w:rStyle w:val="IndexLink"/>
              </w:rPr>
              <w:t>1368</w:t>
            </w:r>
          </w:hyperlink>
        </w:p>
        <w:p>
          <w:pPr>
            <w:pStyle w:val="Contents5"/>
            <w:tabs>
              <w:tab w:val="clear" w:pos="7892"/>
              <w:tab w:val="right" w:pos="9026" w:leader="dot"/>
            </w:tabs>
            <w:rPr/>
          </w:pPr>
          <w:hyperlink w:anchor="__RefHeading___Toc180516_1395250215">
            <w:r>
              <w:rPr>
                <w:webHidden/>
                <w:rStyle w:val="IndexLink"/>
                <w:rtl w:val="true"/>
              </w:rPr>
              <w:t>قرط</w:t>
            </w:r>
            <w:r>
              <w:rPr>
                <w:rStyle w:val="IndexLink"/>
                <w:rtl w:val="true"/>
              </w:rPr>
              <w:tab/>
            </w:r>
            <w:r>
              <w:rPr>
                <w:rStyle w:val="IndexLink"/>
              </w:rPr>
              <w:t>1369</w:t>
            </w:r>
          </w:hyperlink>
        </w:p>
        <w:p>
          <w:pPr>
            <w:pStyle w:val="Contents5"/>
            <w:tabs>
              <w:tab w:val="clear" w:pos="7892"/>
              <w:tab w:val="right" w:pos="9026" w:leader="dot"/>
            </w:tabs>
            <w:rPr/>
          </w:pPr>
          <w:hyperlink w:anchor="__RefHeading___Toc180518_1395250215">
            <w:r>
              <w:rPr>
                <w:webHidden/>
                <w:rStyle w:val="IndexLink"/>
                <w:rtl w:val="true"/>
              </w:rPr>
              <w:t>قرطم</w:t>
            </w:r>
            <w:r>
              <w:rPr>
                <w:rStyle w:val="IndexLink"/>
                <w:rtl w:val="true"/>
              </w:rPr>
              <w:tab/>
            </w:r>
            <w:r>
              <w:rPr>
                <w:rStyle w:val="IndexLink"/>
              </w:rPr>
              <w:t>1369</w:t>
            </w:r>
          </w:hyperlink>
        </w:p>
        <w:p>
          <w:pPr>
            <w:pStyle w:val="Contents5"/>
            <w:tabs>
              <w:tab w:val="clear" w:pos="7892"/>
              <w:tab w:val="right" w:pos="9026" w:leader="dot"/>
            </w:tabs>
            <w:rPr/>
          </w:pPr>
          <w:hyperlink w:anchor="__RefHeading___Toc180520_1395250215">
            <w:r>
              <w:rPr>
                <w:webHidden/>
                <w:rStyle w:val="IndexLink"/>
                <w:rtl w:val="true"/>
              </w:rPr>
              <w:t>قرطمان</w:t>
            </w:r>
            <w:r>
              <w:rPr>
                <w:rStyle w:val="IndexLink"/>
                <w:rtl w:val="true"/>
              </w:rPr>
              <w:tab/>
            </w:r>
            <w:r>
              <w:rPr>
                <w:rStyle w:val="IndexLink"/>
              </w:rPr>
              <w:t>1371</w:t>
            </w:r>
          </w:hyperlink>
        </w:p>
        <w:p>
          <w:pPr>
            <w:pStyle w:val="Contents5"/>
            <w:tabs>
              <w:tab w:val="clear" w:pos="7892"/>
              <w:tab w:val="right" w:pos="9026" w:leader="dot"/>
            </w:tabs>
            <w:rPr/>
          </w:pPr>
          <w:hyperlink w:anchor="__RefHeading___Toc180522_1395250215">
            <w:r>
              <w:rPr>
                <w:webHidden/>
                <w:rStyle w:val="IndexLink"/>
                <w:rtl w:val="true"/>
              </w:rPr>
              <w:t>قرظ</w:t>
            </w:r>
            <w:r>
              <w:rPr>
                <w:rStyle w:val="IndexLink"/>
                <w:rtl w:val="true"/>
              </w:rPr>
              <w:tab/>
            </w:r>
            <w:r>
              <w:rPr>
                <w:rStyle w:val="IndexLink"/>
              </w:rPr>
              <w:t>1371</w:t>
            </w:r>
          </w:hyperlink>
        </w:p>
        <w:p>
          <w:pPr>
            <w:pStyle w:val="Contents5"/>
            <w:tabs>
              <w:tab w:val="clear" w:pos="7892"/>
              <w:tab w:val="right" w:pos="9026" w:leader="dot"/>
            </w:tabs>
            <w:rPr/>
          </w:pPr>
          <w:hyperlink w:anchor="__RefHeading___Toc180524_1395250215">
            <w:r>
              <w:rPr>
                <w:webHidden/>
                <w:rStyle w:val="IndexLink"/>
                <w:rtl w:val="true"/>
              </w:rPr>
              <w:t>قرع</w:t>
            </w:r>
            <w:r>
              <w:rPr>
                <w:rStyle w:val="IndexLink"/>
                <w:rtl w:val="true"/>
              </w:rPr>
              <w:tab/>
            </w:r>
            <w:r>
              <w:rPr>
                <w:rStyle w:val="IndexLink"/>
              </w:rPr>
              <w:t>1372</w:t>
            </w:r>
          </w:hyperlink>
        </w:p>
        <w:p>
          <w:pPr>
            <w:pStyle w:val="Contents5"/>
            <w:tabs>
              <w:tab w:val="clear" w:pos="7892"/>
              <w:tab w:val="right" w:pos="9026" w:leader="dot"/>
            </w:tabs>
            <w:rPr/>
          </w:pPr>
          <w:hyperlink w:anchor="__RefHeading___Toc180526_1395250215">
            <w:r>
              <w:rPr>
                <w:webHidden/>
                <w:rStyle w:val="IndexLink"/>
                <w:rtl w:val="true"/>
              </w:rPr>
              <w:t>قرع المر</w:t>
            </w:r>
            <w:r>
              <w:rPr>
                <w:rStyle w:val="IndexLink"/>
                <w:rtl w:val="true"/>
              </w:rPr>
              <w:tab/>
            </w:r>
            <w:r>
              <w:rPr>
                <w:rStyle w:val="IndexLink"/>
              </w:rPr>
              <w:t>1377</w:t>
            </w:r>
          </w:hyperlink>
        </w:p>
        <w:p>
          <w:pPr>
            <w:pStyle w:val="Contents5"/>
            <w:tabs>
              <w:tab w:val="clear" w:pos="7892"/>
              <w:tab w:val="right" w:pos="9026" w:leader="dot"/>
            </w:tabs>
            <w:rPr/>
          </w:pPr>
          <w:hyperlink w:anchor="__RefHeading___Toc180528_1395250215">
            <w:r>
              <w:rPr>
                <w:webHidden/>
                <w:rStyle w:val="IndexLink"/>
                <w:rtl w:val="true"/>
              </w:rPr>
              <w:t>قرفة الدارچینی</w:t>
            </w:r>
            <w:r>
              <w:rPr>
                <w:rStyle w:val="IndexLink"/>
                <w:rtl w:val="true"/>
              </w:rPr>
              <w:tab/>
            </w:r>
            <w:r>
              <w:rPr>
                <w:rStyle w:val="IndexLink"/>
              </w:rPr>
              <w:t>1377</w:t>
            </w:r>
          </w:hyperlink>
        </w:p>
        <w:p>
          <w:pPr>
            <w:pStyle w:val="Contents5"/>
            <w:tabs>
              <w:tab w:val="clear" w:pos="7892"/>
              <w:tab w:val="right" w:pos="9026" w:leader="dot"/>
            </w:tabs>
            <w:rPr/>
          </w:pPr>
          <w:hyperlink w:anchor="__RefHeading___Toc180530_1395250215">
            <w:r>
              <w:rPr>
                <w:webHidden/>
                <w:rStyle w:val="IndexLink"/>
                <w:rtl w:val="true"/>
              </w:rPr>
              <w:t>قرقمان</w:t>
            </w:r>
            <w:r>
              <w:rPr>
                <w:rStyle w:val="IndexLink"/>
                <w:rtl w:val="true"/>
              </w:rPr>
              <w:tab/>
            </w:r>
            <w:r>
              <w:rPr>
                <w:rStyle w:val="IndexLink"/>
              </w:rPr>
              <w:t>1378</w:t>
            </w:r>
          </w:hyperlink>
        </w:p>
        <w:p>
          <w:pPr>
            <w:pStyle w:val="Contents5"/>
            <w:tabs>
              <w:tab w:val="clear" w:pos="7892"/>
              <w:tab w:val="right" w:pos="9026" w:leader="dot"/>
            </w:tabs>
            <w:rPr/>
          </w:pPr>
          <w:hyperlink w:anchor="__RefHeading___Toc180532_1395250215">
            <w:r>
              <w:rPr>
                <w:webHidden/>
                <w:rStyle w:val="IndexLink"/>
                <w:rtl w:val="true"/>
              </w:rPr>
              <w:t>قرقومغما</w:t>
            </w:r>
            <w:r>
              <w:rPr>
                <w:rStyle w:val="IndexLink"/>
                <w:rtl w:val="true"/>
              </w:rPr>
              <w:tab/>
            </w:r>
            <w:r>
              <w:rPr>
                <w:rStyle w:val="IndexLink"/>
              </w:rPr>
              <w:t>1378</w:t>
            </w:r>
          </w:hyperlink>
        </w:p>
        <w:p>
          <w:pPr>
            <w:pStyle w:val="Contents5"/>
            <w:tabs>
              <w:tab w:val="clear" w:pos="7892"/>
              <w:tab w:val="right" w:pos="9026" w:leader="dot"/>
            </w:tabs>
            <w:rPr/>
          </w:pPr>
          <w:hyperlink w:anchor="__RefHeading___Toc180534_1395250215">
            <w:r>
              <w:rPr>
                <w:webHidden/>
                <w:rStyle w:val="IndexLink"/>
                <w:rtl w:val="true"/>
              </w:rPr>
              <w:t>قرمز</w:t>
            </w:r>
            <w:r>
              <w:rPr>
                <w:rStyle w:val="IndexLink"/>
                <w:rtl w:val="true"/>
              </w:rPr>
              <w:tab/>
            </w:r>
            <w:r>
              <w:rPr>
                <w:rStyle w:val="IndexLink"/>
              </w:rPr>
              <w:t>1379</w:t>
            </w:r>
          </w:hyperlink>
        </w:p>
        <w:p>
          <w:pPr>
            <w:pStyle w:val="Contents5"/>
            <w:tabs>
              <w:tab w:val="clear" w:pos="7892"/>
              <w:tab w:val="right" w:pos="9026" w:leader="dot"/>
            </w:tabs>
            <w:rPr/>
          </w:pPr>
          <w:hyperlink w:anchor="__RefHeading___Toc180536_1395250215">
            <w:r>
              <w:rPr>
                <w:webHidden/>
                <w:rStyle w:val="IndexLink"/>
                <w:rtl w:val="true"/>
              </w:rPr>
              <w:t>قرن</w:t>
            </w:r>
            <w:r>
              <w:rPr>
                <w:rStyle w:val="IndexLink"/>
                <w:rtl w:val="true"/>
              </w:rPr>
              <w:tab/>
            </w:r>
            <w:r>
              <w:rPr>
                <w:rStyle w:val="IndexLink"/>
              </w:rPr>
              <w:t>1380</w:t>
            </w:r>
          </w:hyperlink>
        </w:p>
        <w:p>
          <w:pPr>
            <w:pStyle w:val="Contents5"/>
            <w:tabs>
              <w:tab w:val="clear" w:pos="7892"/>
              <w:tab w:val="right" w:pos="9026" w:leader="dot"/>
            </w:tabs>
            <w:rPr/>
          </w:pPr>
          <w:hyperlink w:anchor="__RefHeading___Toc180538_1395250215">
            <w:r>
              <w:rPr>
                <w:webHidden/>
                <w:rStyle w:val="IndexLink"/>
                <w:rtl w:val="true"/>
              </w:rPr>
              <w:t>قرنفل</w:t>
            </w:r>
            <w:r>
              <w:rPr>
                <w:rStyle w:val="IndexLink"/>
                <w:rtl w:val="true"/>
              </w:rPr>
              <w:tab/>
            </w:r>
            <w:r>
              <w:rPr>
                <w:rStyle w:val="IndexLink"/>
              </w:rPr>
              <w:t>1381</w:t>
            </w:r>
          </w:hyperlink>
        </w:p>
        <w:p>
          <w:pPr>
            <w:pStyle w:val="Contents5"/>
            <w:tabs>
              <w:tab w:val="clear" w:pos="7892"/>
              <w:tab w:val="right" w:pos="9026" w:leader="dot"/>
            </w:tabs>
            <w:rPr/>
          </w:pPr>
          <w:hyperlink w:anchor="__RefHeading___Toc180540_1395250215">
            <w:r>
              <w:rPr>
                <w:webHidden/>
                <w:rStyle w:val="IndexLink"/>
                <w:rtl w:val="true"/>
              </w:rPr>
              <w:t>*</w:t>
            </w:r>
            <w:r>
              <w:rPr>
                <w:rStyle w:val="IndexLink"/>
                <w:rtl w:val="true"/>
              </w:rPr>
              <w:t>قرنفل بستانی</w:t>
            </w:r>
            <w:r>
              <w:rPr>
                <w:rStyle w:val="IndexLink"/>
                <w:rtl w:val="true"/>
              </w:rPr>
              <w:tab/>
            </w:r>
            <w:r>
              <w:rPr>
                <w:rStyle w:val="IndexLink"/>
              </w:rPr>
              <w:t>1383</w:t>
            </w:r>
          </w:hyperlink>
        </w:p>
        <w:p>
          <w:pPr>
            <w:pStyle w:val="Contents5"/>
            <w:tabs>
              <w:tab w:val="clear" w:pos="7892"/>
              <w:tab w:val="right" w:pos="9026" w:leader="dot"/>
            </w:tabs>
            <w:rPr/>
          </w:pPr>
          <w:hyperlink w:anchor="__RefHeading___Toc180542_1395250215">
            <w:r>
              <w:rPr>
                <w:webHidden/>
                <w:rStyle w:val="IndexLink"/>
                <w:rtl w:val="true"/>
              </w:rPr>
              <w:t>قرنفل شامی</w:t>
            </w:r>
            <w:r>
              <w:rPr>
                <w:rStyle w:val="IndexLink"/>
                <w:rtl w:val="true"/>
              </w:rPr>
              <w:tab/>
            </w:r>
            <w:r>
              <w:rPr>
                <w:rStyle w:val="IndexLink"/>
              </w:rPr>
              <w:t>1383</w:t>
            </w:r>
          </w:hyperlink>
        </w:p>
        <w:p>
          <w:pPr>
            <w:pStyle w:val="Contents5"/>
            <w:tabs>
              <w:tab w:val="clear" w:pos="7892"/>
              <w:tab w:val="right" w:pos="9026" w:leader="dot"/>
            </w:tabs>
            <w:rPr/>
          </w:pPr>
          <w:hyperlink w:anchor="__RefHeading___Toc180544_1395250215">
            <w:r>
              <w:rPr>
                <w:webHidden/>
                <w:rStyle w:val="IndexLink"/>
                <w:rtl w:val="true"/>
              </w:rPr>
              <w:t>قرون السنبل</w:t>
            </w:r>
            <w:r>
              <w:rPr>
                <w:rStyle w:val="IndexLink"/>
                <w:rtl w:val="true"/>
              </w:rPr>
              <w:tab/>
            </w:r>
            <w:r>
              <w:rPr>
                <w:rStyle w:val="IndexLink"/>
              </w:rPr>
              <w:t>1384</w:t>
            </w:r>
          </w:hyperlink>
        </w:p>
        <w:p>
          <w:pPr>
            <w:pStyle w:val="Contents5"/>
            <w:tabs>
              <w:tab w:val="clear" w:pos="7892"/>
              <w:tab w:val="right" w:pos="9026" w:leader="dot"/>
            </w:tabs>
            <w:rPr/>
          </w:pPr>
          <w:hyperlink w:anchor="__RefHeading___Toc180546_1395250215">
            <w:r>
              <w:rPr>
                <w:webHidden/>
                <w:rStyle w:val="IndexLink"/>
                <w:rtl w:val="true"/>
              </w:rPr>
              <w:t>قریس</w:t>
            </w:r>
            <w:r>
              <w:rPr>
                <w:rStyle w:val="IndexLink"/>
                <w:rtl w:val="true"/>
              </w:rPr>
              <w:tab/>
            </w:r>
            <w:r>
              <w:rPr>
                <w:rStyle w:val="IndexLink"/>
              </w:rPr>
              <w:t>1385</w:t>
            </w:r>
          </w:hyperlink>
        </w:p>
        <w:p>
          <w:pPr>
            <w:pStyle w:val="Contents5"/>
            <w:tabs>
              <w:tab w:val="clear" w:pos="7892"/>
              <w:tab w:val="right" w:pos="9026" w:leader="dot"/>
            </w:tabs>
            <w:rPr/>
          </w:pPr>
          <w:hyperlink w:anchor="__RefHeading___Toc180548_1395250215">
            <w:r>
              <w:rPr>
                <w:webHidden/>
                <w:rStyle w:val="IndexLink"/>
                <w:rtl w:val="true"/>
              </w:rPr>
              <w:t>قریص</w:t>
            </w:r>
            <w:r>
              <w:rPr>
                <w:rStyle w:val="IndexLink"/>
                <w:rtl w:val="true"/>
              </w:rPr>
              <w:tab/>
            </w:r>
            <w:r>
              <w:rPr>
                <w:rStyle w:val="IndexLink"/>
              </w:rPr>
              <w:t>1385</w:t>
            </w:r>
          </w:hyperlink>
        </w:p>
        <w:p>
          <w:pPr>
            <w:pStyle w:val="Contents4"/>
            <w:tabs>
              <w:tab w:val="clear" w:pos="8176"/>
              <w:tab w:val="right" w:pos="9026" w:leader="dot"/>
            </w:tabs>
            <w:rPr/>
          </w:pPr>
          <w:hyperlink w:anchor="__RefHeading___Toc180550_1395250215">
            <w:r>
              <w:rPr>
                <w:webHidden/>
                <w:rStyle w:val="IndexLink"/>
                <w:rtl w:val="true"/>
              </w:rPr>
              <w:t>فصل القاف مع الزای المعجمة</w:t>
            </w:r>
            <w:r>
              <w:rPr>
                <w:rStyle w:val="IndexLink"/>
                <w:rtl w:val="true"/>
              </w:rPr>
              <w:tab/>
            </w:r>
            <w:r>
              <w:rPr>
                <w:rStyle w:val="IndexLink"/>
              </w:rPr>
              <w:t>1385</w:t>
            </w:r>
          </w:hyperlink>
        </w:p>
        <w:p>
          <w:pPr>
            <w:pStyle w:val="Contents5"/>
            <w:tabs>
              <w:tab w:val="clear" w:pos="7892"/>
              <w:tab w:val="right" w:pos="9026" w:leader="dot"/>
            </w:tabs>
            <w:rPr/>
          </w:pPr>
          <w:hyperlink w:anchor="__RefHeading___Toc180552_1395250215">
            <w:r>
              <w:rPr>
                <w:webHidden/>
                <w:rStyle w:val="IndexLink"/>
                <w:rtl w:val="true"/>
              </w:rPr>
              <w:t>قزاح</w:t>
            </w:r>
            <w:r>
              <w:rPr>
                <w:rStyle w:val="IndexLink"/>
                <w:rtl w:val="true"/>
              </w:rPr>
              <w:tab/>
            </w:r>
            <w:r>
              <w:rPr>
                <w:rStyle w:val="IndexLink"/>
              </w:rPr>
              <w:t>1385</w:t>
            </w:r>
          </w:hyperlink>
        </w:p>
        <w:p>
          <w:pPr>
            <w:pStyle w:val="Contents4"/>
            <w:tabs>
              <w:tab w:val="clear" w:pos="8176"/>
              <w:tab w:val="right" w:pos="9026" w:leader="dot"/>
            </w:tabs>
            <w:rPr/>
          </w:pPr>
          <w:hyperlink w:anchor="__RefHeading___Toc180554_1395250215">
            <w:r>
              <w:rPr>
                <w:webHidden/>
                <w:rStyle w:val="IndexLink"/>
                <w:rtl w:val="true"/>
              </w:rPr>
              <w:t>فصل القاف مع السین المهملة</w:t>
            </w:r>
            <w:r>
              <w:rPr>
                <w:rStyle w:val="IndexLink"/>
                <w:rtl w:val="true"/>
              </w:rPr>
              <w:tab/>
            </w:r>
            <w:r>
              <w:rPr>
                <w:rStyle w:val="IndexLink"/>
              </w:rPr>
              <w:t>1386</w:t>
            </w:r>
          </w:hyperlink>
        </w:p>
        <w:p>
          <w:pPr>
            <w:pStyle w:val="Contents5"/>
            <w:tabs>
              <w:tab w:val="clear" w:pos="7892"/>
              <w:tab w:val="right" w:pos="9026" w:leader="dot"/>
            </w:tabs>
            <w:rPr/>
          </w:pPr>
          <w:hyperlink w:anchor="__RefHeading___Toc180556_1395250215">
            <w:r>
              <w:rPr>
                <w:webHidden/>
                <w:rStyle w:val="IndexLink"/>
                <w:rtl w:val="true"/>
              </w:rPr>
              <w:t>قس</w:t>
            </w:r>
            <w:r>
              <w:rPr>
                <w:rStyle w:val="IndexLink"/>
                <w:rtl w:val="true"/>
              </w:rPr>
              <w:tab/>
            </w:r>
            <w:r>
              <w:rPr>
                <w:rStyle w:val="IndexLink"/>
              </w:rPr>
              <w:t>1386</w:t>
            </w:r>
          </w:hyperlink>
        </w:p>
        <w:p>
          <w:pPr>
            <w:pStyle w:val="Contents5"/>
            <w:tabs>
              <w:tab w:val="clear" w:pos="7892"/>
              <w:tab w:val="right" w:pos="9026" w:leader="dot"/>
            </w:tabs>
            <w:rPr/>
          </w:pPr>
          <w:hyperlink w:anchor="__RefHeading___Toc180558_1395250215">
            <w:r>
              <w:rPr>
                <w:webHidden/>
                <w:rStyle w:val="IndexLink"/>
                <w:rtl w:val="true"/>
              </w:rPr>
              <w:t>قسب</w:t>
            </w:r>
            <w:r>
              <w:rPr>
                <w:rStyle w:val="IndexLink"/>
                <w:rtl w:val="true"/>
              </w:rPr>
              <w:tab/>
            </w:r>
            <w:r>
              <w:rPr>
                <w:rStyle w:val="IndexLink"/>
              </w:rPr>
              <w:t>1386</w:t>
            </w:r>
          </w:hyperlink>
        </w:p>
        <w:p>
          <w:pPr>
            <w:pStyle w:val="Contents5"/>
            <w:tabs>
              <w:tab w:val="clear" w:pos="7892"/>
              <w:tab w:val="right" w:pos="9026" w:leader="dot"/>
            </w:tabs>
            <w:rPr/>
          </w:pPr>
          <w:hyperlink w:anchor="__RefHeading___Toc180560_1395250215">
            <w:r>
              <w:rPr>
                <w:webHidden/>
                <w:rStyle w:val="IndexLink"/>
                <w:rtl w:val="true"/>
              </w:rPr>
              <w:t>قسط</w:t>
            </w:r>
            <w:r>
              <w:rPr>
                <w:rStyle w:val="IndexLink"/>
                <w:rtl w:val="true"/>
              </w:rPr>
              <w:tab/>
            </w:r>
            <w:r>
              <w:rPr>
                <w:rStyle w:val="IndexLink"/>
              </w:rPr>
              <w:t>1387</w:t>
            </w:r>
          </w:hyperlink>
        </w:p>
        <w:p>
          <w:pPr>
            <w:pStyle w:val="Contents5"/>
            <w:tabs>
              <w:tab w:val="clear" w:pos="7892"/>
              <w:tab w:val="right" w:pos="9026" w:leader="dot"/>
            </w:tabs>
            <w:rPr/>
          </w:pPr>
          <w:hyperlink w:anchor="__RefHeading___Toc180562_1395250215">
            <w:r>
              <w:rPr>
                <w:webHidden/>
                <w:rStyle w:val="IndexLink"/>
                <w:rtl w:val="true"/>
              </w:rPr>
              <w:t>قسطرون</w:t>
            </w:r>
            <w:r>
              <w:rPr>
                <w:rStyle w:val="IndexLink"/>
                <w:rtl w:val="true"/>
              </w:rPr>
              <w:tab/>
            </w:r>
            <w:r>
              <w:rPr>
                <w:rStyle w:val="IndexLink"/>
              </w:rPr>
              <w:t>1390</w:t>
            </w:r>
          </w:hyperlink>
        </w:p>
        <w:p>
          <w:pPr>
            <w:pStyle w:val="Contents4"/>
            <w:tabs>
              <w:tab w:val="clear" w:pos="8176"/>
              <w:tab w:val="right" w:pos="9026" w:leader="dot"/>
            </w:tabs>
            <w:rPr/>
          </w:pPr>
          <w:hyperlink w:anchor="__RefHeading___Toc180564_1395250215">
            <w:r>
              <w:rPr>
                <w:webHidden/>
                <w:rStyle w:val="IndexLink"/>
                <w:rtl w:val="true"/>
              </w:rPr>
              <w:t>فصل القاف مع الشین المعجمة</w:t>
            </w:r>
            <w:r>
              <w:rPr>
                <w:rStyle w:val="IndexLink"/>
                <w:rtl w:val="true"/>
              </w:rPr>
              <w:tab/>
            </w:r>
            <w:r>
              <w:rPr>
                <w:rStyle w:val="IndexLink"/>
              </w:rPr>
              <w:t>1391</w:t>
            </w:r>
          </w:hyperlink>
        </w:p>
        <w:p>
          <w:pPr>
            <w:pStyle w:val="Contents5"/>
            <w:tabs>
              <w:tab w:val="clear" w:pos="7892"/>
              <w:tab w:val="right" w:pos="9026" w:leader="dot"/>
            </w:tabs>
            <w:rPr/>
          </w:pPr>
          <w:hyperlink w:anchor="__RefHeading___Toc180566_1395250215">
            <w:r>
              <w:rPr>
                <w:webHidden/>
                <w:rStyle w:val="IndexLink"/>
                <w:rtl w:val="true"/>
              </w:rPr>
              <w:t>قشارکندر</w:t>
            </w:r>
            <w:r>
              <w:rPr>
                <w:rStyle w:val="IndexLink"/>
                <w:rtl w:val="true"/>
              </w:rPr>
              <w:tab/>
            </w:r>
            <w:r>
              <w:rPr>
                <w:rStyle w:val="IndexLink"/>
              </w:rPr>
              <w:t>1391</w:t>
            </w:r>
          </w:hyperlink>
        </w:p>
        <w:p>
          <w:pPr>
            <w:pStyle w:val="Contents5"/>
            <w:tabs>
              <w:tab w:val="clear" w:pos="7892"/>
              <w:tab w:val="right" w:pos="9026" w:leader="dot"/>
            </w:tabs>
            <w:rPr/>
          </w:pPr>
          <w:hyperlink w:anchor="__RefHeading___Toc180568_1395250215">
            <w:r>
              <w:rPr>
                <w:webHidden/>
                <w:rStyle w:val="IndexLink"/>
                <w:rtl w:val="true"/>
              </w:rPr>
              <w:t>قشر</w:t>
            </w:r>
            <w:r>
              <w:rPr>
                <w:rStyle w:val="IndexLink"/>
                <w:rtl w:val="true"/>
              </w:rPr>
              <w:tab/>
            </w:r>
            <w:r>
              <w:rPr>
                <w:rStyle w:val="IndexLink"/>
              </w:rPr>
              <w:t>1391</w:t>
            </w:r>
          </w:hyperlink>
        </w:p>
        <w:p>
          <w:pPr>
            <w:pStyle w:val="Contents5"/>
            <w:tabs>
              <w:tab w:val="clear" w:pos="7892"/>
              <w:tab w:val="right" w:pos="9026" w:leader="dot"/>
            </w:tabs>
            <w:rPr/>
          </w:pPr>
          <w:hyperlink w:anchor="__RefHeading___Toc180570_1395250215">
            <w:r>
              <w:rPr>
                <w:webHidden/>
                <w:rStyle w:val="IndexLink"/>
                <w:rtl w:val="true"/>
              </w:rPr>
              <w:t>قشمش</w:t>
            </w:r>
            <w:r>
              <w:rPr>
                <w:rStyle w:val="IndexLink"/>
                <w:rtl w:val="true"/>
              </w:rPr>
              <w:tab/>
            </w:r>
            <w:r>
              <w:rPr>
                <w:rStyle w:val="IndexLink"/>
              </w:rPr>
              <w:t>1393</w:t>
            </w:r>
          </w:hyperlink>
        </w:p>
        <w:p>
          <w:pPr>
            <w:pStyle w:val="Contents4"/>
            <w:tabs>
              <w:tab w:val="clear" w:pos="8176"/>
              <w:tab w:val="right" w:pos="9026" w:leader="dot"/>
            </w:tabs>
            <w:rPr/>
          </w:pPr>
          <w:hyperlink w:anchor="__RefHeading___Toc180572_1395250215">
            <w:r>
              <w:rPr>
                <w:webHidden/>
                <w:rStyle w:val="IndexLink"/>
                <w:rtl w:val="true"/>
              </w:rPr>
              <w:t>فصل القاف مع الصاد المهملة</w:t>
            </w:r>
            <w:r>
              <w:rPr>
                <w:rStyle w:val="IndexLink"/>
                <w:rtl w:val="true"/>
              </w:rPr>
              <w:tab/>
            </w:r>
            <w:r>
              <w:rPr>
                <w:rStyle w:val="IndexLink"/>
              </w:rPr>
              <w:t>1393</w:t>
            </w:r>
          </w:hyperlink>
        </w:p>
        <w:p>
          <w:pPr>
            <w:pStyle w:val="Contents5"/>
            <w:tabs>
              <w:tab w:val="clear" w:pos="7892"/>
              <w:tab w:val="right" w:pos="9026" w:leader="dot"/>
            </w:tabs>
            <w:rPr/>
          </w:pPr>
          <w:hyperlink w:anchor="__RefHeading___Toc180574_1395250215">
            <w:r>
              <w:rPr>
                <w:webHidden/>
                <w:rStyle w:val="IndexLink"/>
                <w:rtl w:val="true"/>
              </w:rPr>
              <w:t>قصاص</w:t>
            </w:r>
            <w:r>
              <w:rPr>
                <w:rStyle w:val="IndexLink"/>
                <w:rtl w:val="true"/>
              </w:rPr>
              <w:tab/>
            </w:r>
            <w:r>
              <w:rPr>
                <w:rStyle w:val="IndexLink"/>
              </w:rPr>
              <w:t>1393</w:t>
            </w:r>
          </w:hyperlink>
        </w:p>
        <w:p>
          <w:pPr>
            <w:pStyle w:val="Contents5"/>
            <w:tabs>
              <w:tab w:val="clear" w:pos="7892"/>
              <w:tab w:val="right" w:pos="9026" w:leader="dot"/>
            </w:tabs>
            <w:rPr/>
          </w:pPr>
          <w:hyperlink w:anchor="__RefHeading___Toc180576_1395250215">
            <w:r>
              <w:rPr>
                <w:webHidden/>
                <w:rStyle w:val="IndexLink"/>
                <w:rtl w:val="true"/>
              </w:rPr>
              <w:t>قصب الذریرة</w:t>
            </w:r>
            <w:r>
              <w:rPr>
                <w:rStyle w:val="IndexLink"/>
                <w:rtl w:val="true"/>
              </w:rPr>
              <w:tab/>
            </w:r>
            <w:r>
              <w:rPr>
                <w:rStyle w:val="IndexLink"/>
              </w:rPr>
              <w:t>1395</w:t>
            </w:r>
          </w:hyperlink>
        </w:p>
        <w:p>
          <w:pPr>
            <w:pStyle w:val="Contents5"/>
            <w:tabs>
              <w:tab w:val="clear" w:pos="7892"/>
              <w:tab w:val="right" w:pos="9026" w:leader="dot"/>
            </w:tabs>
            <w:rPr/>
          </w:pPr>
          <w:hyperlink w:anchor="__RefHeading___Toc180578_1395250215">
            <w:r>
              <w:rPr>
                <w:webHidden/>
                <w:rStyle w:val="IndexLink"/>
                <w:rtl w:val="true"/>
              </w:rPr>
              <w:t>قصب السکر</w:t>
            </w:r>
            <w:r>
              <w:rPr>
                <w:rStyle w:val="IndexLink"/>
                <w:rtl w:val="true"/>
              </w:rPr>
              <w:tab/>
            </w:r>
            <w:r>
              <w:rPr>
                <w:rStyle w:val="IndexLink"/>
              </w:rPr>
              <w:t>1397</w:t>
            </w:r>
          </w:hyperlink>
        </w:p>
        <w:p>
          <w:pPr>
            <w:pStyle w:val="Contents5"/>
            <w:tabs>
              <w:tab w:val="clear" w:pos="7892"/>
              <w:tab w:val="right" w:pos="9026" w:leader="dot"/>
            </w:tabs>
            <w:rPr/>
          </w:pPr>
          <w:hyperlink w:anchor="__RefHeading___Toc180580_1395250215">
            <w:r>
              <w:rPr>
                <w:webHidden/>
                <w:rStyle w:val="IndexLink"/>
                <w:rtl w:val="true"/>
              </w:rPr>
              <w:t>قضاعه</w:t>
            </w:r>
            <w:r>
              <w:rPr>
                <w:rStyle w:val="IndexLink"/>
                <w:rtl w:val="true"/>
              </w:rPr>
              <w:tab/>
            </w:r>
            <w:r>
              <w:rPr>
                <w:rStyle w:val="IndexLink"/>
              </w:rPr>
              <w:t>1398</w:t>
            </w:r>
          </w:hyperlink>
        </w:p>
        <w:p>
          <w:pPr>
            <w:pStyle w:val="Contents5"/>
            <w:tabs>
              <w:tab w:val="clear" w:pos="7892"/>
              <w:tab w:val="right" w:pos="9026" w:leader="dot"/>
            </w:tabs>
            <w:rPr/>
          </w:pPr>
          <w:hyperlink w:anchor="__RefHeading___Toc180582_1395250215">
            <w:r>
              <w:rPr>
                <w:webHidden/>
                <w:rStyle w:val="IndexLink"/>
                <w:rtl w:val="true"/>
              </w:rPr>
              <w:t>قطا</w:t>
            </w:r>
            <w:r>
              <w:rPr>
                <w:rStyle w:val="IndexLink"/>
                <w:rtl w:val="true"/>
              </w:rPr>
              <w:tab/>
            </w:r>
            <w:r>
              <w:rPr>
                <w:rStyle w:val="IndexLink"/>
              </w:rPr>
              <w:t>1398</w:t>
            </w:r>
          </w:hyperlink>
        </w:p>
        <w:p>
          <w:pPr>
            <w:pStyle w:val="Contents5"/>
            <w:tabs>
              <w:tab w:val="clear" w:pos="7892"/>
              <w:tab w:val="right" w:pos="9026" w:leader="dot"/>
            </w:tabs>
            <w:rPr/>
          </w:pPr>
          <w:hyperlink w:anchor="__RefHeading___Toc180584_1395250215">
            <w:r>
              <w:rPr>
                <w:webHidden/>
                <w:rStyle w:val="IndexLink"/>
                <w:rtl w:val="true"/>
              </w:rPr>
              <w:t>قطاف</w:t>
            </w:r>
            <w:r>
              <w:rPr>
                <w:rStyle w:val="IndexLink"/>
                <w:rtl w:val="true"/>
              </w:rPr>
              <w:tab/>
            </w:r>
            <w:r>
              <w:rPr>
                <w:rStyle w:val="IndexLink"/>
              </w:rPr>
              <w:t>1399</w:t>
            </w:r>
          </w:hyperlink>
        </w:p>
        <w:p>
          <w:pPr>
            <w:pStyle w:val="Contents5"/>
            <w:tabs>
              <w:tab w:val="clear" w:pos="7892"/>
              <w:tab w:val="right" w:pos="9026" w:leader="dot"/>
            </w:tabs>
            <w:rPr/>
          </w:pPr>
          <w:hyperlink w:anchor="__RefHeading___Toc180586_1395250215">
            <w:r>
              <w:rPr>
                <w:webHidden/>
                <w:rStyle w:val="IndexLink"/>
                <w:rtl w:val="true"/>
              </w:rPr>
              <w:t>قطایف</w:t>
            </w:r>
            <w:r>
              <w:rPr>
                <w:rStyle w:val="IndexLink"/>
                <w:rtl w:val="true"/>
              </w:rPr>
              <w:tab/>
            </w:r>
            <w:r>
              <w:rPr>
                <w:rStyle w:val="IndexLink"/>
              </w:rPr>
              <w:t>1399</w:t>
            </w:r>
          </w:hyperlink>
        </w:p>
        <w:p>
          <w:pPr>
            <w:pStyle w:val="Contents5"/>
            <w:tabs>
              <w:tab w:val="clear" w:pos="7892"/>
              <w:tab w:val="right" w:pos="9026" w:leader="dot"/>
            </w:tabs>
            <w:rPr/>
          </w:pPr>
          <w:hyperlink w:anchor="__RefHeading___Toc180588_1395250215">
            <w:r>
              <w:rPr>
                <w:webHidden/>
                <w:rStyle w:val="IndexLink"/>
                <w:rtl w:val="true"/>
              </w:rPr>
              <w:t>افعال و خواص ان</w:t>
            </w:r>
            <w:r>
              <w:rPr>
                <w:rStyle w:val="IndexLink"/>
                <w:rtl w:val="true"/>
              </w:rPr>
              <w:tab/>
            </w:r>
            <w:r>
              <w:rPr>
                <w:rStyle w:val="IndexLink"/>
              </w:rPr>
              <w:t>1399</w:t>
            </w:r>
          </w:hyperlink>
        </w:p>
        <w:p>
          <w:pPr>
            <w:pStyle w:val="Contents5"/>
            <w:tabs>
              <w:tab w:val="clear" w:pos="7892"/>
              <w:tab w:val="right" w:pos="9026" w:leader="dot"/>
            </w:tabs>
            <w:rPr/>
          </w:pPr>
          <w:hyperlink w:anchor="__RefHeading___Toc180590_1395250215">
            <w:r>
              <w:rPr>
                <w:webHidden/>
                <w:rStyle w:val="IndexLink"/>
                <w:rtl w:val="true"/>
              </w:rPr>
              <w:t>قطف بحری</w:t>
            </w:r>
            <w:r>
              <w:rPr>
                <w:rStyle w:val="IndexLink"/>
                <w:rtl w:val="true"/>
              </w:rPr>
              <w:tab/>
            </w:r>
            <w:r>
              <w:rPr>
                <w:rStyle w:val="IndexLink"/>
              </w:rPr>
              <w:t>1401</w:t>
            </w:r>
          </w:hyperlink>
        </w:p>
        <w:p>
          <w:pPr>
            <w:pStyle w:val="Contents5"/>
            <w:tabs>
              <w:tab w:val="clear" w:pos="7892"/>
              <w:tab w:val="right" w:pos="9026" w:leader="dot"/>
            </w:tabs>
            <w:rPr/>
          </w:pPr>
          <w:hyperlink w:anchor="__RefHeading___Toc180592_1395250215">
            <w:r>
              <w:rPr>
                <w:webHidden/>
                <w:rStyle w:val="IndexLink"/>
                <w:rtl w:val="true"/>
              </w:rPr>
              <w:t>قطلب</w:t>
            </w:r>
            <w:r>
              <w:rPr>
                <w:rStyle w:val="IndexLink"/>
                <w:rtl w:val="true"/>
              </w:rPr>
              <w:tab/>
            </w:r>
            <w:r>
              <w:rPr>
                <w:rStyle w:val="IndexLink"/>
              </w:rPr>
              <w:t>1403</w:t>
            </w:r>
          </w:hyperlink>
        </w:p>
        <w:p>
          <w:pPr>
            <w:pStyle w:val="Contents5"/>
            <w:tabs>
              <w:tab w:val="clear" w:pos="7892"/>
              <w:tab w:val="right" w:pos="9026" w:leader="dot"/>
            </w:tabs>
            <w:rPr/>
          </w:pPr>
          <w:hyperlink w:anchor="__RefHeading___Toc180594_1395250215">
            <w:r>
              <w:rPr>
                <w:webHidden/>
                <w:rStyle w:val="IndexLink"/>
                <w:rtl w:val="true"/>
              </w:rPr>
              <w:t>قطن</w:t>
            </w:r>
            <w:r>
              <w:rPr>
                <w:rStyle w:val="IndexLink"/>
                <w:rtl w:val="true"/>
              </w:rPr>
              <w:tab/>
            </w:r>
            <w:r>
              <w:rPr>
                <w:rStyle w:val="IndexLink"/>
              </w:rPr>
              <w:t>1403</w:t>
            </w:r>
          </w:hyperlink>
        </w:p>
        <w:p>
          <w:pPr>
            <w:pStyle w:val="Contents4"/>
            <w:tabs>
              <w:tab w:val="clear" w:pos="8176"/>
              <w:tab w:val="right" w:pos="9026" w:leader="dot"/>
            </w:tabs>
            <w:rPr/>
          </w:pPr>
          <w:hyperlink w:anchor="__RefHeading___Toc180596_1395250215">
            <w:r>
              <w:rPr>
                <w:webHidden/>
                <w:rStyle w:val="IndexLink"/>
                <w:rtl w:val="true"/>
              </w:rPr>
              <w:t>فصل القاف مع العین</w:t>
            </w:r>
            <w:r>
              <w:rPr>
                <w:rStyle w:val="IndexLink"/>
                <w:rtl w:val="true"/>
              </w:rPr>
              <w:tab/>
            </w:r>
            <w:r>
              <w:rPr>
                <w:rStyle w:val="IndexLink"/>
              </w:rPr>
              <w:t>1406</w:t>
            </w:r>
          </w:hyperlink>
        </w:p>
        <w:p>
          <w:pPr>
            <w:pStyle w:val="Contents5"/>
            <w:tabs>
              <w:tab w:val="clear" w:pos="7892"/>
              <w:tab w:val="right" w:pos="9026" w:leader="dot"/>
            </w:tabs>
            <w:rPr/>
          </w:pPr>
          <w:hyperlink w:anchor="__RefHeading___Toc180598_1395250215">
            <w:r>
              <w:rPr>
                <w:webHidden/>
                <w:rStyle w:val="IndexLink"/>
                <w:rtl w:val="true"/>
              </w:rPr>
              <w:t>قعنب</w:t>
            </w:r>
            <w:r>
              <w:rPr>
                <w:rStyle w:val="IndexLink"/>
                <w:rtl w:val="true"/>
              </w:rPr>
              <w:tab/>
            </w:r>
            <w:r>
              <w:rPr>
                <w:rStyle w:val="IndexLink"/>
              </w:rPr>
              <w:t>1406</w:t>
            </w:r>
          </w:hyperlink>
        </w:p>
        <w:p>
          <w:pPr>
            <w:pStyle w:val="Contents5"/>
            <w:tabs>
              <w:tab w:val="clear" w:pos="7892"/>
              <w:tab w:val="right" w:pos="9026" w:leader="dot"/>
            </w:tabs>
            <w:rPr/>
          </w:pPr>
          <w:hyperlink w:anchor="__RefHeading___Toc180600_1395250215">
            <w:r>
              <w:rPr>
                <w:webHidden/>
                <w:rStyle w:val="IndexLink"/>
                <w:rtl w:val="true"/>
              </w:rPr>
              <w:t>قعبل</w:t>
            </w:r>
            <w:r>
              <w:rPr>
                <w:rStyle w:val="IndexLink"/>
                <w:rtl w:val="true"/>
              </w:rPr>
              <w:tab/>
            </w:r>
            <w:r>
              <w:rPr>
                <w:rStyle w:val="IndexLink"/>
              </w:rPr>
              <w:t>1406</w:t>
            </w:r>
          </w:hyperlink>
        </w:p>
        <w:p>
          <w:pPr>
            <w:pStyle w:val="Contents4"/>
            <w:tabs>
              <w:tab w:val="clear" w:pos="8176"/>
              <w:tab w:val="right" w:pos="9026" w:leader="dot"/>
            </w:tabs>
            <w:rPr/>
          </w:pPr>
          <w:hyperlink w:anchor="__RefHeading___Toc180602_1395250215">
            <w:r>
              <w:rPr>
                <w:webHidden/>
                <w:rStyle w:val="IndexLink"/>
                <w:rtl w:val="true"/>
              </w:rPr>
              <w:t>فصل القاف مع الفاء</w:t>
            </w:r>
            <w:r>
              <w:rPr>
                <w:rStyle w:val="IndexLink"/>
                <w:rtl w:val="true"/>
              </w:rPr>
              <w:tab/>
            </w:r>
            <w:r>
              <w:rPr>
                <w:rStyle w:val="IndexLink"/>
              </w:rPr>
              <w:t>1407</w:t>
            </w:r>
          </w:hyperlink>
        </w:p>
        <w:p>
          <w:pPr>
            <w:pStyle w:val="Contents5"/>
            <w:tabs>
              <w:tab w:val="clear" w:pos="7892"/>
              <w:tab w:val="right" w:pos="9026" w:leader="dot"/>
            </w:tabs>
            <w:rPr/>
          </w:pPr>
          <w:hyperlink w:anchor="__RefHeading___Toc180604_1395250215">
            <w:r>
              <w:rPr>
                <w:webHidden/>
                <w:rStyle w:val="IndexLink"/>
                <w:rtl w:val="true"/>
              </w:rPr>
              <w:t>قفر</w:t>
            </w:r>
            <w:r>
              <w:rPr>
                <w:rStyle w:val="IndexLink"/>
                <w:rtl w:val="true"/>
              </w:rPr>
              <w:tab/>
            </w:r>
            <w:r>
              <w:rPr>
                <w:rStyle w:val="IndexLink"/>
              </w:rPr>
              <w:t>1407</w:t>
            </w:r>
          </w:hyperlink>
        </w:p>
        <w:p>
          <w:pPr>
            <w:pStyle w:val="Contents5"/>
            <w:tabs>
              <w:tab w:val="clear" w:pos="7892"/>
              <w:tab w:val="right" w:pos="9026" w:leader="dot"/>
            </w:tabs>
            <w:rPr/>
          </w:pPr>
          <w:hyperlink w:anchor="__RefHeading___Toc180606_1395250215">
            <w:r>
              <w:rPr>
                <w:webHidden/>
                <w:rStyle w:val="IndexLink"/>
                <w:rtl w:val="true"/>
              </w:rPr>
              <w:t>قفر الیهود</w:t>
            </w:r>
            <w:r>
              <w:rPr>
                <w:rStyle w:val="IndexLink"/>
                <w:rtl w:val="true"/>
              </w:rPr>
              <w:tab/>
            </w:r>
            <w:r>
              <w:rPr>
                <w:rStyle w:val="IndexLink"/>
              </w:rPr>
              <w:t>1407</w:t>
            </w:r>
          </w:hyperlink>
        </w:p>
        <w:p>
          <w:pPr>
            <w:pStyle w:val="Contents4"/>
            <w:tabs>
              <w:tab w:val="clear" w:pos="8176"/>
              <w:tab w:val="right" w:pos="9026" w:leader="dot"/>
            </w:tabs>
            <w:rPr/>
          </w:pPr>
          <w:hyperlink w:anchor="__RefHeading___Toc180608_1395250215">
            <w:r>
              <w:rPr>
                <w:webHidden/>
                <w:rStyle w:val="IndexLink"/>
                <w:rtl w:val="true"/>
              </w:rPr>
              <w:t>فصل القاف مع اللام</w:t>
            </w:r>
            <w:r>
              <w:rPr>
                <w:rStyle w:val="IndexLink"/>
                <w:rtl w:val="true"/>
              </w:rPr>
              <w:tab/>
            </w:r>
            <w:r>
              <w:rPr>
                <w:rStyle w:val="IndexLink"/>
              </w:rPr>
              <w:t>1409</w:t>
            </w:r>
          </w:hyperlink>
        </w:p>
        <w:p>
          <w:pPr>
            <w:pStyle w:val="Contents5"/>
            <w:tabs>
              <w:tab w:val="clear" w:pos="7892"/>
              <w:tab w:val="right" w:pos="9026" w:leader="dot"/>
            </w:tabs>
            <w:rPr/>
          </w:pPr>
          <w:hyperlink w:anchor="__RefHeading___Toc180610_1395250215">
            <w:r>
              <w:rPr>
                <w:webHidden/>
                <w:rStyle w:val="IndexLink"/>
                <w:rtl w:val="true"/>
              </w:rPr>
              <w:t>*</w:t>
            </w:r>
            <w:r>
              <w:rPr>
                <w:rStyle w:val="IndexLink"/>
                <w:rtl w:val="true"/>
              </w:rPr>
              <w:t>قلی</w:t>
            </w:r>
            <w:r>
              <w:rPr>
                <w:rStyle w:val="IndexLink"/>
                <w:rtl w:val="true"/>
              </w:rPr>
              <w:tab/>
            </w:r>
            <w:r>
              <w:rPr>
                <w:rStyle w:val="IndexLink"/>
              </w:rPr>
              <w:t>1409</w:t>
            </w:r>
          </w:hyperlink>
        </w:p>
        <w:p>
          <w:pPr>
            <w:pStyle w:val="Contents5"/>
            <w:tabs>
              <w:tab w:val="clear" w:pos="7892"/>
              <w:tab w:val="right" w:pos="9026" w:leader="dot"/>
            </w:tabs>
            <w:rPr/>
          </w:pPr>
          <w:hyperlink w:anchor="__RefHeading___Toc180612_1395250215">
            <w:r>
              <w:rPr>
                <w:webHidden/>
                <w:rStyle w:val="IndexLink"/>
                <w:rtl w:val="true"/>
              </w:rPr>
              <w:t>قلانش</w:t>
            </w:r>
            <w:r>
              <w:rPr>
                <w:rStyle w:val="IndexLink"/>
                <w:rtl w:val="true"/>
              </w:rPr>
              <w:tab/>
            </w:r>
            <w:r>
              <w:rPr>
                <w:rStyle w:val="IndexLink"/>
              </w:rPr>
              <w:t>1410</w:t>
            </w:r>
          </w:hyperlink>
        </w:p>
        <w:p>
          <w:pPr>
            <w:pStyle w:val="Contents5"/>
            <w:tabs>
              <w:tab w:val="clear" w:pos="7892"/>
              <w:tab w:val="right" w:pos="9026" w:leader="dot"/>
            </w:tabs>
            <w:rPr/>
          </w:pPr>
          <w:hyperlink w:anchor="__RefHeading___Toc180614_1395250215">
            <w:r>
              <w:rPr>
                <w:webHidden/>
                <w:rStyle w:val="IndexLink"/>
                <w:rtl w:val="true"/>
              </w:rPr>
              <w:t>قلب</w:t>
            </w:r>
            <w:r>
              <w:rPr>
                <w:rStyle w:val="IndexLink"/>
                <w:rtl w:val="true"/>
              </w:rPr>
              <w:tab/>
            </w:r>
            <w:r>
              <w:rPr>
                <w:rStyle w:val="IndexLink"/>
              </w:rPr>
              <w:t>1411</w:t>
            </w:r>
          </w:hyperlink>
        </w:p>
        <w:p>
          <w:pPr>
            <w:pStyle w:val="Contents5"/>
            <w:tabs>
              <w:tab w:val="clear" w:pos="7892"/>
              <w:tab w:val="right" w:pos="9026" w:leader="dot"/>
            </w:tabs>
            <w:rPr/>
          </w:pPr>
          <w:hyperlink w:anchor="__RefHeading___Toc180616_1395250215">
            <w:r>
              <w:rPr>
                <w:webHidden/>
                <w:rStyle w:val="IndexLink"/>
                <w:rtl w:val="true"/>
              </w:rPr>
              <w:t>قلب</w:t>
            </w:r>
            <w:r>
              <w:rPr>
                <w:rStyle w:val="IndexLink"/>
                <w:rtl w:val="true"/>
              </w:rPr>
              <w:tab/>
            </w:r>
            <w:r>
              <w:rPr>
                <w:rStyle w:val="IndexLink"/>
              </w:rPr>
              <w:t>1412</w:t>
            </w:r>
          </w:hyperlink>
        </w:p>
        <w:p>
          <w:pPr>
            <w:pStyle w:val="Contents5"/>
            <w:tabs>
              <w:tab w:val="clear" w:pos="7892"/>
              <w:tab w:val="right" w:pos="9026" w:leader="dot"/>
            </w:tabs>
            <w:rPr/>
          </w:pPr>
          <w:hyperlink w:anchor="__RefHeading___Toc180618_1395250215">
            <w:r>
              <w:rPr>
                <w:webHidden/>
                <w:rStyle w:val="IndexLink"/>
                <w:rtl w:val="true"/>
              </w:rPr>
              <w:t>قلت</w:t>
            </w:r>
            <w:r>
              <w:rPr>
                <w:rStyle w:val="IndexLink"/>
                <w:rtl w:val="true"/>
              </w:rPr>
              <w:tab/>
            </w:r>
            <w:r>
              <w:rPr>
                <w:rStyle w:val="IndexLink"/>
              </w:rPr>
              <w:t>1413</w:t>
            </w:r>
          </w:hyperlink>
        </w:p>
        <w:p>
          <w:pPr>
            <w:pStyle w:val="Contents5"/>
            <w:tabs>
              <w:tab w:val="clear" w:pos="7892"/>
              <w:tab w:val="right" w:pos="9026" w:leader="dot"/>
            </w:tabs>
            <w:rPr/>
          </w:pPr>
          <w:hyperlink w:anchor="__RefHeading___Toc180620_1395250215">
            <w:r>
              <w:rPr>
                <w:webHidden/>
                <w:rStyle w:val="IndexLink"/>
                <w:rtl w:val="true"/>
              </w:rPr>
              <w:t>قلسوفودیون</w:t>
            </w:r>
            <w:r>
              <w:rPr>
                <w:rStyle w:val="IndexLink"/>
                <w:rtl w:val="true"/>
              </w:rPr>
              <w:tab/>
            </w:r>
            <w:r>
              <w:rPr>
                <w:rStyle w:val="IndexLink"/>
              </w:rPr>
              <w:t>1413</w:t>
            </w:r>
          </w:hyperlink>
        </w:p>
        <w:p>
          <w:pPr>
            <w:pStyle w:val="Contents5"/>
            <w:tabs>
              <w:tab w:val="clear" w:pos="7892"/>
              <w:tab w:val="right" w:pos="9026" w:leader="dot"/>
            </w:tabs>
            <w:rPr/>
          </w:pPr>
          <w:hyperlink w:anchor="__RefHeading___Toc180622_1395250215">
            <w:r>
              <w:rPr>
                <w:webHidden/>
                <w:rStyle w:val="IndexLink"/>
                <w:rtl w:val="true"/>
              </w:rPr>
              <w:t>قلفونیا</w:t>
            </w:r>
            <w:r>
              <w:rPr>
                <w:rStyle w:val="IndexLink"/>
                <w:rtl w:val="true"/>
              </w:rPr>
              <w:tab/>
            </w:r>
            <w:r>
              <w:rPr>
                <w:rStyle w:val="IndexLink"/>
              </w:rPr>
              <w:t>1414</w:t>
            </w:r>
          </w:hyperlink>
        </w:p>
        <w:p>
          <w:pPr>
            <w:pStyle w:val="Contents5"/>
            <w:tabs>
              <w:tab w:val="clear" w:pos="7892"/>
              <w:tab w:val="right" w:pos="9026" w:leader="dot"/>
            </w:tabs>
            <w:rPr/>
          </w:pPr>
          <w:hyperlink w:anchor="__RefHeading___Toc180624_1395250215">
            <w:r>
              <w:rPr>
                <w:webHidden/>
                <w:rStyle w:val="IndexLink"/>
                <w:rtl w:val="true"/>
              </w:rPr>
              <w:t>قلقاس</w:t>
            </w:r>
            <w:r>
              <w:rPr>
                <w:rStyle w:val="IndexLink"/>
                <w:rtl w:val="true"/>
              </w:rPr>
              <w:tab/>
            </w:r>
            <w:r>
              <w:rPr>
                <w:rStyle w:val="IndexLink"/>
              </w:rPr>
              <w:t>1414</w:t>
            </w:r>
          </w:hyperlink>
        </w:p>
        <w:p>
          <w:pPr>
            <w:pStyle w:val="Contents5"/>
            <w:tabs>
              <w:tab w:val="clear" w:pos="7892"/>
              <w:tab w:val="right" w:pos="9026" w:leader="dot"/>
            </w:tabs>
            <w:rPr/>
          </w:pPr>
          <w:hyperlink w:anchor="__RefHeading___Toc180626_1395250215">
            <w:r>
              <w:rPr>
                <w:webHidden/>
                <w:rStyle w:val="IndexLink"/>
                <w:rtl w:val="true"/>
              </w:rPr>
              <w:t>قلقدیس</w:t>
            </w:r>
            <w:r>
              <w:rPr>
                <w:rStyle w:val="IndexLink"/>
                <w:rtl w:val="true"/>
              </w:rPr>
              <w:tab/>
            </w:r>
            <w:r>
              <w:rPr>
                <w:rStyle w:val="IndexLink"/>
              </w:rPr>
              <w:t>1416</w:t>
            </w:r>
          </w:hyperlink>
        </w:p>
        <w:p>
          <w:pPr>
            <w:pStyle w:val="Contents5"/>
            <w:tabs>
              <w:tab w:val="clear" w:pos="7892"/>
              <w:tab w:val="right" w:pos="9026" w:leader="dot"/>
            </w:tabs>
            <w:rPr/>
          </w:pPr>
          <w:hyperlink w:anchor="__RefHeading___Toc180628_1395250215">
            <w:r>
              <w:rPr>
                <w:webHidden/>
                <w:rStyle w:val="IndexLink"/>
                <w:rtl w:val="true"/>
              </w:rPr>
              <w:t>قلقطار</w:t>
            </w:r>
            <w:r>
              <w:rPr>
                <w:rStyle w:val="IndexLink"/>
                <w:rtl w:val="true"/>
              </w:rPr>
              <w:tab/>
            </w:r>
            <w:r>
              <w:rPr>
                <w:rStyle w:val="IndexLink"/>
              </w:rPr>
              <w:t>1417</w:t>
            </w:r>
          </w:hyperlink>
        </w:p>
        <w:p>
          <w:pPr>
            <w:pStyle w:val="Contents5"/>
            <w:tabs>
              <w:tab w:val="clear" w:pos="7892"/>
              <w:tab w:val="right" w:pos="9026" w:leader="dot"/>
            </w:tabs>
            <w:rPr/>
          </w:pPr>
          <w:hyperlink w:anchor="__RefHeading___Toc180630_1395250215">
            <w:r>
              <w:rPr>
                <w:webHidden/>
                <w:rStyle w:val="IndexLink"/>
                <w:rtl w:val="true"/>
              </w:rPr>
              <w:t>قلقل</w:t>
            </w:r>
            <w:r>
              <w:rPr>
                <w:rStyle w:val="IndexLink"/>
                <w:rtl w:val="true"/>
              </w:rPr>
              <w:tab/>
            </w:r>
            <w:r>
              <w:rPr>
                <w:rStyle w:val="IndexLink"/>
              </w:rPr>
              <w:t>1417</w:t>
            </w:r>
          </w:hyperlink>
        </w:p>
        <w:p>
          <w:pPr>
            <w:pStyle w:val="Contents5"/>
            <w:tabs>
              <w:tab w:val="clear" w:pos="7892"/>
              <w:tab w:val="right" w:pos="9026" w:leader="dot"/>
            </w:tabs>
            <w:rPr/>
          </w:pPr>
          <w:hyperlink w:anchor="__RefHeading___Toc180632_1395250215">
            <w:r>
              <w:rPr>
                <w:webHidden/>
                <w:rStyle w:val="IndexLink"/>
                <w:rtl w:val="true"/>
              </w:rPr>
              <w:t>قلومس</w:t>
            </w:r>
            <w:r>
              <w:rPr>
                <w:rStyle w:val="IndexLink"/>
                <w:rtl w:val="true"/>
              </w:rPr>
              <w:tab/>
            </w:r>
            <w:r>
              <w:rPr>
                <w:rStyle w:val="IndexLink"/>
              </w:rPr>
              <w:t>1418</w:t>
            </w:r>
          </w:hyperlink>
        </w:p>
        <w:p>
          <w:pPr>
            <w:pStyle w:val="Contents5"/>
            <w:tabs>
              <w:tab w:val="clear" w:pos="7892"/>
              <w:tab w:val="right" w:pos="9026" w:leader="dot"/>
            </w:tabs>
            <w:rPr/>
          </w:pPr>
          <w:hyperlink w:anchor="__RefHeading___Toc180634_1395250215">
            <w:r>
              <w:rPr>
                <w:webHidden/>
                <w:rStyle w:val="IndexLink"/>
                <w:rtl w:val="true"/>
              </w:rPr>
              <w:t>قلوماین</w:t>
            </w:r>
            <w:r>
              <w:rPr>
                <w:rStyle w:val="IndexLink"/>
                <w:rtl w:val="true"/>
              </w:rPr>
              <w:tab/>
            </w:r>
            <w:r>
              <w:rPr>
                <w:rStyle w:val="IndexLink"/>
              </w:rPr>
              <w:t>1419</w:t>
            </w:r>
          </w:hyperlink>
        </w:p>
        <w:p>
          <w:pPr>
            <w:pStyle w:val="Contents5"/>
            <w:tabs>
              <w:tab w:val="clear" w:pos="7892"/>
              <w:tab w:val="right" w:pos="9026" w:leader="dot"/>
            </w:tabs>
            <w:rPr/>
          </w:pPr>
          <w:hyperlink w:anchor="__RefHeading___Toc180636_1395250215">
            <w:r>
              <w:rPr>
                <w:webHidden/>
                <w:rStyle w:val="IndexLink"/>
                <w:rtl w:val="true"/>
              </w:rPr>
              <w:t>قمری</w:t>
            </w:r>
            <w:r>
              <w:rPr>
                <w:rStyle w:val="IndexLink"/>
                <w:rtl w:val="true"/>
              </w:rPr>
              <w:tab/>
            </w:r>
            <w:r>
              <w:rPr>
                <w:rStyle w:val="IndexLink"/>
              </w:rPr>
              <w:t>1420</w:t>
            </w:r>
          </w:hyperlink>
        </w:p>
        <w:p>
          <w:pPr>
            <w:pStyle w:val="Contents5"/>
            <w:tabs>
              <w:tab w:val="clear" w:pos="7892"/>
              <w:tab w:val="right" w:pos="9026" w:leader="dot"/>
            </w:tabs>
            <w:rPr/>
          </w:pPr>
          <w:hyperlink w:anchor="__RefHeading___Toc180638_1395250215">
            <w:r>
              <w:rPr>
                <w:webHidden/>
                <w:rStyle w:val="IndexLink"/>
                <w:rtl w:val="true"/>
              </w:rPr>
              <w:t>قمقام</w:t>
            </w:r>
            <w:r>
              <w:rPr>
                <w:rStyle w:val="IndexLink"/>
                <w:rtl w:val="true"/>
              </w:rPr>
              <w:tab/>
            </w:r>
            <w:r>
              <w:rPr>
                <w:rStyle w:val="IndexLink"/>
              </w:rPr>
              <w:t>1421</w:t>
            </w:r>
          </w:hyperlink>
        </w:p>
        <w:p>
          <w:pPr>
            <w:pStyle w:val="Contents4"/>
            <w:tabs>
              <w:tab w:val="clear" w:pos="8176"/>
              <w:tab w:val="right" w:pos="9026" w:leader="dot"/>
            </w:tabs>
            <w:rPr/>
          </w:pPr>
          <w:hyperlink w:anchor="__RefHeading___Toc180640_1395250215">
            <w:r>
              <w:rPr>
                <w:webHidden/>
                <w:rStyle w:val="IndexLink"/>
                <w:rtl w:val="true"/>
              </w:rPr>
              <w:t>فصل القاف مع النون</w:t>
            </w:r>
            <w:r>
              <w:rPr>
                <w:rStyle w:val="IndexLink"/>
                <w:rtl w:val="true"/>
              </w:rPr>
              <w:tab/>
            </w:r>
            <w:r>
              <w:rPr>
                <w:rStyle w:val="IndexLink"/>
              </w:rPr>
              <w:t>1422</w:t>
            </w:r>
          </w:hyperlink>
        </w:p>
        <w:p>
          <w:pPr>
            <w:pStyle w:val="Contents5"/>
            <w:tabs>
              <w:tab w:val="clear" w:pos="7892"/>
              <w:tab w:val="right" w:pos="9026" w:leader="dot"/>
            </w:tabs>
            <w:rPr/>
          </w:pPr>
          <w:hyperlink w:anchor="__RefHeading___Toc180642_1395250215">
            <w:r>
              <w:rPr>
                <w:webHidden/>
                <w:rStyle w:val="IndexLink"/>
                <w:rtl w:val="true"/>
              </w:rPr>
              <w:t>قنا</w:t>
            </w:r>
            <w:r>
              <w:rPr>
                <w:rStyle w:val="IndexLink"/>
                <w:rtl w:val="true"/>
              </w:rPr>
              <w:tab/>
            </w:r>
            <w:r>
              <w:rPr>
                <w:rStyle w:val="IndexLink"/>
              </w:rPr>
              <w:t>1422</w:t>
            </w:r>
          </w:hyperlink>
        </w:p>
        <w:p>
          <w:pPr>
            <w:pStyle w:val="Contents5"/>
            <w:tabs>
              <w:tab w:val="clear" w:pos="7892"/>
              <w:tab w:val="right" w:pos="9026" w:leader="dot"/>
            </w:tabs>
            <w:rPr/>
          </w:pPr>
          <w:hyperlink w:anchor="__RefHeading___Toc180644_1395250215">
            <w:r>
              <w:rPr>
                <w:webHidden/>
                <w:rStyle w:val="IndexLink"/>
                <w:rtl w:val="true"/>
              </w:rPr>
              <w:t>قنابری</w:t>
            </w:r>
            <w:r>
              <w:rPr>
                <w:rStyle w:val="IndexLink"/>
                <w:rtl w:val="true"/>
              </w:rPr>
              <w:tab/>
            </w:r>
            <w:r>
              <w:rPr>
                <w:rStyle w:val="IndexLink"/>
              </w:rPr>
              <w:t>1422</w:t>
            </w:r>
          </w:hyperlink>
        </w:p>
        <w:p>
          <w:pPr>
            <w:pStyle w:val="Contents5"/>
            <w:tabs>
              <w:tab w:val="clear" w:pos="7892"/>
              <w:tab w:val="right" w:pos="9026" w:leader="dot"/>
            </w:tabs>
            <w:rPr/>
          </w:pPr>
          <w:hyperlink w:anchor="__RefHeading___Toc180646_1395250215">
            <w:r>
              <w:rPr>
                <w:webHidden/>
                <w:rStyle w:val="IndexLink"/>
                <w:rtl w:val="true"/>
              </w:rPr>
              <w:t>قنب</w:t>
            </w:r>
            <w:r>
              <w:rPr>
                <w:rStyle w:val="IndexLink"/>
                <w:rtl w:val="true"/>
              </w:rPr>
              <w:tab/>
            </w:r>
            <w:r>
              <w:rPr>
                <w:rStyle w:val="IndexLink"/>
              </w:rPr>
              <w:t>1423</w:t>
            </w:r>
          </w:hyperlink>
        </w:p>
        <w:p>
          <w:pPr>
            <w:pStyle w:val="Contents5"/>
            <w:tabs>
              <w:tab w:val="clear" w:pos="7892"/>
              <w:tab w:val="right" w:pos="9026" w:leader="dot"/>
            </w:tabs>
            <w:rPr/>
          </w:pPr>
          <w:hyperlink w:anchor="__RefHeading___Toc180648_1395250215">
            <w:r>
              <w:rPr>
                <w:webHidden/>
                <w:rStyle w:val="IndexLink"/>
                <w:rtl w:val="true"/>
              </w:rPr>
              <w:t>قنبرة</w:t>
            </w:r>
            <w:r>
              <w:rPr>
                <w:rStyle w:val="IndexLink"/>
                <w:rtl w:val="true"/>
              </w:rPr>
              <w:tab/>
            </w:r>
            <w:r>
              <w:rPr>
                <w:rStyle w:val="IndexLink"/>
              </w:rPr>
              <w:t>1427</w:t>
            </w:r>
          </w:hyperlink>
        </w:p>
        <w:p>
          <w:pPr>
            <w:pStyle w:val="Contents5"/>
            <w:tabs>
              <w:tab w:val="clear" w:pos="7892"/>
              <w:tab w:val="right" w:pos="9026" w:leader="dot"/>
            </w:tabs>
            <w:rPr/>
          </w:pPr>
          <w:hyperlink w:anchor="__RefHeading___Toc180650_1395250215">
            <w:r>
              <w:rPr>
                <w:webHidden/>
                <w:rStyle w:val="IndexLink"/>
                <w:rtl w:val="true"/>
              </w:rPr>
              <w:t>قنبیط</w:t>
            </w:r>
            <w:r>
              <w:rPr>
                <w:rStyle w:val="IndexLink"/>
                <w:rtl w:val="true"/>
              </w:rPr>
              <w:tab/>
            </w:r>
            <w:r>
              <w:rPr>
                <w:rStyle w:val="IndexLink"/>
              </w:rPr>
              <w:t>1427</w:t>
            </w:r>
          </w:hyperlink>
        </w:p>
        <w:p>
          <w:pPr>
            <w:pStyle w:val="Contents5"/>
            <w:tabs>
              <w:tab w:val="clear" w:pos="7892"/>
              <w:tab w:val="right" w:pos="9026" w:leader="dot"/>
            </w:tabs>
            <w:rPr/>
          </w:pPr>
          <w:hyperlink w:anchor="__RefHeading___Toc180652_1395250215">
            <w:r>
              <w:rPr>
                <w:webHidden/>
                <w:rStyle w:val="IndexLink"/>
                <w:rtl w:val="true"/>
              </w:rPr>
              <w:t>قنبیل</w:t>
            </w:r>
            <w:r>
              <w:rPr>
                <w:rStyle w:val="IndexLink"/>
                <w:rtl w:val="true"/>
              </w:rPr>
              <w:tab/>
            </w:r>
            <w:r>
              <w:rPr>
                <w:rStyle w:val="IndexLink"/>
              </w:rPr>
              <w:t>1428</w:t>
            </w:r>
          </w:hyperlink>
        </w:p>
        <w:p>
          <w:pPr>
            <w:pStyle w:val="Contents5"/>
            <w:tabs>
              <w:tab w:val="clear" w:pos="7892"/>
              <w:tab w:val="right" w:pos="9026" w:leader="dot"/>
            </w:tabs>
            <w:rPr/>
          </w:pPr>
          <w:hyperlink w:anchor="__RefHeading___Toc180654_1395250215">
            <w:r>
              <w:rPr>
                <w:webHidden/>
                <w:rStyle w:val="IndexLink"/>
                <w:rtl w:val="true"/>
              </w:rPr>
              <w:t>قنطوریون</w:t>
            </w:r>
            <w:r>
              <w:rPr>
                <w:rStyle w:val="IndexLink"/>
                <w:rtl w:val="true"/>
              </w:rPr>
              <w:tab/>
            </w:r>
            <w:r>
              <w:rPr>
                <w:rStyle w:val="IndexLink"/>
              </w:rPr>
              <w:t>1430</w:t>
            </w:r>
          </w:hyperlink>
        </w:p>
        <w:p>
          <w:pPr>
            <w:pStyle w:val="Contents5"/>
            <w:tabs>
              <w:tab w:val="clear" w:pos="7892"/>
              <w:tab w:val="right" w:pos="9026" w:leader="dot"/>
            </w:tabs>
            <w:rPr/>
          </w:pPr>
          <w:hyperlink w:anchor="__RefHeading___Toc180656_1395250215">
            <w:r>
              <w:rPr>
                <w:webHidden/>
                <w:rStyle w:val="IndexLink"/>
                <w:rtl w:val="true"/>
              </w:rPr>
              <w:t>قنطوریون کبیر</w:t>
            </w:r>
            <w:r>
              <w:rPr>
                <w:rStyle w:val="IndexLink"/>
                <w:rtl w:val="true"/>
              </w:rPr>
              <w:tab/>
            </w:r>
            <w:r>
              <w:rPr>
                <w:rStyle w:val="IndexLink"/>
              </w:rPr>
              <w:t>1430</w:t>
            </w:r>
          </w:hyperlink>
        </w:p>
        <w:p>
          <w:pPr>
            <w:pStyle w:val="Contents5"/>
            <w:tabs>
              <w:tab w:val="clear" w:pos="7892"/>
              <w:tab w:val="right" w:pos="9026" w:leader="dot"/>
            </w:tabs>
            <w:rPr/>
          </w:pPr>
          <w:hyperlink w:anchor="__RefHeading___Toc180658_1395250215">
            <w:r>
              <w:rPr>
                <w:webHidden/>
                <w:rStyle w:val="IndexLink"/>
                <w:rtl w:val="true"/>
              </w:rPr>
              <w:t>قنطوریون صغیر</w:t>
            </w:r>
            <w:r>
              <w:rPr>
                <w:rStyle w:val="IndexLink"/>
                <w:rtl w:val="true"/>
              </w:rPr>
              <w:tab/>
            </w:r>
            <w:r>
              <w:rPr>
                <w:rStyle w:val="IndexLink"/>
              </w:rPr>
              <w:t>1432</w:t>
            </w:r>
          </w:hyperlink>
        </w:p>
        <w:p>
          <w:pPr>
            <w:pStyle w:val="Contents5"/>
            <w:tabs>
              <w:tab w:val="clear" w:pos="7892"/>
              <w:tab w:val="right" w:pos="9026" w:leader="dot"/>
            </w:tabs>
            <w:rPr/>
          </w:pPr>
          <w:hyperlink w:anchor="__RefHeading___Toc180660_1395250215">
            <w:r>
              <w:rPr>
                <w:webHidden/>
                <w:rStyle w:val="IndexLink"/>
                <w:rtl w:val="true"/>
              </w:rPr>
              <w:t>قنفذ</w:t>
            </w:r>
            <w:r>
              <w:rPr>
                <w:rStyle w:val="IndexLink"/>
                <w:rtl w:val="true"/>
              </w:rPr>
              <w:tab/>
            </w:r>
            <w:r>
              <w:rPr>
                <w:rStyle w:val="IndexLink"/>
              </w:rPr>
              <w:t>1435</w:t>
            </w:r>
          </w:hyperlink>
        </w:p>
        <w:p>
          <w:pPr>
            <w:pStyle w:val="Contents5"/>
            <w:tabs>
              <w:tab w:val="clear" w:pos="7892"/>
              <w:tab w:val="right" w:pos="9026" w:leader="dot"/>
            </w:tabs>
            <w:rPr/>
          </w:pPr>
          <w:hyperlink w:anchor="__RefHeading___Toc180662_1395250215">
            <w:r>
              <w:rPr>
                <w:webHidden/>
                <w:rStyle w:val="IndexLink"/>
                <w:rtl w:val="true"/>
              </w:rPr>
              <w:t>دلدل</w:t>
            </w:r>
            <w:r>
              <w:rPr>
                <w:rStyle w:val="IndexLink"/>
                <w:rtl w:val="true"/>
              </w:rPr>
              <w:tab/>
            </w:r>
            <w:r>
              <w:rPr>
                <w:rStyle w:val="IndexLink"/>
              </w:rPr>
              <w:t>1437</w:t>
            </w:r>
          </w:hyperlink>
        </w:p>
        <w:p>
          <w:pPr>
            <w:pStyle w:val="Contents5"/>
            <w:tabs>
              <w:tab w:val="clear" w:pos="7892"/>
              <w:tab w:val="right" w:pos="9026" w:leader="dot"/>
            </w:tabs>
            <w:rPr/>
          </w:pPr>
          <w:hyperlink w:anchor="__RefHeading___Toc180664_1395250215">
            <w:r>
              <w:rPr>
                <w:webHidden/>
                <w:rStyle w:val="IndexLink"/>
                <w:rtl w:val="true"/>
              </w:rPr>
              <w:t>قندس</w:t>
            </w:r>
            <w:r>
              <w:rPr>
                <w:rStyle w:val="IndexLink"/>
                <w:rtl w:val="true"/>
              </w:rPr>
              <w:tab/>
            </w:r>
            <w:r>
              <w:rPr>
                <w:rStyle w:val="IndexLink"/>
              </w:rPr>
              <w:t>1438</w:t>
            </w:r>
          </w:hyperlink>
        </w:p>
        <w:p>
          <w:pPr>
            <w:pStyle w:val="Contents4"/>
            <w:tabs>
              <w:tab w:val="clear" w:pos="8176"/>
              <w:tab w:val="right" w:pos="9026" w:leader="dot"/>
            </w:tabs>
            <w:rPr/>
          </w:pPr>
          <w:hyperlink w:anchor="__RefHeading___Toc180666_1395250215">
            <w:r>
              <w:rPr>
                <w:webHidden/>
                <w:rStyle w:val="IndexLink"/>
                <w:rtl w:val="true"/>
              </w:rPr>
              <w:t>فصل القاف مع الواو</w:t>
            </w:r>
            <w:r>
              <w:rPr>
                <w:rStyle w:val="IndexLink"/>
                <w:rtl w:val="true"/>
              </w:rPr>
              <w:tab/>
            </w:r>
            <w:r>
              <w:rPr>
                <w:rStyle w:val="IndexLink"/>
              </w:rPr>
              <w:t>1438</w:t>
            </w:r>
          </w:hyperlink>
        </w:p>
        <w:p>
          <w:pPr>
            <w:pStyle w:val="Contents5"/>
            <w:tabs>
              <w:tab w:val="clear" w:pos="7892"/>
              <w:tab w:val="right" w:pos="9026" w:leader="dot"/>
            </w:tabs>
            <w:rPr/>
          </w:pPr>
          <w:hyperlink w:anchor="__RefHeading___Toc180668_1395250215">
            <w:r>
              <w:rPr>
                <w:webHidden/>
                <w:rStyle w:val="IndexLink"/>
                <w:rtl w:val="true"/>
              </w:rPr>
              <w:t>قوطولیدون</w:t>
            </w:r>
            <w:r>
              <w:rPr>
                <w:rStyle w:val="IndexLink"/>
                <w:rtl w:val="true"/>
              </w:rPr>
              <w:tab/>
            </w:r>
            <w:r>
              <w:rPr>
                <w:rStyle w:val="IndexLink"/>
              </w:rPr>
              <w:t>1438</w:t>
            </w:r>
          </w:hyperlink>
        </w:p>
        <w:p>
          <w:pPr>
            <w:pStyle w:val="Contents5"/>
            <w:tabs>
              <w:tab w:val="clear" w:pos="7892"/>
              <w:tab w:val="right" w:pos="9026" w:leader="dot"/>
            </w:tabs>
            <w:rPr/>
          </w:pPr>
          <w:hyperlink w:anchor="__RefHeading___Toc180670_1395250215">
            <w:r>
              <w:rPr>
                <w:webHidden/>
                <w:rStyle w:val="IndexLink"/>
                <w:rtl w:val="true"/>
              </w:rPr>
              <w:t>قوفی</w:t>
            </w:r>
            <w:r>
              <w:rPr>
                <w:rStyle w:val="IndexLink"/>
                <w:rtl w:val="true"/>
              </w:rPr>
              <w:tab/>
            </w:r>
            <w:r>
              <w:rPr>
                <w:rStyle w:val="IndexLink"/>
              </w:rPr>
              <w:t>1439</w:t>
            </w:r>
          </w:hyperlink>
        </w:p>
        <w:p>
          <w:pPr>
            <w:pStyle w:val="Contents4"/>
            <w:tabs>
              <w:tab w:val="clear" w:pos="8176"/>
              <w:tab w:val="right" w:pos="9026" w:leader="dot"/>
            </w:tabs>
            <w:rPr/>
          </w:pPr>
          <w:hyperlink w:anchor="__RefHeading___Toc180672_1395250215">
            <w:r>
              <w:rPr>
                <w:webHidden/>
                <w:rStyle w:val="IndexLink"/>
                <w:rtl w:val="true"/>
              </w:rPr>
              <w:t>فصل القاف مع الهاء</w:t>
            </w:r>
            <w:r>
              <w:rPr>
                <w:rStyle w:val="IndexLink"/>
                <w:rtl w:val="true"/>
              </w:rPr>
              <w:tab/>
            </w:r>
            <w:r>
              <w:rPr>
                <w:rStyle w:val="IndexLink"/>
              </w:rPr>
              <w:t>1439</w:t>
            </w:r>
          </w:hyperlink>
        </w:p>
        <w:p>
          <w:pPr>
            <w:pStyle w:val="Contents5"/>
            <w:tabs>
              <w:tab w:val="clear" w:pos="7892"/>
              <w:tab w:val="right" w:pos="9026" w:leader="dot"/>
            </w:tabs>
            <w:rPr/>
          </w:pPr>
          <w:hyperlink w:anchor="__RefHeading___Toc180674_1395250215">
            <w:r>
              <w:rPr>
                <w:webHidden/>
                <w:rStyle w:val="IndexLink"/>
                <w:rtl w:val="true"/>
              </w:rPr>
              <w:t>قهوه</w:t>
            </w:r>
            <w:r>
              <w:rPr>
                <w:rStyle w:val="IndexLink"/>
                <w:rtl w:val="true"/>
              </w:rPr>
              <w:tab/>
            </w:r>
            <w:r>
              <w:rPr>
                <w:rStyle w:val="IndexLink"/>
              </w:rPr>
              <w:t>1439</w:t>
            </w:r>
          </w:hyperlink>
        </w:p>
        <w:p>
          <w:pPr>
            <w:pStyle w:val="Contents4"/>
            <w:tabs>
              <w:tab w:val="clear" w:pos="8176"/>
              <w:tab w:val="right" w:pos="9026" w:leader="dot"/>
            </w:tabs>
            <w:rPr/>
          </w:pPr>
          <w:hyperlink w:anchor="__RefHeading___Toc180676_1395250215">
            <w:r>
              <w:rPr>
                <w:webHidden/>
                <w:rStyle w:val="IndexLink"/>
                <w:rtl w:val="true"/>
              </w:rPr>
              <w:t>فصل القاف مع الیاء</w:t>
            </w:r>
            <w:r>
              <w:rPr>
                <w:rStyle w:val="IndexLink"/>
                <w:rtl w:val="true"/>
              </w:rPr>
              <w:tab/>
            </w:r>
            <w:r>
              <w:rPr>
                <w:rStyle w:val="IndexLink"/>
              </w:rPr>
              <w:t>1439</w:t>
            </w:r>
          </w:hyperlink>
        </w:p>
        <w:p>
          <w:pPr>
            <w:pStyle w:val="Contents5"/>
            <w:tabs>
              <w:tab w:val="clear" w:pos="7892"/>
              <w:tab w:val="right" w:pos="9026" w:leader="dot"/>
            </w:tabs>
            <w:rPr/>
          </w:pPr>
          <w:hyperlink w:anchor="__RefHeading___Toc180678_1395250215">
            <w:r>
              <w:rPr>
                <w:webHidden/>
                <w:rStyle w:val="IndexLink"/>
                <w:rtl w:val="true"/>
              </w:rPr>
              <w:t>قیروطی</w:t>
            </w:r>
            <w:r>
              <w:rPr>
                <w:rStyle w:val="IndexLink"/>
                <w:rtl w:val="true"/>
              </w:rPr>
              <w:tab/>
            </w:r>
            <w:r>
              <w:rPr>
                <w:rStyle w:val="IndexLink"/>
              </w:rPr>
              <w:t>1439</w:t>
            </w:r>
          </w:hyperlink>
        </w:p>
        <w:p>
          <w:pPr>
            <w:pStyle w:val="Contents5"/>
            <w:tabs>
              <w:tab w:val="clear" w:pos="7892"/>
              <w:tab w:val="right" w:pos="9026" w:leader="dot"/>
            </w:tabs>
            <w:rPr/>
          </w:pPr>
          <w:hyperlink w:anchor="__RefHeading___Toc180680_1395250215">
            <w:r>
              <w:rPr>
                <w:webHidden/>
                <w:rStyle w:val="IndexLink"/>
                <w:rtl w:val="true"/>
              </w:rPr>
              <w:t>قیصوم</w:t>
            </w:r>
            <w:r>
              <w:rPr>
                <w:rStyle w:val="IndexLink"/>
                <w:rtl w:val="true"/>
              </w:rPr>
              <w:tab/>
            </w:r>
            <w:r>
              <w:rPr>
                <w:rStyle w:val="IndexLink"/>
              </w:rPr>
              <w:t>1440</w:t>
            </w:r>
          </w:hyperlink>
        </w:p>
        <w:p>
          <w:pPr>
            <w:pStyle w:val="Contents5"/>
            <w:tabs>
              <w:tab w:val="clear" w:pos="7892"/>
              <w:tab w:val="right" w:pos="9026" w:leader="dot"/>
            </w:tabs>
            <w:rPr/>
          </w:pPr>
          <w:hyperlink w:anchor="__RefHeading___Toc180682_1395250215">
            <w:r>
              <w:rPr>
                <w:webHidden/>
                <w:rStyle w:val="IndexLink"/>
                <w:rtl w:val="true"/>
              </w:rPr>
              <w:t>قیقهر</w:t>
            </w:r>
            <w:r>
              <w:rPr>
                <w:rStyle w:val="IndexLink"/>
                <w:rtl w:val="true"/>
              </w:rPr>
              <w:tab/>
            </w:r>
            <w:r>
              <w:rPr>
                <w:rStyle w:val="IndexLink"/>
              </w:rPr>
              <w:t>1442</w:t>
            </w:r>
          </w:hyperlink>
        </w:p>
        <w:p>
          <w:pPr>
            <w:pStyle w:val="Contents3"/>
            <w:tabs>
              <w:tab w:val="clear" w:pos="8459"/>
              <w:tab w:val="right" w:pos="9026" w:leader="dot"/>
            </w:tabs>
            <w:rPr/>
          </w:pPr>
          <w:hyperlink w:anchor="__RefHeading___Toc180684_1395250215">
            <w:r>
              <w:rPr>
                <w:webHidden/>
                <w:rStyle w:val="IndexLink"/>
              </w:rPr>
              <w:t>16</w:t>
            </w:r>
            <w:r>
              <w:rPr>
                <w:rStyle w:val="IndexLink"/>
                <w:rtl w:val="true"/>
              </w:rPr>
              <w:t xml:space="preserve">- </w:t>
            </w:r>
            <w:r>
              <w:rPr>
                <w:rStyle w:val="IndexLink"/>
                <w:rtl w:val="true"/>
              </w:rPr>
              <w:t>باب بست و دوم در بیان ادویۀ که حرف اول آنها کاف است</w:t>
            </w:r>
            <w:r>
              <w:rPr>
                <w:rStyle w:val="IndexLink"/>
                <w:rtl w:val="true"/>
              </w:rPr>
              <w:tab/>
            </w:r>
            <w:r>
              <w:rPr>
                <w:rStyle w:val="IndexLink"/>
              </w:rPr>
              <w:t>1443</w:t>
            </w:r>
          </w:hyperlink>
        </w:p>
        <w:p>
          <w:pPr>
            <w:pStyle w:val="Contents4"/>
            <w:tabs>
              <w:tab w:val="clear" w:pos="8176"/>
              <w:tab w:val="right" w:pos="9026" w:leader="dot"/>
            </w:tabs>
            <w:rPr/>
          </w:pPr>
          <w:hyperlink w:anchor="__RefHeading___Toc180686_1395250215">
            <w:r>
              <w:rPr>
                <w:webHidden/>
                <w:rStyle w:val="IndexLink"/>
                <w:rtl w:val="true"/>
              </w:rPr>
              <w:t>فصل الکاف مع الالف</w:t>
            </w:r>
            <w:r>
              <w:rPr>
                <w:rStyle w:val="IndexLink"/>
                <w:rtl w:val="true"/>
              </w:rPr>
              <w:tab/>
            </w:r>
            <w:r>
              <w:rPr>
                <w:rStyle w:val="IndexLink"/>
              </w:rPr>
              <w:t>1443</w:t>
            </w:r>
          </w:hyperlink>
        </w:p>
        <w:p>
          <w:pPr>
            <w:pStyle w:val="Contents5"/>
            <w:tabs>
              <w:tab w:val="clear" w:pos="7892"/>
              <w:tab w:val="right" w:pos="9026" w:leader="dot"/>
            </w:tabs>
            <w:rPr/>
          </w:pPr>
          <w:hyperlink w:anchor="__RefHeading___Toc180688_1395250215">
            <w:r>
              <w:rPr>
                <w:webHidden/>
                <w:rStyle w:val="IndexLink"/>
                <w:rtl w:val="true"/>
              </w:rPr>
              <w:t>کات</w:t>
            </w:r>
            <w:r>
              <w:rPr>
                <w:rStyle w:val="IndexLink"/>
                <w:rtl w:val="true"/>
              </w:rPr>
              <w:tab/>
            </w:r>
            <w:r>
              <w:rPr>
                <w:rStyle w:val="IndexLink"/>
              </w:rPr>
              <w:t>1443</w:t>
            </w:r>
          </w:hyperlink>
        </w:p>
        <w:p>
          <w:pPr>
            <w:pStyle w:val="Contents5"/>
            <w:tabs>
              <w:tab w:val="clear" w:pos="7892"/>
              <w:tab w:val="right" w:pos="9026" w:leader="dot"/>
            </w:tabs>
            <w:rPr/>
          </w:pPr>
          <w:hyperlink w:anchor="__RefHeading___Toc180690_1395250215">
            <w:r>
              <w:rPr>
                <w:webHidden/>
                <w:rStyle w:val="IndexLink"/>
                <w:rtl w:val="true"/>
              </w:rPr>
              <w:t>کاذی</w:t>
            </w:r>
            <w:r>
              <w:rPr>
                <w:rStyle w:val="IndexLink"/>
                <w:rtl w:val="true"/>
              </w:rPr>
              <w:tab/>
            </w:r>
            <w:r>
              <w:rPr>
                <w:rStyle w:val="IndexLink"/>
              </w:rPr>
              <w:t>1444</w:t>
            </w:r>
          </w:hyperlink>
        </w:p>
        <w:p>
          <w:pPr>
            <w:pStyle w:val="Contents5"/>
            <w:tabs>
              <w:tab w:val="clear" w:pos="7892"/>
              <w:tab w:val="right" w:pos="9026" w:leader="dot"/>
            </w:tabs>
            <w:rPr/>
          </w:pPr>
          <w:hyperlink w:anchor="__RefHeading___Toc180692_1395250215">
            <w:r>
              <w:rPr>
                <w:webHidden/>
                <w:rStyle w:val="IndexLink"/>
                <w:rtl w:val="true"/>
              </w:rPr>
              <w:t>کاشم</w:t>
            </w:r>
            <w:r>
              <w:rPr>
                <w:rStyle w:val="IndexLink"/>
                <w:rtl w:val="true"/>
              </w:rPr>
              <w:tab/>
            </w:r>
            <w:r>
              <w:rPr>
                <w:rStyle w:val="IndexLink"/>
              </w:rPr>
              <w:t>1446</w:t>
            </w:r>
          </w:hyperlink>
        </w:p>
        <w:p>
          <w:pPr>
            <w:pStyle w:val="Contents5"/>
            <w:tabs>
              <w:tab w:val="clear" w:pos="7892"/>
              <w:tab w:val="right" w:pos="9026" w:leader="dot"/>
            </w:tabs>
            <w:rPr/>
          </w:pPr>
          <w:hyperlink w:anchor="__RefHeading___Toc180694_1395250215">
            <w:r>
              <w:rPr>
                <w:webHidden/>
                <w:rStyle w:val="IndexLink"/>
                <w:rtl w:val="true"/>
              </w:rPr>
              <w:t>کافور</w:t>
            </w:r>
            <w:r>
              <w:rPr>
                <w:rStyle w:val="IndexLink"/>
                <w:rtl w:val="true"/>
              </w:rPr>
              <w:tab/>
            </w:r>
            <w:r>
              <w:rPr>
                <w:rStyle w:val="IndexLink"/>
              </w:rPr>
              <w:t>1447</w:t>
            </w:r>
          </w:hyperlink>
        </w:p>
        <w:p>
          <w:pPr>
            <w:pStyle w:val="Contents5"/>
            <w:tabs>
              <w:tab w:val="clear" w:pos="7892"/>
              <w:tab w:val="right" w:pos="9026" w:leader="dot"/>
            </w:tabs>
            <w:rPr/>
          </w:pPr>
          <w:hyperlink w:anchor="__RefHeading___Toc180696_1395250215">
            <w:r>
              <w:rPr>
                <w:webHidden/>
                <w:rStyle w:val="IndexLink"/>
                <w:rtl w:val="true"/>
              </w:rPr>
              <w:t>کاکراسینکی</w:t>
            </w:r>
            <w:r>
              <w:rPr>
                <w:rStyle w:val="IndexLink"/>
                <w:rtl w:val="true"/>
              </w:rPr>
              <w:tab/>
            </w:r>
            <w:r>
              <w:rPr>
                <w:rStyle w:val="IndexLink"/>
              </w:rPr>
              <w:t>1451</w:t>
            </w:r>
          </w:hyperlink>
        </w:p>
        <w:p>
          <w:pPr>
            <w:pStyle w:val="Contents5"/>
            <w:tabs>
              <w:tab w:val="clear" w:pos="7892"/>
              <w:tab w:val="right" w:pos="9026" w:leader="dot"/>
            </w:tabs>
            <w:rPr/>
          </w:pPr>
          <w:hyperlink w:anchor="__RefHeading___Toc180698_1395250215">
            <w:r>
              <w:rPr>
                <w:webHidden/>
                <w:rStyle w:val="IndexLink"/>
                <w:rtl w:val="true"/>
              </w:rPr>
              <w:t>کاکنج</w:t>
            </w:r>
            <w:r>
              <w:rPr>
                <w:rStyle w:val="IndexLink"/>
                <w:rtl w:val="true"/>
              </w:rPr>
              <w:tab/>
            </w:r>
            <w:r>
              <w:rPr>
                <w:rStyle w:val="IndexLink"/>
              </w:rPr>
              <w:t>1451</w:t>
            </w:r>
          </w:hyperlink>
        </w:p>
        <w:p>
          <w:pPr>
            <w:pStyle w:val="Contents5"/>
            <w:tabs>
              <w:tab w:val="clear" w:pos="7892"/>
              <w:tab w:val="right" w:pos="9026" w:leader="dot"/>
            </w:tabs>
            <w:rPr/>
          </w:pPr>
          <w:hyperlink w:anchor="__RefHeading___Toc180700_1395250215">
            <w:r>
              <w:rPr>
                <w:webHidden/>
                <w:rStyle w:val="IndexLink"/>
                <w:rtl w:val="true"/>
              </w:rPr>
              <w:t>کالاکوت</w:t>
            </w:r>
            <w:r>
              <w:rPr>
                <w:rStyle w:val="IndexLink"/>
                <w:rtl w:val="true"/>
              </w:rPr>
              <w:tab/>
            </w:r>
            <w:r>
              <w:rPr>
                <w:rStyle w:val="IndexLink"/>
              </w:rPr>
              <w:t>1452</w:t>
            </w:r>
          </w:hyperlink>
        </w:p>
        <w:p>
          <w:pPr>
            <w:pStyle w:val="Contents5"/>
            <w:tabs>
              <w:tab w:val="clear" w:pos="7892"/>
              <w:tab w:val="right" w:pos="9026" w:leader="dot"/>
            </w:tabs>
            <w:rPr/>
          </w:pPr>
          <w:hyperlink w:anchor="__RefHeading___Toc180702_1395250215">
            <w:r>
              <w:rPr>
                <w:webHidden/>
                <w:rStyle w:val="IndexLink"/>
                <w:rtl w:val="true"/>
              </w:rPr>
              <w:t>کامخ</w:t>
            </w:r>
            <w:r>
              <w:rPr>
                <w:rStyle w:val="IndexLink"/>
                <w:rtl w:val="true"/>
              </w:rPr>
              <w:tab/>
            </w:r>
            <w:r>
              <w:rPr>
                <w:rStyle w:val="IndexLink"/>
              </w:rPr>
              <w:t>1453</w:t>
            </w:r>
          </w:hyperlink>
        </w:p>
        <w:p>
          <w:pPr>
            <w:pStyle w:val="Contents5"/>
            <w:tabs>
              <w:tab w:val="clear" w:pos="7892"/>
              <w:tab w:val="right" w:pos="9026" w:leader="dot"/>
            </w:tabs>
            <w:rPr/>
          </w:pPr>
          <w:hyperlink w:anchor="__RefHeading___Toc180704_1395250215">
            <w:r>
              <w:rPr>
                <w:webHidden/>
                <w:rStyle w:val="IndexLink"/>
                <w:rtl w:val="true"/>
              </w:rPr>
              <w:t>کانجی</w:t>
            </w:r>
            <w:r>
              <w:rPr>
                <w:rStyle w:val="IndexLink"/>
                <w:rtl w:val="true"/>
              </w:rPr>
              <w:tab/>
            </w:r>
            <w:r>
              <w:rPr>
                <w:rStyle w:val="IndexLink"/>
              </w:rPr>
              <w:t>1454</w:t>
            </w:r>
          </w:hyperlink>
        </w:p>
        <w:p>
          <w:pPr>
            <w:pStyle w:val="Contents5"/>
            <w:tabs>
              <w:tab w:val="clear" w:pos="7892"/>
              <w:tab w:val="right" w:pos="9026" w:leader="dot"/>
            </w:tabs>
            <w:rPr/>
          </w:pPr>
          <w:hyperlink w:anchor="__RefHeading___Toc180706_1395250215">
            <w:r>
              <w:rPr>
                <w:webHidden/>
                <w:rStyle w:val="IndexLink"/>
                <w:rtl w:val="true"/>
              </w:rPr>
              <w:t>کاک ماجهی</w:t>
            </w:r>
            <w:r>
              <w:rPr>
                <w:rStyle w:val="IndexLink"/>
                <w:rtl w:val="true"/>
              </w:rPr>
              <w:tab/>
            </w:r>
            <w:r>
              <w:rPr>
                <w:rStyle w:val="IndexLink"/>
              </w:rPr>
              <w:t>1455</w:t>
            </w:r>
          </w:hyperlink>
        </w:p>
        <w:p>
          <w:pPr>
            <w:pStyle w:val="Contents5"/>
            <w:tabs>
              <w:tab w:val="clear" w:pos="7892"/>
              <w:tab w:val="right" w:pos="9026" w:leader="dot"/>
            </w:tabs>
            <w:rPr/>
          </w:pPr>
          <w:hyperlink w:anchor="__RefHeading___Toc180708_1395250215">
            <w:r>
              <w:rPr>
                <w:webHidden/>
                <w:rStyle w:val="IndexLink"/>
                <w:rtl w:val="true"/>
              </w:rPr>
              <w:t>کباب</w:t>
            </w:r>
            <w:r>
              <w:rPr>
                <w:rStyle w:val="IndexLink"/>
                <w:rtl w:val="true"/>
              </w:rPr>
              <w:tab/>
            </w:r>
            <w:r>
              <w:rPr>
                <w:rStyle w:val="IndexLink"/>
              </w:rPr>
              <w:t>1455</w:t>
            </w:r>
          </w:hyperlink>
        </w:p>
        <w:p>
          <w:pPr>
            <w:pStyle w:val="Contents5"/>
            <w:tabs>
              <w:tab w:val="clear" w:pos="7892"/>
              <w:tab w:val="right" w:pos="9026" w:leader="dot"/>
            </w:tabs>
            <w:rPr/>
          </w:pPr>
          <w:hyperlink w:anchor="__RefHeading___Toc180710_1395250215">
            <w:r>
              <w:rPr>
                <w:webHidden/>
                <w:rStyle w:val="IndexLink"/>
                <w:rtl w:val="true"/>
              </w:rPr>
              <w:t>کبابه</w:t>
            </w:r>
            <w:r>
              <w:rPr>
                <w:rStyle w:val="IndexLink"/>
                <w:rtl w:val="true"/>
              </w:rPr>
              <w:tab/>
            </w:r>
            <w:r>
              <w:rPr>
                <w:rStyle w:val="IndexLink"/>
              </w:rPr>
              <w:t>1456</w:t>
            </w:r>
          </w:hyperlink>
        </w:p>
        <w:p>
          <w:pPr>
            <w:pStyle w:val="Contents5"/>
            <w:tabs>
              <w:tab w:val="clear" w:pos="7892"/>
              <w:tab w:val="right" w:pos="9026" w:leader="dot"/>
            </w:tabs>
            <w:rPr/>
          </w:pPr>
          <w:hyperlink w:anchor="__RefHeading___Toc180712_1395250215">
            <w:r>
              <w:rPr>
                <w:webHidden/>
                <w:rStyle w:val="IndexLink"/>
                <w:rtl w:val="true"/>
              </w:rPr>
              <w:t>کبابۀ دهن شکافته</w:t>
            </w:r>
            <w:r>
              <w:rPr>
                <w:rStyle w:val="IndexLink"/>
                <w:rtl w:val="true"/>
              </w:rPr>
              <w:tab/>
            </w:r>
            <w:r>
              <w:rPr>
                <w:rStyle w:val="IndexLink"/>
              </w:rPr>
              <w:t>1457</w:t>
            </w:r>
          </w:hyperlink>
        </w:p>
        <w:p>
          <w:pPr>
            <w:pStyle w:val="Contents5"/>
            <w:tabs>
              <w:tab w:val="clear" w:pos="7892"/>
              <w:tab w:val="right" w:pos="9026" w:leader="dot"/>
            </w:tabs>
            <w:rPr/>
          </w:pPr>
          <w:hyperlink w:anchor="__RefHeading___Toc180714_1395250215">
            <w:r>
              <w:rPr>
                <w:webHidden/>
                <w:rStyle w:val="IndexLink"/>
                <w:rtl w:val="true"/>
              </w:rPr>
              <w:t>کباث</w:t>
            </w:r>
            <w:r>
              <w:rPr>
                <w:rStyle w:val="IndexLink"/>
                <w:rtl w:val="true"/>
              </w:rPr>
              <w:tab/>
            </w:r>
            <w:r>
              <w:rPr>
                <w:rStyle w:val="IndexLink"/>
              </w:rPr>
              <w:t>1457</w:t>
            </w:r>
          </w:hyperlink>
        </w:p>
        <w:p>
          <w:pPr>
            <w:pStyle w:val="Contents5"/>
            <w:tabs>
              <w:tab w:val="clear" w:pos="7892"/>
              <w:tab w:val="right" w:pos="9026" w:leader="dot"/>
            </w:tabs>
            <w:rPr/>
          </w:pPr>
          <w:hyperlink w:anchor="__RefHeading___Toc180716_1395250215">
            <w:r>
              <w:rPr>
                <w:webHidden/>
                <w:rStyle w:val="IndexLink"/>
                <w:rtl w:val="true"/>
              </w:rPr>
              <w:t>کبد</w:t>
            </w:r>
            <w:r>
              <w:rPr>
                <w:rStyle w:val="IndexLink"/>
                <w:rtl w:val="true"/>
              </w:rPr>
              <w:tab/>
            </w:r>
            <w:r>
              <w:rPr>
                <w:rStyle w:val="IndexLink"/>
              </w:rPr>
              <w:t>1457</w:t>
            </w:r>
          </w:hyperlink>
        </w:p>
        <w:p>
          <w:pPr>
            <w:pStyle w:val="Contents5"/>
            <w:tabs>
              <w:tab w:val="clear" w:pos="7892"/>
              <w:tab w:val="right" w:pos="9026" w:leader="dot"/>
            </w:tabs>
            <w:rPr/>
          </w:pPr>
          <w:hyperlink w:anchor="__RefHeading___Toc180718_1395250215">
            <w:r>
              <w:rPr>
                <w:webHidden/>
                <w:rStyle w:val="IndexLink"/>
                <w:rtl w:val="true"/>
              </w:rPr>
              <w:t>کبر</w:t>
            </w:r>
            <w:r>
              <w:rPr>
                <w:rStyle w:val="IndexLink"/>
                <w:rtl w:val="true"/>
              </w:rPr>
              <w:tab/>
            </w:r>
            <w:r>
              <w:rPr>
                <w:rStyle w:val="IndexLink"/>
              </w:rPr>
              <w:t>1459</w:t>
            </w:r>
          </w:hyperlink>
        </w:p>
        <w:p>
          <w:pPr>
            <w:pStyle w:val="Contents5"/>
            <w:tabs>
              <w:tab w:val="clear" w:pos="7892"/>
              <w:tab w:val="right" w:pos="9026" w:leader="dot"/>
            </w:tabs>
            <w:rPr/>
          </w:pPr>
          <w:hyperlink w:anchor="__RefHeading___Toc180720_1395250215">
            <w:r>
              <w:rPr>
                <w:webHidden/>
                <w:rStyle w:val="IndexLink"/>
                <w:rtl w:val="true"/>
              </w:rPr>
              <w:t>کبریت</w:t>
            </w:r>
            <w:r>
              <w:rPr>
                <w:rStyle w:val="IndexLink"/>
                <w:rtl w:val="true"/>
              </w:rPr>
              <w:tab/>
            </w:r>
            <w:r>
              <w:rPr>
                <w:rStyle w:val="IndexLink"/>
              </w:rPr>
              <w:t>1461</w:t>
            </w:r>
          </w:hyperlink>
        </w:p>
        <w:p>
          <w:pPr>
            <w:pStyle w:val="Contents5"/>
            <w:tabs>
              <w:tab w:val="clear" w:pos="7892"/>
              <w:tab w:val="right" w:pos="9026" w:leader="dot"/>
            </w:tabs>
            <w:rPr/>
          </w:pPr>
          <w:hyperlink w:anchor="__RefHeading___Toc180722_1395250215">
            <w:r>
              <w:rPr>
                <w:webHidden/>
                <w:rStyle w:val="IndexLink"/>
                <w:rtl w:val="true"/>
              </w:rPr>
              <w:t>کبسون</w:t>
            </w:r>
            <w:r>
              <w:rPr>
                <w:rStyle w:val="IndexLink"/>
                <w:rtl w:val="true"/>
              </w:rPr>
              <w:tab/>
            </w:r>
            <w:r>
              <w:rPr>
                <w:rStyle w:val="IndexLink"/>
              </w:rPr>
              <w:t>1463</w:t>
            </w:r>
          </w:hyperlink>
        </w:p>
        <w:p>
          <w:pPr>
            <w:pStyle w:val="Contents5"/>
            <w:tabs>
              <w:tab w:val="clear" w:pos="7892"/>
              <w:tab w:val="right" w:pos="9026" w:leader="dot"/>
            </w:tabs>
            <w:rPr/>
          </w:pPr>
          <w:hyperlink w:anchor="__RefHeading___Toc180724_1395250215">
            <w:r>
              <w:rPr>
                <w:webHidden/>
                <w:rStyle w:val="IndexLink"/>
                <w:rtl w:val="true"/>
              </w:rPr>
              <w:t>ماهیت ان</w:t>
            </w:r>
            <w:r>
              <w:rPr>
                <w:rStyle w:val="IndexLink"/>
                <w:rtl w:val="true"/>
              </w:rPr>
              <w:tab/>
            </w:r>
            <w:r>
              <w:rPr>
                <w:rStyle w:val="IndexLink"/>
              </w:rPr>
              <w:t>1463</w:t>
            </w:r>
          </w:hyperlink>
        </w:p>
        <w:p>
          <w:pPr>
            <w:pStyle w:val="Contents5"/>
            <w:tabs>
              <w:tab w:val="clear" w:pos="7892"/>
              <w:tab w:val="right" w:pos="9026" w:leader="dot"/>
            </w:tabs>
            <w:rPr/>
          </w:pPr>
          <w:hyperlink w:anchor="__RefHeading___Toc180726_1395250215">
            <w:r>
              <w:rPr>
                <w:webHidden/>
                <w:rStyle w:val="IndexLink"/>
                <w:rtl w:val="true"/>
              </w:rPr>
              <w:t>کبیکج</w:t>
            </w:r>
            <w:r>
              <w:rPr>
                <w:rStyle w:val="IndexLink"/>
                <w:rtl w:val="true"/>
              </w:rPr>
              <w:tab/>
            </w:r>
            <w:r>
              <w:rPr>
                <w:rStyle w:val="IndexLink"/>
              </w:rPr>
              <w:t>1463</w:t>
            </w:r>
          </w:hyperlink>
        </w:p>
        <w:p>
          <w:pPr>
            <w:pStyle w:val="Contents4"/>
            <w:tabs>
              <w:tab w:val="clear" w:pos="8176"/>
              <w:tab w:val="right" w:pos="9026" w:leader="dot"/>
            </w:tabs>
            <w:rPr/>
          </w:pPr>
          <w:hyperlink w:anchor="__RefHeading___Toc180728_1395250215">
            <w:r>
              <w:rPr>
                <w:webHidden/>
                <w:rStyle w:val="IndexLink"/>
                <w:rtl w:val="true"/>
              </w:rPr>
              <w:t>فصل الکاف مع التاء المثناة الفوقانیة</w:t>
            </w:r>
            <w:r>
              <w:rPr>
                <w:rStyle w:val="IndexLink"/>
                <w:rtl w:val="true"/>
              </w:rPr>
              <w:tab/>
            </w:r>
            <w:r>
              <w:rPr>
                <w:rStyle w:val="IndexLink"/>
              </w:rPr>
              <w:t>1465</w:t>
            </w:r>
          </w:hyperlink>
        </w:p>
        <w:p>
          <w:pPr>
            <w:pStyle w:val="Contents5"/>
            <w:tabs>
              <w:tab w:val="clear" w:pos="7892"/>
              <w:tab w:val="right" w:pos="9026" w:leader="dot"/>
            </w:tabs>
            <w:rPr/>
          </w:pPr>
          <w:hyperlink w:anchor="__RefHeading___Toc180730_1395250215">
            <w:r>
              <w:rPr>
                <w:webHidden/>
                <w:rStyle w:val="IndexLink"/>
                <w:rtl w:val="true"/>
              </w:rPr>
              <w:t>کتان</w:t>
            </w:r>
            <w:r>
              <w:rPr>
                <w:rStyle w:val="IndexLink"/>
                <w:rtl w:val="true"/>
              </w:rPr>
              <w:tab/>
            </w:r>
            <w:r>
              <w:rPr>
                <w:rStyle w:val="IndexLink"/>
              </w:rPr>
              <w:t>1465</w:t>
            </w:r>
          </w:hyperlink>
        </w:p>
        <w:p>
          <w:pPr>
            <w:pStyle w:val="Contents5"/>
            <w:tabs>
              <w:tab w:val="clear" w:pos="7892"/>
              <w:tab w:val="right" w:pos="9026" w:leader="dot"/>
            </w:tabs>
            <w:rPr/>
          </w:pPr>
          <w:hyperlink w:anchor="__RefHeading___Toc180732_1395250215">
            <w:r>
              <w:rPr>
                <w:webHidden/>
                <w:rStyle w:val="IndexLink"/>
                <w:rtl w:val="true"/>
              </w:rPr>
              <w:t>کتم</w:t>
            </w:r>
            <w:r>
              <w:rPr>
                <w:rStyle w:val="IndexLink"/>
                <w:rtl w:val="true"/>
              </w:rPr>
              <w:tab/>
            </w:r>
            <w:r>
              <w:rPr>
                <w:rStyle w:val="IndexLink"/>
              </w:rPr>
              <w:t>1467</w:t>
            </w:r>
          </w:hyperlink>
        </w:p>
        <w:p>
          <w:pPr>
            <w:pStyle w:val="Contents5"/>
            <w:tabs>
              <w:tab w:val="clear" w:pos="7892"/>
              <w:tab w:val="right" w:pos="9026" w:leader="dot"/>
            </w:tabs>
            <w:rPr/>
          </w:pPr>
          <w:hyperlink w:anchor="__RefHeading___Toc180734_1395250215">
            <w:r>
              <w:rPr>
                <w:webHidden/>
                <w:rStyle w:val="IndexLink"/>
                <w:rtl w:val="true"/>
              </w:rPr>
              <w:t>کتبته</w:t>
            </w:r>
            <w:r>
              <w:rPr>
                <w:rStyle w:val="IndexLink"/>
                <w:rtl w:val="true"/>
              </w:rPr>
              <w:tab/>
            </w:r>
            <w:r>
              <w:rPr>
                <w:rStyle w:val="IndexLink"/>
              </w:rPr>
              <w:t>1468</w:t>
            </w:r>
          </w:hyperlink>
        </w:p>
        <w:p>
          <w:pPr>
            <w:pStyle w:val="Contents5"/>
            <w:tabs>
              <w:tab w:val="clear" w:pos="7892"/>
              <w:tab w:val="right" w:pos="9026" w:leader="dot"/>
            </w:tabs>
            <w:rPr/>
          </w:pPr>
          <w:hyperlink w:anchor="__RefHeading___Toc180736_1395250215">
            <w:r>
              <w:rPr>
                <w:webHidden/>
                <w:rStyle w:val="IndexLink"/>
                <w:rtl w:val="true"/>
              </w:rPr>
              <w:t>کتیله</w:t>
            </w:r>
            <w:r>
              <w:rPr>
                <w:rStyle w:val="IndexLink"/>
                <w:rtl w:val="true"/>
              </w:rPr>
              <w:tab/>
            </w:r>
            <w:r>
              <w:rPr>
                <w:rStyle w:val="IndexLink"/>
              </w:rPr>
              <w:t>1468</w:t>
            </w:r>
          </w:hyperlink>
        </w:p>
        <w:p>
          <w:pPr>
            <w:pStyle w:val="Contents4"/>
            <w:tabs>
              <w:tab w:val="clear" w:pos="8176"/>
              <w:tab w:val="right" w:pos="9026" w:leader="dot"/>
            </w:tabs>
            <w:rPr/>
          </w:pPr>
          <w:hyperlink w:anchor="__RefHeading___Toc180738_1395250215">
            <w:r>
              <w:rPr>
                <w:webHidden/>
                <w:rStyle w:val="IndexLink"/>
                <w:rtl w:val="true"/>
              </w:rPr>
              <w:t>فصل الکاف مع الثاء المثلثة</w:t>
            </w:r>
            <w:r>
              <w:rPr>
                <w:rStyle w:val="IndexLink"/>
                <w:rtl w:val="true"/>
              </w:rPr>
              <w:tab/>
            </w:r>
            <w:r>
              <w:rPr>
                <w:rStyle w:val="IndexLink"/>
              </w:rPr>
              <w:t>1469</w:t>
            </w:r>
          </w:hyperlink>
        </w:p>
        <w:p>
          <w:pPr>
            <w:pStyle w:val="Contents5"/>
            <w:tabs>
              <w:tab w:val="clear" w:pos="7892"/>
              <w:tab w:val="right" w:pos="9026" w:leader="dot"/>
            </w:tabs>
            <w:rPr/>
          </w:pPr>
          <w:hyperlink w:anchor="__RefHeading___Toc180740_1395250215">
            <w:r>
              <w:rPr>
                <w:webHidden/>
                <w:rStyle w:val="IndexLink"/>
                <w:rtl w:val="true"/>
              </w:rPr>
              <w:t>کثیرا</w:t>
            </w:r>
            <w:r>
              <w:rPr>
                <w:rStyle w:val="IndexLink"/>
                <w:rtl w:val="true"/>
              </w:rPr>
              <w:tab/>
            </w:r>
            <w:r>
              <w:rPr>
                <w:rStyle w:val="IndexLink"/>
              </w:rPr>
              <w:t>1469</w:t>
            </w:r>
          </w:hyperlink>
        </w:p>
        <w:p>
          <w:pPr>
            <w:pStyle w:val="Contents4"/>
            <w:tabs>
              <w:tab w:val="clear" w:pos="8176"/>
              <w:tab w:val="right" w:pos="9026" w:leader="dot"/>
            </w:tabs>
            <w:rPr/>
          </w:pPr>
          <w:hyperlink w:anchor="__RefHeading___Toc180742_1395250215">
            <w:r>
              <w:rPr>
                <w:webHidden/>
                <w:rStyle w:val="IndexLink"/>
                <w:rtl w:val="true"/>
              </w:rPr>
              <w:t>فصل الکاف مع الجیم</w:t>
            </w:r>
            <w:r>
              <w:rPr>
                <w:rStyle w:val="IndexLink"/>
                <w:rtl w:val="true"/>
              </w:rPr>
              <w:tab/>
            </w:r>
            <w:r>
              <w:rPr>
                <w:rStyle w:val="IndexLink"/>
              </w:rPr>
              <w:t>1470</w:t>
            </w:r>
          </w:hyperlink>
        </w:p>
        <w:p>
          <w:pPr>
            <w:pStyle w:val="Contents5"/>
            <w:tabs>
              <w:tab w:val="clear" w:pos="7892"/>
              <w:tab w:val="right" w:pos="9026" w:leader="dot"/>
            </w:tabs>
            <w:rPr/>
          </w:pPr>
          <w:hyperlink w:anchor="__RefHeading___Toc180744_1395250215">
            <w:r>
              <w:rPr>
                <w:webHidden/>
                <w:rStyle w:val="IndexLink"/>
                <w:rtl w:val="true"/>
              </w:rPr>
              <w:t>کچنار</w:t>
            </w:r>
            <w:r>
              <w:rPr>
                <w:rStyle w:val="IndexLink"/>
                <w:rtl w:val="true"/>
              </w:rPr>
              <w:tab/>
            </w:r>
            <w:r>
              <w:rPr>
                <w:rStyle w:val="IndexLink"/>
              </w:rPr>
              <w:t>1470</w:t>
            </w:r>
          </w:hyperlink>
        </w:p>
        <w:p>
          <w:pPr>
            <w:pStyle w:val="Contents4"/>
            <w:tabs>
              <w:tab w:val="clear" w:pos="8176"/>
              <w:tab w:val="right" w:pos="9026" w:leader="dot"/>
            </w:tabs>
            <w:rPr/>
          </w:pPr>
          <w:hyperlink w:anchor="__RefHeading___Toc180746_1395250215">
            <w:r>
              <w:rPr>
                <w:webHidden/>
                <w:rStyle w:val="IndexLink"/>
                <w:rtl w:val="true"/>
              </w:rPr>
              <w:t>فصل الکاف مع الراء المهملة</w:t>
            </w:r>
            <w:r>
              <w:rPr>
                <w:rStyle w:val="IndexLink"/>
                <w:rtl w:val="true"/>
              </w:rPr>
              <w:tab/>
            </w:r>
            <w:r>
              <w:rPr>
                <w:rStyle w:val="IndexLink"/>
              </w:rPr>
              <w:t>1471</w:t>
            </w:r>
          </w:hyperlink>
        </w:p>
        <w:p>
          <w:pPr>
            <w:pStyle w:val="Contents5"/>
            <w:tabs>
              <w:tab w:val="clear" w:pos="7892"/>
              <w:tab w:val="right" w:pos="9026" w:leader="dot"/>
            </w:tabs>
            <w:rPr/>
          </w:pPr>
          <w:hyperlink w:anchor="__RefHeading___Toc180748_1395250215">
            <w:r>
              <w:rPr>
                <w:webHidden/>
                <w:rStyle w:val="IndexLink"/>
                <w:rtl w:val="true"/>
              </w:rPr>
              <w:t>کراث</w:t>
            </w:r>
            <w:r>
              <w:rPr>
                <w:rStyle w:val="IndexLink"/>
                <w:rtl w:val="true"/>
              </w:rPr>
              <w:tab/>
            </w:r>
            <w:r>
              <w:rPr>
                <w:rStyle w:val="IndexLink"/>
              </w:rPr>
              <w:t>1471</w:t>
            </w:r>
          </w:hyperlink>
        </w:p>
        <w:p>
          <w:pPr>
            <w:pStyle w:val="Contents5"/>
            <w:tabs>
              <w:tab w:val="clear" w:pos="7892"/>
              <w:tab w:val="right" w:pos="9026" w:leader="dot"/>
            </w:tabs>
            <w:rPr/>
          </w:pPr>
          <w:hyperlink w:anchor="__RefHeading___Toc180750_1395250215">
            <w:r>
              <w:rPr>
                <w:webHidden/>
                <w:rStyle w:val="IndexLink"/>
                <w:rtl w:val="true"/>
              </w:rPr>
              <w:t>کراث</w:t>
            </w:r>
            <w:r>
              <w:rPr>
                <w:rStyle w:val="IndexLink"/>
                <w:rtl w:val="true"/>
              </w:rPr>
              <w:tab/>
            </w:r>
            <w:r>
              <w:rPr>
                <w:rStyle w:val="IndexLink"/>
              </w:rPr>
              <w:t>1474</w:t>
            </w:r>
          </w:hyperlink>
        </w:p>
        <w:p>
          <w:pPr>
            <w:pStyle w:val="Contents5"/>
            <w:tabs>
              <w:tab w:val="clear" w:pos="7892"/>
              <w:tab w:val="right" w:pos="9026" w:leader="dot"/>
            </w:tabs>
            <w:rPr/>
          </w:pPr>
          <w:hyperlink w:anchor="__RefHeading___Toc180752_1395250215">
            <w:r>
              <w:rPr>
                <w:webHidden/>
                <w:rStyle w:val="IndexLink"/>
                <w:rtl w:val="true"/>
              </w:rPr>
              <w:t>کراع</w:t>
            </w:r>
            <w:r>
              <w:rPr>
                <w:rStyle w:val="IndexLink"/>
                <w:rtl w:val="true"/>
              </w:rPr>
              <w:tab/>
            </w:r>
            <w:r>
              <w:rPr>
                <w:rStyle w:val="IndexLink"/>
              </w:rPr>
              <w:t>1474</w:t>
            </w:r>
          </w:hyperlink>
        </w:p>
        <w:p>
          <w:pPr>
            <w:pStyle w:val="Contents5"/>
            <w:tabs>
              <w:tab w:val="clear" w:pos="7892"/>
              <w:tab w:val="right" w:pos="9026" w:leader="dot"/>
            </w:tabs>
            <w:rPr/>
          </w:pPr>
          <w:hyperlink w:anchor="__RefHeading___Toc180754_1395250215">
            <w:r>
              <w:rPr>
                <w:webHidden/>
                <w:rStyle w:val="IndexLink"/>
                <w:rtl w:val="true"/>
              </w:rPr>
              <w:t>کردناج</w:t>
            </w:r>
            <w:r>
              <w:rPr>
                <w:rStyle w:val="IndexLink"/>
                <w:rtl w:val="true"/>
              </w:rPr>
              <w:tab/>
            </w:r>
            <w:r>
              <w:rPr>
                <w:rStyle w:val="IndexLink"/>
              </w:rPr>
              <w:t>1474</w:t>
            </w:r>
          </w:hyperlink>
        </w:p>
        <w:p>
          <w:pPr>
            <w:pStyle w:val="Contents5"/>
            <w:tabs>
              <w:tab w:val="clear" w:pos="7892"/>
              <w:tab w:val="right" w:pos="9026" w:leader="dot"/>
            </w:tabs>
            <w:rPr/>
          </w:pPr>
          <w:hyperlink w:anchor="__RefHeading___Toc180756_1395250215">
            <w:r>
              <w:rPr>
                <w:webHidden/>
                <w:rStyle w:val="IndexLink"/>
                <w:rtl w:val="true"/>
              </w:rPr>
              <w:t>کرسنه</w:t>
            </w:r>
            <w:r>
              <w:rPr>
                <w:rStyle w:val="IndexLink"/>
                <w:rtl w:val="true"/>
              </w:rPr>
              <w:tab/>
            </w:r>
            <w:r>
              <w:rPr>
                <w:rStyle w:val="IndexLink"/>
              </w:rPr>
              <w:t>1475</w:t>
            </w:r>
          </w:hyperlink>
        </w:p>
        <w:p>
          <w:pPr>
            <w:pStyle w:val="Contents5"/>
            <w:tabs>
              <w:tab w:val="clear" w:pos="7892"/>
              <w:tab w:val="right" w:pos="9026" w:leader="dot"/>
            </w:tabs>
            <w:rPr/>
          </w:pPr>
          <w:hyperlink w:anchor="__RefHeading___Toc180758_1395250215">
            <w:r>
              <w:rPr>
                <w:webHidden/>
                <w:rStyle w:val="IndexLink"/>
                <w:rtl w:val="true"/>
              </w:rPr>
              <w:t>کرش</w:t>
            </w:r>
            <w:r>
              <w:rPr>
                <w:rStyle w:val="IndexLink"/>
                <w:rtl w:val="true"/>
              </w:rPr>
              <w:tab/>
            </w:r>
            <w:r>
              <w:rPr>
                <w:rStyle w:val="IndexLink"/>
              </w:rPr>
              <w:t>1477</w:t>
            </w:r>
          </w:hyperlink>
        </w:p>
        <w:p>
          <w:pPr>
            <w:pStyle w:val="Contents5"/>
            <w:tabs>
              <w:tab w:val="clear" w:pos="7892"/>
              <w:tab w:val="right" w:pos="9026" w:leader="dot"/>
            </w:tabs>
            <w:rPr/>
          </w:pPr>
          <w:hyperlink w:anchor="__RefHeading___Toc180760_1395250215">
            <w:r>
              <w:rPr>
                <w:webHidden/>
                <w:rStyle w:val="IndexLink"/>
                <w:rtl w:val="true"/>
              </w:rPr>
              <w:t>کرفس</w:t>
            </w:r>
            <w:r>
              <w:rPr>
                <w:rStyle w:val="IndexLink"/>
                <w:rtl w:val="true"/>
              </w:rPr>
              <w:tab/>
            </w:r>
            <w:r>
              <w:rPr>
                <w:rStyle w:val="IndexLink"/>
              </w:rPr>
              <w:t>1477</w:t>
            </w:r>
          </w:hyperlink>
        </w:p>
        <w:p>
          <w:pPr>
            <w:pStyle w:val="Contents5"/>
            <w:tabs>
              <w:tab w:val="clear" w:pos="7892"/>
              <w:tab w:val="right" w:pos="9026" w:leader="dot"/>
            </w:tabs>
            <w:rPr/>
          </w:pPr>
          <w:hyperlink w:anchor="__RefHeading___Toc180762_1395250215">
            <w:r>
              <w:rPr>
                <w:webHidden/>
                <w:rStyle w:val="IndexLink"/>
                <w:rtl w:val="true"/>
              </w:rPr>
              <w:t>طبیعت و افعال و خواص ان</w:t>
            </w:r>
            <w:r>
              <w:rPr>
                <w:rStyle w:val="IndexLink"/>
                <w:rtl w:val="true"/>
              </w:rPr>
              <w:tab/>
            </w:r>
            <w:r>
              <w:rPr>
                <w:rStyle w:val="IndexLink"/>
              </w:rPr>
              <w:t>1481</w:t>
            </w:r>
          </w:hyperlink>
        </w:p>
        <w:p>
          <w:pPr>
            <w:pStyle w:val="Contents5"/>
            <w:tabs>
              <w:tab w:val="clear" w:pos="7892"/>
              <w:tab w:val="right" w:pos="9026" w:leader="dot"/>
            </w:tabs>
            <w:rPr/>
          </w:pPr>
          <w:hyperlink w:anchor="__RefHeading___Toc180764_1395250215">
            <w:r>
              <w:rPr>
                <w:webHidden/>
                <w:rStyle w:val="IndexLink"/>
                <w:rtl w:val="true"/>
              </w:rPr>
              <w:t>کرکدن</w:t>
            </w:r>
            <w:r>
              <w:rPr>
                <w:rStyle w:val="IndexLink"/>
                <w:rtl w:val="true"/>
              </w:rPr>
              <w:tab/>
            </w:r>
            <w:r>
              <w:rPr>
                <w:rStyle w:val="IndexLink"/>
              </w:rPr>
              <w:t>1482</w:t>
            </w:r>
          </w:hyperlink>
        </w:p>
        <w:p>
          <w:pPr>
            <w:pStyle w:val="Contents5"/>
            <w:tabs>
              <w:tab w:val="clear" w:pos="7892"/>
              <w:tab w:val="right" w:pos="9026" w:leader="dot"/>
            </w:tabs>
            <w:rPr/>
          </w:pPr>
          <w:hyperlink w:anchor="__RefHeading___Toc180766_1395250215">
            <w:r>
              <w:rPr>
                <w:webHidden/>
                <w:rStyle w:val="IndexLink"/>
                <w:rtl w:val="true"/>
              </w:rPr>
              <w:t>کرکند</w:t>
            </w:r>
            <w:r>
              <w:rPr>
                <w:rStyle w:val="IndexLink"/>
                <w:rtl w:val="true"/>
              </w:rPr>
              <w:tab/>
            </w:r>
            <w:r>
              <w:rPr>
                <w:rStyle w:val="IndexLink"/>
              </w:rPr>
              <w:t>1483</w:t>
            </w:r>
          </w:hyperlink>
        </w:p>
        <w:p>
          <w:pPr>
            <w:pStyle w:val="Contents5"/>
            <w:tabs>
              <w:tab w:val="clear" w:pos="7892"/>
              <w:tab w:val="right" w:pos="9026" w:leader="dot"/>
            </w:tabs>
            <w:rPr/>
          </w:pPr>
          <w:hyperlink w:anchor="__RefHeading___Toc180768_1395250215">
            <w:r>
              <w:rPr>
                <w:webHidden/>
                <w:rStyle w:val="IndexLink"/>
                <w:rtl w:val="true"/>
              </w:rPr>
              <w:t>کرکرهن</w:t>
            </w:r>
            <w:r>
              <w:rPr>
                <w:rStyle w:val="IndexLink"/>
                <w:rtl w:val="true"/>
              </w:rPr>
              <w:tab/>
            </w:r>
            <w:r>
              <w:rPr>
                <w:rStyle w:val="IndexLink"/>
              </w:rPr>
              <w:t>1483</w:t>
            </w:r>
          </w:hyperlink>
        </w:p>
        <w:p>
          <w:pPr>
            <w:pStyle w:val="Contents5"/>
            <w:tabs>
              <w:tab w:val="clear" w:pos="7892"/>
              <w:tab w:val="right" w:pos="9026" w:leader="dot"/>
            </w:tabs>
            <w:rPr/>
          </w:pPr>
          <w:hyperlink w:anchor="__RefHeading___Toc180770_1395250215">
            <w:r>
              <w:rPr>
                <w:webHidden/>
                <w:rStyle w:val="IndexLink"/>
                <w:rtl w:val="true"/>
              </w:rPr>
              <w:t>کرکی</w:t>
            </w:r>
            <w:r>
              <w:rPr>
                <w:rStyle w:val="IndexLink"/>
                <w:rtl w:val="true"/>
              </w:rPr>
              <w:tab/>
            </w:r>
            <w:r>
              <w:rPr>
                <w:rStyle w:val="IndexLink"/>
              </w:rPr>
              <w:t>1484</w:t>
            </w:r>
          </w:hyperlink>
        </w:p>
        <w:p>
          <w:pPr>
            <w:pStyle w:val="Contents5"/>
            <w:tabs>
              <w:tab w:val="clear" w:pos="7892"/>
              <w:tab w:val="right" w:pos="9026" w:leader="dot"/>
            </w:tabs>
            <w:rPr/>
          </w:pPr>
          <w:hyperlink w:anchor="__RefHeading___Toc180772_1395250215">
            <w:r>
              <w:rPr>
                <w:webHidden/>
                <w:rStyle w:val="IndexLink"/>
                <w:rtl w:val="true"/>
              </w:rPr>
              <w:t>کرم</w:t>
            </w:r>
            <w:r>
              <w:rPr>
                <w:rStyle w:val="IndexLink"/>
                <w:rtl w:val="true"/>
              </w:rPr>
              <w:tab/>
            </w:r>
            <w:r>
              <w:rPr>
                <w:rStyle w:val="IndexLink"/>
              </w:rPr>
              <w:t>1485</w:t>
            </w:r>
          </w:hyperlink>
        </w:p>
        <w:p>
          <w:pPr>
            <w:pStyle w:val="Contents5"/>
            <w:tabs>
              <w:tab w:val="clear" w:pos="7892"/>
              <w:tab w:val="right" w:pos="9026" w:leader="dot"/>
            </w:tabs>
            <w:rPr/>
          </w:pPr>
          <w:hyperlink w:anchor="__RefHeading___Toc180774_1395250215">
            <w:r>
              <w:rPr>
                <w:webHidden/>
                <w:rStyle w:val="IndexLink"/>
                <w:rtl w:val="true"/>
              </w:rPr>
              <w:t>کرم دانه</w:t>
            </w:r>
            <w:r>
              <w:rPr>
                <w:rStyle w:val="IndexLink"/>
                <w:rtl w:val="true"/>
              </w:rPr>
              <w:tab/>
            </w:r>
            <w:r>
              <w:rPr>
                <w:rStyle w:val="IndexLink"/>
              </w:rPr>
              <w:t>1488</w:t>
            </w:r>
          </w:hyperlink>
        </w:p>
        <w:p>
          <w:pPr>
            <w:pStyle w:val="Contents5"/>
            <w:tabs>
              <w:tab w:val="clear" w:pos="7892"/>
              <w:tab w:val="right" w:pos="9026" w:leader="dot"/>
            </w:tabs>
            <w:rPr/>
          </w:pPr>
          <w:hyperlink w:anchor="__RefHeading___Toc180776_1395250215">
            <w:r>
              <w:rPr>
                <w:webHidden/>
                <w:rStyle w:val="IndexLink"/>
                <w:rtl w:val="true"/>
              </w:rPr>
              <w:t>کرنب</w:t>
            </w:r>
            <w:r>
              <w:rPr>
                <w:rStyle w:val="IndexLink"/>
                <w:rtl w:val="true"/>
              </w:rPr>
              <w:tab/>
            </w:r>
            <w:r>
              <w:rPr>
                <w:rStyle w:val="IndexLink"/>
              </w:rPr>
              <w:t>1488</w:t>
            </w:r>
          </w:hyperlink>
        </w:p>
        <w:p>
          <w:pPr>
            <w:pStyle w:val="Contents5"/>
            <w:tabs>
              <w:tab w:val="clear" w:pos="7892"/>
              <w:tab w:val="right" w:pos="9026" w:leader="dot"/>
            </w:tabs>
            <w:rPr/>
          </w:pPr>
          <w:hyperlink w:anchor="__RefHeading___Toc180778_1395250215">
            <w:r>
              <w:rPr>
                <w:webHidden/>
                <w:rStyle w:val="IndexLink"/>
                <w:rtl w:val="true"/>
              </w:rPr>
              <w:t>کرونده</w:t>
            </w:r>
            <w:r>
              <w:rPr>
                <w:rStyle w:val="IndexLink"/>
                <w:rtl w:val="true"/>
              </w:rPr>
              <w:tab/>
            </w:r>
            <w:r>
              <w:rPr>
                <w:rStyle w:val="IndexLink"/>
              </w:rPr>
              <w:t>1490</w:t>
            </w:r>
          </w:hyperlink>
        </w:p>
        <w:p>
          <w:pPr>
            <w:pStyle w:val="Contents5"/>
            <w:tabs>
              <w:tab w:val="clear" w:pos="7892"/>
              <w:tab w:val="right" w:pos="9026" w:leader="dot"/>
            </w:tabs>
            <w:rPr/>
          </w:pPr>
          <w:hyperlink w:anchor="__RefHeading___Toc180780_1395250215">
            <w:r>
              <w:rPr>
                <w:webHidden/>
                <w:rStyle w:val="IndexLink"/>
                <w:rtl w:val="true"/>
              </w:rPr>
              <w:t>کرویا</w:t>
            </w:r>
            <w:r>
              <w:rPr>
                <w:rStyle w:val="IndexLink"/>
                <w:rtl w:val="true"/>
              </w:rPr>
              <w:tab/>
            </w:r>
            <w:r>
              <w:rPr>
                <w:rStyle w:val="IndexLink"/>
              </w:rPr>
              <w:t>1491</w:t>
            </w:r>
          </w:hyperlink>
        </w:p>
        <w:p>
          <w:pPr>
            <w:pStyle w:val="Contents5"/>
            <w:tabs>
              <w:tab w:val="clear" w:pos="7892"/>
              <w:tab w:val="right" w:pos="9026" w:leader="dot"/>
            </w:tabs>
            <w:rPr/>
          </w:pPr>
          <w:hyperlink w:anchor="__RefHeading___Toc180782_1395250215">
            <w:r>
              <w:rPr>
                <w:webHidden/>
                <w:rStyle w:val="IndexLink"/>
                <w:rtl w:val="true"/>
              </w:rPr>
              <w:t>کریلا</w:t>
            </w:r>
            <w:r>
              <w:rPr>
                <w:rStyle w:val="IndexLink"/>
                <w:rtl w:val="true"/>
              </w:rPr>
              <w:tab/>
            </w:r>
            <w:r>
              <w:rPr>
                <w:rStyle w:val="IndexLink"/>
              </w:rPr>
              <w:t>1492</w:t>
            </w:r>
          </w:hyperlink>
        </w:p>
        <w:p>
          <w:pPr>
            <w:pStyle w:val="Contents5"/>
            <w:tabs>
              <w:tab w:val="clear" w:pos="7892"/>
              <w:tab w:val="right" w:pos="9026" w:leader="dot"/>
            </w:tabs>
            <w:rPr/>
          </w:pPr>
          <w:hyperlink w:anchor="__RefHeading___Toc180784_1395250215">
            <w:r>
              <w:rPr>
                <w:webHidden/>
                <w:rStyle w:val="IndexLink"/>
                <w:rtl w:val="true"/>
              </w:rPr>
              <w:t>کزبره</w:t>
            </w:r>
            <w:r>
              <w:rPr>
                <w:rStyle w:val="IndexLink"/>
                <w:rtl w:val="true"/>
              </w:rPr>
              <w:tab/>
            </w:r>
            <w:r>
              <w:rPr>
                <w:rStyle w:val="IndexLink"/>
              </w:rPr>
              <w:t>1493</w:t>
            </w:r>
          </w:hyperlink>
        </w:p>
        <w:p>
          <w:pPr>
            <w:pStyle w:val="Contents5"/>
            <w:tabs>
              <w:tab w:val="clear" w:pos="7892"/>
              <w:tab w:val="right" w:pos="9026" w:leader="dot"/>
            </w:tabs>
            <w:rPr/>
          </w:pPr>
          <w:hyperlink w:anchor="__RefHeading___Toc180786_1395250215">
            <w:r>
              <w:rPr>
                <w:webHidden/>
                <w:rStyle w:val="IndexLink"/>
                <w:rtl w:val="true"/>
              </w:rPr>
              <w:t>*</w:t>
            </w:r>
            <w:r>
              <w:rPr>
                <w:rStyle w:val="IndexLink"/>
                <w:rtl w:val="true"/>
              </w:rPr>
              <w:t>کزبرة الثعلب</w:t>
            </w:r>
            <w:r>
              <w:rPr>
                <w:rStyle w:val="IndexLink"/>
                <w:rtl w:val="true"/>
              </w:rPr>
              <w:tab/>
            </w:r>
            <w:r>
              <w:rPr>
                <w:rStyle w:val="IndexLink"/>
              </w:rPr>
              <w:t>1496</w:t>
            </w:r>
          </w:hyperlink>
        </w:p>
        <w:p>
          <w:pPr>
            <w:pStyle w:val="Contents5"/>
            <w:tabs>
              <w:tab w:val="clear" w:pos="7892"/>
              <w:tab w:val="right" w:pos="9026" w:leader="dot"/>
            </w:tabs>
            <w:rPr/>
          </w:pPr>
          <w:hyperlink w:anchor="__RefHeading___Toc180788_1395250215">
            <w:r>
              <w:rPr>
                <w:webHidden/>
                <w:rStyle w:val="IndexLink"/>
                <w:rtl w:val="true"/>
              </w:rPr>
              <w:t>کزوان</w:t>
            </w:r>
            <w:r>
              <w:rPr>
                <w:rStyle w:val="IndexLink"/>
                <w:rtl w:val="true"/>
              </w:rPr>
              <w:tab/>
            </w:r>
            <w:r>
              <w:rPr>
                <w:rStyle w:val="IndexLink"/>
              </w:rPr>
              <w:t>1496</w:t>
            </w:r>
          </w:hyperlink>
        </w:p>
        <w:p>
          <w:pPr>
            <w:pStyle w:val="Contents5"/>
            <w:tabs>
              <w:tab w:val="clear" w:pos="7892"/>
              <w:tab w:val="right" w:pos="9026" w:leader="dot"/>
            </w:tabs>
            <w:rPr/>
          </w:pPr>
          <w:hyperlink w:anchor="__RefHeading___Toc180790_1395250215">
            <w:r>
              <w:rPr>
                <w:webHidden/>
                <w:rStyle w:val="IndexLink"/>
                <w:rtl w:val="true"/>
              </w:rPr>
              <w:t>کزنکبین</w:t>
            </w:r>
            <w:r>
              <w:rPr>
                <w:rStyle w:val="IndexLink"/>
                <w:rtl w:val="true"/>
              </w:rPr>
              <w:tab/>
            </w:r>
            <w:r>
              <w:rPr>
                <w:rStyle w:val="IndexLink"/>
              </w:rPr>
              <w:t>1497</w:t>
            </w:r>
          </w:hyperlink>
        </w:p>
        <w:p>
          <w:pPr>
            <w:pStyle w:val="Contents4"/>
            <w:tabs>
              <w:tab w:val="clear" w:pos="8176"/>
              <w:tab w:val="right" w:pos="9026" w:leader="dot"/>
            </w:tabs>
            <w:rPr/>
          </w:pPr>
          <w:hyperlink w:anchor="__RefHeading___Toc180792_1395250215">
            <w:r>
              <w:rPr>
                <w:webHidden/>
                <w:rStyle w:val="IndexLink"/>
                <w:rtl w:val="true"/>
              </w:rPr>
              <w:t>فصل الکاف مع السین المهملة</w:t>
            </w:r>
            <w:r>
              <w:rPr>
                <w:rStyle w:val="IndexLink"/>
                <w:rtl w:val="true"/>
              </w:rPr>
              <w:tab/>
            </w:r>
            <w:r>
              <w:rPr>
                <w:rStyle w:val="IndexLink"/>
              </w:rPr>
              <w:t>1497</w:t>
            </w:r>
          </w:hyperlink>
        </w:p>
        <w:p>
          <w:pPr>
            <w:pStyle w:val="Contents5"/>
            <w:tabs>
              <w:tab w:val="clear" w:pos="7892"/>
              <w:tab w:val="right" w:pos="9026" w:leader="dot"/>
            </w:tabs>
            <w:rPr/>
          </w:pPr>
          <w:hyperlink w:anchor="__RefHeading___Toc180794_1395250215">
            <w:r>
              <w:rPr>
                <w:webHidden/>
                <w:rStyle w:val="IndexLink"/>
                <w:rtl w:val="true"/>
              </w:rPr>
              <w:t>کسب</w:t>
            </w:r>
            <w:r>
              <w:rPr>
                <w:rStyle w:val="IndexLink"/>
                <w:rtl w:val="true"/>
              </w:rPr>
              <w:tab/>
            </w:r>
            <w:r>
              <w:rPr>
                <w:rStyle w:val="IndexLink"/>
              </w:rPr>
              <w:t>1497</w:t>
            </w:r>
          </w:hyperlink>
        </w:p>
        <w:p>
          <w:pPr>
            <w:pStyle w:val="Contents5"/>
            <w:tabs>
              <w:tab w:val="clear" w:pos="7892"/>
              <w:tab w:val="right" w:pos="9026" w:leader="dot"/>
            </w:tabs>
            <w:rPr/>
          </w:pPr>
          <w:hyperlink w:anchor="__RefHeading___Toc180796_1395250215">
            <w:r>
              <w:rPr>
                <w:webHidden/>
                <w:rStyle w:val="IndexLink"/>
                <w:rtl w:val="true"/>
              </w:rPr>
              <w:t>کستی</w:t>
            </w:r>
            <w:r>
              <w:rPr>
                <w:rStyle w:val="IndexLink"/>
                <w:rtl w:val="true"/>
              </w:rPr>
              <w:tab/>
            </w:r>
            <w:r>
              <w:rPr>
                <w:rStyle w:val="IndexLink"/>
              </w:rPr>
              <w:t>1498</w:t>
            </w:r>
          </w:hyperlink>
        </w:p>
        <w:p>
          <w:pPr>
            <w:pStyle w:val="Contents5"/>
            <w:tabs>
              <w:tab w:val="clear" w:pos="7892"/>
              <w:tab w:val="right" w:pos="9026" w:leader="dot"/>
            </w:tabs>
            <w:rPr/>
          </w:pPr>
          <w:hyperlink w:anchor="__RefHeading___Toc180798_1395250215">
            <w:r>
              <w:rPr>
                <w:webHidden/>
                <w:rStyle w:val="IndexLink"/>
                <w:rtl w:val="true"/>
              </w:rPr>
              <w:t>کسموقا</w:t>
            </w:r>
            <w:r>
              <w:rPr>
                <w:rStyle w:val="IndexLink"/>
                <w:rtl w:val="true"/>
              </w:rPr>
              <w:tab/>
            </w:r>
            <w:r>
              <w:rPr>
                <w:rStyle w:val="IndexLink"/>
              </w:rPr>
              <w:t>1498</w:t>
            </w:r>
          </w:hyperlink>
        </w:p>
        <w:p>
          <w:pPr>
            <w:pStyle w:val="Contents5"/>
            <w:tabs>
              <w:tab w:val="clear" w:pos="7892"/>
              <w:tab w:val="right" w:pos="9026" w:leader="dot"/>
            </w:tabs>
            <w:rPr/>
          </w:pPr>
          <w:hyperlink w:anchor="__RefHeading___Toc180800_1395250215">
            <w:r>
              <w:rPr>
                <w:webHidden/>
                <w:rStyle w:val="IndexLink"/>
                <w:rtl w:val="true"/>
              </w:rPr>
              <w:t>کسول</w:t>
            </w:r>
            <w:r>
              <w:rPr>
                <w:rStyle w:val="IndexLink"/>
                <w:rtl w:val="true"/>
              </w:rPr>
              <w:tab/>
            </w:r>
            <w:r>
              <w:rPr>
                <w:rStyle w:val="IndexLink"/>
              </w:rPr>
              <w:t>1498</w:t>
            </w:r>
          </w:hyperlink>
        </w:p>
        <w:p>
          <w:pPr>
            <w:pStyle w:val="Contents5"/>
            <w:tabs>
              <w:tab w:val="clear" w:pos="7892"/>
              <w:tab w:val="right" w:pos="9026" w:leader="dot"/>
            </w:tabs>
            <w:rPr/>
          </w:pPr>
          <w:hyperlink w:anchor="__RefHeading___Toc180802_1395250215">
            <w:r>
              <w:rPr>
                <w:webHidden/>
                <w:rStyle w:val="IndexLink"/>
                <w:rtl w:val="true"/>
              </w:rPr>
              <w:t>کسوندی</w:t>
            </w:r>
            <w:r>
              <w:rPr>
                <w:rStyle w:val="IndexLink"/>
                <w:rtl w:val="true"/>
              </w:rPr>
              <w:tab/>
            </w:r>
            <w:r>
              <w:rPr>
                <w:rStyle w:val="IndexLink"/>
              </w:rPr>
              <w:t>1499</w:t>
            </w:r>
          </w:hyperlink>
        </w:p>
        <w:p>
          <w:pPr>
            <w:pStyle w:val="Contents5"/>
            <w:tabs>
              <w:tab w:val="clear" w:pos="7892"/>
              <w:tab w:val="right" w:pos="9026" w:leader="dot"/>
            </w:tabs>
            <w:rPr/>
          </w:pPr>
          <w:hyperlink w:anchor="__RefHeading___Toc180804_1395250215">
            <w:r>
              <w:rPr>
                <w:webHidden/>
                <w:rStyle w:val="IndexLink"/>
                <w:rtl w:val="true"/>
              </w:rPr>
              <w:t>کسیرو</w:t>
            </w:r>
            <w:r>
              <w:rPr>
                <w:rStyle w:val="IndexLink"/>
                <w:rtl w:val="true"/>
              </w:rPr>
              <w:tab/>
            </w:r>
            <w:r>
              <w:rPr>
                <w:rStyle w:val="IndexLink"/>
              </w:rPr>
              <w:t>1499</w:t>
            </w:r>
          </w:hyperlink>
        </w:p>
        <w:p>
          <w:pPr>
            <w:pStyle w:val="Contents5"/>
            <w:tabs>
              <w:tab w:val="clear" w:pos="7892"/>
              <w:tab w:val="right" w:pos="9026" w:leader="dot"/>
            </w:tabs>
            <w:rPr/>
          </w:pPr>
          <w:hyperlink w:anchor="__RefHeading___Toc180806_1395250215">
            <w:r>
              <w:rPr>
                <w:webHidden/>
                <w:rStyle w:val="IndexLink"/>
                <w:rtl w:val="true"/>
              </w:rPr>
              <w:t>کسیلی و کسیله</w:t>
            </w:r>
            <w:r>
              <w:rPr>
                <w:rStyle w:val="IndexLink"/>
                <w:rtl w:val="true"/>
              </w:rPr>
              <w:tab/>
            </w:r>
            <w:r>
              <w:rPr>
                <w:rStyle w:val="IndexLink"/>
              </w:rPr>
              <w:t>1500</w:t>
            </w:r>
          </w:hyperlink>
        </w:p>
        <w:p>
          <w:pPr>
            <w:pStyle w:val="Contents4"/>
            <w:tabs>
              <w:tab w:val="clear" w:pos="8176"/>
              <w:tab w:val="right" w:pos="9026" w:leader="dot"/>
            </w:tabs>
            <w:rPr/>
          </w:pPr>
          <w:hyperlink w:anchor="__RefHeading___Toc180808_1395250215">
            <w:r>
              <w:rPr>
                <w:webHidden/>
                <w:rStyle w:val="IndexLink"/>
                <w:rtl w:val="true"/>
              </w:rPr>
              <w:t>فصل الکاف مع الشین المعجمة</w:t>
            </w:r>
            <w:r>
              <w:rPr>
                <w:rStyle w:val="IndexLink"/>
                <w:rtl w:val="true"/>
              </w:rPr>
              <w:tab/>
            </w:r>
            <w:r>
              <w:rPr>
                <w:rStyle w:val="IndexLink"/>
              </w:rPr>
              <w:t>1500</w:t>
            </w:r>
          </w:hyperlink>
        </w:p>
        <w:p>
          <w:pPr>
            <w:pStyle w:val="Contents5"/>
            <w:tabs>
              <w:tab w:val="clear" w:pos="7892"/>
              <w:tab w:val="right" w:pos="9026" w:leader="dot"/>
            </w:tabs>
            <w:rPr/>
          </w:pPr>
          <w:hyperlink w:anchor="__RefHeading___Toc180810_1395250215">
            <w:r>
              <w:rPr>
                <w:webHidden/>
                <w:rStyle w:val="IndexLink"/>
                <w:rtl w:val="true"/>
              </w:rPr>
              <w:t>کشت برکشت</w:t>
            </w:r>
            <w:r>
              <w:rPr>
                <w:rStyle w:val="IndexLink"/>
                <w:rtl w:val="true"/>
              </w:rPr>
              <w:tab/>
            </w:r>
            <w:r>
              <w:rPr>
                <w:rStyle w:val="IndexLink"/>
              </w:rPr>
              <w:t>1500</w:t>
            </w:r>
          </w:hyperlink>
        </w:p>
        <w:p>
          <w:pPr>
            <w:pStyle w:val="Contents5"/>
            <w:tabs>
              <w:tab w:val="clear" w:pos="7892"/>
              <w:tab w:val="right" w:pos="9026" w:leader="dot"/>
            </w:tabs>
            <w:rPr/>
          </w:pPr>
          <w:hyperlink w:anchor="__RefHeading___Toc180812_1395250215">
            <w:r>
              <w:rPr>
                <w:webHidden/>
                <w:rStyle w:val="IndexLink"/>
                <w:rtl w:val="true"/>
              </w:rPr>
              <w:t>کشمش</w:t>
            </w:r>
            <w:r>
              <w:rPr>
                <w:rStyle w:val="IndexLink"/>
                <w:rtl w:val="true"/>
              </w:rPr>
              <w:tab/>
            </w:r>
            <w:r>
              <w:rPr>
                <w:rStyle w:val="IndexLink"/>
              </w:rPr>
              <w:t>1501</w:t>
            </w:r>
          </w:hyperlink>
        </w:p>
        <w:p>
          <w:pPr>
            <w:pStyle w:val="Contents5"/>
            <w:tabs>
              <w:tab w:val="clear" w:pos="7892"/>
              <w:tab w:val="right" w:pos="9026" w:leader="dot"/>
            </w:tabs>
            <w:rPr/>
          </w:pPr>
          <w:hyperlink w:anchor="__RefHeading___Toc180814_1395250215">
            <w:r>
              <w:rPr>
                <w:webHidden/>
                <w:rStyle w:val="IndexLink"/>
                <w:rtl w:val="true"/>
              </w:rPr>
              <w:t>کشوث</w:t>
            </w:r>
            <w:r>
              <w:rPr>
                <w:rStyle w:val="IndexLink"/>
                <w:rtl w:val="true"/>
              </w:rPr>
              <w:tab/>
            </w:r>
            <w:r>
              <w:rPr>
                <w:rStyle w:val="IndexLink"/>
              </w:rPr>
              <w:t>1501</w:t>
            </w:r>
          </w:hyperlink>
        </w:p>
        <w:p>
          <w:pPr>
            <w:pStyle w:val="Contents4"/>
            <w:tabs>
              <w:tab w:val="clear" w:pos="8176"/>
              <w:tab w:val="right" w:pos="9026" w:leader="dot"/>
            </w:tabs>
            <w:rPr/>
          </w:pPr>
          <w:hyperlink w:anchor="__RefHeading___Toc180816_1395250215">
            <w:r>
              <w:rPr>
                <w:webHidden/>
                <w:rStyle w:val="IndexLink"/>
                <w:rtl w:val="true"/>
              </w:rPr>
              <w:t>فصل الکاف مع العین المهملة</w:t>
            </w:r>
            <w:r>
              <w:rPr>
                <w:rStyle w:val="IndexLink"/>
                <w:rtl w:val="true"/>
              </w:rPr>
              <w:tab/>
            </w:r>
            <w:r>
              <w:rPr>
                <w:rStyle w:val="IndexLink"/>
              </w:rPr>
              <w:t>1503</w:t>
            </w:r>
          </w:hyperlink>
        </w:p>
        <w:p>
          <w:pPr>
            <w:pStyle w:val="Contents5"/>
            <w:tabs>
              <w:tab w:val="clear" w:pos="7892"/>
              <w:tab w:val="right" w:pos="9026" w:leader="dot"/>
            </w:tabs>
            <w:rPr/>
          </w:pPr>
          <w:hyperlink w:anchor="__RefHeading___Toc180818_1395250215">
            <w:r>
              <w:rPr>
                <w:webHidden/>
                <w:rStyle w:val="IndexLink"/>
                <w:rtl w:val="true"/>
              </w:rPr>
              <w:t>کعب</w:t>
            </w:r>
            <w:r>
              <w:rPr>
                <w:rStyle w:val="IndexLink"/>
                <w:rtl w:val="true"/>
              </w:rPr>
              <w:tab/>
            </w:r>
            <w:r>
              <w:rPr>
                <w:rStyle w:val="IndexLink"/>
              </w:rPr>
              <w:t>1503</w:t>
            </w:r>
          </w:hyperlink>
        </w:p>
        <w:p>
          <w:pPr>
            <w:pStyle w:val="Contents5"/>
            <w:tabs>
              <w:tab w:val="clear" w:pos="7892"/>
              <w:tab w:val="right" w:pos="9026" w:leader="dot"/>
            </w:tabs>
            <w:rPr/>
          </w:pPr>
          <w:hyperlink w:anchor="__RefHeading___Toc180820_1395250215">
            <w:r>
              <w:rPr>
                <w:webHidden/>
                <w:rStyle w:val="IndexLink"/>
                <w:rtl w:val="true"/>
              </w:rPr>
              <w:t>کعک</w:t>
            </w:r>
            <w:r>
              <w:rPr>
                <w:rStyle w:val="IndexLink"/>
                <w:rtl w:val="true"/>
              </w:rPr>
              <w:tab/>
            </w:r>
            <w:r>
              <w:rPr>
                <w:rStyle w:val="IndexLink"/>
              </w:rPr>
              <w:t>1503</w:t>
            </w:r>
          </w:hyperlink>
        </w:p>
        <w:p>
          <w:pPr>
            <w:pStyle w:val="Contents4"/>
            <w:tabs>
              <w:tab w:val="clear" w:pos="8176"/>
              <w:tab w:val="right" w:pos="9026" w:leader="dot"/>
            </w:tabs>
            <w:rPr/>
          </w:pPr>
          <w:hyperlink w:anchor="__RefHeading___Toc180822_1395250215">
            <w:r>
              <w:rPr>
                <w:webHidden/>
                <w:rStyle w:val="IndexLink"/>
                <w:rtl w:val="true"/>
              </w:rPr>
              <w:t>فصل الکاف مع الفاء</w:t>
            </w:r>
            <w:r>
              <w:rPr>
                <w:rStyle w:val="IndexLink"/>
                <w:rtl w:val="true"/>
              </w:rPr>
              <w:tab/>
            </w:r>
            <w:r>
              <w:rPr>
                <w:rStyle w:val="IndexLink"/>
              </w:rPr>
              <w:t>1503</w:t>
            </w:r>
          </w:hyperlink>
        </w:p>
        <w:p>
          <w:pPr>
            <w:pStyle w:val="Contents5"/>
            <w:tabs>
              <w:tab w:val="clear" w:pos="7892"/>
              <w:tab w:val="right" w:pos="9026" w:leader="dot"/>
            </w:tabs>
            <w:rPr/>
          </w:pPr>
          <w:hyperlink w:anchor="__RefHeading___Toc180824_1395250215">
            <w:r>
              <w:rPr>
                <w:webHidden/>
                <w:rStyle w:val="IndexLink"/>
                <w:rtl w:val="true"/>
              </w:rPr>
              <w:t>کف ادم</w:t>
            </w:r>
            <w:r>
              <w:rPr>
                <w:rStyle w:val="IndexLink"/>
                <w:rtl w:val="true"/>
              </w:rPr>
              <w:tab/>
            </w:r>
            <w:r>
              <w:rPr>
                <w:rStyle w:val="IndexLink"/>
              </w:rPr>
              <w:t>1503</w:t>
            </w:r>
          </w:hyperlink>
        </w:p>
        <w:p>
          <w:pPr>
            <w:pStyle w:val="Contents5"/>
            <w:tabs>
              <w:tab w:val="clear" w:pos="7892"/>
              <w:tab w:val="right" w:pos="9026" w:leader="dot"/>
            </w:tabs>
            <w:rPr/>
          </w:pPr>
          <w:hyperlink w:anchor="__RefHeading___Toc180826_1395250215">
            <w:r>
              <w:rPr>
                <w:webHidden/>
                <w:rStyle w:val="IndexLink"/>
                <w:rtl w:val="true"/>
              </w:rPr>
              <w:t>کف الضبع</w:t>
            </w:r>
            <w:r>
              <w:rPr>
                <w:rStyle w:val="IndexLink"/>
                <w:rtl w:val="true"/>
              </w:rPr>
              <w:tab/>
            </w:r>
            <w:r>
              <w:rPr>
                <w:rStyle w:val="IndexLink"/>
              </w:rPr>
              <w:t>1504</w:t>
            </w:r>
          </w:hyperlink>
        </w:p>
        <w:p>
          <w:pPr>
            <w:pStyle w:val="Contents5"/>
            <w:tabs>
              <w:tab w:val="clear" w:pos="7892"/>
              <w:tab w:val="right" w:pos="9026" w:leader="dot"/>
            </w:tabs>
            <w:rPr/>
          </w:pPr>
          <w:hyperlink w:anchor="__RefHeading___Toc180828_1395250215">
            <w:r>
              <w:rPr>
                <w:webHidden/>
                <w:rStyle w:val="IndexLink"/>
                <w:rtl w:val="true"/>
              </w:rPr>
              <w:t>کف الهر</w:t>
            </w:r>
            <w:r>
              <w:rPr>
                <w:rStyle w:val="IndexLink"/>
                <w:rtl w:val="true"/>
              </w:rPr>
              <w:tab/>
            </w:r>
            <w:r>
              <w:rPr>
                <w:rStyle w:val="IndexLink"/>
              </w:rPr>
              <w:t>1504</w:t>
            </w:r>
          </w:hyperlink>
        </w:p>
        <w:p>
          <w:pPr>
            <w:pStyle w:val="Contents5"/>
            <w:tabs>
              <w:tab w:val="clear" w:pos="7892"/>
              <w:tab w:val="right" w:pos="9026" w:leader="dot"/>
            </w:tabs>
            <w:rPr/>
          </w:pPr>
          <w:hyperlink w:anchor="__RefHeading___Toc180830_1395250215">
            <w:r>
              <w:rPr>
                <w:webHidden/>
                <w:rStyle w:val="IndexLink"/>
                <w:rtl w:val="true"/>
              </w:rPr>
              <w:t>کف المریم</w:t>
            </w:r>
            <w:r>
              <w:rPr>
                <w:rStyle w:val="IndexLink"/>
                <w:rtl w:val="true"/>
              </w:rPr>
              <w:tab/>
            </w:r>
            <w:r>
              <w:rPr>
                <w:rStyle w:val="IndexLink"/>
              </w:rPr>
              <w:t>1505</w:t>
            </w:r>
          </w:hyperlink>
        </w:p>
        <w:p>
          <w:pPr>
            <w:pStyle w:val="Contents5"/>
            <w:tabs>
              <w:tab w:val="clear" w:pos="7892"/>
              <w:tab w:val="right" w:pos="9026" w:leader="dot"/>
            </w:tabs>
            <w:rPr/>
          </w:pPr>
          <w:hyperlink w:anchor="__RefHeading___Toc180832_1395250215">
            <w:r>
              <w:rPr>
                <w:webHidden/>
                <w:rStyle w:val="IndexLink"/>
                <w:rtl w:val="true"/>
              </w:rPr>
              <w:t>کفری</w:t>
            </w:r>
            <w:r>
              <w:rPr>
                <w:rStyle w:val="IndexLink"/>
                <w:rtl w:val="true"/>
              </w:rPr>
              <w:tab/>
            </w:r>
            <w:r>
              <w:rPr>
                <w:rStyle w:val="IndexLink"/>
              </w:rPr>
              <w:t>1505</w:t>
            </w:r>
          </w:hyperlink>
        </w:p>
        <w:p>
          <w:pPr>
            <w:pStyle w:val="Contents4"/>
            <w:tabs>
              <w:tab w:val="clear" w:pos="8176"/>
              <w:tab w:val="right" w:pos="9026" w:leader="dot"/>
            </w:tabs>
            <w:rPr/>
          </w:pPr>
          <w:hyperlink w:anchor="__RefHeading___Toc180834_1395250215">
            <w:r>
              <w:rPr>
                <w:webHidden/>
                <w:rStyle w:val="IndexLink"/>
                <w:rtl w:val="true"/>
              </w:rPr>
              <w:t>فصل الکاف مع الکاف</w:t>
            </w:r>
            <w:r>
              <w:rPr>
                <w:rStyle w:val="IndexLink"/>
                <w:rtl w:val="true"/>
              </w:rPr>
              <w:tab/>
            </w:r>
            <w:r>
              <w:rPr>
                <w:rStyle w:val="IndexLink"/>
              </w:rPr>
              <w:t>1507</w:t>
            </w:r>
          </w:hyperlink>
        </w:p>
        <w:p>
          <w:pPr>
            <w:pStyle w:val="Contents5"/>
            <w:tabs>
              <w:tab w:val="clear" w:pos="7892"/>
              <w:tab w:val="right" w:pos="9026" w:leader="dot"/>
            </w:tabs>
            <w:rPr/>
          </w:pPr>
          <w:hyperlink w:anchor="__RefHeading___Toc180836_1395250215">
            <w:r>
              <w:rPr>
                <w:webHidden/>
                <w:rStyle w:val="IndexLink"/>
                <w:rtl w:val="true"/>
              </w:rPr>
              <w:t>ککرول</w:t>
            </w:r>
            <w:r>
              <w:rPr>
                <w:rStyle w:val="IndexLink"/>
                <w:rtl w:val="true"/>
              </w:rPr>
              <w:tab/>
            </w:r>
            <w:r>
              <w:rPr>
                <w:rStyle w:val="IndexLink"/>
              </w:rPr>
              <w:t>1507</w:t>
            </w:r>
          </w:hyperlink>
        </w:p>
        <w:p>
          <w:pPr>
            <w:pStyle w:val="Contents5"/>
            <w:tabs>
              <w:tab w:val="clear" w:pos="7892"/>
              <w:tab w:val="right" w:pos="9026" w:leader="dot"/>
            </w:tabs>
            <w:rPr/>
          </w:pPr>
          <w:hyperlink w:anchor="__RefHeading___Toc180838_1395250215">
            <w:r>
              <w:rPr>
                <w:webHidden/>
                <w:rStyle w:val="IndexLink"/>
                <w:rtl w:val="true"/>
              </w:rPr>
              <w:t>ککرونده</w:t>
            </w:r>
            <w:r>
              <w:rPr>
                <w:rStyle w:val="IndexLink"/>
                <w:rtl w:val="true"/>
              </w:rPr>
              <w:tab/>
            </w:r>
            <w:r>
              <w:rPr>
                <w:rStyle w:val="IndexLink"/>
              </w:rPr>
              <w:t>1507</w:t>
            </w:r>
          </w:hyperlink>
        </w:p>
        <w:p>
          <w:pPr>
            <w:pStyle w:val="Contents4"/>
            <w:tabs>
              <w:tab w:val="clear" w:pos="8176"/>
              <w:tab w:val="right" w:pos="9026" w:leader="dot"/>
            </w:tabs>
            <w:rPr/>
          </w:pPr>
          <w:hyperlink w:anchor="__RefHeading___Toc180840_1395250215">
            <w:r>
              <w:rPr>
                <w:webHidden/>
                <w:rStyle w:val="IndexLink"/>
                <w:rtl w:val="true"/>
              </w:rPr>
              <w:t>فصل الکاف مع اللام</w:t>
            </w:r>
            <w:r>
              <w:rPr>
                <w:rStyle w:val="IndexLink"/>
                <w:rtl w:val="true"/>
              </w:rPr>
              <w:tab/>
            </w:r>
            <w:r>
              <w:rPr>
                <w:rStyle w:val="IndexLink"/>
              </w:rPr>
              <w:t>1508</w:t>
            </w:r>
          </w:hyperlink>
        </w:p>
        <w:p>
          <w:pPr>
            <w:pStyle w:val="Contents5"/>
            <w:tabs>
              <w:tab w:val="clear" w:pos="7892"/>
              <w:tab w:val="right" w:pos="9026" w:leader="dot"/>
            </w:tabs>
            <w:rPr/>
          </w:pPr>
          <w:hyperlink w:anchor="__RefHeading___Toc180842_1395250215">
            <w:r>
              <w:rPr>
                <w:webHidden/>
                <w:rStyle w:val="IndexLink"/>
                <w:rtl w:val="true"/>
              </w:rPr>
              <w:t>کلب</w:t>
            </w:r>
            <w:r>
              <w:rPr>
                <w:rStyle w:val="IndexLink"/>
                <w:rtl w:val="true"/>
              </w:rPr>
              <w:tab/>
            </w:r>
            <w:r>
              <w:rPr>
                <w:rStyle w:val="IndexLink"/>
              </w:rPr>
              <w:t>1508</w:t>
            </w:r>
          </w:hyperlink>
        </w:p>
        <w:p>
          <w:pPr>
            <w:pStyle w:val="Contents5"/>
            <w:tabs>
              <w:tab w:val="clear" w:pos="7892"/>
              <w:tab w:val="right" w:pos="9026" w:leader="dot"/>
            </w:tabs>
            <w:rPr/>
          </w:pPr>
          <w:hyperlink w:anchor="__RefHeading___Toc180844_1395250215">
            <w:r>
              <w:rPr>
                <w:webHidden/>
                <w:rStyle w:val="IndexLink"/>
                <w:rtl w:val="true"/>
              </w:rPr>
              <w:t>کلخ</w:t>
            </w:r>
            <w:r>
              <w:rPr>
                <w:rStyle w:val="IndexLink"/>
                <w:rtl w:val="true"/>
              </w:rPr>
              <w:tab/>
            </w:r>
            <w:r>
              <w:rPr>
                <w:rStyle w:val="IndexLink"/>
              </w:rPr>
              <w:t>1513</w:t>
            </w:r>
          </w:hyperlink>
        </w:p>
        <w:p>
          <w:pPr>
            <w:pStyle w:val="Contents5"/>
            <w:tabs>
              <w:tab w:val="clear" w:pos="7892"/>
              <w:tab w:val="right" w:pos="9026" w:leader="dot"/>
            </w:tabs>
            <w:rPr/>
          </w:pPr>
          <w:hyperlink w:anchor="__RefHeading___Toc180846_1395250215">
            <w:r>
              <w:rPr>
                <w:webHidden/>
                <w:rStyle w:val="IndexLink"/>
                <w:rtl w:val="true"/>
              </w:rPr>
              <w:t>کل داؤدی</w:t>
            </w:r>
            <w:r>
              <w:rPr>
                <w:rStyle w:val="IndexLink"/>
                <w:rtl w:val="true"/>
              </w:rPr>
              <w:tab/>
            </w:r>
            <w:r>
              <w:rPr>
                <w:rStyle w:val="IndexLink"/>
              </w:rPr>
              <w:t>1514</w:t>
            </w:r>
          </w:hyperlink>
        </w:p>
        <w:p>
          <w:pPr>
            <w:pStyle w:val="Contents5"/>
            <w:tabs>
              <w:tab w:val="clear" w:pos="7892"/>
              <w:tab w:val="right" w:pos="9026" w:leader="dot"/>
            </w:tabs>
            <w:rPr/>
          </w:pPr>
          <w:hyperlink w:anchor="__RefHeading___Toc180848_1395250215">
            <w:r>
              <w:rPr>
                <w:webHidden/>
                <w:rStyle w:val="IndexLink"/>
                <w:rtl w:val="true"/>
              </w:rPr>
              <w:t>کل مهندی</w:t>
            </w:r>
            <w:r>
              <w:rPr>
                <w:rStyle w:val="IndexLink"/>
                <w:rtl w:val="true"/>
              </w:rPr>
              <w:tab/>
            </w:r>
            <w:r>
              <w:rPr>
                <w:rStyle w:val="IndexLink"/>
              </w:rPr>
              <w:t>1514</w:t>
            </w:r>
          </w:hyperlink>
        </w:p>
        <w:p>
          <w:pPr>
            <w:pStyle w:val="Contents5"/>
            <w:tabs>
              <w:tab w:val="clear" w:pos="7892"/>
              <w:tab w:val="right" w:pos="9026" w:leader="dot"/>
            </w:tabs>
            <w:rPr/>
          </w:pPr>
          <w:hyperlink w:anchor="__RefHeading___Toc180850_1395250215">
            <w:r>
              <w:rPr>
                <w:webHidden/>
                <w:rStyle w:val="IndexLink"/>
                <w:rtl w:val="true"/>
              </w:rPr>
              <w:t>کلز</w:t>
            </w:r>
            <w:r>
              <w:rPr>
                <w:rStyle w:val="IndexLink"/>
                <w:rtl w:val="true"/>
              </w:rPr>
              <w:tab/>
            </w:r>
            <w:r>
              <w:rPr>
                <w:rStyle w:val="IndexLink"/>
              </w:rPr>
              <w:t>1515</w:t>
            </w:r>
          </w:hyperlink>
        </w:p>
        <w:p>
          <w:pPr>
            <w:pStyle w:val="Contents5"/>
            <w:tabs>
              <w:tab w:val="clear" w:pos="7892"/>
              <w:tab w:val="right" w:pos="9026" w:leader="dot"/>
            </w:tabs>
            <w:rPr/>
          </w:pPr>
          <w:hyperlink w:anchor="__RefHeading___Toc180852_1395250215">
            <w:r>
              <w:rPr>
                <w:webHidden/>
                <w:rStyle w:val="IndexLink"/>
                <w:rtl w:val="true"/>
              </w:rPr>
              <w:t>کلس</w:t>
            </w:r>
            <w:r>
              <w:rPr>
                <w:rStyle w:val="IndexLink"/>
                <w:rtl w:val="true"/>
              </w:rPr>
              <w:tab/>
            </w:r>
            <w:r>
              <w:rPr>
                <w:rStyle w:val="IndexLink"/>
              </w:rPr>
              <w:t>1516</w:t>
            </w:r>
          </w:hyperlink>
        </w:p>
        <w:p>
          <w:pPr>
            <w:pStyle w:val="Contents5"/>
            <w:tabs>
              <w:tab w:val="clear" w:pos="7892"/>
              <w:tab w:val="right" w:pos="9026" w:leader="dot"/>
            </w:tabs>
            <w:rPr/>
          </w:pPr>
          <w:hyperlink w:anchor="__RefHeading___Toc180854_1395250215">
            <w:r>
              <w:rPr>
                <w:webHidden/>
                <w:rStyle w:val="IndexLink"/>
                <w:rtl w:val="true"/>
              </w:rPr>
              <w:t>کلوی</w:t>
            </w:r>
            <w:r>
              <w:rPr>
                <w:rStyle w:val="IndexLink"/>
                <w:rtl w:val="true"/>
              </w:rPr>
              <w:tab/>
            </w:r>
            <w:r>
              <w:rPr>
                <w:rStyle w:val="IndexLink"/>
              </w:rPr>
              <w:t>1518</w:t>
            </w:r>
          </w:hyperlink>
        </w:p>
        <w:p>
          <w:pPr>
            <w:pStyle w:val="Contents5"/>
            <w:tabs>
              <w:tab w:val="clear" w:pos="7892"/>
              <w:tab w:val="right" w:pos="9026" w:leader="dot"/>
            </w:tabs>
            <w:rPr/>
          </w:pPr>
          <w:hyperlink w:anchor="__RefHeading___Toc180856_1395250215">
            <w:r>
              <w:rPr>
                <w:webHidden/>
                <w:rStyle w:val="IndexLink"/>
                <w:rtl w:val="true"/>
              </w:rPr>
              <w:t>کلهار</w:t>
            </w:r>
            <w:r>
              <w:rPr>
                <w:rStyle w:val="IndexLink"/>
                <w:rtl w:val="true"/>
              </w:rPr>
              <w:tab/>
            </w:r>
            <w:r>
              <w:rPr>
                <w:rStyle w:val="IndexLink"/>
              </w:rPr>
              <w:t>1519</w:t>
            </w:r>
          </w:hyperlink>
        </w:p>
        <w:p>
          <w:pPr>
            <w:pStyle w:val="Contents5"/>
            <w:tabs>
              <w:tab w:val="clear" w:pos="7892"/>
              <w:tab w:val="right" w:pos="9026" w:leader="dot"/>
            </w:tabs>
            <w:rPr/>
          </w:pPr>
          <w:hyperlink w:anchor="__RefHeading___Toc180858_1395250215">
            <w:r>
              <w:rPr>
                <w:webHidden/>
                <w:rStyle w:val="IndexLink"/>
                <w:rtl w:val="true"/>
              </w:rPr>
              <w:t>کلیان کاته</w:t>
            </w:r>
            <w:r>
              <w:rPr>
                <w:rStyle w:val="IndexLink"/>
                <w:rtl w:val="true"/>
              </w:rPr>
              <w:tab/>
            </w:r>
            <w:r>
              <w:rPr>
                <w:rStyle w:val="IndexLink"/>
              </w:rPr>
              <w:t>1520</w:t>
            </w:r>
          </w:hyperlink>
        </w:p>
        <w:p>
          <w:pPr>
            <w:pStyle w:val="Contents5"/>
            <w:tabs>
              <w:tab w:val="clear" w:pos="7892"/>
              <w:tab w:val="right" w:pos="9026" w:leader="dot"/>
            </w:tabs>
            <w:rPr/>
          </w:pPr>
          <w:hyperlink w:anchor="__RefHeading___Toc180860_1395250215">
            <w:r>
              <w:rPr>
                <w:webHidden/>
                <w:rStyle w:val="IndexLink"/>
                <w:rtl w:val="true"/>
              </w:rPr>
              <w:t>کلیه</w:t>
            </w:r>
            <w:r>
              <w:rPr>
                <w:rStyle w:val="IndexLink"/>
                <w:rtl w:val="true"/>
              </w:rPr>
              <w:tab/>
            </w:r>
            <w:r>
              <w:rPr>
                <w:rStyle w:val="IndexLink"/>
              </w:rPr>
              <w:t>1520</w:t>
            </w:r>
          </w:hyperlink>
        </w:p>
        <w:p>
          <w:pPr>
            <w:pStyle w:val="Contents4"/>
            <w:tabs>
              <w:tab w:val="clear" w:pos="8176"/>
              <w:tab w:val="right" w:pos="9026" w:leader="dot"/>
            </w:tabs>
            <w:rPr/>
          </w:pPr>
          <w:hyperlink w:anchor="__RefHeading___Toc180862_1395250215">
            <w:r>
              <w:rPr>
                <w:webHidden/>
                <w:rStyle w:val="IndexLink"/>
                <w:rtl w:val="true"/>
              </w:rPr>
              <w:t>فصل الکاف مع المیم</w:t>
            </w:r>
            <w:r>
              <w:rPr>
                <w:rStyle w:val="IndexLink"/>
                <w:rtl w:val="true"/>
              </w:rPr>
              <w:tab/>
            </w:r>
            <w:r>
              <w:rPr>
                <w:rStyle w:val="IndexLink"/>
              </w:rPr>
              <w:t>1521</w:t>
            </w:r>
          </w:hyperlink>
        </w:p>
        <w:p>
          <w:pPr>
            <w:pStyle w:val="Contents5"/>
            <w:tabs>
              <w:tab w:val="clear" w:pos="7892"/>
              <w:tab w:val="right" w:pos="9026" w:leader="dot"/>
            </w:tabs>
            <w:rPr/>
          </w:pPr>
          <w:hyperlink w:anchor="__RefHeading___Toc180864_1395250215">
            <w:r>
              <w:rPr>
                <w:webHidden/>
                <w:rStyle w:val="IndexLink"/>
                <w:rtl w:val="true"/>
              </w:rPr>
              <w:t>کماة</w:t>
            </w:r>
            <w:r>
              <w:rPr>
                <w:rStyle w:val="IndexLink"/>
                <w:rtl w:val="true"/>
              </w:rPr>
              <w:tab/>
            </w:r>
            <w:r>
              <w:rPr>
                <w:rStyle w:val="IndexLink"/>
              </w:rPr>
              <w:t>1521</w:t>
            </w:r>
          </w:hyperlink>
        </w:p>
        <w:p>
          <w:pPr>
            <w:pStyle w:val="Contents5"/>
            <w:tabs>
              <w:tab w:val="clear" w:pos="7892"/>
              <w:tab w:val="right" w:pos="9026" w:leader="dot"/>
            </w:tabs>
            <w:rPr/>
          </w:pPr>
          <w:hyperlink w:anchor="__RefHeading___Toc180866_1395250215">
            <w:r>
              <w:rPr>
                <w:webHidden/>
                <w:rStyle w:val="IndexLink"/>
                <w:rtl w:val="true"/>
              </w:rPr>
              <w:t>کماذریوس</w:t>
            </w:r>
            <w:r>
              <w:rPr>
                <w:rStyle w:val="IndexLink"/>
                <w:rtl w:val="true"/>
              </w:rPr>
              <w:tab/>
            </w:r>
            <w:r>
              <w:rPr>
                <w:rStyle w:val="IndexLink"/>
              </w:rPr>
              <w:t>1523</w:t>
            </w:r>
          </w:hyperlink>
        </w:p>
        <w:p>
          <w:pPr>
            <w:pStyle w:val="Contents5"/>
            <w:tabs>
              <w:tab w:val="clear" w:pos="7892"/>
              <w:tab w:val="right" w:pos="9026" w:leader="dot"/>
            </w:tabs>
            <w:rPr/>
          </w:pPr>
          <w:hyperlink w:anchor="__RefHeading___Toc180868_1395250215">
            <w:r>
              <w:rPr>
                <w:webHidden/>
                <w:rStyle w:val="IndexLink"/>
                <w:rtl w:val="true"/>
              </w:rPr>
              <w:t>کماشیر</w:t>
            </w:r>
            <w:r>
              <w:rPr>
                <w:rStyle w:val="IndexLink"/>
                <w:rtl w:val="true"/>
              </w:rPr>
              <w:tab/>
            </w:r>
            <w:r>
              <w:rPr>
                <w:rStyle w:val="IndexLink"/>
              </w:rPr>
              <w:t>1525</w:t>
            </w:r>
          </w:hyperlink>
        </w:p>
        <w:p>
          <w:pPr>
            <w:pStyle w:val="Contents5"/>
            <w:tabs>
              <w:tab w:val="clear" w:pos="7892"/>
              <w:tab w:val="right" w:pos="9026" w:leader="dot"/>
            </w:tabs>
            <w:rPr/>
          </w:pPr>
          <w:hyperlink w:anchor="__RefHeading___Toc180870_1395250215">
            <w:r>
              <w:rPr>
                <w:webHidden/>
                <w:rStyle w:val="IndexLink"/>
                <w:rtl w:val="true"/>
              </w:rPr>
              <w:t>کمافیطوس</w:t>
            </w:r>
            <w:r>
              <w:rPr>
                <w:rStyle w:val="IndexLink"/>
                <w:rtl w:val="true"/>
              </w:rPr>
              <w:tab/>
            </w:r>
            <w:r>
              <w:rPr>
                <w:rStyle w:val="IndexLink"/>
              </w:rPr>
              <w:t>1525</w:t>
            </w:r>
          </w:hyperlink>
        </w:p>
        <w:p>
          <w:pPr>
            <w:pStyle w:val="Contents5"/>
            <w:tabs>
              <w:tab w:val="clear" w:pos="7892"/>
              <w:tab w:val="right" w:pos="9026" w:leader="dot"/>
            </w:tabs>
            <w:rPr/>
          </w:pPr>
          <w:hyperlink w:anchor="__RefHeading___Toc180872_1395250215">
            <w:r>
              <w:rPr>
                <w:webHidden/>
                <w:rStyle w:val="IndexLink"/>
                <w:rtl w:val="true"/>
              </w:rPr>
              <w:t>کمثری</w:t>
            </w:r>
            <w:r>
              <w:rPr>
                <w:rStyle w:val="IndexLink"/>
                <w:rtl w:val="true"/>
              </w:rPr>
              <w:tab/>
            </w:r>
            <w:r>
              <w:rPr>
                <w:rStyle w:val="IndexLink"/>
              </w:rPr>
              <w:t>1528</w:t>
            </w:r>
          </w:hyperlink>
        </w:p>
        <w:p>
          <w:pPr>
            <w:pStyle w:val="Contents5"/>
            <w:tabs>
              <w:tab w:val="clear" w:pos="7892"/>
              <w:tab w:val="right" w:pos="9026" w:leader="dot"/>
            </w:tabs>
            <w:rPr/>
          </w:pPr>
          <w:hyperlink w:anchor="__RefHeading___Toc180874_1395250215">
            <w:r>
              <w:rPr>
                <w:webHidden/>
                <w:rStyle w:val="IndexLink"/>
                <w:rtl w:val="true"/>
              </w:rPr>
              <w:t>کمثری حامض</w:t>
            </w:r>
            <w:r>
              <w:rPr>
                <w:rStyle w:val="IndexLink"/>
                <w:rtl w:val="true"/>
              </w:rPr>
              <w:tab/>
            </w:r>
            <w:r>
              <w:rPr>
                <w:rStyle w:val="IndexLink"/>
              </w:rPr>
              <w:t>1530</w:t>
            </w:r>
          </w:hyperlink>
        </w:p>
        <w:p>
          <w:pPr>
            <w:pStyle w:val="Contents5"/>
            <w:tabs>
              <w:tab w:val="clear" w:pos="7892"/>
              <w:tab w:val="right" w:pos="9026" w:leader="dot"/>
            </w:tabs>
            <w:rPr/>
          </w:pPr>
          <w:hyperlink w:anchor="__RefHeading___Toc180876_1395250215">
            <w:r>
              <w:rPr>
                <w:webHidden/>
                <w:rStyle w:val="IndexLink"/>
                <w:rtl w:val="true"/>
              </w:rPr>
              <w:t>کمثری بری</w:t>
            </w:r>
            <w:r>
              <w:rPr>
                <w:rStyle w:val="IndexLink"/>
                <w:rtl w:val="true"/>
              </w:rPr>
              <w:tab/>
            </w:r>
            <w:r>
              <w:rPr>
                <w:rStyle w:val="IndexLink"/>
              </w:rPr>
              <w:t>1530</w:t>
            </w:r>
          </w:hyperlink>
        </w:p>
        <w:p>
          <w:pPr>
            <w:pStyle w:val="Contents5"/>
            <w:tabs>
              <w:tab w:val="clear" w:pos="7892"/>
              <w:tab w:val="right" w:pos="9026" w:leader="dot"/>
            </w:tabs>
            <w:rPr/>
          </w:pPr>
          <w:hyperlink w:anchor="__RefHeading___Toc180878_1395250215">
            <w:r>
              <w:rPr>
                <w:webHidden/>
                <w:rStyle w:val="IndexLink"/>
                <w:rtl w:val="true"/>
              </w:rPr>
              <w:t>کمثری جبلی</w:t>
            </w:r>
            <w:r>
              <w:rPr>
                <w:rStyle w:val="IndexLink"/>
                <w:rtl w:val="true"/>
              </w:rPr>
              <w:tab/>
            </w:r>
            <w:r>
              <w:rPr>
                <w:rStyle w:val="IndexLink"/>
              </w:rPr>
              <w:t>1530</w:t>
            </w:r>
          </w:hyperlink>
        </w:p>
        <w:p>
          <w:pPr>
            <w:pStyle w:val="Contents5"/>
            <w:tabs>
              <w:tab w:val="clear" w:pos="7892"/>
              <w:tab w:val="right" w:pos="9026" w:leader="dot"/>
            </w:tabs>
            <w:rPr/>
          </w:pPr>
          <w:hyperlink w:anchor="__RefHeading___Toc180880_1395250215">
            <w:r>
              <w:rPr>
                <w:webHidden/>
                <w:rStyle w:val="IndexLink"/>
                <w:rtl w:val="true"/>
              </w:rPr>
              <w:t>کمرزهره</w:t>
            </w:r>
            <w:r>
              <w:rPr>
                <w:rStyle w:val="IndexLink"/>
                <w:rtl w:val="true"/>
              </w:rPr>
              <w:tab/>
            </w:r>
            <w:r>
              <w:rPr>
                <w:rStyle w:val="IndexLink"/>
              </w:rPr>
              <w:t>1531</w:t>
            </w:r>
          </w:hyperlink>
        </w:p>
        <w:p>
          <w:pPr>
            <w:pStyle w:val="Contents5"/>
            <w:tabs>
              <w:tab w:val="clear" w:pos="7892"/>
              <w:tab w:val="right" w:pos="9026" w:leader="dot"/>
            </w:tabs>
            <w:rPr/>
          </w:pPr>
          <w:hyperlink w:anchor="__RefHeading___Toc180882_1395250215">
            <w:r>
              <w:rPr>
                <w:webHidden/>
                <w:rStyle w:val="IndexLink"/>
                <w:rtl w:val="true"/>
              </w:rPr>
              <w:t>کمرک</w:t>
            </w:r>
            <w:r>
              <w:rPr>
                <w:rStyle w:val="IndexLink"/>
                <w:rtl w:val="true"/>
              </w:rPr>
              <w:tab/>
            </w:r>
            <w:r>
              <w:rPr>
                <w:rStyle w:val="IndexLink"/>
              </w:rPr>
              <w:t>1532</w:t>
            </w:r>
          </w:hyperlink>
        </w:p>
        <w:p>
          <w:pPr>
            <w:pStyle w:val="Contents5"/>
            <w:tabs>
              <w:tab w:val="clear" w:pos="7892"/>
              <w:tab w:val="right" w:pos="9026" w:leader="dot"/>
            </w:tabs>
            <w:rPr/>
          </w:pPr>
          <w:hyperlink w:anchor="__RefHeading___Toc180884_1395250215">
            <w:r>
              <w:rPr>
                <w:webHidden/>
                <w:rStyle w:val="IndexLink"/>
                <w:rtl w:val="true"/>
              </w:rPr>
              <w:t>کم‌کوت</w:t>
            </w:r>
            <w:r>
              <w:rPr>
                <w:rStyle w:val="IndexLink"/>
                <w:rtl w:val="true"/>
              </w:rPr>
              <w:tab/>
            </w:r>
            <w:r>
              <w:rPr>
                <w:rStyle w:val="IndexLink"/>
              </w:rPr>
              <w:t>1532</w:t>
            </w:r>
          </w:hyperlink>
        </w:p>
        <w:p>
          <w:pPr>
            <w:pStyle w:val="Contents5"/>
            <w:tabs>
              <w:tab w:val="clear" w:pos="7892"/>
              <w:tab w:val="right" w:pos="9026" w:leader="dot"/>
            </w:tabs>
            <w:rPr/>
          </w:pPr>
          <w:hyperlink w:anchor="__RefHeading___Toc180886_1395250215">
            <w:r>
              <w:rPr>
                <w:webHidden/>
                <w:rStyle w:val="IndexLink"/>
                <w:rtl w:val="true"/>
              </w:rPr>
              <w:t>کمون</w:t>
            </w:r>
            <w:r>
              <w:rPr>
                <w:rStyle w:val="IndexLink"/>
                <w:rtl w:val="true"/>
              </w:rPr>
              <w:tab/>
            </w:r>
            <w:r>
              <w:rPr>
                <w:rStyle w:val="IndexLink"/>
              </w:rPr>
              <w:t>1533</w:t>
            </w:r>
          </w:hyperlink>
        </w:p>
        <w:p>
          <w:pPr>
            <w:pStyle w:val="Contents4"/>
            <w:tabs>
              <w:tab w:val="clear" w:pos="8176"/>
              <w:tab w:val="right" w:pos="9026" w:leader="dot"/>
            </w:tabs>
            <w:rPr/>
          </w:pPr>
          <w:hyperlink w:anchor="__RefHeading___Toc180888_1395250215">
            <w:r>
              <w:rPr>
                <w:webHidden/>
                <w:rStyle w:val="IndexLink"/>
                <w:rtl w:val="true"/>
              </w:rPr>
              <w:t>فصل الکاف مع النون</w:t>
            </w:r>
            <w:r>
              <w:rPr>
                <w:rStyle w:val="IndexLink"/>
                <w:rtl w:val="true"/>
              </w:rPr>
              <w:tab/>
            </w:r>
            <w:r>
              <w:rPr>
                <w:rStyle w:val="IndexLink"/>
              </w:rPr>
              <w:t>1536</w:t>
            </w:r>
          </w:hyperlink>
        </w:p>
        <w:p>
          <w:pPr>
            <w:pStyle w:val="Contents5"/>
            <w:tabs>
              <w:tab w:val="clear" w:pos="7892"/>
              <w:tab w:val="right" w:pos="9026" w:leader="dot"/>
            </w:tabs>
            <w:rPr/>
          </w:pPr>
          <w:hyperlink w:anchor="__RefHeading___Toc180890_1395250215">
            <w:r>
              <w:rPr>
                <w:webHidden/>
                <w:rStyle w:val="IndexLink"/>
                <w:rtl w:val="true"/>
              </w:rPr>
              <w:t>کندر</w:t>
            </w:r>
            <w:r>
              <w:rPr>
                <w:rStyle w:val="IndexLink"/>
                <w:rtl w:val="true"/>
              </w:rPr>
              <w:tab/>
            </w:r>
            <w:r>
              <w:rPr>
                <w:rStyle w:val="IndexLink"/>
              </w:rPr>
              <w:t>1536</w:t>
            </w:r>
          </w:hyperlink>
        </w:p>
        <w:p>
          <w:pPr>
            <w:pStyle w:val="Contents5"/>
            <w:tabs>
              <w:tab w:val="clear" w:pos="7892"/>
              <w:tab w:val="right" w:pos="9026" w:leader="dot"/>
            </w:tabs>
            <w:rPr/>
          </w:pPr>
          <w:hyperlink w:anchor="__RefHeading___Toc180892_1395250215">
            <w:r>
              <w:rPr>
                <w:webHidden/>
                <w:rStyle w:val="IndexLink"/>
                <w:rtl w:val="true"/>
              </w:rPr>
              <w:t>کندری</w:t>
            </w:r>
            <w:r>
              <w:rPr>
                <w:rStyle w:val="IndexLink"/>
                <w:rtl w:val="true"/>
              </w:rPr>
              <w:tab/>
            </w:r>
            <w:r>
              <w:rPr>
                <w:rStyle w:val="IndexLink"/>
              </w:rPr>
              <w:t>1538</w:t>
            </w:r>
          </w:hyperlink>
        </w:p>
        <w:p>
          <w:pPr>
            <w:pStyle w:val="Contents5"/>
            <w:tabs>
              <w:tab w:val="clear" w:pos="7892"/>
              <w:tab w:val="right" w:pos="9026" w:leader="dot"/>
            </w:tabs>
            <w:rPr/>
          </w:pPr>
          <w:hyperlink w:anchor="__RefHeading___Toc180894_1395250215">
            <w:r>
              <w:rPr>
                <w:webHidden/>
                <w:rStyle w:val="IndexLink"/>
                <w:rtl w:val="true"/>
              </w:rPr>
              <w:t>کندس</w:t>
            </w:r>
            <w:r>
              <w:rPr>
                <w:rStyle w:val="IndexLink"/>
                <w:rtl w:val="true"/>
              </w:rPr>
              <w:tab/>
            </w:r>
            <w:r>
              <w:rPr>
                <w:rStyle w:val="IndexLink"/>
              </w:rPr>
              <w:t>1539</w:t>
            </w:r>
          </w:hyperlink>
        </w:p>
        <w:p>
          <w:pPr>
            <w:pStyle w:val="Contents5"/>
            <w:tabs>
              <w:tab w:val="clear" w:pos="7892"/>
              <w:tab w:val="right" w:pos="9026" w:leader="dot"/>
            </w:tabs>
            <w:rPr/>
          </w:pPr>
          <w:hyperlink w:anchor="__RefHeading___Toc180896_1395250215">
            <w:r>
              <w:rPr>
                <w:webHidden/>
                <w:rStyle w:val="IndexLink"/>
                <w:rtl w:val="true"/>
              </w:rPr>
              <w:t>کنکرزد</w:t>
            </w:r>
            <w:r>
              <w:rPr>
                <w:rStyle w:val="IndexLink"/>
                <w:rtl w:val="true"/>
              </w:rPr>
              <w:tab/>
            </w:r>
            <w:r>
              <w:rPr>
                <w:rStyle w:val="IndexLink"/>
              </w:rPr>
              <w:t>1540</w:t>
            </w:r>
          </w:hyperlink>
        </w:p>
        <w:p>
          <w:pPr>
            <w:pStyle w:val="Contents5"/>
            <w:tabs>
              <w:tab w:val="clear" w:pos="7892"/>
              <w:tab w:val="right" w:pos="9026" w:leader="dot"/>
            </w:tabs>
            <w:rPr/>
          </w:pPr>
          <w:hyperlink w:anchor="__RefHeading___Toc180898_1395250215">
            <w:r>
              <w:rPr>
                <w:webHidden/>
                <w:rStyle w:val="IndexLink"/>
                <w:rtl w:val="true"/>
              </w:rPr>
              <w:t>کنکهی</w:t>
            </w:r>
            <w:r>
              <w:rPr>
                <w:rStyle w:val="IndexLink"/>
                <w:rtl w:val="true"/>
              </w:rPr>
              <w:tab/>
            </w:r>
            <w:r>
              <w:rPr>
                <w:rStyle w:val="IndexLink"/>
              </w:rPr>
              <w:t>1540</w:t>
            </w:r>
          </w:hyperlink>
        </w:p>
        <w:p>
          <w:pPr>
            <w:pStyle w:val="Contents5"/>
            <w:tabs>
              <w:tab w:val="clear" w:pos="7892"/>
              <w:tab w:val="right" w:pos="9026" w:leader="dot"/>
            </w:tabs>
            <w:rPr/>
          </w:pPr>
          <w:hyperlink w:anchor="__RefHeading___Toc180900_1395250215">
            <w:r>
              <w:rPr>
                <w:webHidden/>
                <w:rStyle w:val="IndexLink"/>
                <w:rtl w:val="true"/>
              </w:rPr>
              <w:t>کنوس طبری</w:t>
            </w:r>
            <w:r>
              <w:rPr>
                <w:rStyle w:val="IndexLink"/>
                <w:rtl w:val="true"/>
              </w:rPr>
              <w:tab/>
            </w:r>
            <w:r>
              <w:rPr>
                <w:rStyle w:val="IndexLink"/>
              </w:rPr>
              <w:t>1541</w:t>
            </w:r>
          </w:hyperlink>
        </w:p>
        <w:p>
          <w:pPr>
            <w:pStyle w:val="Contents5"/>
            <w:tabs>
              <w:tab w:val="clear" w:pos="7892"/>
              <w:tab w:val="right" w:pos="9026" w:leader="dot"/>
            </w:tabs>
            <w:rPr/>
          </w:pPr>
          <w:hyperlink w:anchor="__RefHeading___Toc180902_1395250215">
            <w:r>
              <w:rPr>
                <w:webHidden/>
                <w:rStyle w:val="IndexLink"/>
                <w:rtl w:val="true"/>
              </w:rPr>
              <w:t>کنهان</w:t>
            </w:r>
            <w:r>
              <w:rPr>
                <w:rStyle w:val="IndexLink"/>
                <w:rtl w:val="true"/>
              </w:rPr>
              <w:tab/>
            </w:r>
            <w:r>
              <w:rPr>
                <w:rStyle w:val="IndexLink"/>
              </w:rPr>
              <w:t>1541</w:t>
            </w:r>
          </w:hyperlink>
        </w:p>
        <w:p>
          <w:pPr>
            <w:pStyle w:val="Contents4"/>
            <w:tabs>
              <w:tab w:val="clear" w:pos="8176"/>
              <w:tab w:val="right" w:pos="9026" w:leader="dot"/>
            </w:tabs>
            <w:rPr/>
          </w:pPr>
          <w:hyperlink w:anchor="__RefHeading___Toc180904_1395250215">
            <w:r>
              <w:rPr>
                <w:webHidden/>
                <w:rStyle w:val="IndexLink"/>
                <w:rtl w:val="true"/>
              </w:rPr>
              <w:t>فصل الکاف مع الواو</w:t>
            </w:r>
            <w:r>
              <w:rPr>
                <w:rStyle w:val="IndexLink"/>
                <w:rtl w:val="true"/>
              </w:rPr>
              <w:tab/>
            </w:r>
            <w:r>
              <w:rPr>
                <w:rStyle w:val="IndexLink"/>
              </w:rPr>
              <w:t>1542</w:t>
            </w:r>
          </w:hyperlink>
        </w:p>
        <w:p>
          <w:pPr>
            <w:pStyle w:val="Contents5"/>
            <w:tabs>
              <w:tab w:val="clear" w:pos="7892"/>
              <w:tab w:val="right" w:pos="9026" w:leader="dot"/>
            </w:tabs>
            <w:rPr/>
          </w:pPr>
          <w:hyperlink w:anchor="__RefHeading___Toc180906_1395250215">
            <w:r>
              <w:rPr>
                <w:webHidden/>
                <w:rStyle w:val="IndexLink"/>
                <w:rtl w:val="true"/>
              </w:rPr>
              <w:t>کوسنبل</w:t>
            </w:r>
            <w:r>
              <w:rPr>
                <w:rStyle w:val="IndexLink"/>
                <w:rtl w:val="true"/>
              </w:rPr>
              <w:tab/>
            </w:r>
            <w:r>
              <w:rPr>
                <w:rStyle w:val="IndexLink"/>
              </w:rPr>
              <w:t>1542</w:t>
            </w:r>
          </w:hyperlink>
        </w:p>
        <w:p>
          <w:pPr>
            <w:pStyle w:val="Contents5"/>
            <w:tabs>
              <w:tab w:val="clear" w:pos="7892"/>
              <w:tab w:val="right" w:pos="9026" w:leader="dot"/>
            </w:tabs>
            <w:rPr/>
          </w:pPr>
          <w:hyperlink w:anchor="__RefHeading___Toc180908_1395250215">
            <w:r>
              <w:rPr>
                <w:webHidden/>
                <w:rStyle w:val="IndexLink"/>
                <w:rtl w:val="true"/>
              </w:rPr>
              <w:t>کونله</w:t>
            </w:r>
            <w:r>
              <w:rPr>
                <w:rStyle w:val="IndexLink"/>
                <w:rtl w:val="true"/>
              </w:rPr>
              <w:tab/>
            </w:r>
            <w:r>
              <w:rPr>
                <w:rStyle w:val="IndexLink"/>
              </w:rPr>
              <w:t>1543</w:t>
            </w:r>
          </w:hyperlink>
        </w:p>
        <w:p>
          <w:pPr>
            <w:pStyle w:val="Contents5"/>
            <w:tabs>
              <w:tab w:val="clear" w:pos="7892"/>
              <w:tab w:val="right" w:pos="9026" w:leader="dot"/>
            </w:tabs>
            <w:rPr/>
          </w:pPr>
          <w:hyperlink w:anchor="__RefHeading___Toc180910_1395250215">
            <w:r>
              <w:rPr>
                <w:webHidden/>
                <w:rStyle w:val="IndexLink"/>
                <w:rtl w:val="true"/>
              </w:rPr>
              <w:t>کومه</w:t>
            </w:r>
            <w:r>
              <w:rPr>
                <w:rStyle w:val="IndexLink"/>
                <w:rtl w:val="true"/>
              </w:rPr>
              <w:tab/>
            </w:r>
            <w:r>
              <w:rPr>
                <w:rStyle w:val="IndexLink"/>
              </w:rPr>
              <w:t>1544</w:t>
            </w:r>
          </w:hyperlink>
        </w:p>
        <w:p>
          <w:pPr>
            <w:pStyle w:val="Contents5"/>
            <w:tabs>
              <w:tab w:val="clear" w:pos="7892"/>
              <w:tab w:val="right" w:pos="9026" w:leader="dot"/>
            </w:tabs>
            <w:rPr/>
          </w:pPr>
          <w:hyperlink w:anchor="__RefHeading___Toc180912_1395250215">
            <w:r>
              <w:rPr>
                <w:webHidden/>
                <w:rStyle w:val="IndexLink"/>
                <w:rtl w:val="true"/>
              </w:rPr>
              <w:t>کویت</w:t>
            </w:r>
            <w:r>
              <w:rPr>
                <w:rStyle w:val="IndexLink"/>
                <w:rtl w:val="true"/>
              </w:rPr>
              <w:tab/>
            </w:r>
            <w:r>
              <w:rPr>
                <w:rStyle w:val="IndexLink"/>
              </w:rPr>
              <w:t>1544</w:t>
            </w:r>
          </w:hyperlink>
        </w:p>
        <w:p>
          <w:pPr>
            <w:pStyle w:val="Contents4"/>
            <w:tabs>
              <w:tab w:val="clear" w:pos="8176"/>
              <w:tab w:val="right" w:pos="9026" w:leader="dot"/>
            </w:tabs>
            <w:rPr/>
          </w:pPr>
          <w:hyperlink w:anchor="__RefHeading___Toc180914_1395250215">
            <w:r>
              <w:rPr>
                <w:webHidden/>
                <w:rStyle w:val="IndexLink"/>
                <w:rtl w:val="true"/>
              </w:rPr>
              <w:t>فصل الکاف مع الهاء</w:t>
            </w:r>
            <w:r>
              <w:rPr>
                <w:rStyle w:val="IndexLink"/>
                <w:rtl w:val="true"/>
              </w:rPr>
              <w:tab/>
            </w:r>
            <w:r>
              <w:rPr>
                <w:rStyle w:val="IndexLink"/>
              </w:rPr>
              <w:t>1545</w:t>
            </w:r>
          </w:hyperlink>
        </w:p>
        <w:p>
          <w:pPr>
            <w:pStyle w:val="Contents5"/>
            <w:tabs>
              <w:tab w:val="clear" w:pos="7892"/>
              <w:tab w:val="right" w:pos="9026" w:leader="dot"/>
            </w:tabs>
            <w:rPr/>
          </w:pPr>
          <w:hyperlink w:anchor="__RefHeading___Toc180916_1395250215">
            <w:r>
              <w:rPr>
                <w:webHidden/>
                <w:rStyle w:val="IndexLink"/>
                <w:rtl w:val="true"/>
              </w:rPr>
              <w:t>کهربا</w:t>
            </w:r>
            <w:r>
              <w:rPr>
                <w:rStyle w:val="IndexLink"/>
                <w:rtl w:val="true"/>
              </w:rPr>
              <w:tab/>
            </w:r>
            <w:r>
              <w:rPr>
                <w:rStyle w:val="IndexLink"/>
              </w:rPr>
              <w:t>1545</w:t>
            </w:r>
          </w:hyperlink>
        </w:p>
        <w:p>
          <w:pPr>
            <w:pStyle w:val="Contents5"/>
            <w:tabs>
              <w:tab w:val="clear" w:pos="7892"/>
              <w:tab w:val="right" w:pos="9026" w:leader="dot"/>
            </w:tabs>
            <w:rPr/>
          </w:pPr>
          <w:hyperlink w:anchor="__RefHeading___Toc180918_1395250215">
            <w:r>
              <w:rPr>
                <w:webHidden/>
                <w:rStyle w:val="IndexLink"/>
                <w:rtl w:val="true"/>
              </w:rPr>
              <w:t>کهرنی</w:t>
            </w:r>
            <w:r>
              <w:rPr>
                <w:rStyle w:val="IndexLink"/>
                <w:rtl w:val="true"/>
              </w:rPr>
              <w:tab/>
            </w:r>
            <w:r>
              <w:rPr>
                <w:rStyle w:val="IndexLink"/>
              </w:rPr>
              <w:t>1547</w:t>
            </w:r>
          </w:hyperlink>
        </w:p>
        <w:p>
          <w:pPr>
            <w:pStyle w:val="Contents4"/>
            <w:tabs>
              <w:tab w:val="clear" w:pos="8176"/>
              <w:tab w:val="right" w:pos="9026" w:leader="dot"/>
            </w:tabs>
            <w:rPr/>
          </w:pPr>
          <w:hyperlink w:anchor="__RefHeading___Toc180920_1395250215">
            <w:r>
              <w:rPr>
                <w:webHidden/>
                <w:rStyle w:val="IndexLink"/>
                <w:rtl w:val="true"/>
              </w:rPr>
              <w:t>فصل الکاف مع الیاء</w:t>
            </w:r>
            <w:r>
              <w:rPr>
                <w:rStyle w:val="IndexLink"/>
                <w:rtl w:val="true"/>
              </w:rPr>
              <w:tab/>
            </w:r>
            <w:r>
              <w:rPr>
                <w:rStyle w:val="IndexLink"/>
              </w:rPr>
              <w:t>1547</w:t>
            </w:r>
          </w:hyperlink>
        </w:p>
        <w:p>
          <w:pPr>
            <w:pStyle w:val="Contents5"/>
            <w:tabs>
              <w:tab w:val="clear" w:pos="7892"/>
              <w:tab w:val="right" w:pos="9026" w:leader="dot"/>
            </w:tabs>
            <w:rPr/>
          </w:pPr>
          <w:hyperlink w:anchor="__RefHeading___Toc180922_1395250215">
            <w:r>
              <w:rPr>
                <w:webHidden/>
                <w:rStyle w:val="IndexLink"/>
                <w:rtl w:val="true"/>
              </w:rPr>
              <w:t>کیاکو</w:t>
            </w:r>
            <w:r>
              <w:rPr>
                <w:rStyle w:val="IndexLink"/>
                <w:rtl w:val="true"/>
              </w:rPr>
              <w:tab/>
            </w:r>
            <w:r>
              <w:rPr>
                <w:rStyle w:val="IndexLink"/>
              </w:rPr>
              <w:t>1547</w:t>
            </w:r>
          </w:hyperlink>
        </w:p>
        <w:p>
          <w:pPr>
            <w:pStyle w:val="Contents5"/>
            <w:tabs>
              <w:tab w:val="clear" w:pos="7892"/>
              <w:tab w:val="right" w:pos="9026" w:leader="dot"/>
            </w:tabs>
            <w:rPr/>
          </w:pPr>
          <w:hyperlink w:anchor="__RefHeading___Toc180924_1395250215">
            <w:r>
              <w:rPr>
                <w:webHidden/>
                <w:rStyle w:val="IndexLink"/>
                <w:rtl w:val="true"/>
              </w:rPr>
              <w:t>کیک واشه</w:t>
            </w:r>
            <w:r>
              <w:rPr>
                <w:rStyle w:val="IndexLink"/>
                <w:rtl w:val="true"/>
              </w:rPr>
              <w:tab/>
            </w:r>
            <w:r>
              <w:rPr>
                <w:rStyle w:val="IndexLink"/>
              </w:rPr>
              <w:t>1550</w:t>
            </w:r>
          </w:hyperlink>
        </w:p>
        <w:p>
          <w:pPr>
            <w:pStyle w:val="Contents5"/>
            <w:tabs>
              <w:tab w:val="clear" w:pos="7892"/>
              <w:tab w:val="right" w:pos="9026" w:leader="dot"/>
            </w:tabs>
            <w:rPr/>
          </w:pPr>
          <w:hyperlink w:anchor="__RefHeading___Toc180926_1395250215">
            <w:r>
              <w:rPr>
                <w:webHidden/>
                <w:rStyle w:val="IndexLink"/>
                <w:rtl w:val="true"/>
              </w:rPr>
              <w:t>کینتی</w:t>
            </w:r>
            <w:r>
              <w:rPr>
                <w:rStyle w:val="IndexLink"/>
                <w:rtl w:val="true"/>
              </w:rPr>
              <w:tab/>
            </w:r>
            <w:r>
              <w:rPr>
                <w:rStyle w:val="IndexLink"/>
              </w:rPr>
              <w:t>1550</w:t>
            </w:r>
          </w:hyperlink>
        </w:p>
        <w:p>
          <w:pPr>
            <w:pStyle w:val="Contents4"/>
            <w:tabs>
              <w:tab w:val="clear" w:pos="8176"/>
              <w:tab w:val="right" w:pos="9026" w:leader="dot"/>
            </w:tabs>
            <w:rPr/>
          </w:pPr>
          <w:hyperlink w:anchor="__RefHeading___Toc180928_1395250215">
            <w:r>
              <w:rPr>
                <w:webHidden/>
                <w:rStyle w:val="IndexLink"/>
                <w:rtl w:val="true"/>
              </w:rPr>
              <w:t>فصل اللام مع الالف</w:t>
            </w:r>
            <w:r>
              <w:rPr>
                <w:rStyle w:val="IndexLink"/>
                <w:rtl w:val="true"/>
              </w:rPr>
              <w:tab/>
            </w:r>
            <w:r>
              <w:rPr>
                <w:rStyle w:val="IndexLink"/>
              </w:rPr>
              <w:t>1550</w:t>
            </w:r>
          </w:hyperlink>
        </w:p>
        <w:p>
          <w:pPr>
            <w:pStyle w:val="Contents5"/>
            <w:tabs>
              <w:tab w:val="clear" w:pos="7892"/>
              <w:tab w:val="right" w:pos="9026" w:leader="dot"/>
            </w:tabs>
            <w:rPr/>
          </w:pPr>
          <w:hyperlink w:anchor="__RefHeading___Toc180930_1395250215">
            <w:r>
              <w:rPr>
                <w:webHidden/>
                <w:rStyle w:val="IndexLink"/>
                <w:rtl w:val="true"/>
              </w:rPr>
              <w:t>لاذن</w:t>
            </w:r>
            <w:r>
              <w:rPr>
                <w:rStyle w:val="IndexLink"/>
                <w:rtl w:val="true"/>
              </w:rPr>
              <w:tab/>
            </w:r>
            <w:r>
              <w:rPr>
                <w:rStyle w:val="IndexLink"/>
              </w:rPr>
              <w:t>1550</w:t>
            </w:r>
          </w:hyperlink>
        </w:p>
        <w:p>
          <w:pPr>
            <w:pStyle w:val="Contents5"/>
            <w:tabs>
              <w:tab w:val="clear" w:pos="7892"/>
              <w:tab w:val="right" w:pos="9026" w:leader="dot"/>
            </w:tabs>
            <w:rPr/>
          </w:pPr>
          <w:hyperlink w:anchor="__RefHeading___Toc180932_1395250215">
            <w:r>
              <w:rPr>
                <w:webHidden/>
                <w:rStyle w:val="IndexLink"/>
                <w:rtl w:val="true"/>
              </w:rPr>
              <w:t>لازورد</w:t>
            </w:r>
            <w:r>
              <w:rPr>
                <w:rStyle w:val="IndexLink"/>
                <w:rtl w:val="true"/>
              </w:rPr>
              <w:tab/>
            </w:r>
            <w:r>
              <w:rPr>
                <w:rStyle w:val="IndexLink"/>
              </w:rPr>
              <w:t>1552</w:t>
            </w:r>
          </w:hyperlink>
        </w:p>
        <w:p>
          <w:pPr>
            <w:pStyle w:val="Contents5"/>
            <w:tabs>
              <w:tab w:val="clear" w:pos="7892"/>
              <w:tab w:val="right" w:pos="9026" w:leader="dot"/>
            </w:tabs>
            <w:rPr/>
          </w:pPr>
          <w:hyperlink w:anchor="__RefHeading___Toc180934_1395250215">
            <w:r>
              <w:rPr>
                <w:webHidden/>
                <w:rStyle w:val="IndexLink"/>
                <w:rtl w:val="true"/>
              </w:rPr>
              <w:t>لاعرین</w:t>
            </w:r>
            <w:r>
              <w:rPr>
                <w:rStyle w:val="IndexLink"/>
                <w:rtl w:val="true"/>
              </w:rPr>
              <w:tab/>
            </w:r>
            <w:r>
              <w:rPr>
                <w:rStyle w:val="IndexLink"/>
              </w:rPr>
              <w:t>1554</w:t>
            </w:r>
          </w:hyperlink>
        </w:p>
        <w:p>
          <w:pPr>
            <w:pStyle w:val="Contents5"/>
            <w:tabs>
              <w:tab w:val="clear" w:pos="7892"/>
              <w:tab w:val="right" w:pos="9026" w:leader="dot"/>
            </w:tabs>
            <w:rPr/>
          </w:pPr>
          <w:hyperlink w:anchor="__RefHeading___Toc180936_1395250215">
            <w:r>
              <w:rPr>
                <w:webHidden/>
                <w:rStyle w:val="IndexLink"/>
                <w:rtl w:val="true"/>
              </w:rPr>
              <w:t>لاغیه</w:t>
            </w:r>
            <w:r>
              <w:rPr>
                <w:rStyle w:val="IndexLink"/>
                <w:rtl w:val="true"/>
              </w:rPr>
              <w:tab/>
            </w:r>
            <w:r>
              <w:rPr>
                <w:rStyle w:val="IndexLink"/>
              </w:rPr>
              <w:t>1554</w:t>
            </w:r>
          </w:hyperlink>
        </w:p>
        <w:p>
          <w:pPr>
            <w:pStyle w:val="Contents5"/>
            <w:tabs>
              <w:tab w:val="clear" w:pos="7892"/>
              <w:tab w:val="right" w:pos="9026" w:leader="dot"/>
            </w:tabs>
            <w:rPr/>
          </w:pPr>
          <w:hyperlink w:anchor="__RefHeading___Toc180938_1395250215">
            <w:r>
              <w:rPr>
                <w:webHidden/>
                <w:rStyle w:val="IndexLink"/>
                <w:rtl w:val="true"/>
              </w:rPr>
              <w:t>لالا</w:t>
            </w:r>
            <w:r>
              <w:rPr>
                <w:rStyle w:val="IndexLink"/>
                <w:rtl w:val="true"/>
              </w:rPr>
              <w:tab/>
            </w:r>
            <w:r>
              <w:rPr>
                <w:rStyle w:val="IndexLink"/>
              </w:rPr>
              <w:t>1555</w:t>
            </w:r>
          </w:hyperlink>
        </w:p>
        <w:p>
          <w:pPr>
            <w:pStyle w:val="Contents5"/>
            <w:tabs>
              <w:tab w:val="clear" w:pos="7892"/>
              <w:tab w:val="right" w:pos="9026" w:leader="dot"/>
            </w:tabs>
            <w:rPr/>
          </w:pPr>
          <w:hyperlink w:anchor="__RefHeading___Toc180940_1395250215">
            <w:r>
              <w:rPr>
                <w:webHidden/>
                <w:rStyle w:val="IndexLink"/>
                <w:rtl w:val="true"/>
              </w:rPr>
              <w:t>لالۀ نعمانی</w:t>
            </w:r>
            <w:r>
              <w:rPr>
                <w:rStyle w:val="IndexLink"/>
                <w:rtl w:val="true"/>
              </w:rPr>
              <w:tab/>
            </w:r>
            <w:r>
              <w:rPr>
                <w:rStyle w:val="IndexLink"/>
              </w:rPr>
              <w:t>1555</w:t>
            </w:r>
          </w:hyperlink>
        </w:p>
        <w:p>
          <w:pPr>
            <w:pStyle w:val="Contents5"/>
            <w:tabs>
              <w:tab w:val="clear" w:pos="7892"/>
              <w:tab w:val="right" w:pos="9026" w:leader="dot"/>
            </w:tabs>
            <w:rPr/>
          </w:pPr>
          <w:hyperlink w:anchor="__RefHeading___Toc180942_1395250215">
            <w:r>
              <w:rPr>
                <w:webHidden/>
                <w:rStyle w:val="IndexLink"/>
                <w:rtl w:val="true"/>
              </w:rPr>
              <w:t>لامی</w:t>
            </w:r>
            <w:r>
              <w:rPr>
                <w:rStyle w:val="IndexLink"/>
                <w:rtl w:val="true"/>
              </w:rPr>
              <w:tab/>
            </w:r>
            <w:r>
              <w:rPr>
                <w:rStyle w:val="IndexLink"/>
              </w:rPr>
              <w:t>1556</w:t>
            </w:r>
          </w:hyperlink>
        </w:p>
        <w:p>
          <w:pPr>
            <w:pStyle w:val="Contents5"/>
            <w:tabs>
              <w:tab w:val="clear" w:pos="7892"/>
              <w:tab w:val="right" w:pos="9026" w:leader="dot"/>
            </w:tabs>
            <w:rPr/>
          </w:pPr>
          <w:hyperlink w:anchor="__RefHeading___Toc180944_1395250215">
            <w:r>
              <w:rPr>
                <w:webHidden/>
                <w:rStyle w:val="IndexLink"/>
                <w:rtl w:val="true"/>
              </w:rPr>
              <w:t>لبا</w:t>
            </w:r>
            <w:r>
              <w:rPr>
                <w:rStyle w:val="IndexLink"/>
                <w:rtl w:val="true"/>
              </w:rPr>
              <w:tab/>
            </w:r>
            <w:r>
              <w:rPr>
                <w:rStyle w:val="IndexLink"/>
              </w:rPr>
              <w:t>1557</w:t>
            </w:r>
          </w:hyperlink>
        </w:p>
        <w:p>
          <w:pPr>
            <w:pStyle w:val="Contents5"/>
            <w:tabs>
              <w:tab w:val="clear" w:pos="7892"/>
              <w:tab w:val="right" w:pos="9026" w:leader="dot"/>
            </w:tabs>
            <w:rPr/>
          </w:pPr>
          <w:hyperlink w:anchor="__RefHeading___Toc180946_1395250215">
            <w:r>
              <w:rPr>
                <w:webHidden/>
                <w:rStyle w:val="IndexLink"/>
                <w:rtl w:val="true"/>
              </w:rPr>
              <w:t>لبخ</w:t>
            </w:r>
            <w:r>
              <w:rPr>
                <w:rStyle w:val="IndexLink"/>
                <w:rtl w:val="true"/>
              </w:rPr>
              <w:tab/>
            </w:r>
            <w:r>
              <w:rPr>
                <w:rStyle w:val="IndexLink"/>
              </w:rPr>
              <w:t>1557</w:t>
            </w:r>
          </w:hyperlink>
        </w:p>
        <w:p>
          <w:pPr>
            <w:pStyle w:val="Contents5"/>
            <w:tabs>
              <w:tab w:val="clear" w:pos="7892"/>
              <w:tab w:val="right" w:pos="9026" w:leader="dot"/>
            </w:tabs>
            <w:rPr/>
          </w:pPr>
          <w:hyperlink w:anchor="__RefHeading___Toc180948_1395250215">
            <w:r>
              <w:rPr>
                <w:webHidden/>
                <w:rStyle w:val="IndexLink"/>
                <w:rtl w:val="true"/>
              </w:rPr>
              <w:t>لبلاب</w:t>
            </w:r>
            <w:r>
              <w:rPr>
                <w:rStyle w:val="IndexLink"/>
                <w:rtl w:val="true"/>
              </w:rPr>
              <w:tab/>
            </w:r>
            <w:r>
              <w:rPr>
                <w:rStyle w:val="IndexLink"/>
              </w:rPr>
              <w:t>1558</w:t>
            </w:r>
          </w:hyperlink>
        </w:p>
        <w:p>
          <w:pPr>
            <w:pStyle w:val="Contents5"/>
            <w:tabs>
              <w:tab w:val="clear" w:pos="7892"/>
              <w:tab w:val="right" w:pos="9026" w:leader="dot"/>
            </w:tabs>
            <w:rPr/>
          </w:pPr>
          <w:hyperlink w:anchor="__RefHeading___Toc180950_1395250215">
            <w:r>
              <w:rPr>
                <w:webHidden/>
                <w:rStyle w:val="IndexLink"/>
                <w:rtl w:val="true"/>
              </w:rPr>
              <w:t>لبن</w:t>
            </w:r>
            <w:r>
              <w:rPr>
                <w:rStyle w:val="IndexLink"/>
                <w:rtl w:val="true"/>
              </w:rPr>
              <w:tab/>
            </w:r>
            <w:r>
              <w:rPr>
                <w:rStyle w:val="IndexLink"/>
              </w:rPr>
              <w:t>1559</w:t>
            </w:r>
          </w:hyperlink>
        </w:p>
        <w:p>
          <w:pPr>
            <w:pStyle w:val="Contents5"/>
            <w:tabs>
              <w:tab w:val="clear" w:pos="7892"/>
              <w:tab w:val="right" w:pos="9026" w:leader="dot"/>
            </w:tabs>
            <w:rPr/>
          </w:pPr>
          <w:hyperlink w:anchor="__RefHeading___Toc180952_1395250215">
            <w:r>
              <w:rPr>
                <w:webHidden/>
                <w:rStyle w:val="IndexLink"/>
                <w:rtl w:val="true"/>
              </w:rPr>
              <w:t>لبن الاتان</w:t>
            </w:r>
            <w:r>
              <w:rPr>
                <w:rStyle w:val="IndexLink"/>
                <w:rtl w:val="true"/>
              </w:rPr>
              <w:tab/>
            </w:r>
            <w:r>
              <w:rPr>
                <w:rStyle w:val="IndexLink"/>
              </w:rPr>
              <w:t>1562</w:t>
            </w:r>
          </w:hyperlink>
        </w:p>
        <w:p>
          <w:pPr>
            <w:pStyle w:val="Contents5"/>
            <w:tabs>
              <w:tab w:val="clear" w:pos="7892"/>
              <w:tab w:val="right" w:pos="9026" w:leader="dot"/>
            </w:tabs>
            <w:rPr/>
          </w:pPr>
          <w:hyperlink w:anchor="__RefHeading___Toc180954_1395250215">
            <w:r>
              <w:rPr>
                <w:webHidden/>
                <w:rStyle w:val="IndexLink"/>
                <w:rtl w:val="true"/>
              </w:rPr>
              <w:t>لبن الاسد</w:t>
            </w:r>
            <w:r>
              <w:rPr>
                <w:rStyle w:val="IndexLink"/>
                <w:rtl w:val="true"/>
              </w:rPr>
              <w:tab/>
            </w:r>
            <w:r>
              <w:rPr>
                <w:rStyle w:val="IndexLink"/>
              </w:rPr>
              <w:t>1564</w:t>
            </w:r>
          </w:hyperlink>
        </w:p>
        <w:p>
          <w:pPr>
            <w:pStyle w:val="Contents5"/>
            <w:tabs>
              <w:tab w:val="clear" w:pos="7892"/>
              <w:tab w:val="right" w:pos="9026" w:leader="dot"/>
            </w:tabs>
            <w:rPr/>
          </w:pPr>
          <w:hyperlink w:anchor="__RefHeading___Toc180956_1395250215">
            <w:r>
              <w:rPr>
                <w:webHidden/>
                <w:rStyle w:val="IndexLink"/>
                <w:rtl w:val="true"/>
              </w:rPr>
              <w:t>لبن البقر</w:t>
            </w:r>
            <w:r>
              <w:rPr>
                <w:rStyle w:val="IndexLink"/>
                <w:rtl w:val="true"/>
              </w:rPr>
              <w:tab/>
            </w:r>
            <w:r>
              <w:rPr>
                <w:rStyle w:val="IndexLink"/>
              </w:rPr>
              <w:t>1564</w:t>
            </w:r>
          </w:hyperlink>
        </w:p>
        <w:p>
          <w:pPr>
            <w:pStyle w:val="Contents5"/>
            <w:tabs>
              <w:tab w:val="clear" w:pos="7892"/>
              <w:tab w:val="right" w:pos="9026" w:leader="dot"/>
            </w:tabs>
            <w:rPr/>
          </w:pPr>
          <w:hyperlink w:anchor="__RefHeading___Toc180958_1395250215">
            <w:r>
              <w:rPr>
                <w:webHidden/>
                <w:rStyle w:val="IndexLink"/>
                <w:rtl w:val="true"/>
              </w:rPr>
              <w:t>لبن جاموس</w:t>
            </w:r>
            <w:r>
              <w:rPr>
                <w:rStyle w:val="IndexLink"/>
                <w:rtl w:val="true"/>
              </w:rPr>
              <w:tab/>
            </w:r>
            <w:r>
              <w:rPr>
                <w:rStyle w:val="IndexLink"/>
              </w:rPr>
              <w:t>1566</w:t>
            </w:r>
          </w:hyperlink>
        </w:p>
        <w:p>
          <w:pPr>
            <w:pStyle w:val="Contents5"/>
            <w:tabs>
              <w:tab w:val="clear" w:pos="7892"/>
              <w:tab w:val="right" w:pos="9026" w:leader="dot"/>
            </w:tabs>
            <w:rPr/>
          </w:pPr>
          <w:hyperlink w:anchor="__RefHeading___Toc180960_1395250215">
            <w:r>
              <w:rPr>
                <w:webHidden/>
                <w:rStyle w:val="IndexLink"/>
                <w:rtl w:val="true"/>
              </w:rPr>
              <w:t>لبن الخفاش</w:t>
            </w:r>
            <w:r>
              <w:rPr>
                <w:rStyle w:val="IndexLink"/>
                <w:rtl w:val="true"/>
              </w:rPr>
              <w:tab/>
            </w:r>
            <w:r>
              <w:rPr>
                <w:rStyle w:val="IndexLink"/>
              </w:rPr>
              <w:t>1566</w:t>
            </w:r>
          </w:hyperlink>
        </w:p>
        <w:p>
          <w:pPr>
            <w:pStyle w:val="Contents5"/>
            <w:tabs>
              <w:tab w:val="clear" w:pos="7892"/>
              <w:tab w:val="right" w:pos="9026" w:leader="dot"/>
            </w:tabs>
            <w:rPr/>
          </w:pPr>
          <w:hyperlink w:anchor="__RefHeading___Toc180962_1395250215">
            <w:r>
              <w:rPr>
                <w:webHidden/>
                <w:rStyle w:val="IndexLink"/>
                <w:rtl w:val="true"/>
              </w:rPr>
              <w:t>لبن الخنزیر</w:t>
            </w:r>
            <w:r>
              <w:rPr>
                <w:rStyle w:val="IndexLink"/>
                <w:rtl w:val="true"/>
              </w:rPr>
              <w:tab/>
            </w:r>
            <w:r>
              <w:rPr>
                <w:rStyle w:val="IndexLink"/>
              </w:rPr>
              <w:t>1566</w:t>
            </w:r>
          </w:hyperlink>
        </w:p>
        <w:p>
          <w:pPr>
            <w:pStyle w:val="Contents5"/>
            <w:tabs>
              <w:tab w:val="clear" w:pos="7892"/>
              <w:tab w:val="right" w:pos="9026" w:leader="dot"/>
            </w:tabs>
            <w:rPr/>
          </w:pPr>
          <w:hyperlink w:anchor="__RefHeading___Toc180964_1395250215">
            <w:r>
              <w:rPr>
                <w:webHidden/>
                <w:rStyle w:val="IndexLink"/>
                <w:rtl w:val="true"/>
              </w:rPr>
              <w:t>لبن الرماک</w:t>
            </w:r>
            <w:r>
              <w:rPr>
                <w:rStyle w:val="IndexLink"/>
                <w:rtl w:val="true"/>
              </w:rPr>
              <w:tab/>
            </w:r>
            <w:r>
              <w:rPr>
                <w:rStyle w:val="IndexLink"/>
              </w:rPr>
              <w:t>1566</w:t>
            </w:r>
          </w:hyperlink>
        </w:p>
        <w:p>
          <w:pPr>
            <w:pStyle w:val="Contents5"/>
            <w:tabs>
              <w:tab w:val="clear" w:pos="7892"/>
              <w:tab w:val="right" w:pos="9026" w:leader="dot"/>
            </w:tabs>
            <w:rPr/>
          </w:pPr>
          <w:hyperlink w:anchor="__RefHeading___Toc180966_1395250215">
            <w:r>
              <w:rPr>
                <w:webHidden/>
                <w:rStyle w:val="IndexLink"/>
                <w:rtl w:val="true"/>
              </w:rPr>
              <w:t>لبن الضان</w:t>
            </w:r>
            <w:r>
              <w:rPr>
                <w:rStyle w:val="IndexLink"/>
                <w:rtl w:val="true"/>
              </w:rPr>
              <w:tab/>
            </w:r>
            <w:r>
              <w:rPr>
                <w:rStyle w:val="IndexLink"/>
              </w:rPr>
              <w:t>1567</w:t>
            </w:r>
          </w:hyperlink>
        </w:p>
        <w:p>
          <w:pPr>
            <w:pStyle w:val="Contents5"/>
            <w:tabs>
              <w:tab w:val="clear" w:pos="7892"/>
              <w:tab w:val="right" w:pos="9026" w:leader="dot"/>
            </w:tabs>
            <w:rPr/>
          </w:pPr>
          <w:hyperlink w:anchor="__RefHeading___Toc180968_1395250215">
            <w:r>
              <w:rPr>
                <w:webHidden/>
                <w:rStyle w:val="IndexLink"/>
                <w:rtl w:val="true"/>
              </w:rPr>
              <w:t>لبن اللقاح</w:t>
            </w:r>
            <w:r>
              <w:rPr>
                <w:rStyle w:val="IndexLink"/>
                <w:rtl w:val="true"/>
              </w:rPr>
              <w:tab/>
            </w:r>
            <w:r>
              <w:rPr>
                <w:rStyle w:val="IndexLink"/>
              </w:rPr>
              <w:t>1567</w:t>
            </w:r>
          </w:hyperlink>
        </w:p>
        <w:p>
          <w:pPr>
            <w:pStyle w:val="Contents5"/>
            <w:tabs>
              <w:tab w:val="clear" w:pos="7892"/>
              <w:tab w:val="right" w:pos="9026" w:leader="dot"/>
            </w:tabs>
            <w:rPr/>
          </w:pPr>
          <w:hyperlink w:anchor="__RefHeading___Toc180970_1395250215">
            <w:r>
              <w:rPr>
                <w:webHidden/>
                <w:rStyle w:val="IndexLink"/>
                <w:rtl w:val="true"/>
              </w:rPr>
              <w:t>لبن المعز</w:t>
            </w:r>
            <w:r>
              <w:rPr>
                <w:rStyle w:val="IndexLink"/>
                <w:rtl w:val="true"/>
              </w:rPr>
              <w:tab/>
            </w:r>
            <w:r>
              <w:rPr>
                <w:rStyle w:val="IndexLink"/>
              </w:rPr>
              <w:t>1568</w:t>
            </w:r>
          </w:hyperlink>
        </w:p>
        <w:p>
          <w:pPr>
            <w:pStyle w:val="Contents5"/>
            <w:tabs>
              <w:tab w:val="clear" w:pos="7892"/>
              <w:tab w:val="right" w:pos="9026" w:leader="dot"/>
            </w:tabs>
            <w:rPr/>
          </w:pPr>
          <w:hyperlink w:anchor="__RefHeading___Toc180972_1395250215">
            <w:r>
              <w:rPr>
                <w:webHidden/>
                <w:rStyle w:val="IndexLink"/>
                <w:rtl w:val="true"/>
              </w:rPr>
              <w:t>لبن النساء</w:t>
            </w:r>
            <w:r>
              <w:rPr>
                <w:rStyle w:val="IndexLink"/>
                <w:rtl w:val="true"/>
              </w:rPr>
              <w:tab/>
            </w:r>
            <w:r>
              <w:rPr>
                <w:rStyle w:val="IndexLink"/>
              </w:rPr>
              <w:t>1569</w:t>
            </w:r>
          </w:hyperlink>
        </w:p>
        <w:p>
          <w:pPr>
            <w:pStyle w:val="Contents5"/>
            <w:tabs>
              <w:tab w:val="clear" w:pos="7892"/>
              <w:tab w:val="right" w:pos="9026" w:leader="dot"/>
            </w:tabs>
            <w:rPr/>
          </w:pPr>
          <w:hyperlink w:anchor="__RefHeading___Toc180974_1395250215">
            <w:r>
              <w:rPr>
                <w:webHidden/>
                <w:rStyle w:val="IndexLink"/>
                <w:rtl w:val="true"/>
              </w:rPr>
              <w:t>لبن حمار الوحش و لبن الغزال</w:t>
            </w:r>
            <w:r>
              <w:rPr>
                <w:rStyle w:val="IndexLink"/>
                <w:rtl w:val="true"/>
              </w:rPr>
              <w:tab/>
            </w:r>
            <w:r>
              <w:rPr>
                <w:rStyle w:val="IndexLink"/>
              </w:rPr>
              <w:t>1571</w:t>
            </w:r>
          </w:hyperlink>
        </w:p>
        <w:p>
          <w:pPr>
            <w:pStyle w:val="Contents5"/>
            <w:tabs>
              <w:tab w:val="clear" w:pos="7892"/>
              <w:tab w:val="right" w:pos="9026" w:leader="dot"/>
            </w:tabs>
            <w:rPr/>
          </w:pPr>
          <w:hyperlink w:anchor="__RefHeading___Toc180976_1395250215">
            <w:r>
              <w:rPr>
                <w:webHidden/>
                <w:rStyle w:val="IndexLink"/>
                <w:rtl w:val="true"/>
              </w:rPr>
              <w:t>لبن الحامض</w:t>
            </w:r>
            <w:r>
              <w:rPr>
                <w:rStyle w:val="IndexLink"/>
                <w:rtl w:val="true"/>
              </w:rPr>
              <w:tab/>
            </w:r>
            <w:r>
              <w:rPr>
                <w:rStyle w:val="IndexLink"/>
              </w:rPr>
              <w:t>1571</w:t>
            </w:r>
          </w:hyperlink>
        </w:p>
        <w:p>
          <w:pPr>
            <w:pStyle w:val="Contents5"/>
            <w:tabs>
              <w:tab w:val="clear" w:pos="7892"/>
              <w:tab w:val="right" w:pos="9026" w:leader="dot"/>
            </w:tabs>
            <w:rPr/>
          </w:pPr>
          <w:hyperlink w:anchor="__RefHeading___Toc180978_1395250215">
            <w:r>
              <w:rPr>
                <w:webHidden/>
                <w:rStyle w:val="IndexLink"/>
                <w:rtl w:val="true"/>
              </w:rPr>
              <w:t>لبن السودان</w:t>
            </w:r>
            <w:r>
              <w:rPr>
                <w:rStyle w:val="IndexLink"/>
                <w:rtl w:val="true"/>
              </w:rPr>
              <w:tab/>
            </w:r>
            <w:r>
              <w:rPr>
                <w:rStyle w:val="IndexLink"/>
              </w:rPr>
              <w:t>1571</w:t>
            </w:r>
          </w:hyperlink>
        </w:p>
        <w:p>
          <w:pPr>
            <w:pStyle w:val="Contents5"/>
            <w:tabs>
              <w:tab w:val="clear" w:pos="7892"/>
              <w:tab w:val="right" w:pos="9026" w:leader="dot"/>
            </w:tabs>
            <w:rPr/>
          </w:pPr>
          <w:hyperlink w:anchor="__RefHeading___Toc180980_1395250215">
            <w:r>
              <w:rPr>
                <w:webHidden/>
                <w:rStyle w:val="IndexLink"/>
                <w:rtl w:val="true"/>
              </w:rPr>
              <w:t>لبن الیتوعات</w:t>
            </w:r>
            <w:r>
              <w:rPr>
                <w:rStyle w:val="IndexLink"/>
                <w:rtl w:val="true"/>
              </w:rPr>
              <w:tab/>
            </w:r>
            <w:r>
              <w:rPr>
                <w:rStyle w:val="IndexLink"/>
              </w:rPr>
              <w:t>1572</w:t>
            </w:r>
          </w:hyperlink>
        </w:p>
        <w:p>
          <w:pPr>
            <w:pStyle w:val="Contents4"/>
            <w:tabs>
              <w:tab w:val="clear" w:pos="8176"/>
              <w:tab w:val="right" w:pos="9026" w:leader="dot"/>
            </w:tabs>
            <w:rPr/>
          </w:pPr>
          <w:hyperlink w:anchor="__RefHeading___Toc180982_1395250215">
            <w:r>
              <w:rPr>
                <w:webHidden/>
                <w:rStyle w:val="IndexLink"/>
                <w:rtl w:val="true"/>
              </w:rPr>
              <w:t>فصل اللام مع التاء المثناة الفوقانیة</w:t>
            </w:r>
            <w:r>
              <w:rPr>
                <w:rStyle w:val="IndexLink"/>
                <w:rtl w:val="true"/>
              </w:rPr>
              <w:tab/>
            </w:r>
            <w:r>
              <w:rPr>
                <w:rStyle w:val="IndexLink"/>
              </w:rPr>
              <w:t>1572</w:t>
            </w:r>
          </w:hyperlink>
        </w:p>
        <w:p>
          <w:pPr>
            <w:pStyle w:val="Contents5"/>
            <w:tabs>
              <w:tab w:val="clear" w:pos="7892"/>
              <w:tab w:val="right" w:pos="9026" w:leader="dot"/>
            </w:tabs>
            <w:rPr/>
          </w:pPr>
          <w:hyperlink w:anchor="__RefHeading___Toc180984_1395250215">
            <w:r>
              <w:rPr>
                <w:webHidden/>
                <w:rStyle w:val="IndexLink"/>
                <w:rtl w:val="true"/>
              </w:rPr>
              <w:t>لتکو</w:t>
            </w:r>
            <w:r>
              <w:rPr>
                <w:rStyle w:val="IndexLink"/>
                <w:rtl w:val="true"/>
              </w:rPr>
              <w:tab/>
            </w:r>
            <w:r>
              <w:rPr>
                <w:rStyle w:val="IndexLink"/>
              </w:rPr>
              <w:t>1572</w:t>
            </w:r>
          </w:hyperlink>
        </w:p>
        <w:p>
          <w:pPr>
            <w:pStyle w:val="Contents4"/>
            <w:tabs>
              <w:tab w:val="clear" w:pos="8176"/>
              <w:tab w:val="right" w:pos="9026" w:leader="dot"/>
            </w:tabs>
            <w:rPr/>
          </w:pPr>
          <w:hyperlink w:anchor="__RefHeading___Toc180986_1395250215">
            <w:r>
              <w:rPr>
                <w:webHidden/>
                <w:rStyle w:val="IndexLink"/>
                <w:rtl w:val="true"/>
              </w:rPr>
              <w:t>فصل اللام مع الجیم</w:t>
            </w:r>
            <w:r>
              <w:rPr>
                <w:rStyle w:val="IndexLink"/>
                <w:rtl w:val="true"/>
              </w:rPr>
              <w:tab/>
            </w:r>
            <w:r>
              <w:rPr>
                <w:rStyle w:val="IndexLink"/>
              </w:rPr>
              <w:t>1573</w:t>
            </w:r>
          </w:hyperlink>
        </w:p>
        <w:p>
          <w:pPr>
            <w:pStyle w:val="Contents5"/>
            <w:tabs>
              <w:tab w:val="clear" w:pos="7892"/>
              <w:tab w:val="right" w:pos="9026" w:leader="dot"/>
            </w:tabs>
            <w:rPr/>
          </w:pPr>
          <w:hyperlink w:anchor="__RefHeading___Toc180988_1395250215">
            <w:r>
              <w:rPr>
                <w:webHidden/>
                <w:rStyle w:val="IndexLink"/>
                <w:rtl w:val="true"/>
              </w:rPr>
              <w:t>لجالو</w:t>
            </w:r>
            <w:r>
              <w:rPr>
                <w:rStyle w:val="IndexLink"/>
                <w:rtl w:val="true"/>
              </w:rPr>
              <w:tab/>
            </w:r>
            <w:r>
              <w:rPr>
                <w:rStyle w:val="IndexLink"/>
              </w:rPr>
              <w:t>1573</w:t>
            </w:r>
          </w:hyperlink>
        </w:p>
        <w:p>
          <w:pPr>
            <w:pStyle w:val="Contents4"/>
            <w:tabs>
              <w:tab w:val="clear" w:pos="8176"/>
              <w:tab w:val="right" w:pos="9026" w:leader="dot"/>
            </w:tabs>
            <w:rPr/>
          </w:pPr>
          <w:hyperlink w:anchor="__RefHeading___Toc180990_1395250215">
            <w:r>
              <w:rPr>
                <w:webHidden/>
                <w:rStyle w:val="IndexLink"/>
                <w:rtl w:val="true"/>
              </w:rPr>
              <w:t>فصل اللام مع الحاء المهملة</w:t>
            </w:r>
            <w:r>
              <w:rPr>
                <w:rStyle w:val="IndexLink"/>
                <w:rtl w:val="true"/>
              </w:rPr>
              <w:tab/>
            </w:r>
            <w:r>
              <w:rPr>
                <w:rStyle w:val="IndexLink"/>
              </w:rPr>
              <w:t>1574</w:t>
            </w:r>
          </w:hyperlink>
        </w:p>
        <w:p>
          <w:pPr>
            <w:pStyle w:val="Contents5"/>
            <w:tabs>
              <w:tab w:val="clear" w:pos="7892"/>
              <w:tab w:val="right" w:pos="9026" w:leader="dot"/>
            </w:tabs>
            <w:rPr/>
          </w:pPr>
          <w:hyperlink w:anchor="__RefHeading___Toc180992_1395250215">
            <w:r>
              <w:rPr>
                <w:webHidden/>
                <w:rStyle w:val="IndexLink"/>
                <w:rtl w:val="true"/>
              </w:rPr>
              <w:t>لحم</w:t>
            </w:r>
            <w:r>
              <w:rPr>
                <w:rStyle w:val="IndexLink"/>
                <w:rtl w:val="true"/>
              </w:rPr>
              <w:tab/>
            </w:r>
            <w:r>
              <w:rPr>
                <w:rStyle w:val="IndexLink"/>
              </w:rPr>
              <w:t>1574</w:t>
            </w:r>
          </w:hyperlink>
        </w:p>
        <w:p>
          <w:pPr>
            <w:pStyle w:val="Contents5"/>
            <w:tabs>
              <w:tab w:val="clear" w:pos="7892"/>
              <w:tab w:val="right" w:pos="9026" w:leader="dot"/>
            </w:tabs>
            <w:rPr/>
          </w:pPr>
          <w:hyperlink w:anchor="__RefHeading___Toc180994_1395250215">
            <w:r>
              <w:rPr>
                <w:webHidden/>
                <w:rStyle w:val="IndexLink"/>
                <w:rtl w:val="true"/>
              </w:rPr>
              <w:t>لحیة التیس</w:t>
            </w:r>
            <w:r>
              <w:rPr>
                <w:rStyle w:val="IndexLink"/>
                <w:rtl w:val="true"/>
              </w:rPr>
              <w:tab/>
            </w:r>
            <w:r>
              <w:rPr>
                <w:rStyle w:val="IndexLink"/>
              </w:rPr>
              <w:t>1577</w:t>
            </w:r>
          </w:hyperlink>
        </w:p>
        <w:p>
          <w:pPr>
            <w:pStyle w:val="Contents4"/>
            <w:tabs>
              <w:tab w:val="clear" w:pos="8176"/>
              <w:tab w:val="right" w:pos="9026" w:leader="dot"/>
            </w:tabs>
            <w:rPr/>
          </w:pPr>
          <w:hyperlink w:anchor="__RefHeading___Toc180996_1395250215">
            <w:r>
              <w:rPr>
                <w:webHidden/>
                <w:rStyle w:val="IndexLink"/>
                <w:rtl w:val="true"/>
              </w:rPr>
              <w:t>فصل اللام مع الخاء المعجمه</w:t>
            </w:r>
            <w:r>
              <w:rPr>
                <w:rStyle w:val="IndexLink"/>
                <w:rtl w:val="true"/>
              </w:rPr>
              <w:tab/>
            </w:r>
            <w:r>
              <w:rPr>
                <w:rStyle w:val="IndexLink"/>
              </w:rPr>
              <w:t>1579</w:t>
            </w:r>
          </w:hyperlink>
        </w:p>
        <w:p>
          <w:pPr>
            <w:pStyle w:val="Contents5"/>
            <w:tabs>
              <w:tab w:val="clear" w:pos="7892"/>
              <w:tab w:val="right" w:pos="9026" w:leader="dot"/>
            </w:tabs>
            <w:rPr/>
          </w:pPr>
          <w:hyperlink w:anchor="__RefHeading___Toc180998_1395250215">
            <w:r>
              <w:rPr>
                <w:webHidden/>
                <w:rStyle w:val="IndexLink"/>
                <w:rtl w:val="true"/>
              </w:rPr>
              <w:t>لخنیس</w:t>
            </w:r>
            <w:r>
              <w:rPr>
                <w:rStyle w:val="IndexLink"/>
                <w:rtl w:val="true"/>
              </w:rPr>
              <w:tab/>
            </w:r>
            <w:r>
              <w:rPr>
                <w:rStyle w:val="IndexLink"/>
              </w:rPr>
              <w:t>1579</w:t>
            </w:r>
          </w:hyperlink>
        </w:p>
        <w:p>
          <w:pPr>
            <w:pStyle w:val="Contents4"/>
            <w:tabs>
              <w:tab w:val="clear" w:pos="8176"/>
              <w:tab w:val="right" w:pos="9026" w:leader="dot"/>
            </w:tabs>
            <w:rPr/>
          </w:pPr>
          <w:hyperlink w:anchor="__RefHeading___Toc181000_1395250215">
            <w:r>
              <w:rPr>
                <w:webHidden/>
                <w:rStyle w:val="IndexLink"/>
                <w:rtl w:val="true"/>
              </w:rPr>
              <w:t>فصل اللام مع السین المهملة</w:t>
            </w:r>
            <w:r>
              <w:rPr>
                <w:rStyle w:val="IndexLink"/>
                <w:rtl w:val="true"/>
              </w:rPr>
              <w:tab/>
            </w:r>
            <w:r>
              <w:rPr>
                <w:rStyle w:val="IndexLink"/>
              </w:rPr>
              <w:t>1579</w:t>
            </w:r>
          </w:hyperlink>
        </w:p>
        <w:p>
          <w:pPr>
            <w:pStyle w:val="Contents5"/>
            <w:tabs>
              <w:tab w:val="clear" w:pos="7892"/>
              <w:tab w:val="right" w:pos="9026" w:leader="dot"/>
            </w:tabs>
            <w:rPr/>
          </w:pPr>
          <w:hyperlink w:anchor="__RefHeading___Toc181002_1395250215">
            <w:r>
              <w:rPr>
                <w:webHidden/>
                <w:rStyle w:val="IndexLink"/>
                <w:rtl w:val="true"/>
              </w:rPr>
              <w:t>لسان</w:t>
            </w:r>
            <w:r>
              <w:rPr>
                <w:rStyle w:val="IndexLink"/>
                <w:rtl w:val="true"/>
              </w:rPr>
              <w:tab/>
            </w:r>
            <w:r>
              <w:rPr>
                <w:rStyle w:val="IndexLink"/>
              </w:rPr>
              <w:t>1579</w:t>
            </w:r>
          </w:hyperlink>
        </w:p>
        <w:p>
          <w:pPr>
            <w:pStyle w:val="Contents5"/>
            <w:tabs>
              <w:tab w:val="clear" w:pos="7892"/>
              <w:tab w:val="right" w:pos="9026" w:leader="dot"/>
            </w:tabs>
            <w:rPr/>
          </w:pPr>
          <w:hyperlink w:anchor="__RefHeading___Toc181004_1395250215">
            <w:r>
              <w:rPr>
                <w:webHidden/>
                <w:rStyle w:val="IndexLink"/>
                <w:rtl w:val="true"/>
              </w:rPr>
              <w:t>لساة</w:t>
            </w:r>
            <w:r>
              <w:rPr>
                <w:rStyle w:val="IndexLink"/>
                <w:rtl w:val="true"/>
              </w:rPr>
              <w:tab/>
            </w:r>
            <w:r>
              <w:rPr>
                <w:rStyle w:val="IndexLink"/>
              </w:rPr>
              <w:t>1580</w:t>
            </w:r>
          </w:hyperlink>
        </w:p>
        <w:p>
          <w:pPr>
            <w:pStyle w:val="Contents5"/>
            <w:tabs>
              <w:tab w:val="clear" w:pos="7892"/>
              <w:tab w:val="right" w:pos="9026" w:leader="dot"/>
            </w:tabs>
            <w:rPr/>
          </w:pPr>
          <w:hyperlink w:anchor="__RefHeading___Toc181006_1395250215">
            <w:r>
              <w:rPr>
                <w:webHidden/>
                <w:rStyle w:val="IndexLink"/>
                <w:rtl w:val="true"/>
              </w:rPr>
              <w:t>لسان الابل</w:t>
            </w:r>
            <w:r>
              <w:rPr>
                <w:rStyle w:val="IndexLink"/>
                <w:rtl w:val="true"/>
              </w:rPr>
              <w:tab/>
            </w:r>
            <w:r>
              <w:rPr>
                <w:rStyle w:val="IndexLink"/>
              </w:rPr>
              <w:t>1580</w:t>
            </w:r>
          </w:hyperlink>
        </w:p>
        <w:p>
          <w:pPr>
            <w:pStyle w:val="Contents5"/>
            <w:tabs>
              <w:tab w:val="clear" w:pos="7892"/>
              <w:tab w:val="right" w:pos="9026" w:leader="dot"/>
            </w:tabs>
            <w:rPr/>
          </w:pPr>
          <w:hyperlink w:anchor="__RefHeading___Toc181008_1395250215">
            <w:r>
              <w:rPr>
                <w:webHidden/>
                <w:rStyle w:val="IndexLink"/>
                <w:rtl w:val="true"/>
              </w:rPr>
              <w:t>لسان الثور</w:t>
            </w:r>
            <w:r>
              <w:rPr>
                <w:rStyle w:val="IndexLink"/>
                <w:rtl w:val="true"/>
              </w:rPr>
              <w:tab/>
            </w:r>
            <w:r>
              <w:rPr>
                <w:rStyle w:val="IndexLink"/>
              </w:rPr>
              <w:t>1581</w:t>
            </w:r>
          </w:hyperlink>
        </w:p>
        <w:p>
          <w:pPr>
            <w:pStyle w:val="Contents5"/>
            <w:tabs>
              <w:tab w:val="clear" w:pos="7892"/>
              <w:tab w:val="right" w:pos="9026" w:leader="dot"/>
            </w:tabs>
            <w:rPr/>
          </w:pPr>
          <w:hyperlink w:anchor="__RefHeading___Toc181010_1395250215">
            <w:r>
              <w:rPr>
                <w:webHidden/>
                <w:rStyle w:val="IndexLink"/>
                <w:rtl w:val="true"/>
              </w:rPr>
              <w:t>لسان الحمل</w:t>
            </w:r>
            <w:r>
              <w:rPr>
                <w:rStyle w:val="IndexLink"/>
                <w:rtl w:val="true"/>
              </w:rPr>
              <w:tab/>
            </w:r>
            <w:r>
              <w:rPr>
                <w:rStyle w:val="IndexLink"/>
              </w:rPr>
              <w:t>1583</w:t>
            </w:r>
          </w:hyperlink>
        </w:p>
        <w:p>
          <w:pPr>
            <w:pStyle w:val="Contents5"/>
            <w:tabs>
              <w:tab w:val="clear" w:pos="7892"/>
              <w:tab w:val="right" w:pos="9026" w:leader="dot"/>
            </w:tabs>
            <w:rPr/>
          </w:pPr>
          <w:hyperlink w:anchor="__RefHeading___Toc181012_1395250215">
            <w:r>
              <w:rPr>
                <w:webHidden/>
                <w:rStyle w:val="IndexLink"/>
                <w:rtl w:val="true"/>
              </w:rPr>
              <w:t>لسان السبع</w:t>
            </w:r>
            <w:r>
              <w:rPr>
                <w:rStyle w:val="IndexLink"/>
                <w:rtl w:val="true"/>
              </w:rPr>
              <w:tab/>
            </w:r>
            <w:r>
              <w:rPr>
                <w:rStyle w:val="IndexLink"/>
              </w:rPr>
              <w:t>1585</w:t>
            </w:r>
          </w:hyperlink>
        </w:p>
        <w:p>
          <w:pPr>
            <w:pStyle w:val="Contents5"/>
            <w:tabs>
              <w:tab w:val="clear" w:pos="7892"/>
              <w:tab w:val="right" w:pos="9026" w:leader="dot"/>
            </w:tabs>
            <w:rPr/>
          </w:pPr>
          <w:hyperlink w:anchor="__RefHeading___Toc181014_1395250215">
            <w:r>
              <w:rPr>
                <w:webHidden/>
                <w:rStyle w:val="IndexLink"/>
                <w:rtl w:val="true"/>
              </w:rPr>
              <w:t>لسان العصافیر</w:t>
            </w:r>
            <w:r>
              <w:rPr>
                <w:rStyle w:val="IndexLink"/>
                <w:rtl w:val="true"/>
              </w:rPr>
              <w:tab/>
            </w:r>
            <w:r>
              <w:rPr>
                <w:rStyle w:val="IndexLink"/>
              </w:rPr>
              <w:t>1585</w:t>
            </w:r>
          </w:hyperlink>
        </w:p>
        <w:p>
          <w:pPr>
            <w:pStyle w:val="Contents5"/>
            <w:tabs>
              <w:tab w:val="clear" w:pos="7892"/>
              <w:tab w:val="right" w:pos="9026" w:leader="dot"/>
            </w:tabs>
            <w:rPr/>
          </w:pPr>
          <w:hyperlink w:anchor="__RefHeading___Toc181016_1395250215">
            <w:r>
              <w:rPr>
                <w:webHidden/>
                <w:rStyle w:val="IndexLink"/>
                <w:rtl w:val="true"/>
              </w:rPr>
              <w:t>لسان الکلب</w:t>
            </w:r>
            <w:r>
              <w:rPr>
                <w:rStyle w:val="IndexLink"/>
                <w:rtl w:val="true"/>
              </w:rPr>
              <w:tab/>
            </w:r>
            <w:r>
              <w:rPr>
                <w:rStyle w:val="IndexLink"/>
              </w:rPr>
              <w:t>1586</w:t>
            </w:r>
          </w:hyperlink>
        </w:p>
        <w:p>
          <w:pPr>
            <w:pStyle w:val="Contents4"/>
            <w:tabs>
              <w:tab w:val="clear" w:pos="8176"/>
              <w:tab w:val="right" w:pos="9026" w:leader="dot"/>
            </w:tabs>
            <w:rPr/>
          </w:pPr>
          <w:hyperlink w:anchor="__RefHeading___Toc181018_1395250215">
            <w:r>
              <w:rPr>
                <w:webHidden/>
                <w:rStyle w:val="IndexLink"/>
                <w:rtl w:val="true"/>
              </w:rPr>
              <w:t>فصل اللام مع الصاد المهملة</w:t>
            </w:r>
            <w:r>
              <w:rPr>
                <w:rStyle w:val="IndexLink"/>
                <w:rtl w:val="true"/>
              </w:rPr>
              <w:tab/>
            </w:r>
            <w:r>
              <w:rPr>
                <w:rStyle w:val="IndexLink"/>
              </w:rPr>
              <w:t>1587</w:t>
            </w:r>
          </w:hyperlink>
        </w:p>
        <w:p>
          <w:pPr>
            <w:pStyle w:val="Contents5"/>
            <w:tabs>
              <w:tab w:val="clear" w:pos="7892"/>
              <w:tab w:val="right" w:pos="9026" w:leader="dot"/>
            </w:tabs>
            <w:rPr/>
          </w:pPr>
          <w:hyperlink w:anchor="__RefHeading___Toc181020_1395250215">
            <w:r>
              <w:rPr>
                <w:webHidden/>
                <w:rStyle w:val="IndexLink"/>
                <w:rtl w:val="true"/>
              </w:rPr>
              <w:t>لصیقی</w:t>
            </w:r>
            <w:r>
              <w:rPr>
                <w:rStyle w:val="IndexLink"/>
                <w:rtl w:val="true"/>
              </w:rPr>
              <w:tab/>
            </w:r>
            <w:r>
              <w:rPr>
                <w:rStyle w:val="IndexLink"/>
              </w:rPr>
              <w:t>1587</w:t>
            </w:r>
          </w:hyperlink>
        </w:p>
        <w:p>
          <w:pPr>
            <w:pStyle w:val="Contents4"/>
            <w:tabs>
              <w:tab w:val="clear" w:pos="8176"/>
              <w:tab w:val="right" w:pos="9026" w:leader="dot"/>
            </w:tabs>
            <w:rPr/>
          </w:pPr>
          <w:hyperlink w:anchor="__RefHeading___Toc181022_1395250215">
            <w:r>
              <w:rPr>
                <w:webHidden/>
                <w:rStyle w:val="IndexLink"/>
                <w:rtl w:val="true"/>
              </w:rPr>
              <w:t>فصل اللام مع العین المهملة</w:t>
            </w:r>
            <w:r>
              <w:rPr>
                <w:rStyle w:val="IndexLink"/>
                <w:rtl w:val="true"/>
              </w:rPr>
              <w:tab/>
            </w:r>
            <w:r>
              <w:rPr>
                <w:rStyle w:val="IndexLink"/>
              </w:rPr>
              <w:t>1587</w:t>
            </w:r>
          </w:hyperlink>
        </w:p>
        <w:p>
          <w:pPr>
            <w:pStyle w:val="Contents5"/>
            <w:tabs>
              <w:tab w:val="clear" w:pos="7892"/>
              <w:tab w:val="right" w:pos="9026" w:leader="dot"/>
            </w:tabs>
            <w:rPr/>
          </w:pPr>
          <w:hyperlink w:anchor="__RefHeading___Toc181024_1395250215">
            <w:r>
              <w:rPr>
                <w:webHidden/>
                <w:rStyle w:val="IndexLink"/>
                <w:rtl w:val="true"/>
              </w:rPr>
              <w:t>لعاب</w:t>
            </w:r>
            <w:r>
              <w:rPr>
                <w:rStyle w:val="IndexLink"/>
                <w:rtl w:val="true"/>
              </w:rPr>
              <w:tab/>
            </w:r>
            <w:r>
              <w:rPr>
                <w:rStyle w:val="IndexLink"/>
              </w:rPr>
              <w:t>1587</w:t>
            </w:r>
          </w:hyperlink>
        </w:p>
        <w:p>
          <w:pPr>
            <w:pStyle w:val="Contents5"/>
            <w:tabs>
              <w:tab w:val="clear" w:pos="7892"/>
              <w:tab w:val="right" w:pos="9026" w:leader="dot"/>
            </w:tabs>
            <w:rPr/>
          </w:pPr>
          <w:hyperlink w:anchor="__RefHeading___Toc181026_1395250215">
            <w:r>
              <w:rPr>
                <w:webHidden/>
                <w:rStyle w:val="IndexLink"/>
                <w:rtl w:val="true"/>
              </w:rPr>
              <w:t>لعبت بربری</w:t>
            </w:r>
            <w:r>
              <w:rPr>
                <w:rStyle w:val="IndexLink"/>
                <w:rtl w:val="true"/>
              </w:rPr>
              <w:tab/>
            </w:r>
            <w:r>
              <w:rPr>
                <w:rStyle w:val="IndexLink"/>
              </w:rPr>
              <w:t>1588</w:t>
            </w:r>
          </w:hyperlink>
        </w:p>
        <w:p>
          <w:pPr>
            <w:pStyle w:val="Contents5"/>
            <w:tabs>
              <w:tab w:val="clear" w:pos="7892"/>
              <w:tab w:val="right" w:pos="9026" w:leader="dot"/>
            </w:tabs>
            <w:rPr/>
          </w:pPr>
          <w:hyperlink w:anchor="__RefHeading___Toc181028_1395250215">
            <w:r>
              <w:rPr>
                <w:webHidden/>
                <w:rStyle w:val="IndexLink"/>
                <w:rtl w:val="true"/>
              </w:rPr>
              <w:t>لعل</w:t>
            </w:r>
            <w:r>
              <w:rPr>
                <w:rStyle w:val="IndexLink"/>
                <w:rtl w:val="true"/>
              </w:rPr>
              <w:tab/>
            </w:r>
            <w:r>
              <w:rPr>
                <w:rStyle w:val="IndexLink"/>
              </w:rPr>
              <w:t>1588</w:t>
            </w:r>
          </w:hyperlink>
        </w:p>
        <w:p>
          <w:pPr>
            <w:pStyle w:val="Contents5"/>
            <w:tabs>
              <w:tab w:val="clear" w:pos="7892"/>
              <w:tab w:val="right" w:pos="9026" w:leader="dot"/>
            </w:tabs>
            <w:rPr/>
          </w:pPr>
          <w:hyperlink w:anchor="__RefHeading___Toc181030_1395250215">
            <w:r>
              <w:rPr>
                <w:webHidden/>
                <w:rStyle w:val="IndexLink"/>
                <w:rtl w:val="true"/>
              </w:rPr>
              <w:t>فصل اللام مع الفاء</w:t>
            </w:r>
            <w:r>
              <w:rPr>
                <w:rStyle w:val="IndexLink"/>
                <w:rtl w:val="true"/>
              </w:rPr>
              <w:tab/>
            </w:r>
            <w:r>
              <w:rPr>
                <w:rStyle w:val="IndexLink"/>
              </w:rPr>
              <w:t>1589</w:t>
            </w:r>
          </w:hyperlink>
        </w:p>
        <w:p>
          <w:pPr>
            <w:pStyle w:val="Contents6"/>
            <w:tabs>
              <w:tab w:val="clear" w:pos="7609"/>
              <w:tab w:val="right" w:pos="9026" w:leader="dot"/>
            </w:tabs>
            <w:rPr/>
          </w:pPr>
          <w:hyperlink w:anchor="__RefHeading___Toc181032_1395250215">
            <w:r>
              <w:rPr>
                <w:webHidden/>
                <w:rStyle w:val="IndexLink"/>
                <w:rtl w:val="true"/>
              </w:rPr>
              <w:t>لفاح</w:t>
            </w:r>
            <w:r>
              <w:rPr>
                <w:rStyle w:val="IndexLink"/>
                <w:rtl w:val="true"/>
              </w:rPr>
              <w:tab/>
            </w:r>
            <w:r>
              <w:rPr>
                <w:rStyle w:val="IndexLink"/>
              </w:rPr>
              <w:t>1589</w:t>
            </w:r>
          </w:hyperlink>
        </w:p>
        <w:p>
          <w:pPr>
            <w:pStyle w:val="Contents6"/>
            <w:tabs>
              <w:tab w:val="clear" w:pos="7609"/>
              <w:tab w:val="right" w:pos="9026" w:leader="dot"/>
            </w:tabs>
            <w:rPr/>
          </w:pPr>
          <w:hyperlink w:anchor="__RefHeading___Toc181034_1395250215">
            <w:r>
              <w:rPr>
                <w:webHidden/>
                <w:rStyle w:val="IndexLink"/>
                <w:rtl w:val="true"/>
              </w:rPr>
              <w:t>لفش</w:t>
            </w:r>
            <w:r>
              <w:rPr>
                <w:rStyle w:val="IndexLink"/>
                <w:rtl w:val="true"/>
              </w:rPr>
              <w:tab/>
            </w:r>
            <w:r>
              <w:rPr>
                <w:rStyle w:val="IndexLink"/>
              </w:rPr>
              <w:t>1591</w:t>
            </w:r>
          </w:hyperlink>
        </w:p>
        <w:p>
          <w:pPr>
            <w:pStyle w:val="Contents6"/>
            <w:tabs>
              <w:tab w:val="clear" w:pos="7609"/>
              <w:tab w:val="right" w:pos="9026" w:leader="dot"/>
            </w:tabs>
            <w:rPr/>
          </w:pPr>
          <w:hyperlink w:anchor="__RefHeading___Toc181036_1395250215">
            <w:r>
              <w:rPr>
                <w:webHidden/>
                <w:rStyle w:val="IndexLink"/>
                <w:rtl w:val="true"/>
              </w:rPr>
              <w:t>لق‌لق</w:t>
            </w:r>
            <w:r>
              <w:rPr>
                <w:rStyle w:val="IndexLink"/>
                <w:rtl w:val="true"/>
              </w:rPr>
              <w:tab/>
            </w:r>
            <w:r>
              <w:rPr>
                <w:rStyle w:val="IndexLink"/>
              </w:rPr>
              <w:t>1591</w:t>
            </w:r>
          </w:hyperlink>
        </w:p>
        <w:p>
          <w:pPr>
            <w:pStyle w:val="Contents6"/>
            <w:tabs>
              <w:tab w:val="clear" w:pos="7609"/>
              <w:tab w:val="right" w:pos="9026" w:leader="dot"/>
            </w:tabs>
            <w:rPr/>
          </w:pPr>
          <w:hyperlink w:anchor="__RefHeading___Toc181038_1395250215">
            <w:r>
              <w:rPr>
                <w:webHidden/>
                <w:rStyle w:val="IndexLink"/>
                <w:rtl w:val="true"/>
              </w:rPr>
              <w:t>لک</w:t>
            </w:r>
            <w:r>
              <w:rPr>
                <w:rStyle w:val="IndexLink"/>
                <w:rtl w:val="true"/>
              </w:rPr>
              <w:tab/>
            </w:r>
            <w:r>
              <w:rPr>
                <w:rStyle w:val="IndexLink"/>
              </w:rPr>
              <w:t>1592</w:t>
            </w:r>
          </w:hyperlink>
        </w:p>
        <w:p>
          <w:pPr>
            <w:pStyle w:val="Contents4"/>
            <w:tabs>
              <w:tab w:val="clear" w:pos="8176"/>
              <w:tab w:val="right" w:pos="9026" w:leader="dot"/>
            </w:tabs>
            <w:rPr/>
          </w:pPr>
          <w:hyperlink w:anchor="__RefHeading___Toc181040_1395250215">
            <w:r>
              <w:rPr>
                <w:webHidden/>
                <w:rStyle w:val="IndexLink"/>
                <w:rtl w:val="true"/>
              </w:rPr>
              <w:t>فصل اللام مع النون</w:t>
            </w:r>
            <w:r>
              <w:rPr>
                <w:rStyle w:val="IndexLink"/>
                <w:rtl w:val="true"/>
              </w:rPr>
              <w:tab/>
            </w:r>
            <w:r>
              <w:rPr>
                <w:rStyle w:val="IndexLink"/>
              </w:rPr>
              <w:t>1594</w:t>
            </w:r>
          </w:hyperlink>
        </w:p>
        <w:p>
          <w:pPr>
            <w:pStyle w:val="Contents5"/>
            <w:tabs>
              <w:tab w:val="clear" w:pos="7892"/>
              <w:tab w:val="right" w:pos="9026" w:leader="dot"/>
            </w:tabs>
            <w:rPr/>
          </w:pPr>
          <w:hyperlink w:anchor="__RefHeading___Toc181042_1395250215">
            <w:r>
              <w:rPr>
                <w:webHidden/>
                <w:rStyle w:val="IndexLink"/>
                <w:rtl w:val="true"/>
              </w:rPr>
              <w:t>لنجیطس</w:t>
            </w:r>
            <w:r>
              <w:rPr>
                <w:rStyle w:val="IndexLink"/>
                <w:rtl w:val="true"/>
              </w:rPr>
              <w:tab/>
            </w:r>
            <w:r>
              <w:rPr>
                <w:rStyle w:val="IndexLink"/>
              </w:rPr>
              <w:t>1594</w:t>
            </w:r>
          </w:hyperlink>
        </w:p>
        <w:p>
          <w:pPr>
            <w:pStyle w:val="Contents4"/>
            <w:tabs>
              <w:tab w:val="clear" w:pos="8176"/>
              <w:tab w:val="right" w:pos="9026" w:leader="dot"/>
            </w:tabs>
            <w:rPr/>
          </w:pPr>
          <w:hyperlink w:anchor="__RefHeading___Toc181044_1395250215">
            <w:r>
              <w:rPr>
                <w:webHidden/>
                <w:rStyle w:val="IndexLink"/>
                <w:rtl w:val="true"/>
              </w:rPr>
              <w:t>فصل اللام مع الواو</w:t>
            </w:r>
            <w:r>
              <w:rPr>
                <w:rStyle w:val="IndexLink"/>
                <w:rtl w:val="true"/>
              </w:rPr>
              <w:tab/>
            </w:r>
            <w:r>
              <w:rPr>
                <w:rStyle w:val="IndexLink"/>
              </w:rPr>
              <w:t>1594</w:t>
            </w:r>
          </w:hyperlink>
        </w:p>
        <w:p>
          <w:pPr>
            <w:pStyle w:val="Contents5"/>
            <w:tabs>
              <w:tab w:val="clear" w:pos="7892"/>
              <w:tab w:val="right" w:pos="9026" w:leader="dot"/>
            </w:tabs>
            <w:rPr/>
          </w:pPr>
          <w:hyperlink w:anchor="__RefHeading___Toc181046_1395250215">
            <w:r>
              <w:rPr>
                <w:webHidden/>
                <w:rStyle w:val="IndexLink"/>
                <w:rtl w:val="true"/>
              </w:rPr>
              <w:t>لوبیا</w:t>
            </w:r>
            <w:r>
              <w:rPr>
                <w:rStyle w:val="IndexLink"/>
                <w:rtl w:val="true"/>
              </w:rPr>
              <w:tab/>
            </w:r>
            <w:r>
              <w:rPr>
                <w:rStyle w:val="IndexLink"/>
              </w:rPr>
              <w:t>1594</w:t>
            </w:r>
          </w:hyperlink>
        </w:p>
        <w:p>
          <w:pPr>
            <w:pStyle w:val="Contents5"/>
            <w:tabs>
              <w:tab w:val="clear" w:pos="7892"/>
              <w:tab w:val="right" w:pos="9026" w:leader="dot"/>
            </w:tabs>
            <w:rPr/>
          </w:pPr>
          <w:hyperlink w:anchor="__RefHeading___Toc181048_1395250215">
            <w:r>
              <w:rPr>
                <w:webHidden/>
                <w:rStyle w:val="IndexLink"/>
                <w:rtl w:val="true"/>
              </w:rPr>
              <w:t>لوز</w:t>
            </w:r>
            <w:r>
              <w:rPr>
                <w:rStyle w:val="IndexLink"/>
                <w:rtl w:val="true"/>
              </w:rPr>
              <w:tab/>
            </w:r>
            <w:r>
              <w:rPr>
                <w:rStyle w:val="IndexLink"/>
              </w:rPr>
              <w:t>1596</w:t>
            </w:r>
          </w:hyperlink>
        </w:p>
        <w:p>
          <w:pPr>
            <w:pStyle w:val="Contents5"/>
            <w:tabs>
              <w:tab w:val="clear" w:pos="7892"/>
              <w:tab w:val="right" w:pos="9026" w:leader="dot"/>
            </w:tabs>
            <w:rPr/>
          </w:pPr>
          <w:hyperlink w:anchor="__RefHeading___Toc181050_1395250215">
            <w:r>
              <w:rPr>
                <w:webHidden/>
                <w:rStyle w:val="IndexLink"/>
                <w:rtl w:val="true"/>
              </w:rPr>
              <w:t>لوز المر</w:t>
            </w:r>
            <w:r>
              <w:rPr>
                <w:rStyle w:val="IndexLink"/>
                <w:rtl w:val="true"/>
              </w:rPr>
              <w:tab/>
            </w:r>
            <w:r>
              <w:rPr>
                <w:rStyle w:val="IndexLink"/>
              </w:rPr>
              <w:t>1598</w:t>
            </w:r>
          </w:hyperlink>
        </w:p>
        <w:p>
          <w:pPr>
            <w:pStyle w:val="Contents5"/>
            <w:tabs>
              <w:tab w:val="clear" w:pos="7892"/>
              <w:tab w:val="right" w:pos="9026" w:leader="dot"/>
            </w:tabs>
            <w:rPr/>
          </w:pPr>
          <w:hyperlink w:anchor="__RefHeading___Toc181052_1395250215">
            <w:r>
              <w:rPr>
                <w:webHidden/>
                <w:rStyle w:val="IndexLink"/>
                <w:rtl w:val="true"/>
              </w:rPr>
              <w:t>لوز البربر</w:t>
            </w:r>
            <w:r>
              <w:rPr>
                <w:rStyle w:val="IndexLink"/>
                <w:rtl w:val="true"/>
              </w:rPr>
              <w:tab/>
            </w:r>
            <w:r>
              <w:rPr>
                <w:rStyle w:val="IndexLink"/>
              </w:rPr>
              <w:t>1600</w:t>
            </w:r>
          </w:hyperlink>
        </w:p>
        <w:p>
          <w:pPr>
            <w:pStyle w:val="Contents5"/>
            <w:tabs>
              <w:tab w:val="clear" w:pos="7892"/>
              <w:tab w:val="right" w:pos="9026" w:leader="dot"/>
            </w:tabs>
            <w:rPr/>
          </w:pPr>
          <w:hyperlink w:anchor="__RefHeading___Toc181054_1395250215">
            <w:r>
              <w:rPr>
                <w:webHidden/>
                <w:rStyle w:val="IndexLink"/>
                <w:rtl w:val="true"/>
              </w:rPr>
              <w:t>لوسیماخیوس</w:t>
            </w:r>
            <w:r>
              <w:rPr>
                <w:rStyle w:val="IndexLink"/>
                <w:rtl w:val="true"/>
              </w:rPr>
              <w:tab/>
            </w:r>
            <w:r>
              <w:rPr>
                <w:rStyle w:val="IndexLink"/>
              </w:rPr>
              <w:t>1600</w:t>
            </w:r>
          </w:hyperlink>
        </w:p>
        <w:p>
          <w:pPr>
            <w:pStyle w:val="Contents5"/>
            <w:tabs>
              <w:tab w:val="clear" w:pos="7892"/>
              <w:tab w:val="right" w:pos="9026" w:leader="dot"/>
            </w:tabs>
            <w:rPr/>
          </w:pPr>
          <w:hyperlink w:anchor="__RefHeading___Toc181056_1395250215">
            <w:r>
              <w:rPr>
                <w:webHidden/>
                <w:rStyle w:val="IndexLink"/>
                <w:rtl w:val="true"/>
              </w:rPr>
              <w:t>لوعجیدیطوس</w:t>
            </w:r>
            <w:r>
              <w:rPr>
                <w:rStyle w:val="IndexLink"/>
                <w:rtl w:val="true"/>
              </w:rPr>
              <w:tab/>
            </w:r>
            <w:r>
              <w:rPr>
                <w:rStyle w:val="IndexLink"/>
              </w:rPr>
              <w:t>1601</w:t>
            </w:r>
          </w:hyperlink>
        </w:p>
        <w:p>
          <w:pPr>
            <w:pStyle w:val="Contents5"/>
            <w:tabs>
              <w:tab w:val="clear" w:pos="7892"/>
              <w:tab w:val="right" w:pos="9026" w:leader="dot"/>
            </w:tabs>
            <w:rPr/>
          </w:pPr>
          <w:hyperlink w:anchor="__RefHeading___Toc181058_1395250215">
            <w:r>
              <w:rPr>
                <w:webHidden/>
                <w:rStyle w:val="IndexLink"/>
                <w:rtl w:val="true"/>
              </w:rPr>
              <w:t>لوف</w:t>
            </w:r>
            <w:r>
              <w:rPr>
                <w:rStyle w:val="IndexLink"/>
                <w:rtl w:val="true"/>
              </w:rPr>
              <w:tab/>
            </w:r>
            <w:r>
              <w:rPr>
                <w:rStyle w:val="IndexLink"/>
              </w:rPr>
              <w:t>1601</w:t>
            </w:r>
          </w:hyperlink>
        </w:p>
        <w:p>
          <w:pPr>
            <w:pStyle w:val="Contents5"/>
            <w:tabs>
              <w:tab w:val="clear" w:pos="7892"/>
              <w:tab w:val="right" w:pos="9026" w:leader="dot"/>
            </w:tabs>
            <w:rPr/>
          </w:pPr>
          <w:hyperlink w:anchor="__RefHeading___Toc181060_1395250215">
            <w:r>
              <w:rPr>
                <w:webHidden/>
                <w:rStyle w:val="IndexLink"/>
                <w:rtl w:val="true"/>
              </w:rPr>
              <w:t>لؤلؤ</w:t>
            </w:r>
            <w:r>
              <w:rPr>
                <w:rStyle w:val="IndexLink"/>
                <w:rtl w:val="true"/>
              </w:rPr>
              <w:tab/>
            </w:r>
            <w:r>
              <w:rPr>
                <w:rStyle w:val="IndexLink"/>
              </w:rPr>
              <w:t>1605</w:t>
            </w:r>
          </w:hyperlink>
        </w:p>
        <w:p>
          <w:pPr>
            <w:pStyle w:val="Contents4"/>
            <w:tabs>
              <w:tab w:val="clear" w:pos="8176"/>
              <w:tab w:val="right" w:pos="9026" w:leader="dot"/>
            </w:tabs>
            <w:rPr/>
          </w:pPr>
          <w:hyperlink w:anchor="__RefHeading___Toc181062_1395250215">
            <w:r>
              <w:rPr>
                <w:webHidden/>
                <w:rStyle w:val="IndexLink"/>
                <w:rtl w:val="true"/>
              </w:rPr>
              <w:t>فصل اللام مع الهاء</w:t>
            </w:r>
            <w:r>
              <w:rPr>
                <w:rStyle w:val="IndexLink"/>
                <w:rtl w:val="true"/>
              </w:rPr>
              <w:tab/>
            </w:r>
            <w:r>
              <w:rPr>
                <w:rStyle w:val="IndexLink"/>
              </w:rPr>
              <w:t>1607</w:t>
            </w:r>
          </w:hyperlink>
        </w:p>
        <w:p>
          <w:pPr>
            <w:pStyle w:val="Contents5"/>
            <w:tabs>
              <w:tab w:val="clear" w:pos="7892"/>
              <w:tab w:val="right" w:pos="9026" w:leader="dot"/>
            </w:tabs>
            <w:rPr/>
          </w:pPr>
          <w:hyperlink w:anchor="__RefHeading___Toc181064_1395250215">
            <w:r>
              <w:rPr>
                <w:webHidden/>
                <w:rStyle w:val="IndexLink"/>
                <w:rtl w:val="true"/>
              </w:rPr>
              <w:t>لهولوقوغراقیس</w:t>
            </w:r>
            <w:r>
              <w:rPr>
                <w:rStyle w:val="IndexLink"/>
                <w:rtl w:val="true"/>
              </w:rPr>
              <w:tab/>
            </w:r>
            <w:r>
              <w:rPr>
                <w:rStyle w:val="IndexLink"/>
              </w:rPr>
              <w:t>1607</w:t>
            </w:r>
          </w:hyperlink>
        </w:p>
        <w:p>
          <w:pPr>
            <w:pStyle w:val="Contents4"/>
            <w:tabs>
              <w:tab w:val="clear" w:pos="8176"/>
              <w:tab w:val="right" w:pos="9026" w:leader="dot"/>
            </w:tabs>
            <w:rPr/>
          </w:pPr>
          <w:hyperlink w:anchor="__RefHeading___Toc181066_1395250215">
            <w:r>
              <w:rPr>
                <w:webHidden/>
                <w:rStyle w:val="IndexLink"/>
                <w:rtl w:val="true"/>
              </w:rPr>
              <w:t>فصل اللام مع الیاء المثناة التحتانیة</w:t>
            </w:r>
            <w:r>
              <w:rPr>
                <w:rStyle w:val="IndexLink"/>
                <w:rtl w:val="true"/>
              </w:rPr>
              <w:tab/>
            </w:r>
            <w:r>
              <w:rPr>
                <w:rStyle w:val="IndexLink"/>
              </w:rPr>
              <w:t>1607</w:t>
            </w:r>
          </w:hyperlink>
        </w:p>
        <w:p>
          <w:pPr>
            <w:pStyle w:val="Contents5"/>
            <w:tabs>
              <w:tab w:val="clear" w:pos="7892"/>
              <w:tab w:val="right" w:pos="9026" w:leader="dot"/>
            </w:tabs>
            <w:rPr/>
          </w:pPr>
          <w:hyperlink w:anchor="__RefHeading___Toc181068_1395250215">
            <w:r>
              <w:rPr>
                <w:webHidden/>
                <w:rStyle w:val="IndexLink"/>
                <w:rtl w:val="true"/>
              </w:rPr>
              <w:t>لیثانولس</w:t>
            </w:r>
            <w:r>
              <w:rPr>
                <w:rStyle w:val="IndexLink"/>
                <w:rtl w:val="true"/>
              </w:rPr>
              <w:tab/>
            </w:r>
            <w:r>
              <w:rPr>
                <w:rStyle w:val="IndexLink"/>
              </w:rPr>
              <w:t>1607</w:t>
            </w:r>
          </w:hyperlink>
        </w:p>
        <w:p>
          <w:pPr>
            <w:pStyle w:val="Contents5"/>
            <w:tabs>
              <w:tab w:val="clear" w:pos="7892"/>
              <w:tab w:val="right" w:pos="9026" w:leader="dot"/>
            </w:tabs>
            <w:rPr/>
          </w:pPr>
          <w:hyperlink w:anchor="__RefHeading___Toc181070_1395250215">
            <w:r>
              <w:rPr>
                <w:webHidden/>
                <w:rStyle w:val="IndexLink"/>
                <w:rtl w:val="true"/>
              </w:rPr>
              <w:t>لیف</w:t>
            </w:r>
            <w:r>
              <w:rPr>
                <w:rStyle w:val="IndexLink"/>
                <w:rtl w:val="true"/>
              </w:rPr>
              <w:tab/>
            </w:r>
            <w:r>
              <w:rPr>
                <w:rStyle w:val="IndexLink"/>
              </w:rPr>
              <w:t>1608</w:t>
            </w:r>
          </w:hyperlink>
        </w:p>
        <w:p>
          <w:pPr>
            <w:pStyle w:val="Contents5"/>
            <w:tabs>
              <w:tab w:val="clear" w:pos="7892"/>
              <w:tab w:val="right" w:pos="9026" w:leader="dot"/>
            </w:tabs>
            <w:rPr/>
          </w:pPr>
          <w:hyperlink w:anchor="__RefHeading___Toc181072_1395250215">
            <w:r>
              <w:rPr>
                <w:webHidden/>
                <w:rStyle w:val="IndexLink"/>
                <w:rtl w:val="true"/>
              </w:rPr>
              <w:t>*</w:t>
            </w:r>
            <w:r>
              <w:rPr>
                <w:rStyle w:val="IndexLink"/>
                <w:rtl w:val="true"/>
              </w:rPr>
              <w:t>لیف البحر</w:t>
            </w:r>
            <w:r>
              <w:rPr>
                <w:rStyle w:val="IndexLink"/>
                <w:rtl w:val="true"/>
              </w:rPr>
              <w:tab/>
            </w:r>
            <w:r>
              <w:rPr>
                <w:rStyle w:val="IndexLink"/>
              </w:rPr>
              <w:t>1609</w:t>
            </w:r>
          </w:hyperlink>
        </w:p>
        <w:p>
          <w:pPr>
            <w:pStyle w:val="Contents5"/>
            <w:tabs>
              <w:tab w:val="clear" w:pos="7892"/>
              <w:tab w:val="right" w:pos="9026" w:leader="dot"/>
            </w:tabs>
            <w:rPr/>
          </w:pPr>
          <w:hyperlink w:anchor="__RefHeading___Toc181074_1395250215">
            <w:r>
              <w:rPr>
                <w:webHidden/>
                <w:rStyle w:val="IndexLink"/>
                <w:rtl w:val="true"/>
              </w:rPr>
              <w:t>لیفیه</w:t>
            </w:r>
            <w:r>
              <w:rPr>
                <w:rStyle w:val="IndexLink"/>
                <w:rtl w:val="true"/>
              </w:rPr>
              <w:tab/>
            </w:r>
            <w:r>
              <w:rPr>
                <w:rStyle w:val="IndexLink"/>
              </w:rPr>
              <w:t>1609</w:t>
            </w:r>
          </w:hyperlink>
        </w:p>
        <w:p>
          <w:pPr>
            <w:pStyle w:val="Contents5"/>
            <w:tabs>
              <w:tab w:val="clear" w:pos="7892"/>
              <w:tab w:val="right" w:pos="9026" w:leader="dot"/>
            </w:tabs>
            <w:rPr/>
          </w:pPr>
          <w:hyperlink w:anchor="__RefHeading___Toc181076_1395250215">
            <w:r>
              <w:rPr>
                <w:webHidden/>
                <w:rStyle w:val="IndexLink"/>
                <w:rtl w:val="true"/>
              </w:rPr>
              <w:t>لیمو</w:t>
            </w:r>
            <w:r>
              <w:rPr>
                <w:rStyle w:val="IndexLink"/>
                <w:rtl w:val="true"/>
              </w:rPr>
              <w:tab/>
            </w:r>
            <w:r>
              <w:rPr>
                <w:rStyle w:val="IndexLink"/>
              </w:rPr>
              <w:t>1609</w:t>
            </w:r>
          </w:hyperlink>
        </w:p>
        <w:p>
          <w:pPr>
            <w:pStyle w:val="Contents3"/>
            <w:tabs>
              <w:tab w:val="clear" w:pos="8459"/>
              <w:tab w:val="right" w:pos="9026" w:leader="dot"/>
            </w:tabs>
            <w:rPr/>
          </w:pPr>
          <w:hyperlink w:anchor="__RefHeading___Toc181078_1395250215">
            <w:r>
              <w:rPr>
                <w:webHidden/>
                <w:rStyle w:val="IndexLink"/>
              </w:rPr>
              <w:t>17</w:t>
            </w:r>
            <w:r>
              <w:rPr>
                <w:rStyle w:val="IndexLink"/>
                <w:rtl w:val="true"/>
              </w:rPr>
              <w:t xml:space="preserve">- </w:t>
            </w:r>
            <w:r>
              <w:rPr>
                <w:rStyle w:val="IndexLink"/>
                <w:rtl w:val="true"/>
              </w:rPr>
              <w:t>باب بیست و چهارم در بیان ادویۀ که حرف اول آنها میم است</w:t>
            </w:r>
            <w:r>
              <w:rPr>
                <w:rStyle w:val="IndexLink"/>
                <w:rtl w:val="true"/>
              </w:rPr>
              <w:tab/>
            </w:r>
            <w:r>
              <w:rPr>
                <w:rStyle w:val="IndexLink"/>
              </w:rPr>
              <w:t>1612</w:t>
            </w:r>
          </w:hyperlink>
        </w:p>
        <w:p>
          <w:pPr>
            <w:pStyle w:val="Contents4"/>
            <w:tabs>
              <w:tab w:val="clear" w:pos="8176"/>
              <w:tab w:val="right" w:pos="9026" w:leader="dot"/>
            </w:tabs>
            <w:rPr/>
          </w:pPr>
          <w:hyperlink w:anchor="__RefHeading___Toc181080_1395250215">
            <w:r>
              <w:rPr>
                <w:webHidden/>
                <w:rStyle w:val="IndexLink"/>
                <w:rtl w:val="true"/>
              </w:rPr>
              <w:t>فصل المیم مع الالف</w:t>
            </w:r>
            <w:r>
              <w:rPr>
                <w:rStyle w:val="IndexLink"/>
                <w:rtl w:val="true"/>
              </w:rPr>
              <w:tab/>
            </w:r>
            <w:r>
              <w:rPr>
                <w:rStyle w:val="IndexLink"/>
              </w:rPr>
              <w:t>1612</w:t>
            </w:r>
          </w:hyperlink>
        </w:p>
        <w:p>
          <w:pPr>
            <w:pStyle w:val="Contents5"/>
            <w:tabs>
              <w:tab w:val="clear" w:pos="7892"/>
              <w:tab w:val="right" w:pos="9026" w:leader="dot"/>
            </w:tabs>
            <w:rPr/>
          </w:pPr>
          <w:hyperlink w:anchor="__RefHeading___Toc181082_1395250215">
            <w:r>
              <w:rPr>
                <w:webHidden/>
                <w:rStyle w:val="IndexLink"/>
                <w:rtl w:val="true"/>
              </w:rPr>
              <w:t>ماء</w:t>
            </w:r>
            <w:r>
              <w:rPr>
                <w:rStyle w:val="IndexLink"/>
                <w:rtl w:val="true"/>
              </w:rPr>
              <w:tab/>
            </w:r>
            <w:r>
              <w:rPr>
                <w:rStyle w:val="IndexLink"/>
              </w:rPr>
              <w:t>1612</w:t>
            </w:r>
          </w:hyperlink>
        </w:p>
        <w:p>
          <w:pPr>
            <w:pStyle w:val="Contents5"/>
            <w:tabs>
              <w:tab w:val="clear" w:pos="7892"/>
              <w:tab w:val="right" w:pos="9026" w:leader="dot"/>
            </w:tabs>
            <w:rPr/>
          </w:pPr>
          <w:hyperlink w:anchor="__RefHeading___Toc181084_1395250215">
            <w:r>
              <w:rPr>
                <w:webHidden/>
                <w:rStyle w:val="IndexLink"/>
                <w:rtl w:val="true"/>
              </w:rPr>
              <w:t>ماء البحر</w:t>
            </w:r>
            <w:r>
              <w:rPr>
                <w:rStyle w:val="IndexLink"/>
                <w:rtl w:val="true"/>
              </w:rPr>
              <w:tab/>
            </w:r>
            <w:r>
              <w:rPr>
                <w:rStyle w:val="IndexLink"/>
              </w:rPr>
              <w:t>1616</w:t>
            </w:r>
          </w:hyperlink>
        </w:p>
        <w:p>
          <w:pPr>
            <w:pStyle w:val="Contents5"/>
            <w:tabs>
              <w:tab w:val="clear" w:pos="7892"/>
              <w:tab w:val="right" w:pos="9026" w:leader="dot"/>
            </w:tabs>
            <w:rPr/>
          </w:pPr>
          <w:hyperlink w:anchor="__RefHeading___Toc181086_1395250215">
            <w:r>
              <w:rPr>
                <w:webHidden/>
                <w:rStyle w:val="IndexLink"/>
                <w:rtl w:val="true"/>
              </w:rPr>
              <w:t>ماء الجمه</w:t>
            </w:r>
            <w:r>
              <w:rPr>
                <w:rStyle w:val="IndexLink"/>
                <w:rtl w:val="true"/>
              </w:rPr>
              <w:tab/>
            </w:r>
            <w:r>
              <w:rPr>
                <w:rStyle w:val="IndexLink"/>
              </w:rPr>
              <w:t>1616</w:t>
            </w:r>
          </w:hyperlink>
        </w:p>
        <w:p>
          <w:pPr>
            <w:pStyle w:val="Contents5"/>
            <w:tabs>
              <w:tab w:val="clear" w:pos="7892"/>
              <w:tab w:val="right" w:pos="9026" w:leader="dot"/>
            </w:tabs>
            <w:rPr/>
          </w:pPr>
          <w:hyperlink w:anchor="__RefHeading___Toc181088_1395250215">
            <w:r>
              <w:rPr>
                <w:webHidden/>
                <w:rStyle w:val="IndexLink"/>
                <w:rtl w:val="true"/>
              </w:rPr>
              <w:t>ماء الحماة</w:t>
            </w:r>
            <w:r>
              <w:rPr>
                <w:rStyle w:val="IndexLink"/>
                <w:rtl w:val="true"/>
              </w:rPr>
              <w:tab/>
            </w:r>
            <w:r>
              <w:rPr>
                <w:rStyle w:val="IndexLink"/>
              </w:rPr>
              <w:t>1617</w:t>
            </w:r>
          </w:hyperlink>
        </w:p>
        <w:p>
          <w:pPr>
            <w:pStyle w:val="Contents5"/>
            <w:tabs>
              <w:tab w:val="clear" w:pos="7892"/>
              <w:tab w:val="right" w:pos="9026" w:leader="dot"/>
            </w:tabs>
            <w:rPr/>
          </w:pPr>
          <w:hyperlink w:anchor="__RefHeading___Toc181090_1395250215">
            <w:r>
              <w:rPr>
                <w:webHidden/>
                <w:rStyle w:val="IndexLink"/>
                <w:rtl w:val="true"/>
              </w:rPr>
              <w:t>ماء الرماد</w:t>
            </w:r>
            <w:r>
              <w:rPr>
                <w:rStyle w:val="IndexLink"/>
                <w:rtl w:val="true"/>
              </w:rPr>
              <w:tab/>
            </w:r>
            <w:r>
              <w:rPr>
                <w:rStyle w:val="IndexLink"/>
              </w:rPr>
              <w:t>1617</w:t>
            </w:r>
          </w:hyperlink>
        </w:p>
        <w:p>
          <w:pPr>
            <w:pStyle w:val="Contents5"/>
            <w:tabs>
              <w:tab w:val="clear" w:pos="7892"/>
              <w:tab w:val="right" w:pos="9026" w:leader="dot"/>
            </w:tabs>
            <w:rPr/>
          </w:pPr>
          <w:hyperlink w:anchor="__RefHeading___Toc181092_1395250215">
            <w:r>
              <w:rPr>
                <w:webHidden/>
                <w:rStyle w:val="IndexLink"/>
                <w:rtl w:val="true"/>
              </w:rPr>
              <w:t>ماء الزفتی و القیری</w:t>
            </w:r>
            <w:r>
              <w:rPr>
                <w:rStyle w:val="IndexLink"/>
                <w:rtl w:val="true"/>
              </w:rPr>
              <w:tab/>
            </w:r>
            <w:r>
              <w:rPr>
                <w:rStyle w:val="IndexLink"/>
              </w:rPr>
              <w:t>1618</w:t>
            </w:r>
          </w:hyperlink>
        </w:p>
        <w:p>
          <w:pPr>
            <w:pStyle w:val="Contents5"/>
            <w:tabs>
              <w:tab w:val="clear" w:pos="7892"/>
              <w:tab w:val="right" w:pos="9026" w:leader="dot"/>
            </w:tabs>
            <w:rPr/>
          </w:pPr>
          <w:hyperlink w:anchor="__RefHeading___Toc181094_1395250215">
            <w:r>
              <w:rPr>
                <w:webHidden/>
                <w:rStyle w:val="IndexLink"/>
                <w:rtl w:val="true"/>
              </w:rPr>
              <w:t>ماء الکبریتی</w:t>
            </w:r>
            <w:r>
              <w:rPr>
                <w:rStyle w:val="IndexLink"/>
                <w:rtl w:val="true"/>
              </w:rPr>
              <w:tab/>
            </w:r>
            <w:r>
              <w:rPr>
                <w:rStyle w:val="IndexLink"/>
              </w:rPr>
              <w:t>1618</w:t>
            </w:r>
          </w:hyperlink>
        </w:p>
        <w:p>
          <w:pPr>
            <w:pStyle w:val="Contents5"/>
            <w:tabs>
              <w:tab w:val="clear" w:pos="7892"/>
              <w:tab w:val="right" w:pos="9026" w:leader="dot"/>
            </w:tabs>
            <w:rPr/>
          </w:pPr>
          <w:hyperlink w:anchor="__RefHeading___Toc181096_1395250215">
            <w:r>
              <w:rPr>
                <w:webHidden/>
                <w:rStyle w:val="IndexLink"/>
                <w:rtl w:val="true"/>
              </w:rPr>
              <w:t>ماء المر</w:t>
            </w:r>
            <w:r>
              <w:rPr>
                <w:rStyle w:val="IndexLink"/>
                <w:rtl w:val="true"/>
              </w:rPr>
              <w:tab/>
            </w:r>
            <w:r>
              <w:rPr>
                <w:rStyle w:val="IndexLink"/>
              </w:rPr>
              <w:t>1618</w:t>
            </w:r>
          </w:hyperlink>
        </w:p>
        <w:p>
          <w:pPr>
            <w:pStyle w:val="Contents5"/>
            <w:tabs>
              <w:tab w:val="clear" w:pos="7892"/>
              <w:tab w:val="right" w:pos="9026" w:leader="dot"/>
            </w:tabs>
            <w:rPr/>
          </w:pPr>
          <w:hyperlink w:anchor="__RefHeading___Toc181098_1395250215">
            <w:r>
              <w:rPr>
                <w:webHidden/>
                <w:rStyle w:val="IndexLink"/>
                <w:rtl w:val="true"/>
              </w:rPr>
              <w:t>*</w:t>
            </w:r>
            <w:r>
              <w:rPr>
                <w:rStyle w:val="IndexLink"/>
                <w:rtl w:val="true"/>
              </w:rPr>
              <w:t>ماء المعدن</w:t>
            </w:r>
            <w:r>
              <w:rPr>
                <w:rStyle w:val="IndexLink"/>
                <w:rtl w:val="true"/>
              </w:rPr>
              <w:tab/>
            </w:r>
            <w:r>
              <w:rPr>
                <w:rStyle w:val="IndexLink"/>
              </w:rPr>
              <w:t>1619</w:t>
            </w:r>
          </w:hyperlink>
        </w:p>
        <w:p>
          <w:pPr>
            <w:pStyle w:val="Contents5"/>
            <w:tabs>
              <w:tab w:val="clear" w:pos="7892"/>
              <w:tab w:val="right" w:pos="9026" w:leader="dot"/>
            </w:tabs>
            <w:rPr/>
          </w:pPr>
          <w:hyperlink w:anchor="__RefHeading___Toc181100_1395250215">
            <w:r>
              <w:rPr>
                <w:webHidden/>
                <w:rStyle w:val="IndexLink"/>
                <w:rtl w:val="true"/>
              </w:rPr>
              <w:t>*</w:t>
            </w:r>
            <w:r>
              <w:rPr>
                <w:rStyle w:val="IndexLink"/>
                <w:rtl w:val="true"/>
              </w:rPr>
              <w:t>ماء الذهب</w:t>
            </w:r>
            <w:r>
              <w:rPr>
                <w:rStyle w:val="IndexLink"/>
                <w:rtl w:val="true"/>
              </w:rPr>
              <w:tab/>
            </w:r>
            <w:r>
              <w:rPr>
                <w:rStyle w:val="IndexLink"/>
              </w:rPr>
              <w:t>1619</w:t>
            </w:r>
          </w:hyperlink>
        </w:p>
        <w:p>
          <w:pPr>
            <w:pStyle w:val="Contents5"/>
            <w:tabs>
              <w:tab w:val="clear" w:pos="7892"/>
              <w:tab w:val="right" w:pos="9026" w:leader="dot"/>
            </w:tabs>
            <w:rPr/>
          </w:pPr>
          <w:hyperlink w:anchor="__RefHeading___Toc181102_1395250215">
            <w:r>
              <w:rPr>
                <w:webHidden/>
                <w:rStyle w:val="IndexLink"/>
                <w:rtl w:val="true"/>
              </w:rPr>
              <w:t>ماء الملح</w:t>
            </w:r>
            <w:r>
              <w:rPr>
                <w:rStyle w:val="IndexLink"/>
                <w:rtl w:val="true"/>
              </w:rPr>
              <w:tab/>
            </w:r>
            <w:r>
              <w:rPr>
                <w:rStyle w:val="IndexLink"/>
              </w:rPr>
              <w:t>1619</w:t>
            </w:r>
          </w:hyperlink>
        </w:p>
        <w:p>
          <w:pPr>
            <w:pStyle w:val="Contents5"/>
            <w:tabs>
              <w:tab w:val="clear" w:pos="7892"/>
              <w:tab w:val="right" w:pos="9026" w:leader="dot"/>
            </w:tabs>
            <w:rPr/>
          </w:pPr>
          <w:hyperlink w:anchor="__RefHeading___Toc181104_1395250215">
            <w:r>
              <w:rPr>
                <w:webHidden/>
                <w:rStyle w:val="IndexLink"/>
                <w:rtl w:val="true"/>
              </w:rPr>
              <w:t>ماء التون</w:t>
            </w:r>
            <w:r>
              <w:rPr>
                <w:rStyle w:val="IndexLink"/>
                <w:rtl w:val="true"/>
              </w:rPr>
              <w:tab/>
            </w:r>
            <w:r>
              <w:rPr>
                <w:rStyle w:val="IndexLink"/>
              </w:rPr>
              <w:t>1620</w:t>
            </w:r>
          </w:hyperlink>
        </w:p>
        <w:p>
          <w:pPr>
            <w:pStyle w:val="Contents5"/>
            <w:tabs>
              <w:tab w:val="clear" w:pos="7892"/>
              <w:tab w:val="right" w:pos="9026" w:leader="dot"/>
            </w:tabs>
            <w:rPr/>
          </w:pPr>
          <w:hyperlink w:anchor="__RefHeading___Toc181106_1395250215">
            <w:r>
              <w:rPr>
                <w:webHidden/>
                <w:rStyle w:val="IndexLink"/>
                <w:rtl w:val="true"/>
              </w:rPr>
              <w:t>ماء القداح</w:t>
            </w:r>
            <w:r>
              <w:rPr>
                <w:rStyle w:val="IndexLink"/>
                <w:rtl w:val="true"/>
              </w:rPr>
              <w:tab/>
            </w:r>
            <w:r>
              <w:rPr>
                <w:rStyle w:val="IndexLink"/>
              </w:rPr>
              <w:t>1621</w:t>
            </w:r>
          </w:hyperlink>
        </w:p>
        <w:p>
          <w:pPr>
            <w:pStyle w:val="Contents5"/>
            <w:tabs>
              <w:tab w:val="clear" w:pos="7892"/>
              <w:tab w:val="right" w:pos="9026" w:leader="dot"/>
            </w:tabs>
            <w:rPr/>
          </w:pPr>
          <w:hyperlink w:anchor="__RefHeading___Toc181108_1395250215">
            <w:r>
              <w:rPr>
                <w:webHidden/>
                <w:rStyle w:val="IndexLink"/>
                <w:rtl w:val="true"/>
              </w:rPr>
              <w:t>مارکیاة</w:t>
            </w:r>
            <w:r>
              <w:rPr>
                <w:rStyle w:val="IndexLink"/>
                <w:rtl w:val="true"/>
              </w:rPr>
              <w:tab/>
            </w:r>
            <w:r>
              <w:rPr>
                <w:rStyle w:val="IndexLink"/>
              </w:rPr>
              <w:t>1621</w:t>
            </w:r>
          </w:hyperlink>
        </w:p>
        <w:p>
          <w:pPr>
            <w:pStyle w:val="Contents5"/>
            <w:tabs>
              <w:tab w:val="clear" w:pos="7892"/>
              <w:tab w:val="right" w:pos="9026" w:leader="dot"/>
            </w:tabs>
            <w:rPr/>
          </w:pPr>
          <w:hyperlink w:anchor="__RefHeading___Toc181110_1395250215">
            <w:r>
              <w:rPr>
                <w:webHidden/>
                <w:rStyle w:val="IndexLink"/>
                <w:rtl w:val="true"/>
              </w:rPr>
              <w:t>مارکیوا</w:t>
            </w:r>
            <w:r>
              <w:rPr>
                <w:rStyle w:val="IndexLink"/>
                <w:rtl w:val="true"/>
              </w:rPr>
              <w:tab/>
            </w:r>
            <w:r>
              <w:rPr>
                <w:rStyle w:val="IndexLink"/>
              </w:rPr>
              <w:t>1621</w:t>
            </w:r>
          </w:hyperlink>
        </w:p>
        <w:p>
          <w:pPr>
            <w:pStyle w:val="Contents5"/>
            <w:tabs>
              <w:tab w:val="clear" w:pos="7892"/>
              <w:tab w:val="right" w:pos="9026" w:leader="dot"/>
            </w:tabs>
            <w:rPr/>
          </w:pPr>
          <w:hyperlink w:anchor="__RefHeading___Toc181112_1395250215">
            <w:r>
              <w:rPr>
                <w:webHidden/>
                <w:rStyle w:val="IndexLink"/>
                <w:rtl w:val="true"/>
              </w:rPr>
              <w:t>مارماهیج</w:t>
            </w:r>
            <w:r>
              <w:rPr>
                <w:rStyle w:val="IndexLink"/>
                <w:rtl w:val="true"/>
              </w:rPr>
              <w:tab/>
            </w:r>
            <w:r>
              <w:rPr>
                <w:rStyle w:val="IndexLink"/>
              </w:rPr>
              <w:t>1622</w:t>
            </w:r>
          </w:hyperlink>
        </w:p>
        <w:p>
          <w:pPr>
            <w:pStyle w:val="Contents5"/>
            <w:tabs>
              <w:tab w:val="clear" w:pos="7892"/>
              <w:tab w:val="right" w:pos="9026" w:leader="dot"/>
            </w:tabs>
            <w:rPr/>
          </w:pPr>
          <w:hyperlink w:anchor="__RefHeading___Toc181114_1395250215">
            <w:r>
              <w:rPr>
                <w:webHidden/>
                <w:rStyle w:val="IndexLink"/>
                <w:rtl w:val="true"/>
              </w:rPr>
              <w:t>مازریون</w:t>
            </w:r>
            <w:r>
              <w:rPr>
                <w:rStyle w:val="IndexLink"/>
                <w:rtl w:val="true"/>
              </w:rPr>
              <w:tab/>
            </w:r>
            <w:r>
              <w:rPr>
                <w:rStyle w:val="IndexLink"/>
              </w:rPr>
              <w:t>1623</w:t>
            </w:r>
          </w:hyperlink>
        </w:p>
        <w:p>
          <w:pPr>
            <w:pStyle w:val="Contents5"/>
            <w:tabs>
              <w:tab w:val="clear" w:pos="7892"/>
              <w:tab w:val="right" w:pos="9026" w:leader="dot"/>
            </w:tabs>
            <w:rPr/>
          </w:pPr>
          <w:hyperlink w:anchor="__RefHeading___Toc181116_1395250215">
            <w:r>
              <w:rPr>
                <w:webHidden/>
                <w:rStyle w:val="IndexLink"/>
                <w:rtl w:val="true"/>
              </w:rPr>
              <w:t>ماس</w:t>
            </w:r>
            <w:r>
              <w:rPr>
                <w:rStyle w:val="IndexLink"/>
                <w:rtl w:val="true"/>
              </w:rPr>
              <w:tab/>
            </w:r>
            <w:r>
              <w:rPr>
                <w:rStyle w:val="IndexLink"/>
              </w:rPr>
              <w:t>1626</w:t>
            </w:r>
          </w:hyperlink>
        </w:p>
        <w:p>
          <w:pPr>
            <w:pStyle w:val="Contents5"/>
            <w:tabs>
              <w:tab w:val="clear" w:pos="7892"/>
              <w:tab w:val="right" w:pos="9026" w:leader="dot"/>
            </w:tabs>
            <w:rPr/>
          </w:pPr>
          <w:hyperlink w:anchor="__RefHeading___Toc181118_1395250215">
            <w:r>
              <w:rPr>
                <w:webHidden/>
                <w:rStyle w:val="IndexLink"/>
                <w:rtl w:val="true"/>
              </w:rPr>
              <w:t>ماش</w:t>
            </w:r>
            <w:r>
              <w:rPr>
                <w:rStyle w:val="IndexLink"/>
                <w:rtl w:val="true"/>
              </w:rPr>
              <w:tab/>
            </w:r>
            <w:r>
              <w:rPr>
                <w:rStyle w:val="IndexLink"/>
              </w:rPr>
              <w:t>1627</w:t>
            </w:r>
          </w:hyperlink>
        </w:p>
        <w:p>
          <w:pPr>
            <w:pStyle w:val="Contents5"/>
            <w:tabs>
              <w:tab w:val="clear" w:pos="7892"/>
              <w:tab w:val="right" w:pos="9026" w:leader="dot"/>
            </w:tabs>
            <w:rPr/>
          </w:pPr>
          <w:hyperlink w:anchor="__RefHeading___Toc181120_1395250215">
            <w:r>
              <w:rPr>
                <w:webHidden/>
                <w:rStyle w:val="IndexLink"/>
                <w:rtl w:val="true"/>
              </w:rPr>
              <w:t>ماسفودون</w:t>
            </w:r>
            <w:r>
              <w:rPr>
                <w:rStyle w:val="IndexLink"/>
                <w:rtl w:val="true"/>
              </w:rPr>
              <w:tab/>
            </w:r>
            <w:r>
              <w:rPr>
                <w:rStyle w:val="IndexLink"/>
              </w:rPr>
              <w:t>1628</w:t>
            </w:r>
          </w:hyperlink>
        </w:p>
        <w:p>
          <w:pPr>
            <w:pStyle w:val="Contents5"/>
            <w:tabs>
              <w:tab w:val="clear" w:pos="7892"/>
              <w:tab w:val="right" w:pos="9026" w:leader="dot"/>
            </w:tabs>
            <w:rPr/>
          </w:pPr>
          <w:hyperlink w:anchor="__RefHeading___Toc181122_1395250215">
            <w:r>
              <w:rPr>
                <w:webHidden/>
                <w:rStyle w:val="IndexLink"/>
                <w:rtl w:val="true"/>
              </w:rPr>
              <w:t>ماعز</w:t>
            </w:r>
            <w:r>
              <w:rPr>
                <w:rStyle w:val="IndexLink"/>
                <w:rtl w:val="true"/>
              </w:rPr>
              <w:tab/>
            </w:r>
            <w:r>
              <w:rPr>
                <w:rStyle w:val="IndexLink"/>
              </w:rPr>
              <w:t>1628</w:t>
            </w:r>
          </w:hyperlink>
        </w:p>
        <w:p>
          <w:pPr>
            <w:pStyle w:val="Contents5"/>
            <w:tabs>
              <w:tab w:val="clear" w:pos="7892"/>
              <w:tab w:val="right" w:pos="9026" w:leader="dot"/>
            </w:tabs>
            <w:rPr/>
          </w:pPr>
          <w:hyperlink w:anchor="__RefHeading___Toc181124_1395250215">
            <w:r>
              <w:rPr>
                <w:webHidden/>
                <w:rStyle w:val="IndexLink"/>
                <w:rtl w:val="true"/>
              </w:rPr>
              <w:t>مالک الحزین</w:t>
            </w:r>
            <w:r>
              <w:rPr>
                <w:rStyle w:val="IndexLink"/>
                <w:rtl w:val="true"/>
              </w:rPr>
              <w:tab/>
            </w:r>
            <w:r>
              <w:rPr>
                <w:rStyle w:val="IndexLink"/>
              </w:rPr>
              <w:t>1631</w:t>
            </w:r>
          </w:hyperlink>
        </w:p>
        <w:p>
          <w:pPr>
            <w:pStyle w:val="Contents5"/>
            <w:tabs>
              <w:tab w:val="clear" w:pos="7892"/>
              <w:tab w:val="right" w:pos="9026" w:leader="dot"/>
            </w:tabs>
            <w:rPr/>
          </w:pPr>
          <w:hyperlink w:anchor="__RefHeading___Toc181126_1395250215">
            <w:r>
              <w:rPr>
                <w:webHidden/>
                <w:rStyle w:val="IndexLink"/>
                <w:rtl w:val="true"/>
              </w:rPr>
              <w:t>مال کنگنی</w:t>
            </w:r>
            <w:r>
              <w:rPr>
                <w:rStyle w:val="IndexLink"/>
                <w:rtl w:val="true"/>
              </w:rPr>
              <w:tab/>
            </w:r>
            <w:r>
              <w:rPr>
                <w:rStyle w:val="IndexLink"/>
              </w:rPr>
              <w:t>1631</w:t>
            </w:r>
          </w:hyperlink>
        </w:p>
        <w:p>
          <w:pPr>
            <w:pStyle w:val="Contents5"/>
            <w:tabs>
              <w:tab w:val="clear" w:pos="7892"/>
              <w:tab w:val="right" w:pos="9026" w:leader="dot"/>
            </w:tabs>
            <w:rPr/>
          </w:pPr>
          <w:hyperlink w:anchor="__RefHeading___Toc181128_1395250215">
            <w:r>
              <w:rPr>
                <w:webHidden/>
                <w:rStyle w:val="IndexLink"/>
                <w:rtl w:val="true"/>
              </w:rPr>
              <w:t>مالیا</w:t>
            </w:r>
            <w:r>
              <w:rPr>
                <w:rStyle w:val="IndexLink"/>
                <w:rtl w:val="true"/>
              </w:rPr>
              <w:tab/>
            </w:r>
            <w:r>
              <w:rPr>
                <w:rStyle w:val="IndexLink"/>
              </w:rPr>
              <w:t>1633</w:t>
            </w:r>
          </w:hyperlink>
        </w:p>
        <w:p>
          <w:pPr>
            <w:pStyle w:val="Contents5"/>
            <w:tabs>
              <w:tab w:val="clear" w:pos="7892"/>
              <w:tab w:val="right" w:pos="9026" w:leader="dot"/>
            </w:tabs>
            <w:rPr/>
          </w:pPr>
          <w:hyperlink w:anchor="__RefHeading___Toc181130_1395250215">
            <w:r>
              <w:rPr>
                <w:webHidden/>
                <w:rStyle w:val="IndexLink"/>
                <w:rtl w:val="true"/>
              </w:rPr>
              <w:t>مالیقراطن</w:t>
            </w:r>
            <w:r>
              <w:rPr>
                <w:rStyle w:val="IndexLink"/>
                <w:rtl w:val="true"/>
              </w:rPr>
              <w:tab/>
            </w:r>
            <w:r>
              <w:rPr>
                <w:rStyle w:val="IndexLink"/>
              </w:rPr>
              <w:t>1633</w:t>
            </w:r>
          </w:hyperlink>
        </w:p>
        <w:p>
          <w:pPr>
            <w:pStyle w:val="Contents5"/>
            <w:tabs>
              <w:tab w:val="clear" w:pos="7892"/>
              <w:tab w:val="right" w:pos="9026" w:leader="dot"/>
            </w:tabs>
            <w:rPr/>
          </w:pPr>
          <w:hyperlink w:anchor="__RefHeading___Toc181132_1395250215">
            <w:r>
              <w:rPr>
                <w:webHidden/>
                <w:rStyle w:val="IndexLink"/>
                <w:rtl w:val="true"/>
              </w:rPr>
              <w:t>مامیران</w:t>
            </w:r>
            <w:r>
              <w:rPr>
                <w:rStyle w:val="IndexLink"/>
                <w:rtl w:val="true"/>
              </w:rPr>
              <w:tab/>
            </w:r>
            <w:r>
              <w:rPr>
                <w:rStyle w:val="IndexLink"/>
              </w:rPr>
              <w:t>1635</w:t>
            </w:r>
          </w:hyperlink>
        </w:p>
        <w:p>
          <w:pPr>
            <w:pStyle w:val="Contents5"/>
            <w:tabs>
              <w:tab w:val="clear" w:pos="7892"/>
              <w:tab w:val="right" w:pos="9026" w:leader="dot"/>
            </w:tabs>
            <w:rPr/>
          </w:pPr>
          <w:hyperlink w:anchor="__RefHeading___Toc181134_1395250215">
            <w:r>
              <w:rPr>
                <w:webHidden/>
                <w:rStyle w:val="IndexLink"/>
                <w:rtl w:val="true"/>
              </w:rPr>
              <w:t>ماهودانه</w:t>
            </w:r>
            <w:r>
              <w:rPr>
                <w:rStyle w:val="IndexLink"/>
                <w:rtl w:val="true"/>
              </w:rPr>
              <w:tab/>
            </w:r>
            <w:r>
              <w:rPr>
                <w:rStyle w:val="IndexLink"/>
              </w:rPr>
              <w:t>1636</w:t>
            </w:r>
          </w:hyperlink>
        </w:p>
        <w:p>
          <w:pPr>
            <w:pStyle w:val="Contents5"/>
            <w:tabs>
              <w:tab w:val="clear" w:pos="7892"/>
              <w:tab w:val="right" w:pos="9026" w:leader="dot"/>
            </w:tabs>
            <w:rPr/>
          </w:pPr>
          <w:hyperlink w:anchor="__RefHeading___Toc181136_1395250215">
            <w:r>
              <w:rPr>
                <w:webHidden/>
                <w:rStyle w:val="IndexLink"/>
                <w:rtl w:val="true"/>
              </w:rPr>
              <w:t>ماهیزهرج</w:t>
            </w:r>
            <w:r>
              <w:rPr>
                <w:rStyle w:val="IndexLink"/>
                <w:rtl w:val="true"/>
              </w:rPr>
              <w:tab/>
            </w:r>
            <w:r>
              <w:rPr>
                <w:rStyle w:val="IndexLink"/>
              </w:rPr>
              <w:t>1637</w:t>
            </w:r>
          </w:hyperlink>
        </w:p>
        <w:p>
          <w:pPr>
            <w:pStyle w:val="Contents4"/>
            <w:tabs>
              <w:tab w:val="clear" w:pos="8176"/>
              <w:tab w:val="right" w:pos="9026" w:leader="dot"/>
            </w:tabs>
            <w:rPr/>
          </w:pPr>
          <w:hyperlink w:anchor="__RefHeading___Toc181138_1395250215">
            <w:r>
              <w:rPr>
                <w:webHidden/>
                <w:rStyle w:val="IndexLink"/>
                <w:rtl w:val="true"/>
              </w:rPr>
              <w:t>فصل المیم مع الثاء المثلثة</w:t>
            </w:r>
            <w:r>
              <w:rPr>
                <w:rStyle w:val="IndexLink"/>
                <w:rtl w:val="true"/>
              </w:rPr>
              <w:tab/>
            </w:r>
            <w:r>
              <w:rPr>
                <w:rStyle w:val="IndexLink"/>
              </w:rPr>
              <w:t>1638</w:t>
            </w:r>
          </w:hyperlink>
        </w:p>
        <w:p>
          <w:pPr>
            <w:pStyle w:val="Contents5"/>
            <w:tabs>
              <w:tab w:val="clear" w:pos="7892"/>
              <w:tab w:val="right" w:pos="9026" w:leader="dot"/>
            </w:tabs>
            <w:rPr/>
          </w:pPr>
          <w:hyperlink w:anchor="__RefHeading___Toc181140_1395250215">
            <w:r>
              <w:rPr>
                <w:webHidden/>
                <w:rStyle w:val="IndexLink"/>
                <w:rtl w:val="true"/>
              </w:rPr>
              <w:t>مثنان</w:t>
            </w:r>
            <w:r>
              <w:rPr>
                <w:rStyle w:val="IndexLink"/>
                <w:rtl w:val="true"/>
              </w:rPr>
              <w:tab/>
            </w:r>
            <w:r>
              <w:rPr>
                <w:rStyle w:val="IndexLink"/>
              </w:rPr>
              <w:t>1638</w:t>
            </w:r>
          </w:hyperlink>
        </w:p>
        <w:p>
          <w:pPr>
            <w:pStyle w:val="Contents5"/>
            <w:tabs>
              <w:tab w:val="clear" w:pos="7892"/>
              <w:tab w:val="right" w:pos="9026" w:leader="dot"/>
            </w:tabs>
            <w:rPr/>
          </w:pPr>
          <w:hyperlink w:anchor="__RefHeading___Toc181142_1395250215">
            <w:r>
              <w:rPr>
                <w:webHidden/>
                <w:rStyle w:val="IndexLink"/>
                <w:rtl w:val="true"/>
              </w:rPr>
              <w:t>مثلث</w:t>
            </w:r>
            <w:r>
              <w:rPr>
                <w:rStyle w:val="IndexLink"/>
                <w:rtl w:val="true"/>
              </w:rPr>
              <w:tab/>
            </w:r>
            <w:r>
              <w:rPr>
                <w:rStyle w:val="IndexLink"/>
              </w:rPr>
              <w:t>1639</w:t>
            </w:r>
          </w:hyperlink>
        </w:p>
        <w:p>
          <w:pPr>
            <w:pStyle w:val="Contents4"/>
            <w:tabs>
              <w:tab w:val="clear" w:pos="8176"/>
              <w:tab w:val="right" w:pos="9026" w:leader="dot"/>
            </w:tabs>
            <w:rPr/>
          </w:pPr>
          <w:hyperlink w:anchor="__RefHeading___Toc181144_1395250215">
            <w:r>
              <w:rPr>
                <w:webHidden/>
                <w:rStyle w:val="IndexLink"/>
                <w:rtl w:val="true"/>
              </w:rPr>
              <w:t>فصل المیم مع الجیم</w:t>
            </w:r>
            <w:r>
              <w:rPr>
                <w:rStyle w:val="IndexLink"/>
                <w:rtl w:val="true"/>
              </w:rPr>
              <w:tab/>
            </w:r>
            <w:r>
              <w:rPr>
                <w:rStyle w:val="IndexLink"/>
              </w:rPr>
              <w:t>1640</w:t>
            </w:r>
          </w:hyperlink>
        </w:p>
        <w:p>
          <w:pPr>
            <w:pStyle w:val="Contents5"/>
            <w:tabs>
              <w:tab w:val="clear" w:pos="7892"/>
              <w:tab w:val="right" w:pos="9026" w:leader="dot"/>
            </w:tabs>
            <w:rPr/>
          </w:pPr>
          <w:hyperlink w:anchor="__RefHeading___Toc181146_1395250215">
            <w:r>
              <w:rPr>
                <w:webHidden/>
                <w:rStyle w:val="IndexLink"/>
                <w:rtl w:val="true"/>
              </w:rPr>
              <w:t>مجنح</w:t>
            </w:r>
            <w:r>
              <w:rPr>
                <w:rStyle w:val="IndexLink"/>
                <w:rtl w:val="true"/>
              </w:rPr>
              <w:tab/>
            </w:r>
            <w:r>
              <w:rPr>
                <w:rStyle w:val="IndexLink"/>
              </w:rPr>
              <w:t>1640</w:t>
            </w:r>
          </w:hyperlink>
        </w:p>
        <w:p>
          <w:pPr>
            <w:pStyle w:val="Contents5"/>
            <w:tabs>
              <w:tab w:val="clear" w:pos="7892"/>
              <w:tab w:val="right" w:pos="9026" w:leader="dot"/>
            </w:tabs>
            <w:rPr/>
          </w:pPr>
          <w:hyperlink w:anchor="__RefHeading___Toc181148_1395250215">
            <w:r>
              <w:rPr>
                <w:webHidden/>
                <w:rStyle w:val="IndexLink"/>
                <w:rtl w:val="true"/>
              </w:rPr>
              <w:t>مچوقان</w:t>
            </w:r>
            <w:r>
              <w:rPr>
                <w:rStyle w:val="IndexLink"/>
                <w:rtl w:val="true"/>
              </w:rPr>
              <w:tab/>
            </w:r>
            <w:r>
              <w:rPr>
                <w:rStyle w:val="IndexLink"/>
              </w:rPr>
              <w:t>1640</w:t>
            </w:r>
          </w:hyperlink>
        </w:p>
        <w:p>
          <w:pPr>
            <w:pStyle w:val="Contents5"/>
            <w:tabs>
              <w:tab w:val="clear" w:pos="7892"/>
              <w:tab w:val="right" w:pos="9026" w:leader="dot"/>
            </w:tabs>
            <w:rPr/>
          </w:pPr>
          <w:hyperlink w:anchor="__RefHeading___Toc181150_1395250215">
            <w:r>
              <w:rPr>
                <w:webHidden/>
                <w:rStyle w:val="IndexLink"/>
                <w:rtl w:val="true"/>
              </w:rPr>
              <w:t>محلب</w:t>
            </w:r>
            <w:r>
              <w:rPr>
                <w:rStyle w:val="IndexLink"/>
                <w:rtl w:val="true"/>
              </w:rPr>
              <w:tab/>
            </w:r>
            <w:r>
              <w:rPr>
                <w:rStyle w:val="IndexLink"/>
              </w:rPr>
              <w:t>1642</w:t>
            </w:r>
          </w:hyperlink>
        </w:p>
        <w:p>
          <w:pPr>
            <w:pStyle w:val="Contents4"/>
            <w:tabs>
              <w:tab w:val="clear" w:pos="8176"/>
              <w:tab w:val="right" w:pos="9026" w:leader="dot"/>
            </w:tabs>
            <w:rPr/>
          </w:pPr>
          <w:hyperlink w:anchor="__RefHeading___Toc181152_1395250215">
            <w:r>
              <w:rPr>
                <w:webHidden/>
                <w:rStyle w:val="IndexLink"/>
                <w:rtl w:val="true"/>
              </w:rPr>
              <w:t>فصل المیم مع الخاء المعجمة</w:t>
            </w:r>
            <w:r>
              <w:rPr>
                <w:rStyle w:val="IndexLink"/>
                <w:rtl w:val="true"/>
              </w:rPr>
              <w:tab/>
            </w:r>
            <w:r>
              <w:rPr>
                <w:rStyle w:val="IndexLink"/>
              </w:rPr>
              <w:t>1642</w:t>
            </w:r>
          </w:hyperlink>
        </w:p>
        <w:p>
          <w:pPr>
            <w:pStyle w:val="Contents5"/>
            <w:tabs>
              <w:tab w:val="clear" w:pos="7892"/>
              <w:tab w:val="right" w:pos="9026" w:leader="dot"/>
            </w:tabs>
            <w:rPr/>
          </w:pPr>
          <w:hyperlink w:anchor="__RefHeading___Toc181154_1395250215">
            <w:r>
              <w:rPr>
                <w:webHidden/>
                <w:rStyle w:val="IndexLink"/>
                <w:rtl w:val="true"/>
              </w:rPr>
              <w:t>مخ</w:t>
            </w:r>
            <w:r>
              <w:rPr>
                <w:rStyle w:val="IndexLink"/>
                <w:rtl w:val="true"/>
              </w:rPr>
              <w:tab/>
            </w:r>
            <w:r>
              <w:rPr>
                <w:rStyle w:val="IndexLink"/>
              </w:rPr>
              <w:t>1642</w:t>
            </w:r>
          </w:hyperlink>
        </w:p>
        <w:p>
          <w:pPr>
            <w:pStyle w:val="Contents5"/>
            <w:tabs>
              <w:tab w:val="clear" w:pos="7892"/>
              <w:tab w:val="right" w:pos="9026" w:leader="dot"/>
            </w:tabs>
            <w:rPr/>
          </w:pPr>
          <w:hyperlink w:anchor="__RefHeading___Toc181156_1395250215">
            <w:r>
              <w:rPr>
                <w:webHidden/>
                <w:rStyle w:val="IndexLink"/>
                <w:rtl w:val="true"/>
              </w:rPr>
              <w:t>مخلصه</w:t>
            </w:r>
            <w:r>
              <w:rPr>
                <w:rStyle w:val="IndexLink"/>
                <w:rtl w:val="true"/>
              </w:rPr>
              <w:tab/>
            </w:r>
            <w:r>
              <w:rPr>
                <w:rStyle w:val="IndexLink"/>
              </w:rPr>
              <w:t>1643</w:t>
            </w:r>
          </w:hyperlink>
        </w:p>
        <w:p>
          <w:pPr>
            <w:pStyle w:val="Contents5"/>
            <w:tabs>
              <w:tab w:val="clear" w:pos="7892"/>
              <w:tab w:val="right" w:pos="9026" w:leader="dot"/>
            </w:tabs>
            <w:rPr/>
          </w:pPr>
          <w:hyperlink w:anchor="__RefHeading___Toc181158_1395250215">
            <w:r>
              <w:rPr>
                <w:webHidden/>
                <w:rStyle w:val="IndexLink"/>
                <w:rtl w:val="true"/>
              </w:rPr>
              <w:t>مخیض</w:t>
            </w:r>
            <w:r>
              <w:rPr>
                <w:rStyle w:val="IndexLink"/>
                <w:rtl w:val="true"/>
              </w:rPr>
              <w:tab/>
            </w:r>
            <w:r>
              <w:rPr>
                <w:rStyle w:val="IndexLink"/>
              </w:rPr>
              <w:t>1644</w:t>
            </w:r>
          </w:hyperlink>
        </w:p>
        <w:p>
          <w:pPr>
            <w:pStyle w:val="Contents4"/>
            <w:tabs>
              <w:tab w:val="clear" w:pos="8176"/>
              <w:tab w:val="right" w:pos="9026" w:leader="dot"/>
            </w:tabs>
            <w:rPr/>
          </w:pPr>
          <w:hyperlink w:anchor="__RefHeading___Toc181160_1395250215">
            <w:r>
              <w:rPr>
                <w:webHidden/>
                <w:rStyle w:val="IndexLink"/>
                <w:rtl w:val="true"/>
              </w:rPr>
              <w:t>فصل المیم مع الدال المهملة</w:t>
            </w:r>
            <w:r>
              <w:rPr>
                <w:rStyle w:val="IndexLink"/>
                <w:rtl w:val="true"/>
              </w:rPr>
              <w:tab/>
            </w:r>
            <w:r>
              <w:rPr>
                <w:rStyle w:val="IndexLink"/>
              </w:rPr>
              <w:t>1645</w:t>
            </w:r>
          </w:hyperlink>
        </w:p>
        <w:p>
          <w:pPr>
            <w:pStyle w:val="Contents5"/>
            <w:tabs>
              <w:tab w:val="clear" w:pos="7892"/>
              <w:tab w:val="right" w:pos="9026" w:leader="dot"/>
            </w:tabs>
            <w:rPr/>
          </w:pPr>
          <w:hyperlink w:anchor="__RefHeading___Toc181162_1395250215">
            <w:r>
              <w:rPr>
                <w:webHidden/>
                <w:rStyle w:val="IndexLink"/>
                <w:rtl w:val="true"/>
              </w:rPr>
              <w:t>مداد</w:t>
            </w:r>
            <w:r>
              <w:rPr>
                <w:rStyle w:val="IndexLink"/>
                <w:rtl w:val="true"/>
              </w:rPr>
              <w:tab/>
            </w:r>
            <w:r>
              <w:rPr>
                <w:rStyle w:val="IndexLink"/>
              </w:rPr>
              <w:t>1645</w:t>
            </w:r>
          </w:hyperlink>
        </w:p>
        <w:p>
          <w:pPr>
            <w:pStyle w:val="Contents4"/>
            <w:tabs>
              <w:tab w:val="clear" w:pos="8176"/>
              <w:tab w:val="right" w:pos="9026" w:leader="dot"/>
            </w:tabs>
            <w:rPr/>
          </w:pPr>
          <w:hyperlink w:anchor="__RefHeading___Toc181164_1395250215">
            <w:r>
              <w:rPr>
                <w:webHidden/>
                <w:rStyle w:val="IndexLink"/>
                <w:rtl w:val="true"/>
              </w:rPr>
              <w:t>فصل المیم مع الراء المهملة</w:t>
            </w:r>
            <w:r>
              <w:rPr>
                <w:rStyle w:val="IndexLink"/>
                <w:rtl w:val="true"/>
              </w:rPr>
              <w:tab/>
            </w:r>
            <w:r>
              <w:rPr>
                <w:rStyle w:val="IndexLink"/>
              </w:rPr>
              <w:t>1645</w:t>
            </w:r>
          </w:hyperlink>
        </w:p>
        <w:p>
          <w:pPr>
            <w:pStyle w:val="Contents5"/>
            <w:tabs>
              <w:tab w:val="clear" w:pos="7892"/>
              <w:tab w:val="right" w:pos="9026" w:leader="dot"/>
            </w:tabs>
            <w:rPr/>
          </w:pPr>
          <w:hyperlink w:anchor="__RefHeading___Toc181166_1395250215">
            <w:r>
              <w:rPr>
                <w:webHidden/>
                <w:rStyle w:val="IndexLink"/>
                <w:rtl w:val="true"/>
              </w:rPr>
              <w:t>مر</w:t>
            </w:r>
            <w:r>
              <w:rPr>
                <w:rStyle w:val="IndexLink"/>
                <w:rtl w:val="true"/>
              </w:rPr>
              <w:tab/>
            </w:r>
            <w:r>
              <w:rPr>
                <w:rStyle w:val="IndexLink"/>
              </w:rPr>
              <w:t>1645</w:t>
            </w:r>
          </w:hyperlink>
        </w:p>
        <w:p>
          <w:pPr>
            <w:pStyle w:val="Contents5"/>
            <w:tabs>
              <w:tab w:val="clear" w:pos="7892"/>
              <w:tab w:val="right" w:pos="9026" w:leader="dot"/>
            </w:tabs>
            <w:rPr/>
          </w:pPr>
          <w:hyperlink w:anchor="__RefHeading___Toc181168_1395250215">
            <w:r>
              <w:rPr>
                <w:webHidden/>
                <w:rStyle w:val="IndexLink"/>
                <w:rtl w:val="true"/>
              </w:rPr>
              <w:t>مرار</w:t>
            </w:r>
            <w:r>
              <w:rPr>
                <w:rStyle w:val="IndexLink"/>
                <w:rtl w:val="true"/>
              </w:rPr>
              <w:tab/>
            </w:r>
            <w:r>
              <w:rPr>
                <w:rStyle w:val="IndexLink"/>
              </w:rPr>
              <w:t>1649</w:t>
            </w:r>
          </w:hyperlink>
        </w:p>
        <w:p>
          <w:pPr>
            <w:pStyle w:val="Contents5"/>
            <w:tabs>
              <w:tab w:val="clear" w:pos="7892"/>
              <w:tab w:val="right" w:pos="9026" w:leader="dot"/>
            </w:tabs>
            <w:rPr/>
          </w:pPr>
          <w:hyperlink w:anchor="__RefHeading___Toc181170_1395250215">
            <w:r>
              <w:rPr>
                <w:webHidden/>
                <w:rStyle w:val="IndexLink"/>
                <w:rtl w:val="true"/>
              </w:rPr>
              <w:t>مراره</w:t>
            </w:r>
            <w:r>
              <w:rPr>
                <w:rStyle w:val="IndexLink"/>
                <w:rtl w:val="true"/>
              </w:rPr>
              <w:tab/>
            </w:r>
            <w:r>
              <w:rPr>
                <w:rStyle w:val="IndexLink"/>
              </w:rPr>
              <w:t>1650</w:t>
            </w:r>
          </w:hyperlink>
        </w:p>
        <w:p>
          <w:pPr>
            <w:pStyle w:val="Contents5"/>
            <w:tabs>
              <w:tab w:val="clear" w:pos="7892"/>
              <w:tab w:val="right" w:pos="9026" w:leader="dot"/>
            </w:tabs>
            <w:rPr/>
          </w:pPr>
          <w:hyperlink w:anchor="__RefHeading___Toc181172_1395250215">
            <w:r>
              <w:rPr>
                <w:webHidden/>
                <w:rStyle w:val="IndexLink"/>
                <w:rtl w:val="true"/>
              </w:rPr>
              <w:t>مربافلن</w:t>
            </w:r>
            <w:r>
              <w:rPr>
                <w:rStyle w:val="IndexLink"/>
                <w:rtl w:val="true"/>
              </w:rPr>
              <w:tab/>
            </w:r>
            <w:r>
              <w:rPr>
                <w:rStyle w:val="IndexLink"/>
              </w:rPr>
              <w:t>1652</w:t>
            </w:r>
          </w:hyperlink>
        </w:p>
        <w:p>
          <w:pPr>
            <w:pStyle w:val="Contents5"/>
            <w:tabs>
              <w:tab w:val="clear" w:pos="7892"/>
              <w:tab w:val="right" w:pos="9026" w:leader="dot"/>
            </w:tabs>
            <w:rPr/>
          </w:pPr>
          <w:hyperlink w:anchor="__RefHeading___Toc181174_1395250215">
            <w:r>
              <w:rPr>
                <w:webHidden/>
                <w:rStyle w:val="IndexLink"/>
                <w:rtl w:val="true"/>
              </w:rPr>
              <w:t>مران</w:t>
            </w:r>
            <w:r>
              <w:rPr>
                <w:rStyle w:val="IndexLink"/>
                <w:rtl w:val="true"/>
              </w:rPr>
              <w:tab/>
            </w:r>
            <w:r>
              <w:rPr>
                <w:rStyle w:val="IndexLink"/>
              </w:rPr>
              <w:t>1652</w:t>
            </w:r>
          </w:hyperlink>
        </w:p>
        <w:p>
          <w:pPr>
            <w:pStyle w:val="Contents5"/>
            <w:tabs>
              <w:tab w:val="clear" w:pos="7892"/>
              <w:tab w:val="right" w:pos="9026" w:leader="dot"/>
            </w:tabs>
            <w:rPr/>
          </w:pPr>
          <w:hyperlink w:anchor="__RefHeading___Toc181176_1395250215">
            <w:r>
              <w:rPr>
                <w:webHidden/>
                <w:rStyle w:val="IndexLink"/>
                <w:rtl w:val="true"/>
              </w:rPr>
              <w:t>مرجان</w:t>
            </w:r>
            <w:r>
              <w:rPr>
                <w:rStyle w:val="IndexLink"/>
                <w:rtl w:val="true"/>
              </w:rPr>
              <w:tab/>
            </w:r>
            <w:r>
              <w:rPr>
                <w:rStyle w:val="IndexLink"/>
              </w:rPr>
              <w:t>1652</w:t>
            </w:r>
          </w:hyperlink>
        </w:p>
        <w:p>
          <w:pPr>
            <w:pStyle w:val="Contents5"/>
            <w:tabs>
              <w:tab w:val="clear" w:pos="7892"/>
              <w:tab w:val="right" w:pos="9026" w:leader="dot"/>
            </w:tabs>
            <w:rPr/>
          </w:pPr>
          <w:hyperlink w:anchor="__RefHeading___Toc181178_1395250215">
            <w:r>
              <w:rPr>
                <w:webHidden/>
                <w:rStyle w:val="IndexLink"/>
                <w:rtl w:val="true"/>
              </w:rPr>
              <w:t>مرداسنج</w:t>
            </w:r>
            <w:r>
              <w:rPr>
                <w:rStyle w:val="IndexLink"/>
                <w:rtl w:val="true"/>
              </w:rPr>
              <w:tab/>
            </w:r>
            <w:r>
              <w:rPr>
                <w:rStyle w:val="IndexLink"/>
              </w:rPr>
              <w:t>1653</w:t>
            </w:r>
          </w:hyperlink>
        </w:p>
        <w:p>
          <w:pPr>
            <w:pStyle w:val="Contents5"/>
            <w:tabs>
              <w:tab w:val="clear" w:pos="7892"/>
              <w:tab w:val="right" w:pos="9026" w:leader="dot"/>
            </w:tabs>
            <w:rPr/>
          </w:pPr>
          <w:hyperlink w:anchor="__RefHeading___Toc181180_1395250215">
            <w:r>
              <w:rPr>
                <w:webHidden/>
                <w:rStyle w:val="IndexLink"/>
                <w:rtl w:val="true"/>
              </w:rPr>
              <w:t>مرزنجوش</w:t>
            </w:r>
            <w:r>
              <w:rPr>
                <w:rStyle w:val="IndexLink"/>
                <w:rtl w:val="true"/>
              </w:rPr>
              <w:tab/>
            </w:r>
            <w:r>
              <w:rPr>
                <w:rStyle w:val="IndexLink"/>
              </w:rPr>
              <w:t>1655</w:t>
            </w:r>
          </w:hyperlink>
        </w:p>
        <w:p>
          <w:pPr>
            <w:pStyle w:val="Contents5"/>
            <w:tabs>
              <w:tab w:val="clear" w:pos="7892"/>
              <w:tab w:val="right" w:pos="9026" w:leader="dot"/>
            </w:tabs>
            <w:rPr/>
          </w:pPr>
          <w:hyperlink w:anchor="__RefHeading___Toc181182_1395250215">
            <w:r>
              <w:rPr>
                <w:webHidden/>
                <w:rStyle w:val="IndexLink"/>
                <w:rtl w:val="true"/>
              </w:rPr>
              <w:t>مرسطس</w:t>
            </w:r>
            <w:r>
              <w:rPr>
                <w:rStyle w:val="IndexLink"/>
                <w:rtl w:val="true"/>
              </w:rPr>
              <w:tab/>
            </w:r>
            <w:r>
              <w:rPr>
                <w:rStyle w:val="IndexLink"/>
              </w:rPr>
              <w:t>1656</w:t>
            </w:r>
          </w:hyperlink>
        </w:p>
        <w:p>
          <w:pPr>
            <w:pStyle w:val="Contents5"/>
            <w:tabs>
              <w:tab w:val="clear" w:pos="7892"/>
              <w:tab w:val="right" w:pos="9026" w:leader="dot"/>
            </w:tabs>
            <w:rPr/>
          </w:pPr>
          <w:hyperlink w:anchor="__RefHeading___Toc181184_1395250215">
            <w:r>
              <w:rPr>
                <w:webHidden/>
                <w:rStyle w:val="IndexLink"/>
                <w:rtl w:val="true"/>
              </w:rPr>
              <w:t>مرعزی</w:t>
            </w:r>
            <w:r>
              <w:rPr>
                <w:rStyle w:val="IndexLink"/>
                <w:rtl w:val="true"/>
              </w:rPr>
              <w:tab/>
            </w:r>
            <w:r>
              <w:rPr>
                <w:rStyle w:val="IndexLink"/>
              </w:rPr>
              <w:t>1656</w:t>
            </w:r>
          </w:hyperlink>
        </w:p>
        <w:p>
          <w:pPr>
            <w:pStyle w:val="Contents5"/>
            <w:tabs>
              <w:tab w:val="clear" w:pos="7892"/>
              <w:tab w:val="right" w:pos="9026" w:leader="dot"/>
            </w:tabs>
            <w:rPr/>
          </w:pPr>
          <w:hyperlink w:anchor="__RefHeading___Toc181186_1395250215">
            <w:r>
              <w:rPr>
                <w:webHidden/>
                <w:rStyle w:val="IndexLink"/>
                <w:rtl w:val="true"/>
              </w:rPr>
              <w:t>مرقشیشا</w:t>
            </w:r>
            <w:r>
              <w:rPr>
                <w:rStyle w:val="IndexLink"/>
                <w:rtl w:val="true"/>
              </w:rPr>
              <w:tab/>
            </w:r>
            <w:r>
              <w:rPr>
                <w:rStyle w:val="IndexLink"/>
              </w:rPr>
              <w:t>1656</w:t>
            </w:r>
          </w:hyperlink>
        </w:p>
        <w:p>
          <w:pPr>
            <w:pStyle w:val="Contents5"/>
            <w:tabs>
              <w:tab w:val="clear" w:pos="7892"/>
              <w:tab w:val="right" w:pos="9026" w:leader="dot"/>
            </w:tabs>
            <w:rPr/>
          </w:pPr>
          <w:hyperlink w:anchor="__RefHeading___Toc181188_1395250215">
            <w:r>
              <w:rPr>
                <w:webHidden/>
                <w:rStyle w:val="IndexLink"/>
                <w:rtl w:val="true"/>
              </w:rPr>
              <w:t>مرماحوز</w:t>
            </w:r>
            <w:r>
              <w:rPr>
                <w:rStyle w:val="IndexLink"/>
                <w:rtl w:val="true"/>
              </w:rPr>
              <w:tab/>
            </w:r>
            <w:r>
              <w:rPr>
                <w:rStyle w:val="IndexLink"/>
              </w:rPr>
              <w:t>1658</w:t>
            </w:r>
          </w:hyperlink>
        </w:p>
        <w:p>
          <w:pPr>
            <w:pStyle w:val="Contents5"/>
            <w:tabs>
              <w:tab w:val="clear" w:pos="7892"/>
              <w:tab w:val="right" w:pos="9026" w:leader="dot"/>
            </w:tabs>
            <w:rPr/>
          </w:pPr>
          <w:hyperlink w:anchor="__RefHeading___Toc181190_1395250215">
            <w:r>
              <w:rPr>
                <w:webHidden/>
                <w:rStyle w:val="IndexLink"/>
                <w:rtl w:val="true"/>
              </w:rPr>
              <w:t>مرما زاد</w:t>
            </w:r>
            <w:r>
              <w:rPr>
                <w:rStyle w:val="IndexLink"/>
                <w:rtl w:val="true"/>
              </w:rPr>
              <w:tab/>
            </w:r>
            <w:r>
              <w:rPr>
                <w:rStyle w:val="IndexLink"/>
              </w:rPr>
              <w:t>1659</w:t>
            </w:r>
          </w:hyperlink>
        </w:p>
        <w:p>
          <w:pPr>
            <w:pStyle w:val="Contents5"/>
            <w:tabs>
              <w:tab w:val="clear" w:pos="7892"/>
              <w:tab w:val="right" w:pos="9026" w:leader="dot"/>
            </w:tabs>
            <w:rPr/>
          </w:pPr>
          <w:hyperlink w:anchor="__RefHeading___Toc181192_1395250215">
            <w:r>
              <w:rPr>
                <w:webHidden/>
                <w:rStyle w:val="IndexLink"/>
                <w:rtl w:val="true"/>
              </w:rPr>
              <w:t>مرماطوس</w:t>
            </w:r>
            <w:r>
              <w:rPr>
                <w:rStyle w:val="IndexLink"/>
                <w:rtl w:val="true"/>
              </w:rPr>
              <w:tab/>
            </w:r>
            <w:r>
              <w:rPr>
                <w:rStyle w:val="IndexLink"/>
              </w:rPr>
              <w:t>1659</w:t>
            </w:r>
          </w:hyperlink>
        </w:p>
        <w:p>
          <w:pPr>
            <w:pStyle w:val="Contents5"/>
            <w:tabs>
              <w:tab w:val="clear" w:pos="7892"/>
              <w:tab w:val="right" w:pos="9026" w:leader="dot"/>
            </w:tabs>
            <w:rPr/>
          </w:pPr>
          <w:hyperlink w:anchor="__RefHeading___Toc181194_1395250215">
            <w:r>
              <w:rPr>
                <w:webHidden/>
                <w:rStyle w:val="IndexLink"/>
                <w:rtl w:val="true"/>
              </w:rPr>
              <w:t>مرماهوس</w:t>
            </w:r>
            <w:r>
              <w:rPr>
                <w:rStyle w:val="IndexLink"/>
                <w:rtl w:val="true"/>
              </w:rPr>
              <w:tab/>
            </w:r>
            <w:r>
              <w:rPr>
                <w:rStyle w:val="IndexLink"/>
              </w:rPr>
              <w:t>1659</w:t>
            </w:r>
          </w:hyperlink>
        </w:p>
        <w:p>
          <w:pPr>
            <w:pStyle w:val="Contents5"/>
            <w:tabs>
              <w:tab w:val="clear" w:pos="7892"/>
              <w:tab w:val="right" w:pos="9026" w:leader="dot"/>
            </w:tabs>
            <w:rPr/>
          </w:pPr>
          <w:hyperlink w:anchor="__RefHeading___Toc181196_1395250215">
            <w:r>
              <w:rPr>
                <w:webHidden/>
                <w:rStyle w:val="IndexLink"/>
                <w:rtl w:val="true"/>
              </w:rPr>
              <w:t>مرو</w:t>
            </w:r>
            <w:r>
              <w:rPr>
                <w:rStyle w:val="IndexLink"/>
                <w:rtl w:val="true"/>
              </w:rPr>
              <w:tab/>
            </w:r>
            <w:r>
              <w:rPr>
                <w:rStyle w:val="IndexLink"/>
              </w:rPr>
              <w:t>1660</w:t>
            </w:r>
          </w:hyperlink>
        </w:p>
        <w:p>
          <w:pPr>
            <w:pStyle w:val="Contents5"/>
            <w:tabs>
              <w:tab w:val="clear" w:pos="7892"/>
              <w:tab w:val="right" w:pos="9026" w:leader="dot"/>
            </w:tabs>
            <w:rPr/>
          </w:pPr>
          <w:hyperlink w:anchor="__RefHeading___Toc181198_1395250215">
            <w:r>
              <w:rPr>
                <w:webHidden/>
                <w:rStyle w:val="IndexLink"/>
                <w:rtl w:val="true"/>
              </w:rPr>
              <w:t>مرهیطس</w:t>
            </w:r>
            <w:r>
              <w:rPr>
                <w:rStyle w:val="IndexLink"/>
                <w:rtl w:val="true"/>
              </w:rPr>
              <w:tab/>
            </w:r>
            <w:r>
              <w:rPr>
                <w:rStyle w:val="IndexLink"/>
              </w:rPr>
              <w:t>1661</w:t>
            </w:r>
          </w:hyperlink>
        </w:p>
        <w:p>
          <w:pPr>
            <w:pStyle w:val="Contents5"/>
            <w:tabs>
              <w:tab w:val="clear" w:pos="7892"/>
              <w:tab w:val="right" w:pos="9026" w:leader="dot"/>
            </w:tabs>
            <w:rPr/>
          </w:pPr>
          <w:hyperlink w:anchor="__RefHeading___Toc181200_1395250215">
            <w:r>
              <w:rPr>
                <w:webHidden/>
                <w:rStyle w:val="IndexLink"/>
                <w:rtl w:val="true"/>
              </w:rPr>
              <w:t>مری</w:t>
            </w:r>
            <w:r>
              <w:rPr>
                <w:rStyle w:val="IndexLink"/>
                <w:rtl w:val="true"/>
              </w:rPr>
              <w:tab/>
            </w:r>
            <w:r>
              <w:rPr>
                <w:rStyle w:val="IndexLink"/>
              </w:rPr>
              <w:t>1661</w:t>
            </w:r>
          </w:hyperlink>
        </w:p>
        <w:p>
          <w:pPr>
            <w:pStyle w:val="Contents4"/>
            <w:tabs>
              <w:tab w:val="clear" w:pos="8176"/>
              <w:tab w:val="right" w:pos="9026" w:leader="dot"/>
            </w:tabs>
            <w:rPr/>
          </w:pPr>
          <w:hyperlink w:anchor="__RefHeading___Toc181202_1395250215">
            <w:r>
              <w:rPr>
                <w:webHidden/>
                <w:rStyle w:val="IndexLink"/>
                <w:rtl w:val="true"/>
              </w:rPr>
              <w:t>فصل المیم مع الزای المعجمة</w:t>
            </w:r>
            <w:r>
              <w:rPr>
                <w:rStyle w:val="IndexLink"/>
                <w:rtl w:val="true"/>
              </w:rPr>
              <w:tab/>
            </w:r>
            <w:r>
              <w:rPr>
                <w:rStyle w:val="IndexLink"/>
              </w:rPr>
              <w:t>1663</w:t>
            </w:r>
          </w:hyperlink>
        </w:p>
        <w:p>
          <w:pPr>
            <w:pStyle w:val="Contents5"/>
            <w:tabs>
              <w:tab w:val="clear" w:pos="7892"/>
              <w:tab w:val="right" w:pos="9026" w:leader="dot"/>
            </w:tabs>
            <w:rPr/>
          </w:pPr>
          <w:hyperlink w:anchor="__RefHeading___Toc181204_1395250215">
            <w:r>
              <w:rPr>
                <w:webHidden/>
                <w:rStyle w:val="IndexLink"/>
                <w:rtl w:val="true"/>
              </w:rPr>
              <w:t>مزز</w:t>
            </w:r>
            <w:r>
              <w:rPr>
                <w:rStyle w:val="IndexLink"/>
                <w:rtl w:val="true"/>
              </w:rPr>
              <w:tab/>
            </w:r>
            <w:r>
              <w:rPr>
                <w:rStyle w:val="IndexLink"/>
              </w:rPr>
              <w:t>1663</w:t>
            </w:r>
          </w:hyperlink>
        </w:p>
        <w:p>
          <w:pPr>
            <w:pStyle w:val="Contents5"/>
            <w:tabs>
              <w:tab w:val="clear" w:pos="7892"/>
              <w:tab w:val="right" w:pos="9026" w:leader="dot"/>
            </w:tabs>
            <w:rPr/>
          </w:pPr>
          <w:hyperlink w:anchor="__RefHeading___Toc181206_1395250215">
            <w:r>
              <w:rPr>
                <w:webHidden/>
                <w:rStyle w:val="IndexLink"/>
                <w:rtl w:val="true"/>
              </w:rPr>
              <w:t>مزمار الراعی</w:t>
            </w:r>
            <w:r>
              <w:rPr>
                <w:rStyle w:val="IndexLink"/>
                <w:rtl w:val="true"/>
              </w:rPr>
              <w:tab/>
            </w:r>
            <w:r>
              <w:rPr>
                <w:rStyle w:val="IndexLink"/>
              </w:rPr>
              <w:t>1663</w:t>
            </w:r>
          </w:hyperlink>
        </w:p>
        <w:p>
          <w:pPr>
            <w:pStyle w:val="Contents4"/>
            <w:tabs>
              <w:tab w:val="clear" w:pos="8176"/>
              <w:tab w:val="right" w:pos="9026" w:leader="dot"/>
            </w:tabs>
            <w:rPr/>
          </w:pPr>
          <w:hyperlink w:anchor="__RefHeading___Toc181208_1395250215">
            <w:r>
              <w:rPr>
                <w:webHidden/>
                <w:rStyle w:val="IndexLink"/>
                <w:rtl w:val="true"/>
              </w:rPr>
              <w:t>فصل المیم مع السین المهملة</w:t>
            </w:r>
            <w:r>
              <w:rPr>
                <w:rStyle w:val="IndexLink"/>
                <w:rtl w:val="true"/>
              </w:rPr>
              <w:tab/>
            </w:r>
            <w:r>
              <w:rPr>
                <w:rStyle w:val="IndexLink"/>
              </w:rPr>
              <w:t>1664</w:t>
            </w:r>
          </w:hyperlink>
        </w:p>
        <w:p>
          <w:pPr>
            <w:pStyle w:val="Contents5"/>
            <w:tabs>
              <w:tab w:val="clear" w:pos="7892"/>
              <w:tab w:val="right" w:pos="9026" w:leader="dot"/>
            </w:tabs>
            <w:rPr/>
          </w:pPr>
          <w:hyperlink w:anchor="__RefHeading___Toc181210_1395250215">
            <w:r>
              <w:rPr>
                <w:webHidden/>
                <w:rStyle w:val="IndexLink"/>
                <w:rtl w:val="true"/>
              </w:rPr>
              <w:t>مستعجله</w:t>
            </w:r>
            <w:r>
              <w:rPr>
                <w:rStyle w:val="IndexLink"/>
                <w:rtl w:val="true"/>
              </w:rPr>
              <w:tab/>
            </w:r>
            <w:r>
              <w:rPr>
                <w:rStyle w:val="IndexLink"/>
              </w:rPr>
              <w:t>1664</w:t>
            </w:r>
          </w:hyperlink>
        </w:p>
        <w:p>
          <w:pPr>
            <w:pStyle w:val="Contents5"/>
            <w:tabs>
              <w:tab w:val="clear" w:pos="7892"/>
              <w:tab w:val="right" w:pos="9026" w:leader="dot"/>
            </w:tabs>
            <w:rPr/>
          </w:pPr>
          <w:hyperlink w:anchor="__RefHeading___Toc181212_1395250215">
            <w:r>
              <w:rPr>
                <w:webHidden/>
                <w:rStyle w:val="IndexLink"/>
                <w:rtl w:val="true"/>
              </w:rPr>
              <w:t>مسحوقونیا</w:t>
            </w:r>
            <w:r>
              <w:rPr>
                <w:rStyle w:val="IndexLink"/>
                <w:rtl w:val="true"/>
              </w:rPr>
              <w:tab/>
            </w:r>
            <w:r>
              <w:rPr>
                <w:rStyle w:val="IndexLink"/>
              </w:rPr>
              <w:t>1664</w:t>
            </w:r>
          </w:hyperlink>
        </w:p>
        <w:p>
          <w:pPr>
            <w:pStyle w:val="Contents5"/>
            <w:tabs>
              <w:tab w:val="clear" w:pos="7892"/>
              <w:tab w:val="right" w:pos="9026" w:leader="dot"/>
            </w:tabs>
            <w:rPr/>
          </w:pPr>
          <w:hyperlink w:anchor="__RefHeading___Toc181214_1395250215">
            <w:r>
              <w:rPr>
                <w:webHidden/>
                <w:rStyle w:val="IndexLink"/>
                <w:rtl w:val="true"/>
              </w:rPr>
              <w:t>مسک</w:t>
            </w:r>
            <w:r>
              <w:rPr>
                <w:rStyle w:val="IndexLink"/>
                <w:rtl w:val="true"/>
              </w:rPr>
              <w:tab/>
            </w:r>
            <w:r>
              <w:rPr>
                <w:rStyle w:val="IndexLink"/>
              </w:rPr>
              <w:t>1665</w:t>
            </w:r>
          </w:hyperlink>
        </w:p>
        <w:p>
          <w:pPr>
            <w:pStyle w:val="Contents5"/>
            <w:tabs>
              <w:tab w:val="clear" w:pos="7892"/>
              <w:tab w:val="right" w:pos="9026" w:leader="dot"/>
            </w:tabs>
            <w:rPr/>
          </w:pPr>
          <w:hyperlink w:anchor="__RefHeading___Toc181216_1395250215">
            <w:r>
              <w:rPr>
                <w:webHidden/>
                <w:rStyle w:val="IndexLink"/>
                <w:rtl w:val="true"/>
              </w:rPr>
              <w:t>مسیر</w:t>
            </w:r>
            <w:r>
              <w:rPr>
                <w:rStyle w:val="IndexLink"/>
                <w:rtl w:val="true"/>
              </w:rPr>
              <w:tab/>
            </w:r>
            <w:r>
              <w:rPr>
                <w:rStyle w:val="IndexLink"/>
              </w:rPr>
              <w:t>1668</w:t>
            </w:r>
          </w:hyperlink>
        </w:p>
        <w:p>
          <w:pPr>
            <w:pStyle w:val="Contents4"/>
            <w:tabs>
              <w:tab w:val="clear" w:pos="8176"/>
              <w:tab w:val="right" w:pos="9026" w:leader="dot"/>
            </w:tabs>
            <w:rPr/>
          </w:pPr>
          <w:hyperlink w:anchor="__RefHeading___Toc181218_1395250215">
            <w:r>
              <w:rPr>
                <w:webHidden/>
                <w:rStyle w:val="IndexLink"/>
                <w:rtl w:val="true"/>
              </w:rPr>
              <w:t>فصل المیم مع الشین المعجمة</w:t>
            </w:r>
            <w:r>
              <w:rPr>
                <w:rStyle w:val="IndexLink"/>
                <w:rtl w:val="true"/>
              </w:rPr>
              <w:tab/>
            </w:r>
            <w:r>
              <w:rPr>
                <w:rStyle w:val="IndexLink"/>
              </w:rPr>
              <w:t>1669</w:t>
            </w:r>
          </w:hyperlink>
        </w:p>
        <w:p>
          <w:pPr>
            <w:pStyle w:val="Contents5"/>
            <w:tabs>
              <w:tab w:val="clear" w:pos="7892"/>
              <w:tab w:val="right" w:pos="9026" w:leader="dot"/>
            </w:tabs>
            <w:rPr/>
          </w:pPr>
          <w:hyperlink w:anchor="__RefHeading___Toc181220_1395250215">
            <w:r>
              <w:rPr>
                <w:webHidden/>
                <w:rStyle w:val="IndexLink"/>
                <w:rtl w:val="true"/>
              </w:rPr>
              <w:t>مشط الغول</w:t>
            </w:r>
            <w:r>
              <w:rPr>
                <w:rStyle w:val="IndexLink"/>
                <w:rtl w:val="true"/>
              </w:rPr>
              <w:tab/>
            </w:r>
            <w:r>
              <w:rPr>
                <w:rStyle w:val="IndexLink"/>
              </w:rPr>
              <w:t>1669</w:t>
            </w:r>
          </w:hyperlink>
        </w:p>
        <w:p>
          <w:pPr>
            <w:pStyle w:val="Contents5"/>
            <w:tabs>
              <w:tab w:val="clear" w:pos="7892"/>
              <w:tab w:val="right" w:pos="9026" w:leader="dot"/>
            </w:tabs>
            <w:rPr/>
          </w:pPr>
          <w:hyperlink w:anchor="__RefHeading___Toc181222_1395250215">
            <w:r>
              <w:rPr>
                <w:webHidden/>
                <w:rStyle w:val="IndexLink"/>
                <w:rtl w:val="true"/>
              </w:rPr>
              <w:t>مشک‌دانه</w:t>
            </w:r>
            <w:r>
              <w:rPr>
                <w:rStyle w:val="IndexLink"/>
                <w:rtl w:val="true"/>
              </w:rPr>
              <w:tab/>
            </w:r>
            <w:r>
              <w:rPr>
                <w:rStyle w:val="IndexLink"/>
              </w:rPr>
              <w:t>1669</w:t>
            </w:r>
          </w:hyperlink>
        </w:p>
        <w:p>
          <w:pPr>
            <w:pStyle w:val="Contents5"/>
            <w:tabs>
              <w:tab w:val="clear" w:pos="7892"/>
              <w:tab w:val="right" w:pos="9026" w:leader="dot"/>
            </w:tabs>
            <w:rPr/>
          </w:pPr>
          <w:hyperlink w:anchor="__RefHeading___Toc181224_1395250215">
            <w:r>
              <w:rPr>
                <w:webHidden/>
                <w:rStyle w:val="IndexLink"/>
                <w:rtl w:val="true"/>
              </w:rPr>
              <w:t>مشکطرا مشیع</w:t>
            </w:r>
            <w:r>
              <w:rPr>
                <w:rStyle w:val="IndexLink"/>
                <w:rtl w:val="true"/>
              </w:rPr>
              <w:tab/>
            </w:r>
            <w:r>
              <w:rPr>
                <w:rStyle w:val="IndexLink"/>
              </w:rPr>
              <w:t>1669</w:t>
            </w:r>
          </w:hyperlink>
        </w:p>
        <w:p>
          <w:pPr>
            <w:pStyle w:val="Contents5"/>
            <w:tabs>
              <w:tab w:val="clear" w:pos="7892"/>
              <w:tab w:val="right" w:pos="9026" w:leader="dot"/>
            </w:tabs>
            <w:rPr/>
          </w:pPr>
          <w:hyperlink w:anchor="__RefHeading___Toc181226_1395250215">
            <w:r>
              <w:rPr>
                <w:webHidden/>
                <w:rStyle w:val="IndexLink"/>
                <w:rtl w:val="true"/>
              </w:rPr>
              <w:t>مشمش</w:t>
            </w:r>
            <w:r>
              <w:rPr>
                <w:rStyle w:val="IndexLink"/>
                <w:rtl w:val="true"/>
              </w:rPr>
              <w:tab/>
            </w:r>
            <w:r>
              <w:rPr>
                <w:rStyle w:val="IndexLink"/>
              </w:rPr>
              <w:t>1671</w:t>
            </w:r>
          </w:hyperlink>
        </w:p>
        <w:p>
          <w:pPr>
            <w:pStyle w:val="Contents4"/>
            <w:tabs>
              <w:tab w:val="clear" w:pos="8176"/>
              <w:tab w:val="right" w:pos="9026" w:leader="dot"/>
            </w:tabs>
            <w:rPr/>
          </w:pPr>
          <w:hyperlink w:anchor="__RefHeading___Toc181228_1395250215">
            <w:r>
              <w:rPr>
                <w:webHidden/>
                <w:rStyle w:val="IndexLink"/>
                <w:rtl w:val="true"/>
              </w:rPr>
              <w:t>فصل المیم مع الصاد المهملة</w:t>
            </w:r>
            <w:r>
              <w:rPr>
                <w:rStyle w:val="IndexLink"/>
                <w:rtl w:val="true"/>
              </w:rPr>
              <w:tab/>
            </w:r>
            <w:r>
              <w:rPr>
                <w:rStyle w:val="IndexLink"/>
              </w:rPr>
              <w:t>1672</w:t>
            </w:r>
          </w:hyperlink>
        </w:p>
        <w:p>
          <w:pPr>
            <w:pStyle w:val="Contents5"/>
            <w:tabs>
              <w:tab w:val="clear" w:pos="7892"/>
              <w:tab w:val="right" w:pos="9026" w:leader="dot"/>
            </w:tabs>
            <w:rPr/>
          </w:pPr>
          <w:hyperlink w:anchor="__RefHeading___Toc181230_1395250215">
            <w:r>
              <w:rPr>
                <w:webHidden/>
                <w:rStyle w:val="IndexLink"/>
                <w:rtl w:val="true"/>
              </w:rPr>
              <w:t>مصطکی</w:t>
            </w:r>
            <w:r>
              <w:rPr>
                <w:rStyle w:val="IndexLink"/>
                <w:rtl w:val="true"/>
              </w:rPr>
              <w:tab/>
            </w:r>
            <w:r>
              <w:rPr>
                <w:rStyle w:val="IndexLink"/>
              </w:rPr>
              <w:t>1672</w:t>
            </w:r>
          </w:hyperlink>
        </w:p>
        <w:p>
          <w:pPr>
            <w:pStyle w:val="Contents5"/>
            <w:tabs>
              <w:tab w:val="clear" w:pos="7892"/>
              <w:tab w:val="right" w:pos="9026" w:leader="dot"/>
            </w:tabs>
            <w:rPr/>
          </w:pPr>
          <w:hyperlink w:anchor="__RefHeading___Toc181232_1395250215">
            <w:r>
              <w:rPr>
                <w:webHidden/>
                <w:rStyle w:val="IndexLink"/>
                <w:rtl w:val="true"/>
              </w:rPr>
              <w:t>مصل</w:t>
            </w:r>
            <w:r>
              <w:rPr>
                <w:rStyle w:val="IndexLink"/>
                <w:rtl w:val="true"/>
              </w:rPr>
              <w:tab/>
            </w:r>
            <w:r>
              <w:rPr>
                <w:rStyle w:val="IndexLink"/>
              </w:rPr>
              <w:t>1676</w:t>
            </w:r>
          </w:hyperlink>
        </w:p>
        <w:p>
          <w:pPr>
            <w:pStyle w:val="Contents5"/>
            <w:tabs>
              <w:tab w:val="clear" w:pos="7892"/>
              <w:tab w:val="right" w:pos="9026" w:leader="dot"/>
            </w:tabs>
            <w:rPr/>
          </w:pPr>
          <w:hyperlink w:anchor="__RefHeading___Toc181234_1395250215">
            <w:r>
              <w:rPr>
                <w:webHidden/>
                <w:rStyle w:val="IndexLink"/>
                <w:rtl w:val="true"/>
              </w:rPr>
              <w:t>مصوص</w:t>
            </w:r>
            <w:r>
              <w:rPr>
                <w:rStyle w:val="IndexLink"/>
                <w:rtl w:val="true"/>
              </w:rPr>
              <w:tab/>
            </w:r>
            <w:r>
              <w:rPr>
                <w:rStyle w:val="IndexLink"/>
              </w:rPr>
              <w:t>1676</w:t>
            </w:r>
          </w:hyperlink>
        </w:p>
        <w:p>
          <w:pPr>
            <w:pStyle w:val="Contents4"/>
            <w:tabs>
              <w:tab w:val="clear" w:pos="8176"/>
              <w:tab w:val="right" w:pos="9026" w:leader="dot"/>
            </w:tabs>
            <w:rPr/>
          </w:pPr>
          <w:hyperlink w:anchor="__RefHeading___Toc181236_1395250215">
            <w:r>
              <w:rPr>
                <w:webHidden/>
                <w:rStyle w:val="IndexLink"/>
                <w:rtl w:val="true"/>
              </w:rPr>
              <w:t>فصل المیم مع الضاد المعجمة</w:t>
            </w:r>
            <w:r>
              <w:rPr>
                <w:rStyle w:val="IndexLink"/>
                <w:rtl w:val="true"/>
              </w:rPr>
              <w:tab/>
            </w:r>
            <w:r>
              <w:rPr>
                <w:rStyle w:val="IndexLink"/>
              </w:rPr>
              <w:t>1677</w:t>
            </w:r>
          </w:hyperlink>
        </w:p>
        <w:p>
          <w:pPr>
            <w:pStyle w:val="Contents5"/>
            <w:tabs>
              <w:tab w:val="clear" w:pos="7892"/>
              <w:tab w:val="right" w:pos="9026" w:leader="dot"/>
            </w:tabs>
            <w:rPr/>
          </w:pPr>
          <w:hyperlink w:anchor="__RefHeading___Toc181238_1395250215">
            <w:r>
              <w:rPr>
                <w:webHidden/>
                <w:rStyle w:val="IndexLink"/>
                <w:rtl w:val="true"/>
              </w:rPr>
              <w:t>مض</w:t>
            </w:r>
            <w:r>
              <w:rPr>
                <w:rStyle w:val="IndexLink"/>
                <w:rtl w:val="true"/>
              </w:rPr>
              <w:tab/>
            </w:r>
            <w:r>
              <w:rPr>
                <w:rStyle w:val="IndexLink"/>
              </w:rPr>
              <w:t>1677</w:t>
            </w:r>
          </w:hyperlink>
        </w:p>
        <w:p>
          <w:pPr>
            <w:pStyle w:val="Contents4"/>
            <w:tabs>
              <w:tab w:val="clear" w:pos="8176"/>
              <w:tab w:val="right" w:pos="9026" w:leader="dot"/>
            </w:tabs>
            <w:rPr/>
          </w:pPr>
          <w:hyperlink w:anchor="__RefHeading___Toc181240_1395250215">
            <w:r>
              <w:rPr>
                <w:webHidden/>
                <w:rStyle w:val="IndexLink"/>
                <w:rtl w:val="true"/>
              </w:rPr>
              <w:t>فصل المیم مع الغین المعجمة</w:t>
            </w:r>
            <w:r>
              <w:rPr>
                <w:rStyle w:val="IndexLink"/>
                <w:rtl w:val="true"/>
              </w:rPr>
              <w:tab/>
            </w:r>
            <w:r>
              <w:rPr>
                <w:rStyle w:val="IndexLink"/>
              </w:rPr>
              <w:t>1678</w:t>
            </w:r>
          </w:hyperlink>
        </w:p>
        <w:p>
          <w:pPr>
            <w:pStyle w:val="Contents5"/>
            <w:tabs>
              <w:tab w:val="clear" w:pos="7892"/>
              <w:tab w:val="right" w:pos="9026" w:leader="dot"/>
            </w:tabs>
            <w:rPr/>
          </w:pPr>
          <w:hyperlink w:anchor="__RefHeading___Toc181242_1395250215">
            <w:r>
              <w:rPr>
                <w:webHidden/>
                <w:rStyle w:val="IndexLink"/>
                <w:rtl w:val="true"/>
              </w:rPr>
              <w:t>مغاث</w:t>
            </w:r>
            <w:r>
              <w:rPr>
                <w:rStyle w:val="IndexLink"/>
                <w:rtl w:val="true"/>
              </w:rPr>
              <w:tab/>
            </w:r>
            <w:r>
              <w:rPr>
                <w:rStyle w:val="IndexLink"/>
              </w:rPr>
              <w:t>1678</w:t>
            </w:r>
          </w:hyperlink>
        </w:p>
        <w:p>
          <w:pPr>
            <w:pStyle w:val="Contents5"/>
            <w:tabs>
              <w:tab w:val="clear" w:pos="7892"/>
              <w:tab w:val="right" w:pos="9026" w:leader="dot"/>
            </w:tabs>
            <w:rPr/>
          </w:pPr>
          <w:hyperlink w:anchor="__RefHeading___Toc181244_1395250215">
            <w:r>
              <w:rPr>
                <w:webHidden/>
                <w:rStyle w:val="IndexLink"/>
                <w:rtl w:val="true"/>
              </w:rPr>
              <w:t>مغره</w:t>
            </w:r>
            <w:r>
              <w:rPr>
                <w:rStyle w:val="IndexLink"/>
                <w:rtl w:val="true"/>
              </w:rPr>
              <w:tab/>
            </w:r>
            <w:r>
              <w:rPr>
                <w:rStyle w:val="IndexLink"/>
              </w:rPr>
              <w:t>1679</w:t>
            </w:r>
          </w:hyperlink>
        </w:p>
        <w:p>
          <w:pPr>
            <w:pStyle w:val="Contents5"/>
            <w:tabs>
              <w:tab w:val="clear" w:pos="7892"/>
              <w:tab w:val="right" w:pos="9026" w:leader="dot"/>
            </w:tabs>
            <w:rPr/>
          </w:pPr>
          <w:hyperlink w:anchor="__RefHeading___Toc181246_1395250215">
            <w:r>
              <w:rPr>
                <w:webHidden/>
                <w:rStyle w:val="IndexLink"/>
                <w:rtl w:val="true"/>
              </w:rPr>
              <w:t>مغنیسا</w:t>
            </w:r>
            <w:r>
              <w:rPr>
                <w:rStyle w:val="IndexLink"/>
                <w:rtl w:val="true"/>
              </w:rPr>
              <w:tab/>
            </w:r>
            <w:r>
              <w:rPr>
                <w:rStyle w:val="IndexLink"/>
              </w:rPr>
              <w:t>1680</w:t>
            </w:r>
          </w:hyperlink>
        </w:p>
        <w:p>
          <w:pPr>
            <w:pStyle w:val="Contents4"/>
            <w:tabs>
              <w:tab w:val="clear" w:pos="8176"/>
              <w:tab w:val="right" w:pos="9026" w:leader="dot"/>
            </w:tabs>
            <w:rPr/>
          </w:pPr>
          <w:hyperlink w:anchor="__RefHeading___Toc181248_1395250215">
            <w:r>
              <w:rPr>
                <w:webHidden/>
                <w:rStyle w:val="IndexLink"/>
                <w:rtl w:val="true"/>
              </w:rPr>
              <w:t>فصل المیم مع القاف</w:t>
            </w:r>
            <w:r>
              <w:rPr>
                <w:rStyle w:val="IndexLink"/>
                <w:rtl w:val="true"/>
              </w:rPr>
              <w:tab/>
            </w:r>
            <w:r>
              <w:rPr>
                <w:rStyle w:val="IndexLink"/>
              </w:rPr>
              <w:t>1681</w:t>
            </w:r>
          </w:hyperlink>
        </w:p>
        <w:p>
          <w:pPr>
            <w:pStyle w:val="Contents5"/>
            <w:tabs>
              <w:tab w:val="clear" w:pos="7892"/>
              <w:tab w:val="right" w:pos="9026" w:leader="dot"/>
            </w:tabs>
            <w:rPr/>
          </w:pPr>
          <w:hyperlink w:anchor="__RefHeading___Toc181250_1395250215">
            <w:r>
              <w:rPr>
                <w:webHidden/>
                <w:rStyle w:val="IndexLink"/>
                <w:rtl w:val="true"/>
              </w:rPr>
              <w:t>مقل</w:t>
            </w:r>
            <w:r>
              <w:rPr>
                <w:rStyle w:val="IndexLink"/>
                <w:rtl w:val="true"/>
              </w:rPr>
              <w:tab/>
            </w:r>
            <w:r>
              <w:rPr>
                <w:rStyle w:val="IndexLink"/>
              </w:rPr>
              <w:t>1681</w:t>
            </w:r>
          </w:hyperlink>
        </w:p>
        <w:p>
          <w:pPr>
            <w:pStyle w:val="Contents5"/>
            <w:tabs>
              <w:tab w:val="clear" w:pos="7892"/>
              <w:tab w:val="right" w:pos="9026" w:leader="dot"/>
            </w:tabs>
            <w:rPr/>
          </w:pPr>
          <w:hyperlink w:anchor="__RefHeading___Toc181252_1395250215">
            <w:r>
              <w:rPr>
                <w:webHidden/>
                <w:rStyle w:val="IndexLink"/>
                <w:rtl w:val="true"/>
              </w:rPr>
              <w:t>مقل مکی</w:t>
            </w:r>
            <w:r>
              <w:rPr>
                <w:rStyle w:val="IndexLink"/>
                <w:rtl w:val="true"/>
              </w:rPr>
              <w:tab/>
            </w:r>
            <w:r>
              <w:rPr>
                <w:rStyle w:val="IndexLink"/>
              </w:rPr>
              <w:t>1683</w:t>
            </w:r>
          </w:hyperlink>
        </w:p>
        <w:p>
          <w:pPr>
            <w:pStyle w:val="Contents5"/>
            <w:tabs>
              <w:tab w:val="clear" w:pos="7892"/>
              <w:tab w:val="right" w:pos="9026" w:leader="dot"/>
            </w:tabs>
            <w:rPr/>
          </w:pPr>
          <w:hyperlink w:anchor="__RefHeading___Toc181254_1395250215">
            <w:r>
              <w:rPr>
                <w:webHidden/>
                <w:rStyle w:val="IndexLink"/>
                <w:rtl w:val="true"/>
              </w:rPr>
              <w:t>مقنعه</w:t>
            </w:r>
            <w:r>
              <w:rPr>
                <w:rStyle w:val="IndexLink"/>
                <w:rtl w:val="true"/>
              </w:rPr>
              <w:tab/>
            </w:r>
            <w:r>
              <w:rPr>
                <w:rStyle w:val="IndexLink"/>
              </w:rPr>
              <w:t>1683</w:t>
            </w:r>
          </w:hyperlink>
        </w:p>
        <w:p>
          <w:pPr>
            <w:pStyle w:val="Contents5"/>
            <w:tabs>
              <w:tab w:val="clear" w:pos="7892"/>
              <w:tab w:val="right" w:pos="9026" w:leader="dot"/>
            </w:tabs>
            <w:rPr/>
          </w:pPr>
          <w:hyperlink w:anchor="__RefHeading___Toc181256_1395250215">
            <w:r>
              <w:rPr>
                <w:webHidden/>
                <w:rStyle w:val="IndexLink"/>
                <w:rtl w:val="true"/>
              </w:rPr>
              <w:t>مقدونس</w:t>
            </w:r>
            <w:r>
              <w:rPr>
                <w:rStyle w:val="IndexLink"/>
                <w:rtl w:val="true"/>
              </w:rPr>
              <w:tab/>
            </w:r>
            <w:r>
              <w:rPr>
                <w:rStyle w:val="IndexLink"/>
              </w:rPr>
              <w:t>1683</w:t>
            </w:r>
          </w:hyperlink>
        </w:p>
        <w:p>
          <w:pPr>
            <w:pStyle w:val="Contents5"/>
            <w:tabs>
              <w:tab w:val="clear" w:pos="7892"/>
              <w:tab w:val="right" w:pos="9026" w:leader="dot"/>
            </w:tabs>
            <w:rPr/>
          </w:pPr>
          <w:hyperlink w:anchor="__RefHeading___Toc181258_1395250215">
            <w:r>
              <w:rPr>
                <w:webHidden/>
                <w:rStyle w:val="IndexLink"/>
                <w:rtl w:val="true"/>
              </w:rPr>
              <w:t>مکهاره</w:t>
            </w:r>
            <w:r>
              <w:rPr>
                <w:rStyle w:val="IndexLink"/>
                <w:rtl w:val="true"/>
              </w:rPr>
              <w:tab/>
            </w:r>
            <w:r>
              <w:rPr>
                <w:rStyle w:val="IndexLink"/>
              </w:rPr>
              <w:t>1683</w:t>
            </w:r>
          </w:hyperlink>
        </w:p>
        <w:p>
          <w:pPr>
            <w:pStyle w:val="Contents4"/>
            <w:tabs>
              <w:tab w:val="clear" w:pos="8176"/>
              <w:tab w:val="right" w:pos="9026" w:leader="dot"/>
            </w:tabs>
            <w:rPr/>
          </w:pPr>
          <w:hyperlink w:anchor="__RefHeading___Toc181260_1395250215">
            <w:r>
              <w:rPr>
                <w:webHidden/>
                <w:rStyle w:val="IndexLink"/>
                <w:rtl w:val="true"/>
              </w:rPr>
              <w:t>فصل المیم مع اللام</w:t>
            </w:r>
            <w:r>
              <w:rPr>
                <w:rStyle w:val="IndexLink"/>
                <w:rtl w:val="true"/>
              </w:rPr>
              <w:tab/>
            </w:r>
            <w:r>
              <w:rPr>
                <w:rStyle w:val="IndexLink"/>
              </w:rPr>
              <w:t>1684</w:t>
            </w:r>
          </w:hyperlink>
        </w:p>
        <w:p>
          <w:pPr>
            <w:pStyle w:val="Contents5"/>
            <w:tabs>
              <w:tab w:val="clear" w:pos="7892"/>
              <w:tab w:val="right" w:pos="9026" w:leader="dot"/>
            </w:tabs>
            <w:rPr/>
          </w:pPr>
          <w:hyperlink w:anchor="__RefHeading___Toc181262_1395250215">
            <w:r>
              <w:rPr>
                <w:webHidden/>
                <w:rStyle w:val="IndexLink"/>
                <w:rtl w:val="true"/>
              </w:rPr>
              <w:t>ملح</w:t>
            </w:r>
            <w:r>
              <w:rPr>
                <w:rStyle w:val="IndexLink"/>
                <w:rtl w:val="true"/>
              </w:rPr>
              <w:tab/>
            </w:r>
            <w:r>
              <w:rPr>
                <w:rStyle w:val="IndexLink"/>
              </w:rPr>
              <w:t>1684</w:t>
            </w:r>
          </w:hyperlink>
        </w:p>
        <w:p>
          <w:pPr>
            <w:pStyle w:val="Contents5"/>
            <w:tabs>
              <w:tab w:val="clear" w:pos="7892"/>
              <w:tab w:val="right" w:pos="9026" w:leader="dot"/>
            </w:tabs>
            <w:rPr/>
          </w:pPr>
          <w:hyperlink w:anchor="__RefHeading___Toc181264_1395250215">
            <w:r>
              <w:rPr>
                <w:webHidden/>
                <w:rStyle w:val="IndexLink"/>
                <w:rtl w:val="true"/>
              </w:rPr>
              <w:t>ملح اندرانی</w:t>
            </w:r>
            <w:r>
              <w:rPr>
                <w:rStyle w:val="IndexLink"/>
                <w:rtl w:val="true"/>
              </w:rPr>
              <w:tab/>
            </w:r>
            <w:r>
              <w:rPr>
                <w:rStyle w:val="IndexLink"/>
              </w:rPr>
              <w:t>1688</w:t>
            </w:r>
          </w:hyperlink>
        </w:p>
        <w:p>
          <w:pPr>
            <w:pStyle w:val="Contents5"/>
            <w:tabs>
              <w:tab w:val="clear" w:pos="7892"/>
              <w:tab w:val="right" w:pos="9026" w:leader="dot"/>
            </w:tabs>
            <w:rPr/>
          </w:pPr>
          <w:hyperlink w:anchor="__RefHeading___Toc181266_1395250215">
            <w:r>
              <w:rPr>
                <w:webHidden/>
                <w:rStyle w:val="IndexLink"/>
                <w:rtl w:val="true"/>
              </w:rPr>
              <w:t>ملح سانبهر</w:t>
            </w:r>
            <w:r>
              <w:rPr>
                <w:rStyle w:val="IndexLink"/>
                <w:rtl w:val="true"/>
              </w:rPr>
              <w:tab/>
            </w:r>
            <w:r>
              <w:rPr>
                <w:rStyle w:val="IndexLink"/>
              </w:rPr>
              <w:t>1689</w:t>
            </w:r>
          </w:hyperlink>
        </w:p>
        <w:p>
          <w:pPr>
            <w:pStyle w:val="Contents5"/>
            <w:tabs>
              <w:tab w:val="clear" w:pos="7892"/>
              <w:tab w:val="right" w:pos="9026" w:leader="dot"/>
            </w:tabs>
            <w:rPr/>
          </w:pPr>
          <w:hyperlink w:anchor="__RefHeading___Toc181268_1395250215">
            <w:r>
              <w:rPr>
                <w:webHidden/>
                <w:rStyle w:val="IndexLink"/>
                <w:rtl w:val="true"/>
              </w:rPr>
              <w:t>ملح اسود</w:t>
            </w:r>
            <w:r>
              <w:rPr>
                <w:rStyle w:val="IndexLink"/>
                <w:rtl w:val="true"/>
              </w:rPr>
              <w:tab/>
            </w:r>
            <w:r>
              <w:rPr>
                <w:rStyle w:val="IndexLink"/>
              </w:rPr>
              <w:t>1689</w:t>
            </w:r>
          </w:hyperlink>
        </w:p>
        <w:p>
          <w:pPr>
            <w:pStyle w:val="Contents5"/>
            <w:tabs>
              <w:tab w:val="clear" w:pos="7892"/>
              <w:tab w:val="right" w:pos="9026" w:leader="dot"/>
            </w:tabs>
            <w:rPr/>
          </w:pPr>
          <w:hyperlink w:anchor="__RefHeading___Toc181270_1395250215">
            <w:r>
              <w:rPr>
                <w:webHidden/>
                <w:rStyle w:val="IndexLink"/>
                <w:rtl w:val="true"/>
              </w:rPr>
              <w:t>ملح رشیدی</w:t>
            </w:r>
            <w:r>
              <w:rPr>
                <w:rStyle w:val="IndexLink"/>
                <w:rtl w:val="true"/>
              </w:rPr>
              <w:tab/>
            </w:r>
            <w:r>
              <w:rPr>
                <w:rStyle w:val="IndexLink"/>
              </w:rPr>
              <w:t>1689</w:t>
            </w:r>
          </w:hyperlink>
        </w:p>
        <w:p>
          <w:pPr>
            <w:pStyle w:val="Contents5"/>
            <w:tabs>
              <w:tab w:val="clear" w:pos="7892"/>
              <w:tab w:val="right" w:pos="9026" w:leader="dot"/>
            </w:tabs>
            <w:rPr/>
          </w:pPr>
          <w:hyperlink w:anchor="__RefHeading___Toc181272_1395250215">
            <w:r>
              <w:rPr>
                <w:webHidden/>
                <w:rStyle w:val="IndexLink"/>
                <w:rtl w:val="true"/>
              </w:rPr>
              <w:t>ملح العجین</w:t>
            </w:r>
            <w:r>
              <w:rPr>
                <w:rStyle w:val="IndexLink"/>
                <w:rtl w:val="true"/>
              </w:rPr>
              <w:tab/>
            </w:r>
            <w:r>
              <w:rPr>
                <w:rStyle w:val="IndexLink"/>
              </w:rPr>
              <w:t>1689</w:t>
            </w:r>
          </w:hyperlink>
        </w:p>
        <w:p>
          <w:pPr>
            <w:pStyle w:val="Contents5"/>
            <w:tabs>
              <w:tab w:val="clear" w:pos="7892"/>
              <w:tab w:val="right" w:pos="9026" w:leader="dot"/>
            </w:tabs>
            <w:rPr/>
          </w:pPr>
          <w:hyperlink w:anchor="__RefHeading___Toc181274_1395250215">
            <w:r>
              <w:rPr>
                <w:webHidden/>
                <w:rStyle w:val="IndexLink"/>
                <w:rtl w:val="true"/>
              </w:rPr>
              <w:t>ملح طبرزد</w:t>
            </w:r>
            <w:r>
              <w:rPr>
                <w:rStyle w:val="IndexLink"/>
                <w:rtl w:val="true"/>
              </w:rPr>
              <w:tab/>
            </w:r>
            <w:r>
              <w:rPr>
                <w:rStyle w:val="IndexLink"/>
              </w:rPr>
              <w:t>1690</w:t>
            </w:r>
          </w:hyperlink>
        </w:p>
        <w:p>
          <w:pPr>
            <w:pStyle w:val="Contents5"/>
            <w:tabs>
              <w:tab w:val="clear" w:pos="7892"/>
              <w:tab w:val="right" w:pos="9026" w:leader="dot"/>
            </w:tabs>
            <w:rPr/>
          </w:pPr>
          <w:hyperlink w:anchor="__RefHeading___Toc181276_1395250215">
            <w:r>
              <w:rPr>
                <w:webHidden/>
                <w:rStyle w:val="IndexLink"/>
                <w:rtl w:val="true"/>
              </w:rPr>
              <w:t>ملح المر</w:t>
            </w:r>
            <w:r>
              <w:rPr>
                <w:rStyle w:val="IndexLink"/>
                <w:rtl w:val="true"/>
              </w:rPr>
              <w:tab/>
            </w:r>
            <w:r>
              <w:rPr>
                <w:rStyle w:val="IndexLink"/>
              </w:rPr>
              <w:t>1690</w:t>
            </w:r>
          </w:hyperlink>
        </w:p>
        <w:p>
          <w:pPr>
            <w:pStyle w:val="Contents5"/>
            <w:tabs>
              <w:tab w:val="clear" w:pos="7892"/>
              <w:tab w:val="right" w:pos="9026" w:leader="dot"/>
            </w:tabs>
            <w:rPr/>
          </w:pPr>
          <w:hyperlink w:anchor="__RefHeading___Toc181278_1395250215">
            <w:r>
              <w:rPr>
                <w:webHidden/>
                <w:rStyle w:val="IndexLink"/>
                <w:rtl w:val="true"/>
              </w:rPr>
              <w:t>ملح نفطی</w:t>
            </w:r>
            <w:r>
              <w:rPr>
                <w:rStyle w:val="IndexLink"/>
                <w:rtl w:val="true"/>
              </w:rPr>
              <w:tab/>
            </w:r>
            <w:r>
              <w:rPr>
                <w:rStyle w:val="IndexLink"/>
              </w:rPr>
              <w:t>1690</w:t>
            </w:r>
          </w:hyperlink>
        </w:p>
        <w:p>
          <w:pPr>
            <w:pStyle w:val="Contents5"/>
            <w:tabs>
              <w:tab w:val="clear" w:pos="7892"/>
              <w:tab w:val="right" w:pos="9026" w:leader="dot"/>
            </w:tabs>
            <w:rPr/>
          </w:pPr>
          <w:hyperlink w:anchor="__RefHeading___Toc181280_1395250215">
            <w:r>
              <w:rPr>
                <w:webHidden/>
                <w:rStyle w:val="IndexLink"/>
                <w:rtl w:val="true"/>
              </w:rPr>
              <w:t>ملح هندی</w:t>
            </w:r>
            <w:r>
              <w:rPr>
                <w:rStyle w:val="IndexLink"/>
                <w:rtl w:val="true"/>
              </w:rPr>
              <w:tab/>
            </w:r>
            <w:r>
              <w:rPr>
                <w:rStyle w:val="IndexLink"/>
              </w:rPr>
              <w:t>1691</w:t>
            </w:r>
          </w:hyperlink>
        </w:p>
        <w:p>
          <w:pPr>
            <w:pStyle w:val="Contents5"/>
            <w:tabs>
              <w:tab w:val="clear" w:pos="7892"/>
              <w:tab w:val="right" w:pos="9026" w:leader="dot"/>
            </w:tabs>
            <w:rPr/>
          </w:pPr>
          <w:hyperlink w:anchor="__RefHeading___Toc181282_1395250215">
            <w:r>
              <w:rPr>
                <w:webHidden/>
                <w:rStyle w:val="IndexLink"/>
                <w:rtl w:val="true"/>
              </w:rPr>
              <w:t>ملح فرنکی</w:t>
            </w:r>
            <w:r>
              <w:rPr>
                <w:rStyle w:val="IndexLink"/>
                <w:rtl w:val="true"/>
              </w:rPr>
              <w:tab/>
            </w:r>
            <w:r>
              <w:rPr>
                <w:rStyle w:val="IndexLink"/>
              </w:rPr>
              <w:t>1692</w:t>
            </w:r>
          </w:hyperlink>
        </w:p>
        <w:p>
          <w:pPr>
            <w:pStyle w:val="Contents4"/>
            <w:tabs>
              <w:tab w:val="clear" w:pos="8176"/>
              <w:tab w:val="right" w:pos="9026" w:leader="dot"/>
            </w:tabs>
            <w:rPr/>
          </w:pPr>
          <w:hyperlink w:anchor="__RefHeading___Toc181284_1395250215">
            <w:r>
              <w:rPr>
                <w:webHidden/>
                <w:rStyle w:val="IndexLink"/>
                <w:rtl w:val="true"/>
              </w:rPr>
              <w:t>فصل المیم مع النون</w:t>
            </w:r>
            <w:r>
              <w:rPr>
                <w:rStyle w:val="IndexLink"/>
                <w:rtl w:val="true"/>
              </w:rPr>
              <w:tab/>
            </w:r>
            <w:r>
              <w:rPr>
                <w:rStyle w:val="IndexLink"/>
              </w:rPr>
              <w:t>1692</w:t>
            </w:r>
          </w:hyperlink>
        </w:p>
        <w:p>
          <w:pPr>
            <w:pStyle w:val="Contents5"/>
            <w:tabs>
              <w:tab w:val="clear" w:pos="7892"/>
              <w:tab w:val="right" w:pos="9026" w:leader="dot"/>
            </w:tabs>
            <w:rPr/>
          </w:pPr>
          <w:hyperlink w:anchor="__RefHeading___Toc181286_1395250215">
            <w:r>
              <w:rPr>
                <w:webHidden/>
                <w:rStyle w:val="IndexLink"/>
                <w:rtl w:val="true"/>
              </w:rPr>
              <w:t>من</w:t>
            </w:r>
            <w:r>
              <w:rPr>
                <w:rStyle w:val="IndexLink"/>
                <w:rtl w:val="true"/>
              </w:rPr>
              <w:tab/>
            </w:r>
            <w:r>
              <w:rPr>
                <w:rStyle w:val="IndexLink"/>
              </w:rPr>
              <w:t>1692</w:t>
            </w:r>
          </w:hyperlink>
        </w:p>
        <w:p>
          <w:pPr>
            <w:pStyle w:val="Contents5"/>
            <w:tabs>
              <w:tab w:val="clear" w:pos="7892"/>
              <w:tab w:val="right" w:pos="9026" w:leader="dot"/>
            </w:tabs>
            <w:rPr/>
          </w:pPr>
          <w:hyperlink w:anchor="__RefHeading___Toc181288_1395250215">
            <w:r>
              <w:rPr>
                <w:webHidden/>
                <w:rStyle w:val="IndexLink"/>
                <w:rtl w:val="true"/>
              </w:rPr>
              <w:t>منج زراوشان</w:t>
            </w:r>
            <w:r>
              <w:rPr>
                <w:rStyle w:val="IndexLink"/>
                <w:rtl w:val="true"/>
              </w:rPr>
              <w:tab/>
            </w:r>
            <w:r>
              <w:rPr>
                <w:rStyle w:val="IndexLink"/>
              </w:rPr>
              <w:t>1692</w:t>
            </w:r>
          </w:hyperlink>
        </w:p>
        <w:p>
          <w:pPr>
            <w:pStyle w:val="Contents4"/>
            <w:tabs>
              <w:tab w:val="clear" w:pos="8176"/>
              <w:tab w:val="right" w:pos="9026" w:leader="dot"/>
            </w:tabs>
            <w:rPr/>
          </w:pPr>
          <w:hyperlink w:anchor="__RefHeading___Toc181290_1395250215">
            <w:r>
              <w:rPr>
                <w:webHidden/>
                <w:rStyle w:val="IndexLink"/>
                <w:rtl w:val="true"/>
              </w:rPr>
              <w:t>فصل المیم مع الواو</w:t>
            </w:r>
            <w:r>
              <w:rPr>
                <w:rStyle w:val="IndexLink"/>
                <w:rtl w:val="true"/>
              </w:rPr>
              <w:tab/>
            </w:r>
            <w:r>
              <w:rPr>
                <w:rStyle w:val="IndexLink"/>
              </w:rPr>
              <w:t>1693</w:t>
            </w:r>
          </w:hyperlink>
        </w:p>
        <w:p>
          <w:pPr>
            <w:pStyle w:val="Contents5"/>
            <w:tabs>
              <w:tab w:val="clear" w:pos="7892"/>
              <w:tab w:val="right" w:pos="9026" w:leader="dot"/>
            </w:tabs>
            <w:rPr/>
          </w:pPr>
          <w:hyperlink w:anchor="__RefHeading___Toc181292_1395250215">
            <w:r>
              <w:rPr>
                <w:webHidden/>
                <w:rStyle w:val="IndexLink"/>
                <w:rtl w:val="true"/>
              </w:rPr>
              <w:t>مو</w:t>
            </w:r>
            <w:r>
              <w:rPr>
                <w:rStyle w:val="IndexLink"/>
                <w:rtl w:val="true"/>
              </w:rPr>
              <w:tab/>
            </w:r>
            <w:r>
              <w:rPr>
                <w:rStyle w:val="IndexLink"/>
              </w:rPr>
              <w:t>1693</w:t>
            </w:r>
          </w:hyperlink>
        </w:p>
        <w:p>
          <w:pPr>
            <w:pStyle w:val="Contents5"/>
            <w:tabs>
              <w:tab w:val="clear" w:pos="7892"/>
              <w:tab w:val="right" w:pos="9026" w:leader="dot"/>
            </w:tabs>
            <w:rPr/>
          </w:pPr>
          <w:hyperlink w:anchor="__RefHeading___Toc181294_1395250215">
            <w:r>
              <w:rPr>
                <w:webHidden/>
                <w:rStyle w:val="IndexLink"/>
                <w:rtl w:val="true"/>
              </w:rPr>
              <w:t>موز</w:t>
            </w:r>
            <w:r>
              <w:rPr>
                <w:rStyle w:val="IndexLink"/>
                <w:rtl w:val="true"/>
              </w:rPr>
              <w:tab/>
            </w:r>
            <w:r>
              <w:rPr>
                <w:rStyle w:val="IndexLink"/>
              </w:rPr>
              <w:t>1694</w:t>
            </w:r>
          </w:hyperlink>
        </w:p>
        <w:p>
          <w:pPr>
            <w:pStyle w:val="Contents5"/>
            <w:tabs>
              <w:tab w:val="clear" w:pos="7892"/>
              <w:tab w:val="right" w:pos="9026" w:leader="dot"/>
            </w:tabs>
            <w:rPr/>
          </w:pPr>
          <w:hyperlink w:anchor="__RefHeading___Toc181296_1395250215">
            <w:r>
              <w:rPr>
                <w:webHidden/>
                <w:rStyle w:val="IndexLink"/>
                <w:rtl w:val="true"/>
              </w:rPr>
              <w:t>موسلی</w:t>
            </w:r>
            <w:r>
              <w:rPr>
                <w:rStyle w:val="IndexLink"/>
                <w:rtl w:val="true"/>
              </w:rPr>
              <w:tab/>
            </w:r>
            <w:r>
              <w:rPr>
                <w:rStyle w:val="IndexLink"/>
              </w:rPr>
              <w:t>1696</w:t>
            </w:r>
          </w:hyperlink>
        </w:p>
        <w:p>
          <w:pPr>
            <w:pStyle w:val="Contents5"/>
            <w:tabs>
              <w:tab w:val="clear" w:pos="7892"/>
              <w:tab w:val="right" w:pos="9026" w:leader="dot"/>
            </w:tabs>
            <w:rPr/>
          </w:pPr>
          <w:hyperlink w:anchor="__RefHeading___Toc181298_1395250215">
            <w:r>
              <w:rPr>
                <w:webHidden/>
                <w:rStyle w:val="IndexLink"/>
                <w:rtl w:val="true"/>
              </w:rPr>
              <w:t>مولسری</w:t>
            </w:r>
            <w:r>
              <w:rPr>
                <w:rStyle w:val="IndexLink"/>
                <w:rtl w:val="true"/>
              </w:rPr>
              <w:tab/>
            </w:r>
            <w:r>
              <w:rPr>
                <w:rStyle w:val="IndexLink"/>
              </w:rPr>
              <w:t>1697</w:t>
            </w:r>
          </w:hyperlink>
        </w:p>
        <w:p>
          <w:pPr>
            <w:pStyle w:val="Contents5"/>
            <w:tabs>
              <w:tab w:val="clear" w:pos="7892"/>
              <w:tab w:val="right" w:pos="9026" w:leader="dot"/>
            </w:tabs>
            <w:rPr/>
          </w:pPr>
          <w:hyperlink w:anchor="__RefHeading___Toc181300_1395250215">
            <w:r>
              <w:rPr>
                <w:webHidden/>
                <w:rStyle w:val="IndexLink"/>
                <w:rtl w:val="true"/>
              </w:rPr>
              <w:t>مومیا</w:t>
            </w:r>
            <w:r>
              <w:rPr>
                <w:rStyle w:val="IndexLink"/>
                <w:rtl w:val="true"/>
              </w:rPr>
              <w:tab/>
            </w:r>
            <w:r>
              <w:rPr>
                <w:rStyle w:val="IndexLink"/>
              </w:rPr>
              <w:t>1698</w:t>
            </w:r>
          </w:hyperlink>
        </w:p>
        <w:p>
          <w:pPr>
            <w:pStyle w:val="Contents5"/>
            <w:tabs>
              <w:tab w:val="clear" w:pos="7892"/>
              <w:tab w:val="right" w:pos="9026" w:leader="dot"/>
            </w:tabs>
            <w:rPr/>
          </w:pPr>
          <w:hyperlink w:anchor="__RefHeading___Toc181302_1395250215">
            <w:r>
              <w:rPr>
                <w:webHidden/>
                <w:rStyle w:val="IndexLink"/>
                <w:rtl w:val="true"/>
              </w:rPr>
              <w:t>مونج</w:t>
            </w:r>
            <w:r>
              <w:rPr>
                <w:rStyle w:val="IndexLink"/>
                <w:rtl w:val="true"/>
              </w:rPr>
              <w:tab/>
            </w:r>
            <w:r>
              <w:rPr>
                <w:rStyle w:val="IndexLink"/>
              </w:rPr>
              <w:t>1704</w:t>
            </w:r>
          </w:hyperlink>
        </w:p>
        <w:p>
          <w:pPr>
            <w:pStyle w:val="Contents5"/>
            <w:tabs>
              <w:tab w:val="clear" w:pos="7892"/>
              <w:tab w:val="right" w:pos="9026" w:leader="dot"/>
            </w:tabs>
            <w:rPr/>
          </w:pPr>
          <w:hyperlink w:anchor="__RefHeading___Toc181304_1395250215">
            <w:r>
              <w:rPr>
                <w:webHidden/>
                <w:rStyle w:val="IndexLink"/>
                <w:rtl w:val="true"/>
              </w:rPr>
              <w:t>موندی</w:t>
            </w:r>
            <w:r>
              <w:rPr>
                <w:rStyle w:val="IndexLink"/>
                <w:rtl w:val="true"/>
              </w:rPr>
              <w:tab/>
            </w:r>
            <w:r>
              <w:rPr>
                <w:rStyle w:val="IndexLink"/>
              </w:rPr>
              <w:t>1704</w:t>
            </w:r>
          </w:hyperlink>
        </w:p>
        <w:p>
          <w:pPr>
            <w:pStyle w:val="Contents4"/>
            <w:tabs>
              <w:tab w:val="clear" w:pos="8176"/>
              <w:tab w:val="right" w:pos="9026" w:leader="dot"/>
            </w:tabs>
            <w:rPr/>
          </w:pPr>
          <w:hyperlink w:anchor="__RefHeading___Toc181306_1395250215">
            <w:r>
              <w:rPr>
                <w:webHidden/>
                <w:rStyle w:val="IndexLink"/>
                <w:rtl w:val="true"/>
              </w:rPr>
              <w:t>فصل المیم مع الهاء</w:t>
            </w:r>
            <w:r>
              <w:rPr>
                <w:rStyle w:val="IndexLink"/>
                <w:rtl w:val="true"/>
              </w:rPr>
              <w:tab/>
            </w:r>
            <w:r>
              <w:rPr>
                <w:rStyle w:val="IndexLink"/>
              </w:rPr>
              <w:t>1705</w:t>
            </w:r>
          </w:hyperlink>
        </w:p>
        <w:p>
          <w:pPr>
            <w:pStyle w:val="Contents5"/>
            <w:tabs>
              <w:tab w:val="clear" w:pos="7892"/>
              <w:tab w:val="right" w:pos="9026" w:leader="dot"/>
            </w:tabs>
            <w:rPr/>
          </w:pPr>
          <w:hyperlink w:anchor="__RefHeading___Toc181308_1395250215">
            <w:r>
              <w:rPr>
                <w:webHidden/>
                <w:rStyle w:val="IndexLink"/>
                <w:rtl w:val="true"/>
              </w:rPr>
              <w:t>مها</w:t>
            </w:r>
            <w:r>
              <w:rPr>
                <w:rStyle w:val="IndexLink"/>
                <w:rtl w:val="true"/>
              </w:rPr>
              <w:tab/>
            </w:r>
            <w:r>
              <w:rPr>
                <w:rStyle w:val="IndexLink"/>
              </w:rPr>
              <w:t>1705</w:t>
            </w:r>
          </w:hyperlink>
        </w:p>
        <w:p>
          <w:pPr>
            <w:pStyle w:val="Contents5"/>
            <w:tabs>
              <w:tab w:val="clear" w:pos="7892"/>
              <w:tab w:val="right" w:pos="9026" w:leader="dot"/>
            </w:tabs>
            <w:rPr/>
          </w:pPr>
          <w:hyperlink w:anchor="__RefHeading___Toc181310_1395250215">
            <w:r>
              <w:rPr>
                <w:webHidden/>
                <w:rStyle w:val="IndexLink"/>
                <w:rtl w:val="true"/>
              </w:rPr>
              <w:t>مهد</w:t>
            </w:r>
            <w:r>
              <w:rPr>
                <w:rStyle w:val="IndexLink"/>
                <w:rtl w:val="true"/>
              </w:rPr>
              <w:tab/>
            </w:r>
            <w:r>
              <w:rPr>
                <w:rStyle w:val="IndexLink"/>
              </w:rPr>
              <w:t>1705</w:t>
            </w:r>
          </w:hyperlink>
        </w:p>
        <w:p>
          <w:pPr>
            <w:pStyle w:val="Contents5"/>
            <w:tabs>
              <w:tab w:val="clear" w:pos="7892"/>
              <w:tab w:val="right" w:pos="9026" w:leader="dot"/>
            </w:tabs>
            <w:rPr/>
          </w:pPr>
          <w:hyperlink w:anchor="__RefHeading___Toc181312_1395250215">
            <w:r>
              <w:rPr>
                <w:webHidden/>
                <w:rStyle w:val="IndexLink"/>
                <w:rtl w:val="true"/>
              </w:rPr>
              <w:t>مهلبیه</w:t>
            </w:r>
            <w:r>
              <w:rPr>
                <w:rStyle w:val="IndexLink"/>
                <w:rtl w:val="true"/>
              </w:rPr>
              <w:tab/>
            </w:r>
            <w:r>
              <w:rPr>
                <w:rStyle w:val="IndexLink"/>
              </w:rPr>
              <w:t>1706</w:t>
            </w:r>
          </w:hyperlink>
        </w:p>
        <w:p>
          <w:pPr>
            <w:pStyle w:val="Contents4"/>
            <w:tabs>
              <w:tab w:val="clear" w:pos="8176"/>
              <w:tab w:val="right" w:pos="9026" w:leader="dot"/>
            </w:tabs>
            <w:rPr/>
          </w:pPr>
          <w:hyperlink w:anchor="__RefHeading___Toc181314_1395250215">
            <w:r>
              <w:rPr>
                <w:webHidden/>
                <w:rStyle w:val="IndexLink"/>
                <w:rtl w:val="true"/>
              </w:rPr>
              <w:t>فصل المیم مع الیاء المثناة التحتانیة</w:t>
            </w:r>
            <w:r>
              <w:rPr>
                <w:rStyle w:val="IndexLink"/>
                <w:rtl w:val="true"/>
              </w:rPr>
              <w:tab/>
            </w:r>
            <w:r>
              <w:rPr>
                <w:rStyle w:val="IndexLink"/>
              </w:rPr>
              <w:t>1706</w:t>
            </w:r>
          </w:hyperlink>
        </w:p>
        <w:p>
          <w:pPr>
            <w:pStyle w:val="Contents5"/>
            <w:tabs>
              <w:tab w:val="clear" w:pos="7892"/>
              <w:tab w:val="right" w:pos="9026" w:leader="dot"/>
            </w:tabs>
            <w:rPr/>
          </w:pPr>
          <w:hyperlink w:anchor="__RefHeading___Toc181316_1395250215">
            <w:r>
              <w:rPr>
                <w:webHidden/>
                <w:rStyle w:val="IndexLink"/>
                <w:rtl w:val="true"/>
              </w:rPr>
              <w:t>میبه</w:t>
            </w:r>
            <w:r>
              <w:rPr>
                <w:rStyle w:val="IndexLink"/>
                <w:rtl w:val="true"/>
              </w:rPr>
              <w:tab/>
            </w:r>
            <w:r>
              <w:rPr>
                <w:rStyle w:val="IndexLink"/>
              </w:rPr>
              <w:t>1706</w:t>
            </w:r>
          </w:hyperlink>
        </w:p>
        <w:p>
          <w:pPr>
            <w:pStyle w:val="Contents5"/>
            <w:tabs>
              <w:tab w:val="clear" w:pos="7892"/>
              <w:tab w:val="right" w:pos="9026" w:leader="dot"/>
            </w:tabs>
            <w:rPr/>
          </w:pPr>
          <w:hyperlink w:anchor="__RefHeading___Toc181318_1395250215">
            <w:r>
              <w:rPr>
                <w:webHidden/>
                <w:rStyle w:val="IndexLink"/>
                <w:rtl w:val="true"/>
              </w:rPr>
              <w:t>میسن</w:t>
            </w:r>
            <w:r>
              <w:rPr>
                <w:rStyle w:val="IndexLink"/>
                <w:rtl w:val="true"/>
              </w:rPr>
              <w:tab/>
            </w:r>
            <w:r>
              <w:rPr>
                <w:rStyle w:val="IndexLink"/>
              </w:rPr>
              <w:t>1707</w:t>
            </w:r>
          </w:hyperlink>
        </w:p>
        <w:p>
          <w:pPr>
            <w:pStyle w:val="Contents5"/>
            <w:tabs>
              <w:tab w:val="clear" w:pos="7892"/>
              <w:tab w:val="right" w:pos="9026" w:leader="dot"/>
            </w:tabs>
            <w:rPr/>
          </w:pPr>
          <w:hyperlink w:anchor="__RefHeading___Toc181320_1395250215">
            <w:r>
              <w:rPr>
                <w:webHidden/>
                <w:rStyle w:val="IndexLink"/>
                <w:rtl w:val="true"/>
              </w:rPr>
              <w:t>میسنون</w:t>
            </w:r>
            <w:r>
              <w:rPr>
                <w:rStyle w:val="IndexLink"/>
                <w:rtl w:val="true"/>
              </w:rPr>
              <w:tab/>
            </w:r>
            <w:r>
              <w:rPr>
                <w:rStyle w:val="IndexLink"/>
              </w:rPr>
              <w:t>1707</w:t>
            </w:r>
          </w:hyperlink>
        </w:p>
        <w:p>
          <w:pPr>
            <w:pStyle w:val="Contents5"/>
            <w:tabs>
              <w:tab w:val="clear" w:pos="7892"/>
              <w:tab w:val="right" w:pos="9026" w:leader="dot"/>
            </w:tabs>
            <w:rPr/>
          </w:pPr>
          <w:hyperlink w:anchor="__RefHeading___Toc181322_1395250215">
            <w:r>
              <w:rPr>
                <w:webHidden/>
                <w:rStyle w:val="IndexLink"/>
                <w:rtl w:val="true"/>
              </w:rPr>
              <w:t>میعۀ سائله</w:t>
            </w:r>
            <w:r>
              <w:rPr>
                <w:rStyle w:val="IndexLink"/>
                <w:rtl w:val="true"/>
              </w:rPr>
              <w:tab/>
            </w:r>
            <w:r>
              <w:rPr>
                <w:rStyle w:val="IndexLink"/>
              </w:rPr>
              <w:t>1708</w:t>
            </w:r>
          </w:hyperlink>
        </w:p>
        <w:p>
          <w:pPr>
            <w:pStyle w:val="Contents5"/>
            <w:tabs>
              <w:tab w:val="clear" w:pos="7892"/>
              <w:tab w:val="right" w:pos="9026" w:leader="dot"/>
            </w:tabs>
            <w:rPr/>
          </w:pPr>
          <w:hyperlink w:anchor="__RefHeading___Toc181324_1395250215">
            <w:r>
              <w:rPr>
                <w:webHidden/>
                <w:rStyle w:val="IndexLink"/>
                <w:rtl w:val="true"/>
              </w:rPr>
              <w:t>میعۀ یابسه</w:t>
            </w:r>
            <w:r>
              <w:rPr>
                <w:rStyle w:val="IndexLink"/>
                <w:rtl w:val="true"/>
              </w:rPr>
              <w:tab/>
            </w:r>
            <w:r>
              <w:rPr>
                <w:rStyle w:val="IndexLink"/>
              </w:rPr>
              <w:t>1709</w:t>
            </w:r>
          </w:hyperlink>
        </w:p>
        <w:p>
          <w:pPr>
            <w:pStyle w:val="Contents5"/>
            <w:tabs>
              <w:tab w:val="clear" w:pos="7892"/>
              <w:tab w:val="right" w:pos="9026" w:leader="dot"/>
            </w:tabs>
            <w:rPr/>
          </w:pPr>
          <w:hyperlink w:anchor="__RefHeading___Toc181326_1395250215">
            <w:r>
              <w:rPr>
                <w:webHidden/>
                <w:rStyle w:val="IndexLink"/>
                <w:rtl w:val="true"/>
              </w:rPr>
              <w:t>میفختج</w:t>
            </w:r>
            <w:r>
              <w:rPr>
                <w:rStyle w:val="IndexLink"/>
                <w:rtl w:val="true"/>
              </w:rPr>
              <w:tab/>
            </w:r>
            <w:r>
              <w:rPr>
                <w:rStyle w:val="IndexLink"/>
              </w:rPr>
              <w:t>1709</w:t>
            </w:r>
          </w:hyperlink>
        </w:p>
        <w:p>
          <w:pPr>
            <w:pStyle w:val="Contents4"/>
            <w:tabs>
              <w:tab w:val="clear" w:pos="8176"/>
              <w:tab w:val="right" w:pos="9026" w:leader="dot"/>
            </w:tabs>
            <w:rPr/>
          </w:pPr>
          <w:hyperlink w:anchor="__RefHeading___Toc181328_1395250215">
            <w:r>
              <w:rPr>
                <w:webHidden/>
                <w:rStyle w:val="IndexLink"/>
                <w:rtl w:val="true"/>
              </w:rPr>
              <w:t>فصل النون مع الالف</w:t>
            </w:r>
            <w:r>
              <w:rPr>
                <w:rStyle w:val="IndexLink"/>
                <w:rtl w:val="true"/>
              </w:rPr>
              <w:tab/>
            </w:r>
            <w:r>
              <w:rPr>
                <w:rStyle w:val="IndexLink"/>
              </w:rPr>
              <w:t>1710</w:t>
            </w:r>
          </w:hyperlink>
        </w:p>
        <w:p>
          <w:pPr>
            <w:pStyle w:val="Contents5"/>
            <w:tabs>
              <w:tab w:val="clear" w:pos="7892"/>
              <w:tab w:val="right" w:pos="9026" w:leader="dot"/>
            </w:tabs>
            <w:rPr/>
          </w:pPr>
          <w:hyperlink w:anchor="__RefHeading___Toc181330_1395250215">
            <w:r>
              <w:rPr>
                <w:webHidden/>
                <w:rStyle w:val="IndexLink"/>
                <w:rtl w:val="true"/>
              </w:rPr>
              <w:t>نارجیل</w:t>
            </w:r>
            <w:r>
              <w:rPr>
                <w:rStyle w:val="IndexLink"/>
                <w:rtl w:val="true"/>
              </w:rPr>
              <w:tab/>
            </w:r>
            <w:r>
              <w:rPr>
                <w:rStyle w:val="IndexLink"/>
              </w:rPr>
              <w:t>1710</w:t>
            </w:r>
          </w:hyperlink>
        </w:p>
        <w:p>
          <w:pPr>
            <w:pStyle w:val="Contents5"/>
            <w:tabs>
              <w:tab w:val="clear" w:pos="7892"/>
              <w:tab w:val="right" w:pos="9026" w:leader="dot"/>
            </w:tabs>
            <w:rPr/>
          </w:pPr>
          <w:hyperlink w:anchor="__RefHeading___Toc181332_1395250215">
            <w:r>
              <w:rPr>
                <w:webHidden/>
                <w:rStyle w:val="IndexLink"/>
                <w:rtl w:val="true"/>
              </w:rPr>
              <w:t>نارجیل بحری</w:t>
            </w:r>
            <w:r>
              <w:rPr>
                <w:rStyle w:val="IndexLink"/>
                <w:rtl w:val="true"/>
              </w:rPr>
              <w:tab/>
            </w:r>
            <w:r>
              <w:rPr>
                <w:rStyle w:val="IndexLink"/>
              </w:rPr>
              <w:t>1712</w:t>
            </w:r>
          </w:hyperlink>
        </w:p>
        <w:p>
          <w:pPr>
            <w:pStyle w:val="Contents5"/>
            <w:tabs>
              <w:tab w:val="clear" w:pos="7892"/>
              <w:tab w:val="right" w:pos="9026" w:leader="dot"/>
            </w:tabs>
            <w:rPr/>
          </w:pPr>
          <w:hyperlink w:anchor="__RefHeading___Toc181334_1395250215">
            <w:r>
              <w:rPr>
                <w:webHidden/>
                <w:rStyle w:val="IndexLink"/>
                <w:rtl w:val="true"/>
              </w:rPr>
              <w:t>ناردین</w:t>
            </w:r>
            <w:r>
              <w:rPr>
                <w:rStyle w:val="IndexLink"/>
                <w:rtl w:val="true"/>
              </w:rPr>
              <w:tab/>
            </w:r>
            <w:r>
              <w:rPr>
                <w:rStyle w:val="IndexLink"/>
              </w:rPr>
              <w:t>1714</w:t>
            </w:r>
          </w:hyperlink>
        </w:p>
        <w:p>
          <w:pPr>
            <w:pStyle w:val="Contents5"/>
            <w:tabs>
              <w:tab w:val="clear" w:pos="7892"/>
              <w:tab w:val="right" w:pos="9026" w:leader="dot"/>
            </w:tabs>
            <w:rPr/>
          </w:pPr>
          <w:hyperlink w:anchor="__RefHeading___Toc181336_1395250215">
            <w:r>
              <w:rPr>
                <w:webHidden/>
                <w:rStyle w:val="IndexLink"/>
                <w:rtl w:val="true"/>
              </w:rPr>
              <w:t>نارفارس</w:t>
            </w:r>
            <w:r>
              <w:rPr>
                <w:rStyle w:val="IndexLink"/>
                <w:rtl w:val="true"/>
              </w:rPr>
              <w:tab/>
            </w:r>
            <w:r>
              <w:rPr>
                <w:rStyle w:val="IndexLink"/>
              </w:rPr>
              <w:t>1714</w:t>
            </w:r>
          </w:hyperlink>
        </w:p>
        <w:p>
          <w:pPr>
            <w:pStyle w:val="Contents5"/>
            <w:tabs>
              <w:tab w:val="clear" w:pos="7892"/>
              <w:tab w:val="right" w:pos="9026" w:leader="dot"/>
            </w:tabs>
            <w:rPr/>
          </w:pPr>
          <w:hyperlink w:anchor="__RefHeading___Toc181338_1395250215">
            <w:r>
              <w:rPr>
                <w:webHidden/>
                <w:rStyle w:val="IndexLink"/>
                <w:rtl w:val="true"/>
              </w:rPr>
              <w:t>نار قیصر</w:t>
            </w:r>
            <w:r>
              <w:rPr>
                <w:rStyle w:val="IndexLink"/>
                <w:rtl w:val="true"/>
              </w:rPr>
              <w:tab/>
            </w:r>
            <w:r>
              <w:rPr>
                <w:rStyle w:val="IndexLink"/>
              </w:rPr>
              <w:t>1715</w:t>
            </w:r>
          </w:hyperlink>
        </w:p>
        <w:p>
          <w:pPr>
            <w:pStyle w:val="Contents5"/>
            <w:tabs>
              <w:tab w:val="clear" w:pos="7892"/>
              <w:tab w:val="right" w:pos="9026" w:leader="dot"/>
            </w:tabs>
            <w:rPr/>
          </w:pPr>
          <w:hyperlink w:anchor="__RefHeading___Toc181340_1395250215">
            <w:r>
              <w:rPr>
                <w:webHidden/>
                <w:rStyle w:val="IndexLink"/>
                <w:rtl w:val="true"/>
              </w:rPr>
              <w:t>نارکیوا</w:t>
            </w:r>
            <w:r>
              <w:rPr>
                <w:rStyle w:val="IndexLink"/>
                <w:rtl w:val="true"/>
              </w:rPr>
              <w:tab/>
            </w:r>
            <w:r>
              <w:rPr>
                <w:rStyle w:val="IndexLink"/>
              </w:rPr>
              <w:t>1715</w:t>
            </w:r>
          </w:hyperlink>
        </w:p>
        <w:p>
          <w:pPr>
            <w:pStyle w:val="Contents5"/>
            <w:tabs>
              <w:tab w:val="clear" w:pos="7892"/>
              <w:tab w:val="right" w:pos="9026" w:leader="dot"/>
            </w:tabs>
            <w:rPr/>
          </w:pPr>
          <w:hyperlink w:anchor="__RefHeading___Toc181342_1395250215">
            <w:r>
              <w:rPr>
                <w:webHidden/>
                <w:rStyle w:val="IndexLink"/>
                <w:rtl w:val="true"/>
              </w:rPr>
              <w:t>نارمشک</w:t>
            </w:r>
            <w:r>
              <w:rPr>
                <w:rStyle w:val="IndexLink"/>
                <w:rtl w:val="true"/>
              </w:rPr>
              <w:tab/>
            </w:r>
            <w:r>
              <w:rPr>
                <w:rStyle w:val="IndexLink"/>
              </w:rPr>
              <w:t>1716</w:t>
            </w:r>
          </w:hyperlink>
        </w:p>
        <w:p>
          <w:pPr>
            <w:pStyle w:val="Contents5"/>
            <w:tabs>
              <w:tab w:val="clear" w:pos="7892"/>
              <w:tab w:val="right" w:pos="9026" w:leader="dot"/>
            </w:tabs>
            <w:rPr/>
          </w:pPr>
          <w:hyperlink w:anchor="__RefHeading___Toc181344_1395250215">
            <w:r>
              <w:rPr>
                <w:webHidden/>
                <w:rStyle w:val="IndexLink"/>
                <w:rtl w:val="true"/>
              </w:rPr>
              <w:t>نارنج</w:t>
            </w:r>
            <w:r>
              <w:rPr>
                <w:rStyle w:val="IndexLink"/>
                <w:rtl w:val="true"/>
              </w:rPr>
              <w:tab/>
            </w:r>
            <w:r>
              <w:rPr>
                <w:rStyle w:val="IndexLink"/>
              </w:rPr>
              <w:t>1717</w:t>
            </w:r>
          </w:hyperlink>
        </w:p>
        <w:p>
          <w:pPr>
            <w:pStyle w:val="Contents5"/>
            <w:tabs>
              <w:tab w:val="clear" w:pos="7892"/>
              <w:tab w:val="right" w:pos="9026" w:leader="dot"/>
            </w:tabs>
            <w:rPr/>
          </w:pPr>
          <w:hyperlink w:anchor="__RefHeading___Toc181346_1395250215">
            <w:r>
              <w:rPr>
                <w:webHidden/>
                <w:rStyle w:val="IndexLink"/>
                <w:rtl w:val="true"/>
              </w:rPr>
              <w:t>ناطف</w:t>
            </w:r>
            <w:r>
              <w:rPr>
                <w:rStyle w:val="IndexLink"/>
                <w:rtl w:val="true"/>
              </w:rPr>
              <w:tab/>
            </w:r>
            <w:r>
              <w:rPr>
                <w:rStyle w:val="IndexLink"/>
              </w:rPr>
              <w:t>1719</w:t>
            </w:r>
          </w:hyperlink>
        </w:p>
        <w:p>
          <w:pPr>
            <w:pStyle w:val="Contents5"/>
            <w:tabs>
              <w:tab w:val="clear" w:pos="7892"/>
              <w:tab w:val="right" w:pos="9026" w:leader="dot"/>
            </w:tabs>
            <w:rPr/>
          </w:pPr>
          <w:hyperlink w:anchor="__RefHeading___Toc181348_1395250215">
            <w:r>
              <w:rPr>
                <w:webHidden/>
                <w:rStyle w:val="IndexLink"/>
                <w:rtl w:val="true"/>
              </w:rPr>
              <w:t>ناکیسر</w:t>
            </w:r>
            <w:r>
              <w:rPr>
                <w:rStyle w:val="IndexLink"/>
                <w:rtl w:val="true"/>
              </w:rPr>
              <w:tab/>
            </w:r>
            <w:r>
              <w:rPr>
                <w:rStyle w:val="IndexLink"/>
              </w:rPr>
              <w:t>1720</w:t>
            </w:r>
          </w:hyperlink>
        </w:p>
        <w:p>
          <w:pPr>
            <w:pStyle w:val="Contents5"/>
            <w:tabs>
              <w:tab w:val="clear" w:pos="7892"/>
              <w:tab w:val="right" w:pos="9026" w:leader="dot"/>
            </w:tabs>
            <w:rPr/>
          </w:pPr>
          <w:hyperlink w:anchor="__RefHeading___Toc181350_1395250215">
            <w:r>
              <w:rPr>
                <w:webHidden/>
                <w:rStyle w:val="IndexLink"/>
                <w:rtl w:val="true"/>
              </w:rPr>
              <w:t>نانخواه</w:t>
            </w:r>
            <w:r>
              <w:rPr>
                <w:rStyle w:val="IndexLink"/>
                <w:rtl w:val="true"/>
              </w:rPr>
              <w:tab/>
            </w:r>
            <w:r>
              <w:rPr>
                <w:rStyle w:val="IndexLink"/>
              </w:rPr>
              <w:t>1722</w:t>
            </w:r>
          </w:hyperlink>
        </w:p>
        <w:p>
          <w:pPr>
            <w:pStyle w:val="Contents5"/>
            <w:tabs>
              <w:tab w:val="clear" w:pos="7892"/>
              <w:tab w:val="right" w:pos="9026" w:leader="dot"/>
            </w:tabs>
            <w:rPr/>
          </w:pPr>
          <w:hyperlink w:anchor="__RefHeading___Toc181352_1395250215">
            <w:r>
              <w:rPr>
                <w:webHidden/>
                <w:rStyle w:val="IndexLink"/>
                <w:rtl w:val="true"/>
              </w:rPr>
              <w:t>نبیذ</w:t>
            </w:r>
            <w:r>
              <w:rPr>
                <w:rStyle w:val="IndexLink"/>
                <w:rtl w:val="true"/>
              </w:rPr>
              <w:tab/>
            </w:r>
            <w:r>
              <w:rPr>
                <w:rStyle w:val="IndexLink"/>
              </w:rPr>
              <w:t>1723</w:t>
            </w:r>
          </w:hyperlink>
        </w:p>
        <w:p>
          <w:pPr>
            <w:pStyle w:val="Contents5"/>
            <w:tabs>
              <w:tab w:val="clear" w:pos="7892"/>
              <w:tab w:val="right" w:pos="9026" w:leader="dot"/>
            </w:tabs>
            <w:rPr/>
          </w:pPr>
          <w:hyperlink w:anchor="__RefHeading___Toc181354_1395250215">
            <w:r>
              <w:rPr>
                <w:webHidden/>
                <w:rStyle w:val="IndexLink"/>
                <w:rtl w:val="true"/>
              </w:rPr>
              <w:t>نبیذ الزبیب</w:t>
            </w:r>
            <w:r>
              <w:rPr>
                <w:rStyle w:val="IndexLink"/>
                <w:rtl w:val="true"/>
              </w:rPr>
              <w:tab/>
            </w:r>
            <w:r>
              <w:rPr>
                <w:rStyle w:val="IndexLink"/>
              </w:rPr>
              <w:t>1724</w:t>
            </w:r>
          </w:hyperlink>
        </w:p>
        <w:p>
          <w:pPr>
            <w:pStyle w:val="Contents5"/>
            <w:tabs>
              <w:tab w:val="clear" w:pos="7892"/>
              <w:tab w:val="right" w:pos="9026" w:leader="dot"/>
            </w:tabs>
            <w:rPr/>
          </w:pPr>
          <w:hyperlink w:anchor="__RefHeading___Toc181356_1395250215">
            <w:r>
              <w:rPr>
                <w:webHidden/>
                <w:rStyle w:val="IndexLink"/>
                <w:rtl w:val="true"/>
              </w:rPr>
              <w:t>نبیذ العسل</w:t>
            </w:r>
            <w:r>
              <w:rPr>
                <w:rStyle w:val="IndexLink"/>
                <w:rtl w:val="true"/>
              </w:rPr>
              <w:tab/>
            </w:r>
            <w:r>
              <w:rPr>
                <w:rStyle w:val="IndexLink"/>
              </w:rPr>
              <w:t>1724</w:t>
            </w:r>
          </w:hyperlink>
        </w:p>
        <w:p>
          <w:pPr>
            <w:pStyle w:val="Contents5"/>
            <w:tabs>
              <w:tab w:val="clear" w:pos="7892"/>
              <w:tab w:val="right" w:pos="9026" w:leader="dot"/>
            </w:tabs>
            <w:rPr/>
          </w:pPr>
          <w:hyperlink w:anchor="__RefHeading___Toc181358_1395250215">
            <w:r>
              <w:rPr>
                <w:webHidden/>
                <w:rStyle w:val="IndexLink"/>
                <w:rtl w:val="true"/>
              </w:rPr>
              <w:t>نبیذ السکر</w:t>
            </w:r>
            <w:r>
              <w:rPr>
                <w:rStyle w:val="IndexLink"/>
                <w:rtl w:val="true"/>
              </w:rPr>
              <w:tab/>
            </w:r>
            <w:r>
              <w:rPr>
                <w:rStyle w:val="IndexLink"/>
              </w:rPr>
              <w:t>1725</w:t>
            </w:r>
          </w:hyperlink>
        </w:p>
        <w:p>
          <w:pPr>
            <w:pStyle w:val="Contents5"/>
            <w:tabs>
              <w:tab w:val="clear" w:pos="7892"/>
              <w:tab w:val="right" w:pos="9026" w:leader="dot"/>
            </w:tabs>
            <w:rPr/>
          </w:pPr>
          <w:hyperlink w:anchor="__RefHeading___Toc181360_1395250215">
            <w:r>
              <w:rPr>
                <w:webHidden/>
                <w:rStyle w:val="IndexLink"/>
                <w:rtl w:val="true"/>
              </w:rPr>
              <w:t>نبیذ الفواکه</w:t>
            </w:r>
            <w:r>
              <w:rPr>
                <w:rStyle w:val="IndexLink"/>
                <w:rtl w:val="true"/>
              </w:rPr>
              <w:tab/>
            </w:r>
            <w:r>
              <w:rPr>
                <w:rStyle w:val="IndexLink"/>
              </w:rPr>
              <w:t>1725</w:t>
            </w:r>
          </w:hyperlink>
        </w:p>
        <w:p>
          <w:pPr>
            <w:pStyle w:val="Contents5"/>
            <w:tabs>
              <w:tab w:val="clear" w:pos="7892"/>
              <w:tab w:val="right" w:pos="9026" w:leader="dot"/>
            </w:tabs>
            <w:rPr/>
          </w:pPr>
          <w:hyperlink w:anchor="__RefHeading___Toc181362_1395250215">
            <w:r>
              <w:rPr>
                <w:webHidden/>
                <w:rStyle w:val="IndexLink"/>
                <w:rtl w:val="true"/>
              </w:rPr>
              <w:t>نبیذ التمر</w:t>
            </w:r>
            <w:r>
              <w:rPr>
                <w:rStyle w:val="IndexLink"/>
                <w:rtl w:val="true"/>
              </w:rPr>
              <w:tab/>
            </w:r>
            <w:r>
              <w:rPr>
                <w:rStyle w:val="IndexLink"/>
              </w:rPr>
              <w:t>1725</w:t>
            </w:r>
          </w:hyperlink>
        </w:p>
        <w:p>
          <w:pPr>
            <w:pStyle w:val="Contents5"/>
            <w:tabs>
              <w:tab w:val="clear" w:pos="7892"/>
              <w:tab w:val="right" w:pos="9026" w:leader="dot"/>
            </w:tabs>
            <w:rPr/>
          </w:pPr>
          <w:hyperlink w:anchor="__RefHeading___Toc181364_1395250215">
            <w:r>
              <w:rPr>
                <w:webHidden/>
                <w:rStyle w:val="IndexLink"/>
                <w:rtl w:val="true"/>
              </w:rPr>
              <w:t>نبیذ الدبس و السیلان</w:t>
            </w:r>
            <w:r>
              <w:rPr>
                <w:rStyle w:val="IndexLink"/>
                <w:rtl w:val="true"/>
              </w:rPr>
              <w:tab/>
            </w:r>
            <w:r>
              <w:rPr>
                <w:rStyle w:val="IndexLink"/>
              </w:rPr>
              <w:t>1726</w:t>
            </w:r>
          </w:hyperlink>
        </w:p>
        <w:p>
          <w:pPr>
            <w:pStyle w:val="Contents5"/>
            <w:tabs>
              <w:tab w:val="clear" w:pos="7892"/>
              <w:tab w:val="right" w:pos="9026" w:leader="dot"/>
            </w:tabs>
            <w:rPr/>
          </w:pPr>
          <w:hyperlink w:anchor="__RefHeading___Toc181366_1395250215">
            <w:r>
              <w:rPr>
                <w:webHidden/>
                <w:rStyle w:val="IndexLink"/>
                <w:rtl w:val="true"/>
              </w:rPr>
              <w:t>نبیذ الارز</w:t>
            </w:r>
            <w:r>
              <w:rPr>
                <w:rStyle w:val="IndexLink"/>
                <w:rtl w:val="true"/>
              </w:rPr>
              <w:tab/>
            </w:r>
            <w:r>
              <w:rPr>
                <w:rStyle w:val="IndexLink"/>
              </w:rPr>
              <w:t>1726</w:t>
            </w:r>
          </w:hyperlink>
        </w:p>
        <w:p>
          <w:pPr>
            <w:pStyle w:val="Contents4"/>
            <w:tabs>
              <w:tab w:val="clear" w:pos="8176"/>
              <w:tab w:val="right" w:pos="9026" w:leader="dot"/>
            </w:tabs>
            <w:rPr/>
          </w:pPr>
          <w:hyperlink w:anchor="__RefHeading___Toc181368_1395250215">
            <w:r>
              <w:rPr>
                <w:webHidden/>
                <w:rStyle w:val="IndexLink"/>
                <w:rtl w:val="true"/>
              </w:rPr>
              <w:t>فصل النون مع الحاء المهمله</w:t>
            </w:r>
            <w:r>
              <w:rPr>
                <w:rStyle w:val="IndexLink"/>
                <w:rtl w:val="true"/>
              </w:rPr>
              <w:tab/>
            </w:r>
            <w:r>
              <w:rPr>
                <w:rStyle w:val="IndexLink"/>
              </w:rPr>
              <w:t>1726</w:t>
            </w:r>
          </w:hyperlink>
        </w:p>
        <w:p>
          <w:pPr>
            <w:pStyle w:val="Contents5"/>
            <w:tabs>
              <w:tab w:val="clear" w:pos="7892"/>
              <w:tab w:val="right" w:pos="9026" w:leader="dot"/>
            </w:tabs>
            <w:rPr/>
          </w:pPr>
          <w:hyperlink w:anchor="__RefHeading___Toc181370_1395250215">
            <w:r>
              <w:rPr>
                <w:webHidden/>
                <w:rStyle w:val="IndexLink"/>
                <w:rtl w:val="true"/>
              </w:rPr>
              <w:t>نحاس</w:t>
            </w:r>
            <w:r>
              <w:rPr>
                <w:rStyle w:val="IndexLink"/>
                <w:rtl w:val="true"/>
              </w:rPr>
              <w:tab/>
            </w:r>
            <w:r>
              <w:rPr>
                <w:rStyle w:val="IndexLink"/>
              </w:rPr>
              <w:t>1726</w:t>
            </w:r>
          </w:hyperlink>
        </w:p>
        <w:p>
          <w:pPr>
            <w:pStyle w:val="Contents5"/>
            <w:tabs>
              <w:tab w:val="clear" w:pos="7892"/>
              <w:tab w:val="right" w:pos="9026" w:leader="dot"/>
            </w:tabs>
            <w:rPr/>
          </w:pPr>
          <w:hyperlink w:anchor="__RefHeading___Toc181372_1395250215">
            <w:r>
              <w:rPr>
                <w:webHidden/>
                <w:rStyle w:val="IndexLink"/>
                <w:rtl w:val="true"/>
              </w:rPr>
              <w:t>نحام</w:t>
            </w:r>
            <w:r>
              <w:rPr>
                <w:rStyle w:val="IndexLink"/>
                <w:rtl w:val="true"/>
              </w:rPr>
              <w:tab/>
            </w:r>
            <w:r>
              <w:rPr>
                <w:rStyle w:val="IndexLink"/>
              </w:rPr>
              <w:t>1728</w:t>
            </w:r>
          </w:hyperlink>
        </w:p>
        <w:p>
          <w:pPr>
            <w:pStyle w:val="Contents5"/>
            <w:tabs>
              <w:tab w:val="clear" w:pos="7892"/>
              <w:tab w:val="right" w:pos="9026" w:leader="dot"/>
            </w:tabs>
            <w:rPr/>
          </w:pPr>
          <w:hyperlink w:anchor="__RefHeading___Toc181374_1395250215">
            <w:r>
              <w:rPr>
                <w:webHidden/>
                <w:rStyle w:val="IndexLink"/>
                <w:rtl w:val="true"/>
              </w:rPr>
              <w:t>نحل</w:t>
            </w:r>
            <w:r>
              <w:rPr>
                <w:rStyle w:val="IndexLink"/>
                <w:rtl w:val="true"/>
              </w:rPr>
              <w:tab/>
            </w:r>
            <w:r>
              <w:rPr>
                <w:rStyle w:val="IndexLink"/>
              </w:rPr>
              <w:t>1728</w:t>
            </w:r>
          </w:hyperlink>
        </w:p>
        <w:p>
          <w:pPr>
            <w:pStyle w:val="Contents4"/>
            <w:tabs>
              <w:tab w:val="clear" w:pos="8176"/>
              <w:tab w:val="right" w:pos="9026" w:leader="dot"/>
            </w:tabs>
            <w:rPr/>
          </w:pPr>
          <w:hyperlink w:anchor="__RefHeading___Toc181376_1395250215">
            <w:r>
              <w:rPr>
                <w:webHidden/>
                <w:rStyle w:val="IndexLink"/>
                <w:rtl w:val="true"/>
              </w:rPr>
              <w:t>فصل النون مع الخاء المعجمة</w:t>
            </w:r>
            <w:r>
              <w:rPr>
                <w:rStyle w:val="IndexLink"/>
                <w:rtl w:val="true"/>
              </w:rPr>
              <w:tab/>
            </w:r>
            <w:r>
              <w:rPr>
                <w:rStyle w:val="IndexLink"/>
              </w:rPr>
              <w:t>1728</w:t>
            </w:r>
          </w:hyperlink>
        </w:p>
        <w:p>
          <w:pPr>
            <w:pStyle w:val="Contents5"/>
            <w:tabs>
              <w:tab w:val="clear" w:pos="7892"/>
              <w:tab w:val="right" w:pos="9026" w:leader="dot"/>
            </w:tabs>
            <w:rPr/>
          </w:pPr>
          <w:hyperlink w:anchor="__RefHeading___Toc181378_1395250215">
            <w:r>
              <w:rPr>
                <w:webHidden/>
                <w:rStyle w:val="IndexLink"/>
                <w:rtl w:val="true"/>
              </w:rPr>
              <w:t>نخاع</w:t>
            </w:r>
            <w:r>
              <w:rPr>
                <w:rStyle w:val="IndexLink"/>
                <w:rtl w:val="true"/>
              </w:rPr>
              <w:tab/>
            </w:r>
            <w:r>
              <w:rPr>
                <w:rStyle w:val="IndexLink"/>
              </w:rPr>
              <w:t>1728</w:t>
            </w:r>
          </w:hyperlink>
        </w:p>
        <w:p>
          <w:pPr>
            <w:pStyle w:val="Contents5"/>
            <w:tabs>
              <w:tab w:val="clear" w:pos="7892"/>
              <w:tab w:val="right" w:pos="9026" w:leader="dot"/>
            </w:tabs>
            <w:rPr/>
          </w:pPr>
          <w:hyperlink w:anchor="__RefHeading___Toc181380_1395250215">
            <w:r>
              <w:rPr>
                <w:webHidden/>
                <w:rStyle w:val="IndexLink"/>
                <w:rtl w:val="true"/>
              </w:rPr>
              <w:t>نخاله</w:t>
            </w:r>
            <w:r>
              <w:rPr>
                <w:rStyle w:val="IndexLink"/>
                <w:rtl w:val="true"/>
              </w:rPr>
              <w:tab/>
            </w:r>
            <w:r>
              <w:rPr>
                <w:rStyle w:val="IndexLink"/>
              </w:rPr>
              <w:t>1729</w:t>
            </w:r>
          </w:hyperlink>
        </w:p>
        <w:p>
          <w:pPr>
            <w:pStyle w:val="Contents4"/>
            <w:tabs>
              <w:tab w:val="clear" w:pos="8176"/>
              <w:tab w:val="right" w:pos="9026" w:leader="dot"/>
            </w:tabs>
            <w:rPr/>
          </w:pPr>
          <w:hyperlink w:anchor="__RefHeading___Toc181382_1395250215">
            <w:r>
              <w:rPr>
                <w:webHidden/>
                <w:rStyle w:val="IndexLink"/>
                <w:rtl w:val="true"/>
              </w:rPr>
              <w:t>فصل النون مع الدال المهمله</w:t>
            </w:r>
            <w:r>
              <w:rPr>
                <w:rStyle w:val="IndexLink"/>
                <w:rtl w:val="true"/>
              </w:rPr>
              <w:tab/>
            </w:r>
            <w:r>
              <w:rPr>
                <w:rStyle w:val="IndexLink"/>
              </w:rPr>
              <w:t>1730</w:t>
            </w:r>
          </w:hyperlink>
        </w:p>
        <w:p>
          <w:pPr>
            <w:pStyle w:val="Contents5"/>
            <w:tabs>
              <w:tab w:val="clear" w:pos="7892"/>
              <w:tab w:val="right" w:pos="9026" w:leader="dot"/>
            </w:tabs>
            <w:rPr/>
          </w:pPr>
          <w:hyperlink w:anchor="__RefHeading___Toc181384_1395250215">
            <w:r>
              <w:rPr>
                <w:webHidden/>
                <w:rStyle w:val="IndexLink"/>
                <w:rtl w:val="true"/>
              </w:rPr>
              <w:t>ند</w:t>
            </w:r>
            <w:r>
              <w:rPr>
                <w:rStyle w:val="IndexLink"/>
                <w:rtl w:val="true"/>
              </w:rPr>
              <w:tab/>
            </w:r>
            <w:r>
              <w:rPr>
                <w:rStyle w:val="IndexLink"/>
              </w:rPr>
              <w:t>1730</w:t>
            </w:r>
          </w:hyperlink>
        </w:p>
        <w:p>
          <w:pPr>
            <w:pStyle w:val="Contents4"/>
            <w:tabs>
              <w:tab w:val="clear" w:pos="8176"/>
              <w:tab w:val="right" w:pos="9026" w:leader="dot"/>
            </w:tabs>
            <w:rPr/>
          </w:pPr>
          <w:hyperlink w:anchor="__RefHeading___Toc181386_1395250215">
            <w:r>
              <w:rPr>
                <w:webHidden/>
                <w:rStyle w:val="IndexLink"/>
                <w:rtl w:val="true"/>
              </w:rPr>
              <w:t>فصل النون مع الراء المهملة</w:t>
            </w:r>
            <w:r>
              <w:rPr>
                <w:rStyle w:val="IndexLink"/>
                <w:rtl w:val="true"/>
              </w:rPr>
              <w:tab/>
            </w:r>
            <w:r>
              <w:rPr>
                <w:rStyle w:val="IndexLink"/>
              </w:rPr>
              <w:t>1730</w:t>
            </w:r>
          </w:hyperlink>
        </w:p>
        <w:p>
          <w:pPr>
            <w:pStyle w:val="Contents5"/>
            <w:tabs>
              <w:tab w:val="clear" w:pos="7892"/>
              <w:tab w:val="right" w:pos="9026" w:leader="dot"/>
            </w:tabs>
            <w:rPr/>
          </w:pPr>
          <w:hyperlink w:anchor="__RefHeading___Toc181388_1395250215">
            <w:r>
              <w:rPr>
                <w:webHidden/>
                <w:rStyle w:val="IndexLink"/>
                <w:rtl w:val="true"/>
              </w:rPr>
              <w:t>نرتیقس</w:t>
            </w:r>
            <w:r>
              <w:rPr>
                <w:rStyle w:val="IndexLink"/>
                <w:rtl w:val="true"/>
              </w:rPr>
              <w:tab/>
            </w:r>
            <w:r>
              <w:rPr>
                <w:rStyle w:val="IndexLink"/>
              </w:rPr>
              <w:t>1730</w:t>
            </w:r>
          </w:hyperlink>
        </w:p>
        <w:p>
          <w:pPr>
            <w:pStyle w:val="Contents5"/>
            <w:tabs>
              <w:tab w:val="clear" w:pos="7892"/>
              <w:tab w:val="right" w:pos="9026" w:leader="dot"/>
            </w:tabs>
            <w:rPr/>
          </w:pPr>
          <w:hyperlink w:anchor="__RefHeading___Toc181390_1395250215">
            <w:r>
              <w:rPr>
                <w:webHidden/>
                <w:rStyle w:val="IndexLink"/>
                <w:rtl w:val="true"/>
              </w:rPr>
              <w:t>نرجس</w:t>
            </w:r>
            <w:r>
              <w:rPr>
                <w:rStyle w:val="IndexLink"/>
                <w:rtl w:val="true"/>
              </w:rPr>
              <w:tab/>
            </w:r>
            <w:r>
              <w:rPr>
                <w:rStyle w:val="IndexLink"/>
              </w:rPr>
              <w:t>1731</w:t>
            </w:r>
          </w:hyperlink>
        </w:p>
        <w:p>
          <w:pPr>
            <w:pStyle w:val="Contents5"/>
            <w:tabs>
              <w:tab w:val="clear" w:pos="7892"/>
              <w:tab w:val="right" w:pos="9026" w:leader="dot"/>
            </w:tabs>
            <w:rPr/>
          </w:pPr>
          <w:hyperlink w:anchor="__RefHeading___Toc181392_1395250215">
            <w:r>
              <w:rPr>
                <w:webHidden/>
                <w:rStyle w:val="IndexLink"/>
                <w:rtl w:val="true"/>
              </w:rPr>
              <w:t>نروک</w:t>
            </w:r>
            <w:r>
              <w:rPr>
                <w:rStyle w:val="IndexLink"/>
                <w:rtl w:val="true"/>
              </w:rPr>
              <w:tab/>
            </w:r>
            <w:r>
              <w:rPr>
                <w:rStyle w:val="IndexLink"/>
              </w:rPr>
              <w:t>1732</w:t>
            </w:r>
          </w:hyperlink>
        </w:p>
        <w:p>
          <w:pPr>
            <w:pStyle w:val="Contents4"/>
            <w:tabs>
              <w:tab w:val="clear" w:pos="8176"/>
              <w:tab w:val="right" w:pos="9026" w:leader="dot"/>
            </w:tabs>
            <w:rPr/>
          </w:pPr>
          <w:hyperlink w:anchor="__RefHeading___Toc181394_1395250215">
            <w:r>
              <w:rPr>
                <w:webHidden/>
                <w:rStyle w:val="IndexLink"/>
                <w:rtl w:val="true"/>
              </w:rPr>
              <w:t>فصل النون مع السین المهملة</w:t>
            </w:r>
            <w:r>
              <w:rPr>
                <w:rStyle w:val="IndexLink"/>
                <w:rtl w:val="true"/>
              </w:rPr>
              <w:tab/>
            </w:r>
            <w:r>
              <w:rPr>
                <w:rStyle w:val="IndexLink"/>
              </w:rPr>
              <w:t>1733</w:t>
            </w:r>
          </w:hyperlink>
        </w:p>
        <w:p>
          <w:pPr>
            <w:pStyle w:val="Contents5"/>
            <w:tabs>
              <w:tab w:val="clear" w:pos="7892"/>
              <w:tab w:val="right" w:pos="9026" w:leader="dot"/>
            </w:tabs>
            <w:rPr/>
          </w:pPr>
          <w:hyperlink w:anchor="__RefHeading___Toc181396_1395250215">
            <w:r>
              <w:rPr>
                <w:webHidden/>
                <w:rStyle w:val="IndexLink"/>
                <w:rtl w:val="true"/>
              </w:rPr>
              <w:t>نسر</w:t>
            </w:r>
            <w:r>
              <w:rPr>
                <w:rStyle w:val="IndexLink"/>
                <w:rtl w:val="true"/>
              </w:rPr>
              <w:tab/>
            </w:r>
            <w:r>
              <w:rPr>
                <w:rStyle w:val="IndexLink"/>
              </w:rPr>
              <w:t>1733</w:t>
            </w:r>
          </w:hyperlink>
        </w:p>
        <w:p>
          <w:pPr>
            <w:pStyle w:val="Contents5"/>
            <w:tabs>
              <w:tab w:val="clear" w:pos="7892"/>
              <w:tab w:val="right" w:pos="9026" w:leader="dot"/>
            </w:tabs>
            <w:rPr/>
          </w:pPr>
          <w:hyperlink w:anchor="__RefHeading___Toc181398_1395250215">
            <w:r>
              <w:rPr>
                <w:webHidden/>
                <w:rStyle w:val="IndexLink"/>
                <w:rtl w:val="true"/>
              </w:rPr>
              <w:t>نسرین</w:t>
            </w:r>
            <w:r>
              <w:rPr>
                <w:rStyle w:val="IndexLink"/>
                <w:rtl w:val="true"/>
              </w:rPr>
              <w:tab/>
            </w:r>
            <w:r>
              <w:rPr>
                <w:rStyle w:val="IndexLink"/>
              </w:rPr>
              <w:t>1734</w:t>
            </w:r>
          </w:hyperlink>
        </w:p>
        <w:p>
          <w:pPr>
            <w:pStyle w:val="Contents5"/>
            <w:tabs>
              <w:tab w:val="clear" w:pos="7892"/>
              <w:tab w:val="right" w:pos="9026" w:leader="dot"/>
            </w:tabs>
            <w:rPr/>
          </w:pPr>
          <w:hyperlink w:anchor="__RefHeading___Toc181400_1395250215">
            <w:r>
              <w:rPr>
                <w:webHidden/>
                <w:rStyle w:val="IndexLink"/>
                <w:rtl w:val="true"/>
              </w:rPr>
              <w:t>نشا</w:t>
            </w:r>
            <w:r>
              <w:rPr>
                <w:rStyle w:val="IndexLink"/>
                <w:rtl w:val="true"/>
              </w:rPr>
              <w:tab/>
            </w:r>
            <w:r>
              <w:rPr>
                <w:rStyle w:val="IndexLink"/>
              </w:rPr>
              <w:t>1736</w:t>
            </w:r>
          </w:hyperlink>
        </w:p>
        <w:p>
          <w:pPr>
            <w:pStyle w:val="Contents5"/>
            <w:tabs>
              <w:tab w:val="clear" w:pos="7892"/>
              <w:tab w:val="right" w:pos="9026" w:leader="dot"/>
            </w:tabs>
            <w:rPr/>
          </w:pPr>
          <w:hyperlink w:anchor="__RefHeading___Toc181402_1395250215">
            <w:r>
              <w:rPr>
                <w:webHidden/>
                <w:rStyle w:val="IndexLink"/>
                <w:rtl w:val="true"/>
              </w:rPr>
              <w:t>نشاره</w:t>
            </w:r>
            <w:r>
              <w:rPr>
                <w:rStyle w:val="IndexLink"/>
                <w:rtl w:val="true"/>
              </w:rPr>
              <w:tab/>
            </w:r>
            <w:r>
              <w:rPr>
                <w:rStyle w:val="IndexLink"/>
              </w:rPr>
              <w:t>1737</w:t>
            </w:r>
          </w:hyperlink>
        </w:p>
        <w:p>
          <w:pPr>
            <w:pStyle w:val="Contents5"/>
            <w:tabs>
              <w:tab w:val="clear" w:pos="7892"/>
              <w:tab w:val="right" w:pos="9026" w:leader="dot"/>
            </w:tabs>
            <w:rPr/>
          </w:pPr>
          <w:hyperlink w:anchor="__RefHeading___Toc181404_1395250215">
            <w:r>
              <w:rPr>
                <w:webHidden/>
                <w:rStyle w:val="IndexLink"/>
                <w:rtl w:val="true"/>
              </w:rPr>
              <w:t>نشف</w:t>
            </w:r>
            <w:r>
              <w:rPr>
                <w:rStyle w:val="IndexLink"/>
                <w:rtl w:val="true"/>
              </w:rPr>
              <w:tab/>
            </w:r>
            <w:r>
              <w:rPr>
                <w:rStyle w:val="IndexLink"/>
              </w:rPr>
              <w:t>1737</w:t>
            </w:r>
          </w:hyperlink>
        </w:p>
        <w:p>
          <w:pPr>
            <w:pStyle w:val="Contents4"/>
            <w:tabs>
              <w:tab w:val="clear" w:pos="8176"/>
              <w:tab w:val="right" w:pos="9026" w:leader="dot"/>
            </w:tabs>
            <w:rPr/>
          </w:pPr>
          <w:hyperlink w:anchor="__RefHeading___Toc181406_1395250215">
            <w:r>
              <w:rPr>
                <w:webHidden/>
                <w:rStyle w:val="IndexLink"/>
                <w:rtl w:val="true"/>
              </w:rPr>
              <w:t>فصل النون مع العین المهملة</w:t>
            </w:r>
            <w:r>
              <w:rPr>
                <w:rStyle w:val="IndexLink"/>
                <w:rtl w:val="true"/>
              </w:rPr>
              <w:tab/>
            </w:r>
            <w:r>
              <w:rPr>
                <w:rStyle w:val="IndexLink"/>
              </w:rPr>
              <w:t>1738</w:t>
            </w:r>
          </w:hyperlink>
        </w:p>
        <w:p>
          <w:pPr>
            <w:pStyle w:val="Contents5"/>
            <w:tabs>
              <w:tab w:val="clear" w:pos="7892"/>
              <w:tab w:val="right" w:pos="9026" w:leader="dot"/>
            </w:tabs>
            <w:rPr/>
          </w:pPr>
          <w:hyperlink w:anchor="__RefHeading___Toc181408_1395250215">
            <w:r>
              <w:rPr>
                <w:webHidden/>
                <w:rStyle w:val="IndexLink"/>
                <w:rtl w:val="true"/>
              </w:rPr>
              <w:t>نعام</w:t>
            </w:r>
            <w:r>
              <w:rPr>
                <w:rStyle w:val="IndexLink"/>
                <w:rtl w:val="true"/>
              </w:rPr>
              <w:tab/>
            </w:r>
            <w:r>
              <w:rPr>
                <w:rStyle w:val="IndexLink"/>
              </w:rPr>
              <w:t>1738</w:t>
            </w:r>
          </w:hyperlink>
        </w:p>
        <w:p>
          <w:pPr>
            <w:pStyle w:val="Contents5"/>
            <w:tabs>
              <w:tab w:val="clear" w:pos="7892"/>
              <w:tab w:val="right" w:pos="9026" w:leader="dot"/>
            </w:tabs>
            <w:rPr/>
          </w:pPr>
          <w:hyperlink w:anchor="__RefHeading___Toc181410_1395250215">
            <w:r>
              <w:rPr>
                <w:webHidden/>
                <w:rStyle w:val="IndexLink"/>
                <w:rtl w:val="true"/>
              </w:rPr>
              <w:t>نعنع</w:t>
            </w:r>
            <w:r>
              <w:rPr>
                <w:rStyle w:val="IndexLink"/>
                <w:rtl w:val="true"/>
              </w:rPr>
              <w:tab/>
            </w:r>
            <w:r>
              <w:rPr>
                <w:rStyle w:val="IndexLink"/>
              </w:rPr>
              <w:t>1739</w:t>
            </w:r>
          </w:hyperlink>
        </w:p>
        <w:p>
          <w:pPr>
            <w:pStyle w:val="Contents4"/>
            <w:tabs>
              <w:tab w:val="clear" w:pos="8176"/>
              <w:tab w:val="right" w:pos="9026" w:leader="dot"/>
            </w:tabs>
            <w:rPr/>
          </w:pPr>
          <w:hyperlink w:anchor="__RefHeading___Toc181412_1395250215">
            <w:r>
              <w:rPr>
                <w:webHidden/>
                <w:rStyle w:val="IndexLink"/>
                <w:rtl w:val="true"/>
              </w:rPr>
              <w:t>فصل النون مع الغین المعجمة</w:t>
            </w:r>
            <w:r>
              <w:rPr>
                <w:rStyle w:val="IndexLink"/>
                <w:rtl w:val="true"/>
              </w:rPr>
              <w:tab/>
            </w:r>
            <w:r>
              <w:rPr>
                <w:rStyle w:val="IndexLink"/>
              </w:rPr>
              <w:t>1740</w:t>
            </w:r>
          </w:hyperlink>
        </w:p>
        <w:p>
          <w:pPr>
            <w:pStyle w:val="Contents5"/>
            <w:tabs>
              <w:tab w:val="clear" w:pos="7892"/>
              <w:tab w:val="right" w:pos="9026" w:leader="dot"/>
            </w:tabs>
            <w:rPr/>
          </w:pPr>
          <w:hyperlink w:anchor="__RefHeading___Toc181414_1395250215">
            <w:r>
              <w:rPr>
                <w:webHidden/>
                <w:rStyle w:val="IndexLink"/>
                <w:rtl w:val="true"/>
              </w:rPr>
              <w:t>نغر</w:t>
            </w:r>
            <w:r>
              <w:rPr>
                <w:rStyle w:val="IndexLink"/>
                <w:rtl w:val="true"/>
              </w:rPr>
              <w:tab/>
            </w:r>
            <w:r>
              <w:rPr>
                <w:rStyle w:val="IndexLink"/>
              </w:rPr>
              <w:t>1740</w:t>
            </w:r>
          </w:hyperlink>
        </w:p>
        <w:p>
          <w:pPr>
            <w:pStyle w:val="Contents4"/>
            <w:tabs>
              <w:tab w:val="clear" w:pos="8176"/>
              <w:tab w:val="right" w:pos="9026" w:leader="dot"/>
            </w:tabs>
            <w:rPr/>
          </w:pPr>
          <w:hyperlink w:anchor="__RefHeading___Toc181416_1395250215">
            <w:r>
              <w:rPr>
                <w:webHidden/>
                <w:rStyle w:val="IndexLink"/>
                <w:rtl w:val="true"/>
              </w:rPr>
              <w:t>فصل النون مع الفاء</w:t>
            </w:r>
            <w:r>
              <w:rPr>
                <w:rStyle w:val="IndexLink"/>
                <w:rtl w:val="true"/>
              </w:rPr>
              <w:tab/>
            </w:r>
            <w:r>
              <w:rPr>
                <w:rStyle w:val="IndexLink"/>
              </w:rPr>
              <w:t>1740</w:t>
            </w:r>
          </w:hyperlink>
        </w:p>
        <w:p>
          <w:pPr>
            <w:pStyle w:val="Contents5"/>
            <w:tabs>
              <w:tab w:val="clear" w:pos="7892"/>
              <w:tab w:val="right" w:pos="9026" w:leader="dot"/>
            </w:tabs>
            <w:rPr/>
          </w:pPr>
          <w:hyperlink w:anchor="__RefHeading___Toc181418_1395250215">
            <w:r>
              <w:rPr>
                <w:webHidden/>
                <w:rStyle w:val="IndexLink"/>
                <w:rtl w:val="true"/>
              </w:rPr>
              <w:t>نفط</w:t>
            </w:r>
            <w:r>
              <w:rPr>
                <w:rStyle w:val="IndexLink"/>
                <w:rtl w:val="true"/>
              </w:rPr>
              <w:tab/>
            </w:r>
            <w:r>
              <w:rPr>
                <w:rStyle w:val="IndexLink"/>
              </w:rPr>
              <w:t>1740</w:t>
            </w:r>
          </w:hyperlink>
        </w:p>
        <w:p>
          <w:pPr>
            <w:pStyle w:val="Contents5"/>
            <w:tabs>
              <w:tab w:val="clear" w:pos="7892"/>
              <w:tab w:val="right" w:pos="9026" w:leader="dot"/>
            </w:tabs>
            <w:rPr/>
          </w:pPr>
          <w:hyperlink w:anchor="__RefHeading___Toc181420_1395250215">
            <w:r>
              <w:rPr>
                <w:webHidden/>
                <w:rStyle w:val="IndexLink"/>
                <w:rtl w:val="true"/>
              </w:rPr>
              <w:t>نفل</w:t>
            </w:r>
            <w:r>
              <w:rPr>
                <w:rStyle w:val="IndexLink"/>
                <w:rtl w:val="true"/>
              </w:rPr>
              <w:tab/>
            </w:r>
            <w:r>
              <w:rPr>
                <w:rStyle w:val="IndexLink"/>
              </w:rPr>
              <w:t>1741</w:t>
            </w:r>
          </w:hyperlink>
        </w:p>
        <w:p>
          <w:pPr>
            <w:pStyle w:val="Contents4"/>
            <w:tabs>
              <w:tab w:val="clear" w:pos="8176"/>
              <w:tab w:val="right" w:pos="9026" w:leader="dot"/>
            </w:tabs>
            <w:rPr/>
          </w:pPr>
          <w:hyperlink w:anchor="__RefHeading___Toc181422_1395250215">
            <w:r>
              <w:rPr>
                <w:webHidden/>
                <w:rStyle w:val="IndexLink"/>
                <w:rtl w:val="true"/>
              </w:rPr>
              <w:t>فصل النون مع الکاف</w:t>
            </w:r>
            <w:r>
              <w:rPr>
                <w:rStyle w:val="IndexLink"/>
                <w:rtl w:val="true"/>
              </w:rPr>
              <w:tab/>
            </w:r>
            <w:r>
              <w:rPr>
                <w:rStyle w:val="IndexLink"/>
              </w:rPr>
              <w:t>1741</w:t>
            </w:r>
          </w:hyperlink>
        </w:p>
        <w:p>
          <w:pPr>
            <w:pStyle w:val="Contents5"/>
            <w:tabs>
              <w:tab w:val="clear" w:pos="7892"/>
              <w:tab w:val="right" w:pos="9026" w:leader="dot"/>
            </w:tabs>
            <w:rPr/>
          </w:pPr>
          <w:hyperlink w:anchor="__RefHeading___Toc181424_1395250215">
            <w:r>
              <w:rPr>
                <w:webHidden/>
                <w:rStyle w:val="IndexLink"/>
                <w:rtl w:val="true"/>
              </w:rPr>
              <w:t>نکاچونی</w:t>
            </w:r>
            <w:r>
              <w:rPr>
                <w:rStyle w:val="IndexLink"/>
                <w:rtl w:val="true"/>
              </w:rPr>
              <w:tab/>
            </w:r>
            <w:r>
              <w:rPr>
                <w:rStyle w:val="IndexLink"/>
              </w:rPr>
              <w:t>1741</w:t>
            </w:r>
          </w:hyperlink>
        </w:p>
        <w:p>
          <w:pPr>
            <w:pStyle w:val="Contents4"/>
            <w:tabs>
              <w:tab w:val="clear" w:pos="8176"/>
              <w:tab w:val="right" w:pos="9026" w:leader="dot"/>
            </w:tabs>
            <w:rPr/>
          </w:pPr>
          <w:hyperlink w:anchor="__RefHeading___Toc181426_1395250215">
            <w:r>
              <w:rPr>
                <w:webHidden/>
                <w:rStyle w:val="IndexLink"/>
                <w:rtl w:val="true"/>
              </w:rPr>
              <w:t>فصل النون مع المیم</w:t>
            </w:r>
            <w:r>
              <w:rPr>
                <w:rStyle w:val="IndexLink"/>
                <w:rtl w:val="true"/>
              </w:rPr>
              <w:tab/>
            </w:r>
            <w:r>
              <w:rPr>
                <w:rStyle w:val="IndexLink"/>
              </w:rPr>
              <w:t>1741</w:t>
            </w:r>
          </w:hyperlink>
        </w:p>
        <w:p>
          <w:pPr>
            <w:pStyle w:val="Contents5"/>
            <w:tabs>
              <w:tab w:val="clear" w:pos="7892"/>
              <w:tab w:val="right" w:pos="9026" w:leader="dot"/>
            </w:tabs>
            <w:rPr/>
          </w:pPr>
          <w:hyperlink w:anchor="__RefHeading___Toc181428_1395250215">
            <w:r>
              <w:rPr>
                <w:webHidden/>
                <w:rStyle w:val="IndexLink"/>
                <w:rtl w:val="true"/>
              </w:rPr>
              <w:t>نمر</w:t>
            </w:r>
            <w:r>
              <w:rPr>
                <w:rStyle w:val="IndexLink"/>
                <w:rtl w:val="true"/>
              </w:rPr>
              <w:tab/>
            </w:r>
            <w:r>
              <w:rPr>
                <w:rStyle w:val="IndexLink"/>
              </w:rPr>
              <w:t>1741</w:t>
            </w:r>
          </w:hyperlink>
        </w:p>
        <w:p>
          <w:pPr>
            <w:pStyle w:val="Contents5"/>
            <w:tabs>
              <w:tab w:val="clear" w:pos="7892"/>
              <w:tab w:val="right" w:pos="9026" w:leader="dot"/>
            </w:tabs>
            <w:rPr/>
          </w:pPr>
          <w:hyperlink w:anchor="__RefHeading___Toc181430_1395250215">
            <w:r>
              <w:rPr>
                <w:webHidden/>
                <w:rStyle w:val="IndexLink"/>
                <w:rtl w:val="true"/>
              </w:rPr>
              <w:t>نمل</w:t>
            </w:r>
            <w:r>
              <w:rPr>
                <w:rStyle w:val="IndexLink"/>
                <w:rtl w:val="true"/>
              </w:rPr>
              <w:tab/>
            </w:r>
            <w:r>
              <w:rPr>
                <w:rStyle w:val="IndexLink"/>
              </w:rPr>
              <w:t>1743</w:t>
            </w:r>
          </w:hyperlink>
        </w:p>
        <w:p>
          <w:pPr>
            <w:pStyle w:val="Contents5"/>
            <w:tabs>
              <w:tab w:val="clear" w:pos="7892"/>
              <w:tab w:val="right" w:pos="9026" w:leader="dot"/>
            </w:tabs>
            <w:rPr/>
          </w:pPr>
          <w:hyperlink w:anchor="__RefHeading___Toc181432_1395250215">
            <w:r>
              <w:rPr>
                <w:webHidden/>
                <w:rStyle w:val="IndexLink"/>
                <w:rtl w:val="true"/>
              </w:rPr>
              <w:t>نموس</w:t>
            </w:r>
            <w:r>
              <w:rPr>
                <w:rStyle w:val="IndexLink"/>
                <w:rtl w:val="true"/>
              </w:rPr>
              <w:tab/>
            </w:r>
            <w:r>
              <w:rPr>
                <w:rStyle w:val="IndexLink"/>
              </w:rPr>
              <w:t>1744</w:t>
            </w:r>
          </w:hyperlink>
        </w:p>
        <w:p>
          <w:pPr>
            <w:pStyle w:val="Contents4"/>
            <w:tabs>
              <w:tab w:val="clear" w:pos="8176"/>
              <w:tab w:val="right" w:pos="9026" w:leader="dot"/>
            </w:tabs>
            <w:rPr/>
          </w:pPr>
          <w:hyperlink w:anchor="__RefHeading___Toc181434_1395250215">
            <w:r>
              <w:rPr>
                <w:webHidden/>
                <w:rStyle w:val="IndexLink"/>
                <w:rtl w:val="true"/>
              </w:rPr>
              <w:t>فصل النون مع الواو</w:t>
            </w:r>
            <w:r>
              <w:rPr>
                <w:rStyle w:val="IndexLink"/>
                <w:rtl w:val="true"/>
              </w:rPr>
              <w:tab/>
            </w:r>
            <w:r>
              <w:rPr>
                <w:rStyle w:val="IndexLink"/>
              </w:rPr>
              <w:t>1744</w:t>
            </w:r>
          </w:hyperlink>
        </w:p>
        <w:p>
          <w:pPr>
            <w:pStyle w:val="Contents5"/>
            <w:tabs>
              <w:tab w:val="clear" w:pos="7892"/>
              <w:tab w:val="right" w:pos="9026" w:leader="dot"/>
            </w:tabs>
            <w:rPr/>
          </w:pPr>
          <w:hyperlink w:anchor="__RefHeading___Toc181436_1395250215">
            <w:r>
              <w:rPr>
                <w:webHidden/>
                <w:rStyle w:val="IndexLink"/>
                <w:rtl w:val="true"/>
              </w:rPr>
              <w:t>نوارس</w:t>
            </w:r>
            <w:r>
              <w:rPr>
                <w:rStyle w:val="IndexLink"/>
                <w:rtl w:val="true"/>
              </w:rPr>
              <w:tab/>
            </w:r>
            <w:r>
              <w:rPr>
                <w:rStyle w:val="IndexLink"/>
              </w:rPr>
              <w:t>1744</w:t>
            </w:r>
          </w:hyperlink>
        </w:p>
        <w:p>
          <w:pPr>
            <w:pStyle w:val="Contents5"/>
            <w:tabs>
              <w:tab w:val="clear" w:pos="7892"/>
              <w:tab w:val="right" w:pos="9026" w:leader="dot"/>
            </w:tabs>
            <w:rPr/>
          </w:pPr>
          <w:hyperlink w:anchor="__RefHeading___Toc181438_1395250215">
            <w:r>
              <w:rPr>
                <w:webHidden/>
                <w:rStyle w:val="IndexLink"/>
                <w:rtl w:val="true"/>
              </w:rPr>
              <w:t>نوشادر</w:t>
            </w:r>
            <w:r>
              <w:rPr>
                <w:rStyle w:val="IndexLink"/>
                <w:rtl w:val="true"/>
              </w:rPr>
              <w:tab/>
            </w:r>
            <w:r>
              <w:rPr>
                <w:rStyle w:val="IndexLink"/>
              </w:rPr>
              <w:t>1745</w:t>
            </w:r>
          </w:hyperlink>
        </w:p>
        <w:p>
          <w:pPr>
            <w:pStyle w:val="Contents4"/>
            <w:tabs>
              <w:tab w:val="clear" w:pos="8176"/>
              <w:tab w:val="right" w:pos="9026" w:leader="dot"/>
            </w:tabs>
            <w:rPr/>
          </w:pPr>
          <w:hyperlink w:anchor="__RefHeading___Toc181440_1395250215">
            <w:r>
              <w:rPr>
                <w:webHidden/>
                <w:rStyle w:val="IndexLink"/>
                <w:rtl w:val="true"/>
              </w:rPr>
              <w:t>فصل النون مع الهاء</w:t>
            </w:r>
            <w:r>
              <w:rPr>
                <w:rStyle w:val="IndexLink"/>
                <w:rtl w:val="true"/>
              </w:rPr>
              <w:tab/>
            </w:r>
            <w:r>
              <w:rPr>
                <w:rStyle w:val="IndexLink"/>
              </w:rPr>
              <w:t>1746</w:t>
            </w:r>
          </w:hyperlink>
        </w:p>
        <w:p>
          <w:pPr>
            <w:pStyle w:val="Contents5"/>
            <w:tabs>
              <w:tab w:val="clear" w:pos="7892"/>
              <w:tab w:val="right" w:pos="9026" w:leader="dot"/>
            </w:tabs>
            <w:rPr/>
          </w:pPr>
          <w:hyperlink w:anchor="__RefHeading___Toc181442_1395250215">
            <w:r>
              <w:rPr>
                <w:webHidden/>
                <w:rStyle w:val="IndexLink"/>
                <w:rtl w:val="true"/>
              </w:rPr>
              <w:t>نهما</w:t>
            </w:r>
            <w:r>
              <w:rPr>
                <w:rStyle w:val="IndexLink"/>
                <w:rtl w:val="true"/>
              </w:rPr>
              <w:tab/>
            </w:r>
            <w:r>
              <w:rPr>
                <w:rStyle w:val="IndexLink"/>
              </w:rPr>
              <w:t>1746</w:t>
            </w:r>
          </w:hyperlink>
        </w:p>
        <w:p>
          <w:pPr>
            <w:pStyle w:val="Contents4"/>
            <w:tabs>
              <w:tab w:val="clear" w:pos="8176"/>
              <w:tab w:val="right" w:pos="9026" w:leader="dot"/>
            </w:tabs>
            <w:rPr/>
          </w:pPr>
          <w:hyperlink w:anchor="__RefHeading___Toc181444_1395250215">
            <w:r>
              <w:rPr>
                <w:webHidden/>
                <w:rStyle w:val="IndexLink"/>
                <w:rtl w:val="true"/>
              </w:rPr>
              <w:t>فصل النون مع الیاء المثناة التحتانیة</w:t>
            </w:r>
            <w:r>
              <w:rPr>
                <w:rStyle w:val="IndexLink"/>
                <w:rtl w:val="true"/>
              </w:rPr>
              <w:tab/>
            </w:r>
            <w:r>
              <w:rPr>
                <w:rStyle w:val="IndexLink"/>
              </w:rPr>
              <w:t>1747</w:t>
            </w:r>
          </w:hyperlink>
        </w:p>
        <w:p>
          <w:pPr>
            <w:pStyle w:val="Contents5"/>
            <w:tabs>
              <w:tab w:val="clear" w:pos="7892"/>
              <w:tab w:val="right" w:pos="9026" w:leader="dot"/>
            </w:tabs>
            <w:rPr/>
          </w:pPr>
          <w:hyperlink w:anchor="__RefHeading___Toc181446_1395250215">
            <w:r>
              <w:rPr>
                <w:webHidden/>
                <w:rStyle w:val="IndexLink"/>
                <w:rtl w:val="true"/>
              </w:rPr>
              <w:t>نیده</w:t>
            </w:r>
            <w:r>
              <w:rPr>
                <w:rStyle w:val="IndexLink"/>
                <w:rtl w:val="true"/>
              </w:rPr>
              <w:tab/>
            </w:r>
            <w:r>
              <w:rPr>
                <w:rStyle w:val="IndexLink"/>
              </w:rPr>
              <w:t>1747</w:t>
            </w:r>
          </w:hyperlink>
        </w:p>
        <w:p>
          <w:pPr>
            <w:pStyle w:val="Contents5"/>
            <w:tabs>
              <w:tab w:val="clear" w:pos="7892"/>
              <w:tab w:val="right" w:pos="9026" w:leader="dot"/>
            </w:tabs>
            <w:rPr/>
          </w:pPr>
          <w:hyperlink w:anchor="__RefHeading___Toc181448_1395250215">
            <w:r>
              <w:rPr>
                <w:webHidden/>
                <w:rStyle w:val="IndexLink"/>
                <w:rtl w:val="true"/>
              </w:rPr>
              <w:t>نیطافلی</w:t>
            </w:r>
            <w:r>
              <w:rPr>
                <w:rStyle w:val="IndexLink"/>
                <w:rtl w:val="true"/>
              </w:rPr>
              <w:tab/>
            </w:r>
            <w:r>
              <w:rPr>
                <w:rStyle w:val="IndexLink"/>
              </w:rPr>
              <w:t>1748</w:t>
            </w:r>
          </w:hyperlink>
        </w:p>
        <w:p>
          <w:pPr>
            <w:pStyle w:val="Contents5"/>
            <w:tabs>
              <w:tab w:val="clear" w:pos="7892"/>
              <w:tab w:val="right" w:pos="9026" w:leader="dot"/>
            </w:tabs>
            <w:rPr/>
          </w:pPr>
          <w:hyperlink w:anchor="__RefHeading___Toc181450_1395250215">
            <w:r>
              <w:rPr>
                <w:webHidden/>
                <w:rStyle w:val="IndexLink"/>
                <w:rtl w:val="true"/>
              </w:rPr>
              <w:t>نیل</w:t>
            </w:r>
            <w:r>
              <w:rPr>
                <w:rStyle w:val="IndexLink"/>
                <w:rtl w:val="true"/>
              </w:rPr>
              <w:tab/>
            </w:r>
            <w:r>
              <w:rPr>
                <w:rStyle w:val="IndexLink"/>
              </w:rPr>
              <w:t>1748</w:t>
            </w:r>
          </w:hyperlink>
        </w:p>
        <w:p>
          <w:pPr>
            <w:pStyle w:val="Contents5"/>
            <w:tabs>
              <w:tab w:val="clear" w:pos="7892"/>
              <w:tab w:val="right" w:pos="9026" w:leader="dot"/>
            </w:tabs>
            <w:rPr/>
          </w:pPr>
          <w:hyperlink w:anchor="__RefHeading___Toc181452_1395250215">
            <w:r>
              <w:rPr>
                <w:webHidden/>
                <w:rStyle w:val="IndexLink"/>
                <w:rtl w:val="true"/>
              </w:rPr>
              <w:t>نیلج</w:t>
            </w:r>
            <w:r>
              <w:rPr>
                <w:rStyle w:val="IndexLink"/>
                <w:rtl w:val="true"/>
              </w:rPr>
              <w:tab/>
            </w:r>
            <w:r>
              <w:rPr>
                <w:rStyle w:val="IndexLink"/>
              </w:rPr>
              <w:t>1750</w:t>
            </w:r>
          </w:hyperlink>
        </w:p>
        <w:p>
          <w:pPr>
            <w:pStyle w:val="Contents5"/>
            <w:tabs>
              <w:tab w:val="clear" w:pos="7892"/>
              <w:tab w:val="right" w:pos="9026" w:leader="dot"/>
            </w:tabs>
            <w:rPr/>
          </w:pPr>
          <w:hyperlink w:anchor="__RefHeading___Toc181454_1395250215">
            <w:r>
              <w:rPr>
                <w:webHidden/>
                <w:rStyle w:val="IndexLink"/>
                <w:rtl w:val="true"/>
              </w:rPr>
              <w:t>نیم</w:t>
            </w:r>
            <w:r>
              <w:rPr>
                <w:rStyle w:val="IndexLink"/>
                <w:rtl w:val="true"/>
              </w:rPr>
              <w:tab/>
            </w:r>
            <w:r>
              <w:rPr>
                <w:rStyle w:val="IndexLink"/>
              </w:rPr>
              <w:t>1750</w:t>
            </w:r>
          </w:hyperlink>
        </w:p>
        <w:p>
          <w:pPr>
            <w:pStyle w:val="Contents5"/>
            <w:tabs>
              <w:tab w:val="clear" w:pos="7892"/>
              <w:tab w:val="right" w:pos="9026" w:leader="dot"/>
            </w:tabs>
            <w:rPr/>
          </w:pPr>
          <w:hyperlink w:anchor="__RefHeading___Toc181456_1395250215">
            <w:r>
              <w:rPr>
                <w:webHidden/>
                <w:rStyle w:val="IndexLink"/>
                <w:rtl w:val="true"/>
              </w:rPr>
              <w:t>نیلوفر</w:t>
            </w:r>
            <w:r>
              <w:rPr>
                <w:rStyle w:val="IndexLink"/>
                <w:rtl w:val="true"/>
              </w:rPr>
              <w:tab/>
            </w:r>
            <w:r>
              <w:rPr>
                <w:rStyle w:val="IndexLink"/>
              </w:rPr>
              <w:t>1752</w:t>
            </w:r>
          </w:hyperlink>
        </w:p>
        <w:p>
          <w:pPr>
            <w:pStyle w:val="Contents4"/>
            <w:tabs>
              <w:tab w:val="clear" w:pos="8176"/>
              <w:tab w:val="right" w:pos="9026" w:leader="dot"/>
            </w:tabs>
            <w:rPr/>
          </w:pPr>
          <w:hyperlink w:anchor="__RefHeading___Toc181458_1395250215">
            <w:r>
              <w:rPr>
                <w:webHidden/>
                <w:rStyle w:val="IndexLink"/>
                <w:rtl w:val="true"/>
              </w:rPr>
              <w:t>فصل الواو مع الالف</w:t>
            </w:r>
            <w:r>
              <w:rPr>
                <w:rStyle w:val="IndexLink"/>
                <w:rtl w:val="true"/>
              </w:rPr>
              <w:tab/>
            </w:r>
            <w:r>
              <w:rPr>
                <w:rStyle w:val="IndexLink"/>
              </w:rPr>
              <w:t>1754</w:t>
            </w:r>
          </w:hyperlink>
        </w:p>
        <w:p>
          <w:pPr>
            <w:pStyle w:val="Contents5"/>
            <w:tabs>
              <w:tab w:val="clear" w:pos="7892"/>
              <w:tab w:val="right" w:pos="9026" w:leader="dot"/>
            </w:tabs>
            <w:rPr/>
          </w:pPr>
          <w:hyperlink w:anchor="__RefHeading___Toc181460_1395250215">
            <w:r>
              <w:rPr>
                <w:webHidden/>
                <w:rStyle w:val="IndexLink"/>
                <w:rtl w:val="true"/>
              </w:rPr>
              <w:t>واق</w:t>
            </w:r>
            <w:r>
              <w:rPr>
                <w:rStyle w:val="IndexLink"/>
                <w:rtl w:val="true"/>
              </w:rPr>
              <w:tab/>
            </w:r>
            <w:r>
              <w:rPr>
                <w:rStyle w:val="IndexLink"/>
              </w:rPr>
              <w:t>1754</w:t>
            </w:r>
          </w:hyperlink>
        </w:p>
        <w:p>
          <w:pPr>
            <w:pStyle w:val="Contents4"/>
            <w:tabs>
              <w:tab w:val="clear" w:pos="8176"/>
              <w:tab w:val="right" w:pos="9026" w:leader="dot"/>
            </w:tabs>
            <w:rPr/>
          </w:pPr>
          <w:hyperlink w:anchor="__RefHeading___Toc181462_1395250215">
            <w:r>
              <w:rPr>
                <w:webHidden/>
                <w:rStyle w:val="IndexLink"/>
                <w:rtl w:val="true"/>
              </w:rPr>
              <w:t>فصل الواو مع الجیم</w:t>
            </w:r>
            <w:r>
              <w:rPr>
                <w:rStyle w:val="IndexLink"/>
                <w:rtl w:val="true"/>
              </w:rPr>
              <w:tab/>
            </w:r>
            <w:r>
              <w:rPr>
                <w:rStyle w:val="IndexLink"/>
              </w:rPr>
              <w:t>1755</w:t>
            </w:r>
          </w:hyperlink>
        </w:p>
        <w:p>
          <w:pPr>
            <w:pStyle w:val="Contents5"/>
            <w:tabs>
              <w:tab w:val="clear" w:pos="7892"/>
              <w:tab w:val="right" w:pos="9026" w:leader="dot"/>
            </w:tabs>
            <w:rPr/>
          </w:pPr>
          <w:hyperlink w:anchor="__RefHeading___Toc181464_1395250215">
            <w:r>
              <w:rPr>
                <w:webHidden/>
                <w:rStyle w:val="IndexLink"/>
                <w:rtl w:val="true"/>
              </w:rPr>
              <w:t>وج</w:t>
            </w:r>
            <w:r>
              <w:rPr>
                <w:rStyle w:val="IndexLink"/>
                <w:rtl w:val="true"/>
              </w:rPr>
              <w:tab/>
            </w:r>
            <w:r>
              <w:rPr>
                <w:rStyle w:val="IndexLink"/>
              </w:rPr>
              <w:t>1755</w:t>
            </w:r>
          </w:hyperlink>
        </w:p>
        <w:p>
          <w:pPr>
            <w:pStyle w:val="Contents4"/>
            <w:tabs>
              <w:tab w:val="clear" w:pos="8176"/>
              <w:tab w:val="right" w:pos="9026" w:leader="dot"/>
            </w:tabs>
            <w:rPr/>
          </w:pPr>
          <w:hyperlink w:anchor="__RefHeading___Toc181466_1395250215">
            <w:r>
              <w:rPr>
                <w:webHidden/>
                <w:rStyle w:val="IndexLink"/>
                <w:rtl w:val="true"/>
              </w:rPr>
              <w:t>فصل الواو مع الدال المهملة</w:t>
            </w:r>
            <w:r>
              <w:rPr>
                <w:rStyle w:val="IndexLink"/>
                <w:rtl w:val="true"/>
              </w:rPr>
              <w:tab/>
            </w:r>
            <w:r>
              <w:rPr>
                <w:rStyle w:val="IndexLink"/>
              </w:rPr>
              <w:t>1757</w:t>
            </w:r>
          </w:hyperlink>
        </w:p>
        <w:p>
          <w:pPr>
            <w:pStyle w:val="Contents5"/>
            <w:tabs>
              <w:tab w:val="clear" w:pos="7892"/>
              <w:tab w:val="right" w:pos="9026" w:leader="dot"/>
            </w:tabs>
            <w:rPr/>
          </w:pPr>
          <w:hyperlink w:anchor="__RefHeading___Toc181468_1395250215">
            <w:r>
              <w:rPr>
                <w:webHidden/>
                <w:rStyle w:val="IndexLink"/>
                <w:rtl w:val="true"/>
              </w:rPr>
              <w:t>ودع</w:t>
            </w:r>
            <w:r>
              <w:rPr>
                <w:rStyle w:val="IndexLink"/>
                <w:rtl w:val="true"/>
              </w:rPr>
              <w:tab/>
            </w:r>
            <w:r>
              <w:rPr>
                <w:rStyle w:val="IndexLink"/>
              </w:rPr>
              <w:t>1757</w:t>
            </w:r>
          </w:hyperlink>
        </w:p>
        <w:p>
          <w:pPr>
            <w:pStyle w:val="Contents4"/>
            <w:tabs>
              <w:tab w:val="clear" w:pos="8176"/>
              <w:tab w:val="right" w:pos="9026" w:leader="dot"/>
            </w:tabs>
            <w:rPr/>
          </w:pPr>
          <w:hyperlink w:anchor="__RefHeading___Toc181470_1395250215">
            <w:r>
              <w:rPr>
                <w:webHidden/>
                <w:rStyle w:val="IndexLink"/>
                <w:rtl w:val="true"/>
              </w:rPr>
              <w:t>فصل الواو مع الراء المهملة</w:t>
            </w:r>
            <w:r>
              <w:rPr>
                <w:rStyle w:val="IndexLink"/>
                <w:rtl w:val="true"/>
              </w:rPr>
              <w:tab/>
            </w:r>
            <w:r>
              <w:rPr>
                <w:rStyle w:val="IndexLink"/>
              </w:rPr>
              <w:t>1758</w:t>
            </w:r>
          </w:hyperlink>
        </w:p>
        <w:p>
          <w:pPr>
            <w:pStyle w:val="Contents5"/>
            <w:tabs>
              <w:tab w:val="clear" w:pos="7892"/>
              <w:tab w:val="right" w:pos="9026" w:leader="dot"/>
            </w:tabs>
            <w:rPr/>
          </w:pPr>
          <w:hyperlink w:anchor="__RefHeading___Toc181472_1395250215">
            <w:r>
              <w:rPr>
                <w:webHidden/>
                <w:rStyle w:val="IndexLink"/>
                <w:rtl w:val="true"/>
              </w:rPr>
              <w:t>ورد</w:t>
            </w:r>
            <w:r>
              <w:rPr>
                <w:rStyle w:val="IndexLink"/>
                <w:rtl w:val="true"/>
              </w:rPr>
              <w:tab/>
            </w:r>
            <w:r>
              <w:rPr>
                <w:rStyle w:val="IndexLink"/>
              </w:rPr>
              <w:t>1758</w:t>
            </w:r>
          </w:hyperlink>
        </w:p>
        <w:p>
          <w:pPr>
            <w:pStyle w:val="Contents5"/>
            <w:tabs>
              <w:tab w:val="clear" w:pos="7892"/>
              <w:tab w:val="right" w:pos="9026" w:leader="dot"/>
            </w:tabs>
            <w:rPr/>
          </w:pPr>
          <w:hyperlink w:anchor="__RefHeading___Toc181474_1395250215">
            <w:r>
              <w:rPr>
                <w:webHidden/>
                <w:rStyle w:val="IndexLink"/>
                <w:rtl w:val="true"/>
              </w:rPr>
              <w:t>*</w:t>
            </w:r>
            <w:r>
              <w:rPr>
                <w:rStyle w:val="IndexLink"/>
                <w:rtl w:val="true"/>
              </w:rPr>
              <w:t>ورد ابیض بری</w:t>
            </w:r>
            <w:r>
              <w:rPr>
                <w:rStyle w:val="IndexLink"/>
                <w:rtl w:val="true"/>
              </w:rPr>
              <w:tab/>
            </w:r>
            <w:r>
              <w:rPr>
                <w:rStyle w:val="IndexLink"/>
              </w:rPr>
              <w:t>1758</w:t>
            </w:r>
          </w:hyperlink>
        </w:p>
        <w:p>
          <w:pPr>
            <w:pStyle w:val="Contents5"/>
            <w:tabs>
              <w:tab w:val="clear" w:pos="7892"/>
              <w:tab w:val="right" w:pos="9026" w:leader="dot"/>
            </w:tabs>
            <w:rPr/>
          </w:pPr>
          <w:hyperlink w:anchor="__RefHeading___Toc181476_1395250215">
            <w:r>
              <w:rPr>
                <w:webHidden/>
                <w:rStyle w:val="IndexLink"/>
                <w:rtl w:val="true"/>
              </w:rPr>
              <w:t>*</w:t>
            </w:r>
            <w:r>
              <w:rPr>
                <w:rStyle w:val="IndexLink"/>
                <w:rtl w:val="true"/>
              </w:rPr>
              <w:t>ورد احمر بری</w:t>
            </w:r>
            <w:r>
              <w:rPr>
                <w:rStyle w:val="IndexLink"/>
                <w:rtl w:val="true"/>
              </w:rPr>
              <w:tab/>
            </w:r>
            <w:r>
              <w:rPr>
                <w:rStyle w:val="IndexLink"/>
              </w:rPr>
              <w:t>1758</w:t>
            </w:r>
          </w:hyperlink>
        </w:p>
        <w:p>
          <w:pPr>
            <w:pStyle w:val="Contents5"/>
            <w:tabs>
              <w:tab w:val="clear" w:pos="7892"/>
              <w:tab w:val="right" w:pos="9026" w:leader="dot"/>
            </w:tabs>
            <w:rPr/>
          </w:pPr>
          <w:hyperlink w:anchor="__RefHeading___Toc181478_1395250215">
            <w:r>
              <w:rPr>
                <w:webHidden/>
                <w:rStyle w:val="IndexLink"/>
                <w:rtl w:val="true"/>
              </w:rPr>
              <w:t>ورد احمر بستانی</w:t>
            </w:r>
            <w:r>
              <w:rPr>
                <w:rStyle w:val="IndexLink"/>
                <w:rtl w:val="true"/>
              </w:rPr>
              <w:tab/>
            </w:r>
            <w:r>
              <w:rPr>
                <w:rStyle w:val="IndexLink"/>
              </w:rPr>
              <w:t>1758</w:t>
            </w:r>
          </w:hyperlink>
        </w:p>
        <w:p>
          <w:pPr>
            <w:pStyle w:val="Contents5"/>
            <w:tabs>
              <w:tab w:val="clear" w:pos="7892"/>
              <w:tab w:val="right" w:pos="9026" w:leader="dot"/>
            </w:tabs>
            <w:rPr/>
          </w:pPr>
          <w:hyperlink w:anchor="__RefHeading___Toc181480_1395250215">
            <w:r>
              <w:rPr>
                <w:webHidden/>
                <w:rStyle w:val="IndexLink"/>
                <w:rtl w:val="true"/>
              </w:rPr>
              <w:t>ورد اصفر</w:t>
            </w:r>
            <w:r>
              <w:rPr>
                <w:rStyle w:val="IndexLink"/>
                <w:rtl w:val="true"/>
              </w:rPr>
              <w:tab/>
            </w:r>
            <w:r>
              <w:rPr>
                <w:rStyle w:val="IndexLink"/>
              </w:rPr>
              <w:t>1762</w:t>
            </w:r>
          </w:hyperlink>
        </w:p>
        <w:p>
          <w:pPr>
            <w:pStyle w:val="Contents5"/>
            <w:tabs>
              <w:tab w:val="clear" w:pos="7892"/>
              <w:tab w:val="right" w:pos="9026" w:leader="dot"/>
            </w:tabs>
            <w:rPr/>
          </w:pPr>
          <w:hyperlink w:anchor="__RefHeading___Toc181482_1395250215">
            <w:r>
              <w:rPr>
                <w:webHidden/>
                <w:rStyle w:val="IndexLink"/>
                <w:rtl w:val="true"/>
              </w:rPr>
              <w:t>ورد اصفر بستانی</w:t>
            </w:r>
            <w:r>
              <w:rPr>
                <w:rStyle w:val="IndexLink"/>
                <w:rtl w:val="true"/>
              </w:rPr>
              <w:tab/>
            </w:r>
            <w:r>
              <w:rPr>
                <w:rStyle w:val="IndexLink"/>
              </w:rPr>
              <w:t>1762</w:t>
            </w:r>
          </w:hyperlink>
        </w:p>
        <w:p>
          <w:pPr>
            <w:pStyle w:val="Contents5"/>
            <w:tabs>
              <w:tab w:val="clear" w:pos="7892"/>
              <w:tab w:val="right" w:pos="9026" w:leader="dot"/>
            </w:tabs>
            <w:rPr/>
          </w:pPr>
          <w:hyperlink w:anchor="__RefHeading___Toc181484_1395250215">
            <w:r>
              <w:rPr>
                <w:webHidden/>
                <w:rStyle w:val="IndexLink"/>
                <w:rtl w:val="true"/>
              </w:rPr>
              <w:t>ورد الحماق</w:t>
            </w:r>
            <w:r>
              <w:rPr>
                <w:rStyle w:val="IndexLink"/>
                <w:rtl w:val="true"/>
              </w:rPr>
              <w:tab/>
            </w:r>
            <w:r>
              <w:rPr>
                <w:rStyle w:val="IndexLink"/>
              </w:rPr>
              <w:t>1762</w:t>
            </w:r>
          </w:hyperlink>
        </w:p>
        <w:p>
          <w:pPr>
            <w:pStyle w:val="Contents4"/>
            <w:tabs>
              <w:tab w:val="clear" w:pos="8176"/>
              <w:tab w:val="right" w:pos="9026" w:leader="dot"/>
            </w:tabs>
            <w:rPr/>
          </w:pPr>
          <w:hyperlink w:anchor="__RefHeading___Toc181486_1395250215">
            <w:r>
              <w:rPr>
                <w:webHidden/>
                <w:rStyle w:val="IndexLink"/>
                <w:rtl w:val="true"/>
              </w:rPr>
              <w:t>فصل الواو مع الراء المهملة</w:t>
            </w:r>
            <w:r>
              <w:rPr>
                <w:rStyle w:val="IndexLink"/>
                <w:rtl w:val="true"/>
              </w:rPr>
              <w:tab/>
            </w:r>
            <w:r>
              <w:rPr>
                <w:rStyle w:val="IndexLink"/>
              </w:rPr>
              <w:t>1762</w:t>
            </w:r>
          </w:hyperlink>
        </w:p>
        <w:p>
          <w:pPr>
            <w:pStyle w:val="Contents5"/>
            <w:tabs>
              <w:tab w:val="clear" w:pos="7892"/>
              <w:tab w:val="right" w:pos="9026" w:leader="dot"/>
            </w:tabs>
            <w:rPr/>
          </w:pPr>
          <w:hyperlink w:anchor="__RefHeading___Toc181488_1395250215">
            <w:r>
              <w:rPr>
                <w:webHidden/>
                <w:rStyle w:val="IndexLink"/>
                <w:rtl w:val="true"/>
              </w:rPr>
              <w:t>ورس</w:t>
            </w:r>
            <w:r>
              <w:rPr>
                <w:rStyle w:val="IndexLink"/>
                <w:rtl w:val="true"/>
              </w:rPr>
              <w:tab/>
            </w:r>
            <w:r>
              <w:rPr>
                <w:rStyle w:val="IndexLink"/>
              </w:rPr>
              <w:t>1762</w:t>
            </w:r>
          </w:hyperlink>
        </w:p>
        <w:p>
          <w:pPr>
            <w:pStyle w:val="Contents5"/>
            <w:tabs>
              <w:tab w:val="clear" w:pos="7892"/>
              <w:tab w:val="right" w:pos="9026" w:leader="dot"/>
            </w:tabs>
            <w:rPr/>
          </w:pPr>
          <w:hyperlink w:anchor="__RefHeading___Toc181490_1395250215">
            <w:r>
              <w:rPr>
                <w:webHidden/>
                <w:rStyle w:val="IndexLink"/>
                <w:rtl w:val="true"/>
              </w:rPr>
              <w:t>ماهیت ان</w:t>
            </w:r>
            <w:r>
              <w:rPr>
                <w:rStyle w:val="IndexLink"/>
                <w:rtl w:val="true"/>
              </w:rPr>
              <w:tab/>
            </w:r>
            <w:r>
              <w:rPr>
                <w:rStyle w:val="IndexLink"/>
              </w:rPr>
              <w:t>1762</w:t>
            </w:r>
          </w:hyperlink>
        </w:p>
        <w:p>
          <w:pPr>
            <w:pStyle w:val="Contents5"/>
            <w:tabs>
              <w:tab w:val="clear" w:pos="7892"/>
              <w:tab w:val="right" w:pos="9026" w:leader="dot"/>
            </w:tabs>
            <w:rPr/>
          </w:pPr>
          <w:hyperlink w:anchor="__RefHeading___Toc181492_1395250215">
            <w:r>
              <w:rPr>
                <w:webHidden/>
                <w:rStyle w:val="IndexLink"/>
                <w:rtl w:val="true"/>
              </w:rPr>
              <w:t>ورشان</w:t>
            </w:r>
            <w:r>
              <w:rPr>
                <w:rStyle w:val="IndexLink"/>
                <w:rtl w:val="true"/>
              </w:rPr>
              <w:tab/>
            </w:r>
            <w:r>
              <w:rPr>
                <w:rStyle w:val="IndexLink"/>
              </w:rPr>
              <w:t>1763</w:t>
            </w:r>
          </w:hyperlink>
        </w:p>
        <w:p>
          <w:pPr>
            <w:pStyle w:val="Contents5"/>
            <w:tabs>
              <w:tab w:val="clear" w:pos="7892"/>
              <w:tab w:val="right" w:pos="9026" w:leader="dot"/>
            </w:tabs>
            <w:rPr/>
          </w:pPr>
          <w:hyperlink w:anchor="__RefHeading___Toc181494_1395250215">
            <w:r>
              <w:rPr>
                <w:webHidden/>
                <w:rStyle w:val="IndexLink"/>
                <w:rtl w:val="true"/>
              </w:rPr>
              <w:t>ورل</w:t>
            </w:r>
            <w:r>
              <w:rPr>
                <w:rStyle w:val="IndexLink"/>
                <w:rtl w:val="true"/>
              </w:rPr>
              <w:tab/>
            </w:r>
            <w:r>
              <w:rPr>
                <w:rStyle w:val="IndexLink"/>
              </w:rPr>
              <w:t>1763</w:t>
            </w:r>
          </w:hyperlink>
        </w:p>
        <w:p>
          <w:pPr>
            <w:pStyle w:val="Contents4"/>
            <w:tabs>
              <w:tab w:val="clear" w:pos="8176"/>
              <w:tab w:val="right" w:pos="9026" w:leader="dot"/>
            </w:tabs>
            <w:rPr/>
          </w:pPr>
          <w:hyperlink w:anchor="__RefHeading___Toc181496_1395250215">
            <w:r>
              <w:rPr>
                <w:webHidden/>
                <w:rStyle w:val="IndexLink"/>
                <w:rtl w:val="true"/>
              </w:rPr>
              <w:t>فصل الواو مع السین المهملة</w:t>
            </w:r>
            <w:r>
              <w:rPr>
                <w:rStyle w:val="IndexLink"/>
                <w:rtl w:val="true"/>
              </w:rPr>
              <w:tab/>
            </w:r>
            <w:r>
              <w:rPr>
                <w:rStyle w:val="IndexLink"/>
              </w:rPr>
              <w:t>1764</w:t>
            </w:r>
          </w:hyperlink>
        </w:p>
        <w:p>
          <w:pPr>
            <w:pStyle w:val="Contents5"/>
            <w:tabs>
              <w:tab w:val="clear" w:pos="7892"/>
              <w:tab w:val="right" w:pos="9026" w:leader="dot"/>
            </w:tabs>
            <w:rPr/>
          </w:pPr>
          <w:hyperlink w:anchor="__RefHeading___Toc181498_1395250215">
            <w:r>
              <w:rPr>
                <w:webHidden/>
                <w:rStyle w:val="IndexLink"/>
                <w:rtl w:val="true"/>
              </w:rPr>
              <w:t>وسخ</w:t>
            </w:r>
            <w:r>
              <w:rPr>
                <w:rStyle w:val="IndexLink"/>
                <w:rtl w:val="true"/>
              </w:rPr>
              <w:tab/>
            </w:r>
            <w:r>
              <w:rPr>
                <w:rStyle w:val="IndexLink"/>
              </w:rPr>
              <w:t>1764</w:t>
            </w:r>
          </w:hyperlink>
        </w:p>
        <w:p>
          <w:pPr>
            <w:pStyle w:val="Contents5"/>
            <w:tabs>
              <w:tab w:val="clear" w:pos="7892"/>
              <w:tab w:val="right" w:pos="9026" w:leader="dot"/>
            </w:tabs>
            <w:rPr/>
          </w:pPr>
          <w:hyperlink w:anchor="__RefHeading___Toc181500_1395250215">
            <w:r>
              <w:rPr>
                <w:webHidden/>
                <w:rStyle w:val="IndexLink"/>
                <w:rtl w:val="true"/>
              </w:rPr>
              <w:t>وسخ الکوایر</w:t>
            </w:r>
            <w:r>
              <w:rPr>
                <w:rStyle w:val="IndexLink"/>
                <w:rtl w:val="true"/>
              </w:rPr>
              <w:tab/>
            </w:r>
            <w:r>
              <w:rPr>
                <w:rStyle w:val="IndexLink"/>
              </w:rPr>
              <w:t>1765</w:t>
            </w:r>
          </w:hyperlink>
        </w:p>
        <w:p>
          <w:pPr>
            <w:pStyle w:val="Contents4"/>
            <w:tabs>
              <w:tab w:val="clear" w:pos="8176"/>
              <w:tab w:val="right" w:pos="9026" w:leader="dot"/>
            </w:tabs>
            <w:rPr/>
          </w:pPr>
          <w:hyperlink w:anchor="__RefHeading___Toc181502_1395250215">
            <w:r>
              <w:rPr>
                <w:webHidden/>
                <w:rStyle w:val="IndexLink"/>
                <w:rtl w:val="true"/>
              </w:rPr>
              <w:t>فصل الواو مع الشین المعجمة</w:t>
            </w:r>
            <w:r>
              <w:rPr>
                <w:rStyle w:val="IndexLink"/>
                <w:rtl w:val="true"/>
              </w:rPr>
              <w:tab/>
            </w:r>
            <w:r>
              <w:rPr>
                <w:rStyle w:val="IndexLink"/>
              </w:rPr>
              <w:t>1766</w:t>
            </w:r>
          </w:hyperlink>
        </w:p>
        <w:p>
          <w:pPr>
            <w:pStyle w:val="Contents5"/>
            <w:tabs>
              <w:tab w:val="clear" w:pos="7892"/>
              <w:tab w:val="right" w:pos="9026" w:leader="dot"/>
            </w:tabs>
            <w:rPr/>
          </w:pPr>
          <w:hyperlink w:anchor="__RefHeading___Toc181504_1395250215">
            <w:r>
              <w:rPr>
                <w:webHidden/>
                <w:rStyle w:val="IndexLink"/>
                <w:rtl w:val="true"/>
              </w:rPr>
              <w:t>وشق</w:t>
            </w:r>
            <w:r>
              <w:rPr>
                <w:rStyle w:val="IndexLink"/>
                <w:rtl w:val="true"/>
              </w:rPr>
              <w:tab/>
            </w:r>
            <w:r>
              <w:rPr>
                <w:rStyle w:val="IndexLink"/>
              </w:rPr>
              <w:t>1766</w:t>
            </w:r>
          </w:hyperlink>
        </w:p>
        <w:p>
          <w:pPr>
            <w:pStyle w:val="Contents5"/>
            <w:tabs>
              <w:tab w:val="clear" w:pos="7892"/>
              <w:tab w:val="right" w:pos="9026" w:leader="dot"/>
            </w:tabs>
            <w:rPr/>
          </w:pPr>
          <w:hyperlink w:anchor="__RefHeading___Toc181506_1395250215">
            <w:r>
              <w:rPr>
                <w:webHidden/>
                <w:rStyle w:val="IndexLink"/>
                <w:rtl w:val="true"/>
              </w:rPr>
              <w:t>وشیج</w:t>
            </w:r>
            <w:r>
              <w:rPr>
                <w:rStyle w:val="IndexLink"/>
                <w:rtl w:val="true"/>
              </w:rPr>
              <w:tab/>
            </w:r>
            <w:r>
              <w:rPr>
                <w:rStyle w:val="IndexLink"/>
              </w:rPr>
              <w:t>1766</w:t>
            </w:r>
          </w:hyperlink>
        </w:p>
        <w:p>
          <w:pPr>
            <w:pStyle w:val="Contents4"/>
            <w:tabs>
              <w:tab w:val="clear" w:pos="8176"/>
              <w:tab w:val="right" w:pos="9026" w:leader="dot"/>
            </w:tabs>
            <w:rPr/>
          </w:pPr>
          <w:hyperlink w:anchor="__RefHeading___Toc181508_1395250215">
            <w:r>
              <w:rPr>
                <w:webHidden/>
                <w:rStyle w:val="IndexLink"/>
                <w:rtl w:val="true"/>
              </w:rPr>
              <w:t>فصل الواو مع العین المهملة</w:t>
            </w:r>
            <w:r>
              <w:rPr>
                <w:rStyle w:val="IndexLink"/>
                <w:rtl w:val="true"/>
              </w:rPr>
              <w:tab/>
            </w:r>
            <w:r>
              <w:rPr>
                <w:rStyle w:val="IndexLink"/>
              </w:rPr>
              <w:t>1767</w:t>
            </w:r>
          </w:hyperlink>
        </w:p>
        <w:p>
          <w:pPr>
            <w:pStyle w:val="Contents5"/>
            <w:tabs>
              <w:tab w:val="clear" w:pos="7892"/>
              <w:tab w:val="right" w:pos="9026" w:leader="dot"/>
            </w:tabs>
            <w:rPr/>
          </w:pPr>
          <w:hyperlink w:anchor="__RefHeading___Toc181510_1395250215">
            <w:r>
              <w:rPr>
                <w:webHidden/>
                <w:rStyle w:val="IndexLink"/>
                <w:rtl w:val="true"/>
              </w:rPr>
              <w:t>وعل</w:t>
            </w:r>
            <w:r>
              <w:rPr>
                <w:rStyle w:val="IndexLink"/>
                <w:rtl w:val="true"/>
              </w:rPr>
              <w:tab/>
            </w:r>
            <w:r>
              <w:rPr>
                <w:rStyle w:val="IndexLink"/>
              </w:rPr>
              <w:t>1767</w:t>
            </w:r>
          </w:hyperlink>
        </w:p>
        <w:p>
          <w:pPr>
            <w:pStyle w:val="Contents4"/>
            <w:tabs>
              <w:tab w:val="clear" w:pos="8176"/>
              <w:tab w:val="right" w:pos="9026" w:leader="dot"/>
            </w:tabs>
            <w:rPr/>
          </w:pPr>
          <w:hyperlink w:anchor="__RefHeading___Toc181512_1395250215">
            <w:r>
              <w:rPr>
                <w:webHidden/>
                <w:rStyle w:val="IndexLink"/>
                <w:rtl w:val="true"/>
              </w:rPr>
              <w:t>فصل الواو مع اللام</w:t>
            </w:r>
            <w:r>
              <w:rPr>
                <w:rStyle w:val="IndexLink"/>
                <w:rtl w:val="true"/>
              </w:rPr>
              <w:tab/>
            </w:r>
            <w:r>
              <w:rPr>
                <w:rStyle w:val="IndexLink"/>
              </w:rPr>
              <w:t>1767</w:t>
            </w:r>
          </w:hyperlink>
        </w:p>
        <w:p>
          <w:pPr>
            <w:pStyle w:val="Contents5"/>
            <w:tabs>
              <w:tab w:val="clear" w:pos="7892"/>
              <w:tab w:val="right" w:pos="9026" w:leader="dot"/>
            </w:tabs>
            <w:rPr/>
          </w:pPr>
          <w:hyperlink w:anchor="__RefHeading___Toc181514_1395250215">
            <w:r>
              <w:rPr>
                <w:webHidden/>
                <w:rStyle w:val="IndexLink"/>
                <w:rtl w:val="true"/>
              </w:rPr>
              <w:t>ولب</w:t>
            </w:r>
            <w:r>
              <w:rPr>
                <w:rStyle w:val="IndexLink"/>
                <w:rtl w:val="true"/>
              </w:rPr>
              <w:tab/>
            </w:r>
            <w:r>
              <w:rPr>
                <w:rStyle w:val="IndexLink"/>
              </w:rPr>
              <w:t>1767</w:t>
            </w:r>
          </w:hyperlink>
        </w:p>
        <w:p>
          <w:pPr>
            <w:pStyle w:val="Contents3"/>
            <w:tabs>
              <w:tab w:val="clear" w:pos="8459"/>
              <w:tab w:val="right" w:pos="9026" w:leader="dot"/>
            </w:tabs>
            <w:rPr/>
          </w:pPr>
          <w:hyperlink w:anchor="__RefHeading___Toc181516_1395250215">
            <w:r>
              <w:rPr>
                <w:webHidden/>
                <w:rStyle w:val="IndexLink"/>
              </w:rPr>
              <w:t>18</w:t>
            </w:r>
            <w:r>
              <w:rPr>
                <w:rStyle w:val="IndexLink"/>
                <w:rtl w:val="true"/>
              </w:rPr>
              <w:t xml:space="preserve">- </w:t>
            </w:r>
            <w:r>
              <w:rPr>
                <w:rStyle w:val="IndexLink"/>
                <w:rtl w:val="true"/>
              </w:rPr>
              <w:t>باب بیست و هفتم در بیان ادویۀ که حرف اول انها ها است</w:t>
            </w:r>
            <w:r>
              <w:rPr>
                <w:rStyle w:val="IndexLink"/>
                <w:rtl w:val="true"/>
              </w:rPr>
              <w:tab/>
            </w:r>
            <w:r>
              <w:rPr>
                <w:rStyle w:val="IndexLink"/>
              </w:rPr>
              <w:t>1768</w:t>
            </w:r>
          </w:hyperlink>
        </w:p>
        <w:p>
          <w:pPr>
            <w:pStyle w:val="Contents4"/>
            <w:tabs>
              <w:tab w:val="clear" w:pos="8176"/>
              <w:tab w:val="right" w:pos="9026" w:leader="dot"/>
            </w:tabs>
            <w:rPr/>
          </w:pPr>
          <w:hyperlink w:anchor="__RefHeading___Toc181518_1395250215">
            <w:r>
              <w:rPr>
                <w:webHidden/>
                <w:rStyle w:val="IndexLink"/>
                <w:rtl w:val="true"/>
              </w:rPr>
              <w:t>فصل الهاء مع الالف</w:t>
            </w:r>
            <w:r>
              <w:rPr>
                <w:rStyle w:val="IndexLink"/>
                <w:rtl w:val="true"/>
              </w:rPr>
              <w:tab/>
            </w:r>
            <w:r>
              <w:rPr>
                <w:rStyle w:val="IndexLink"/>
              </w:rPr>
              <w:t>1768</w:t>
            </w:r>
          </w:hyperlink>
        </w:p>
        <w:p>
          <w:pPr>
            <w:pStyle w:val="Contents5"/>
            <w:tabs>
              <w:tab w:val="clear" w:pos="7892"/>
              <w:tab w:val="right" w:pos="9026" w:leader="dot"/>
            </w:tabs>
            <w:rPr/>
          </w:pPr>
          <w:hyperlink w:anchor="__RefHeading___Toc181520_1395250215">
            <w:r>
              <w:rPr>
                <w:webHidden/>
                <w:rStyle w:val="IndexLink"/>
                <w:rtl w:val="true"/>
              </w:rPr>
              <w:t>هارسنکهار</w:t>
            </w:r>
            <w:r>
              <w:rPr>
                <w:rStyle w:val="IndexLink"/>
                <w:rtl w:val="true"/>
              </w:rPr>
              <w:tab/>
            </w:r>
            <w:r>
              <w:rPr>
                <w:rStyle w:val="IndexLink"/>
              </w:rPr>
              <w:t>1768</w:t>
            </w:r>
          </w:hyperlink>
        </w:p>
        <w:p>
          <w:pPr>
            <w:pStyle w:val="Contents5"/>
            <w:tabs>
              <w:tab w:val="clear" w:pos="7892"/>
              <w:tab w:val="right" w:pos="9026" w:leader="dot"/>
            </w:tabs>
            <w:rPr/>
          </w:pPr>
          <w:hyperlink w:anchor="__RefHeading___Toc181522_1395250215">
            <w:r>
              <w:rPr>
                <w:webHidden/>
                <w:rStyle w:val="IndexLink"/>
                <w:rtl w:val="true"/>
              </w:rPr>
              <w:t>هاسیمونا</w:t>
            </w:r>
            <w:r>
              <w:rPr>
                <w:rStyle w:val="IndexLink"/>
                <w:rtl w:val="true"/>
              </w:rPr>
              <w:tab/>
            </w:r>
            <w:r>
              <w:rPr>
                <w:rStyle w:val="IndexLink"/>
              </w:rPr>
              <w:t>1770</w:t>
            </w:r>
          </w:hyperlink>
        </w:p>
        <w:p>
          <w:pPr>
            <w:pStyle w:val="Contents4"/>
            <w:tabs>
              <w:tab w:val="clear" w:pos="8176"/>
              <w:tab w:val="right" w:pos="9026" w:leader="dot"/>
            </w:tabs>
            <w:rPr/>
          </w:pPr>
          <w:hyperlink w:anchor="__RefHeading___Toc181524_1395250215">
            <w:r>
              <w:rPr>
                <w:webHidden/>
                <w:rStyle w:val="IndexLink"/>
                <w:rtl w:val="true"/>
              </w:rPr>
              <w:t>فصل الهاء مع الدال المهملة</w:t>
            </w:r>
            <w:r>
              <w:rPr>
                <w:rStyle w:val="IndexLink"/>
                <w:rtl w:val="true"/>
              </w:rPr>
              <w:tab/>
            </w:r>
            <w:r>
              <w:rPr>
                <w:rStyle w:val="IndexLink"/>
              </w:rPr>
              <w:t>1770</w:t>
            </w:r>
          </w:hyperlink>
        </w:p>
        <w:p>
          <w:pPr>
            <w:pStyle w:val="Contents5"/>
            <w:tabs>
              <w:tab w:val="clear" w:pos="7892"/>
              <w:tab w:val="right" w:pos="9026" w:leader="dot"/>
            </w:tabs>
            <w:rPr/>
          </w:pPr>
          <w:hyperlink w:anchor="__RefHeading___Toc181526_1395250215">
            <w:r>
              <w:rPr>
                <w:webHidden/>
                <w:rStyle w:val="IndexLink"/>
                <w:rtl w:val="true"/>
              </w:rPr>
              <w:t>هدبه</w:t>
            </w:r>
            <w:r>
              <w:rPr>
                <w:rStyle w:val="IndexLink"/>
                <w:rtl w:val="true"/>
              </w:rPr>
              <w:tab/>
            </w:r>
            <w:r>
              <w:rPr>
                <w:rStyle w:val="IndexLink"/>
              </w:rPr>
              <w:t>1770</w:t>
            </w:r>
          </w:hyperlink>
        </w:p>
        <w:p>
          <w:pPr>
            <w:pStyle w:val="Contents5"/>
            <w:tabs>
              <w:tab w:val="clear" w:pos="7892"/>
              <w:tab w:val="right" w:pos="9026" w:leader="dot"/>
            </w:tabs>
            <w:rPr/>
          </w:pPr>
          <w:hyperlink w:anchor="__RefHeading___Toc181528_1395250215">
            <w:r>
              <w:rPr>
                <w:webHidden/>
                <w:rStyle w:val="IndexLink"/>
                <w:rtl w:val="true"/>
              </w:rPr>
              <w:t>هدهد</w:t>
            </w:r>
            <w:r>
              <w:rPr>
                <w:rStyle w:val="IndexLink"/>
                <w:rtl w:val="true"/>
              </w:rPr>
              <w:tab/>
            </w:r>
            <w:r>
              <w:rPr>
                <w:rStyle w:val="IndexLink"/>
              </w:rPr>
              <w:t>1771</w:t>
            </w:r>
          </w:hyperlink>
        </w:p>
        <w:p>
          <w:pPr>
            <w:pStyle w:val="Contents4"/>
            <w:tabs>
              <w:tab w:val="clear" w:pos="8176"/>
              <w:tab w:val="right" w:pos="9026" w:leader="dot"/>
            </w:tabs>
            <w:rPr/>
          </w:pPr>
          <w:hyperlink w:anchor="__RefHeading___Toc181530_1395250215">
            <w:r>
              <w:rPr>
                <w:webHidden/>
                <w:rStyle w:val="IndexLink"/>
                <w:rtl w:val="true"/>
              </w:rPr>
              <w:t>فصل الهاء مع الراء المهمله</w:t>
            </w:r>
            <w:r>
              <w:rPr>
                <w:rStyle w:val="IndexLink"/>
                <w:rtl w:val="true"/>
              </w:rPr>
              <w:tab/>
            </w:r>
            <w:r>
              <w:rPr>
                <w:rStyle w:val="IndexLink"/>
              </w:rPr>
              <w:t>1772</w:t>
            </w:r>
          </w:hyperlink>
        </w:p>
        <w:p>
          <w:pPr>
            <w:pStyle w:val="Contents5"/>
            <w:tabs>
              <w:tab w:val="clear" w:pos="7892"/>
              <w:tab w:val="right" w:pos="9026" w:leader="dot"/>
            </w:tabs>
            <w:rPr/>
          </w:pPr>
          <w:hyperlink w:anchor="__RefHeading___Toc181532_1395250215">
            <w:r>
              <w:rPr>
                <w:webHidden/>
                <w:rStyle w:val="IndexLink"/>
                <w:rtl w:val="true"/>
              </w:rPr>
              <w:t>هربی</w:t>
            </w:r>
            <w:r>
              <w:rPr>
                <w:rStyle w:val="IndexLink"/>
                <w:rtl w:val="true"/>
              </w:rPr>
              <w:tab/>
            </w:r>
            <w:r>
              <w:rPr>
                <w:rStyle w:val="IndexLink"/>
              </w:rPr>
              <w:t>1772</w:t>
            </w:r>
          </w:hyperlink>
        </w:p>
        <w:p>
          <w:pPr>
            <w:pStyle w:val="Contents5"/>
            <w:tabs>
              <w:tab w:val="clear" w:pos="7892"/>
              <w:tab w:val="right" w:pos="9026" w:leader="dot"/>
            </w:tabs>
            <w:rPr/>
          </w:pPr>
          <w:hyperlink w:anchor="__RefHeading___Toc181534_1395250215">
            <w:r>
              <w:rPr>
                <w:webHidden/>
                <w:rStyle w:val="IndexLink"/>
                <w:rtl w:val="true"/>
              </w:rPr>
              <w:t>هرطمان</w:t>
            </w:r>
            <w:r>
              <w:rPr>
                <w:rStyle w:val="IndexLink"/>
                <w:rtl w:val="true"/>
              </w:rPr>
              <w:tab/>
            </w:r>
            <w:r>
              <w:rPr>
                <w:rStyle w:val="IndexLink"/>
              </w:rPr>
              <w:t>1772</w:t>
            </w:r>
          </w:hyperlink>
        </w:p>
        <w:p>
          <w:pPr>
            <w:pStyle w:val="Contents5"/>
            <w:tabs>
              <w:tab w:val="clear" w:pos="7892"/>
              <w:tab w:val="right" w:pos="9026" w:leader="dot"/>
            </w:tabs>
            <w:rPr/>
          </w:pPr>
          <w:hyperlink w:anchor="__RefHeading___Toc181536_1395250215">
            <w:r>
              <w:rPr>
                <w:webHidden/>
                <w:rStyle w:val="IndexLink"/>
                <w:rtl w:val="true"/>
              </w:rPr>
              <w:t>هرنوه</w:t>
            </w:r>
            <w:r>
              <w:rPr>
                <w:rStyle w:val="IndexLink"/>
                <w:rtl w:val="true"/>
              </w:rPr>
              <w:tab/>
            </w:r>
            <w:r>
              <w:rPr>
                <w:rStyle w:val="IndexLink"/>
              </w:rPr>
              <w:t>1773</w:t>
            </w:r>
          </w:hyperlink>
        </w:p>
        <w:p>
          <w:pPr>
            <w:pStyle w:val="Contents5"/>
            <w:tabs>
              <w:tab w:val="clear" w:pos="7892"/>
              <w:tab w:val="right" w:pos="9026" w:leader="dot"/>
            </w:tabs>
            <w:rPr/>
          </w:pPr>
          <w:hyperlink w:anchor="__RefHeading___Toc181538_1395250215">
            <w:r>
              <w:rPr>
                <w:webHidden/>
                <w:rStyle w:val="IndexLink"/>
                <w:rtl w:val="true"/>
              </w:rPr>
              <w:t>هرفروری</w:t>
            </w:r>
            <w:r>
              <w:rPr>
                <w:rStyle w:val="IndexLink"/>
                <w:rtl w:val="true"/>
              </w:rPr>
              <w:tab/>
            </w:r>
            <w:r>
              <w:rPr>
                <w:rStyle w:val="IndexLink"/>
              </w:rPr>
              <w:t>1774</w:t>
            </w:r>
          </w:hyperlink>
        </w:p>
        <w:p>
          <w:pPr>
            <w:pStyle w:val="Contents5"/>
            <w:tabs>
              <w:tab w:val="clear" w:pos="7892"/>
              <w:tab w:val="right" w:pos="9026" w:leader="dot"/>
            </w:tabs>
            <w:rPr/>
          </w:pPr>
          <w:hyperlink w:anchor="__RefHeading___Toc181540_1395250215">
            <w:r>
              <w:rPr>
                <w:webHidden/>
                <w:rStyle w:val="IndexLink"/>
                <w:rtl w:val="true"/>
              </w:rPr>
              <w:t>هریسه</w:t>
            </w:r>
            <w:r>
              <w:rPr>
                <w:rStyle w:val="IndexLink"/>
                <w:rtl w:val="true"/>
              </w:rPr>
              <w:tab/>
            </w:r>
            <w:r>
              <w:rPr>
                <w:rStyle w:val="IndexLink"/>
              </w:rPr>
              <w:t>1774</w:t>
            </w:r>
          </w:hyperlink>
        </w:p>
        <w:p>
          <w:pPr>
            <w:pStyle w:val="Contents4"/>
            <w:tabs>
              <w:tab w:val="clear" w:pos="8176"/>
              <w:tab w:val="right" w:pos="9026" w:leader="dot"/>
            </w:tabs>
            <w:rPr/>
          </w:pPr>
          <w:hyperlink w:anchor="__RefHeading___Toc181542_1395250215">
            <w:r>
              <w:rPr>
                <w:webHidden/>
                <w:rStyle w:val="IndexLink"/>
                <w:rtl w:val="true"/>
              </w:rPr>
              <w:t>فصل الهاء مع اللام</w:t>
            </w:r>
            <w:r>
              <w:rPr>
                <w:rStyle w:val="IndexLink"/>
                <w:rtl w:val="true"/>
              </w:rPr>
              <w:tab/>
            </w:r>
            <w:r>
              <w:rPr>
                <w:rStyle w:val="IndexLink"/>
              </w:rPr>
              <w:t>1775</w:t>
            </w:r>
          </w:hyperlink>
        </w:p>
        <w:p>
          <w:pPr>
            <w:pStyle w:val="Contents5"/>
            <w:tabs>
              <w:tab w:val="clear" w:pos="7892"/>
              <w:tab w:val="right" w:pos="9026" w:leader="dot"/>
            </w:tabs>
            <w:rPr/>
          </w:pPr>
          <w:hyperlink w:anchor="__RefHeading___Toc181544_1395250215">
            <w:r>
              <w:rPr>
                <w:webHidden/>
                <w:rStyle w:val="IndexLink"/>
                <w:rtl w:val="true"/>
              </w:rPr>
              <w:t>هلام</w:t>
            </w:r>
            <w:r>
              <w:rPr>
                <w:rStyle w:val="IndexLink"/>
                <w:rtl w:val="true"/>
              </w:rPr>
              <w:tab/>
            </w:r>
            <w:r>
              <w:rPr>
                <w:rStyle w:val="IndexLink"/>
              </w:rPr>
              <w:t>1775</w:t>
            </w:r>
          </w:hyperlink>
        </w:p>
        <w:p>
          <w:pPr>
            <w:pStyle w:val="Contents5"/>
            <w:tabs>
              <w:tab w:val="clear" w:pos="7892"/>
              <w:tab w:val="right" w:pos="9026" w:leader="dot"/>
            </w:tabs>
            <w:rPr/>
          </w:pPr>
          <w:hyperlink w:anchor="__RefHeading___Toc181546_1395250215">
            <w:r>
              <w:rPr>
                <w:webHidden/>
                <w:rStyle w:val="IndexLink"/>
                <w:rtl w:val="true"/>
              </w:rPr>
              <w:t>هلیون</w:t>
            </w:r>
            <w:r>
              <w:rPr>
                <w:rStyle w:val="IndexLink"/>
                <w:rtl w:val="true"/>
              </w:rPr>
              <w:tab/>
            </w:r>
            <w:r>
              <w:rPr>
                <w:rStyle w:val="IndexLink"/>
              </w:rPr>
              <w:t>1775</w:t>
            </w:r>
          </w:hyperlink>
        </w:p>
        <w:p>
          <w:pPr>
            <w:pStyle w:val="Contents4"/>
            <w:tabs>
              <w:tab w:val="clear" w:pos="8176"/>
              <w:tab w:val="right" w:pos="9026" w:leader="dot"/>
            </w:tabs>
            <w:rPr/>
          </w:pPr>
          <w:hyperlink w:anchor="__RefHeading___Toc181548_1395250215">
            <w:r>
              <w:rPr>
                <w:webHidden/>
                <w:rStyle w:val="IndexLink"/>
                <w:rtl w:val="true"/>
              </w:rPr>
              <w:t>فصل الهاء مع النون</w:t>
            </w:r>
            <w:r>
              <w:rPr>
                <w:rStyle w:val="IndexLink"/>
                <w:rtl w:val="true"/>
              </w:rPr>
              <w:tab/>
            </w:r>
            <w:r>
              <w:rPr>
                <w:rStyle w:val="IndexLink"/>
              </w:rPr>
              <w:t>1777</w:t>
            </w:r>
          </w:hyperlink>
        </w:p>
        <w:p>
          <w:pPr>
            <w:pStyle w:val="Contents5"/>
            <w:tabs>
              <w:tab w:val="clear" w:pos="7892"/>
              <w:tab w:val="right" w:pos="9026" w:leader="dot"/>
            </w:tabs>
            <w:rPr/>
          </w:pPr>
          <w:hyperlink w:anchor="__RefHeading___Toc181550_1395250215">
            <w:r>
              <w:rPr>
                <w:webHidden/>
                <w:rStyle w:val="IndexLink"/>
                <w:rtl w:val="true"/>
              </w:rPr>
              <w:t>هندبا</w:t>
            </w:r>
            <w:r>
              <w:rPr>
                <w:rStyle w:val="IndexLink"/>
                <w:rtl w:val="true"/>
              </w:rPr>
              <w:tab/>
            </w:r>
            <w:r>
              <w:rPr>
                <w:rStyle w:val="IndexLink"/>
              </w:rPr>
              <w:t>1777</w:t>
            </w:r>
          </w:hyperlink>
        </w:p>
        <w:p>
          <w:pPr>
            <w:pStyle w:val="Contents5"/>
            <w:tabs>
              <w:tab w:val="clear" w:pos="7892"/>
              <w:tab w:val="right" w:pos="9026" w:leader="dot"/>
            </w:tabs>
            <w:rPr/>
          </w:pPr>
          <w:hyperlink w:anchor="__RefHeading___Toc181552_1395250215">
            <w:r>
              <w:rPr>
                <w:webHidden/>
                <w:rStyle w:val="IndexLink"/>
                <w:rtl w:val="true"/>
              </w:rPr>
              <w:t>هندبای بری</w:t>
            </w:r>
            <w:r>
              <w:rPr>
                <w:rStyle w:val="IndexLink"/>
                <w:rtl w:val="true"/>
              </w:rPr>
              <w:tab/>
            </w:r>
            <w:r>
              <w:rPr>
                <w:rStyle w:val="IndexLink"/>
              </w:rPr>
              <w:t>1779</w:t>
            </w:r>
          </w:hyperlink>
        </w:p>
        <w:p>
          <w:pPr>
            <w:pStyle w:val="Contents4"/>
            <w:tabs>
              <w:tab w:val="clear" w:pos="8176"/>
              <w:tab w:val="right" w:pos="9026" w:leader="dot"/>
            </w:tabs>
            <w:rPr/>
          </w:pPr>
          <w:hyperlink w:anchor="__RefHeading___Toc181554_1395250215">
            <w:r>
              <w:rPr>
                <w:webHidden/>
                <w:rStyle w:val="IndexLink"/>
                <w:rtl w:val="true"/>
              </w:rPr>
              <w:t>فصل الهاء مع الواو</w:t>
            </w:r>
            <w:r>
              <w:rPr>
                <w:rStyle w:val="IndexLink"/>
                <w:rtl w:val="true"/>
              </w:rPr>
              <w:tab/>
            </w:r>
            <w:r>
              <w:rPr>
                <w:rStyle w:val="IndexLink"/>
              </w:rPr>
              <w:t>1780</w:t>
            </w:r>
          </w:hyperlink>
        </w:p>
        <w:p>
          <w:pPr>
            <w:pStyle w:val="Contents5"/>
            <w:tabs>
              <w:tab w:val="clear" w:pos="7892"/>
              <w:tab w:val="right" w:pos="9026" w:leader="dot"/>
            </w:tabs>
            <w:rPr/>
          </w:pPr>
          <w:hyperlink w:anchor="__RefHeading___Toc181556_1395250215">
            <w:r>
              <w:rPr>
                <w:webHidden/>
                <w:rStyle w:val="IndexLink"/>
                <w:rtl w:val="true"/>
              </w:rPr>
              <w:t>هواء</w:t>
            </w:r>
            <w:r>
              <w:rPr>
                <w:rStyle w:val="IndexLink"/>
                <w:rtl w:val="true"/>
              </w:rPr>
              <w:tab/>
            </w:r>
            <w:r>
              <w:rPr>
                <w:rStyle w:val="IndexLink"/>
              </w:rPr>
              <w:t>1780</w:t>
            </w:r>
          </w:hyperlink>
        </w:p>
        <w:p>
          <w:pPr>
            <w:pStyle w:val="Contents5"/>
            <w:tabs>
              <w:tab w:val="clear" w:pos="7892"/>
              <w:tab w:val="right" w:pos="9026" w:leader="dot"/>
            </w:tabs>
            <w:rPr/>
          </w:pPr>
          <w:hyperlink w:anchor="__RefHeading___Toc181558_1395250215">
            <w:r>
              <w:rPr>
                <w:webHidden/>
                <w:rStyle w:val="IndexLink"/>
                <w:rtl w:val="true"/>
              </w:rPr>
              <w:t>هوفاریقون</w:t>
            </w:r>
            <w:r>
              <w:rPr>
                <w:rStyle w:val="IndexLink"/>
                <w:rtl w:val="true"/>
              </w:rPr>
              <w:tab/>
            </w:r>
            <w:r>
              <w:rPr>
                <w:rStyle w:val="IndexLink"/>
              </w:rPr>
              <w:t>1782</w:t>
            </w:r>
          </w:hyperlink>
        </w:p>
        <w:p>
          <w:pPr>
            <w:pStyle w:val="Contents5"/>
            <w:tabs>
              <w:tab w:val="clear" w:pos="7892"/>
              <w:tab w:val="right" w:pos="9026" w:leader="dot"/>
            </w:tabs>
            <w:rPr/>
          </w:pPr>
          <w:hyperlink w:anchor="__RefHeading___Toc181560_1395250215">
            <w:r>
              <w:rPr>
                <w:webHidden/>
                <w:rStyle w:val="IndexLink"/>
                <w:rtl w:val="true"/>
              </w:rPr>
              <w:t>هوم</w:t>
            </w:r>
            <w:r>
              <w:rPr>
                <w:rStyle w:val="IndexLink"/>
                <w:rtl w:val="true"/>
              </w:rPr>
              <w:tab/>
            </w:r>
            <w:r>
              <w:rPr>
                <w:rStyle w:val="IndexLink"/>
              </w:rPr>
              <w:t>1784</w:t>
            </w:r>
          </w:hyperlink>
        </w:p>
        <w:p>
          <w:pPr>
            <w:pStyle w:val="Contents5"/>
            <w:tabs>
              <w:tab w:val="clear" w:pos="7892"/>
              <w:tab w:val="right" w:pos="9026" w:leader="dot"/>
            </w:tabs>
            <w:rPr/>
          </w:pPr>
          <w:hyperlink w:anchor="__RefHeading___Toc181562_1395250215">
            <w:r>
              <w:rPr>
                <w:webHidden/>
                <w:rStyle w:val="IndexLink"/>
                <w:rtl w:val="true"/>
              </w:rPr>
              <w:t>هوم المجوس</w:t>
            </w:r>
            <w:r>
              <w:rPr>
                <w:rStyle w:val="IndexLink"/>
                <w:rtl w:val="true"/>
              </w:rPr>
              <w:tab/>
            </w:r>
            <w:r>
              <w:rPr>
                <w:rStyle w:val="IndexLink"/>
              </w:rPr>
              <w:t>1784</w:t>
            </w:r>
          </w:hyperlink>
        </w:p>
        <w:p>
          <w:pPr>
            <w:pStyle w:val="Contents5"/>
            <w:tabs>
              <w:tab w:val="clear" w:pos="7892"/>
              <w:tab w:val="right" w:pos="9026" w:leader="dot"/>
            </w:tabs>
            <w:rPr/>
          </w:pPr>
          <w:hyperlink w:anchor="__RefHeading___Toc181564_1395250215">
            <w:r>
              <w:rPr>
                <w:webHidden/>
                <w:rStyle w:val="IndexLink"/>
                <w:rtl w:val="true"/>
              </w:rPr>
              <w:t>هوقسطیداس</w:t>
            </w:r>
            <w:r>
              <w:rPr>
                <w:rStyle w:val="IndexLink"/>
                <w:rtl w:val="true"/>
              </w:rPr>
              <w:tab/>
            </w:r>
            <w:r>
              <w:rPr>
                <w:rStyle w:val="IndexLink"/>
              </w:rPr>
              <w:t>1785</w:t>
            </w:r>
          </w:hyperlink>
        </w:p>
        <w:p>
          <w:pPr>
            <w:pStyle w:val="Contents5"/>
            <w:tabs>
              <w:tab w:val="clear" w:pos="7892"/>
              <w:tab w:val="right" w:pos="9026" w:leader="dot"/>
            </w:tabs>
            <w:rPr/>
          </w:pPr>
          <w:hyperlink w:anchor="__RefHeading___Toc181566_1395250215">
            <w:r>
              <w:rPr>
                <w:webHidden/>
                <w:rStyle w:val="IndexLink"/>
                <w:rtl w:val="true"/>
              </w:rPr>
              <w:t>هیشر</w:t>
            </w:r>
            <w:r>
              <w:rPr>
                <w:rStyle w:val="IndexLink"/>
                <w:rtl w:val="true"/>
              </w:rPr>
              <w:tab/>
            </w:r>
            <w:r>
              <w:rPr>
                <w:rStyle w:val="IndexLink"/>
              </w:rPr>
              <w:t>1785</w:t>
            </w:r>
          </w:hyperlink>
        </w:p>
        <w:p>
          <w:pPr>
            <w:pStyle w:val="Contents5"/>
            <w:tabs>
              <w:tab w:val="clear" w:pos="7892"/>
              <w:tab w:val="right" w:pos="9026" w:leader="dot"/>
            </w:tabs>
            <w:rPr/>
          </w:pPr>
          <w:hyperlink w:anchor="__RefHeading___Toc181568_1395250215">
            <w:r>
              <w:rPr>
                <w:webHidden/>
                <w:rStyle w:val="IndexLink"/>
                <w:rtl w:val="true"/>
              </w:rPr>
              <w:t>هیل‌بوا و هال‌بوا</w:t>
            </w:r>
            <w:r>
              <w:rPr>
                <w:rStyle w:val="IndexLink"/>
                <w:rtl w:val="true"/>
              </w:rPr>
              <w:tab/>
            </w:r>
            <w:r>
              <w:rPr>
                <w:rStyle w:val="IndexLink"/>
              </w:rPr>
              <w:t>1785</w:t>
            </w:r>
          </w:hyperlink>
        </w:p>
        <w:p>
          <w:pPr>
            <w:pStyle w:val="Contents5"/>
            <w:tabs>
              <w:tab w:val="clear" w:pos="7892"/>
              <w:tab w:val="right" w:pos="9026" w:leader="dot"/>
            </w:tabs>
            <w:rPr/>
          </w:pPr>
          <w:hyperlink w:anchor="__RefHeading___Toc181570_1395250215">
            <w:r>
              <w:rPr>
                <w:webHidden/>
                <w:rStyle w:val="IndexLink"/>
                <w:rtl w:val="true"/>
              </w:rPr>
              <w:t>هوفلسوس</w:t>
            </w:r>
            <w:r>
              <w:rPr>
                <w:rStyle w:val="IndexLink"/>
                <w:rtl w:val="true"/>
              </w:rPr>
              <w:tab/>
            </w:r>
            <w:r>
              <w:rPr>
                <w:rStyle w:val="IndexLink"/>
              </w:rPr>
              <w:t>1785</w:t>
            </w:r>
          </w:hyperlink>
        </w:p>
        <w:p>
          <w:pPr>
            <w:pStyle w:val="Contents4"/>
            <w:tabs>
              <w:tab w:val="clear" w:pos="8176"/>
              <w:tab w:val="right" w:pos="9026" w:leader="dot"/>
            </w:tabs>
            <w:rPr/>
          </w:pPr>
          <w:hyperlink w:anchor="__RefHeading___Toc181572_1395250215">
            <w:r>
              <w:rPr>
                <w:webHidden/>
                <w:rStyle w:val="IndexLink"/>
                <w:rtl w:val="true"/>
              </w:rPr>
              <w:t>فصل الیاء مع الالف</w:t>
            </w:r>
            <w:r>
              <w:rPr>
                <w:rStyle w:val="IndexLink"/>
                <w:rtl w:val="true"/>
              </w:rPr>
              <w:tab/>
            </w:r>
            <w:r>
              <w:rPr>
                <w:rStyle w:val="IndexLink"/>
              </w:rPr>
              <w:t>1786</w:t>
            </w:r>
          </w:hyperlink>
        </w:p>
        <w:p>
          <w:pPr>
            <w:pStyle w:val="Contents5"/>
            <w:tabs>
              <w:tab w:val="clear" w:pos="7892"/>
              <w:tab w:val="right" w:pos="9026" w:leader="dot"/>
            </w:tabs>
            <w:rPr/>
          </w:pPr>
          <w:hyperlink w:anchor="__RefHeading___Toc181574_1395250215">
            <w:r>
              <w:rPr>
                <w:webHidden/>
                <w:rStyle w:val="IndexLink"/>
                <w:rtl w:val="true"/>
              </w:rPr>
              <w:t>یاسمین</w:t>
            </w:r>
            <w:r>
              <w:rPr>
                <w:rStyle w:val="IndexLink"/>
                <w:rtl w:val="true"/>
              </w:rPr>
              <w:tab/>
            </w:r>
            <w:r>
              <w:rPr>
                <w:rStyle w:val="IndexLink"/>
              </w:rPr>
              <w:t>1786</w:t>
            </w:r>
          </w:hyperlink>
        </w:p>
        <w:p>
          <w:pPr>
            <w:pStyle w:val="Contents5"/>
            <w:tabs>
              <w:tab w:val="clear" w:pos="7892"/>
              <w:tab w:val="right" w:pos="9026" w:leader="dot"/>
            </w:tabs>
            <w:rPr/>
          </w:pPr>
          <w:hyperlink w:anchor="__RefHeading___Toc181576_1395250215">
            <w:r>
              <w:rPr>
                <w:webHidden/>
                <w:rStyle w:val="IndexLink"/>
                <w:rtl w:val="true"/>
              </w:rPr>
              <w:t>یاقوت</w:t>
            </w:r>
            <w:r>
              <w:rPr>
                <w:rStyle w:val="IndexLink"/>
                <w:rtl w:val="true"/>
              </w:rPr>
              <w:tab/>
            </w:r>
            <w:r>
              <w:rPr>
                <w:rStyle w:val="IndexLink"/>
              </w:rPr>
              <w:t>1788</w:t>
            </w:r>
          </w:hyperlink>
        </w:p>
        <w:p>
          <w:pPr>
            <w:pStyle w:val="Contents4"/>
            <w:tabs>
              <w:tab w:val="clear" w:pos="8176"/>
              <w:tab w:val="right" w:pos="9026" w:leader="dot"/>
            </w:tabs>
            <w:rPr/>
          </w:pPr>
          <w:hyperlink w:anchor="__RefHeading___Toc181578_1395250215">
            <w:r>
              <w:rPr>
                <w:webHidden/>
                <w:rStyle w:val="IndexLink"/>
                <w:rtl w:val="true"/>
              </w:rPr>
              <w:t>فصل الیاء مع الباء الموحدة</w:t>
            </w:r>
            <w:r>
              <w:rPr>
                <w:rStyle w:val="IndexLink"/>
                <w:rtl w:val="true"/>
              </w:rPr>
              <w:tab/>
            </w:r>
            <w:r>
              <w:rPr>
                <w:rStyle w:val="IndexLink"/>
              </w:rPr>
              <w:t>1790</w:t>
            </w:r>
          </w:hyperlink>
        </w:p>
        <w:p>
          <w:pPr>
            <w:pStyle w:val="Contents5"/>
            <w:tabs>
              <w:tab w:val="clear" w:pos="7892"/>
              <w:tab w:val="right" w:pos="9026" w:leader="dot"/>
            </w:tabs>
            <w:rPr/>
          </w:pPr>
          <w:hyperlink w:anchor="__RefHeading___Toc181580_1395250215">
            <w:r>
              <w:rPr>
                <w:webHidden/>
                <w:rStyle w:val="IndexLink"/>
                <w:rtl w:val="true"/>
              </w:rPr>
              <w:t>یبروح</w:t>
            </w:r>
            <w:r>
              <w:rPr>
                <w:rStyle w:val="IndexLink"/>
                <w:rtl w:val="true"/>
              </w:rPr>
              <w:tab/>
            </w:r>
            <w:r>
              <w:rPr>
                <w:rStyle w:val="IndexLink"/>
              </w:rPr>
              <w:t>1790</w:t>
            </w:r>
          </w:hyperlink>
        </w:p>
        <w:p>
          <w:pPr>
            <w:pStyle w:val="Contents5"/>
            <w:tabs>
              <w:tab w:val="clear" w:pos="7892"/>
              <w:tab w:val="right" w:pos="9026" w:leader="dot"/>
            </w:tabs>
            <w:rPr/>
          </w:pPr>
          <w:hyperlink w:anchor="__RefHeading___Toc181582_1395250215">
            <w:r>
              <w:rPr>
                <w:webHidden/>
                <w:rStyle w:val="IndexLink"/>
                <w:rtl w:val="true"/>
              </w:rPr>
              <w:t>یبروح الصنم</w:t>
            </w:r>
            <w:r>
              <w:rPr>
                <w:rStyle w:val="IndexLink"/>
                <w:rtl w:val="true"/>
              </w:rPr>
              <w:tab/>
            </w:r>
            <w:r>
              <w:rPr>
                <w:rStyle w:val="IndexLink"/>
              </w:rPr>
              <w:t>1791</w:t>
            </w:r>
          </w:hyperlink>
        </w:p>
        <w:p>
          <w:pPr>
            <w:pStyle w:val="Contents4"/>
            <w:tabs>
              <w:tab w:val="clear" w:pos="8176"/>
              <w:tab w:val="right" w:pos="9026" w:leader="dot"/>
            </w:tabs>
            <w:rPr/>
          </w:pPr>
          <w:hyperlink w:anchor="__RefHeading___Toc181584_1395250215">
            <w:r>
              <w:rPr>
                <w:webHidden/>
                <w:rStyle w:val="IndexLink"/>
                <w:rtl w:val="true"/>
              </w:rPr>
              <w:t>فصل الیاء مع التاء المثناة الفوقانیة</w:t>
            </w:r>
            <w:r>
              <w:rPr>
                <w:rStyle w:val="IndexLink"/>
                <w:rtl w:val="true"/>
              </w:rPr>
              <w:tab/>
            </w:r>
            <w:r>
              <w:rPr>
                <w:rStyle w:val="IndexLink"/>
              </w:rPr>
              <w:t>1793</w:t>
            </w:r>
          </w:hyperlink>
        </w:p>
        <w:p>
          <w:pPr>
            <w:pStyle w:val="Contents5"/>
            <w:tabs>
              <w:tab w:val="clear" w:pos="7892"/>
              <w:tab w:val="right" w:pos="9026" w:leader="dot"/>
            </w:tabs>
            <w:rPr/>
          </w:pPr>
          <w:hyperlink w:anchor="__RefHeading___Toc181586_1395250215">
            <w:r>
              <w:rPr>
                <w:webHidden/>
                <w:rStyle w:val="IndexLink"/>
                <w:rtl w:val="true"/>
              </w:rPr>
              <w:t>یتوع</w:t>
            </w:r>
            <w:r>
              <w:rPr>
                <w:rStyle w:val="IndexLink"/>
                <w:rtl w:val="true"/>
              </w:rPr>
              <w:tab/>
            </w:r>
            <w:r>
              <w:rPr>
                <w:rStyle w:val="IndexLink"/>
              </w:rPr>
              <w:t>1793</w:t>
            </w:r>
          </w:hyperlink>
        </w:p>
        <w:p>
          <w:pPr>
            <w:pStyle w:val="Contents4"/>
            <w:tabs>
              <w:tab w:val="clear" w:pos="8176"/>
              <w:tab w:val="right" w:pos="9026" w:leader="dot"/>
            </w:tabs>
            <w:rPr/>
          </w:pPr>
          <w:hyperlink w:anchor="__RefHeading___Toc181588_1395250215">
            <w:r>
              <w:rPr>
                <w:webHidden/>
                <w:rStyle w:val="IndexLink"/>
                <w:rtl w:val="true"/>
              </w:rPr>
              <w:t>فصل الیاء مع الراء المهملة</w:t>
            </w:r>
            <w:r>
              <w:rPr>
                <w:rStyle w:val="IndexLink"/>
                <w:rtl w:val="true"/>
              </w:rPr>
              <w:tab/>
            </w:r>
            <w:r>
              <w:rPr>
                <w:rStyle w:val="IndexLink"/>
              </w:rPr>
              <w:t>1795</w:t>
            </w:r>
          </w:hyperlink>
        </w:p>
        <w:p>
          <w:pPr>
            <w:pStyle w:val="Contents5"/>
            <w:tabs>
              <w:tab w:val="clear" w:pos="7892"/>
              <w:tab w:val="right" w:pos="9026" w:leader="dot"/>
            </w:tabs>
            <w:rPr/>
          </w:pPr>
          <w:hyperlink w:anchor="__RefHeading___Toc181590_1395250215">
            <w:r>
              <w:rPr>
                <w:webHidden/>
                <w:rStyle w:val="IndexLink"/>
                <w:rtl w:val="true"/>
              </w:rPr>
              <w:t>یربوع</w:t>
            </w:r>
            <w:r>
              <w:rPr>
                <w:rStyle w:val="IndexLink"/>
                <w:rtl w:val="true"/>
              </w:rPr>
              <w:tab/>
            </w:r>
            <w:r>
              <w:rPr>
                <w:rStyle w:val="IndexLink"/>
              </w:rPr>
              <w:t>1795</w:t>
            </w:r>
          </w:hyperlink>
        </w:p>
        <w:p>
          <w:pPr>
            <w:pStyle w:val="Contents4"/>
            <w:tabs>
              <w:tab w:val="clear" w:pos="8176"/>
              <w:tab w:val="right" w:pos="9026" w:leader="dot"/>
            </w:tabs>
            <w:rPr/>
          </w:pPr>
          <w:hyperlink w:anchor="__RefHeading___Toc181592_1395250215">
            <w:r>
              <w:rPr>
                <w:webHidden/>
                <w:rStyle w:val="IndexLink"/>
                <w:rtl w:val="true"/>
              </w:rPr>
              <w:t>فصل الیاء مع القاف</w:t>
            </w:r>
            <w:r>
              <w:rPr>
                <w:rStyle w:val="IndexLink"/>
                <w:rtl w:val="true"/>
              </w:rPr>
              <w:tab/>
            </w:r>
            <w:r>
              <w:rPr>
                <w:rStyle w:val="IndexLink"/>
              </w:rPr>
              <w:t>1795</w:t>
            </w:r>
          </w:hyperlink>
        </w:p>
        <w:p>
          <w:pPr>
            <w:pStyle w:val="Contents5"/>
            <w:tabs>
              <w:tab w:val="clear" w:pos="7892"/>
              <w:tab w:val="right" w:pos="9026" w:leader="dot"/>
            </w:tabs>
            <w:rPr/>
          </w:pPr>
          <w:hyperlink w:anchor="__RefHeading___Toc181594_1395250215">
            <w:r>
              <w:rPr>
                <w:webHidden/>
                <w:rStyle w:val="IndexLink"/>
                <w:rtl w:val="true"/>
              </w:rPr>
              <w:t>یقطین</w:t>
            </w:r>
            <w:r>
              <w:rPr>
                <w:rStyle w:val="IndexLink"/>
                <w:rtl w:val="true"/>
              </w:rPr>
              <w:tab/>
            </w:r>
            <w:r>
              <w:rPr>
                <w:rStyle w:val="IndexLink"/>
              </w:rPr>
              <w:t>1795</w:t>
            </w:r>
          </w:hyperlink>
        </w:p>
        <w:p>
          <w:pPr>
            <w:pStyle w:val="Contents4"/>
            <w:tabs>
              <w:tab w:val="clear" w:pos="8176"/>
              <w:tab w:val="right" w:pos="9026" w:leader="dot"/>
            </w:tabs>
            <w:rPr/>
          </w:pPr>
          <w:hyperlink w:anchor="__RefHeading___Toc181596_1395250215">
            <w:r>
              <w:rPr>
                <w:webHidden/>
                <w:rStyle w:val="IndexLink"/>
                <w:rtl w:val="true"/>
              </w:rPr>
              <w:t>فصل الیاء مع النون</w:t>
            </w:r>
            <w:r>
              <w:rPr>
                <w:rStyle w:val="IndexLink"/>
                <w:rtl w:val="true"/>
              </w:rPr>
              <w:tab/>
            </w:r>
            <w:r>
              <w:rPr>
                <w:rStyle w:val="IndexLink"/>
              </w:rPr>
              <w:t>1795</w:t>
            </w:r>
          </w:hyperlink>
        </w:p>
        <w:p>
          <w:pPr>
            <w:pStyle w:val="Contents5"/>
            <w:tabs>
              <w:tab w:val="clear" w:pos="7892"/>
              <w:tab w:val="right" w:pos="9026" w:leader="dot"/>
            </w:tabs>
            <w:rPr/>
          </w:pPr>
          <w:hyperlink w:anchor="__RefHeading___Toc181598_1395250215">
            <w:r>
              <w:rPr>
                <w:webHidden/>
                <w:rStyle w:val="IndexLink"/>
                <w:rtl w:val="true"/>
              </w:rPr>
              <w:t>ینبوت</w:t>
            </w:r>
            <w:r>
              <w:rPr>
                <w:rStyle w:val="IndexLink"/>
                <w:rtl w:val="true"/>
              </w:rPr>
              <w:tab/>
            </w:r>
            <w:r>
              <w:rPr>
                <w:rStyle w:val="IndexLink"/>
              </w:rPr>
              <w:t>1795</w:t>
            </w:r>
          </w:hyperlink>
        </w:p>
        <w:p>
          <w:pPr>
            <w:pStyle w:val="Contents5"/>
            <w:tabs>
              <w:tab w:val="clear" w:pos="7892"/>
              <w:tab w:val="right" w:pos="9026" w:leader="dot"/>
            </w:tabs>
            <w:rPr/>
          </w:pPr>
          <w:hyperlink w:anchor="__RefHeading___Toc181600_1395250215">
            <w:r>
              <w:rPr>
                <w:webHidden/>
                <w:rStyle w:val="IndexLink"/>
                <w:rtl w:val="true"/>
              </w:rPr>
              <w:t>ینمه</w:t>
            </w:r>
            <w:r>
              <w:rPr>
                <w:rStyle w:val="IndexLink"/>
                <w:rtl w:val="true"/>
              </w:rPr>
              <w:tab/>
            </w:r>
            <w:r>
              <w:rPr>
                <w:rStyle w:val="IndexLink"/>
              </w:rPr>
              <w:t>1796</w:t>
            </w:r>
          </w:hyperlink>
        </w:p>
        <w:p>
          <w:pPr>
            <w:pStyle w:val="Contents4"/>
            <w:tabs>
              <w:tab w:val="clear" w:pos="8176"/>
              <w:tab w:val="right" w:pos="9026" w:leader="dot"/>
            </w:tabs>
            <w:rPr/>
          </w:pPr>
          <w:hyperlink w:anchor="__RefHeading___Toc181602_1395250215">
            <w:r>
              <w:rPr>
                <w:webHidden/>
                <w:rStyle w:val="IndexLink"/>
                <w:rtl w:val="true"/>
              </w:rPr>
              <w:t>فصل الیاء مع الواو</w:t>
            </w:r>
            <w:r>
              <w:rPr>
                <w:rStyle w:val="IndexLink"/>
                <w:rtl w:val="true"/>
              </w:rPr>
              <w:tab/>
            </w:r>
            <w:r>
              <w:rPr>
                <w:rStyle w:val="IndexLink"/>
              </w:rPr>
              <w:t>1796</w:t>
            </w:r>
          </w:hyperlink>
        </w:p>
        <w:p>
          <w:pPr>
            <w:pStyle w:val="Contents5"/>
            <w:tabs>
              <w:tab w:val="clear" w:pos="7892"/>
              <w:tab w:val="right" w:pos="9026" w:leader="dot"/>
            </w:tabs>
            <w:rPr/>
          </w:pPr>
          <w:hyperlink w:anchor="__RefHeading___Toc181604_1395250215">
            <w:r>
              <w:rPr>
                <w:webHidden/>
                <w:rStyle w:val="IndexLink"/>
                <w:rtl w:val="true"/>
              </w:rPr>
              <w:t>یوز</w:t>
            </w:r>
            <w:r>
              <w:rPr>
                <w:rStyle w:val="IndexLink"/>
                <w:rtl w:val="true"/>
              </w:rPr>
              <w:tab/>
            </w:r>
            <w:r>
              <w:rPr>
                <w:rStyle w:val="IndexLink"/>
              </w:rPr>
              <w:t>1796</w:t>
            </w:r>
          </w:hyperlink>
        </w:p>
        <w:p>
          <w:pPr>
            <w:pStyle w:val="Contents4"/>
            <w:tabs>
              <w:tab w:val="clear" w:pos="8176"/>
              <w:tab w:val="right" w:pos="9026" w:leader="dot"/>
            </w:tabs>
            <w:rPr/>
          </w:pPr>
          <w:hyperlink w:anchor="__RefHeading___Toc181606_1395250215">
            <w:r>
              <w:rPr>
                <w:webHidden/>
                <w:rStyle w:val="IndexLink"/>
                <w:rtl w:val="true"/>
              </w:rPr>
              <w:t>فصل الدال مع الالف</w:t>
            </w:r>
            <w:r>
              <w:rPr>
                <w:rStyle w:val="IndexLink"/>
                <w:rtl w:val="true"/>
              </w:rPr>
              <w:tab/>
            </w:r>
            <w:r>
              <w:rPr>
                <w:rStyle w:val="IndexLink"/>
              </w:rPr>
              <w:t>1797</w:t>
            </w:r>
          </w:hyperlink>
        </w:p>
        <w:p>
          <w:pPr>
            <w:pStyle w:val="Contents5"/>
            <w:tabs>
              <w:tab w:val="clear" w:pos="7892"/>
              <w:tab w:val="right" w:pos="9026" w:leader="dot"/>
            </w:tabs>
            <w:rPr/>
          </w:pPr>
          <w:hyperlink w:anchor="__RefHeading___Toc181608_1395250215">
            <w:r>
              <w:rPr>
                <w:webHidden/>
                <w:rStyle w:val="IndexLink"/>
                <w:rtl w:val="true"/>
              </w:rPr>
              <w:t>داذی</w:t>
            </w:r>
            <w:r>
              <w:rPr>
                <w:rStyle w:val="IndexLink"/>
                <w:rtl w:val="true"/>
              </w:rPr>
              <w:tab/>
            </w:r>
            <w:r>
              <w:rPr>
                <w:rStyle w:val="IndexLink"/>
              </w:rPr>
              <w:t>1797</w:t>
            </w:r>
          </w:hyperlink>
        </w:p>
        <w:p>
          <w:pPr>
            <w:pStyle w:val="Contents5"/>
            <w:tabs>
              <w:tab w:val="clear" w:pos="7892"/>
              <w:tab w:val="right" w:pos="9026" w:leader="dot"/>
            </w:tabs>
            <w:rPr/>
          </w:pPr>
          <w:hyperlink w:anchor="__RefHeading___Toc181610_1395250215">
            <w:r>
              <w:rPr>
                <w:webHidden/>
                <w:rStyle w:val="IndexLink"/>
                <w:rtl w:val="true"/>
              </w:rPr>
              <w:t>دارصینی</w:t>
            </w:r>
            <w:r>
              <w:rPr>
                <w:rStyle w:val="IndexLink"/>
                <w:rtl w:val="true"/>
              </w:rPr>
              <w:tab/>
            </w:r>
            <w:r>
              <w:rPr>
                <w:rStyle w:val="IndexLink"/>
              </w:rPr>
              <w:t>1798</w:t>
            </w:r>
          </w:hyperlink>
        </w:p>
        <w:p>
          <w:pPr>
            <w:pStyle w:val="Contents5"/>
            <w:tabs>
              <w:tab w:val="clear" w:pos="7892"/>
              <w:tab w:val="right" w:pos="9026" w:leader="dot"/>
            </w:tabs>
            <w:rPr/>
          </w:pPr>
          <w:hyperlink w:anchor="__RefHeading___Toc181612_1395250215">
            <w:r>
              <w:rPr>
                <w:webHidden/>
                <w:rStyle w:val="IndexLink"/>
                <w:rtl w:val="true"/>
              </w:rPr>
              <w:t>دار شیشعان</w:t>
            </w:r>
            <w:r>
              <w:rPr>
                <w:rStyle w:val="IndexLink"/>
                <w:rtl w:val="true"/>
              </w:rPr>
              <w:tab/>
            </w:r>
            <w:r>
              <w:rPr>
                <w:rStyle w:val="IndexLink"/>
              </w:rPr>
              <w:t>1800</w:t>
            </w:r>
          </w:hyperlink>
        </w:p>
        <w:p>
          <w:pPr>
            <w:pStyle w:val="Contents5"/>
            <w:tabs>
              <w:tab w:val="clear" w:pos="7892"/>
              <w:tab w:val="right" w:pos="9026" w:leader="dot"/>
            </w:tabs>
            <w:rPr/>
          </w:pPr>
          <w:hyperlink w:anchor="__RefHeading___Toc181614_1395250215">
            <w:r>
              <w:rPr>
                <w:webHidden/>
                <w:rStyle w:val="IndexLink"/>
                <w:rtl w:val="true"/>
              </w:rPr>
              <w:t>دارفلفل</w:t>
            </w:r>
            <w:r>
              <w:rPr>
                <w:rStyle w:val="IndexLink"/>
                <w:rtl w:val="true"/>
              </w:rPr>
              <w:tab/>
            </w:r>
            <w:r>
              <w:rPr>
                <w:rStyle w:val="IndexLink"/>
              </w:rPr>
              <w:t>1802</w:t>
            </w:r>
          </w:hyperlink>
        </w:p>
        <w:p>
          <w:pPr>
            <w:pStyle w:val="Contents5"/>
            <w:tabs>
              <w:tab w:val="clear" w:pos="7892"/>
              <w:tab w:val="right" w:pos="9026" w:leader="dot"/>
            </w:tabs>
            <w:rPr/>
          </w:pPr>
          <w:hyperlink w:anchor="__RefHeading___Toc181616_1395250215">
            <w:r>
              <w:rPr>
                <w:webHidden/>
                <w:rStyle w:val="IndexLink"/>
                <w:rtl w:val="true"/>
              </w:rPr>
              <w:t>دارهلد</w:t>
            </w:r>
            <w:r>
              <w:rPr>
                <w:rStyle w:val="IndexLink"/>
                <w:rtl w:val="true"/>
              </w:rPr>
              <w:tab/>
            </w:r>
            <w:r>
              <w:rPr>
                <w:rStyle w:val="IndexLink"/>
              </w:rPr>
              <w:t>1803</w:t>
            </w:r>
          </w:hyperlink>
        </w:p>
        <w:p>
          <w:pPr>
            <w:pStyle w:val="Contents5"/>
            <w:tabs>
              <w:tab w:val="clear" w:pos="7892"/>
              <w:tab w:val="right" w:pos="9026" w:leader="dot"/>
            </w:tabs>
            <w:rPr/>
          </w:pPr>
          <w:hyperlink w:anchor="__RefHeading___Toc181618_1395250215">
            <w:r>
              <w:rPr>
                <w:webHidden/>
                <w:rStyle w:val="IndexLink"/>
                <w:rtl w:val="true"/>
              </w:rPr>
              <w:t>دانج ابروج</w:t>
            </w:r>
            <w:r>
              <w:rPr>
                <w:rStyle w:val="IndexLink"/>
                <w:rtl w:val="true"/>
              </w:rPr>
              <w:tab/>
            </w:r>
            <w:r>
              <w:rPr>
                <w:rStyle w:val="IndexLink"/>
              </w:rPr>
              <w:t>1803</w:t>
            </w:r>
          </w:hyperlink>
        </w:p>
        <w:p>
          <w:pPr>
            <w:pStyle w:val="Contents5"/>
            <w:tabs>
              <w:tab w:val="clear" w:pos="7892"/>
              <w:tab w:val="right" w:pos="9026" w:leader="dot"/>
            </w:tabs>
            <w:rPr/>
          </w:pPr>
          <w:hyperlink w:anchor="__RefHeading___Toc181620_1395250215">
            <w:r>
              <w:rPr>
                <w:webHidden/>
                <w:rStyle w:val="IndexLink"/>
                <w:rtl w:val="true"/>
              </w:rPr>
              <w:t>دانک</w:t>
            </w:r>
            <w:r>
              <w:rPr>
                <w:rStyle w:val="IndexLink"/>
                <w:rtl w:val="true"/>
              </w:rPr>
              <w:tab/>
            </w:r>
            <w:r>
              <w:rPr>
                <w:rStyle w:val="IndexLink"/>
              </w:rPr>
              <w:t>1804</w:t>
            </w:r>
          </w:hyperlink>
        </w:p>
        <w:p>
          <w:pPr>
            <w:pStyle w:val="Contents5"/>
            <w:tabs>
              <w:tab w:val="clear" w:pos="7892"/>
              <w:tab w:val="right" w:pos="9026" w:leader="dot"/>
            </w:tabs>
            <w:rPr/>
          </w:pPr>
          <w:hyperlink w:anchor="__RefHeading___Toc181622_1395250215">
            <w:r>
              <w:rPr>
                <w:webHidden/>
                <w:rStyle w:val="IndexLink"/>
                <w:rtl w:val="true"/>
              </w:rPr>
              <w:t>دباء</w:t>
            </w:r>
            <w:r>
              <w:rPr>
                <w:rStyle w:val="IndexLink"/>
                <w:rtl w:val="true"/>
              </w:rPr>
              <w:tab/>
            </w:r>
            <w:r>
              <w:rPr>
                <w:rStyle w:val="IndexLink"/>
              </w:rPr>
              <w:t>1804</w:t>
            </w:r>
          </w:hyperlink>
        </w:p>
        <w:p>
          <w:pPr>
            <w:pStyle w:val="Contents5"/>
            <w:tabs>
              <w:tab w:val="clear" w:pos="7892"/>
              <w:tab w:val="right" w:pos="9026" w:leader="dot"/>
            </w:tabs>
            <w:rPr/>
          </w:pPr>
          <w:hyperlink w:anchor="__RefHeading___Toc181624_1395250215">
            <w:r>
              <w:rPr>
                <w:webHidden/>
                <w:rStyle w:val="IndexLink"/>
                <w:rtl w:val="true"/>
              </w:rPr>
              <w:t>دبس</w:t>
            </w:r>
            <w:r>
              <w:rPr>
                <w:rStyle w:val="IndexLink"/>
                <w:rtl w:val="true"/>
              </w:rPr>
              <w:tab/>
            </w:r>
            <w:r>
              <w:rPr>
                <w:rStyle w:val="IndexLink"/>
              </w:rPr>
              <w:t>1806</w:t>
            </w:r>
          </w:hyperlink>
        </w:p>
        <w:p>
          <w:pPr>
            <w:pStyle w:val="Contents5"/>
            <w:tabs>
              <w:tab w:val="clear" w:pos="7892"/>
              <w:tab w:val="right" w:pos="9026" w:leader="dot"/>
            </w:tabs>
            <w:rPr/>
          </w:pPr>
          <w:hyperlink w:anchor="__RefHeading___Toc181626_1395250215">
            <w:r>
              <w:rPr>
                <w:webHidden/>
                <w:rStyle w:val="IndexLink"/>
                <w:rtl w:val="true"/>
              </w:rPr>
              <w:t>دبق</w:t>
            </w:r>
            <w:r>
              <w:rPr>
                <w:rStyle w:val="IndexLink"/>
                <w:rtl w:val="true"/>
              </w:rPr>
              <w:tab/>
            </w:r>
            <w:r>
              <w:rPr>
                <w:rStyle w:val="IndexLink"/>
              </w:rPr>
              <w:t>1808</w:t>
            </w:r>
          </w:hyperlink>
        </w:p>
        <w:p>
          <w:pPr>
            <w:pStyle w:val="Contents5"/>
            <w:tabs>
              <w:tab w:val="clear" w:pos="7892"/>
              <w:tab w:val="right" w:pos="9026" w:leader="dot"/>
            </w:tabs>
            <w:rPr/>
          </w:pPr>
          <w:hyperlink w:anchor="__RefHeading___Toc181628_1395250215">
            <w:r>
              <w:rPr>
                <w:webHidden/>
                <w:rStyle w:val="IndexLink"/>
                <w:rtl w:val="true"/>
              </w:rPr>
              <w:t>دبیداریا</w:t>
            </w:r>
            <w:r>
              <w:rPr>
                <w:rStyle w:val="IndexLink"/>
                <w:rtl w:val="true"/>
              </w:rPr>
              <w:tab/>
            </w:r>
            <w:r>
              <w:rPr>
                <w:rStyle w:val="IndexLink"/>
              </w:rPr>
              <w:t>1809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3_20354"/>
      <w:bookmarkStart w:id="1" w:name="pg2583_20354"/>
      <w:bookmarkEnd w:id="1"/>
    </w:p>
    <w:p>
      <w:pPr>
        <w:pStyle w:val="Heading2"/>
        <w:numPr>
          <w:ilvl w:val="1"/>
          <w:numId w:val="1"/>
        </w:numPr>
        <w:rPr/>
      </w:pPr>
      <w:bookmarkStart w:id="2" w:name="pg2583_20354"/>
      <w:bookmarkStart w:id="3" w:name="__RefHeading___Toc17632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علوی شیرازی، محمدحسین‌بن محمدهادی، قرن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مخزن‌الادویه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العلوی شیرازی ابن سید محمد هادی العقیلی العلوی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بهگوان دیال،</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 منشی نول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آغاز، انجام،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اظهر آثار قدرته بایجاد الموجودات بلا مواد و ابرز اطوار بدایع صنایعه باحداث الکائنات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بغرض خوان الصفا و ذحلان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ذره بیمقدار الراجی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محمد هادی العقیلی العلوی محمد حسین 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باینجا ختم نموده ادویه مفرده را بعون الله تعالی توفیقه و الحمد لله اولاً آخراً و ظاهراً و باطناًو صلی الله علی رسوله محمد و آله و اصحابه الطیبین الطاهرین و سلم تسلیماً کثیراً تمت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مقوایی، روکش گالینگور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نسخه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تحفة المومنین در حاشیه این نسخه آمده است و تصحیحاتی با نشان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از شیرازه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الآیات و کشف اللغات و نمایه 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اسامی کتب مصنف تحفة المومنین در آخر نسخه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نمایه ها، چکیده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از طبیبان زمان بوده بر حسب امر میر محمد علی حسینی که مرشد و معلم او بوده، ابتداء کتابی در فنون پنجگانه طب به عربی تالیف می نماید پس از آن به امر میر محمد علی حسینی مطالب این قرابادین را به فارسی می نگارد و آن را از کتابهای طبی چند که نام همه آنها در مقدمه کتاب آمده و چند تذکره هندی و تجربیات میر محمد علی حسینی فراهم می آورد و سرانجام کتاب حاضر در دو مقاله بشرح 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ادویه مفرده که تذکره می نامند و مقاله دوم در ادویه مرکبه است که قرابادین می خوانند که مقدمه آن مشتمل بر چهارده فصل است در بیان دوا و غذا و اعمار بعضی اغذیه و پاره ای اصطلاحات 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 در قرابادین سعی شده که اخذ مطالب آن سهل الوصول باشد و نیز نام ادویه بر حسب حروف تهجی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درباره فصول کتاب تا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جدول منسوبات و تقسیمات کواکب و ارتباط آن با علم طب از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آمده و فرهنگ ادویه از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اسامی و لغات مختلف عربی، یونانی، سریانی، فارسی، ترکی و هندی به ترتیب حروف تهجی در بیست و هشت باب و هر باب در چند فصل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تحفة المومنین در حاشیه این نسخه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صحافی شده در این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حسینی، کانپور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بهگوان دیال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3252778</w:t>
      </w:r>
    </w:p>
    <w:p>
      <w:pPr>
        <w:pStyle w:val="BookText"/>
        <w:rPr/>
      </w:pPr>
      <w:r>
        <w:rPr>
          <w:rFonts w:ascii="IRNazanin" w:hAnsi="IRNazanin" w:eastAsia="IRNazanin"/>
          <w:color w:val="111111"/>
          <w:sz w:val="28"/>
          <w:sz w:val="28"/>
          <w:szCs w:val="28"/>
          <w:rtl w:val="true"/>
          <w:lang w:bidi="fa-IR"/>
        </w:rPr>
        <w:t xml:space="preserve">عنوانهای گونه گون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الادویه فارسی مع تحفة المومنین</w:t>
      </w:r>
    </w:p>
    <w:p>
      <w:pPr>
        <w:pStyle w:val="BookText"/>
        <w:rPr/>
      </w:pPr>
      <w:r>
        <w:rPr>
          <w:rFonts w:ascii="IRNazanin" w:hAnsi="IRNazanin" w:eastAsia="IRNazanin"/>
          <w:color w:val="111111"/>
          <w:sz w:val="28"/>
          <w:sz w:val="28"/>
          <w:szCs w:val="28"/>
          <w:rtl w:val="true"/>
          <w:lang w:bidi="fa-IR"/>
        </w:rPr>
        <w:t>قرابادین کبیر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شماره دستیابی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322_1395250215"/>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اظهر آثار قدرته بایجاد الموجودات بلا مواد</w:t>
      </w:r>
      <w:r>
        <w:rPr>
          <w:rFonts w:ascii="IRNazanin" w:hAnsi="IRNazanin" w:eastAsia="IRNazanin"/>
          <w:i/>
          <w:i/>
          <w:iCs/>
          <w:color w:val="111111"/>
          <w:sz w:val="28"/>
          <w:sz w:val="28"/>
          <w:szCs w:val="28"/>
          <w:rtl w:val="true"/>
          <w:lang w:bidi="fa-IR"/>
        </w:rPr>
        <w:t>و ابرز اطوار بدائع صنائعه باحداث الکائنات بلا استعداد</w:t>
      </w:r>
      <w:r>
        <w:rPr>
          <w:rFonts w:ascii="IRNazanin" w:hAnsi="IRNazanin" w:eastAsia="IRNazanin"/>
          <w:color w:val="111111"/>
          <w:sz w:val="28"/>
          <w:sz w:val="28"/>
          <w:szCs w:val="28"/>
          <w:rtl w:val="true"/>
          <w:lang w:bidi="fa-IR"/>
        </w:rPr>
        <w:t>و خلق جواهر المجردات و المادیات المفردات الاصلیات و المرکبات الفرعیات</w:t>
      </w:r>
      <w:r>
        <w:rPr>
          <w:rFonts w:ascii="IRNazanin" w:hAnsi="IRNazanin" w:eastAsia="IRNazanin"/>
          <w:i/>
          <w:i/>
          <w:iCs/>
          <w:color w:val="111111"/>
          <w:sz w:val="28"/>
          <w:sz w:val="28"/>
          <w:szCs w:val="28"/>
          <w:rtl w:val="true"/>
          <w:lang w:bidi="fa-IR"/>
        </w:rPr>
        <w:t>و قسمها بالاجناس و الانواع و الاشخاص الکلیات و الجزئیات</w:t>
      </w:r>
      <w:r>
        <w:rPr>
          <w:rFonts w:ascii="IRNazanin" w:hAnsi="IRNazanin" w:eastAsia="IRNazanin"/>
          <w:color w:val="111111"/>
          <w:sz w:val="28"/>
          <w:sz w:val="28"/>
          <w:szCs w:val="28"/>
          <w:rtl w:val="true"/>
          <w:lang w:bidi="fa-IR"/>
        </w:rPr>
        <w:t>و خص کل واحد منها بمنافع و افعال</w:t>
      </w:r>
      <w:r>
        <w:rPr>
          <w:rFonts w:ascii="IRNazanin" w:hAnsi="IRNazanin" w:eastAsia="IRNazanin"/>
          <w:i/>
          <w:i/>
          <w:iCs/>
          <w:color w:val="111111"/>
          <w:sz w:val="28"/>
          <w:sz w:val="28"/>
          <w:szCs w:val="28"/>
          <w:rtl w:val="true"/>
          <w:lang w:bidi="fa-IR"/>
        </w:rPr>
        <w:t>و البسها بصور و الوان و اوصاف و اشکال</w:t>
      </w:r>
      <w:r>
        <w:rPr>
          <w:rFonts w:ascii="IRNazanin" w:hAnsi="IRNazanin" w:eastAsia="IRNazanin"/>
          <w:color w:val="111111"/>
          <w:sz w:val="28"/>
          <w:sz w:val="28"/>
          <w:szCs w:val="28"/>
          <w:rtl w:val="true"/>
          <w:lang w:bidi="fa-IR"/>
        </w:rPr>
        <w:t>لانتفاع العباد</w:t>
      </w:r>
      <w:r>
        <w:rPr>
          <w:rFonts w:ascii="Amiri" w:hAnsi="Amiri" w:eastAsia="Amiri" w:cs="Amiri"/>
          <w:i/>
          <w:i/>
          <w:iCs/>
          <w:color w:val="111111"/>
          <w:sz w:val="28"/>
          <w:sz w:val="28"/>
          <w:szCs w:val="28"/>
          <w:rtl w:val="true"/>
          <w:lang w:bidi="ar-SA"/>
        </w:rPr>
        <w:t>و عمارة البلاد</w:t>
      </w:r>
      <w:r>
        <w:rPr>
          <w:rFonts w:ascii="IRNazanin" w:hAnsi="IRNazanin" w:eastAsia="IRNazanin"/>
          <w:color w:val="111111"/>
          <w:sz w:val="28"/>
          <w:sz w:val="28"/>
          <w:szCs w:val="28"/>
          <w:rtl w:val="true"/>
          <w:lang w:bidi="fa-IR"/>
        </w:rPr>
        <w:t xml:space="preserve"> و الصلوة و السلام علی حبیب القلوب الذاکرة الخاشعة</w:t>
      </w:r>
      <w:r>
        <w:rPr>
          <w:rFonts w:ascii="IRNazanin" w:hAnsi="IRNazanin" w:eastAsia="IRNazanin"/>
          <w:i/>
          <w:i/>
          <w:iCs/>
          <w:color w:val="111111"/>
          <w:sz w:val="28"/>
          <w:sz w:val="28"/>
          <w:szCs w:val="28"/>
          <w:rtl w:val="true"/>
          <w:lang w:bidi="fa-IR"/>
        </w:rPr>
        <w:t>و طبیب النفوس الساهیة اللاهیة</w:t>
      </w:r>
      <w:r>
        <w:rPr>
          <w:rFonts w:ascii="IRNazanin" w:hAnsi="IRNazanin" w:eastAsia="IRNazanin"/>
          <w:color w:val="111111"/>
          <w:sz w:val="28"/>
          <w:sz w:val="28"/>
          <w:szCs w:val="28"/>
          <w:rtl w:val="true"/>
          <w:lang w:bidi="fa-IR"/>
        </w:rPr>
        <w:t>الباعث لایجاد البریة</w:t>
      </w:r>
      <w:r>
        <w:rPr>
          <w:rFonts w:ascii="IRNazanin" w:hAnsi="IRNazanin" w:eastAsia="IRNazanin"/>
          <w:i/>
          <w:i/>
          <w:iCs/>
          <w:color w:val="111111"/>
          <w:sz w:val="28"/>
          <w:sz w:val="28"/>
          <w:szCs w:val="28"/>
          <w:rtl w:val="true"/>
          <w:lang w:bidi="fa-IR"/>
        </w:rPr>
        <w:t>و منجی الخلیقة من ورطة الغوایة</w:t>
      </w:r>
      <w:r>
        <w:rPr>
          <w:rFonts w:ascii="IRNazanin" w:hAnsi="IRNazanin" w:eastAsia="IRNazanin"/>
          <w:color w:val="111111"/>
          <w:sz w:val="28"/>
          <w:sz w:val="28"/>
          <w:szCs w:val="28"/>
          <w:rtl w:val="true"/>
          <w:lang w:bidi="fa-IR"/>
        </w:rPr>
        <w:t>و هادی الضلالة بالدعوة الی طریق الرشاد و الهدایة</w:t>
      </w:r>
      <w:r>
        <w:rPr>
          <w:rFonts w:ascii="IRNazanin" w:hAnsi="IRNazanin" w:eastAsia="IRNazanin"/>
          <w:i/>
          <w:i/>
          <w:iCs/>
          <w:color w:val="111111"/>
          <w:sz w:val="28"/>
          <w:sz w:val="28"/>
          <w:szCs w:val="28"/>
          <w:rtl w:val="true"/>
          <w:lang w:bidi="fa-IR"/>
        </w:rPr>
        <w:t>الی لقاء رب العباد</w:t>
      </w:r>
      <w:r>
        <w:rPr>
          <w:rFonts w:ascii="IRNazanin" w:hAnsi="IRNazanin" w:eastAsia="IRNazanin"/>
          <w:color w:val="111111"/>
          <w:sz w:val="28"/>
          <w:sz w:val="28"/>
          <w:szCs w:val="28"/>
          <w:rtl w:val="true"/>
          <w:lang w:bidi="fa-IR"/>
        </w:rPr>
        <w:t>فی 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العرب و العجم</w:t>
      </w:r>
      <w:r>
        <w:rPr>
          <w:rFonts w:ascii="IRNazanin" w:hAnsi="IRNazanin" w:eastAsia="IRNazanin"/>
          <w:i/>
          <w:i/>
          <w:iCs/>
          <w:color w:val="111111"/>
          <w:sz w:val="28"/>
          <w:sz w:val="28"/>
          <w:szCs w:val="28"/>
          <w:rtl w:val="true"/>
          <w:lang w:bidi="fa-IR"/>
        </w:rPr>
        <w:t>المبعوث طی کافة الامم</w:t>
      </w:r>
      <w:r>
        <w:rPr>
          <w:rFonts w:ascii="IRNazanin" w:hAnsi="IRNazanin" w:eastAsia="IRNazanin"/>
          <w:color w:val="111111"/>
          <w:sz w:val="28"/>
          <w:sz w:val="28"/>
          <w:szCs w:val="28"/>
          <w:rtl w:val="true"/>
          <w:lang w:bidi="fa-IR"/>
        </w:rPr>
        <w:t>محمد المصطفی الذی اصطفاه اللّه علی الانبیاء بالرسالة العظمی</w:t>
      </w:r>
      <w:r>
        <w:rPr>
          <w:rFonts w:ascii="IRNazanin" w:hAnsi="IRNazanin" w:eastAsia="IRNazanin"/>
          <w:i/>
          <w:i/>
          <w:iCs/>
          <w:color w:val="111111"/>
          <w:sz w:val="28"/>
          <w:sz w:val="28"/>
          <w:szCs w:val="28"/>
          <w:rtl w:val="true"/>
          <w:lang w:bidi="fa-IR"/>
        </w:rPr>
        <w:t>و الشفاعة الکبری</w:t>
      </w:r>
      <w:r>
        <w:rPr>
          <w:rFonts w:ascii="IRNazanin" w:hAnsi="IRNazanin" w:eastAsia="IRNazanin"/>
          <w:color w:val="111111"/>
          <w:sz w:val="28"/>
          <w:sz w:val="28"/>
          <w:szCs w:val="28"/>
          <w:rtl w:val="true"/>
          <w:lang w:bidi="fa-IR"/>
        </w:rPr>
        <w:t xml:space="preserve"> و طی ولیه و ابن عمه و خلیفته من بعده و اولاده و ذریته الاحدی عشر الذین نزل فی شانهم انما یرید اللّه لیذهب عنکم الرجس اهل البیت و یطهرکم تطهیرا </w:t>
      </w:r>
      <w:r>
        <w:rPr>
          <w:rFonts w:ascii="IRNazanin" w:hAnsi="IRNazanin" w:eastAsia="IRNazanin"/>
          <w:i/>
          <w:i/>
          <w:iCs/>
          <w:color w:val="111111"/>
          <w:sz w:val="28"/>
          <w:sz w:val="28"/>
          <w:szCs w:val="28"/>
          <w:rtl w:val="true"/>
          <w:lang w:bidi="fa-IR"/>
        </w:rPr>
        <w:t>اما بعد</w:t>
      </w:r>
      <w:r>
        <w:rPr>
          <w:rFonts w:ascii="IRNazanin" w:hAnsi="IRNazanin" w:eastAsia="IRNazanin"/>
          <w:color w:val="111111"/>
          <w:sz w:val="28"/>
          <w:sz w:val="28"/>
          <w:szCs w:val="28"/>
          <w:rtl w:val="true"/>
          <w:lang w:bidi="fa-IR"/>
        </w:rPr>
        <w:t xml:space="preserve"> بعرض اخوان الصفا</w:t>
      </w:r>
      <w:r>
        <w:rPr>
          <w:rFonts w:ascii="IRNazanin" w:hAnsi="IRNazanin" w:eastAsia="IRNazanin"/>
          <w:i/>
          <w:i/>
          <w:iCs/>
          <w:color w:val="111111"/>
          <w:sz w:val="28"/>
          <w:sz w:val="28"/>
          <w:szCs w:val="28"/>
          <w:rtl w:val="true"/>
          <w:lang w:bidi="fa-IR"/>
        </w:rPr>
        <w:t>و خلان الوفا</w:t>
      </w:r>
      <w:r>
        <w:rPr>
          <w:rFonts w:ascii="IRNazanin" w:hAnsi="IRNazanin" w:eastAsia="IRNazanin"/>
          <w:color w:val="111111"/>
          <w:sz w:val="28"/>
          <w:sz w:val="28"/>
          <w:szCs w:val="28"/>
          <w:rtl w:val="true"/>
          <w:lang w:bidi="fa-IR"/>
        </w:rPr>
        <w:t>می‌رساند این ذرۀ بیمقدار</w:t>
      </w:r>
      <w:r>
        <w:rPr>
          <w:rFonts w:ascii="IRNazanin" w:hAnsi="IRNazanin" w:eastAsia="IRNazanin"/>
          <w:i/>
          <w:i/>
          <w:iCs/>
          <w:color w:val="111111"/>
          <w:sz w:val="28"/>
          <w:sz w:val="28"/>
          <w:szCs w:val="28"/>
          <w:rtl w:val="true"/>
          <w:lang w:bidi="fa-IR"/>
        </w:rPr>
        <w:t>الراجی الی رحمة ربه الغفار</w:t>
      </w:r>
      <w:r>
        <w:rPr>
          <w:rFonts w:ascii="IRNazanin" w:hAnsi="IRNazanin" w:eastAsia="IRNazanin"/>
          <w:color w:val="111111"/>
          <w:sz w:val="28"/>
          <w:sz w:val="28"/>
          <w:szCs w:val="28"/>
          <w:rtl w:val="true"/>
          <w:lang w:bidi="fa-IR"/>
        </w:rPr>
        <w:t xml:space="preserve">ابن سید السند محمد هادی العقیلی العلوی محمد حسین غفر اللّه ذنوبهما و ستر عیوبهما که چون اکثر آبا و اجداد و اقربای این عاصی هیچمدان طبیب و مزاول علم و عمل بودند و این جاهل نیز از عنفوان شباب بخدمت والد ماجد قدس سره و جناب مستغنی الالقاب پیر و مرشد حقیقی سمی حبیب اللّه و ولیه المنتسب الیهما بالنسبة الحسینیة اعنی میر محمد علی الحسینی مد ظله العالی حاضر می‌بود و گاه‌گاهی بخاطر فاتر خطور می‌نمود که اگر در فنون خمسۀ طب کتابی جمع و تالیف می‌شد که جامع جمیع مسائل و مطالب و حاوی اقوال ما تقدم و ما تأخر و کتب متداوله می‌بود هر آینه بر طلاب این فن و مزاولین علم و عمل کار آسان می‌کردید و از تعب و رنج جمع و حمل کتب متعدده آرام می‌یافتند لیکن بسبب بی‌بضاعتی و فرومایکی علم و عمل و عدم حصول تجربه و غیرها از موانع در معرض تعویق می‌افتاد تا آنکه در سنه یکهزار و یک‌صد و هشتاد و سه هجری علی مهاجرها و آله الف الف التحیة و السلام اتفاق شروع بجمع و تالیف کتابی در امراض مختصه از سر تا قدم افتاد و از ان قدری تا آخر امراض الراس بزبان عربی نوشته شد و بسبب عروض بعض عوارض و موانع از آن باز ماند و در سنه یکهزار و یک‌صد و هشتاد و پنج بحکم واجب الاذعان آن جناب ادام اللّه افاداته و افاضاته متوجه جمع و تالیف قرابادینی کردید بزبان فارسی بدین نسق که بعض ادویه که اصل و عمود و جزو اعظم‌اند در اکثر تراکیب اولا بقید اسامی و بیان طبیعت و افعال و منافع و خواص و مقدار شربات و مضار و اصلاح و دفع آن و بدل و غیرها آنچه متعلق بدانست ذکر نماید و در ذیل هریک آن تراکیب موسومه بدان را و در بین جابجا مرکباتی که هریک باسمی خاص موسوم‌اند بدون قید اسم دوا برای آنکه جامع و تام باشد مجموع بترتیب حروف تهجی جهت سهولت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اخذ و تلقی در ضمن کتب و ابواب و فصول و بعد اتمام آن بحمد اللّه و حسن توفیقه باز حسب الامر آن جناب سامی مد ظله العالی متوجه جمع و تالیف کتابی در ادویۀ مفرده کردید ایضا بترتیب حروف تهجی از الف تا یاء در ضمن ابواب و فصول ملتقط از کتب معتبرۀ متداوله مانند قانون شیخ الرئیس و ادویۀ قلبیه او و جامع المالیقی مشهور بابن بیطار و تذکرۀ شیخ یوسف بغدادی موسوم بمالا یسع للطبیب جهله معروف بجامع بغدادی و تذکرۀ شیخ داؤد انطاکی موسوم بتذکرۀ اولی الالباب و ارشاد شیخ اسمعیل بن هیبة اللّه و ترجمۀ تذکره ابو ریحان بیرونی مشهور بسویدی و اختیارات بدیعی حاجی زین الدین عطار و تحفة المؤمنین حکیم میر محمد مؤمن تنکابنی و قدری از مفردات نواب حکیم معتمد الملوک سید علوی خان قدس سره و غیرها از کتب یونانیه و عربیه و فارسیه و از دستور الاطباء موسوم باختیارات قاسمی حکیم محمد قاسم ملقب بهندو شاه مشهور بفرشته و مجربات افضلی حکیم میر محمد افضل و چند کتاب دیگر از ادویۀ هندیه و حواشی که حکیم میر عبد الحمید بر تحفه نوشته در ادویۀ هندیه و آنچه از زبان معجز بیان جناب ارشاد مابی مد ظله السامی و از ثقه معتمد شنید و مؤلف خود دیده و ماهیت و خواص آن را دریافته و بتجربه رسانیده بدین نحو که اولا اسم دوا را بقید اعراب و بعضی لغات وارده در ان ذکر نماید پس ماهیت و طبیعت و افعال و منافع و خواص آن بالعموم و الاجمال پس بالخصوص و التفصیل و در اکثر مراعات بترتیب امراض مختصه از فرق تا قدم نموده پس غیر مختصه و خواص متعلقه بدان پس بیان مضار و اصلاح و دفع آن پس مقدار شربت و بدل آن را و نیز اشاره بمرکباتی که آن دوا اصل و عمود است در ان و در قرابادین مجمع الجوامع ذکر یافته و نیز ایمائی بادویۀ مجهولة الماهیة کرده شود و اصل و معتمد در هر دوا اقوال صاحبان کتابی را شناسد که آن دوا مخصوص ببلاد اوشان بوده یعنی در بلاد اوشان بهم‌رسیده و یا بنواح آن و اکثری را خود دیده و شناخته ماهیت و کیفیت و افعال و خواص آن را بتجربه رسانیده نوشته‌اند نه آنچه در بلدان دیگر و خود ندیده و بمحض تقلید و استماع بی‌تحقیق نوشته‌اند و برای آن کتاب مقدمه و خاتمه قرارداد و اسامی مختلفۀ ادویه را چنانچه صاحبان کتب مذکوره در بین جابجا ذکر نموده‌اند مذکور نکرد بلکه در آخر کتاب در خاتمه در ضمن ابواب و فصول آورد و نیز جهت اتمام آن و آنکه در احتیاج بادویۀ مرکبه رجوع بکتاب دیگر نماند برای آن قرابادینی بترتیب حروف تهجی ذکر نمود و کتاب را بر دو مقاله منقسم ساخت </w:t>
      </w:r>
      <w:r>
        <w:rPr>
          <w:rFonts w:ascii="IRNazanin" w:hAnsi="IRNazanin" w:eastAsia="IRNazanin"/>
          <w:i/>
          <w:i/>
          <w:iCs/>
          <w:color w:val="111111"/>
          <w:sz w:val="28"/>
          <w:sz w:val="28"/>
          <w:szCs w:val="28"/>
          <w:rtl w:val="true"/>
          <w:lang w:bidi="fa-IR"/>
        </w:rPr>
        <w:t>مقاله اول</w:t>
      </w:r>
      <w:r>
        <w:rPr>
          <w:rFonts w:ascii="IRNazanin" w:hAnsi="IRNazanin" w:eastAsia="IRNazanin"/>
          <w:color w:val="111111"/>
          <w:sz w:val="28"/>
          <w:sz w:val="28"/>
          <w:szCs w:val="28"/>
          <w:rtl w:val="true"/>
          <w:lang w:bidi="fa-IR"/>
        </w:rPr>
        <w:t xml:space="preserve"> در ادویۀ مفرده که تذکره نامند </w:t>
      </w:r>
      <w:r>
        <w:rPr>
          <w:rFonts w:ascii="IRNazanin" w:hAnsi="IRNazanin" w:eastAsia="IRNazanin"/>
          <w:i/>
          <w:i/>
          <w:iCs/>
          <w:color w:val="111111"/>
          <w:sz w:val="28"/>
          <w:sz w:val="28"/>
          <w:szCs w:val="28"/>
          <w:rtl w:val="true"/>
          <w:lang w:bidi="fa-IR"/>
        </w:rPr>
        <w:t>مقالۀ دوم</w:t>
      </w:r>
    </w:p>
    <w:p>
      <w:pPr>
        <w:pStyle w:val="BookText"/>
        <w:rPr/>
      </w:pPr>
      <w:r>
        <w:rPr>
          <w:rFonts w:ascii="IRNazanin" w:hAnsi="IRNazanin" w:eastAsia="IRNazanin"/>
          <w:color w:val="111111"/>
          <w:sz w:val="28"/>
          <w:sz w:val="28"/>
          <w:szCs w:val="28"/>
          <w:rtl w:val="true"/>
          <w:lang w:bidi="fa-IR"/>
        </w:rPr>
        <w:t xml:space="preserve">در ادویۀ مرکبه که قرابادین خوانند مسمی بمخزن الادویه و تذکرۀ اولی النهی کردانید توقع از ناظران منصف آنکه هرجا سقم و خطائی مشاهده نمایند بعد تامل و تعمق بلیغ بقلم اصلاح مزین سازند و در مقام خرده‌گیری در نیایند و ناقص و ضائع نکزارند جزاهم اللّه عنی خیر الجزاء لا حول و لا قوة الا باللّه منه المبدأ و الیه المنتهی </w:t>
      </w:r>
      <w:r>
        <w:rPr>
          <w:rFonts w:ascii="IRNazanin" w:hAnsi="IRNazanin" w:eastAsia="IRNazanin"/>
          <w:i/>
          <w:i/>
          <w:iCs/>
          <w:color w:val="111111"/>
          <w:sz w:val="28"/>
          <w:sz w:val="28"/>
          <w:szCs w:val="28"/>
          <w:rtl w:val="true"/>
          <w:lang w:bidi="fa-IR"/>
        </w:rPr>
        <w:t>مقدمه</w:t>
      </w:r>
      <w:r>
        <w:rPr>
          <w:rFonts w:ascii="IRNazanin" w:hAnsi="IRNazanin" w:eastAsia="IRNazanin"/>
          <w:color w:val="111111"/>
          <w:sz w:val="28"/>
          <w:sz w:val="28"/>
          <w:szCs w:val="28"/>
          <w:rtl w:val="true"/>
          <w:lang w:bidi="fa-IR"/>
        </w:rPr>
        <w:t xml:space="preserve"> در بیان اموری چند که اطلاع بر آنها پیش از شروع در مطلوب ضروریست در ضمن چهارده فصل </w:t>
      </w:r>
      <w:r>
        <w:rPr>
          <w:rFonts w:ascii="IRNazanin" w:hAnsi="IRNazanin" w:eastAsia="IRNazanin"/>
          <w:i/>
          <w:i/>
          <w:iCs/>
          <w:color w:val="111111"/>
          <w:sz w:val="28"/>
          <w:sz w:val="28"/>
          <w:szCs w:val="28"/>
          <w:rtl w:val="true"/>
          <w:lang w:bidi="fa-IR"/>
        </w:rPr>
        <w:t>فصل اول</w:t>
      </w:r>
      <w:r>
        <w:rPr>
          <w:rFonts w:ascii="IRNazanin" w:hAnsi="IRNazanin" w:eastAsia="IRNazanin"/>
          <w:color w:val="111111"/>
          <w:sz w:val="28"/>
          <w:sz w:val="28"/>
          <w:szCs w:val="28"/>
          <w:rtl w:val="true"/>
          <w:lang w:bidi="fa-IR"/>
        </w:rPr>
        <w:t xml:space="preserve"> در بیان دوا و غذا و ذو الخاصیة و مرکب القوی و فادزهر و سم و دوای مسهل و ملین و اقسام هریک بالاجمال </w:t>
      </w:r>
      <w:r>
        <w:rPr>
          <w:rFonts w:ascii="IRNazanin" w:hAnsi="IRNazanin" w:eastAsia="IRNazanin"/>
          <w:i/>
          <w:i/>
          <w:iCs/>
          <w:color w:val="111111"/>
          <w:sz w:val="28"/>
          <w:sz w:val="28"/>
          <w:szCs w:val="28"/>
          <w:rtl w:val="true"/>
          <w:lang w:bidi="fa-IR"/>
        </w:rPr>
        <w:t>فصل دوم</w:t>
      </w:r>
      <w:r>
        <w:rPr>
          <w:rFonts w:ascii="IRNazanin" w:hAnsi="IRNazanin" w:eastAsia="IRNazanin"/>
          <w:color w:val="111111"/>
          <w:sz w:val="28"/>
          <w:sz w:val="28"/>
          <w:szCs w:val="28"/>
          <w:rtl w:val="true"/>
          <w:lang w:bidi="fa-IR"/>
        </w:rPr>
        <w:t xml:space="preserve"> در بیان مرکب القوی و ذو الخاصیة و تاثیر هریک از انها از فادزهری و سمی </w:t>
      </w:r>
      <w:r>
        <w:rPr>
          <w:rFonts w:ascii="IRNazanin" w:hAnsi="IRNazanin" w:eastAsia="IRNazanin"/>
          <w:i/>
          <w:i/>
          <w:iCs/>
          <w:color w:val="111111"/>
          <w:sz w:val="28"/>
          <w:sz w:val="28"/>
          <w:szCs w:val="28"/>
          <w:rtl w:val="true"/>
          <w:lang w:bidi="fa-IR"/>
        </w:rPr>
        <w:t>فصل سوم</w:t>
      </w:r>
      <w:r>
        <w:rPr>
          <w:rFonts w:ascii="IRNazanin" w:hAnsi="IRNazanin" w:eastAsia="IRNazanin"/>
          <w:color w:val="111111"/>
          <w:sz w:val="28"/>
          <w:sz w:val="28"/>
          <w:szCs w:val="28"/>
          <w:rtl w:val="true"/>
          <w:lang w:bidi="fa-IR"/>
        </w:rPr>
        <w:t xml:space="preserve"> در بیان مزاج و اقسام امزجه و معرفت درجات آنها </w:t>
      </w:r>
      <w:r>
        <w:rPr>
          <w:rFonts w:ascii="IRNazanin" w:hAnsi="IRNazanin" w:eastAsia="IRNazanin"/>
          <w:i/>
          <w:i/>
          <w:iCs/>
          <w:color w:val="111111"/>
          <w:sz w:val="28"/>
          <w:sz w:val="28"/>
          <w:szCs w:val="28"/>
          <w:rtl w:val="true"/>
          <w:lang w:bidi="fa-IR"/>
        </w:rPr>
        <w:t>فصل چهارم</w:t>
      </w:r>
      <w:r>
        <w:rPr>
          <w:rFonts w:ascii="IRNazanin" w:hAnsi="IRNazanin" w:eastAsia="IRNazanin"/>
          <w:color w:val="111111"/>
          <w:sz w:val="28"/>
          <w:sz w:val="28"/>
          <w:szCs w:val="28"/>
          <w:rtl w:val="true"/>
          <w:lang w:bidi="fa-IR"/>
        </w:rPr>
        <w:t xml:space="preserve"> در بیان طرق معرفت امزجۀ ادویه و اغذیه بتجربه و قیاس </w:t>
      </w:r>
      <w:r>
        <w:rPr>
          <w:rFonts w:ascii="IRNazanin" w:hAnsi="IRNazanin" w:eastAsia="IRNazanin"/>
          <w:i/>
          <w:i/>
          <w:iCs/>
          <w:color w:val="111111"/>
          <w:sz w:val="28"/>
          <w:sz w:val="28"/>
          <w:szCs w:val="28"/>
          <w:rtl w:val="true"/>
          <w:lang w:bidi="fa-IR"/>
        </w:rPr>
        <w:t>فصل پنجم</w:t>
      </w:r>
      <w:r>
        <w:rPr>
          <w:rFonts w:ascii="IRNazanin" w:hAnsi="IRNazanin" w:eastAsia="IRNazanin"/>
          <w:color w:val="111111"/>
          <w:sz w:val="28"/>
          <w:sz w:val="28"/>
          <w:szCs w:val="28"/>
          <w:rtl w:val="true"/>
          <w:lang w:bidi="fa-IR"/>
        </w:rPr>
        <w:t xml:space="preserve"> در بیان سبب اختلاف اقوال اطباء در ماهیت و خواص ادویه و اسامی کسانی که متوجه بتحقیق و جمع و تالیف ادویه شده‌اند بالاختصار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ششم در بیان طریقۀ اخذ ادویه و حفظ و حضانت آنها </w:t>
      </w:r>
      <w:r>
        <w:rPr>
          <w:rFonts w:ascii="IRNazanin" w:hAnsi="IRNazanin" w:eastAsia="IRNazanin"/>
          <w:i/>
          <w:i/>
          <w:iCs/>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در بیان اعمار بعض ادویۀ مفرده و زمان بقای قوت آنها </w:t>
      </w:r>
      <w:r>
        <w:rPr>
          <w:rFonts w:ascii="IRNazanin" w:hAnsi="IRNazanin" w:eastAsia="IRNazanin"/>
          <w:i/>
          <w:i/>
          <w:iCs/>
          <w:color w:val="111111"/>
          <w:sz w:val="28"/>
          <w:sz w:val="28"/>
          <w:szCs w:val="28"/>
          <w:rtl w:val="true"/>
          <w:lang w:bidi="fa-IR"/>
        </w:rPr>
        <w:t>فصل هشتم</w:t>
      </w:r>
      <w:r>
        <w:rPr>
          <w:rFonts w:ascii="IRNazanin" w:hAnsi="IRNazanin" w:eastAsia="IRNazanin"/>
          <w:color w:val="111111"/>
          <w:sz w:val="28"/>
          <w:sz w:val="28"/>
          <w:szCs w:val="28"/>
          <w:rtl w:val="true"/>
          <w:lang w:bidi="fa-IR"/>
        </w:rPr>
        <w:t xml:space="preserve"> در بیان اداب طعام خوردن و آب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نوشیدن و اطعمۀ که جمع آنها باهم مناسب نیست </w:t>
      </w:r>
      <w:r>
        <w:rPr>
          <w:rFonts w:ascii="IRNazanin" w:hAnsi="IRNazanin" w:eastAsia="IRNazanin"/>
          <w:i/>
          <w:i/>
          <w:iCs/>
          <w:color w:val="111111"/>
          <w:sz w:val="28"/>
          <w:sz w:val="28"/>
          <w:szCs w:val="28"/>
          <w:rtl w:val="true"/>
          <w:lang w:bidi="fa-IR"/>
        </w:rPr>
        <w:t>فصل نهم</w:t>
      </w:r>
      <w:r>
        <w:rPr>
          <w:rFonts w:ascii="IRNazanin" w:hAnsi="IRNazanin" w:eastAsia="IRNazanin"/>
          <w:color w:val="111111"/>
          <w:sz w:val="28"/>
          <w:sz w:val="28"/>
          <w:szCs w:val="28"/>
          <w:rtl w:val="true"/>
          <w:lang w:bidi="fa-IR"/>
        </w:rPr>
        <w:t xml:space="preserve"> در دستورات احراق بعض ادویة و تحمیص و تشویه و تقلیه و تدبیر و غسل و آشامیدن چوب چینی و عشبه و شجرة النبی و غیرها و اتخاذ و صنائع بعض ادویه و احکام هریک </w:t>
      </w:r>
      <w:r>
        <w:rPr>
          <w:rFonts w:ascii="IRNazanin" w:hAnsi="IRNazanin" w:eastAsia="IRNazanin"/>
          <w:i/>
          <w:i/>
          <w:iCs/>
          <w:color w:val="111111"/>
          <w:sz w:val="28"/>
          <w:sz w:val="28"/>
          <w:szCs w:val="28"/>
          <w:rtl w:val="true"/>
          <w:lang w:bidi="fa-IR"/>
        </w:rPr>
        <w:t>فصل دهم</w:t>
      </w:r>
      <w:r>
        <w:rPr>
          <w:rFonts w:ascii="IRNazanin" w:hAnsi="IRNazanin" w:eastAsia="IRNazanin"/>
          <w:color w:val="111111"/>
          <w:sz w:val="28"/>
          <w:sz w:val="28"/>
          <w:szCs w:val="28"/>
          <w:rtl w:val="true"/>
          <w:lang w:bidi="fa-IR"/>
        </w:rPr>
        <w:t xml:space="preserve"> در بیان معرفت بعض افعال ادویۀ مفرده و خواص آنها </w:t>
      </w:r>
      <w:r>
        <w:rPr>
          <w:rFonts w:ascii="IRNazanin" w:hAnsi="IRNazanin" w:eastAsia="IRNazanin"/>
          <w:i/>
          <w:i/>
          <w:iCs/>
          <w:color w:val="111111"/>
          <w:sz w:val="28"/>
          <w:sz w:val="28"/>
          <w:szCs w:val="28"/>
          <w:rtl w:val="true"/>
          <w:lang w:bidi="fa-IR"/>
        </w:rPr>
        <w:t>فصل یازدهم</w:t>
      </w:r>
      <w:bookmarkStart w:id="7" w:name="pg2583_20357"/>
    </w:p>
    <w:p>
      <w:pPr>
        <w:pStyle w:val="BookText"/>
        <w:rPr/>
      </w:pPr>
      <w:bookmarkEnd w:id="7"/>
      <w:r>
        <w:rPr>
          <w:rFonts w:ascii="IRNazanin" w:hAnsi="IRNazanin" w:eastAsia="IRNazanin"/>
          <w:color w:val="111111"/>
          <w:sz w:val="28"/>
          <w:sz w:val="28"/>
          <w:szCs w:val="28"/>
          <w:rtl w:val="true"/>
          <w:lang w:bidi="fa-IR"/>
        </w:rPr>
        <w:t xml:space="preserve">در بیان بعض اصطلاحات طبیه </w:t>
      </w:r>
      <w:r>
        <w:rPr>
          <w:rFonts w:ascii="IRNazanin" w:hAnsi="IRNazanin" w:eastAsia="IRNazanin"/>
          <w:i/>
          <w:i/>
          <w:iCs/>
          <w:color w:val="111111"/>
          <w:sz w:val="28"/>
          <w:sz w:val="28"/>
          <w:szCs w:val="28"/>
          <w:rtl w:val="true"/>
          <w:lang w:bidi="fa-IR"/>
        </w:rPr>
        <w:t>فصل دوازدهم</w:t>
      </w:r>
      <w:r>
        <w:rPr>
          <w:rFonts w:ascii="IRNazanin" w:hAnsi="IRNazanin" w:eastAsia="IRNazanin"/>
          <w:color w:val="111111"/>
          <w:sz w:val="28"/>
          <w:sz w:val="28"/>
          <w:szCs w:val="28"/>
          <w:rtl w:val="true"/>
          <w:lang w:bidi="fa-IR"/>
        </w:rPr>
        <w:t xml:space="preserve"> در بیان بعض اوزان طبیه و هندیه و فارسیه </w:t>
      </w:r>
      <w:r>
        <w:rPr>
          <w:rFonts w:ascii="IRNazanin" w:hAnsi="IRNazanin" w:eastAsia="IRNazanin"/>
          <w:i/>
          <w:i/>
          <w:iCs/>
          <w:color w:val="111111"/>
          <w:sz w:val="28"/>
          <w:sz w:val="28"/>
          <w:szCs w:val="28"/>
          <w:rtl w:val="true"/>
          <w:lang w:bidi="fa-IR"/>
        </w:rPr>
        <w:t>فصل سیزدهم</w:t>
      </w:r>
      <w:r>
        <w:rPr>
          <w:rFonts w:ascii="IRNazanin" w:hAnsi="IRNazanin" w:eastAsia="IRNazanin"/>
          <w:color w:val="111111"/>
          <w:sz w:val="28"/>
          <w:sz w:val="28"/>
          <w:szCs w:val="28"/>
          <w:rtl w:val="true"/>
          <w:lang w:bidi="fa-IR"/>
        </w:rPr>
        <w:t xml:space="preserve"> در بیان بعض امور متعلقه بنجوم </w:t>
      </w:r>
      <w:r>
        <w:rPr>
          <w:rFonts w:ascii="IRNazanin" w:hAnsi="IRNazanin" w:eastAsia="IRNazanin"/>
          <w:i/>
          <w:i/>
          <w:iCs/>
          <w:color w:val="111111"/>
          <w:sz w:val="28"/>
          <w:sz w:val="28"/>
          <w:szCs w:val="28"/>
          <w:rtl w:val="true"/>
          <w:lang w:bidi="fa-IR"/>
        </w:rPr>
        <w:t>فصل چهاردهم</w:t>
      </w:r>
      <w:r>
        <w:rPr>
          <w:rFonts w:ascii="IRNazanin" w:hAnsi="IRNazanin" w:eastAsia="IRNazanin"/>
          <w:color w:val="111111"/>
          <w:sz w:val="28"/>
          <w:sz w:val="28"/>
          <w:szCs w:val="28"/>
          <w:rtl w:val="true"/>
          <w:lang w:bidi="fa-IR"/>
        </w:rPr>
        <w:t xml:space="preserve"> در بیان اسناد طب</w:t>
      </w:r>
    </w:p>
    <w:p>
      <w:pPr>
        <w:pStyle w:val="Heading2"/>
        <w:numPr>
          <w:ilvl w:val="1"/>
          <w:numId w:val="1"/>
        </w:numPr>
        <w:rPr/>
      </w:pPr>
      <w:bookmarkStart w:id="8" w:name="__RefHeading___Toc176324_1395250215"/>
      <w:bookmarkStart w:id="9" w:name="_Toc3"/>
      <w:bookmarkEnd w:id="8"/>
      <w:r>
        <w:rPr>
          <w:rtl w:val="true"/>
        </w:rPr>
        <w:t xml:space="preserve">زندگینامه و آثار سید محمد حسین عقیلی خراسانی </w:t>
      </w:r>
      <w:r>
        <w:rPr>
          <w:rtl w:val="true"/>
        </w:rPr>
        <w:t>(</w:t>
      </w:r>
      <w:r>
        <w:rPr>
          <w:rtl w:val="true"/>
        </w:rPr>
        <w:t>ره</w:t>
      </w:r>
      <w:r>
        <w:rPr>
          <w:rtl w:val="true"/>
        </w:rPr>
        <w:t>)</w:t>
      </w:r>
      <w:bookmarkEnd w:id="9"/>
    </w:p>
    <w:p>
      <w:pPr>
        <w:pStyle w:val="Heading3"/>
        <w:numPr>
          <w:ilvl w:val="2"/>
          <w:numId w:val="1"/>
        </w:numPr>
        <w:rPr/>
      </w:pPr>
      <w:bookmarkStart w:id="10" w:name="__RefHeading___Toc176326_139525021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از مقدمه کتاب خلاصة الحکمه ویرایش استاد عالیقدر، اسماعیل ناظم به سفارش موسسه مطالعات تاریخ پزشکی، طب مکمل و اسلامی</w:t>
      </w:r>
    </w:p>
    <w:p>
      <w:pPr>
        <w:pStyle w:val="Heading3"/>
        <w:numPr>
          <w:ilvl w:val="2"/>
          <w:numId w:val="1"/>
        </w:numPr>
        <w:rPr/>
      </w:pPr>
      <w:bookmarkStart w:id="12" w:name="__RefHeading___Toc176328_1395250215"/>
      <w:bookmarkStart w:id="13" w:name="_Toc5"/>
      <w:bookmarkEnd w:id="12"/>
      <w:r>
        <w:rPr>
          <w:rtl w:val="true"/>
        </w:rPr>
        <w:t>خاندان</w:t>
      </w:r>
      <w:bookmarkEnd w:id="13"/>
    </w:p>
    <w:p>
      <w:pPr>
        <w:pStyle w:val="Heading4"/>
        <w:numPr>
          <w:ilvl w:val="3"/>
          <w:numId w:val="1"/>
        </w:numPr>
        <w:rPr/>
      </w:pPr>
      <w:bookmarkStart w:id="14" w:name="__RefHeading___Toc176330_1395250215"/>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خاندان عقیلی، جزو سادات علوی موسوی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مظفرالدین خراسانی یکی از بزرگان این خاندان است و نیز میرزا محمد تقی موسوی ـ که پدربزرگ عقیلی است ـ از جمله افراد این خانواده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پسوند علوی که همراه نام بسیاری از افراد این خاندان است، سیادت وی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محمّد حسین عقیلی نیز با صراحت از سیادت خود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بررسی زندگانی افرادی از این خاندان است که فقط نامی از آن‌ها در تاریخ مانده و به دست ما رسیده و از جزئیات زندگی آن ها، اطلاع دقیقی نقل و گزارش نشده است</w:t>
      </w:r>
      <w:r>
        <w:rPr>
          <w:rFonts w:eastAsia="IRNazanin" w:cs="IRNazanin"/>
          <w:color w:val="111111"/>
          <w:sz w:val="28"/>
          <w:szCs w:val="28"/>
          <w:rtl w:val="true"/>
          <w:lang w:bidi="fa-IR"/>
        </w:rPr>
        <w:t>.</w:t>
      </w:r>
    </w:p>
    <w:p>
      <w:pPr>
        <w:pStyle w:val="Heading4"/>
        <w:numPr>
          <w:ilvl w:val="3"/>
          <w:numId w:val="1"/>
        </w:numPr>
        <w:rPr/>
      </w:pPr>
      <w:bookmarkStart w:id="16" w:name="__RefHeading___Toc176332_1395250215"/>
      <w:bookmarkStart w:id="17" w:name="_Toc7"/>
      <w:bookmarkEnd w:id="16"/>
      <w:r>
        <w:rPr/>
        <w:t>1</w:t>
      </w:r>
      <w:r>
        <w:rPr>
          <w:rtl w:val="true"/>
        </w:rPr>
        <w:t xml:space="preserve">. </w:t>
      </w:r>
      <w:r>
        <w:rPr>
          <w:rtl w:val="true"/>
        </w:rPr>
        <w:t>سیّد مظفرالدین حسین خراسانی</w:t>
      </w:r>
      <w:bookmarkEnd w:id="17"/>
    </w:p>
    <w:p>
      <w:pPr>
        <w:pStyle w:val="BookText"/>
        <w:rPr/>
      </w:pPr>
      <w:r>
        <w:rPr>
          <w:rFonts w:ascii="IRNazanin" w:hAnsi="IRNazanin" w:eastAsia="IRNazanin"/>
          <w:color w:val="111111"/>
          <w:sz w:val="28"/>
          <w:sz w:val="28"/>
          <w:szCs w:val="28"/>
          <w:rtl w:val="true"/>
          <w:lang w:bidi="fa-IR"/>
        </w:rPr>
        <w:t>اطلاعات به جا مانده از او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وی می‌دانیم، همین است که او از جمله اطبّای خراسان بود که به شیراز رفت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ولادت، تاریخ وفات و آثار به جای مانده از او اطلاعی در دست نیست و از فرزندان او، تنها نام میرزا مسیح در تاریخ ثبت شده است</w:t>
      </w:r>
      <w:r>
        <w:rPr>
          <w:rFonts w:eastAsia="IRNazanin" w:cs="IRNazanin"/>
          <w:color w:val="111111"/>
          <w:sz w:val="28"/>
          <w:szCs w:val="28"/>
          <w:rtl w:val="true"/>
          <w:lang w:bidi="fa-IR"/>
        </w:rPr>
        <w:t>.</w:t>
      </w:r>
    </w:p>
    <w:p>
      <w:pPr>
        <w:pStyle w:val="Heading4"/>
        <w:numPr>
          <w:ilvl w:val="3"/>
          <w:numId w:val="1"/>
        </w:numPr>
        <w:rPr/>
      </w:pPr>
      <w:bookmarkStart w:id="18" w:name="__RefHeading___Toc176334_1395250215"/>
      <w:bookmarkStart w:id="19" w:name="_Toc8"/>
      <w:bookmarkEnd w:id="18"/>
      <w:r>
        <w:rPr/>
        <w:t>2</w:t>
      </w:r>
      <w:r>
        <w:rPr>
          <w:rtl w:val="true"/>
        </w:rPr>
        <w:t xml:space="preserve">. </w:t>
      </w:r>
      <w:r>
        <w:rPr>
          <w:rtl w:val="true"/>
        </w:rPr>
        <w:t>میرزا مسیح</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جدّ عقیلیِ مورد نظر ماست و با توجه به سلسله‌ای که عقیلی ذکر نموده، از اطبای زمان خویش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دو نفر از فرزندان او نقل شده است؛ یکی محمّد تقی موسوی و دیگری میر محمدهادی که همان میرهادی قلندر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تولد و وفات میرزا مسیح اطلاع دقیقی در دسترس نیست</w:t>
      </w:r>
      <w:r>
        <w:rPr>
          <w:rFonts w:eastAsia="IRNazanin" w:cs="IRNazanin"/>
          <w:color w:val="111111"/>
          <w:sz w:val="28"/>
          <w:szCs w:val="28"/>
          <w:rtl w:val="true"/>
          <w:lang w:bidi="fa-IR"/>
        </w:rPr>
        <w:t>.</w:t>
      </w:r>
      <w:bookmarkStart w:id="20" w:name="pg2583_20358"/>
    </w:p>
    <w:p>
      <w:pPr>
        <w:pStyle w:val="Heading4"/>
        <w:numPr>
          <w:ilvl w:val="3"/>
          <w:numId w:val="1"/>
        </w:numPr>
        <w:rPr/>
      </w:pPr>
      <w:bookmarkStart w:id="21" w:name="__RefHeading___Toc176336_1395250215"/>
      <w:bookmarkStart w:id="22" w:name="_Toc9"/>
      <w:bookmarkEnd w:id="20"/>
      <w:bookmarkEnd w:id="21"/>
      <w:r>
        <w:rPr/>
        <w:t>3</w:t>
      </w:r>
      <w:r>
        <w:rPr>
          <w:rtl w:val="true"/>
        </w:rPr>
        <w:t xml:space="preserve">. </w:t>
      </w:r>
      <w:r>
        <w:rPr>
          <w:rtl w:val="true"/>
        </w:rPr>
        <w:t>میر محمدهادی علوی</w:t>
      </w:r>
      <w:bookmarkEnd w:id="22"/>
    </w:p>
    <w:p>
      <w:pPr>
        <w:pStyle w:val="BookText"/>
        <w:rPr/>
      </w:pPr>
      <w:r>
        <w:rPr>
          <w:rFonts w:ascii="IRNazanin" w:hAnsi="IRNazanin" w:eastAsia="IRNazanin"/>
          <w:color w:val="111111"/>
          <w:sz w:val="28"/>
          <w:sz w:val="28"/>
          <w:szCs w:val="28"/>
          <w:rtl w:val="true"/>
          <w:lang w:bidi="fa-IR"/>
        </w:rPr>
        <w:t>وی در شیراز زندگی می‌کرده و علاوه بر طبابت، از نظر جراحی، نویسندگی، خطاطی و شاعری نیز شهرت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آزاد اندیشی و درویش مسلکی از او به قلندر 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شعری وی شرر است و از معاصران میرطاهر وحید و نجیبای کاشی و شفیعای 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را به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شصت سال زندگی در شیراز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دو پسر و یک دختر به جای مانده؛ نام فرزند بزرگش محمد هاشم بوده و پسر کوچک‌تر نیز گویا در شیراز روزگار را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پسر کوچکتر را عقیلی مورد نظر دانسته اند و کتابی با عنوان مجمع الجوامع را نیز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گویا جز نام آن چیز دیگر بر جای نمانده است؛ باید توجه داشت که مجمع الجوامع تألیف عقیلی، ربطی به کتاب یاد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احوالات دختر میرهادی نیز، با وجود آن که مادربزرگ عقیلی است،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 و یا آثاری که جایگاه علمی وی را بازگو نماید، متأسفانه جز یک اثر ـ که بعداً به آن اشاره خواهیم نمود ـ چیز دیگری باقی نمانده و تنها چند قطعه شعر از تذکره ها را به او نسبت داده اند؛ بیت زیر نمونه‌ای از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شیشه ناموس جمعی را که دارم در بغل بایدم بود از ملامتهای ایشان سنگسار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بیت، نشانگر وجود سبک هندی در اشعار اوست و به نظر می‌رسد که اشعار وی از روی تفنّن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زندگانی او، سفری به هند نیز گزارش شده است که البته با توجه به دیگر مستندات تاریخی درباره زندگی او این گزارش درست نمی نماید</w:t>
      </w:r>
      <w:r>
        <w:rPr>
          <w:rFonts w:eastAsia="IRNazanin" w:cs="IRNazanin"/>
          <w:color w:val="111111"/>
          <w:sz w:val="28"/>
          <w:szCs w:val="28"/>
          <w:rtl w:val="true"/>
          <w:lang w:bidi="fa-IR"/>
        </w:rPr>
        <w:t>.</w:t>
      </w:r>
      <w:bookmarkStart w:id="23" w:name="pg2583_20359"/>
    </w:p>
    <w:p>
      <w:pPr>
        <w:pStyle w:val="BookText"/>
        <w:rPr/>
      </w:pPr>
      <w:bookmarkEnd w:id="23"/>
      <w:r>
        <w:rPr>
          <w:rFonts w:ascii="IRNazanin" w:hAnsi="IRNazanin" w:eastAsia="IRNazanin"/>
          <w:color w:val="111111"/>
          <w:sz w:val="28"/>
          <w:sz w:val="28"/>
          <w:szCs w:val="28"/>
          <w:rtl w:val="true"/>
          <w:lang w:bidi="fa-IR"/>
        </w:rPr>
        <w:t>در اطلاعات به دست آمده از زندگی او، با شخصی به نام محمد حسین حکیم الممالک با تخلص شهرت روبه رو می‌شویم؛ وی از شاگردان میرهادی قلندر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 آثار او اطلاع دقیقی گزارش نشده و اثر بر جای مانده از حکیم محمدهادی، کتابی است تحت عنوان تذکره ابراهیم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رساله مختصری درباره صداع و انواع آن و شیوه علاج آن توسط گیاهان و داروها با استفاده از تجارب حکیمان است که به فرموده حکیم محمدهادی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انتساب این اثر را به میرهادی قلندر تأیید می‌کند، تاریخی است که برای نگارش آن نقل شده و اگر این گزارش نبود و یا در صحت آن تردید داشتیم، انتساب این کتاب به حکیم میرهادی قلندر، امری مشکل بود و احتمال داشت که این کتاب از تألیفات حکیم محمد هادی، پدر عقیلی مورد نظر ما باشد</w:t>
      </w:r>
      <w:r>
        <w:rPr>
          <w:rFonts w:eastAsia="IRNazanin" w:cs="IRNazanin"/>
          <w:color w:val="111111"/>
          <w:sz w:val="28"/>
          <w:szCs w:val="28"/>
          <w:rtl w:val="true"/>
          <w:lang w:bidi="fa-IR"/>
        </w:rPr>
        <w:t>.</w:t>
      </w:r>
    </w:p>
    <w:p>
      <w:pPr>
        <w:pStyle w:val="Heading4"/>
        <w:numPr>
          <w:ilvl w:val="3"/>
          <w:numId w:val="1"/>
        </w:numPr>
        <w:rPr/>
      </w:pPr>
      <w:bookmarkStart w:id="24" w:name="__RefHeading___Toc176338_1395250215"/>
      <w:bookmarkStart w:id="25" w:name="_Toc10"/>
      <w:bookmarkEnd w:id="24"/>
      <w:r>
        <w:rPr/>
        <w:t>4</w:t>
      </w:r>
      <w:r>
        <w:rPr>
          <w:rtl w:val="true"/>
        </w:rPr>
        <w:t xml:space="preserve">. </w:t>
      </w:r>
      <w:r>
        <w:rPr>
          <w:rtl w:val="true"/>
        </w:rPr>
        <w:t>محمدهاشم شیرازی</w:t>
      </w:r>
      <w:bookmarkEnd w:id="25"/>
    </w:p>
    <w:p>
      <w:pPr>
        <w:pStyle w:val="BookText"/>
        <w:rPr/>
      </w:pPr>
      <w:r>
        <w:rPr>
          <w:rFonts w:ascii="IRNazanin" w:hAnsi="IRNazanin" w:eastAsia="IRNazanin"/>
          <w:color w:val="111111"/>
          <w:sz w:val="28"/>
          <w:sz w:val="28"/>
          <w:szCs w:val="28"/>
          <w:rtl w:val="true"/>
          <w:lang w:bidi="fa-IR"/>
        </w:rPr>
        <w:t xml:space="preserve">این شخص بعد از عقیلی، مشهورترین فرد این خاندان شمرده می‌شود؛ وی فرزند حکیم میر محمدهادی قلندر است که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شیراز به دنیا آمد و نزد پدر و پدربزرگ خود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دیگر او می‌توان به این افراد نیز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لطف الله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مسیحای فسایی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چون محیط شیراز را مطابق با خواسته های خویش نیافت،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پادشاهی اورنگ 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به دربار اورنگ زیب راه یافت، اما هرگز جزو پزشکان دربار اورنگ زیب نشد؛ در عوض به خدمت محمّد اعظم، پسر او درآمد و حکیم محمد شفیع شوشتری دختر خود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اورنگ زیب، محمّد هاشم در دربار باقی ماند و با وجود مشکلات متعددی که بر سر راهش قرار گرفت، توانست در خدمت افرادی باشد که پشت سرهم به مقام سلطنت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شخصی به نام محمّد شاه به قدرت رسید و توانست کم و بیش سی سال در مقام سلطنت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قبل از محمّد شاه، به محمّد هاشم شیرازی لقب علوی خان داده بود و اتفاقاً محمد هاشم به این نام بیشتر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پادشاه جدید هم لقب معتمد الملک را به اسامی و القاب قبلی وی افزود و حقوق کلانی به میزان سه هزار روپیه در ماه برای وی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بود که گورکانیان هند در معرض تهدید بزرگی قرار گرفتند؛ نادرشاه افشار، پس از منقرض ساختن سلسله صفویه و بیرون راندن افغان‌ها و تسلط بر افغانستان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سوی دهلی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دهلی را فتح کرد و سپس با تخت طاووس، جواهرات سلطنتی و علوی خان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به هنگام مراجعت از هند دیگر سلامت سابق خود را نداشت؛ می‌گویند او وقتی در دهلی اقامت داشت، از زخم معده رنج می‌برد و پاهایش نیز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علوی خان را مأمور مداوای خود ساخت و علوی خان آن چنان کار خود را با موفقیت انجام داد که نادر از وی خواست تا همراه او به ایران بازگردد و به این ترتیب، علوی خان به کشور خود بازگشت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دو سال پس از ترک دهلی به قزوین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طبابت‌های علوی خان چنان به حال او مؤثر واقع شده و سلامت خود را بازیافته بود که وقتی این پزشک تقاضای استعفا کرد، این درخواست مورد اجابت قرار گرفت و علوی خان دوباره به هند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نقلی، نادرشاه لقب معتمد الملوک را در همین دوران به وی اعطا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گفته عبدالکریم کشمیری نادرشاه، علوی‌خان را برای مداوای مرض استسقا و طغیان سودا و خفقان و به وعده این که بعد از حصول صحت، او را روانه سفر حج می‌نماید، راهی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علوی‌خان بنا به قولی که از نادر گرفته بود، از قزوین به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رهسپار سفر حج شد و پس از انجام مراسم حج به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هند بازگشت و در دهلی به درمان محمدشاه که بیمار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پزشک عالیقدر، در اواخر عمر خود لقب بهاء الدوله یافت؛ شباهت این لقب با لقب نویسنده کتاب خلاصه التجارب موجب شده است که عده‌ای آن دو را با هم اشتباه بگیرند، در حالی که بهاء الدوله نویسنده خلاصه التجارب، دویست سال قبل از علوی خان زندگی می‌کرد و از اهالی طرشت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شرق شناسان غربی، فوناهن دچار این اشتباه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از محضر وی دانش آموخته اند، می‌توان به اشخاص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خوشه چینان خرمن علوی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کتابی با نام مطب میرحسن به زبان اردو بر جای مانده است که در پاکستان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جهان در تألیف کتاب اکسیر اعظم از این اثر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ثناء الله ساکن بریلی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استاد حکیم شهبازخان، پدر مؤلف اکسیر اعظم، یعنی ناظم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ثناء الله کتابی به نام طب ثنایی نیز تألیف کرده است و از جمله منابع در تألیف اکسیر اعظم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نورالاسلام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حکیم محمد اعظم خان، مؤلف اکسیر اعظم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اسدعلی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عموی حکیم نورالاسلام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أنوار العلاج که از جمله منابع کتاب اکسیر اعظم، تألیف این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در پایه ریزی طب شبه قاره هند تأثیر بسزایی داشته اند که در مبحث بعد بدین مطلب اشاره‌ای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اکمل و حکیم اجمل؛ که سر سلسله خاندان معروفی در هند می‌باشند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علوی خان آثار مکتوبی نیز نقل شده است که بعضی از آن‌ها منابع ارزشمندی در زمینه طب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 باره نقل می‌کنیم، تنها بخشی از آن جمله است که گزارش آن برای ما نقل شده؛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 و یا جامع الجوامع و یا مجمع الجوامع؛ این کتاب در بیان امراض کلیوی است که امراض مجاری ادرار را جزء به جزء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علوی 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کتاب، بنا بر تصریح حکیم ناظر جهان، از جمله کتبی است که جزء منابع مهم در تألیف اکسیر اعظم شمرده می‌شود؛ البته بنا بر تصریح عقیلی، علوی خان توفیق اتمام قرابادین را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اعضاء النفس؛ این کتاب از جمله تألیفاتی است که آقای سیریل الگود در کتاب طب در دوره صفویه بدان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درباره دستگاه تنفسی و بیماری‌های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یا انبیات؛ که راجع به گیاهان و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الأمراض؛ علوی خان در این کتاب یادآور این نکته شده که بسیاری از دستورات مندرج در آن را از روی نوشته های پدر خود اقتباس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العلاج؛ از این کتاب در بین کتب، نامی به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چوب چینی؛</w:t>
      </w:r>
    </w:p>
    <w:p>
      <w:pPr>
        <w:pStyle w:val="BookText"/>
        <w:rPr/>
      </w:pPr>
      <w:r>
        <w:rPr>
          <w:rFonts w:ascii="IRNazanin" w:hAnsi="IRNazanin" w:eastAsia="IRNazanin"/>
          <w:color w:val="111111"/>
          <w:sz w:val="28"/>
          <w:sz w:val="28"/>
          <w:szCs w:val="28"/>
          <w:rtl w:val="true"/>
          <w:lang w:bidi="fa-IR"/>
        </w:rPr>
        <w:t>بنابه گفته عمر رضا کحاله، از وی دو کتاب دیگر نیز به نام‌های زیر بر جای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التواریخ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علم الموسیقی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کتب نیز به وی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موجز بر 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مجسطی؛ که در بعضی از کتب نام این کتاب شرح مجسطی 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العلویه و الایضاح العلیه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 البته به نظر می‌رسد که این کتاب تألیف میرحسن، از شاگردان علوی خان باشد که پیشتر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نیز وجود دارد که وی نیز کتابی به همین نام تألیف کرده باشد که به دست ما نرسیده است</w:t>
      </w:r>
      <w:r>
        <w:rPr>
          <w:rFonts w:eastAsia="IRNazanin" w:cs="IRNazanin"/>
          <w:color w:val="111111"/>
          <w:sz w:val="28"/>
          <w:szCs w:val="28"/>
          <w:rtl w:val="true"/>
          <w:lang w:bidi="fa-IR"/>
        </w:rPr>
        <w:t>.</w:t>
      </w:r>
      <w:bookmarkStart w:id="26" w:name="pg2583_20363"/>
    </w:p>
    <w:p>
      <w:pPr>
        <w:pStyle w:val="BookText"/>
        <w:rPr/>
      </w:pPr>
      <w:bookmarkEnd w:id="26"/>
      <w:r>
        <w:rPr>
          <w:rFonts w:ascii="IRNazanin" w:hAnsi="IRNazanin" w:eastAsia="IRNazanin"/>
          <w:color w:val="111111"/>
          <w:sz w:val="28"/>
          <w:sz w:val="28"/>
          <w:szCs w:val="28"/>
          <w:rtl w:val="true"/>
          <w:lang w:bidi="fa-IR"/>
        </w:rPr>
        <w:t>از دیگر آثار او می‌توان به این چند اثر نیز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الباقیه؛ این کتاب درباره داروها و ترکیبات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کتاب نیز اثری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هدایه الحکمه میبدی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الأسباب و العلامات نفیسی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تحریر اقلیدس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چند اثر نیز خبری در دست نیست و به نظر می‌رسد که با تلاش پیگیر بتوان اثری از آن‌ها در کتابخانه های هند،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تألیفات وی و تنوع آن‌ها، می‌توان گفت حکیم علوی خان، به غیر از طب ـ که گویا تخصص اصلی او بوده است ـ در زمینه های دیگری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مهارت داشته که البته این‌ها همه تحت الشعاع تخصص اصلی وی، یعنی طب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همانند پدرش برای تفنن به سرودن اشعار می‌پرداخته است </w:t>
      </w:r>
      <w:r>
        <w:rPr>
          <w:rFonts w:eastAsia="IRNazanin" w:cs="IRNazanin"/>
          <w:color w:val="111111"/>
          <w:sz w:val="28"/>
          <w:szCs w:val="28"/>
          <w:rtl w:val="true"/>
          <w:lang w:bidi="fa-IR"/>
        </w:rPr>
        <w:t>. . .</w:t>
      </w:r>
    </w:p>
    <w:p>
      <w:pPr>
        <w:pStyle w:val="Heading4"/>
        <w:numPr>
          <w:ilvl w:val="3"/>
          <w:numId w:val="1"/>
        </w:numPr>
        <w:rPr/>
      </w:pPr>
      <w:bookmarkStart w:id="27" w:name="__RefHeading___Toc176340_1395250215"/>
      <w:bookmarkStart w:id="28" w:name="_Toc11"/>
      <w:bookmarkEnd w:id="27"/>
      <w:r>
        <w:rPr/>
        <w:t>5</w:t>
      </w:r>
      <w:r>
        <w:rPr>
          <w:rtl w:val="true"/>
        </w:rPr>
        <w:t xml:space="preserve">. </w:t>
      </w:r>
      <w:r>
        <w:rPr>
          <w:rtl w:val="true"/>
        </w:rPr>
        <w:t>میر محمدتقی موسوی</w:t>
      </w:r>
      <w:bookmarkEnd w:id="28"/>
    </w:p>
    <w:p>
      <w:pPr>
        <w:pStyle w:val="BookText"/>
        <w:rPr/>
      </w:pPr>
      <w:r>
        <w:rPr>
          <w:rFonts w:ascii="IRNazanin" w:hAnsi="IRNazanin" w:eastAsia="IRNazanin"/>
          <w:color w:val="111111"/>
          <w:sz w:val="28"/>
          <w:sz w:val="28"/>
          <w:szCs w:val="28"/>
          <w:rtl w:val="true"/>
          <w:lang w:bidi="fa-IR"/>
        </w:rPr>
        <w:t>این شخص پدربزرگ عقیلی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تولد او و همچنین سال درگذشت و محل دفن او در تاریخ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اطلاعات نقل شده از او بسیار اندک و از آثار او نیز امروزه اثری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عقیلی، میرمحمد تقی در سلسله طبی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او،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نقی‌خان را می‌شناسیم</w:t>
      </w:r>
      <w:r>
        <w:rPr>
          <w:rFonts w:eastAsia="IRNazanin" w:cs="IRNazanin"/>
          <w:color w:val="111111"/>
          <w:sz w:val="28"/>
          <w:szCs w:val="28"/>
          <w:rtl w:val="true"/>
          <w:lang w:bidi="fa-IR"/>
        </w:rPr>
        <w:t>.</w:t>
      </w:r>
    </w:p>
    <w:p>
      <w:pPr>
        <w:pStyle w:val="Heading4"/>
        <w:numPr>
          <w:ilvl w:val="3"/>
          <w:numId w:val="1"/>
        </w:numPr>
        <w:rPr/>
      </w:pPr>
      <w:bookmarkStart w:id="29" w:name="__RefHeading___Toc176342_1395250215"/>
      <w:bookmarkStart w:id="30" w:name="_Toc12"/>
      <w:bookmarkEnd w:id="29"/>
      <w:r>
        <w:rPr/>
        <w:t>6</w:t>
      </w:r>
      <w:r>
        <w:rPr>
          <w:rtl w:val="true"/>
        </w:rPr>
        <w:t xml:space="preserve">. </w:t>
      </w:r>
      <w:r>
        <w:rPr>
          <w:rtl w:val="true"/>
        </w:rPr>
        <w:t>محمدهادی عقیلی</w:t>
      </w:r>
      <w:bookmarkEnd w:id="3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پدر عقیلی و از استادان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نقل شده از او بسیار اندک است و تنها دانسته های ما درباره او همان نگاشته هایی است که فرزندش گاهی در کتاب‌هایش به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مکتوب او اطلاع دقیقی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عقیلی در بسیاری از کتاب‌هایش از این آثار استفاده نموده و گاه تصریح می‌نماید که این مطلب برگرفته از نوشته های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کتاب زبده النکات فی شرح الکلیات ـ که در ضمن کتب فرزندش بدان اشاره می‌نماییم ـ از آثار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محمد هادی علاوه بر پدرش، یعنی میر محمدتقی موسوی، می‌توان به حکیم محمدباقر فرزند حکیم عمادالدین محمود شیرازی اشاره نمود</w:t>
      </w:r>
      <w:r>
        <w:rPr>
          <w:rFonts w:eastAsia="IRNazanin" w:cs="IRNazanin"/>
          <w:color w:val="111111"/>
          <w:sz w:val="28"/>
          <w:szCs w:val="28"/>
          <w:rtl w:val="true"/>
          <w:lang w:bidi="fa-IR"/>
        </w:rPr>
        <w:t>.</w:t>
      </w:r>
      <w:bookmarkStart w:id="31" w:name="pg2583_20364"/>
    </w:p>
    <w:p>
      <w:pPr>
        <w:pStyle w:val="Heading4"/>
        <w:numPr>
          <w:ilvl w:val="3"/>
          <w:numId w:val="1"/>
        </w:numPr>
        <w:rPr/>
      </w:pPr>
      <w:bookmarkStart w:id="32" w:name="__RefHeading___Toc176344_1395250215"/>
      <w:bookmarkStart w:id="33" w:name="_Toc13"/>
      <w:bookmarkEnd w:id="31"/>
      <w:bookmarkEnd w:id="32"/>
      <w:r>
        <w:rPr/>
        <w:t>7</w:t>
      </w:r>
      <w:r>
        <w:rPr>
          <w:rtl w:val="true"/>
        </w:rPr>
        <w:t xml:space="preserve">. </w:t>
      </w:r>
      <w:r>
        <w:rPr>
          <w:rtl w:val="true"/>
        </w:rPr>
        <w:t>علی نقی خان</w:t>
      </w:r>
      <w:bookmarkEnd w:id="33"/>
    </w:p>
    <w:p>
      <w:pPr>
        <w:pStyle w:val="BookText"/>
        <w:rPr/>
      </w:pPr>
      <w:r>
        <w:rPr>
          <w:rFonts w:ascii="IRNazanin" w:hAnsi="IRNazanin" w:eastAsia="IRNazanin"/>
          <w:color w:val="111111"/>
          <w:sz w:val="28"/>
          <w:sz w:val="28"/>
          <w:szCs w:val="28"/>
          <w:rtl w:val="true"/>
          <w:lang w:bidi="fa-IR"/>
        </w:rPr>
        <w:t>این شخص عموی عقیلی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ملقب به حکیم الممالک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نقل‌های عقیلی از او، به نظر می‌رسد وی از اساتید عقیلی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 آثار علمی او آگاهی درستی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نقی خان گاه به علوی‌خان ثانی نیز تعبیر می‌شود؛ اما باید توجه داشت که در صورت اطلاق، منظور از این لقب در خاندان عقیلی، معتمدالملوک است</w:t>
      </w:r>
      <w:r>
        <w:rPr>
          <w:rFonts w:eastAsia="IRNazanin" w:cs="IRNazanin"/>
          <w:color w:val="111111"/>
          <w:sz w:val="28"/>
          <w:szCs w:val="28"/>
          <w:rtl w:val="true"/>
          <w:lang w:bidi="fa-IR"/>
        </w:rPr>
        <w:t>.</w:t>
      </w:r>
    </w:p>
    <w:p>
      <w:pPr>
        <w:pStyle w:val="Heading3"/>
        <w:numPr>
          <w:ilvl w:val="2"/>
          <w:numId w:val="1"/>
        </w:numPr>
        <w:rPr/>
      </w:pPr>
      <w:bookmarkStart w:id="34" w:name="__RefHeading___Toc176346_1395250215"/>
      <w:bookmarkStart w:id="35" w:name="_Toc14"/>
      <w:bookmarkEnd w:id="34"/>
      <w:r>
        <w:rPr>
          <w:rtl w:val="true"/>
        </w:rPr>
        <w:t>سید محمد حسین بن محمد هادی علوی عقیلی خراسانی</w:t>
      </w:r>
      <w:bookmarkEnd w:id="35"/>
    </w:p>
    <w:p>
      <w:pPr>
        <w:pStyle w:val="Heading4"/>
        <w:numPr>
          <w:ilvl w:val="3"/>
          <w:numId w:val="1"/>
        </w:numPr>
        <w:rPr/>
      </w:pPr>
      <w:bookmarkStart w:id="36" w:name="__RefHeading___Toc176348_1395250215"/>
      <w:bookmarkStart w:id="37" w:name="_Toc15"/>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مشهورترین و اثرگذارترین فرد در میان این خاندان، حکیم محمدحسین عقیلی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زندگانی علمی حکیم محمدحسین علوی عقیلی نیازمند احاطه بر کتب او، اطلاع دقیق از اساتید او، تأثیرپذیری او از گذشتگان، تأثیرگذاری او بر آیندگان و ماندگاری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اساتید او کار چندان دشواری نیست؛ او در خانواده‌ای زندگی می‌نموده که همه از بزرگان عرصه طب در روزگار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خوشه چینی از خرمن پرفیض آن‌ها و استفاده از تجربیات ارزنده آن‌ها ـ که گاه به صورت اثر و یا نسخه‌ای برای او به یادگار مانده است ـ به سهولت برای او 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تجربیات استاد خود، علوی خان، پدر و دیگر اقوام خود استفاده های فراوانی برده و در جای جای کتب خود، چه در قرابادین و چه در معالجات، این تجربیات را نقل کرده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نقش معتمدالملوک، به عنوان یکی از بارزترین شخصیّت‌های این خانواده و از جمله اساتید او و پدرش جلوه گری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تجربیات به صورت کتاب مدون نبوده تا امروزه بتوانیم با قاطعیت ادعا کنیم که این نوشته ها از آنجا گرفته شده، بلکه بیشتر به صورت نوشته های پراکنده و یا نسخه هایی بوده است به دست عقیلی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عقیلی در کتاب ارزشمند معالجات در مبحث بیماری‌های صدر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نواب معتمد الملوک، قدس سره،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من مردی را که مدّه کامله در صدر او بود و اخراج یافت از امعای او به طریق براز و از وی به طریق قی، مدّه بسیاری و هلاک گردید در اندک 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قرابادین از پدر خود بسیار یاد می‌کند و چنین عباراتی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فرموده اند والد ماجد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بخشی از این نوشته ها، نسخه های شخصی است که برای پادشاهان و اطرافیان آن‌ها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ها با توجه به عدم عنایت به بسیاری از لوازمات، نمی تواند به عنوان نسخه های عمومی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حالت گزارش پزشکی دارد که بسیار با ارزش است و سیر درمان و برخورد پزشک با بیماری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گاه به صورت حکایاتی در کتب پزشکی ـ نه تنها کتب عقیلی ـ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زیر که در کتاب معالجات آمده، نمونه‌ای از این گزارش هاست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نواب معتمدالملوک، سیّد علوی خان خال والد ماجد ـ قدس سرهماـ فرموده اند که مرد جوانی نزد من آمد و شکایت نمود از وجع شدیدی که در پهلوی راست او به هم رسیده و کشیده تا به جانب شانه و چنبره گردن او و نبض او ممتلی عظیم بود و معتاد به فصد و مدّت مدید که فصد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نمودم او را به فصد باسلیق و مقدار دو ثلث رطل خون از او گرفتم، وجع او قدری تسکین یافت به حدی که توانست نشست و با یاران خود از آخر روز تا ربع شب صحبت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عقیلی در مقدمه کتاب ارزشمند قرابادین ـ که شاید از بزرگ‌ترین قرابادین‌های موجود و در دسترس باشد ـ وی سلسله و طریقی را برای اساتید خود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سلسله پیامبر بزرگ الهی حضرت سلیمان ـ علی نبیّنا و آله و علیه السلام ـ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ادعای ما را در مقدمه، مبنی بر الهی بودن این علم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سلیمان علیه السلام، اسقلینوس و پس از او بقراط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بقراط، احیای حرّان و پس از آن‌ها اطبای خوز و طبرستان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این دو ناحیه، دارای مکتبی اثرگذار و علمی در طب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نام شخص خاصی مطرح نیست و شاید شهرت و تأثیر این دو مکتب، بسته به شخص خاصی نبوده است، بلکه در پایه ریزی این دانشگاه های علمی، فرهیختگان بسیاری نقش داشته اند که متأسفانه درگذر تاریخ به دست فراموشی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بعدی از این سلسله، با میرزا مسیح ـ که در صفحاتی پیش زندگانی او را بررسی نمودیم ـ برمی‌خوریم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مسیح، هرچند فرزند سیّد مظفرالدین می‌باشد که خود از اطبای خراسان است، ولی نگاهی به این سلسله نشان می‌دهد که میرزا مسیح دانش آموخته مکتب پدر نیست، بلکه وی اندوخته های علمی‌اش را مرهون اطبای خوز و طبرستان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میرزا مسیح، میر محمد هادی قلندر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پس از میر محمدهادی علوی، سیّد محمدتقی موسوی، میر محمدهاشم و محمدهادی عقیلی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حکیم محمدحسین عقیلی خراسانی، از پدرش، محمدهادی و از دایی پدرش، علوی خان، کسب فیض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نمی توان گفت که عقیلی از محضر استادی دیگر خوشه چینی ننموده است، در صفحات بعد اشاره خواهیم نمود که وی از کسانی دیگر نیز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ذکر این سلسله، بیشتر جنبه تشریفات داشته باشد و تأکید و تصریحی باشد بر علمی و الهی بودن دانش طب و این که عقیلی در این زمینه، مراتب دانش آموزی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سلسله را در اجازات روایی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استادانی که عقیلی به ارادت آنان تصریح نموده، شخصی به نام میر محمدعلی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عقیلی درباره این شخص به گونه‌ای است که گویا میر محمدعلی از دیگر اساتید او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ابتدای کتاب مخزن الأدویه می‌نویسد که از عنفوان جوانی در خدمت والد ماجد این علم را آموخته، ولی در چند سطر بعد استاد خود را میر محمدعلی الحسینی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 ابتدای تمام کتب خود به این استاد اظهار ارادت می‌نماید و تألیفات خود را امتثال امر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ابتدای کتاب قرابادین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 والد ماجد مغفور مبرور، محمدهاشم المخاطب به حکیم سیّد علوی خان بن حکیم محمدهادی علوی دست به تألیفات قرابادینی زد و ناتمام ماند و میر محمدعلی الحسینی، پیر و مرشد من، از من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با تمام ارادتی که به این شخص داشته، او را به درستی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عباراتی که او برای میر محمدعلی حسینی آورده، به نظر می‌رسد که عقیلی، علاوه بر علوم نقلی و طب، در علوم معرفتی و باطنی نیز از خرمن او خوشه چینی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استاد اثری مکتوب نداشته و آموخته های عقیلی تنها از آموخته های شفاهی او بوده است، نه تألیفات و نگاشته های او</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سخن آن است که عقیلی علی‌رغم ذکر نام بیش از صد طبیب و حتی اطبای معاصر خود، میر محمدعلی حسینی را هم ردیف این طبیبان ذکر ننموده، در حالی که اگر از این استاد نسخه‌ای در دسترس بود، شایسته بود نامی از او نیز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رساله‌ای در اوزان شرعیه و اهل ایران و هندوستان و تطبیق آن‌ها با هم در دسترس بوده که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رساله را عقیلی در فصل هجدهم قرابادین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زندگانی این شخص در تاریخ نیز نقل نشده است؛ تنها در لغت نامه دهخدا به نقل از قاموس الأعلام ترکی، از شخصی با نام میر محمدعلی ـ که از شعرای هندوستان بوده ـ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تاریخ درگذشت این شخص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ذکر شده است، نمی توانیم او را میر محمدعلی منظور بدانیم، زیرا وی تا بعد از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سال وفات علوی خان است، و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سال تألیف کتاب قرابادین است ـ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استادان عقیلی اطلاع دقیقی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وی از اطبای فراوانی در کتب خویش یاد می‌کند و این امر نشانگر آن است که وی به طور مستقیم یا مع الواسطه از خرمن استادان فراوانی کسب فیض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دانسته به صورت اوراقی بوده است که متأسفانه امروز در دست ما نیست، ولی گویا عقیلی به راحتی به آن‌ها دسترسی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می‌توان به حکیم محمدباقر فرزند حکیم عمادالدین محمود شیرازی، حکیم صالح خان و حکیم داودخان و حکیم لطف الله خان ـ که هر سه دایی علوی خان اند ـ حکیم محمدرضا و حکیم احمد موسوی ـ که هر دو فرزندان حکیم سلیمان اند ـ حکیم محسن خان، فرزند حکیم صالح خان اشاره نمود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علاوه بر مهارتی که در طب داشت، از علوم دیگر نیز بی بهره نبوده و در کتابهایش گاهی از علوم دیگر نیز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از اصطلاحات منطقی و اصولی استفاده می‌کند؛ یرجع کل شی الی اصله و اذا تعارضا تساقطا از جمله این اصطلاحات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قرآن و احادیث معصومین ـ علیهم السلام ـ نیز حاکی از اطلاع و اعتقاد او به کلام الهی و سخنان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مقدمه کتاب خلاصه الحکمه در بیان فضیلت علم طب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فضیلت و شرف آن را این بس که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علمان علم الابدان و علم الادیان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همان، در بیان نیازمندی انسان به طب برای شناخت و معرفت الهی به این آیات و روایات استشهاد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انفسکم افلا تبصرون ، افلا ینظر الانسان الی نفسه ، من عرف نفسه فقد عرف ربه و اعرفکم بنفسه اعرفکم بربه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عقیلی مطالعاتی در عرفان، تفسیر،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او گاه‌گاهی نیز بدین علوم اشاراتی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مقاله عشق در کتاب معالجات نگاهی بیفکنیم علاوه بر جنبه های فوق نشانی از ذوق لطیف و ولایت مداری او را مشاهده می‌کنیم؛ البته درباره اعتقادات او در آینده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درباره عشق چنین می‌نگارد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آن مشتق از عشقه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از لبلاب است که به هر درختی که پیچد، آن را خشک می‌گرداند و چون این مرض نیز صاحب خود را خشک می‌گرداند، لهذا به این نام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محی الدین بن العربی در باب پانصد و پنجاه و هشت از فتوحات مکی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مأخوذ از عشقه است که لبلاب است که چون بر درخت انگور و غیره آن پیچد، آن را خشک می‌گرداند و چون عشق می‌پیچد بر دل عاشق و او را ضعیف، زرد، لاغر و خشک می‌گرداند و چشم او را از دیدن غیرمعشوق و محبوب خود می‌پوشد؛ لهذا مسمّی بدان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حکما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 مرض اللهی و هیچ سری در این عالم بی عشق نمی باشد، حتی دوران افلاک را دوران شوقی اشتیاقی جهت وصول به مبدأ خود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آیه کریمه نار الله الموقده التی تطلع علی الافئده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به آتش عشق و محبت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حدت و تابش خود محبت اغیار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و نابود می‌گرداند و به زبان صاحبان شریعت، عشق را اکثر تعبیر و بیان بود و محبت و شدت حب می‌نمایند و نادراً لفظ عشق نیز آمده در بعض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عشق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متعلق به معشوقات و محبوبات دنیویه زائله فانیه از زر، مال، منال، جاه، حشمت، ملک و صیت و غیرها و یا صور جمیله مرغوبه مشتهیه نزد او و صاحبان این نیز به مراتب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ضیق الصدر، کم حوصله و محرور المزاج و ضعیف القلب که به زودی به سبب عدم حصو معشوق و محبوب مرغوب خود و عدم وصول بدان، اخلاط ابدان ایشان محترق گشته، منجر به سودا و مالیخولیا و جنون می‌گردد، و این لامحاله در این صورت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قوی المزاج وسیع الصدراند و تنگ حوصله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جنون منجر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این مرتبه نیز بعضی پست همت و دنی اند که معشوق ایشان امور پست دنی رذل است و بعضی عالی همت اند که سر بدان امور مذکوره فرود نمی آورند و عاشق و طالب امور عالیه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حد یقف است و بعضی بسیار حریص و دائم در هَل مِن میزداند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متعلق به امور اخرویه باقیه دائمه حقه است و صاحبان این نیز بر دو نوع اند مجملاً؛ بعض کم حوصله و تنگ ظرف که اگر اندک چیزی از امور اخرویه به سبب تصفیه قلب و ظهور نور طاعات و عبادات و توجّهات به ارواح مقدسه بر ایشان مکشوف و ظاهر گردد، طاقت حفظ و ضبط و ستر آن ندارند و از سر به در روند و سخنان نالایق گویند و مستدرج گردند، چنان چه در کتب سیر احوال ایشان مسطور و مزبور است که بعضی دعوی نبوت و دعوی امامت و ولایت و بعضی دعوی وصول و اتحاد نمودند و خود را تام کامل دانستند و از مقوله بعض ایشان است</w:t>
      </w:r>
      <w:r>
        <w:rPr>
          <w:rFonts w:eastAsia="IRNazanin" w:cs="IRNazanin"/>
          <w:color w:val="111111"/>
          <w:sz w:val="28"/>
          <w:szCs w:val="28"/>
          <w:rtl w:val="true"/>
          <w:lang w:bidi="fa-IR"/>
        </w:rPr>
        <w:t>:</w:t>
      </w:r>
      <w:bookmarkStart w:id="38" w:name="pg2583_20371"/>
    </w:p>
    <w:p>
      <w:pPr>
        <w:pStyle w:val="BookText"/>
        <w:rPr/>
      </w:pPr>
      <w:bookmarkEnd w:id="38"/>
      <w:r>
        <w:rPr>
          <w:rFonts w:ascii="IRNazanin" w:hAnsi="IRNazanin" w:eastAsia="IRNazanin"/>
          <w:color w:val="111111"/>
          <w:sz w:val="28"/>
          <w:sz w:val="28"/>
          <w:szCs w:val="28"/>
          <w:rtl w:val="true"/>
          <w:lang w:bidi="fa-IR"/>
        </w:rPr>
        <w:t>مست از می‌عشق آن‌چنانم که اگر یک جرعه ازین بیش خورم بست شوم</w:t>
      </w:r>
    </w:p>
    <w:p>
      <w:pPr>
        <w:pStyle w:val="BookText"/>
        <w:rPr/>
      </w:pPr>
      <w:r>
        <w:rPr>
          <w:rFonts w:ascii="IRNazanin" w:hAnsi="IRNazanin" w:eastAsia="IRNazanin"/>
          <w:color w:val="111111"/>
          <w:sz w:val="28"/>
          <w:sz w:val="28"/>
          <w:szCs w:val="28"/>
          <w:rtl w:val="true"/>
          <w:lang w:bidi="fa-IR"/>
        </w:rPr>
        <w:t>و بعضی صاحبه حوصله و وسیع الصدراند که اگر هزاران هزار از آنچه بر دیگران ظاهر و مکشوف گشت، ظاهر و مکشوف گردد، هیچ به خاطر نمی آورند و در ستر و کتمان آن می‌کوشند و مقوله بعض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الحب کأساًَ بعد کاس فما نفذ الشراب و لارویت</w:t>
      </w:r>
    </w:p>
    <w:p>
      <w:pPr>
        <w:pStyle w:val="BookText"/>
        <w:rPr/>
      </w:pPr>
      <w:r>
        <w:rPr>
          <w:rFonts w:ascii="IRNazanin" w:hAnsi="IRNazanin" w:eastAsia="IRNazanin"/>
          <w:color w:val="111111"/>
          <w:sz w:val="28"/>
          <w:sz w:val="28"/>
          <w:szCs w:val="28"/>
          <w:rtl w:val="true"/>
          <w:lang w:bidi="fa-IR"/>
        </w:rPr>
        <w:t>و لهذا در حدیث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و عف و کتم و مات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بالاجمال مبین گشت، پس هر مذمتی که در باب عشق وارد است، راجع به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مدحی و ترغیبی که وارد است راجع به نوع دوّم است و در بعضی احادیث و اکثر ادعیه و مناجات ذکر آن آمده و احوال صاحبان آن ـ صلوات الله علیهم ـ دال بر آن است</w:t>
      </w:r>
      <w:r>
        <w:rPr>
          <w:rFonts w:eastAsia="IRNazanin" w:cs="IRNazanin"/>
          <w:color w:val="111111"/>
          <w:sz w:val="28"/>
          <w:szCs w:val="28"/>
          <w:rtl w:val="true"/>
          <w:lang w:bidi="fa-IR"/>
        </w:rPr>
        <w:t>.</w:t>
      </w:r>
    </w:p>
    <w:p>
      <w:pPr>
        <w:pStyle w:val="Heading4"/>
        <w:numPr>
          <w:ilvl w:val="3"/>
          <w:numId w:val="1"/>
        </w:numPr>
        <w:rPr/>
      </w:pPr>
      <w:bookmarkStart w:id="39" w:name="__RefHeading___Toc176350_1395250215"/>
      <w:bookmarkStart w:id="40" w:name="_Toc16"/>
      <w:bookmarkEnd w:id="39"/>
      <w:r>
        <w:rPr>
          <w:rtl w:val="true"/>
        </w:rPr>
        <w:t>آثار عقیلی</w:t>
      </w:r>
      <w:bookmarkEnd w:id="40"/>
    </w:p>
    <w:p>
      <w:pPr>
        <w:pStyle w:val="BookText"/>
        <w:rPr/>
      </w:pPr>
      <w:r>
        <w:rPr>
          <w:rFonts w:ascii="IRNazanin" w:hAnsi="IRNazanin" w:eastAsia="IRNazanin"/>
          <w:color w:val="111111"/>
          <w:sz w:val="28"/>
          <w:sz w:val="28"/>
          <w:szCs w:val="28"/>
          <w:rtl w:val="true"/>
          <w:lang w:bidi="fa-IR"/>
        </w:rPr>
        <w:t>کتب عقیلی بیان کننده ارزش و جایگاه علمی او هستند و صحبت در این باره شاید به درازا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اسامی کتب، موضوعات آن‌ها، وجود آن‌ها ومیزان تأثیرگذاری آن‌ها، مباحثی است که در این راستا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برجای مانده از عقیلی، شاید از مفصل ترین کتب طبی برجای مانده باشد که بعداً اشاره‌ای نیز در این باره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کتب و یا رسالات بر جای مانده او و یا کتبی که دست کم نامی از آن‌ها در تاریخ برده شده، اشاره خواهیم نمود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شفایی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آقابزرگ تهرانی در موسوعه گرانقدر الذریعه، این کتاب را به وی نسبت داده، ولی به همین مقدار بسنده کرده و چیزی افزون بر این ننگاشته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قرابادین صغیر</w:t>
      </w:r>
    </w:p>
    <w:p>
      <w:pPr>
        <w:pStyle w:val="BookText"/>
        <w:rPr/>
      </w:pPr>
      <w:r>
        <w:rPr>
          <w:rFonts w:ascii="IRNazanin" w:hAnsi="IRNazanin" w:eastAsia="IRNazanin"/>
          <w:color w:val="111111"/>
          <w:sz w:val="28"/>
          <w:sz w:val="28"/>
          <w:szCs w:val="28"/>
          <w:rtl w:val="true"/>
          <w:lang w:bidi="fa-IR"/>
        </w:rPr>
        <w:t>عقیلی، خود به تألیف این کتاب تصریح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درباره این مدّعا نقلی است که در کتاب خلاصه الحکمه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 این کتاب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شراب حلال از آن جناب ـ صلوات الله علیه ـ در قرابادین کبیر در حرف الزاء در زبیب، و در قرابادین صغیر، مفردات در حرف الشین در اشربه مذکور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کتاب امروزه در دسترس نیست و گزارشی از آن نیز در فهرست‌های خطی کتابخانه ها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جامعیت کتاب ارزشمند قرابادین کبیر، سبب این امر باشد و تألیف این کتاب، از اقبال اندیشمندان به کتاب قرابادین صغیر می‌کاسته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الطب</w:t>
      </w:r>
    </w:p>
    <w:p>
      <w:pPr>
        <w:pStyle w:val="BookText"/>
        <w:rPr/>
      </w:pPr>
      <w:r>
        <w:rPr>
          <w:rFonts w:ascii="IRNazanin" w:hAnsi="IRNazanin" w:eastAsia="IRNazanin"/>
          <w:color w:val="111111"/>
          <w:sz w:val="28"/>
          <w:sz w:val="28"/>
          <w:szCs w:val="28"/>
          <w:rtl w:val="true"/>
          <w:lang w:bidi="fa-IR"/>
        </w:rPr>
        <w:t>آقابزرگ تهرانی در کتاب الذریعه نوشته است که این کتاب، در کتابخانه داخل سرای همایون استانبول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احتمال آن را داده که این کتاب همان کتاب خلاصه الحکمه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 آقابزرگ بر اساس فهرست تنظیم یافته آن کتابخانه است، نه دریافت‌های مشاهداتی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عقیلی به غیر از کتاب ارزشمند خلاصه الحکمه، کتابی به نام خلاصه الطب داشته است و علی رغم آن که اسم این کتاب در کتب مختلف آمده است،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خلاصه الطب، خلاصه‌ای از کتاب ارزشمند خلاصه الحکمه باشد که بعدها با توجه به تفصیل و اهمیت خلاصه الحکمه، این کتاب به دست فراموشی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زبده النکات فی شرح الکلیات</w:t>
      </w:r>
    </w:p>
    <w:p>
      <w:pPr>
        <w:pStyle w:val="BookText"/>
        <w:rPr/>
      </w:pPr>
      <w:r>
        <w:rPr>
          <w:rFonts w:ascii="IRNazanin" w:hAnsi="IRNazanin" w:eastAsia="IRNazanin"/>
          <w:color w:val="111111"/>
          <w:sz w:val="28"/>
          <w:sz w:val="28"/>
          <w:szCs w:val="28"/>
          <w:rtl w:val="true"/>
          <w:lang w:bidi="fa-IR"/>
        </w:rPr>
        <w:t>این کتاب شرح قانونچه چغمینی است و با خصوصیات زیر در فهرست کتابخانه مجلس شورای اسلامی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بن محمدهادی علوی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مؤلف باید محمدحسین یا حسین بن محمدهادی علوی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توجه به تاریخ کتابت شاید این کتاب تألیف عقیلی مورد نظر ما نباشد؛ زیرا عقیلی کتاب معالجات را بعد از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که سال تألیف کتاب ارزنده خلاصه الحکمه است ـ تألیف کرده است؛ یعنی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نگارش کتاب زبده النکات فی شرح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کتاب تألیف پدر عقیلی یعنی محمد هادی باشد، بنابر این نام مؤلف باید این گونه ضبط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محمدهادی علوی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باب طحال اطفال</w:t>
      </w:r>
    </w:p>
    <w:p>
      <w:pPr>
        <w:pStyle w:val="BookText"/>
        <w:rPr/>
      </w:pPr>
      <w:r>
        <w:rPr>
          <w:rFonts w:ascii="IRNazanin" w:hAnsi="IRNazanin" w:eastAsia="IRNazanin"/>
          <w:color w:val="111111"/>
          <w:sz w:val="28"/>
          <w:sz w:val="28"/>
          <w:szCs w:val="28"/>
          <w:rtl w:val="true"/>
          <w:lang w:bidi="fa-IR"/>
        </w:rPr>
        <w:t>گزارش این کتاب بنا بر نقل عقیلی در کتاب خلاصه الحکمه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رساله‌ای علی حده در این مرض نوشته و همچنین در معالجه طحال ایشان</w:t>
      </w:r>
    </w:p>
    <w:p>
      <w:pPr>
        <w:pStyle w:val="BookText"/>
        <w:rPr/>
      </w:pPr>
      <w:r>
        <w:rPr>
          <w:rFonts w:ascii="IRNazanin" w:hAnsi="IRNazanin" w:eastAsia="IRNazanin"/>
          <w:color w:val="111111"/>
          <w:sz w:val="28"/>
          <w:sz w:val="28"/>
          <w:szCs w:val="28"/>
          <w:rtl w:val="true"/>
          <w:lang w:bidi="fa-IR"/>
        </w:rPr>
        <w:t>امروزه این کتاب در دسترس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حجامت</w:t>
      </w:r>
    </w:p>
    <w:p>
      <w:pPr>
        <w:pStyle w:val="BookText"/>
        <w:rPr/>
      </w:pPr>
      <w:r>
        <w:rPr>
          <w:rFonts w:ascii="IRNazanin" w:hAnsi="IRNazanin" w:eastAsia="IRNazanin"/>
          <w:color w:val="111111"/>
          <w:sz w:val="28"/>
          <w:sz w:val="28"/>
          <w:szCs w:val="28"/>
          <w:rtl w:val="true"/>
          <w:lang w:bidi="fa-IR"/>
        </w:rPr>
        <w:t>عقیلی در کتاب خلاصه الحکمه به رساله‌ای در این باب که از تألیفات خود اوست،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رساله به دست ما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باب حصبه و جدری و حمیقا</w:t>
      </w:r>
    </w:p>
    <w:p>
      <w:pPr>
        <w:pStyle w:val="BookText"/>
        <w:rPr/>
      </w:pPr>
      <w:r>
        <w:rPr>
          <w:rFonts w:ascii="IRNazanin" w:hAnsi="IRNazanin" w:eastAsia="IRNazanin"/>
          <w:color w:val="111111"/>
          <w:sz w:val="28"/>
          <w:sz w:val="28"/>
          <w:szCs w:val="28"/>
          <w:rtl w:val="true"/>
          <w:lang w:bidi="fa-IR"/>
        </w:rPr>
        <w:t>نام این رساله بنا بر تصریح عقیلی در کتاب قرابادین کبیر و کتاب خلاصه الحکمه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عرق مدنی</w:t>
      </w:r>
    </w:p>
    <w:p>
      <w:pPr>
        <w:pStyle w:val="BookText"/>
        <w:rPr/>
      </w:pPr>
      <w:r>
        <w:rPr>
          <w:rFonts w:ascii="IRNazanin" w:hAnsi="IRNazanin" w:eastAsia="IRNazanin"/>
          <w:color w:val="111111"/>
          <w:sz w:val="28"/>
          <w:sz w:val="28"/>
          <w:szCs w:val="28"/>
          <w:rtl w:val="true"/>
          <w:lang w:bidi="fa-IR"/>
        </w:rPr>
        <w:t>گزارش این رساله در کتاب قرابادین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باب جنین</w:t>
      </w:r>
    </w:p>
    <w:p>
      <w:pPr>
        <w:pStyle w:val="BookText"/>
        <w:rPr/>
      </w:pPr>
      <w:r>
        <w:rPr>
          <w:rFonts w:ascii="IRNazanin" w:hAnsi="IRNazanin" w:eastAsia="IRNazanin"/>
          <w:color w:val="111111"/>
          <w:sz w:val="28"/>
          <w:sz w:val="28"/>
          <w:szCs w:val="28"/>
          <w:rtl w:val="true"/>
          <w:lang w:bidi="fa-IR"/>
        </w:rPr>
        <w:t>نام این رساله در کتاب خلاصه الحکمه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درباره معالجه ذات الریه اطفال</w:t>
      </w:r>
    </w:p>
    <w:p>
      <w:pPr>
        <w:pStyle w:val="BookText"/>
        <w:rPr/>
      </w:pPr>
      <w:r>
        <w:rPr>
          <w:rFonts w:ascii="IRNazanin" w:hAnsi="IRNazanin" w:eastAsia="IRNazanin"/>
          <w:color w:val="111111"/>
          <w:sz w:val="28"/>
          <w:sz w:val="28"/>
          <w:szCs w:val="28"/>
          <w:rtl w:val="true"/>
          <w:lang w:bidi="fa-IR"/>
        </w:rPr>
        <w:t>عقیلی در کتاب خلاصه الحکمه بدین کتاب اشاره نموده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کتاب خلاصه الطب که بنابر نقل آقابزرگ تهرانی، وجود آن تأیید شده و نیز کتاب زبده النکات فی شرح الکلیات، که علی‌رغم تردید در انتساب آن به عقیلی، در کتابخانه مجلس وجود دارد، از کتب و رسالات دیگر، که پیش از این ذکر آن رفت، امروزه خبری نیست و علی‌رغم شهرت کتاب‌های عقیلی، در کتابهای دیگر اسمی از آن‌ها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تألیف کتاب خلاصه الحکمه، قرابادین کبیر، معالجات و مخزن الأدویه، باعث به فراموشی سپرده شدن دیگر آثار وی گردید؛ هر چند پایه فضل مؤلف با این تألیفات در آفاق پیچیده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معالجات</w:t>
      </w:r>
    </w:p>
    <w:p>
      <w:pPr>
        <w:pStyle w:val="BookText"/>
        <w:rPr/>
      </w:pPr>
      <w:r>
        <w:rPr>
          <w:rFonts w:ascii="IRNazanin" w:hAnsi="IRNazanin" w:eastAsia="IRNazanin"/>
          <w:color w:val="111111"/>
          <w:sz w:val="28"/>
          <w:sz w:val="28"/>
          <w:szCs w:val="28"/>
          <w:rtl w:val="true"/>
          <w:lang w:bidi="fa-IR"/>
        </w:rPr>
        <w:t>این کتاب بخش از موسوعه مفصل مجمع الجوامع است که عقیلی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می‌گوید بنده خاطی محتاج به رحمت ربه الغنی محمدحسین ابن المرحوم المبرور محمدهادی العلوی العقیلی که چون از تألیف فن کلیات مسمّی به خلاصه الحکمه و مفردات مسمّی به مخزن الأدویه و مرکبات مسمّی به ذخائر الترکیب از کتاب مجمع الجوامع ـ بعون الله تعالی و لطفه ـ فارغ گردید، حال شروع نمود به تألیف معالجات امراض مختصه از سر تا قدم در ضمن دوازده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سخن و این که عقیلی، خود نگاشته که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تألیف کتاب خلاصه الحکمه پرداخته است، باید گفت که تألیف کتاب معالجات بعد از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هر چند مؤلف، خود در این باره تصریحی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بنا بر تصریح مؤلف، مشتمل بر دوازده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مقاله از این کتاب مشتمل بر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کتاب نیز خود به چندین باب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قبل از تألیف چهار کتاب مشهور خود، یعنی مخزن الأدویه، قرابادین، خلاصه الحکمه و معالجات، دست به تألیف کتابی در باب معالجات به ز بان عربی زده بود که این کار بنا به عللی ـ که ما نیز به درستی از آن اطلاع نداریم ـ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سال تألیف این کتاب را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 کتاب نیز امروزه گزارشی به دست ما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التراکیب یا قرابادین کبیر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اوّلین کتابی است که عقیلی از مجموعه بزرگ جوامع الجامع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 مقدمه همین کتاب، سبب تألیف آن را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به عرض برادران ایمانی و روحانی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عاصیِ هیچِ کم از هیچ، ابن السیّد السند الاستاذ المرحوم محمدهادی العقیلی العلوی الخراسانی ثم الشیرازی الشهیر بحکیم محمدهادی خان محمدحسین ـ غفرالله ذنوبهما و ستر عیوبهما ـ که مدتی مدید اشتیاق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کتابی در طب جمع و تألیف نماید که حاوی و شامل باشد اکثر اغراض و مطالب هر پنج فن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به سبب بی بضاعتی و فرومایگی و فقدان علم و عمل و عدم تحصیل تجربه و غیرها از موانع و عوائق از قوه به فعل نمی آمد و به عرصه شهود ظهور نمی یافت و چند جزئی در فن موسوم در امراض رأس نوشته بود که اتفاقاً اجزاء چند متفرّق از مسوّدات خال والد ماجد مغفور مبرور محمد هاشم المخاطب بحکیم معتمد الملوک سیّد علوی خان بن حکیم محمدهادی العلوی ـ قدس الله سرهما ـ به ترتیب حروف تهجی به دست آمد و از آن معلوم گردید که شروع به جمع و تألیف قرابادینی نموده بودند، بدین نسق که اولاً بعضی از ادویه مفرده مشهوره را ذکر نماید و در ذیل هر یک از آن‌ها مرکباتی که آن دوا اصل و عمود اند، در آن‌ها نیز به ترتیب حروف مندرج سازند و استطراداً بعضی مرکبات را بدون ذکر مفردات نیز ایراد نمایند و به اتمام نرسیده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مستغنی الألقاب حضرت ارشاد مآبی پیر و مرشد حقیقی سمی حبیب الله و ولیه مد الله ظلال افاضاته و افاداته که حسب و نسب صوری و معنوی آن جناب به حضرت سرور انبیا و سند اصفیا و حضرت سیّد اولیا و پیشوای اتقیا بالولایه الحسینیه ـ صلوات الله علیهم ـ می‌رسد، امر نمودند که به همین نسق این را جمع کن و به اتمام رسان، حیف است که منتشر و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کار بنده‌ای از بندگان خدای تعالی آید و ذخیره‌ای باشد برای عُقبی امتثالاً لأمره الاشرف الأعلی، در این اوان که مدت یک هزار و یکصد و هشتاد و پنج از هجرت حضرت ختمی پناهی ـ صلی الله علیه و آله ـ گذشته است با وجود کمال نادانی کالقلم فی یدالکاتب متوجه جمع و تألیف آن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 مقدمه کتاب خلاصه الحکمه، ساختار قرابادین را این چنین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کتاب را بدین نسق و آن کتاب را که اولاً بعض ادویه مفرده که اصل و عمود اند در بعض مرکبات و آن مرکبات به نام آن‌ها مشهور اند، با بیان طبیعت و خواص و منافع و مقدار شربت و مضارّ و إصلاح ذکر نماید و در ذیل هر یک تراکیب موسومه بدان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ضمن جابه جا نیز مرکباتی که هر یک موسوم به اسمی خاص اند ـ نه به اسم دوایی خاص ـ معین، برای آن که تامّ و جامع باشد و احتیاج به کتابی دیگر نیفتد، از قرابادینات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ترتیب حروف تهجی برای سهولت اخذ و تلقی قرار داده ام و در ضمن کتب و ابواب و فصول و خاتمه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ظاهر از عبارت عقیلی چنین به نظر می‌رسد که عقیلی کار ناتمام علوی خان را تکمیل نموده ولی در حقیقت، قرابادین عقیلی دنباله نوشتار مرحوم علوی خان نیست بلکه این قرابادین، کتاب مستقلی است؛ هرچند عقیلی در این کتاب از نوشتار علوی‌خان استفاده های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کبیر، بزرگترین قرابادین نوشته شده موجود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ویژگی‌های منحصر به فردی برخوردار است که توجه این خصوصیات، اهمیت این کتاب را برای ما مشخص می‌سازد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کتاب قرابادین مراجعه نماید، با اشخاص زیادی روبه‌رو می‌شود که عقیلی در این کتاب از آن‌ها مطالب فراوانی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قول‌ها، گاه از روی نوشتار آن‌ها بوده که به دست عقیلی رسیده و گاه به منبع آن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نشان‌گر آن است که عقیلی در تألیف این کتاب از تجربیات افراد فراوان استفاده نموده است و همچنین در نگارش قرابادین، کتابخانه بزرگی از تألیفات حکمای سابق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قرابادین در این است که این کتاب، با توجه به عدم دسترسی به منابع آن، می‌تواند ما را به نظریات حکمای گذشته رهنمون سازد و همچنین با توجه به اطبای فراوانی که در این کتاب نام آن‌ها به میان آمده، این کتاب می‌تواند منبعی جامع در تاریخ طب بوده، مورد استفاده دانش پژوهان طب و حکمت قرار گیرد، البته اطلاعات درباره این اشخاص اندک است، ولی این اطلاعات مختصر می‌تواند سر رشته‌ای برای تحقیقات بعدی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دیگر قرابادین کبیر این است که عقیلی در این کتاب، اسامی نا آشنایی برای بعضی از داروها ذکر می‌نماید که در کتب پیشین کمتر به این گونه واژه ها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کلمات می‌توان به این اسامی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ارگچه، اطریه، آثاناسیا، رامهرنات، غفطارقان، دیاقوذا، کلکلانجات، بتیسه، برودات، بوزه ها، تنزوها، باسلیقونات، افرودیجان، ملاگیر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واژه ها در کتب پیشین نیز مورد استعمال بوده؛ ولی کاربرد آن‌ها، آن گونه که در قرابادین به چشم می‌خورد،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استعمال‌ها گاه از کتاب‌های عقیلی به کتب دیگر نیز راه یافته است که در مباحث بعد بدان نیز اشاره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آفرینی و استعمال لغات ناآشنا و یا محلی، مختص به این کتاب نیست و عقیلی در کتاب‌های دیگر نیز این گونه 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بیماری‌ها نیز گاه، اسامی‌ای برای بیماری‌ها نقل کرده که در کتب دیگر یافت نمی شود؛ مانند ریحک یا کزک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کتاب‌های عقیلی می‌تواند ما را در تدوین منبعی جامع در زمینه لغات طبی رهنمون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مخزن الأدویه و تذکره اولی النهی</w:t>
      </w:r>
    </w:p>
    <w:p>
      <w:pPr>
        <w:pStyle w:val="BookText"/>
        <w:rPr/>
      </w:pPr>
      <w:r>
        <w:rPr>
          <w:rFonts w:ascii="IRNazanin" w:hAnsi="IRNazanin" w:eastAsia="IRNazanin"/>
          <w:color w:val="111111"/>
          <w:sz w:val="28"/>
          <w:sz w:val="28"/>
          <w:szCs w:val="28"/>
          <w:rtl w:val="true"/>
          <w:lang w:bidi="fa-IR"/>
        </w:rPr>
        <w:t>عقیلی پس از تألیف قرابادین، دست به تألیف این کتاب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مخزن الأدویه در این باره چنین می‌گوید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بحمدالله و حسن توفیقه ـ باز حسب الأمر آن جناب سامی ـ مدظله العالی ـ متوجه جمع و تألیف کتابی در ادویه مفرده گردید أیضاً به ترتیب حروف تهجی از الف تا یاء در ضمن ابواب و فصول، ملتقط از کتب معتبره متداوله،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شیخ الرئیس و ادویه قلبیه او و جامع المالیقی، مشهور به این بیطار و تذکره شیخ یوسف بغدادی، موسوم به ما لایسع للطبیب جهله معروف به جامع بغدادی و تذکره شیخ داود انطاکی، موسوم به تذکره اولی الألباب و ارشاد شیخ اسمعیل بن هیبه الله و ترجمه تذکره ابوریحان بیرونی، مشهور به هویدی و اختیارات بدیعی حاجی زین الدین عطار و تحفه المؤمنین حکیم میرمحمد مؤمن تنکابنی و قدری از مفردات نواب حکیم معتمدالملوک سیّد علوی خان ـ قدس سره ـ و غیرها از کتب یونانیه و عربیه و فارسیه و از دستور الأطباء موسوم به اختیارات قاسمی حکیم محمد قاسم، ملقب به هندوشاه، مشهور به فرشته و مجربات افضلی حکیم میرمحمد افضل و چند کتاب دیگر از ادویه هندیه و حواشی که حکیم میر عبدالحمید بر تحفه نوشته در ادویه هندیه و آنچه از زبان معجز بیان جناب ارشاد مأبی ـ مدظله السامی ـ و از ثقه معتمد شنیده و مؤلف خود دیده و ماهیت و خواص آن را دریافته و به تجربه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عقیلی به چگونگی نگارش محتوایی آن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اسم دوا را به قید اعراب و بعضی لغات وارده در آن ذکر نماید، پس ماهیت و طبیعت و افعال و منافع و خواص آن بالعموم و الاجمال پس بالخصوص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مراعات به ترتیب امراض مختصه از فرق تا قدم نموده، پس غیرمختصه و خواص متعلقه بدان، پس بیان مضار و اصلاح و دفع آن، پس مقدار شربت و بدل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به مرکباتی که آن دوا اصل و عمود است در آن و در قرابادین مجمع الجوامع ذکر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ایمائی به ادویه مجهوله الماهیه کرده شود و اصل معتمد بر هر دو اقوال صاحبان کتابی را شناسد که آن دوا مخصوص به بلاد اوشان بوده، یعنی در بلاد اوشان به هم رسیده و یا به نواحی آن و اکثری را خود دیده و شناخته، ماهیّت و کیفیت و افعال و خواص آن را به تجربه رسانیده، نوشته اند نه آنچه در بلدان دیگر و خود ندیده و به محض تقلید و استماع به تحقیق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کتاب مقدمه و خاتمه قرار داد و اسامی مختلفه ادویه را چنان چه صاحبان کتب مذکوره در بین جا به جا ذکر نموده اند، مذکور نکرد بلکه در آخر کتاب در ضمن ابواب و فصول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جهت اتمام آن و آن که در احتیاج به ادویه مرکبه رجوع به کتاب دیگر ننمایند برای آن قرابادینی به ترتیب حروف تهجی ذکر نمود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مخزن الأدویه در ابتدا از یک مقدمه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که به ذکر کلیاتی درباره استفاده از ادویه و خصوصیات کلی آن‌ها اشاره دارد، مشتمل بر چهارده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مقدمه، عقیلی مفصل ترین بخش کتاب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یعنی به تعداد حروف الفبای عربی،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هرباب به مقتضای تعداد ادویه و نیز حروف دوم آنها به چندین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در خاتمه این کتاب ـ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ـ به ذکر اسامی ادویه می‌پردازد که در کتاب به صورت پراکنده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خاتمه نیز به مقتضای حرف دوم این ادویه، به چند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کتاب مخزن الأدویه یکی از مفصل ترین و مشهورترین کتاب‌هایی است که در این باره در دسترس دانشجویان این رشته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الحکمه</w:t>
      </w:r>
    </w:p>
    <w:p>
      <w:pPr>
        <w:pStyle w:val="BookText"/>
        <w:rPr/>
      </w:pPr>
      <w:r>
        <w:rPr>
          <w:rFonts w:ascii="IRNazanin" w:hAnsi="IRNazanin" w:eastAsia="IRNazanin"/>
          <w:color w:val="111111"/>
          <w:sz w:val="28"/>
          <w:sz w:val="28"/>
          <w:szCs w:val="28"/>
          <w:rtl w:val="true"/>
          <w:lang w:bidi="fa-IR"/>
        </w:rPr>
        <w:t>عقیلی پس از اتمام مخزن الأدویه، دست به تألیف کتابی درباره کلیات علم پزشکی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سومین کتاب از موسوعه ارزشمند مجمع الجوامع است؛ او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اتمام آن، به توفیق ملک علام و عون و امداد آن جناب ـ أدام الله فیضه و برکاته ـ ؛ حال که سنه یک هزار و یکصد و نود و پنج است امر به جمع و تألیف کلیات آن فرمودند و حسب الأمر شریف آن جناب ـ مدّالله ظلال عاطفته و فیضه ـ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فضل و توفیق او ـ سبحانه ـ و امداد و اعانت آن جناب است که صورت اتمام و سمت اختتام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مسّمی به خلاصه الحکمه در کلیّات مجمع الجوامع گردانید و مرتب نمود بر مقدمه و دو مقاله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که دربردارنده چهار فصل است، در بیان تعریف علم طب، هدف، موضوع و شرف آن و بیان سخنانی به عنوان وصیت و نصیحت در آداب طبیب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این کتاب مشتمل بر چهار رکن است و در این مقاله، مؤلف به بیان امور نظری و تئوری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نخست این مقاله مشتمل بر یک مفتاح و هفت فصل، رکن دوم مشتمل بر یازده فصل، رکن سوم متضمن چهار فصل و رکن پنجم دربرگیرنده پنج باب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 دوم به بیان امور عملی پرداخته شده و مشتمل بر دو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اول در ضمن شانزده فصل، اموری درباره حفظ صحت بیان شده و در فن دوم، معالجات و دستورالعمل هایی کلی ذکر شده است؛ این فن شامل سه فصل است</w:t>
      </w:r>
      <w:r>
        <w:rPr>
          <w:rFonts w:eastAsia="IRNazanin" w:cs="IRNazanin"/>
          <w:color w:val="111111"/>
          <w:sz w:val="28"/>
          <w:szCs w:val="28"/>
          <w:rtl w:val="true"/>
          <w:lang w:bidi="fa-IR"/>
        </w:rPr>
        <w:t>.</w:t>
      </w:r>
      <w:bookmarkStart w:id="41" w:name="pg2583_20380"/>
    </w:p>
    <w:p>
      <w:pPr>
        <w:pStyle w:val="BookText"/>
        <w:rPr/>
      </w:pPr>
      <w:bookmarkEnd w:id="41"/>
      <w:r>
        <w:rPr>
          <w:rFonts w:ascii="IRNazanin" w:hAnsi="IRNazanin" w:eastAsia="IRNazanin"/>
          <w:color w:val="111111"/>
          <w:sz w:val="28"/>
          <w:sz w:val="28"/>
          <w:szCs w:val="28"/>
          <w:rtl w:val="true"/>
          <w:lang w:bidi="fa-IR"/>
        </w:rPr>
        <w:t>بخش آخر که به عنوان خاتمه در این کتاب آمده، دربرگیرنده عناوینی است که از آن‌ها به تدبیر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تمامی کتب کلیات، این بخش از زمان بوعلی به بعد به چشم می‌خورد، اما هیچ یک از نویسندگان به تفصیل و دقت عقیلی در تدابیر نیست؛ مخصوصاً در فصل تدبیر حبلی و مرضعه، چنان توضیحات مفصلی درباره زنان حامله و شیرده بیان کرده که خود می‌تواند کتابی جداگانه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فصل تدبیر مسافران، فصل تدبیر اطفال و فصل تدبیر مشایخ هر کدام کتابی کامل در موضوع خود است؛ مثلاً آنچه از بیماری اطفال در خلاصه الحکمه آمده، مفصل ترین بحث بیماری اطفال است که تا به حال به دست ما رسیده و هیچ کتابی تا این حد مبسوط، در بیماری اطفال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قانون چهار صفحه بحث به صورت کلی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این قسمت، این کتاب مفصل ترین نوشته در زمینه کلیات طب می‌باشد و از نظر حجم مطالب در باب کلیّات طب، فقط کتاب تحفه سعدیه ، شرح قانون بوعلی تألیف قطب الدین شیرازی است که با آن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بین کتب فارسی تا به حال کتابی به این حجم در باب کلیّات نگاشته نشده است</w:t>
      </w:r>
      <w:r>
        <w:rPr>
          <w:rFonts w:eastAsia="IRNazanin" w:cs="IRNazanin"/>
          <w:color w:val="111111"/>
          <w:sz w:val="28"/>
          <w:szCs w:val="28"/>
          <w:rtl w:val="true"/>
          <w:lang w:bidi="fa-IR"/>
        </w:rPr>
        <w:t>.</w:t>
      </w:r>
    </w:p>
    <w:p>
      <w:pPr>
        <w:pStyle w:val="Heading4"/>
        <w:numPr>
          <w:ilvl w:val="3"/>
          <w:numId w:val="1"/>
        </w:numPr>
        <w:rPr/>
      </w:pPr>
      <w:bookmarkStart w:id="42" w:name="__RefHeading___Toc176352_1395250215"/>
      <w:bookmarkStart w:id="43" w:name="_Toc17"/>
      <w:bookmarkEnd w:id="42"/>
      <w:r>
        <w:rPr>
          <w:rtl w:val="true"/>
        </w:rPr>
        <w:t>شاخصه های علمی و اخلاقی عقیلی</w:t>
      </w:r>
      <w:bookmarkEnd w:id="43"/>
    </w:p>
    <w:p>
      <w:pPr>
        <w:pStyle w:val="BookText"/>
        <w:rPr/>
      </w:pPr>
      <w:r>
        <w:rPr>
          <w:rFonts w:ascii="IRNazanin" w:hAnsi="IRNazanin" w:eastAsia="IRNazanin"/>
          <w:color w:val="111111"/>
          <w:sz w:val="28"/>
          <w:sz w:val="28"/>
          <w:szCs w:val="28"/>
          <w:rtl w:val="true"/>
          <w:lang w:bidi="fa-IR"/>
        </w:rPr>
        <w:t>عقیلی شخصی بوده که در خانواده علم و طبابت پرورش یافته و نزد بهترین اساتید طب کسب فیض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تجربیات میر محمدهاشم معتمدالملوک بهره جسته و از فنون طب هندی نیز آگاهی داشته که در گوشه و کنار کتاب‌هایش مکرراً به آن‌ها اشاره می‌کند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نام بردن بیش از صد طبیب نامی و نقل قول از آن‌ها، از حکمای یونان گرفته تا عرب و فارس، از قدیمی ترین آن‌ها اسقلینوس تا اطبای معاصر خود مانند حکیم اکبر ارزانی و ذکر بیش از چهل کتاب طبی مشهور، حاکی از کوشش و پژوهش مؤلف در علم طب و اهمیّت تألیف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تنها از اطبای گذشته مطالب را نقل قول نکرده، بلکه در بعضی موارد، به آن‌ها اشکال گرفته و نظریه آن‌ها را رد کرده است؛ مانند رد نظرات داود انطاکی در باب حقنه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خصوصیات، کتاب خلاصه الحکمه را می‌توان یک فرهنگ لغات و اصطلاحات در باب کلیات طب دانست؛ زیرا در این کتاب کلیه مطالب مورد نیاز یک دانش پژوه به صورت عالی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کتاب خلاصه الحکمه پلّه اوّل فراگیری طب است که با وجود این کتاب و فراگیری اصطلاحات آن، کار در مراحل بعدی یعنی ادویه مفرده، ادویه مرکبه و معالجات، بسیار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عقیلی از دو خصوصیّت تتبع و تحقیق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نیازمند هیچ توضیحی نیست، بلکه هر که به کتاب‌های او نظری هر چند اجمالی بیندازد، از این دو خصیصه آگاه می‌شود؛ در میان کتب او که به دست ما رسیده، قرابادین کبیر بیشتر خصوصیت تتبع و کتاب خلاصه الحکمه بیشتر بیانگر خصوصیت تحقیق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مراجعه به مباحث بخش دوم این کتاب، دانسته می‌شود که مطالب این قسمت کتاب دست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خود نیز تصریح کرده است که تنها به تقلید گذشتگان نپرداخته و هدف او جمع آوری مجموعه‌ای مفصل نبوده، که این امر نیز عملی ارزشمند است، بلکه او سخنانی را گفته که حقیقت آن با تجربه و تحقیق برای وی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خصوصیات، گاه سخنان حکیمان گذشته را در بوته نقد قرار داده، مثلاً در مبحث قاروره در نقد سخنان قرشی، پس از نقل کلام شیخ الرئیس، برداشت قرشی را رد کرده و آن را نقد کرده و چنین نگاشته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اعتراضی که شارح نموده بر او که گفته سواد بول محمود نیست جمیع اشخاص و أسنان را و مخصوص به مشایخ و نسوان نیست، مگر بحرانی آن که محمود است همه را، غیرواقع است مراد او رحمه الله را خوب نیافته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 گفته ملا نفیس کرمانی در مبحث حقنه اشکال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نفیس کرمانی در شرح أسباب و علامات مسهلات به عصر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هلیلجات در حقنه ها داخل نموده و لکن التفاتی بدان نیز نباید نمود؛ زیرا آن چه به خاطر ناقص مؤلف رسیده، آن است که باید عمل حقنه ها به تلیین و ازلاق باشد نه به عنوان قبض و جمع و عصر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مخالف مقصود است و نیز منظور اماله ماده و جذب از اعالی به اسافل است و فعل عواصر به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درمی یابیم که هدف او تحقیق بوده و در این باره به نقد می‌پرداخته و از تقلید کورکورانه پرهیز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اشکالات او برای کم ارزش جلوه دادن سخنان پیشینیان نبوده است؛ از این رو گاه خود به این اشکالات، پاسخ می‌دهد و به توجیه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خلاصه الحکمه در مبحث حقنه بر یکی از نظریات داود انطاکی اشکالی وارد می‌سازد ولی در انتها آن را به وجهی توصیه می‌کند و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می‌توان کلام شیخ داود را توجیهی نمود به آن که مراد او از آن اقوال کلیّه نباشد، بلکه اکثری باشد و یا در بعضی مواد و جاها و شرط اعتدال هوا جهت آن نموده که چون به سبب اعتدال هوا اخلاط محتقنه اندک تحریکی می‌یابند، پس فعل حقنه در آن‌ها که جذب آن‌هاست، بیشتر و بهتر می‌باشد؛ به خلاف سردی بسیار و گرمی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عین نقد سخنان بزرگان، جانب ادب را نیز رعایت می کند و گاه آن‌ها از با القابی شایسته تعبیر می کند؛ مثلاً از بوعلی سینا با عبارت شیخ الرئیس علیه الرحمه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علوم زمانه خود نیز آگاهی داشته است و همچنین از طب و روند آن در ممالک دیگر بی خبر نبوده است؛ در مبحث کتاب خلاصه الحکمه به اطبای مسیحی که از عرقیات و املاح و جوهر و روغن مستخرج از ادویه استفاده می کردند، اشاره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قرابادین کبیر، این ملل را به طایفه نصاری یاد کرده است و تحت عنوان ادویه جدیده و طرق استعمال آن‌ها راجع به آنان احوال عجیبی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طایفه نصاری که همتشان دایم مصروف به محسوسات و به دست آوردن بلاد، خصوص سواحل دریا می باشد و همیشه رواکب و جهازات ایشان بر روی دریا می گردد و جای تازه و چیزی جدید و امر عجیب و غریب غیر مکرر به دست آوردند و یافتند و در تجسّس و تفحّص و خواص و منافع آن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مؤلّف جای دیگر می گوید که این ملت نصاری ادویه تازه‌ای کشف کرده اند که بعضی از آن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کاسکار سگاردا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عشبه مغربی، چوب چینی، زردچوبه، چلاپا، عصاره ریوند، چای ختایی و دارچینی، بادیان ختایی، ساگودانه، نارگیل دریایی و گنه گنه در دنیای پزشکی شهرت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این است که محمد حسین شیرازی نه صرف ادویه جدیده ملت نصاری را ذکر کرده، بلکه بعضی از طرق معالجه اطبای فرنگ را نیز زیر بحث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طریقه، انتقال خون است که در مخزن الادویه فارسی و ذکر باب دم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شیرازی درباره افعال و خواص این ادویه جدید، مقاله‌ای جامع و سودمند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لطف‌الله مولوی افندی چلبی آن را از ترکی به عربی برگردانده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انبوه کتاب‌های برجای مانده از او نظریات جدید و گاه ابتکاری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خلاصه الحکمه به حرکت لب‌های جنین اشاره کرده است، در حالی که اگر کسی از طب جدید و کشفیات آن آگاهی داشته باشد، می داند که این مطلب از کشفیات طب جدید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همین کتاب، سخن از سنگ کلیه، در اطفال می گوید، در حالی که امروزه نیز این سخن شگفتی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مبحثی دیگر نیز، تنها انبساط و انقباض را از قلب ندانسته، بلکه عروق را نیز در این امر دخیل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به مبحث تدبیر هوا ـ که در کتاب خلاصه الحکمه آمده است ـ نظری بیندازید، با شگفتی متوجه می شوید که عقیلی تمام مواردی را که در رویارویی با مواد شیمیایی باید رعایت نمود،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این کار هنگامی مورد توجه قرار می گیرد که خواننده بداند که کتب اعظم خان ـ و خصوصاً کتاب ارزشمند اکسیر اعظم ـ در پایه ریزی طب شبه قاره هند نقش بسیار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جرأت بتوان گفت که کتب عقیلی ـ مخصوصاً ـ و کتب خاندان او عموماً ـ در طب هندوستان نقش ارزنده‌ای دارد و کتاب هایی که بعد از کتب عقیلی به نگارش در آمده و در جامعه علمی هندوستان مطرح شده، بیشتر برگرفته از کتاب های عقیلی و خویشان او بوده و گاه به صورت تفسیر، تبیین، ترجمه و یا تلخیص آن‌هاست؛ با این حال نقش پیگیر و مجدّانه علما و فرهیختگان هند را در این‌باره نمی 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بسیار متواضع است؛ مراجعه به مقدمه کتب او ما را از سخن دیگر بی نیاز می سازد؛ در متن کتاب نیز گاه از خود با تعابیری یاد می کند که نشانگر روح تواضع و مردانگی در اوست؛ مثلاً در مباحثی از خلاصه الحکمه از خود چنین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هیچ مدان، احقر العباد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عقیلی شخصی پایبند به شرع و متخلّق به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الحکمه داستانی از یکی از حکام هند در مورد نظاره‌گری بر مجامعت زناکاران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سر این چنین لذتی و بی حمیتی و بی غیرتی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 نیز در کلام و نوشتار عقیلی به صورتی ظاهر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ائمه اطهار ـ سلام الله علیهم اجمعین ـ و تبعیت و ولای ایشان را در فراگیری دانش طب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 او در این باره خالی از لطافت نیست؛ او در این باره چنین می گوید</w:t>
      </w:r>
      <w:r>
        <w:rPr>
          <w:rFonts w:eastAsia="IRNazanin" w:cs="IRNazanin"/>
          <w:color w:val="111111"/>
          <w:sz w:val="28"/>
          <w:szCs w:val="28"/>
          <w:rtl w:val="true"/>
          <w:lang w:bidi="fa-IR"/>
        </w:rPr>
        <w:t>:</w:t>
      </w:r>
      <w:bookmarkStart w:id="44" w:name="pg2583_20385"/>
    </w:p>
    <w:p>
      <w:pPr>
        <w:pStyle w:val="BookText"/>
        <w:rPr/>
      </w:pPr>
      <w:bookmarkEnd w:id="44"/>
      <w:r>
        <w:rPr>
          <w:rFonts w:ascii="IRNazanin" w:hAnsi="IRNazanin" w:eastAsia="IRNazanin"/>
          <w:color w:val="111111"/>
          <w:sz w:val="28"/>
          <w:sz w:val="28"/>
          <w:szCs w:val="28"/>
          <w:rtl w:val="true"/>
          <w:lang w:bidi="fa-IR"/>
        </w:rPr>
        <w:t>و از جمله علوم ضروریه مر او را ده علم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و حدیث است و تبعیت و ولای اهل بیت ـ صلوات الله علیهم ـ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اجراً إلّا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وافی 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ادعوا الی الله علی بصیره و أنا و 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بنیاد دین خود را بدان استوار دارد تا آن که به ورود شکوک و شبهات شیاطین نفسانیه و شیاطین انسیه باید که از جاده استقامت نلغزد و منهدم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عقیلی بر آن اصرار دارد، امروزه نیز می تواند در ابتدای راه دانش آموختن به عنوان اصلی اساسی مورد توجه قرار گیرد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را میزان شرع قرار ندهند، شرع را میزان طب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به روان پاک آن استاد عظیم الشان و سید جلیل القدر که در سراسر عمر پربرکت خود با تحقیقات کتابخانه‌ای در زمینه پزشکی نیاکان، خدمات ارزنده‌ای را به جهان علم و دانش عرضه نموده و نام ایران اسلامی را بلندآوازه کرده است</w:t>
      </w:r>
      <w:r>
        <w:rPr>
          <w:rFonts w:eastAsia="IRNazanin" w:cs="IRNazanin"/>
          <w:color w:val="111111"/>
          <w:sz w:val="28"/>
          <w:szCs w:val="28"/>
          <w:rtl w:val="true"/>
          <w:lang w:bidi="fa-IR"/>
        </w:rPr>
        <w:t>.</w:t>
      </w:r>
    </w:p>
    <w:p>
      <w:pPr>
        <w:pStyle w:val="Heading2"/>
        <w:numPr>
          <w:ilvl w:val="1"/>
          <w:numId w:val="1"/>
        </w:numPr>
        <w:rPr/>
      </w:pPr>
      <w:bookmarkStart w:id="45" w:name="__RefHeading___Toc176354_1395250215"/>
      <w:bookmarkStart w:id="46" w:name="_Toc18"/>
      <w:bookmarkEnd w:id="45"/>
      <w:r>
        <w:rPr>
          <w:rtl w:val="true"/>
        </w:rPr>
        <w:t>فصل اول</w:t>
      </w:r>
      <w:r>
        <w:rPr>
          <w:rtl w:val="true"/>
        </w:rPr>
        <w:t xml:space="preserve">: </w:t>
      </w:r>
      <w:r>
        <w:rPr>
          <w:rtl w:val="true"/>
        </w:rPr>
        <w:t>در بیان دوا و غذا و ذو الخاصیة و مرکب القوی و فادزهر و سم و دوای مسهل و ملین</w:t>
      </w:r>
      <w:bookmarkEnd w:id="46"/>
    </w:p>
    <w:p>
      <w:pPr>
        <w:pStyle w:val="Heading3"/>
        <w:numPr>
          <w:ilvl w:val="2"/>
          <w:numId w:val="1"/>
        </w:numPr>
        <w:rPr/>
      </w:pPr>
      <w:bookmarkStart w:id="47" w:name="__RefHeading___Toc176356_1395250215"/>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و اقسام هریک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جناب اقدس باری جل ذکره از کمال لطافت خبرت و احکام حکمت و نهایت رحمت و رافت مواد ادویه را بیشتر از مواد اغذیه آفریده بجهت آنکه احتیاج انسان بدانها زیاده است از برای دفع امراض و اعلال از اغذیه و دیکر آنکه اغذیه بسبب کثرت استعمال شبانروزی طبیعی و عادی شده‌اند زیرا که بدن بسبب عوارض و موانع چند و از عدم مراعات قوانین کلیه و قواعد ستۀ ضروریۀ مقرره در حفظ صحت و تجاوز از حد لائق اکثر منحرف از مزاج اصلی و صحت ذاتی می‌کردد که مسمی بمرض است و محتاج می‌شود بدفع و رد آن بسوی مزاج اصلی خود بمعین و معاون از خارج مر طبیعت مدبره را و آن دوا است و از برای هر علتی بنص حدیث شریف نبوی صلی اللّه علیه و آله که ما خلق اللّه داء الا خلق له سبعین دواء حق سبحانه تعالی و عز شانه برای هر مرض واحد دوای بسیار آفریده بعلل و منافعی که خود تقدس و تعالی می‌داند و آنچه اطباء و مجربین در خواص و منافع ادویه و مضار آنها نوشته‌اند اقل قلیل از قبیل قطرۀ است از دریا بلکه از انهم کمتر بحکم آیۀ کریمۀ قل لو کان البحر مدادا لکلمات ربی لنفد البحر قبل ان تنفد کلمات ربی و لو جئنا بمثله مددا بظن و قیاس و تخمین و مراد از سبعین وارده در حدیث شریف بهفتاد عدد معین نیست بلکه کثرت است و بدانکه از جملۀ منافع مذکوره در تعدد ادویه و تفنن آنها یحتمل یکی آن باشد که مثلا اکر دوائی یافت نشود و یا یافت شود و طبع را از ان نفرت باشد بدوای دیکر که یافت شود و بدان رغبت باشد و یا نفرت بسیار نباشد بدان تداوی نمایند و همچنین غذا و دیکر آنکه مثلا اولا چون دوائی را خوردند و نفع از آن یافتند بسا است که ثانیا از آن بسبب تکرار استعمال و عادت و تبدل حالات مزاج نفعی معتد به حاصل نمی‌کردد آن را تغییر و تبدیل بدوای دیگر نمایند و همچنین در غذا و این در امراض مفرده است و اما در امراض مرکبه لامحاله احتیاج است بکثرت ادویه چنانچه ان شاء اللّه تعالی بیان آن خواهد آمد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دوا یا مفرد است یا مرکب و مفرد البته از موالید ثلثه است که نبات و حیوان و جماد باشند و یا مرکب مؤلف ازینها بخلاف غذا که لامحاله نباتی و یا حیوانی و یا مرکب ازین هر دو است زیرا که جماد اصلا صلاحیت غذائیت انسان ندارد کما لا یخفی و ایضا دوا و همچنین غذا هریک ماده و کیفیتی و صورتی دارند ماده و صورت هر دو جوهراند و کیفیت عرض و عرض یا عارض صورت است و آن حرارت و برودت است که از کیفیات فاعله‌اند و یا عارض ماده و آن رطوبت و یبوست است که از کیفیات منفعله‌اند و تاثیر دوا هم بکیفیت و هم بصورت یعنی صورت نوعیه و هم بخاصیت است مفردا و مرکبا اما بکیفیت در اکثر مواد و بدانکه غلبه و تاثیر یا بواحد از ان امور ثلثه است بتنهائی و یا بدو و یا بهر سه اما کیفیت هرچند قلیل باشد و اثر آن غیر بین در همۀ حال با آن مرد و شریک است و مفارقت ندارد بخلاف آن هر دو که ملازم کیفیت نیستند مثلا در دوای مطلق قوی و غالب و زائد کیفیت است و در دیگر مغلوب و ضعیف و در ذو الخاصیة</w:t>
      </w:r>
      <w:r>
        <w:rPr>
          <w:rFonts w:eastAsia="IRNazanin" w:cs="IRNazanin"/>
          <w:color w:val="111111"/>
          <w:sz w:val="28"/>
          <w:szCs w:val="28"/>
          <w:rtl w:val="true"/>
          <w:lang w:bidi="fa-IR"/>
        </w:rPr>
        <w:t>&amp;</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صورت غالب و بر همین نسبت در غذائی دوائی و غذای ذو الخاصیة و غیرها و بجهت اشاره بدین معنی آن را مصدر بذکر نموده غذای دوائی و دوای غذائی و دوای فادزهری و دوای سمی و امثال اینها می‌نامند و ذو الخاصیة یا موافق و مقوی مبقی و حافظ مزاج اصلی و حرارت غریزی و قوی است و یا مخالف و مفسد و فانی کنندۀ آنها و اول را فادزهر و تریاق و ثانی را سم نامند و تولید غذا از ماده است و چون این مقدمات بالاجمال معلوم کردید پس بباید دانست که آنچه وارد بدن می‌کردد خالی از ان نیست که تاثیر آن یا بماده فقط است و آن را غذای مطلق نامند و یا بکیفیت فقط و آن را دوای مطلق کویند و یا بماده و کیفیت هر دو و آن را غذای دوائی و یا بکیفیت و ماده هر دو و آن را دوای غذائی و یا بصورت فقط و آن را ذو الخاصیة کویند و این یا موافق و دافع مضار است و یا مخالف و احداث کنندۀ مضرت و فساد و هریک ازینها منقسم بچند قسم می‌کردد اما آنچه تاثیر آن بموافقت است چهار نوع بود یا بصورت فقط است و آن را فادزهر و یا بماده و صورت و آن را غذای فادزهری و یا بکیفیت و صورت هر دو و آن را دوای فادزهری و یا بهر سه از ماده و کیفیت و صورت و آن را غذای دوای فادزهری کویند و اما آنچه تاثیر آن بمخالفت و مضادت باشد نیز بر چند نوع است یا بصورت فقط است و آن را هم مطلق نامند و یا بکیفیت و صورت هر دو و این نیز بمراتب است اگر دو کمال قوت است آن را دوای سمی کویند و اکر در کمال قوت نیست آن نیز بر دو نوع است یا با آن قوت مسهله است و آن نیز بر سه نوع است یا قوی است یا متوسط یا ضعیف اما قوی را تاثیر بصورت و کیفیت است باهم و آن را دوای مسهل ذو الخاصیة نامند و اما متوسط را تاثیر بکیفیت و صورت است و این را دوای مسهل کویند و اما ضعیف را اکثر تاثیر بکیفیت و ماده و صورت هر سه است و لیکن همه ضعیف و ناقص خصوص صورت است و این را دوای ملین خوانند و تفصیل این اجمال آنکه</w:t>
      </w:r>
      <w:bookmarkStart w:id="49" w:name="pg2583_20387"/>
    </w:p>
    <w:p>
      <w:pPr>
        <w:pStyle w:val="Heading3"/>
        <w:numPr>
          <w:ilvl w:val="2"/>
          <w:numId w:val="1"/>
        </w:numPr>
        <w:rPr/>
      </w:pPr>
      <w:bookmarkStart w:id="50" w:name="__RefHeading___Toc176358_1395250215"/>
      <w:bookmarkStart w:id="51" w:name="_Toc20"/>
      <w:bookmarkEnd w:id="49"/>
      <w:bookmarkEnd w:id="50"/>
      <w:r>
        <w:rPr/>
        <w:t>1</w:t>
      </w:r>
      <w:r>
        <w:rPr>
          <w:rtl w:val="true"/>
        </w:rPr>
        <w:t xml:space="preserve">- </w:t>
      </w:r>
      <w:r>
        <w:rPr>
          <w:rtl w:val="true"/>
        </w:rPr>
        <w:t>غذای مطلق</w:t>
      </w:r>
      <w:bookmarkEnd w:id="51"/>
    </w:p>
    <w:p>
      <w:pPr>
        <w:pStyle w:val="BookText"/>
        <w:rPr/>
      </w:pPr>
      <w:r>
        <w:rPr>
          <w:rFonts w:ascii="IRNazanin" w:hAnsi="IRNazanin" w:eastAsia="IRNazanin"/>
          <w:color w:val="111111"/>
          <w:sz w:val="28"/>
          <w:sz w:val="28"/>
          <w:szCs w:val="28"/>
          <w:rtl w:val="true"/>
          <w:lang w:bidi="fa-IR"/>
        </w:rPr>
        <w:t>آنست که تاثیر و تاثر آن در بدن بماده فقط باشد نه بکیفیت و صورت بدین قسم که چون وارد بدن کردد و تاثیر در ان نماید بتوسط کیفیتی که لازم آنست و بدن از ان متاثر و متغیر نشود و از مزاج اصلی خود نکردد بلکه در ان تصرف نموده یا بالقوه آن را بفعل آور دو متغیر و متبدل از صورت غذائی بصورت خاطی کرداند و مستعد اینکه بکردد جز و عضو و بر اقطار ثلثۀ آن بیفزاید و فائض کردد بر ان صورت عضوی از مبدأ فیاض جل شانه باستعداد قریب مانند آب کوشتهای لطیف و زردۀ تخم مرغ نیم برشت و یا بعید مانند کندم و سائر حبوب و بقول و غیرها و کیفیت حاصله از آن خلط منافی و غالب بر کیفیت اصلی بدن و اعضا نباشد</w:t>
      </w:r>
    </w:p>
    <w:p>
      <w:pPr>
        <w:pStyle w:val="Heading3"/>
        <w:numPr>
          <w:ilvl w:val="2"/>
          <w:numId w:val="1"/>
        </w:numPr>
        <w:rPr/>
      </w:pPr>
      <w:bookmarkStart w:id="52" w:name="__RefHeading___Toc176360_1395250215"/>
      <w:bookmarkStart w:id="53" w:name="_Toc21"/>
      <w:bookmarkEnd w:id="52"/>
      <w:r>
        <w:rPr/>
        <w:t>2</w:t>
      </w:r>
      <w:r>
        <w:rPr>
          <w:rtl w:val="true"/>
        </w:rPr>
        <w:t xml:space="preserve">- </w:t>
      </w:r>
      <w:r>
        <w:rPr>
          <w:rtl w:val="true"/>
        </w:rPr>
        <w:t>و دوای مطلق</w:t>
      </w:r>
      <w:bookmarkEnd w:id="53"/>
    </w:p>
    <w:p>
      <w:pPr>
        <w:pStyle w:val="BookText"/>
        <w:rPr/>
      </w:pPr>
      <w:r>
        <w:rPr>
          <w:rFonts w:ascii="IRNazanin" w:hAnsi="IRNazanin" w:eastAsia="IRNazanin"/>
          <w:color w:val="111111"/>
          <w:sz w:val="28"/>
          <w:sz w:val="28"/>
          <w:szCs w:val="28"/>
          <w:rtl w:val="true"/>
          <w:lang w:bidi="fa-IR"/>
        </w:rPr>
        <w:t>آنست که تاثیر آن در بدن بکیفیت فقط باشد و مادۀ آن قابلیت غذائیت و جزو بدن شدن نداشته باشد بدین قسم که چون وارد بدن کردد و حرارت غریزی در ان تصرف نماید متاثر و متغیر نکردد بلکه ثانیا او تصرف در بدن نماید و آن را متاثر و متغیر بکیفیت خود سازد از حرارت و برودت و رطوبت و یبوست مفردا یا مرکبا مانند فلفل و زنجبیل و نیلوفر و کافور و بزر رازیانه و امثال اینها</w:t>
      </w:r>
    </w:p>
    <w:p>
      <w:pPr>
        <w:pStyle w:val="Heading3"/>
        <w:numPr>
          <w:ilvl w:val="2"/>
          <w:numId w:val="1"/>
        </w:numPr>
        <w:rPr/>
      </w:pPr>
      <w:bookmarkStart w:id="54" w:name="__RefHeading___Toc176362_1395250215"/>
      <w:bookmarkStart w:id="55" w:name="_Toc22"/>
      <w:bookmarkEnd w:id="54"/>
      <w:r>
        <w:rPr/>
        <w:t>3</w:t>
      </w:r>
      <w:r>
        <w:rPr>
          <w:rtl w:val="true"/>
        </w:rPr>
        <w:t xml:space="preserve">- </w:t>
      </w:r>
      <w:r>
        <w:rPr>
          <w:rtl w:val="true"/>
        </w:rPr>
        <w:t>و غذای دوائی</w:t>
      </w:r>
      <w:bookmarkEnd w:id="5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تاثیر آن در بدن بماده و کیفیت هر دو باشد بهمان نحو با غلبۀ ماده که بعد تاثیر و تاثر از ان خلطی حاصل کردد که جزو بدن تواند شد و با آن اندک کیفیت و مزاجی باشد غالب بر کیفیت و مزاج اصلی بدن و تغییر مائی در بدن نماید بکیفیت خود از کیفیات اریعه مانند خس و ماء الشعیر و خیار بادرنک و کدو و هندوانه و خربزه و انکور و بقلة الحمقاء و اسفاناخ و بابونه و شبت و شلغم و زردک و چقندر و کلم و ماش و عدس و نخود و لوبیا و نحوها</w:t>
      </w:r>
      <w:bookmarkStart w:id="56" w:name="pg2583_20388"/>
    </w:p>
    <w:p>
      <w:pPr>
        <w:pStyle w:val="Heading3"/>
        <w:numPr>
          <w:ilvl w:val="2"/>
          <w:numId w:val="1"/>
        </w:numPr>
        <w:rPr/>
      </w:pPr>
      <w:bookmarkStart w:id="57" w:name="__RefHeading___Toc176364_1395250215"/>
      <w:bookmarkStart w:id="58" w:name="_Toc23"/>
      <w:bookmarkEnd w:id="56"/>
      <w:bookmarkEnd w:id="57"/>
      <w:r>
        <w:rPr/>
        <w:t>4</w:t>
      </w:r>
      <w:r>
        <w:rPr>
          <w:rtl w:val="true"/>
        </w:rPr>
        <w:t xml:space="preserve">- </w:t>
      </w:r>
      <w:r>
        <w:rPr>
          <w:rtl w:val="true"/>
        </w:rPr>
        <w:t>و دوای غذائی</w:t>
      </w:r>
      <w:bookmarkEnd w:id="58"/>
    </w:p>
    <w:p>
      <w:pPr>
        <w:pStyle w:val="BookText"/>
        <w:rPr/>
      </w:pPr>
      <w:r>
        <w:rPr>
          <w:rFonts w:ascii="IRNazanin" w:hAnsi="IRNazanin" w:eastAsia="IRNazanin"/>
          <w:color w:val="111111"/>
          <w:sz w:val="28"/>
          <w:sz w:val="28"/>
          <w:szCs w:val="28"/>
          <w:rtl w:val="true"/>
          <w:lang w:bidi="fa-IR"/>
        </w:rPr>
        <w:t>آنست که تاثیر آن در بدن بکیفیت و ماده هر دو باشد با غلبۀ کیفیت و بدن را متغیر سازد به تغییر مائی و ثانیا بدن در ان تصرف نماید و از ان خلط بسیار کمی حاصل کردد که قابلیت غذائیت و جوهر بدن شدن و فیضان صورت عضوی شدن داشته باشد با کیفیتی غالب بر بدن مانند کندنا و نعناع و برک کاسنی و عنب الثعلب و سیر و پیاز و</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توت و آلو و اکثر میوه‌ها و بزور مانند بزر خیار و خربزه و هندوانه و امثال اینها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ادویه و اغذیه را افعال کلیه می‌باشد بحسب کیفیات آن مانند تسخین و تفریق و تحلیل حار و تبرید و تکثیف بارد و تلیین و سیلان رطب و تبییس و صلابت و امساک یابس و نیز هریک از ادویه را صفات محصوصه است که مشابه افعال کلیۀ آنست مانند تفتیح و تسدید و ردع و تحلیل و امثال اینها و اغذیۀ مفرده را صفات منحصر است در هژده قسم بدین نحو که غذا یا صالح الکیموس است و یا فاسد الکیموس و اول آنست که متولد شود از ان خون طبیعی صافی که مخلوط نباشد با آن اخلاط دیکر مکر اندکی بقدر احتیاج و ثانی بخلاف آنست و هر واحد از ان هر دو منقسم می‌شود بسه قسم لطیف و کثیف و متوسط بینهما و باز بسه قسم دیکر کثیر الغذاء و قلیل الغذاء و متوسط بینهما کثیر الغذاء آنست که از ان خون بسیاری تولد باید و قلیل الغذاء بعکس آن و متوسط بینهما متوسط میان آن هر دو پس اقسام اغذیه مژده می‌شود بضرب سه در شش و ببیان دیکر آنکه غذا یا رقیق لطیف است مانند اسفاناخ و یا غلیظ غیر لطیف است مانند پنیر و با متوسط است مانند آب گوشت بزغاله و هر واحد از ان هر دو یا جید است مانند آب کوشت چو زۀ مرغ و بیضۀ مرغ و ماهی ریزه و یا متوسط است مانند آب کوشت بزغاله و نخود و نان تازه و یاردی است مانند خردل و سیر و پیاز و هریک ازینها یا کثیر الغذا است مانند زردۀ بیضۀ نیمبرشت یا معتدل الغذا است مانند مرق نخود با عسل و یا قلیل الغذا است مانند سائر بقول چنانچه درین جدول نموده می‌آید</w:t>
      </w:r>
      <w:bookmarkStart w:id="59" w:name="pg2583_20389"/>
    </w:p>
    <w:p>
      <w:pPr>
        <w:pStyle w:val="Heading3"/>
        <w:numPr>
          <w:ilvl w:val="2"/>
          <w:numId w:val="1"/>
        </w:numPr>
        <w:rPr/>
      </w:pPr>
      <w:bookmarkStart w:id="60" w:name="__RefHeading___Toc176366_1395250215"/>
      <w:bookmarkStart w:id="61" w:name="_Toc24"/>
      <w:bookmarkEnd w:id="59"/>
      <w:bookmarkEnd w:id="60"/>
      <w:r>
        <w:rPr/>
        <w:t>5</w:t>
      </w:r>
      <w:r>
        <w:rPr>
          <w:rtl w:val="true"/>
        </w:rPr>
        <w:t xml:space="preserve">- </w:t>
      </w:r>
      <w:r>
        <w:rPr>
          <w:rtl w:val="true"/>
        </w:rPr>
        <w:t>ذوا خاصیة</w:t>
      </w:r>
      <w:bookmarkEnd w:id="61"/>
    </w:p>
    <w:p>
      <w:pPr>
        <w:pStyle w:val="BookText"/>
        <w:rPr/>
      </w:pPr>
      <w:r>
        <w:rPr>
          <w:rFonts w:ascii="IRNazanin" w:hAnsi="IRNazanin" w:eastAsia="IRNazanin"/>
          <w:color w:val="111111"/>
          <w:sz w:val="28"/>
          <w:sz w:val="28"/>
          <w:szCs w:val="28"/>
          <w:rtl w:val="true"/>
          <w:lang w:bidi="fa-IR"/>
        </w:rPr>
        <w:t>آنست که تاثیر آن در بدن بکیفیتی و امری ورای کیفیات و امور ظاهرۀ حسیه و وهمیه باشد بلکه بمناسبتی و امری بسیار لطیف دقیق خفی مانند جذب مقناطیس و کهربا آهن و کاه را و تاثیر فادزهر و سم در بدن که تعبیر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از ان بصورت نوعیه نیز نموده‌اند و لیکن جذب مقناطیس و کهربا آهن و کاه را الطف و ادق و اخفی است از تاثیر آن هر دو بلکه این نمونه‌ایست از تاثیر نفوس بعض اشخاص انسانیه در بعض دیگر از فرط محبت که عشق نامند و فرط عداوت بسبب مناسبت و مجانست نفوس ایشان باهم و یا کمال عدم مناسبت و منافرت ایشان از هم که تفصیل این طولی دارد و محل کنجایش آن ندارد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ذو الخاصیة اکر تاثیر آن بموافقت است آن را فادزهر و تریاق نامند و الاسم و فادزهر و تریاق آن است که تاثیر آن در بدن و حرارت غریزی و قوی و ارواح بطریق موافقت و محافظت و تقویت و اعانت آنها بحدی باشد که بر دفع و رفع نکایت و ادیت سم موذی یاری و مقاومت نماید چنانچه بتفصیل مذکور خواهد شد و اما آنکه افیون را تریاق می‌نامند بمجاز است بجهت آنکه حافظ قوت است و درین امر با تریاق حقیقی اشتراک دارد</w:t>
      </w:r>
    </w:p>
    <w:p>
      <w:pPr>
        <w:pStyle w:val="Heading3"/>
        <w:numPr>
          <w:ilvl w:val="2"/>
          <w:numId w:val="1"/>
        </w:numPr>
        <w:rPr/>
      </w:pPr>
      <w:bookmarkStart w:id="62" w:name="__RefHeading___Toc176368_1395250215"/>
      <w:bookmarkStart w:id="63" w:name="_Toc25"/>
      <w:bookmarkEnd w:id="62"/>
      <w:r>
        <w:rPr/>
        <w:t>6</w:t>
      </w:r>
      <w:r>
        <w:rPr>
          <w:rtl w:val="true"/>
        </w:rPr>
        <w:t xml:space="preserve">- </w:t>
      </w:r>
      <w:r>
        <w:rPr>
          <w:rtl w:val="true"/>
        </w:rPr>
        <w:t>و سم مطلق</w:t>
      </w:r>
      <w:bookmarkEnd w:id="6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تاثیر آن در بدن مخالف و ضد تاثیر فادزهر باشد و بزودی بلا مهلت حرارت غریزی و ارواح و قوی را فاسد و فانی سازد و فرصت فعل و انفعال ندهد مانند بیش و زهرۀ افعی و مارهای قوی و کزیدن آنها که فی الفور مهلک‌اند</w:t>
      </w:r>
      <w:bookmarkStart w:id="64" w:name="pg2583_20390"/>
    </w:p>
    <w:p>
      <w:pPr>
        <w:pStyle w:val="Heading3"/>
        <w:numPr>
          <w:ilvl w:val="2"/>
          <w:numId w:val="1"/>
        </w:numPr>
        <w:rPr/>
      </w:pPr>
      <w:bookmarkStart w:id="65" w:name="__RefHeading___Toc176370_1395250215"/>
      <w:bookmarkStart w:id="66" w:name="_Toc26"/>
      <w:bookmarkEnd w:id="64"/>
      <w:bookmarkEnd w:id="65"/>
      <w:r>
        <w:rPr/>
        <w:t>7</w:t>
      </w:r>
      <w:r>
        <w:rPr>
          <w:rtl w:val="true"/>
        </w:rPr>
        <w:t xml:space="preserve">- </w:t>
      </w:r>
      <w:r>
        <w:rPr>
          <w:rtl w:val="true"/>
        </w:rPr>
        <w:t>و غذای ذو الخاصیة</w:t>
      </w:r>
      <w:bookmarkEnd w:id="66"/>
    </w:p>
    <w:p>
      <w:pPr>
        <w:pStyle w:val="BookText"/>
        <w:rPr/>
      </w:pPr>
      <w:r>
        <w:rPr>
          <w:rFonts w:ascii="IRNazanin" w:hAnsi="IRNazanin" w:eastAsia="IRNazanin"/>
          <w:color w:val="111111"/>
          <w:sz w:val="28"/>
          <w:sz w:val="28"/>
          <w:szCs w:val="28"/>
          <w:rtl w:val="true"/>
          <w:lang w:bidi="fa-IR"/>
        </w:rPr>
        <w:t>آنست که تاثیر آن بماده و صورت هر دو باشد اما ماده غالب بنحو مذکور از فعل و انفعال و تاثیر و تاثر مانند روغن کوسفند و کاو و شیر با مغز کردکان و امثال اینها که با وجود تغذیه احداث تفریح و دفع سمیت می‌نمایند</w:t>
      </w:r>
    </w:p>
    <w:p>
      <w:pPr>
        <w:pStyle w:val="Heading3"/>
        <w:numPr>
          <w:ilvl w:val="2"/>
          <w:numId w:val="1"/>
        </w:numPr>
        <w:rPr/>
      </w:pPr>
      <w:bookmarkStart w:id="67" w:name="__RefHeading___Toc176372_1395250215"/>
      <w:bookmarkStart w:id="68" w:name="_Toc27"/>
      <w:bookmarkEnd w:id="67"/>
      <w:r>
        <w:rPr/>
        <w:t>8</w:t>
      </w:r>
      <w:r>
        <w:rPr>
          <w:rtl w:val="true"/>
        </w:rPr>
        <w:t xml:space="preserve">- </w:t>
      </w:r>
      <w:r>
        <w:rPr>
          <w:rtl w:val="true"/>
        </w:rPr>
        <w:t>و دوای ذو الخاصیة</w:t>
      </w:r>
      <w:bookmarkEnd w:id="68"/>
    </w:p>
    <w:p>
      <w:pPr>
        <w:pStyle w:val="BookText"/>
        <w:rPr/>
      </w:pPr>
      <w:r>
        <w:rPr>
          <w:rFonts w:ascii="IRNazanin" w:hAnsi="IRNazanin" w:eastAsia="IRNazanin"/>
          <w:color w:val="111111"/>
          <w:sz w:val="28"/>
          <w:sz w:val="28"/>
          <w:szCs w:val="28"/>
          <w:rtl w:val="true"/>
          <w:lang w:bidi="fa-IR"/>
        </w:rPr>
        <w:t>آنست که تاثیر آن بکیفیت و صورت هر دو باشد مانند فادزهر حیوانی وجدوار و حب الغار که با وجود تریاقیت و دفع سمیت و اذیت سم احداث حرارتی غالب بر مزاج اصلی بدن می‌نماید</w:t>
      </w:r>
    </w:p>
    <w:p>
      <w:pPr>
        <w:pStyle w:val="Heading3"/>
        <w:numPr>
          <w:ilvl w:val="2"/>
          <w:numId w:val="1"/>
        </w:numPr>
        <w:rPr/>
      </w:pPr>
      <w:bookmarkStart w:id="69" w:name="__RefHeading___Toc176374_1395250215"/>
      <w:bookmarkStart w:id="70" w:name="_Toc28"/>
      <w:bookmarkEnd w:id="69"/>
      <w:r>
        <w:rPr/>
        <w:t>9</w:t>
      </w:r>
      <w:r>
        <w:rPr>
          <w:rtl w:val="true"/>
        </w:rPr>
        <w:t xml:space="preserve">- </w:t>
      </w:r>
      <w:r>
        <w:rPr>
          <w:rtl w:val="true"/>
        </w:rPr>
        <w:t>و غذا و دوای ذو الخاصیة</w:t>
      </w:r>
      <w:bookmarkEnd w:id="70"/>
    </w:p>
    <w:p>
      <w:pPr>
        <w:pStyle w:val="BookText"/>
        <w:rPr/>
      </w:pPr>
      <w:r>
        <w:rPr>
          <w:rFonts w:ascii="IRNazanin" w:hAnsi="IRNazanin" w:eastAsia="IRNazanin"/>
          <w:color w:val="111111"/>
          <w:sz w:val="28"/>
          <w:sz w:val="28"/>
          <w:szCs w:val="28"/>
          <w:rtl w:val="true"/>
          <w:lang w:bidi="fa-IR"/>
        </w:rPr>
        <w:t>آنست که تاثیر آن بماده و کیفیت و صورت هر سه باشد مانند تفاح و خمر که با وجود تغذیه و احداث اندک کیفیتی غالب بر بدن و تفریح و سرور می‌آورد</w:t>
      </w:r>
    </w:p>
    <w:p>
      <w:pPr>
        <w:pStyle w:val="Heading3"/>
        <w:numPr>
          <w:ilvl w:val="2"/>
          <w:numId w:val="1"/>
        </w:numPr>
        <w:rPr/>
      </w:pPr>
      <w:bookmarkStart w:id="71" w:name="__RefHeading___Toc176376_1395250215"/>
      <w:bookmarkStart w:id="72" w:name="_Toc29"/>
      <w:bookmarkEnd w:id="71"/>
      <w:r>
        <w:rPr/>
        <w:t>10</w:t>
      </w:r>
      <w:r>
        <w:rPr>
          <w:rtl w:val="true"/>
        </w:rPr>
        <w:t xml:space="preserve">- </w:t>
      </w:r>
      <w:r>
        <w:rPr>
          <w:rtl w:val="true"/>
        </w:rPr>
        <w:t>و دوای سمی</w:t>
      </w:r>
      <w:bookmarkEnd w:id="72"/>
    </w:p>
    <w:p>
      <w:pPr>
        <w:pStyle w:val="BookText"/>
        <w:rPr/>
      </w:pPr>
      <w:r>
        <w:rPr>
          <w:rFonts w:ascii="IRNazanin" w:hAnsi="IRNazanin" w:eastAsia="IRNazanin"/>
          <w:color w:val="111111"/>
          <w:sz w:val="28"/>
          <w:sz w:val="28"/>
          <w:szCs w:val="28"/>
          <w:rtl w:val="true"/>
          <w:lang w:bidi="fa-IR"/>
        </w:rPr>
        <w:t>آن است که تاثیر آن بکیفیت و صورت نوعیه هر دو باشد و بعد تاثیر و تاثر با حصول اثر سمیت احداث کیفیتی غالب بر کیفیت اصلی بدن نماید مانند بز سیاه</w:t>
      </w:r>
    </w:p>
    <w:p>
      <w:pPr>
        <w:pStyle w:val="Heading3"/>
        <w:numPr>
          <w:ilvl w:val="2"/>
          <w:numId w:val="1"/>
        </w:numPr>
        <w:rPr/>
      </w:pPr>
      <w:bookmarkStart w:id="73" w:name="__RefHeading___Toc176378_1395250215"/>
      <w:bookmarkStart w:id="74" w:name="_Toc30"/>
      <w:bookmarkEnd w:id="73"/>
      <w:r>
        <w:rPr/>
        <w:t>11</w:t>
      </w:r>
      <w:r>
        <w:rPr>
          <w:rtl w:val="true"/>
        </w:rPr>
        <w:t xml:space="preserve">- </w:t>
      </w:r>
      <w:r>
        <w:rPr>
          <w:rtl w:val="true"/>
        </w:rPr>
        <w:t>غذای سمی</w:t>
      </w:r>
      <w:bookmarkEnd w:id="74"/>
    </w:p>
    <w:p>
      <w:pPr>
        <w:pStyle w:val="BookText"/>
        <w:rPr/>
      </w:pPr>
      <w:r>
        <w:rPr>
          <w:rFonts w:ascii="IRNazanin" w:hAnsi="IRNazanin" w:eastAsia="IRNazanin"/>
          <w:color w:val="111111"/>
          <w:sz w:val="28"/>
          <w:sz w:val="28"/>
          <w:szCs w:val="28"/>
          <w:rtl w:val="true"/>
          <w:lang w:bidi="fa-IR"/>
        </w:rPr>
        <w:t>آنست که تاثیر آن بماده و صورت هر دو باشد و بعد فعل و انفعال با حصول تغذیه بدستور مسطور احداث سمیت نماید و مثال این در خارج کم متحقق است زیرا که اشیای سمیه بی‌کیفیتی از کیفیات نمی‌باشند و بلادر را بعضی غذای سمی کفته اذن</w:t>
      </w:r>
    </w:p>
    <w:p>
      <w:pPr>
        <w:pStyle w:val="Heading3"/>
        <w:numPr>
          <w:ilvl w:val="2"/>
          <w:numId w:val="1"/>
        </w:numPr>
        <w:rPr/>
      </w:pPr>
      <w:bookmarkStart w:id="75" w:name="__RefHeading___Toc176380_1395250215"/>
      <w:bookmarkStart w:id="76" w:name="_Toc31"/>
      <w:bookmarkEnd w:id="75"/>
      <w:r>
        <w:rPr/>
        <w:t>12</w:t>
      </w:r>
      <w:r>
        <w:rPr>
          <w:rtl w:val="true"/>
        </w:rPr>
        <w:t xml:space="preserve">- </w:t>
      </w:r>
      <w:r>
        <w:rPr>
          <w:rtl w:val="true"/>
        </w:rPr>
        <w:t>غذای دوای سمی</w:t>
      </w:r>
      <w:bookmarkEnd w:id="7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تاثیر آن بماده و کیفیت و صورت هر سه باشد و بعد تاثیر و تاثر با حصول غذائیت و کیفیتی غالب احداث سمیت نماید مانند لحوم افاعی و سائر لحوم سمیه و کیاهای سمی</w:t>
      </w:r>
      <w:bookmarkStart w:id="77" w:name="pg2583_20391"/>
    </w:p>
    <w:p>
      <w:pPr>
        <w:pStyle w:val="Heading3"/>
        <w:numPr>
          <w:ilvl w:val="2"/>
          <w:numId w:val="1"/>
        </w:numPr>
        <w:rPr/>
      </w:pPr>
      <w:bookmarkStart w:id="78" w:name="__RefHeading___Toc176382_1395250215"/>
      <w:bookmarkStart w:id="79" w:name="_Toc32"/>
      <w:bookmarkEnd w:id="77"/>
      <w:bookmarkEnd w:id="78"/>
      <w:r>
        <w:rPr/>
        <w:t>13</w:t>
      </w:r>
      <w:r>
        <w:rPr>
          <w:rtl w:val="true"/>
        </w:rPr>
        <w:t xml:space="preserve">- </w:t>
      </w:r>
      <w:r>
        <w:rPr>
          <w:rtl w:val="true"/>
        </w:rPr>
        <w:t>دوای مسهل ذو الخاصیة</w:t>
      </w:r>
      <w:bookmarkEnd w:id="79"/>
    </w:p>
    <w:p>
      <w:pPr>
        <w:pStyle w:val="BookText"/>
        <w:rPr/>
      </w:pPr>
      <w:r>
        <w:rPr>
          <w:rFonts w:ascii="IRNazanin" w:hAnsi="IRNazanin" w:eastAsia="IRNazanin"/>
          <w:color w:val="111111"/>
          <w:sz w:val="28"/>
          <w:sz w:val="28"/>
          <w:szCs w:val="28"/>
          <w:rtl w:val="true"/>
          <w:lang w:bidi="fa-IR"/>
        </w:rPr>
        <w:t>آنست که تاثیر آن بکیفیت و صورت هر دو باشد و بان نیز قوت مسهله بود در کمال قوت و شدت تاثیر و برای کسر قوت محتاج باصلاح و تدبیر و تشویه و غیرها باشد و بعد اصلاح و ورود در بدن و تاثیر و تاثر نفوذ و سرایت در انضیه و سطوح و عروق و اعماق بدن نماید و مختلط و متشبث باخلاط و رطوبات رقیقه و غلیظه کردد و اکثر آنها را بتسخیر و ترقیق و تذویب و تقطیع و غیرها دفع سازد و بعضی را بتحلیل برد مانند سقمونیا که بکیفیت احداث حرارت و بصورت نوعیه دفع صفرا و بلغم می‌نماید و همچنین سائر ادویۀ مسهلۀ قویه مانند ماذریون و دند و خربق و غیرها</w:t>
      </w:r>
    </w:p>
    <w:p>
      <w:pPr>
        <w:pStyle w:val="Heading3"/>
        <w:numPr>
          <w:ilvl w:val="2"/>
          <w:numId w:val="1"/>
        </w:numPr>
        <w:rPr/>
      </w:pPr>
      <w:bookmarkStart w:id="80" w:name="__RefHeading___Toc176384_1395250215"/>
      <w:bookmarkStart w:id="81" w:name="_Toc33"/>
      <w:bookmarkEnd w:id="80"/>
      <w:r>
        <w:rPr/>
        <w:t>14</w:t>
      </w:r>
      <w:r>
        <w:rPr>
          <w:rtl w:val="true"/>
        </w:rPr>
        <w:t xml:space="preserve">- </w:t>
      </w:r>
      <w:r>
        <w:rPr>
          <w:rtl w:val="true"/>
        </w:rPr>
        <w:t>و دوای مسهل</w:t>
      </w:r>
      <w:bookmarkEnd w:id="81"/>
    </w:p>
    <w:p>
      <w:pPr>
        <w:pStyle w:val="BookText"/>
        <w:rPr/>
      </w:pPr>
      <w:r>
        <w:rPr>
          <w:rFonts w:ascii="IRNazanin" w:hAnsi="IRNazanin" w:eastAsia="IRNazanin"/>
          <w:color w:val="111111"/>
          <w:sz w:val="28"/>
          <w:sz w:val="28"/>
          <w:szCs w:val="28"/>
          <w:rtl w:val="true"/>
          <w:lang w:bidi="fa-IR"/>
        </w:rPr>
        <w:t>آنست که تاثیر آن بآن مشابه نباشد بلکه در هر فعل از ان اندک ضعیف‌تر باشد و محتاج باصلاح بسیار نباشد مانند سناء مکی و تربد و هلیلجات و امثال اینها که باستعمال باورد احمر یعنی سنا با کل سرخ و چرب نمودن تربد و هلیلجات بروغن بادام کافی است</w:t>
      </w:r>
    </w:p>
    <w:p>
      <w:pPr>
        <w:pStyle w:val="Heading3"/>
        <w:numPr>
          <w:ilvl w:val="2"/>
          <w:numId w:val="1"/>
        </w:numPr>
        <w:rPr/>
      </w:pPr>
      <w:bookmarkStart w:id="82" w:name="__RefHeading___Toc176386_1395250215"/>
      <w:bookmarkStart w:id="83" w:name="_Toc34"/>
      <w:bookmarkEnd w:id="82"/>
      <w:r>
        <w:rPr/>
        <w:t>15</w:t>
      </w:r>
      <w:r>
        <w:rPr>
          <w:rtl w:val="true"/>
        </w:rPr>
        <w:t xml:space="preserve">- </w:t>
      </w:r>
      <w:r>
        <w:rPr>
          <w:rtl w:val="true"/>
        </w:rPr>
        <w:t>و دوای ملین</w:t>
      </w:r>
      <w:bookmarkEnd w:id="83"/>
    </w:p>
    <w:p>
      <w:pPr>
        <w:pStyle w:val="BookText"/>
        <w:rPr/>
      </w:pPr>
      <w:r>
        <w:rPr>
          <w:rFonts w:ascii="IRNazanin" w:hAnsi="IRNazanin" w:eastAsia="IRNazanin"/>
          <w:color w:val="111111"/>
          <w:sz w:val="28"/>
          <w:sz w:val="28"/>
          <w:szCs w:val="28"/>
          <w:rtl w:val="true"/>
          <w:lang w:bidi="fa-IR"/>
        </w:rPr>
        <w:t>آنست که تاثیر آن از ان هم ضعیف‌تر باشد و همچنان متشبث باخلاط و رطوبات موجودۀ حاضره در معده و امعا و حوالی آنها کشته دفع کرداند و با آن قوت نفاذه چندان نباشد مانند فلوس خیارشنبر و ترنجبین و شیرخشت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و شکر سرخ و تمر هندی و اجاص و امثال اینها و لیکن خالی از قوت جالیه نباشد و از اینها نیز بعضی محتاج باندک اصلاحی اند مانند فلوس خیارشنبر که باید بروغن بادام یا روغن کل سرخ چرب نموده شود برای رفع تشبث و چسبیدن آن بسطح امعا و احداث قرحه و سحج و زحیر و یا نیستند در تاج بدان مانند ترنجبین و شیرخشت و سائر ملینات مذکوره</w:t>
      </w:r>
      <w:bookmarkStart w:id="84" w:name="pg2583_20392"/>
    </w:p>
    <w:p>
      <w:pPr>
        <w:pStyle w:val="Heading2"/>
        <w:numPr>
          <w:ilvl w:val="1"/>
          <w:numId w:val="1"/>
        </w:numPr>
        <w:rPr/>
      </w:pPr>
      <w:bookmarkStart w:id="85" w:name="__RefHeading___Toc176388_1395250215"/>
      <w:bookmarkStart w:id="86" w:name="_Toc35"/>
      <w:bookmarkEnd w:id="84"/>
      <w:bookmarkEnd w:id="85"/>
      <w:r>
        <w:rPr>
          <w:rtl w:val="true"/>
        </w:rPr>
        <w:t xml:space="preserve">فصل دوم </w:t>
      </w:r>
      <w:r>
        <w:rPr>
          <w:rtl w:val="true"/>
        </w:rPr>
        <w:t xml:space="preserve">: </w:t>
      </w:r>
      <w:r>
        <w:rPr>
          <w:rtl w:val="true"/>
        </w:rPr>
        <w:t>در بیان مرکب القوی و ذو الخاصیة و تاثیر هریک ازینها</w:t>
      </w:r>
      <w:bookmarkEnd w:id="86"/>
    </w:p>
    <w:p>
      <w:pPr>
        <w:pStyle w:val="Heading3"/>
        <w:numPr>
          <w:ilvl w:val="2"/>
          <w:numId w:val="1"/>
        </w:numPr>
        <w:rPr/>
      </w:pPr>
      <w:bookmarkStart w:id="87" w:name="__RefHeading___Toc176390_1395250215"/>
      <w:bookmarkStart w:id="88" w:name="_Toc36"/>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بدانکه مراتب قوای ادویه منحصر است بر سه مرتبه و قوت عبارت از مبدأ و سبب موجب افعال و ظهور آنها است در مواضع لائقه</w:t>
      </w:r>
    </w:p>
    <w:p>
      <w:pPr>
        <w:pStyle w:val="Heading3"/>
        <w:numPr>
          <w:ilvl w:val="2"/>
          <w:numId w:val="1"/>
        </w:numPr>
        <w:rPr/>
      </w:pPr>
      <w:bookmarkStart w:id="89" w:name="__RefHeading___Toc176392_1395250215"/>
      <w:bookmarkStart w:id="90" w:name="_Toc37"/>
      <w:bookmarkEnd w:id="89"/>
      <w:r>
        <w:rPr/>
        <w:t>1</w:t>
      </w:r>
      <w:r>
        <w:rPr>
          <w:rtl w:val="true"/>
        </w:rPr>
        <w:t xml:space="preserve">- </w:t>
      </w:r>
      <w:r>
        <w:rPr>
          <w:rtl w:val="true"/>
        </w:rPr>
        <w:t>مرتبه اول</w:t>
      </w:r>
      <w:bookmarkEnd w:id="90"/>
    </w:p>
    <w:p>
      <w:pPr>
        <w:pStyle w:val="BookText"/>
        <w:rPr/>
      </w:pPr>
      <w:r>
        <w:rPr>
          <w:rFonts w:ascii="IRNazanin" w:hAnsi="IRNazanin" w:eastAsia="IRNazanin"/>
          <w:color w:val="111111"/>
          <w:sz w:val="28"/>
          <w:sz w:val="28"/>
          <w:szCs w:val="28"/>
          <w:rtl w:val="true"/>
          <w:lang w:bidi="fa-IR"/>
        </w:rPr>
        <w:t>افعال محسوسۀ ادویه است بسبب کیفیت متشابهۀ حاصله از مبدأ فیاض جل اسمه بر ایشان از ترکیب عناصر و امتزاج ایشان با یکدیکر و این را مزاج اولی نامند</w:t>
      </w:r>
    </w:p>
    <w:p>
      <w:pPr>
        <w:pStyle w:val="Heading3"/>
        <w:numPr>
          <w:ilvl w:val="2"/>
          <w:numId w:val="1"/>
        </w:numPr>
        <w:rPr/>
      </w:pPr>
      <w:bookmarkStart w:id="91" w:name="__RefHeading___Toc176394_1395250215"/>
      <w:bookmarkStart w:id="92" w:name="_Toc38"/>
      <w:bookmarkEnd w:id="91"/>
      <w:r>
        <w:rPr/>
        <w:t>2</w:t>
      </w:r>
      <w:r>
        <w:rPr>
          <w:rtl w:val="true"/>
        </w:rPr>
        <w:t xml:space="preserve">- </w:t>
      </w:r>
      <w:r>
        <w:rPr>
          <w:rtl w:val="true"/>
        </w:rPr>
        <w:t>مرتبۀ دوم</w:t>
      </w:r>
      <w:bookmarkEnd w:id="92"/>
    </w:p>
    <w:p>
      <w:pPr>
        <w:pStyle w:val="BookText"/>
        <w:rPr/>
      </w:pPr>
      <w:r>
        <w:rPr>
          <w:rFonts w:ascii="IRNazanin" w:hAnsi="IRNazanin" w:eastAsia="IRNazanin"/>
          <w:color w:val="111111"/>
          <w:sz w:val="28"/>
          <w:sz w:val="28"/>
          <w:szCs w:val="28"/>
          <w:rtl w:val="true"/>
          <w:lang w:bidi="fa-IR"/>
        </w:rPr>
        <w:t>افعال محسوسۀ حاصله از امزجۀ ثانویۀ اشیاء صاحب امزجۀ ثانویه است در ملاتی خود ها و آن از لوازم مرتبۀ اول است چه اشیای صاحب مزاج ثانوی مرکب‌اند از اجزای که هریک را کیفیتی و مزاجی اولی مختلفة الاثر است باشد مانند تسخین بعضی و تبرید بعضی و از اجتماع و تفاعل کیفیات اولی کیفیت ثانوی حاصل می‌شود و اثر این غیر آثار آن اجزا است مانند ردع و قبض و تسخین و تبرید و غیرها و هرچه را مزاج ثانوی طبیعی باشد مرکب القوی نامند و آنچه صناعی باشد اکر مزاج ثانوی را اثر موافق آثار اجزای مفردۀ او است آن مرکب را متوافقۀ القوة گویند و اگر مخالف آنها است مثلا هم تسخین و هم تبرید کند آن را متضادة القوة نامند و طبیعت باذن خالقها هریک را در مکان لائق استعمال می‌نماید اگر او را عانقی و مانعی نباشد</w:t>
      </w:r>
    </w:p>
    <w:p>
      <w:pPr>
        <w:pStyle w:val="Heading3"/>
        <w:numPr>
          <w:ilvl w:val="2"/>
          <w:numId w:val="1"/>
        </w:numPr>
        <w:rPr/>
      </w:pPr>
      <w:bookmarkStart w:id="93" w:name="__RefHeading___Toc176396_1395250215"/>
      <w:bookmarkStart w:id="94" w:name="_Toc39"/>
      <w:bookmarkEnd w:id="93"/>
      <w:r>
        <w:rPr/>
        <w:t>3</w:t>
      </w:r>
      <w:r>
        <w:rPr>
          <w:rtl w:val="true"/>
        </w:rPr>
        <w:t xml:space="preserve">- </w:t>
      </w:r>
      <w:r>
        <w:rPr>
          <w:rtl w:val="true"/>
        </w:rPr>
        <w:t>مرتبۀ سوم</w:t>
      </w:r>
      <w:bookmarkEnd w:id="9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لوازم مرتبۀ اول و ثانی است بواسطۀ افعال صورت نوعیه و بالخاصیة عبارت از آن است مانند حجر الیهود در تفتیت حصاة که از لوازم کیفیت مزاجی اوست و تقطیع اخلاط را لازم دارد مانند اختصاص اسطوخودوس بدماغ که از لوازم حرارت مزاجی اوست و تلطیف اخلاط دماغیه می‌کند بصورت نوعیۀ خود مانند تریاق که دفع هم می‌نماید بلوازم مزاج ثانوی و بواسطۀ صورت نوعیۀ خود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بنا بر مذهب شیخ الرئیس و محققین حکما که قائل‌اند به بقای صور عنصریه بمرکبات باید که مراتب قوتها چهار باشند چه تصریح نموده‌اند که مرکب را مزاج اولی حاصل از کیفیات اجزای متفاعلۀ متماسه می‌باشد و تاثیر آن بمرتبۀ است از مراتب و همچنین مزاج ثانوی را اثریست غیر آن مانند لبن که مرکب است از مائیت و دهنیت و جبنیت و تاثیر آن بمرتبۀ ثانوی مرتبۀ دیگر است از مراتب و برین قیاس صورت نوعی ترکیبی را اثری است غیر آثار مذکوره و تاثیر اجزای غیر متفاعله مرکبات را مرتبۀ از مراتب نشمرده‌اند و قیاس مقتضی آنست که قوتها بقدر فواعل باشند و اندراج مرتبۀ اثر صور نوعیۀ اجزای غیر متفاعلۀ غیر متماسه در تحت مرتبۀ اثر صور نوعیۀ ترکیبی ظاهر نیست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بعضی از مرکبات ناقصه بی صورت نوعیه‌اند مانند خاک مخلوط به آب و کفی که مرکب است از آب و هوا و بخاری که مولف است از آب و آتش </w:t>
      </w:r>
      <w:r>
        <w:rPr>
          <w:rFonts w:ascii="IRNazanin" w:hAnsi="IRNazanin" w:eastAsia="IRNazanin"/>
          <w:i/>
          <w:i/>
          <w:iCs/>
          <w:color w:val="111111"/>
          <w:sz w:val="28"/>
          <w:sz w:val="28"/>
          <w:szCs w:val="28"/>
          <w:rtl w:val="true"/>
          <w:lang w:bidi="fa-IR"/>
        </w:rPr>
        <w:t>و بدانکه</w:t>
      </w:r>
      <w:bookmarkStart w:id="95" w:name="pg2583_20393"/>
    </w:p>
    <w:p>
      <w:pPr>
        <w:pStyle w:val="BookText"/>
        <w:rPr/>
      </w:pPr>
      <w:bookmarkEnd w:id="95"/>
      <w:r>
        <w:rPr>
          <w:rFonts w:ascii="IRNazanin" w:hAnsi="IRNazanin" w:eastAsia="IRNazanin"/>
          <w:color w:val="111111"/>
          <w:sz w:val="28"/>
          <w:sz w:val="28"/>
          <w:szCs w:val="28"/>
          <w:rtl w:val="true"/>
          <w:lang w:bidi="fa-IR"/>
        </w:rPr>
        <w:t>هرچه با صورت نوعیه است یا محکم الترکیب است یا غیر محکم الترکیب و تفصیل این بعد ازین خواهد آمد ان شاء اللّه تعالی و تفاصیل باقیة بالاجمال این است</w:t>
      </w:r>
    </w:p>
    <w:p>
      <w:pPr>
        <w:pStyle w:val="Heading3"/>
        <w:numPr>
          <w:ilvl w:val="2"/>
          <w:numId w:val="1"/>
        </w:numPr>
        <w:rPr/>
      </w:pPr>
      <w:bookmarkStart w:id="96" w:name="__RefHeading___Toc176398_1395250215"/>
      <w:bookmarkStart w:id="97" w:name="_Toc40"/>
      <w:bookmarkEnd w:id="96"/>
      <w:r>
        <w:rPr/>
        <w:t>4</w:t>
      </w:r>
      <w:r>
        <w:rPr>
          <w:rtl w:val="true"/>
        </w:rPr>
        <w:t xml:space="preserve">- </w:t>
      </w:r>
      <w:r>
        <w:rPr>
          <w:rtl w:val="true"/>
        </w:rPr>
        <w:t>اما مرکب القوی</w:t>
      </w:r>
      <w:bookmarkEnd w:id="97"/>
    </w:p>
    <w:p>
      <w:pPr>
        <w:pStyle w:val="BookText"/>
        <w:rPr/>
      </w:pPr>
      <w:r>
        <w:rPr>
          <w:rFonts w:ascii="IRNazanin" w:hAnsi="IRNazanin" w:eastAsia="IRNazanin"/>
          <w:color w:val="111111"/>
          <w:sz w:val="28"/>
          <w:sz w:val="28"/>
          <w:szCs w:val="28"/>
          <w:rtl w:val="true"/>
          <w:lang w:bidi="fa-IR"/>
        </w:rPr>
        <w:t>پس آن دوائی را نامند که مرکب باشد جوهر آن از چند چیز که هریک را بر سر خود مزاجی خاص باشد متباین دیگری و بعد ترکیب در شئ واحد و پوشیدن لباس و صورت وحدانی امتزاج نامی نیافته باشند که بعد ورود در بدن و تاثیر و تاثر از ان از هم متمایز نتوانند کشت و تاثیر واحد نتوانند نمود بلکه بعد ورود در بدن اجزای آن از هم جدا گشته هریک تاثیری و احداث کیفیتی خاص می‌نمایند و منشاء آثار متخالفۀ متضاده می‌کردند بعضی بزودی و بعضی بدیری بحسب ترکیب و امتزاج و لطافت و کثافت مواد اجزای خود چنانچه بتفصیل ان شاء اللّه تعالی</w:t>
      </w:r>
      <w:r>
        <w:rPr>
          <w:rFonts w:eastAsia="IRNazanin" w:cs="IRNazanin"/>
          <w:color w:val="111111"/>
          <w:sz w:val="28"/>
          <w:szCs w:val="28"/>
          <w:rtl w:val="true"/>
          <w:lang w:bidi="fa-IR"/>
        </w:rPr>
        <w:t>&amp;</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بعد ازین خواهد آمد مانند حجر التیس و جدوار و چوب چینی و ورد احمر و ماء وره و اکثر ادویۀ فادزهریه و تریاقیه و گل ادویۀ باهیه نیز مثل شقاقل و بهسنین و بوزیدان و جوزبوا و زراوند مدحرج و طویل و زنجبیل و زرلباد و مانند اینها و درین چنین دوای نباتی اکثر رطوبت فضلیه غالب بر رطوبت اصلیۀ آن می‌باشد لهذا بزودی آن را کرم می‌خورد و تباه می‌کرداند و بدانکه رطوبت فضلیه عبارت از رطوبتی است که در تمام اجزای آن چیز کما ینبغی ممتزج نگشته باشد و باندک زمانی بعضی از ان بتحلیل رود و جرم آن را منشق سازد و بعضی بتعفین صورت کرمی یافته جرم آن را بخورد و رفته‌رفته تمام آن را فانی گرداند</w:t>
      </w:r>
      <w:bookmarkStart w:id="98" w:name="pg2583_20394"/>
    </w:p>
    <w:p>
      <w:pPr>
        <w:pStyle w:val="Heading3"/>
        <w:numPr>
          <w:ilvl w:val="2"/>
          <w:numId w:val="1"/>
        </w:numPr>
        <w:rPr/>
      </w:pPr>
      <w:bookmarkStart w:id="99" w:name="__RefHeading___Toc176400_1395250215"/>
      <w:bookmarkStart w:id="100" w:name="_Toc41"/>
      <w:bookmarkEnd w:id="98"/>
      <w:bookmarkEnd w:id="99"/>
      <w:r>
        <w:rPr/>
        <w:t>5</w:t>
      </w:r>
      <w:r>
        <w:rPr>
          <w:rtl w:val="true"/>
        </w:rPr>
        <w:t xml:space="preserve">- </w:t>
      </w:r>
      <w:r>
        <w:rPr>
          <w:rtl w:val="true"/>
        </w:rPr>
        <w:t>و اما ذو الخاصیة</w:t>
      </w:r>
      <w:bookmarkEnd w:id="10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بدانکه خاصیت باصطلاح افعال و آثار ثانوی را نامند و رای کیفیات اولی از حرارت و برودت و رطوبت و یبوست که از شی ظاهر کردد مانند لطافت و سرعت نفوذ و تفتیح و ترقیق و اذابة و تحلیل و امثال اینها و افعال و آثار ثوالت را نیز نامند مانند تفتیت حصاة و تفریح و تقویت ارواح دو قوی و دفع سمیت و این اکری موافقت و مناسبت مزاج و ارواح و حیوة باشد آن را فادزهر و تریاق نامند و اگر بمضادت و عدم مناسبت باشد آن را سم گویند که ضد افعال و آثار تریاق از ان ظاهر گردد </w:t>
      </w:r>
      <w:r>
        <w:rPr>
          <w:rFonts w:ascii="IRNazanin" w:hAnsi="IRNazanin" w:eastAsia="IRNazanin"/>
          <w:i/>
          <w:i/>
          <w:iCs/>
          <w:color w:val="111111"/>
          <w:sz w:val="28"/>
          <w:sz w:val="28"/>
          <w:szCs w:val="28"/>
          <w:rtl w:val="true"/>
          <w:lang w:bidi="fa-IR"/>
        </w:rPr>
        <w:t>و ببیان دیگر</w:t>
      </w:r>
      <w:r>
        <w:rPr>
          <w:rFonts w:ascii="IRNazanin" w:hAnsi="IRNazanin" w:eastAsia="IRNazanin"/>
          <w:color w:val="111111"/>
          <w:sz w:val="28"/>
          <w:sz w:val="28"/>
          <w:szCs w:val="28"/>
          <w:rtl w:val="true"/>
          <w:lang w:bidi="fa-IR"/>
        </w:rPr>
        <w:t xml:space="preserve"> آنکه ذو الخاصیة چیزی را نامند که تاثیر آن نه بکیفیت باشد بلکه بصورتی بود که آن چیز بآن صورت امتیاز از سائر اشیا یافته نوعی خاص گشته باشد و ازین جهت این صورت را صورت نوعیه نامند که بآن نوع نوع از هم جدا گشته‌اند و هریک تاثیری ورای تاثیر دیگری می‌نمایند و اما اشخاص هر نوع نوع در ان تاثیر متحد اند مانند جذب مقناطیس آهن را و کهربا کاه را چنانچه ذکر یافت و مانند تاثیر حجر التیس و حجر الحیه و جدوار و حب الغار و تریاق فاروق و مثرودیطوس و امثال اینها از ادویۀ فادزهریۀ تریاقیۀ مفرده و مرکبه که در سموم حاره و بارده و امراض متضاده موثراند خواه بموافقت و مناسبت مانند فادزهر و خواه بمنافرت و ضدیت مانند سم زیرا که ذو الخاصیة دو نوع است چنانچه ذکر یافت و فی الحقیقة مرجع ما بالکیفیة و مرکب القوی و ذو الخاصیة و ما بالطبع عند التحقیق و التدقیق قریب بهم بلکه یک امر است و آن نیست مکر اثر طبیعت که آن اثر ظهور نفس است در اجسام بمراتب الا آنکه تاثیر ما بالکیفیة ضعیف و جزئیست و تاثیر مرکب القوی از ان زیاده و متکثر و تاثیر ذو الخاصیة از ان بیشتر و بالاجمال و تاثیر ما بالطبع از ان زیاده و تاثیر نفس کلی و اشمل و از همه اقوی و ارفع و املی است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تاثیر بعضی ادویه که بطریق تعلیق و اخذ ان بنوعی خاص و شرطی مقرر و همچنین از برای محبت و یا عداوت مثلا در زیر سر و یا در خانۀ یکی از انها انداختن و یا دفن کردن و فرش کردن و یا سوختن و یا با خود داشتن و غیر اینها هرچند قواعد طبیه و تاثیرات طبیعت را چندان در انها دخلی نیست و لیکن از تاثیرات نفس و توهمات ان بیرون نیست خصوص ضعفاء العقول را و بحکم لکل اهل و آنکه کتاب نیز خالی از انها نباشد جابجا بعضی ازین قبیل خواص مذکور می‌کردد</w:t>
      </w:r>
      <w:bookmarkStart w:id="101" w:name="pg2583_20395"/>
    </w:p>
    <w:p>
      <w:pPr>
        <w:pStyle w:val="Heading3"/>
        <w:numPr>
          <w:ilvl w:val="2"/>
          <w:numId w:val="1"/>
        </w:numPr>
        <w:rPr/>
      </w:pPr>
      <w:bookmarkStart w:id="102" w:name="__RefHeading___Toc176402_1395250215"/>
      <w:bookmarkStart w:id="103" w:name="_Toc42"/>
      <w:bookmarkEnd w:id="101"/>
      <w:bookmarkEnd w:id="102"/>
      <w:r>
        <w:rPr/>
        <w:t>6</w:t>
      </w:r>
      <w:r>
        <w:rPr>
          <w:rtl w:val="true"/>
        </w:rPr>
        <w:t xml:space="preserve">- </w:t>
      </w:r>
      <w:r>
        <w:rPr>
          <w:rtl w:val="true"/>
        </w:rPr>
        <w:t>و اما تاثیر فادزهر و تریاق</w:t>
      </w:r>
      <w:bookmarkEnd w:id="103"/>
    </w:p>
    <w:p>
      <w:pPr>
        <w:pStyle w:val="BookText"/>
        <w:rPr/>
      </w:pPr>
      <w:r>
        <w:rPr>
          <w:rFonts w:ascii="IRNazanin" w:hAnsi="IRNazanin" w:eastAsia="IRNazanin"/>
          <w:color w:val="111111"/>
          <w:sz w:val="28"/>
          <w:sz w:val="28"/>
          <w:szCs w:val="28"/>
          <w:rtl w:val="true"/>
          <w:lang w:bidi="fa-IR"/>
        </w:rPr>
        <w:t xml:space="preserve">پس بدانکه تاثیر فادزهر و تریاق از جهت مرکب القوی بودن آنست هم از جهت مناسبت و جذب نمودن آن هم را بسوی خود و میل سم بسوی ان و هم از جهت مضادت و دفع و ابطال و افنای آن اثر سم را از خود و از مناسب و مصادق خود که حرارت غریزیه و قوی و ارواح باشند و هم از جهت امور مذکوره در فادزهر از تفتیح مجاری و سرعت نفوذ و غوص در اعماق بدن و جذب سم از انها بهمان جهت </w:t>
      </w:r>
      <w:r>
        <w:rPr>
          <w:rFonts w:ascii="IRNazanin" w:hAnsi="IRNazanin" w:eastAsia="IRNazanin"/>
          <w:i/>
          <w:i/>
          <w:iCs/>
          <w:color w:val="111111"/>
          <w:sz w:val="28"/>
          <w:sz w:val="28"/>
          <w:szCs w:val="28"/>
          <w:rtl w:val="true"/>
          <w:lang w:bidi="fa-IR"/>
        </w:rPr>
        <w:t>بدانکه</w:t>
      </w:r>
      <w:r>
        <w:rPr>
          <w:rFonts w:ascii="IRNazanin" w:hAnsi="IRNazanin" w:eastAsia="IRNazanin"/>
          <w:color w:val="111111"/>
          <w:sz w:val="28"/>
          <w:sz w:val="28"/>
          <w:szCs w:val="28"/>
          <w:rtl w:val="true"/>
          <w:lang w:bidi="fa-IR"/>
        </w:rPr>
        <w:t xml:space="preserve"> چون اجزای رطوبات و قوی و ارواح بدن همه باهم متصل و متحداند اتصال و اتحاد وحدانی و طبیعت مدبرۀ بدن و نفس حیوانی قابض و حافظ و مجتمع کل‌اند قبض و حفظ و اجتماع وحدانی و لهذا بمجرد ورود آن در بدن تاثیر آن در تمام بدن می‌رسد چنانچه مشاهده می‌کردد که در حین ضعف و کرسنکی بسیار بمجرد ورود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دوای مقوی و یا غذای صالح خصوصا لطیف دفعة تقویتی در بدن حاصل می‌کردد و اما تاثیر و احداث غذا تقویت بدن را دفعة واحدة بمجرد ورود در معده دو وجه است یکی آنکه اجزای لطیفۀ آن بواسطۀ رطوبات بدنیه و حرارت و قوی و ارواح و اتصال و اتحاد ایشان باهم دفعة بتمام بدن می‌رسد و باعث تقویت قوی و ارواح می‌کردد و دوم آنکه طبیعت مدبرۀ حامیۀ بدن آنچه از غذا آماده و ذخیره نکاه داشته است که اندک‌اندک صرف بدن نماید در هنگام فقدان آن و چون غذای تازه وارد بدن شود و مطمئن کردد آن را که ذخیره دارد زیاده بصرف آورد و موجب تقویت بدن شود و اللّه اعلم</w:t>
      </w:r>
      <w:bookmarkStart w:id="104" w:name="pg2583_20396"/>
    </w:p>
    <w:p>
      <w:pPr>
        <w:pStyle w:val="Heading3"/>
        <w:numPr>
          <w:ilvl w:val="2"/>
          <w:numId w:val="1"/>
        </w:numPr>
        <w:rPr/>
      </w:pPr>
      <w:bookmarkStart w:id="105" w:name="__RefHeading___Toc176404_1395250215"/>
      <w:bookmarkStart w:id="106" w:name="_Toc43"/>
      <w:bookmarkEnd w:id="104"/>
      <w:bookmarkEnd w:id="105"/>
      <w:r>
        <w:rPr/>
        <w:t>7</w:t>
      </w:r>
      <w:r>
        <w:rPr>
          <w:rtl w:val="true"/>
        </w:rPr>
        <w:t xml:space="preserve">- </w:t>
      </w:r>
      <w:r>
        <w:rPr>
          <w:rtl w:val="true"/>
        </w:rPr>
        <w:t>و اما در تریاق الافاهی</w:t>
      </w:r>
      <w:bookmarkEnd w:id="10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ان لحوم افاعی است شاید با امور مذکوره امری دیکر نیز باشد و آن جذب لحم افعی است سمیت را بسوی خود و ازین جهت است که تاکید و مبالغه بسیار نموده‌اند که در هنکام کرفتن افعی و حین قطع سر و ذنب ان باید که اذیت باو نرسد و زخمی و لاغر نکردد و در هنکام کمال قوت آن را بغضب درآورند تا تمام زهر آن بسر و ذنب آن آید و بسرعت تمام و بیک‌ضربت آن هر دو را جمع نموده قطع نمایند که دفعة منفصل کردند و سمیت مطلقا در بدن آن سرایت ننماید زیرا که اکر سمیت در ان بماند هرچند اندک باشد بدان سبب ضرر می‌رساند و نیز جذب سمیت را کما ینبغی نخواهد کرد و علت این جذب سمیت نیز بمناسیت لحم آنست بسم مانند جذب اجرام عصارات رطوبات و لطائف معصورات و ادهان را بزودی بسوی خود و این امری است بین و محسوس و لهذا آزموده‌اند که بعد از طبخ مطبوخات و مالیدن اجرام آنها بزودی باید که صافی نمایند و لطائف و جواهر را از کثائف و اجرام آنها جدا کنند و الا باز آنها را بخود می‌کشد و نیز بجهت زیادتی تاثیر و تقویت و اعانت بر امور مذکوره تخمیر اجزای تریاقات خصوص تریاق الاقاعی را بخمر عنبی می‌نمایند تا بسرعت تمام نفوذ و غوص در اعماق بدن نموده سمیت را جذب و دفع نماید و لهذا بعد تناول آن اولا بدن کرم می‌کردد و بعد از ان عرق لزج بدبو دفع می‌شود و اکثر آنست که بول و براز تیز بدستور مذبور بدبو می‌باشد پس صحت می‌یابد</w:t>
      </w:r>
      <w:bookmarkStart w:id="107" w:name="pg2583_20397"/>
    </w:p>
    <w:p>
      <w:pPr>
        <w:pStyle w:val="Heading3"/>
        <w:numPr>
          <w:ilvl w:val="2"/>
          <w:numId w:val="1"/>
        </w:numPr>
        <w:rPr/>
      </w:pPr>
      <w:bookmarkStart w:id="108" w:name="__RefHeading___Toc176406_1395250215"/>
      <w:bookmarkStart w:id="109" w:name="_Toc44"/>
      <w:bookmarkEnd w:id="107"/>
      <w:bookmarkEnd w:id="108"/>
      <w:r>
        <w:rPr/>
        <w:t>8</w:t>
      </w:r>
      <w:r>
        <w:rPr>
          <w:rtl w:val="true"/>
        </w:rPr>
        <w:t xml:space="preserve">- </w:t>
      </w:r>
      <w:r>
        <w:rPr>
          <w:rtl w:val="true"/>
        </w:rPr>
        <w:t>فائدة</w:t>
      </w:r>
      <w:bookmarkEnd w:id="109"/>
    </w:p>
    <w:p>
      <w:pPr>
        <w:pStyle w:val="BookText"/>
        <w:rPr/>
      </w:pPr>
      <w:r>
        <w:rPr>
          <w:rFonts w:ascii="IRNazanin" w:hAnsi="IRNazanin" w:eastAsia="IRNazanin"/>
          <w:color w:val="111111"/>
          <w:sz w:val="28"/>
          <w:sz w:val="28"/>
          <w:szCs w:val="28"/>
          <w:rtl w:val="true"/>
          <w:lang w:bidi="fa-IR"/>
        </w:rPr>
        <w:t>بدانکه بعضی کفته‌اند که اطلاق فادزهر بر ادویۀ مفردۀ مطبوعۀ حجریه که در جوف حیوانات مانند تیس و کاو کوهی و میمون و غیرها متکون می‌کردد و بر معدنیات نیز و تریاق بر ادویۀ نباتیۀ مفرده مانند جدوار و حب الغار و ادویۀ مرکبۀ مصنوعه مانند تریاق الافاعی و مثرودیطوس و تریاق ثمانیه و اربعه و غیرها که مزاج ثانوی ترکیبی یافته‌اند اولی و انسب می‌نماید و بعضی بالاشتراک کفته‌اند یعنی اطلاق یکی بر دیکری جائز و مستعمل است و اللّه اعلم</w:t>
      </w:r>
    </w:p>
    <w:p>
      <w:pPr>
        <w:pStyle w:val="Heading3"/>
        <w:numPr>
          <w:ilvl w:val="2"/>
          <w:numId w:val="1"/>
        </w:numPr>
        <w:rPr/>
      </w:pPr>
      <w:bookmarkStart w:id="110" w:name="__RefHeading___Toc176408_1395250215"/>
      <w:bookmarkStart w:id="111" w:name="_Toc45"/>
      <w:bookmarkEnd w:id="110"/>
      <w:r>
        <w:rPr/>
        <w:t>9</w:t>
      </w:r>
      <w:r>
        <w:rPr>
          <w:rtl w:val="true"/>
        </w:rPr>
        <w:t xml:space="preserve">- </w:t>
      </w:r>
      <w:r>
        <w:rPr>
          <w:rtl w:val="true"/>
        </w:rPr>
        <w:t>و اما تأثیر سم</w:t>
      </w:r>
      <w:bookmarkEnd w:id="11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بامور مذکوره بمضادت و قهر و غلبه و افساد و ابطال و اقنای حرارت غریزیه و قوی و ارواح و رطوبات است و کریزانها هربا عن الضد بسوی مبدأ و یتبوع خود که قلب باشد و اخماد و خاموش شدن آنها در ان بانقباض مجاری و اقضیه و لهذا در ان حین رنک بشره و سائر بدن زرد و رفته‌رفته کبود و سیاه و حرارت آن مبدل به برودت می‌کردد و صاحب اخوان الصفا نوشته که سموم دو نوع است حار و بارد اما سموم حاره پس افعال آنها در بدن بعنوان اذابۀ رطوبات و فانی نمودن آنها است و دبیب آنها مانند دبیب زعفران است در آب که در یک لحظه تمام اب را رنکین می‌کرداند و متغیر می‌سازد و اما سموم بارده پس فعل و تاثیر آنها در بدن بعنوان تجمید و انعقاد خون و رطوبات ارواح لطیفۀ اعضا است که قوام حیوة و صحت مزاج بدان است و دبیب آنها مانند انفحه و مایه است که چون بر شیر زنند آن را منعقد و بمته می‌سازد در اندک زمانی و فعل و تاثیر فادزهرات و تریاقات برعکس آن است و دبیب آنها مانند رسیدن ترشیها اخت برنک زعفران و معصفر که بزودی آن را فاسد می‌سازد و باطل می‌کرداند فعل آن را</w:t>
      </w:r>
      <w:bookmarkStart w:id="112" w:name="pg2583_20398"/>
    </w:p>
    <w:p>
      <w:pPr>
        <w:pStyle w:val="Heading3"/>
        <w:numPr>
          <w:ilvl w:val="2"/>
          <w:numId w:val="1"/>
        </w:numPr>
        <w:rPr/>
      </w:pPr>
      <w:bookmarkStart w:id="113" w:name="__RefHeading___Toc176410_1395250215"/>
      <w:bookmarkStart w:id="114" w:name="_Toc46"/>
      <w:bookmarkEnd w:id="112"/>
      <w:bookmarkEnd w:id="113"/>
      <w:r>
        <w:rPr/>
        <w:t>10</w:t>
      </w:r>
      <w:r>
        <w:rPr>
          <w:rtl w:val="true"/>
        </w:rPr>
        <w:t xml:space="preserve">- </w:t>
      </w:r>
      <w:r>
        <w:rPr>
          <w:rtl w:val="true"/>
        </w:rPr>
        <w:t>و اما تاثیر سائر ادویه</w:t>
      </w:r>
      <w:bookmarkEnd w:id="114"/>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از مسهله و غیرها با اکثر امور مذکوره تشبت اجرام آنها است باخلاط فاسدۀ قریبه بمعده و امعا و نیز برسانیدن طبیعت مدبرۀ بدن قوی و لطائف آنها را باعضای بعیده و ضیقة المجاری و نیز بجذب اعضا است آنها را بسوی خود و رسیدن اثر آنها برودی در تمام بدن باعتبار اتصال اجزای بدن و رطوبات آن باهم و جزء فجزء رسیدن اجزای لطیفه و تاثیر هوا تا بعضو مخصوص و مرض خاص خاصة آنکه آن دوا نیز مخصوص بآن عضو و آن مرض باشد تاثیر بهر نحوی که باشد از قبض و جمع و یا تفریق و ازخا و تفتیح و نضج و ترقیق و تقطیع و تحلیل و دفع و نشف و تعریق و امهال و ادرار و غیرها و اللّه اعلم</w:t>
      </w:r>
      <w:r>
        <w:rPr>
          <w:rFonts w:eastAsia="IRNazanin" w:cs="IRNazanin"/>
          <w:color w:val="111111"/>
          <w:sz w:val="28"/>
          <w:szCs w:val="28"/>
          <w:rtl w:val="true"/>
          <w:lang w:bidi="fa-IR"/>
        </w:rPr>
        <w:t>*</w:t>
      </w:r>
    </w:p>
    <w:p>
      <w:pPr>
        <w:pStyle w:val="Heading2"/>
        <w:numPr>
          <w:ilvl w:val="1"/>
          <w:numId w:val="1"/>
        </w:numPr>
        <w:rPr/>
      </w:pPr>
      <w:bookmarkStart w:id="115" w:name="__RefHeading___Toc176412_1395250215"/>
      <w:bookmarkStart w:id="116" w:name="_Toc47"/>
      <w:bookmarkEnd w:id="115"/>
      <w:r>
        <w:rPr>
          <w:rtl w:val="true"/>
        </w:rPr>
        <w:t xml:space="preserve">فصل سوم </w:t>
      </w:r>
      <w:r>
        <w:rPr>
          <w:rtl w:val="true"/>
        </w:rPr>
        <w:t xml:space="preserve">: </w:t>
      </w:r>
      <w:r>
        <w:rPr>
          <w:rtl w:val="true"/>
        </w:rPr>
        <w:t>در بیان مزاج و اقسام امزجه و معرفت درجات آنها</w:t>
      </w:r>
      <w:bookmarkEnd w:id="116"/>
    </w:p>
    <w:p>
      <w:pPr>
        <w:pStyle w:val="Heading3"/>
        <w:numPr>
          <w:ilvl w:val="2"/>
          <w:numId w:val="1"/>
        </w:numPr>
        <w:rPr/>
      </w:pPr>
      <w:bookmarkStart w:id="117" w:name="__RefHeading___Toc176414_1395250215"/>
      <w:bookmarkStart w:id="118" w:name="_Toc48"/>
      <w:bookmarkEnd w:id="117"/>
      <w:r>
        <w:rPr>
          <w:rtl w:val="true"/>
        </w:rPr>
        <w:t>اشاره</w:t>
      </w:r>
      <w:bookmarkEnd w:id="11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مزاج مصدر بمعنی مستزج باهم مفعول است و آن بالاجمال عبارت است از کیفیت عنصریۀ متوسطۀ حاصله از کیفیات بسیطۀ متضاده و بالتفصیل عبارت از کیفیت ثانویه متشابۀ متوسطۀ حاصله از کیفیات اربعه و امتزاج عناصر اربعه است هنکامی که بسیار ریزه‌ریزه شوند اجزای آنها و باهم متصل و مختلط کردند و فعل و انفعال نمایند به حدی که صورت هر واحد صورت وحدت کیفیت دیکری را بشکند و صورت وحدانی بهم رسانند که از هم ممتاز نکردند و عناصر که ارکان و اسطفس و اصل نیز نامند چهاراند آتش و هوا و آب و خاک و کیفیات نیز چهاراند حرارت و برودت و رطوبت و یبوست و دو کیفیت ازینها که حرارت و برودت باشد فاعله‌اند و دو دیکر که رطوبت و یبوست باشد منفعله و هریک از ارکان را دو کیفیت است یکی فاعله و دیکری منفعله مثلا آتش حار و یابس است و هوا حار و رطب و آب بارد و رطب و خاک بارد و یابس و هر واحد ازینها با دیکری هم نسبت به ما فوق خود و هم نسبت به ما تحت خود مناسبت و مشابهت دارد و هم ضدیت و عدم مناسبت مثلا هوا با آتش باعتبار کیفیت حرارت خود مناسبت و مشابهت دارد و باعتبار رطوبت ضدیت و با آب بسبب کیفیت رطوبت مناسبت دارد و باعتبار حرارت ضدیت و همچنین سائر ارکان و همین علت انقلاب و آمیزش آنها است با یکدیکر و تاثر و تاثیر و ظهور آثار مختلفه از ایشان والا انقلاب و آمیزش و تاثیر و تاثر متصور نبودی و کرۀ اثیر که کرۀ آتش باشد باعتبار لطافت بفلک قمر قریب است و کرۀ خاک باعتبار کمال کثافت و ثقل پائین همه و مرکز کل است و دو کرۀ دیکر در بین و اما افعال هریک از کیفیات اربعه مثلا حرارت فعل آن تسخین و تفریق و تحلیل و اذابة و تبخیر و افتا است و برودت تبرید و جمع و تجمید و اخماد حرارت و رطوبت ترطیب و تایین و تملیس و ترقیق و سیلان و یبوست تکثیف و تخشین و تصلیب و حفظ و امساک اجزا است و بدانکه اقسام امزجه بحسب استقرا نه است یک معتدل و هشت دیکر غیر معتدل و ورای این صور صورت دیکر متصور و متحقق نیست و مراد از معتدل که میزان و مقیس علیه غیر معتدل است یعنی بآن می‌سنجند انحراف امزجه را معتدل فرضی طبی است که بمعنی تکافو و تساوی مقادیر اجزای عناصر است در ممتزج بالفرض و بالنسبة نه تساوی حقیقی واقعی زیرا که تحقق معتدل حقیقی در خارج ممتنع است بجهت میل و توجه هریک بمرکز خود بسبب عدم مانع و قاسر و غلبه و زیادتی هریک مانع و قاسر دیکری است و خارج از اعتدال یا از جهت غلبه و زیادتی یک کیفیت است از کیفیات اربعه در ممتزج از آنچه سزاوار است که در معتدل باشد و آن چهار است یا حرارت غالب است و بس و آن احراز مما ینبغی باشد و یا برودت و آن ابرد از مما ینبغی و یا رطوبت و آن ارطب از مما ینبغی و یا یبوست و آن ایبس از مما ینبغی و یا از جهت دو کیفیت است و آن نیز چهار است یا حرارت و یبوست غالب است پس آن احر و ایبس از مما ینبغی خواهد بود و یا حرارت و رطوبت و آن احر و ارطب و یا برودت و رطوبت و آن ابرد و ارطب و یا برودت و یبوست و آن ابرد و ایبس از مما ینبغی است و اینجا ایرادی و ارداست و آن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این است مثلا اکر کسی کوید نه اشیا مرکب‌اند از عناصر پس اکر غالب بر شیء مرکب ممتزج عنصر نار است باید که بران شی حرارت و یبوست غالب باشد و اکر عنصر هوا است باید که حرارت و رطوبت غالب باشد و همچنین پس چکونه است که می‌کویند فلان چیز احراز مما ینبغی است و یا ابرد و یا ارطب و یا ایبس و احداث کرمی یا سردی و یا تری و یا خشکی بسیار می‌نماید جواب آن است که آنچه مرکب است یعنی احر و ایبس و یا احر و ارطب و یا ابرد و ارطب و یا ابرد و ایبس است در هریک از انها یک عنصر غالب است و دو کیفیت آن عنصر که یکی فاعله و دیکری منفعله باشد از ان بروز و ظهور می‌نماید مثلا اکر در ان ممتزج عنصر نار غالب است پس آن احر و ایبس از مما ینبغی است و اکر عنصر هوا غالب است احر و ارطب از ان خواهد بود و همچنین آنچه در ان یک کیفیت غالب است که مفرد باشد دو عنصر غالب است مثلا در احر مما ینبغی دو عنصر غالب است که نار و هوا باشند دو کیفیت منفعله آن هر دو که رطوبت و یبوست باشند باهم فعل و انفعال نموده و بحکم اذا تعارضا تساقطا فعل و اثر هر دو مرتفع می‌کردد پس باقی نمی‌ماند مکر دو جز و حار از ان هر دو پس آن شی ممتزج احر مما ینبغی خواهد بود و هرچند حرارت بسیار بالعرض احداث یبس می‌نماید بسبب شدت تحلیل و تفتیح خود و لیکن آن یبس در جنب حرارت کمتر است زیرا که بالعرض است نه بالذات و بر همین قیاس نمایند ابرد و ارطب و ایبس مما ینبغی را کما لا یخفی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کیفیت عبارت از هیئت مستقرۀ مجتمعة الاجزاء در جسم است که تصور ادراک آن موجب تصور و ادراک امری خارج از ان نباشد و نیز اقتضای قسمت و یا نسبت در اجزاء حامل و موضوع خود ننماید یعنی قسمت‌پذیر نباشد و اللّه اعلم</w:t>
      </w:r>
      <w:bookmarkStart w:id="119" w:name="pg2583_20400"/>
    </w:p>
    <w:p>
      <w:pPr>
        <w:pStyle w:val="Heading3"/>
        <w:numPr>
          <w:ilvl w:val="2"/>
          <w:numId w:val="1"/>
        </w:numPr>
        <w:rPr/>
      </w:pPr>
      <w:bookmarkStart w:id="120" w:name="__RefHeading___Toc176416_1395250215"/>
      <w:bookmarkStart w:id="121" w:name="_Toc49"/>
      <w:bookmarkEnd w:id="119"/>
      <w:bookmarkEnd w:id="120"/>
      <w:r>
        <w:rPr/>
        <w:t>1</w:t>
      </w:r>
      <w:r>
        <w:rPr>
          <w:rtl w:val="true"/>
        </w:rPr>
        <w:t xml:space="preserve">- </w:t>
      </w:r>
      <w:r>
        <w:rPr>
          <w:rtl w:val="true"/>
        </w:rPr>
        <w:t>و اما کیفیت معرفت درجات ادویه و مراتب آنها</w:t>
      </w:r>
      <w:bookmarkEnd w:id="12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بدانکه آنچه وارد بدن انسان معتدل المزاج و یا قریب باعتدال جوان ذکی الحس با ادراک کرد دو حرارت غریزی او در ان تاثیر نماید و کیفیت کامنۀ بالقوه آن را بروز و بفعل آورد و آن کیفیت حاصله اکر مماثل کیفیت بدن آنست و بتکرار استعمال و تکثار مقدار شربت تاثیری و احداث کیفیت غالب و زائد بر مزاج اصلی آن نکند و ارواح و قوی را متغیر نسازد بکیفیتی از کیفیات اربعه و ناقص و مختل ننماید فعلی از افعال را آن را معتدل نامند و الا خارج از اعتدال و خروج آن اکر بمرتبه است که مقدار کم آن در بدن احداث کیفیتی غالب و زائد ننماید و مقدار بسیار و تکرار استعمال آن تغییر کمی نماید اما ناقص و مختل نسازد فعلی از افعال را آن را درجۀ اولی کویند و اکر مقدار کم آن احداث کیفیتی غالب و زائد نماید اما زیادتی مقدار و کثرت استعمال آن بسرحد ضرر و فساد نرسد آن را درجۀ ثانیه نامند و اکر با آن بسرحد ضرر و فساد و نقصان و اختلال رسد و لیکن مهلک نباشد آن را درجۀ ثالثه کویند و اکر ضرر بسیار و عظیم در ارواح و قوی نماید و بسرحد هلاکت رساند و مهلک باشد آن را درجۀ رابعه نامند و نیز مراتب اربعه و تاثیر کیفیت غالبه آن را بدین نهی بیان نموده‌اند که چون بدن مشتمل است بر افضیه مانند معده و بر مجاری مانند عروق و بر اخلاط محصوره در عروق و برطوبت ثانیه محصوره در عروق شعریه و فوهات سواتی و بر اعضا و ارواح که در جمیع اعضای مذکوره ساری‌اند پس هرچه بمقداری خالی از افراط و تفریط وارد بدن کردد بیرون از ان نیست که بعد از متغیر شدن از کیفیت بدنی تاثیر در هوای شاغل افضیه کرده مفقود الاثر می‌کردد و یا اثری از ان باقی می‌ماند اول معتدل است و ثانی اکر تاثیر آن منحصر در روح مجاور مجاری است و تجاوز از ان نمی‌تواند نمود درجۀ اولی است و اکر تاثیر در روح و اخلاط نیز می‌نماید درجۀ دوم و اکر در روح و اخلاط و رطوبت ثانیه تاثیر می‌نماید درجۀ سوم و اکر تاثیر آن در هر سه باشد و کل اعضا را شامل کردد در بجۀ چهارم نامند که نهایت تاثیر است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درجات را سه مرتبه قرار داده‌اند در عرض اول و وسط و آخر و کیفیت غالبه در هریک در اول آن درجه</w:t>
      </w:r>
      <w:r>
        <w:rPr>
          <w:rFonts w:eastAsia="IRNazanin" w:cs="IRNazanin"/>
          <w:color w:val="111111"/>
          <w:sz w:val="28"/>
          <w:szCs w:val="28"/>
          <w:rtl w:val="true"/>
          <w:lang w:bidi="fa-IR"/>
        </w:rPr>
        <w:t>&amp;</w:t>
      </w:r>
      <w:bookmarkStart w:id="122" w:name="pg2583_20401"/>
    </w:p>
    <w:p>
      <w:pPr>
        <w:pStyle w:val="BookText"/>
        <w:rPr/>
      </w:pPr>
      <w:bookmarkEnd w:id="122"/>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بالنسبة بوسط آن کمتر محسوس می‌کردد و در وسط از ان زیاده و در آخر از همه زیاده و درجۀ رابعه در هر مرتبه از کیفیات را در طول سم کفته‌اند و آن شئ را سمی مکر آنکه بحسب صورت نوعیه تریاقی باشد و آنچه اذیت و سمیت آن در اول اثنای آن درجه باشد قابل اصلاح است و آنچه در آخر آن اصلاح‌پذیر نیست و این تقسیم و مراتب و درجات کیفیات چندان اصلی ندارد و کلی نیست بلکه اکثری و استقرائی است نه تحقیقی</w:t>
      </w:r>
    </w:p>
    <w:p>
      <w:pPr>
        <w:pStyle w:val="Heading3"/>
        <w:numPr>
          <w:ilvl w:val="2"/>
          <w:numId w:val="1"/>
        </w:numPr>
        <w:rPr/>
      </w:pPr>
      <w:bookmarkStart w:id="123" w:name="__RefHeading___Toc176418_1395250215"/>
      <w:bookmarkStart w:id="124" w:name="_Toc50"/>
      <w:bookmarkEnd w:id="123"/>
      <w:r>
        <w:rPr/>
        <w:t>2</w:t>
      </w:r>
      <w:r>
        <w:rPr>
          <w:rtl w:val="true"/>
        </w:rPr>
        <w:t xml:space="preserve">- </w:t>
      </w:r>
      <w:r>
        <w:rPr>
          <w:rtl w:val="true"/>
        </w:rPr>
        <w:t>فائده</w:t>
      </w:r>
      <w:bookmarkEnd w:id="12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مقرر است نزد حکما که شئ حار رطب تجاوز نمی‌کند حرارت آن از درجه اولی جهت آنکه اکر حرارت آن زائد شود بر ان مقدار فانی می‌سازد رطوبت آن را پس برای این است که نمی‌باشد دوای کرم در درجۀ دوم و سوم در اکثر مکر یابس و هر چیز که حار در درجۀ سوم و چهارم باشد البته یابس است در ان درجه و تاثیر سمیات اکثر بصورت نوعیۀ خود است که خاصیت می‌نامند بهمان معنی که مذکور شد نه بکیفیت محض چنانچه ذکر یافت و اکثر ادویۀ فادزهریۀ قویه کرم و خشک است و یا سرد و خشک می‌باشند همچنین سموم حیوانات سمی زیرا که تاثیر هریک از فاعلتین که حرارت و برودت باشند با یبوست بسیار و قوی می‌باشد و با رطوبت اندک و ضعیف </w:t>
      </w:r>
      <w:r>
        <w:rPr>
          <w:rFonts w:ascii="IRNazanin" w:hAnsi="IRNazanin" w:eastAsia="IRNazanin"/>
          <w:i/>
          <w:i/>
          <w:iCs/>
          <w:color w:val="111111"/>
          <w:sz w:val="28"/>
          <w:sz w:val="28"/>
          <w:szCs w:val="28"/>
          <w:rtl w:val="true"/>
          <w:lang w:bidi="fa-IR"/>
        </w:rPr>
        <w:t>و نیز</w:t>
      </w:r>
      <w:r>
        <w:rPr>
          <w:rFonts w:ascii="IRNazanin" w:hAnsi="IRNazanin" w:eastAsia="IRNazanin"/>
          <w:color w:val="111111"/>
          <w:sz w:val="28"/>
          <w:sz w:val="28"/>
          <w:szCs w:val="28"/>
          <w:rtl w:val="true"/>
          <w:lang w:bidi="fa-IR"/>
        </w:rPr>
        <w:t xml:space="preserve"> مزاج را بقسمت اولی دو نوع قرار داده‌اند یکی اولی اصلی طبیعی حاصل از امتزاج عناصر اربعه و غلبۀ بعضی بر بعضی و مغلوبیت دیکری و دوم ثانوی صناعی حادث از تراکیب ادویۀ مفرده یا مرکبه در مرکبات مصنوعه و این ترکیب شامل کیفیت و صورت هر دو است یعنی همچنانکه کیفیت اولی اصلی می‌باشد ثانوی صناعی نیز می‌باشد چنانچه ذکر یافت همچنین بحسب صورت نیز بود و نوع است یکی اولی اصلی و دوم فرعی صناعی و نیز هریک بر دو نوع‌اند تام الترکیب قوی مستحکم و غیر تام الترکیب ناقص ضعیف رخو غیر مستحکم اما تام الترکیب آن است که اجزای بسائط عنصری ممتزج آن بسیار لطیف صغیر صافی باشند و باهم فعل و انفعال تام نموده کیفیت و صورت وحدانی یافته باشند به حدی که حرارت غریزی بدنی بلکه حرارت خارجی ناری نیز اجزای لطیفۀ آن را از کثیفه جدا و متفرق نتواند نمود تا از هریک اثری و کیفیتی و خاصیتی خاص ظاهر کردد بلکه کیفیت و خاصیت واحده اعم از آنکه معتدله باشد و یا غیر معتدله از ان صادر و ظاهر کردد مانند ذهب و یا بدشواری توانند تفریق نمود مانند سائر فلزات متطرقات اما غیر تام الترکیب ناقص ضعیف رخو غیر مستحکم نیز بمراتب می‌باشد بعضی از ان را تفریق اجزاء از هم بسیار سهل می‌باشد مانند کوکرد و نمک و بعضی را بدشواری و ببیان دیکر آنکه ناقص الترکیب یا بسیار ضعیف است که ناب غسل و شستن ندارد مانند کاسنی و اکثر بقول که طاقت طبخ بسیار ندارد مانند افتیمون و عدس و امثال اینها که بمجرد شستن و طبخ بسیار اجزای حارۀ قلیلۀ خفیفۀ لطیفۀ نافذۀ مفتحۀ آنها مفارقت نموده و تحلیل یافته اجرام باردۀ غلیظۀ کثیرۀ مسددۀ ثقیلۀ کثیفۀ آنها باقی می‌ماند و لهذا نهی وارد شده است از جناب حضرت شارع نبی صلی اللّه علیه و آله و از اطبا نیز در باب شستن کاسنی و امثال آن از جهت جدا شدن آن اجرام از هم و باطل شدن افعال مختصه بانها مانند کوشت مرغ و عدس و ترب و کلم که جوهر لطیف جالی بورقی مسهل آنها از مادۀ ارضی کثیف قابض از طبیخ در آب جدا می‌کردد و در آب می‌آید و باقی می‌ماند مادۀ ارضیه قابضۀ آنها و لهذا آشامیدن مرقۀ آنها ملین طبع است بخلاف جرم آنها که مسدد و قابض است و نیز استعمال بعض آنها مانند کلم و ترب و عدس از خارج محلل و منضج است بخلاف از داخل و از آنها اقوی پیاز و سیر است که استعمال آن هر دو از خارج منضج و متقرح است خصوصا پیاز پخته و سیر خام و وجه تاثیر سیر و پیاز در خارج از تقرح و انضاج و غیرهما بخلاف داخل شاید آن باشد که چون در خارج بیک جا ساکن و مستقر می‌مانند و رطوبت بورقیۀ جارۀ جالیه و حرارت آن تاثیر در جلد بدن کما ینبغی می‌نمایند و لهذا باعث انضاج و تقرح می‌کردند و در داخل بسبب عدم استقرار و سکون که طبیعت مدبرۀ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بدن آن را دائم در حرکت و تقلب فعل و انفعال و کسر و انکسار می‌دارد و صورت اصلیه و صورت آن را برقرار نمی‌دارد لهذا نمی‌توانند تاثیر نمود خصوصا که پخته شده باشند در خارج از حرارت ناریه با آب و از رطوبت بورقیۀ جالیه و حرارت آنها چیزی بتحلیل رفته باشد و دیکر آنکه چون اکثر آنست که سطح معده مملو و آغشته ببلاغم و رطوبات می‌باشد و آنها حائل و مانع می‌آیند از تاثیر آنها و نیز آنها ممزوج و مخلوط بان بلاغم و رطوبات کشته و حرارت بدنیه در آنها تاثیر نموده کسر حدت آنها می‌شود و لهذا تاثیر نمی‌توانند نمود و اکر محرور المزاج یابس که در معدۀ او فضلات و رطوبات نباشد بخورد خصوصا خام آنها را البته باعث سحج و تقرح می‌کردد و همچنین هر دوا و غذای حار حاد که در بلدان باردۀ رطبه صاحبان امزحۀ باردۀ رطبۀ بلغمیه تناول می‌نمایند بدان جهت موافق است بامزجۀ ایشان و ادویه و اغذیۀ باردۀ رطبۀ که در بلدان حارۀ حاده صاحبان امزجۀ حارۀ حادۀ دمویه و صفراویه تناول می‌نمایند و از ان منتفع می‌کردند البته مخالف و مضر است مقابل ایشان را و بسیاری از ادویه است که تناول آنها تبرید بسیار می‌نماید و تضمید آنها تسخین و تحلیل مانند کشنیز و آرد جو خصوصا مخلوط باهم جهت آنکه جرم آن هر دو مرکب است از جوهر ارضی مائی شدید التبرید و از جوهر لطیف محلل که بعد ورود در معده و تصرف حرارت غریزی در ان آن جزو لطیف محال بتحلیل می‌رود و باقی می‌ماند جوهر مائی شدید التبرید بخلاف در خارج و لهذا بتحلیل می‌برند اورام عطبۀ بارده را مانند خنازیر و اورام حاره را نیز و یا آنکه ضعف و رخاوت آن ادویه باین مرتبه نباشد مانند شبت و امثال آنکه از غسل و طبع اجزای لطیفۀ آنها از کثیفه جدا نمی‌کردند و تحلیل نمی‌یابند و بعضی از ادویه می‌باشند که صاحب دو جوهر مختلف و اجزای متضادة الکیفیات‌اند از غیر ترکیب تام مستحکم و بعضی از انها ظاهر و محسوس‌اند مانند اترج که تخم و قشر زرد آن کرم است و حموضت و لب آن سرد و یا خفی‌اند مانند بزرقطونا که قشر رقیق بالای آن و تخم آن کرم است و لبّ آن سرد پس اکر درست بیاشامند بسبب لب لعابی بارد خود تبرید می‌کند و قشر و تخم آن تحلیل نمی‌یابند که اثری از ان ظاهر گردد چون بکوبند و بیاشامند ملصق بسطوح اعضای باطنی کشته متقرح می‌کرداند و لهذا در خارج چون کوبیدۀ آن را بطریق ضماد بر اورام و دمامیل بکذارند باعث تحلیل و نضج و انفجار آنها می‌کردد و ناکوبیدۀ درست آن باعث انفجاج و خامی و اللّه اعلم</w:t>
      </w:r>
      <w:bookmarkStart w:id="125" w:name="pg2583_20402"/>
    </w:p>
    <w:p>
      <w:pPr>
        <w:pStyle w:val="Heading3"/>
        <w:numPr>
          <w:ilvl w:val="2"/>
          <w:numId w:val="1"/>
        </w:numPr>
        <w:rPr/>
      </w:pPr>
      <w:bookmarkStart w:id="126" w:name="__RefHeading___Toc176420_1395250215"/>
      <w:bookmarkStart w:id="127" w:name="_Toc51"/>
      <w:bookmarkEnd w:id="125"/>
      <w:bookmarkEnd w:id="126"/>
      <w:r>
        <w:rPr/>
        <w:t>3</w:t>
      </w:r>
      <w:r>
        <w:rPr>
          <w:rtl w:val="true"/>
        </w:rPr>
        <w:t xml:space="preserve">- </w:t>
      </w:r>
      <w:r>
        <w:rPr>
          <w:rtl w:val="true"/>
        </w:rPr>
        <w:t>و اما مرکبات صناعی</w:t>
      </w:r>
      <w:bookmarkEnd w:id="127"/>
    </w:p>
    <w:p>
      <w:pPr>
        <w:pStyle w:val="BookText"/>
        <w:rPr/>
      </w:pPr>
      <w:r>
        <w:rPr>
          <w:rFonts w:ascii="IRNazanin" w:hAnsi="IRNazanin" w:eastAsia="IRNazanin"/>
          <w:color w:val="111111"/>
          <w:sz w:val="28"/>
          <w:sz w:val="28"/>
          <w:szCs w:val="28"/>
          <w:rtl w:val="true"/>
          <w:lang w:bidi="fa-IR"/>
        </w:rPr>
        <w:t>مانند تریاق فاروق و مثرودیطوس و سائر معاجین کبار و جوارشات و حبوب و اکثر ادویۀ فادزهریه و تریاقیه و غیرها مانند حجر التیس و جدوار و جنطیانا و زراوند و شقاقل و امثال اینها از قبیل ثانی غیر تام‌الترکیب‌اند که بعد ورود در بدن و تصرف طبیعت در انها اجزای آنها از هم جدا کشته از هریک اثری و فعلی و کیفیتی و خاصیتی علی‌حده ظاهر می‌کردد چنانچه در مرکب القوی و ذو الخاصیة ایمائی بدان کرده شد و بیان هریک بالاجمال در اماکن خود و در فادزهر و جدوار و چوب چینی و مومیائی و غیرها ان شاء اللّه تعالی خواهد آمد و بتفصیل در کتب قوم مسطور است و اللّه اعلم</w:t>
      </w:r>
    </w:p>
    <w:p>
      <w:pPr>
        <w:pStyle w:val="Heading2"/>
        <w:numPr>
          <w:ilvl w:val="1"/>
          <w:numId w:val="1"/>
        </w:numPr>
        <w:rPr/>
      </w:pPr>
      <w:bookmarkStart w:id="128" w:name="__RefHeading___Toc176422_1395250215"/>
      <w:bookmarkStart w:id="129" w:name="_Toc52"/>
      <w:bookmarkEnd w:id="128"/>
      <w:r>
        <w:rPr>
          <w:rtl w:val="true"/>
        </w:rPr>
        <w:t xml:space="preserve">فصل چهارم </w:t>
      </w:r>
      <w:r>
        <w:rPr>
          <w:rtl w:val="true"/>
        </w:rPr>
        <w:t xml:space="preserve">: </w:t>
      </w:r>
      <w:r>
        <w:rPr>
          <w:rtl w:val="true"/>
        </w:rPr>
        <w:t>در بیان طرق معرفت امزجۀ ادویه و اغذیه بتجربه و قیاس</w:t>
      </w:r>
      <w:bookmarkEnd w:id="129"/>
    </w:p>
    <w:p>
      <w:pPr>
        <w:pStyle w:val="Heading3"/>
        <w:numPr>
          <w:ilvl w:val="2"/>
          <w:numId w:val="1"/>
        </w:numPr>
        <w:rPr/>
      </w:pPr>
      <w:bookmarkStart w:id="130" w:name="__RefHeading___Toc176424_1395250215"/>
      <w:bookmarkStart w:id="131" w:name="_Toc53"/>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بدانکه دانستن امزجه ادویه و اغذیه یا بتجربه است و یا بقیاس و در تجربه چند شرط مرعی باید داشت تا اعتماد بران تواند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طریق معرفت امزجۀ ادویه و اغذیه بتجربه</w:t>
      </w:r>
      <w:r>
        <w:rPr>
          <w:rFonts w:eastAsia="IRNazanin" w:cs="IRNazanin"/>
          <w:color w:val="111111"/>
          <w:sz w:val="28"/>
          <w:szCs w:val="28"/>
          <w:rtl w:val="true"/>
          <w:lang w:bidi="fa-IR"/>
        </w:rPr>
        <w:t>]</w:t>
      </w:r>
    </w:p>
    <w:p>
      <w:pPr>
        <w:pStyle w:val="Heading3"/>
        <w:numPr>
          <w:ilvl w:val="2"/>
          <w:numId w:val="1"/>
        </w:numPr>
        <w:rPr/>
      </w:pPr>
      <w:bookmarkStart w:id="132" w:name="__RefHeading___Toc176426_1395250215"/>
      <w:bookmarkStart w:id="133" w:name="_Toc54"/>
      <w:bookmarkEnd w:id="132"/>
      <w:r>
        <w:rPr/>
        <w:t>1</w:t>
      </w:r>
      <w:r>
        <w:rPr>
          <w:rtl w:val="true"/>
        </w:rPr>
        <w:t xml:space="preserve">- </w:t>
      </w:r>
      <w:r>
        <w:rPr>
          <w:rtl w:val="true"/>
        </w:rPr>
        <w:t>اول</w:t>
      </w:r>
      <w:bookmarkEnd w:id="133"/>
    </w:p>
    <w:p>
      <w:pPr>
        <w:pStyle w:val="BookText"/>
        <w:rPr/>
      </w:pPr>
      <w:r>
        <w:rPr>
          <w:rFonts w:ascii="IRNazanin" w:hAnsi="IRNazanin" w:eastAsia="IRNazanin"/>
          <w:color w:val="111111"/>
          <w:sz w:val="28"/>
          <w:sz w:val="28"/>
          <w:szCs w:val="28"/>
          <w:rtl w:val="true"/>
          <w:lang w:bidi="fa-IR"/>
        </w:rPr>
        <w:t>آنکه باید که آن دوا خالی باشد از کیفیات مکتسبۀ خارجیه مثلا آب ما دام که کرم باشد احداث حرارت می‌نماید و چون حرارت عارضی آن زائل شود بمزاج اصلی خود که برودت است برمی‌کردد و احداث برودت می‌کند و همچنین هوا و سائر اشیای بسیطۀ مفرده و مرکبه</w:t>
      </w:r>
    </w:p>
    <w:p>
      <w:pPr>
        <w:pStyle w:val="Heading3"/>
        <w:numPr>
          <w:ilvl w:val="2"/>
          <w:numId w:val="1"/>
        </w:numPr>
        <w:rPr/>
      </w:pPr>
      <w:bookmarkStart w:id="134" w:name="__RefHeading___Toc176428_1395250215"/>
      <w:bookmarkStart w:id="135" w:name="_Toc55"/>
      <w:bookmarkEnd w:id="134"/>
      <w:r>
        <w:rPr/>
        <w:t>2</w:t>
      </w:r>
      <w:r>
        <w:rPr>
          <w:rtl w:val="true"/>
        </w:rPr>
        <w:t xml:space="preserve">- </w:t>
      </w:r>
      <w:r>
        <w:rPr>
          <w:rtl w:val="true"/>
        </w:rPr>
        <w:t>دوم</w:t>
      </w:r>
      <w:bookmarkEnd w:id="135"/>
    </w:p>
    <w:p>
      <w:pPr>
        <w:pStyle w:val="BookText"/>
        <w:rPr/>
      </w:pPr>
      <w:r>
        <w:rPr>
          <w:rFonts w:ascii="IRNazanin" w:hAnsi="IRNazanin" w:eastAsia="IRNazanin"/>
          <w:color w:val="111111"/>
          <w:sz w:val="28"/>
          <w:sz w:val="28"/>
          <w:szCs w:val="28"/>
          <w:rtl w:val="true"/>
          <w:lang w:bidi="fa-IR"/>
        </w:rPr>
        <w:t>آنکه باید که تجربه را بر اشخاص معتدل المزاج جوان با حس و ادراک صحیح و با تمامی شتی ار قلت مقدار و کثرت آن و در</w:t>
      </w:r>
      <w:r>
        <w:rPr>
          <w:rFonts w:eastAsia="IRNazanin" w:cs="IRNazanin"/>
          <w:color w:val="111111"/>
          <w:sz w:val="28"/>
          <w:szCs w:val="28"/>
          <w:rtl w:val="true"/>
          <w:lang w:bidi="fa-IR"/>
        </w:rPr>
        <w:t>&amp;</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امراض مختلفۀ متضاده و اوقات و ازمان و فصول و اسنان متباینه نمایند تا درست آید و آنچه ظاهر شود از حرارت و برودت و رطوبت و یبوست حکم بران کنند که ان دوا و یا ان غذا متکیف است بان کیفیت که از ان ظاهر کشته</w:t>
      </w:r>
      <w:bookmarkStart w:id="136" w:name="pg2583_20403"/>
    </w:p>
    <w:p>
      <w:pPr>
        <w:pStyle w:val="Heading3"/>
        <w:numPr>
          <w:ilvl w:val="2"/>
          <w:numId w:val="1"/>
        </w:numPr>
        <w:rPr/>
      </w:pPr>
      <w:bookmarkStart w:id="137" w:name="__RefHeading___Toc176430_1395250215"/>
      <w:bookmarkStart w:id="138" w:name="_Toc56"/>
      <w:bookmarkEnd w:id="136"/>
      <w:bookmarkEnd w:id="137"/>
      <w:r>
        <w:rPr/>
        <w:t>3</w:t>
      </w:r>
      <w:r>
        <w:rPr>
          <w:rtl w:val="true"/>
        </w:rPr>
        <w:t xml:space="preserve">- </w:t>
      </w:r>
      <w:r>
        <w:rPr>
          <w:rtl w:val="true"/>
        </w:rPr>
        <w:t>سوم</w:t>
      </w:r>
      <w:bookmarkEnd w:id="138"/>
    </w:p>
    <w:p>
      <w:pPr>
        <w:pStyle w:val="BookText"/>
        <w:rPr/>
      </w:pPr>
      <w:r>
        <w:rPr>
          <w:rFonts w:ascii="IRNazanin" w:hAnsi="IRNazanin" w:eastAsia="IRNazanin"/>
          <w:color w:val="111111"/>
          <w:sz w:val="28"/>
          <w:sz w:val="28"/>
          <w:szCs w:val="28"/>
          <w:rtl w:val="true"/>
          <w:lang w:bidi="fa-IR"/>
        </w:rPr>
        <w:t>آنکه باید که قوت آن مقاومت با قوت علت تواند نمود یعنی مقدار آن در کیفیت و کمیت و شدت و ضعف مساوی مرض باشد نه کمتر و نه زیاده از ان زیرا که بعضی از ادویه کاه است که عاجز می‌آیند از مقاومت باضداد خود و در ان تاثیر تام نمی‌توانند نمود پس اولی آن است که مجرب اکر خواهد که کار بر او مشکل نشود باید که اولا بر علت ضعیفی مقدار کمی تجربه نماید و بتدریج بر علت قوی و مقدار زیاده ترقی نموده قوت آن را معلوم نماید هم به تنهائی و هم با معین و مبدرق</w:t>
      </w:r>
    </w:p>
    <w:p>
      <w:pPr>
        <w:pStyle w:val="Heading3"/>
        <w:numPr>
          <w:ilvl w:val="2"/>
          <w:numId w:val="1"/>
        </w:numPr>
        <w:rPr/>
      </w:pPr>
      <w:bookmarkStart w:id="139" w:name="__RefHeading___Toc176432_1395250215"/>
      <w:bookmarkStart w:id="140" w:name="_Toc57"/>
      <w:bookmarkEnd w:id="139"/>
      <w:r>
        <w:rPr/>
        <w:t>4</w:t>
      </w:r>
      <w:r>
        <w:rPr>
          <w:rtl w:val="true"/>
        </w:rPr>
        <w:t xml:space="preserve">- </w:t>
      </w:r>
      <w:r>
        <w:rPr>
          <w:rtl w:val="true"/>
        </w:rPr>
        <w:t>چهارم</w:t>
      </w:r>
      <w:bookmarkEnd w:id="14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مراعات زمانی نماید که فعل و اثر دوا و با غذا در ان ظاهر می‌کردد مثلا اکر در اول استعمال از ان فعلی و اثری ظاهر نکردد و در آخر اثر قوی ظاهر می‌شود آن دوا را قوی داند و مرکب القوی چنین است مانند چوب چینی و اکثر ادویۀ قویه و اکر در اول استعمال از ان فعلی و اثری خاص ظاهر کردد و در آخر فعلی و اثری دیکر مانند افیون و ادویۀ مخدرۀ دیکر که اولا بسبب تخدیر و سد مسام احداث حرارت می‌نمایند و در آخر احداث برودت و اماتت قوی و ارواح با خماد حار غریزی و تجمید و تجفیف رطوبات اصلی پس باید که فعل اول را بالعرض داند و ثانی را با لذات و نیز در بعض ادویه و اغذیه ممکن است که آنچه اولا از ان ظاهر شود بالذات باشد و آنچه در آخر بالعرض مانند اکثر ادویۀ کثیرة الحرارة حادۀ محترقه که اولا اخلاط را کرم می‌سازند و احداث کرمی می‌نمایند و ثانیا بسبب سوختن و بسرحد رمادیت رسانیدن آنها احداث برودت بالعرض می‌نمایند</w:t>
      </w:r>
      <w:bookmarkStart w:id="141" w:name="pg2583_20404"/>
    </w:p>
    <w:p>
      <w:pPr>
        <w:pStyle w:val="Heading3"/>
        <w:numPr>
          <w:ilvl w:val="2"/>
          <w:numId w:val="1"/>
        </w:numPr>
        <w:rPr/>
      </w:pPr>
      <w:bookmarkStart w:id="142" w:name="__RefHeading___Toc176434_1395250215"/>
      <w:bookmarkStart w:id="143" w:name="_Toc58"/>
      <w:bookmarkEnd w:id="141"/>
      <w:bookmarkEnd w:id="142"/>
      <w:r>
        <w:rPr/>
        <w:t>5</w:t>
      </w:r>
      <w:r>
        <w:rPr>
          <w:rtl w:val="true"/>
        </w:rPr>
        <w:t xml:space="preserve">- </w:t>
      </w:r>
      <w:r>
        <w:rPr>
          <w:rtl w:val="true"/>
        </w:rPr>
        <w:t>پنجم</w:t>
      </w:r>
      <w:bookmarkEnd w:id="143"/>
    </w:p>
    <w:p>
      <w:pPr>
        <w:pStyle w:val="BookText"/>
        <w:rPr/>
      </w:pPr>
      <w:r>
        <w:rPr>
          <w:rFonts w:ascii="IRNazanin" w:hAnsi="IRNazanin" w:eastAsia="IRNazanin"/>
          <w:color w:val="111111"/>
          <w:sz w:val="28"/>
          <w:sz w:val="28"/>
          <w:szCs w:val="28"/>
          <w:rtl w:val="true"/>
          <w:lang w:bidi="fa-IR"/>
        </w:rPr>
        <w:t>آنکه باید که استمرار فعل و عدم آن را مرعی دارد یعنی باید که ملاحظه نماید فعل آن را اکر دائمی و یا اکثری است آن را ذاتی و بالذات داند و الا عارضی و بالعرض</w:t>
      </w:r>
    </w:p>
    <w:p>
      <w:pPr>
        <w:pStyle w:val="Heading3"/>
        <w:numPr>
          <w:ilvl w:val="2"/>
          <w:numId w:val="1"/>
        </w:numPr>
        <w:rPr/>
      </w:pPr>
      <w:bookmarkStart w:id="144" w:name="__RefHeading___Toc176436_1395250215"/>
      <w:bookmarkStart w:id="145" w:name="_Toc59"/>
      <w:bookmarkEnd w:id="144"/>
      <w:r>
        <w:rPr/>
        <w:t>6</w:t>
      </w:r>
      <w:r>
        <w:rPr>
          <w:rtl w:val="true"/>
        </w:rPr>
        <w:t xml:space="preserve">- </w:t>
      </w:r>
      <w:r>
        <w:rPr>
          <w:rtl w:val="true"/>
        </w:rPr>
        <w:t>ششم</w:t>
      </w:r>
      <w:bookmarkEnd w:id="14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باید که حکم کند بر دوا بقیاس بابدان نوعی که آن دوا را در ان تجربه نموده نه بابدان انواع دیکر مثلا اکر در بدن انسان تسخین نماید حکم کند که آن دوا کرم است در بدن انسان و بس و در سائر حیوانات حکم بکرمی آن ننماید زیرا که بمیار است دوائی که در بدن انسان خاصیتی دارد و در ابدان سائر حیوانات خاصیتی دیکر مانند آنکه اکر بفرس یکدانۀ بادام و یا خرما بخورانند احداث کرمی بسیار نماید و عرق بسیار می‌کند و همچنین اکثر حشایش و ادویۀ سمیۀ حارۀ شدیدة الحرارة و البرودة که غذای اکثر حیوانات است چون شوکران که غذای جانوریست که آن را زرزور کویند و خربق که غذای جانوریست که آن را سمانی خوانند و بیش که غذای جانوریست که آن را موش بیش نامند و مار که غذای اکثر حیوانات است مانند بز کوهی که در جوف آن فادزهر تکون می‌یابد و طاوس نیز و همچنین کل اینها نسبت به بدن انسان مضر و سم قاتل و مهلک‌اند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چون در تجربه مخاطره بسیار است چنانچه حکیم استاد ابقراط اشاره بدان نموده زیرا که بسا است که بدون مراعات شرائط و یا غفلت موجب هلاکت می‌کردد بجهت آنکه می‌تواند بود که آن دوا از سموم قتالۀ مطلقه باشد که بمجرد استعمال اندک آن هلاک کرداند و لهذا اطبای ما تقدم وصیت نموده‌اند که دوای که ارادۀ تجربۀ آن داشته باشند باید که پیش از تناول اولا ملاحظه رائحه و طعم آن نمایند اکر بوی بسیار ناخوشی و یا طعم کریهی داشته باشد بدانند که آن دوا خالی از مضرتی نخواهد بود و باحتیاط تمام آن را استعمال نمایند و نیز اگر نفرت بسیاری از ان در طبیعت یابند البته آن را استعمال ننمایند بدون تجربه و باید که عند التجربه اولا به حیواناتی که امزجۀ آنها قریب بمزاج انسان باشد مانند بوزینه و غیر آنکه خوراک آنها ادویۀ سمیه از کباهها و حیوانات سمی نباشد بخورانند و تا سه روز نزد خود نکاهدارند و طعام و شراب لائق باو بدهند</w:t>
      </w:r>
      <w:bookmarkStart w:id="146" w:name="pg2583_20405"/>
    </w:p>
    <w:p>
      <w:pPr>
        <w:pStyle w:val="BookText"/>
        <w:rPr/>
      </w:pPr>
      <w:bookmarkEnd w:id="146"/>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و اگر مکرر چنین کنند بهتر است پس بانسان بتدریج از مقدار کم بزیاده رود و یا آنکه اولا باشخاص قوی البنیه غلیظ الطبع بلغمی کبیر السن معتاد بافیون و افیونیات و امثال آن و یا اولا بواجب القتل بحسب حکم شرع شریف بخورانند پس بدیکران و درجۀ کیفیت و خاصیت و قدر شربت آن را معلوم نمایند و نیز بباید دانست که طریق معرفت امزجۀ ادویه و اغذیه و خواص و منافع آنها بعنوان تجربه منحصر بدانچه ذکر یافت نیست بلکه بانحای دیکر نیز یافته‌اند اولا بالاجمال و ثانیا بالتفصیل </w:t>
      </w:r>
      <w:r>
        <w:rPr>
          <w:rFonts w:ascii="IRNazanin" w:hAnsi="IRNazanin" w:eastAsia="IRNazanin"/>
          <w:i/>
          <w:i/>
          <w:iCs/>
          <w:color w:val="111111"/>
          <w:sz w:val="28"/>
          <w:sz w:val="28"/>
          <w:szCs w:val="28"/>
          <w:rtl w:val="true"/>
          <w:lang w:bidi="fa-IR"/>
        </w:rPr>
        <w:t>و از آن جمله</w:t>
      </w:r>
    </w:p>
    <w:p>
      <w:pPr>
        <w:pStyle w:val="Heading3"/>
        <w:numPr>
          <w:ilvl w:val="2"/>
          <w:numId w:val="1"/>
        </w:numPr>
        <w:rPr/>
      </w:pPr>
      <w:bookmarkStart w:id="147" w:name="__RefHeading___Toc176438_1395250215"/>
      <w:bookmarkStart w:id="148" w:name="_Toc60"/>
      <w:bookmarkEnd w:id="147"/>
      <w:r>
        <w:rPr/>
        <w:t>7</w:t>
      </w:r>
      <w:r>
        <w:rPr>
          <w:rtl w:val="true"/>
        </w:rPr>
        <w:t xml:space="preserve">- </w:t>
      </w:r>
      <w:r>
        <w:rPr>
          <w:rtl w:val="true"/>
        </w:rPr>
        <w:t>بالتفصیل</w:t>
      </w:r>
      <w:bookmarkEnd w:id="148"/>
    </w:p>
    <w:p>
      <w:pPr>
        <w:pStyle w:val="Heading4"/>
        <w:numPr>
          <w:ilvl w:val="3"/>
          <w:numId w:val="1"/>
        </w:numPr>
        <w:rPr/>
      </w:pPr>
      <w:bookmarkStart w:id="149" w:name="__RefHeading___Toc176440_1395250215"/>
      <w:bookmarkStart w:id="150" w:name="_Toc61"/>
      <w:bookmarkEnd w:id="149"/>
      <w:r>
        <w:rPr>
          <w:rtl w:val="true"/>
        </w:rPr>
        <w:t>اول</w:t>
      </w:r>
      <w:bookmarkEnd w:id="150"/>
    </w:p>
    <w:p>
      <w:pPr>
        <w:pStyle w:val="BookText"/>
        <w:rPr/>
      </w:pPr>
      <w:r>
        <w:rPr>
          <w:rFonts w:ascii="IRNazanin" w:hAnsi="IRNazanin" w:eastAsia="IRNazanin"/>
          <w:color w:val="111111"/>
          <w:sz w:val="28"/>
          <w:sz w:val="28"/>
          <w:szCs w:val="28"/>
          <w:rtl w:val="true"/>
          <w:lang w:bidi="fa-IR"/>
        </w:rPr>
        <w:t>یکی اتفاق است مثلا شخصی صاحب مرض و عارضه بجای وارد شود و یا آنکه از برای او دوای و غذای آورند و او و آورندۀ آن نداند کیفیت آن را و بخورد و باعث شفا و صحت او کردد پس آن شخص خود و یا آورنده و یا حکما و اطبا متفطن کشته در تجسس و تفحص و امتحان آن در آیند و کیفیت و خواص و مقدار شربت آن را معلوم نمایند</w:t>
      </w:r>
    </w:p>
    <w:p>
      <w:pPr>
        <w:pStyle w:val="Heading4"/>
        <w:numPr>
          <w:ilvl w:val="3"/>
          <w:numId w:val="1"/>
        </w:numPr>
        <w:rPr/>
      </w:pPr>
      <w:bookmarkStart w:id="151" w:name="__RefHeading___Toc176442_1395250215"/>
      <w:bookmarkStart w:id="152" w:name="_Toc62"/>
      <w:bookmarkEnd w:id="151"/>
      <w:r>
        <w:rPr>
          <w:rtl w:val="true"/>
        </w:rPr>
        <w:t>دوم</w:t>
      </w:r>
      <w:bookmarkEnd w:id="15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و خواهش طبیعت است بر تناول دوای و یا غذای که کیفیت آن را نداند بتقریب و یا بدون تقریب و آن را بیاشامد و بخورد باعث شفا و صحت او کردد مانند میل و خواهش و رغبت مستسقی مایوس العلاج بخوردن ملخ جوشانیده مملح و خریدن از ملخ‌فروش و خوردن و شفا یافتن از ان که در ماذریون در قرابادین کبیر مذکور شد و خوردن مجذوم مایوس العلاج شیرقی کردۀ افعی بی اطلاع و شفا یافتن و بعد از ان پی بردن اطبا بآن و حکایت آن مشهور است و در بیان بدو ترکیب تریاق فاروق حکایتی مؤید این در قرابادین کبیر نیز ذکر یافت</w:t>
      </w:r>
      <w:bookmarkStart w:id="153" w:name="pg2583_20406"/>
    </w:p>
    <w:p>
      <w:pPr>
        <w:pStyle w:val="Heading4"/>
        <w:numPr>
          <w:ilvl w:val="3"/>
          <w:numId w:val="1"/>
        </w:numPr>
        <w:rPr/>
      </w:pPr>
      <w:bookmarkStart w:id="154" w:name="__RefHeading___Toc176444_1395250215"/>
      <w:bookmarkStart w:id="155" w:name="_Toc63"/>
      <w:bookmarkEnd w:id="153"/>
      <w:bookmarkEnd w:id="154"/>
      <w:r>
        <w:rPr>
          <w:rtl w:val="true"/>
        </w:rPr>
        <w:t>سوم</w:t>
      </w:r>
      <w:bookmarkEnd w:id="155"/>
    </w:p>
    <w:p>
      <w:pPr>
        <w:pStyle w:val="BookText"/>
        <w:rPr/>
      </w:pPr>
      <w:r>
        <w:rPr>
          <w:rFonts w:ascii="IRNazanin" w:hAnsi="IRNazanin" w:eastAsia="IRNazanin"/>
          <w:color w:val="111111"/>
          <w:sz w:val="28"/>
          <w:sz w:val="28"/>
          <w:szCs w:val="28"/>
          <w:rtl w:val="true"/>
          <w:lang w:bidi="fa-IR"/>
        </w:rPr>
        <w:t>آنکه باکراه و یا باجبار شخصی از راه عداوت بدیکری چیزی بخوراند که مضر و مهلک باشد بقصد هلاکت آن و آن شخص خورنده اتفاقا مرضی مزمن داشته باشد و بآن چیز دفع علت او کردد مانند خورانیدن زرنیخ و سم الفار و بیش بصاحبان امراض باردۀ رطبه و سوداویۀ محترقه از ضیق انفس و سرفۀ کهنه و حذام و غیرها</w:t>
      </w:r>
    </w:p>
    <w:p>
      <w:pPr>
        <w:pStyle w:val="Heading4"/>
        <w:numPr>
          <w:ilvl w:val="3"/>
          <w:numId w:val="1"/>
        </w:numPr>
        <w:rPr/>
      </w:pPr>
      <w:bookmarkStart w:id="156" w:name="__RefHeading___Toc176446_1395250215"/>
      <w:bookmarkStart w:id="157" w:name="_Toc64"/>
      <w:bookmarkEnd w:id="156"/>
      <w:r>
        <w:rPr>
          <w:rtl w:val="true"/>
        </w:rPr>
        <w:t>چهارم</w:t>
      </w:r>
      <w:bookmarkEnd w:id="157"/>
    </w:p>
    <w:p>
      <w:pPr>
        <w:pStyle w:val="BookText"/>
        <w:rPr/>
      </w:pPr>
      <w:r>
        <w:rPr>
          <w:rFonts w:ascii="IRNazanin" w:hAnsi="IRNazanin" w:eastAsia="IRNazanin"/>
          <w:color w:val="111111"/>
          <w:sz w:val="28"/>
          <w:sz w:val="28"/>
          <w:szCs w:val="28"/>
          <w:rtl w:val="true"/>
          <w:lang w:bidi="fa-IR"/>
        </w:rPr>
        <w:t>آنکه بسبب قحطسالی و غلا و یا سیر و سیاحت و غیرها اتفاقا دوای یا غذای بخورد که کاهی ندیده و نخورده باشد از قبیل اوراق کیاهها و کلها و ثمرها و بیخها و آن باعث شفا و صحت و تقویت و فربهی او کردد چنانچه در کیفیت بد و اطلاع بر بیخ چینی و چای خطائی کفته‌اند و ازین قبیل است اطلاع بر مومیائی و فادزهر و هریک بجای خود در قرابادین کبیر مذکور شد و بعد از ان پی بحقیقت و کیفیت و کمیت آن برند و واقف بدان کردند</w:t>
      </w:r>
    </w:p>
    <w:p>
      <w:pPr>
        <w:pStyle w:val="Heading4"/>
        <w:numPr>
          <w:ilvl w:val="3"/>
          <w:numId w:val="1"/>
        </w:numPr>
        <w:rPr/>
      </w:pPr>
      <w:bookmarkStart w:id="158" w:name="__RefHeading___Toc176448_1395250215"/>
      <w:bookmarkStart w:id="159" w:name="_Toc65"/>
      <w:bookmarkEnd w:id="158"/>
      <w:r>
        <w:rPr>
          <w:rtl w:val="true"/>
        </w:rPr>
        <w:t>هفتم</w:t>
      </w:r>
      <w:bookmarkEnd w:id="159"/>
    </w:p>
    <w:p>
      <w:pPr>
        <w:pStyle w:val="BookText"/>
        <w:rPr/>
      </w:pPr>
      <w:r>
        <w:rPr>
          <w:rFonts w:ascii="IRNazanin" w:hAnsi="IRNazanin" w:eastAsia="IRNazanin"/>
          <w:color w:val="111111"/>
          <w:sz w:val="28"/>
          <w:sz w:val="28"/>
          <w:szCs w:val="28"/>
          <w:rtl w:val="true"/>
          <w:lang w:bidi="fa-IR"/>
        </w:rPr>
        <w:t>از وجوه تجربه آنست که باشاره و ارشاد انبیا و اولیا علیهم الصلوة و السلام باشد که اوشان بالهام و اطلاع و امر حق عز شانه فرموده باشند</w:t>
      </w:r>
    </w:p>
    <w:p>
      <w:pPr>
        <w:pStyle w:val="Heading4"/>
        <w:numPr>
          <w:ilvl w:val="3"/>
          <w:numId w:val="1"/>
        </w:numPr>
        <w:rPr/>
      </w:pPr>
      <w:bookmarkStart w:id="160" w:name="__RefHeading___Toc176450_1395250215"/>
      <w:bookmarkStart w:id="161" w:name="_Toc66"/>
      <w:bookmarkEnd w:id="160"/>
      <w:r>
        <w:rPr>
          <w:rtl w:val="true"/>
        </w:rPr>
        <w:t>هشتم</w:t>
      </w:r>
      <w:bookmarkEnd w:id="16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بالهام و القادر قلب باشد نزد احتیاج و ابتلا و تحیر و درماندکی باشد مثلا شخصی در امری و مرضی نرود رماند و نداند که چه تدبیر باید کرد و چه باید خورد از دوا و یا از غذا و یا خورانیدن بدیکری ناکاه در ان حال در دل او درد هند که فلان تدبیر باید نمود و با فلان دوا و یا فلان غذا را مفردا و یا مرکبا بابن نحو باید استعمال نمود و چون بعمل آورد اثر آن چنانچه القا شده است ظاهر کردد و یا آنکه در همان حال بخواب رود و در خواب بیند تدبیر آن را و چون بیدار شود و بعمل آورد همچنان بود که دیده پس در تفحص و دریافت آن افتد چنانچه این دو سه وجه از تاریخ الحکما ملا احمد تهتهی در ذکر بد و ظهور اطبا و ترکیب تریاق فاروق و پیدایش فادزهر و ماذریون و مومیائی در قرابادین مذکور شد</w:t>
      </w:r>
      <w:bookmarkStart w:id="162" w:name="pg2583_20407"/>
    </w:p>
    <w:p>
      <w:pPr>
        <w:pStyle w:val="Heading4"/>
        <w:numPr>
          <w:ilvl w:val="3"/>
          <w:numId w:val="1"/>
        </w:numPr>
        <w:rPr/>
      </w:pPr>
      <w:bookmarkStart w:id="163" w:name="__RefHeading___Toc176452_1395250215"/>
      <w:bookmarkStart w:id="164" w:name="_Toc67"/>
      <w:bookmarkEnd w:id="162"/>
      <w:bookmarkEnd w:id="163"/>
      <w:r>
        <w:rPr>
          <w:rtl w:val="true"/>
        </w:rPr>
        <w:t>نهم</w:t>
      </w:r>
      <w:bookmarkEnd w:id="164"/>
    </w:p>
    <w:p>
      <w:pPr>
        <w:pStyle w:val="BookText"/>
        <w:rPr/>
      </w:pPr>
      <w:r>
        <w:rPr>
          <w:rFonts w:ascii="IRNazanin" w:hAnsi="IRNazanin" w:eastAsia="IRNazanin"/>
          <w:color w:val="111111"/>
          <w:sz w:val="28"/>
          <w:sz w:val="28"/>
          <w:szCs w:val="28"/>
          <w:rtl w:val="true"/>
          <w:lang w:bidi="fa-IR"/>
        </w:rPr>
        <w:t>آنکه از مشاهده و عمل بعضی حیوانات در معالجات خود بالهام خالق انام جل و عز دریابند مانند آنکه عمل حقنه را جالینوس از طائر آموخت چنانچه در حرف الحا در حقنه ایضا در قرابادین ذکر یافت و مشهور است که مار چون در ایام زمستان در زیر زمین پنهان می‌باشد بدان جهت چشم او تاریک و کم نور می‌شود و بعد انقضای ایام زمستان و کسر سورت سردی هوا که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برمی‌آید رفته کیاه رازیانه را می‌خورد و بر چشم خود می‌مالد چشم او بدستور روشن و نورانی می‌کردد و کویند که باز چون در جوف خود دردی یابد طائری را که بیوتانی دیقوس می‌نامند صید کرده جگر آن را می‌خورد </w:t>
      </w:r>
      <w:r>
        <w:rPr>
          <w:rFonts w:ascii="IRNazanin" w:hAnsi="IRNazanin" w:eastAsia="IRNazanin"/>
          <w:i/>
          <w:i/>
          <w:iCs/>
          <w:color w:val="111111"/>
          <w:sz w:val="28"/>
          <w:sz w:val="28"/>
          <w:szCs w:val="28"/>
          <w:rtl w:val="true"/>
          <w:lang w:bidi="fa-IR"/>
        </w:rPr>
        <w:t>حکایت</w:t>
      </w:r>
      <w:r>
        <w:rPr>
          <w:rFonts w:ascii="IRNazanin" w:hAnsi="IRNazanin" w:eastAsia="IRNazanin"/>
          <w:color w:val="111111"/>
          <w:sz w:val="28"/>
          <w:sz w:val="28"/>
          <w:szCs w:val="28"/>
          <w:rtl w:val="true"/>
          <w:lang w:bidi="fa-IR"/>
        </w:rPr>
        <w:t xml:space="preserve"> کویند که میمونی را مار کزید و او مشرف بر هلاکت بود میمونها جمع شده برک خروع را آورده خائیده در دهن آن می‌کردند و آن ثفل آن را می‌انداخت تا آنکه شفا یافت و ازین دریافتند که آب برک خروع تریاق سموم است و همچنین اکثر چیزها از اکثر حیوانات نقل کرده‌اند و از انها حکما و اطبا انتقال نموده بانسان و بتکرار استعمال کیفیات و خواص و منافعی چند دریافت نموده در کتب خودها ضبط کرده‌اند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طریق معرفت امزجۀ ادویه و اغذیه بقیاس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بدانکه قیاس از امری بامری دیگر پی بردن و علت و سبب امری را حمل بر امر دیکر نمودن و حکم کردن است که او نیز چنین است و آن بچند وجه است از ان جمله سرعت استحاله و بطوء آن و سرعت جمود ربطوء آن و طعم و رائحه و لون است اما دریافت سرعت استحاله و بطوء آن بدین نحو است که آنچه وارد آتش کردد مثلا یعنی چون در آتش اندازند اکر زرد کرم یا مستحیل بدان کردد کرم خواهد بود نسبت بآنچه دیرتر کرم و مستحیل بدان کردد بشرط آنکه جرم آن هر دو مساوی باشند دو تخلخل و تکاثف رزخاوت و صلابت و رقت و غظت و غیرها که اکر مختلف باشند حکم نتوان کرد بران زیرا که آنچه متخلخل و یار خو و یا رقیق است زود مستحیل می‌کردد بخلاف اضداد اینها و هممرین قیاس سرعت جمود و بطوء آن است یعنی باید که در امور مذکوره باهم متساوی باشند و در صورت تساوی آنچه زود از برودت متاثر کردد و منجمد شود بارد است و آنچه دیرتر بمراتب سردی آن کمتر زیرا که فاعل تحلیل و اذابة و احراق حرارت است و فاعل انعقاد و انجماد و قبض و جمع و تکثیف برودت و در ان تاثیر هریک که قویتر و باعث شدت ظهور بقا و ثبات آن باشد یابس است و الا رطب جهت آنکه احدی الفاعلتین را با یبوست عمل قویتر است و با رطوبت ضعیف‌تر یعنی هرچه قوی الحرارة و یا قوی البرودة است و یا شدید الصلابة و التکاثف یابس است مانند احجار و آنچه برخلاف اینها است رطب و اللّه اعلم بحقائق الامور</w:t>
      </w:r>
      <w:bookmarkStart w:id="165" w:name="pg2583_20408"/>
    </w:p>
    <w:p>
      <w:pPr>
        <w:pStyle w:val="Heading3"/>
        <w:numPr>
          <w:ilvl w:val="2"/>
          <w:numId w:val="1"/>
        </w:numPr>
        <w:rPr/>
      </w:pPr>
      <w:bookmarkStart w:id="166" w:name="__RefHeading___Toc176454_1395250215"/>
      <w:bookmarkStart w:id="167" w:name="_Toc68"/>
      <w:bookmarkEnd w:id="165"/>
      <w:bookmarkEnd w:id="166"/>
      <w:r>
        <w:rPr/>
        <w:t>8</w:t>
      </w:r>
      <w:r>
        <w:rPr>
          <w:rtl w:val="true"/>
        </w:rPr>
        <w:t xml:space="preserve">- </w:t>
      </w:r>
      <w:r>
        <w:rPr>
          <w:rtl w:val="true"/>
        </w:rPr>
        <w:t>اما طعم</w:t>
      </w:r>
      <w:bookmarkEnd w:id="16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اقوی کل ادله و جمع آن طعوم است پس کلیات آن بحسب استقراء نه است حرافت و مرارت و ملوحت و حموضت و عفوصت و قبوضت و دسومت و حلاوت و تفاهت که مسیخ نیز نامند بفتح میم و کسر سین مهمله و سکون یای مثناة تحتانیه و خای معجمه و بعضی تفاهت را شامل طعوم نکردانیده و اصول طعوم را هشت کفته و ما سوای اینها مرکب از اینهااند خواه ظاهربین محسوس باشند و یا خفی غیر محسوس و مرکبات را حد و حصر نبست و اختلاف طعوم باعتبار اختلاف مواد و قوی و امزجه و فواعل انها است زیرا که گفته‌اند خالی از ان نیست که جوهر حامل شئ ذی طعم یا لطیف است و یا کثیف ارضی و یا متوسط میان آن هر دو و قوت مزاج آن یا حار است و یا بارد و یا معتدل در میان آن هر دو و جرهو لطیف اکر حار است حریف می‌کردد و اکر بارد است حامض و اکر متوسط در حرارت و برودت است دسم و جوهر کثیف ارضی اکر حار است مرو اکر بارد است عفص را کر متوسط در حرارت و برودت است حلو و جوهر متوسط در لطافت و کثافت اکر حار است مالح و اکر بارد است قابض و اکر معتدل است تفه و مسیخ </w:t>
      </w:r>
      <w:r>
        <w:rPr>
          <w:rFonts w:ascii="IRNazanin" w:hAnsi="IRNazanin" w:eastAsia="IRNazanin"/>
          <w:i/>
          <w:i/>
          <w:iCs/>
          <w:color w:val="111111"/>
          <w:sz w:val="28"/>
          <w:sz w:val="28"/>
          <w:szCs w:val="28"/>
          <w:rtl w:val="true"/>
          <w:lang w:bidi="fa-IR"/>
        </w:rPr>
        <w:t>و ببیان</w:t>
      </w:r>
      <w:r>
        <w:rPr>
          <w:rFonts w:ascii="IRNazanin" w:hAnsi="IRNazanin" w:eastAsia="IRNazanin"/>
          <w:color w:val="111111"/>
          <w:sz w:val="28"/>
          <w:sz w:val="28"/>
          <w:szCs w:val="28"/>
          <w:rtl w:val="true"/>
          <w:lang w:bidi="fa-IR"/>
        </w:rPr>
        <w:t xml:space="preserve"> دیکر آنکه خالی از ان نیست که مواد که عبارت از قوابل و محال‌اند یا لطیف‌اند یا کثیف یا متوسط بینهما و فواعل یا حرارت‌اند یا برودت یا کثیف معتدل بینهما و حاصل الضرب سه در سه نه است مثلا حرارت قویه هرکاه تاثیر در مادۀ لطیف نماید احداث حرافت می‌نماید و آن را حریف می‌کرداند و در ماده کثیف احداث مرارت و آن را مر می‌سازد و در مادۀ معتدله احداث ملوحت می‌نماید و آن را مالح می‌سازد و برودت قویه هرکاه تاثیر نماید در مادۀ لطیف احداث حموضت می‌نماید و آن را حامض می‌کرداند و در مادۀ کثیف</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عفونت و آن را عفص می‌سازد و در مادۀ متوسط قبوضت و آن را قابض می‌کرداند و حرارت معتدله چون تاثیر در مادۀ لطیف نماید احداث دسومت می‌نماید و شئ را دسم می‌کرداند و در مادۀ کثیف احداث حلاوت و آن را حلو می‌نماید و در مادۀ معتدله احداث تفاهت و آن را تفه می‌سازد پس حرافت آخر طعوم مفردۀ اشیای حاره است و بعد از ان مرارت و بعد از ان ملوحت و حموضت ابرد طعوم مفردۀ اشیای بارده است و بعد از ان عفوصت و بعد از آن فیوضت و دسومت معتدل‌ترین انواع اشیای معتدله است و بعد از ان حلاوت و بعد از ان تفاهت و این جدول جامع اقسام طعوم بحسب نواعل و مواد است و اکثر این مراتب در اکثر اثمار خصوص حلوة آنها بین و ظاهر می‌کردد مثلا اکر بر ماده انها رطوبت و لطافت غالب باشد مانند انکور و انبه و امثال این هر دو که در ابتدا تفه پس قابض می‌باشند باعتبار کثافت ماده و عدم تاثیر حرارت در انها کما ینبغی و بعد از ان که اندک لطافتی یافتند و حرارت در انها اندک زیاده تاثیر نموده عفص مائل بحموضت می‌کردند و رفته‌رفته حموضت می‌افزاید و عفونت می‌کاهد و چون قریب باعتدال رسیدند میل بحلاوت می‌نمایند و آهسته‌آهسته حلاوت می‌افزاید و حموضت می‌کاهد تا آنکه شیرین می‌کردند و اکر رطوبت در آنها بسیار و وافر باشد بعد از نضج تام چون حرارت منضجۀ اصلیه ناقص کردد و حرارت غریبه در آنها تاثیر نماید باز حامض می‌کردند و اکر مادۀ آنها چندان لطافت نداشته باشد و حرارت غریبه قوی باشد می‌کرداند آنها را حریف و یا مرود را نبه این مراتب و اکثر طعوم مشاهده شده در بعض آن طعم شبت و نانخواه و رازیانه و کافور و غیرها نیز دریافت شده و هم برین قیاس اثمار دیکر باختلاف مواد و فواعل و با اندک تفاوت تاثیر و تاثر آنها متفاوت و مختلف می‌کردند چنانچه ذکر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بعض طعوم باهم مشارک‌اند و لیکن در شدت و ضعف و اختلاف ماده و تاثیر فاعل متفاوت مانند حریف که مشارک مرامت الا آنکه در حریف بسبب لطافت ماده ظهور و تاثیر فاعل زیاده ظاهر است و در هر کمتر و نیز مرو مالح باهم مشارک‌اند الا آنکه تاثیر فاعل در مر زیاده است ار ملح و لهذا چون در ملح حرارت زیاده از حد لائق تاثیر نماید و لطافت و رطوبت آن را فانی سازد و ماده آن را کثیف کرداند آن را مر نیز می‌کرداند مانند ملح مر بخلاف ملح طعام و همچنین قابض با عفص و عفص با حامض و حامض با تفه مشارک‌اند و ظهور آثار و افعال هریک نیز بهمان نسبت بمراتب می‌باشد و اللّه اعلم</w:t>
      </w:r>
      <w:bookmarkStart w:id="168" w:name="pg2583_20410"/>
    </w:p>
    <w:p>
      <w:pPr>
        <w:pStyle w:val="Heading3"/>
        <w:numPr>
          <w:ilvl w:val="2"/>
          <w:numId w:val="1"/>
        </w:numPr>
        <w:rPr/>
      </w:pPr>
      <w:bookmarkStart w:id="169" w:name="__RefHeading___Toc176456_1395250215"/>
      <w:bookmarkStart w:id="170" w:name="_Toc69"/>
      <w:bookmarkEnd w:id="168"/>
      <w:bookmarkEnd w:id="169"/>
      <w:r>
        <w:rPr/>
        <w:t>9</w:t>
      </w:r>
      <w:r>
        <w:rPr>
          <w:rtl w:val="true"/>
        </w:rPr>
        <w:t xml:space="preserve">- </w:t>
      </w:r>
      <w:r>
        <w:rPr>
          <w:rtl w:val="true"/>
        </w:rPr>
        <w:t>و اما حریف</w:t>
      </w:r>
      <w:bookmarkEnd w:id="170"/>
    </w:p>
    <w:p>
      <w:pPr>
        <w:pStyle w:val="BookText"/>
        <w:rPr/>
      </w:pPr>
      <w:r>
        <w:rPr>
          <w:rFonts w:ascii="IRNazanin" w:hAnsi="IRNazanin" w:eastAsia="IRNazanin"/>
          <w:color w:val="111111"/>
          <w:sz w:val="28"/>
          <w:sz w:val="28"/>
          <w:szCs w:val="28"/>
          <w:rtl w:val="true"/>
          <w:lang w:bidi="fa-IR"/>
        </w:rPr>
        <w:t>بکسر حاء و رای مهملتین و دوم از ان هر دو مشدد و سکون یای مثناة تحتانیه و فا که بفارسی تیز و تند نامند آن است که در حین چشیدن زبان را بکزد و اجزای آن در زبان نفوذ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افعال آن جلا و خراشیدن سطح جلد و غوص در ان و تفتیح و ترقیق و تلطیف و تقطیع و تحلیل و تنقیه و تعفین و تسخین و احراق است بسبب شدت کرمی و لطافتی که در جوهر آن است مانند فلفل و خردل و هرچه تیزود رای تیزی باشد بمراتب خود</w:t>
      </w:r>
    </w:p>
    <w:p>
      <w:pPr>
        <w:pStyle w:val="Heading3"/>
        <w:numPr>
          <w:ilvl w:val="2"/>
          <w:numId w:val="1"/>
        </w:numPr>
        <w:rPr/>
      </w:pPr>
      <w:bookmarkStart w:id="171" w:name="__RefHeading___Toc176458_1395250215"/>
      <w:bookmarkStart w:id="172" w:name="_Toc70"/>
      <w:bookmarkEnd w:id="171"/>
      <w:r>
        <w:rPr/>
        <w:t>10</w:t>
      </w:r>
      <w:r>
        <w:rPr>
          <w:rtl w:val="true"/>
        </w:rPr>
        <w:t xml:space="preserve">- </w:t>
      </w:r>
      <w:r>
        <w:rPr>
          <w:rtl w:val="true"/>
        </w:rPr>
        <w:t>و اما مر</w:t>
      </w:r>
      <w:bookmarkEnd w:id="172"/>
    </w:p>
    <w:p>
      <w:pPr>
        <w:pStyle w:val="BookText"/>
        <w:rPr/>
      </w:pPr>
      <w:r>
        <w:rPr>
          <w:rFonts w:ascii="IRNazanin" w:hAnsi="IRNazanin" w:eastAsia="IRNazanin"/>
          <w:color w:val="111111"/>
          <w:sz w:val="28"/>
          <w:sz w:val="28"/>
          <w:szCs w:val="28"/>
          <w:rtl w:val="true"/>
          <w:lang w:bidi="fa-IR"/>
        </w:rPr>
        <w:t>بضم میم و تشدید رای مهمله که بمعنی تلخ است ان است که بسطح ظاهر زبان نفوذ کند و غوص در ان نماید و سطح آن را خشن سازد و طبیعت را از ان کراهت و نفرت بود و طبیعت را برهمزند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افعال ان جلا و تلطیف و ترقیق و تقطیع و تخشین و تجفیف و تسخین و منع</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تعفن است اما کمتر از حریف بسبب حرارت و ارضیتی که در جوهر آن است و در سائر افعال ضعیف‌تر از حریف است الا در تجفیف و منع تعفین که زیاده از ان است بسبب ارضیتی که در جوهر آن است مانند مرمکی و صبر و هرچه تلخ و در ان تلخی است نیز بمراتب خود</w:t>
      </w:r>
    </w:p>
    <w:p>
      <w:pPr>
        <w:pStyle w:val="Heading3"/>
        <w:numPr>
          <w:ilvl w:val="2"/>
          <w:numId w:val="1"/>
        </w:numPr>
        <w:rPr/>
      </w:pPr>
      <w:bookmarkStart w:id="173" w:name="__RefHeading___Toc176460_1395250215"/>
      <w:bookmarkStart w:id="174" w:name="_Toc71"/>
      <w:bookmarkEnd w:id="173"/>
      <w:r>
        <w:rPr/>
        <w:t>11</w:t>
      </w:r>
      <w:r>
        <w:rPr>
          <w:rtl w:val="true"/>
        </w:rPr>
        <w:t xml:space="preserve">- </w:t>
      </w:r>
      <w:r>
        <w:rPr>
          <w:rtl w:val="true"/>
        </w:rPr>
        <w:t>و اما صالح</w:t>
      </w:r>
      <w:bookmarkEnd w:id="17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بمعنی شور است ان است که نفوذ کند بر سطح زبان بدون گزیدن و جلا دهد سطح 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افعال ان تفتیح و تلطیف و تحلیل و جلا و تقطیع و تفصیل و منع عفونت و تسخین باعتدال است بسبب اعتدال جوهر خود و در سائر افعال تربب بمرامت و از ان ضعیف‌تر مانند املاح و آنچه در ان ملوحت باشد نیز بمراتب خود</w:t>
      </w:r>
      <w:bookmarkStart w:id="175" w:name="pg2583_20411"/>
    </w:p>
    <w:p>
      <w:pPr>
        <w:pStyle w:val="Heading3"/>
        <w:numPr>
          <w:ilvl w:val="2"/>
          <w:numId w:val="1"/>
        </w:numPr>
        <w:rPr/>
      </w:pPr>
      <w:bookmarkStart w:id="176" w:name="__RefHeading___Toc176462_1395250215"/>
      <w:bookmarkStart w:id="177" w:name="_Toc72"/>
      <w:bookmarkEnd w:id="175"/>
      <w:bookmarkEnd w:id="176"/>
      <w:r>
        <w:rPr/>
        <w:t>12</w:t>
      </w:r>
      <w:r>
        <w:rPr>
          <w:rtl w:val="true"/>
        </w:rPr>
        <w:t xml:space="preserve">- </w:t>
      </w:r>
      <w:r>
        <w:rPr>
          <w:rtl w:val="true"/>
        </w:rPr>
        <w:t>و اما حامض</w:t>
      </w:r>
      <w:bookmarkEnd w:id="177"/>
    </w:p>
    <w:p>
      <w:pPr>
        <w:pStyle w:val="BookText"/>
        <w:rPr/>
      </w:pPr>
      <w:r>
        <w:rPr>
          <w:rFonts w:ascii="IRNazanin" w:hAnsi="IRNazanin" w:eastAsia="IRNazanin"/>
          <w:color w:val="111111"/>
          <w:sz w:val="28"/>
          <w:sz w:val="28"/>
          <w:szCs w:val="28"/>
          <w:rtl w:val="true"/>
          <w:lang w:bidi="fa-IR"/>
        </w:rPr>
        <w:t xml:space="preserve">و حموضت که بمعنی ترش و ترشی است ان است که سطح زبان را اندک بکزد و نفوذ در ان نماید و آب در دهان اید حتی از تصور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افعال آن تلطیف و تقطیع و تنفیذ و ارخاء و تفتیح مجاری و سدد و جلا و احداث برودت و رطوبت است بسبب برودت و مائیت و لطافت جوهر خود مانند سرکه و آب میوه‌های ترش و آب ماست و آنچه در ان ترشی است نیز بمراتب خود</w:t>
      </w:r>
    </w:p>
    <w:p>
      <w:pPr>
        <w:pStyle w:val="Heading3"/>
        <w:numPr>
          <w:ilvl w:val="2"/>
          <w:numId w:val="1"/>
        </w:numPr>
        <w:rPr/>
      </w:pPr>
      <w:bookmarkStart w:id="178" w:name="__RefHeading___Toc176464_1395250215"/>
      <w:bookmarkStart w:id="179" w:name="_Toc73"/>
      <w:bookmarkEnd w:id="178"/>
      <w:r>
        <w:rPr/>
        <w:t>13</w:t>
      </w:r>
      <w:r>
        <w:rPr>
          <w:rtl w:val="true"/>
        </w:rPr>
        <w:t xml:space="preserve">- </w:t>
      </w:r>
      <w:r>
        <w:rPr>
          <w:rtl w:val="true"/>
        </w:rPr>
        <w:t>و اما عفص</w:t>
      </w:r>
      <w:bookmarkEnd w:id="179"/>
    </w:p>
    <w:p>
      <w:pPr>
        <w:pStyle w:val="BookText"/>
        <w:rPr/>
      </w:pPr>
      <w:r>
        <w:rPr>
          <w:rFonts w:ascii="IRNazanin" w:hAnsi="IRNazanin" w:eastAsia="IRNazanin"/>
          <w:color w:val="111111"/>
          <w:sz w:val="28"/>
          <w:sz w:val="28"/>
          <w:szCs w:val="28"/>
          <w:rtl w:val="true"/>
          <w:lang w:bidi="fa-IR"/>
        </w:rPr>
        <w:t>بفتح عین مهمله و کسر فا و صاد مهمله که بمعنی زمخت است آن است که اجزای زبان را برهم کشد و جمع و خشن و کثیف و صلب سازد و از افعال آن تکثیف و تصلیب و عصر و ردع و تخشین و تبرید است بسبب برودت ارضیت و کثافت جوهر خود مانند مازو و جفت بلوط و آنچه در ان عفوصت و زمختی باشد نیز بمراتب خود</w:t>
      </w:r>
    </w:p>
    <w:p>
      <w:pPr>
        <w:pStyle w:val="Heading3"/>
        <w:numPr>
          <w:ilvl w:val="2"/>
          <w:numId w:val="1"/>
        </w:numPr>
        <w:rPr/>
      </w:pPr>
      <w:bookmarkStart w:id="180" w:name="__RefHeading___Toc176466_1395250215"/>
      <w:bookmarkStart w:id="181" w:name="_Toc74"/>
      <w:bookmarkEnd w:id="180"/>
      <w:r>
        <w:rPr/>
        <w:t>14</w:t>
      </w:r>
      <w:r>
        <w:rPr>
          <w:rtl w:val="true"/>
        </w:rPr>
        <w:t xml:space="preserve">- </w:t>
      </w:r>
      <w:r>
        <w:rPr>
          <w:rtl w:val="true"/>
        </w:rPr>
        <w:t>و اما قابض</w:t>
      </w:r>
      <w:bookmarkEnd w:id="181"/>
    </w:p>
    <w:p>
      <w:pPr>
        <w:pStyle w:val="BookText"/>
        <w:rPr/>
      </w:pPr>
      <w:r>
        <w:rPr>
          <w:rFonts w:ascii="IRNazanin" w:hAnsi="IRNazanin" w:eastAsia="IRNazanin"/>
          <w:color w:val="111111"/>
          <w:sz w:val="28"/>
          <w:sz w:val="28"/>
          <w:szCs w:val="28"/>
          <w:rtl w:val="true"/>
          <w:lang w:bidi="fa-IR"/>
        </w:rPr>
        <w:t>که بمعنی کیرنده است آنست که اجزای زبان را بهم آورد و چندان خشن نسازد که عفص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افعال آن تغلیظ و تکثیف و قبض و تجفیف و تقویت اشتها و حبس اسهال و تبرید است بسبب برودت و ارضیت جوهر خود و در سائر افعال ضعیف‌تر از عفص است بسبب کمی کثافت جوهر خود نسبت بآن مانند فوفل و آنچه در ان قبوضت باشد نیز بمراتب خود</w:t>
      </w:r>
    </w:p>
    <w:p>
      <w:pPr>
        <w:pStyle w:val="Heading3"/>
        <w:numPr>
          <w:ilvl w:val="2"/>
          <w:numId w:val="1"/>
        </w:numPr>
        <w:rPr/>
      </w:pPr>
      <w:bookmarkStart w:id="182" w:name="__RefHeading___Toc176468_1395250215"/>
      <w:bookmarkStart w:id="183" w:name="_Toc75"/>
      <w:bookmarkEnd w:id="182"/>
      <w:r>
        <w:rPr/>
        <w:t>15</w:t>
      </w:r>
      <w:r>
        <w:rPr>
          <w:rtl w:val="true"/>
        </w:rPr>
        <w:t xml:space="preserve">- </w:t>
      </w:r>
      <w:r>
        <w:rPr>
          <w:rtl w:val="true"/>
        </w:rPr>
        <w:t>و اما دسم</w:t>
      </w:r>
      <w:bookmarkEnd w:id="18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دال مهمله و کسر سین مهمله و میم و دسومت که بمعنی چرب و چربی است آن است که سطح زبان را ملایم و منبسط و مستوی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افعال آن ترتیب و تلیین و ارخاء و ازلاق و انضاج و استحاله بخلط غالب و تسخین قلیل است بسبب لطافت و هوائیت و مائیت جوهر خود مانند ادهان و اسمان و اشیای دهنی چرب</w:t>
      </w:r>
      <w:bookmarkStart w:id="184" w:name="pg2583_20412"/>
    </w:p>
    <w:p>
      <w:pPr>
        <w:pStyle w:val="Heading3"/>
        <w:numPr>
          <w:ilvl w:val="2"/>
          <w:numId w:val="1"/>
        </w:numPr>
        <w:rPr/>
      </w:pPr>
      <w:bookmarkStart w:id="185" w:name="__RefHeading___Toc176470_1395250215"/>
      <w:bookmarkStart w:id="186" w:name="_Toc76"/>
      <w:bookmarkEnd w:id="184"/>
      <w:bookmarkEnd w:id="185"/>
      <w:r>
        <w:rPr/>
        <w:t>16</w:t>
      </w:r>
      <w:r>
        <w:rPr>
          <w:rtl w:val="true"/>
        </w:rPr>
        <w:t xml:space="preserve">- </w:t>
      </w:r>
      <w:r>
        <w:rPr>
          <w:rtl w:val="true"/>
        </w:rPr>
        <w:t>و اما حلو</w:t>
      </w:r>
      <w:bookmarkEnd w:id="186"/>
    </w:p>
    <w:p>
      <w:pPr>
        <w:pStyle w:val="BookText"/>
        <w:rPr/>
      </w:pPr>
      <w:r>
        <w:rPr>
          <w:rFonts w:ascii="IRNazanin" w:hAnsi="IRNazanin" w:eastAsia="IRNazanin"/>
          <w:color w:val="111111"/>
          <w:sz w:val="28"/>
          <w:sz w:val="28"/>
          <w:szCs w:val="28"/>
          <w:rtl w:val="true"/>
          <w:lang w:bidi="fa-IR"/>
        </w:rPr>
        <w:t xml:space="preserve">بضم حای مهمله و سکون لام و واو و حلاوت که بمعنی شیرین و شیرینی است آن است که سطح زبان را نرم و ملایم و منبسط و مستوی سازد و طبیعت مدبرۀ بدن آن را دوست دارد و قوت جاذبه کبدیۀ آن را بزودی بخود جذب نماید و مشتاق بدان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افعال آن جلا و ارخا و انضاج و تلیین و ترقیق و اذابه و استحاله بخلط غالب و خون و تسخین قلیل است بسبب اعتدال حرارت و لطافت جوهر خود مانند شکر و عسل و دوشاب انکور و توت و خرما و انجیر و انبه و بالجمله آنچه در ان شیرینی و شیرین باشد و اما حلو قوی الحلاوة شدید الاسخان پس آن درشت‌کنندۀ سطح زبان و معطش است مانند شکر سرخ و بعضی انواع عسل حاد و کهنه بجوش آمده</w:t>
      </w:r>
    </w:p>
    <w:p>
      <w:pPr>
        <w:pStyle w:val="Heading3"/>
        <w:numPr>
          <w:ilvl w:val="2"/>
          <w:numId w:val="1"/>
        </w:numPr>
        <w:rPr/>
      </w:pPr>
      <w:bookmarkStart w:id="187" w:name="__RefHeading___Toc176472_1395250215"/>
      <w:bookmarkStart w:id="188" w:name="_Toc77"/>
      <w:bookmarkEnd w:id="187"/>
      <w:r>
        <w:rPr/>
        <w:t>17</w:t>
      </w:r>
      <w:r>
        <w:rPr>
          <w:rtl w:val="true"/>
        </w:rPr>
        <w:t xml:space="preserve">- </w:t>
      </w:r>
      <w:r>
        <w:rPr>
          <w:rtl w:val="true"/>
        </w:rPr>
        <w:t>و اما تفه</w:t>
      </w:r>
      <w:bookmarkEnd w:id="18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تای مثناة فوقانیه و کسر فا و ها که مسیخ نیز نامند بفتح میم و کسر سین مهمله و یای مشاة تحتانیه و خای معجمه و تفاهت که بمعنی بیمزه و بیمزکی است آن است که سطح زبان را بسیار نرم و ملایم و منبسط و مستوی سازد و مرغوب طبیعت نباشد و از افعال آن تسکین حرارت و عطش و رفع خشونت و قبوضت و امثال اینها است اکر با رطوبت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بدانکه شدت و حدت طعم دلالت بر حرارت می‌کند و اعتدال و ملایمت آن دلالت بر اعتدال و خشونت و قبوضت و عفوصت بر یبوست و رخاوت و ملایمت و تلیین بر رطوبت و بر همین قیاس و نسبت و از ترکیب آنها می‌توان دریافت نمود کیفیت اشیای مرکبه راز کاه است که شئ مرکب از دو چیز که یکی بارد و بی‌طعم و دیکری حار و با طعم باشد بارد بود بواسطۀ غلبۀ جوهر بارد بر جوهر حار پس درین نوع مرکب طعم آن غالب می‌باشد بسبب جوهر حار و فعل آن</w:t>
      </w:r>
      <w:bookmarkStart w:id="189" w:name="pg2583_20413"/>
    </w:p>
    <w:p>
      <w:pPr>
        <w:pStyle w:val="BookText"/>
        <w:rPr/>
      </w:pPr>
      <w:bookmarkEnd w:id="189"/>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برودت بسبب غلبۀ جوهر بارد مانند افیون که تلخی آن از جوهر حار و تاثیر برودت آن از جوهر بارد آن است و این‌چنین شئ را مرکب القوی می‌نامند و امثال آن بطریق صناعت آن است که چون اندکی صبر را در بسیاری از دوغ ترش حل نمایند البته طعم آن را تلخ می‌سازد و اما مزاج آن را کرم نمی‌نماید پس هر کاه طریق صناعت ممکن باشد که چیزی طعم چیزی را منحرف کرداند و مزاج آن را متغیر نسازد پس بطریق امتزاج و ترکیب طبیعت بطریق اولی جائز است هرچند در مثال مذکور سخن است پس استدلال بطعوم کلیه نباشد زیرا که در بعضی جاها مخالفت با مطلوب می‌نماید و کاه مجتمع می‌کردند دو طعم در جرم شئ واحد مانند مرارت و قبوضت مجتمع در حصص و این را بشع و بشاعت می‌نامند و مانند مرارت و ملوحت در اراضی سبخه و آب دریای شور و این را زعوقت و زعاق می‌کویند و مانند مرارت و حرافت در عسل مطبوخ از حد در کذشته و کهنه بجوش آمده و بعضی اثمار شیرین ارحد در کذشته و مانند حموضت و مرارت و قبوضت در بعض میوه‌ها و مانند مرارت و حرافت و قبوضت در بادنجان و مانند مرارت و تفاهت در کاسنی و امثال این مرکبات و غیر اینها نیز بسیار است از تراکیب ثنائی و ثلاثی و رباعی و خماسی و غیرها و اللّه اعلم بالحقائق کلها</w:t>
      </w:r>
    </w:p>
    <w:p>
      <w:pPr>
        <w:pStyle w:val="Heading3"/>
        <w:numPr>
          <w:ilvl w:val="2"/>
          <w:numId w:val="1"/>
        </w:numPr>
        <w:rPr/>
      </w:pPr>
      <w:bookmarkStart w:id="190" w:name="__RefHeading___Toc176474_1395250215"/>
      <w:bookmarkStart w:id="191" w:name="_Toc78"/>
      <w:bookmarkEnd w:id="190"/>
      <w:r>
        <w:rPr/>
        <w:t>18</w:t>
      </w:r>
      <w:r>
        <w:rPr>
          <w:rtl w:val="true"/>
        </w:rPr>
        <w:t xml:space="preserve">- </w:t>
      </w:r>
      <w:r>
        <w:rPr>
          <w:rtl w:val="true"/>
        </w:rPr>
        <w:t>و اما رایحه</w:t>
      </w:r>
      <w:bookmarkEnd w:id="19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جمع آن روایح است که استدلال کرده می‌شود بدین نیز در اکثر امر بر کیفیت و مزاج شیء ذی الرائحه یعنی بمحض بوئیدن بدون چشیدن و دریافت طعم آن درمی‌یابند مزاج آن را زیرا که بوی حاد قوی دلالت بر حرارت دارد و بوی رخو ضعیف بر برودت و بوی ملایم بر اعتدال و همچنین و لیکن این نسبت بطعوم ضعیف‌تر است و کلی نیست زیرا که بسیار واقع می‌شود که رائحۀ چیزی با طعم آن مخالفت دارد مانند بعض کلهای خوش‌بو که طعم آنها خالی از تلخی و عفوصتی نباشد و کیفیت‌شان ورای آن باشد و بدانکه در کیفیت استشمام روایحه بعضی کفته‌اند که اجزای لطیفه آنها است که جدا شده و مختلط بهوا کشته بحس شامه می‌رسد و بعضی کفته‌اند ابخرۀ لطیف آنها است که جدا کشته و مختلط بهوا شده بحس شامه می‌رسند و فی الحقیقت شاید بعض اشیای ذی الرائحه چنان باشد و بعضی چنین و بعضی که جوهر آنها لطیف و جرم آنها سخیف متخلخل باشد بهر دو نحو بود که هم اجزای صغیره و هم ابخرۀ لطیفه از انها جدا کشته و مختلط بهوا شده بقوت شامه رسند و مدرک کردند اما اکثر اشیای کثیفه و صلبه در نهایت کثافت و صلابت که قابل آن نباشند که اجزای صغیره و یا ابخرۀ لطیفه از انها جدا کشته بشامه رسد خالی از رائحه می‌باشند مانند احجاری که در عمارات و بیوت و غیرها بکار می‌برند و حجر یاقوت و الماس و زمرد و غیرها و لهذا طریق استدلال برائحه در آنها مسدود و مفقود است و بدانکه روایح منقسم می‌شوند بسه قسم اول باعتبار چیزی که مقارن آنها است از طعوم در اکثر امرو نام برده می‌شوند این روایحه بنام آن طعوم بسبب شدت مقارنت آنها با یکدیکر مانند آنکه می‌کویند بوی دوشاب و شکر و عسل و سرکه و ماست و فلان چیز و فلان میوه بوی شیرین دارند و فلان میوه و فلان چیز بوی ترش و همچنین سائر طعوم و استدلال باینها مانند استدلال بآنها است دوم استدلال بملایمت و منافرت آنها است چنانچه کفته می‌شود که این رائحه ملایم و موافق طبیعت و طیب و لذیذ و مرغوب است مانند رائحه عنبر و کلاب و کلهای خوش‌بو از ورد احمر و ورد چینی و نرجس و امثال اینها و استدلال باینها کرده می‌شود بر اعتدال جوهر حرارت و لطافت مادۀ آنها در اکثر و یا آنکه فلان رائحه کریه و غیر مرغوب و منافر و مخالف طبیعت است مانند حلتیت منتن و ثوم و جیفه و مانند اینها و استدلال کرده می‌شود باینها بر حدت کیفیت جوهر حرارت و کثافت مادۀ آنها در غالب احوال سوم باعتبار فعل و تاثیر آن است در حاسۀ شامه چنانچه گفته می‌شود فلان رائحه مسکن حرارت</w:t>
      </w:r>
      <w:r>
        <w:rPr>
          <w:rFonts w:eastAsia="IRNazanin" w:cs="IRNazanin"/>
          <w:color w:val="111111"/>
          <w:sz w:val="28"/>
          <w:szCs w:val="28"/>
          <w:rtl w:val="true"/>
          <w:lang w:bidi="fa-IR"/>
        </w:rPr>
        <w:t>&amp;</w:t>
      </w:r>
      <w:bookmarkStart w:id="192" w:name="pg2583_20414"/>
    </w:p>
    <w:p>
      <w:pPr>
        <w:pStyle w:val="BookText"/>
        <w:rPr/>
      </w:pPr>
      <w:bookmarkEnd w:id="192"/>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و طراوت بخش دماغ است مانند نیلوفر تازه و بنفشه و سیب و خیار تازه و فلان رائحه مهیج حرارت و خشک‌کنندۀ دماغ است مانند مشک و جند بید ستر و فلفل و زنجبیل و شونیز و امثال اینها و از اول استدلال بر برودت و رطوبت کیفیت و لطافت ماده کرده می‌شود و از ثانی بر حرارت و یبوست و بالجمله هر رائحۀ حارۀ حادۀ موافقۀ ملایمه دلالت بر حرارت و یبوست کیفیت و لطافت ماده و هر رائحۀ قویۀ کریه دلالت بر حرارت و یبوست و کثافت ماده و هر رائحۀ ملایمه مسکنۀ حرارت و نفس و مفرحۀ قلب و روح و مرطبه دماغ و منومۀ بعضی ازینها دلالت بر اعتدال حرارت و غلبه رطوبت و لطافت ماده می‌کنند و بعضی بر برودت و رطوبت و اللّه اعلم</w:t>
      </w:r>
    </w:p>
    <w:p>
      <w:pPr>
        <w:pStyle w:val="Heading3"/>
        <w:numPr>
          <w:ilvl w:val="2"/>
          <w:numId w:val="1"/>
        </w:numPr>
        <w:rPr/>
      </w:pPr>
      <w:bookmarkStart w:id="193" w:name="__RefHeading___Toc176476_1395250215"/>
      <w:bookmarkStart w:id="194" w:name="_Toc79"/>
      <w:bookmarkEnd w:id="193"/>
      <w:r>
        <w:rPr/>
        <w:t>19</w:t>
      </w:r>
      <w:r>
        <w:rPr>
          <w:rtl w:val="true"/>
        </w:rPr>
        <w:t xml:space="preserve">- </w:t>
      </w:r>
      <w:r>
        <w:rPr>
          <w:rtl w:val="true"/>
        </w:rPr>
        <w:t>و اما لون</w:t>
      </w:r>
      <w:bookmarkEnd w:id="19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جمع آن الوان است پس بدانکه استدلال باینها بسیار ضعیف و مشوش و مضطرب‌تر از روایح است و همچنان کلی نیست اکثر آن است که مختلف می‌کردند و بالجمله وجه استدلال باینها آن است که لون بیاض اکثر دلالت بر برودت و رطوبت می‌کند جهت آنکه برودت سفید می‌کرداند جسم رطب را چنانچه در یخ و برف مشاهده کرده می‌شود و لون سواد بمراتب خود دلالت بر برودت و یبوست می‌کند جهت آنکه برودت سیاه می‌کرداند جسم یابس را چنانچه مشاهده کرده می‌شود در اشجار یابسه و میوه‌های خام نارس یابس بی‌آب که چون سردی بسیار بآنها رسد جرم آنها متکائف و خشک و سیاه می‌کردد و فعل حرارت در ان هر دو بعکس این است یعنی می‌کرداند شئ رطب را سیاه چنانچه می‌کرداند هیزم تر را فحم و جسم یابس را سفید مانند آنکه می‌کرداند فحم را رماد و اطبا کفته‌اند هرکاه که اصناف نوع واحد از دوای خاص مثلا مختلف شوند دو رنک که بعضی مائل ببیاض و بعضی مائل بحموت و بعضی مائل بصفرت و بعضی مائل بسواد باشند پس مائل ببیاض اکر باشد طبیعت نوع آن باره مانند هندل ابیض پس آن ابرد اصناف خود است و مائل بحمرت مانند صندل احمر در سردی از ان کمتر و مائل بصفر نیز از ان کمتر مانند صندل اصفر و بدستور مائل بسواد از همه زیاده و در یبوست مائل ببیاض کمتر از همه اصناف خود و بعد از ان اصفر و بعد از ان احمر و بعد از ان از همه غالب‌تر و یابس‌تر اسود است و اکر طبیعت آن دوا مائل بحرارت باشد پس حکم آن برعکس بارد است مانند عسل سفید و سرخ و سبز که عسل سرخ و سبز می‌باشند بسیار کرم و مائل بسفیدی می‌باشد کرمیش از ان هر دو کمتر و در بطیح و انبه و خربزه حکم بالعکس است در اکثر امر یعنی هندوانه و انبه و خربزۀ زرد و نباتی رنک شیرین‌تر و بهتر می‌باشد از سرخ و الوان دیکر چون مرکب‌اند دلالت آنها نیز بحسب ترکیب و غلبه بعضی آنها است بر بعضی و اصل کل الوان بیاض و سواد است و سائر الوان مرکب از ان هر دواند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کفته‌اند سواد مطلقا علامت حرارت است و بدستور بیاض مطلقا علامت برودت و سرخ مطلقا علامت اعتدال و سبز مطلقا علامت برودت و یبوست و زرد مطلقا علامت حرارت و یبوست پس بدین دلیل مواد و حدت رائحه که افیون دارد می‌باید که کرم باشد نه سرد و لهذا کفته‌اند که قانون استدلال بالوان ضعیف و مشوش و مضطرب است و اکثریست نه کلی جهت آنکه اکثر شبهه و غلط واقع می‌شود مثلا چون خلط کرده شود در یکرطل شیر دو مثقال افربیون باین حیثیت که بکردند آن هر دو شئ واحد و محسوس نکردد اجزاء افربیون جدا از شیر و مزاج ثانوی صناعی بهم رسانند با وجود آنکه رنک آن متغیر نکشته باشد بسیار کرم و همچنین است حکم در طعم و رائحه نیز مانند افیون و کافور که با وجود آنکه بسیار بار داند تلخ و تنداند به حدی که غالب می‌آیند بر اکثری از طعمها و بوهای قوی مانند فلفل و زعفران و جند بید ستر و عنبر و مشک و غیرها یعنی در ترکیبی و ممتزجی که افیون یا کافور باشد غالب می‌آید طعم و رائحۀ هریک از ان هر دو بر کل اجزا و همچنین استدلال بسرعت استحاله و بطوء آن و سرعت جمود و بطوء آن نیز کلی نیستند پس استدلال</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بامور خمسۀ به تنهائی بدون تائید بتجربه و تکرار و تکثار استعمال ناقص و ناتمام است و حکم بالجزم نمی‌توان نمود بانها بغلبۀ کیفیتی از کیفیات اربعه و یقین بمعنی ظن غالب حاصل نمی‌کردد از انها زیرا که می‌تواند بود که شئ ممتزج مرکب بارد باشد و یا حار و طعم و رائحه و لون آن هریک جداجدا دلالت برخلاف آن نمایند و از حیثیت اجتماعی برخلاف آنها جهت آنکه ممکن است که ترکیب آن از اجزاء مختلفه باشد و جزو ذی طعم و یا رائحه و لون قوی و غالب بر دیکر اجزا باشد و در ممتزج همان ظاهر کردد چنانچه در تراکیب افیونیه و یا قطرانیه و یا راوندیه و یا کافوریه رائحه افیون و کافور و لون افیون و قطران که سواد و لون راوند که زرد است مشاهده و ظاهر می‌کردد و همچنین و رایحه و الوان و طعوم نیز و اما افیون و کافور که لون آن هر دو بقولی دلالت بر برودت دارند و حدت رایحه و طعم آن هر دو دلالت بر حرارت و بقولی لون افیون نیز دلالت بر حرارت می‌کند چنانچه ذکر یافت و لهذا منشأ توهم بعضی کشته و آن هر دو را حار دانسته‌اند و می‌توان توفیق و جمع بین القولین بدین طریق نمود که آن هر دو از جملۀ ادویۀ مرکبة القوی‌اند که در انها دو جزو غالب است یکی لطیف حار که حامل رائحه و باعث صدور افعال حرارت کشته و دیکری کثیف ارضی بارد که موجب لون و صدور افعال برودت شده و بعد ورود در بدن جزو لطیف حار آن بسبب فعل و انفعال با طبیعت اثر خود نموده بزودی بتحلیل می‌رود و زائل می‌کردد و باقی می‌ماند جزو کثیف ارضی بارد آن مدت مدید و افعال برودت از ان صادر می‌کردد </w:t>
      </w:r>
      <w:r>
        <w:rPr>
          <w:rFonts w:ascii="IRNazanin" w:hAnsi="IRNazanin" w:eastAsia="IRNazanin"/>
          <w:i/>
          <w:i/>
          <w:iCs/>
          <w:color w:val="111111"/>
          <w:sz w:val="28"/>
          <w:sz w:val="28"/>
          <w:szCs w:val="28"/>
          <w:rtl w:val="true"/>
          <w:lang w:bidi="fa-IR"/>
        </w:rPr>
        <w:t>و بدانکه</w:t>
      </w:r>
      <w:r>
        <w:rPr>
          <w:rFonts w:ascii="IRNazanin" w:hAnsi="IRNazanin" w:eastAsia="IRNazanin"/>
          <w:color w:val="111111"/>
          <w:sz w:val="28"/>
          <w:sz w:val="28"/>
          <w:szCs w:val="28"/>
          <w:rtl w:val="true"/>
          <w:lang w:bidi="fa-IR"/>
        </w:rPr>
        <w:t xml:space="preserve"> الوان شش نوع می‌باشند ابیض و احمر و اصفر و اخضر و اسود و ازرق و هریک را صفتی خاص است مانند یقق و قانئ و فاتع و ناصع و غریب و هالک نیز و واضح که آن لون را بدان صفت در حالت کمال خود اتصاف نموده می‌کویند ابیض یقق یعنی سفید در کمال سفیدی و همچنین می‌کویند احمر قانئ و اصفر فاقع و اخضر ناصع و اسود غریب و یا اسود هالک و ازرق واضح و ادله هریک از امور مذکوره بتفصیل در شروح قانون و کتب مبسوطه و رسائل این فن مذکور است و چون اینجا گنجایش ذکر آنها نبود بدین مقدار اکتفا نمود و اما استدلال ماخوذ از افعال دوا چنان است که آنچه در ان تفتیح و قبض باشد حار و یابس است یا برودت یعنی مرکب القوی است با غلبۀ حرارت و آنچه در ان تحلیل و لزوجت بود در ان ناریت و رطوبت غالب است و آنچه قوت آن بسیار لطیف و خفیف باشد و با قابل کوبیدن نباشد مانند سقمونیا و یا قابل شستن نباشد مانند کاسنی دلیل آن است که جزو حار ناری آن بسیار قلیل و لطیف است و جزو ارضی بارد کثیف آن بسیار و بر همین قیاس استدلال بر احوال دیکر باید نمود و اللّه اعلم بحقائق الامور کاهی لانه فاعلها و خالقها جل شانه</w:t>
      </w:r>
      <w:bookmarkStart w:id="195" w:name="pg2583_20416"/>
    </w:p>
    <w:p>
      <w:pPr>
        <w:pStyle w:val="Heading2"/>
        <w:numPr>
          <w:ilvl w:val="1"/>
          <w:numId w:val="1"/>
        </w:numPr>
        <w:rPr/>
      </w:pPr>
      <w:bookmarkStart w:id="196" w:name="__RefHeading___Toc176478_1395250215"/>
      <w:bookmarkStart w:id="197" w:name="_Toc80"/>
      <w:bookmarkEnd w:id="195"/>
      <w:bookmarkEnd w:id="196"/>
      <w:r>
        <w:rPr>
          <w:rtl w:val="true"/>
        </w:rPr>
        <w:t xml:space="preserve">فصل پنجم </w:t>
      </w:r>
      <w:r>
        <w:rPr>
          <w:rtl w:val="true"/>
        </w:rPr>
        <w:t xml:space="preserve">: </w:t>
      </w:r>
      <w:r>
        <w:rPr>
          <w:rtl w:val="true"/>
        </w:rPr>
        <w:t>در بیان سبب اختلاف اقوال اطبا در ماهیت و خواص</w:t>
      </w:r>
      <w:bookmarkEnd w:id="197"/>
    </w:p>
    <w:p>
      <w:pPr>
        <w:pStyle w:val="Heading3"/>
        <w:numPr>
          <w:ilvl w:val="2"/>
          <w:numId w:val="1"/>
        </w:numPr>
        <w:rPr/>
      </w:pPr>
      <w:bookmarkStart w:id="198" w:name="__RefHeading___Toc176480_1395250215"/>
      <w:bookmarkStart w:id="199" w:name="_Toc81"/>
      <w:bookmarkEnd w:id="198"/>
      <w:r>
        <w:rPr/>
        <w:t>1</w:t>
      </w:r>
      <w:r>
        <w:rPr>
          <w:rtl w:val="true"/>
        </w:rPr>
        <w:t xml:space="preserve">- </w:t>
      </w:r>
      <w:r>
        <w:rPr>
          <w:rtl w:val="true"/>
        </w:rPr>
        <w:t>ادویه</w:t>
      </w:r>
      <w:bookmarkEnd w:id="199"/>
    </w:p>
    <w:p>
      <w:pPr>
        <w:pStyle w:val="BookText"/>
        <w:rPr/>
      </w:pPr>
      <w:r>
        <w:rPr>
          <w:rFonts w:ascii="IRNazanin" w:hAnsi="IRNazanin" w:eastAsia="IRNazanin"/>
          <w:color w:val="111111"/>
          <w:sz w:val="28"/>
          <w:sz w:val="28"/>
          <w:szCs w:val="28"/>
          <w:rtl w:val="true"/>
          <w:lang w:bidi="fa-IR"/>
        </w:rPr>
        <w:t>مخفی نماند که چون اکثر ادویه بسبب اماکن و بلدان و فصول اربعه و خشکی و تری و تازکی و کهنکی و خامی و کمال رسیدکی و امثال اینها مختلف الصور و الماهیت می‌باشند پس هرکاه شخصی مثلا در بلدی دون بلدی و یا در فصلی دون فصلی و یا در حین تازکی و یا در زمان خشکی و یا در وقت خامی و نارسی و یا در هنکام پختکی و رسیدکی و امثال اینها دوای را مثلا مشاهده نماید و بحسب ادراک خود بیان ماهیت از شکل و رنک و طعم و رائحه و غیر اینها از ان نماید و دیکری در غیر آن بلد و اوقات و احوال دیکر ملاحظه نماید و ماهیت و طبیعت و منافع و مضار آن را موافق محسوس خود ذکر نماید و همچنین پس احوال مذکوره هریک لامحاله مخالف یکدیکر خواهند بود و احاطه بر جمیع احوال مراتب هر چیز مقدور شخص واحد نیست و همچنین هریک یک خاصیت و نفع و ضرر آن را بحسب اطلاع خود ذکر خواهند نمود و ظاهر است که امور مذکوره منحصر در ان نیست و بحسب اوضاع فلکی و تغیرات انها اختلاف در امزجه و خواص ادویه واقع می‌شود و باعث اشتباه در</w:t>
      </w:r>
      <w:r>
        <w:rPr>
          <w:rFonts w:eastAsia="IRNazanin" w:cs="IRNazanin"/>
          <w:color w:val="111111"/>
          <w:sz w:val="28"/>
          <w:szCs w:val="28"/>
          <w:rtl w:val="true"/>
          <w:lang w:bidi="fa-IR"/>
        </w:rPr>
        <w:t>&amp;</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و توت و خاصیت اکثر ادویۀ این امور مذکوره است و اللّه اعلم </w:t>
      </w:r>
      <w:r>
        <w:rPr>
          <w:rFonts w:ascii="IRNazanin" w:hAnsi="IRNazanin" w:eastAsia="IRNazanin"/>
          <w:i/>
          <w:i/>
          <w:iCs/>
          <w:color w:val="111111"/>
          <w:sz w:val="28"/>
          <w:sz w:val="28"/>
          <w:szCs w:val="28"/>
          <w:rtl w:val="true"/>
          <w:lang w:bidi="fa-IR"/>
        </w:rPr>
        <w:t>بدانکه</w:t>
      </w:r>
      <w:r>
        <w:rPr>
          <w:rFonts w:ascii="IRNazanin" w:hAnsi="IRNazanin" w:eastAsia="IRNazanin"/>
          <w:color w:val="111111"/>
          <w:sz w:val="28"/>
          <w:sz w:val="28"/>
          <w:szCs w:val="28"/>
          <w:rtl w:val="true"/>
          <w:lang w:bidi="fa-IR"/>
        </w:rPr>
        <w:t xml:space="preserve"> آنچه از کتب متقدمین ظاهر می‌کردد اول کسی که متوجه تحقیق و جمع و تالیف ادویه کردیده دیمقوریدوس یونانی بود که بعضی مردم او را لقمان حکیم می‌دانند و او کتابی مسمی بمقالات سته در بیان حشایش تالیف کرده پس فولس حکیم است و او ادویه را جمع نموده پس اندورماخس اصغر و او تریاق اکبر را جمع و ترکیب نموده پس جالینوس ملقب براس البغل که منافع ادویۀ مفرده را ذکر نموده لیکن متعرض بدل و مصلح و سائر احوال آنها نکشته اول کسی که متوجه ترجمه و نقل از سریانی بیونانی شده دیدروس نصاری بابلی است و او زیاده از ترجمه دیکر چیزی بیان نکرده پس اسحق بن حنین نیشاپوری از سریانی بعربی نقل کرده با زیادتی افادات و ترجمۀ او مسمی بمنقولات اسحق کشته و حنین والد او اغذیه را از ادویه جدا کرده پس نجاشعه در ان باب تالیفات بسیار کرده اند و اول کسی که از اهل اسلام متوجه تالیف آن شده محمد بن احمد بن زکریا است که کتاب کامل الادویه و کتاب شامل تحریر نموده پس شیخ الرئیس ابو علی ابن سینا پس ابن اشعث پس ابو حنیفه دینوری پس شریف پس یحیی بن جزله صاحب منهاج پس جرجیس بن یوحنا پس صائغ پس امین الدوله پس ابن تلمیذ صاحب مغنی پس ابو ریحان بیرونی صاحب تذکرۀ سویدی پس مترجم آن پس شیخ ابن بیطار پس حاجی زین الدین عطار صاحب اختیارات بدیعی پس شیخ یوسف بغدادی مؤلف ما لا یسع للطبیب جهله مشهور بجامع بغددای پس شیخ داؤد انطاکی مصری مؤلف تذکرۀ اولی الالباب پس حکیم طی کیلانی شارح قانون و او بسطی در ادویه داده پس حکیم میر محمد مؤمن تنکابنی صاحب تحفة المؤمنین و او نیز بسطی داده پس نواب معتمد الملوک حکیم سید علوی خان قدس سره و لیکن از مولفات اوشان آنچه محرر دیده اکثر منتشر و ناتمام است و دیکر کسی بطول و بسط شاید متوجه نشده و ابن جزله و انطاکی هر دو مفردات و مرکبات را درهم ذکر نموده‌اند و در ادویۀ هندیه بهتر از دستور الاطباء موسوم باختیارات قاسمی حکیم میر محمد قاسم ملقب بهندو شاه مشهور بفرشته و مجربات افضلی حکیم میر محمد افضل نیست و لیکن این هر دو و دیکران نیز از اطبای هند هیچ‌یک متوجه بیان ماهیت نشده اند و طبیعت و افعال و خواص را هم خوب بیان نه نموده‌اند و بعضی ادویه هندیه را که حکیم میر عبد الحمید بر حاشیۀ تحفه نوشته مبین‌تر و بهتر است و اللّه اعلم</w:t>
      </w:r>
      <w:bookmarkStart w:id="200" w:name="pg2583_20417"/>
    </w:p>
    <w:p>
      <w:pPr>
        <w:pStyle w:val="Heading2"/>
        <w:numPr>
          <w:ilvl w:val="1"/>
          <w:numId w:val="1"/>
        </w:numPr>
        <w:rPr/>
      </w:pPr>
      <w:bookmarkStart w:id="201" w:name="__RefHeading___Toc176482_1395250215"/>
      <w:bookmarkStart w:id="202" w:name="_Toc82"/>
      <w:bookmarkEnd w:id="200"/>
      <w:bookmarkEnd w:id="201"/>
      <w:r>
        <w:rPr>
          <w:rtl w:val="true"/>
        </w:rPr>
        <w:t xml:space="preserve">فصل ششم </w:t>
      </w:r>
      <w:r>
        <w:rPr>
          <w:rtl w:val="true"/>
        </w:rPr>
        <w:t xml:space="preserve">: </w:t>
      </w:r>
      <w:r>
        <w:rPr>
          <w:rtl w:val="true"/>
        </w:rPr>
        <w:t>در بیان طریقۀ اخذ ادویه و حفظ و حصانت انها</w:t>
      </w:r>
      <w:bookmarkEnd w:id="202"/>
    </w:p>
    <w:p>
      <w:pPr>
        <w:pStyle w:val="Heading3"/>
        <w:numPr>
          <w:ilvl w:val="2"/>
          <w:numId w:val="1"/>
        </w:numPr>
        <w:rPr/>
      </w:pPr>
      <w:bookmarkStart w:id="203" w:name="__RefHeading___Toc176484_1395250215"/>
      <w:bookmarkStart w:id="204" w:name="_Toc83"/>
      <w:bookmarkEnd w:id="203"/>
      <w:r>
        <w:rPr>
          <w:rtl w:val="true"/>
        </w:rPr>
        <w:t>اشاره</w:t>
      </w:r>
      <w:bookmarkEnd w:id="20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بالاجمال پس بدانکه اولی و الیق آنست که ادویۀ قویه و مشهوره هر بلد و مکان که در انجا قویتر و بهتر می‌شوند از بلدان و اماکن دیکر از همان جا در زمان و فصل لائق و نهایت ادراک نشو و نما و کمال نضج و رسیدکی آن اخذ و التقاط نمایند مانند آنکه اطیان را در یازدهم تشرین اول از ماه رومی و سقمونیا را از جبل انطاکیه و بالجمله اکر بقول استاد ابقراط که عالجوا کل مرض بعقاقیر ارضه و بلده عمل نموده و معالجۀ امراض هر بلد و مملکت را بادویه مختصه بهمان بلد و مملکت نمایند بهتر است جهت آنکه بمناسبت انفع‌اند در جلب فائده و صحت از برای اهل آن بلده و مملکت از ادویه بلد و مملکت دیکر و بالتفصیل بدانکه آنچه معدنی و از قبیل احجار و اطیان است بهتر آنست که از معدن معروفه و مشهورۀ آن و اوایل زمستان اخذ نمایند یعنی در هر بلد و مملکت و هر مکان که بهتر می‌شوند نه از غیر آن مانند قلقدیس از قبرس و زاج از کرمان و لاجورد از کاشغر و فیروزه از نیشاپور و لعل از بدخشان و یاقوت از پیکوو لؤلؤ از دریای بحرین و هرموز و مانند اینها و هرچند رنکین‌تر و صاف و شفاف و آبدار و خالص و بزرک و بیغش‌تر باشند و ریزه و متفتت و آمیخته بچیزی دیکر از خاک و غیره نباشند بهتر است و نیز باید که رنک و طعم و رائحۀ مختصه بهریک مانند فادزهر و اطیان برقرار و کمال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خوبی باشند و همچنین تیر و مومیائی و نفط و امثال اینها اما آنچه نبائی است بدستور مذکور یعنی آنچه اوراق و ازهار است باید که بکیرند از اماکن مختصه بهریک فصل و زمان و وقت لائق و بعد رسیدن بکمال خود و پیش از افتادن از درخت و پژمردکی و متغیر شدن هیأت و رنک و بوی آن و در سایه باحتیاط تمام خشک کنند و از غبار و رطوبات و غیرها محفوظ دارند مکر آنچه را آفتاب ضعیف نکرده‌اند و عرض کمال خشکی آن باشد که در آفتاب بکمال احتیاط خشک نمایند و آنچه از قبیل بزور باشد واجب است که بکیرند آن را بعد بستن و مستحکم شدن جرم و خشک شدن رطوبت آنها بحد اعتدال و زائل شدن خامی و رو به زردی و پژمردگی آوردن اوراق و بدستور در سایه خشک نمایند و از کرد و غبار و اختلاط باشیاء غریبه و رسیدن نم و رطوبات و کرمی و خشکی بسیار بدانها محفوظ دارند </w:t>
      </w:r>
      <w:r>
        <w:rPr>
          <w:rFonts w:ascii="IRNazanin" w:hAnsi="IRNazanin" w:eastAsia="IRNazanin"/>
          <w:i/>
          <w:i/>
          <w:iCs/>
          <w:color w:val="111111"/>
          <w:sz w:val="28"/>
          <w:sz w:val="28"/>
          <w:szCs w:val="28"/>
          <w:rtl w:val="true"/>
          <w:lang w:bidi="fa-IR"/>
        </w:rPr>
        <w:t>بدانکه</w:t>
      </w:r>
      <w:r>
        <w:rPr>
          <w:rFonts w:ascii="IRNazanin" w:hAnsi="IRNazanin" w:eastAsia="IRNazanin"/>
          <w:color w:val="111111"/>
          <w:sz w:val="28"/>
          <w:sz w:val="28"/>
          <w:szCs w:val="28"/>
          <w:rtl w:val="true"/>
          <w:lang w:bidi="fa-IR"/>
        </w:rPr>
        <w:t xml:space="preserve"> ادویۀ نباتیه ذوات کیفیات منحر مفرده و مرکبه در بلدان محرفه بالکیفیة و اراضی صلبه بهتر یافت می‌شوند و همیشه دواها در ان بلدان و اراضی قویتر می‌باشند و لهذا ادویۀ جبلی و سهلی و بری اقوی‌اند از بستانی در اکثر امور و ادویه بارده در بلدان حاره و بالعکس نیز و کیفت آنها در اکثر امور شدیدتر و قویتر می‌باشد و ادویۀ معتدله در بلدان معتدله و رطبه در بلدان یابسه پس اخذ آنها از ان بلدان و اراضی اولی از غیر آنها است و آنچه از قبیل قصبان و قشور باشد بدستور باید که بعد از نمو و رسیدن بکمال لائق بحال آن و پیش از پژمردکی و خشکی و کنجی و پیچیدکی اخذ نمایند و بدستور خشک نموده محفوظ دارند و آنچه از قبیل اصول است بعد از اخذ ثمر و هنکام ریختن برکهای ان و قبل از ریختن تمامی آنها اخذ نمایند بلکه آخر فصل خریف بهتر است و بدستور خشک نمایند و آنچه از حشایش باشد بتمامی اخذ باید نمود در هنکام کمال بلوغ و رسیدکی و تر و تازکی و عدم نقصان اخذ نمایند و بدستور خشک کنند و نکاه دارند تا بمصرف لایق آید و آنچه از قبیل اثمار باشد نیز بدستور بعد کمال نضج و رسیدن و قبل از پژمرده شدن و افتادن خودبخود از درخت اخذ نمایند مکر آنکه منظور و مطلوب خام آن باشد یا نیم‌رس آن و آنچه را از آنها درست با پوست خشک باید نمود همان قسم درست خشک نمایند و آنچه را مقشر و یا ورق باید نمود پوست کنده و ورق کرده خشک نمایند و آنچه را بریسمان باید کشید بریسمان کشیده در سایه یا بآفتاب کمی باحتیاط خشک نمایند و از کرد و غبار و نم و رطوبت و نموست و نکرج و فساد و خوردن کرم و غیرها محفوظ دارند و بالجملة باید که کل ادویه نباتیه را در کمال هنکام رسیدکی و نداوت و پیش از روبحشکی و پژمردکی و ضعف و نقصان آوردن اخذ نمایند و در هنکام صفا و کرمی و خشکی هوا بهتر است از هنکام کدورت و برودت و رطوبت آن و آنچه باران خورده و قریب العهد بان باشد ضعیف است و ادویۀ بریه و صحرائیه اقوی‌اند از بستانیه و حجم و ضخامت آنها کمتر است در اکثر و جبلیه اقوی‌اند از بریه و شکوفهای کلها آنچه بالیده‌تر و خوشبوتر و شکفته و پژمرده نشده باشد بهتر است از مخالف آن مکر کل سرخ قبل از تمامی شکفتن اخذ آن بهتر است و همچنین بستانی آن و از برکها آنچه ضخیم‌تر و خوشبوتر و تازه‌تر باشد بهتر است و از قضبان و اصول آنچه کجی و پرمردکی آن کمتر باشد و از بزور آنچه بزرکتر و فربه‌تر و چرب‌تر و سنکین‌تر باشد بهتر است و از فواکه آنچه شاداب‌تر پرکوشت‌تر و سنکین‌تر باشد و لون و طعم و رائحه هریک ازینها که بهتر و زیاده و قویتر باشد اقوی است از مخالف اینها و اما لبن شبوم هرکاه تازه آن بهم رسد بطریق مقرر لبن از ان اخذ نمایند و الا اکر تازۀ آن بهم تر شد که شیر از ان کرفته شود بدستور سائر ینوعات پوست تازۀ آن را بشویند و یا خشک آن را در آب کرم بخیسانند و در آفتاب بکذارند تا غلیظ و لزج کردد پس آب آن را جدا کرده خشک نمایند و لبن خشخاش را که افیون است از خشخاش مصری و یا کازرونی یا عظیم‌آبادی در مصر و کازرون به شروطی که در افیون ان شاء اللّه تعالی</w:t>
      </w:r>
      <w:r>
        <w:rPr>
          <w:rFonts w:eastAsia="IRNazanin" w:cs="IRNazanin"/>
          <w:color w:val="111111"/>
          <w:sz w:val="28"/>
          <w:szCs w:val="28"/>
          <w:rtl w:val="true"/>
          <w:lang w:bidi="fa-IR"/>
        </w:rPr>
        <w:t>&amp;</w:t>
      </w:r>
      <w:bookmarkStart w:id="205" w:name="pg2583_20419"/>
    </w:p>
    <w:p>
      <w:pPr>
        <w:pStyle w:val="BookText"/>
        <w:rPr/>
      </w:pPr>
      <w:bookmarkEnd w:id="205"/>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خواهد آمد همچنین لبن بلسان و سائر البان را از اماکن مختصه و ازمان لائقه و بالجمله در هر جا که خوب و قوی القوة کردند اخذ نمایند نه از جایی که ضعیف القوة باشند و اما سموغ پس واجب است که اخذ و جمع نمایند آنها را هنکام ریختن شکوفه و اول روز قبل از طلوع آفتاب و آخر روز بعد از غروب و باید که هوا صاف و معتدل باشد و پیش از خشک شدن به حدی که منفرک و متفتت کردند یعنی قبل از آنکه خودبخود از درخت جدا و ریزه‌ریزه شده بریزند</w:t>
      </w:r>
    </w:p>
    <w:p>
      <w:pPr>
        <w:pStyle w:val="Heading3"/>
        <w:numPr>
          <w:ilvl w:val="2"/>
          <w:numId w:val="1"/>
        </w:numPr>
        <w:rPr/>
      </w:pPr>
      <w:bookmarkStart w:id="206" w:name="__RefHeading___Toc176486_1395250215"/>
      <w:bookmarkStart w:id="207" w:name="_Toc84"/>
      <w:bookmarkEnd w:id="206"/>
      <w:r>
        <w:rPr/>
        <w:t>1</w:t>
      </w:r>
      <w:r>
        <w:rPr>
          <w:rtl w:val="true"/>
        </w:rPr>
        <w:t xml:space="preserve">- </w:t>
      </w:r>
      <w:r>
        <w:rPr>
          <w:rtl w:val="true"/>
        </w:rPr>
        <w:t>و اما عصارات</w:t>
      </w:r>
      <w:bookmarkEnd w:id="207"/>
    </w:p>
    <w:p>
      <w:pPr>
        <w:pStyle w:val="BookText"/>
        <w:rPr/>
      </w:pPr>
      <w:r>
        <w:rPr>
          <w:rFonts w:ascii="IRNazanin" w:hAnsi="IRNazanin" w:eastAsia="IRNazanin"/>
          <w:color w:val="111111"/>
          <w:sz w:val="28"/>
          <w:sz w:val="28"/>
          <w:szCs w:val="28"/>
          <w:rtl w:val="true"/>
          <w:lang w:bidi="fa-IR"/>
        </w:rPr>
        <w:t>پس باید که از ادویۀ جیده از اوراق و اثمار و اصول و غیرها اخذ نمایند و بآتش طبخ ندهند بلکه بهوا و آفتاب خشک نمایند و از کرد و غبار و اختلاط اشیای غریبۀ کثیفه محافظت کنند مانند اقاقیا و عصارۀ اهلیلج و انبر باریس و غیرها و هنکام استعمال نیز طبخ ننمایند مکر سقمونیا که بدون تشویه استعمال آن جائز نیست</w:t>
      </w:r>
    </w:p>
    <w:p>
      <w:pPr>
        <w:pStyle w:val="Heading3"/>
        <w:numPr>
          <w:ilvl w:val="2"/>
          <w:numId w:val="1"/>
        </w:numPr>
        <w:rPr/>
      </w:pPr>
      <w:bookmarkStart w:id="208" w:name="__RefHeading___Toc176488_1395250215"/>
      <w:bookmarkStart w:id="209" w:name="_Toc85"/>
      <w:bookmarkEnd w:id="208"/>
      <w:r>
        <w:rPr/>
        <w:t>2</w:t>
      </w:r>
      <w:r>
        <w:rPr>
          <w:rtl w:val="true"/>
        </w:rPr>
        <w:t xml:space="preserve">- </w:t>
      </w:r>
      <w:r>
        <w:rPr>
          <w:rtl w:val="true"/>
        </w:rPr>
        <w:t>و اما ادویۀ حیوانیه</w:t>
      </w:r>
      <w:bookmarkEnd w:id="20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واجب است که کرفته شوند از حیوانات جوان صحیح الجسم تام الخلقة و الاعضاء در زمان بهار یا ابتدای صیف و پیش از رو بلاغری و پیری و ضعف و نقصان آوردن و مقارن ذبح و ذکوة آنها و از آن جمله خون بز جوان فربه بی‌عیب و نقصان چهار ساله است که بسبب شدت تاثیر آن در علاج سنک کرده و مثانه موسوم بید اللّه کشته و آن‌چنان است که اول فصل تابستان که هنکام رنک کرفتن انکور است آن را ذبح نمایند و خون اول و آخر آن را بکذارند که برود و خون وسط را در دیک و یا ظرف سنکی و یا سفالی بکیرند و بکذارند تا منجمد کردد پس ریزه‌ریزه کرده بر پارچۀ کرباس پاکی پهن نمایند و پارچۀ نازکی برای محافظت از کرد و غبار بر ان بپوشند و در آفتاب خشک نمایند و عند الحاجت یک مثقال آن را با آب کرفس جبلی یا با شراب و امثال آن بنوشند و بالجمله هر چیزی را بشرائط مقررۀ آن اخذ کنند و در کمال اهتمام حفظ و ضبط نمایند تا بکار لائق خود آیند</w:t>
      </w:r>
      <w:bookmarkStart w:id="210" w:name="pg2583_20420"/>
    </w:p>
    <w:p>
      <w:pPr>
        <w:pStyle w:val="Heading3"/>
        <w:numPr>
          <w:ilvl w:val="2"/>
          <w:numId w:val="1"/>
        </w:numPr>
        <w:rPr/>
      </w:pPr>
      <w:bookmarkStart w:id="211" w:name="__RefHeading___Toc176490_1395250215"/>
      <w:bookmarkStart w:id="212" w:name="_Toc86"/>
      <w:bookmarkEnd w:id="210"/>
      <w:bookmarkEnd w:id="211"/>
      <w:r>
        <w:rPr/>
        <w:t>3</w:t>
      </w:r>
      <w:r>
        <w:rPr>
          <w:rtl w:val="true"/>
        </w:rPr>
        <w:t xml:space="preserve">- </w:t>
      </w:r>
      <w:r>
        <w:rPr>
          <w:rtl w:val="true"/>
        </w:rPr>
        <w:t>دستور حفظ</w:t>
      </w:r>
      <w:bookmarkEnd w:id="212"/>
    </w:p>
    <w:p>
      <w:pPr>
        <w:pStyle w:val="BookText"/>
        <w:rPr/>
      </w:pPr>
      <w:r>
        <w:rPr>
          <w:rFonts w:ascii="IRNazanin" w:hAnsi="IRNazanin" w:eastAsia="IRNazanin"/>
          <w:color w:val="111111"/>
          <w:sz w:val="28"/>
          <w:sz w:val="28"/>
          <w:szCs w:val="28"/>
          <w:rtl w:val="true"/>
          <w:lang w:bidi="fa-IR"/>
        </w:rPr>
        <w:t>زهرۀ حیوانات که تازه بماند آن است که محل قطع و مجرای آن را بخیاطۀ محکم بسته در شیشۀ که عسل در ان آن مقدار باشد که او را بپوشاند انداخته نکاهدارند و اکر حرارت و رطوبت بر هوای آن بلد غالب باشد باید که عسل را خوب بقوام آورده باشند</w:t>
      </w:r>
    </w:p>
    <w:p>
      <w:pPr>
        <w:pStyle w:val="Heading3"/>
        <w:numPr>
          <w:ilvl w:val="2"/>
          <w:numId w:val="1"/>
        </w:numPr>
        <w:rPr/>
      </w:pPr>
      <w:bookmarkStart w:id="213" w:name="__RefHeading___Toc176492_1395250215"/>
      <w:bookmarkStart w:id="214" w:name="_Toc87"/>
      <w:bookmarkEnd w:id="213"/>
      <w:r>
        <w:rPr/>
        <w:t>4</w:t>
      </w:r>
      <w:r>
        <w:rPr>
          <w:rtl w:val="true"/>
        </w:rPr>
        <w:t xml:space="preserve">- </w:t>
      </w:r>
      <w:r>
        <w:rPr>
          <w:rtl w:val="true"/>
        </w:rPr>
        <w:t>دستور حفظ</w:t>
      </w:r>
      <w:bookmarkEnd w:id="214"/>
    </w:p>
    <w:p>
      <w:pPr>
        <w:pStyle w:val="BookText"/>
        <w:rPr/>
      </w:pPr>
      <w:r>
        <w:rPr>
          <w:rFonts w:ascii="IRNazanin" w:hAnsi="IRNazanin" w:eastAsia="IRNazanin"/>
          <w:color w:val="111111"/>
          <w:sz w:val="28"/>
          <w:sz w:val="28"/>
          <w:szCs w:val="28"/>
          <w:rtl w:val="true"/>
          <w:lang w:bidi="fa-IR"/>
        </w:rPr>
        <w:t>پیه و مغز حیوانات که متعفن نکردد آن است که در عسل چند روز بیندازند و بعد از ان شیشۀ خشک کرده در لته کتانی پیچیده در سایه آویزند و بدستور هر کاه در ظرف قلعی ضبط کنند زودتر متعفن نمی‌کردد</w:t>
      </w:r>
    </w:p>
    <w:p>
      <w:pPr>
        <w:pStyle w:val="Heading3"/>
        <w:numPr>
          <w:ilvl w:val="2"/>
          <w:numId w:val="1"/>
        </w:numPr>
        <w:rPr/>
      </w:pPr>
      <w:bookmarkStart w:id="215" w:name="__RefHeading___Toc176494_1395250215"/>
      <w:bookmarkStart w:id="216" w:name="_Toc88"/>
      <w:bookmarkEnd w:id="215"/>
      <w:r>
        <w:rPr/>
        <w:t>5</w:t>
      </w:r>
      <w:r>
        <w:rPr>
          <w:rtl w:val="true"/>
        </w:rPr>
        <w:t xml:space="preserve">- </w:t>
      </w:r>
      <w:r>
        <w:rPr>
          <w:rtl w:val="true"/>
        </w:rPr>
        <w:t>دستور حفظ</w:t>
      </w:r>
      <w:bookmarkEnd w:id="216"/>
    </w:p>
    <w:p>
      <w:pPr>
        <w:pStyle w:val="BookText"/>
        <w:rPr/>
      </w:pPr>
      <w:r>
        <w:rPr>
          <w:rFonts w:ascii="IRNazanin" w:hAnsi="IRNazanin" w:eastAsia="IRNazanin"/>
          <w:color w:val="111111"/>
          <w:sz w:val="28"/>
          <w:sz w:val="28"/>
          <w:szCs w:val="28"/>
          <w:rtl w:val="true"/>
          <w:lang w:bidi="fa-IR"/>
        </w:rPr>
        <w:t>سائر ادویه آن است که بعضی آنها را که باهم جمع باید نمود تا موجب بقای آن باشد مثل کافور با فلفل و برادۀ آهن با آهن‌ربا و تخم‌مرغ با نمک و ساذج با زنجبیل و معدنی را با غیر جنس او نباید جمع نمود و عصارات و صموغ را در ظرف قلعی و نقره نکاهدارند و عرقها و میاه حاره را در شیشۀ سرتنک ضبط کنند اما بعد سرد شدن و یا در ظرف مزجج و یا روی توتیا و عرق بهار در ظرف مس بهتر می‌ماند و مجموع اوراق و بیج‌ها و کلها را از جای نمناک و آفتاب تند دور باید داشت و ظرف قلعی جهت حفظ روغنها و اکثر ادویۀ مفرده و مرکبه بهتر است و اللّه اعلم</w:t>
      </w:r>
    </w:p>
    <w:p>
      <w:pPr>
        <w:pStyle w:val="Heading2"/>
        <w:numPr>
          <w:ilvl w:val="1"/>
          <w:numId w:val="1"/>
        </w:numPr>
        <w:rPr/>
      </w:pPr>
      <w:bookmarkStart w:id="217" w:name="__RefHeading___Toc176496_1395250215"/>
      <w:bookmarkStart w:id="218" w:name="_Toc89"/>
      <w:bookmarkEnd w:id="217"/>
      <w:r>
        <w:rPr>
          <w:rtl w:val="true"/>
        </w:rPr>
        <w:t xml:space="preserve">فصل هفتم </w:t>
      </w:r>
      <w:r>
        <w:rPr>
          <w:rtl w:val="true"/>
        </w:rPr>
        <w:t xml:space="preserve">: </w:t>
      </w:r>
      <w:r>
        <w:rPr>
          <w:rtl w:val="true"/>
        </w:rPr>
        <w:t>در بیان اعمار بعضی ادویۀ مفرده بالاجمال و الاختصار</w:t>
      </w:r>
      <w:bookmarkEnd w:id="218"/>
    </w:p>
    <w:p>
      <w:pPr>
        <w:pStyle w:val="Heading3"/>
        <w:numPr>
          <w:ilvl w:val="2"/>
          <w:numId w:val="1"/>
        </w:numPr>
        <w:rPr/>
      </w:pPr>
      <w:bookmarkStart w:id="219" w:name="__RefHeading___Toc176498_1395250215"/>
      <w:bookmarkStart w:id="220" w:name="_Toc90"/>
      <w:bookmarkEnd w:id="219"/>
      <w:r>
        <w:rPr>
          <w:rtl w:val="true"/>
        </w:rPr>
        <w:t>اشاره</w:t>
      </w:r>
      <w:bookmarkEnd w:id="22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ادویۀ مفرده از سه جنس بیرون نیستند یا معدنی یا نباتی یا حیوانی‌اند پس معدنی مختلف می‌شود عمرهای انواع اصناف آنها بحسب شرافت و خست و تام الترکیب و متلزز الاجزاء و لطیف بودن اجرام و جواهر آنها و عدم آنها مانند ذهب و حجر الماس و یاقوت و زمرد و امثال اینها از معدنیات که مدتی مدید باقی می‌مانند و فاسد نمی‌کردند و اما نقره مدت بقای آن کمتر از ذهب است و معدنیاتی که بدان مثابه نباشند یعنی ناقص الترکیب باشند مانند مس و آهن و اسرب و غیرها بسیار باقی نمی‌مانند و بزودی فانی و فاسد می‌کردند خصوص که در آب و کل دفن نمایند و مدتی در ان بمانند و اما زنجار پس ناقص می‌شود قوت آن تا یک سال و رفته‌رفته باطل می‌کردد و سفیدآب قوت آن تا شش سال</w:t>
      </w:r>
      <w:bookmarkStart w:id="221" w:name="pg2583_20421"/>
    </w:p>
    <w:p>
      <w:pPr>
        <w:pStyle w:val="BookText"/>
        <w:rPr/>
      </w:pPr>
      <w:bookmarkEnd w:id="221"/>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باقی می‌ماند و مرتک که مردارسنک باشد قوت آن تا سالهای بسیار باقی می‌ماند و همچنین اقلیمیا و مرقشیمشا و توتیا و اما حجر فادزهر یعنی فادزهر معدنی خطائی و قندهاری و انواع خوشرنک و خوشبوی املس آن نیز مدتی مدید قوت آن باقی می‌ماند و اما لؤلؤ مدت بقای قوت آن از ان کمتر است و ما دام که آب و رنک و صفا در ان باقی است نیکو است و اما اطیان طیب الروایح مانند طین داغستانی و مختوم و آنچه بدان هر دو ماند مدت بقای فوت آنها از لؤلؤ کمتر است و کل احجار و اطیان را چون بسایند و مدتی بر آنها بکذرد قوت آنها ضعیف و زائل می‌کردد و رفته‌رفته مثل احجار و اطیان دیکر می‌شوند بحسب مراتب خود ما و آنچه صاحب رایحه است ما دام که رایحه با آن باقی است قوی است پس بدستور ضعیف و باطل می‌کردد و مثل سائر احجار و اطیان می‌شوند و اللّه اعلم</w:t>
      </w:r>
    </w:p>
    <w:p>
      <w:pPr>
        <w:pStyle w:val="Heading3"/>
        <w:numPr>
          <w:ilvl w:val="2"/>
          <w:numId w:val="1"/>
        </w:numPr>
        <w:rPr/>
      </w:pPr>
      <w:bookmarkStart w:id="222" w:name="__RefHeading___Toc176500_1395250215"/>
      <w:bookmarkStart w:id="223" w:name="_Toc91"/>
      <w:bookmarkEnd w:id="222"/>
      <w:r>
        <w:rPr/>
        <w:t>1</w:t>
      </w:r>
      <w:r>
        <w:rPr>
          <w:rtl w:val="true"/>
        </w:rPr>
        <w:t xml:space="preserve">- </w:t>
      </w:r>
      <w:r>
        <w:rPr>
          <w:rtl w:val="true"/>
        </w:rPr>
        <w:t>فائده بدانکه</w:t>
      </w:r>
      <w:bookmarkEnd w:id="22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 برانند که مادۀ بسائط متطرقات زیبق و کبریت است پس هر کاه آن هر دو در نهایت خوبی جوهر و صفا باشند و کبریت در قوت ناریت صابغه و غالب باشد در معدن صورت ذهبی بران مرکب از مبدای فیاض جل ذکره فایض می‌کردد و ذهب تکون می‌یابد و اکر زیبق غالب باشد با قوت بارده صورت فضی می‌یابد و فضه متکون می‌کردد و چون اجزای ردی الجواهر باشند و کبریت کمتر و با قوت مائیه صورت قلعی می‌پذیرد و هرکاه رداءت جوهر بیشتر باشد صورت اسربی می‌یابد و اکر زیبق جید الجوهر بود که مانع ظهور اسباب صابغه باشد بالتمام هرچند آن اسباب وافر باشند صورت نحاسی می‌یابد و چون به این حال یبوست شدیده بران غالب باشد صورت روی توتیا که خارصینی نیز نامند می‌پذیرد و اکر کبریت جید الجوهر و زیبق ردی الجوهر باشد با عدم اسباب صبغ صورت حدیدی برو فایض می‌کردد و اهل صنعت کیمیا را عقیده آن است که انقلاب بعضی به بعضی باعمال مخصوصۀ مدونه در کتب خود که رفع بدی جوهر هریک شود ممکن است اما شاید این سخن توهمی بیش نباشد زیرا که انقلاب حقائق محال است و همچنین احجار نفیسۀ غیر متطرقه مانند یاقوت و الماس و زمرد و غیرها نیز اصل و ماده و بسائط آنها زیبق و کبریت است باختلاف مراتب از صفا و کدورت و غیرها و اللّه اعلم و همچنین اکر زیبق جید و نیکو باشد و لیکن کبریت ناصاف باشد ترکیب غیر محکم یعنی حافظ صورت نوعیۀ خود مدت مدید نتواند بود و اکر هر دو جید و صافی باشند محکم الترکیب کردد یعنی حافظ صورت خود مدت مدید بود و اللّه اعلم</w:t>
      </w:r>
      <w:bookmarkStart w:id="224" w:name="pg2583_20422"/>
    </w:p>
    <w:p>
      <w:pPr>
        <w:pStyle w:val="Heading3"/>
        <w:numPr>
          <w:ilvl w:val="2"/>
          <w:numId w:val="1"/>
        </w:numPr>
        <w:rPr/>
      </w:pPr>
      <w:bookmarkStart w:id="225" w:name="__RefHeading___Toc176502_1395250215"/>
      <w:bookmarkStart w:id="226" w:name="_Toc92"/>
      <w:bookmarkEnd w:id="224"/>
      <w:bookmarkEnd w:id="225"/>
      <w:r>
        <w:rPr/>
        <w:t>2</w:t>
      </w:r>
      <w:r>
        <w:rPr>
          <w:rtl w:val="true"/>
        </w:rPr>
        <w:t xml:space="preserve">- </w:t>
      </w:r>
      <w:r>
        <w:rPr>
          <w:rtl w:val="true"/>
        </w:rPr>
        <w:t>اما ادویه نباتیه</w:t>
      </w:r>
      <w:bookmarkEnd w:id="22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یازده صنف‌اند زیرا که یا از قبیل صموغ و یا عصارات و یا ازهار و فقاح و یا ادهان و یا البان و یتوعات و یا اوراق و یا ثمر و یا بزور و یا اغصان و یا اصول و لحا و قشور و امثال اینهااند پس صموغ مانند صمغ عربی و کثیرا و اشق و جاوشیر و سکبینج و لک و دم الاخوین را مثال اینها مدت بقای قوت آنها تا سه سال است و اما عصارات مانند اقاقیا و حضض هندی و مکی و افیون باصطلاح قدیم که عصارۀ خشخاش بری بوده و کات هندی و دم الاخوین بقول صاحب خلاصة التجارب که عصارۀ ابو خلسا است از آنها کمتر و اما ازهار و فقاح که کلها و شکوفه‌ها باشند مانند بنفشه و نیلوفر و ورد احمر و کل کاوزبان و فقاح اذخر و قیصوم و امثال اینها و اوراق مانند سنامکی و کاوزبان و ماذریون و ساذج هندی و ورق الآس و پرسیاوشان و امثال اینها نیز بحسب قوت و ضعف خود یک سال نهایت تا دو سال قوت آنها قوی می‌باشد پس ضعیف و باطل می‌کردد و اما البان و یتوعات مانند سقمونیا و فرفیون و افیون و امثال این‌ها پس سفمونیا قوت آن تا بیست سال باقی می‌ماند و بعد از ان ضعیف می‌کردد و رفته‌رفته باطل می‌شود و فرفیون تا چهار سال و افیون تا پنجاه سال قوت آن باقی می‌باشد و زیاده نیز کفته‌اند و بالجمله اکثر البان قوت آنها تا قریب بده سال باقی می‌ماند اما ادهان مانند زیت و دهن بلسان و قنه و قطران و مانند اینها پس باردۀ آنها بزودی فاسد می‌کردد خصوص رطبۀ آنها که در یک دو سه اسبوع و حارۀ رطبه و یابسۀ آنها بمراتب</w:t>
      </w:r>
      <w:r>
        <w:rPr>
          <w:rFonts w:eastAsia="IRNazanin" w:cs="IRNazanin"/>
          <w:color w:val="111111"/>
          <w:sz w:val="28"/>
          <w:szCs w:val="28"/>
          <w:rtl w:val="true"/>
          <w:lang w:bidi="fa-IR"/>
        </w:rPr>
        <w:t>&amp;</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یک سال تا دو سال پس فاسد و منکرج می‌کردد و اما دهن بلسان پس آن از قبیل البان است و قوت آن مدت مدید باقی می‌ماند و کفته‌اند هرچند کهنه‌تر شود جید و قویتر می‌کردد و همچنین دهن کافور و زیت و دهن اذخر تا دو سال و اما اثار مانند عناب و مهستان و حب بلسان و مازو و بلوط و آلو و آلو بالو و سیب و به و انار و لوز و جوز و جو زبوا و قرنفل و قاقله و فلفل و امله و هلیله و بلیله و امثال اینها پس آنها مختلف می‌باشند آنچه از آنها کثیر الدهن است مانند مغز کردکان و بادام و پسته و چلغوزه و نارجیل و کنجد و خشخاش و خیار و هندوانه و خربزه و کدو و امثال اینها تا یک سال اکر در قشر خود باشند و الا تا کهفته و کمتر از ان خصوص مغز پسته و کرکان و اما بزور مانند بزر رازیانه و کمون و کرویا و کاسنی و کشنیز و کاهو و خشخاش و کنجد و امثال اینها پس از انهاء آنچه قلیل الدهن مانند حلبه و حرف و خردل و رازبانچ و امثال اینها است دو سال تا سه سال بحسب حفظ و نکاهبانی از نم و رطوبت و خاک و باد و غیرها باقی می‌ماند و کثیر الدهن کمتر مانند بعض بزور مذکورۀ قبل و اما اغصان و لحا و اصول و قشور مانند عود بلسان و زرنب و شیطرج و شکاعی و باد آورد و بیخ کاسنی و رازیانه و لفاح و کرفس و اذخر و جنطیانا و عاقر فرحا و تربد و دارچینی و قرفه و ملیخه و ماهی زهرج و پوست بیخ کبر و انجبار و امثال اینها پس مختلف می‌باشد بقای آنها بحسب قوت جوهر آنها در صلابت و رخاوت و ضعف پس آنچه مانند قسط و زراوند و وج و درونج و زردچوبه و دارچینی و قرفه و سلیخا و زنجبیل و امثال اینها است قوت آنها تا ده سال باقی می‌ماند و خربق ازینها زیاده و مکر آنچه در انها رطوبت فضلیه باشد مانند بیخ چینی و زنجبیل و زرنباد و زراوند مدحرج و بهمنین و بوزیدان و شقاقل و امثال اینها که بزودی کرم می‌خورد ضعیف و فاسد می‌کردد و اما آنچه از لحا و عرق مسهله باشند تا سه سال قوت آنها باقی می‌باشد پس بتدریج باطل می‌کردد و اما ادویۀ حیوانیه مانند شحم و مراره و انفحة و قرن و حافر و ظلف و زبل و بعرودم پس شحم که پیه باشد هرکاه بکیرند و نمک سود نمایند تا یک سال قوت آن باقی می‌ماند و لیکن مستعمل در مراهم و بعضی تراکیب دیکر و بعضی امراض نخواهد بود و اما مراره که زهرۀ حیوان باشد پس مدت بقای قوت آن پیشتر از تخم است خوب خشک کنند و نیکو محافظت نمایند سالها می‌ماند اما انفخه که پنیر مایه نامند بعضی شیردان بچه حیوان کاه ناخورده مانند شیر مایۀ شتر اعرابی و غیره پس مدت بقای قوت آن یک سال تا دو سال است و اما قرن و حافر و ظلف و غیرها که عبارت از شاخ و هم و ناخن باشد پس قوت آنها سالها باقی می‌ماند و اما زبل و بعرودم که عبارت از سرکین و پشکل و خون حیوان باشد مانند سرکین سک و کفتار و حمار و بز و ضب تا یک سال و همچنین خون آن و اما جندبیدستر پس قوت آن تا ده سال باقی می‌ماند و اللّه اعلم</w:t>
      </w:r>
      <w:bookmarkStart w:id="227" w:name="pg2583_20424"/>
    </w:p>
    <w:p>
      <w:pPr>
        <w:pStyle w:val="Heading2"/>
        <w:numPr>
          <w:ilvl w:val="1"/>
          <w:numId w:val="1"/>
        </w:numPr>
        <w:rPr/>
      </w:pPr>
      <w:bookmarkStart w:id="228" w:name="__RefHeading___Toc176504_1395250215"/>
      <w:bookmarkStart w:id="229" w:name="_Toc93"/>
      <w:bookmarkEnd w:id="227"/>
      <w:bookmarkEnd w:id="228"/>
      <w:r>
        <w:rPr>
          <w:rtl w:val="true"/>
        </w:rPr>
        <w:t xml:space="preserve">فصل هشتم </w:t>
      </w:r>
      <w:r>
        <w:rPr>
          <w:rtl w:val="true"/>
        </w:rPr>
        <w:t xml:space="preserve">: </w:t>
      </w:r>
      <w:r>
        <w:rPr>
          <w:rtl w:val="true"/>
        </w:rPr>
        <w:t>در بیان آداب طعام خوردن و آب نوشیدن و اطعمه</w:t>
      </w:r>
      <w:bookmarkEnd w:id="229"/>
    </w:p>
    <w:p>
      <w:pPr>
        <w:pStyle w:val="Heading3"/>
        <w:numPr>
          <w:ilvl w:val="2"/>
          <w:numId w:val="1"/>
        </w:numPr>
        <w:rPr/>
      </w:pPr>
      <w:bookmarkStart w:id="230" w:name="__RefHeading___Toc176506_1395250215"/>
      <w:bookmarkStart w:id="231" w:name="_Toc94"/>
      <w:bookmarkEnd w:id="230"/>
      <w:r>
        <w:rPr/>
        <w:t>1</w:t>
      </w:r>
      <w:r>
        <w:rPr>
          <w:rtl w:val="true"/>
        </w:rPr>
        <w:t xml:space="preserve">- </w:t>
      </w:r>
      <w:r>
        <w:rPr>
          <w:rtl w:val="true"/>
        </w:rPr>
        <w:t>در بیان آداب طعام خوردن و آب نوشیدن و اطعمه که جمع آنها باهم مناسب نیست</w:t>
      </w:r>
      <w:bookmarkEnd w:id="231"/>
    </w:p>
    <w:p>
      <w:pPr>
        <w:pStyle w:val="BookText"/>
        <w:rPr/>
      </w:pPr>
      <w:r>
        <w:rPr>
          <w:rFonts w:ascii="IRNazanin" w:hAnsi="IRNazanin" w:eastAsia="IRNazanin"/>
          <w:color w:val="111111"/>
          <w:sz w:val="28"/>
          <w:sz w:val="28"/>
          <w:szCs w:val="28"/>
          <w:rtl w:val="true"/>
          <w:lang w:bidi="fa-IR"/>
        </w:rPr>
        <w:t>بدانکه بر صاحب حفظ صحت لازم است که تا ضعفی در خود نیابد و کرسنه و تشنه نشود طعام و شراب نخورد و نیاشامد و آنهم بقدر ضرور و احتیاج که بسرحد امتلاء و تخمه نرسد که مکروه و مضر است و در هنکام امتلا و سیری و سیرابی طعام نخورد و آب ننوشد و در هنکام کرسنکی بسیار و عطش مفرط بیک‌دفعه طعام و شراب بسیار و سیر نخورد و نیاشامد و همچنین بعد از ریاضت و حرکت شدید مفرط و استیلای کرمی بسیار بر مزاج مکر بتدریج و دفعات اندک‌اندک خصوص آنکه طعام ثقیل و با غیر عادی و معتاد و یا بسیار کرم و یا بسیار سرد باشد و همچنین آب غلیظ ثقیل یا بسیار کرم و یا بسیار سرد باشد بلکه اولا مضمضه نماید و دست و رو و پا بشوید چند مرتبه و اکر ازین تسکین نیابد پس اندک‌اندک آب بیاشامد و واجب است که ظرف طعام در برابر رو باشد که بمحاذات تناول شود نه بطرف راست و نه چپ و نیز لقمه را باید کوچک بردارد و نیکو مضغ نماید و در تابستان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اوائل روز طعام سرد و در زمستان اواسط آن و طعام کرم و در بهار و پایز طعام معتدل و در شبانه‌روزی دو مرتبه یا یک مرتبه و اکر بهر دو روز سه مرتبه خورده شود بهتر است بدین ترتیب که روز اول اول روز و آخر روز و یا اول شب و روز دویم وسط روز و همچنین و باید که بسیار طول ندهد زمان اکل و او بسرعت تمام نیز نخورد بلکه خوب بخاید و بملایمت فرو برد و تداخل نکند یعنی طعام جدید بر طعام غیر منهضم سابق نخورد و ما دام که ثقل در معده و سینه و جشاء یعنی آروغ طعام آید طعام تناول نکند و بالجمله هر وقت که خوب کرسنه شود و تشنه کردد باید که طعام بخورد و آب بیاشامد و تعیین وقت بمرات آن اکثری و برای متوسطین است و الا اطفال و جوانان محرور المزاج قوی الهضم و پیران و ضعیفان و بارد المزاجان را هریک بنوعی خاص می‌باشد حکم واحد بر همه جاری نمی‌توان نمود و نیز باید که چون طعام تناول نماید هنوز قدری میل و رغبت بطعام و کرسنکی باقی باشد که دست از طعام بکشد و ابتدا بطعام معتدل سبک کند و اقتصار بر یک نوع از طعام و یابد و نوع نماید و بعد از ان چند قدم راه رود زیرا که باین نحو تدابیر بدن اکثر صحیح و سالم و حواس نیکو و صافی می‌باشد و از درهم و پرخوری بدن ثقیل و حواس کدر و بلید و انواع امراض و اعلال طاری می‌کردد و اجتناب نماید از خوردن نان کرم و اشامیدن آب مزد بلافاصله بالای آن جهت آنکه احداث عفونت و بخار می‌نماید و از اجتماع طعام لطیف و شیرین و یا شیرینی بالای طعام کثیف مانند خربزه بالای کوشت لطیف و کثیف و همچنین سریع الهضم صالح الکیموس بالای بطی الهضم ردی الکیموس و یا شیرینی و امثال اینها زیرا که طبیعت غذای لطیف شیرین سریع الهضم را بزودی استحاله می‌دهد و هضم می‌نماید و باقی می‌ماند مخالف آنها و باعث کرانی و مرض می‌کردد و همچنین جمع ننماید میان دو طعام که هر دو کرم و یا هر دو سرد بالفعل و یا بالقوة و یا هر دو لزج و یا هر دو نفاخ و یا هر دو قابض و یا هر دو غلیظ و یا هر دو مرخی باشند و از خوردن سرکه بعد از برنج و از ماست با ترب و ماهی و یا بعد از ترب و ماهی و از کوشت مرغ بر ماست و ماهی و یا بالعکس و از شیر با کوشت مرغ و از شیر با ماهی و از انار با هریسه و از انکور با کلۀ کوسفند و از سرکه با عدس و یا با ماش و از خربزه با عسل و مویز با عسل و خربزه با انبه و امثال اینها و از آب کرم بعد از طعام شور و از آب سرد بعد از میوه خصوص میوۀ تر و حلو و طعام کرم و شیرین و بعد از خواب و جماع و حمام و هر حرکت مفرط و مضعف و ریاضت بسیار و در بین خواب و در خلاء معده یعنی ناشتا و در حمام و مستحسن است جمع میان اطعمه و میوه‌هائی که بعضی آنها اصلاح بعض دیکر نماید مانند طعام شیرین با طعام ترش و چرب با شور و تیز و بعضی را کمان آن است که جایز است جمع میان هر نوع غذا که باشد جهت آنکه البته آن هر دو یا متشابه‌اند یا متضاد اکر متشابه‌اند پس کویا که یک نوع از طعام خورده شده اندک بیشتر و اکر متضاداند هریک دفع مضرت دیکری می‌نمایند و تعدیل حاصل می‌شود و کلی بودن این امر نیز خود وهم و غلظ است چه می‌تواند بود که آن هر دو غذا متخالف یکدیکر باشند و هیچ‌یک مصلح دیکری نباشد و فسادی که سرایت بدیکری نماید و آن را نیز فاسد سازد و از جمع ایشان مضرت حادث کردد نه تعدیل مانند آنکه عضو شخصی از آتش سوخته باشد بران برف و یخ کذارند البته متاذی و متضرر خواهد شد و می‌تواند بود که دو شئ متشابه باشند و هریک از ان هر دو مصلح دیکری باشد مثلا یکی تلطیف غلیظ و دیکری تکثیف غلیظ و یکی تقویت دیکری نماید و همچنین و نیز می‌تواند بود که دو شئ متشابه هم باشند و ضرر کنند بجهت کیفیتی که عارض هر دو باشد و خاصیتی که لازم اجتماع و ترکیب است و بالجمله این اصلی و قاعدۀ کلی ندارد بلکه بعادت و قوت و ضعف و لطافت و کثافت مزاج برمیکردد و اللّه اعلم</w:t>
      </w:r>
      <w:bookmarkStart w:id="232" w:name="pg2583_20425"/>
    </w:p>
    <w:p>
      <w:pPr>
        <w:pStyle w:val="Heading2"/>
        <w:numPr>
          <w:ilvl w:val="1"/>
          <w:numId w:val="1"/>
        </w:numPr>
        <w:rPr/>
      </w:pPr>
      <w:bookmarkStart w:id="233" w:name="__RefHeading___Toc176508_1395250215"/>
      <w:bookmarkStart w:id="234" w:name="_Toc95"/>
      <w:bookmarkEnd w:id="232"/>
      <w:bookmarkEnd w:id="233"/>
      <w:r>
        <w:rPr>
          <w:rtl w:val="true"/>
        </w:rPr>
        <w:t xml:space="preserve">فصل نهم </w:t>
      </w:r>
      <w:r>
        <w:rPr>
          <w:rtl w:val="true"/>
        </w:rPr>
        <w:t xml:space="preserve">: </w:t>
      </w:r>
      <w:r>
        <w:rPr>
          <w:rtl w:val="true"/>
        </w:rPr>
        <w:t>در بیان احراق ادویه و تحمیص و تشویه و قلی و تدبیر غسل و احکام آنها و</w:t>
      </w:r>
      <w:r>
        <w:rPr>
          <w:rtl w:val="true"/>
        </w:rPr>
        <w:t>. . .</w:t>
      </w:r>
      <w:bookmarkEnd w:id="234"/>
    </w:p>
    <w:p>
      <w:pPr>
        <w:pStyle w:val="Heading3"/>
        <w:numPr>
          <w:ilvl w:val="2"/>
          <w:numId w:val="1"/>
        </w:numPr>
        <w:rPr/>
      </w:pPr>
      <w:bookmarkStart w:id="235" w:name="__RefHeading___Toc176510_1395250215"/>
      <w:bookmarkStart w:id="236" w:name="_Toc96"/>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بیان احراق ادویه و تحمیص و تشویه و قلی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و تدبیر غسل و احکام آنها و دستور آشامیدن چوب چینی و عشبه و صاصفراس و شجرة النبی و کیاکو و شیر شتر و شیر بز و شیر الاغ و لبن النساء و فادزهر و دوغ و ماء الشعیر و ماء القرع و ماء الخیار و غیرها و اتخاذ و صنائع بعض اشیا بدانکه احراق ادویه و احتیاج بدان از برای چند فایده است یا از برای انتقال طبیعت آن است بطبیعتی دیکر و یا از برای تقصان قوت و کسر حدت آن است مانند زاج و قلقطأر و مرجان خصوص در ادویۀ عین و یا از برای تقویت یعنی زیادتی قوت و حدت و شدت نفوذ و انتقال مزاج آنها است بمزاج دیکر مانند اکثر فلزات و حجر نوره و بسد و صدف و برک ترب و تنباکو و امثال اینها از املاح مصنوعه و رمادات و جواهر ادویه مانند جوهر حصی لبان و غیرها و یا از برای تلطیف جوهر آنها است مانند املاح و یا از برای تنقیه و رفع اجزای غریبۀ آنها است مانند انمد و بوره و سرطانات و شاخ ایل و امثال اینها و یا از برای مهیا و قابل سحق کردیدن آنها است مانند یواقیت و طلا و نقره و ابریشم و مانند اینها و یا از برای آنکه باطل کردد ردائیت و خباثت و سمیت جوهر آنها مانند عقرب جهت استعمال آن در تفتیت حصاة واقعی و اسود سالخ برای جذام و خنازیر زیرا که ادویه یا حاد لطیف الجوهراند و یا معتدل و هر دو نوع چون سوخته شوند قوت آنها ضعیف و حدت و حرارت آنها کم می‌کردد بسبب تحلیل جوهر حار ناری حاد آنها مانند ادویۀ مذکوره و یا کثیف الجوهر و غیر حار حاداند و بسبب احراق و کسب حرارت ناری تقویت می‌یابند هم در حدت و هم در حرارت مانند فلزات و حجر نوره و یا آنکه صلب‌اند و یا در آنها رطوبت فضلیۀ لزجه است و بسبب احراق رطوبت ماسکه ملتصقه و لزجۀ آنها کم و فاسد و فانی می‌کردد پس بسهولت و آسانی و بزودی سائیده می‌کردند مانند احجار و ابریشم و یا آنکه در آنها اجزای غریبه است تا آنکه اجزای غریبۀ آنها زائل کردند مانند نطرون و بدانکه جسم اکر برنهجی باشد که اعراض مدرکۀ جسد را اصلا ترک نکند هر آینه مستمر الطبع خواهد بود و اکر مفارقت و ترک کند پس اکر سخیف الجسم و متخلخل باشد بسبب احراق میل ببرودت کند و از غایت احراق که بحد رمادیت رسد بالکلیه حدتش زائل کردد و اکر کثیف الجسم و غیر متخلخل باشد از برودت میل بحرارت نماید و ایضا بدانکه در احراق اشیا شرط است که دو جنس مختلف را باهم نسوزانند مثل نمک و نوره و در احراق احجار مبالغه نمایند بخلاف نباتات و حیوانات و اما حریر و صموغ و مانند اینها را ادنی احراقی کافی است و هرکاه مراد تبرید جسم محرق باشد بعد احراق آن را باید شست که غسل و تصویل نامند و الا بدون تصویل استعمال نمود و تکلیس از کلس است باصطلاح اهل مصر که بفارسی آهک نامند و آن سریع السحق می‌باشد پس هر جسم صلب که قابل سائیدن نباشد و بسبب احراق قابل سحق کردد آن را مکلس نامند اما اشیائی که قابل احراق‌اند و بدون احراق استعمال آنها جایز نیست پس از آن جمله است اثمد و ارنب و بسد و رصاص که آبار نامند و اسود سالخ و سرطان و طلق و عقرب و اما آنچه را بدون احراق نیز استعمال می‌توان نمود پس آن مانند ابریشم و آبار و حب الآس و ذهب و عود و کهربا و یاقوت و امثال اینها است هریک ازینها در رسوم خود ان شاء اللّه تعالی ذکر خواهند یافت و بعضی درینجا مذکور می‌کردد</w:t>
      </w:r>
      <w:bookmarkStart w:id="237" w:name="pg2583_20426"/>
    </w:p>
    <w:p>
      <w:pPr>
        <w:pStyle w:val="Heading3"/>
        <w:numPr>
          <w:ilvl w:val="2"/>
          <w:numId w:val="1"/>
        </w:numPr>
        <w:rPr/>
      </w:pPr>
      <w:bookmarkStart w:id="238" w:name="__RefHeading___Toc176512_1395250215"/>
      <w:bookmarkStart w:id="239" w:name="_Toc97"/>
      <w:bookmarkEnd w:id="237"/>
      <w:bookmarkEnd w:id="238"/>
      <w:r>
        <w:rPr/>
        <w:t>1</w:t>
      </w:r>
      <w:r>
        <w:rPr>
          <w:rtl w:val="true"/>
        </w:rPr>
        <w:t xml:space="preserve">- </w:t>
      </w:r>
      <w:r>
        <w:rPr>
          <w:rtl w:val="true"/>
        </w:rPr>
        <w:t>احراق بورق</w:t>
      </w:r>
      <w:bookmarkEnd w:id="239"/>
    </w:p>
    <w:p>
      <w:pPr>
        <w:pStyle w:val="BookText"/>
        <w:rPr/>
      </w:pPr>
      <w:r>
        <w:rPr>
          <w:rFonts w:ascii="IRNazanin" w:hAnsi="IRNazanin" w:eastAsia="IRNazanin"/>
          <w:color w:val="111111"/>
          <w:sz w:val="28"/>
          <w:sz w:val="28"/>
          <w:szCs w:val="28"/>
          <w:rtl w:val="true"/>
          <w:lang w:bidi="fa-IR"/>
        </w:rPr>
        <w:t>که بوره باشد آنست که ظرف سفالی را بر اخکر کذارند و ان را در ان اندازند و بکردانند تا آنکه سوخته شود و یا آنکه قاشق آهنی را کرم نمایند و بوره را ریزه‌ریزه کرده در ان اندازند و حرکت دهند و همچنین چند مرتبه قاشق را کرم نمایند تا آنکه سوخته شود و بکردد مانند خاکستر</w:t>
      </w:r>
    </w:p>
    <w:p>
      <w:pPr>
        <w:pStyle w:val="Heading3"/>
        <w:numPr>
          <w:ilvl w:val="2"/>
          <w:numId w:val="1"/>
        </w:numPr>
        <w:rPr/>
      </w:pPr>
      <w:bookmarkStart w:id="240" w:name="__RefHeading___Toc176514_1395250215"/>
      <w:bookmarkStart w:id="241" w:name="_Toc98"/>
      <w:bookmarkEnd w:id="240"/>
      <w:r>
        <w:rPr/>
        <w:t>2</w:t>
      </w:r>
      <w:r>
        <w:rPr>
          <w:rtl w:val="true"/>
        </w:rPr>
        <w:t xml:space="preserve">- </w:t>
      </w:r>
      <w:r>
        <w:rPr>
          <w:rtl w:val="true"/>
        </w:rPr>
        <w:t>احراق</w:t>
      </w:r>
      <w:bookmarkEnd w:id="241"/>
    </w:p>
    <w:p>
      <w:pPr>
        <w:pStyle w:val="BookText"/>
        <w:rPr/>
      </w:pPr>
      <w:r>
        <w:rPr>
          <w:rFonts w:ascii="IRNazanin" w:hAnsi="IRNazanin" w:eastAsia="IRNazanin"/>
          <w:color w:val="111111"/>
          <w:sz w:val="28"/>
          <w:sz w:val="28"/>
          <w:szCs w:val="28"/>
          <w:rtl w:val="true"/>
          <w:lang w:bidi="fa-IR"/>
        </w:rPr>
        <w:t>جبسین و زبد البحر و مانند این هر دو که مسمی بتکلیس است آنست که بکیرند هر مقدار از هریک که خواهند و به آب و نمک پاک بشویند و خشک نموده در کوزۀ مطین بطین حکمت کرده در کورۀ آجرپزی و یاتون حمام و یا تنور بسیار کرم بر روی خشتی بکذارند</w:t>
      </w:r>
    </w:p>
    <w:p>
      <w:pPr>
        <w:pStyle w:val="BookText"/>
        <w:rPr/>
      </w:pP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تا آنکه سوخته و مفید کردد و ما دام که سفید نکشته کامل نیست مکرر در ان عمل باید نمود</w:t>
      </w:r>
    </w:p>
    <w:p>
      <w:pPr>
        <w:pStyle w:val="Heading3"/>
        <w:numPr>
          <w:ilvl w:val="2"/>
          <w:numId w:val="1"/>
        </w:numPr>
        <w:rPr/>
      </w:pPr>
      <w:bookmarkStart w:id="242" w:name="__RefHeading___Toc176516_1395250215"/>
      <w:bookmarkStart w:id="243" w:name="_Toc99"/>
      <w:bookmarkEnd w:id="242"/>
      <w:r>
        <w:rPr/>
        <w:t>3</w:t>
      </w:r>
      <w:r>
        <w:rPr>
          <w:rtl w:val="true"/>
        </w:rPr>
        <w:t xml:space="preserve">- </w:t>
      </w:r>
      <w:r>
        <w:rPr>
          <w:rtl w:val="true"/>
        </w:rPr>
        <w:t>احراق حیه</w:t>
      </w:r>
      <w:bookmarkEnd w:id="243"/>
    </w:p>
    <w:p>
      <w:pPr>
        <w:pStyle w:val="BookText"/>
        <w:rPr/>
      </w:pPr>
      <w:r>
        <w:rPr>
          <w:rFonts w:ascii="IRNazanin" w:hAnsi="IRNazanin" w:eastAsia="IRNazanin"/>
          <w:color w:val="111111"/>
          <w:sz w:val="28"/>
          <w:sz w:val="28"/>
          <w:szCs w:val="28"/>
          <w:rtl w:val="true"/>
          <w:lang w:bidi="fa-IR"/>
        </w:rPr>
        <w:t>و افعی و اسود سالخ که مار باشد آنست که بکیرند مار خانکی و یا افعی و یا اسود سالخ هرکدام را که خواهند درست و زنده در کوزه کرده سر آن را بسته و بطین حکمت کوزه را کرفته در تنور بسیار کرم یک شب بکذارند پس برآورند که خشک شده خواهد بود سحق نموده با زیت خمیر کرده بر خنازیر ضماد نمایند</w:t>
      </w:r>
    </w:p>
    <w:p>
      <w:pPr>
        <w:pStyle w:val="Heading3"/>
        <w:numPr>
          <w:ilvl w:val="2"/>
          <w:numId w:val="1"/>
        </w:numPr>
        <w:rPr/>
      </w:pPr>
      <w:bookmarkStart w:id="244" w:name="__RefHeading___Toc176518_1395250215"/>
      <w:bookmarkStart w:id="245" w:name="_Toc100"/>
      <w:bookmarkEnd w:id="244"/>
      <w:r>
        <w:rPr/>
        <w:t>4</w:t>
      </w:r>
      <w:r>
        <w:rPr>
          <w:rtl w:val="true"/>
        </w:rPr>
        <w:t xml:space="preserve">- </w:t>
      </w:r>
      <w:r>
        <w:rPr>
          <w:rtl w:val="true"/>
        </w:rPr>
        <w:t>احراق خطاطیف</w:t>
      </w:r>
      <w:bookmarkEnd w:id="24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خفافیش است و بفارسی پرستوک نامند آنست که بکیرند بچۀ خطاطیف را ذبح نموده پر آن را کنده و شکم آن را چاک کرده آنچه در حوف آن است برآورده دور نمایند و پاک شسته و نمک بر ان پاشیده در کوزه کرده سر آن را بکل حکمت بسته در تنور یا در اجاغ پر از اخکر کذارند تا محرق کردد</w:t>
      </w:r>
      <w:bookmarkStart w:id="246" w:name="pg2583_20427"/>
    </w:p>
    <w:p>
      <w:pPr>
        <w:pStyle w:val="Heading3"/>
        <w:numPr>
          <w:ilvl w:val="2"/>
          <w:numId w:val="1"/>
        </w:numPr>
        <w:rPr/>
      </w:pPr>
      <w:bookmarkStart w:id="247" w:name="__RefHeading___Toc176520_1395250215"/>
      <w:bookmarkStart w:id="248" w:name="_Toc101"/>
      <w:bookmarkEnd w:id="246"/>
      <w:bookmarkEnd w:id="247"/>
      <w:r>
        <w:rPr/>
        <w:t>5</w:t>
      </w:r>
      <w:r>
        <w:rPr>
          <w:rtl w:val="true"/>
        </w:rPr>
        <w:t xml:space="preserve">- </w:t>
      </w:r>
      <w:r>
        <w:rPr>
          <w:rtl w:val="true"/>
        </w:rPr>
        <w:t>احراق ارنب</w:t>
      </w:r>
      <w:bookmarkEnd w:id="248"/>
    </w:p>
    <w:p>
      <w:pPr>
        <w:pStyle w:val="BookText"/>
        <w:rPr/>
      </w:pPr>
      <w:r>
        <w:rPr>
          <w:rFonts w:ascii="IRNazanin" w:hAnsi="IRNazanin" w:eastAsia="IRNazanin"/>
          <w:color w:val="111111"/>
          <w:sz w:val="28"/>
          <w:sz w:val="28"/>
          <w:szCs w:val="28"/>
          <w:rtl w:val="true"/>
          <w:lang w:bidi="fa-IR"/>
        </w:rPr>
        <w:t>مانند احراق خطاطیف است</w:t>
      </w:r>
    </w:p>
    <w:p>
      <w:pPr>
        <w:pStyle w:val="Heading3"/>
        <w:numPr>
          <w:ilvl w:val="2"/>
          <w:numId w:val="1"/>
        </w:numPr>
        <w:rPr/>
      </w:pPr>
      <w:bookmarkStart w:id="249" w:name="__RefHeading___Toc176522_1395250215"/>
      <w:bookmarkStart w:id="250" w:name="_Toc102"/>
      <w:bookmarkEnd w:id="249"/>
      <w:r>
        <w:rPr/>
        <w:t>6</w:t>
      </w:r>
      <w:r>
        <w:rPr>
          <w:rtl w:val="true"/>
        </w:rPr>
        <w:t xml:space="preserve">- </w:t>
      </w:r>
      <w:r>
        <w:rPr>
          <w:rtl w:val="true"/>
        </w:rPr>
        <w:t>احراق زجاج</w:t>
      </w:r>
      <w:bookmarkEnd w:id="250"/>
    </w:p>
    <w:p>
      <w:pPr>
        <w:pStyle w:val="BookText"/>
        <w:rPr/>
      </w:pPr>
      <w:r>
        <w:rPr>
          <w:rFonts w:ascii="IRNazanin" w:hAnsi="IRNazanin" w:eastAsia="IRNazanin"/>
          <w:color w:val="111111"/>
          <w:sz w:val="28"/>
          <w:sz w:val="28"/>
          <w:szCs w:val="28"/>
          <w:rtl w:val="true"/>
          <w:lang w:bidi="fa-IR"/>
        </w:rPr>
        <w:t>که بفارسی آبکینه و شیشه نامند آن است که بکیرند زجاج صاف سفید شفاف خالص پاکیزه را که سنک‌ریزه و خاک و غبار نباشد نرم سائیده در کوزۀ مطین و بابونه کرده سر آن را محکم بسته در تون حمام یا تنور بسیار کرم بکذارند تا آنکه سرخ کردد</w:t>
      </w:r>
    </w:p>
    <w:p>
      <w:pPr>
        <w:pStyle w:val="Heading3"/>
        <w:numPr>
          <w:ilvl w:val="2"/>
          <w:numId w:val="1"/>
        </w:numPr>
        <w:rPr/>
      </w:pPr>
      <w:bookmarkStart w:id="251" w:name="__RefHeading___Toc176524_1395250215"/>
      <w:bookmarkStart w:id="252" w:name="_Toc103"/>
      <w:bookmarkEnd w:id="251"/>
      <w:r>
        <w:rPr/>
        <w:t>7</w:t>
      </w:r>
      <w:r>
        <w:rPr>
          <w:rtl w:val="true"/>
        </w:rPr>
        <w:t xml:space="preserve">- </w:t>
      </w:r>
      <w:r>
        <w:rPr>
          <w:rtl w:val="true"/>
        </w:rPr>
        <w:t>رماد زجاج</w:t>
      </w:r>
      <w:bookmarkEnd w:id="252"/>
    </w:p>
    <w:p>
      <w:pPr>
        <w:pStyle w:val="BookText"/>
        <w:rPr/>
      </w:pPr>
      <w:r>
        <w:rPr>
          <w:rFonts w:ascii="IRNazanin" w:hAnsi="IRNazanin" w:eastAsia="IRNazanin"/>
          <w:color w:val="111111"/>
          <w:sz w:val="28"/>
          <w:sz w:val="28"/>
          <w:szCs w:val="28"/>
          <w:rtl w:val="true"/>
          <w:lang w:bidi="fa-IR"/>
        </w:rPr>
        <w:t>یعنی خاکستر آن بهتر آن است در کفچۀ آهنی خوب کرم نمایند و در آب قلعی اندازند و آنچه از ان مکلس شده باشد جدا نمایند و باز تتمه را کرم نموده در آب قلعی اندازند و همچنین تا آنکه تمام مکلس کردد پس نیکو سحق نمایند که مانند هبا و غبار کردد شربتی از ان مقدار مثقالی با دوازده مثقال آب کرم برای تفتیت حصاة قوی الفعل است</w:t>
      </w:r>
    </w:p>
    <w:p>
      <w:pPr>
        <w:pStyle w:val="Heading3"/>
        <w:numPr>
          <w:ilvl w:val="2"/>
          <w:numId w:val="1"/>
        </w:numPr>
        <w:rPr/>
      </w:pPr>
      <w:bookmarkStart w:id="253" w:name="__RefHeading___Toc176526_1395250215"/>
      <w:bookmarkStart w:id="254" w:name="_Toc104"/>
      <w:bookmarkEnd w:id="253"/>
      <w:r>
        <w:rPr/>
        <w:t>8</w:t>
      </w:r>
      <w:r>
        <w:rPr>
          <w:rtl w:val="true"/>
        </w:rPr>
        <w:t xml:space="preserve">- </w:t>
      </w:r>
      <w:r>
        <w:rPr>
          <w:rtl w:val="true"/>
        </w:rPr>
        <w:t>احراق زرنیخ</w:t>
      </w:r>
      <w:bookmarkEnd w:id="254"/>
    </w:p>
    <w:p>
      <w:pPr>
        <w:pStyle w:val="BookText"/>
        <w:rPr/>
      </w:pPr>
      <w:r>
        <w:rPr>
          <w:rFonts w:ascii="IRNazanin" w:hAnsi="IRNazanin" w:eastAsia="IRNazanin"/>
          <w:color w:val="111111"/>
          <w:sz w:val="28"/>
          <w:sz w:val="28"/>
          <w:szCs w:val="28"/>
          <w:rtl w:val="true"/>
          <w:lang w:bidi="fa-IR"/>
        </w:rPr>
        <w:t>آنست که بکیرند زرنیخ اعلای خالص صافی را ریزه‌ریزه مانند نخود و باقلا نموده و در کوزۀ مطین بطین حکمت کرده سر آن را محکم بسته و در وسط سر آن سوراخی برای برآمدن بخار بکذارند و بر اخکر کذارند و ما دام که از ان بخار سیاه برمی‌آید ناقص است و چون بخار آن سفید برآید سوخته سفید کردد کامل خواهد بود</w:t>
      </w:r>
    </w:p>
    <w:p>
      <w:pPr>
        <w:pStyle w:val="Heading3"/>
        <w:numPr>
          <w:ilvl w:val="2"/>
          <w:numId w:val="1"/>
        </w:numPr>
        <w:rPr/>
      </w:pPr>
      <w:bookmarkStart w:id="255" w:name="__RefHeading___Toc176528_1395250215"/>
      <w:bookmarkStart w:id="256" w:name="_Toc105"/>
      <w:bookmarkEnd w:id="255"/>
      <w:r>
        <w:rPr/>
        <w:t>9</w:t>
      </w:r>
      <w:r>
        <w:rPr>
          <w:rtl w:val="true"/>
        </w:rPr>
        <w:t xml:space="preserve">- </w:t>
      </w:r>
      <w:r>
        <w:rPr>
          <w:rtl w:val="true"/>
        </w:rPr>
        <w:t>احراق سلحفاة</w:t>
      </w:r>
      <w:bookmarkEnd w:id="256"/>
    </w:p>
    <w:p>
      <w:pPr>
        <w:pStyle w:val="BookText"/>
        <w:rPr/>
      </w:pPr>
      <w:r>
        <w:rPr>
          <w:rFonts w:ascii="IRNazanin" w:hAnsi="IRNazanin" w:eastAsia="IRNazanin"/>
          <w:color w:val="111111"/>
          <w:sz w:val="28"/>
          <w:sz w:val="28"/>
          <w:szCs w:val="28"/>
          <w:rtl w:val="true"/>
          <w:lang w:bidi="fa-IR"/>
        </w:rPr>
        <w:t>آن است که شکم سلحفاة یعنی سنک پشت را شکافته احشای آن را افکنده و پاک شسته در کوزۀ مطین کرده سر آن را بسته در تنور یا در اوجاغ آن مقدار بکذارند که سوخته و سفید کردد</w:t>
      </w:r>
    </w:p>
    <w:p>
      <w:pPr>
        <w:pStyle w:val="Heading3"/>
        <w:numPr>
          <w:ilvl w:val="2"/>
          <w:numId w:val="1"/>
        </w:numPr>
        <w:rPr/>
      </w:pPr>
      <w:bookmarkStart w:id="257" w:name="__RefHeading___Toc176530_1395250215"/>
      <w:bookmarkStart w:id="258" w:name="_Toc106"/>
      <w:bookmarkEnd w:id="257"/>
      <w:r>
        <w:rPr/>
        <w:t>10</w:t>
      </w:r>
      <w:r>
        <w:rPr>
          <w:rtl w:val="true"/>
        </w:rPr>
        <w:t xml:space="preserve">- </w:t>
      </w:r>
      <w:r>
        <w:rPr>
          <w:rtl w:val="true"/>
        </w:rPr>
        <w:t>احراق سرطان</w:t>
      </w:r>
      <w:bookmarkEnd w:id="25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بکیرند سرطان نهری چندانکه خواهند هنکامی که آفتاب در برج اسد باشد و پاهای آن را بیندازند و شکم آن را بشکافند و ما فی الجوف آن را بیندازند و با خاکستر چوب تاک و نمک بشویند در کوزۀ سفال آب نادیده کرده سر آن را محکم سازند و بالای کوزه را بکلی که در ان سبوس کندم و خطمی و نمک درهم سرشته باشند کرفته خشک نموده در میان تنور که آن را خوب کرم نموده باشند کذارند و سر تنور را بپوشند مثلا اکر شب کذاشته باشند صبح برآورند و اکر صبح کذاشته باشند شام پس از کوزه برآورده سائیده بکار برند</w:t>
      </w:r>
      <w:bookmarkStart w:id="259" w:name="pg2583_20428"/>
    </w:p>
    <w:p>
      <w:pPr>
        <w:pStyle w:val="Heading3"/>
        <w:numPr>
          <w:ilvl w:val="2"/>
          <w:numId w:val="1"/>
        </w:numPr>
        <w:rPr/>
      </w:pPr>
      <w:bookmarkStart w:id="260" w:name="__RefHeading___Toc176532_1395250215"/>
      <w:bookmarkStart w:id="261" w:name="_Toc107"/>
      <w:bookmarkEnd w:id="259"/>
      <w:bookmarkEnd w:id="260"/>
      <w:r>
        <w:rPr/>
        <w:t>11</w:t>
      </w:r>
      <w:r>
        <w:rPr>
          <w:rtl w:val="true"/>
        </w:rPr>
        <w:t xml:space="preserve">- </w:t>
      </w:r>
      <w:r>
        <w:rPr>
          <w:rtl w:val="true"/>
        </w:rPr>
        <w:t>احراق سرطان بحری</w:t>
      </w:r>
      <w:bookmarkEnd w:id="261"/>
    </w:p>
    <w:p>
      <w:pPr>
        <w:pStyle w:val="BookText"/>
        <w:rPr/>
      </w:pPr>
      <w:r>
        <w:rPr>
          <w:rFonts w:ascii="IRNazanin" w:hAnsi="IRNazanin" w:eastAsia="IRNazanin"/>
          <w:color w:val="111111"/>
          <w:sz w:val="28"/>
          <w:sz w:val="28"/>
          <w:szCs w:val="28"/>
          <w:rtl w:val="true"/>
          <w:lang w:bidi="fa-IR"/>
        </w:rPr>
        <w:t>نیز بهمان قسم است</w:t>
      </w:r>
    </w:p>
    <w:p>
      <w:pPr>
        <w:pStyle w:val="Heading3"/>
        <w:numPr>
          <w:ilvl w:val="2"/>
          <w:numId w:val="1"/>
        </w:numPr>
        <w:rPr/>
      </w:pPr>
      <w:bookmarkStart w:id="262" w:name="__RefHeading___Toc176534_1395250215"/>
      <w:bookmarkStart w:id="263" w:name="_Toc108"/>
      <w:bookmarkEnd w:id="262"/>
      <w:r>
        <w:rPr/>
        <w:t>12</w:t>
      </w:r>
      <w:r>
        <w:rPr>
          <w:rtl w:val="true"/>
        </w:rPr>
        <w:t xml:space="preserve">- </w:t>
      </w:r>
      <w:r>
        <w:rPr>
          <w:rtl w:val="true"/>
        </w:rPr>
        <w:t>احراق شنج و صدف</w:t>
      </w:r>
      <w:bookmarkEnd w:id="263"/>
    </w:p>
    <w:p>
      <w:pPr>
        <w:pStyle w:val="BookText"/>
        <w:rPr/>
      </w:pPr>
      <w:r>
        <w:rPr>
          <w:rFonts w:ascii="IRNazanin" w:hAnsi="IRNazanin" w:eastAsia="IRNazanin"/>
          <w:color w:val="111111"/>
          <w:sz w:val="28"/>
          <w:sz w:val="28"/>
          <w:szCs w:val="28"/>
          <w:rtl w:val="true"/>
          <w:lang w:bidi="fa-IR"/>
        </w:rPr>
        <w:t>آن است که بکیرند شنج سفید املس را و بطین جر یعنی طین خالص بکیرند و در تنور اخکر کذارند تا سوخته کردد و علامت سوختکی آن است که سفید کردد و اکر بیک‌دفعه سوخته نکردد مجدد ابطین مذکور کرفته در تنور بکذارند تا آنکه سوخته کردد و صدف و امثال آن را نیز بدین طریق احراق نمایند</w:t>
      </w:r>
    </w:p>
    <w:p>
      <w:pPr>
        <w:pStyle w:val="Heading3"/>
        <w:numPr>
          <w:ilvl w:val="2"/>
          <w:numId w:val="1"/>
        </w:numPr>
        <w:rPr/>
      </w:pPr>
      <w:bookmarkStart w:id="264" w:name="__RefHeading___Toc176536_1395250215"/>
      <w:bookmarkStart w:id="265" w:name="_Toc109"/>
      <w:bookmarkEnd w:id="264"/>
      <w:r>
        <w:rPr/>
        <w:t>13</w:t>
      </w:r>
      <w:r>
        <w:rPr>
          <w:rtl w:val="true"/>
        </w:rPr>
        <w:t xml:space="preserve">- </w:t>
      </w:r>
      <w:r>
        <w:rPr>
          <w:rtl w:val="true"/>
        </w:rPr>
        <w:t>احراق عقیق</w:t>
      </w:r>
      <w:bookmarkEnd w:id="265"/>
    </w:p>
    <w:p>
      <w:pPr>
        <w:pStyle w:val="BookText"/>
        <w:rPr/>
      </w:pPr>
      <w:r>
        <w:rPr>
          <w:rFonts w:ascii="IRNazanin" w:hAnsi="IRNazanin" w:eastAsia="IRNazanin"/>
          <w:color w:val="111111"/>
          <w:sz w:val="28"/>
          <w:sz w:val="28"/>
          <w:szCs w:val="28"/>
          <w:rtl w:val="true"/>
          <w:lang w:bidi="fa-IR"/>
        </w:rPr>
        <w:t>ویشب و یاقوت و امثال اینها آن است که در آتش سرخ نموده در آب می‌اندازند و مکرر چنین کنند تا آنکه آب آن سوخته و خشک و مفتت و قابل محق کردد</w:t>
      </w:r>
    </w:p>
    <w:p>
      <w:pPr>
        <w:pStyle w:val="Heading3"/>
        <w:numPr>
          <w:ilvl w:val="2"/>
          <w:numId w:val="1"/>
        </w:numPr>
        <w:rPr/>
      </w:pPr>
      <w:bookmarkStart w:id="266" w:name="__RefHeading___Toc176538_1395250215"/>
      <w:bookmarkStart w:id="267" w:name="_Toc110"/>
      <w:bookmarkEnd w:id="266"/>
      <w:r>
        <w:rPr/>
        <w:t>14</w:t>
      </w:r>
      <w:r>
        <w:rPr>
          <w:rtl w:val="true"/>
        </w:rPr>
        <w:t xml:space="preserve">- </w:t>
      </w:r>
      <w:r>
        <w:rPr>
          <w:rtl w:val="true"/>
        </w:rPr>
        <w:t>احراق بسد و مرجان</w:t>
      </w:r>
      <w:bookmarkEnd w:id="267"/>
    </w:p>
    <w:p>
      <w:pPr>
        <w:pStyle w:val="BookText"/>
        <w:rPr/>
      </w:pPr>
      <w:r>
        <w:rPr>
          <w:rFonts w:ascii="IRNazanin" w:hAnsi="IRNazanin" w:eastAsia="IRNazanin"/>
          <w:color w:val="111111"/>
          <w:sz w:val="28"/>
          <w:sz w:val="28"/>
          <w:szCs w:val="28"/>
          <w:rtl w:val="true"/>
          <w:lang w:bidi="fa-IR"/>
        </w:rPr>
        <w:t>آن است که هریک را که خواهند در کوزۀ سفالی کرده بعد آنکه آن را ریزه‌ریزه نموده باشند و کوزه را بکل کرفته در تنور بکذارند تا سوخته و سفید کردد اما بحد رمادیت نرسد و اکر بیک دفعه سوخته نکردد مکرر نمایند و این از برای حصول حدت و بورقیت آن است پس برآورند و نرم سائیده استعمال نمایند</w:t>
      </w:r>
    </w:p>
    <w:p>
      <w:pPr>
        <w:pStyle w:val="Heading3"/>
        <w:numPr>
          <w:ilvl w:val="2"/>
          <w:numId w:val="1"/>
        </w:numPr>
        <w:rPr/>
      </w:pPr>
      <w:bookmarkStart w:id="268" w:name="__RefHeading___Toc176540_1395250215"/>
      <w:bookmarkStart w:id="269" w:name="_Toc111"/>
      <w:bookmarkEnd w:id="268"/>
      <w:r>
        <w:rPr/>
        <w:t>15</w:t>
      </w:r>
      <w:r>
        <w:rPr>
          <w:rtl w:val="true"/>
        </w:rPr>
        <w:t xml:space="preserve">- </w:t>
      </w:r>
      <w:r>
        <w:rPr>
          <w:rtl w:val="true"/>
        </w:rPr>
        <w:t>احراق لؤلؤ</w:t>
      </w:r>
      <w:bookmarkEnd w:id="269"/>
    </w:p>
    <w:p>
      <w:pPr>
        <w:pStyle w:val="BookText"/>
        <w:rPr/>
      </w:pPr>
      <w:r>
        <w:rPr>
          <w:rFonts w:ascii="IRNazanin" w:hAnsi="IRNazanin" w:eastAsia="IRNazanin"/>
          <w:color w:val="111111"/>
          <w:sz w:val="28"/>
          <w:sz w:val="28"/>
          <w:szCs w:val="28"/>
          <w:rtl w:val="true"/>
          <w:lang w:bidi="fa-IR"/>
        </w:rPr>
        <w:t>آن است که مروارید ناسفته را با قدری شیر در ظرف سفالین کرده سر ظرف را محکم نموده در میان آتش</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کذارند و بدمند و پس از زمانی برآورند که سوخته شده باشد</w:t>
      </w:r>
    </w:p>
    <w:p>
      <w:pPr>
        <w:pStyle w:val="Heading3"/>
        <w:numPr>
          <w:ilvl w:val="2"/>
          <w:numId w:val="1"/>
        </w:numPr>
        <w:rPr/>
      </w:pPr>
      <w:bookmarkStart w:id="270" w:name="__RefHeading___Toc176542_1395250215"/>
      <w:bookmarkStart w:id="271" w:name="_Toc112"/>
      <w:bookmarkEnd w:id="270"/>
      <w:r>
        <w:rPr/>
        <w:t>16</w:t>
      </w:r>
      <w:r>
        <w:rPr>
          <w:rtl w:val="true"/>
        </w:rPr>
        <w:t xml:space="preserve">- </w:t>
      </w:r>
      <w:r>
        <w:rPr>
          <w:rtl w:val="true"/>
        </w:rPr>
        <w:t>احراق ملح</w:t>
      </w:r>
      <w:bookmarkEnd w:id="271"/>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ملح را بکوبند و بعسل خمیر کنند و در خرقۀ کتانی کذارند و با پارچۀ نازکی بسته بکل حکمت کرفته در تنور تابیده بر روی خشتی بکذارند و پس از سرد شدن تنور براورند و کل را از آن دور کنند و نرم سائیده استعمال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دیکر آن است که ملح را شسته خشک نمایند و جریش سوده در دیک سفالی کنند و اطراف سر آن را بکل حکمت بکیرند و بر آتش کذارند و اطراف دیک را از اخکر پر نمایند و آن مقدار بکذارند که ملح از جستن و حرکت بازماند که آن زمان بلوغ احراق است پس برآورند و بکار برند</w:t>
      </w:r>
      <w:bookmarkStart w:id="272" w:name="pg2583_20429"/>
    </w:p>
    <w:p>
      <w:pPr>
        <w:pStyle w:val="Heading3"/>
        <w:numPr>
          <w:ilvl w:val="2"/>
          <w:numId w:val="1"/>
        </w:numPr>
        <w:rPr/>
      </w:pPr>
      <w:bookmarkStart w:id="273" w:name="__RefHeading___Toc176544_1395250215"/>
      <w:bookmarkStart w:id="274" w:name="_Toc113"/>
      <w:bookmarkEnd w:id="272"/>
      <w:bookmarkEnd w:id="273"/>
      <w:r>
        <w:rPr/>
        <w:t>17</w:t>
      </w:r>
      <w:r>
        <w:rPr>
          <w:rtl w:val="true"/>
        </w:rPr>
        <w:t xml:space="preserve">- </w:t>
      </w:r>
      <w:r>
        <w:rPr>
          <w:rtl w:val="true"/>
        </w:rPr>
        <w:t>احراق کهربا</w:t>
      </w:r>
      <w:bookmarkEnd w:id="274"/>
    </w:p>
    <w:p>
      <w:pPr>
        <w:pStyle w:val="BookText"/>
        <w:rPr/>
      </w:pPr>
      <w:r>
        <w:rPr>
          <w:rFonts w:ascii="IRNazanin" w:hAnsi="IRNazanin" w:eastAsia="IRNazanin"/>
          <w:color w:val="111111"/>
          <w:sz w:val="28"/>
          <w:sz w:val="28"/>
          <w:szCs w:val="28"/>
          <w:rtl w:val="true"/>
          <w:lang w:bidi="fa-IR"/>
        </w:rPr>
        <w:t>آنست که کهربا را ریزه‌ریزه کرده در کوزۀ مطین بکل حکمت کرده سر آن را محکم بسته شب در تنور کرم بکذارند و صبح برآورده سوده بکار برند</w:t>
      </w:r>
    </w:p>
    <w:p>
      <w:pPr>
        <w:pStyle w:val="Heading3"/>
        <w:numPr>
          <w:ilvl w:val="2"/>
          <w:numId w:val="1"/>
        </w:numPr>
        <w:rPr/>
      </w:pPr>
      <w:bookmarkStart w:id="275" w:name="__RefHeading___Toc176546_1395250215"/>
      <w:bookmarkStart w:id="276" w:name="_Toc114"/>
      <w:bookmarkEnd w:id="275"/>
      <w:r>
        <w:rPr/>
        <w:t>18</w:t>
      </w:r>
      <w:r>
        <w:rPr>
          <w:rtl w:val="true"/>
        </w:rPr>
        <w:t xml:space="preserve">- </w:t>
      </w:r>
      <w:r>
        <w:rPr>
          <w:rtl w:val="true"/>
        </w:rPr>
        <w:t>احراق اقلیمیا</w:t>
      </w:r>
      <w:bookmarkEnd w:id="276"/>
    </w:p>
    <w:p>
      <w:pPr>
        <w:pStyle w:val="BookText"/>
        <w:rPr/>
      </w:pPr>
      <w:r>
        <w:rPr>
          <w:rFonts w:ascii="IRNazanin" w:hAnsi="IRNazanin" w:eastAsia="IRNazanin"/>
          <w:color w:val="111111"/>
          <w:sz w:val="28"/>
          <w:sz w:val="28"/>
          <w:szCs w:val="28"/>
          <w:rtl w:val="true"/>
          <w:lang w:bidi="fa-IR"/>
        </w:rPr>
        <w:t>نیز بر همین نحو است</w:t>
      </w:r>
    </w:p>
    <w:p>
      <w:pPr>
        <w:pStyle w:val="Heading3"/>
        <w:numPr>
          <w:ilvl w:val="2"/>
          <w:numId w:val="1"/>
        </w:numPr>
        <w:rPr/>
      </w:pPr>
      <w:bookmarkStart w:id="277" w:name="__RefHeading___Toc176548_1395250215"/>
      <w:bookmarkStart w:id="278" w:name="_Toc115"/>
      <w:bookmarkEnd w:id="277"/>
      <w:r>
        <w:rPr/>
        <w:t>19</w:t>
      </w:r>
      <w:r>
        <w:rPr>
          <w:rtl w:val="true"/>
        </w:rPr>
        <w:t xml:space="preserve">- </w:t>
      </w:r>
      <w:r>
        <w:rPr>
          <w:rtl w:val="true"/>
        </w:rPr>
        <w:t>احراق اسرب</w:t>
      </w:r>
      <w:bookmarkEnd w:id="278"/>
    </w:p>
    <w:p>
      <w:pPr>
        <w:pStyle w:val="BookText"/>
        <w:rPr/>
      </w:pPr>
      <w:r>
        <w:rPr>
          <w:rFonts w:ascii="IRNazanin" w:hAnsi="IRNazanin" w:eastAsia="IRNazanin"/>
          <w:color w:val="111111"/>
          <w:sz w:val="28"/>
          <w:sz w:val="28"/>
          <w:szCs w:val="28"/>
          <w:rtl w:val="true"/>
          <w:lang w:bidi="fa-IR"/>
        </w:rPr>
        <w:t xml:space="preserve">که آبار نامند آن است که بکیرند ده درم اسرب را و ریزه‌ریزه کنند و تنک سازند و در تابۀ آهنی بر روی هم بچینند و قدری سفیدآب مسحوق و دوقبضه جوبران ریزند و بآهن برهم زنند تا تمام سرب سوخته کردد و اکر قدری بماند باز جو قدری بر ان بپاشند و برهم زنند و همچنین تا تمام سوخته شود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آنست که اسرب را صفحهای نازک سازند و بر ان قدری کبریت سوده بپاشند و سر آن را بسرپوش سفالی که در ان سوراخی باشد بپوشند و اطراف آن را بکل حکمت بکیرند و در کوزه کذارند و بدمند تا تمام آن سوخته کردد پس برآورند و بسایند و بشویند و بکار برند و از دود آن در هر دو عمل محترز باشند و باید که مقدار کبریت بازای هر صد مثقال از پنج دانک زیاده نباشد </w:t>
      </w:r>
      <w:r>
        <w:rPr>
          <w:rFonts w:ascii="IRNazanin" w:hAnsi="IRNazanin" w:eastAsia="IRNazanin"/>
          <w:i/>
          <w:i/>
          <w:iCs/>
          <w:color w:val="111111"/>
          <w:sz w:val="28"/>
          <w:sz w:val="28"/>
          <w:szCs w:val="28"/>
          <w:rtl w:val="true"/>
          <w:lang w:bidi="fa-IR"/>
        </w:rPr>
        <w:t>نوع دیکر</w:t>
      </w:r>
    </w:p>
    <w:p>
      <w:pPr>
        <w:pStyle w:val="BookText"/>
        <w:rPr/>
      </w:pPr>
      <w:r>
        <w:rPr>
          <w:rFonts w:ascii="IRNazanin" w:hAnsi="IRNazanin" w:eastAsia="IRNazanin"/>
          <w:color w:val="111111"/>
          <w:sz w:val="28"/>
          <w:sz w:val="28"/>
          <w:szCs w:val="28"/>
          <w:rtl w:val="true"/>
          <w:lang w:bidi="fa-IR"/>
        </w:rPr>
        <w:t>آنست که اسرب صاف خالص را با قدر کوکرد بکذارند پس در بوتۀ آهنی کرده در کوزۀ حدادان بکذارند و چندان بدمند که خوب خاکستر شود و شسته بکار برند</w:t>
      </w:r>
    </w:p>
    <w:p>
      <w:pPr>
        <w:pStyle w:val="Heading3"/>
        <w:numPr>
          <w:ilvl w:val="2"/>
          <w:numId w:val="1"/>
        </w:numPr>
        <w:rPr/>
      </w:pPr>
      <w:bookmarkStart w:id="279" w:name="__RefHeading___Toc176550_1395250215"/>
      <w:bookmarkStart w:id="280" w:name="_Toc116"/>
      <w:bookmarkEnd w:id="279"/>
      <w:r>
        <w:rPr/>
        <w:t>20</w:t>
      </w:r>
      <w:r>
        <w:rPr>
          <w:rtl w:val="true"/>
        </w:rPr>
        <w:t xml:space="preserve">- </w:t>
      </w:r>
      <w:r>
        <w:rPr>
          <w:rtl w:val="true"/>
        </w:rPr>
        <w:t>احراق خبث الحدید</w:t>
      </w:r>
      <w:bookmarkEnd w:id="280"/>
    </w:p>
    <w:p>
      <w:pPr>
        <w:pStyle w:val="BookText"/>
        <w:rPr/>
      </w:pPr>
      <w:r>
        <w:rPr>
          <w:rFonts w:ascii="IRNazanin" w:hAnsi="IRNazanin" w:eastAsia="IRNazanin"/>
          <w:color w:val="111111"/>
          <w:sz w:val="28"/>
          <w:sz w:val="28"/>
          <w:szCs w:val="28"/>
          <w:rtl w:val="true"/>
          <w:lang w:bidi="fa-IR"/>
        </w:rPr>
        <w:t>آنست که ریم آهن را تافته تا هفت مرتبه در سرکه تطفیه نمایند</w:t>
      </w:r>
    </w:p>
    <w:p>
      <w:pPr>
        <w:pStyle w:val="Heading3"/>
        <w:numPr>
          <w:ilvl w:val="2"/>
          <w:numId w:val="1"/>
        </w:numPr>
        <w:rPr/>
      </w:pPr>
      <w:bookmarkStart w:id="281" w:name="__RefHeading___Toc176552_1395250215"/>
      <w:bookmarkStart w:id="282" w:name="_Toc117"/>
      <w:bookmarkEnd w:id="281"/>
      <w:r>
        <w:rPr/>
        <w:t>21</w:t>
      </w:r>
      <w:r>
        <w:rPr>
          <w:rtl w:val="true"/>
        </w:rPr>
        <w:t xml:space="preserve">- </w:t>
      </w:r>
      <w:r>
        <w:rPr>
          <w:rtl w:val="true"/>
        </w:rPr>
        <w:t>احراق آهن و فولاد</w:t>
      </w:r>
      <w:bookmarkEnd w:id="28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هریک را که خواهند براده نموده سه شبانه‌روز در بول کاو بخیسانند پس برآورده بر روی سنک به آب هلیلجات منقوع بسایند پس قرصها ساخته خشک نمایند و مجموع قرض‌ها را در دیک سفالی کذارند و بالای آن سرپوش سفالی کذارند و اطراف آن را بکل حکمت محکم کیرند و تا یک هفته در میان سرکین کاو صحرائی کذارند پس برآورده تا ده مرتبه به آب نقوع اهلیلجات و در بین گاه گاه به آب صبر تازه نیز پس خشک نموده در ظرف سفالی کذارند و سر آن را محکم نمایند و تا هفت روز در میان آتش سرکین گاو صحرائی کذارند پس برآورده سحق نموده بکار برند و بعضی مردم در مرتبۀ آخر آهن را باز صلایه نموده یک شبانه‌روز در میان ماست ترش می‌کذارند پس برآورده با قدری نوشادر خالص محق بلیغ نموده هفت روز دیکر در میان آتش سرکین می‌کذارند پس برآورده نرم سوده بکار می‌برند و علامت جودت قتل فلزات آن است که بعد سودن بالای آب ایستد و ته‌نشین نشود بزودی</w:t>
      </w:r>
      <w:bookmarkStart w:id="283" w:name="pg2583_20430"/>
    </w:p>
    <w:p>
      <w:pPr>
        <w:pStyle w:val="Heading3"/>
        <w:numPr>
          <w:ilvl w:val="2"/>
          <w:numId w:val="1"/>
        </w:numPr>
        <w:rPr/>
      </w:pPr>
      <w:bookmarkStart w:id="284" w:name="__RefHeading___Toc176554_1395250215"/>
      <w:bookmarkStart w:id="285" w:name="_Toc118"/>
      <w:bookmarkEnd w:id="283"/>
      <w:bookmarkEnd w:id="284"/>
      <w:r>
        <w:rPr/>
        <w:t>22</w:t>
      </w:r>
      <w:r>
        <w:rPr>
          <w:rtl w:val="true"/>
        </w:rPr>
        <w:t xml:space="preserve">- </w:t>
      </w:r>
      <w:r>
        <w:rPr>
          <w:rtl w:val="true"/>
        </w:rPr>
        <w:t>قتل ذهب</w:t>
      </w:r>
      <w:bookmarkEnd w:id="285"/>
    </w:p>
    <w:p>
      <w:pPr>
        <w:pStyle w:val="BookText"/>
        <w:rPr/>
      </w:pPr>
      <w:r>
        <w:rPr>
          <w:rFonts w:ascii="IRNazanin" w:hAnsi="IRNazanin" w:eastAsia="IRNazanin"/>
          <w:color w:val="111111"/>
          <w:sz w:val="28"/>
          <w:sz w:val="28"/>
          <w:szCs w:val="28"/>
          <w:rtl w:val="true"/>
          <w:lang w:bidi="fa-IR"/>
        </w:rPr>
        <w:t>بدستور مسعود بن محمد سنجری آنست که بکیرند ذهب را و نرم براده نمایند که مانند غبار کردد و در کفچۀ آهنی کرده اندکی اسرب سوده بر ان بپاشند و در ان آب نمک داخل نمایند و بجوشانند تا آب برود و ذهب بماند پس صلایه نموده شسته بکار برند</w:t>
      </w:r>
    </w:p>
    <w:p>
      <w:pPr>
        <w:pStyle w:val="Heading3"/>
        <w:numPr>
          <w:ilvl w:val="2"/>
          <w:numId w:val="1"/>
        </w:numPr>
        <w:rPr/>
      </w:pPr>
      <w:bookmarkStart w:id="286" w:name="__RefHeading___Toc176556_1395250215"/>
      <w:bookmarkStart w:id="287" w:name="_Toc119"/>
      <w:bookmarkEnd w:id="286"/>
      <w:r>
        <w:rPr/>
        <w:t>23</w:t>
      </w:r>
      <w:r>
        <w:rPr>
          <w:rtl w:val="true"/>
        </w:rPr>
        <w:t xml:space="preserve">- </w:t>
      </w:r>
      <w:r>
        <w:rPr>
          <w:rtl w:val="true"/>
        </w:rPr>
        <w:t>تکلیس ذهب</w:t>
      </w:r>
      <w:bookmarkEnd w:id="287"/>
    </w:p>
    <w:p>
      <w:pPr>
        <w:pStyle w:val="BookText"/>
        <w:rPr/>
      </w:pPr>
      <w:r>
        <w:rPr>
          <w:rFonts w:ascii="IRNazanin" w:hAnsi="IRNazanin" w:eastAsia="IRNazanin"/>
          <w:color w:val="111111"/>
          <w:sz w:val="28"/>
          <w:sz w:val="28"/>
          <w:szCs w:val="28"/>
          <w:rtl w:val="true"/>
          <w:lang w:bidi="fa-IR"/>
        </w:rPr>
        <w:t>که بهترین طریق است آنست که بکیرند ذهب را و براده نمایند و آب نوره و آب قلی و آب ملح طعام را بجر علقه صافی نمایند و آبها را هریک جدا جدا بجوشانند تا منعقد کردد پس دو جزو از معقود آهک و تیم جزو از معقود ملح و نیم جزو از معقود قلی و یک جزو از برادۀ ذهب و هر چهار جزو را باهم نیکو بسایند و بعد از آنکه در ظرف شیشه بآتش سرخ کرده باشند پس سه شبانه‌روز در جای نم‌ناک بکذارند تا نم بردارد پس بدستور بآتش سرخ کنند و بسایند و در جای نمناک بکذارند و همچنین تا چهار مرتبه پس</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هر بوته کرده بحدی آتش بدمند که بوته سرخ کردد پس بوته را برآورند و بکذارند تا سرد کردد و بسایند و به آب کرم مکرر بجوشانند و بشویند تا طلا از سائر اجزا خالص کردد پس خشک نموده اسحق کرده استعمال نمایند و کفته که اکر در حین تشویه و سحق بکبریت و آبهای تند تسقیه نمایند سریع الاثر است پس پاک شسته سوده استعمال نمایند و کفته‌اند که خوردن این نوع طلا باعث طول عمر و رفع جمیع امراض سوداویه و حفظ صحت است و درین امور عدیل ندارد و مقدار شربت آن یک قیراط است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که طلا قابل سحق کردد و مانند رماد شود و اکر دینار باشد صورت دیناری آن بحال ماند آنست که بکیرند دینار را و در بوته کذارند که باطن بوته را بمرداسنک با سرکه سوده که آلوده باشند و بآتش کرم نمایند به حدی که کداخته نگردد پس بوته را برآورند و بکذارند تا سرد کردد مکرر این عمل نمایند و هر مرتبه باطن بوته را با مرداسنک با سرکه سوده تازه بیالایند پس سوده شسته استعمال نمایند و سرنج و سرمه و سرب مکلس نیز این عمل نمایند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که دستور حکمای هند است آنست که سرب را چند مرتبه کداخته در آب نوشادر بریزند پس طلای خالص را کداخته در ان آب چند مرتبه سرد نمایند پس صفحهای نازک ساخته مزاج سیاه و سرکه آلوده در آتش کذارند و با نمک آب بشویند و با ربع سرب سوهان کرده در بوته که باطن آن بمرداسنک آلوده باشند کداخته با ثلث آن زیبق در ظرف چینی یا رجاحی بسیار نرم بسایند و بر روی آتش کذارند و برهمزنند تا زیبق از ان مفارقت نماید پس شسته بر سنک سماق نیکو سحق نمایند و اندکی از ان را بر آب ریزند اکر بر روی آب ایستد نیکو است استعمال نمایند</w:t>
      </w:r>
      <w:bookmarkStart w:id="288" w:name="pg2583_20431"/>
    </w:p>
    <w:p>
      <w:pPr>
        <w:pStyle w:val="Heading3"/>
        <w:numPr>
          <w:ilvl w:val="2"/>
          <w:numId w:val="1"/>
        </w:numPr>
        <w:rPr/>
      </w:pPr>
      <w:bookmarkStart w:id="289" w:name="__RefHeading___Toc176558_1395250215"/>
      <w:bookmarkStart w:id="290" w:name="_Toc120"/>
      <w:bookmarkEnd w:id="288"/>
      <w:bookmarkEnd w:id="289"/>
      <w:r>
        <w:rPr/>
        <w:t>24</w:t>
      </w:r>
      <w:r>
        <w:rPr>
          <w:rtl w:val="true"/>
        </w:rPr>
        <w:t xml:space="preserve">- </w:t>
      </w:r>
      <w:r>
        <w:rPr>
          <w:rtl w:val="true"/>
        </w:rPr>
        <w:t>دستور جلا دادن</w:t>
      </w:r>
      <w:bookmarkEnd w:id="290"/>
    </w:p>
    <w:p>
      <w:pPr>
        <w:pStyle w:val="BookText"/>
        <w:rPr/>
      </w:pPr>
      <w:r>
        <w:rPr>
          <w:rFonts w:ascii="IRNazanin" w:hAnsi="IRNazanin" w:eastAsia="IRNazanin"/>
          <w:color w:val="111111"/>
          <w:sz w:val="28"/>
          <w:sz w:val="28"/>
          <w:szCs w:val="28"/>
          <w:rtl w:val="true"/>
          <w:lang w:bidi="fa-IR"/>
        </w:rPr>
        <w:t xml:space="preserve">و رنکین نمودن اشرفی و ظروف طلا که کمرنک و خالص نباشند و رنکین مانند خالص کرده آنست که بکیرند توتیای هندی و شاخ جاموس و نمک سنک هر سه مساوی سوده با آب سرشته بر ان بمالند و بر آتش کذارند تا خشک کردد پس از آتش بردارند و بکذارند تا سرد شود پس بشویند رنکین و براق خواهد بود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آنست که بکیرند زاج سفید در وزن شورۀ نمک طعام از هریک یک وزن و نرم سوده با آب خمیر نمایند و اشرفی و یا ظرف طلا را با آتش سرخ نموده بکذارند تا سرد کردد ادویه را بان بمالند که هیچ جای آن خالی نماند پس بر آتش کذارند تا خشک کردد و اندک کرم شود پس از آتش بردارند و بر زمین اندک کوی کرده در ان بکذارند و خاکستر زغال را به آب نم کرده بالای آن بکذارند و لمحه صبر کنند پس برآورند و به آب بشویند اکر رنکین شده باشد بهتر و الا تکرار عمل نمایند تا رنکین کردد</w:t>
      </w:r>
    </w:p>
    <w:p>
      <w:pPr>
        <w:pStyle w:val="Heading3"/>
        <w:numPr>
          <w:ilvl w:val="2"/>
          <w:numId w:val="1"/>
        </w:numPr>
        <w:rPr/>
      </w:pPr>
      <w:bookmarkStart w:id="291" w:name="__RefHeading___Toc176560_1395250215"/>
      <w:bookmarkStart w:id="292" w:name="_Toc121"/>
      <w:bookmarkEnd w:id="291"/>
      <w:r>
        <w:rPr/>
        <w:t>25</w:t>
      </w:r>
      <w:r>
        <w:rPr>
          <w:rtl w:val="true"/>
        </w:rPr>
        <w:t xml:space="preserve">- </w:t>
      </w:r>
      <w:r>
        <w:rPr>
          <w:rtl w:val="true"/>
        </w:rPr>
        <w:t>احراق فضه</w:t>
      </w:r>
      <w:bookmarkEnd w:id="292"/>
    </w:p>
    <w:p>
      <w:pPr>
        <w:pStyle w:val="BookText"/>
        <w:rPr/>
      </w:pPr>
      <w:r>
        <w:rPr>
          <w:rFonts w:ascii="IRNazanin" w:hAnsi="IRNazanin" w:eastAsia="IRNazanin"/>
          <w:color w:val="111111"/>
          <w:sz w:val="28"/>
          <w:sz w:val="28"/>
          <w:szCs w:val="28"/>
          <w:rtl w:val="true"/>
          <w:lang w:bidi="fa-IR"/>
        </w:rPr>
        <w:t xml:space="preserve">آنست که بکذارند نقرۀ خالص را در بوته که رایحه قلعی در ان باشد یعنی بوته را بسفیدآب قلعی آلوده باشند و مکرر بکذازند تا آب آن سوخته قابل سحق کردد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آنست که نقره را براده نموده و به آب و نمک در ظرف آهنی بآتش تند بسوزانند و اکر خوب سوخته نشود قدری کوکرد بر ان بپاشند و بسوزانند تا سوخته کردد</w:t>
      </w:r>
    </w:p>
    <w:p>
      <w:pPr>
        <w:pStyle w:val="Heading3"/>
        <w:numPr>
          <w:ilvl w:val="2"/>
          <w:numId w:val="1"/>
        </w:numPr>
        <w:rPr/>
      </w:pPr>
      <w:bookmarkStart w:id="293" w:name="__RefHeading___Toc176562_1395250215"/>
      <w:bookmarkStart w:id="294" w:name="_Toc122"/>
      <w:bookmarkEnd w:id="293"/>
      <w:r>
        <w:rPr/>
        <w:t>26</w:t>
      </w:r>
      <w:r>
        <w:rPr>
          <w:rtl w:val="true"/>
        </w:rPr>
        <w:t xml:space="preserve">- </w:t>
      </w:r>
      <w:r>
        <w:rPr>
          <w:rtl w:val="true"/>
        </w:rPr>
        <w:t>احراق اثمد</w:t>
      </w:r>
      <w:bookmarkEnd w:id="29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ریزه‌ریزه کرده در دنبۀ کوسفند و یا در پردۀ چرب شکنبۀ بز یا گوسفند پیچیده در ظرف آهنی بر روی آتش کذارند تا مشتعل کردد و قدری بسوزند نه بسیار پس پاک شسته در آب یا یخ و یا برف مدتی پرورده نرم سائیده بکار برند و اکر یخ و برف نباشد مدتی در حوض و یا خم آب سرد اندازند و اما تکلیس فضه بطریق حکمای هند آن است که چند مرتبه آن را صفائح رقیقه نموده بکوکرد و سرکه آلوده بآتش بتابند و چند بار دیکر در بوته بسفیدآب قلعی آلوده بکدازند پس سوهان کرده در ظرف آهنی به آب و نمک بسیار بسوزانند تا نمک و آب بتحلیل رود پس کوکرد بر ان بپاشند و برهم زنند تا مکلس کردد</w:t>
      </w:r>
      <w:bookmarkStart w:id="295" w:name="pg2583_20432"/>
    </w:p>
    <w:p>
      <w:pPr>
        <w:pStyle w:val="Heading3"/>
        <w:numPr>
          <w:ilvl w:val="2"/>
          <w:numId w:val="1"/>
        </w:numPr>
        <w:rPr/>
      </w:pPr>
      <w:bookmarkStart w:id="296" w:name="__RefHeading___Toc176564_1395250215"/>
      <w:bookmarkStart w:id="297" w:name="_Toc123"/>
      <w:bookmarkEnd w:id="295"/>
      <w:bookmarkEnd w:id="296"/>
      <w:r>
        <w:rPr/>
        <w:t>27</w:t>
      </w:r>
      <w:r>
        <w:rPr>
          <w:rtl w:val="true"/>
        </w:rPr>
        <w:t xml:space="preserve">- </w:t>
      </w:r>
      <w:r>
        <w:rPr>
          <w:rtl w:val="true"/>
        </w:rPr>
        <w:t>احراق قطران</w:t>
      </w:r>
      <w:bookmarkEnd w:id="297"/>
    </w:p>
    <w:p>
      <w:pPr>
        <w:pStyle w:val="BookText"/>
        <w:rPr/>
      </w:pPr>
      <w:r>
        <w:rPr>
          <w:rFonts w:ascii="IRNazanin" w:hAnsi="IRNazanin" w:eastAsia="IRNazanin"/>
          <w:color w:val="111111"/>
          <w:sz w:val="28"/>
          <w:sz w:val="28"/>
          <w:szCs w:val="28"/>
          <w:rtl w:val="true"/>
          <w:lang w:bidi="fa-IR"/>
        </w:rPr>
        <w:t>جهت سنونات آن است که بکیرند قدحی مطین بطین حکمت کرفته و در ان قطران کوده بر آتش کذارند تا آنکه بکدازد و بنصف رسد پس بکیرند چوبی و یا سیخی از آهن و در 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فرو برند که بدان آغشته کردد پس برآورند و در هوا بدارند اکر منعقد و بسته کردد سوخته شده است و الا باز بر آتش کذارند تا بر ان چوب و یا بآن سیخ منعقد کردد پس فرود آورند و بکار برند</w:t>
      </w:r>
    </w:p>
    <w:p>
      <w:pPr>
        <w:pStyle w:val="Heading3"/>
        <w:numPr>
          <w:ilvl w:val="2"/>
          <w:numId w:val="1"/>
        </w:numPr>
        <w:rPr/>
      </w:pPr>
      <w:bookmarkStart w:id="298" w:name="__RefHeading___Toc176566_1395250215"/>
      <w:bookmarkStart w:id="299" w:name="_Toc124"/>
      <w:bookmarkEnd w:id="298"/>
      <w:r>
        <w:rPr/>
        <w:t>28</w:t>
      </w:r>
      <w:r>
        <w:rPr>
          <w:rtl w:val="true"/>
        </w:rPr>
        <w:t xml:space="preserve">- </w:t>
      </w:r>
      <w:r>
        <w:rPr>
          <w:rtl w:val="true"/>
        </w:rPr>
        <w:t>احراق پشم</w:t>
      </w:r>
      <w:bookmarkEnd w:id="299"/>
    </w:p>
    <w:p>
      <w:pPr>
        <w:pStyle w:val="BookText"/>
        <w:rPr/>
      </w:pPr>
      <w:r>
        <w:rPr>
          <w:rFonts w:ascii="IRNazanin" w:hAnsi="IRNazanin" w:eastAsia="IRNazanin"/>
          <w:color w:val="111111"/>
          <w:sz w:val="28"/>
          <w:sz w:val="28"/>
          <w:szCs w:val="28"/>
          <w:rtl w:val="true"/>
          <w:lang w:bidi="fa-IR"/>
        </w:rPr>
        <w:t>و موی سر آدمی و امثال آن آن است که هریک را که خواهند پاک شسته از صابون و یا غیر آن شانه کرده و بمقراض ریزه‌ریزه نموده در ظرف سفالی و با آهنی کرده بر روی آتش کذارند و چندان برهم زنند که قابل سحق کردد</w:t>
      </w:r>
    </w:p>
    <w:p>
      <w:pPr>
        <w:pStyle w:val="Heading3"/>
        <w:numPr>
          <w:ilvl w:val="2"/>
          <w:numId w:val="1"/>
        </w:numPr>
        <w:rPr/>
      </w:pPr>
      <w:bookmarkStart w:id="300" w:name="__RefHeading___Toc176568_1395250215"/>
      <w:bookmarkStart w:id="301" w:name="_Toc125"/>
      <w:bookmarkEnd w:id="300"/>
      <w:r>
        <w:rPr/>
        <w:t>29</w:t>
      </w:r>
      <w:r>
        <w:rPr>
          <w:rtl w:val="true"/>
        </w:rPr>
        <w:t xml:space="preserve">- </w:t>
      </w:r>
      <w:r>
        <w:rPr>
          <w:rtl w:val="true"/>
        </w:rPr>
        <w:t>احراق اسفنج</w:t>
      </w:r>
      <w:bookmarkEnd w:id="301"/>
    </w:p>
    <w:p>
      <w:pPr>
        <w:pStyle w:val="BookText"/>
        <w:rPr/>
      </w:pPr>
      <w:r>
        <w:rPr>
          <w:rFonts w:ascii="IRNazanin" w:hAnsi="IRNazanin" w:eastAsia="IRNazanin"/>
          <w:color w:val="111111"/>
          <w:sz w:val="28"/>
          <w:sz w:val="28"/>
          <w:szCs w:val="28"/>
          <w:rtl w:val="true"/>
          <w:lang w:bidi="fa-IR"/>
        </w:rPr>
        <w:t>آن است که اسفنج را مقراض نموده بهمان دستور پشم و موی احراق نمایند</w:t>
      </w:r>
    </w:p>
    <w:p>
      <w:pPr>
        <w:pStyle w:val="Heading3"/>
        <w:numPr>
          <w:ilvl w:val="2"/>
          <w:numId w:val="1"/>
        </w:numPr>
        <w:rPr/>
      </w:pPr>
      <w:bookmarkStart w:id="302" w:name="__RefHeading___Toc176570_1395250215"/>
      <w:bookmarkStart w:id="303" w:name="_Toc126"/>
      <w:bookmarkEnd w:id="302"/>
      <w:r>
        <w:rPr/>
        <w:t>30</w:t>
      </w:r>
      <w:r>
        <w:rPr>
          <w:rtl w:val="true"/>
        </w:rPr>
        <w:t xml:space="preserve">- </w:t>
      </w:r>
      <w:r>
        <w:rPr>
          <w:rtl w:val="true"/>
        </w:rPr>
        <w:t>احراق پوست</w:t>
      </w:r>
      <w:bookmarkEnd w:id="303"/>
    </w:p>
    <w:p>
      <w:pPr>
        <w:pStyle w:val="BookText"/>
        <w:rPr/>
      </w:pPr>
      <w:r>
        <w:rPr>
          <w:rFonts w:ascii="IRNazanin" w:hAnsi="IRNazanin" w:eastAsia="IRNazanin"/>
          <w:color w:val="111111"/>
          <w:sz w:val="28"/>
          <w:sz w:val="28"/>
          <w:szCs w:val="28"/>
          <w:rtl w:val="true"/>
          <w:lang w:bidi="fa-IR"/>
        </w:rPr>
        <w:t>کدو و حشایش و بزور نیز مانند ابریشم و پشم است و اکر خاکستر آن را خواهند زیاده احراق نمایند</w:t>
      </w:r>
    </w:p>
    <w:p>
      <w:pPr>
        <w:pStyle w:val="Heading3"/>
        <w:numPr>
          <w:ilvl w:val="2"/>
          <w:numId w:val="1"/>
        </w:numPr>
        <w:rPr/>
      </w:pPr>
      <w:bookmarkStart w:id="304" w:name="__RefHeading___Toc176572_1395250215"/>
      <w:bookmarkStart w:id="305" w:name="_Toc127"/>
      <w:bookmarkEnd w:id="304"/>
      <w:r>
        <w:rPr/>
        <w:t>31</w:t>
      </w:r>
      <w:r>
        <w:rPr>
          <w:rtl w:val="true"/>
        </w:rPr>
        <w:t xml:space="preserve">- </w:t>
      </w:r>
      <w:r>
        <w:rPr>
          <w:rtl w:val="true"/>
        </w:rPr>
        <w:t>احراق عود هندی</w:t>
      </w:r>
      <w:bookmarkEnd w:id="305"/>
    </w:p>
    <w:p>
      <w:pPr>
        <w:pStyle w:val="BookText"/>
        <w:rPr/>
      </w:pPr>
      <w:r>
        <w:rPr>
          <w:rFonts w:ascii="IRNazanin" w:hAnsi="IRNazanin" w:eastAsia="IRNazanin"/>
          <w:color w:val="111111"/>
          <w:sz w:val="28"/>
          <w:sz w:val="28"/>
          <w:szCs w:val="28"/>
          <w:rtl w:val="true"/>
          <w:lang w:bidi="fa-IR"/>
        </w:rPr>
        <w:t>و امثال آن از اخشاب آن است که براده یا ریزه‌ریزه نموده در کوزۀ کلی کرده در تنور و یا اجاغ آن مقدار بسوزانند که زغال کردد و بسرحد رمادیت نرسد و اما خشب کرم که برای تفتیت حصاة است باید آن مقدار بسوزانند که رماد کردد</w:t>
      </w:r>
    </w:p>
    <w:p>
      <w:pPr>
        <w:pStyle w:val="Heading3"/>
        <w:numPr>
          <w:ilvl w:val="2"/>
          <w:numId w:val="1"/>
        </w:numPr>
        <w:rPr/>
      </w:pPr>
      <w:bookmarkStart w:id="306" w:name="__RefHeading___Toc176574_1395250215"/>
      <w:bookmarkStart w:id="307" w:name="_Toc128"/>
      <w:bookmarkEnd w:id="306"/>
      <w:r>
        <w:rPr/>
        <w:t>32</w:t>
      </w:r>
      <w:r>
        <w:rPr>
          <w:rtl w:val="true"/>
        </w:rPr>
        <w:t xml:space="preserve">- </w:t>
      </w:r>
      <w:r>
        <w:rPr>
          <w:rtl w:val="true"/>
        </w:rPr>
        <w:t>احراق عقرب</w:t>
      </w:r>
      <w:bookmarkEnd w:id="30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رماد العقاوب نیز نامند آن است که عقرب زنده را در ظرف مس یا آهن با سفالی انداخته سر آن را بخمیر محکم نمایند و در تنوری که از هیمۀ چوب رز و مانند آنکه آتش آن حدت داشته باشد کرم نموده آتش از تنور برآورده باشند شب بکذارند و سر تنور را بپوشند صبح برآورند و بسایند و بکار برند و باید که تنور بسیار کرم نباشد که عقرب تمام سوخته خاکستر شود و عقرب صالح برای این امر عقرب نر است و علامت نری ضعیفی و لاغری آن است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 است که عقرب زنده را در شیشه که بکل حکمت کرفته باشند کنند و سر آن را محکم نموده در تنوری که بسیار کرم نباشد مقدار شش هفت ساعت نجومی بر روی خشتی در آتش کذارند اکر قابل سحق شده بهتر و الا دو سه ساعت دیکر بکذارند پس سائیده بحریر پیخته استعمال نمایند</w:t>
      </w:r>
      <w:bookmarkStart w:id="308" w:name="pg2583_20433"/>
    </w:p>
    <w:p>
      <w:pPr>
        <w:pStyle w:val="Heading3"/>
        <w:numPr>
          <w:ilvl w:val="2"/>
          <w:numId w:val="1"/>
        </w:numPr>
        <w:rPr/>
      </w:pPr>
      <w:bookmarkStart w:id="309" w:name="__RefHeading___Toc176576_1395250215"/>
      <w:bookmarkStart w:id="310" w:name="_Toc129"/>
      <w:bookmarkEnd w:id="308"/>
      <w:bookmarkEnd w:id="309"/>
      <w:r>
        <w:rPr/>
        <w:t>33</w:t>
      </w:r>
      <w:r>
        <w:rPr>
          <w:rtl w:val="true"/>
        </w:rPr>
        <w:t xml:space="preserve">- </w:t>
      </w:r>
      <w:r>
        <w:rPr>
          <w:rtl w:val="true"/>
        </w:rPr>
        <w:t>احراق اهلیلج</w:t>
      </w:r>
      <w:bookmarkEnd w:id="310"/>
    </w:p>
    <w:p>
      <w:pPr>
        <w:pStyle w:val="BookText"/>
        <w:rPr/>
      </w:pPr>
      <w:r>
        <w:rPr>
          <w:rFonts w:ascii="IRNazanin" w:hAnsi="IRNazanin" w:eastAsia="IRNazanin"/>
          <w:color w:val="111111"/>
          <w:sz w:val="28"/>
          <w:sz w:val="28"/>
          <w:szCs w:val="28"/>
          <w:rtl w:val="true"/>
          <w:lang w:bidi="fa-IR"/>
        </w:rPr>
        <w:t>از برای ذرورات در امراض عین و قطع خون بواسیر و نزف الدم و تقویت دندان و لثه و اهلیلج کابلی درین امر بهتر از سائر اهلیلجات است آنست که بکیرند هلیله را و در خمیر کرفته بر روی خزف در تنور نهند تا سوخته شود پس از تنور برآورده خمیر را جدا کرده هلیلۀ محرق را سوده استعمال نمایند</w:t>
      </w:r>
    </w:p>
    <w:p>
      <w:pPr>
        <w:pStyle w:val="Heading3"/>
        <w:numPr>
          <w:ilvl w:val="2"/>
          <w:numId w:val="1"/>
        </w:numPr>
        <w:rPr/>
      </w:pPr>
      <w:bookmarkStart w:id="311" w:name="__RefHeading___Toc176578_1395250215"/>
      <w:bookmarkStart w:id="312" w:name="_Toc130"/>
      <w:bookmarkEnd w:id="311"/>
      <w:r>
        <w:rPr/>
        <w:t>34</w:t>
      </w:r>
      <w:r>
        <w:rPr>
          <w:rtl w:val="true"/>
        </w:rPr>
        <w:t xml:space="preserve">- </w:t>
      </w:r>
      <w:r>
        <w:rPr>
          <w:rtl w:val="true"/>
        </w:rPr>
        <w:t>احراق قشربیض</w:t>
      </w:r>
      <w:bookmarkEnd w:id="312"/>
    </w:p>
    <w:p>
      <w:pPr>
        <w:pStyle w:val="BookText"/>
        <w:rPr/>
      </w:pPr>
      <w:r>
        <w:rPr>
          <w:rFonts w:ascii="IRNazanin" w:hAnsi="IRNazanin" w:eastAsia="IRNazanin"/>
          <w:color w:val="111111"/>
          <w:sz w:val="28"/>
          <w:sz w:val="28"/>
          <w:szCs w:val="28"/>
          <w:rtl w:val="true"/>
          <w:lang w:bidi="fa-IR"/>
        </w:rPr>
        <w:t>که کلس البیض نامند آنست که پوست تخم‌مرغ را و اکر پوست چوجه برآورده باشد بهتر است در آب نمک مکرر بخیسانند و بشویند تا پردۀ اندرون آنکه غرقی نامند بالتمام جدا کردد و مطلق نماند پس قرم کوبیده در کوزۀ مطین کرده بسوزانند و برآورده شسته بکار برند و پوست شترمرغ اولی است</w:t>
      </w:r>
    </w:p>
    <w:p>
      <w:pPr>
        <w:pStyle w:val="Heading3"/>
        <w:numPr>
          <w:ilvl w:val="2"/>
          <w:numId w:val="1"/>
        </w:numPr>
        <w:rPr/>
      </w:pPr>
      <w:bookmarkStart w:id="313" w:name="__RefHeading___Toc176580_1395250215"/>
      <w:bookmarkStart w:id="314" w:name="_Toc131"/>
      <w:bookmarkEnd w:id="313"/>
      <w:r>
        <w:rPr/>
        <w:t>35</w:t>
      </w:r>
      <w:r>
        <w:rPr>
          <w:rtl w:val="true"/>
        </w:rPr>
        <w:t xml:space="preserve">- </w:t>
      </w:r>
      <w:r>
        <w:rPr>
          <w:rtl w:val="true"/>
        </w:rPr>
        <w:t>تکلیس طلق</w:t>
      </w:r>
      <w:bookmarkEnd w:id="31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اهل هند آنست که طلق را مقرض نموده در کیسۀ کرپاسی محکم دوالی کرده چند عدد استۀ خرما در میان آن کیسه اندازند و در میان طشتی به آب کرم بدست بمالند تا از کیسه بیرون آید پس آب آن را بجر علقه از ان بکیرند و آن را خشک کرده باشد و عقاب مساوی الوزن سحق بلیغ نموده در کوزۀ مطین محکم کرده سر آن را مسدود کنند و آتش شدید سه شبانه‌روز بدمند و افکاه برآورده سرد نموده وزن نمایند اکر عقاب بالتمام رفته باشد فیها و الا باز آتش دهند تا بالتمام برود پس با مساوی آن شورۀ قلمی صلایه بلیغ نموده بدستور اول در کوزۀ مطین نموده آتش دهند بسیار سفید و مکلس خواهد شد جهت فالج و بواسیر بکار برند مفید و مجرب است</w:t>
      </w:r>
      <w:bookmarkStart w:id="315" w:name="pg2583_20434"/>
    </w:p>
    <w:p>
      <w:pPr>
        <w:pStyle w:val="Heading3"/>
        <w:numPr>
          <w:ilvl w:val="2"/>
          <w:numId w:val="1"/>
        </w:numPr>
        <w:rPr/>
      </w:pPr>
      <w:bookmarkStart w:id="316" w:name="__RefHeading___Toc176582_1395250215"/>
      <w:bookmarkStart w:id="317" w:name="_Toc132"/>
      <w:bookmarkEnd w:id="315"/>
      <w:bookmarkEnd w:id="316"/>
      <w:r>
        <w:rPr/>
        <w:t>36</w:t>
      </w:r>
      <w:r>
        <w:rPr>
          <w:rtl w:val="true"/>
        </w:rPr>
        <w:t xml:space="preserve">- </w:t>
      </w:r>
      <w:r>
        <w:rPr>
          <w:rtl w:val="true"/>
        </w:rPr>
        <w:t>احراق طلق</w:t>
      </w:r>
      <w:bookmarkEnd w:id="317"/>
    </w:p>
    <w:p>
      <w:pPr>
        <w:pStyle w:val="BookText"/>
        <w:rPr/>
      </w:pPr>
      <w:r>
        <w:rPr>
          <w:rFonts w:ascii="IRNazanin" w:hAnsi="IRNazanin" w:eastAsia="IRNazanin"/>
          <w:color w:val="111111"/>
          <w:sz w:val="28"/>
          <w:sz w:val="28"/>
          <w:szCs w:val="28"/>
          <w:rtl w:val="true"/>
          <w:lang w:bidi="fa-IR"/>
        </w:rPr>
        <w:t>بطور اهل هند آن است که بکیرند طلق نوع اعلی را که سفید و صافی است پاک شسته خشک کرده بمطرقه نرم نمایند و سه روز در سرکۀ انکوری کهنه بسیار تند بخیسانند و بعد از ان با همان سرکه چند جوشی بدهند و از سرکه برآورند و نرم بکوبند و در کیسۀ صفیق مستحکمی با سنکریزها کنند و در ظرفی که پر از سرکۀ تند باشد بکذارند و بدست بمالند تا تمامی طلق مضمحل شود پس از کیسه برآورند و بر روی سنک نرم بسایند و قرصها ساخته در ظرف سفالی کذاشته ظرف دیکر بر سر آن کذارند و تمام ظرف را بکل حکمت بکیرند و مستحکم سازند و در میان آتش سرکین کاو صحرائی تا یک هفته بکذارند</w:t>
      </w:r>
    </w:p>
    <w:p>
      <w:pPr>
        <w:pStyle w:val="BookText"/>
        <w:rPr/>
      </w:pP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که خاکستر کردد پس برآورده با آب بهنکره که کیاه هندی است و آب برک تاتوله و آب تقوع هلیله و بلیله و آمله هریک جداجدا مکرر بسایند و قرصها نموده خشک ساخته در ظرف سفالی بهمان طور احراق نمایند و کفته‌اند که تا سیصد بار بلکه زیاده آتش باید داد و علامت کمال احراق آن آن است که چون خاکستر آن را در آفتاب بدارند برق از ان مطلق ظاهر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دستور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 و حل بعض اشیا حلب طلق آن است که بکیرند طلق را هر قدر که خواهند بآتش سرخ نمایند و تا سه مرتبه در آب سرد اندازند و بکوبند تا ریزه کردد پس در کیسۀ کرپاس مستحکمی نموده سنکریزها بقدر فندقی درانداخته کیسه را بقوت تمام بمالند و در آب کرم و یا در طبیخ باقلی بفشارند تا مثل شیره از کیسه تراوش کند پس بکذارند تا ته‌نشین کردد ته‌نشین را خشک نموده استعمال نمایند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که از ان اسهل است آن است که صابون حلبی را بر صفحهای طلق نازک کرده مالیده در بوته کرده بر آتش کذارند و برافروزند پس از آتش برکرفته بطریق جواهر بروی سنک سماق صلایه نمایند و شسته بکار برند</w:t>
      </w:r>
      <w:bookmarkStart w:id="318" w:name="pg2583_20435"/>
    </w:p>
    <w:p>
      <w:pPr>
        <w:pStyle w:val="Heading3"/>
        <w:numPr>
          <w:ilvl w:val="2"/>
          <w:numId w:val="1"/>
        </w:numPr>
        <w:rPr/>
      </w:pPr>
      <w:bookmarkStart w:id="319" w:name="__RefHeading___Toc176584_1395250215"/>
      <w:bookmarkStart w:id="320" w:name="_Toc133"/>
      <w:bookmarkEnd w:id="318"/>
      <w:bookmarkEnd w:id="319"/>
      <w:r>
        <w:rPr/>
        <w:t>37</w:t>
      </w:r>
      <w:r>
        <w:rPr>
          <w:rtl w:val="true"/>
        </w:rPr>
        <w:t xml:space="preserve">- </w:t>
      </w:r>
      <w:r>
        <w:rPr>
          <w:rtl w:val="true"/>
        </w:rPr>
        <w:t>حل طلق</w:t>
      </w:r>
      <w:bookmarkEnd w:id="320"/>
    </w:p>
    <w:p>
      <w:pPr>
        <w:pStyle w:val="BookText"/>
        <w:rPr/>
      </w:pPr>
      <w:r>
        <w:rPr>
          <w:rFonts w:ascii="IRNazanin" w:hAnsi="IRNazanin" w:eastAsia="IRNazanin"/>
          <w:color w:val="111111"/>
          <w:sz w:val="28"/>
          <w:sz w:val="28"/>
          <w:szCs w:val="28"/>
          <w:rtl w:val="true"/>
          <w:lang w:bidi="fa-IR"/>
        </w:rPr>
        <w:t xml:space="preserve">آن است که مطلق را شکافته ورق‌ورق نمایند و ریزه‌ریزه نموده در ظرف آبکینه که ضخیم باشد کرده بول انسان بالای آن کنند آن مقدار که ظرف مملو شود و مدت چهل روز در میان بول بکذارند و دریین بول را تبدیل می‌نموده باشند پس از بول برآورده خشک نمایند و در منانۀ کاو کرده مثانه را در میان ظرف شیشۀ ضخیم بکذارند و ظرف را در میان خمی که از سرکۀ کهنه بسیار تند مملو باشد معلق بیاویزند که بسرکه نرسد و سرکه در ان داخل نکردد پس بعد از پانزده روز برآورند بقدرت الهی کداخته حل شده باشد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 است که سر ترب را سوراخ کند و جوف آن را خالی نمایند و طلق محلول را در ان پر کنند و سر آن را بپارچۀ ترب مستحکم نمایند و در سرکین اسپ تا سه روز دفن نمایند پس برآورند مانند آب سفیدی کداخته خواهد بود</w:t>
      </w:r>
    </w:p>
    <w:p>
      <w:pPr>
        <w:pStyle w:val="Heading3"/>
        <w:numPr>
          <w:ilvl w:val="2"/>
          <w:numId w:val="1"/>
        </w:numPr>
        <w:rPr/>
      </w:pPr>
      <w:bookmarkStart w:id="321" w:name="__RefHeading___Toc176586_1395250215"/>
      <w:bookmarkStart w:id="322" w:name="_Toc134"/>
      <w:bookmarkEnd w:id="321"/>
      <w:r>
        <w:rPr/>
        <w:t>38</w:t>
      </w:r>
      <w:r>
        <w:rPr>
          <w:rtl w:val="true"/>
        </w:rPr>
        <w:t xml:space="preserve">- </w:t>
      </w:r>
      <w:r>
        <w:rPr>
          <w:rtl w:val="true"/>
        </w:rPr>
        <w:t>حل ذهب</w:t>
      </w:r>
      <w:bookmarkEnd w:id="322"/>
    </w:p>
    <w:p>
      <w:pPr>
        <w:pStyle w:val="BookText"/>
        <w:rPr/>
      </w:pPr>
      <w:r>
        <w:rPr>
          <w:rFonts w:ascii="IRNazanin" w:hAnsi="IRNazanin" w:eastAsia="IRNazanin"/>
          <w:color w:val="111111"/>
          <w:sz w:val="28"/>
          <w:sz w:val="28"/>
          <w:szCs w:val="28"/>
          <w:rtl w:val="true"/>
          <w:lang w:bidi="fa-IR"/>
        </w:rPr>
        <w:t>جهت حفظ صحت و طول عمر و اکثر امراض سوداویه آن است که بکیرند ورق طلا را در هاون طلا با دستۀ طلا با کلاب و بیدمشک و قدری نبات سحق بلیغ نمایند و روزی آن مقدار که یک قیراط تا دو قیراط طلا خالص خورده شود بپوشند با کلاب و بیدمشک</w:t>
      </w:r>
    </w:p>
    <w:p>
      <w:pPr>
        <w:pStyle w:val="Heading3"/>
        <w:numPr>
          <w:ilvl w:val="2"/>
          <w:numId w:val="1"/>
        </w:numPr>
        <w:rPr/>
      </w:pPr>
      <w:bookmarkStart w:id="323" w:name="__RefHeading___Toc176588_1395250215"/>
      <w:bookmarkStart w:id="324" w:name="_Toc135"/>
      <w:bookmarkEnd w:id="323"/>
      <w:r>
        <w:rPr/>
        <w:t>39</w:t>
      </w:r>
      <w:r>
        <w:rPr>
          <w:rtl w:val="true"/>
        </w:rPr>
        <w:t xml:space="preserve">- </w:t>
      </w:r>
      <w:r>
        <w:rPr>
          <w:rtl w:val="true"/>
        </w:rPr>
        <w:t>حل ذهب با مروارید</w:t>
      </w:r>
      <w:bookmarkEnd w:id="32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تقویت قلب و تفریح ارواح و ازالۀ صرع و دوار و سند رووسواس سوداوی و تقویت باه و ازدیاد منی و حفظ جنین آن است که ورق طلا را با سریشم جلود حل بلیغ نموده و مروارید را نیکو نموده که چون بر آب ریزند زمانی معتد بر روی آب ایستد پس هر دو را در شیشه کرده آب ترنج یا سرکۀ انکوری مقطر بسیار تند یا عرق کبریت یا عرق نمک بر ان ریزند آن مقدار که چهار انکشت بر روی آن ایستد و در حمام ماریه بکذارند و آتش دهند و آنچه محلول کردد صافی نموده بردارند و باز آب ترنج یا عرقهای مذکوره بر آن ریزند و آتش دهند تا تمام حل کردد و چیزی غیر منحل نماند پس از حریر بکذارنند و قدری دهن طرطیر بران ریزند تا خلاصۀ ان ته‌نشین شود پس بردارند ته‌نشین را و شسته بکار برند</w:t>
      </w:r>
      <w:bookmarkStart w:id="325" w:name="pg2583_20436"/>
    </w:p>
    <w:p>
      <w:pPr>
        <w:pStyle w:val="Heading3"/>
        <w:numPr>
          <w:ilvl w:val="2"/>
          <w:numId w:val="1"/>
        </w:numPr>
        <w:rPr/>
      </w:pPr>
      <w:bookmarkStart w:id="326" w:name="__RefHeading___Toc176590_1395250215"/>
      <w:bookmarkStart w:id="327" w:name="_Toc136"/>
      <w:bookmarkEnd w:id="325"/>
      <w:bookmarkEnd w:id="326"/>
      <w:r>
        <w:rPr/>
        <w:t>40</w:t>
      </w:r>
      <w:r>
        <w:rPr>
          <w:rtl w:val="true"/>
        </w:rPr>
        <w:t xml:space="preserve">- </w:t>
      </w:r>
      <w:r>
        <w:rPr>
          <w:rtl w:val="true"/>
        </w:rPr>
        <w:t>صنعت حمام ماریه</w:t>
      </w:r>
      <w:bookmarkEnd w:id="327"/>
    </w:p>
    <w:p>
      <w:pPr>
        <w:pStyle w:val="BookText"/>
        <w:rPr/>
      </w:pPr>
      <w:r>
        <w:rPr>
          <w:rFonts w:ascii="IRNazanin" w:hAnsi="IRNazanin" w:eastAsia="IRNazanin"/>
          <w:color w:val="111111"/>
          <w:sz w:val="28"/>
          <w:sz w:val="28"/>
          <w:szCs w:val="28"/>
          <w:rtl w:val="true"/>
          <w:lang w:bidi="fa-IR"/>
        </w:rPr>
        <w:t xml:space="preserve">بکیرند دیکی که اطراف آن بلند باشد مانند دیک کله‌پزی و عدس‌پزی و در تنور کذارند و نصف آن آب کرده چوبی بر سر آن کذاشته آنچه خواهند در شیشه کردن خمی کرده و بر سر آن سیمی بسته سیم را بآن مظبوط بندند چنانچه شیشه به آب نرسد و در زیر آن دیک آتش برافروزند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ان است که در تنور کذارند و چون آتش تنور خاموش کردد باز آتش کنند تا مدتی که آن چیز در حمام ماریه باشد پس برآورند</w:t>
      </w:r>
    </w:p>
    <w:p>
      <w:pPr>
        <w:pStyle w:val="Heading3"/>
        <w:numPr>
          <w:ilvl w:val="2"/>
          <w:numId w:val="1"/>
        </w:numPr>
        <w:rPr/>
      </w:pPr>
      <w:bookmarkStart w:id="328" w:name="__RefHeading___Toc176592_1395250215"/>
      <w:bookmarkStart w:id="329" w:name="_Toc137"/>
      <w:bookmarkEnd w:id="328"/>
      <w:r>
        <w:rPr/>
        <w:t>41</w:t>
      </w:r>
      <w:r>
        <w:rPr>
          <w:rtl w:val="true"/>
        </w:rPr>
        <w:t xml:space="preserve">- </w:t>
      </w:r>
      <w:r>
        <w:rPr>
          <w:rtl w:val="true"/>
        </w:rPr>
        <w:t>صنعت دهن طرطیر</w:t>
      </w:r>
      <w:bookmarkEnd w:id="329"/>
    </w:p>
    <w:p>
      <w:pPr>
        <w:pStyle w:val="BookText"/>
        <w:rPr/>
      </w:pPr>
      <w:r>
        <w:rPr>
          <w:rFonts w:ascii="IRNazanin" w:hAnsi="IRNazanin" w:eastAsia="IRNazanin"/>
          <w:color w:val="111111"/>
          <w:sz w:val="28"/>
          <w:sz w:val="28"/>
          <w:szCs w:val="28"/>
          <w:rtl w:val="true"/>
          <w:lang w:bidi="fa-IR"/>
        </w:rPr>
        <w:t>آنست که طرطیر سفید مکلس را مقدار پانزده درم سحق نموده غسل نمایند و در شیشۀ کردن کج نقطیر نمایند و روغنی که بروی آن آید بکیرند و محفوظ دارند و طرطیر عبارت از دردی خمر است</w:t>
      </w:r>
    </w:p>
    <w:p>
      <w:pPr>
        <w:pStyle w:val="Heading3"/>
        <w:numPr>
          <w:ilvl w:val="2"/>
          <w:numId w:val="1"/>
        </w:numPr>
        <w:rPr/>
      </w:pPr>
      <w:bookmarkStart w:id="330" w:name="__RefHeading___Toc176594_1395250215"/>
      <w:bookmarkStart w:id="331" w:name="_Toc138"/>
      <w:bookmarkEnd w:id="330"/>
      <w:r>
        <w:rPr/>
        <w:t>42</w:t>
      </w:r>
      <w:r>
        <w:rPr>
          <w:rtl w:val="true"/>
        </w:rPr>
        <w:t xml:space="preserve">- </w:t>
      </w:r>
      <w:r>
        <w:rPr>
          <w:rtl w:val="true"/>
        </w:rPr>
        <w:t>و اما تشویه و تحمیص و تقلیه</w:t>
      </w:r>
      <w:bookmarkEnd w:id="331"/>
    </w:p>
    <w:p>
      <w:pPr>
        <w:pStyle w:val="BookText"/>
        <w:rPr/>
      </w:pPr>
      <w:r>
        <w:rPr>
          <w:rFonts w:ascii="IRNazanin" w:hAnsi="IRNazanin" w:eastAsia="IRNazanin"/>
          <w:color w:val="111111"/>
          <w:sz w:val="28"/>
          <w:sz w:val="28"/>
          <w:szCs w:val="28"/>
          <w:rtl w:val="true"/>
          <w:lang w:bidi="fa-IR"/>
        </w:rPr>
        <w:t>بدانکه این هر سه لفظ بالاشتراک و الاجمال بمعنی بریان نمودن است و بالتفصیل بدانکه تشویه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را بریان باید نموده رجوف چیزی دیکر از قبیل</w:t>
      </w:r>
      <w:r>
        <w:rPr>
          <w:rFonts w:eastAsia="IRNazanin" w:cs="IRNazanin"/>
          <w:color w:val="111111"/>
          <w:sz w:val="28"/>
          <w:szCs w:val="28"/>
          <w:rtl w:val="true"/>
          <w:lang w:bidi="fa-IR"/>
        </w:rPr>
        <w:t>&amp;</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خمیر و یا کل و یا سیب و یا به و امثال اینها کذاشته در تنور کذارند و یا در زیر آتش و یا خاکستر کرم دفن نمایند که ببخار پختۀ تشویه یابد مانند اسقیل و سقمونیا و مثال اینها و یا آنکه کوبیده و با عسل سرشته در لته بسته بکل کرفته در تنور معتدل یک شب بکذارند پس برآورده بکار برند مانند انیسون و ثمرة الطرفا و امثال اینها جهت سنونات و غیرها و تحمیص آنست که ظرفی را بز آتش بکذارند که خوب کرم شود پس آنچه را خواهند در ان بریزند و حرکت دهند بسرعت تمام که همه ان مساوی و بقدر حاجت بریان کردد و نسوزد مانند تخم بار تنک و ریحان و مرو و خشخاش و کشنیز خشک و زیره و بزرقطونا و بالجمله هر بزری از بزور را که خواهند و بهترین ظروف از برای این امر سنکی و یا سفالی است و حد وسط تحمیص آنست که از ان چیزی بوی برآید و اندک سرخ و برشته کردد</w:t>
      </w:r>
      <w:bookmarkStart w:id="332" w:name="pg2583_20437"/>
    </w:p>
    <w:p>
      <w:pPr>
        <w:pStyle w:val="Heading3"/>
        <w:numPr>
          <w:ilvl w:val="2"/>
          <w:numId w:val="1"/>
        </w:numPr>
        <w:rPr/>
      </w:pPr>
      <w:bookmarkStart w:id="333" w:name="__RefHeading___Toc176596_1395250215"/>
      <w:bookmarkStart w:id="334" w:name="_Toc139"/>
      <w:bookmarkEnd w:id="332"/>
      <w:bookmarkEnd w:id="333"/>
      <w:r>
        <w:rPr/>
        <w:t>43</w:t>
      </w:r>
      <w:r>
        <w:rPr>
          <w:rtl w:val="true"/>
        </w:rPr>
        <w:t xml:space="preserve">- </w:t>
      </w:r>
      <w:r>
        <w:rPr>
          <w:rtl w:val="true"/>
        </w:rPr>
        <w:t>و تقلیه</w:t>
      </w:r>
      <w:bookmarkEnd w:id="334"/>
    </w:p>
    <w:p>
      <w:pPr>
        <w:pStyle w:val="BookText"/>
        <w:rPr/>
      </w:pPr>
      <w:r>
        <w:rPr>
          <w:rFonts w:ascii="IRNazanin" w:hAnsi="IRNazanin" w:eastAsia="IRNazanin"/>
          <w:color w:val="111111"/>
          <w:sz w:val="28"/>
          <w:sz w:val="28"/>
          <w:szCs w:val="28"/>
          <w:rtl w:val="true"/>
          <w:lang w:bidi="fa-IR"/>
        </w:rPr>
        <w:t>آنست که در روغن کاو و یا غیر آن بریان نمایند به حدی که بو بردارد و سرخ کردد مانند بزور و یا بقدر آنکه بشکفد و بترک مانند هلیله و عفص و یا به حدی که بتخمین دریابند که بریان شده است مانند خبث الحدید و امثال اینها</w:t>
      </w:r>
    </w:p>
    <w:p>
      <w:pPr>
        <w:pStyle w:val="Heading3"/>
        <w:numPr>
          <w:ilvl w:val="2"/>
          <w:numId w:val="1"/>
        </w:numPr>
        <w:rPr/>
      </w:pPr>
      <w:bookmarkStart w:id="335" w:name="__RefHeading___Toc176598_1395250215"/>
      <w:bookmarkStart w:id="336" w:name="_Toc140"/>
      <w:bookmarkEnd w:id="335"/>
      <w:r>
        <w:rPr/>
        <w:t>44</w:t>
      </w:r>
      <w:r>
        <w:rPr>
          <w:rtl w:val="true"/>
        </w:rPr>
        <w:t xml:space="preserve">- </w:t>
      </w:r>
      <w:r>
        <w:rPr>
          <w:rtl w:val="true"/>
        </w:rPr>
        <w:t>تشویه توتیا</w:t>
      </w:r>
      <w:bookmarkEnd w:id="336"/>
    </w:p>
    <w:p>
      <w:pPr>
        <w:pStyle w:val="BookText"/>
        <w:rPr/>
      </w:pPr>
      <w:r>
        <w:rPr>
          <w:rFonts w:ascii="IRNazanin" w:hAnsi="IRNazanin" w:eastAsia="IRNazanin"/>
          <w:color w:val="111111"/>
          <w:sz w:val="28"/>
          <w:sz w:val="28"/>
          <w:szCs w:val="28"/>
          <w:rtl w:val="true"/>
          <w:lang w:bidi="fa-IR"/>
        </w:rPr>
        <w:t>آنست که آن را سوده به آب قرص نموده در آتش نرم بر روی سفال بکذارند و بکردانند تا خشک کردد و مشوی آن لطیفتر و مقوی چشم و حافظ صحت ان است و مخسول آن مجفف بی‌لذع</w:t>
      </w:r>
    </w:p>
    <w:p>
      <w:pPr>
        <w:pStyle w:val="Heading3"/>
        <w:numPr>
          <w:ilvl w:val="2"/>
          <w:numId w:val="1"/>
        </w:numPr>
        <w:rPr/>
      </w:pPr>
      <w:bookmarkStart w:id="337" w:name="__RefHeading___Toc176600_1395250215"/>
      <w:bookmarkStart w:id="338" w:name="_Toc141"/>
      <w:bookmarkEnd w:id="337"/>
      <w:r>
        <w:rPr/>
        <w:t>45</w:t>
      </w:r>
      <w:r>
        <w:rPr>
          <w:rtl w:val="true"/>
        </w:rPr>
        <w:t xml:space="preserve">- </w:t>
      </w:r>
      <w:r>
        <w:rPr>
          <w:rtl w:val="true"/>
        </w:rPr>
        <w:t>دستور بریان</w:t>
      </w:r>
      <w:bookmarkEnd w:id="338"/>
    </w:p>
    <w:p>
      <w:pPr>
        <w:pStyle w:val="BookText"/>
        <w:rPr/>
      </w:pPr>
      <w:r>
        <w:rPr>
          <w:rFonts w:ascii="IRNazanin" w:hAnsi="IRNazanin" w:eastAsia="IRNazanin"/>
          <w:color w:val="111111"/>
          <w:sz w:val="28"/>
          <w:sz w:val="28"/>
          <w:szCs w:val="28"/>
          <w:rtl w:val="true"/>
          <w:lang w:bidi="fa-IR"/>
        </w:rPr>
        <w:t>نمودن افیون آنست که افیون را بقدر باقلا و مغز بادام ریزه‌ریزه نموده در ظرف سفالی اندک بریان نمایند</w:t>
      </w:r>
    </w:p>
    <w:p>
      <w:pPr>
        <w:pStyle w:val="Heading3"/>
        <w:numPr>
          <w:ilvl w:val="2"/>
          <w:numId w:val="1"/>
        </w:numPr>
        <w:rPr/>
      </w:pPr>
      <w:bookmarkStart w:id="339" w:name="__RefHeading___Toc176602_1395250215"/>
      <w:bookmarkStart w:id="340" w:name="_Toc142"/>
      <w:bookmarkEnd w:id="339"/>
      <w:r>
        <w:rPr/>
        <w:t>46</w:t>
      </w:r>
      <w:r>
        <w:rPr>
          <w:rtl w:val="true"/>
        </w:rPr>
        <w:t xml:space="preserve">- </w:t>
      </w:r>
      <w:r>
        <w:rPr>
          <w:rtl w:val="true"/>
        </w:rPr>
        <w:t>و اما تدبیر</w:t>
      </w:r>
      <w:bookmarkEnd w:id="34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اصلاح نیز نامند پس آن بمعنی تربیت و پرورش دادن بعض ادویه است که در آنها حدت و یا رداءت و غائله باشد تا آنکه کم و زائل کردد مانند سقمونیا و انزروت و حب الملوک و دند و تربد و ماذریون و تشمیزج و مانند اینها آن است که سقمونیا را در جوف سیب یا به خالی نموده کذارند و اطراف آن را بکنجد مقشر پر نمایند و سر آن را بقطعۀ از سیب یا به بسته در پارچۀ کتانی پیچند و در خمیر کیرند و در میان تنوری که کرمی آن معتدل باشد کذارند تا خمیر پخته و برشته کردد پس برآورده خمیر را دور کرده و سقمونیا را از میان آن برآورده در سایه خشک ساخته بکار برند و اکر سیب و یا به یافته نشود سر بیضۀ مرغ را سوراخ کرده آنچه در جوف ان است برآورده پاک شسته سقمونیا را در ان کرده آب سیب و یا به اکر میسر آید بر ان ریخته و الا بدون آن بدستور تشویه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ارازنی کفته اکر سیب و به نباشد سقمونیا را با بنفشه سوده استعمال نمایند حکم تشویه و اصلاح دارد و مؤلف کوید اکر اولا در بیضه مدبر نمایند پس با بنفشه بسایند و استعمال نمایند بهتر است و</w:t>
      </w:r>
    </w:p>
    <w:p>
      <w:pPr>
        <w:pStyle w:val="BookText"/>
        <w:rPr/>
      </w:pPr>
      <w:r>
        <w:rPr>
          <w:rFonts w:ascii="IRNazanin" w:hAnsi="IRNazanin" w:eastAsia="IRNazanin"/>
          <w:color w:val="111111"/>
          <w:sz w:val="28"/>
          <w:sz w:val="28"/>
          <w:szCs w:val="28"/>
          <w:rtl w:val="true"/>
          <w:lang w:bidi="fa-IR"/>
        </w:rPr>
        <w:t>انزروت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باید کوبید و بشیر الاغ سرشت ریچوب کژ آلوده مانند کباب بریان نمود یک مرتبه و اکر زیاده و بهتر خواهند دو مرتبه و حب الملوک را در روغن بادام و یا شیر یک‌شبانه‌روز باید خیسانید و دند که حب السلاطین است در سرکین کاو باید مدبر نمود بدین طریق که بکیرند مغز دند تازۀ فوکه کهنه و زرد و سیاه و فاسد نشده باشد مقشر کرده زبانه میان مغز آن را برآورده در کیسۀ کرپاس صفیقی و یا دولائی کنند و یک شب در آب خالص بخیسانند پس برآورده در سرکین کاو تازه کرفته به نحوی که از هر طرف آن مقدار حجم سه چهار انکشت سرکین باشد و در زمین بمقدار حجم آن کوی بکنند و بالای آن خاکستر کرم کنند و بالای آن خاکستر سرکین کاو جنکلی برافروزند تا آنکه مقدار یک انکشت از ان سرکین تازه سوخته کردد و حب السلاطین نسوزد پس برآورده بطرف دیکر بکردانند و بدستور بعمل آورند تا هر چهار طرف آن مقدار مذکور سوخته کردد پس برآورده پاک شسته و بعدد هر دانۀ حب السلاطین یک عدد هلیلۀ زنکی که هلیله مویزک نامند نرم کوبیده و بوزن هر دو آرد برنج با آب لیمو و یا آب غوره سرشته سحق بلیغ نموده حبوب بندند هر حبی بمقدار نخودی شربتی از دو حب تا هفت حب و بصاحب انقلاب معده نباید داد که مضر است او را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 است که ان کیسه را در سرکین کاوی تازه در آب حل کرده در دیکی معلق بیاویزند که بته ان دیک نرسد و در ان سرکین اب غلیظ غرق باشد مقدار چهار پنج ساعت کامل بلکه زیاده جوشی دهند پس برآورده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پاک شستۀ بدستور مذکور با هلیله و آرد برنج به آب لیمو سرشته حبوب سازند و یا حب الدبق که مویرج است و رب السوس و غاریقون و هش سفید و مصطکی و حشیش غاقت و افسنتین رومی و صبر سقوطری اجزای مساوی کوفته و پخته به آب کرفس سرشته و دست را بروغن بلسان چرب کرده حب بندند شربتی از یک درم تا دو درم و غذا زیرباج باشد و این حب برای فالج و لقوء و رعشه و اوجاع ظهر و امثال اینها نافع است و بعضی حب السلاطین مدبز را با آب زنجبیل تازه که بهندی ادرک نامند دو شبانه‌روز سائیده پس حبوب بسته هر حبی بقدر نخود کوچکی و در سایۀ خشک نموده عند الحاجت یک حب تا دو حب استعمال نمایند و تربد را خراشیده بروغن بادام چرب باید کرد و جریض کوبیده با زنجبیل سوده باستعمال آورد و تشمیزج را در لته بسته در سرکین الاغ با اب جوش باید داد تا پوست ان نرم کردد پس مقشر نموده سوده بکار برند و ماذریون را دو شبانه‌روز در سرکه باید که بخیسانند و در بین دو سه بار سرکه را تبدیل کنند پس شسته خشک کنند و نیم کوفته بروغن بادام چرب کرده بهر نحو که خواهند استعمال نمایند و تدبیر هریک بتفضیل و چند نوع دیکر در قرابادین ذکر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کمون آنست که بکیرند زیرۀ کرمانی تازه که کهنه و پوسیده نباشد و پاک و پاکیزه نموده در ظرف چینی یا سفالی لعابدار کرده سرکه انکوری کهنه بر بالای آن ریزند آن مقدار که چهار انکشت بالای زیره آید پس یک روز و یک شب بکذارند و در بین زیر و بالا نمایند پس در سایه خشک نموده اندک بریان کنند و اکر زود خواهند که خشک کردد بر پارچۀ کرپاس پاکیزه پهن کنند و دایم برهم زنند تا خشک کردد</w:t>
      </w:r>
      <w:bookmarkStart w:id="341" w:name="pg2583_20440"/>
    </w:p>
    <w:p>
      <w:pPr>
        <w:pStyle w:val="Heading3"/>
        <w:numPr>
          <w:ilvl w:val="2"/>
          <w:numId w:val="1"/>
        </w:numPr>
        <w:rPr/>
      </w:pPr>
      <w:bookmarkStart w:id="342" w:name="__RefHeading___Toc176604_1395250215"/>
      <w:bookmarkStart w:id="343" w:name="_Toc143"/>
      <w:bookmarkEnd w:id="341"/>
      <w:bookmarkEnd w:id="342"/>
      <w:r>
        <w:rPr/>
        <w:t>47</w:t>
      </w:r>
      <w:r>
        <w:rPr>
          <w:rtl w:val="true"/>
        </w:rPr>
        <w:t xml:space="preserve">- </w:t>
      </w:r>
      <w:r>
        <w:rPr>
          <w:rtl w:val="true"/>
        </w:rPr>
        <w:t>تدبیر کبریت</w:t>
      </w:r>
      <w:bookmarkEnd w:id="343"/>
    </w:p>
    <w:p>
      <w:pPr>
        <w:pStyle w:val="BookText"/>
        <w:rPr/>
      </w:pPr>
      <w:r>
        <w:rPr>
          <w:rFonts w:ascii="IRNazanin" w:hAnsi="IRNazanin" w:eastAsia="IRNazanin"/>
          <w:color w:val="111111"/>
          <w:sz w:val="28"/>
          <w:sz w:val="28"/>
          <w:szCs w:val="28"/>
          <w:rtl w:val="true"/>
          <w:lang w:bidi="fa-IR"/>
        </w:rPr>
        <w:t>آنست که ظرفی را از شیر کاو تانیسه کنند و بر سر آن پارچۀ کرپاسی ببندند و بالای آن پارچه کبریت را ریزه‌ریزه کرده پهن کنند و طبقی از سفال بالای کوکرد بکذارند به نحوی که بکوکرد نچسبد و در میان طبق سفالی سرکین گاو خشک کنند و برافروزند و یا آنکه پر از اخگر کنند و بدمند تا از گرمی آن کوکرد آب شود و از پارچه گذشته تمام در ان شیر بچکد پس کوکرد را از روی شیر بردارید و عند الحاجة بکار بزند</w:t>
      </w:r>
    </w:p>
    <w:p>
      <w:pPr>
        <w:pStyle w:val="Heading3"/>
        <w:numPr>
          <w:ilvl w:val="2"/>
          <w:numId w:val="1"/>
        </w:numPr>
        <w:rPr/>
      </w:pPr>
      <w:bookmarkStart w:id="344" w:name="__RefHeading___Toc176606_1395250215"/>
      <w:bookmarkStart w:id="345" w:name="_Toc144"/>
      <w:bookmarkEnd w:id="344"/>
      <w:r>
        <w:rPr/>
        <w:t>48</w:t>
      </w:r>
      <w:r>
        <w:rPr>
          <w:rtl w:val="true"/>
        </w:rPr>
        <w:t xml:space="preserve">- </w:t>
      </w:r>
      <w:r>
        <w:rPr>
          <w:rtl w:val="true"/>
        </w:rPr>
        <w:t>تدبیر بیش و هربی</w:t>
      </w:r>
      <w:bookmarkEnd w:id="345"/>
    </w:p>
    <w:p>
      <w:pPr>
        <w:pStyle w:val="BookText"/>
        <w:rPr/>
      </w:pPr>
      <w:r>
        <w:rPr>
          <w:rFonts w:ascii="IRNazanin" w:hAnsi="IRNazanin" w:eastAsia="IRNazanin"/>
          <w:color w:val="111111"/>
          <w:sz w:val="28"/>
          <w:sz w:val="28"/>
          <w:szCs w:val="28"/>
          <w:rtl w:val="true"/>
          <w:lang w:bidi="fa-IR"/>
        </w:rPr>
        <w:t>آنست که شش ماشه بیش و یا هربی هرکدام را که خواهند بکیرند و ریزه‌ریزه نموده در کیسه کنند و در دیکی که شیر کاو تازه دوشیده مقدار ده دوازده آثار هندی باشد آن مقدار بجوشانند که شیر بنصفه رسد پس بیش را برآورده بشویند و در کیسۀ دیکر کنند و در همان مقدار شیر باز بجوشانند تا سه مرتبه پس بیش را خشک نموده مقدار حبۀ جهت فالج و لقوه و استرخا و استسقا و جذام و امثال اینها بکار برند</w:t>
      </w:r>
    </w:p>
    <w:p>
      <w:pPr>
        <w:pStyle w:val="Heading3"/>
        <w:numPr>
          <w:ilvl w:val="2"/>
          <w:numId w:val="1"/>
        </w:numPr>
        <w:rPr/>
      </w:pPr>
      <w:bookmarkStart w:id="346" w:name="__RefHeading___Toc176608_1395250215"/>
      <w:bookmarkStart w:id="347" w:name="_Toc145"/>
      <w:bookmarkEnd w:id="346"/>
      <w:r>
        <w:rPr/>
        <w:t>49</w:t>
      </w:r>
      <w:r>
        <w:rPr>
          <w:rtl w:val="true"/>
        </w:rPr>
        <w:t xml:space="preserve">- </w:t>
      </w:r>
      <w:r>
        <w:rPr>
          <w:rtl w:val="true"/>
        </w:rPr>
        <w:t>تدبیر ذراریح</w:t>
      </w:r>
      <w:bookmarkEnd w:id="347"/>
    </w:p>
    <w:p>
      <w:pPr>
        <w:pStyle w:val="BookText"/>
        <w:rPr/>
      </w:pPr>
      <w:r>
        <w:rPr>
          <w:rFonts w:ascii="IRNazanin" w:hAnsi="IRNazanin" w:eastAsia="IRNazanin"/>
          <w:color w:val="111111"/>
          <w:sz w:val="28"/>
          <w:sz w:val="28"/>
          <w:szCs w:val="28"/>
          <w:rtl w:val="true"/>
          <w:lang w:bidi="fa-IR"/>
        </w:rPr>
        <w:t>که بترکی الاکلنک ناهدوقسمی از سین است بافت اصفهانی آن است که چند عدد آن را زنده در کوزه کرده و سر کوزه را بلتۀ کتانی بسته معکوس بر بالای بخار سرکه که باتش بجوشد بدارند تا ذراریج کشته و پرورده کردد و انکاه سائیده استعمال نمایند</w:t>
      </w:r>
    </w:p>
    <w:p>
      <w:pPr>
        <w:pStyle w:val="Heading3"/>
        <w:numPr>
          <w:ilvl w:val="2"/>
          <w:numId w:val="1"/>
        </w:numPr>
        <w:rPr/>
      </w:pPr>
      <w:bookmarkStart w:id="348" w:name="__RefHeading___Toc176610_1395250215"/>
      <w:bookmarkStart w:id="349" w:name="_Toc146"/>
      <w:bookmarkEnd w:id="348"/>
      <w:r>
        <w:rPr/>
        <w:t>50</w:t>
      </w:r>
      <w:r>
        <w:rPr>
          <w:rtl w:val="true"/>
        </w:rPr>
        <w:t xml:space="preserve">- </w:t>
      </w:r>
      <w:r>
        <w:rPr>
          <w:rtl w:val="true"/>
        </w:rPr>
        <w:t>تدبیر سلاحه</w:t>
      </w:r>
      <w:bookmarkEnd w:id="34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عبارت از بول بز کوهی است که در مسکن او جمع می‌شود ان است که آن را در ظرف نوی کرده بر ان اب خار خسک و بول کاو آن مقدار بریزند که آن را بپوشاند و در آفتاب و یا باتش کرم بدست بمالند و صاف آن را در ظرف دیکر کنند و بیست و یک روز در افتاب کذارند تا مانند عسل غلیظ کردد</w:t>
      </w:r>
      <w:bookmarkStart w:id="350" w:name="pg2583_20441"/>
    </w:p>
    <w:p>
      <w:pPr>
        <w:pStyle w:val="Heading3"/>
        <w:numPr>
          <w:ilvl w:val="2"/>
          <w:numId w:val="1"/>
        </w:numPr>
        <w:rPr/>
      </w:pPr>
      <w:bookmarkStart w:id="351" w:name="__RefHeading___Toc176612_1395250215"/>
      <w:bookmarkStart w:id="352" w:name="_Toc147"/>
      <w:bookmarkEnd w:id="350"/>
      <w:bookmarkEnd w:id="351"/>
      <w:r>
        <w:rPr/>
        <w:t>51</w:t>
      </w:r>
      <w:r>
        <w:rPr>
          <w:rtl w:val="true"/>
        </w:rPr>
        <w:t xml:space="preserve">- </w:t>
      </w:r>
      <w:r>
        <w:rPr>
          <w:rtl w:val="true"/>
        </w:rPr>
        <w:t>تدبیر توتیا</w:t>
      </w:r>
      <w:bookmarkEnd w:id="352"/>
    </w:p>
    <w:p>
      <w:pPr>
        <w:pStyle w:val="BookText"/>
        <w:rPr/>
      </w:pPr>
      <w:r>
        <w:rPr>
          <w:rFonts w:ascii="IRNazanin" w:hAnsi="IRNazanin" w:eastAsia="IRNazanin"/>
          <w:color w:val="111111"/>
          <w:sz w:val="28"/>
          <w:sz w:val="28"/>
          <w:szCs w:val="28"/>
          <w:rtl w:val="true"/>
          <w:lang w:bidi="fa-IR"/>
        </w:rPr>
        <w:t>باب غوره انست که بکیرند توتیای کرمانی را و نرم سوده در ظرف چینی یا شیشه کرده اب غوره صاف کرده بر ان ریزند و بکذارند تا نه روز و هر روز اب غوره را تازه نمایند و پس از نه روز بر روی سنک سماق باب غوره که صاف کرده و ببرف و یا یخ سرد کرده باشند با هستکی بسایند و چون خشک کردد باز اب غورۀ سرد بر ان ریزند و بسایند تا آنکه بغایت نرم سوده شود پس خشک نموده در شیشه نکاهدارند و عند الحاجة بکار برند</w:t>
      </w:r>
    </w:p>
    <w:p>
      <w:pPr>
        <w:pStyle w:val="Heading3"/>
        <w:numPr>
          <w:ilvl w:val="2"/>
          <w:numId w:val="1"/>
        </w:numPr>
        <w:rPr/>
      </w:pPr>
      <w:bookmarkStart w:id="353" w:name="__RefHeading___Toc176614_1395250215"/>
      <w:bookmarkStart w:id="354" w:name="_Toc148"/>
      <w:bookmarkEnd w:id="353"/>
      <w:r>
        <w:rPr/>
        <w:t>52</w:t>
      </w:r>
      <w:r>
        <w:rPr>
          <w:rtl w:val="true"/>
        </w:rPr>
        <w:t xml:space="preserve">- </w:t>
      </w:r>
      <w:r>
        <w:rPr>
          <w:rtl w:val="true"/>
        </w:rPr>
        <w:t>تدبیر خبث الحدید</w:t>
      </w:r>
      <w:bookmarkEnd w:id="354"/>
    </w:p>
    <w:p>
      <w:pPr>
        <w:pStyle w:val="BookText"/>
        <w:rPr/>
      </w:pPr>
      <w:r>
        <w:rPr>
          <w:rFonts w:ascii="IRNazanin" w:hAnsi="IRNazanin" w:eastAsia="IRNazanin"/>
          <w:color w:val="111111"/>
          <w:sz w:val="28"/>
          <w:sz w:val="28"/>
          <w:szCs w:val="28"/>
          <w:rtl w:val="true"/>
          <w:lang w:bidi="fa-IR"/>
        </w:rPr>
        <w:t xml:space="preserve">آنست که خبث الحدید را کوفته پیخته مدت چهارده روز در سرکۀ خمر بخیسانند انکاه خشک کرده در روغن بادام بریان کنند و خوب بسایند چنانچه بالای اب بایستد و بزودی ته‌نشین نشود و در تراکیب استعمال نمایند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انست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که خبث الحدید را نرم کوفته و پیخته مدت چهارده روز در سرکۀ تند بخیسانند پس برآورده در آب کندنا تا هفت روز بخیسانند و هر روز آب کندنا را تازه کنند پس برآورده خشک نموده خوب بسایند و بروغن بادام بریان کنند و یا بروغن خستۀ زردالو و یا شفتالو و بکار برند و این جهت امراض بواسیر بهتر است</w:t>
      </w:r>
    </w:p>
    <w:p>
      <w:pPr>
        <w:pStyle w:val="Heading3"/>
        <w:numPr>
          <w:ilvl w:val="2"/>
          <w:numId w:val="1"/>
        </w:numPr>
        <w:rPr/>
      </w:pPr>
      <w:bookmarkStart w:id="355" w:name="__RefHeading___Toc176616_1395250215"/>
      <w:bookmarkStart w:id="356" w:name="_Toc149"/>
      <w:bookmarkEnd w:id="355"/>
      <w:r>
        <w:rPr/>
        <w:t>53</w:t>
      </w:r>
      <w:r>
        <w:rPr>
          <w:rtl w:val="true"/>
        </w:rPr>
        <w:t xml:space="preserve">- </w:t>
      </w:r>
      <w:r>
        <w:rPr>
          <w:rtl w:val="true"/>
        </w:rPr>
        <w:t>تدبیر برادۀ آهن و تنقیۀ آن</w:t>
      </w:r>
      <w:bookmarkEnd w:id="35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آهن را براده نموده در میان سفال آب نادیده بآتش سرخ سازند و در روغن کنجد اندازند پس برآورده سرخ نمایند و در سرکۀ انکوری اندازند پس برآورده سرخ نموده در بول کاو اندازند پس در دوغ ماست کاو ترش پس برآورده شسته سائیده بکار برند</w:t>
      </w:r>
      <w:bookmarkStart w:id="357" w:name="pg2583_20442"/>
    </w:p>
    <w:p>
      <w:pPr>
        <w:pStyle w:val="Heading3"/>
        <w:numPr>
          <w:ilvl w:val="2"/>
          <w:numId w:val="1"/>
        </w:numPr>
        <w:rPr/>
      </w:pPr>
      <w:bookmarkStart w:id="358" w:name="__RefHeading___Toc176618_1395250215"/>
      <w:bookmarkStart w:id="359" w:name="_Toc150"/>
      <w:bookmarkEnd w:id="357"/>
      <w:bookmarkEnd w:id="358"/>
      <w:r>
        <w:rPr/>
        <w:t>54</w:t>
      </w:r>
      <w:r>
        <w:rPr>
          <w:rtl w:val="true"/>
        </w:rPr>
        <w:t xml:space="preserve">- </w:t>
      </w:r>
      <w:r>
        <w:rPr>
          <w:rtl w:val="true"/>
        </w:rPr>
        <w:t>تدبیر پوست بیضه</w:t>
      </w:r>
      <w:bookmarkEnd w:id="359"/>
    </w:p>
    <w:p>
      <w:pPr>
        <w:pStyle w:val="BookText"/>
        <w:rPr/>
      </w:pPr>
      <w:r>
        <w:rPr>
          <w:rFonts w:ascii="IRNazanin" w:hAnsi="IRNazanin" w:eastAsia="IRNazanin"/>
          <w:color w:val="111111"/>
          <w:sz w:val="28"/>
          <w:sz w:val="28"/>
          <w:szCs w:val="28"/>
          <w:rtl w:val="true"/>
          <w:lang w:bidi="fa-IR"/>
        </w:rPr>
        <w:t xml:space="preserve">آنست که قشر بیضۀ مرغ یا شترمرغ را کرفته در آب شیرین بخیسانند و بکذارند تا متعفن شود و قشر رقیق اندرون آن را جدا کنند و آن آب را تبدیل نمایند و همچنین تا دیکر آب متعفن نشود پس براورده خشک نموده سوده بکار برند </w:t>
      </w:r>
      <w:r>
        <w:rPr>
          <w:rFonts w:ascii="IRNazanin" w:hAnsi="IRNazanin" w:eastAsia="IRNazanin"/>
          <w:i/>
          <w:i/>
          <w:iCs/>
          <w:color w:val="111111"/>
          <w:sz w:val="28"/>
          <w:sz w:val="28"/>
          <w:szCs w:val="28"/>
          <w:rtl w:val="true"/>
          <w:lang w:bidi="fa-IR"/>
        </w:rPr>
        <w:t>نوع دیکر</w:t>
      </w:r>
    </w:p>
    <w:p>
      <w:pPr>
        <w:pStyle w:val="BookText"/>
        <w:rPr/>
      </w:pPr>
      <w:r>
        <w:rPr>
          <w:rFonts w:ascii="IRNazanin" w:hAnsi="IRNazanin" w:eastAsia="IRNazanin"/>
          <w:color w:val="111111"/>
          <w:sz w:val="28"/>
          <w:sz w:val="28"/>
          <w:szCs w:val="28"/>
          <w:rtl w:val="true"/>
          <w:lang w:bidi="fa-IR"/>
        </w:rPr>
        <w:t>آنست که به آب و نمک و خاکستر بهمان قسم بخیسانند و در آخر به آب شیرین پاک شسته خشک نموده سوده بکار برند و برای این امر پوست بچه برآورده بهتر است</w:t>
      </w:r>
    </w:p>
    <w:p>
      <w:pPr>
        <w:pStyle w:val="Heading3"/>
        <w:numPr>
          <w:ilvl w:val="2"/>
          <w:numId w:val="1"/>
        </w:numPr>
        <w:rPr/>
      </w:pPr>
      <w:bookmarkStart w:id="360" w:name="__RefHeading___Toc176620_1395250215"/>
      <w:bookmarkStart w:id="361" w:name="_Toc151"/>
      <w:bookmarkEnd w:id="360"/>
      <w:r>
        <w:rPr/>
        <w:t>55</w:t>
      </w:r>
      <w:r>
        <w:rPr>
          <w:rtl w:val="true"/>
        </w:rPr>
        <w:t xml:space="preserve">- </w:t>
      </w:r>
      <w:r>
        <w:rPr>
          <w:rtl w:val="true"/>
        </w:rPr>
        <w:t>تدبیر حسک</w:t>
      </w:r>
      <w:bookmarkEnd w:id="361"/>
    </w:p>
    <w:p>
      <w:pPr>
        <w:pStyle w:val="BookText"/>
        <w:rPr/>
      </w:pPr>
      <w:r>
        <w:rPr>
          <w:rFonts w:ascii="IRNazanin" w:hAnsi="IRNazanin" w:eastAsia="IRNazanin"/>
          <w:color w:val="111111"/>
          <w:sz w:val="28"/>
          <w:sz w:val="28"/>
          <w:szCs w:val="28"/>
          <w:rtl w:val="true"/>
          <w:lang w:bidi="fa-IR"/>
        </w:rPr>
        <w:t>آنست که خسکدانه را در شیر تازۀ دوشیده سه شبانه‌روز سه مرتبه بخیسانند و هر مرتبه خشک نمایند و بکار برند و این در تقویت باه بی‌عدیل است</w:t>
      </w:r>
    </w:p>
    <w:p>
      <w:pPr>
        <w:pStyle w:val="Heading3"/>
        <w:numPr>
          <w:ilvl w:val="2"/>
          <w:numId w:val="1"/>
        </w:numPr>
        <w:rPr/>
      </w:pPr>
      <w:bookmarkStart w:id="362" w:name="__RefHeading___Toc176622_1395250215"/>
      <w:bookmarkStart w:id="363" w:name="_Toc152"/>
      <w:bookmarkEnd w:id="362"/>
      <w:r>
        <w:rPr/>
        <w:t>56</w:t>
      </w:r>
      <w:r>
        <w:rPr>
          <w:rtl w:val="true"/>
        </w:rPr>
        <w:t xml:space="preserve">- </w:t>
      </w:r>
      <w:r>
        <w:rPr>
          <w:rtl w:val="true"/>
        </w:rPr>
        <w:t>تدبیر و اصلاح عسل بلادر</w:t>
      </w:r>
      <w:bookmarkEnd w:id="36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بلادر را از میان دوپاره نمایند و انبر آهنی قوی را بآتش خوب کرم نمایند و قطعهای بلادر را بدان بکیرند و بزور بفشارند تا عسل آن برآید و آن را بدم کارد چوبی کرفته در ظرفی جمع نمایند و همچنین تا هر مقدار که خواهند و یا آنکه بلادر را بر بده بر صفحۀ آهنی کذارند و دستۀ آهنی و یا غیر آن را کرم کرده بر ان کذارند و بزور بفشارند تا عسل آن بالتمام برآید جمع نمایند پس چون خواهند استعمال نمایند با روغن کردکان و اکر نباشد روغن کاو بجوشانند و استعمال نمایند و در دواء السنه و غیر آن که پوست آن داخل می‌شود باید که مبالغه در اخذ عسل آن بالتمام ننمایند و باید که در حین اخذ عسل آن دست را بروغن کردکان چرب نمایند تا مجروح نکردد و چون بعضی مردم را بمجرد رسیدن بخار و عسل آن به بدن اعضا متورم می‌کردد و بعضی را نه باید که اولا امتحان نموده آن‌چنان کسی متوجه اخذ آن نکردد و کفته‌اند در هنکامی که جرم آن نیز داخل است نرم کوبیدن بلادر را با مغز کردکان و یا با کنجد و یا مغز نارجیل مقشر اصلاح آن است</w:t>
      </w:r>
      <w:bookmarkStart w:id="364" w:name="pg2583_20443"/>
    </w:p>
    <w:p>
      <w:pPr>
        <w:pStyle w:val="Heading3"/>
        <w:numPr>
          <w:ilvl w:val="2"/>
          <w:numId w:val="1"/>
        </w:numPr>
        <w:rPr/>
      </w:pPr>
      <w:bookmarkStart w:id="365" w:name="__RefHeading___Toc176624_1395250215"/>
      <w:bookmarkStart w:id="366" w:name="_Toc153"/>
      <w:bookmarkEnd w:id="364"/>
      <w:bookmarkEnd w:id="365"/>
      <w:r>
        <w:rPr/>
        <w:t>57</w:t>
      </w:r>
      <w:r>
        <w:rPr>
          <w:rtl w:val="true"/>
        </w:rPr>
        <w:t xml:space="preserve">- </w:t>
      </w:r>
      <w:r>
        <w:rPr>
          <w:rtl w:val="true"/>
        </w:rPr>
        <w:t>اصلاح شبرم</w:t>
      </w:r>
      <w:bookmarkEnd w:id="366"/>
    </w:p>
    <w:p>
      <w:pPr>
        <w:pStyle w:val="BookText"/>
        <w:rPr/>
      </w:pPr>
      <w:r>
        <w:rPr>
          <w:rFonts w:ascii="IRNazanin" w:hAnsi="IRNazanin" w:eastAsia="IRNazanin"/>
          <w:color w:val="111111"/>
          <w:sz w:val="28"/>
          <w:sz w:val="28"/>
          <w:szCs w:val="28"/>
          <w:rtl w:val="true"/>
          <w:lang w:bidi="fa-IR"/>
        </w:rPr>
        <w:t>آنست که آن را بکوبند و یک‌شبانه‌روز در شیر بخیسانند و در عرصۀ آن سه بار شیر را تبدیل کنند پس خشک نمایند و هرکاه جهت اورام و سدد احشا و ماء اصفر و اسهال بلغم و سودا استعمال نمایند بعد از پرورش بشیر سه روز دیکر در آب کاسنی و آب عنب الثعلب و آب رازیانه بخیسانند و خشک کنند و بکار برند و با قوابض صرفه استعمال آن جائز نیست</w:t>
      </w:r>
    </w:p>
    <w:p>
      <w:pPr>
        <w:pStyle w:val="Heading3"/>
        <w:numPr>
          <w:ilvl w:val="2"/>
          <w:numId w:val="1"/>
        </w:numPr>
        <w:rPr/>
      </w:pPr>
      <w:bookmarkStart w:id="367" w:name="__RefHeading___Toc176626_1395250215"/>
      <w:bookmarkStart w:id="368" w:name="_Toc154"/>
      <w:bookmarkEnd w:id="367"/>
      <w:r>
        <w:rPr/>
        <w:t>58</w:t>
      </w:r>
      <w:r>
        <w:rPr>
          <w:rtl w:val="true"/>
        </w:rPr>
        <w:t xml:space="preserve">- </w:t>
      </w:r>
      <w:r>
        <w:rPr>
          <w:rtl w:val="true"/>
        </w:rPr>
        <w:t>اصلاح ادویه جهت نشاط</w:t>
      </w:r>
      <w:bookmarkEnd w:id="368"/>
    </w:p>
    <w:p>
      <w:pPr>
        <w:pStyle w:val="BookText"/>
        <w:rPr/>
      </w:pPr>
      <w:r>
        <w:rPr>
          <w:rFonts w:ascii="IRNazanin" w:hAnsi="IRNazanin" w:eastAsia="IRNazanin"/>
          <w:color w:val="111111"/>
          <w:sz w:val="28"/>
          <w:sz w:val="28"/>
          <w:szCs w:val="28"/>
          <w:rtl w:val="true"/>
          <w:lang w:bidi="fa-IR"/>
        </w:rPr>
        <w:t xml:space="preserve">مانند بیخ شبیبی و بیخ شوکران و امثال اینها که در غایت یبوست و یا سمیت باشند آنست که نیم کوفته سه شبانروز در شیر بخیسانند و مکرر تجدید شیر نمایند پس خشک کرده در روغن بادام و یا روغن تخم کدو و یا روغن پسته یک هفته بپرورند و بکار برند و اکر آن چیز حار باشد در روغنهای بارده و بارد را در روغنهای حاره پرورده کنند و با مغزهای مناسبه مخلوط نمایند </w:t>
      </w:r>
      <w:r>
        <w:rPr>
          <w:rFonts w:ascii="IRNazanin" w:hAnsi="IRNazanin" w:eastAsia="IRNazanin"/>
          <w:i/>
          <w:i/>
          <w:iCs/>
          <w:color w:val="111111"/>
          <w:sz w:val="28"/>
          <w:sz w:val="28"/>
          <w:szCs w:val="28"/>
          <w:rtl w:val="true"/>
          <w:lang w:bidi="fa-IR"/>
        </w:rPr>
        <w:t>طریق دیکر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حکیم میر محمد مؤمن نوشته که معمول من است و بیغائله مشاهده نموده‌ام آنست که ادویۀ مکیفه را بعد از آنکه دو سه روز در افتاب با عرقهای مناسبه خیسانیده باشند بجوشانند و آب آن را جهت معاجین با عسل بجوشانند تا بقوام آید و ادویۀ آن معجون را با آن بسرشند و هرکاه در حبوب استعمال کنند باید که با بعضی از ادویۀ آن حب که از جوشیدن رفع قوت آن نکردد بجوشانند تا همه آبها را جذب بخود کند انکاه با سائر ادویه سرشته حب سازند و بدان که مراد از شیر درین مواضع شیر بز تازه دوشیده و یا شیر کاو تازه دوشیده است و اولی شیر بز است</w:t>
      </w:r>
      <w:bookmarkStart w:id="369" w:name="pg2583_20444"/>
    </w:p>
    <w:p>
      <w:pPr>
        <w:pStyle w:val="Heading3"/>
        <w:numPr>
          <w:ilvl w:val="2"/>
          <w:numId w:val="1"/>
        </w:numPr>
        <w:rPr/>
      </w:pPr>
      <w:bookmarkStart w:id="370" w:name="__RefHeading___Toc176628_1395250215"/>
      <w:bookmarkStart w:id="371" w:name="_Toc155"/>
      <w:bookmarkEnd w:id="369"/>
      <w:bookmarkEnd w:id="370"/>
      <w:r>
        <w:rPr/>
        <w:t>59</w:t>
      </w:r>
      <w:r>
        <w:rPr>
          <w:rtl w:val="true"/>
        </w:rPr>
        <w:t xml:space="preserve">- </w:t>
      </w:r>
      <w:r>
        <w:rPr>
          <w:rtl w:val="true"/>
        </w:rPr>
        <w:t>اصلاح دبق</w:t>
      </w:r>
      <w:bookmarkEnd w:id="371"/>
    </w:p>
    <w:p>
      <w:pPr>
        <w:pStyle w:val="BookText"/>
        <w:rPr/>
      </w:pPr>
      <w:r>
        <w:rPr>
          <w:rFonts w:ascii="IRNazanin" w:hAnsi="IRNazanin" w:eastAsia="IRNazanin"/>
          <w:color w:val="111111"/>
          <w:sz w:val="28"/>
          <w:sz w:val="28"/>
          <w:szCs w:val="28"/>
          <w:rtl w:val="true"/>
          <w:lang w:bidi="fa-IR"/>
        </w:rPr>
        <w:t>آنست که بعد از آنکه دانه آن را برآورده باشند</w:t>
      </w:r>
    </w:p>
    <w:p>
      <w:pPr>
        <w:pStyle w:val="BookText"/>
        <w:rPr/>
      </w:pP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در هاون با قدری روغن زیتون را مثال آن مخلوط نمایند و بکوبند با سائر ادویه که بآن مناسبت داشته باشد و همچنین است اصلاح جمیع ادویۀ شیره‌دار چسبنده و هرکاه دبق را با دوائی که در ان ترکیب کنند لبوب و مغزها باشد احتیاج بداخل کردن روغن نیست با همانها بکوبند و بهترین مغزها جهت اصلاح دبق مغز دانۀ بید انجیر است</w:t>
      </w:r>
    </w:p>
    <w:p>
      <w:pPr>
        <w:pStyle w:val="Heading3"/>
        <w:numPr>
          <w:ilvl w:val="2"/>
          <w:numId w:val="1"/>
        </w:numPr>
        <w:rPr/>
      </w:pPr>
      <w:bookmarkStart w:id="372" w:name="__RefHeading___Toc176630_1395250215"/>
      <w:bookmarkStart w:id="373" w:name="_Toc156"/>
      <w:bookmarkEnd w:id="372"/>
      <w:r>
        <w:rPr/>
        <w:t>60</w:t>
      </w:r>
      <w:r>
        <w:rPr>
          <w:rtl w:val="true"/>
        </w:rPr>
        <w:t xml:space="preserve">- </w:t>
      </w:r>
      <w:r>
        <w:rPr>
          <w:rtl w:val="true"/>
        </w:rPr>
        <w:t>دستور کوبیدن اشنه</w:t>
      </w:r>
      <w:bookmarkEnd w:id="373"/>
    </w:p>
    <w:p>
      <w:pPr>
        <w:pStyle w:val="BookText"/>
        <w:rPr/>
      </w:pPr>
      <w:r>
        <w:rPr>
          <w:rFonts w:ascii="IRNazanin" w:hAnsi="IRNazanin" w:eastAsia="IRNazanin"/>
          <w:color w:val="111111"/>
          <w:sz w:val="28"/>
          <w:sz w:val="28"/>
          <w:szCs w:val="28"/>
          <w:rtl w:val="true"/>
          <w:lang w:bidi="fa-IR"/>
        </w:rPr>
        <w:t>آنست که آن را به آب اندک تر کرده بکوبند تا کوبیده کردد زیرا که خشک آن کوبیده نمی‌کردد</w:t>
      </w:r>
    </w:p>
    <w:p>
      <w:pPr>
        <w:pStyle w:val="Heading3"/>
        <w:numPr>
          <w:ilvl w:val="2"/>
          <w:numId w:val="1"/>
        </w:numPr>
        <w:rPr/>
      </w:pPr>
      <w:bookmarkStart w:id="374" w:name="__RefHeading___Toc176632_1395250215"/>
      <w:bookmarkStart w:id="375" w:name="_Toc157"/>
      <w:bookmarkEnd w:id="374"/>
      <w:r>
        <w:rPr/>
        <w:t>61</w:t>
      </w:r>
      <w:r>
        <w:rPr>
          <w:rtl w:val="true"/>
        </w:rPr>
        <w:t xml:space="preserve">- </w:t>
      </w:r>
      <w:r>
        <w:rPr>
          <w:rtl w:val="true"/>
        </w:rPr>
        <w:t>تصفیۀ زیبق</w:t>
      </w:r>
      <w:bookmarkEnd w:id="37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معمول اهل صناعت کیمیا است آنست که زیبق را در ظرف مسی بیقلعی صاف بی چرک و کدورت کنند و بر آتش کذارند و بفاصلۀ اندکی ظرف دیکر مسطح را پر آب سرد کرده بالای آن بدارند و یا بر سپایۀ چوبی بکذارند که سطح زیرین ظرف بالائی بسیار وسیع‌تر از ظرفی که در ان سیماب است باشد و آنچه زیبق صاف خالص است صعود کرده در سطح زیرین ظرف بالائی مجتمع می‌کردد بردارند و بکار برند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که بطریق متعارف است آن است که زیبق را در هاون سنکی و یا در ظرف شیشه و یا لعابدار به آب بید انجیر بسایند تا چرب و سیاهی آن زائل کردد پس به آب عنب الثعلب بدستور سحق نمایند و مرتبۀ سوم به آب نقمع هلیله بسایند پس بشویند و هفتاد مثقال آن را با سی مثقال آب خالص در دیک سنکی بآتش ملایم بجوشانند و هرچند آب بتحلیل رود اندک اندک آب در ان داخل نمایند تا یکرطل بماند پس بآتش بسیار ملایم طبخ دهند تا آب رفته زیبق بماند بردارند و در شیشه نکاهدارند و این باصطلاح اهل صنعت مسمی به آب الارواح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را باید تغسیل نمود که تصویل عبارت از ان است پس بدانکه فائده غسل تبرید و یا تنظیف از اشیای غریبه و جریشه و یا تعدیل یا رفع حرارت ناریۀ مکتسبه از احراق و یا رفع بشاعت و غشیان آنست هریک بانفراد و یا مجموع مانند اکثر ادویۀ حجریه از یواقیت و شادنج و بسد و لاجورد و حجر ارمنی و آنچه شبیه باحجار است مانند راسخ و اقلیمیا و شنجرف و مرداسنک و سفیداب و امثال اینها و اطیان و لک و موم و زفت و صبر و ادهان و سویق و شیرج و امثال اینها و طریق آن آنست که آنچه احجار و یا شبیه بآنها باشد بسیار نرم سائیده و در هاون و امثال آن کرده آب بر ان ریخته بآهستکی برهم زنند تا آنچه مانند غبار باشد به آب مخلوط کردد پس آن را بآهستکی در ظرف دیکر ریخته و درد آن را باز سائیده و بدستور آب داخل کرده نرم آن را بکیرند و درد آن را باز بسایند تا مجموع مثل غبار کشته به آب مخلوط شده در آن ظرف دیکر رود و بعد از ان روی ان را بپوشانند تا غباری داخل نشود و ته‌نشین کردد پس آب بالای ان را ریخته ته‌نشین را خشک کرده استعمال نمایند</w:t>
      </w:r>
      <w:bookmarkStart w:id="376" w:name="pg2583_20445"/>
    </w:p>
    <w:p>
      <w:pPr>
        <w:pStyle w:val="Heading3"/>
        <w:numPr>
          <w:ilvl w:val="2"/>
          <w:numId w:val="1"/>
        </w:numPr>
        <w:rPr/>
      </w:pPr>
      <w:bookmarkStart w:id="377" w:name="__RefHeading___Toc176634_1395250215"/>
      <w:bookmarkStart w:id="378" w:name="_Toc158"/>
      <w:bookmarkEnd w:id="376"/>
      <w:bookmarkEnd w:id="377"/>
      <w:r>
        <w:rPr/>
        <w:t>62</w:t>
      </w:r>
      <w:r>
        <w:rPr>
          <w:rtl w:val="true"/>
        </w:rPr>
        <w:t xml:space="preserve">- </w:t>
      </w:r>
      <w:r>
        <w:rPr>
          <w:rtl w:val="true"/>
        </w:rPr>
        <w:t>اما غسل اطیان</w:t>
      </w:r>
      <w:bookmarkEnd w:id="378"/>
    </w:p>
    <w:p>
      <w:pPr>
        <w:pStyle w:val="BookText"/>
        <w:rPr/>
      </w:pPr>
      <w:r>
        <w:rPr>
          <w:rFonts w:ascii="IRNazanin" w:hAnsi="IRNazanin" w:eastAsia="IRNazanin"/>
          <w:color w:val="111111"/>
          <w:sz w:val="28"/>
          <w:sz w:val="28"/>
          <w:szCs w:val="28"/>
          <w:rtl w:val="true"/>
          <w:lang w:bidi="fa-IR"/>
        </w:rPr>
        <w:t>انست که هر کلی را که خواهند بشویند در ان آن مقدار آب که او را خوب بپوشاند بلکه سه چهار انکشت بالای آن ایستد بخیسانند پس از پارچۀ کرپاسی بکذرانند تا ته‌نشین شود ته‌نشین را خشک نموده بکار برند</w:t>
      </w:r>
    </w:p>
    <w:p>
      <w:pPr>
        <w:pStyle w:val="Heading3"/>
        <w:numPr>
          <w:ilvl w:val="2"/>
          <w:numId w:val="1"/>
        </w:numPr>
        <w:rPr/>
      </w:pPr>
      <w:bookmarkStart w:id="379" w:name="__RefHeading___Toc176636_1395250215"/>
      <w:bookmarkStart w:id="380" w:name="_Toc159"/>
      <w:bookmarkEnd w:id="379"/>
      <w:r>
        <w:rPr/>
        <w:t>63</w:t>
      </w:r>
      <w:r>
        <w:rPr>
          <w:rtl w:val="true"/>
        </w:rPr>
        <w:t xml:space="preserve">- </w:t>
      </w:r>
      <w:r>
        <w:rPr>
          <w:rtl w:val="true"/>
        </w:rPr>
        <w:t>غسل ادهان</w:t>
      </w:r>
      <w:bookmarkEnd w:id="380"/>
    </w:p>
    <w:p>
      <w:pPr>
        <w:pStyle w:val="BookText"/>
        <w:rPr/>
      </w:pPr>
      <w:r>
        <w:rPr>
          <w:rFonts w:ascii="IRNazanin" w:hAnsi="IRNazanin" w:eastAsia="IRNazanin"/>
          <w:color w:val="111111"/>
          <w:sz w:val="28"/>
          <w:sz w:val="28"/>
          <w:szCs w:val="28"/>
          <w:rtl w:val="true"/>
          <w:lang w:bidi="fa-IR"/>
        </w:rPr>
        <w:t>که نظریه نامند بدانکه هر روغنی که متکرج و کهنه و طعم ان تند شده باشد و خواهند که زائل و تازه کنند آن را آنست که آن روغن را در ظرفی کنند و یخ و یا برف در ان ریزند و برهم زنند تا یخ و یا برف آب شود پس از روی آب بردارند و اکر یخ یا برف نباشد با آب بسیار سرد نیز خوب است و اکر بیک‌دفعه باصلاح نیاید دو سه دفعه تکرار عمل نمایند و با کلاب نیز همین اثر دارد و با کلاب و با برف و با یخ و با آب سرد نیز خوب است و روغن کاو و کوسفند را با دوغ کاو نرش جوش دادن و در حین جوش آرد میدۀ کندم بر ان پاشیدن تا دوغ سوخته کردد اما روغن نسوزد خوب است</w:t>
      </w:r>
    </w:p>
    <w:p>
      <w:pPr>
        <w:pStyle w:val="Heading3"/>
        <w:numPr>
          <w:ilvl w:val="2"/>
          <w:numId w:val="1"/>
        </w:numPr>
        <w:rPr/>
      </w:pPr>
      <w:bookmarkStart w:id="381" w:name="__RefHeading___Toc176638_1395250215"/>
      <w:bookmarkStart w:id="382" w:name="_Toc160"/>
      <w:bookmarkEnd w:id="381"/>
      <w:r>
        <w:rPr/>
        <w:t>64</w:t>
      </w:r>
      <w:r>
        <w:rPr>
          <w:rtl w:val="true"/>
        </w:rPr>
        <w:t xml:space="preserve">- </w:t>
      </w:r>
      <w:r>
        <w:rPr>
          <w:rtl w:val="true"/>
        </w:rPr>
        <w:t>غسل شیرح</w:t>
      </w:r>
      <w:bookmarkEnd w:id="382"/>
    </w:p>
    <w:p>
      <w:pPr>
        <w:pStyle w:val="BookText"/>
        <w:rPr/>
      </w:pPr>
      <w:r>
        <w:rPr>
          <w:rFonts w:ascii="IRNazanin" w:hAnsi="IRNazanin" w:eastAsia="IRNazanin"/>
          <w:color w:val="111111"/>
          <w:sz w:val="28"/>
          <w:sz w:val="28"/>
          <w:szCs w:val="28"/>
          <w:rtl w:val="true"/>
          <w:lang w:bidi="fa-IR"/>
        </w:rPr>
        <w:t>که روغن کنجد باشد آنست که با آب و نمک بسیار برهمزنند و بآتش نرم بجوشانند پس از آب و نمک جدا کنند و با آب صاف خالص بسیار برهمزنند و بجوشانند پس آب را از ان جدا کرده بکار برند</w:t>
      </w:r>
    </w:p>
    <w:p>
      <w:pPr>
        <w:pStyle w:val="Heading3"/>
        <w:numPr>
          <w:ilvl w:val="2"/>
          <w:numId w:val="1"/>
        </w:numPr>
        <w:rPr/>
      </w:pPr>
      <w:bookmarkStart w:id="383" w:name="__RefHeading___Toc176640_1395250215"/>
      <w:bookmarkStart w:id="384" w:name="_Toc161"/>
      <w:bookmarkEnd w:id="383"/>
      <w:r>
        <w:rPr/>
        <w:t>65</w:t>
      </w:r>
      <w:r>
        <w:rPr>
          <w:rtl w:val="true"/>
        </w:rPr>
        <w:t xml:space="preserve">- </w:t>
      </w:r>
      <w:r>
        <w:rPr>
          <w:rtl w:val="true"/>
        </w:rPr>
        <w:t>غسل زفت</w:t>
      </w:r>
      <w:bookmarkEnd w:id="38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آن مانند غسل موم و مومیائی و عنبر است که کداخته در آب صاف نیم کرم بریزند تا کدورت آن ته‌نشین کردد و آنچه بر روی آب</w:t>
      </w:r>
      <w:r>
        <w:rPr>
          <w:rFonts w:eastAsia="IRNazanin" w:cs="IRNazanin"/>
          <w:color w:val="111111"/>
          <w:sz w:val="28"/>
          <w:szCs w:val="28"/>
          <w:rtl w:val="true"/>
          <w:lang w:bidi="fa-IR"/>
        </w:rPr>
        <w:t>&amp;</w:t>
      </w:r>
      <w:bookmarkStart w:id="385" w:name="pg2583_20446"/>
    </w:p>
    <w:p>
      <w:pPr>
        <w:pStyle w:val="BookText"/>
        <w:rPr/>
      </w:pPr>
      <w:bookmarkEnd w:id="385"/>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ایستد بردارند و عند الحاجة بکار برند</w:t>
      </w:r>
    </w:p>
    <w:p>
      <w:pPr>
        <w:pStyle w:val="Heading3"/>
        <w:numPr>
          <w:ilvl w:val="2"/>
          <w:numId w:val="1"/>
        </w:numPr>
        <w:rPr/>
      </w:pPr>
      <w:bookmarkStart w:id="386" w:name="__RefHeading___Toc176642_1395250215"/>
      <w:bookmarkStart w:id="387" w:name="_Toc162"/>
      <w:bookmarkEnd w:id="386"/>
      <w:r>
        <w:rPr/>
        <w:t>66</w:t>
      </w:r>
      <w:r>
        <w:rPr>
          <w:rtl w:val="true"/>
        </w:rPr>
        <w:t xml:space="preserve">- </w:t>
      </w:r>
      <w:r>
        <w:rPr>
          <w:rtl w:val="true"/>
        </w:rPr>
        <w:t>غسل آبار</w:t>
      </w:r>
      <w:bookmarkEnd w:id="387"/>
    </w:p>
    <w:p>
      <w:pPr>
        <w:pStyle w:val="BookText"/>
        <w:rPr/>
      </w:pPr>
      <w:r>
        <w:rPr>
          <w:rFonts w:ascii="IRNazanin" w:hAnsi="IRNazanin" w:eastAsia="IRNazanin"/>
          <w:color w:val="111111"/>
          <w:sz w:val="28"/>
          <w:sz w:val="28"/>
          <w:szCs w:val="28"/>
          <w:rtl w:val="true"/>
          <w:lang w:bidi="fa-IR"/>
        </w:rPr>
        <w:t>و اثمد و اسفیداج و توتیا و حجر ارمنی و شادنج و یاقوت و زمرد و عقیق و لک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هرکدام را که خواهند اولا نرم بسایند و به آب مخلوط کنند آنچه به آب مخلوط شود در ظرفی بکیرند و آنچه ته‌نشین شود باز بسایند و به آب مخلوط کنند و آب مخلوط بآنرا بکیرند و همچنین چند مرتبه و در آخر آنچه دردی و سنک‌ریزه بماند دور کنند و سر ظرف مخلوط بان را بپوشند تا ته‌نشین کردد پس آب بالای آن را بریزند و ته‌نشین را خشک نموده اکر از برای امراض عین است باز سحق و صلایه نموده بکار برند و در غیر آن بدون آن کافی است</w:t>
      </w:r>
    </w:p>
    <w:p>
      <w:pPr>
        <w:pStyle w:val="Heading3"/>
        <w:numPr>
          <w:ilvl w:val="2"/>
          <w:numId w:val="1"/>
        </w:numPr>
        <w:rPr/>
      </w:pPr>
      <w:bookmarkStart w:id="388" w:name="__RefHeading___Toc176644_1395250215"/>
      <w:bookmarkStart w:id="389" w:name="_Toc163"/>
      <w:bookmarkEnd w:id="388"/>
      <w:r>
        <w:rPr/>
        <w:t>67</w:t>
      </w:r>
      <w:r>
        <w:rPr>
          <w:rtl w:val="true"/>
        </w:rPr>
        <w:t xml:space="preserve">- </w:t>
      </w:r>
      <w:r>
        <w:rPr>
          <w:rtl w:val="true"/>
        </w:rPr>
        <w:t>غسل نوره</w:t>
      </w:r>
      <w:bookmarkEnd w:id="389"/>
    </w:p>
    <w:p>
      <w:pPr>
        <w:pStyle w:val="BookText"/>
        <w:rPr/>
      </w:pPr>
      <w:r>
        <w:rPr>
          <w:rFonts w:ascii="IRNazanin" w:hAnsi="IRNazanin" w:eastAsia="IRNazanin"/>
          <w:color w:val="111111"/>
          <w:sz w:val="28"/>
          <w:sz w:val="28"/>
          <w:szCs w:val="28"/>
          <w:rtl w:val="true"/>
          <w:lang w:bidi="fa-IR"/>
        </w:rPr>
        <w:t>یعنی آهک جهت تصفیه و اطفای حرارت آن آنست که آهک را در ظرفی کنند و آب بر ان ریزند و برهم زنند و در ظرفی کنند و ته نشین و دردی و سنک‌ریزۀ که باشد دور کنند و آن اب را بکذارند تا ته‌نشین شود آب صافی آن را بکیرند و آب خالص در ان ریزند و برهمزنند و بدستور تا هفت مرتبه تجدید آب نمایند پس خشک نموده بکار برند</w:t>
      </w:r>
    </w:p>
    <w:p>
      <w:pPr>
        <w:pStyle w:val="Heading3"/>
        <w:numPr>
          <w:ilvl w:val="2"/>
          <w:numId w:val="1"/>
        </w:numPr>
        <w:rPr/>
      </w:pPr>
      <w:bookmarkStart w:id="390" w:name="__RefHeading___Toc176646_1395250215"/>
      <w:bookmarkStart w:id="391" w:name="_Toc164"/>
      <w:bookmarkEnd w:id="390"/>
      <w:r>
        <w:rPr/>
        <w:t>68</w:t>
      </w:r>
      <w:r>
        <w:rPr>
          <w:rtl w:val="true"/>
        </w:rPr>
        <w:t xml:space="preserve">- </w:t>
      </w:r>
      <w:r>
        <w:rPr>
          <w:rtl w:val="true"/>
        </w:rPr>
        <w:t>غسل مرداسنک</w:t>
      </w:r>
      <w:bookmarkEnd w:id="39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امراض حاره آنست که مرداسنک را با هم‌وزن آن نمک بسایند و آب بر روی آن ریزند آن مقدار که چهار انکشت بالای آن آید و تا هفت روز بکذارند و هر روز سه مرتبه برهمزنند پس بکذارند تا ته‌نشین شود و آب صافی تازه بران ریزند و هفت روز دیکر بدستور بکذارند و در بین برهمزنند و بعد هفت روز تجدید کنند و همچنین تا چهل روز پس خشک کرده استعمال نمایند</w:t>
      </w:r>
      <w:bookmarkStart w:id="392" w:name="pg2583_20447"/>
    </w:p>
    <w:p>
      <w:pPr>
        <w:pStyle w:val="Heading3"/>
        <w:numPr>
          <w:ilvl w:val="2"/>
          <w:numId w:val="1"/>
        </w:numPr>
        <w:rPr/>
      </w:pPr>
      <w:bookmarkStart w:id="393" w:name="__RefHeading___Toc176648_1395250215"/>
      <w:bookmarkStart w:id="394" w:name="_Toc165"/>
      <w:bookmarkEnd w:id="392"/>
      <w:bookmarkEnd w:id="393"/>
      <w:r>
        <w:rPr/>
        <w:t>69</w:t>
      </w:r>
      <w:r>
        <w:rPr>
          <w:rtl w:val="true"/>
        </w:rPr>
        <w:t xml:space="preserve">- </w:t>
      </w:r>
      <w:r>
        <w:rPr>
          <w:rtl w:val="true"/>
        </w:rPr>
        <w:t>غسل لاجورد</w:t>
      </w:r>
      <w:bookmarkEnd w:id="394"/>
    </w:p>
    <w:p>
      <w:pPr>
        <w:pStyle w:val="BookText"/>
        <w:rPr/>
      </w:pPr>
      <w:r>
        <w:rPr>
          <w:rFonts w:ascii="IRNazanin" w:hAnsi="IRNazanin" w:eastAsia="IRNazanin"/>
          <w:color w:val="111111"/>
          <w:sz w:val="28"/>
          <w:sz w:val="28"/>
          <w:szCs w:val="28"/>
          <w:rtl w:val="true"/>
          <w:lang w:bidi="fa-IR"/>
        </w:rPr>
        <w:t xml:space="preserve">آنچه از برای امراض عین است مانند احجار دیکر است که ذکریانت و آنچه از برای کتابت و نقاشی و سفوف و حبوب و غیر آن است آنست که لاجورد را نیکو بسایند و تسقیه به آب تازه نموده بجوشانند و اندک روغن زیتون در ان ریزند و بدستور احجار غسل دهند و مکررا اعادۀ طبق و غسل کنند تا مانند غبار کردد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آنست که سنک لاجورد را کوفته و پیخته صلایه نمایند تا مانند غبار کردد پس با روغن کندر یا سندروس خمیر کنند و به آب کرم بدست بمالند و همواره اندک‌اندک آب کرم میر پخته باشند تا تمام آن شسته کردد و چون ببینند که در روغن دیکر رنک لاجورد نماند دست بدارند و آب اول را در کاسۀ نکاهدارند آنچه از ان ته‌نشین شود لاجورد اعلی است و آب دوم که در ظرف دیکر است ته‌نشین آن لاجورد اوسط و ته‌نشین سیوم را شمط نامند بنا بر قول صاحب قرابادین معصومی و بنا بر فرمودۀ نواب علوی خان مرحوم مغفور حجر ارمنی درین زمان معروف بشمط است</w:t>
      </w:r>
    </w:p>
    <w:p>
      <w:pPr>
        <w:pStyle w:val="Heading3"/>
        <w:numPr>
          <w:ilvl w:val="2"/>
          <w:numId w:val="1"/>
        </w:numPr>
        <w:rPr/>
      </w:pPr>
      <w:bookmarkStart w:id="395" w:name="__RefHeading___Toc176650_1395250215"/>
      <w:bookmarkStart w:id="396" w:name="_Toc166"/>
      <w:bookmarkEnd w:id="395"/>
      <w:r>
        <w:rPr/>
        <w:t>70</w:t>
      </w:r>
      <w:r>
        <w:rPr>
          <w:rtl w:val="true"/>
        </w:rPr>
        <w:t xml:space="preserve">- </w:t>
      </w:r>
      <w:r>
        <w:rPr>
          <w:rtl w:val="true"/>
        </w:rPr>
        <w:t>غسل صبر</w:t>
      </w:r>
      <w:bookmarkEnd w:id="396"/>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بکیرند صبر را و در هاون بهمواری و آهستکی بکوبند و بحریر بپیزند پس بکیرند افسنتین رومی یکرطل و مصطکی و حب بلسان و دارچینی و عود بلسان و سلیخه و سنبل الطیب و اسارون از هریک سه درم در آب جوشانیده صافی نموده با صبر کوبیده پیخته در هاون اندازند و بدسته حرکت دهند و آنچه مخلوط به آب شده در کاسۀ بریزند و آنچه ته‌نشین شده باز بسایند و آب مطبوخ دواها بران ریزند و بدسته حرکت دهند و ابچه مخلوط به آب کردد در ان کاسه ریزند و بدستور بعمل آورند تا بغیر از رمل و سنکریزه چیزی در ته هاون نماند ترک نمایند و آبها را بکذارند تا ته‌نشین کردد و از کردوغبار محافظت نمایند پس آب صافی آن را بجر علقه بکیرند و ته‌نشین را با زعفران سائیده ممزوج نموده در ظرف چینی پهن کنند و بکذارند تا خشک کردد پس بردارند و نکاهدارند در ظرف چینی یا شیشه و عند الحاجت بکار برند و قوت اسهال صبر مغسول از غیر مغسول ضعیف‌تر است</w:t>
      </w:r>
      <w:bookmarkStart w:id="397" w:name="pg2583_20448"/>
    </w:p>
    <w:p>
      <w:pPr>
        <w:pStyle w:val="Heading3"/>
        <w:numPr>
          <w:ilvl w:val="2"/>
          <w:numId w:val="1"/>
        </w:numPr>
        <w:rPr/>
      </w:pPr>
      <w:bookmarkStart w:id="398" w:name="__RefHeading___Toc176652_1395250215"/>
      <w:bookmarkStart w:id="399" w:name="_Toc167"/>
      <w:bookmarkEnd w:id="397"/>
      <w:bookmarkEnd w:id="398"/>
      <w:r>
        <w:rPr/>
        <w:t>71</w:t>
      </w:r>
      <w:r>
        <w:rPr>
          <w:rtl w:val="true"/>
        </w:rPr>
        <w:t xml:space="preserve">- </w:t>
      </w:r>
      <w:r>
        <w:rPr>
          <w:rtl w:val="true"/>
        </w:rPr>
        <w:t>غسل سویق</w:t>
      </w:r>
      <w:bookmarkEnd w:id="399"/>
    </w:p>
    <w:p>
      <w:pPr>
        <w:pStyle w:val="BookText"/>
        <w:rPr/>
      </w:pPr>
      <w:r>
        <w:rPr>
          <w:rFonts w:ascii="IRNazanin" w:hAnsi="IRNazanin" w:eastAsia="IRNazanin"/>
          <w:color w:val="111111"/>
          <w:sz w:val="28"/>
          <w:sz w:val="28"/>
          <w:szCs w:val="28"/>
          <w:rtl w:val="true"/>
          <w:lang w:bidi="fa-IR"/>
        </w:rPr>
        <w:t>جو و کندم و غیر آنکه خواهند در معده ترش نکردد و نفخ آن زائل شود انست که آبکرم جوشان بر ان ریزند و بکذارند تا برآید و اکر دو مرتبه آبکرم بر ان ریزند بهتر است پس آب سرد بر آن ریزند و از آب برآورند و تناول نمایند و اکر مانعی نباشد از خوردن شیرینی و کلاب و بیدمشک و امثال ان بعد غسل با آب سرد شربت ساخته در ان ریزند و تناول نمایند که بهتر و مصلح آن است و بعضی کفته‌اند که غسل سویق آن است که</w:t>
      </w:r>
    </w:p>
    <w:p>
      <w:pPr>
        <w:pStyle w:val="BookText"/>
        <w:rPr/>
      </w:pP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جو و گندم و یا غیر ان هر حبی را که خواهد بریان نمایند و بعد بریان با اب بشویند و خشک کرده آس نمایند و باستعمال آورند</w:t>
      </w:r>
    </w:p>
    <w:p>
      <w:pPr>
        <w:pStyle w:val="Heading3"/>
        <w:numPr>
          <w:ilvl w:val="2"/>
          <w:numId w:val="1"/>
        </w:numPr>
        <w:rPr/>
      </w:pPr>
      <w:bookmarkStart w:id="400" w:name="__RefHeading___Toc176654_1395250215"/>
      <w:bookmarkStart w:id="401" w:name="_Toc168"/>
      <w:bookmarkEnd w:id="400"/>
      <w:r>
        <w:rPr/>
        <w:t>72</w:t>
      </w:r>
      <w:r>
        <w:rPr>
          <w:rtl w:val="true"/>
        </w:rPr>
        <w:t xml:space="preserve">- </w:t>
      </w:r>
      <w:r>
        <w:rPr>
          <w:rtl w:val="true"/>
        </w:rPr>
        <w:t>غسل موم</w:t>
      </w:r>
      <w:bookmarkEnd w:id="401"/>
    </w:p>
    <w:p>
      <w:pPr>
        <w:pStyle w:val="BookText"/>
        <w:rPr/>
      </w:pPr>
      <w:r>
        <w:rPr>
          <w:rFonts w:ascii="IRNazanin" w:hAnsi="IRNazanin" w:eastAsia="IRNazanin"/>
          <w:color w:val="111111"/>
          <w:sz w:val="28"/>
          <w:sz w:val="28"/>
          <w:szCs w:val="28"/>
          <w:rtl w:val="true"/>
          <w:lang w:bidi="fa-IR"/>
        </w:rPr>
        <w:t>ان است که بکیرند موم را و کداخته در آب سرد ریزند و بکذارند تا سرد کردد و آنچه دردیست و در زیر ان مجتمع می‌کردد دور نمایند و یا آنکه در آب کرم طبخ نمایند تا کداخته کردد و خوب برهمزنند و بکذارند تا سرد کردد از روی آب بردارند و همچنین مکرر نمایند تا صاف و خالص کردد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زفت نیز بدین نحو است</w:t>
      </w:r>
    </w:p>
    <w:p>
      <w:pPr>
        <w:pStyle w:val="Heading3"/>
        <w:numPr>
          <w:ilvl w:val="2"/>
          <w:numId w:val="1"/>
        </w:numPr>
        <w:rPr/>
      </w:pPr>
      <w:bookmarkStart w:id="402" w:name="__RefHeading___Toc176656_1395250215"/>
      <w:bookmarkStart w:id="403" w:name="_Toc169"/>
      <w:bookmarkEnd w:id="402"/>
      <w:r>
        <w:rPr/>
        <w:t>73</w:t>
      </w:r>
      <w:r>
        <w:rPr>
          <w:rtl w:val="true"/>
        </w:rPr>
        <w:t xml:space="preserve">- </w:t>
      </w:r>
      <w:r>
        <w:rPr>
          <w:rtl w:val="true"/>
        </w:rPr>
        <w:t>دستور سفید کردن</w:t>
      </w:r>
      <w:bookmarkEnd w:id="40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در حرف الشین در شمع مذکور می‌کردد ان شاء اللّه تعالی </w:t>
      </w:r>
      <w:r>
        <w:rPr>
          <w:rFonts w:ascii="IRNazanin" w:hAnsi="IRNazanin" w:eastAsia="IRNazanin"/>
          <w:i/>
          <w:i/>
          <w:iCs/>
          <w:color w:val="111111"/>
          <w:sz w:val="28"/>
          <w:sz w:val="28"/>
          <w:szCs w:val="28"/>
          <w:rtl w:val="true"/>
          <w:lang w:bidi="fa-IR"/>
        </w:rPr>
        <w:t>اما دستورات</w:t>
      </w:r>
      <w:r>
        <w:rPr>
          <w:rFonts w:ascii="IRNazanin" w:hAnsi="IRNazanin" w:eastAsia="IRNazanin"/>
          <w:color w:val="111111"/>
          <w:sz w:val="28"/>
          <w:sz w:val="28"/>
          <w:szCs w:val="28"/>
          <w:rtl w:val="true"/>
          <w:lang w:bidi="fa-IR"/>
        </w:rPr>
        <w:t xml:space="preserve"> دستور اشامید چوب چینی و ان بانحاء است بهترین همه بطریق تعریق است جهت امراض مزمنه خصوصا سوداویه مانند جذام و قروح خبیثه و جرب اکاله و ساعیه و قوبا و تحلیل ریاح و مواد غلیظه و تقویت بدن و امثال اینها اما باید که جوانان و محرور المزاجان بی‌سبب مرتکب استعمال آن نکردند و خود را در رنج نیندازند و آن را در امراض باردۀ بلغمیه چندان منفعتی نیست و همچنین پیش از تنقیه و بودن بدن ممتلی از اخلاط فاسده و در ان پرهیز نانمودن از اشیای غیر مناسبه و منافیه بلکه ضرر آن درین صورت بمراتب شتی زیاده از نفع آن است و مورث امراض صعبه است و طرق استعمال آن بانحای بسیار است</w:t>
      </w:r>
      <w:r>
        <w:rPr>
          <w:rFonts w:ascii="IRNazanin" w:hAnsi="IRNazanin" w:eastAsia="IRNazanin"/>
          <w:i/>
          <w:i/>
          <w:iCs/>
          <w:color w:val="111111"/>
          <w:sz w:val="28"/>
          <w:sz w:val="28"/>
          <w:szCs w:val="28"/>
          <w:rtl w:val="true"/>
          <w:lang w:bidi="fa-IR"/>
        </w:rPr>
        <w:t>از ان جمله آن است که چون خواهند استعمال نمایند اولا تنقیۀ بدن نمایند بحسب خلط غالب و چون نقای تام حاصل کشت یکدو هفته صبر نموده پس شروع نمایند تا بیست و یک روز یا چهل روز بحسب احتیاج پنج‌روز هر روز پنج مثقال عرق کلابی رنک متشابه الاجزاء در پختکی و خامی و صلابت و رخاوت که نه بسیار صلب مصمغ سیاه رنک پر ریشه و نه بسیار رخو سبک خام سفید که اجزای آن در هنکام بریدن مانند آرد کردد بلکه باید که کم‌کره نوکرم ناخورده غیر منشق غیر کج واج باشد که چوب چینی اعلی نامند بکیرند و بدم کارد ورق‌ورق نمایند و اکر نتواند شد بقدر باقلا و نخود خرد نمایند و آنچه ریزه و آرد شده باشد دور کنند و در قدری کلاب و یا بیدمشک و یا عرقهای مناسبه دیکر بمرض و علت و یا با آب خالص صبح بخیسانند و شام آن را با آن مقدار آب که در شبانه‌روز بصرف ماکول و مشروب آید در دیک نقره یا مس تازه قلعی کرده یا سنکی و سفالی لعابدار کنند اما باید که آن ظرف مملو از آب نکردد که جای جوش و بخار نماند پس سر آن را بظرفی از همان جنس پوشیده اطراف آن را بخمیر آرد ماش مستحکم نمایند که اصلا بخار بیرون نرود پس آن را بهیأت مجموعی وزن نمایند و سنک وزن آن را محفوظ دارند و سر آن را باز کرده همان مقدار آب نیز داخل نمایند و سر آن را محکم بندند و بآتش بسیار ملایم طبخ نمایند تا آب بنصفه رسد و در بین جوش سنکی کران بر ان کذارند که بخار سرپوش را برندارد و در اخر بان سنک وزنۀ محفوظ بسنجند چون برابر باشد فرود آورند و بکذارند همان قسم سرپوشیده و صبح کرم کرده نزد خود آورند و ردائی بر خود پوشیده سر دیک را آهسته‌آهسته باز نمایند تا بخار آن بتمام سر و بدن برسد و عرق شود و چون بخار آن کم کردد دیک را از زیر ردا برآورده ردا را بخود به‌پیچند که هوا نرسد و مطبوخ چوب چینی را صاف نمایند مقدار پنجاه مثقال تا صد مثقال آن را بدون شیرینی یا با پنج مثقال نبات نیمکرم و همین مقدار وقت شام بنوشند و تتمه را بجای آب بیاشامند و داخل طعام و خمیر نان و قهوه کنند و آب خالص مطلق نیاشامند و قدری از چوب چینی کرمدار و ریشه‌دار را اکر چوب چینی اعلی زیاده از قدر مشروب و ایام مقررۀ مطلوبه نباشد در آب بسیاری طبخ دهند و صاف کرده دست و رو از ان بشویند و طهارت از ان نمایند که نیم کرم باشد در همه حال و اکر برای مشروب اول روز اولا قدری برآورند و بنوشند در بین کرفتن بخار آن بهتر و معین بر عرق و تاثیر آن است</w:t>
      </w:r>
      <w:r>
        <w:rPr>
          <w:rFonts w:ascii="IRNazanin" w:hAnsi="IRNazanin" w:eastAsia="IRNazanin"/>
          <w:color w:val="111111"/>
          <w:sz w:val="28"/>
          <w:sz w:val="28"/>
          <w:szCs w:val="28"/>
          <w:rtl w:val="true"/>
          <w:lang w:bidi="fa-IR"/>
        </w:rPr>
        <w:t>و پنج‌روز دیکر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 مثقال چوب چینی باوصاف مذکوره را بدستور مزبور طبخ نموده بیاشامند و اکر اراده بیست و یک روز باشد پنج‌روز دیکر هر روز شش مثقال و پنج‌روز دیکر هر روز چهار مثقال و سه روز دیکر علاوه برای آنکه دفعة از آب مطبوخ چوب چینی مقدار کثیر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به آب خالص رجوع نشود دو مثقال آن را به آب بدستور طبخ نموده بیاشامند و هر پنج‌روز و یا هر چهار روز بعرق نشینند بدین طریق که قدری چوب چینی را در آب طبخ نمایند بهمان نحو و عریض بر کرسی نشیند که ته کرسی را بخیزران بافته باشند برهنه شده لحافی بر خود کرفته دیک را بزیر کرسی برده سر آن را آهسته آهسته باز نمایند تا بخار آن بتمام بدن برسد و عرق شود و اکر علت بر سردرد باشد کاه‌کاهی سردرد را بزیر لحاف برند و چون نفس تنکی کند برآورند و چون بخار دیک تمام شود از کرسی باهستکی بقسمی که هوا نرسد فرود آمده لحاف را بخود پیچیده درست بخوابد تا عرق در بدن خشک شود پس لباس پوشیده برآید و انفال هر روزه را خشک نموده نکاه دارند که اکر آب مطبوخ چوب چینی در بین روز صرف کردد قدری از ان ثفل را در آب طبخ نموده بصرف آورند و در روز بیست و هفتم یا سی‌ام بحمام رود و اثفال چوب چینی خشک کرده را باب طبخ نموده بان بدن را شویند و بعد فراغ از مطبوخ چوب چینی حلوای چوب چینی به نحوی که در حرف الحاء در قرابادین ان شاء اللّه تعالی مذکور خواهد شد ده دوازده روز تناول نمایند و این دستور از برای متوسلین و امراض ضعیفه است و اکر مرض و مریض قوی باشند در هر چهار روز دو مثقال و یا سه مثقال بران پنج مثقال تا بیست و پنج‌روز بیفزایند و بعد از ان بهمان ترتیب بکاهند تا بیست روز یا بیست و پنج‌روز یا سی روز که مجموع ایام زیادتی و کمی آن چهل و پنج‌روز نهایت شصت روز باشد و اکر بدن بسیار قوی باشد هر دو روز و یا سه روز یا هر چهار روز یکبار بعرق نشیند و بعد اتمام بدستور بحمام رود و تا پانزده روز یا بیست روز حلوا تناول نماید و باید هفت هشت روز قبل و در بین و ده روز بعد اتمام از خوردن آن نمک و بقول و حبوب و لبنیات و حموضات و آب سرد و میوه‌های رطب و حار و مولد دم سوداوی و سودا و جماع و غسل و پر خوردن و بسیار کم خوردن و خواب بسیار و کم خوابی و اعراض نفسانی و بدنی خصوص در روز تعریق اجتناب لازم و واجب دانند و غذا منحصر بر قورمۀ چلاو و قلیه با چلاو و کباب و یخنی پلا و مزعفر یعنی طعام شیرین که زعفران آن بسیار کم باشد و یا شلۀ مزعفر و یا نان با کباب و یا قلیه و قورمه و نیم‌رو بیضۀ مرغ و باید که همه بی‌نمک در امراض صعبه و در امراض خفیفه کم‌نمک و از کوشتهای لائق مانند کوشت بره و بزغالۀ شیر مست یا جوان فربه و طیور لطیفۀ خفیفه مانند کبک و دراج و طیهوج و سنکخوار و امثال اینها باشد و از اغذیۀ غلیظه و نفاخه و کوشت حیوان پیر و لاغر و کاو و مرغ خصوص مرغ پیر اجتناب نمایند و از لبوب فندق و انجلک و چلغوزه و حلویات که مصنوع از اینها باشد و از حموضات و جماع و میوه‌ها مانند هندوانه و انار و خربزه و انبه و کتهل و انناس و کوله و ماست و امثال اینها تا شش ماه بلکه بعض اینها تا یک سال پرهیز نمایند و باقی منوط برای طبیب است و در قرابادین کبیر بتفصیل مذکور شد و دستور قهوه و سفوف و حلوا و عرق و معجون و نقوع و مرهم آن در قرابادین این کتاب نیز ان شاء اللّه تعالی هریک در رسم خود مذکور خواهد شد</w:t>
      </w:r>
      <w:bookmarkStart w:id="404" w:name="pg2583_20450"/>
    </w:p>
    <w:p>
      <w:pPr>
        <w:pStyle w:val="Heading3"/>
        <w:numPr>
          <w:ilvl w:val="2"/>
          <w:numId w:val="1"/>
        </w:numPr>
        <w:rPr/>
      </w:pPr>
      <w:bookmarkStart w:id="405" w:name="__RefHeading___Toc176658_1395250215"/>
      <w:bookmarkStart w:id="406" w:name="_Toc170"/>
      <w:bookmarkEnd w:id="404"/>
      <w:bookmarkEnd w:id="405"/>
      <w:r>
        <w:rPr/>
        <w:t>74</w:t>
      </w:r>
      <w:r>
        <w:rPr>
          <w:rtl w:val="true"/>
        </w:rPr>
        <w:t xml:space="preserve">- </w:t>
      </w:r>
      <w:r>
        <w:rPr>
          <w:rtl w:val="true"/>
        </w:rPr>
        <w:t>دستور اشامیدن عشبۀ مغربیه</w:t>
      </w:r>
      <w:bookmarkEnd w:id="406"/>
    </w:p>
    <w:p>
      <w:pPr>
        <w:pStyle w:val="BookText"/>
        <w:rPr/>
      </w:pPr>
      <w:r>
        <w:rPr>
          <w:rFonts w:ascii="IRNazanin" w:hAnsi="IRNazanin" w:eastAsia="IRNazanin"/>
          <w:color w:val="111111"/>
          <w:sz w:val="28"/>
          <w:sz w:val="28"/>
          <w:szCs w:val="28"/>
          <w:rtl w:val="true"/>
          <w:lang w:bidi="fa-IR"/>
        </w:rPr>
        <w:t>مانند آشامیدن چوب چینی است در همه امور مکر آنکه از سه مثقال شروع نمایند و زیاده از ده مثقال ننمایند در ابدان قویه و در ضعیفه از هفت مثقال تجاوز ننمایند و کاهی هر دو را باهم ترکیب می‌نمایند بحسب احتیاج و کاهی درین و در چوب چینی نیز قدری دارچینی ریزه کرده برای مبرود المزاجان و برای صاحبان سرفه اصل السوس خراشیده مرضوض اضافه می‌نمایند و باید که عشبۀ مغربیه جید را از طول شق نموده ریزه‌ریزه کرده در آب خالص یا کلاب یا بیدمشک یا عرقهای مناسبه دیکر بدستور مذکور در چوب چینی طبخ نمایند و بکار برند و خواص و منافع آن ان شاء اللّه تعالی در ادویۀ مفرده مذکور خواهد شد</w:t>
      </w:r>
    </w:p>
    <w:p>
      <w:pPr>
        <w:pStyle w:val="Heading3"/>
        <w:numPr>
          <w:ilvl w:val="2"/>
          <w:numId w:val="1"/>
        </w:numPr>
        <w:rPr/>
      </w:pPr>
      <w:bookmarkStart w:id="407" w:name="__RefHeading___Toc176660_1395250215"/>
      <w:bookmarkStart w:id="408" w:name="_Toc171"/>
      <w:bookmarkEnd w:id="407"/>
      <w:r>
        <w:rPr/>
        <w:t>75</w:t>
      </w:r>
      <w:r>
        <w:rPr>
          <w:rtl w:val="true"/>
        </w:rPr>
        <w:t xml:space="preserve">- </w:t>
      </w:r>
      <w:r>
        <w:rPr>
          <w:rtl w:val="true"/>
        </w:rPr>
        <w:t>و نیز طریقۀ آشامیدن صاصفراس</w:t>
      </w:r>
      <w:bookmarkEnd w:id="408"/>
    </w:p>
    <w:p>
      <w:pPr>
        <w:pStyle w:val="BookText"/>
        <w:rPr/>
      </w:pPr>
      <w:r>
        <w:rPr>
          <w:rFonts w:ascii="IRNazanin" w:hAnsi="IRNazanin" w:eastAsia="IRNazanin"/>
          <w:color w:val="111111"/>
          <w:sz w:val="28"/>
          <w:sz w:val="28"/>
          <w:szCs w:val="28"/>
          <w:rtl w:val="true"/>
          <w:lang w:bidi="fa-IR"/>
        </w:rPr>
        <w:t>مانند آن هر دو است و این منضج و ماطف</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و محلل و مفتح سدد و مجاری و مقطع و منضج اخلاط غلیظۀ لزجه و مقوی اعضای رئیسه و مقوی حرارت غریزیه و دافع امراض باردۀ رطبه و سوء القنیه و استسقا و ضیق النفس و سرفۀ کهنه و سوء المزاج بارد معده و کبد و رجع کرده و مثانه و مفاصل بارده بلغمیه و مفتت حصاة و مدر بول و حیض و محلل ریاح غلیظۀ محتقنه در مجاری بول و منی و دافع هیضه و قیء و فواق و حمی ربع و وبا و طاعون و سموم است و بتفصیل در ادویۀ مفردۀ این کتاب خواص و منافع آن مذکور خواهد شد ان شاء اللّه تعالی و با طریق استعمال در خاتمۀ قرابادین کبیر ذکر یافت</w:t>
      </w:r>
      <w:bookmarkStart w:id="409" w:name="pg2583_20451"/>
    </w:p>
    <w:p>
      <w:pPr>
        <w:pStyle w:val="Heading3"/>
        <w:numPr>
          <w:ilvl w:val="2"/>
          <w:numId w:val="1"/>
        </w:numPr>
        <w:rPr/>
      </w:pPr>
      <w:bookmarkStart w:id="410" w:name="__RefHeading___Toc176662_1395250215"/>
      <w:bookmarkStart w:id="411" w:name="_Toc172"/>
      <w:bookmarkEnd w:id="409"/>
      <w:bookmarkEnd w:id="410"/>
      <w:r>
        <w:rPr/>
        <w:t>76</w:t>
      </w:r>
      <w:r>
        <w:rPr>
          <w:rtl w:val="true"/>
        </w:rPr>
        <w:t xml:space="preserve">- </w:t>
      </w:r>
      <w:r>
        <w:rPr>
          <w:rtl w:val="true"/>
        </w:rPr>
        <w:t>و شجرة النبی</w:t>
      </w:r>
      <w:bookmarkEnd w:id="41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بزبان فرنکی بلاسنطور نامند ماهیت و خواص و منافع آن در ادویۀ مفرده ان شاء اللّه تعالی مذکور می‌کردد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استعمال آن آنست که بکیرند از جزو داخلی آنکه سیاه‌رنک و چرب است سی درم و از قشر خارجی آن ده درم اکر یافت شود و الا بدل آن ده درم از جزو داخلی نیز که مجموع چهل درم باشد و بسوهان براده کنند و یا بدم کارد ریزه‌ریزه نمایند و در شش رطل آب در ظرف چینی یا شیشه یک‌شبانه‌روز بخیسانند پس بدستور چوبچینی طبخ دهند تا بنصف رسد و بدستور چوبچینی بنوشند اکر آب مطبوخ آن کمی کند ثفل آن را در همان مقدار آب طبخ دهند تا بنصف رسد و از آب اول صبح و شام نیم کرم بی‌شیرینی یا با نبات پنج درم بیاشامند و آب درم را بجای آب بنوشند و چون قریب باتمام رسد چهل درم از جزو داخلی و ده درم از قشر خارجی آن و الا بدل آن نیز از جزو داخلی ده درم بکیرند و بدستور در شش رطل آب طبخ دهند تا بنصفه رسد و ثفل آن را نیز بدستور طبخ دهند و بیاشامند بهمان نحو تا قریب باتمام رسد پس پنجاه درم از جزو داخلی و ده درم از قشر خارجی اکر یافت شود و الا ده درم نیز از جزو داخلی بکیرند و بهمان نحو طبخ دهند و بیاشامند و دستور پرهیز و تنقیه و تغذیه بنحو چوبچینی است بلاتفاوت و تصرفات درین بحسب امراض و امزجه و ازمنه و امکنه و اسنان و غیرها نیز منوط برای طبیب حاذق است و چون طعم آن بسبب قبوضتی که دارد ناخوش آینده است برای رفع آن مخمر است که یک مشت مویز کشمش یا چند دانۀ مویز منقی از حب یا قلیلی اصل السوس و یا نبات داخل نمایند و در امزجۀ صاحبان کبد حار پوست بیخ کاسنی و یا مندل زرد مقدار ربع و یا خمس دوا و در امزجۀ بارده دارچینی و قرنفل هریک بقدر احتیاج و در امراض دماغیه مرزنجوش و یا اسطرخودوس و در وجع مفاصل قلیلی کمافیطوس یا کماذریوس و در امراض صدریه پرسیاوشان یا فراسیون یا زوفاء خشک یا عرق السوس یا بهدانه و در امراض کبدیه پوست بیخ کاسنی یا غافث یا افسنتین و در امراض کرده عرق السوس یا تخم هندوانه یا خربزه یا خیار یا کدو و در امراض طحال حشیشة الطحال و پوست بیخ کبر و همچنین در هر علت و مرض و غرض ادویۀ مناسبۀ لائقه بدان و این دوا از برای رعشه و فالج و سد رودوار و قولنج بارد و اوجاع مفاصل بلغمی و سوداوی و تقویت معدۀ ضعیفه حادث از برودت و رطوبت نافع است و و بتفصیل در قرابادین کبیر در خاتمۀ آن در ادویۀ جدیده مذکور شد</w:t>
      </w:r>
      <w:bookmarkStart w:id="412" w:name="pg2583_20452"/>
    </w:p>
    <w:p>
      <w:pPr>
        <w:pStyle w:val="Heading3"/>
        <w:numPr>
          <w:ilvl w:val="2"/>
          <w:numId w:val="1"/>
        </w:numPr>
        <w:rPr/>
      </w:pPr>
      <w:bookmarkStart w:id="413" w:name="__RefHeading___Toc176664_1395250215"/>
      <w:bookmarkStart w:id="414" w:name="_Toc173"/>
      <w:bookmarkEnd w:id="412"/>
      <w:bookmarkEnd w:id="413"/>
      <w:r>
        <w:rPr/>
        <w:t>77</w:t>
      </w:r>
      <w:r>
        <w:rPr>
          <w:rtl w:val="true"/>
        </w:rPr>
        <w:t xml:space="preserve">- </w:t>
      </w:r>
      <w:r>
        <w:rPr>
          <w:rtl w:val="true"/>
        </w:rPr>
        <w:t>دستور استعمال کیاکو</w:t>
      </w:r>
      <w:bookmarkEnd w:id="414"/>
    </w:p>
    <w:p>
      <w:pPr>
        <w:pStyle w:val="BookText"/>
        <w:rPr/>
      </w:pPr>
      <w:r>
        <w:rPr>
          <w:rFonts w:ascii="IRNazanin" w:hAnsi="IRNazanin" w:eastAsia="IRNazanin"/>
          <w:color w:val="111111"/>
          <w:sz w:val="28"/>
          <w:sz w:val="28"/>
          <w:szCs w:val="28"/>
          <w:rtl w:val="true"/>
          <w:lang w:bidi="fa-IR"/>
        </w:rPr>
        <w:t>و آن چوبی است که از ملک فرنک می‌آورند و ماهیت و خواص آن در ادویۀ مفرده ان شاء اللّه تعالی خواهد آمد و در خاتمۀ قرابادین کبیر ذکر یافت و بالجمله نافع است از برای جذام و آتشک و سائر قروح خبیثۀ مجاری بول و غیرها آنست که بکیرند چوب کیاکو را و بسوهان براده نمایند و با سه ربع وزن آن چوبچینی اعلی نیز براده نموده در شش وزن هر دو شراب برالدی که بسیار تند می‌شود و از ملک فرنک آید و یا عرق قندی دو آتشه بلکه سه آتشه که کیاکو براده کرده یک آثار و چوب چینی سه آثار براده کرده و عرق قندی شش آثار باشد مثلا در قرابۀ شیشه که ضخیم باشد کنند و باید که شیشه پر نباشد بلکه قدری از ان خالی باشد پس سر آن را خوب</w:t>
      </w:r>
      <w:r>
        <w:rPr>
          <w:rFonts w:eastAsia="IRNazanin" w:cs="IRNazanin"/>
          <w:color w:val="111111"/>
          <w:sz w:val="28"/>
          <w:szCs w:val="28"/>
          <w:rtl w:val="true"/>
          <w:lang w:bidi="fa-IR"/>
        </w:rPr>
        <w:t>&amp;</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نموده در شیشه مالنند و سر آن را محکم بندند و عند الحاجة بعد تنقیۀ تام روزی در توله آن را نهایت سه توله و اکر مریض بسیار قوی البدن و مرض او صعب باشد بتدریج تا چهار توله می‌توان رسانید تا بیست و یک روز یا چهل روز نهایت پنجاه تا شصت روز که نهایت مدت ایام شرب آن آنست و غذا و شراب باید که منحصر بشیر کاو تازه دوشیده و چلاو باشد و چلاو با قلیه و یا قورمه و کباب و پلاو نیز می‌تواند خورد و لیکن باید که همه بی‌نمک و بی‌ماست باشد و سائر تدابیر در بین و ما تقدم و ما تاخر بعینه مانند چوبچینی است که ذکر یافت بلاتفاوت و اکر در عرق با درنجبویه و کاوزبان و شاهتره و بسفایج و اذخر و غیرها از عرقهای مناسبه بجای عرق قندی و یا با ادویۀ مناسبۀ هر علت و مرض مانند عشبۀ مغربیه و صاصفراس و شجرة النبی و امثال اینها ترکیب و ترتیب نمایند بد نیست جهت اکثر امراض ضعیفه و متوسطه مانند ضعف اعصاب و دماغ و اوجاع مفاصل و جرب و قوبا و استسقا و امثال اینها و یا بطریق نقوع چوبچینی از هریک بقدر لائق خیسانیده استعمال نمایند بد نیست برای کسانی که اجتناب از عرق قندی دارند این ترکیب خوب است</w:t>
      </w:r>
      <w:bookmarkStart w:id="415" w:name="pg2583_20453"/>
    </w:p>
    <w:p>
      <w:pPr>
        <w:pStyle w:val="Heading3"/>
        <w:numPr>
          <w:ilvl w:val="2"/>
          <w:numId w:val="1"/>
        </w:numPr>
        <w:rPr/>
      </w:pPr>
      <w:bookmarkStart w:id="416" w:name="__RefHeading___Toc176666_1395250215"/>
      <w:bookmarkStart w:id="417" w:name="_Toc174"/>
      <w:bookmarkEnd w:id="415"/>
      <w:bookmarkEnd w:id="416"/>
      <w:r>
        <w:rPr/>
        <w:t>78</w:t>
      </w:r>
      <w:r>
        <w:rPr>
          <w:rtl w:val="true"/>
        </w:rPr>
        <w:t xml:space="preserve">- </w:t>
      </w:r>
      <w:r>
        <w:rPr>
          <w:rtl w:val="true"/>
        </w:rPr>
        <w:t>طریق استعمال شیر شتر</w:t>
      </w:r>
      <w:bookmarkEnd w:id="417"/>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استسقای زقی و طبلی با بول آن بغایت نافع و مفتح سدۀ جکر و سپرز و مسهل زردآب و رافع ضیق النفس بار دو جمعی برای حار آن نیز بیعدیل دانسته‌اند چون با اقراص و اشربۀ بارده و معتدله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چون ارادۀ استعمال آن نمایند شتر را تعلیف بکیاها و حبوب مناسبه نمایند مانند آنکه جهت تبرید کاسنی و آرد جو و ثیل و کشوث و امثال اینها و بجهت تسخین کنکر و درمنه و رازیانه و کرفس و شبت و قاقلی که شور نامند و مانند اینها و از ربع رطلی شروع نمایند و هر روز ده درم بیفزایند تا به حدی که کرانی نکند و نیکو هضم کردد و ادرار قوی نماید و اکر طبع مجتنب نباشد تا بقدر نیم وزن آن بول شتر مخلوط می‌توان نمود و هرکاه بول صاحب مرض بمقدار شیر و زیاده از ان باشد و منحدر کردد و تلیین بطن ننماید و در آروغ طعم شیر ظاهر نکردد و در معده ترش نشود علامت موافقت و عدم تجبن آن است زیاده می‌توان نمود و اکر متجبن کردد جهت رفع تجبن آن دو دانک سکبینج تناول نمایند و اکر موافقت بیشتر نماید و توانند که اقتصار آب و غذا بران نمایند و غذای دیکر و آب مطلق نیاشامند بهتر و اکر خواهند شیربرنج و فرنی با آرد برنج و یا آرد کندم از ان بپزند بخورند بد نیست و اکر اطلاق زیاده نماید و باعث ضعف کردد یک روز در میان یا دو روز در میان نیاشامند و مقویات قابضه مانند مصطکی و سنبل الطیب و قرص زرشک قابض و امثال آن اضافه کنند و باید که شتر را هر روز حضور خود طلبیده ظرفی را پاک شسته خشک نموده بآتش کرم نموده در ظرفی بزرکتر از ان آب کرم کرده شیر را در ان بدوشند و ظرفی دیکر را پیمانه کرده در ان صاف کرده آن مقدار مذکور را بزودی کرماکرم بیاشامند بتنهائی و یا با ربع آن و یا کمتر از ان بقدر برداشت مزاج بول آن و یا با چهار مثقال عسل و نیم مثقال تا یک مثقال سنبل الطیب کوفته پیخته اکر کرمی ننماید و یا با سفوفات و اقراص و ادویۀ مناسبۀ دیکر مانند سفوف لک و دواء لک و امثال آن اکر مناسب باشد و اکر شیر موافقت نکند بهیچ نحو بزودی ترک نمایند و لجاجت و ابرام در نوشیدن آن نکنند که مضرت ببخشد و منجر بضعف معده و غیر آن می‌کردد</w:t>
      </w:r>
      <w:bookmarkStart w:id="418" w:name="pg2583_20454"/>
    </w:p>
    <w:p>
      <w:pPr>
        <w:pStyle w:val="Heading3"/>
        <w:numPr>
          <w:ilvl w:val="2"/>
          <w:numId w:val="1"/>
        </w:numPr>
        <w:rPr/>
      </w:pPr>
      <w:bookmarkStart w:id="419" w:name="__RefHeading___Toc176668_1395250215"/>
      <w:bookmarkStart w:id="420" w:name="_Toc175"/>
      <w:bookmarkEnd w:id="418"/>
      <w:bookmarkEnd w:id="419"/>
      <w:r>
        <w:rPr/>
        <w:t>79</w:t>
      </w:r>
      <w:r>
        <w:rPr>
          <w:rtl w:val="true"/>
        </w:rPr>
        <w:t xml:space="preserve">- </w:t>
      </w:r>
      <w:r>
        <w:rPr>
          <w:rtl w:val="true"/>
        </w:rPr>
        <w:t>دستور آشامیدن شیر بز</w:t>
      </w:r>
      <w:bookmarkEnd w:id="420"/>
    </w:p>
    <w:p>
      <w:pPr>
        <w:pStyle w:val="BookText"/>
        <w:rPr/>
      </w:pPr>
      <w:r>
        <w:rPr>
          <w:rFonts w:ascii="IRNazanin" w:hAnsi="IRNazanin" w:eastAsia="IRNazanin"/>
          <w:color w:val="111111"/>
          <w:sz w:val="28"/>
          <w:sz w:val="28"/>
          <w:szCs w:val="28"/>
          <w:rtl w:val="true"/>
          <w:lang w:bidi="fa-IR"/>
        </w:rPr>
        <w:t>جهت ادرار فضلات و ترطیب بدن و نفث الدم و جراحت رئه و حلق و مثانه و تمهای مزمنۀ حاره و دق آن است که بز را بعلفهای مناسبه تعلیف نمایند و مانند شیر شتر شیر آن را بدوشند و مقدار بیست و پنج مثقال یا سی مثقال و تا چهل مثقال با یک مثقال کتیرا و نیم مثقال رب السوس و صمغ بادام کرم کرم جهت نفث الدم و سرفه و علل سینه و همچنین با صمغ عربی و کتیرا از هریک نیم درم تا یک درم و با لک خام سائیده مغسول یک درم و یا با قرص کهربا و یا سفوف آن و یا با حب حابس الدم که نسخۀ آن ان شاء اللّه تعالی در قربادین خواهد آمد جهت نفث الدم مجرب و جهت ترطیب بدن از بیست و پنج مثقال شروع نمایند و بتدریج اندک‌اندک تا به حدی که بر طبیعت کران نیاید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بیفزایند و اکر ترطیب زیاده مطلوب باشد یا ارادۀ ادرار باشد قدری آب خالص تا ربع و یا نصف آن بیفزایند و جهت رفع حمیات عتیقه و دقیه از همان مقدار شروع نمایند و روزی سه مثقال بیفزایند تا به حدی که موافقت نماید و کرانی نکند و هر روز ربع وزن آن آب خالص و یک درم روز اول خبه که بفارسی خاکشی و شفترک نامند و نیم درم شربت بنفشه اکر کرمی نکند داخل نمایند و روزی ثلث درم خبه و قلیلی شربت بنفشه بیفزایند چنانچه شیر رامی افزایند تا به پنج درم خبه و دو درم شربت بنفشه برسد در صورتی که شربت بنفشه کرمی نکند و الا شربت را نیفزایند و یا آنکه مطلق داخل نکنند و اکر شیر بهیچ قسم موافقت نکند ترک نمایند</w:t>
      </w:r>
      <w:bookmarkStart w:id="421" w:name="pg2583_20455"/>
    </w:p>
    <w:p>
      <w:pPr>
        <w:pStyle w:val="Heading3"/>
        <w:numPr>
          <w:ilvl w:val="2"/>
          <w:numId w:val="1"/>
        </w:numPr>
        <w:rPr/>
      </w:pPr>
      <w:bookmarkStart w:id="422" w:name="__RefHeading___Toc176670_1395250215"/>
      <w:bookmarkStart w:id="423" w:name="_Toc176"/>
      <w:bookmarkEnd w:id="421"/>
      <w:bookmarkEnd w:id="422"/>
      <w:r>
        <w:rPr/>
        <w:t>80</w:t>
      </w:r>
      <w:r>
        <w:rPr>
          <w:rtl w:val="true"/>
        </w:rPr>
        <w:t xml:space="preserve">- </w:t>
      </w:r>
      <w:r>
        <w:rPr>
          <w:rtl w:val="true"/>
        </w:rPr>
        <w:t>دستور آشامیدن شیر الاغ</w:t>
      </w:r>
      <w:bookmarkEnd w:id="423"/>
    </w:p>
    <w:p>
      <w:pPr>
        <w:pStyle w:val="BookText"/>
        <w:rPr/>
      </w:pPr>
      <w:r>
        <w:rPr>
          <w:rFonts w:ascii="IRNazanin" w:hAnsi="IRNazanin" w:eastAsia="IRNazanin"/>
          <w:color w:val="111111"/>
          <w:sz w:val="28"/>
          <w:sz w:val="28"/>
          <w:szCs w:val="28"/>
          <w:rtl w:val="true"/>
          <w:lang w:bidi="fa-IR"/>
        </w:rPr>
        <w:t>جهت سل و دق و ترطیب بدن و رفع هزال حادث از حرارت و امثال اینها آنست که الاغ تازه زائیدۀ جوان را بجو خیسانیده و علفها و کیاهای باردۀ رطبۀ موافقه تعلیف نمایند و بدستور شیر شتر در حضور خود طلبیده بدوشند و کرماکرم روز اول و دوم و بیست پنج و مثقال تا سی مثقال با قرص کهربا و طباشیر و لؤلؤ و غیر اینها از ادویۀ مناسبه بیاشامند جهت غسل و تقویت قلب روزی سه مثقال تا شش مثقال و زیاده هم اکر احتیاج بسیار باشد و ثقل ننماید و موافقت کند بیفزایند و چون دریافتند که ثقل می‌نماید زیاده ننمایند و یا کم کنند و اکر اصلا موافقت نکند ترک نمایند</w:t>
      </w:r>
    </w:p>
    <w:p>
      <w:pPr>
        <w:pStyle w:val="Heading3"/>
        <w:numPr>
          <w:ilvl w:val="2"/>
          <w:numId w:val="1"/>
        </w:numPr>
        <w:rPr/>
      </w:pPr>
      <w:bookmarkStart w:id="424" w:name="__RefHeading___Toc176672_1395250215"/>
      <w:bookmarkStart w:id="425" w:name="_Toc177"/>
      <w:bookmarkEnd w:id="424"/>
      <w:r>
        <w:rPr/>
        <w:t>81</w:t>
      </w:r>
      <w:r>
        <w:rPr>
          <w:rtl w:val="true"/>
        </w:rPr>
        <w:t xml:space="preserve">- </w:t>
      </w:r>
      <w:r>
        <w:rPr>
          <w:rtl w:val="true"/>
        </w:rPr>
        <w:t>دستور آشامیدن لبن النساء</w:t>
      </w:r>
      <w:bookmarkEnd w:id="425"/>
    </w:p>
    <w:p>
      <w:pPr>
        <w:pStyle w:val="BookText"/>
        <w:rPr/>
      </w:pPr>
      <w:r>
        <w:rPr>
          <w:rFonts w:ascii="IRNazanin" w:hAnsi="IRNazanin" w:eastAsia="IRNazanin"/>
          <w:color w:val="111111"/>
          <w:sz w:val="28"/>
          <w:sz w:val="28"/>
          <w:szCs w:val="28"/>
          <w:rtl w:val="true"/>
          <w:lang w:bidi="fa-IR"/>
        </w:rPr>
        <w:t>جهت امراض مذکوره مانند شیر الاغ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بدانکه باید که غذای شاربان البان مذکوره غذاهای مناسبۀ لطیفۀ خفیفه باشد و اجتناب نمایند از غذاهای ثقیله و تداخل که سوء هضم و تخمه و هیضه عارض نکردد و از ترشی و لبنیات و حبوب و اعراض نفسانیه و بدنیه و امثال اینها</w:t>
      </w:r>
    </w:p>
    <w:p>
      <w:pPr>
        <w:pStyle w:val="Heading3"/>
        <w:numPr>
          <w:ilvl w:val="2"/>
          <w:numId w:val="1"/>
        </w:numPr>
        <w:rPr/>
      </w:pPr>
      <w:bookmarkStart w:id="426" w:name="__RefHeading___Toc176674_1395250215"/>
      <w:bookmarkStart w:id="427" w:name="_Toc178"/>
      <w:bookmarkEnd w:id="426"/>
      <w:r>
        <w:rPr/>
        <w:t>82</w:t>
      </w:r>
      <w:r>
        <w:rPr>
          <w:rtl w:val="true"/>
        </w:rPr>
        <w:t xml:space="preserve">- </w:t>
      </w:r>
      <w:r>
        <w:rPr>
          <w:rtl w:val="true"/>
        </w:rPr>
        <w:t>دستور اشامیدن فادزهر حیوانی</w:t>
      </w:r>
      <w:bookmarkEnd w:id="42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حفظ صحت و تقویت بدن و ارواح و قوی و باه آنست که چون اراده نمایند باید که در اول فصل بهار و یا خریف تنقیه نمایند که بدن نقی و پاکیزه کردد از اخلاط فاسدۀ ردیه بمسهلات و مقینات و فصد اکر دم غالب باشد و غذا باید که نخودآب و غذاهای لطیف باشد پس سال اول یک دانک فادزهر حیوانی بزی را با مروارید و طباشیر انز هریک نیم مثقال و عود قماری دو دانک صندلین از هریک چهار دانک و مصحکی یک دانک و عنبر اشهب و مشک از هریک نیم دانک و ورق طلا ده عدد و ورق نقره بیست عدد مروارید و فادزهر را بر سنک سماق صلایه کرده و ورق طلا و نقره را حل نموده و ادویه را کوفته و پیخته باهم حبوب سازند یا با نبات بقوام آورده سرشته حبوب سازند و سه حصه و یا پنج حصه یا هفت حصه نموده سه روز یا پنج روز یا هفت روز هر روز با کلاب و بیدمشک با قند و نبات شیرین کرده بدون شیرینی بنوشند و هر سال قدری بیفزایند تا بیک مثقال و نیم برسد و بعضی تا دو مثقال را تجویز نموده‌اند و کفته‌اند محرور المزاج هر سال نیم دانک و مبرود المزاج یک دانک بیفزایند و باید کسی که جوانی و سن او بچهل سال نرسیده باشد و محرور المزاج باشد مرتکب استعمال آن نکردد بلکه محرور المزاج را قبل از پنجاه و شصت سالگی جائز نیست و باید که در ایام خوردن یک هفته قبل و یک هفته بعد از ان از غذاهای غلیظه و حموضات و لبنیات و بقول و حبوب و اعراض نفسانی و بدنی و جماع پرهیز نمایند و اولی آن است که مقدار کم آن را با حبوب و معاجین مناسبه بقدر حاجت کاه‌کاهی تناول نمایند زیرا که مقدار کثیر آن را دفعة خوردن باعث کرمی و ثوران مواد و احراق اخلاط و تحلیل ارواح و قوی است</w:t>
      </w:r>
      <w:bookmarkStart w:id="428" w:name="pg2583_20456"/>
    </w:p>
    <w:p>
      <w:pPr>
        <w:pStyle w:val="Heading3"/>
        <w:numPr>
          <w:ilvl w:val="2"/>
          <w:numId w:val="1"/>
        </w:numPr>
        <w:rPr/>
      </w:pPr>
      <w:bookmarkStart w:id="429" w:name="__RefHeading___Toc176676_1395250215"/>
      <w:bookmarkStart w:id="430" w:name="_Toc179"/>
      <w:bookmarkEnd w:id="428"/>
      <w:bookmarkEnd w:id="429"/>
      <w:r>
        <w:rPr/>
        <w:t>83</w:t>
      </w:r>
      <w:r>
        <w:rPr>
          <w:rtl w:val="true"/>
        </w:rPr>
        <w:t xml:space="preserve">- </w:t>
      </w:r>
      <w:r>
        <w:rPr>
          <w:rtl w:val="true"/>
        </w:rPr>
        <w:t>دستور اشامیدن دوغ</w:t>
      </w:r>
      <w:bookmarkEnd w:id="430"/>
    </w:p>
    <w:p>
      <w:pPr>
        <w:pStyle w:val="BookText"/>
        <w:rPr/>
      </w:pPr>
      <w:r>
        <w:rPr>
          <w:rFonts w:ascii="IRNazanin" w:hAnsi="IRNazanin" w:eastAsia="IRNazanin"/>
          <w:color w:val="111111"/>
          <w:sz w:val="28"/>
          <w:sz w:val="28"/>
          <w:szCs w:val="28"/>
          <w:rtl w:val="true"/>
          <w:lang w:bidi="fa-IR"/>
        </w:rPr>
        <w:t>جهت حمی و قئ و امراض حاده و لاغری بدن آنست که بکیرند ماست تازۀ کاوی را و در ظرفی یا مشکی کرده آب داخل نمایند و خوب برهم زنند تا کرۀ آن بالتمام جدا کردد بکیرند دوغ را که طعم ان اندک مائل بترشی باشد و اکر شیرین باشد چند ساعت بکذارند تا اندک ترش‌مزه کردد و سی درم از ان دوغ را با ده درم نان تنک میده خالص ریزه کرده در ان ممزوج کنند و بکذارند تا نیکو</w:t>
      </w:r>
      <w:r>
        <w:rPr>
          <w:rFonts w:eastAsia="IRNazanin" w:cs="IRNazanin"/>
          <w:color w:val="111111"/>
          <w:sz w:val="28"/>
          <w:szCs w:val="28"/>
          <w:rtl w:val="true"/>
          <w:lang w:bidi="fa-IR"/>
        </w:rPr>
        <w:t>&amp;</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دوم پنج درم بر دوغ بیفزایند و یک درم از نان کم نمایند و همچنین هر روز تا آنکه دوغ صرف بماند و عادت بدان حاصل کردد و چون خواهند بکاهند برعکس عمل نمایند تا بمقدار روز اول برسد و ترک نمایند و بعضی احتیاط را زیاده مرعی داشته کفته‌اند از دو درم دوغ و یک درم نان باید که شروع نمایند و روزی سه درم دوغ و یک درم نان بیفزایند تا سی درم یا زیاده هر مقدار که خواهند برسد و چون خواهند کم نمایند به دستوری که افزوده‌اند کم نمایند و کسانی که عادی بخوردن دوغ باشند احتیاج باین تدابیر نیستند بلکه همین مراعات قوت هضم و آنکه با او حمی عفنی نباشد کافی است زیرا که با حمی عفونی استعمال آن جایز نیست مکر آنکه وقت اقتضا کند از کرمی هوا و رقت و حدت ماده در غب خالص و امثال آن و جایی که تعفنی در اخلاط باشد با قرص طباشیر و هنکامی که طبیعت ملین باشد و تلیین آن موجب ضعف کردد با حبوب و اقراص قابضه و یا با طباشیر و یا طراثیث و امثال اینها از ادویۀ قابضۀ مناسبه استعمال نمایند و یا آنکه سنک‌ثاب و یا آهن تاب نمایند و صاحب خلاصة التجارب نوشته که کاهی فادزهر حیوانی با دوغ نفع می‌بخشد نفعی ببین </w:t>
      </w:r>
      <w:r>
        <w:rPr>
          <w:rFonts w:ascii="IRNazanin" w:hAnsi="IRNazanin" w:eastAsia="IRNazanin"/>
          <w:i/>
          <w:i/>
          <w:iCs/>
          <w:color w:val="111111"/>
          <w:sz w:val="28"/>
          <w:sz w:val="28"/>
          <w:szCs w:val="28"/>
          <w:rtl w:val="true"/>
          <w:lang w:bidi="fa-IR"/>
        </w:rPr>
        <w:t>و اما دستور</w:t>
      </w:r>
      <w:r>
        <w:rPr>
          <w:rFonts w:ascii="IRNazanin" w:hAnsi="IRNazanin" w:eastAsia="IRNazanin"/>
          <w:color w:val="111111"/>
          <w:sz w:val="28"/>
          <w:sz w:val="28"/>
          <w:szCs w:val="28"/>
          <w:rtl w:val="true"/>
          <w:lang w:bidi="fa-IR"/>
        </w:rPr>
        <w:t xml:space="preserve"> آشامیدن ماء الشعیر و ماء القرع و ماء الخیار و ماء انکشوث و ماء الشاهترج و ماء عنب الثعلب و ماء هندبا و ماء ورق الخلاف و ماء البقول هریک جدا جدا در قراباد بن کبیر ذکر یافت و در قرابادین این کتاب نیز ان شاء اللّه تعالی در حرف المیم مع الالف مذکور خواهد شد </w:t>
      </w:r>
      <w:r>
        <w:rPr>
          <w:rFonts w:ascii="IRNazanin" w:hAnsi="IRNazanin" w:eastAsia="IRNazanin"/>
          <w:i/>
          <w:i/>
          <w:iCs/>
          <w:color w:val="111111"/>
          <w:sz w:val="28"/>
          <w:sz w:val="28"/>
          <w:szCs w:val="28"/>
          <w:rtl w:val="true"/>
          <w:lang w:bidi="fa-IR"/>
        </w:rPr>
        <w:t>و اما دستور</w:t>
      </w:r>
      <w:r>
        <w:rPr>
          <w:rFonts w:ascii="IRNazanin" w:hAnsi="IRNazanin" w:eastAsia="IRNazanin"/>
          <w:color w:val="111111"/>
          <w:sz w:val="28"/>
          <w:sz w:val="28"/>
          <w:szCs w:val="28"/>
          <w:rtl w:val="true"/>
          <w:lang w:bidi="fa-IR"/>
        </w:rPr>
        <w:t xml:space="preserve"> اخذ ادهان و کرفتن عرقها و عطرها نیز در قرابادین در حرف الدال مع الهاء و العین مع الراء و مع الطاء ان شاء اللّه تعالی ذکر خواهد یافت و در قرابادین کبیر ذکر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اتخاذ بعضی ادویه و صنائع آنها</w:t>
      </w:r>
      <w:bookmarkStart w:id="431" w:name="pg2583_20457"/>
    </w:p>
    <w:p>
      <w:pPr>
        <w:pStyle w:val="Heading3"/>
        <w:numPr>
          <w:ilvl w:val="2"/>
          <w:numId w:val="1"/>
        </w:numPr>
        <w:rPr/>
      </w:pPr>
      <w:bookmarkStart w:id="432" w:name="__RefHeading___Toc176678_1395250215"/>
      <w:bookmarkStart w:id="433" w:name="_Toc180"/>
      <w:bookmarkEnd w:id="431"/>
      <w:bookmarkEnd w:id="432"/>
      <w:r>
        <w:rPr/>
        <w:t>84</w:t>
      </w:r>
      <w:r>
        <w:rPr>
          <w:rtl w:val="true"/>
        </w:rPr>
        <w:t xml:space="preserve">- </w:t>
      </w:r>
      <w:r>
        <w:rPr>
          <w:rtl w:val="true"/>
        </w:rPr>
        <w:t>اتخاذ دخان کندر</w:t>
      </w:r>
      <w:bookmarkEnd w:id="433"/>
    </w:p>
    <w:p>
      <w:pPr>
        <w:pStyle w:val="BookText"/>
        <w:rPr/>
      </w:pPr>
      <w:r>
        <w:rPr>
          <w:rFonts w:ascii="IRNazanin" w:hAnsi="IRNazanin" w:eastAsia="IRNazanin"/>
          <w:color w:val="111111"/>
          <w:sz w:val="28"/>
          <w:sz w:val="28"/>
          <w:szCs w:val="28"/>
          <w:rtl w:val="true"/>
          <w:lang w:bidi="fa-IR"/>
        </w:rPr>
        <w:t>جهت رویانیدن مو آنست که پارچهای کندر را در ظرفی بر روی هم بچینند و در زیر آن فتیلۀ مانند فتیلۀ چراغ برافروزند و ظرفی دیکر مانند قدح یا طشت بالای آن معکوس نصب کنند و هر دودی که در ان جمع کردد بردارند و با آنکه در ظرف سفالی قطعهای آن را برهم بچینند و بفتیله مشتعل سازند و بر بالای آن ظرف سفالی دیکر که عمقی داشته باشد نصب نمایند به نحوی که اندک هوا بدان برسد که خاموش نکردد و یا آنکه کاغذ بر ابشکل کلۀ قند پیچیده بالای آن کذارند و آنچه در ان مجتمع کردد بردارند که دخان و جوهر آن همان است و عند الحاجت بکار برند</w:t>
      </w:r>
    </w:p>
    <w:p>
      <w:pPr>
        <w:pStyle w:val="Heading3"/>
        <w:numPr>
          <w:ilvl w:val="2"/>
          <w:numId w:val="1"/>
        </w:numPr>
        <w:rPr/>
      </w:pPr>
      <w:bookmarkStart w:id="434" w:name="__RefHeading___Toc176680_1395250215"/>
      <w:bookmarkStart w:id="435" w:name="_Toc181"/>
      <w:bookmarkEnd w:id="434"/>
      <w:r>
        <w:rPr/>
        <w:t>85</w:t>
      </w:r>
      <w:r>
        <w:rPr>
          <w:rtl w:val="true"/>
        </w:rPr>
        <w:t xml:space="preserve">- </w:t>
      </w:r>
      <w:r>
        <w:rPr>
          <w:rtl w:val="true"/>
        </w:rPr>
        <w:t>اتخاذ دخان حصی لبان</w:t>
      </w:r>
      <w:bookmarkEnd w:id="435"/>
    </w:p>
    <w:p>
      <w:pPr>
        <w:pStyle w:val="BookText"/>
        <w:rPr/>
      </w:pPr>
      <w:r>
        <w:rPr>
          <w:rFonts w:ascii="IRNazanin" w:hAnsi="IRNazanin" w:eastAsia="IRNazanin"/>
          <w:color w:val="111111"/>
          <w:sz w:val="28"/>
          <w:sz w:val="28"/>
          <w:szCs w:val="28"/>
          <w:rtl w:val="true"/>
          <w:lang w:bidi="fa-IR"/>
        </w:rPr>
        <w:t>که حسن لبه و بهندی لبان نامند جهت تقویت معده و باه و دفع رطوبات و غیر آن از خواصی که برای آن در ادویۀ مفرده در حرف الحاء مع الصاد مذکور است مانند اتخاذ دخان کندر و جوهر آن است و این دخان مشهور بجوهر حصی لبان است و بهندی ست لبان نامند</w:t>
      </w:r>
    </w:p>
    <w:p>
      <w:pPr>
        <w:pStyle w:val="Heading3"/>
        <w:numPr>
          <w:ilvl w:val="2"/>
          <w:numId w:val="1"/>
        </w:numPr>
        <w:rPr/>
      </w:pPr>
      <w:bookmarkStart w:id="436" w:name="__RefHeading___Toc176682_1395250215"/>
      <w:bookmarkStart w:id="437" w:name="_Toc182"/>
      <w:bookmarkEnd w:id="436"/>
      <w:r>
        <w:rPr/>
        <w:t>86</w:t>
      </w:r>
      <w:r>
        <w:rPr>
          <w:rtl w:val="true"/>
        </w:rPr>
        <w:t xml:space="preserve">- </w:t>
      </w:r>
      <w:r>
        <w:rPr>
          <w:rtl w:val="true"/>
        </w:rPr>
        <w:t>اتخاذ عسل بلادر</w:t>
      </w:r>
      <w:bookmarkEnd w:id="43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سرهای بلادر را جدا نمایند هر قدر که خواهند و در شیشۀ مطین پر کنند و سر شیشه را بلیف بند نمایند و بطریق تنکیس که ظرف سفالی بزرکی را بر سه پایۀ که بلندی آن بمقدار یک شبر باشد نصب کنند که وسط آن ظرف را سوراخ کرده باشند و شیشۀ را معکوس بر ان کذارند که کردن شیشه از ان سوراخ از زیر برآید و تنۀ شیشه باندرون ظرف باشد و بزیر سر شیشه ظرفی کذارند که در ان آب باشد و بالای شکم شیشه و اندرون ظرف که در ان است سرکین کاو خشک صحرائی پر کنند و برافروزند تا عسل آن تمام و کمال از کردن شیشه در ان ظرف آب آید و چون دیکر عسل از ان شیشه نچکد و تمام سوخته کردد عسل را از روی آب بردارند و اصلاح نموده یعنی تدبیر نموده بکار برند و دو نوع اخذ عسل آن در بیان تدبیر بلادر در همین فصل مذکور شد</w:t>
      </w:r>
      <w:bookmarkStart w:id="438" w:name="pg2583_20458"/>
    </w:p>
    <w:p>
      <w:pPr>
        <w:pStyle w:val="Heading3"/>
        <w:numPr>
          <w:ilvl w:val="2"/>
          <w:numId w:val="1"/>
        </w:numPr>
        <w:rPr/>
      </w:pPr>
      <w:bookmarkStart w:id="439" w:name="__RefHeading___Toc176684_1395250215"/>
      <w:bookmarkStart w:id="440" w:name="_Toc183"/>
      <w:bookmarkEnd w:id="438"/>
      <w:bookmarkEnd w:id="439"/>
      <w:r>
        <w:rPr/>
        <w:t>87</w:t>
      </w:r>
      <w:r>
        <w:rPr>
          <w:rtl w:val="true"/>
        </w:rPr>
        <w:t xml:space="preserve">- </w:t>
      </w:r>
      <w:r>
        <w:rPr>
          <w:rtl w:val="true"/>
        </w:rPr>
        <w:t>دستور اتخاذ اسفیداج</w:t>
      </w:r>
      <w:bookmarkEnd w:id="440"/>
    </w:p>
    <w:p>
      <w:pPr>
        <w:pStyle w:val="BookText"/>
        <w:rPr/>
      </w:pPr>
      <w:r>
        <w:rPr>
          <w:rFonts w:ascii="IRNazanin" w:hAnsi="IRNazanin" w:eastAsia="IRNazanin"/>
          <w:color w:val="111111"/>
          <w:sz w:val="28"/>
          <w:sz w:val="28"/>
          <w:szCs w:val="28"/>
          <w:rtl w:val="true"/>
          <w:lang w:bidi="fa-IR"/>
        </w:rPr>
        <w:t>و آن بطریق احراق و بتعفین نیز می‌باشد اما احراق آن است که رصاصین یعنی قلعی و سرب هریک را که خواهند صفحهای بسیار نازک ساخته در ظرفی برهم بچینند و بر هر صفحه قدری کبریت سوده بپاشند و باید که مقدار کبریت بازای هر صد مثقال پنجدانک زیاده نباشد پس بر آتش کذارند و برافروزند و بسیخ آهنی</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برهمزنند تا تمام آن سوخته کردد و از دود آن محترز باشند تا سوخته سفیدآب کردد </w:t>
      </w:r>
      <w:r>
        <w:rPr>
          <w:rFonts w:ascii="IRNazanin" w:hAnsi="IRNazanin" w:eastAsia="IRNazanin"/>
          <w:i/>
          <w:i/>
          <w:iCs/>
          <w:color w:val="111111"/>
          <w:sz w:val="28"/>
          <w:sz w:val="28"/>
          <w:szCs w:val="28"/>
          <w:rtl w:val="true"/>
          <w:lang w:bidi="fa-IR"/>
        </w:rPr>
        <w:t>نوع دیکر آنست</w:t>
      </w:r>
      <w:r>
        <w:rPr>
          <w:rFonts w:ascii="IRNazanin" w:hAnsi="IRNazanin" w:eastAsia="IRNazanin"/>
          <w:color w:val="111111"/>
          <w:sz w:val="28"/>
          <w:sz w:val="28"/>
          <w:szCs w:val="28"/>
          <w:rtl w:val="true"/>
          <w:lang w:bidi="fa-IR"/>
        </w:rPr>
        <w:t xml:space="preserve"> که هریک از ان هر دو را که خواهند در ظرف سفالی بکذارند و با کفچۀ آهنی برهمزنند تا مانند خاکستر کردد پس در کوزۀ مطین کرده یک روز زیر آن آتش کنند تا سفید کردد اکر خوب سفید نشده باشد قدری سرکۀ انکوری تند بر ان بپاشند و یک هفته بکذارند تا سفید کردد</w:t>
      </w:r>
    </w:p>
    <w:p>
      <w:pPr>
        <w:pStyle w:val="Heading3"/>
        <w:numPr>
          <w:ilvl w:val="2"/>
          <w:numId w:val="1"/>
        </w:numPr>
        <w:rPr/>
      </w:pPr>
      <w:bookmarkStart w:id="441" w:name="__RefHeading___Toc176686_1395250215"/>
      <w:bookmarkStart w:id="442" w:name="_Toc184"/>
      <w:bookmarkEnd w:id="441"/>
      <w:r>
        <w:rPr/>
        <w:t>88</w:t>
      </w:r>
      <w:r>
        <w:rPr>
          <w:rtl w:val="true"/>
        </w:rPr>
        <w:t xml:space="preserve">- </w:t>
      </w:r>
      <w:r>
        <w:rPr>
          <w:rtl w:val="true"/>
        </w:rPr>
        <w:t>دستور احراق روی توتیا</w:t>
      </w:r>
      <w:bookmarkEnd w:id="442"/>
    </w:p>
    <w:p>
      <w:pPr>
        <w:pStyle w:val="BookText"/>
        <w:rPr/>
      </w:pPr>
      <w:r>
        <w:rPr>
          <w:rFonts w:ascii="IRNazanin" w:hAnsi="IRNazanin" w:eastAsia="IRNazanin"/>
          <w:color w:val="111111"/>
          <w:sz w:val="28"/>
          <w:sz w:val="28"/>
          <w:szCs w:val="28"/>
          <w:rtl w:val="true"/>
          <w:lang w:bidi="fa-IR"/>
        </w:rPr>
        <w:t>که بهندی جهت نامند نیز همین نحو است اهل هند نیز بدین نحو احراق می‌نمایند که آن را قطعهای کوچک نموده در ظرف آهنی بر آتش می‌کذارند و می‌دمند و بسیخ آهنی برهم می‌زنند و در بین احراق قدری سم الفار سوده بر ان می‌پاشند بزودی محرق مانند پنبه می‌کردد و می‌کویند که اکر آن را کداخته بعد کداز بکن که کیاه هندی است قدری معتدی نرم سائیده آب آن را بر ان بپاشند و یا بریزند نیز محرق مانند پنبه می‌کردد و باشیای دیکر نیز محرق می‌کردد پس سوده شسته استعمال نمایند اکر مغسول آن را خواهند</w:t>
      </w:r>
    </w:p>
    <w:p>
      <w:pPr>
        <w:pStyle w:val="Heading3"/>
        <w:numPr>
          <w:ilvl w:val="2"/>
          <w:numId w:val="1"/>
        </w:numPr>
        <w:rPr/>
      </w:pPr>
      <w:bookmarkStart w:id="443" w:name="__RefHeading___Toc176688_1395250215"/>
      <w:bookmarkStart w:id="444" w:name="_Toc185"/>
      <w:bookmarkEnd w:id="443"/>
      <w:r>
        <w:rPr/>
        <w:t>89</w:t>
      </w:r>
      <w:r>
        <w:rPr>
          <w:rtl w:val="true"/>
        </w:rPr>
        <w:t xml:space="preserve">- </w:t>
      </w:r>
      <w:r>
        <w:rPr>
          <w:rtl w:val="true"/>
        </w:rPr>
        <w:t>و اما بطریق تعفین</w:t>
      </w:r>
      <w:bookmarkEnd w:id="444"/>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آنست که بکیرند صفائح قلعی و یا سرب را و انکور را با دانۀ آن کوبیده بر آنها مالیده در ظرفی کرده در مکان نمناک کذارند تا همه آن حل کردد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آنکه صفحۀ قلعی و سرب را سوراخ کرده و با انکور کوبیده اغشته در خم سرکه بیاویزند و ظرفی در خم برابر قطعها نصب کنند تا آنچه از ان سیفدآب کردد و بریزد در ان مجتمع کردد و دهن خم را محکم بندند که بخار سرکه بیرون نرود و بهر چند روز بار کنند آنچه از سطح آن صفایح سفیدآب کشته در ان ظرف ریخته باشد بردارند و باز انکور کوبیده بر ان مالیده بکذارند تا همه آن سفیدآب کردد </w:t>
      </w:r>
      <w:r>
        <w:rPr>
          <w:rFonts w:ascii="IRNazanin" w:hAnsi="IRNazanin" w:eastAsia="IRNazanin"/>
          <w:i/>
          <w:i/>
          <w:iCs/>
          <w:color w:val="111111"/>
          <w:sz w:val="28"/>
          <w:sz w:val="28"/>
          <w:szCs w:val="28"/>
          <w:rtl w:val="true"/>
          <w:lang w:bidi="fa-IR"/>
        </w:rPr>
        <w:t>نوع دیکر آنست</w:t>
      </w:r>
      <w:r>
        <w:rPr>
          <w:rFonts w:ascii="IRNazanin" w:hAnsi="IRNazanin" w:eastAsia="IRNazanin"/>
          <w:color w:val="111111"/>
          <w:sz w:val="28"/>
          <w:sz w:val="28"/>
          <w:szCs w:val="28"/>
          <w:rtl w:val="true"/>
          <w:lang w:bidi="fa-IR"/>
        </w:rPr>
        <w:t xml:space="preserve"> که قلعی و سرب را در ظرف مشبک سفالی کذاشته آن ظرف را در ظرفی که سرکه بسیار تند در ان کرده باشند بکذارند به نحوی که معلق باشد تا ببخار سرکه تمام آن سفیدآب کردد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که آن را سفیدآب کاشغری و سفیدآب رومی کویند آن است که بکیرند صفایح قلعی را و انکور کوبیده با تخم بران بمالند و بر روی هم کذارند در ظرفی که در ان سرکۀ انکوری باشد و در خم سرکه کذارند و سر خم را محکم بندند که بخار سرکه بیرون نرود تا بمرور ایام تمام آنها سفیدآب کردد پس برآورند آنچه سفیدآب شده باشد بردارند آنچه باقی مانده در ان نیز همان عمل نمایند پس بشویند تا ترشی و اجزاء اسقۀ انکور از ان دور شود و سائیده بکار برند</w:t>
      </w:r>
      <w:bookmarkStart w:id="445" w:name="pg2583_20459"/>
    </w:p>
    <w:p>
      <w:pPr>
        <w:pStyle w:val="Heading3"/>
        <w:numPr>
          <w:ilvl w:val="2"/>
          <w:numId w:val="1"/>
        </w:numPr>
        <w:rPr/>
      </w:pPr>
      <w:bookmarkStart w:id="446" w:name="__RefHeading___Toc176690_1395250215"/>
      <w:bookmarkStart w:id="447" w:name="_Toc186"/>
      <w:bookmarkEnd w:id="445"/>
      <w:bookmarkEnd w:id="446"/>
      <w:r>
        <w:rPr/>
        <w:t>90</w:t>
      </w:r>
      <w:r>
        <w:rPr>
          <w:rtl w:val="true"/>
        </w:rPr>
        <w:t xml:space="preserve">- </w:t>
      </w:r>
      <w:r>
        <w:rPr>
          <w:rtl w:val="true"/>
        </w:rPr>
        <w:t>اتخاذ توتیا</w:t>
      </w:r>
      <w:bookmarkEnd w:id="447"/>
    </w:p>
    <w:p>
      <w:pPr>
        <w:pStyle w:val="BookText"/>
        <w:rPr/>
      </w:pPr>
      <w:r>
        <w:rPr>
          <w:rFonts w:ascii="IRNazanin" w:hAnsi="IRNazanin" w:eastAsia="IRNazanin"/>
          <w:color w:val="111111"/>
          <w:sz w:val="28"/>
          <w:sz w:val="28"/>
          <w:szCs w:val="28"/>
          <w:rtl w:val="true"/>
          <w:lang w:bidi="fa-IR"/>
        </w:rPr>
        <w:t>توتیای کرمانی در ادویۀ مفرده ذکر یافت و توتیای هندی مس است که با زاج و بقولی با کبریت احراق می‌نمایند</w:t>
      </w:r>
    </w:p>
    <w:p>
      <w:pPr>
        <w:pStyle w:val="Heading3"/>
        <w:numPr>
          <w:ilvl w:val="2"/>
          <w:numId w:val="1"/>
        </w:numPr>
        <w:rPr/>
      </w:pPr>
      <w:bookmarkStart w:id="448" w:name="__RefHeading___Toc176692_1395250215"/>
      <w:bookmarkStart w:id="449" w:name="_Toc187"/>
      <w:bookmarkEnd w:id="448"/>
      <w:r>
        <w:rPr/>
        <w:t>91</w:t>
      </w:r>
      <w:r>
        <w:rPr>
          <w:rtl w:val="true"/>
        </w:rPr>
        <w:t xml:space="preserve">- </w:t>
      </w:r>
      <w:r>
        <w:rPr>
          <w:rtl w:val="true"/>
        </w:rPr>
        <w:t>اتخاذ را سخت</w:t>
      </w:r>
      <w:bookmarkEnd w:id="449"/>
    </w:p>
    <w:p>
      <w:pPr>
        <w:pStyle w:val="BookText"/>
        <w:rPr/>
      </w:pPr>
      <w:r>
        <w:rPr>
          <w:rFonts w:ascii="IRNazanin" w:hAnsi="IRNazanin" w:eastAsia="IRNazanin"/>
          <w:color w:val="111111"/>
          <w:sz w:val="28"/>
          <w:sz w:val="28"/>
          <w:szCs w:val="28"/>
          <w:rtl w:val="true"/>
          <w:lang w:bidi="fa-IR"/>
        </w:rPr>
        <w:t>که عبارت از مس سوخته است آن است که مس را صفایح بسیار رقیق سازند و در دیکی بر روی هم بچینند و بقدر عشر آن کوکرد و نمک بالمناصفه بر ان صفایح بپاشند و دهن دیک را مستحکم نموده یک هفته در تون حمام بکذارند تا مجموع سوخته کردد و هرکاه زودتر خواهند مس را کداخته و کبریت و امثال آن بران پاشیده در سرکه تطفیعه نمایند و تکرار عمل نمایند تا تمام سوخته کردد و شنیده شده که اهل هند شنجرف را در دیک مسی یا اهنی می‌سازند و چون کهنه و شکسته شد شبیه بر اسخت می‌کردد همین را بجای آن می‌فروشند</w:t>
      </w:r>
    </w:p>
    <w:p>
      <w:pPr>
        <w:pStyle w:val="Heading3"/>
        <w:numPr>
          <w:ilvl w:val="2"/>
          <w:numId w:val="1"/>
        </w:numPr>
        <w:rPr/>
      </w:pPr>
      <w:bookmarkStart w:id="450" w:name="__RefHeading___Toc176694_1395250215"/>
      <w:bookmarkStart w:id="451" w:name="_Toc188"/>
      <w:bookmarkEnd w:id="450"/>
      <w:r>
        <w:rPr/>
        <w:t>92</w:t>
      </w:r>
      <w:r>
        <w:rPr>
          <w:rtl w:val="true"/>
        </w:rPr>
        <w:t xml:space="preserve">- </w:t>
      </w:r>
      <w:r>
        <w:rPr>
          <w:rtl w:val="true"/>
        </w:rPr>
        <w:t>اتخاذ رسکپور</w:t>
      </w:r>
      <w:bookmarkEnd w:id="451"/>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آتشک و نار فارسی و سغفۀ خبیثه که آن را کچلی کویند و جرب خبیث و قروح ساعیه و خنازیر و ناصورانف و ریشهای کهنه و اقسام قروح کلیه و مثانه و مجاری بول که مزمن شده باشد و از برای تفتیت حصاة و رفع سرعت انزال و ضعف باه که مقدار یک حبه تا دو حبه آن را با عسل تناول نمایند آنست که بکیرند سیماب و کل ارمنی و اکر نباشد طین مغره که بهندی کیرو نامند و زاج سفید و نمک سک از هریک نه تانک و در نسخۀ دیکر بجای زاج سفید توتیاء اخضر هندیست که بهندی نیله تهوتهه نامند و نسخۀ اول بهتر است پس مجموع را با آب صلایه کرده اقراص سازند و خشک نموده در کاسۀ سفالی لعابدار که در ته آن کاسه نمک کرده باشند بکذارند و کاسۀ دیکر مانند آنکه بخاکستر و عصارۀ جوز مائل اندوده باشند کذارند و هر دو را بطین حکمت بکیرند و</w:t>
      </w:r>
      <w:r>
        <w:rPr>
          <w:rFonts w:eastAsia="IRNazanin" w:cs="IRNazanin"/>
          <w:color w:val="111111"/>
          <w:sz w:val="28"/>
          <w:szCs w:val="28"/>
          <w:rtl w:val="true"/>
          <w:lang w:bidi="fa-IR"/>
        </w:rPr>
        <w:t>&amp;</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سه شبانه‌روز در سرکین کاو صحرائی خشک آتش دهند که اطراف آن سرکین بسیار باشد و اکر برای تقویت باه است نه شبانه روز آتش دهند بدین نحو که چون آتش تمام کردد باز تجدید نمایند پس برآورند آنچه در ته ظرف و اطراف آن چسبیده باشد بکیرند که آن رسکپور است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 است که بکیرند سیماب بیست مثقال و نیم و زاج سفید هفتاد و پنج مثقال و باهم در هاون سنکی نیکو سحق نمایند و در شیشه کنند و سر شیشه را محکم بسته بکل حکمت که از کل سرخ و پنبه و نمک و خاکستر و سبوس برنج ساخته خوب کوفته ورزیده باشند کرفته و خشک نموده دور آن آتش شدید برافروزند و اکر آتش سرکین کاو صحرائی باشد بهتر است که تا سه ربع روز در میان آتش باشد پس براورند و بکذارند تا سرد شود پس اجزاء را از درون شیشه برآورند و باد و وزن آن ادویه آب لیمو سحق بلیغ نمایند تا منجمد و خشک کردد پس بار دیکر در شیشه کنند و بدستور سر آن را محکم بسته بکل حکمت بکیرند و در دیک سفالی تا نصفه رمل کنند و شیشه را در ان کذارند و بالای آن نیز رمل نمایند که تمام شیشه در زمل پنهان باشد و در زیر دیک آتش کنند آن مقدار که ریک سرخ کردد پس برآورند و بکذارند تا سرد کردد از شیشه برآورند و در ظرف چینی نکاهدارند و همین عبارت از رسکپور و شنجرف سفید است و حب مصنوع از ان و طریقۀ استعمال آن در قرابادین کبیر ذکر یافت</w:t>
      </w:r>
      <w:bookmarkStart w:id="452" w:name="pg2583_20461"/>
    </w:p>
    <w:p>
      <w:pPr>
        <w:pStyle w:val="Heading3"/>
        <w:numPr>
          <w:ilvl w:val="2"/>
          <w:numId w:val="1"/>
        </w:numPr>
        <w:rPr/>
      </w:pPr>
      <w:bookmarkStart w:id="453" w:name="__RefHeading___Toc176696_1395250215"/>
      <w:bookmarkStart w:id="454" w:name="_Toc189"/>
      <w:bookmarkEnd w:id="452"/>
      <w:bookmarkEnd w:id="453"/>
      <w:r>
        <w:rPr/>
        <w:t>93</w:t>
      </w:r>
      <w:r>
        <w:rPr>
          <w:rtl w:val="true"/>
        </w:rPr>
        <w:t xml:space="preserve">- </w:t>
      </w:r>
      <w:r>
        <w:rPr>
          <w:rtl w:val="true"/>
        </w:rPr>
        <w:t>اتخاذ زعفران الحدید</w:t>
      </w:r>
      <w:bookmarkEnd w:id="454"/>
    </w:p>
    <w:p>
      <w:pPr>
        <w:pStyle w:val="BookText"/>
        <w:rPr/>
      </w:pPr>
      <w:r>
        <w:rPr>
          <w:rFonts w:ascii="IRNazanin" w:hAnsi="IRNazanin" w:eastAsia="IRNazanin"/>
          <w:color w:val="111111"/>
          <w:sz w:val="28"/>
          <w:sz w:val="28"/>
          <w:szCs w:val="28"/>
          <w:rtl w:val="true"/>
          <w:lang w:bidi="fa-IR"/>
        </w:rPr>
        <w:t xml:space="preserve">آنست که آهن را سوهان کنند در غایت ریزکی و چند مرتبه باب و نمک بشویند تا سیاهی آن زائل کردد پس با آب خالص غسل دهند و با ربع وزن آن نوشادر سحق بلیغ کنند و بر روی لته در ظرف سفالی پهن نمایند و در مکان نمناک دفن نمایند تا دوازده یوم پس برآورند زود مائل بسرخی قابل سحق کردد </w:t>
      </w:r>
      <w:r>
        <w:rPr>
          <w:rFonts w:ascii="IRNazanin" w:hAnsi="IRNazanin" w:eastAsia="IRNazanin"/>
          <w:i/>
          <w:i/>
          <w:iCs/>
          <w:color w:val="111111"/>
          <w:sz w:val="28"/>
          <w:sz w:val="28"/>
          <w:szCs w:val="28"/>
          <w:rtl w:val="true"/>
          <w:lang w:bidi="fa-IR"/>
        </w:rPr>
        <w:t>نوع دیکر که معمول اهل صناعت است</w:t>
      </w:r>
      <w:r>
        <w:rPr>
          <w:rFonts w:ascii="IRNazanin" w:hAnsi="IRNazanin" w:eastAsia="IRNazanin"/>
          <w:color w:val="111111"/>
          <w:sz w:val="28"/>
          <w:sz w:val="28"/>
          <w:szCs w:val="28"/>
          <w:rtl w:val="true"/>
          <w:lang w:bidi="fa-IR"/>
        </w:rPr>
        <w:t xml:space="preserve"> آنست که بکیرند صد مثقال برادۀ آهن را بدستور مزبور شسته در قرع مطین کنند و بوزن آن تیزآب فاروقی اندک‌اندک بر ان ریزند و چون از ان دود ظاهر کردد اندکی بول انسان بر ان بچکانند که جوش آن فرو نشیند و انبیق بر ان وصل کنند و بآتش ملایم مقطر نمایند و چون مجموع تیزآب مقطر کردید آتش را تند کنند تا مکلس زعفرانی رنک کردد پس از آتش برکیرند و از شیشه برآرند بعد از سرد شدن و عند الحاجت بکار برند</w:t>
      </w:r>
    </w:p>
    <w:p>
      <w:pPr>
        <w:pStyle w:val="Heading3"/>
        <w:numPr>
          <w:ilvl w:val="2"/>
          <w:numId w:val="1"/>
        </w:numPr>
        <w:rPr/>
      </w:pPr>
      <w:bookmarkStart w:id="455" w:name="__RefHeading___Toc176698_1395250215"/>
      <w:bookmarkStart w:id="456" w:name="_Toc190"/>
      <w:bookmarkEnd w:id="455"/>
      <w:r>
        <w:rPr/>
        <w:t>94</w:t>
      </w:r>
      <w:r>
        <w:rPr>
          <w:rtl w:val="true"/>
        </w:rPr>
        <w:t xml:space="preserve">- </w:t>
      </w:r>
      <w:r>
        <w:rPr>
          <w:rtl w:val="true"/>
        </w:rPr>
        <w:t>اتخاذ زنجفر که شنجرف نیز نامند بدون احراق</w:t>
      </w:r>
      <w:bookmarkEnd w:id="45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بانحاء مختلفه است از آن جمله آن است که ملح قلا را در آب حل کنند و آب آن را بجر علقه بکیرند و اکر مکرر خواهند باز قلا تازه را در ان حل کنند و آب آن را بجرعلقه بکیرند و همچنین این عمل را تا سه مرتبه یا پنج مرتبه یا هفت مرتبه تکرار نمایند پس در ظرفی کرده بر آتش کذارند تا آب آن منعقد کردد پس بکیرند یک وزن ازین معقود و یک وزن از آهک سنک کرماکرم آب ندیده و باهم سحق بلیغ نمایند و چهار وزن آن آب بر ان ریزند و مکرر آن را از چوبی برهم زنند و یک‌شبانه‌روز بکذارند پس آب زلال آن را بجرعلقه بکیرند پس آن آب را در ظرف سنکی یا آهنی نموده بر آتش کذارند و بآهستکی طبخ دهند تا منعقد کردد و باز هموزن این معقود آهک کرم آب ندیده داخل نموده سائیده و چهار وزن آب بر ان ریزند و بدستور از چوبی برهمزنند و بعد یک‌شبانه‌روز آب آن را بجرعلقه بکیرند و باز بهمان نحو عقد نمایند و باز حل کنند و تا هفت مرتبه این عمل را تکرار نمایند پس این هنکام مانند روغن می‌کردد بسیار حاد اکال از برای حل اکثر اجساد و ارواح مجرب و چون موی را در ان ریزند منحل کردد و در شیشۀ ضخیمی محفوظ دارند و چون خواهند که شنجرف از ان سازند بکیرند کبریت اعلی یک وزن و سیماب خالص دو وزن و باین آب هر دو را سحق نمایند و در آفتاب کذارند تا خشک کردد و درین مرتبه سیاه خواهد بود و پس مرتبۀ دیکر نیز بآن روغن سحق نمایند و بدستور در آفتاب خشک نمایند این مرتبه اندک سرخ‌رنک خواهد شد و همچنین تا آنکه بسیار سرخ خوشرنک کردد پس سائیده و شسته در نقاشی و نوشتن</w:t>
      </w:r>
      <w:bookmarkStart w:id="457" w:name="pg2583_20462"/>
    </w:p>
    <w:p>
      <w:pPr>
        <w:pStyle w:val="BookText"/>
        <w:rPr/>
      </w:pPr>
      <w:bookmarkEnd w:id="457"/>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استعمال نمایند و این نوع شنجرف مستعمل اهل صنعت است</w:t>
      </w:r>
    </w:p>
    <w:p>
      <w:pPr>
        <w:pStyle w:val="Heading3"/>
        <w:numPr>
          <w:ilvl w:val="2"/>
          <w:numId w:val="1"/>
        </w:numPr>
        <w:rPr/>
      </w:pPr>
      <w:bookmarkStart w:id="458" w:name="__RefHeading___Toc176700_1395250215"/>
      <w:bookmarkStart w:id="459" w:name="_Toc191"/>
      <w:bookmarkEnd w:id="458"/>
      <w:r>
        <w:rPr/>
        <w:t>95</w:t>
      </w:r>
      <w:r>
        <w:rPr>
          <w:rtl w:val="true"/>
        </w:rPr>
        <w:t xml:space="preserve">- </w:t>
      </w:r>
      <w:r>
        <w:rPr>
          <w:rtl w:val="true"/>
        </w:rPr>
        <w:t>اتخاذ زنجفر بطریق احراق بنار</w:t>
      </w:r>
      <w:bookmarkEnd w:id="459"/>
    </w:p>
    <w:p>
      <w:pPr>
        <w:pStyle w:val="BookText"/>
        <w:rPr/>
      </w:pPr>
      <w:r>
        <w:rPr>
          <w:rFonts w:ascii="IRNazanin" w:hAnsi="IRNazanin" w:eastAsia="IRNazanin"/>
          <w:color w:val="111111"/>
          <w:sz w:val="28"/>
          <w:sz w:val="28"/>
          <w:szCs w:val="28"/>
          <w:rtl w:val="true"/>
          <w:lang w:bidi="fa-IR"/>
        </w:rPr>
        <w:t xml:space="preserve">آن است که بکیرند سیماب خالص بیست مثقال کبریت زرد دوازده مثقال زرنیخ لعلی دو مثقال زرنیخ و کبریت را نیکو سحق نمایند و با سیماب در هاون بسایند تا همه چون غبار شود در کاسۀ که بیرون آن را بکل حکمت کرفته باشند کنند و در تنور تافته که آتش آن را بیرون آورده باشند کذارند بر روی دو سه خشت و سر تنور را محکم بندند و بعد از دو روز سر تنور را باز نمایند و کاسه را برآورند شنجرفی باشد در نهایت سرخی و خوشرنکی آن را در شیشۀ کنند و نکاهدارند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زیبق خالص هفت جزو کوکرد خالص دو جزو باهم سائیده در شیشۀ مطین بطین حکمت کنند که تا نصف شیشه باشد و سر شیشه را بصاروج الحکمة بند کنند و بالای آن کل حکمت بکیرند و خشک کنند و در دیک سفالی که در ان ریک پر کرده باشند دفن نمایند و در زیر دیک آتش برافروزند تاریک سرخ کردد پس بکذارند تا سرد کردد و برآورند و این را شنجرف مصری خوانند و در زنجفر هندی کوکرد و سیماب مساوی است و در زنجفر رومی سیماب دوازده جزو کوکرد هشت جزو و زرنیخ سرخ پنج جزو است</w:t>
      </w:r>
    </w:p>
    <w:p>
      <w:pPr>
        <w:pStyle w:val="Heading3"/>
        <w:numPr>
          <w:ilvl w:val="2"/>
          <w:numId w:val="1"/>
        </w:numPr>
        <w:rPr/>
      </w:pPr>
      <w:bookmarkStart w:id="460" w:name="__RefHeading___Toc176702_1395250215"/>
      <w:bookmarkStart w:id="461" w:name="_Toc192"/>
      <w:bookmarkEnd w:id="460"/>
      <w:r>
        <w:rPr/>
        <w:t>96</w:t>
      </w:r>
      <w:r>
        <w:rPr>
          <w:rtl w:val="true"/>
        </w:rPr>
        <w:t xml:space="preserve">- </w:t>
      </w:r>
      <w:r>
        <w:rPr>
          <w:rtl w:val="true"/>
        </w:rPr>
        <w:t>اتخاذ اسرنج</w:t>
      </w:r>
      <w:bookmarkEnd w:id="46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بفارسی سرنج و بهندی سیندور خوانند بالحاء بسیار است از آن جمله آن است که سفیدآب قلعی را و یا قلعی و سرب را در تابۀ سفالی کرده بر روی کورۀ آتش نی و خاشاک کذارند و قدری نمک بر ان بپاشند و بسیخ آهنی و یا کفچۀ آهنی برهمزنند تا سرخ کردد و هرچند آتش بیشتر دهند سرختر می‌کردد و چون اندک سرخ کردد در دیکی کرده بر روی کوره کذارند و اطراف و زیر آن آتش برافروزند بغایت رنکین می‌کردد</w:t>
      </w:r>
      <w:bookmarkStart w:id="462" w:name="pg2583_20463"/>
    </w:p>
    <w:p>
      <w:pPr>
        <w:pStyle w:val="Heading3"/>
        <w:numPr>
          <w:ilvl w:val="2"/>
          <w:numId w:val="1"/>
        </w:numPr>
        <w:rPr/>
      </w:pPr>
      <w:bookmarkStart w:id="463" w:name="__RefHeading___Toc176704_1395250215"/>
      <w:bookmarkStart w:id="464" w:name="_Toc193"/>
      <w:bookmarkEnd w:id="462"/>
      <w:bookmarkEnd w:id="463"/>
      <w:r>
        <w:rPr/>
        <w:t>97</w:t>
      </w:r>
      <w:r>
        <w:rPr>
          <w:rtl w:val="true"/>
        </w:rPr>
        <w:t xml:space="preserve">- </w:t>
      </w:r>
      <w:r>
        <w:rPr>
          <w:rtl w:val="true"/>
        </w:rPr>
        <w:t>اتخاذ سلیمانی</w:t>
      </w:r>
      <w:bookmarkEnd w:id="464"/>
    </w:p>
    <w:p>
      <w:pPr>
        <w:pStyle w:val="BookText"/>
        <w:rPr/>
      </w:pPr>
      <w:r>
        <w:rPr>
          <w:rFonts w:ascii="IRNazanin" w:hAnsi="IRNazanin" w:eastAsia="IRNazanin"/>
          <w:color w:val="111111"/>
          <w:sz w:val="28"/>
          <w:sz w:val="28"/>
          <w:szCs w:val="28"/>
          <w:rtl w:val="true"/>
          <w:lang w:bidi="fa-IR"/>
        </w:rPr>
        <w:t>که معروف است بدواء الشعث و بفارسی داراشکنه نامند آن است که بکیرند از زیبق خالص نود مثقال و از سم الفار هفت مثقال و نیم و باهم نیکو بسایند و بدستور در شیشۀ مطین کرده مصعد نمایند</w:t>
      </w:r>
    </w:p>
    <w:p>
      <w:pPr>
        <w:pStyle w:val="Heading3"/>
        <w:numPr>
          <w:ilvl w:val="2"/>
          <w:numId w:val="1"/>
        </w:numPr>
        <w:rPr/>
      </w:pPr>
      <w:bookmarkStart w:id="465" w:name="__RefHeading___Toc176706_1395250215"/>
      <w:bookmarkStart w:id="466" w:name="_Toc194"/>
      <w:bookmarkEnd w:id="465"/>
      <w:r>
        <w:rPr/>
        <w:t>98</w:t>
      </w:r>
      <w:r>
        <w:rPr>
          <w:rtl w:val="true"/>
        </w:rPr>
        <w:t xml:space="preserve">- </w:t>
      </w:r>
      <w:r>
        <w:rPr>
          <w:rtl w:val="true"/>
        </w:rPr>
        <w:t>اتخاذ مرداسنک</w:t>
      </w:r>
      <w:bookmarkEnd w:id="466"/>
    </w:p>
    <w:p>
      <w:pPr>
        <w:pStyle w:val="BookText"/>
        <w:rPr/>
      </w:pPr>
      <w:r>
        <w:rPr>
          <w:rFonts w:ascii="IRNazanin" w:hAnsi="IRNazanin" w:eastAsia="IRNazanin"/>
          <w:color w:val="111111"/>
          <w:sz w:val="28"/>
          <w:sz w:val="28"/>
          <w:szCs w:val="28"/>
          <w:rtl w:val="true"/>
          <w:lang w:bidi="fa-IR"/>
        </w:rPr>
        <w:t>آن است که سرب را کداخته اسرنج یا سرب سوخته بخورد آن دهند تا هر دو ممزوج شوند در ظرفی کرده در سرکه اندازند و آنچه خوب سوخته ممزوج شده باشد جدا نموده با جو در آب بجوشانند به حدی که جو منشق و مهرا کردد پس از جو جدا کنند و چون خواهند که آن را تصفیه نمایند باید که هموزن آن نمک بسایند و در آب خیسانیده هر روز برهمزنند و هر سه روز تغییر آب نمایند تا خوب صاف شود و اجزای خام درو نماند پس شسته استعمال نمایند</w:t>
      </w:r>
    </w:p>
    <w:p>
      <w:pPr>
        <w:pStyle w:val="Heading3"/>
        <w:numPr>
          <w:ilvl w:val="2"/>
          <w:numId w:val="1"/>
        </w:numPr>
        <w:rPr/>
      </w:pPr>
      <w:bookmarkStart w:id="467" w:name="__RefHeading___Toc176708_1395250215"/>
      <w:bookmarkStart w:id="468" w:name="_Toc195"/>
      <w:bookmarkEnd w:id="467"/>
      <w:r>
        <w:rPr/>
        <w:t>99</w:t>
      </w:r>
      <w:r>
        <w:rPr>
          <w:rtl w:val="true"/>
        </w:rPr>
        <w:t xml:space="preserve">- </w:t>
      </w:r>
      <w:r>
        <w:rPr>
          <w:rtl w:val="true"/>
        </w:rPr>
        <w:t>دستور سفید کردن مرداسنک</w:t>
      </w:r>
      <w:bookmarkEnd w:id="46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در پشم سفیدی به‌پیچند و به آب باقلا بجوشانند و بعد مهرا شدن باقلا و سیاه کشتن پشم تجدید نمایند تا آنکه سفید کردد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آنست که مرداسنک را با هموزن آن نمک در ظرفی کنند و آب بر ان ریزند و در آفتاب کذارند و چون نمک آب شود آن آب را بریزند و همچنین تجدید آب نمایند و در وقت تجدید نمودن خوب برهمزنند و بکذارند تا ته‌نشین کردد آب را بریزند و همچنین تا آنکه مرداسنک سفید کردد و اصلا ملوحت در ان نماند و مرداسنک سفید کرده را مرتک نامند بفتح میم و سکون راء مهمله و فتح تاء مثناة فوقانیه و کاف و بکسر میم نیز آمده و این در ذرورات و اطلیه و اضمده مستعمل است تا آنکه عضو را سیاه نکرداند</w:t>
      </w:r>
      <w:bookmarkStart w:id="469" w:name="pg2583_20464"/>
    </w:p>
    <w:p>
      <w:pPr>
        <w:pStyle w:val="Heading3"/>
        <w:numPr>
          <w:ilvl w:val="2"/>
          <w:numId w:val="1"/>
        </w:numPr>
        <w:rPr/>
      </w:pPr>
      <w:bookmarkStart w:id="470" w:name="__RefHeading___Toc176710_1395250215"/>
      <w:bookmarkStart w:id="471" w:name="_Toc196"/>
      <w:bookmarkEnd w:id="469"/>
      <w:bookmarkEnd w:id="470"/>
      <w:r>
        <w:rPr/>
        <w:t>100</w:t>
      </w:r>
      <w:r>
        <w:rPr>
          <w:rtl w:val="true"/>
        </w:rPr>
        <w:t xml:space="preserve">- </w:t>
      </w:r>
      <w:r>
        <w:rPr>
          <w:rtl w:val="true"/>
        </w:rPr>
        <w:t>اتخاذ زنجار</w:t>
      </w:r>
      <w:bookmarkEnd w:id="471"/>
    </w:p>
    <w:p>
      <w:pPr>
        <w:pStyle w:val="BookText"/>
        <w:rPr/>
      </w:pPr>
      <w:r>
        <w:rPr>
          <w:rFonts w:ascii="IRNazanin" w:hAnsi="IRNazanin" w:eastAsia="IRNazanin"/>
          <w:color w:val="111111"/>
          <w:sz w:val="28"/>
          <w:sz w:val="28"/>
          <w:szCs w:val="28"/>
          <w:rtl w:val="true"/>
          <w:lang w:bidi="fa-IR"/>
        </w:rPr>
        <w:t xml:space="preserve">آن است که مس را صفایح بسیار نازک سازند و در سرکۀ تند کذارند در زمین نمناک تا زنک بکیرد پس با یکدیکر بسایند و همچنین تا تمام صفایح پاشیده زنکار کردد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آن است که مس را براده نموده با دو وزن آن سرکۀ بسیار تند در سبوی مسی نوبی قلعی کنند و سر آن را بکیرند و در زمین نمناک و یا سرکین اسپ دفن نمایند و بعد از سه شبانه‌روز برآورند همه آن زنکار شده باشد</w:t>
      </w:r>
    </w:p>
    <w:p>
      <w:pPr>
        <w:pStyle w:val="Heading3"/>
        <w:numPr>
          <w:ilvl w:val="2"/>
          <w:numId w:val="1"/>
        </w:numPr>
        <w:rPr/>
      </w:pPr>
      <w:bookmarkStart w:id="472" w:name="__RefHeading___Toc176712_1395250215"/>
      <w:bookmarkStart w:id="473" w:name="_Toc197"/>
      <w:bookmarkEnd w:id="472"/>
      <w:r>
        <w:rPr/>
        <w:t>101</w:t>
      </w:r>
      <w:r>
        <w:rPr>
          <w:rtl w:val="true"/>
        </w:rPr>
        <w:t xml:space="preserve">- </w:t>
      </w:r>
      <w:r>
        <w:rPr>
          <w:rtl w:val="true"/>
        </w:rPr>
        <w:t>اتخاذ زنجار الصناعه</w:t>
      </w:r>
      <w:bookmarkEnd w:id="473"/>
    </w:p>
    <w:p>
      <w:pPr>
        <w:pStyle w:val="BookText"/>
        <w:rPr/>
      </w:pPr>
      <w:r>
        <w:rPr>
          <w:rFonts w:ascii="IRNazanin" w:hAnsi="IRNazanin" w:eastAsia="IRNazanin"/>
          <w:color w:val="111111"/>
          <w:sz w:val="28"/>
          <w:sz w:val="28"/>
          <w:szCs w:val="28"/>
          <w:rtl w:val="true"/>
          <w:lang w:bidi="fa-IR"/>
        </w:rPr>
        <w:t xml:space="preserve">آن است که بکیرند یک جزو برادۀ مس را و با شب یمانی و بوره سرخ و نمک بالسویه بقدر عشر آن در ظرف مس با سرکۀ تند بسایند و چون خشک شود باز سرکه داخل نمایند تا آنکه خوب سوده و زنجار کردد </w:t>
      </w:r>
      <w:r>
        <w:rPr>
          <w:rFonts w:ascii="IRNazanin" w:hAnsi="IRNazanin" w:eastAsia="IRNazanin"/>
          <w:i/>
          <w:i/>
          <w:iCs/>
          <w:color w:val="111111"/>
          <w:sz w:val="28"/>
          <w:sz w:val="28"/>
          <w:szCs w:val="28"/>
          <w:rtl w:val="true"/>
          <w:lang w:bidi="fa-IR"/>
        </w:rPr>
        <w:t>نوع دیکر</w:t>
      </w:r>
      <w:r>
        <w:rPr>
          <w:rFonts w:ascii="IRNazanin" w:hAnsi="IRNazanin" w:eastAsia="IRNazanin"/>
          <w:color w:val="111111"/>
          <w:sz w:val="28"/>
          <w:sz w:val="28"/>
          <w:szCs w:val="28"/>
          <w:rtl w:val="true"/>
          <w:lang w:bidi="fa-IR"/>
        </w:rPr>
        <w:t xml:space="preserve"> که الطف از همه انواع است آن است که را سخت مغسول را</w:t>
      </w:r>
      <w:r>
        <w:rPr>
          <w:rFonts w:eastAsia="IRNazanin" w:cs="IRNazanin"/>
          <w:color w:val="111111"/>
          <w:sz w:val="28"/>
          <w:szCs w:val="28"/>
          <w:rtl w:val="true"/>
          <w:lang w:bidi="fa-IR"/>
        </w:rPr>
        <w:t>&amp;</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یا مثل آن نوشادر مصعد بسیار نرم بسایند و بعد از امتزاج قطران و سرکۀ بسیار تند بر ان بچکانند و سحق نمایند تا مانند خمیس کردد پس روی آن را بپارچۀ نازکی بپوشند و در آفتاب کذارند تا خشک کردد و با سرکۀ تند باز بسایند و بدستور در آفتاب خشک نمایند و تکرار عمل نمایند تا همه آن زنکار کردد و چون خواهند آن را تصفیه نمایند که زنجار مصفی نامند آن است که یک جزو زنجار را با پنج جزو سرکۀ سفید مقطر تند بخیسانند و بکذارند تا سرکه سبز کردد آن سرکه را در ظرفی بکیرند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 خواهند مرتبۀ دیکر بقدر پنج وزن دردی زنجار نیز سرکۀ مقطر بر ان ریزند و بکذارند تا سبز کردد و هر دو سرکۀ سبز را باهم ممزوج کرده بکذارند تا ته‌نشین کردد سرکه صافی بالای آن را بجرعلقه بکیرند و ته‌نشین را بکذارند تا خشک کردد و بسایند و بکار برند زنکار بسیار اعلی خواهد بود</w:t>
      </w:r>
      <w:bookmarkStart w:id="474" w:name="pg2583_20465"/>
    </w:p>
    <w:p>
      <w:pPr>
        <w:pStyle w:val="Heading3"/>
        <w:numPr>
          <w:ilvl w:val="2"/>
          <w:numId w:val="1"/>
        </w:numPr>
        <w:rPr/>
      </w:pPr>
      <w:bookmarkStart w:id="475" w:name="__RefHeading___Toc176714_1395250215"/>
      <w:bookmarkStart w:id="476" w:name="_Toc198"/>
      <w:bookmarkEnd w:id="474"/>
      <w:bookmarkEnd w:id="475"/>
      <w:r>
        <w:rPr/>
        <w:t>102</w:t>
      </w:r>
      <w:r>
        <w:rPr>
          <w:rtl w:val="true"/>
        </w:rPr>
        <w:t xml:space="preserve">- </w:t>
      </w:r>
      <w:r>
        <w:rPr>
          <w:rtl w:val="true"/>
        </w:rPr>
        <w:t>اتخاذ سرکه هندی</w:t>
      </w:r>
      <w:bookmarkEnd w:id="476"/>
    </w:p>
    <w:p>
      <w:pPr>
        <w:pStyle w:val="BookText"/>
        <w:rPr/>
      </w:pPr>
      <w:r>
        <w:rPr>
          <w:rFonts w:ascii="IRNazanin" w:hAnsi="IRNazanin" w:eastAsia="IRNazanin"/>
          <w:color w:val="111111"/>
          <w:sz w:val="28"/>
          <w:sz w:val="28"/>
          <w:szCs w:val="28"/>
          <w:rtl w:val="true"/>
          <w:lang w:bidi="fa-IR"/>
        </w:rPr>
        <w:t>که بهندی کاننجی نامند جهت اکثر امراض حادۀ صفراوی و غیرها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بشویند برنج یعنی ارزو او بجوشانند تا مهرا کردد پس صاف نموده در ظرف چینی یا شیشه یا سفالی لعابدار کرده آب بر ان ریزند آن مقدار که یک شبر از روی آن برکردد سر آن را پوشیده در آفتاب و یا پشت اجاغ کرم بکذارند تا چهل روز که برسد پس صاف نموده عند الحاجت استعمال نمایند</w:t>
      </w:r>
    </w:p>
    <w:p>
      <w:pPr>
        <w:pStyle w:val="Heading3"/>
        <w:numPr>
          <w:ilvl w:val="2"/>
          <w:numId w:val="1"/>
        </w:numPr>
        <w:rPr/>
      </w:pPr>
      <w:bookmarkStart w:id="477" w:name="__RefHeading___Toc176716_1395250215"/>
      <w:bookmarkStart w:id="478" w:name="_Toc199"/>
      <w:bookmarkEnd w:id="477"/>
      <w:r>
        <w:rPr/>
        <w:t>103</w:t>
      </w:r>
      <w:r>
        <w:rPr>
          <w:rtl w:val="true"/>
        </w:rPr>
        <w:t xml:space="preserve">- </w:t>
      </w:r>
      <w:r>
        <w:rPr>
          <w:rtl w:val="true"/>
        </w:rPr>
        <w:t>صنعت عود مطرا</w:t>
      </w:r>
      <w:bookmarkEnd w:id="478"/>
    </w:p>
    <w:p>
      <w:pPr>
        <w:pStyle w:val="BookText"/>
        <w:rPr/>
      </w:pPr>
      <w:r>
        <w:rPr>
          <w:rFonts w:ascii="IRNazanin" w:hAnsi="IRNazanin" w:eastAsia="IRNazanin"/>
          <w:color w:val="111111"/>
          <w:sz w:val="28"/>
          <w:sz w:val="28"/>
          <w:szCs w:val="28"/>
          <w:rtl w:val="true"/>
          <w:lang w:bidi="fa-IR"/>
        </w:rPr>
        <w:t>بکیرند عود تماری را و ریزه‌ریزه کنند و در کلاب و جلاب بخیسانند تا نرم شود پس بکذارند تا رطوبت آن کم شود انکاه مشک و عنبر و اشنه را به آب سوده بآن چند بار آغشته هر مرتبه خشک نمایند و عند الحاجت قدری از ان را در مجمر بر اخکر کذارند مجلس را معطر نماید و مشام را قوت بخشد</w:t>
      </w:r>
    </w:p>
    <w:p>
      <w:pPr>
        <w:pStyle w:val="Heading3"/>
        <w:numPr>
          <w:ilvl w:val="2"/>
          <w:numId w:val="1"/>
        </w:numPr>
        <w:rPr/>
      </w:pPr>
      <w:bookmarkStart w:id="479" w:name="__RefHeading___Toc176718_1395250215"/>
      <w:bookmarkStart w:id="480" w:name="_Toc200"/>
      <w:bookmarkEnd w:id="479"/>
      <w:r>
        <w:rPr/>
        <w:t>104</w:t>
      </w:r>
      <w:r>
        <w:rPr>
          <w:rtl w:val="true"/>
        </w:rPr>
        <w:t xml:space="preserve">- </w:t>
      </w:r>
      <w:r>
        <w:rPr>
          <w:rtl w:val="true"/>
        </w:rPr>
        <w:t>اتخاذ زبد الشمع</w:t>
      </w:r>
      <w:bookmarkEnd w:id="480"/>
    </w:p>
    <w:p>
      <w:pPr>
        <w:pStyle w:val="BookText"/>
        <w:rPr/>
      </w:pPr>
      <w:r>
        <w:rPr>
          <w:rFonts w:ascii="IRNazanin" w:hAnsi="IRNazanin" w:eastAsia="IRNazanin"/>
          <w:color w:val="111111"/>
          <w:sz w:val="28"/>
          <w:sz w:val="28"/>
          <w:szCs w:val="28"/>
          <w:rtl w:val="true"/>
          <w:lang w:bidi="fa-IR"/>
        </w:rPr>
        <w:t>آنست که بکیرند مقداری از موم مصفی را و کداخته در هاون ریزند و دو استار روغن کل یا روغن بنفشه یا غیر آن هر دو بر ان ریزند و چند پارچۀ یخ یا برف در ان اندازند و خوب برهمزنند چون یخ و برف کداخته کردد بکذارند تا روغن بالا آید دهن را بردارند و آب را بریزند و استعمال نمایند</w:t>
      </w:r>
    </w:p>
    <w:p>
      <w:pPr>
        <w:pStyle w:val="Heading3"/>
        <w:numPr>
          <w:ilvl w:val="2"/>
          <w:numId w:val="1"/>
        </w:numPr>
        <w:rPr/>
      </w:pPr>
      <w:bookmarkStart w:id="481" w:name="__RefHeading___Toc176720_1395250215"/>
      <w:bookmarkStart w:id="482" w:name="_Toc201"/>
      <w:bookmarkEnd w:id="481"/>
      <w:r>
        <w:rPr/>
        <w:t>105</w:t>
      </w:r>
      <w:r>
        <w:rPr>
          <w:rtl w:val="true"/>
        </w:rPr>
        <w:t xml:space="preserve">- </w:t>
      </w:r>
      <w:r>
        <w:rPr>
          <w:rtl w:val="true"/>
        </w:rPr>
        <w:t>اتخاذ طین حکمت</w:t>
      </w:r>
      <w:bookmarkEnd w:id="482"/>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بکیرند طین حرکه بفارسی خاک رست کویند و از سنک‌ریزه و رمل صافی نمایند بدین نحو که در آب حل کنند و آنچه مخلوط باب کردد در ظرفی بکیرند و دردی را دور نمایند و بکذارند تا ته‌نشین کردد پس بکیرند موی سر انسان و ریزه‌ریزه کنند و اکر موی سر تراشی باشد که سر تراشان جمع می‌نمایند بهتر است و با هموزن آن سرکین کاو کوبیده پیخته باب نمک همه را خمیر کرده هفت روز بکذارند و هر روز آب نمک بر ان بپاشند تا خشک نکردد پس خوب سرشته ورزیده استعمال نمایند و بعضی سبوس کندم و خبث الحدید و پنبه نیز داخل می‌نمایند</w:t>
      </w:r>
      <w:bookmarkStart w:id="483" w:name="pg2583_20466"/>
    </w:p>
    <w:p>
      <w:pPr>
        <w:pStyle w:val="Heading3"/>
        <w:numPr>
          <w:ilvl w:val="2"/>
          <w:numId w:val="1"/>
        </w:numPr>
        <w:rPr/>
      </w:pPr>
      <w:bookmarkStart w:id="484" w:name="__RefHeading___Toc176722_1395250215"/>
      <w:bookmarkStart w:id="485" w:name="_Toc202"/>
      <w:bookmarkEnd w:id="483"/>
      <w:bookmarkEnd w:id="484"/>
      <w:r>
        <w:rPr/>
        <w:t>106</w:t>
      </w:r>
      <w:r>
        <w:rPr>
          <w:rtl w:val="true"/>
        </w:rPr>
        <w:t xml:space="preserve">- </w:t>
      </w:r>
      <w:r>
        <w:rPr>
          <w:rtl w:val="true"/>
        </w:rPr>
        <w:t>اتخاذ ماء الزجاج</w:t>
      </w:r>
      <w:bookmarkEnd w:id="485"/>
    </w:p>
    <w:p>
      <w:pPr>
        <w:pStyle w:val="BookText"/>
        <w:rPr/>
      </w:pPr>
      <w:r>
        <w:rPr>
          <w:rFonts w:ascii="IRNazanin" w:hAnsi="IRNazanin" w:eastAsia="IRNazanin"/>
          <w:color w:val="111111"/>
          <w:sz w:val="28"/>
          <w:sz w:val="28"/>
          <w:szCs w:val="28"/>
          <w:rtl w:val="true"/>
          <w:lang w:bidi="fa-IR"/>
        </w:rPr>
        <w:t>دستور آن آنست که بکیرند زجاج شامی و قلعی را بالسویه در بوته کداخته سرد کنند و آنچه مانند کف بر روی آن باشد بردارند که ماء الزجاج آنست</w:t>
      </w:r>
    </w:p>
    <w:p>
      <w:pPr>
        <w:pStyle w:val="Heading3"/>
        <w:numPr>
          <w:ilvl w:val="2"/>
          <w:numId w:val="1"/>
        </w:numPr>
        <w:rPr/>
      </w:pPr>
      <w:bookmarkStart w:id="486" w:name="__RefHeading___Toc176724_1395250215"/>
      <w:bookmarkStart w:id="487" w:name="_Toc203"/>
      <w:bookmarkEnd w:id="486"/>
      <w:r>
        <w:rPr/>
        <w:t>107</w:t>
      </w:r>
      <w:r>
        <w:rPr>
          <w:rtl w:val="true"/>
        </w:rPr>
        <w:t xml:space="preserve">- </w:t>
      </w:r>
      <w:r>
        <w:rPr>
          <w:rtl w:val="true"/>
        </w:rPr>
        <w:t>اتخاذ سریشم پنیر</w:t>
      </w:r>
      <w:bookmarkEnd w:id="487"/>
    </w:p>
    <w:p>
      <w:pPr>
        <w:pStyle w:val="BookText"/>
        <w:rPr/>
      </w:pPr>
      <w:r>
        <w:rPr>
          <w:rFonts w:ascii="IRNazanin" w:hAnsi="IRNazanin" w:eastAsia="IRNazanin"/>
          <w:color w:val="111111"/>
          <w:sz w:val="28"/>
          <w:sz w:val="28"/>
          <w:szCs w:val="28"/>
          <w:rtl w:val="true"/>
          <w:lang w:bidi="fa-IR"/>
        </w:rPr>
        <w:t>که جوهر الصنائع نامند و از خواص آن آنست که هرچه را بآن وصل کنند و یا بآن بسرشند از آب و آتش منفصل نکردد آنست که بکیرند پنیر تازه را و اوراق رقیقه کرده بر روی سنک مسطحی آهک آب ندیده را نرم پیخته فرش نمایند و آن ورقها را بر روی آنکه بهمدیکر پهلوای آنها نچسبند بچینند و بر روی آن اوراق نیز آهک نرم پیخته بپاشند به قدری که آن را بپوشد و سنک مسطحی دیکر بسیار سنکین بر روی آن کذارند و ده روز در افتاب کذارند تا دهنیت آن پنیر تمام فشرده در آهک آید پس به آب بشویند و بدستور فرش و لحاف از نمک سائیده کنند و یک هفته در زیر سنک کران کذارند پس به آب پاک شسته که سرخی و چربی آنکه داشته باشد بالکل رفع کردد که چون در آفتاب کذارند چربی از ان ظاهر نکردد و اکر ظاهر کردد باز به آب نمک و آهک بجوشانند تا بحدی رسد که اصلا چربی در ان نماند و کمال آن در عدم چربی و سرخی است پس مانند سرمه بسایند و در شیشه محفوظ دارند در وقت حاجت قدری را با آب سفیدی تخم‌مرغ که در شیشه بسیار برهم زده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کف آن را کرفته باشند قطره‌قطره از ان آب بران ریخته بر روی سنک با دستۀ سنکی بسایند تا به حدی که سنک بالا بسنک پائین بچسپد پس آهک صاف خالص در آب حل کرده قطره‌قطره از ان آب آهک بر ان ریزند که نرم سیال کردد آن مقدار که چون ظرف چینی و یا شیشه و یا چیز دیکر را بآن وصل کنند با اندک زمانی خشک کردد بردارند و درشد اوصال ظروف شکسته و غیرها بکار برند و این از اسرار مکتومه است </w:t>
      </w:r>
      <w:r>
        <w:rPr>
          <w:rFonts w:ascii="IRNazanin" w:hAnsi="IRNazanin" w:eastAsia="IRNazanin"/>
          <w:i/>
          <w:i/>
          <w:iCs/>
          <w:color w:val="111111"/>
          <w:sz w:val="28"/>
          <w:sz w:val="28"/>
          <w:szCs w:val="28"/>
          <w:rtl w:val="true"/>
          <w:lang w:bidi="fa-IR"/>
        </w:rPr>
        <w:t>اتخاذ</w:t>
      </w:r>
      <w:r>
        <w:rPr>
          <w:rFonts w:ascii="IRNazanin" w:hAnsi="IRNazanin" w:eastAsia="IRNazanin"/>
          <w:color w:val="111111"/>
          <w:sz w:val="28"/>
          <w:sz w:val="28"/>
          <w:szCs w:val="28"/>
          <w:rtl w:val="true"/>
          <w:lang w:bidi="fa-IR"/>
        </w:rPr>
        <w:t xml:space="preserve"> مداد و رب بنفشه و هلیله و تربد و راوند و امثال اینها و صاروج الحکمة و تیزآب فاروقی هریک در رسم خود در قرابادین ذکر یافت و درینجا نیز ان شاء اللّه تعالی مذکور خواهد شد</w:t>
      </w:r>
      <w:bookmarkStart w:id="488" w:name="pg2583_20467"/>
    </w:p>
    <w:p>
      <w:pPr>
        <w:pStyle w:val="Heading2"/>
        <w:numPr>
          <w:ilvl w:val="1"/>
          <w:numId w:val="1"/>
        </w:numPr>
        <w:rPr/>
      </w:pPr>
      <w:bookmarkStart w:id="489" w:name="__RefHeading___Toc176726_1395250215"/>
      <w:bookmarkStart w:id="490" w:name="_Toc204"/>
      <w:bookmarkEnd w:id="488"/>
      <w:bookmarkEnd w:id="489"/>
      <w:r>
        <w:rPr>
          <w:rtl w:val="true"/>
        </w:rPr>
        <w:t xml:space="preserve">فصل دهم </w:t>
      </w:r>
      <w:r>
        <w:rPr>
          <w:rtl w:val="true"/>
        </w:rPr>
        <w:t xml:space="preserve">: </w:t>
      </w:r>
      <w:r>
        <w:rPr>
          <w:rtl w:val="true"/>
        </w:rPr>
        <w:t>در بیان معرفت افعال و صفات ادویۀ مفرده و اسامی آنها بترتیب حروف تهجی</w:t>
      </w:r>
      <w:bookmarkEnd w:id="490"/>
    </w:p>
    <w:p>
      <w:pPr>
        <w:pStyle w:val="Heading3"/>
        <w:numPr>
          <w:ilvl w:val="2"/>
          <w:numId w:val="1"/>
        </w:numPr>
        <w:rPr/>
      </w:pPr>
      <w:bookmarkStart w:id="491" w:name="__RefHeading___Toc176728_1395250215"/>
      <w:bookmarkStart w:id="492" w:name="_Toc205"/>
      <w:bookmarkEnd w:id="491"/>
      <w:r>
        <w:rPr>
          <w:rtl w:val="true"/>
        </w:rPr>
        <w:t>اشاره</w:t>
      </w:r>
      <w:bookmarkEnd w:id="492"/>
    </w:p>
    <w:p>
      <w:pPr>
        <w:pStyle w:val="BookText"/>
        <w:rPr/>
      </w:pPr>
      <w:r>
        <w:rPr>
          <w:rFonts w:ascii="IRNazanin" w:hAnsi="IRNazanin" w:eastAsia="IRNazanin"/>
          <w:i/>
          <w:i/>
          <w:iCs/>
          <w:color w:val="111111"/>
          <w:sz w:val="28"/>
          <w:sz w:val="28"/>
          <w:szCs w:val="28"/>
          <w:rtl w:val="true"/>
          <w:lang w:bidi="fa-IR"/>
        </w:rPr>
        <w:t>بدانکه</w:t>
      </w:r>
      <w:r>
        <w:rPr>
          <w:rFonts w:ascii="IRNazanin" w:hAnsi="IRNazanin" w:eastAsia="IRNazanin"/>
          <w:color w:val="111111"/>
          <w:sz w:val="28"/>
          <w:sz w:val="28"/>
          <w:szCs w:val="28"/>
          <w:rtl w:val="true"/>
          <w:lang w:bidi="fa-IR"/>
        </w:rPr>
        <w:t xml:space="preserve"> ادویه را افعالی چند کلیه و جزئیۀ و افعالی چند شبیه بکلیه است اما افعالی کلیه مانند تسخین و تبرید و ترطیب و تیبیس و امثال اینها است و اما افعال جزئیه مانند منفعت آنها در مرضی و وقتی و حالی خاص است مانند منفعت در مرض سرطان و بواسیر و یرقان و طحال و سک کرده و مثانه و امثال اینها و اما افعالی که مشابه افعال کلیه‌اند مانند منفعت در اسهال و ادرار و حبس و امثال اینها و این افعال هرچند جزئی‌اند و لیکن چون اموری‌اند که نفع آنها عام است بجمیع بدن و همچنین ضرر انها نیز عام است لهذا مشابه کلیه اند و نیز افعال کلیه بعض آنها اولی‌اند و بعضی ثانوی و افعال اولیه همان افعال اربعه‌اند و مانند انها و ثانوی بعضی از انها همان افعال‌اند بعینه و لکن مقدر بقیاس دیکری بطرف زیادتی و یا نقصانی مثل احراق و عفونت و انجماد و مانند اینها که بعینه تسخینات و تبریدات‌اند و لیکن مقدر و مقایس بدیکری و نیز افعال چند دیکر صادر می‌کردد از انها مانند تخدیر و ختم و الزاق و تفتیح و تغریه و تقطیع و تخشین و غیرها و درینجا ذکر کرده می‌شود افعال مشهورۀ آنها را با بعض اصطلاحات این فن و صفات بعض ادویه و اطعمه قبل ازین ذکر یافت</w:t>
      </w:r>
    </w:p>
    <w:p>
      <w:pPr>
        <w:pStyle w:val="Heading3"/>
        <w:numPr>
          <w:ilvl w:val="2"/>
          <w:numId w:val="1"/>
        </w:numPr>
        <w:rPr/>
      </w:pPr>
      <w:bookmarkStart w:id="493" w:name="__RefHeading___Toc176730_1395250215"/>
      <w:bookmarkStart w:id="494" w:name="_Toc206"/>
      <w:bookmarkEnd w:id="493"/>
      <w:r>
        <w:rPr/>
        <w:t>1</w:t>
      </w:r>
      <w:r>
        <w:rPr>
          <w:rtl w:val="true"/>
        </w:rPr>
        <w:t xml:space="preserve">- </w:t>
      </w:r>
      <w:r>
        <w:rPr>
          <w:rtl w:val="true"/>
        </w:rPr>
        <w:t>حرف الالف</w:t>
      </w:r>
      <w:bookmarkEnd w:id="494"/>
    </w:p>
    <w:p>
      <w:pPr>
        <w:pStyle w:val="BookText"/>
        <w:rPr/>
      </w:pPr>
      <w:r>
        <w:rPr>
          <w:rFonts w:ascii="IRNazanin" w:hAnsi="IRNazanin" w:eastAsia="IRNazanin"/>
          <w:color w:val="111111"/>
          <w:sz w:val="28"/>
          <w:sz w:val="28"/>
          <w:szCs w:val="28"/>
          <w:rtl w:val="true"/>
          <w:lang w:bidi="fa-IR"/>
        </w:rPr>
        <w:t>اکال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خورندۀ عضو و آن دوائی را نامند که بسبب افراط قوت تحلیل و جلا و نفوذی که دارد تفریق اجزاء جوهر عضو نماید مانند زنجار</w:t>
      </w:r>
      <w:bookmarkStart w:id="495" w:name="pg2583_20468"/>
    </w:p>
    <w:p>
      <w:pPr>
        <w:pStyle w:val="Heading3"/>
        <w:numPr>
          <w:ilvl w:val="2"/>
          <w:numId w:val="1"/>
        </w:numPr>
        <w:rPr/>
      </w:pPr>
      <w:bookmarkStart w:id="496" w:name="__RefHeading___Toc176732_1395250215"/>
      <w:bookmarkStart w:id="497" w:name="_Toc207"/>
      <w:bookmarkEnd w:id="495"/>
      <w:bookmarkEnd w:id="496"/>
      <w:r>
        <w:rPr/>
        <w:t>2</w:t>
      </w:r>
      <w:r>
        <w:rPr>
          <w:rtl w:val="true"/>
        </w:rPr>
        <w:t xml:space="preserve">- </w:t>
      </w:r>
      <w:r>
        <w:rPr>
          <w:rtl w:val="true"/>
        </w:rPr>
        <w:t>جالی</w:t>
      </w:r>
      <w:bookmarkEnd w:id="497"/>
    </w:p>
    <w:p>
      <w:pPr>
        <w:pStyle w:val="BookText"/>
        <w:rPr/>
      </w:pPr>
      <w:r>
        <w:rPr>
          <w:rFonts w:ascii="IRNazanin" w:hAnsi="IRNazanin" w:eastAsia="IRNazanin"/>
          <w:color w:val="111111"/>
          <w:sz w:val="28"/>
          <w:sz w:val="28"/>
          <w:szCs w:val="28"/>
          <w:rtl w:val="true"/>
          <w:lang w:bidi="fa-IR"/>
        </w:rPr>
        <w:t>یعنی پاک‌کننده و آن دوائی را نامند که ازشان آن تحریک رطوبات لزجۀ جامده و دفع آنها باشد از سطح عضو و فوهات مسامات مانند انزروت و ماء العسل و هر دوائی جالی ملین طبع است هرچند در ان قوت مسهله نباشد</w:t>
      </w:r>
    </w:p>
    <w:p>
      <w:pPr>
        <w:pStyle w:val="Heading3"/>
        <w:numPr>
          <w:ilvl w:val="2"/>
          <w:numId w:val="1"/>
        </w:numPr>
        <w:rPr/>
      </w:pPr>
      <w:bookmarkStart w:id="498" w:name="__RefHeading___Toc176734_1395250215"/>
      <w:bookmarkStart w:id="499" w:name="_Toc208"/>
      <w:bookmarkEnd w:id="498"/>
      <w:r>
        <w:rPr/>
        <w:t>3</w:t>
      </w:r>
      <w:r>
        <w:rPr>
          <w:rtl w:val="true"/>
        </w:rPr>
        <w:t xml:space="preserve">- </w:t>
      </w:r>
      <w:r>
        <w:rPr>
          <w:rtl w:val="true"/>
        </w:rPr>
        <w:t>جاذب</w:t>
      </w:r>
      <w:bookmarkEnd w:id="499"/>
    </w:p>
    <w:p>
      <w:pPr>
        <w:pStyle w:val="BookText"/>
        <w:rPr/>
      </w:pPr>
      <w:r>
        <w:rPr>
          <w:rFonts w:ascii="IRNazanin" w:hAnsi="IRNazanin" w:eastAsia="IRNazanin"/>
          <w:color w:val="111111"/>
          <w:sz w:val="28"/>
          <w:sz w:val="28"/>
          <w:szCs w:val="28"/>
          <w:rtl w:val="true"/>
          <w:lang w:bidi="fa-IR"/>
        </w:rPr>
        <w:t>یعنی کشنده و آن دوائی را نامند که بحرکت درآورد اخلاط و رطوباتی را که ملاقی آن است بسبب لطافت و حرارت خود و جذب نماید آنها را بسوی خود و بظاهر جلد مانند جند بیدستر و ثافسیا و آنچه شدید الجذب باشد پیکان و خار را از عمق بدن بکشد و برآورد مانند کوشت حلزون</w:t>
      </w:r>
    </w:p>
    <w:p>
      <w:pPr>
        <w:pStyle w:val="Heading3"/>
        <w:numPr>
          <w:ilvl w:val="2"/>
          <w:numId w:val="1"/>
        </w:numPr>
        <w:rPr/>
      </w:pPr>
      <w:bookmarkStart w:id="500" w:name="__RefHeading___Toc176736_1395250215"/>
      <w:bookmarkStart w:id="501" w:name="_Toc209"/>
      <w:bookmarkEnd w:id="500"/>
      <w:r>
        <w:rPr/>
        <w:t>4</w:t>
      </w:r>
      <w:r>
        <w:rPr>
          <w:rtl w:val="true"/>
        </w:rPr>
        <w:t xml:space="preserve">- </w:t>
      </w:r>
      <w:r>
        <w:rPr>
          <w:rtl w:val="true"/>
        </w:rPr>
        <w:t>جامد</w:t>
      </w:r>
      <w:bookmarkEnd w:id="501"/>
    </w:p>
    <w:p>
      <w:pPr>
        <w:pStyle w:val="BookText"/>
        <w:rPr/>
      </w:pPr>
      <w:r>
        <w:rPr>
          <w:rFonts w:ascii="IRNazanin" w:hAnsi="IRNazanin" w:eastAsia="IRNazanin"/>
          <w:color w:val="111111"/>
          <w:sz w:val="28"/>
          <w:sz w:val="28"/>
          <w:szCs w:val="28"/>
          <w:rtl w:val="true"/>
          <w:lang w:bidi="fa-IR"/>
        </w:rPr>
        <w:t>یعنی بسته‌کننده و آن دوائی را نامند که ازشان آن باشد که اخلاط رقیقه سائله را منجمد و بسته کرداند مانند موم و نشاسته و کثیرا و کهربا</w:t>
      </w:r>
    </w:p>
    <w:p>
      <w:pPr>
        <w:pStyle w:val="Heading3"/>
        <w:numPr>
          <w:ilvl w:val="2"/>
          <w:numId w:val="1"/>
        </w:numPr>
        <w:rPr/>
      </w:pPr>
      <w:bookmarkStart w:id="502" w:name="__RefHeading___Toc176738_1395250215"/>
      <w:bookmarkStart w:id="503" w:name="_Toc210"/>
      <w:bookmarkEnd w:id="502"/>
      <w:r>
        <w:rPr/>
        <w:t>5</w:t>
      </w:r>
      <w:r>
        <w:rPr>
          <w:rtl w:val="true"/>
        </w:rPr>
        <w:t xml:space="preserve">- </w:t>
      </w:r>
      <w:r>
        <w:rPr>
          <w:rtl w:val="true"/>
        </w:rPr>
        <w:t>حالق</w:t>
      </w:r>
      <w:bookmarkEnd w:id="503"/>
    </w:p>
    <w:p>
      <w:pPr>
        <w:pStyle w:val="BookText"/>
        <w:rPr/>
      </w:pPr>
      <w:r>
        <w:rPr>
          <w:rFonts w:ascii="IRNazanin" w:hAnsi="IRNazanin" w:eastAsia="IRNazanin"/>
          <w:color w:val="111111"/>
          <w:sz w:val="28"/>
          <w:sz w:val="28"/>
          <w:szCs w:val="28"/>
          <w:rtl w:val="true"/>
          <w:lang w:bidi="fa-IR"/>
        </w:rPr>
        <w:t>و حلاق یعنی سترندۀ موی و آن دوائی را نامند که بسخ موی را سست کرداند و آن را دفع سازد و یا آنکه سست کند که باسانی کنده شود مانند زرنیخ و نوره و سفیدآب و خاکستر</w:t>
      </w:r>
    </w:p>
    <w:p>
      <w:pPr>
        <w:pStyle w:val="Heading3"/>
        <w:numPr>
          <w:ilvl w:val="2"/>
          <w:numId w:val="1"/>
        </w:numPr>
        <w:rPr/>
      </w:pPr>
      <w:bookmarkStart w:id="504" w:name="__RefHeading___Toc176740_1395250215"/>
      <w:bookmarkStart w:id="505" w:name="_Toc211"/>
      <w:bookmarkEnd w:id="504"/>
      <w:r>
        <w:rPr/>
        <w:t>6</w:t>
      </w:r>
      <w:r>
        <w:rPr>
          <w:rtl w:val="true"/>
        </w:rPr>
        <w:t xml:space="preserve">- </w:t>
      </w:r>
      <w:r>
        <w:rPr>
          <w:rtl w:val="true"/>
        </w:rPr>
        <w:t>حکاک</w:t>
      </w:r>
      <w:bookmarkEnd w:id="505"/>
    </w:p>
    <w:p>
      <w:pPr>
        <w:pStyle w:val="BookText"/>
        <w:rPr/>
      </w:pPr>
      <w:r>
        <w:rPr>
          <w:rFonts w:ascii="IRNazanin" w:hAnsi="IRNazanin" w:eastAsia="IRNazanin"/>
          <w:color w:val="111111"/>
          <w:sz w:val="28"/>
          <w:sz w:val="28"/>
          <w:szCs w:val="28"/>
          <w:rtl w:val="true"/>
          <w:lang w:bidi="fa-IR"/>
        </w:rPr>
        <w:t>یعنی بخارش آورنده و آن دوائی را نامند که بسبب حدت و کرمی خود جذب کند بسوی مسام اخلاط کزنده خارش‌کننده راو نباشد بآن حد که زخم کند عضو را مانند کبیکج</w:t>
      </w:r>
    </w:p>
    <w:p>
      <w:pPr>
        <w:pStyle w:val="Heading3"/>
        <w:numPr>
          <w:ilvl w:val="2"/>
          <w:numId w:val="1"/>
        </w:numPr>
        <w:rPr/>
      </w:pPr>
      <w:bookmarkStart w:id="506" w:name="__RefHeading___Toc176742_1395250215"/>
      <w:bookmarkStart w:id="507" w:name="_Toc212"/>
      <w:bookmarkEnd w:id="506"/>
      <w:r>
        <w:rPr/>
        <w:t>7</w:t>
      </w:r>
      <w:r>
        <w:rPr>
          <w:rtl w:val="true"/>
        </w:rPr>
        <w:t xml:space="preserve">- </w:t>
      </w:r>
      <w:r>
        <w:rPr>
          <w:rtl w:val="true"/>
        </w:rPr>
        <w:t>خاتم</w:t>
      </w:r>
      <w:bookmarkEnd w:id="50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تمام‌کنندۀ زخمها و آن دوائی را نامند که بسبب قوت مجففۀ خود بر سطح ظاهر جراحت تفرقی و رطوبتی نکذارد و خشک کند آن را و خشک ریشه بندد و نکهدارد آن را از آفات تا اینکه کوشت و پوست صالح بروید</w:t>
      </w:r>
      <w:bookmarkStart w:id="508" w:name="pg2583_20469"/>
    </w:p>
    <w:p>
      <w:pPr>
        <w:pStyle w:val="Heading3"/>
        <w:numPr>
          <w:ilvl w:val="2"/>
          <w:numId w:val="1"/>
        </w:numPr>
        <w:rPr/>
      </w:pPr>
      <w:bookmarkStart w:id="509" w:name="__RefHeading___Toc176744_1395250215"/>
      <w:bookmarkStart w:id="510" w:name="_Toc213"/>
      <w:bookmarkEnd w:id="508"/>
      <w:bookmarkEnd w:id="509"/>
      <w:r>
        <w:rPr/>
        <w:t>8</w:t>
      </w:r>
      <w:r>
        <w:rPr>
          <w:rtl w:val="true"/>
        </w:rPr>
        <w:t xml:space="preserve">- </w:t>
      </w:r>
      <w:r>
        <w:rPr>
          <w:rtl w:val="true"/>
        </w:rPr>
        <w:t>دابق</w:t>
      </w:r>
      <w:bookmarkEnd w:id="510"/>
    </w:p>
    <w:p>
      <w:pPr>
        <w:pStyle w:val="BookText"/>
        <w:rPr/>
      </w:pPr>
      <w:r>
        <w:rPr>
          <w:rFonts w:ascii="IRNazanin" w:hAnsi="IRNazanin" w:eastAsia="IRNazanin"/>
          <w:color w:val="111111"/>
          <w:sz w:val="28"/>
          <w:sz w:val="28"/>
          <w:szCs w:val="28"/>
          <w:rtl w:val="true"/>
          <w:lang w:bidi="fa-IR"/>
        </w:rPr>
        <w:t>دوائی را نامند که بسبب لزوجت جوهر کثیف خود بدست بچسبد مانند دبق</w:t>
      </w:r>
    </w:p>
    <w:p>
      <w:pPr>
        <w:pStyle w:val="Heading3"/>
        <w:numPr>
          <w:ilvl w:val="2"/>
          <w:numId w:val="1"/>
        </w:numPr>
        <w:rPr/>
      </w:pPr>
      <w:bookmarkStart w:id="511" w:name="__RefHeading___Toc176746_1395250215"/>
      <w:bookmarkStart w:id="512" w:name="_Toc214"/>
      <w:bookmarkEnd w:id="511"/>
      <w:r>
        <w:rPr/>
        <w:t>9</w:t>
      </w:r>
      <w:r>
        <w:rPr>
          <w:rtl w:val="true"/>
        </w:rPr>
        <w:t xml:space="preserve">- </w:t>
      </w:r>
      <w:r>
        <w:rPr>
          <w:rtl w:val="true"/>
        </w:rPr>
        <w:t>رادع</w:t>
      </w:r>
      <w:bookmarkEnd w:id="512"/>
    </w:p>
    <w:p>
      <w:pPr>
        <w:pStyle w:val="BookText"/>
        <w:rPr/>
      </w:pPr>
      <w:r>
        <w:rPr>
          <w:rFonts w:ascii="IRNazanin" w:hAnsi="IRNazanin" w:eastAsia="IRNazanin"/>
          <w:color w:val="111111"/>
          <w:sz w:val="28"/>
          <w:sz w:val="28"/>
          <w:szCs w:val="28"/>
          <w:rtl w:val="true"/>
          <w:lang w:bidi="fa-IR"/>
        </w:rPr>
        <w:t>یعنی مانع و بازکردانندۀ ماده بعضو آن دوائی را نامند که بسبب برودت و قوت قبض خود احداث کند در عضو کثافتی که تنک کرداند مسام آن را و بشکند حدت حرارتی که حادث شده است در ان و غلیظ و منجمد کرداند اخلاط رقیقه سیاله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و او نکذارد که بعضو بریزند و عضو را از قبول انها بازدارد مانند عنب الثعلب در اورام و ردع در مقابل جذب است</w:t>
      </w:r>
    </w:p>
    <w:p>
      <w:pPr>
        <w:pStyle w:val="Heading3"/>
        <w:numPr>
          <w:ilvl w:val="2"/>
          <w:numId w:val="1"/>
        </w:numPr>
        <w:rPr/>
      </w:pPr>
      <w:bookmarkStart w:id="513" w:name="__RefHeading___Toc176748_1395250215"/>
      <w:bookmarkStart w:id="514" w:name="_Toc215"/>
      <w:bookmarkEnd w:id="513"/>
      <w:r>
        <w:rPr/>
        <w:t>10</w:t>
      </w:r>
      <w:r>
        <w:rPr>
          <w:rtl w:val="true"/>
        </w:rPr>
        <w:t xml:space="preserve">- </w:t>
      </w:r>
      <w:r>
        <w:rPr>
          <w:rtl w:val="true"/>
        </w:rPr>
        <w:t>عاصر</w:t>
      </w:r>
      <w:bookmarkEnd w:id="514"/>
    </w:p>
    <w:p>
      <w:pPr>
        <w:pStyle w:val="BookText"/>
        <w:rPr/>
      </w:pPr>
      <w:r>
        <w:rPr>
          <w:rFonts w:ascii="IRNazanin" w:hAnsi="IRNazanin" w:eastAsia="IRNazanin"/>
          <w:color w:val="111111"/>
          <w:sz w:val="28"/>
          <w:sz w:val="28"/>
          <w:szCs w:val="28"/>
          <w:rtl w:val="true"/>
          <w:lang w:bidi="fa-IR"/>
        </w:rPr>
        <w:t>یعنی فشارنده و آن دوائی را نامند که بسبب شدت قوت قبض و جمع خود اجزا عضو را بفشارد تا آنکه آنچه از رطوبات رقیقه در خلل و فرج آن است منضغط و جدا کردند و از هر منفذی که بیابند برآیند مانند ضماد استۀ تمر هندی در دمل</w:t>
      </w:r>
    </w:p>
    <w:p>
      <w:pPr>
        <w:pStyle w:val="Heading3"/>
        <w:numPr>
          <w:ilvl w:val="2"/>
          <w:numId w:val="1"/>
        </w:numPr>
        <w:rPr/>
      </w:pPr>
      <w:bookmarkStart w:id="515" w:name="__RefHeading___Toc176750_1395250215"/>
      <w:bookmarkStart w:id="516" w:name="_Toc216"/>
      <w:bookmarkEnd w:id="515"/>
      <w:r>
        <w:rPr/>
        <w:t>11</w:t>
      </w:r>
      <w:r>
        <w:rPr>
          <w:rtl w:val="true"/>
        </w:rPr>
        <w:t xml:space="preserve">- </w:t>
      </w:r>
      <w:r>
        <w:rPr>
          <w:rtl w:val="true"/>
        </w:rPr>
        <w:t>غسال</w:t>
      </w:r>
      <w:bookmarkEnd w:id="516"/>
    </w:p>
    <w:p>
      <w:pPr>
        <w:pStyle w:val="BookText"/>
        <w:rPr/>
      </w:pPr>
      <w:r>
        <w:rPr>
          <w:rFonts w:ascii="IRNazanin" w:hAnsi="IRNazanin" w:eastAsia="IRNazanin"/>
          <w:color w:val="111111"/>
          <w:sz w:val="28"/>
          <w:sz w:val="28"/>
          <w:szCs w:val="28"/>
          <w:rtl w:val="true"/>
          <w:lang w:bidi="fa-IR"/>
        </w:rPr>
        <w:t>یعنی شست و شو دهنده و آن دوائی را نامند که بقوت جالیۀ منفعلۀ خود که رطوبت باشد نه بقوت فاعله که حرارت باشد بحرکت و سیلان درآورد اخلاط را و زائل کرداند انها را از سطح عضو مانند ماء الشعیر و آب خصوص آب نیمکرم</w:t>
      </w:r>
    </w:p>
    <w:p>
      <w:pPr>
        <w:pStyle w:val="Heading3"/>
        <w:numPr>
          <w:ilvl w:val="2"/>
          <w:numId w:val="1"/>
        </w:numPr>
        <w:rPr/>
      </w:pPr>
      <w:bookmarkStart w:id="517" w:name="__RefHeading___Toc176752_1395250215"/>
      <w:bookmarkStart w:id="518" w:name="_Toc217"/>
      <w:bookmarkEnd w:id="517"/>
      <w:r>
        <w:rPr/>
        <w:t>12</w:t>
      </w:r>
      <w:r>
        <w:rPr>
          <w:rtl w:val="true"/>
        </w:rPr>
        <w:t xml:space="preserve">- </w:t>
      </w:r>
      <w:r>
        <w:rPr>
          <w:rtl w:val="true"/>
        </w:rPr>
        <w:t>قاتل</w:t>
      </w:r>
      <w:bookmarkEnd w:id="518"/>
    </w:p>
    <w:p>
      <w:pPr>
        <w:pStyle w:val="BookText"/>
        <w:rPr/>
      </w:pPr>
      <w:r>
        <w:rPr>
          <w:rFonts w:ascii="IRNazanin" w:hAnsi="IRNazanin" w:eastAsia="IRNazanin"/>
          <w:color w:val="111111"/>
          <w:sz w:val="28"/>
          <w:sz w:val="28"/>
          <w:szCs w:val="28"/>
          <w:rtl w:val="true"/>
          <w:lang w:bidi="fa-IR"/>
        </w:rPr>
        <w:t>یعنی کشنده و آن دوائی را نامند که بسبب ضدیت خود روح حیوانی و قوی را فاسد و فانی کرداند و هلاک سازد مانند افربیون و افیون و بیش و این مرادف سم است و بعضی کفته‌اند که زهر حیوانی مخصوص باسم سم است و غیر حیوانی مختص بقاتل</w:t>
      </w:r>
    </w:p>
    <w:p>
      <w:pPr>
        <w:pStyle w:val="Heading3"/>
        <w:numPr>
          <w:ilvl w:val="2"/>
          <w:numId w:val="1"/>
        </w:numPr>
        <w:rPr/>
      </w:pPr>
      <w:bookmarkStart w:id="519" w:name="__RefHeading___Toc176754_1395250215"/>
      <w:bookmarkStart w:id="520" w:name="_Toc218"/>
      <w:bookmarkEnd w:id="519"/>
      <w:r>
        <w:rPr/>
        <w:t>13</w:t>
      </w:r>
      <w:r>
        <w:rPr>
          <w:rtl w:val="true"/>
        </w:rPr>
        <w:t xml:space="preserve">- </w:t>
      </w:r>
      <w:r>
        <w:rPr>
          <w:rtl w:val="true"/>
        </w:rPr>
        <w:t>قاشر</w:t>
      </w:r>
      <w:bookmarkEnd w:id="52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خراشندۀ پوست و جدا کنندۀ آن و آن دوائی را نامند که بسبب شدت قوت جلای خود جلا دهد و ببرد پوست فاسد عضو را مانند قسط و زراوند و هرچه نفع و فائده بخشد بهق و کلف و مانند این هر دو را</w:t>
      </w:r>
      <w:bookmarkStart w:id="521" w:name="pg2583_20470"/>
    </w:p>
    <w:p>
      <w:pPr>
        <w:pStyle w:val="Heading3"/>
        <w:numPr>
          <w:ilvl w:val="2"/>
          <w:numId w:val="1"/>
        </w:numPr>
        <w:rPr/>
      </w:pPr>
      <w:bookmarkStart w:id="522" w:name="__RefHeading___Toc176756_1395250215"/>
      <w:bookmarkStart w:id="523" w:name="_Toc219"/>
      <w:bookmarkEnd w:id="521"/>
      <w:bookmarkEnd w:id="522"/>
      <w:r>
        <w:rPr/>
        <w:t>14</w:t>
      </w:r>
      <w:r>
        <w:rPr>
          <w:rtl w:val="true"/>
        </w:rPr>
        <w:t xml:space="preserve">- </w:t>
      </w:r>
      <w:r>
        <w:rPr>
          <w:rtl w:val="true"/>
        </w:rPr>
        <w:t>کاوی</w:t>
      </w:r>
      <w:bookmarkEnd w:id="523"/>
    </w:p>
    <w:p>
      <w:pPr>
        <w:pStyle w:val="BookText"/>
        <w:rPr/>
      </w:pPr>
      <w:r>
        <w:rPr>
          <w:rFonts w:ascii="IRNazanin" w:hAnsi="IRNazanin" w:eastAsia="IRNazanin"/>
          <w:color w:val="111111"/>
          <w:sz w:val="28"/>
          <w:sz w:val="28"/>
          <w:szCs w:val="28"/>
          <w:rtl w:val="true"/>
          <w:lang w:bidi="fa-IR"/>
        </w:rPr>
        <w:t>یعنی داغ‌کننده و سوزنده و مراد از ان دوائی است که جلد را بسبب شدت احراق و تجفیف خود بهم درآورد و مجاری اخلاط آن را مسدود سازد و مسام را بند کند و عضو را بکاود مانند عضو کرم بریان داغ کرده شده مانند زاج و قلقطار</w:t>
      </w:r>
    </w:p>
    <w:p>
      <w:pPr>
        <w:pStyle w:val="Heading3"/>
        <w:numPr>
          <w:ilvl w:val="2"/>
          <w:numId w:val="1"/>
        </w:numPr>
        <w:rPr/>
      </w:pPr>
      <w:bookmarkStart w:id="524" w:name="__RefHeading___Toc176758_1395250215"/>
      <w:bookmarkStart w:id="525" w:name="_Toc220"/>
      <w:bookmarkEnd w:id="524"/>
      <w:r>
        <w:rPr/>
        <w:t>15</w:t>
      </w:r>
      <w:r>
        <w:rPr>
          <w:rtl w:val="true"/>
        </w:rPr>
        <w:t xml:space="preserve">- </w:t>
      </w:r>
      <w:r>
        <w:rPr>
          <w:rtl w:val="true"/>
        </w:rPr>
        <w:t>کاسر الریاح</w:t>
      </w:r>
      <w:bookmarkEnd w:id="525"/>
    </w:p>
    <w:p>
      <w:pPr>
        <w:pStyle w:val="BookText"/>
        <w:rPr/>
      </w:pPr>
      <w:r>
        <w:rPr>
          <w:rFonts w:ascii="IRNazanin" w:hAnsi="IRNazanin" w:eastAsia="IRNazanin"/>
          <w:color w:val="111111"/>
          <w:sz w:val="28"/>
          <w:sz w:val="28"/>
          <w:szCs w:val="28"/>
          <w:rtl w:val="true"/>
          <w:lang w:bidi="fa-IR"/>
        </w:rPr>
        <w:t>یعنی شکننده و دفع کنندۀ ریاح و آن دوائی را نامند که قوام ریاح غلیظۀ محتقنۀ اعضا را بقوت حرارت و تجفیف خود رقیق ساخته دفع نماید و یا بتحلیل برد مانند تخم سداب</w:t>
      </w:r>
    </w:p>
    <w:p>
      <w:pPr>
        <w:pStyle w:val="Heading3"/>
        <w:numPr>
          <w:ilvl w:val="2"/>
          <w:numId w:val="1"/>
        </w:numPr>
        <w:rPr/>
      </w:pPr>
      <w:bookmarkStart w:id="526" w:name="__RefHeading___Toc176760_1395250215"/>
      <w:bookmarkStart w:id="527" w:name="_Toc221"/>
      <w:bookmarkEnd w:id="526"/>
      <w:r>
        <w:rPr/>
        <w:t>16</w:t>
      </w:r>
      <w:r>
        <w:rPr>
          <w:rtl w:val="true"/>
        </w:rPr>
        <w:t xml:space="preserve">- </w:t>
      </w:r>
      <w:r>
        <w:rPr>
          <w:rtl w:val="true"/>
        </w:rPr>
        <w:t>لادغ</w:t>
      </w:r>
      <w:bookmarkEnd w:id="527"/>
    </w:p>
    <w:p>
      <w:pPr>
        <w:pStyle w:val="BookText"/>
        <w:rPr/>
      </w:pPr>
      <w:r>
        <w:rPr>
          <w:rFonts w:ascii="IRNazanin" w:hAnsi="IRNazanin" w:eastAsia="IRNazanin"/>
          <w:color w:val="111111"/>
          <w:sz w:val="28"/>
          <w:sz w:val="28"/>
          <w:szCs w:val="28"/>
          <w:rtl w:val="true"/>
          <w:lang w:bidi="fa-IR"/>
        </w:rPr>
        <w:t>یعنی کزنده و آن دوائی را نامند که بقوت حرارت و شدت نفوذ خود در عضو نرود و در تفرق اتصال در منافذ کثیرۀ قریبه بهم احداث نماید که اجزاء آن بانفراد ما محسوس نکردند مانند استعمال خردل با سرکه و یا سرکه بتنهائی</w:t>
      </w:r>
    </w:p>
    <w:p>
      <w:pPr>
        <w:pStyle w:val="Heading3"/>
        <w:numPr>
          <w:ilvl w:val="2"/>
          <w:numId w:val="1"/>
        </w:numPr>
        <w:rPr/>
      </w:pPr>
      <w:bookmarkStart w:id="528" w:name="__RefHeading___Toc176762_1395250215"/>
      <w:bookmarkStart w:id="529" w:name="_Toc222"/>
      <w:bookmarkEnd w:id="528"/>
      <w:r>
        <w:rPr/>
        <w:t>17</w:t>
      </w:r>
      <w:r>
        <w:rPr>
          <w:rtl w:val="true"/>
        </w:rPr>
        <w:t xml:space="preserve">- </w:t>
      </w:r>
      <w:r>
        <w:rPr>
          <w:rtl w:val="true"/>
        </w:rPr>
        <w:t>لزج</w:t>
      </w:r>
      <w:bookmarkEnd w:id="529"/>
    </w:p>
    <w:p>
      <w:pPr>
        <w:pStyle w:val="BookText"/>
        <w:rPr/>
      </w:pPr>
      <w:r>
        <w:rPr>
          <w:rFonts w:ascii="IRNazanin" w:hAnsi="IRNazanin" w:eastAsia="IRNazanin"/>
          <w:color w:val="111111"/>
          <w:sz w:val="28"/>
          <w:sz w:val="28"/>
          <w:szCs w:val="28"/>
          <w:rtl w:val="true"/>
          <w:lang w:bidi="fa-IR"/>
        </w:rPr>
        <w:t>یعنی چسبنده و آن دوائی را نامند که بالفعل و یا بالقوة در حین تاثیر حرارت مزاجی در ان قابل امتداد کشته اجزای آن از هم منقطع نکردند مانند خبازی</w:t>
      </w:r>
    </w:p>
    <w:p>
      <w:pPr>
        <w:pStyle w:val="Heading3"/>
        <w:numPr>
          <w:ilvl w:val="2"/>
          <w:numId w:val="1"/>
        </w:numPr>
        <w:rPr/>
      </w:pPr>
      <w:bookmarkStart w:id="530" w:name="__RefHeading___Toc176764_1395250215"/>
      <w:bookmarkStart w:id="531" w:name="_Toc223"/>
      <w:bookmarkEnd w:id="530"/>
      <w:r>
        <w:rPr/>
        <w:t>18</w:t>
      </w:r>
      <w:r>
        <w:rPr>
          <w:rtl w:val="true"/>
        </w:rPr>
        <w:t xml:space="preserve">- </w:t>
      </w:r>
      <w:r>
        <w:rPr>
          <w:rtl w:val="true"/>
        </w:rPr>
        <w:t>مبرد</w:t>
      </w:r>
      <w:bookmarkEnd w:id="531"/>
    </w:p>
    <w:p>
      <w:pPr>
        <w:pStyle w:val="BookText"/>
        <w:rPr/>
      </w:pPr>
      <w:r>
        <w:rPr>
          <w:rFonts w:ascii="IRNazanin" w:hAnsi="IRNazanin" w:eastAsia="IRNazanin"/>
          <w:color w:val="111111"/>
          <w:sz w:val="28"/>
          <w:sz w:val="28"/>
          <w:szCs w:val="28"/>
          <w:rtl w:val="true"/>
          <w:lang w:bidi="fa-IR"/>
        </w:rPr>
        <w:t>و آن دوائی را نامند که بقوت مبرده که دارد احداث برودت نماید مانند کافور</w:t>
      </w:r>
    </w:p>
    <w:p>
      <w:pPr>
        <w:pStyle w:val="Heading3"/>
        <w:numPr>
          <w:ilvl w:val="2"/>
          <w:numId w:val="1"/>
        </w:numPr>
        <w:rPr/>
      </w:pPr>
      <w:bookmarkStart w:id="532" w:name="__RefHeading___Toc176766_1395250215"/>
      <w:bookmarkStart w:id="533" w:name="_Toc224"/>
      <w:bookmarkEnd w:id="532"/>
      <w:r>
        <w:rPr/>
        <w:t>19</w:t>
      </w:r>
      <w:r>
        <w:rPr>
          <w:rtl w:val="true"/>
        </w:rPr>
        <w:t xml:space="preserve">- </w:t>
      </w:r>
      <w:r>
        <w:rPr>
          <w:rtl w:val="true"/>
        </w:rPr>
        <w:t>مبهی</w:t>
      </w:r>
      <w:bookmarkEnd w:id="533"/>
    </w:p>
    <w:p>
      <w:pPr>
        <w:pStyle w:val="BookText"/>
        <w:rPr/>
      </w:pPr>
      <w:r>
        <w:rPr>
          <w:rFonts w:ascii="IRNazanin" w:hAnsi="IRNazanin" w:eastAsia="IRNazanin"/>
          <w:color w:val="111111"/>
          <w:sz w:val="28"/>
          <w:sz w:val="28"/>
          <w:szCs w:val="28"/>
          <w:rtl w:val="true"/>
          <w:lang w:bidi="fa-IR"/>
        </w:rPr>
        <w:t>یعنی بحرکت آورندۀ قوت باه و زیاده کنندۀ مادۀ آنکه منی و ریاح غلیظۀ منعظه است و آن دوائی را نامند که تولید مادۀ منی و ریاح منعظه نماید بسبب حرارت معتدله و رطوبت فضلیۀ خود در مجاری اعصاب و عضلات و اعضای تناسل و محرک باه شود مثل بهمنین و بوزیدان و زردک و مانند اینها</w:t>
      </w:r>
    </w:p>
    <w:p>
      <w:pPr>
        <w:pStyle w:val="Heading3"/>
        <w:numPr>
          <w:ilvl w:val="2"/>
          <w:numId w:val="1"/>
        </w:numPr>
        <w:rPr/>
      </w:pPr>
      <w:bookmarkStart w:id="534" w:name="__RefHeading___Toc176768_1395250215"/>
      <w:bookmarkStart w:id="535" w:name="_Toc225"/>
      <w:bookmarkEnd w:id="534"/>
      <w:r>
        <w:rPr/>
        <w:t>20</w:t>
      </w:r>
      <w:r>
        <w:rPr>
          <w:rtl w:val="true"/>
        </w:rPr>
        <w:t xml:space="preserve">- </w:t>
      </w:r>
      <w:r>
        <w:rPr>
          <w:rtl w:val="true"/>
        </w:rPr>
        <w:t>مجفف</w:t>
      </w:r>
      <w:bookmarkEnd w:id="53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خشک‌کننده و آن دوائی را نامند که بقوت مجففۀ خود احداث تجفیف و خشکی در عضو نماید و رطوبات آن را تلطیف نماید و بتحلیل برد مانند سندروس</w:t>
      </w:r>
      <w:bookmarkStart w:id="536" w:name="pg2583_20471"/>
    </w:p>
    <w:p>
      <w:pPr>
        <w:pStyle w:val="Heading3"/>
        <w:numPr>
          <w:ilvl w:val="2"/>
          <w:numId w:val="1"/>
        </w:numPr>
        <w:rPr/>
      </w:pPr>
      <w:bookmarkStart w:id="537" w:name="__RefHeading___Toc176770_1395250215"/>
      <w:bookmarkStart w:id="538" w:name="_Toc226"/>
      <w:bookmarkEnd w:id="536"/>
      <w:bookmarkEnd w:id="537"/>
      <w:r>
        <w:rPr/>
        <w:t>21</w:t>
      </w:r>
      <w:r>
        <w:rPr>
          <w:rtl w:val="true"/>
        </w:rPr>
        <w:t xml:space="preserve">- </w:t>
      </w:r>
      <w:r>
        <w:rPr>
          <w:rtl w:val="true"/>
        </w:rPr>
        <w:t>مجمد</w:t>
      </w:r>
      <w:bookmarkEnd w:id="538"/>
    </w:p>
    <w:p>
      <w:pPr>
        <w:pStyle w:val="BookText"/>
        <w:rPr/>
      </w:pPr>
      <w:r>
        <w:rPr>
          <w:rFonts w:ascii="IRNazanin" w:hAnsi="IRNazanin" w:eastAsia="IRNazanin"/>
          <w:color w:val="111111"/>
          <w:sz w:val="28"/>
          <w:sz w:val="28"/>
          <w:szCs w:val="28"/>
          <w:rtl w:val="true"/>
          <w:lang w:bidi="fa-IR"/>
        </w:rPr>
        <w:t>یعنی بسته‌کننده و آن ضد محلل است دوائی را کویند که بسبب قوت برودت و قبض خود منجمد کرداند اخلاط و رطوبات را مانند بزر البنج و نشاسته</w:t>
      </w:r>
    </w:p>
    <w:p>
      <w:pPr>
        <w:pStyle w:val="Heading3"/>
        <w:numPr>
          <w:ilvl w:val="2"/>
          <w:numId w:val="1"/>
        </w:numPr>
        <w:rPr/>
      </w:pPr>
      <w:bookmarkStart w:id="539" w:name="__RefHeading___Toc176772_1395250215"/>
      <w:bookmarkStart w:id="540" w:name="_Toc227"/>
      <w:bookmarkEnd w:id="539"/>
      <w:r>
        <w:rPr/>
        <w:t>22</w:t>
      </w:r>
      <w:r>
        <w:rPr>
          <w:rtl w:val="true"/>
        </w:rPr>
        <w:t xml:space="preserve">- </w:t>
      </w:r>
      <w:r>
        <w:rPr>
          <w:rtl w:val="true"/>
        </w:rPr>
        <w:t>محرق</w:t>
      </w:r>
      <w:bookmarkEnd w:id="540"/>
    </w:p>
    <w:p>
      <w:pPr>
        <w:pStyle w:val="BookText"/>
        <w:rPr/>
      </w:pPr>
      <w:r>
        <w:rPr>
          <w:rFonts w:ascii="IRNazanin" w:hAnsi="IRNazanin" w:eastAsia="IRNazanin"/>
          <w:color w:val="111111"/>
          <w:sz w:val="28"/>
          <w:sz w:val="28"/>
          <w:szCs w:val="28"/>
          <w:rtl w:val="true"/>
          <w:lang w:bidi="fa-IR"/>
        </w:rPr>
        <w:t>یعنی سوزنده و آن دوائی را نامند که بسبب قوت حرارت و نفوذ خود اجزای لطیفه و رطوبات عضو را بتحلیل برد و احداث احراق و تاکل نماید مانند فرفیون و زرنیخ</w:t>
      </w:r>
    </w:p>
    <w:p>
      <w:pPr>
        <w:pStyle w:val="Heading3"/>
        <w:numPr>
          <w:ilvl w:val="2"/>
          <w:numId w:val="1"/>
        </w:numPr>
        <w:rPr/>
      </w:pPr>
      <w:bookmarkStart w:id="541" w:name="__RefHeading___Toc176774_1395250215"/>
      <w:bookmarkStart w:id="542" w:name="_Toc228"/>
      <w:bookmarkEnd w:id="541"/>
      <w:r>
        <w:rPr/>
        <w:t>23</w:t>
      </w:r>
      <w:r>
        <w:rPr>
          <w:rtl w:val="true"/>
        </w:rPr>
        <w:t xml:space="preserve">- </w:t>
      </w:r>
      <w:r>
        <w:rPr>
          <w:rtl w:val="true"/>
        </w:rPr>
        <w:t>محکک</w:t>
      </w:r>
      <w:bookmarkEnd w:id="542"/>
    </w:p>
    <w:p>
      <w:pPr>
        <w:pStyle w:val="BookText"/>
        <w:rPr/>
      </w:pPr>
      <w:r>
        <w:rPr>
          <w:rFonts w:ascii="IRNazanin" w:hAnsi="IRNazanin" w:eastAsia="IRNazanin"/>
          <w:color w:val="111111"/>
          <w:sz w:val="28"/>
          <w:sz w:val="28"/>
          <w:szCs w:val="28"/>
          <w:rtl w:val="true"/>
          <w:lang w:bidi="fa-IR"/>
        </w:rPr>
        <w:t>یعنی خارش آورنده و آن دوائی را نامند که بقوت حرارت و نفوذ خود جذب نماید اخلاط لذاعۀ حکاکه را بسوی مسامات جلد و بسرحد تقرح نرساند مانند کبیکج و انجره</w:t>
      </w:r>
    </w:p>
    <w:p>
      <w:pPr>
        <w:pStyle w:val="Heading3"/>
        <w:numPr>
          <w:ilvl w:val="2"/>
          <w:numId w:val="1"/>
        </w:numPr>
        <w:rPr/>
      </w:pPr>
      <w:bookmarkStart w:id="543" w:name="__RefHeading___Toc176776_1395250215"/>
      <w:bookmarkStart w:id="544" w:name="_Toc229"/>
      <w:bookmarkEnd w:id="543"/>
      <w:r>
        <w:rPr/>
        <w:t>24</w:t>
      </w:r>
      <w:r>
        <w:rPr>
          <w:rtl w:val="true"/>
        </w:rPr>
        <w:t xml:space="preserve">- </w:t>
      </w:r>
      <w:r>
        <w:rPr>
          <w:rtl w:val="true"/>
        </w:rPr>
        <w:t>محلل</w:t>
      </w:r>
      <w:bookmarkEnd w:id="544"/>
    </w:p>
    <w:p>
      <w:pPr>
        <w:pStyle w:val="BookText"/>
        <w:rPr/>
      </w:pPr>
      <w:r>
        <w:rPr>
          <w:rFonts w:ascii="IRNazanin" w:hAnsi="IRNazanin" w:eastAsia="IRNazanin"/>
          <w:color w:val="111111"/>
          <w:sz w:val="28"/>
          <w:sz w:val="28"/>
          <w:szCs w:val="28"/>
          <w:rtl w:val="true"/>
          <w:lang w:bidi="fa-IR"/>
        </w:rPr>
        <w:t>یعنی بتحلیل برنده و آن دوائی را نامند که بقوت حرارت خود جدا نماید و خارج کرداند اخلاط را از موضعی که چسبیده و قرار یافته‌اند در ان و جدا کرداند اجزاء آن را از هم و ببخار دفع کند جزء فجزء تا آنکه باقی نماند از ان چیزی مانند جند بیدستر</w:t>
      </w:r>
    </w:p>
    <w:p>
      <w:pPr>
        <w:pStyle w:val="Heading3"/>
        <w:numPr>
          <w:ilvl w:val="2"/>
          <w:numId w:val="1"/>
        </w:numPr>
        <w:rPr/>
      </w:pPr>
      <w:bookmarkStart w:id="545" w:name="__RefHeading___Toc176778_1395250215"/>
      <w:bookmarkStart w:id="546" w:name="_Toc230"/>
      <w:bookmarkEnd w:id="545"/>
      <w:r>
        <w:rPr/>
        <w:t>25</w:t>
      </w:r>
      <w:r>
        <w:rPr>
          <w:rtl w:val="true"/>
        </w:rPr>
        <w:t xml:space="preserve">- </w:t>
      </w:r>
      <w:r>
        <w:rPr>
          <w:rtl w:val="true"/>
        </w:rPr>
        <w:t>محمر</w:t>
      </w:r>
      <w:bookmarkEnd w:id="546"/>
    </w:p>
    <w:p>
      <w:pPr>
        <w:pStyle w:val="BookText"/>
        <w:rPr/>
      </w:pPr>
      <w:r>
        <w:rPr>
          <w:rFonts w:ascii="IRNazanin" w:hAnsi="IRNazanin" w:eastAsia="IRNazanin"/>
          <w:color w:val="111111"/>
          <w:sz w:val="28"/>
          <w:sz w:val="28"/>
          <w:szCs w:val="28"/>
          <w:rtl w:val="true"/>
          <w:lang w:bidi="fa-IR"/>
        </w:rPr>
        <w:t>یعنی سرخ‌کننده و آن دوائی را نامند که بقوت کرمی و جذب خود کرم کرداند عضو را و آنچه ملاقی و متصل است بدان از خون جذب کند بسوی آن عضو جذبی قوی و بدان سبب سرخ کردد ظاهر آن و فعل این قریب است بفعل کی و داغ مانند خردل و انجیر و فودنج</w:t>
      </w:r>
    </w:p>
    <w:p>
      <w:pPr>
        <w:pStyle w:val="Heading3"/>
        <w:numPr>
          <w:ilvl w:val="2"/>
          <w:numId w:val="1"/>
        </w:numPr>
        <w:rPr/>
      </w:pPr>
      <w:bookmarkStart w:id="547" w:name="__RefHeading___Toc176780_1395250215"/>
      <w:bookmarkStart w:id="548" w:name="_Toc231"/>
      <w:bookmarkEnd w:id="547"/>
      <w:r>
        <w:rPr/>
        <w:t>26</w:t>
      </w:r>
      <w:r>
        <w:rPr>
          <w:rtl w:val="true"/>
        </w:rPr>
        <w:t xml:space="preserve">- </w:t>
      </w:r>
      <w:r>
        <w:rPr>
          <w:rtl w:val="true"/>
        </w:rPr>
        <w:t>مخدر</w:t>
      </w:r>
      <w:bookmarkEnd w:id="54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یعنی بیحس‌کننده و آن دوائی را نامند که بقوت برودت و یبوست و قبض خود منجمد کرداند اخلاط را وسد نماید مسامات عضو را و مانع آید از نفوذ روح نفسانی در ان و اندک بیحس کرداند و از حرکت بازماند و یا آنکه روح نفسانی حساس متحرک را کثیف کرداند که احساس و حرکت آن کم کردد مانند افیون و لهذا اکثر مخدرات سرد و خشک می‌باشند</w:t>
      </w:r>
      <w:bookmarkStart w:id="549" w:name="pg2583_20472"/>
    </w:p>
    <w:p>
      <w:pPr>
        <w:pStyle w:val="Heading3"/>
        <w:numPr>
          <w:ilvl w:val="2"/>
          <w:numId w:val="1"/>
        </w:numPr>
        <w:rPr/>
      </w:pPr>
      <w:bookmarkStart w:id="550" w:name="__RefHeading___Toc176782_1395250215"/>
      <w:bookmarkStart w:id="551" w:name="_Toc232"/>
      <w:bookmarkEnd w:id="549"/>
      <w:bookmarkEnd w:id="550"/>
      <w:r>
        <w:rPr/>
        <w:t>27</w:t>
      </w:r>
      <w:r>
        <w:rPr>
          <w:rtl w:val="true"/>
        </w:rPr>
        <w:t xml:space="preserve">- </w:t>
      </w:r>
      <w:r>
        <w:rPr>
          <w:rtl w:val="true"/>
        </w:rPr>
        <w:t>مخشن</w:t>
      </w:r>
      <w:bookmarkEnd w:id="551"/>
    </w:p>
    <w:p>
      <w:pPr>
        <w:pStyle w:val="BookText"/>
        <w:rPr/>
      </w:pPr>
      <w:r>
        <w:rPr>
          <w:rFonts w:ascii="IRNazanin" w:hAnsi="IRNazanin" w:eastAsia="IRNazanin"/>
          <w:color w:val="111111"/>
          <w:sz w:val="28"/>
          <w:sz w:val="28"/>
          <w:szCs w:val="28"/>
          <w:rtl w:val="true"/>
          <w:lang w:bidi="fa-IR"/>
        </w:rPr>
        <w:t>یعنی زبر و درشت‌کننده و آن دوائی را نامند که بشدت قوت قبض و تجفیف خود بکرداند سطح عضو را مختلف الاجزاء اعم از آنکه تکثیف نماید اجزاء رطبۀ مملسۀ آن را مانند اکلیل الملک و خردل</w:t>
      </w:r>
    </w:p>
    <w:p>
      <w:pPr>
        <w:pStyle w:val="Heading3"/>
        <w:numPr>
          <w:ilvl w:val="2"/>
          <w:numId w:val="1"/>
        </w:numPr>
        <w:rPr/>
      </w:pPr>
      <w:bookmarkStart w:id="552" w:name="__RefHeading___Toc176784_1395250215"/>
      <w:bookmarkStart w:id="553" w:name="_Toc233"/>
      <w:bookmarkEnd w:id="552"/>
      <w:r>
        <w:rPr/>
        <w:t>28</w:t>
      </w:r>
      <w:r>
        <w:rPr>
          <w:rtl w:val="true"/>
        </w:rPr>
        <w:t xml:space="preserve">- </w:t>
      </w:r>
      <w:r>
        <w:rPr>
          <w:rtl w:val="true"/>
        </w:rPr>
        <w:t>مدر</w:t>
      </w:r>
      <w:bookmarkEnd w:id="553"/>
    </w:p>
    <w:p>
      <w:pPr>
        <w:pStyle w:val="BookText"/>
        <w:rPr/>
      </w:pPr>
      <w:r>
        <w:rPr>
          <w:rFonts w:ascii="IRNazanin" w:hAnsi="IRNazanin" w:eastAsia="IRNazanin"/>
          <w:color w:val="111111"/>
          <w:sz w:val="28"/>
          <w:sz w:val="28"/>
          <w:szCs w:val="28"/>
          <w:rtl w:val="true"/>
          <w:lang w:bidi="fa-IR"/>
        </w:rPr>
        <w:t>یعنی ادرار آورنده و آن دوائی را نامند که بقوت حرارت و تلطیف خود اخراج و دفع نماید مائیت اغذیه و فضول سیاله را ببول و حیض و عرق و شیر</w:t>
      </w:r>
    </w:p>
    <w:p>
      <w:pPr>
        <w:pStyle w:val="Heading3"/>
        <w:numPr>
          <w:ilvl w:val="2"/>
          <w:numId w:val="1"/>
        </w:numPr>
        <w:rPr/>
      </w:pPr>
      <w:bookmarkStart w:id="554" w:name="__RefHeading___Toc176786_1395250215"/>
      <w:bookmarkStart w:id="555" w:name="_Toc234"/>
      <w:bookmarkEnd w:id="554"/>
      <w:r>
        <w:rPr/>
        <w:t>29</w:t>
      </w:r>
      <w:r>
        <w:rPr>
          <w:rtl w:val="true"/>
        </w:rPr>
        <w:t xml:space="preserve">- </w:t>
      </w:r>
      <w:r>
        <w:rPr>
          <w:rtl w:val="true"/>
        </w:rPr>
        <w:t>مدمل</w:t>
      </w:r>
      <w:bookmarkEnd w:id="555"/>
    </w:p>
    <w:p>
      <w:pPr>
        <w:pStyle w:val="BookText"/>
        <w:rPr/>
      </w:pPr>
      <w:r>
        <w:rPr>
          <w:rFonts w:ascii="IRNazanin" w:hAnsi="IRNazanin" w:eastAsia="IRNazanin"/>
          <w:color w:val="111111"/>
          <w:sz w:val="28"/>
          <w:sz w:val="28"/>
          <w:szCs w:val="28"/>
          <w:rtl w:val="true"/>
          <w:lang w:bidi="fa-IR"/>
        </w:rPr>
        <w:t>یعنی اندمال آورنده و اصلاح و چاق کنندۀ جروح و قروح و آن دوائی را نامند که خشک و کثیف کرداند رطوبتی را که در خلل و فرج و میان اجزاء جراحت که مجاور یکدیکراند و بکرداند قوام آن رطوبت را غلیظ و لزج مغری تا اینکه بچسپند بیکدیکر مانند دم الاخوین و صبر و کثیرا و صمغ عربی و امثال اینها</w:t>
      </w:r>
    </w:p>
    <w:p>
      <w:pPr>
        <w:pStyle w:val="Heading3"/>
        <w:numPr>
          <w:ilvl w:val="2"/>
          <w:numId w:val="1"/>
        </w:numPr>
        <w:rPr/>
      </w:pPr>
      <w:bookmarkStart w:id="556" w:name="__RefHeading___Toc176788_1395250215"/>
      <w:bookmarkStart w:id="557" w:name="_Toc235"/>
      <w:bookmarkEnd w:id="556"/>
      <w:r>
        <w:rPr/>
        <w:t>30</w:t>
      </w:r>
      <w:r>
        <w:rPr>
          <w:rtl w:val="true"/>
        </w:rPr>
        <w:t xml:space="preserve">- </w:t>
      </w:r>
      <w:r>
        <w:rPr>
          <w:rtl w:val="true"/>
        </w:rPr>
        <w:t>مرخی</w:t>
      </w:r>
      <w:bookmarkEnd w:id="557"/>
    </w:p>
    <w:p>
      <w:pPr>
        <w:pStyle w:val="BookText"/>
        <w:rPr/>
      </w:pPr>
      <w:r>
        <w:rPr>
          <w:rFonts w:ascii="IRNazanin" w:hAnsi="IRNazanin" w:eastAsia="IRNazanin"/>
          <w:color w:val="111111"/>
          <w:sz w:val="28"/>
          <w:sz w:val="28"/>
          <w:szCs w:val="28"/>
          <w:rtl w:val="true"/>
          <w:lang w:bidi="fa-IR"/>
        </w:rPr>
        <w:t>یعنی سست‌کننده و آن دوائی را نامند که بقوت حرارت و رطوبت خود بکرداند قوام اعضای کثیفة المسام را نرم و مسامات آن را وسیع تا آنکه بسهولت و آسانی مندفع کرداند از انها فضول مجتمعۀ محتبسۀ در انها را مانند ضماد شبت و بزر کتان</w:t>
      </w:r>
    </w:p>
    <w:p>
      <w:pPr>
        <w:pStyle w:val="Heading3"/>
        <w:numPr>
          <w:ilvl w:val="2"/>
          <w:numId w:val="1"/>
        </w:numPr>
        <w:rPr/>
      </w:pPr>
      <w:bookmarkStart w:id="558" w:name="__RefHeading___Toc176790_1395250215"/>
      <w:bookmarkStart w:id="559" w:name="_Toc236"/>
      <w:bookmarkEnd w:id="558"/>
      <w:r>
        <w:rPr/>
        <w:t>31</w:t>
      </w:r>
      <w:r>
        <w:rPr>
          <w:rtl w:val="true"/>
        </w:rPr>
        <w:t xml:space="preserve">- </w:t>
      </w:r>
      <w:r>
        <w:rPr>
          <w:rtl w:val="true"/>
        </w:rPr>
        <w:t>مرطب</w:t>
      </w:r>
      <w:bookmarkEnd w:id="559"/>
    </w:p>
    <w:p>
      <w:pPr>
        <w:pStyle w:val="BookText"/>
        <w:rPr/>
      </w:pPr>
      <w:r>
        <w:rPr>
          <w:rFonts w:ascii="IRNazanin" w:hAnsi="IRNazanin" w:eastAsia="IRNazanin"/>
          <w:color w:val="111111"/>
          <w:sz w:val="28"/>
          <w:sz w:val="28"/>
          <w:szCs w:val="28"/>
          <w:rtl w:val="true"/>
          <w:lang w:bidi="fa-IR"/>
        </w:rPr>
        <w:t>یعنی رطوبت افزاینده و آن دوائی را نامند که بسبب زیادتی شدت رطوبت خود احداث رطوبت نماید</w:t>
      </w:r>
    </w:p>
    <w:p>
      <w:pPr>
        <w:pStyle w:val="Heading3"/>
        <w:numPr>
          <w:ilvl w:val="2"/>
          <w:numId w:val="1"/>
        </w:numPr>
        <w:rPr/>
      </w:pPr>
      <w:bookmarkStart w:id="560" w:name="__RefHeading___Toc176792_1395250215"/>
      <w:bookmarkStart w:id="561" w:name="_Toc237"/>
      <w:bookmarkEnd w:id="560"/>
      <w:r>
        <w:rPr/>
        <w:t>32</w:t>
      </w:r>
      <w:r>
        <w:rPr>
          <w:rtl w:val="true"/>
        </w:rPr>
        <w:t xml:space="preserve">- </w:t>
      </w:r>
      <w:r>
        <w:rPr>
          <w:rtl w:val="true"/>
        </w:rPr>
        <w:t>مرقق</w:t>
      </w:r>
      <w:bookmarkEnd w:id="561"/>
    </w:p>
    <w:p>
      <w:pPr>
        <w:pStyle w:val="BookText"/>
        <w:rPr/>
      </w:pPr>
      <w:r>
        <w:rPr>
          <w:rFonts w:ascii="IRNazanin" w:hAnsi="IRNazanin" w:eastAsia="IRNazanin"/>
          <w:color w:val="111111"/>
          <w:sz w:val="28"/>
          <w:sz w:val="28"/>
          <w:szCs w:val="28"/>
          <w:rtl w:val="true"/>
          <w:lang w:bidi="fa-IR"/>
        </w:rPr>
        <w:t>یعنی رقیق‌کنندۀ اخلاط و رطوبات و این در برابر مغلظ است و یاقوت نافذه و حرارت و رطوبت می‌باشد</w:t>
      </w:r>
    </w:p>
    <w:p>
      <w:pPr>
        <w:pStyle w:val="Heading3"/>
        <w:numPr>
          <w:ilvl w:val="2"/>
          <w:numId w:val="1"/>
        </w:numPr>
        <w:rPr/>
      </w:pPr>
      <w:bookmarkStart w:id="562" w:name="__RefHeading___Toc176794_1395250215"/>
      <w:bookmarkStart w:id="563" w:name="_Toc238"/>
      <w:bookmarkEnd w:id="562"/>
      <w:r>
        <w:rPr/>
        <w:t>33</w:t>
      </w:r>
      <w:r>
        <w:rPr>
          <w:rtl w:val="true"/>
        </w:rPr>
        <w:t xml:space="preserve">- </w:t>
      </w:r>
      <w:r>
        <w:rPr>
          <w:rtl w:val="true"/>
        </w:rPr>
        <w:t>مزلق</w:t>
      </w:r>
      <w:bookmarkEnd w:id="56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لغزانندۀ فضول و اخلاط و آن دوائی را نامند که بقوت ملینه و رطوبت مزلقه که دارد تلیین سطح عضو نماید به حدی که بلغزاند آنچه در ان محتبس است و تحریک آن نموده دفع نماید مانند الو بخارا و العبه</w:t>
      </w:r>
      <w:bookmarkStart w:id="564" w:name="pg2583_20473"/>
    </w:p>
    <w:p>
      <w:pPr>
        <w:pStyle w:val="Heading3"/>
        <w:numPr>
          <w:ilvl w:val="2"/>
          <w:numId w:val="1"/>
        </w:numPr>
        <w:rPr/>
      </w:pPr>
      <w:bookmarkStart w:id="565" w:name="__RefHeading___Toc176796_1395250215"/>
      <w:bookmarkStart w:id="566" w:name="_Toc239"/>
      <w:bookmarkEnd w:id="564"/>
      <w:bookmarkEnd w:id="565"/>
      <w:r>
        <w:rPr/>
        <w:t>34</w:t>
      </w:r>
      <w:r>
        <w:rPr>
          <w:rtl w:val="true"/>
        </w:rPr>
        <w:t xml:space="preserve">- </w:t>
      </w:r>
      <w:r>
        <w:rPr>
          <w:rtl w:val="true"/>
        </w:rPr>
        <w:t>مسدد</w:t>
      </w:r>
      <w:bookmarkEnd w:id="566"/>
    </w:p>
    <w:p>
      <w:pPr>
        <w:pStyle w:val="BookText"/>
        <w:rPr/>
      </w:pPr>
      <w:r>
        <w:rPr>
          <w:rFonts w:ascii="IRNazanin" w:hAnsi="IRNazanin" w:eastAsia="IRNazanin"/>
          <w:color w:val="111111"/>
          <w:sz w:val="28"/>
          <w:sz w:val="28"/>
          <w:szCs w:val="28"/>
          <w:rtl w:val="true"/>
          <w:lang w:bidi="fa-IR"/>
        </w:rPr>
        <w:t>یعنی آنچه باعث تسدید و منع کردد و آن دوائی را نامند که بسبب یبوست و کثافت شود یا بسبب تغریه احداث سده نماید</w:t>
      </w:r>
    </w:p>
    <w:p>
      <w:pPr>
        <w:pStyle w:val="Heading3"/>
        <w:numPr>
          <w:ilvl w:val="2"/>
          <w:numId w:val="1"/>
        </w:numPr>
        <w:rPr/>
      </w:pPr>
      <w:bookmarkStart w:id="567" w:name="__RefHeading___Toc176798_1395250215"/>
      <w:bookmarkStart w:id="568" w:name="_Toc240"/>
      <w:bookmarkEnd w:id="567"/>
      <w:r>
        <w:rPr/>
        <w:t>35</w:t>
      </w:r>
      <w:r>
        <w:rPr>
          <w:rtl w:val="true"/>
        </w:rPr>
        <w:t xml:space="preserve">- </w:t>
      </w:r>
      <w:r>
        <w:rPr>
          <w:rtl w:val="true"/>
        </w:rPr>
        <w:t>مسکن</w:t>
      </w:r>
      <w:bookmarkEnd w:id="568"/>
    </w:p>
    <w:p>
      <w:pPr>
        <w:pStyle w:val="BookText"/>
        <w:rPr/>
      </w:pPr>
      <w:r>
        <w:rPr>
          <w:rFonts w:ascii="IRNazanin" w:hAnsi="IRNazanin" w:eastAsia="IRNazanin"/>
          <w:color w:val="111111"/>
          <w:sz w:val="28"/>
          <w:sz w:val="28"/>
          <w:szCs w:val="28"/>
          <w:rtl w:val="true"/>
          <w:lang w:bidi="fa-IR"/>
        </w:rPr>
        <w:t>یعنی ساکن‌کننده و آن دوائی را نامند که اخلاط و ارواح را از حرکات غیر طبیعی بازدارد</w:t>
      </w:r>
    </w:p>
    <w:p>
      <w:pPr>
        <w:pStyle w:val="Heading3"/>
        <w:numPr>
          <w:ilvl w:val="2"/>
          <w:numId w:val="1"/>
        </w:numPr>
        <w:rPr/>
      </w:pPr>
      <w:bookmarkStart w:id="569" w:name="__RefHeading___Toc176800_1395250215"/>
      <w:bookmarkStart w:id="570" w:name="_Toc241"/>
      <w:bookmarkEnd w:id="569"/>
      <w:r>
        <w:rPr/>
        <w:t>36</w:t>
      </w:r>
      <w:r>
        <w:rPr>
          <w:rtl w:val="true"/>
        </w:rPr>
        <w:t xml:space="preserve">- </w:t>
      </w:r>
      <w:r>
        <w:rPr>
          <w:rtl w:val="true"/>
        </w:rPr>
        <w:t>مسهل</w:t>
      </w:r>
      <w:bookmarkEnd w:id="570"/>
    </w:p>
    <w:p>
      <w:pPr>
        <w:pStyle w:val="BookText"/>
        <w:rPr/>
      </w:pPr>
      <w:r>
        <w:rPr>
          <w:rFonts w:ascii="IRNazanin" w:hAnsi="IRNazanin" w:eastAsia="IRNazanin"/>
          <w:color w:val="111111"/>
          <w:sz w:val="28"/>
          <w:sz w:val="28"/>
          <w:szCs w:val="28"/>
          <w:rtl w:val="true"/>
          <w:lang w:bidi="fa-IR"/>
        </w:rPr>
        <w:t>یعنی اسهال‌کننده و آن دوائی را نامند که بقوت مسهله و حرارت و نفوذ و جلا و ترقیق و جذب و دفع خود از اقاصی و عروق و منافذ بدن اخلاط فاسده و فضول معدیه را جذب و اخراج و دفع نماید بطریق امعا و تفصیل آن در فصل اول ذکر یافت</w:t>
      </w:r>
    </w:p>
    <w:p>
      <w:pPr>
        <w:pStyle w:val="Heading3"/>
        <w:numPr>
          <w:ilvl w:val="2"/>
          <w:numId w:val="1"/>
        </w:numPr>
        <w:rPr/>
      </w:pPr>
      <w:bookmarkStart w:id="571" w:name="__RefHeading___Toc176802_1395250215"/>
      <w:bookmarkStart w:id="572" w:name="_Toc242"/>
      <w:bookmarkEnd w:id="571"/>
      <w:r>
        <w:rPr/>
        <w:t>37</w:t>
      </w:r>
      <w:r>
        <w:rPr>
          <w:rtl w:val="true"/>
        </w:rPr>
        <w:t xml:space="preserve">- </w:t>
      </w:r>
      <w:r>
        <w:rPr>
          <w:rtl w:val="true"/>
        </w:rPr>
        <w:t>مشهی</w:t>
      </w:r>
      <w:bookmarkEnd w:id="572"/>
    </w:p>
    <w:p>
      <w:pPr>
        <w:pStyle w:val="BookText"/>
        <w:rPr/>
      </w:pPr>
      <w:r>
        <w:rPr>
          <w:rFonts w:ascii="IRNazanin" w:hAnsi="IRNazanin" w:eastAsia="IRNazanin"/>
          <w:color w:val="111111"/>
          <w:sz w:val="28"/>
          <w:sz w:val="28"/>
          <w:szCs w:val="28"/>
          <w:rtl w:val="true"/>
          <w:lang w:bidi="fa-IR"/>
        </w:rPr>
        <w:t>یعنی اشتها آورندۀ طعام و آن دوائی را نامند که تحریک طبیعت نماید بخواستن غذا</w:t>
      </w:r>
    </w:p>
    <w:p>
      <w:pPr>
        <w:pStyle w:val="Heading3"/>
        <w:numPr>
          <w:ilvl w:val="2"/>
          <w:numId w:val="1"/>
        </w:numPr>
        <w:rPr/>
      </w:pPr>
      <w:bookmarkStart w:id="573" w:name="__RefHeading___Toc176804_1395250215"/>
      <w:bookmarkStart w:id="574" w:name="_Toc243"/>
      <w:bookmarkEnd w:id="573"/>
      <w:r>
        <w:rPr/>
        <w:t>38</w:t>
      </w:r>
      <w:r>
        <w:rPr>
          <w:rtl w:val="true"/>
        </w:rPr>
        <w:t xml:space="preserve">- </w:t>
      </w:r>
      <w:r>
        <w:rPr>
          <w:rtl w:val="true"/>
        </w:rPr>
        <w:t>مصلح</w:t>
      </w:r>
      <w:bookmarkEnd w:id="574"/>
    </w:p>
    <w:p>
      <w:pPr>
        <w:pStyle w:val="BookText"/>
        <w:rPr/>
      </w:pPr>
      <w:r>
        <w:rPr>
          <w:rFonts w:ascii="IRNazanin" w:hAnsi="IRNazanin" w:eastAsia="IRNazanin"/>
          <w:color w:val="111111"/>
          <w:sz w:val="28"/>
          <w:sz w:val="28"/>
          <w:szCs w:val="28"/>
          <w:rtl w:val="true"/>
          <w:lang w:bidi="fa-IR"/>
        </w:rPr>
        <w:t>یعنی اصلاح‌کننده و آن دوائی را نامند که اصلاح حال ماکول و مشروب نماید خواه رفع ضرر آن نماید و یا معاونت فعل آن کند و یا حفظ قوت و یا کسر حدت آن نماید یا بدرقۀ آن شود بجهت وصول آن باعضاء ضیقۀ بعیده</w:t>
      </w:r>
    </w:p>
    <w:p>
      <w:pPr>
        <w:pStyle w:val="Heading3"/>
        <w:numPr>
          <w:ilvl w:val="2"/>
          <w:numId w:val="1"/>
        </w:numPr>
        <w:rPr/>
      </w:pPr>
      <w:bookmarkStart w:id="575" w:name="__RefHeading___Toc176806_1395250215"/>
      <w:bookmarkStart w:id="576" w:name="_Toc244"/>
      <w:bookmarkEnd w:id="575"/>
      <w:r>
        <w:rPr/>
        <w:t>39</w:t>
      </w:r>
      <w:r>
        <w:rPr>
          <w:rtl w:val="true"/>
        </w:rPr>
        <w:t xml:space="preserve">- </w:t>
      </w:r>
      <w:r>
        <w:rPr>
          <w:rtl w:val="true"/>
        </w:rPr>
        <w:t>مصلب</w:t>
      </w:r>
      <w:bookmarkEnd w:id="576"/>
    </w:p>
    <w:p>
      <w:pPr>
        <w:pStyle w:val="BookText"/>
        <w:rPr/>
      </w:pPr>
      <w:r>
        <w:rPr>
          <w:rFonts w:ascii="IRNazanin" w:hAnsi="IRNazanin" w:eastAsia="IRNazanin"/>
          <w:color w:val="111111"/>
          <w:sz w:val="28"/>
          <w:sz w:val="28"/>
          <w:szCs w:val="28"/>
          <w:rtl w:val="true"/>
          <w:lang w:bidi="fa-IR"/>
        </w:rPr>
        <w:t>دوائی را نامند که جوهر عضو یا مواد را صلب و سخت کرداند بسبب برودت و یبس و قوت جمع و تکثیف خود و این در مقابل مرخی است</w:t>
      </w:r>
    </w:p>
    <w:p>
      <w:pPr>
        <w:pStyle w:val="BookText"/>
        <w:rPr/>
      </w:pPr>
      <w:r>
        <w:rPr>
          <w:rFonts w:ascii="IRNazanin" w:hAnsi="IRNazanin" w:eastAsia="IRNazanin"/>
          <w:i/>
          <w:i/>
          <w:iCs/>
          <w:color w:val="111111"/>
          <w:sz w:val="28"/>
          <w:sz w:val="28"/>
          <w:szCs w:val="28"/>
          <w:rtl w:val="true"/>
          <w:lang w:bidi="fa-IR"/>
        </w:rPr>
        <w:t>مطفی</w:t>
      </w:r>
    </w:p>
    <w:p>
      <w:pPr>
        <w:pStyle w:val="BookText"/>
        <w:rPr/>
      </w:pPr>
      <w:r>
        <w:rPr>
          <w:rFonts w:ascii="IRNazanin" w:hAnsi="IRNazanin" w:eastAsia="IRNazanin"/>
          <w:color w:val="111111"/>
          <w:sz w:val="28"/>
          <w:sz w:val="28"/>
          <w:szCs w:val="28"/>
          <w:rtl w:val="true"/>
          <w:lang w:bidi="fa-IR"/>
        </w:rPr>
        <w:t>یعنی نشاننده ثوران و حدت اخلاط و ان دوائی را نامند که بقوت برودت و باعتدال خود بشکند حدت و سورت اخلاط حادۀ حاره را و یا سوء مزاج حار ساذج را</w:t>
      </w:r>
    </w:p>
    <w:p>
      <w:pPr>
        <w:pStyle w:val="Heading3"/>
        <w:numPr>
          <w:ilvl w:val="2"/>
          <w:numId w:val="1"/>
        </w:numPr>
        <w:rPr/>
      </w:pPr>
      <w:bookmarkStart w:id="577" w:name="__RefHeading___Toc176808_1395250215"/>
      <w:bookmarkStart w:id="578" w:name="_Toc245"/>
      <w:bookmarkEnd w:id="577"/>
      <w:r>
        <w:rPr/>
        <w:t>40</w:t>
      </w:r>
      <w:r>
        <w:rPr>
          <w:rtl w:val="true"/>
        </w:rPr>
        <w:t xml:space="preserve">- </w:t>
      </w:r>
      <w:r>
        <w:rPr>
          <w:rtl w:val="true"/>
        </w:rPr>
        <w:t>معرق</w:t>
      </w:r>
      <w:bookmarkEnd w:id="57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عرق آورنده و آن دوائی را نامند که بحرارت و تلطیف و ترقیق خود رطوبات محتبسۀ در جلد و اعضاء قریبه بآن را بعرق دفع سازد و اخراج نماید</w:t>
      </w:r>
      <w:bookmarkStart w:id="579" w:name="pg2583_20474"/>
    </w:p>
    <w:p>
      <w:pPr>
        <w:pStyle w:val="Heading3"/>
        <w:numPr>
          <w:ilvl w:val="2"/>
          <w:numId w:val="1"/>
        </w:numPr>
        <w:rPr/>
      </w:pPr>
      <w:bookmarkStart w:id="580" w:name="__RefHeading___Toc176810_1395250215"/>
      <w:bookmarkStart w:id="581" w:name="_Toc246"/>
      <w:bookmarkEnd w:id="579"/>
      <w:bookmarkEnd w:id="580"/>
      <w:r>
        <w:rPr/>
        <w:t>41</w:t>
      </w:r>
      <w:r>
        <w:rPr>
          <w:rtl w:val="true"/>
        </w:rPr>
        <w:t xml:space="preserve">- </w:t>
      </w:r>
      <w:r>
        <w:rPr>
          <w:rtl w:val="true"/>
        </w:rPr>
        <w:t>معطس</w:t>
      </w:r>
      <w:bookmarkEnd w:id="581"/>
    </w:p>
    <w:p>
      <w:pPr>
        <w:pStyle w:val="BookText"/>
        <w:rPr/>
      </w:pPr>
      <w:r>
        <w:rPr>
          <w:rFonts w:ascii="IRNazanin" w:hAnsi="IRNazanin" w:eastAsia="IRNazanin"/>
          <w:color w:val="111111"/>
          <w:sz w:val="28"/>
          <w:sz w:val="28"/>
          <w:szCs w:val="28"/>
          <w:rtl w:val="true"/>
          <w:lang w:bidi="fa-IR"/>
        </w:rPr>
        <w:t>یعنی عطسه آورنده و آن دوائی را نامند که بقوت حرارت و نفوذ خود تحریک مواد دماغی نماید بجانب خیشوم و بعطسه دفع سازد</w:t>
      </w:r>
    </w:p>
    <w:p>
      <w:pPr>
        <w:pStyle w:val="Heading3"/>
        <w:numPr>
          <w:ilvl w:val="2"/>
          <w:numId w:val="1"/>
        </w:numPr>
        <w:rPr/>
      </w:pPr>
      <w:bookmarkStart w:id="582" w:name="__RefHeading___Toc176812_1395250215"/>
      <w:bookmarkStart w:id="583" w:name="_Toc247"/>
      <w:bookmarkEnd w:id="582"/>
      <w:r>
        <w:rPr/>
        <w:t>42</w:t>
      </w:r>
      <w:r>
        <w:rPr>
          <w:rtl w:val="true"/>
        </w:rPr>
        <w:t xml:space="preserve">- </w:t>
      </w:r>
      <w:r>
        <w:rPr>
          <w:rtl w:val="true"/>
        </w:rPr>
        <w:t>معطش</w:t>
      </w:r>
      <w:bookmarkEnd w:id="583"/>
    </w:p>
    <w:p>
      <w:pPr>
        <w:pStyle w:val="BookText"/>
        <w:rPr/>
      </w:pPr>
      <w:r>
        <w:rPr>
          <w:rFonts w:ascii="IRNazanin" w:hAnsi="IRNazanin" w:eastAsia="IRNazanin"/>
          <w:color w:val="111111"/>
          <w:sz w:val="28"/>
          <w:sz w:val="28"/>
          <w:szCs w:val="28"/>
          <w:rtl w:val="true"/>
          <w:lang w:bidi="fa-IR"/>
        </w:rPr>
        <w:t>یعنی عطش آورنده و آن دوائی را نامند که طبیعت را مشتاق ترویح سازد اعم از آنکه ترویح به آب شود مانند معده و جکر و یا بهواء بارد مثل دل و رئه و مراد از عطش عطش صادق است نه کاذب</w:t>
      </w:r>
    </w:p>
    <w:p>
      <w:pPr>
        <w:pStyle w:val="Heading3"/>
        <w:numPr>
          <w:ilvl w:val="2"/>
          <w:numId w:val="1"/>
        </w:numPr>
        <w:rPr/>
      </w:pPr>
      <w:bookmarkStart w:id="584" w:name="__RefHeading___Toc176814_1395250215"/>
      <w:bookmarkStart w:id="585" w:name="_Toc248"/>
      <w:bookmarkEnd w:id="584"/>
      <w:r>
        <w:rPr/>
        <w:t>43</w:t>
      </w:r>
      <w:r>
        <w:rPr>
          <w:rtl w:val="true"/>
        </w:rPr>
        <w:t xml:space="preserve">- </w:t>
      </w:r>
      <w:r>
        <w:rPr>
          <w:rtl w:val="true"/>
        </w:rPr>
        <w:t>مغری</w:t>
      </w:r>
      <w:bookmarkEnd w:id="585"/>
    </w:p>
    <w:p>
      <w:pPr>
        <w:pStyle w:val="BookText"/>
        <w:rPr/>
      </w:pPr>
      <w:r>
        <w:rPr>
          <w:rFonts w:ascii="IRNazanin" w:hAnsi="IRNazanin" w:eastAsia="IRNazanin"/>
          <w:color w:val="111111"/>
          <w:sz w:val="28"/>
          <w:sz w:val="28"/>
          <w:szCs w:val="28"/>
          <w:rtl w:val="true"/>
          <w:lang w:bidi="fa-IR"/>
        </w:rPr>
        <w:t>یعنی تغریه‌کننده و آن دوای یابسی را نامند که در ان رطوبت لزجه باشد که بچسپد بمنافذ و فوهات منافذ و سد کند و مانع سیلان کردد مانند کثیرا و صمغ عربی و نشاسته و آهک شسته و هر دوائی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لزج سیال مزلق چون حرارت در ان تاثیر نماید می‌کرداند آن را مغری ساد حابس</w:t>
      </w:r>
    </w:p>
    <w:p>
      <w:pPr>
        <w:pStyle w:val="Heading3"/>
        <w:numPr>
          <w:ilvl w:val="2"/>
          <w:numId w:val="1"/>
        </w:numPr>
        <w:rPr/>
      </w:pPr>
      <w:bookmarkStart w:id="586" w:name="__RefHeading___Toc176816_1395250215"/>
      <w:bookmarkStart w:id="587" w:name="_Toc249"/>
      <w:bookmarkEnd w:id="586"/>
      <w:r>
        <w:rPr/>
        <w:t>44</w:t>
      </w:r>
      <w:r>
        <w:rPr>
          <w:rtl w:val="true"/>
        </w:rPr>
        <w:t xml:space="preserve">- </w:t>
      </w:r>
      <w:r>
        <w:rPr>
          <w:rtl w:val="true"/>
        </w:rPr>
        <w:t>معفن</w:t>
      </w:r>
      <w:bookmarkEnd w:id="587"/>
    </w:p>
    <w:p>
      <w:pPr>
        <w:pStyle w:val="BookText"/>
        <w:rPr/>
      </w:pPr>
      <w:r>
        <w:rPr>
          <w:rFonts w:ascii="IRNazanin" w:hAnsi="IRNazanin" w:eastAsia="IRNazanin"/>
          <w:color w:val="111111"/>
          <w:sz w:val="28"/>
          <w:sz w:val="28"/>
          <w:szCs w:val="28"/>
          <w:rtl w:val="true"/>
          <w:lang w:bidi="fa-IR"/>
        </w:rPr>
        <w:t>یعنی بدبو کرداننده و ان دوائی را نامند که بحرارت غریبۀ خود فاسد کرداند مزاج عضو را و رطوبات و ارواح آینده بسوی ان را متعفن کرداند و تمام آن را بتحلیل برد و بانی را قابل اینکه بکردند جزو عضو نکرداند و نیز بسرحد احراق و تاکل نرساند بلکه بکرداند آنها را فاسد و بتصرف حرارت غریبه در آنها متعفن مانند زرنیخ و ثافسیا</w:t>
      </w:r>
    </w:p>
    <w:p>
      <w:pPr>
        <w:pStyle w:val="Heading3"/>
        <w:numPr>
          <w:ilvl w:val="2"/>
          <w:numId w:val="1"/>
        </w:numPr>
        <w:rPr/>
      </w:pPr>
      <w:bookmarkStart w:id="588" w:name="__RefHeading___Toc176818_1395250215"/>
      <w:bookmarkStart w:id="589" w:name="_Toc250"/>
      <w:bookmarkEnd w:id="588"/>
      <w:r>
        <w:rPr/>
        <w:t>45</w:t>
      </w:r>
      <w:r>
        <w:rPr>
          <w:rtl w:val="true"/>
        </w:rPr>
        <w:t xml:space="preserve">- </w:t>
      </w:r>
      <w:r>
        <w:rPr>
          <w:rtl w:val="true"/>
        </w:rPr>
        <w:t>مغلظ</w:t>
      </w:r>
      <w:bookmarkEnd w:id="589"/>
    </w:p>
    <w:p>
      <w:pPr>
        <w:pStyle w:val="BookText"/>
        <w:rPr/>
      </w:pPr>
      <w:r>
        <w:rPr>
          <w:rFonts w:ascii="IRNazanin" w:hAnsi="IRNazanin" w:eastAsia="IRNazanin"/>
          <w:color w:val="111111"/>
          <w:sz w:val="28"/>
          <w:sz w:val="28"/>
          <w:szCs w:val="28"/>
          <w:rtl w:val="true"/>
          <w:lang w:bidi="fa-IR"/>
        </w:rPr>
        <w:t>یعنی غلیظکننده و این مخالف ملطف است</w:t>
      </w:r>
    </w:p>
    <w:p>
      <w:pPr>
        <w:pStyle w:val="Heading3"/>
        <w:numPr>
          <w:ilvl w:val="2"/>
          <w:numId w:val="1"/>
        </w:numPr>
        <w:rPr/>
      </w:pPr>
      <w:bookmarkStart w:id="590" w:name="__RefHeading___Toc176820_1395250215"/>
      <w:bookmarkStart w:id="591" w:name="_Toc251"/>
      <w:bookmarkEnd w:id="590"/>
      <w:r>
        <w:rPr/>
        <w:t>46</w:t>
      </w:r>
      <w:r>
        <w:rPr>
          <w:rtl w:val="true"/>
        </w:rPr>
        <w:t xml:space="preserve">- </w:t>
      </w:r>
      <w:r>
        <w:rPr>
          <w:rtl w:val="true"/>
        </w:rPr>
        <w:t>مفثت</w:t>
      </w:r>
      <w:bookmarkEnd w:id="59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شکننده و پاره کنندۀ سنکریزه و آن دوائی را نامند که در ان قوت حادۀ نافذه باشد که چون باخلاط لزجۀ متحجره برسد ریزه‌ریزه و نرم کرداند اجزای آن را مانند حجر الیهود و سنک‌سر ماهی و رماد عقرب و غیر اینها از ادویۀ مفتتۀ حصاة</w:t>
      </w:r>
      <w:bookmarkStart w:id="592" w:name="pg2583_20475"/>
    </w:p>
    <w:p>
      <w:pPr>
        <w:pStyle w:val="Heading3"/>
        <w:numPr>
          <w:ilvl w:val="2"/>
          <w:numId w:val="1"/>
        </w:numPr>
        <w:rPr/>
      </w:pPr>
      <w:bookmarkStart w:id="593" w:name="__RefHeading___Toc176822_1395250215"/>
      <w:bookmarkStart w:id="594" w:name="_Toc252"/>
      <w:bookmarkEnd w:id="592"/>
      <w:bookmarkEnd w:id="593"/>
      <w:r>
        <w:rPr/>
        <w:t>47</w:t>
      </w:r>
      <w:r>
        <w:rPr>
          <w:rtl w:val="true"/>
        </w:rPr>
        <w:t xml:space="preserve">- </w:t>
      </w:r>
      <w:r>
        <w:rPr>
          <w:rtl w:val="true"/>
        </w:rPr>
        <w:t>مفتح</w:t>
      </w:r>
      <w:bookmarkEnd w:id="594"/>
    </w:p>
    <w:p>
      <w:pPr>
        <w:pStyle w:val="BookText"/>
        <w:rPr/>
      </w:pPr>
      <w:r>
        <w:rPr>
          <w:rFonts w:ascii="IRNazanin" w:hAnsi="IRNazanin" w:eastAsia="IRNazanin"/>
          <w:color w:val="111111"/>
          <w:sz w:val="28"/>
          <w:sz w:val="28"/>
          <w:szCs w:val="28"/>
          <w:rtl w:val="true"/>
          <w:lang w:bidi="fa-IR"/>
        </w:rPr>
        <w:t>یعنی کشایندۀ سدد و آن دوائی را نامند که بحرکت درآورد ماده را که داخل مجاری و منافذ و تجاویف اعضا مانده باشد بسوی خارج تا آنکه مفتوح کردند مانند فراسیون و فعل مفتت اقوی است از فعل جالی برای آنکه فعل این یا بتلطیف و تحلیل است و یا بتلطیف و تفطیع و یا بتلطیف و تغسیل پس هر چیز حریف مفتح است و هر چیز مر لطیف و مفتح و هر لطیف سیال مفتح اکر باشد مائل بسوی حرارت و یا معتدل و هر لطیف حامض نیز مفتح</w:t>
      </w:r>
    </w:p>
    <w:p>
      <w:pPr>
        <w:pStyle w:val="Heading3"/>
        <w:numPr>
          <w:ilvl w:val="2"/>
          <w:numId w:val="1"/>
        </w:numPr>
        <w:rPr/>
      </w:pPr>
      <w:bookmarkStart w:id="595" w:name="__RefHeading___Toc176824_1395250215"/>
      <w:bookmarkStart w:id="596" w:name="_Toc253"/>
      <w:bookmarkEnd w:id="595"/>
      <w:r>
        <w:rPr/>
        <w:t>48</w:t>
      </w:r>
      <w:r>
        <w:rPr>
          <w:rtl w:val="true"/>
        </w:rPr>
        <w:t xml:space="preserve">- </w:t>
      </w:r>
      <w:r>
        <w:rPr>
          <w:rtl w:val="true"/>
        </w:rPr>
        <w:t>مفجج</w:t>
      </w:r>
      <w:bookmarkEnd w:id="596"/>
    </w:p>
    <w:p>
      <w:pPr>
        <w:pStyle w:val="BookText"/>
        <w:rPr/>
      </w:pPr>
      <w:r>
        <w:rPr>
          <w:rFonts w:ascii="IRNazanin" w:hAnsi="IRNazanin" w:eastAsia="IRNazanin"/>
          <w:color w:val="111111"/>
          <w:sz w:val="28"/>
          <w:sz w:val="28"/>
          <w:szCs w:val="28"/>
          <w:rtl w:val="true"/>
          <w:lang w:bidi="fa-IR"/>
        </w:rPr>
        <w:t>یعنی خام‌کننده و آن دوائی را نامند که بقوت برودت و یبس خود باطل کرداند فعل حرارت غریزی و غریمی را نیز و اخلاط را خام و هضم را ناقص سازد و این در مقابل منضج و هاضم است مانند بزرقطونا درست ضماد آن در خارج</w:t>
      </w:r>
    </w:p>
    <w:p>
      <w:pPr>
        <w:pStyle w:val="Heading3"/>
        <w:numPr>
          <w:ilvl w:val="2"/>
          <w:numId w:val="1"/>
        </w:numPr>
        <w:rPr/>
      </w:pPr>
      <w:bookmarkStart w:id="597" w:name="__RefHeading___Toc176826_1395250215"/>
      <w:bookmarkStart w:id="598" w:name="_Toc254"/>
      <w:bookmarkEnd w:id="597"/>
      <w:r>
        <w:rPr/>
        <w:t>49</w:t>
      </w:r>
      <w:r>
        <w:rPr>
          <w:rtl w:val="true"/>
        </w:rPr>
        <w:t xml:space="preserve">- </w:t>
      </w:r>
      <w:r>
        <w:rPr>
          <w:rtl w:val="true"/>
        </w:rPr>
        <w:t>مفرح</w:t>
      </w:r>
      <w:bookmarkEnd w:id="598"/>
    </w:p>
    <w:p>
      <w:pPr>
        <w:pStyle w:val="BookText"/>
        <w:rPr/>
      </w:pPr>
      <w:r>
        <w:rPr>
          <w:rFonts w:ascii="IRNazanin" w:hAnsi="IRNazanin" w:eastAsia="IRNazanin"/>
          <w:color w:val="111111"/>
          <w:sz w:val="28"/>
          <w:sz w:val="28"/>
          <w:szCs w:val="28"/>
          <w:rtl w:val="true"/>
          <w:lang w:bidi="fa-IR"/>
        </w:rPr>
        <w:t>یعنی فرح آورنده و آن دوائی را نامند که تعدیل مزاج و تلطیف اخلاط و روح حیوانی و نفسانی نماید و منبسط سازد آنها را و میل دهد بسوی خارج و حزن را زائل سازد و دماغ را قوت بخشد و حواس را نیکو کرداند و ذهن را صافی سازد و کسالت را دور کند مانند شراب</w:t>
      </w:r>
    </w:p>
    <w:p>
      <w:pPr>
        <w:pStyle w:val="Heading3"/>
        <w:numPr>
          <w:ilvl w:val="2"/>
          <w:numId w:val="1"/>
        </w:numPr>
        <w:rPr/>
      </w:pPr>
      <w:bookmarkStart w:id="599" w:name="__RefHeading___Toc176828_1395250215"/>
      <w:bookmarkStart w:id="600" w:name="_Toc255"/>
      <w:bookmarkEnd w:id="599"/>
      <w:r>
        <w:rPr/>
        <w:t>50</w:t>
      </w:r>
      <w:r>
        <w:rPr>
          <w:rtl w:val="true"/>
        </w:rPr>
        <w:t xml:space="preserve">- </w:t>
      </w:r>
      <w:r>
        <w:rPr>
          <w:rtl w:val="true"/>
        </w:rPr>
        <w:t>مفشی</w:t>
      </w:r>
      <w:bookmarkEnd w:id="600"/>
    </w:p>
    <w:p>
      <w:pPr>
        <w:pStyle w:val="BookText"/>
        <w:rPr/>
      </w:pPr>
      <w:r>
        <w:rPr>
          <w:rFonts w:ascii="IRNazanin" w:hAnsi="IRNazanin" w:eastAsia="IRNazanin"/>
          <w:color w:val="111111"/>
          <w:sz w:val="28"/>
          <w:sz w:val="28"/>
          <w:szCs w:val="28"/>
          <w:rtl w:val="true"/>
          <w:lang w:bidi="fa-IR"/>
        </w:rPr>
        <w:t>یعنی پراکنده‌کننده و ان دوائی را نامند که بقوت حرارت خود متفرق و پراکنده سازد ریاح مجتمع را و قابل دفع کرداند</w:t>
      </w:r>
    </w:p>
    <w:p>
      <w:pPr>
        <w:pStyle w:val="Heading3"/>
        <w:numPr>
          <w:ilvl w:val="2"/>
          <w:numId w:val="1"/>
        </w:numPr>
        <w:rPr/>
      </w:pPr>
      <w:bookmarkStart w:id="601" w:name="__RefHeading___Toc176830_1395250215"/>
      <w:bookmarkStart w:id="602" w:name="_Toc256"/>
      <w:bookmarkEnd w:id="601"/>
      <w:r>
        <w:rPr/>
        <w:t>51</w:t>
      </w:r>
      <w:r>
        <w:rPr>
          <w:rtl w:val="true"/>
        </w:rPr>
        <w:t xml:space="preserve">- </w:t>
      </w:r>
      <w:r>
        <w:rPr>
          <w:rtl w:val="true"/>
        </w:rPr>
        <w:t>مقطع</w:t>
      </w:r>
      <w:bookmarkEnd w:id="60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جداکننده و آن دوائی را نامند که بسبب قوت حرارت و لطافت و نفوذ خود نفوذ نماید ما بین خلط لزج و سطح عضو ملاصق بدان و دفع نماید آن را بدون تصرف در قوام آن مانند سکنجبین و خردل</w:t>
      </w:r>
      <w:bookmarkStart w:id="603" w:name="pg2583_20476"/>
    </w:p>
    <w:p>
      <w:pPr>
        <w:pStyle w:val="Heading3"/>
        <w:numPr>
          <w:ilvl w:val="2"/>
          <w:numId w:val="1"/>
        </w:numPr>
        <w:rPr/>
      </w:pPr>
      <w:bookmarkStart w:id="604" w:name="__RefHeading___Toc176832_1395250215"/>
      <w:bookmarkStart w:id="605" w:name="_Toc257"/>
      <w:bookmarkEnd w:id="603"/>
      <w:bookmarkEnd w:id="604"/>
      <w:r>
        <w:rPr/>
        <w:t>52</w:t>
      </w:r>
      <w:r>
        <w:rPr>
          <w:rtl w:val="true"/>
        </w:rPr>
        <w:t xml:space="preserve">- </w:t>
      </w:r>
      <w:r>
        <w:rPr>
          <w:rtl w:val="true"/>
        </w:rPr>
        <w:t>مقئ</w:t>
      </w:r>
      <w:bookmarkEnd w:id="605"/>
    </w:p>
    <w:p>
      <w:pPr>
        <w:pStyle w:val="BookText"/>
        <w:rPr/>
      </w:pPr>
      <w:r>
        <w:rPr>
          <w:rFonts w:ascii="IRNazanin" w:hAnsi="IRNazanin" w:eastAsia="IRNazanin"/>
          <w:color w:val="111111"/>
          <w:sz w:val="28"/>
          <w:sz w:val="28"/>
          <w:szCs w:val="28"/>
          <w:rtl w:val="true"/>
          <w:lang w:bidi="fa-IR"/>
        </w:rPr>
        <w:t>یعنی قئ آورنده و ان دوائی را نامند که بقوت حرارت خود ترقیق نماید اخلاط غلیظۀ مجتمعه در مجاری غذا و معده را و بقئ دفع نماید مانند تخم ترب</w:t>
      </w:r>
    </w:p>
    <w:p>
      <w:pPr>
        <w:pStyle w:val="Heading3"/>
        <w:numPr>
          <w:ilvl w:val="2"/>
          <w:numId w:val="1"/>
        </w:numPr>
        <w:rPr/>
      </w:pPr>
      <w:bookmarkStart w:id="606" w:name="__RefHeading___Toc176834_1395250215"/>
      <w:bookmarkStart w:id="607" w:name="_Toc258"/>
      <w:bookmarkEnd w:id="606"/>
      <w:r>
        <w:rPr/>
        <w:t>53</w:t>
      </w:r>
      <w:r>
        <w:rPr>
          <w:rtl w:val="true"/>
        </w:rPr>
        <w:t xml:space="preserve">- </w:t>
      </w:r>
      <w:r>
        <w:rPr>
          <w:rtl w:val="true"/>
        </w:rPr>
        <w:t>مقرح</w:t>
      </w:r>
      <w:bookmarkEnd w:id="607"/>
    </w:p>
    <w:p>
      <w:pPr>
        <w:pStyle w:val="BookText"/>
        <w:rPr/>
      </w:pPr>
      <w:r>
        <w:rPr>
          <w:rFonts w:ascii="IRNazanin" w:hAnsi="IRNazanin" w:eastAsia="IRNazanin"/>
          <w:color w:val="111111"/>
          <w:sz w:val="28"/>
          <w:sz w:val="28"/>
          <w:szCs w:val="28"/>
          <w:rtl w:val="true"/>
          <w:lang w:bidi="fa-IR"/>
        </w:rPr>
        <w:t>یعنی زخم‌کننده و چرک آورنده و آن دوائی را نامند که بقوت حرارت و نفوذ و جذب خود بتحلیل برد و فانی سازد رطوباتی که میان اجزاء جلد است و تفریق دهد اجزاء آن را و جذب کند مواد رئه را بسوی آن و احداث قرحه نماید مانند بلادر</w:t>
      </w:r>
    </w:p>
    <w:p>
      <w:pPr>
        <w:pStyle w:val="Heading3"/>
        <w:numPr>
          <w:ilvl w:val="2"/>
          <w:numId w:val="1"/>
        </w:numPr>
        <w:rPr/>
      </w:pPr>
      <w:bookmarkStart w:id="608" w:name="__RefHeading___Toc176836_1395250215"/>
      <w:bookmarkStart w:id="609" w:name="_Toc259"/>
      <w:bookmarkEnd w:id="608"/>
      <w:r>
        <w:rPr/>
        <w:t>54</w:t>
      </w:r>
      <w:r>
        <w:rPr>
          <w:rtl w:val="true"/>
        </w:rPr>
        <w:t xml:space="preserve">- </w:t>
      </w:r>
      <w:r>
        <w:rPr>
          <w:rtl w:val="true"/>
        </w:rPr>
        <w:t>مقوی</w:t>
      </w:r>
      <w:bookmarkEnd w:id="609"/>
    </w:p>
    <w:p>
      <w:pPr>
        <w:pStyle w:val="BookText"/>
        <w:rPr/>
      </w:pPr>
      <w:r>
        <w:rPr>
          <w:rFonts w:ascii="IRNazanin" w:hAnsi="IRNazanin" w:eastAsia="IRNazanin"/>
          <w:color w:val="111111"/>
          <w:sz w:val="28"/>
          <w:sz w:val="28"/>
          <w:szCs w:val="28"/>
          <w:rtl w:val="true"/>
          <w:lang w:bidi="fa-IR"/>
        </w:rPr>
        <w:t>یعنی قوت بخشنده و آن دوائی را نامند که تعدیل قوام عضو و مزاج نماید تا آنکه مانع آید از قبول فضول منصبه بسوی آن و از آفات نکهدارد یا آنکه تبرید نماید مسخن را و تسخین نماید مبرد را مانند دهن ورد و یا بالخاصیة بخاصیتی که در ان است مانند طین مختوم</w:t>
      </w:r>
    </w:p>
    <w:p>
      <w:pPr>
        <w:pStyle w:val="Heading3"/>
        <w:numPr>
          <w:ilvl w:val="2"/>
          <w:numId w:val="1"/>
        </w:numPr>
        <w:rPr/>
      </w:pPr>
      <w:bookmarkStart w:id="610" w:name="__RefHeading___Toc176838_1395250215"/>
      <w:bookmarkStart w:id="611" w:name="_Toc260"/>
      <w:bookmarkEnd w:id="610"/>
      <w:r>
        <w:rPr/>
        <w:t>55</w:t>
      </w:r>
      <w:r>
        <w:rPr>
          <w:rtl w:val="true"/>
        </w:rPr>
        <w:t xml:space="preserve">- </w:t>
      </w:r>
      <w:r>
        <w:rPr>
          <w:rtl w:val="true"/>
        </w:rPr>
        <w:t>ملطف</w:t>
      </w:r>
      <w:bookmarkEnd w:id="611"/>
    </w:p>
    <w:p>
      <w:pPr>
        <w:pStyle w:val="BookText"/>
        <w:rPr/>
      </w:pPr>
      <w:r>
        <w:rPr>
          <w:rFonts w:ascii="IRNazanin" w:hAnsi="IRNazanin" w:eastAsia="IRNazanin"/>
          <w:color w:val="111111"/>
          <w:sz w:val="28"/>
          <w:sz w:val="28"/>
          <w:szCs w:val="28"/>
          <w:rtl w:val="true"/>
          <w:lang w:bidi="fa-IR"/>
        </w:rPr>
        <w:t>یعنی لطیف‌کننده و آن دوائی را نامند که بحرارت معتدلۀ خود رقیق کرداند خلط غلیظ را مانند حاشا</w:t>
      </w:r>
    </w:p>
    <w:p>
      <w:pPr>
        <w:pStyle w:val="Heading3"/>
        <w:numPr>
          <w:ilvl w:val="2"/>
          <w:numId w:val="1"/>
        </w:numPr>
        <w:rPr/>
      </w:pPr>
      <w:bookmarkStart w:id="612" w:name="__RefHeading___Toc176840_1395250215"/>
      <w:bookmarkStart w:id="613" w:name="_Toc261"/>
      <w:bookmarkEnd w:id="612"/>
      <w:r>
        <w:rPr/>
        <w:t>56</w:t>
      </w:r>
      <w:r>
        <w:rPr>
          <w:rtl w:val="true"/>
        </w:rPr>
        <w:t xml:space="preserve">- </w:t>
      </w:r>
      <w:r>
        <w:rPr>
          <w:rtl w:val="true"/>
        </w:rPr>
        <w:t>ملین</w:t>
      </w:r>
      <w:bookmarkEnd w:id="613"/>
    </w:p>
    <w:p>
      <w:pPr>
        <w:pStyle w:val="BookText"/>
        <w:rPr/>
      </w:pPr>
      <w:r>
        <w:rPr>
          <w:rFonts w:ascii="IRNazanin" w:hAnsi="IRNazanin" w:eastAsia="IRNazanin"/>
          <w:color w:val="111111"/>
          <w:sz w:val="28"/>
          <w:sz w:val="28"/>
          <w:szCs w:val="28"/>
          <w:rtl w:val="true"/>
          <w:lang w:bidi="fa-IR"/>
        </w:rPr>
        <w:t>یعنی نرم کنندۀ بطن و آن دوائی را نامند که بقوت حرارت معتدله و رطوبت خود اخراج نماید آنچه در معده و امعا است و این اعم از منضج و مزلق است مانند مغز فلوس و خیارشنبر و تمر هندی و شیرخشت</w:t>
      </w:r>
    </w:p>
    <w:p>
      <w:pPr>
        <w:pStyle w:val="Heading3"/>
        <w:numPr>
          <w:ilvl w:val="2"/>
          <w:numId w:val="1"/>
        </w:numPr>
        <w:rPr/>
      </w:pPr>
      <w:bookmarkStart w:id="614" w:name="__RefHeading___Toc176842_1395250215"/>
      <w:bookmarkStart w:id="615" w:name="_Toc262"/>
      <w:bookmarkEnd w:id="614"/>
      <w:r>
        <w:rPr/>
        <w:t>57</w:t>
      </w:r>
      <w:r>
        <w:rPr>
          <w:rtl w:val="true"/>
        </w:rPr>
        <w:t xml:space="preserve">- </w:t>
      </w:r>
      <w:r>
        <w:rPr>
          <w:rtl w:val="true"/>
        </w:rPr>
        <w:t>منضج</w:t>
      </w:r>
      <w:bookmarkEnd w:id="61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اعتدال دهندۀ قوام اخلاط و مواد و آن دوائی را نامند که تعدیل قوام اخلاط نماید و قابل دفع سازد آنها را اعم از آنکه رقیق را غلیظ سازد مانند خشخاش و یا بالعکس که غلیظ را رقیق نماید مانند طبیخ حاشا و یا منجمد را نرم سیال کرداند مانند حلبه و نیز نضج عبارت از اعتدال اخلاط در کیفیت و کمیت و قوام صالح هر خلط است بحسیب لائق آن تا حاصل کردد از ان منفعتی که مخلوق‌اند برای آن مانند دم که نضح آن عبارت از اعتدال قوام متین</w:t>
      </w:r>
      <w:bookmarkStart w:id="616" w:name="pg2583_20477"/>
    </w:p>
    <w:p>
      <w:pPr>
        <w:pStyle w:val="BookText"/>
        <w:rPr/>
      </w:pPr>
      <w:bookmarkEnd w:id="616"/>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صافی عبر حاد بودن آن است که صلاحیت جزو عضو شدن را داشته باشد و صفر آنکه رقیق صافی حاد باشد اما نه بسرحد افراط و تفریط تا افعال مطلوبه از ان صادر کردد و بلغم بسیار رقیق مائی غیر متشابه الاجزاء نباشد تا صلاحیت استحاله بخون و جزو بعض اعضا شدن را باختلاط بخون و یا استحاله بدان داشته باشد و سودا دردی دم صافی غیر محترق باشد تا صلاحیت تغذیۀ بعض اعضا باختلاط بخون و غیر آن از فواید مطلوبۀ ان داشته باشد و لهذا نضج عبارت از طبخ معتدل کامل است</w:t>
      </w:r>
    </w:p>
    <w:p>
      <w:pPr>
        <w:pStyle w:val="Heading3"/>
        <w:numPr>
          <w:ilvl w:val="2"/>
          <w:numId w:val="1"/>
        </w:numPr>
        <w:rPr/>
      </w:pPr>
      <w:bookmarkStart w:id="617" w:name="__RefHeading___Toc176844_1395250215"/>
      <w:bookmarkStart w:id="618" w:name="_Toc263"/>
      <w:bookmarkEnd w:id="617"/>
      <w:r>
        <w:rPr/>
        <w:t>58</w:t>
      </w:r>
      <w:r>
        <w:rPr>
          <w:rtl w:val="true"/>
        </w:rPr>
        <w:t xml:space="preserve">- </w:t>
      </w:r>
      <w:r>
        <w:rPr>
          <w:rtl w:val="true"/>
        </w:rPr>
        <w:t>منفخ</w:t>
      </w:r>
      <w:bookmarkEnd w:id="618"/>
    </w:p>
    <w:p>
      <w:pPr>
        <w:pStyle w:val="BookText"/>
        <w:rPr/>
      </w:pPr>
      <w:r>
        <w:rPr>
          <w:rFonts w:ascii="IRNazanin" w:hAnsi="IRNazanin" w:eastAsia="IRNazanin"/>
          <w:color w:val="111111"/>
          <w:sz w:val="28"/>
          <w:sz w:val="28"/>
          <w:szCs w:val="28"/>
          <w:rtl w:val="true"/>
          <w:lang w:bidi="fa-IR"/>
        </w:rPr>
        <w:t xml:space="preserve">یعنی نفخ آورنده و آن دوائی را نامند که در جوهر آن رطوبت غریبۀ غلیظه باشد که چون فعل نماید در ان حرارت غریزیه تحلیل نیابد بسرعت بلکه مستحیل بریاح کردد مانند لوبیا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هرچه در ان نفخ است مصدع و مضر بعین است و از اغذیه و ادویه آنچه تحلیل یابد رطوبت آن در هضم اول و ریاح و نفخ آن در معده بماند و انحلال آن نیز بالتمام در همان جا باشد و یا در امعا و آنچه رطوبت فضلیه در ان باشد و آن مادۀ نفخ و ریح آن بود و نفخ آن در معده و امعا بتحلیل نرود بالتمام بلکه باقی ماند و چیزی از ان در عروق اعضای تناسل رود مانند زنجبیل و بزر جرجیر و این متعظ است و باعث نعوظ همان ریح است</w:t>
      </w:r>
    </w:p>
    <w:p>
      <w:pPr>
        <w:pStyle w:val="Heading3"/>
        <w:numPr>
          <w:ilvl w:val="2"/>
          <w:numId w:val="1"/>
        </w:numPr>
        <w:rPr/>
      </w:pPr>
      <w:bookmarkStart w:id="619" w:name="__RefHeading___Toc176846_1395250215"/>
      <w:bookmarkStart w:id="620" w:name="_Toc264"/>
      <w:bookmarkEnd w:id="619"/>
      <w:r>
        <w:rPr/>
        <w:t>59</w:t>
      </w:r>
      <w:r>
        <w:rPr>
          <w:rtl w:val="true"/>
        </w:rPr>
        <w:t xml:space="preserve">- </w:t>
      </w:r>
      <w:r>
        <w:rPr>
          <w:rtl w:val="true"/>
        </w:rPr>
        <w:t>موسج قروح</w:t>
      </w:r>
      <w:bookmarkEnd w:id="62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چرک آورنده در زخمها و آن دوائی مرطبی را نامند که مخلوط کردد برطوبات قروح و انها را زیاده کرداند و مانع خشک شدن و چاق شدن آنها آید مانند موم روغن</w:t>
      </w:r>
      <w:bookmarkStart w:id="621" w:name="pg2583_20478"/>
    </w:p>
    <w:p>
      <w:pPr>
        <w:pStyle w:val="Heading3"/>
        <w:numPr>
          <w:ilvl w:val="2"/>
          <w:numId w:val="1"/>
        </w:numPr>
        <w:rPr/>
      </w:pPr>
      <w:bookmarkStart w:id="622" w:name="__RefHeading___Toc176848_1395250215"/>
      <w:bookmarkStart w:id="623" w:name="_Toc265"/>
      <w:bookmarkEnd w:id="621"/>
      <w:bookmarkEnd w:id="622"/>
      <w:r>
        <w:rPr/>
        <w:t>60</w:t>
      </w:r>
      <w:r>
        <w:rPr>
          <w:rtl w:val="true"/>
        </w:rPr>
        <w:t xml:space="preserve">- </w:t>
      </w:r>
      <w:r>
        <w:rPr>
          <w:rtl w:val="true"/>
        </w:rPr>
        <w:t>منبت</w:t>
      </w:r>
      <w:bookmarkEnd w:id="623"/>
    </w:p>
    <w:p>
      <w:pPr>
        <w:pStyle w:val="BookText"/>
        <w:rPr/>
      </w:pPr>
      <w:r>
        <w:rPr>
          <w:rFonts w:ascii="IRNazanin" w:hAnsi="IRNazanin" w:eastAsia="IRNazanin"/>
          <w:color w:val="111111"/>
          <w:sz w:val="28"/>
          <w:sz w:val="28"/>
          <w:szCs w:val="28"/>
          <w:rtl w:val="true"/>
          <w:lang w:bidi="fa-IR"/>
        </w:rPr>
        <w:t>که ملحم نیز نامند یعنی رویانندۀ کوشت و آن دوائی را نامند که بکرداند مزاج خونی که وارد جراحت می‌شود معتدل و مجفف تا آنکه مستحیل بکوشت کردد و منعقد شود در انجا کوشت جدید صالح</w:t>
      </w:r>
    </w:p>
    <w:p>
      <w:pPr>
        <w:pStyle w:val="Heading2"/>
        <w:numPr>
          <w:ilvl w:val="1"/>
          <w:numId w:val="1"/>
        </w:numPr>
        <w:rPr/>
      </w:pPr>
      <w:bookmarkStart w:id="624" w:name="__RefHeading___Toc176850_1395250215"/>
      <w:bookmarkStart w:id="625" w:name="_Toc266"/>
      <w:bookmarkEnd w:id="624"/>
      <w:r>
        <w:rPr>
          <w:rtl w:val="true"/>
        </w:rPr>
        <w:t xml:space="preserve">فصل یازدهم </w:t>
      </w:r>
      <w:r>
        <w:rPr>
          <w:rtl w:val="true"/>
        </w:rPr>
        <w:t xml:space="preserve">: </w:t>
      </w:r>
      <w:r>
        <w:rPr>
          <w:rtl w:val="true"/>
        </w:rPr>
        <w:t>در بیان بعضی اصطلاحات طبیۀ متداوله</w:t>
      </w:r>
      <w:bookmarkEnd w:id="625"/>
    </w:p>
    <w:p>
      <w:pPr>
        <w:pStyle w:val="Heading3"/>
        <w:numPr>
          <w:ilvl w:val="2"/>
          <w:numId w:val="1"/>
        </w:numPr>
        <w:rPr/>
      </w:pPr>
      <w:bookmarkStart w:id="626" w:name="__RefHeading___Toc176852_1395250215"/>
      <w:bookmarkStart w:id="627" w:name="_Toc267"/>
      <w:bookmarkEnd w:id="626"/>
      <w:r>
        <w:rPr>
          <w:rtl w:val="true"/>
        </w:rPr>
        <w:t>اشاره</w:t>
      </w:r>
      <w:bookmarkEnd w:id="627"/>
    </w:p>
    <w:p>
      <w:pPr>
        <w:pStyle w:val="Heading3"/>
        <w:numPr>
          <w:ilvl w:val="2"/>
          <w:numId w:val="1"/>
        </w:numPr>
        <w:rPr/>
      </w:pPr>
      <w:bookmarkStart w:id="628" w:name="__RefHeading___Toc176854_1395250215"/>
      <w:bookmarkStart w:id="629" w:name="_Toc268"/>
      <w:bookmarkEnd w:id="628"/>
      <w:r>
        <w:rPr/>
        <w:t>1</w:t>
      </w:r>
      <w:r>
        <w:rPr>
          <w:rtl w:val="true"/>
        </w:rPr>
        <w:t xml:space="preserve">- </w:t>
      </w:r>
      <w:r>
        <w:rPr>
          <w:rtl w:val="true"/>
        </w:rPr>
        <w:t>حرف الالف</w:t>
      </w:r>
      <w:bookmarkEnd w:id="629"/>
    </w:p>
    <w:p>
      <w:pPr>
        <w:pStyle w:val="Heading4"/>
        <w:numPr>
          <w:ilvl w:val="3"/>
          <w:numId w:val="1"/>
        </w:numPr>
        <w:rPr/>
      </w:pPr>
      <w:bookmarkStart w:id="630" w:name="__RefHeading___Toc176856_1395250215"/>
      <w:bookmarkStart w:id="631" w:name="_Toc269"/>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اجام</w:t>
      </w:r>
    </w:p>
    <w:p>
      <w:pPr>
        <w:pStyle w:val="BookText"/>
        <w:rPr/>
      </w:pPr>
      <w:r>
        <w:rPr>
          <w:rFonts w:ascii="IRNazanin" w:hAnsi="IRNazanin" w:eastAsia="IRNazanin"/>
          <w:color w:val="111111"/>
          <w:sz w:val="28"/>
          <w:sz w:val="28"/>
          <w:szCs w:val="28"/>
          <w:rtl w:val="true"/>
          <w:lang w:bidi="fa-IR"/>
        </w:rPr>
        <w:t>بمعنی نی‌زار است</w:t>
      </w:r>
    </w:p>
    <w:p>
      <w:pPr>
        <w:pStyle w:val="Heading4"/>
        <w:numPr>
          <w:ilvl w:val="3"/>
          <w:numId w:val="1"/>
        </w:numPr>
        <w:rPr/>
      </w:pPr>
      <w:bookmarkStart w:id="632" w:name="__RefHeading___Toc176858_1395250215"/>
      <w:bookmarkStart w:id="633" w:name="_Toc270"/>
      <w:bookmarkEnd w:id="632"/>
      <w:r>
        <w:rPr>
          <w:rtl w:val="true"/>
        </w:rPr>
        <w:t>استنشاق</w:t>
      </w:r>
      <w:bookmarkEnd w:id="633"/>
    </w:p>
    <w:p>
      <w:pPr>
        <w:pStyle w:val="BookText"/>
        <w:rPr/>
      </w:pPr>
      <w:r>
        <w:rPr>
          <w:rFonts w:ascii="IRNazanin" w:hAnsi="IRNazanin" w:eastAsia="IRNazanin"/>
          <w:color w:val="111111"/>
          <w:sz w:val="28"/>
          <w:sz w:val="28"/>
          <w:szCs w:val="28"/>
          <w:rtl w:val="true"/>
          <w:lang w:bidi="fa-IR"/>
        </w:rPr>
        <w:t>ببینی کشیدن چیزی مائع بود که بسیار سائل باشد</w:t>
      </w:r>
    </w:p>
    <w:p>
      <w:pPr>
        <w:pStyle w:val="Heading4"/>
        <w:numPr>
          <w:ilvl w:val="3"/>
          <w:numId w:val="1"/>
        </w:numPr>
        <w:rPr/>
      </w:pPr>
      <w:bookmarkStart w:id="634" w:name="__RefHeading___Toc176860_1395250215"/>
      <w:bookmarkStart w:id="635" w:name="_Toc271"/>
      <w:bookmarkEnd w:id="634"/>
      <w:r>
        <w:rPr>
          <w:rtl w:val="true"/>
        </w:rPr>
        <w:t>*</w:t>
      </w:r>
      <w:r>
        <w:rPr>
          <w:rtl w:val="true"/>
        </w:rPr>
        <w:t>اصل</w:t>
      </w:r>
      <w:bookmarkEnd w:id="635"/>
    </w:p>
    <w:p>
      <w:pPr>
        <w:pStyle w:val="BookText"/>
        <w:rPr/>
      </w:pPr>
      <w:r>
        <w:rPr>
          <w:rFonts w:ascii="IRNazanin" w:hAnsi="IRNazanin" w:eastAsia="IRNazanin"/>
          <w:color w:val="111111"/>
          <w:sz w:val="28"/>
          <w:sz w:val="28"/>
          <w:szCs w:val="28"/>
          <w:rtl w:val="true"/>
          <w:lang w:bidi="fa-IR"/>
        </w:rPr>
        <w:t>یعنی بیخ و آن عام است از آنکه از شجر باشد یا از کیاه</w:t>
      </w:r>
    </w:p>
    <w:p>
      <w:pPr>
        <w:pStyle w:val="Heading4"/>
        <w:numPr>
          <w:ilvl w:val="3"/>
          <w:numId w:val="1"/>
        </w:numPr>
        <w:rPr/>
      </w:pPr>
      <w:bookmarkStart w:id="636" w:name="__RefHeading___Toc176862_1395250215"/>
      <w:bookmarkStart w:id="637" w:name="_Toc272"/>
      <w:bookmarkEnd w:id="636"/>
      <w:r>
        <w:rPr>
          <w:rtl w:val="true"/>
        </w:rPr>
        <w:t>اصول اربعه</w:t>
      </w:r>
      <w:bookmarkEnd w:id="637"/>
    </w:p>
    <w:p>
      <w:pPr>
        <w:pStyle w:val="BookText"/>
        <w:rPr/>
      </w:pPr>
      <w:r>
        <w:rPr>
          <w:rFonts w:ascii="IRNazanin" w:hAnsi="IRNazanin" w:eastAsia="IRNazanin"/>
          <w:color w:val="111111"/>
          <w:sz w:val="28"/>
          <w:sz w:val="28"/>
          <w:szCs w:val="28"/>
          <w:rtl w:val="true"/>
          <w:lang w:bidi="fa-IR"/>
        </w:rPr>
        <w:t>عبارت از بیخ رازیانه و کاسنی و کرفس و کبر است</w:t>
      </w:r>
    </w:p>
    <w:p>
      <w:pPr>
        <w:pStyle w:val="Heading4"/>
        <w:numPr>
          <w:ilvl w:val="3"/>
          <w:numId w:val="1"/>
        </w:numPr>
        <w:rPr/>
      </w:pPr>
      <w:bookmarkStart w:id="638" w:name="__RefHeading___Toc176864_1395250215"/>
      <w:bookmarkStart w:id="639" w:name="_Toc273"/>
      <w:bookmarkEnd w:id="638"/>
      <w:r>
        <w:rPr>
          <w:rtl w:val="true"/>
        </w:rPr>
        <w:t>اغصان</w:t>
      </w:r>
      <w:bookmarkEnd w:id="639"/>
    </w:p>
    <w:p>
      <w:pPr>
        <w:pStyle w:val="BookText"/>
        <w:rPr/>
      </w:pPr>
      <w:r>
        <w:rPr>
          <w:rFonts w:ascii="IRNazanin" w:hAnsi="IRNazanin" w:eastAsia="IRNazanin"/>
          <w:color w:val="111111"/>
          <w:sz w:val="28"/>
          <w:sz w:val="28"/>
          <w:szCs w:val="28"/>
          <w:rtl w:val="true"/>
          <w:lang w:bidi="fa-IR"/>
        </w:rPr>
        <w:t>یعنی شاخها و آن مخصوص بشجر و کیاه شاخدار است و مفرد آن غصن</w:t>
      </w:r>
    </w:p>
    <w:p>
      <w:pPr>
        <w:pStyle w:val="Heading4"/>
        <w:numPr>
          <w:ilvl w:val="3"/>
          <w:numId w:val="1"/>
        </w:numPr>
        <w:rPr/>
      </w:pPr>
      <w:bookmarkStart w:id="640" w:name="__RefHeading___Toc176866_1395250215"/>
      <w:bookmarkStart w:id="641" w:name="_Toc274"/>
      <w:bookmarkEnd w:id="640"/>
      <w:r>
        <w:rPr>
          <w:rtl w:val="true"/>
        </w:rPr>
        <w:t>افومالی</w:t>
      </w:r>
      <w:bookmarkEnd w:id="641"/>
    </w:p>
    <w:p>
      <w:pPr>
        <w:pStyle w:val="BookText"/>
        <w:rPr/>
      </w:pPr>
      <w:r>
        <w:rPr>
          <w:rFonts w:ascii="IRNazanin" w:hAnsi="IRNazanin" w:eastAsia="IRNazanin"/>
          <w:color w:val="111111"/>
          <w:sz w:val="28"/>
          <w:sz w:val="28"/>
          <w:szCs w:val="28"/>
          <w:rtl w:val="true"/>
          <w:lang w:bidi="fa-IR"/>
        </w:rPr>
        <w:t>چیزی است که در ان عسل را حل کنند و نکهدارند و جوش ندهند آن را</w:t>
      </w:r>
    </w:p>
    <w:p>
      <w:pPr>
        <w:pStyle w:val="Heading4"/>
        <w:numPr>
          <w:ilvl w:val="3"/>
          <w:numId w:val="1"/>
        </w:numPr>
        <w:rPr/>
      </w:pPr>
      <w:bookmarkStart w:id="642" w:name="__RefHeading___Toc176868_1395250215"/>
      <w:bookmarkStart w:id="643" w:name="_Toc275"/>
      <w:bookmarkEnd w:id="642"/>
      <w:r>
        <w:rPr>
          <w:rtl w:val="true"/>
        </w:rPr>
        <w:t>اکتحال</w:t>
      </w:r>
      <w:bookmarkEnd w:id="643"/>
    </w:p>
    <w:p>
      <w:pPr>
        <w:pStyle w:val="BookText"/>
        <w:rPr/>
      </w:pPr>
      <w:r>
        <w:rPr>
          <w:rFonts w:ascii="IRNazanin" w:hAnsi="IRNazanin" w:eastAsia="IRNazanin"/>
          <w:color w:val="111111"/>
          <w:sz w:val="28"/>
          <w:sz w:val="28"/>
          <w:szCs w:val="28"/>
          <w:rtl w:val="true"/>
          <w:lang w:bidi="fa-IR"/>
        </w:rPr>
        <w:t>بچشم کشیدن چیزی بود</w:t>
      </w:r>
    </w:p>
    <w:p>
      <w:pPr>
        <w:pStyle w:val="Heading4"/>
        <w:numPr>
          <w:ilvl w:val="3"/>
          <w:numId w:val="1"/>
        </w:numPr>
        <w:rPr/>
      </w:pPr>
      <w:bookmarkStart w:id="644" w:name="__RefHeading___Toc176870_1395250215"/>
      <w:bookmarkStart w:id="645" w:name="_Toc276"/>
      <w:bookmarkEnd w:id="644"/>
      <w:r>
        <w:rPr>
          <w:rtl w:val="true"/>
        </w:rPr>
        <w:t>اکسومالی</w:t>
      </w:r>
      <w:bookmarkEnd w:id="645"/>
    </w:p>
    <w:p>
      <w:pPr>
        <w:pStyle w:val="BookText"/>
        <w:rPr/>
      </w:pPr>
      <w:r>
        <w:rPr>
          <w:rFonts w:ascii="IRNazanin" w:hAnsi="IRNazanin" w:eastAsia="IRNazanin"/>
          <w:color w:val="111111"/>
          <w:sz w:val="28"/>
          <w:sz w:val="28"/>
          <w:szCs w:val="28"/>
          <w:rtl w:val="true"/>
          <w:lang w:bidi="fa-IR"/>
        </w:rPr>
        <w:t>سکنجبین متخذ از سرکه و عسل است و بعضی زیاده می‌کنند در ان آب دریای شور یا نمک دریا</w:t>
      </w:r>
    </w:p>
    <w:p>
      <w:pPr>
        <w:pStyle w:val="Heading4"/>
        <w:numPr>
          <w:ilvl w:val="3"/>
          <w:numId w:val="1"/>
        </w:numPr>
        <w:rPr/>
      </w:pPr>
      <w:bookmarkStart w:id="646" w:name="__RefHeading___Toc176872_1395250215"/>
      <w:bookmarkStart w:id="647" w:name="_Toc277"/>
      <w:bookmarkEnd w:id="646"/>
      <w:r>
        <w:rPr>
          <w:rtl w:val="true"/>
        </w:rPr>
        <w:t>اکلیل</w:t>
      </w:r>
      <w:bookmarkEnd w:id="647"/>
    </w:p>
    <w:p>
      <w:pPr>
        <w:pStyle w:val="BookText"/>
        <w:rPr/>
      </w:pPr>
      <w:r>
        <w:rPr>
          <w:rFonts w:ascii="IRNazanin" w:hAnsi="IRNazanin" w:eastAsia="IRNazanin"/>
          <w:color w:val="111111"/>
          <w:sz w:val="28"/>
          <w:sz w:val="28"/>
          <w:szCs w:val="28"/>
          <w:rtl w:val="true"/>
          <w:lang w:bidi="fa-IR"/>
        </w:rPr>
        <w:t>بمعنی تاج و ابر تاریک و غیر آن نیز آمده است و در ادویه مراد از ان چنبری و کج بودن شکوفه و بار نباتات است و اکله و اکالیل جمع آن آمده</w:t>
      </w:r>
    </w:p>
    <w:p>
      <w:pPr>
        <w:pStyle w:val="Heading4"/>
        <w:numPr>
          <w:ilvl w:val="3"/>
          <w:numId w:val="1"/>
        </w:numPr>
        <w:rPr/>
      </w:pPr>
      <w:bookmarkStart w:id="648" w:name="__RefHeading___Toc176874_1395250215"/>
      <w:bookmarkStart w:id="649" w:name="_Toc278"/>
      <w:bookmarkEnd w:id="648"/>
      <w:r>
        <w:rPr>
          <w:rtl w:val="true"/>
        </w:rPr>
        <w:t>انکباب</w:t>
      </w:r>
      <w:bookmarkEnd w:id="649"/>
    </w:p>
    <w:p>
      <w:pPr>
        <w:pStyle w:val="BookText"/>
        <w:rPr/>
      </w:pPr>
      <w:r>
        <w:rPr>
          <w:rFonts w:ascii="IRNazanin" w:hAnsi="IRNazanin" w:eastAsia="IRNazanin"/>
          <w:color w:val="111111"/>
          <w:sz w:val="28"/>
          <w:sz w:val="28"/>
          <w:szCs w:val="28"/>
          <w:rtl w:val="true"/>
          <w:lang w:bidi="fa-IR"/>
        </w:rPr>
        <w:t>مراد از ان نکاه داشتن عضو است به بخار ادویه که در آب جوشانیده باشند و یا کرم کرده باشند</w:t>
      </w:r>
    </w:p>
    <w:p>
      <w:pPr>
        <w:pStyle w:val="Heading4"/>
        <w:numPr>
          <w:ilvl w:val="3"/>
          <w:numId w:val="1"/>
        </w:numPr>
        <w:rPr/>
      </w:pPr>
      <w:bookmarkStart w:id="650" w:name="__RefHeading___Toc176876_1395250215"/>
      <w:bookmarkStart w:id="651" w:name="_Toc279"/>
      <w:bookmarkEnd w:id="650"/>
      <w:r>
        <w:rPr>
          <w:rtl w:val="true"/>
        </w:rPr>
        <w:t>اودیه</w:t>
      </w:r>
      <w:bookmarkEnd w:id="651"/>
    </w:p>
    <w:p>
      <w:pPr>
        <w:pStyle w:val="BookText"/>
        <w:rPr/>
      </w:pPr>
      <w:r>
        <w:rPr>
          <w:rFonts w:ascii="IRNazanin" w:hAnsi="IRNazanin" w:eastAsia="IRNazanin"/>
          <w:color w:val="111111"/>
          <w:sz w:val="28"/>
          <w:sz w:val="28"/>
          <w:szCs w:val="28"/>
          <w:rtl w:val="true"/>
          <w:lang w:bidi="fa-IR"/>
        </w:rPr>
        <w:t>جمع وادی بمعنی کنارۀ دریا و رودخانه‌ها است</w:t>
      </w:r>
    </w:p>
    <w:p>
      <w:pPr>
        <w:pStyle w:val="BookText"/>
        <w:rPr/>
      </w:pPr>
      <w:r>
        <w:rPr>
          <w:rFonts w:ascii="IRNazanin" w:hAnsi="IRNazanin" w:eastAsia="IRNazanin"/>
          <w:i/>
          <w:i/>
          <w:iCs/>
          <w:color w:val="111111"/>
          <w:sz w:val="28"/>
          <w:sz w:val="28"/>
          <w:szCs w:val="28"/>
          <w:rtl w:val="true"/>
          <w:lang w:bidi="fa-IR"/>
        </w:rPr>
        <w:t>اوذرومالی</w:t>
      </w:r>
    </w:p>
    <w:p>
      <w:pPr>
        <w:pStyle w:val="BookText"/>
        <w:rPr/>
      </w:pPr>
      <w:r>
        <w:rPr>
          <w:rFonts w:ascii="IRNazanin" w:hAnsi="IRNazanin" w:eastAsia="IRNazanin"/>
          <w:color w:val="111111"/>
          <w:sz w:val="28"/>
          <w:sz w:val="28"/>
          <w:szCs w:val="28"/>
          <w:rtl w:val="true"/>
          <w:lang w:bidi="fa-IR"/>
        </w:rPr>
        <w:t>عسل و آب باران بالمناصفه درهم ممزوج نموده در آفتاب کذاشته است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176878_1395250215"/>
      <w:bookmarkStart w:id="653" w:name="_Toc280"/>
      <w:bookmarkEnd w:id="652"/>
      <w:r>
        <w:rPr>
          <w:rtl w:val="true"/>
        </w:rPr>
        <w:t>اوکسائی</w:t>
      </w:r>
      <w:bookmarkStart w:id="654" w:name="pg2583_20479"/>
      <w:bookmarkEnd w:id="653"/>
    </w:p>
    <w:p>
      <w:pPr>
        <w:pStyle w:val="BookText"/>
        <w:rPr/>
      </w:pPr>
      <w:bookmarkEnd w:id="654"/>
      <w:r>
        <w:rPr>
          <w:rFonts w:ascii="IRNazanin" w:hAnsi="IRNazanin" w:eastAsia="IRNazanin"/>
          <w:color w:val="111111"/>
          <w:sz w:val="28"/>
          <w:sz w:val="28"/>
          <w:szCs w:val="28"/>
          <w:rtl w:val="true"/>
          <w:lang w:bidi="fa-IR"/>
        </w:rPr>
        <w:t>سرکۀ مخلوط با آب و نمک است</w:t>
      </w:r>
    </w:p>
    <w:p>
      <w:pPr>
        <w:pStyle w:val="Heading3"/>
        <w:numPr>
          <w:ilvl w:val="2"/>
          <w:numId w:val="1"/>
        </w:numPr>
        <w:rPr/>
      </w:pPr>
      <w:bookmarkStart w:id="655" w:name="__RefHeading___Toc176880_1395250215"/>
      <w:bookmarkStart w:id="656" w:name="_Toc281"/>
      <w:bookmarkEnd w:id="655"/>
      <w:r>
        <w:rPr/>
        <w:t>2</w:t>
      </w:r>
      <w:r>
        <w:rPr>
          <w:rtl w:val="true"/>
        </w:rPr>
        <w:t xml:space="preserve">- </w:t>
      </w:r>
      <w:r>
        <w:rPr>
          <w:rtl w:val="true"/>
        </w:rPr>
        <w:t>حرف الباء</w:t>
      </w:r>
      <w:bookmarkEnd w:id="656"/>
    </w:p>
    <w:p>
      <w:pPr>
        <w:pStyle w:val="Heading4"/>
        <w:numPr>
          <w:ilvl w:val="3"/>
          <w:numId w:val="1"/>
        </w:numPr>
        <w:rPr/>
      </w:pPr>
      <w:bookmarkStart w:id="657" w:name="__RefHeading___Toc176882_1395250215"/>
      <w:bookmarkStart w:id="658" w:name="_Toc282"/>
      <w:bookmarkEnd w:id="657"/>
      <w:r>
        <w:rPr>
          <w:rtl w:val="true"/>
        </w:rPr>
        <w:t>بادزهر</w:t>
      </w:r>
      <w:bookmarkEnd w:id="658"/>
    </w:p>
    <w:p>
      <w:pPr>
        <w:pStyle w:val="BookText"/>
        <w:rPr/>
      </w:pPr>
      <w:r>
        <w:rPr>
          <w:rFonts w:ascii="IRNazanin" w:hAnsi="IRNazanin" w:eastAsia="IRNazanin"/>
          <w:color w:val="111111"/>
          <w:sz w:val="28"/>
          <w:sz w:val="28"/>
          <w:szCs w:val="28"/>
          <w:rtl w:val="true"/>
          <w:lang w:bidi="fa-IR"/>
        </w:rPr>
        <w:t>اسم فارسی تریاق است و کویند هرچه دفع سم کند و مصنوع مرکب نباشد مخصوص باین اسم است</w:t>
      </w:r>
    </w:p>
    <w:p>
      <w:pPr>
        <w:pStyle w:val="Heading4"/>
        <w:numPr>
          <w:ilvl w:val="3"/>
          <w:numId w:val="1"/>
        </w:numPr>
        <w:rPr/>
      </w:pPr>
      <w:bookmarkStart w:id="659" w:name="__RefHeading___Toc176884_1395250215"/>
      <w:bookmarkStart w:id="660" w:name="_Toc283"/>
      <w:bookmarkEnd w:id="659"/>
      <w:r>
        <w:rPr>
          <w:rtl w:val="true"/>
        </w:rPr>
        <w:t>باقور</w:t>
      </w:r>
      <w:bookmarkEnd w:id="660"/>
    </w:p>
    <w:p>
      <w:pPr>
        <w:pStyle w:val="BookText"/>
        <w:rPr/>
      </w:pPr>
      <w:r>
        <w:rPr>
          <w:rFonts w:ascii="IRNazanin" w:hAnsi="IRNazanin" w:eastAsia="IRNazanin"/>
          <w:color w:val="111111"/>
          <w:sz w:val="28"/>
          <w:sz w:val="28"/>
          <w:szCs w:val="28"/>
          <w:rtl w:val="true"/>
          <w:lang w:bidi="fa-IR"/>
        </w:rPr>
        <w:t>جمع بقر است</w:t>
      </w:r>
    </w:p>
    <w:p>
      <w:pPr>
        <w:pStyle w:val="Heading4"/>
        <w:numPr>
          <w:ilvl w:val="3"/>
          <w:numId w:val="1"/>
        </w:numPr>
        <w:rPr/>
      </w:pPr>
      <w:bookmarkStart w:id="661" w:name="__RefHeading___Toc176886_1395250215"/>
      <w:bookmarkStart w:id="662" w:name="_Toc284"/>
      <w:bookmarkEnd w:id="661"/>
      <w:r>
        <w:rPr>
          <w:rtl w:val="true"/>
        </w:rPr>
        <w:t>*</w:t>
      </w:r>
      <w:r>
        <w:rPr>
          <w:rtl w:val="true"/>
        </w:rPr>
        <w:t>باکور</w:t>
      </w:r>
      <w:bookmarkEnd w:id="662"/>
    </w:p>
    <w:p>
      <w:pPr>
        <w:pStyle w:val="BookText"/>
        <w:rPr/>
      </w:pPr>
      <w:r>
        <w:rPr>
          <w:rFonts w:ascii="IRNazanin" w:hAnsi="IRNazanin" w:eastAsia="IRNazanin"/>
          <w:color w:val="111111"/>
          <w:sz w:val="28"/>
          <w:sz w:val="28"/>
          <w:szCs w:val="28"/>
          <w:rtl w:val="true"/>
          <w:lang w:bidi="fa-IR"/>
        </w:rPr>
        <w:t>نخستین میوه است که برسد</w:t>
      </w:r>
    </w:p>
    <w:p>
      <w:pPr>
        <w:pStyle w:val="Heading4"/>
        <w:numPr>
          <w:ilvl w:val="3"/>
          <w:numId w:val="1"/>
        </w:numPr>
        <w:rPr/>
      </w:pPr>
      <w:bookmarkStart w:id="663" w:name="__RefHeading___Toc176888_1395250215"/>
      <w:bookmarkStart w:id="664" w:name="_Toc285"/>
      <w:bookmarkEnd w:id="663"/>
      <w:r>
        <w:rPr>
          <w:rtl w:val="true"/>
        </w:rPr>
        <w:t>بتر</w:t>
      </w:r>
      <w:bookmarkEnd w:id="664"/>
    </w:p>
    <w:p>
      <w:pPr>
        <w:pStyle w:val="BookText"/>
        <w:rPr/>
      </w:pPr>
      <w:r>
        <w:rPr>
          <w:rFonts w:ascii="IRNazanin" w:hAnsi="IRNazanin" w:eastAsia="IRNazanin"/>
          <w:color w:val="111111"/>
          <w:sz w:val="28"/>
          <w:sz w:val="28"/>
          <w:szCs w:val="28"/>
          <w:rtl w:val="true"/>
          <w:lang w:bidi="fa-IR"/>
        </w:rPr>
        <w:t>بویدن</w:t>
      </w:r>
    </w:p>
    <w:p>
      <w:pPr>
        <w:pStyle w:val="Heading4"/>
        <w:numPr>
          <w:ilvl w:val="3"/>
          <w:numId w:val="1"/>
        </w:numPr>
        <w:rPr/>
      </w:pPr>
      <w:bookmarkStart w:id="665" w:name="__RefHeading___Toc176890_1395250215"/>
      <w:bookmarkStart w:id="666" w:name="_Toc286"/>
      <w:bookmarkEnd w:id="665"/>
      <w:r>
        <w:rPr>
          <w:rtl w:val="true"/>
        </w:rPr>
        <w:t>بخور</w:t>
      </w:r>
      <w:bookmarkEnd w:id="666"/>
    </w:p>
    <w:p>
      <w:pPr>
        <w:pStyle w:val="BookText"/>
        <w:rPr/>
      </w:pPr>
      <w:r>
        <w:rPr>
          <w:rFonts w:ascii="IRNazanin" w:hAnsi="IRNazanin" w:eastAsia="IRNazanin"/>
          <w:color w:val="111111"/>
          <w:sz w:val="28"/>
          <w:sz w:val="28"/>
          <w:szCs w:val="28"/>
          <w:rtl w:val="true"/>
          <w:lang w:bidi="fa-IR"/>
        </w:rPr>
        <w:t>هرچه دود آن را استعمال نمایند</w:t>
      </w:r>
    </w:p>
    <w:p>
      <w:pPr>
        <w:pStyle w:val="Heading4"/>
        <w:numPr>
          <w:ilvl w:val="3"/>
          <w:numId w:val="1"/>
        </w:numPr>
        <w:rPr/>
      </w:pPr>
      <w:bookmarkStart w:id="667" w:name="__RefHeading___Toc176892_1395250215"/>
      <w:bookmarkStart w:id="668" w:name="_Toc287"/>
      <w:bookmarkEnd w:id="667"/>
      <w:r>
        <w:rPr>
          <w:rtl w:val="true"/>
        </w:rPr>
        <w:t>بربور</w:t>
      </w:r>
      <w:bookmarkEnd w:id="668"/>
    </w:p>
    <w:p>
      <w:pPr>
        <w:pStyle w:val="BookText"/>
        <w:rPr/>
      </w:pPr>
      <w:r>
        <w:rPr>
          <w:rFonts w:ascii="IRNazanin" w:hAnsi="IRNazanin" w:eastAsia="IRNazanin"/>
          <w:color w:val="111111"/>
          <w:sz w:val="28"/>
          <w:sz w:val="28"/>
          <w:szCs w:val="28"/>
          <w:rtl w:val="true"/>
          <w:lang w:bidi="fa-IR"/>
        </w:rPr>
        <w:t>بفارسی بلغور نامند</w:t>
      </w:r>
    </w:p>
    <w:p>
      <w:pPr>
        <w:pStyle w:val="Heading4"/>
        <w:numPr>
          <w:ilvl w:val="3"/>
          <w:numId w:val="1"/>
        </w:numPr>
        <w:rPr/>
      </w:pPr>
      <w:bookmarkStart w:id="669" w:name="__RefHeading___Toc176894_1395250215"/>
      <w:bookmarkStart w:id="670" w:name="_Toc288"/>
      <w:bookmarkEnd w:id="669"/>
      <w:r>
        <w:rPr>
          <w:rtl w:val="true"/>
        </w:rPr>
        <w:t>بزاق و بصاق</w:t>
      </w:r>
      <w:bookmarkEnd w:id="670"/>
    </w:p>
    <w:p>
      <w:pPr>
        <w:pStyle w:val="BookText"/>
        <w:rPr/>
      </w:pPr>
      <w:r>
        <w:rPr>
          <w:rFonts w:ascii="IRNazanin" w:hAnsi="IRNazanin" w:eastAsia="IRNazanin"/>
          <w:color w:val="111111"/>
          <w:sz w:val="28"/>
          <w:sz w:val="28"/>
          <w:szCs w:val="28"/>
          <w:rtl w:val="true"/>
          <w:lang w:bidi="fa-IR"/>
        </w:rPr>
        <w:t>آب دهن را کویند</w:t>
      </w:r>
    </w:p>
    <w:p>
      <w:pPr>
        <w:pStyle w:val="Heading4"/>
        <w:numPr>
          <w:ilvl w:val="3"/>
          <w:numId w:val="1"/>
        </w:numPr>
        <w:rPr/>
      </w:pPr>
      <w:bookmarkStart w:id="671" w:name="__RefHeading___Toc176896_1395250215"/>
      <w:bookmarkStart w:id="672" w:name="_Toc289"/>
      <w:bookmarkEnd w:id="671"/>
      <w:r>
        <w:rPr>
          <w:rtl w:val="true"/>
        </w:rPr>
        <w:t>بزر</w:t>
      </w:r>
      <w:bookmarkEnd w:id="672"/>
    </w:p>
    <w:p>
      <w:pPr>
        <w:pStyle w:val="BookText"/>
        <w:rPr/>
      </w:pPr>
      <w:r>
        <w:rPr>
          <w:rFonts w:ascii="IRNazanin" w:hAnsi="IRNazanin" w:eastAsia="IRNazanin"/>
          <w:color w:val="111111"/>
          <w:sz w:val="28"/>
          <w:sz w:val="28"/>
          <w:szCs w:val="28"/>
          <w:rtl w:val="true"/>
          <w:lang w:bidi="fa-IR"/>
        </w:rPr>
        <w:t>آنچه از بار نباتات در غلاف و در قشر باشد مثل خشخاش</w:t>
      </w:r>
    </w:p>
    <w:p>
      <w:pPr>
        <w:pStyle w:val="Heading4"/>
        <w:numPr>
          <w:ilvl w:val="3"/>
          <w:numId w:val="1"/>
        </w:numPr>
        <w:rPr/>
      </w:pPr>
      <w:bookmarkStart w:id="673" w:name="__RefHeading___Toc176898_1395250215"/>
      <w:bookmarkStart w:id="674" w:name="_Toc290"/>
      <w:bookmarkEnd w:id="673"/>
      <w:r>
        <w:rPr>
          <w:rtl w:val="true"/>
        </w:rPr>
        <w:t>بشع</w:t>
      </w:r>
      <w:bookmarkEnd w:id="674"/>
    </w:p>
    <w:p>
      <w:pPr>
        <w:pStyle w:val="BookText"/>
        <w:rPr/>
      </w:pPr>
      <w:r>
        <w:rPr>
          <w:rFonts w:ascii="IRNazanin" w:hAnsi="IRNazanin" w:eastAsia="IRNazanin"/>
          <w:color w:val="111111"/>
          <w:sz w:val="28"/>
          <w:sz w:val="28"/>
          <w:szCs w:val="28"/>
          <w:rtl w:val="true"/>
          <w:lang w:bidi="fa-IR"/>
        </w:rPr>
        <w:t>بمعنی بدمزه است و هرچه را طعم مرکب از مرارت و قبض باشد باین اسم خوانند</w:t>
      </w:r>
    </w:p>
    <w:p>
      <w:pPr>
        <w:pStyle w:val="Heading4"/>
        <w:numPr>
          <w:ilvl w:val="3"/>
          <w:numId w:val="1"/>
        </w:numPr>
        <w:rPr/>
      </w:pPr>
      <w:bookmarkStart w:id="675" w:name="__RefHeading___Toc176900_1395250215"/>
      <w:bookmarkStart w:id="676" w:name="_Toc291"/>
      <w:bookmarkEnd w:id="675"/>
      <w:r>
        <w:rPr>
          <w:rtl w:val="true"/>
        </w:rPr>
        <w:t>بصیص</w:t>
      </w:r>
      <w:bookmarkEnd w:id="676"/>
    </w:p>
    <w:p>
      <w:pPr>
        <w:pStyle w:val="BookText"/>
        <w:rPr/>
      </w:pPr>
      <w:r>
        <w:rPr>
          <w:rFonts w:ascii="IRNazanin" w:hAnsi="IRNazanin" w:eastAsia="IRNazanin"/>
          <w:color w:val="111111"/>
          <w:sz w:val="28"/>
          <w:sz w:val="28"/>
          <w:szCs w:val="28"/>
          <w:rtl w:val="true"/>
          <w:lang w:bidi="fa-IR"/>
        </w:rPr>
        <w:t>نورانی و درخشنده</w:t>
      </w:r>
    </w:p>
    <w:p>
      <w:pPr>
        <w:pStyle w:val="Heading4"/>
        <w:numPr>
          <w:ilvl w:val="3"/>
          <w:numId w:val="1"/>
        </w:numPr>
        <w:rPr/>
      </w:pPr>
      <w:bookmarkStart w:id="677" w:name="__RefHeading___Toc176902_1395250215"/>
      <w:bookmarkStart w:id="678" w:name="_Toc292"/>
      <w:bookmarkEnd w:id="677"/>
      <w:r>
        <w:rPr>
          <w:rtl w:val="true"/>
        </w:rPr>
        <w:t>بطایح</w:t>
      </w:r>
      <w:bookmarkEnd w:id="678"/>
    </w:p>
    <w:p>
      <w:pPr>
        <w:pStyle w:val="BookText"/>
        <w:rPr/>
      </w:pPr>
      <w:r>
        <w:rPr>
          <w:rFonts w:ascii="IRNazanin" w:hAnsi="IRNazanin" w:eastAsia="IRNazanin"/>
          <w:color w:val="111111"/>
          <w:sz w:val="28"/>
          <w:sz w:val="28"/>
          <w:szCs w:val="28"/>
          <w:rtl w:val="true"/>
          <w:lang w:bidi="fa-IR"/>
        </w:rPr>
        <w:t>زمینهائی که آب در ان جمع شده باشد و بفارسی مرداب نامند</w:t>
      </w:r>
    </w:p>
    <w:p>
      <w:pPr>
        <w:pStyle w:val="Heading4"/>
        <w:numPr>
          <w:ilvl w:val="3"/>
          <w:numId w:val="1"/>
        </w:numPr>
        <w:rPr/>
      </w:pPr>
      <w:bookmarkStart w:id="679" w:name="__RefHeading___Toc176904_1395250215"/>
      <w:bookmarkStart w:id="680" w:name="_Toc293"/>
      <w:bookmarkEnd w:id="679"/>
      <w:r>
        <w:rPr>
          <w:rtl w:val="true"/>
        </w:rPr>
        <w:t>بعر</w:t>
      </w:r>
      <w:bookmarkEnd w:id="680"/>
    </w:p>
    <w:p>
      <w:pPr>
        <w:pStyle w:val="BookText"/>
        <w:rPr/>
      </w:pPr>
      <w:r>
        <w:rPr>
          <w:rFonts w:ascii="IRNazanin" w:hAnsi="IRNazanin" w:eastAsia="IRNazanin"/>
          <w:color w:val="111111"/>
          <w:sz w:val="28"/>
          <w:sz w:val="28"/>
          <w:szCs w:val="28"/>
          <w:rtl w:val="true"/>
          <w:lang w:bidi="fa-IR"/>
        </w:rPr>
        <w:t>بفتح اول سرکین است</w:t>
      </w:r>
    </w:p>
    <w:p>
      <w:pPr>
        <w:pStyle w:val="Heading4"/>
        <w:numPr>
          <w:ilvl w:val="3"/>
          <w:numId w:val="1"/>
        </w:numPr>
        <w:rPr/>
      </w:pPr>
      <w:bookmarkStart w:id="681" w:name="__RefHeading___Toc176906_1395250215"/>
      <w:bookmarkStart w:id="682" w:name="_Toc294"/>
      <w:bookmarkEnd w:id="681"/>
      <w:r>
        <w:rPr>
          <w:rtl w:val="true"/>
        </w:rPr>
        <w:t>بکر</w:t>
      </w:r>
      <w:bookmarkEnd w:id="682"/>
    </w:p>
    <w:p>
      <w:pPr>
        <w:pStyle w:val="BookText"/>
        <w:rPr/>
      </w:pPr>
      <w:r>
        <w:rPr>
          <w:rFonts w:ascii="IRNazanin" w:hAnsi="IRNazanin" w:eastAsia="IRNazanin"/>
          <w:color w:val="111111"/>
          <w:sz w:val="28"/>
          <w:sz w:val="28"/>
          <w:szCs w:val="28"/>
          <w:rtl w:val="true"/>
          <w:lang w:bidi="fa-IR"/>
        </w:rPr>
        <w:t>شتر جوان و بکسر اول دوشیزه</w:t>
      </w:r>
    </w:p>
    <w:p>
      <w:pPr>
        <w:pStyle w:val="Heading4"/>
        <w:numPr>
          <w:ilvl w:val="3"/>
          <w:numId w:val="1"/>
        </w:numPr>
        <w:rPr/>
      </w:pPr>
      <w:bookmarkStart w:id="683" w:name="__RefHeading___Toc176908_1395250215"/>
      <w:bookmarkStart w:id="684" w:name="_Toc295"/>
      <w:bookmarkEnd w:id="683"/>
      <w:r>
        <w:rPr>
          <w:rtl w:val="true"/>
        </w:rPr>
        <w:t>بنک</w:t>
      </w:r>
      <w:bookmarkEnd w:id="684"/>
    </w:p>
    <w:p>
      <w:pPr>
        <w:pStyle w:val="BookText"/>
        <w:rPr/>
      </w:pPr>
      <w:r>
        <w:rPr>
          <w:rFonts w:ascii="IRNazanin" w:hAnsi="IRNazanin" w:eastAsia="IRNazanin"/>
          <w:color w:val="111111"/>
          <w:sz w:val="28"/>
          <w:sz w:val="28"/>
          <w:szCs w:val="28"/>
          <w:rtl w:val="true"/>
          <w:lang w:bidi="fa-IR"/>
        </w:rPr>
        <w:t>بتحریک کرهها است که در ساق اشجار متکون شود</w:t>
      </w:r>
    </w:p>
    <w:p>
      <w:pPr>
        <w:pStyle w:val="Heading3"/>
        <w:numPr>
          <w:ilvl w:val="2"/>
          <w:numId w:val="1"/>
        </w:numPr>
        <w:rPr/>
      </w:pPr>
      <w:bookmarkStart w:id="685" w:name="__RefHeading___Toc176910_1395250215"/>
      <w:bookmarkStart w:id="686" w:name="_Toc296"/>
      <w:bookmarkEnd w:id="685"/>
      <w:r>
        <w:rPr/>
        <w:t>3</w:t>
      </w:r>
      <w:r>
        <w:rPr>
          <w:rtl w:val="true"/>
        </w:rPr>
        <w:t xml:space="preserve">- </w:t>
      </w:r>
      <w:r>
        <w:rPr>
          <w:rtl w:val="true"/>
        </w:rPr>
        <w:t>حرف التاء</w:t>
      </w:r>
      <w:bookmarkEnd w:id="686"/>
    </w:p>
    <w:p>
      <w:pPr>
        <w:pStyle w:val="Heading4"/>
        <w:numPr>
          <w:ilvl w:val="3"/>
          <w:numId w:val="1"/>
        </w:numPr>
        <w:rPr/>
      </w:pPr>
      <w:bookmarkStart w:id="687" w:name="__RefHeading___Toc176912_1395250215"/>
      <w:bookmarkStart w:id="688" w:name="_Toc297"/>
      <w:bookmarkEnd w:id="687"/>
      <w:r>
        <w:rPr>
          <w:rtl w:val="true"/>
        </w:rPr>
        <w:t>تریاق</w:t>
      </w:r>
      <w:r>
        <w:rPr>
          <w:rtl w:val="true"/>
        </w:rPr>
        <w:t>*</w:t>
      </w:r>
      <w:bookmarkEnd w:id="688"/>
    </w:p>
    <w:p>
      <w:pPr>
        <w:pStyle w:val="BookText"/>
        <w:rPr/>
      </w:pPr>
      <w:r>
        <w:rPr>
          <w:rFonts w:ascii="IRNazanin" w:hAnsi="IRNazanin" w:eastAsia="IRNazanin"/>
          <w:color w:val="111111"/>
          <w:sz w:val="28"/>
          <w:sz w:val="28"/>
          <w:szCs w:val="28"/>
          <w:rtl w:val="true"/>
          <w:lang w:bidi="fa-IR"/>
        </w:rPr>
        <w:t>بکسر تاء بفارسی تریاک نامند و هرچه در شان او باشد که حفظ قوت و صحت مزاج روح بحدی کند که رفع ضرر سم از خود نماید باین اسم نامند و کویند تریاق مخصوص بدوائی صناعی است و آنکه افیون را تریاق می‌نامند بجهت حفظ قوت آن است که درین امر با تریاق حقیقی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اشتراک دارد</w:t>
      </w:r>
    </w:p>
    <w:p>
      <w:pPr>
        <w:pStyle w:val="Heading4"/>
        <w:numPr>
          <w:ilvl w:val="3"/>
          <w:numId w:val="1"/>
        </w:numPr>
        <w:rPr/>
      </w:pPr>
      <w:bookmarkStart w:id="689" w:name="__RefHeading___Toc176914_1395250215"/>
      <w:bookmarkStart w:id="690" w:name="_Toc298"/>
      <w:bookmarkEnd w:id="689"/>
      <w:r>
        <w:rPr>
          <w:rtl w:val="true"/>
        </w:rPr>
        <w:t>تصعیق</w:t>
      </w:r>
      <w:bookmarkEnd w:id="690"/>
    </w:p>
    <w:p>
      <w:pPr>
        <w:pStyle w:val="BookText"/>
        <w:rPr/>
      </w:pPr>
      <w:r>
        <w:rPr>
          <w:rFonts w:ascii="IRNazanin" w:hAnsi="IRNazanin" w:eastAsia="IRNazanin"/>
          <w:color w:val="111111"/>
          <w:sz w:val="28"/>
          <w:sz w:val="28"/>
          <w:szCs w:val="28"/>
          <w:rtl w:val="true"/>
          <w:lang w:bidi="fa-IR"/>
        </w:rPr>
        <w:t>آمیختن شراب با آب است</w:t>
      </w:r>
    </w:p>
    <w:p>
      <w:pPr>
        <w:pStyle w:val="Heading4"/>
        <w:numPr>
          <w:ilvl w:val="3"/>
          <w:numId w:val="1"/>
        </w:numPr>
        <w:rPr/>
      </w:pPr>
      <w:bookmarkStart w:id="691" w:name="__RefHeading___Toc176916_1395250215"/>
      <w:bookmarkStart w:id="692" w:name="_Toc299"/>
      <w:bookmarkEnd w:id="691"/>
      <w:r>
        <w:rPr>
          <w:rtl w:val="true"/>
        </w:rPr>
        <w:t>تصعید</w:t>
      </w:r>
      <w:bookmarkEnd w:id="692"/>
    </w:p>
    <w:p>
      <w:pPr>
        <w:pStyle w:val="BookText"/>
        <w:rPr/>
      </w:pPr>
      <w:r>
        <w:rPr>
          <w:rFonts w:ascii="IRNazanin" w:hAnsi="IRNazanin" w:eastAsia="IRNazanin"/>
          <w:color w:val="111111"/>
          <w:sz w:val="28"/>
          <w:sz w:val="28"/>
          <w:szCs w:val="28"/>
          <w:rtl w:val="true"/>
          <w:lang w:bidi="fa-IR"/>
        </w:rPr>
        <w:t>آنچه بآتش اجزای آن را صعود فرمایند لطیف آن را اخذ کنند</w:t>
      </w:r>
    </w:p>
    <w:p>
      <w:pPr>
        <w:pStyle w:val="Heading4"/>
        <w:numPr>
          <w:ilvl w:val="3"/>
          <w:numId w:val="1"/>
        </w:numPr>
        <w:rPr/>
      </w:pPr>
      <w:bookmarkStart w:id="693" w:name="__RefHeading___Toc176918_1395250215"/>
      <w:bookmarkStart w:id="694" w:name="_Toc300"/>
      <w:bookmarkEnd w:id="693"/>
      <w:r>
        <w:rPr>
          <w:rtl w:val="true"/>
        </w:rPr>
        <w:t>*</w:t>
      </w:r>
      <w:r>
        <w:rPr>
          <w:rtl w:val="true"/>
        </w:rPr>
        <w:t>تعلیق</w:t>
      </w:r>
      <w:bookmarkEnd w:id="694"/>
    </w:p>
    <w:p>
      <w:pPr>
        <w:pStyle w:val="BookText"/>
        <w:rPr/>
      </w:pPr>
      <w:r>
        <w:rPr>
          <w:rFonts w:ascii="IRNazanin" w:hAnsi="IRNazanin" w:eastAsia="IRNazanin"/>
          <w:color w:val="111111"/>
          <w:sz w:val="28"/>
          <w:sz w:val="28"/>
          <w:szCs w:val="28"/>
          <w:rtl w:val="true"/>
          <w:lang w:bidi="fa-IR"/>
        </w:rPr>
        <w:t>اویختن چیزی بکردن و بسائر اعضا</w:t>
      </w:r>
    </w:p>
    <w:p>
      <w:pPr>
        <w:pStyle w:val="Heading4"/>
        <w:numPr>
          <w:ilvl w:val="3"/>
          <w:numId w:val="1"/>
        </w:numPr>
        <w:rPr/>
      </w:pPr>
      <w:bookmarkStart w:id="695" w:name="__RefHeading___Toc176920_1395250215"/>
      <w:bookmarkStart w:id="696" w:name="_Toc301"/>
      <w:bookmarkEnd w:id="695"/>
      <w:r>
        <w:rPr>
          <w:rtl w:val="true"/>
        </w:rPr>
        <w:t>*</w:t>
      </w:r>
      <w:r>
        <w:rPr>
          <w:rtl w:val="true"/>
        </w:rPr>
        <w:t>تغه</w:t>
      </w:r>
      <w:bookmarkEnd w:id="69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بی‌مزه و مراد طعمی است که نه لذیذ باشد</w:t>
      </w:r>
      <w:bookmarkStart w:id="697" w:name="pg2583_20480"/>
    </w:p>
    <w:p>
      <w:pPr>
        <w:pStyle w:val="Heading4"/>
        <w:numPr>
          <w:ilvl w:val="3"/>
          <w:numId w:val="1"/>
        </w:numPr>
        <w:rPr/>
      </w:pPr>
      <w:bookmarkStart w:id="698" w:name="__RefHeading___Toc176922_1395250215"/>
      <w:bookmarkStart w:id="699" w:name="_Toc302"/>
      <w:bookmarkEnd w:id="697"/>
      <w:bookmarkEnd w:id="698"/>
      <w:r>
        <w:rPr>
          <w:rtl w:val="true"/>
        </w:rPr>
        <w:t>*</w:t>
      </w:r>
      <w:r>
        <w:rPr>
          <w:rtl w:val="true"/>
        </w:rPr>
        <w:t>تکریه</w:t>
      </w:r>
      <w:bookmarkEnd w:id="699"/>
    </w:p>
    <w:p>
      <w:pPr>
        <w:pStyle w:val="BookText"/>
        <w:rPr/>
      </w:pPr>
      <w:r>
        <w:rPr>
          <w:rFonts w:ascii="IRNazanin" w:hAnsi="IRNazanin" w:eastAsia="IRNazanin"/>
          <w:color w:val="111111"/>
          <w:sz w:val="28"/>
          <w:sz w:val="28"/>
          <w:szCs w:val="28"/>
          <w:rtl w:val="true"/>
          <w:lang w:bidi="fa-IR"/>
        </w:rPr>
        <w:t>و تاثیر آن ترطیب و تلیین و ارخاء بسیار و تولید بلغم باشد</w:t>
      </w:r>
    </w:p>
    <w:p>
      <w:pPr>
        <w:pStyle w:val="Heading4"/>
        <w:numPr>
          <w:ilvl w:val="3"/>
          <w:numId w:val="1"/>
        </w:numPr>
        <w:rPr/>
      </w:pPr>
      <w:bookmarkStart w:id="700" w:name="__RefHeading___Toc176924_1395250215"/>
      <w:bookmarkStart w:id="701" w:name="_Toc303"/>
      <w:bookmarkEnd w:id="700"/>
      <w:r>
        <w:rPr>
          <w:rtl w:val="true"/>
        </w:rPr>
        <w:t>*</w:t>
      </w:r>
      <w:r>
        <w:rPr>
          <w:rtl w:val="true"/>
        </w:rPr>
        <w:t>تکرج</w:t>
      </w:r>
      <w:bookmarkEnd w:id="701"/>
    </w:p>
    <w:p>
      <w:pPr>
        <w:pStyle w:val="BookText"/>
        <w:rPr/>
      </w:pPr>
      <w:r>
        <w:rPr>
          <w:rFonts w:ascii="IRNazanin" w:hAnsi="IRNazanin" w:eastAsia="IRNazanin"/>
          <w:color w:val="111111"/>
          <w:sz w:val="28"/>
          <w:sz w:val="28"/>
          <w:szCs w:val="28"/>
          <w:rtl w:val="true"/>
          <w:lang w:bidi="fa-IR"/>
        </w:rPr>
        <w:t>بفارسی پادر کویند و آن متغیر شدن طعم است یا بو یا هر 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تکلیس</w:t>
      </w:r>
    </w:p>
    <w:p>
      <w:pPr>
        <w:pStyle w:val="BookText"/>
        <w:rPr/>
      </w:pPr>
      <w:r>
        <w:rPr>
          <w:rFonts w:ascii="IRNazanin" w:hAnsi="IRNazanin" w:eastAsia="IRNazanin"/>
          <w:color w:val="111111"/>
          <w:sz w:val="28"/>
          <w:sz w:val="28"/>
          <w:szCs w:val="28"/>
          <w:rtl w:val="true"/>
          <w:lang w:bidi="fa-IR"/>
        </w:rPr>
        <w:t>بمعنی صاروج کردن و سوختن چیز و سیراب نمودن و بهره برداشتن آمده و مراد از ان مهیا ساختن بعضی ادویه است بجهت نفوذ و سرعت تاثیر و رفع کردن ثقل و کثافت آن خواه باحراق باشد و یا بعمل دیکر</w:t>
      </w:r>
    </w:p>
    <w:p>
      <w:pPr>
        <w:pStyle w:val="Heading3"/>
        <w:numPr>
          <w:ilvl w:val="2"/>
          <w:numId w:val="1"/>
        </w:numPr>
        <w:rPr/>
      </w:pPr>
      <w:bookmarkStart w:id="702" w:name="__RefHeading___Toc176926_1395250215"/>
      <w:bookmarkStart w:id="703" w:name="_Toc304"/>
      <w:bookmarkEnd w:id="702"/>
      <w:r>
        <w:rPr/>
        <w:t>4</w:t>
      </w:r>
      <w:r>
        <w:rPr>
          <w:rtl w:val="true"/>
        </w:rPr>
        <w:t xml:space="preserve">- </w:t>
      </w:r>
      <w:r>
        <w:rPr>
          <w:rtl w:val="true"/>
        </w:rPr>
        <w:t>حرف الثاء</w:t>
      </w:r>
      <w:bookmarkEnd w:id="703"/>
    </w:p>
    <w:p>
      <w:pPr>
        <w:pStyle w:val="Heading4"/>
        <w:numPr>
          <w:ilvl w:val="3"/>
          <w:numId w:val="1"/>
        </w:numPr>
        <w:rPr/>
      </w:pPr>
      <w:bookmarkStart w:id="704" w:name="__RefHeading___Toc176928_1395250215"/>
      <w:bookmarkStart w:id="705" w:name="_Toc305"/>
      <w:bookmarkEnd w:id="704"/>
      <w:r>
        <w:rPr>
          <w:rtl w:val="true"/>
        </w:rPr>
        <w:t>*</w:t>
      </w:r>
      <w:r>
        <w:rPr>
          <w:rtl w:val="true"/>
        </w:rPr>
        <w:t>ثفیل</w:t>
      </w:r>
      <w:bookmarkEnd w:id="705"/>
    </w:p>
    <w:p>
      <w:pPr>
        <w:pStyle w:val="BookText"/>
        <w:rPr/>
      </w:pPr>
      <w:r>
        <w:rPr>
          <w:rFonts w:ascii="IRNazanin" w:hAnsi="IRNazanin" w:eastAsia="IRNazanin"/>
          <w:color w:val="111111"/>
          <w:sz w:val="28"/>
          <w:sz w:val="28"/>
          <w:szCs w:val="28"/>
          <w:rtl w:val="true"/>
          <w:lang w:bidi="fa-IR"/>
        </w:rPr>
        <w:t>یعنی کران و بمعنی کران آمدن بر طبع که دیر فعل بود و سریع الزوال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ثمربا و نبات</w:t>
      </w:r>
    </w:p>
    <w:p>
      <w:pPr>
        <w:pStyle w:val="BookText"/>
        <w:rPr/>
      </w:pPr>
      <w:r>
        <w:rPr>
          <w:rFonts w:ascii="IRNazanin" w:hAnsi="IRNazanin" w:eastAsia="IRNazanin"/>
          <w:color w:val="111111"/>
          <w:sz w:val="28"/>
          <w:sz w:val="28"/>
          <w:szCs w:val="28"/>
          <w:rtl w:val="true"/>
          <w:lang w:bidi="fa-IR"/>
        </w:rPr>
        <w:t>است مثل خوشۀ میوه و امثال آن</w:t>
      </w:r>
    </w:p>
    <w:p>
      <w:pPr>
        <w:pStyle w:val="Heading4"/>
        <w:numPr>
          <w:ilvl w:val="3"/>
          <w:numId w:val="1"/>
        </w:numPr>
        <w:rPr/>
      </w:pPr>
      <w:bookmarkStart w:id="706" w:name="__RefHeading___Toc176930_1395250215"/>
      <w:bookmarkStart w:id="707" w:name="_Toc306"/>
      <w:bookmarkEnd w:id="706"/>
      <w:r>
        <w:rPr>
          <w:rtl w:val="true"/>
        </w:rPr>
        <w:t>*</w:t>
      </w:r>
      <w:r>
        <w:rPr>
          <w:rtl w:val="true"/>
        </w:rPr>
        <w:t>ثمتش</w:t>
      </w:r>
      <w:bookmarkEnd w:id="707"/>
    </w:p>
    <w:p>
      <w:pPr>
        <w:pStyle w:val="BookText"/>
        <w:rPr/>
      </w:pPr>
      <w:r>
        <w:rPr>
          <w:rFonts w:ascii="IRNazanin" w:hAnsi="IRNazanin" w:eastAsia="IRNazanin"/>
          <w:color w:val="111111"/>
          <w:sz w:val="28"/>
          <w:sz w:val="28"/>
          <w:szCs w:val="28"/>
          <w:rtl w:val="true"/>
          <w:lang w:bidi="fa-IR"/>
        </w:rPr>
        <w:t>لغت یونانی است و مراد از ان هرچه از نباتات ما بین درخت و کیاه باشد</w:t>
      </w:r>
    </w:p>
    <w:p>
      <w:pPr>
        <w:pStyle w:val="Heading3"/>
        <w:numPr>
          <w:ilvl w:val="2"/>
          <w:numId w:val="1"/>
        </w:numPr>
        <w:rPr/>
      </w:pPr>
      <w:bookmarkStart w:id="708" w:name="__RefHeading___Toc176932_1395250215"/>
      <w:bookmarkStart w:id="709" w:name="_Toc307"/>
      <w:bookmarkEnd w:id="708"/>
      <w:r>
        <w:rPr/>
        <w:t>5</w:t>
      </w:r>
      <w:r>
        <w:rPr>
          <w:rtl w:val="true"/>
        </w:rPr>
        <w:t xml:space="preserve">- </w:t>
      </w:r>
      <w:r>
        <w:rPr>
          <w:rtl w:val="true"/>
        </w:rPr>
        <w:t>حرف الجیم</w:t>
      </w:r>
      <w:bookmarkEnd w:id="709"/>
    </w:p>
    <w:p>
      <w:pPr>
        <w:pStyle w:val="Heading4"/>
        <w:numPr>
          <w:ilvl w:val="3"/>
          <w:numId w:val="1"/>
        </w:numPr>
        <w:rPr/>
      </w:pPr>
      <w:bookmarkStart w:id="710" w:name="__RefHeading___Toc176934_1395250215"/>
      <w:bookmarkStart w:id="711" w:name="_Toc308"/>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جبر کسر عضو شکسته را بستن است</w:t>
      </w:r>
    </w:p>
    <w:p>
      <w:pPr>
        <w:pStyle w:val="Heading4"/>
        <w:numPr>
          <w:ilvl w:val="3"/>
          <w:numId w:val="1"/>
        </w:numPr>
        <w:rPr/>
      </w:pPr>
      <w:bookmarkStart w:id="712" w:name="__RefHeading___Toc176936_1395250215"/>
      <w:bookmarkStart w:id="713" w:name="_Toc309"/>
      <w:bookmarkEnd w:id="712"/>
      <w:r>
        <w:rPr>
          <w:rtl w:val="true"/>
        </w:rPr>
        <w:t>*</w:t>
      </w:r>
      <w:r>
        <w:rPr>
          <w:rtl w:val="true"/>
        </w:rPr>
        <w:t>جرله</w:t>
      </w:r>
      <w:bookmarkEnd w:id="713"/>
    </w:p>
    <w:p>
      <w:pPr>
        <w:pStyle w:val="BookText"/>
        <w:rPr/>
      </w:pPr>
      <w:r>
        <w:rPr>
          <w:rFonts w:ascii="IRNazanin" w:hAnsi="IRNazanin" w:eastAsia="IRNazanin"/>
          <w:color w:val="111111"/>
          <w:sz w:val="28"/>
          <w:sz w:val="28"/>
          <w:szCs w:val="28"/>
          <w:rtl w:val="true"/>
          <w:lang w:bidi="fa-IR"/>
        </w:rPr>
        <w:t>بر راء مهمله زمین سنکک لاخ</w:t>
      </w:r>
    </w:p>
    <w:p>
      <w:pPr>
        <w:pStyle w:val="Heading4"/>
        <w:numPr>
          <w:ilvl w:val="3"/>
          <w:numId w:val="1"/>
        </w:numPr>
        <w:rPr/>
      </w:pPr>
      <w:bookmarkStart w:id="714" w:name="__RefHeading___Toc176938_1395250215"/>
      <w:bookmarkStart w:id="715" w:name="_Toc310"/>
      <w:bookmarkEnd w:id="714"/>
      <w:r>
        <w:rPr>
          <w:rtl w:val="true"/>
        </w:rPr>
        <w:t>*</w:t>
      </w:r>
      <w:r>
        <w:rPr>
          <w:rtl w:val="true"/>
        </w:rPr>
        <w:t>جریش</w:t>
      </w:r>
      <w:bookmarkEnd w:id="715"/>
    </w:p>
    <w:p>
      <w:pPr>
        <w:pStyle w:val="BookText"/>
        <w:rPr/>
      </w:pPr>
      <w:r>
        <w:rPr>
          <w:rFonts w:ascii="IRNazanin" w:hAnsi="IRNazanin" w:eastAsia="IRNazanin"/>
          <w:color w:val="111111"/>
          <w:sz w:val="28"/>
          <w:sz w:val="28"/>
          <w:szCs w:val="28"/>
          <w:rtl w:val="true"/>
          <w:lang w:bidi="fa-IR"/>
        </w:rPr>
        <w:t>نیم کوفته که بلغور نامند</w:t>
      </w:r>
    </w:p>
    <w:p>
      <w:pPr>
        <w:pStyle w:val="Heading4"/>
        <w:numPr>
          <w:ilvl w:val="3"/>
          <w:numId w:val="1"/>
        </w:numPr>
        <w:rPr/>
      </w:pPr>
      <w:bookmarkStart w:id="716" w:name="__RefHeading___Toc176940_1395250215"/>
      <w:bookmarkStart w:id="717" w:name="_Toc311"/>
      <w:bookmarkEnd w:id="716"/>
      <w:r>
        <w:rPr>
          <w:rtl w:val="true"/>
        </w:rPr>
        <w:t>*</w:t>
      </w:r>
      <w:r>
        <w:rPr>
          <w:rtl w:val="true"/>
        </w:rPr>
        <w:t>جفاف</w:t>
      </w:r>
      <w:bookmarkEnd w:id="717"/>
    </w:p>
    <w:p>
      <w:pPr>
        <w:pStyle w:val="BookText"/>
        <w:rPr/>
      </w:pPr>
      <w:r>
        <w:rPr>
          <w:rFonts w:ascii="IRNazanin" w:hAnsi="IRNazanin" w:eastAsia="IRNazanin"/>
          <w:color w:val="111111"/>
          <w:sz w:val="28"/>
          <w:sz w:val="28"/>
          <w:szCs w:val="28"/>
          <w:rtl w:val="true"/>
          <w:lang w:bidi="fa-IR"/>
        </w:rPr>
        <w:t>خشک و خشکی</w:t>
      </w:r>
    </w:p>
    <w:p>
      <w:pPr>
        <w:pStyle w:val="Heading4"/>
        <w:numPr>
          <w:ilvl w:val="3"/>
          <w:numId w:val="1"/>
        </w:numPr>
        <w:rPr/>
      </w:pPr>
      <w:bookmarkStart w:id="718" w:name="__RefHeading___Toc176942_1395250215"/>
      <w:bookmarkStart w:id="719" w:name="_Toc312"/>
      <w:bookmarkEnd w:id="718"/>
      <w:r>
        <w:rPr>
          <w:rtl w:val="true"/>
        </w:rPr>
        <w:t>*</w:t>
      </w:r>
      <w:r>
        <w:rPr>
          <w:rtl w:val="true"/>
        </w:rPr>
        <w:t>جمد</w:t>
      </w:r>
      <w:bookmarkEnd w:id="719"/>
    </w:p>
    <w:p>
      <w:pPr>
        <w:pStyle w:val="BookText"/>
        <w:rPr/>
      </w:pPr>
      <w:r>
        <w:rPr>
          <w:rFonts w:ascii="IRNazanin" w:hAnsi="IRNazanin" w:eastAsia="IRNazanin"/>
          <w:color w:val="111111"/>
          <w:sz w:val="28"/>
          <w:sz w:val="28"/>
          <w:szCs w:val="28"/>
          <w:rtl w:val="true"/>
          <w:lang w:bidi="fa-IR"/>
        </w:rPr>
        <w:t>بفتح اول و ثانی آب کرد آمده و جمع شده و بسته شده از سردی و نیز جزو چیز را نامند</w:t>
      </w:r>
    </w:p>
    <w:p>
      <w:pPr>
        <w:pStyle w:val="Heading3"/>
        <w:numPr>
          <w:ilvl w:val="2"/>
          <w:numId w:val="1"/>
        </w:numPr>
        <w:rPr/>
      </w:pPr>
      <w:bookmarkStart w:id="720" w:name="__RefHeading___Toc176944_1395250215"/>
      <w:bookmarkStart w:id="721" w:name="_Toc313"/>
      <w:bookmarkEnd w:id="720"/>
      <w:r>
        <w:rPr/>
        <w:t>6</w:t>
      </w:r>
      <w:r>
        <w:rPr>
          <w:rtl w:val="true"/>
        </w:rPr>
        <w:t xml:space="preserve">- </w:t>
      </w:r>
      <w:r>
        <w:rPr>
          <w:rtl w:val="true"/>
        </w:rPr>
        <w:t>حرف الحاء</w:t>
      </w:r>
      <w:bookmarkEnd w:id="721"/>
    </w:p>
    <w:p>
      <w:pPr>
        <w:pStyle w:val="Heading4"/>
        <w:numPr>
          <w:ilvl w:val="3"/>
          <w:numId w:val="1"/>
        </w:numPr>
        <w:rPr/>
      </w:pPr>
      <w:bookmarkStart w:id="722" w:name="__RefHeading___Toc176946_1395250215"/>
      <w:bookmarkStart w:id="723" w:name="_Toc314"/>
      <w:bookmarkEnd w:id="722"/>
      <w:r>
        <w:rPr>
          <w:rtl w:val="true"/>
        </w:rPr>
        <w:t>*</w:t>
      </w:r>
      <w:r>
        <w:rPr>
          <w:rtl w:val="true"/>
        </w:rPr>
        <w:t>حامض</w:t>
      </w:r>
      <w:bookmarkEnd w:id="723"/>
    </w:p>
    <w:p>
      <w:pPr>
        <w:pStyle w:val="BookText"/>
        <w:rPr/>
      </w:pPr>
      <w:r>
        <w:rPr>
          <w:rFonts w:ascii="IRNazanin" w:hAnsi="IRNazanin" w:eastAsia="IRNazanin"/>
          <w:color w:val="111111"/>
          <w:sz w:val="28"/>
          <w:sz w:val="28"/>
          <w:szCs w:val="28"/>
          <w:rtl w:val="true"/>
          <w:lang w:bidi="fa-IR"/>
        </w:rPr>
        <w:t>یعنی ترش</w:t>
      </w:r>
    </w:p>
    <w:p>
      <w:pPr>
        <w:pStyle w:val="Heading4"/>
        <w:numPr>
          <w:ilvl w:val="3"/>
          <w:numId w:val="1"/>
        </w:numPr>
        <w:rPr/>
      </w:pPr>
      <w:bookmarkStart w:id="724" w:name="__RefHeading___Toc176948_1395250215"/>
      <w:bookmarkStart w:id="725" w:name="_Toc315"/>
      <w:bookmarkEnd w:id="724"/>
      <w:r>
        <w:rPr>
          <w:rtl w:val="true"/>
        </w:rPr>
        <w:t>*</w:t>
      </w:r>
      <w:r>
        <w:rPr>
          <w:rtl w:val="true"/>
        </w:rPr>
        <w:t>حاد</w:t>
      </w:r>
      <w:bookmarkEnd w:id="725"/>
    </w:p>
    <w:p>
      <w:pPr>
        <w:pStyle w:val="BookText"/>
        <w:rPr/>
      </w:pPr>
      <w:r>
        <w:rPr>
          <w:rFonts w:ascii="IRNazanin" w:hAnsi="IRNazanin" w:eastAsia="IRNazanin"/>
          <w:color w:val="111111"/>
          <w:sz w:val="28"/>
          <w:sz w:val="28"/>
          <w:szCs w:val="28"/>
          <w:rtl w:val="true"/>
          <w:lang w:bidi="fa-IR"/>
        </w:rPr>
        <w:t>بمعنی قند است و آن مرکب از تلخی و حرافت است و فعل آن مثل افعال اجزای آن است</w:t>
      </w:r>
    </w:p>
    <w:p>
      <w:pPr>
        <w:pStyle w:val="Heading4"/>
        <w:numPr>
          <w:ilvl w:val="3"/>
          <w:numId w:val="1"/>
        </w:numPr>
        <w:rPr/>
      </w:pPr>
      <w:bookmarkStart w:id="726" w:name="__RefHeading___Toc176950_1395250215"/>
      <w:bookmarkStart w:id="727" w:name="_Toc316"/>
      <w:bookmarkEnd w:id="726"/>
      <w:r>
        <w:rPr>
          <w:rtl w:val="true"/>
        </w:rPr>
        <w:t>*</w:t>
      </w:r>
      <w:r>
        <w:rPr>
          <w:rtl w:val="true"/>
        </w:rPr>
        <w:t>حب</w:t>
      </w:r>
      <w:bookmarkEnd w:id="727"/>
    </w:p>
    <w:p>
      <w:pPr>
        <w:pStyle w:val="BookText"/>
        <w:rPr/>
      </w:pPr>
      <w:r>
        <w:rPr>
          <w:rFonts w:ascii="IRNazanin" w:hAnsi="IRNazanin" w:eastAsia="IRNazanin"/>
          <w:color w:val="111111"/>
          <w:sz w:val="28"/>
          <w:sz w:val="28"/>
          <w:szCs w:val="28"/>
          <w:rtl w:val="true"/>
          <w:lang w:bidi="fa-IR"/>
        </w:rPr>
        <w:t>آنچه در ثمر بارز و بی‌غلاف باشد مثل کندم و جو</w:t>
      </w:r>
    </w:p>
    <w:p>
      <w:pPr>
        <w:pStyle w:val="Heading4"/>
        <w:numPr>
          <w:ilvl w:val="3"/>
          <w:numId w:val="1"/>
        </w:numPr>
        <w:rPr/>
      </w:pPr>
      <w:bookmarkStart w:id="728" w:name="__RefHeading___Toc176952_1395250215"/>
      <w:bookmarkStart w:id="729" w:name="_Toc317"/>
      <w:bookmarkEnd w:id="728"/>
      <w:r>
        <w:rPr>
          <w:rtl w:val="true"/>
        </w:rPr>
        <w:t>*</w:t>
      </w:r>
      <w:r>
        <w:rPr>
          <w:rtl w:val="true"/>
        </w:rPr>
        <w:t>حریف</w:t>
      </w:r>
      <w:bookmarkEnd w:id="729"/>
    </w:p>
    <w:p>
      <w:pPr>
        <w:pStyle w:val="BookText"/>
        <w:rPr/>
      </w:pPr>
      <w:r>
        <w:rPr>
          <w:rFonts w:ascii="IRNazanin" w:hAnsi="IRNazanin" w:eastAsia="IRNazanin"/>
          <w:color w:val="111111"/>
          <w:sz w:val="28"/>
          <w:sz w:val="28"/>
          <w:szCs w:val="28"/>
          <w:rtl w:val="true"/>
          <w:lang w:bidi="fa-IR"/>
        </w:rPr>
        <w:t>یعنی کزنده که اجزای آن در زبان فرو رود و بسیار بکزد و تفریق اجزای آن نماید</w:t>
      </w:r>
    </w:p>
    <w:p>
      <w:pPr>
        <w:pStyle w:val="Heading4"/>
        <w:numPr>
          <w:ilvl w:val="3"/>
          <w:numId w:val="1"/>
        </w:numPr>
        <w:rPr/>
      </w:pPr>
      <w:bookmarkStart w:id="730" w:name="__RefHeading___Toc176954_1395250215"/>
      <w:bookmarkStart w:id="731" w:name="_Toc318"/>
      <w:bookmarkEnd w:id="730"/>
      <w:r>
        <w:rPr>
          <w:rtl w:val="true"/>
        </w:rPr>
        <w:t>*</w:t>
      </w:r>
      <w:r>
        <w:rPr>
          <w:rtl w:val="true"/>
        </w:rPr>
        <w:t>حشیش</w:t>
      </w:r>
      <w:bookmarkEnd w:id="73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 خشک و شبیه بخشک شده و کویند مخصوص نباتی است که بر روی زمین پهن نبوده یا ساق باشد و بحد ثمنش نرسد</w:t>
      </w:r>
      <w:bookmarkStart w:id="732" w:name="pg2583_20481"/>
    </w:p>
    <w:p>
      <w:pPr>
        <w:pStyle w:val="Heading4"/>
        <w:numPr>
          <w:ilvl w:val="3"/>
          <w:numId w:val="1"/>
        </w:numPr>
        <w:rPr/>
      </w:pPr>
      <w:bookmarkStart w:id="733" w:name="__RefHeading___Toc176956_1395250215"/>
      <w:bookmarkStart w:id="734" w:name="_Toc319"/>
      <w:bookmarkEnd w:id="732"/>
      <w:bookmarkEnd w:id="733"/>
      <w:r>
        <w:rPr>
          <w:rtl w:val="true"/>
        </w:rPr>
        <w:t>*</w:t>
      </w:r>
      <w:r>
        <w:rPr>
          <w:rtl w:val="true"/>
        </w:rPr>
        <w:t>حکاکه</w:t>
      </w:r>
      <w:bookmarkEnd w:id="734"/>
    </w:p>
    <w:p>
      <w:pPr>
        <w:pStyle w:val="BookText"/>
        <w:rPr/>
      </w:pPr>
      <w:r>
        <w:rPr>
          <w:rFonts w:ascii="IRNazanin" w:hAnsi="IRNazanin" w:eastAsia="IRNazanin"/>
          <w:color w:val="111111"/>
          <w:sz w:val="28"/>
          <w:sz w:val="28"/>
          <w:szCs w:val="28"/>
          <w:rtl w:val="true"/>
          <w:lang w:bidi="fa-IR"/>
        </w:rPr>
        <w:t>آنچه از سائیدن دو چیز جدا شود</w:t>
      </w:r>
    </w:p>
    <w:p>
      <w:pPr>
        <w:pStyle w:val="Heading4"/>
        <w:numPr>
          <w:ilvl w:val="3"/>
          <w:numId w:val="1"/>
        </w:numPr>
        <w:rPr/>
      </w:pPr>
      <w:bookmarkStart w:id="735" w:name="__RefHeading___Toc176958_1395250215"/>
      <w:bookmarkStart w:id="736" w:name="_Toc320"/>
      <w:bookmarkEnd w:id="735"/>
      <w:r>
        <w:rPr>
          <w:rtl w:val="true"/>
        </w:rPr>
        <w:t>*</w:t>
      </w:r>
      <w:r>
        <w:rPr>
          <w:rtl w:val="true"/>
        </w:rPr>
        <w:t>حلاق</w:t>
      </w:r>
      <w:bookmarkEnd w:id="736"/>
    </w:p>
    <w:p>
      <w:pPr>
        <w:pStyle w:val="BookText"/>
        <w:rPr/>
      </w:pPr>
      <w:r>
        <w:rPr>
          <w:rFonts w:ascii="IRNazanin" w:hAnsi="IRNazanin" w:eastAsia="IRNazanin"/>
          <w:color w:val="111111"/>
          <w:sz w:val="28"/>
          <w:sz w:val="28"/>
          <w:szCs w:val="28"/>
          <w:rtl w:val="true"/>
          <w:lang w:bidi="fa-IR"/>
        </w:rPr>
        <w:t>سترندۀ موی</w:t>
      </w:r>
    </w:p>
    <w:p>
      <w:pPr>
        <w:pStyle w:val="Heading4"/>
        <w:numPr>
          <w:ilvl w:val="3"/>
          <w:numId w:val="1"/>
        </w:numPr>
        <w:rPr/>
      </w:pPr>
      <w:bookmarkStart w:id="737" w:name="__RefHeading___Toc176960_1395250215"/>
      <w:bookmarkStart w:id="738" w:name="_Toc321"/>
      <w:bookmarkEnd w:id="737"/>
      <w:r>
        <w:rPr>
          <w:rtl w:val="true"/>
        </w:rPr>
        <w:t>حلو</w:t>
      </w:r>
      <w:bookmarkEnd w:id="738"/>
    </w:p>
    <w:p>
      <w:pPr>
        <w:pStyle w:val="BookText"/>
        <w:rPr/>
      </w:pPr>
      <w:r>
        <w:rPr>
          <w:rFonts w:ascii="IRNazanin" w:hAnsi="IRNazanin" w:eastAsia="IRNazanin"/>
          <w:color w:val="111111"/>
          <w:sz w:val="28"/>
          <w:sz w:val="28"/>
          <w:szCs w:val="28"/>
          <w:rtl w:val="true"/>
          <w:lang w:bidi="fa-IR"/>
        </w:rPr>
        <w:t>یعنی شیرین و هرچه زبان را منبسط سازد و اندک حرارت در ان احداث کند و لذیذ باشد شیرین نامند</w:t>
      </w:r>
    </w:p>
    <w:p>
      <w:pPr>
        <w:pStyle w:val="Heading4"/>
        <w:numPr>
          <w:ilvl w:val="3"/>
          <w:numId w:val="1"/>
        </w:numPr>
        <w:rPr/>
      </w:pPr>
      <w:bookmarkStart w:id="739" w:name="__RefHeading___Toc176962_1395250215"/>
      <w:bookmarkStart w:id="740" w:name="_Toc322"/>
      <w:bookmarkEnd w:id="739"/>
      <w:r>
        <w:rPr>
          <w:rtl w:val="true"/>
        </w:rPr>
        <w:t>*</w:t>
      </w:r>
      <w:r>
        <w:rPr>
          <w:rtl w:val="true"/>
        </w:rPr>
        <w:t>حلیب</w:t>
      </w:r>
      <w:bookmarkEnd w:id="740"/>
    </w:p>
    <w:p>
      <w:pPr>
        <w:pStyle w:val="BookText"/>
        <w:rPr/>
      </w:pPr>
      <w:r>
        <w:rPr>
          <w:rFonts w:ascii="IRNazanin" w:hAnsi="IRNazanin" w:eastAsia="IRNazanin"/>
          <w:color w:val="111111"/>
          <w:sz w:val="28"/>
          <w:sz w:val="28"/>
          <w:szCs w:val="28"/>
          <w:rtl w:val="true"/>
          <w:lang w:bidi="fa-IR"/>
        </w:rPr>
        <w:t>شیرۀ تخمها و غیر آن و شیر تازه دوشیده است</w:t>
      </w:r>
    </w:p>
    <w:p>
      <w:pPr>
        <w:pStyle w:val="Heading4"/>
        <w:numPr>
          <w:ilvl w:val="3"/>
          <w:numId w:val="1"/>
        </w:numPr>
        <w:rPr/>
      </w:pPr>
      <w:bookmarkStart w:id="741" w:name="__RefHeading___Toc176964_1395250215"/>
      <w:bookmarkStart w:id="742" w:name="_Toc323"/>
      <w:bookmarkEnd w:id="741"/>
      <w:r>
        <w:rPr>
          <w:rtl w:val="true"/>
        </w:rPr>
        <w:t>*</w:t>
      </w:r>
      <w:r>
        <w:rPr>
          <w:rtl w:val="true"/>
        </w:rPr>
        <w:t>حمل</w:t>
      </w:r>
      <w:bookmarkEnd w:id="742"/>
    </w:p>
    <w:p>
      <w:pPr>
        <w:pStyle w:val="BookText"/>
        <w:rPr/>
      </w:pPr>
      <w:r>
        <w:rPr>
          <w:rFonts w:ascii="IRNazanin" w:hAnsi="IRNazanin" w:eastAsia="IRNazanin"/>
          <w:color w:val="111111"/>
          <w:sz w:val="28"/>
          <w:sz w:val="28"/>
          <w:szCs w:val="28"/>
          <w:rtl w:val="true"/>
          <w:lang w:bidi="fa-IR"/>
        </w:rPr>
        <w:t>بار نباتات است اعم از ثمر و مشابه ثمر</w:t>
      </w:r>
    </w:p>
    <w:p>
      <w:pPr>
        <w:pStyle w:val="Heading4"/>
        <w:numPr>
          <w:ilvl w:val="3"/>
          <w:numId w:val="1"/>
        </w:numPr>
        <w:rPr/>
      </w:pPr>
      <w:bookmarkStart w:id="743" w:name="__RefHeading___Toc176966_1395250215"/>
      <w:bookmarkStart w:id="744" w:name="_Toc324"/>
      <w:bookmarkEnd w:id="743"/>
      <w:r>
        <w:rPr>
          <w:rtl w:val="true"/>
        </w:rPr>
        <w:t>*</w:t>
      </w:r>
      <w:r>
        <w:rPr>
          <w:rtl w:val="true"/>
        </w:rPr>
        <w:t>حمول</w:t>
      </w:r>
      <w:bookmarkEnd w:id="744"/>
    </w:p>
    <w:p>
      <w:pPr>
        <w:pStyle w:val="BookText"/>
        <w:rPr/>
      </w:pPr>
      <w:r>
        <w:rPr>
          <w:rFonts w:ascii="IRNazanin" w:hAnsi="IRNazanin" w:eastAsia="IRNazanin"/>
          <w:color w:val="111111"/>
          <w:sz w:val="28"/>
          <w:sz w:val="28"/>
          <w:szCs w:val="28"/>
          <w:rtl w:val="true"/>
          <w:lang w:bidi="fa-IR"/>
        </w:rPr>
        <w:t>اعم از ثمر و مشابه ثمر است</w:t>
      </w:r>
    </w:p>
    <w:p>
      <w:pPr>
        <w:pStyle w:val="Heading3"/>
        <w:numPr>
          <w:ilvl w:val="2"/>
          <w:numId w:val="1"/>
        </w:numPr>
        <w:rPr/>
      </w:pPr>
      <w:bookmarkStart w:id="745" w:name="__RefHeading___Toc176968_1395250215"/>
      <w:bookmarkStart w:id="746" w:name="_Toc325"/>
      <w:bookmarkEnd w:id="745"/>
      <w:r>
        <w:rPr/>
        <w:t>7</w:t>
      </w:r>
      <w:r>
        <w:rPr>
          <w:rtl w:val="true"/>
        </w:rPr>
        <w:t xml:space="preserve">- </w:t>
      </w:r>
      <w:r>
        <w:rPr>
          <w:rtl w:val="true"/>
        </w:rPr>
        <w:t>حرف الخاء</w:t>
      </w:r>
      <w:bookmarkEnd w:id="746"/>
    </w:p>
    <w:p>
      <w:pPr>
        <w:pStyle w:val="Heading4"/>
        <w:numPr>
          <w:ilvl w:val="3"/>
          <w:numId w:val="1"/>
        </w:numPr>
        <w:rPr/>
      </w:pPr>
      <w:bookmarkStart w:id="747" w:name="__RefHeading___Toc176970_1395250215"/>
      <w:bookmarkStart w:id="748" w:name="_Toc326"/>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خائز آنچه اجزاء خلط را بهم آورد و غلیظ کرداند</w:t>
      </w:r>
    </w:p>
    <w:p>
      <w:pPr>
        <w:pStyle w:val="Heading4"/>
        <w:numPr>
          <w:ilvl w:val="3"/>
          <w:numId w:val="1"/>
        </w:numPr>
        <w:rPr/>
      </w:pPr>
      <w:bookmarkStart w:id="749" w:name="__RefHeading___Toc176972_1395250215"/>
      <w:bookmarkStart w:id="750" w:name="_Toc327"/>
      <w:bookmarkEnd w:id="749"/>
      <w:r>
        <w:rPr>
          <w:rtl w:val="true"/>
        </w:rPr>
        <w:t>*</w:t>
      </w:r>
      <w:r>
        <w:rPr>
          <w:rtl w:val="true"/>
        </w:rPr>
        <w:t>خرء</w:t>
      </w:r>
      <w:bookmarkEnd w:id="750"/>
    </w:p>
    <w:p>
      <w:pPr>
        <w:pStyle w:val="BookText"/>
        <w:rPr/>
      </w:pPr>
      <w:r>
        <w:rPr>
          <w:rFonts w:ascii="IRNazanin" w:hAnsi="IRNazanin" w:eastAsia="IRNazanin"/>
          <w:color w:val="111111"/>
          <w:sz w:val="28"/>
          <w:sz w:val="28"/>
          <w:szCs w:val="28"/>
          <w:rtl w:val="true"/>
          <w:lang w:bidi="fa-IR"/>
        </w:rPr>
        <w:t>سرکین طیور و غیرها است</w:t>
      </w:r>
    </w:p>
    <w:p>
      <w:pPr>
        <w:pStyle w:val="Heading4"/>
        <w:numPr>
          <w:ilvl w:val="3"/>
          <w:numId w:val="1"/>
        </w:numPr>
        <w:rPr/>
      </w:pPr>
      <w:bookmarkStart w:id="751" w:name="__RefHeading___Toc176974_1395250215"/>
      <w:bookmarkStart w:id="752" w:name="_Toc328"/>
      <w:bookmarkEnd w:id="751"/>
      <w:r>
        <w:rPr>
          <w:rtl w:val="true"/>
        </w:rPr>
        <w:t>*</w:t>
      </w:r>
      <w:r>
        <w:rPr>
          <w:rtl w:val="true"/>
        </w:rPr>
        <w:t>خفیف</w:t>
      </w:r>
      <w:bookmarkEnd w:id="752"/>
    </w:p>
    <w:p>
      <w:pPr>
        <w:pStyle w:val="BookText"/>
        <w:rPr/>
      </w:pPr>
      <w:r>
        <w:rPr>
          <w:rFonts w:ascii="IRNazanin" w:hAnsi="IRNazanin" w:eastAsia="IRNazanin"/>
          <w:color w:val="111111"/>
          <w:sz w:val="28"/>
          <w:sz w:val="28"/>
          <w:szCs w:val="28"/>
          <w:rtl w:val="true"/>
          <w:lang w:bidi="fa-IR"/>
        </w:rPr>
        <w:t>بمعنی سبک و آنچه بر لبع احتمال آن آسان بود و سریع الزوال باشد</w:t>
      </w:r>
    </w:p>
    <w:p>
      <w:pPr>
        <w:pStyle w:val="Heading4"/>
        <w:numPr>
          <w:ilvl w:val="3"/>
          <w:numId w:val="1"/>
        </w:numPr>
        <w:rPr/>
      </w:pPr>
      <w:bookmarkStart w:id="753" w:name="__RefHeading___Toc176976_1395250215"/>
      <w:bookmarkStart w:id="754" w:name="_Toc329"/>
      <w:bookmarkEnd w:id="753"/>
      <w:r>
        <w:rPr>
          <w:rtl w:val="true"/>
        </w:rPr>
        <w:t>*</w:t>
      </w:r>
      <w:r>
        <w:rPr>
          <w:rtl w:val="true"/>
        </w:rPr>
        <w:t>خلع</w:t>
      </w:r>
      <w:bookmarkEnd w:id="754"/>
    </w:p>
    <w:p>
      <w:pPr>
        <w:pStyle w:val="BookText"/>
        <w:rPr/>
      </w:pPr>
      <w:r>
        <w:rPr>
          <w:rFonts w:ascii="IRNazanin" w:hAnsi="IRNazanin" w:eastAsia="IRNazanin"/>
          <w:color w:val="111111"/>
          <w:sz w:val="28"/>
          <w:sz w:val="28"/>
          <w:szCs w:val="28"/>
          <w:rtl w:val="true"/>
          <w:lang w:bidi="fa-IR"/>
        </w:rPr>
        <w:t>بیرون رفتن سر استخوان از مکان خود</w:t>
      </w:r>
    </w:p>
    <w:p>
      <w:pPr>
        <w:pStyle w:val="Heading4"/>
        <w:numPr>
          <w:ilvl w:val="3"/>
          <w:numId w:val="1"/>
        </w:numPr>
        <w:rPr/>
      </w:pPr>
      <w:bookmarkStart w:id="755" w:name="__RefHeading___Toc176978_1395250215"/>
      <w:bookmarkStart w:id="756" w:name="_Toc330"/>
      <w:bookmarkEnd w:id="755"/>
      <w:r>
        <w:rPr>
          <w:rtl w:val="true"/>
        </w:rPr>
        <w:t>*</w:t>
      </w:r>
      <w:r>
        <w:rPr>
          <w:rtl w:val="true"/>
        </w:rPr>
        <w:t>خلعلع</w:t>
      </w:r>
      <w:bookmarkEnd w:id="756"/>
    </w:p>
    <w:p>
      <w:pPr>
        <w:pStyle w:val="BookText"/>
        <w:rPr/>
      </w:pPr>
      <w:r>
        <w:rPr>
          <w:rFonts w:ascii="IRNazanin" w:hAnsi="IRNazanin" w:eastAsia="IRNazanin"/>
          <w:color w:val="111111"/>
          <w:sz w:val="28"/>
          <w:sz w:val="28"/>
          <w:szCs w:val="28"/>
          <w:rtl w:val="true"/>
          <w:lang w:bidi="fa-IR"/>
        </w:rPr>
        <w:t>اسم ضبع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خلیع سست</w:t>
      </w:r>
    </w:p>
    <w:p>
      <w:pPr>
        <w:pStyle w:val="Heading4"/>
        <w:numPr>
          <w:ilvl w:val="3"/>
          <w:numId w:val="1"/>
        </w:numPr>
        <w:rPr/>
      </w:pPr>
      <w:bookmarkStart w:id="757" w:name="__RefHeading___Toc176980_1395250215"/>
      <w:bookmarkStart w:id="758" w:name="_Toc331"/>
      <w:bookmarkEnd w:id="757"/>
      <w:r>
        <w:rPr>
          <w:rtl w:val="true"/>
        </w:rPr>
        <w:t>خمل</w:t>
      </w:r>
      <w:bookmarkEnd w:id="758"/>
    </w:p>
    <w:p>
      <w:pPr>
        <w:pStyle w:val="BookText"/>
        <w:rPr/>
      </w:pPr>
      <w:r>
        <w:rPr>
          <w:rFonts w:ascii="IRNazanin" w:hAnsi="IRNazanin" w:eastAsia="IRNazanin"/>
          <w:color w:val="111111"/>
          <w:sz w:val="28"/>
          <w:sz w:val="28"/>
          <w:szCs w:val="28"/>
          <w:rtl w:val="true"/>
          <w:lang w:bidi="fa-IR"/>
        </w:rPr>
        <w:t>بمعنی پرز است و در ادویه هرچه شبیه بپرز بر سطح ظاهر آن باشد مانند آنچه بر روی به می‌باشد</w:t>
      </w:r>
    </w:p>
    <w:p>
      <w:pPr>
        <w:pStyle w:val="Heading3"/>
        <w:numPr>
          <w:ilvl w:val="2"/>
          <w:numId w:val="1"/>
        </w:numPr>
        <w:rPr/>
      </w:pPr>
      <w:bookmarkStart w:id="759" w:name="__RefHeading___Toc176982_1395250215"/>
      <w:bookmarkStart w:id="760" w:name="_Toc332"/>
      <w:bookmarkEnd w:id="759"/>
      <w:r>
        <w:rPr/>
        <w:t>8</w:t>
      </w:r>
      <w:r>
        <w:rPr>
          <w:rtl w:val="true"/>
        </w:rPr>
        <w:t xml:space="preserve">- </w:t>
      </w:r>
      <w:r>
        <w:rPr>
          <w:rtl w:val="true"/>
        </w:rPr>
        <w:t>حرف الدال</w:t>
      </w:r>
      <w:bookmarkEnd w:id="760"/>
    </w:p>
    <w:p>
      <w:pPr>
        <w:pStyle w:val="Heading4"/>
        <w:numPr>
          <w:ilvl w:val="3"/>
          <w:numId w:val="1"/>
        </w:numPr>
        <w:rPr/>
      </w:pPr>
      <w:bookmarkStart w:id="761" w:name="__RefHeading___Toc176984_1395250215"/>
      <w:bookmarkStart w:id="762" w:name="_Toc333"/>
      <w:bookmarkEnd w:id="761"/>
      <w:r>
        <w:rPr>
          <w:rtl w:val="true"/>
        </w:rPr>
        <w:t>*</w:t>
      </w:r>
      <w:r>
        <w:rPr>
          <w:rtl w:val="true"/>
        </w:rPr>
        <w:t>دابق</w:t>
      </w:r>
      <w:bookmarkEnd w:id="762"/>
    </w:p>
    <w:p>
      <w:pPr>
        <w:pStyle w:val="BookText"/>
        <w:rPr/>
      </w:pPr>
      <w:r>
        <w:rPr>
          <w:rFonts w:ascii="IRNazanin" w:hAnsi="IRNazanin" w:eastAsia="IRNazanin"/>
          <w:color w:val="111111"/>
          <w:sz w:val="28"/>
          <w:sz w:val="28"/>
          <w:szCs w:val="28"/>
          <w:rtl w:val="true"/>
          <w:lang w:bidi="fa-IR"/>
        </w:rPr>
        <w:t>آنچه بجهت لزوجت کثیفۀ خود بدست بچسبد مثل دبق</w:t>
      </w:r>
    </w:p>
    <w:p>
      <w:pPr>
        <w:pStyle w:val="Heading4"/>
        <w:numPr>
          <w:ilvl w:val="3"/>
          <w:numId w:val="1"/>
        </w:numPr>
        <w:rPr/>
      </w:pPr>
      <w:bookmarkStart w:id="763" w:name="__RefHeading___Toc176986_1395250215"/>
      <w:bookmarkStart w:id="764" w:name="_Toc334"/>
      <w:bookmarkEnd w:id="763"/>
      <w:r>
        <w:rPr>
          <w:rtl w:val="true"/>
        </w:rPr>
        <w:t>*</w:t>
      </w:r>
      <w:r>
        <w:rPr>
          <w:rtl w:val="true"/>
        </w:rPr>
        <w:t>دسم</w:t>
      </w:r>
      <w:bookmarkEnd w:id="764"/>
    </w:p>
    <w:p>
      <w:pPr>
        <w:pStyle w:val="BookText"/>
        <w:rPr/>
      </w:pPr>
      <w:r>
        <w:rPr>
          <w:rFonts w:ascii="IRNazanin" w:hAnsi="IRNazanin" w:eastAsia="IRNazanin"/>
          <w:color w:val="111111"/>
          <w:sz w:val="28"/>
          <w:sz w:val="28"/>
          <w:szCs w:val="28"/>
          <w:rtl w:val="true"/>
          <w:lang w:bidi="fa-IR"/>
        </w:rPr>
        <w:t>هرچه زبان و غیر آن را نرم سازد و اجزای آن را منبسط سازد بی احداث حرارت و بفارسی چرب نامند</w:t>
      </w:r>
    </w:p>
    <w:p>
      <w:pPr>
        <w:pStyle w:val="Heading4"/>
        <w:numPr>
          <w:ilvl w:val="3"/>
          <w:numId w:val="1"/>
        </w:numPr>
        <w:rPr/>
      </w:pPr>
      <w:bookmarkStart w:id="765" w:name="__RefHeading___Toc176988_1395250215"/>
      <w:bookmarkStart w:id="766" w:name="_Toc335"/>
      <w:bookmarkEnd w:id="765"/>
      <w:r>
        <w:rPr>
          <w:rtl w:val="true"/>
        </w:rPr>
        <w:t>*</w:t>
      </w:r>
      <w:r>
        <w:rPr>
          <w:rtl w:val="true"/>
        </w:rPr>
        <w:t>دلوک</w:t>
      </w:r>
      <w:bookmarkEnd w:id="766"/>
    </w:p>
    <w:p>
      <w:pPr>
        <w:pStyle w:val="BookText"/>
        <w:rPr/>
      </w:pPr>
      <w:r>
        <w:rPr>
          <w:rFonts w:ascii="IRNazanin" w:hAnsi="IRNazanin" w:eastAsia="IRNazanin"/>
          <w:color w:val="111111"/>
          <w:sz w:val="28"/>
          <w:sz w:val="28"/>
          <w:szCs w:val="28"/>
          <w:rtl w:val="true"/>
          <w:lang w:bidi="fa-IR"/>
        </w:rPr>
        <w:t>بمعنی مالیدن است و مراد از ان آنچه از سنونات بانکشت بردند ان و غیر آن بمالند</w:t>
      </w:r>
    </w:p>
    <w:p>
      <w:pPr>
        <w:pStyle w:val="Heading4"/>
        <w:numPr>
          <w:ilvl w:val="3"/>
          <w:numId w:val="1"/>
        </w:numPr>
        <w:rPr/>
      </w:pPr>
      <w:bookmarkStart w:id="767" w:name="__RefHeading___Toc176990_1395250215"/>
      <w:bookmarkStart w:id="768" w:name="_Toc336"/>
      <w:bookmarkEnd w:id="767"/>
      <w:r>
        <w:rPr>
          <w:rtl w:val="true"/>
        </w:rPr>
        <w:t>*</w:t>
      </w:r>
      <w:r>
        <w:rPr>
          <w:rtl w:val="true"/>
        </w:rPr>
        <w:t>دوای غذائی</w:t>
      </w:r>
      <w:bookmarkEnd w:id="768"/>
    </w:p>
    <w:p>
      <w:pPr>
        <w:pStyle w:val="BookText"/>
        <w:rPr/>
      </w:pPr>
      <w:r>
        <w:rPr>
          <w:rFonts w:ascii="IRNazanin" w:hAnsi="IRNazanin" w:eastAsia="IRNazanin"/>
          <w:color w:val="111111"/>
          <w:sz w:val="28"/>
          <w:sz w:val="28"/>
          <w:szCs w:val="28"/>
          <w:rtl w:val="true"/>
          <w:lang w:bidi="fa-IR"/>
        </w:rPr>
        <w:t>آنکه تاثیر کیفیت آن زیاده بر تاثیر کمیت و مادۀ آن باشد</w:t>
      </w:r>
    </w:p>
    <w:p>
      <w:pPr>
        <w:pStyle w:val="Heading4"/>
        <w:numPr>
          <w:ilvl w:val="3"/>
          <w:numId w:val="1"/>
        </w:numPr>
        <w:rPr/>
      </w:pPr>
      <w:bookmarkStart w:id="769" w:name="__RefHeading___Toc176992_1395250215"/>
      <w:bookmarkStart w:id="770" w:name="_Toc337"/>
      <w:bookmarkEnd w:id="769"/>
      <w:r>
        <w:rPr>
          <w:rtl w:val="true"/>
        </w:rPr>
        <w:t>*</w:t>
      </w:r>
      <w:r>
        <w:rPr>
          <w:rtl w:val="true"/>
        </w:rPr>
        <w:t>دوائی سمی</w:t>
      </w:r>
      <w:bookmarkEnd w:id="770"/>
    </w:p>
    <w:p>
      <w:pPr>
        <w:pStyle w:val="BookText"/>
        <w:rPr/>
      </w:pPr>
      <w:r>
        <w:rPr>
          <w:rFonts w:ascii="IRNazanin" w:hAnsi="IRNazanin" w:eastAsia="IRNazanin"/>
          <w:color w:val="111111"/>
          <w:sz w:val="28"/>
          <w:sz w:val="28"/>
          <w:szCs w:val="28"/>
          <w:rtl w:val="true"/>
          <w:lang w:bidi="fa-IR"/>
        </w:rPr>
        <w:t>آنکه بکیفیت تاثیر آن موافق مزاج نبود و بالخاصیت کشنده باشد مثل افیون</w:t>
      </w:r>
    </w:p>
    <w:p>
      <w:pPr>
        <w:pStyle w:val="Heading4"/>
        <w:numPr>
          <w:ilvl w:val="3"/>
          <w:numId w:val="1"/>
        </w:numPr>
        <w:rPr/>
      </w:pPr>
      <w:bookmarkStart w:id="771" w:name="__RefHeading___Toc176994_1395250215"/>
      <w:bookmarkStart w:id="772" w:name="_Toc338"/>
      <w:bookmarkEnd w:id="771"/>
      <w:r>
        <w:rPr>
          <w:rtl w:val="true"/>
        </w:rPr>
        <w:t>*</w:t>
      </w:r>
      <w:r>
        <w:rPr>
          <w:rtl w:val="true"/>
        </w:rPr>
        <w:t>دوائی مطلق</w:t>
      </w:r>
      <w:bookmarkEnd w:id="77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تاثیر بکیفیت کند و جزو بدن نشود</w:t>
      </w:r>
      <w:bookmarkStart w:id="773" w:name="pg2583_20482"/>
    </w:p>
    <w:p>
      <w:pPr>
        <w:pStyle w:val="Heading4"/>
        <w:numPr>
          <w:ilvl w:val="3"/>
          <w:numId w:val="1"/>
        </w:numPr>
        <w:rPr/>
      </w:pPr>
      <w:bookmarkStart w:id="774" w:name="__RefHeading___Toc176996_1395250215"/>
      <w:bookmarkStart w:id="775" w:name="_Toc339"/>
      <w:bookmarkEnd w:id="773"/>
      <w:bookmarkEnd w:id="774"/>
      <w:r>
        <w:rPr>
          <w:rtl w:val="true"/>
        </w:rPr>
        <w:t>*</w:t>
      </w:r>
      <w:r>
        <w:rPr>
          <w:rtl w:val="true"/>
        </w:rPr>
        <w:t>دهنی</w:t>
      </w:r>
      <w:bookmarkEnd w:id="775"/>
    </w:p>
    <w:p>
      <w:pPr>
        <w:pStyle w:val="BookText"/>
        <w:rPr/>
      </w:pPr>
      <w:r>
        <w:rPr>
          <w:rFonts w:ascii="IRNazanin" w:hAnsi="IRNazanin" w:eastAsia="IRNazanin"/>
          <w:color w:val="111111"/>
          <w:sz w:val="28"/>
          <w:sz w:val="28"/>
          <w:szCs w:val="28"/>
          <w:rtl w:val="true"/>
          <w:lang w:bidi="fa-IR"/>
        </w:rPr>
        <w:t>آنکه در جسم او چربی موجود باشد و باعث اشتعال او کردد مثل مغزها و تخمها و چوب صندل ابیض و دیردار و عود هندی و مانند اینها</w:t>
      </w:r>
    </w:p>
    <w:p>
      <w:pPr>
        <w:pStyle w:val="Heading3"/>
        <w:numPr>
          <w:ilvl w:val="2"/>
          <w:numId w:val="1"/>
        </w:numPr>
        <w:rPr/>
      </w:pPr>
      <w:bookmarkStart w:id="776" w:name="__RefHeading___Toc176998_1395250215"/>
      <w:bookmarkStart w:id="777" w:name="_Toc340"/>
      <w:bookmarkEnd w:id="776"/>
      <w:r>
        <w:rPr/>
        <w:t>9</w:t>
      </w:r>
      <w:r>
        <w:rPr>
          <w:rtl w:val="true"/>
        </w:rPr>
        <w:t xml:space="preserve">- </w:t>
      </w:r>
      <w:r>
        <w:rPr>
          <w:rtl w:val="true"/>
        </w:rPr>
        <w:t>حرف الذال</w:t>
      </w:r>
      <w:bookmarkEnd w:id="777"/>
    </w:p>
    <w:p>
      <w:pPr>
        <w:pStyle w:val="Heading4"/>
        <w:numPr>
          <w:ilvl w:val="3"/>
          <w:numId w:val="1"/>
        </w:numPr>
        <w:rPr/>
      </w:pPr>
      <w:bookmarkStart w:id="778" w:name="__RefHeading___Toc177000_1395250215"/>
      <w:bookmarkStart w:id="779" w:name="_Toc341"/>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ذرور آنچه سائیدۀ بی مائعی بر عضو بمالند و یا بپاشند</w:t>
      </w:r>
    </w:p>
    <w:p>
      <w:pPr>
        <w:pStyle w:val="Heading4"/>
        <w:numPr>
          <w:ilvl w:val="3"/>
          <w:numId w:val="1"/>
        </w:numPr>
        <w:rPr/>
      </w:pPr>
      <w:bookmarkStart w:id="780" w:name="__RefHeading___Toc177002_1395250215"/>
      <w:bookmarkStart w:id="781" w:name="_Toc342"/>
      <w:bookmarkEnd w:id="780"/>
      <w:r>
        <w:rPr>
          <w:rtl w:val="true"/>
        </w:rPr>
        <w:t>*</w:t>
      </w:r>
      <w:r>
        <w:rPr>
          <w:rtl w:val="true"/>
        </w:rPr>
        <w:t>ذفر بدبوئی</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الخاصیة</w:t>
      </w:r>
    </w:p>
    <w:p>
      <w:pPr>
        <w:pStyle w:val="BookText"/>
        <w:rPr/>
      </w:pPr>
      <w:r>
        <w:rPr>
          <w:rFonts w:ascii="IRNazanin" w:hAnsi="IRNazanin" w:eastAsia="IRNazanin"/>
          <w:color w:val="111111"/>
          <w:sz w:val="28"/>
          <w:sz w:val="28"/>
          <w:szCs w:val="28"/>
          <w:rtl w:val="true"/>
          <w:lang w:bidi="fa-IR"/>
        </w:rPr>
        <w:t>آنچه تاثیر بصورت نوعیه خود کند اعم از آنکه تریاق باشد یا زهر</w:t>
      </w:r>
    </w:p>
    <w:p>
      <w:pPr>
        <w:pStyle w:val="Heading3"/>
        <w:numPr>
          <w:ilvl w:val="2"/>
          <w:numId w:val="1"/>
        </w:numPr>
        <w:rPr/>
      </w:pPr>
      <w:bookmarkStart w:id="782" w:name="__RefHeading___Toc177004_1395250215"/>
      <w:bookmarkStart w:id="783" w:name="_Toc343"/>
      <w:bookmarkEnd w:id="782"/>
      <w:r>
        <w:rPr/>
        <w:t>10</w:t>
      </w:r>
      <w:r>
        <w:rPr>
          <w:rtl w:val="true"/>
        </w:rPr>
        <w:t xml:space="preserve">- </w:t>
      </w:r>
      <w:r>
        <w:rPr>
          <w:rtl w:val="true"/>
        </w:rPr>
        <w:t>حرف الراء</w:t>
      </w:r>
      <w:bookmarkEnd w:id="783"/>
    </w:p>
    <w:p>
      <w:pPr>
        <w:pStyle w:val="Heading4"/>
        <w:numPr>
          <w:ilvl w:val="3"/>
          <w:numId w:val="1"/>
        </w:numPr>
        <w:rPr/>
      </w:pPr>
      <w:bookmarkStart w:id="784" w:name="__RefHeading___Toc177006_1395250215"/>
      <w:bookmarkStart w:id="785" w:name="_Toc344"/>
      <w:bookmarkEnd w:id="784"/>
      <w:r>
        <w:rPr>
          <w:rtl w:val="true"/>
        </w:rPr>
        <w:t>*</w:t>
      </w:r>
      <w:r>
        <w:rPr>
          <w:rtl w:val="true"/>
        </w:rPr>
        <w:t>رادع</w:t>
      </w:r>
      <w:bookmarkEnd w:id="785"/>
    </w:p>
    <w:p>
      <w:pPr>
        <w:pStyle w:val="BookText"/>
        <w:rPr/>
      </w:pPr>
      <w:r>
        <w:rPr>
          <w:rFonts w:ascii="IRNazanin" w:hAnsi="IRNazanin" w:eastAsia="IRNazanin"/>
          <w:color w:val="111111"/>
          <w:sz w:val="28"/>
          <w:sz w:val="28"/>
          <w:szCs w:val="28"/>
          <w:rtl w:val="true"/>
          <w:lang w:bidi="fa-IR"/>
        </w:rPr>
        <w:t>آنچه مواد را مانع ریختن بعضو شده اعضا را قابل ورود آن نسازد و ردع مقابل جذب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p>
    <w:p>
      <w:pPr>
        <w:pStyle w:val="BookText"/>
        <w:rPr/>
      </w:pPr>
      <w:r>
        <w:rPr>
          <w:rFonts w:ascii="IRNazanin" w:hAnsi="IRNazanin" w:eastAsia="IRNazanin"/>
          <w:color w:val="111111"/>
          <w:sz w:val="28"/>
          <w:sz w:val="28"/>
          <w:szCs w:val="28"/>
          <w:rtl w:val="true"/>
          <w:lang w:bidi="fa-IR"/>
        </w:rPr>
        <w:t>نضلۀ هضم اول انسان است</w:t>
      </w:r>
    </w:p>
    <w:p>
      <w:pPr>
        <w:pStyle w:val="Heading4"/>
        <w:numPr>
          <w:ilvl w:val="3"/>
          <w:numId w:val="1"/>
        </w:numPr>
        <w:rPr/>
      </w:pPr>
      <w:bookmarkStart w:id="786" w:name="__RefHeading___Toc177008_1395250215"/>
      <w:bookmarkStart w:id="787" w:name="_Toc345"/>
      <w:bookmarkEnd w:id="786"/>
      <w:r>
        <w:rPr>
          <w:rtl w:val="true"/>
        </w:rPr>
        <w:t>*</w:t>
      </w:r>
      <w:r>
        <w:rPr>
          <w:rtl w:val="true"/>
        </w:rPr>
        <w:t>رخص</w:t>
      </w:r>
      <w:bookmarkEnd w:id="787"/>
    </w:p>
    <w:p>
      <w:pPr>
        <w:pStyle w:val="BookText"/>
        <w:rPr/>
      </w:pPr>
      <w:r>
        <w:rPr>
          <w:rFonts w:ascii="IRNazanin" w:hAnsi="IRNazanin" w:eastAsia="IRNazanin"/>
          <w:color w:val="111111"/>
          <w:sz w:val="28"/>
          <w:sz w:val="28"/>
          <w:szCs w:val="28"/>
          <w:rtl w:val="true"/>
          <w:lang w:bidi="fa-IR"/>
        </w:rPr>
        <w:t>بفتح اول و ثانی بنازپرورده و در ادویه هرچه نازک و زودشکن باشد</w:t>
      </w:r>
    </w:p>
    <w:p>
      <w:pPr>
        <w:pStyle w:val="Heading4"/>
        <w:numPr>
          <w:ilvl w:val="3"/>
          <w:numId w:val="1"/>
        </w:numPr>
        <w:rPr/>
      </w:pPr>
      <w:bookmarkStart w:id="788" w:name="__RefHeading___Toc177010_1395250215"/>
      <w:bookmarkStart w:id="789" w:name="_Toc346"/>
      <w:bookmarkEnd w:id="788"/>
      <w:r>
        <w:rPr>
          <w:rtl w:val="true"/>
        </w:rPr>
        <w:t>*</w:t>
      </w:r>
      <w:r>
        <w:rPr>
          <w:rtl w:val="true"/>
        </w:rPr>
        <w:t>رخو</w:t>
      </w:r>
      <w:bookmarkEnd w:id="789"/>
    </w:p>
    <w:p>
      <w:pPr>
        <w:pStyle w:val="BookText"/>
        <w:rPr/>
      </w:pPr>
      <w:r>
        <w:rPr>
          <w:rFonts w:ascii="IRNazanin" w:hAnsi="IRNazanin" w:eastAsia="IRNazanin"/>
          <w:color w:val="111111"/>
          <w:sz w:val="28"/>
          <w:sz w:val="28"/>
          <w:szCs w:val="28"/>
          <w:rtl w:val="true"/>
          <w:lang w:bidi="fa-IR"/>
        </w:rPr>
        <w:t>نرم و سست</w:t>
      </w:r>
    </w:p>
    <w:p>
      <w:pPr>
        <w:pStyle w:val="Heading4"/>
        <w:numPr>
          <w:ilvl w:val="3"/>
          <w:numId w:val="1"/>
        </w:numPr>
        <w:rPr/>
      </w:pPr>
      <w:bookmarkStart w:id="790" w:name="__RefHeading___Toc177012_1395250215"/>
      <w:bookmarkStart w:id="791" w:name="_Toc347"/>
      <w:bookmarkEnd w:id="790"/>
      <w:r>
        <w:rPr>
          <w:rtl w:val="true"/>
        </w:rPr>
        <w:t>*</w:t>
      </w:r>
      <w:r>
        <w:rPr>
          <w:rtl w:val="true"/>
        </w:rPr>
        <w:t>ردی الکیموس</w:t>
      </w:r>
      <w:bookmarkEnd w:id="791"/>
    </w:p>
    <w:p>
      <w:pPr>
        <w:pStyle w:val="BookText"/>
        <w:rPr/>
      </w:pPr>
      <w:r>
        <w:rPr>
          <w:rFonts w:ascii="IRNazanin" w:hAnsi="IRNazanin" w:eastAsia="IRNazanin"/>
          <w:color w:val="111111"/>
          <w:sz w:val="28"/>
          <w:sz w:val="28"/>
          <w:szCs w:val="28"/>
          <w:rtl w:val="true"/>
          <w:lang w:bidi="fa-IR"/>
        </w:rPr>
        <w:t>آنچه از ان اخلاظ غیر معتدل القوام و الکیفیة متکون شود</w:t>
      </w:r>
    </w:p>
    <w:p>
      <w:pPr>
        <w:pStyle w:val="Heading4"/>
        <w:numPr>
          <w:ilvl w:val="3"/>
          <w:numId w:val="1"/>
        </w:numPr>
        <w:rPr/>
      </w:pPr>
      <w:bookmarkStart w:id="792" w:name="__RefHeading___Toc177014_1395250215"/>
      <w:bookmarkStart w:id="793" w:name="_Toc348"/>
      <w:bookmarkEnd w:id="792"/>
      <w:r>
        <w:rPr>
          <w:rtl w:val="true"/>
        </w:rPr>
        <w:t>*</w:t>
      </w:r>
      <w:r>
        <w:rPr>
          <w:rtl w:val="true"/>
        </w:rPr>
        <w:t>رزین</w:t>
      </w:r>
      <w:bookmarkEnd w:id="793"/>
    </w:p>
    <w:p>
      <w:pPr>
        <w:pStyle w:val="BookText"/>
        <w:rPr/>
      </w:pPr>
      <w:r>
        <w:rPr>
          <w:rFonts w:ascii="IRNazanin" w:hAnsi="IRNazanin" w:eastAsia="IRNazanin"/>
          <w:color w:val="111111"/>
          <w:sz w:val="28"/>
          <w:sz w:val="28"/>
          <w:szCs w:val="28"/>
          <w:rtl w:val="true"/>
          <w:lang w:bidi="fa-IR"/>
        </w:rPr>
        <w:t>آرمیده و مرد پربار و در ادویه آنچه در متانت و سنکینی و خوش جوهری تمام باشد</w:t>
      </w:r>
    </w:p>
    <w:p>
      <w:pPr>
        <w:pStyle w:val="Heading4"/>
        <w:numPr>
          <w:ilvl w:val="3"/>
          <w:numId w:val="1"/>
        </w:numPr>
        <w:rPr/>
      </w:pPr>
      <w:bookmarkStart w:id="794" w:name="__RefHeading___Toc177016_1395250215"/>
      <w:bookmarkStart w:id="795" w:name="_Toc349"/>
      <w:bookmarkEnd w:id="794"/>
      <w:r>
        <w:rPr>
          <w:rtl w:val="true"/>
        </w:rPr>
        <w:t>*</w:t>
      </w:r>
      <w:r>
        <w:rPr>
          <w:rtl w:val="true"/>
        </w:rPr>
        <w:t>رسوب</w:t>
      </w:r>
      <w:bookmarkEnd w:id="795"/>
    </w:p>
    <w:p>
      <w:pPr>
        <w:pStyle w:val="BookText"/>
        <w:rPr/>
      </w:pPr>
      <w:r>
        <w:rPr>
          <w:rFonts w:ascii="IRNazanin" w:hAnsi="IRNazanin" w:eastAsia="IRNazanin"/>
          <w:color w:val="111111"/>
          <w:sz w:val="28"/>
          <w:sz w:val="28"/>
          <w:szCs w:val="28"/>
          <w:rtl w:val="true"/>
          <w:lang w:bidi="fa-IR"/>
        </w:rPr>
        <w:t>ته‌نشین مایعات و آنچه در مایعات اندازند و بر روی آب</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ایستد آن را راغب نامند</w:t>
      </w:r>
    </w:p>
    <w:p>
      <w:pPr>
        <w:pStyle w:val="Heading4"/>
        <w:numPr>
          <w:ilvl w:val="3"/>
          <w:numId w:val="1"/>
        </w:numPr>
        <w:rPr/>
      </w:pPr>
      <w:bookmarkStart w:id="796" w:name="__RefHeading___Toc177018_1395250215"/>
      <w:bookmarkStart w:id="797" w:name="_Toc350"/>
      <w:bookmarkEnd w:id="796"/>
      <w:r>
        <w:rPr>
          <w:rtl w:val="true"/>
        </w:rPr>
        <w:t>*</w:t>
      </w:r>
      <w:r>
        <w:rPr>
          <w:rtl w:val="true"/>
        </w:rPr>
        <w:t>رمص</w:t>
      </w:r>
      <w:bookmarkEnd w:id="797"/>
    </w:p>
    <w:p>
      <w:pPr>
        <w:pStyle w:val="BookText"/>
        <w:rPr/>
      </w:pPr>
      <w:r>
        <w:rPr>
          <w:rFonts w:ascii="IRNazanin" w:hAnsi="IRNazanin" w:eastAsia="IRNazanin"/>
          <w:color w:val="111111"/>
          <w:sz w:val="28"/>
          <w:sz w:val="28"/>
          <w:szCs w:val="28"/>
          <w:rtl w:val="true"/>
          <w:lang w:bidi="fa-IR"/>
        </w:rPr>
        <w:t>رطوبت غلیظی را نامند که در اطراف پلک چشم جمع شده و چسپنده باشد</w:t>
      </w:r>
    </w:p>
    <w:p>
      <w:pPr>
        <w:pStyle w:val="Heading4"/>
        <w:numPr>
          <w:ilvl w:val="3"/>
          <w:numId w:val="1"/>
        </w:numPr>
        <w:rPr/>
      </w:pPr>
      <w:bookmarkStart w:id="798" w:name="__RefHeading___Toc177020_1395250215"/>
      <w:bookmarkStart w:id="799" w:name="_Toc351"/>
      <w:bookmarkEnd w:id="798"/>
      <w:r>
        <w:rPr>
          <w:rtl w:val="true"/>
        </w:rPr>
        <w:t>*</w:t>
      </w:r>
      <w:r>
        <w:rPr>
          <w:rtl w:val="true"/>
        </w:rPr>
        <w:t>روث</w:t>
      </w:r>
      <w:bookmarkEnd w:id="799"/>
    </w:p>
    <w:p>
      <w:pPr>
        <w:pStyle w:val="BookText"/>
        <w:rPr/>
      </w:pPr>
      <w:r>
        <w:rPr>
          <w:rFonts w:ascii="IRNazanin" w:hAnsi="IRNazanin" w:eastAsia="IRNazanin"/>
          <w:color w:val="111111"/>
          <w:sz w:val="28"/>
          <w:sz w:val="28"/>
          <w:szCs w:val="28"/>
          <w:rtl w:val="true"/>
          <w:lang w:bidi="fa-IR"/>
        </w:rPr>
        <w:t>سرکین حیوانات</w:t>
      </w:r>
    </w:p>
    <w:p>
      <w:pPr>
        <w:pStyle w:val="Heading4"/>
        <w:numPr>
          <w:ilvl w:val="3"/>
          <w:numId w:val="1"/>
        </w:numPr>
        <w:rPr/>
      </w:pPr>
      <w:bookmarkStart w:id="800" w:name="__RefHeading___Toc177022_1395250215"/>
      <w:bookmarkStart w:id="801" w:name="_Toc352"/>
      <w:bookmarkEnd w:id="800"/>
      <w:r>
        <w:rPr>
          <w:rtl w:val="true"/>
        </w:rPr>
        <w:t>*</w:t>
      </w:r>
      <w:r>
        <w:rPr>
          <w:rtl w:val="true"/>
        </w:rPr>
        <w:t>رود وصالی</w:t>
      </w:r>
      <w:bookmarkEnd w:id="801"/>
    </w:p>
    <w:p>
      <w:pPr>
        <w:pStyle w:val="BookText"/>
        <w:rPr/>
      </w:pPr>
      <w:r>
        <w:rPr>
          <w:rFonts w:ascii="IRNazanin" w:hAnsi="IRNazanin" w:eastAsia="IRNazanin"/>
          <w:color w:val="111111"/>
          <w:sz w:val="28"/>
          <w:sz w:val="28"/>
          <w:szCs w:val="28"/>
          <w:rtl w:val="true"/>
          <w:lang w:bidi="fa-IR"/>
        </w:rPr>
        <w:t>شراب متخذ از عصارۀ کل سرخ است با عسل</w:t>
      </w:r>
    </w:p>
    <w:p>
      <w:pPr>
        <w:pStyle w:val="Heading3"/>
        <w:numPr>
          <w:ilvl w:val="2"/>
          <w:numId w:val="1"/>
        </w:numPr>
        <w:rPr/>
      </w:pPr>
      <w:bookmarkStart w:id="802" w:name="__RefHeading___Toc177024_1395250215"/>
      <w:bookmarkStart w:id="803" w:name="_Toc353"/>
      <w:bookmarkEnd w:id="802"/>
      <w:r>
        <w:rPr/>
        <w:t>11</w:t>
      </w:r>
      <w:r>
        <w:rPr>
          <w:rtl w:val="true"/>
        </w:rPr>
        <w:t xml:space="preserve">- </w:t>
      </w:r>
      <w:r>
        <w:rPr>
          <w:rtl w:val="true"/>
        </w:rPr>
        <w:t>حرف الزای</w:t>
      </w:r>
      <w:bookmarkEnd w:id="803"/>
    </w:p>
    <w:p>
      <w:pPr>
        <w:pStyle w:val="Heading4"/>
        <w:numPr>
          <w:ilvl w:val="3"/>
          <w:numId w:val="1"/>
        </w:numPr>
        <w:rPr/>
      </w:pPr>
      <w:bookmarkStart w:id="804" w:name="__RefHeading___Toc177026_1395250215"/>
      <w:bookmarkStart w:id="805" w:name="_Toc354"/>
      <w:bookmarkEnd w:id="804"/>
      <w:r>
        <w:rPr>
          <w:rtl w:val="true"/>
        </w:rPr>
        <w:t>زعوقه</w:t>
      </w:r>
      <w:r>
        <w:rPr>
          <w:rtl w:val="true"/>
        </w:rPr>
        <w:t>*</w:t>
      </w:r>
      <w:bookmarkEnd w:id="805"/>
    </w:p>
    <w:p>
      <w:pPr>
        <w:pStyle w:val="BookText"/>
        <w:rPr/>
      </w:pPr>
      <w:r>
        <w:rPr>
          <w:rFonts w:ascii="IRNazanin" w:hAnsi="IRNazanin" w:eastAsia="IRNazanin"/>
          <w:color w:val="111111"/>
          <w:sz w:val="28"/>
          <w:sz w:val="28"/>
          <w:szCs w:val="28"/>
          <w:rtl w:val="true"/>
          <w:lang w:bidi="fa-IR"/>
        </w:rPr>
        <w:t>طعم بسیار کریه و مرکب از مرارت و ملوحت است</w:t>
      </w:r>
    </w:p>
    <w:p>
      <w:pPr>
        <w:pStyle w:val="Heading4"/>
        <w:numPr>
          <w:ilvl w:val="3"/>
          <w:numId w:val="1"/>
        </w:numPr>
        <w:rPr/>
      </w:pPr>
      <w:bookmarkStart w:id="806" w:name="__RefHeading___Toc177028_1395250215"/>
      <w:bookmarkStart w:id="807" w:name="_Toc355"/>
      <w:bookmarkEnd w:id="806"/>
      <w:r>
        <w:rPr>
          <w:rtl w:val="true"/>
        </w:rPr>
        <w:t>زغب</w:t>
      </w:r>
      <w:bookmarkEnd w:id="80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موی که بر بدن حیوانات برآید و اسم کیمخت است که ساغری باشد و در ادویه آنچه بر سطح او چیزی شبیه بموی تازه برآمده باشد مزغب نامند مانند به و هلو و شفتالو</w:t>
      </w:r>
      <w:bookmarkStart w:id="808" w:name="pg2583_20483"/>
    </w:p>
    <w:p>
      <w:pPr>
        <w:pStyle w:val="Heading4"/>
        <w:numPr>
          <w:ilvl w:val="3"/>
          <w:numId w:val="1"/>
        </w:numPr>
        <w:rPr/>
      </w:pPr>
      <w:bookmarkStart w:id="809" w:name="__RefHeading___Toc177030_1395250215"/>
      <w:bookmarkStart w:id="810" w:name="_Toc356"/>
      <w:bookmarkEnd w:id="808"/>
      <w:bookmarkEnd w:id="809"/>
      <w:r>
        <w:rPr>
          <w:rtl w:val="true"/>
        </w:rPr>
        <w:t>زهر</w:t>
      </w:r>
      <w:bookmarkEnd w:id="810"/>
    </w:p>
    <w:p>
      <w:pPr>
        <w:pStyle w:val="BookText"/>
        <w:rPr/>
      </w:pPr>
      <w:r>
        <w:rPr>
          <w:rFonts w:ascii="IRNazanin" w:hAnsi="IRNazanin" w:eastAsia="IRNazanin"/>
          <w:color w:val="111111"/>
          <w:sz w:val="28"/>
          <w:sz w:val="28"/>
          <w:szCs w:val="28"/>
          <w:rtl w:val="true"/>
          <w:lang w:bidi="fa-IR"/>
        </w:rPr>
        <w:t>شکوفه و کل باشد</w:t>
      </w:r>
    </w:p>
    <w:p>
      <w:pPr>
        <w:pStyle w:val="Heading3"/>
        <w:numPr>
          <w:ilvl w:val="2"/>
          <w:numId w:val="1"/>
        </w:numPr>
        <w:rPr/>
      </w:pPr>
      <w:bookmarkStart w:id="811" w:name="__RefHeading___Toc177032_1395250215"/>
      <w:bookmarkStart w:id="812" w:name="_Toc357"/>
      <w:bookmarkEnd w:id="811"/>
      <w:r>
        <w:rPr/>
        <w:t>12</w:t>
      </w:r>
      <w:r>
        <w:rPr>
          <w:rtl w:val="true"/>
        </w:rPr>
        <w:t xml:space="preserve">- </w:t>
      </w:r>
      <w:r>
        <w:rPr>
          <w:rtl w:val="true"/>
        </w:rPr>
        <w:t>حرف السین</w:t>
      </w:r>
      <w:bookmarkEnd w:id="812"/>
    </w:p>
    <w:p>
      <w:pPr>
        <w:pStyle w:val="Heading4"/>
        <w:numPr>
          <w:ilvl w:val="3"/>
          <w:numId w:val="1"/>
        </w:numPr>
        <w:rPr/>
      </w:pPr>
      <w:bookmarkStart w:id="813" w:name="__RefHeading___Toc177034_1395250215"/>
      <w:bookmarkStart w:id="814" w:name="_Toc358"/>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ساحل کنار دریا</w:t>
      </w:r>
    </w:p>
    <w:p>
      <w:pPr>
        <w:pStyle w:val="Heading4"/>
        <w:numPr>
          <w:ilvl w:val="3"/>
          <w:numId w:val="1"/>
        </w:numPr>
        <w:rPr/>
      </w:pPr>
      <w:bookmarkStart w:id="815" w:name="__RefHeading___Toc177036_1395250215"/>
      <w:bookmarkStart w:id="816" w:name="_Toc359"/>
      <w:bookmarkEnd w:id="815"/>
      <w:r>
        <w:rPr>
          <w:rtl w:val="true"/>
        </w:rPr>
        <w:t>*</w:t>
      </w:r>
      <w:r>
        <w:rPr>
          <w:rtl w:val="true"/>
        </w:rPr>
        <w:t>سائل</w:t>
      </w:r>
      <w:bookmarkEnd w:id="816"/>
    </w:p>
    <w:p>
      <w:pPr>
        <w:pStyle w:val="BookText"/>
        <w:rPr/>
      </w:pPr>
      <w:r>
        <w:rPr>
          <w:rFonts w:ascii="IRNazanin" w:hAnsi="IRNazanin" w:eastAsia="IRNazanin"/>
          <w:color w:val="111111"/>
          <w:sz w:val="28"/>
          <w:sz w:val="28"/>
          <w:szCs w:val="28"/>
          <w:rtl w:val="true"/>
          <w:lang w:bidi="fa-IR"/>
        </w:rPr>
        <w:t>آنچه اجزاء آن در همه جهات حرکت کند اعم از آنکه اتصال اجزاء او منقطع شود یا نشود مثل آب و روغنها</w:t>
      </w:r>
    </w:p>
    <w:p>
      <w:pPr>
        <w:pStyle w:val="Heading4"/>
        <w:numPr>
          <w:ilvl w:val="3"/>
          <w:numId w:val="1"/>
        </w:numPr>
        <w:rPr/>
      </w:pPr>
      <w:bookmarkStart w:id="817" w:name="__RefHeading___Toc177038_1395250215"/>
      <w:bookmarkStart w:id="818" w:name="_Toc360"/>
      <w:bookmarkEnd w:id="817"/>
      <w:r>
        <w:rPr>
          <w:rtl w:val="true"/>
        </w:rPr>
        <w:t>*</w:t>
      </w:r>
      <w:r>
        <w:rPr>
          <w:rtl w:val="true"/>
        </w:rPr>
        <w:t>سباخ شوره‌زار</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p>
    <w:p>
      <w:pPr>
        <w:pStyle w:val="BookText"/>
        <w:rPr/>
      </w:pPr>
      <w:r>
        <w:rPr>
          <w:rFonts w:ascii="IRNazanin" w:hAnsi="IRNazanin" w:eastAsia="IRNazanin"/>
          <w:color w:val="111111"/>
          <w:sz w:val="28"/>
          <w:sz w:val="28"/>
          <w:szCs w:val="28"/>
          <w:rtl w:val="true"/>
          <w:lang w:bidi="fa-IR"/>
        </w:rPr>
        <w:t>راست بی کره را نامند از مو و غیر آن</w:t>
      </w:r>
    </w:p>
    <w:p>
      <w:pPr>
        <w:pStyle w:val="Heading4"/>
        <w:numPr>
          <w:ilvl w:val="3"/>
          <w:numId w:val="1"/>
        </w:numPr>
        <w:rPr/>
      </w:pPr>
      <w:bookmarkStart w:id="819" w:name="__RefHeading___Toc177040_1395250215"/>
      <w:bookmarkStart w:id="820" w:name="_Toc361"/>
      <w:bookmarkEnd w:id="819"/>
      <w:r>
        <w:rPr>
          <w:rtl w:val="true"/>
        </w:rPr>
        <w:t>*</w:t>
      </w:r>
      <w:r>
        <w:rPr>
          <w:rtl w:val="true"/>
        </w:rPr>
        <w:t>سحیق</w:t>
      </w:r>
      <w:bookmarkEnd w:id="820"/>
    </w:p>
    <w:p>
      <w:pPr>
        <w:pStyle w:val="BookText"/>
        <w:rPr/>
      </w:pPr>
      <w:r>
        <w:rPr>
          <w:rFonts w:ascii="IRNazanin" w:hAnsi="IRNazanin" w:eastAsia="IRNazanin"/>
          <w:color w:val="111111"/>
          <w:sz w:val="28"/>
          <w:sz w:val="28"/>
          <w:szCs w:val="28"/>
          <w:rtl w:val="true"/>
          <w:lang w:bidi="fa-IR"/>
        </w:rPr>
        <w:t>آنچه بسیار نرم سائیده باشند</w:t>
      </w:r>
    </w:p>
    <w:p>
      <w:pPr>
        <w:pStyle w:val="Heading4"/>
        <w:numPr>
          <w:ilvl w:val="3"/>
          <w:numId w:val="1"/>
        </w:numPr>
        <w:rPr/>
      </w:pPr>
      <w:bookmarkStart w:id="821" w:name="__RefHeading___Toc177042_1395250215"/>
      <w:bookmarkStart w:id="822" w:name="_Toc362"/>
      <w:bookmarkEnd w:id="821"/>
      <w:r>
        <w:rPr>
          <w:rtl w:val="true"/>
        </w:rPr>
        <w:t>سم</w:t>
      </w:r>
      <w:bookmarkEnd w:id="822"/>
    </w:p>
    <w:p>
      <w:pPr>
        <w:pStyle w:val="BookText"/>
        <w:rPr/>
      </w:pPr>
      <w:r>
        <w:rPr>
          <w:rFonts w:ascii="IRNazanin" w:hAnsi="IRNazanin" w:eastAsia="IRNazanin"/>
          <w:color w:val="111111"/>
          <w:sz w:val="28"/>
          <w:sz w:val="28"/>
          <w:szCs w:val="28"/>
          <w:rtl w:val="true"/>
          <w:lang w:bidi="fa-IR"/>
        </w:rPr>
        <w:t>آنچه بفارسی زهر نامند و بسبب ضدیت کیفیت و خاصیت خود مزاج را فاسد سازد مانند پیش</w:t>
      </w:r>
    </w:p>
    <w:p>
      <w:pPr>
        <w:pStyle w:val="Heading4"/>
        <w:numPr>
          <w:ilvl w:val="3"/>
          <w:numId w:val="1"/>
        </w:numPr>
        <w:rPr/>
      </w:pPr>
      <w:bookmarkStart w:id="823" w:name="__RefHeading___Toc177044_1395250215"/>
      <w:bookmarkStart w:id="824" w:name="_Toc363"/>
      <w:bookmarkEnd w:id="823"/>
      <w:r>
        <w:rPr>
          <w:rtl w:val="true"/>
        </w:rPr>
        <w:t>*</w:t>
      </w:r>
      <w:r>
        <w:rPr>
          <w:rtl w:val="true"/>
        </w:rPr>
        <w:t>سنون</w:t>
      </w:r>
      <w:bookmarkEnd w:id="824"/>
    </w:p>
    <w:p>
      <w:pPr>
        <w:pStyle w:val="BookText"/>
        <w:rPr/>
      </w:pPr>
      <w:r>
        <w:rPr>
          <w:rFonts w:ascii="IRNazanin" w:hAnsi="IRNazanin" w:eastAsia="IRNazanin"/>
          <w:color w:val="111111"/>
          <w:sz w:val="28"/>
          <w:sz w:val="28"/>
          <w:szCs w:val="28"/>
          <w:rtl w:val="true"/>
          <w:lang w:bidi="fa-IR"/>
        </w:rPr>
        <w:t>آنچه بدندان پاشند و یا بمالند و مقوی جوهر آن باشد</w:t>
      </w:r>
    </w:p>
    <w:p>
      <w:pPr>
        <w:pStyle w:val="Heading4"/>
        <w:numPr>
          <w:ilvl w:val="3"/>
          <w:numId w:val="1"/>
        </w:numPr>
        <w:rPr/>
      </w:pPr>
      <w:bookmarkStart w:id="825" w:name="__RefHeading___Toc177046_1395250215"/>
      <w:bookmarkStart w:id="826" w:name="_Toc364"/>
      <w:bookmarkEnd w:id="825"/>
      <w:r>
        <w:rPr>
          <w:rtl w:val="true"/>
        </w:rPr>
        <w:t>*</w:t>
      </w:r>
      <w:r>
        <w:rPr>
          <w:rtl w:val="true"/>
        </w:rPr>
        <w:t>سهک</w:t>
      </w:r>
      <w:bookmarkEnd w:id="826"/>
    </w:p>
    <w:p>
      <w:pPr>
        <w:pStyle w:val="BookText"/>
        <w:rPr/>
      </w:pPr>
      <w:r>
        <w:rPr>
          <w:rFonts w:ascii="IRNazanin" w:hAnsi="IRNazanin" w:eastAsia="IRNazanin"/>
          <w:color w:val="111111"/>
          <w:sz w:val="28"/>
          <w:sz w:val="28"/>
          <w:szCs w:val="28"/>
          <w:rtl w:val="true"/>
          <w:lang w:bidi="fa-IR"/>
        </w:rPr>
        <w:t>بدبو شدن کوشت و بوی عرق که از بدن آید که بفارسی سمیت نامند</w:t>
      </w:r>
    </w:p>
    <w:p>
      <w:pPr>
        <w:pStyle w:val="Heading4"/>
        <w:numPr>
          <w:ilvl w:val="3"/>
          <w:numId w:val="1"/>
        </w:numPr>
        <w:rPr/>
      </w:pPr>
      <w:bookmarkStart w:id="827" w:name="__RefHeading___Toc177048_1395250215"/>
      <w:bookmarkStart w:id="828" w:name="_Toc365"/>
      <w:bookmarkEnd w:id="827"/>
      <w:r>
        <w:rPr>
          <w:rtl w:val="true"/>
        </w:rPr>
        <w:t>*</w:t>
      </w:r>
      <w:r>
        <w:rPr>
          <w:rtl w:val="true"/>
        </w:rPr>
        <w:t>سهل</w:t>
      </w:r>
      <w:bookmarkEnd w:id="828"/>
    </w:p>
    <w:p>
      <w:pPr>
        <w:pStyle w:val="BookText"/>
        <w:rPr/>
      </w:pPr>
      <w:r>
        <w:rPr>
          <w:rFonts w:ascii="IRNazanin" w:hAnsi="IRNazanin" w:eastAsia="IRNazanin"/>
          <w:color w:val="111111"/>
          <w:sz w:val="28"/>
          <w:sz w:val="28"/>
          <w:szCs w:val="28"/>
          <w:rtl w:val="true"/>
          <w:lang w:bidi="fa-IR"/>
        </w:rPr>
        <w:t>زمین نرم</w:t>
      </w:r>
    </w:p>
    <w:p>
      <w:pPr>
        <w:pStyle w:val="Heading3"/>
        <w:numPr>
          <w:ilvl w:val="2"/>
          <w:numId w:val="1"/>
        </w:numPr>
        <w:rPr/>
      </w:pPr>
      <w:bookmarkStart w:id="829" w:name="__RefHeading___Toc177050_1395250215"/>
      <w:bookmarkStart w:id="830" w:name="_Toc366"/>
      <w:bookmarkEnd w:id="829"/>
      <w:r>
        <w:rPr/>
        <w:t>13</w:t>
      </w:r>
      <w:r>
        <w:rPr>
          <w:rtl w:val="true"/>
        </w:rPr>
        <w:t xml:space="preserve">- </w:t>
      </w:r>
      <w:r>
        <w:rPr>
          <w:rtl w:val="true"/>
        </w:rPr>
        <w:t>حرف الشین</w:t>
      </w:r>
      <w:bookmarkEnd w:id="830"/>
    </w:p>
    <w:p>
      <w:pPr>
        <w:pStyle w:val="Heading4"/>
        <w:numPr>
          <w:ilvl w:val="3"/>
          <w:numId w:val="1"/>
        </w:numPr>
        <w:rPr/>
      </w:pPr>
      <w:bookmarkStart w:id="831" w:name="__RefHeading___Toc177052_1395250215"/>
      <w:bookmarkStart w:id="832" w:name="_Toc367"/>
      <w:bookmarkEnd w:id="831"/>
      <w:r>
        <w:rPr>
          <w:rtl w:val="true"/>
        </w:rPr>
        <w:t>شامخ</w:t>
      </w:r>
      <w:bookmarkEnd w:id="832"/>
    </w:p>
    <w:p>
      <w:pPr>
        <w:pStyle w:val="BookText"/>
        <w:rPr/>
      </w:pPr>
      <w:r>
        <w:rPr>
          <w:rFonts w:ascii="IRNazanin" w:hAnsi="IRNazanin" w:eastAsia="IRNazanin"/>
          <w:color w:val="111111"/>
          <w:sz w:val="28"/>
          <w:sz w:val="28"/>
          <w:szCs w:val="28"/>
          <w:rtl w:val="true"/>
          <w:lang w:bidi="fa-IR"/>
        </w:rPr>
        <w:t>کوه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بفتح اول و کسر ثانی در بدن پلک چشم</w:t>
      </w:r>
    </w:p>
    <w:p>
      <w:pPr>
        <w:pStyle w:val="Heading4"/>
        <w:numPr>
          <w:ilvl w:val="3"/>
          <w:numId w:val="1"/>
        </w:numPr>
        <w:rPr/>
      </w:pPr>
      <w:bookmarkStart w:id="833" w:name="__RefHeading___Toc177054_1395250215"/>
      <w:bookmarkStart w:id="834" w:name="_Toc368"/>
      <w:bookmarkEnd w:id="833"/>
      <w:r>
        <w:rPr>
          <w:rtl w:val="true"/>
        </w:rPr>
        <w:t>*</w:t>
      </w:r>
      <w:r>
        <w:rPr>
          <w:rtl w:val="true"/>
        </w:rPr>
        <w:t>شجر</w:t>
      </w:r>
      <w:bookmarkEnd w:id="834"/>
    </w:p>
    <w:p>
      <w:pPr>
        <w:pStyle w:val="BookText"/>
        <w:rPr/>
      </w:pPr>
      <w:r>
        <w:rPr>
          <w:rFonts w:ascii="IRNazanin" w:hAnsi="IRNazanin" w:eastAsia="IRNazanin"/>
          <w:color w:val="111111"/>
          <w:sz w:val="28"/>
          <w:sz w:val="28"/>
          <w:szCs w:val="28"/>
          <w:rtl w:val="true"/>
          <w:lang w:bidi="fa-IR"/>
        </w:rPr>
        <w:t>نباتی است که با شاخ خشبی باشد و کامل او آنکه با اجزاء تسعه نباتیه باشد و آن ثمر و ورق و لیف و صمغ و بزر و قشر و اصل و عصاره رحب است مثل درخت خرما</w:t>
      </w:r>
    </w:p>
    <w:p>
      <w:pPr>
        <w:pStyle w:val="Heading4"/>
        <w:numPr>
          <w:ilvl w:val="3"/>
          <w:numId w:val="1"/>
        </w:numPr>
        <w:rPr/>
      </w:pPr>
      <w:bookmarkStart w:id="835" w:name="__RefHeading___Toc177056_1395250215"/>
      <w:bookmarkStart w:id="836" w:name="_Toc369"/>
      <w:bookmarkEnd w:id="835"/>
      <w:r>
        <w:rPr>
          <w:rtl w:val="true"/>
        </w:rPr>
        <w:t>*</w:t>
      </w:r>
      <w:r>
        <w:rPr>
          <w:rtl w:val="true"/>
        </w:rPr>
        <w:t>شدخ</w:t>
      </w:r>
      <w:bookmarkEnd w:id="836"/>
    </w:p>
    <w:p>
      <w:pPr>
        <w:pStyle w:val="BookText"/>
        <w:rPr/>
      </w:pPr>
      <w:r>
        <w:rPr>
          <w:rFonts w:ascii="IRNazanin" w:hAnsi="IRNazanin" w:eastAsia="IRNazanin"/>
          <w:color w:val="111111"/>
          <w:sz w:val="28"/>
          <w:sz w:val="28"/>
          <w:szCs w:val="28"/>
          <w:rtl w:val="true"/>
          <w:lang w:bidi="fa-IR"/>
        </w:rPr>
        <w:t>سر شکستن و فراخی و سفیدی روی است</w:t>
      </w:r>
    </w:p>
    <w:p>
      <w:pPr>
        <w:pStyle w:val="Heading4"/>
        <w:numPr>
          <w:ilvl w:val="3"/>
          <w:numId w:val="1"/>
        </w:numPr>
        <w:rPr/>
      </w:pPr>
      <w:bookmarkStart w:id="837" w:name="__RefHeading___Toc177058_1395250215"/>
      <w:bookmarkStart w:id="838" w:name="_Toc370"/>
      <w:bookmarkEnd w:id="837"/>
      <w:r>
        <w:rPr>
          <w:rtl w:val="true"/>
        </w:rPr>
        <w:t>شدخ عضل</w:t>
      </w:r>
      <w:bookmarkEnd w:id="838"/>
    </w:p>
    <w:p>
      <w:pPr>
        <w:pStyle w:val="BookText"/>
        <w:rPr/>
      </w:pPr>
      <w:r>
        <w:rPr>
          <w:rFonts w:ascii="IRNazanin" w:hAnsi="IRNazanin" w:eastAsia="IRNazanin"/>
          <w:color w:val="111111"/>
          <w:sz w:val="28"/>
          <w:sz w:val="28"/>
          <w:szCs w:val="28"/>
          <w:rtl w:val="true"/>
          <w:lang w:bidi="fa-IR"/>
        </w:rPr>
        <w:t>بمعنی از هم باز شدن و کسیختن</w:t>
      </w:r>
    </w:p>
    <w:p>
      <w:pPr>
        <w:pStyle w:val="Heading4"/>
        <w:numPr>
          <w:ilvl w:val="3"/>
          <w:numId w:val="1"/>
        </w:numPr>
        <w:rPr/>
      </w:pPr>
      <w:bookmarkStart w:id="839" w:name="__RefHeading___Toc177060_1395250215"/>
      <w:bookmarkStart w:id="840" w:name="_Toc371"/>
      <w:bookmarkEnd w:id="839"/>
      <w:r>
        <w:rPr>
          <w:rtl w:val="true"/>
        </w:rPr>
        <w:t>*</w:t>
      </w:r>
      <w:r>
        <w:rPr>
          <w:rtl w:val="true"/>
        </w:rPr>
        <w:t>شدق</w:t>
      </w:r>
      <w:bookmarkEnd w:id="840"/>
    </w:p>
    <w:p>
      <w:pPr>
        <w:pStyle w:val="BookText"/>
        <w:rPr/>
      </w:pPr>
      <w:r>
        <w:rPr>
          <w:rFonts w:ascii="IRNazanin" w:hAnsi="IRNazanin" w:eastAsia="IRNazanin"/>
          <w:color w:val="111111"/>
          <w:sz w:val="28"/>
          <w:sz w:val="28"/>
          <w:szCs w:val="28"/>
          <w:rtl w:val="true"/>
          <w:lang w:bidi="fa-IR"/>
        </w:rPr>
        <w:t>بفتح اول و یا کسر ان و سکون ثانی فراخی کوشۀ دهان و بفتحتین فراخ شدن کوشۀ دهان</w:t>
      </w:r>
    </w:p>
    <w:p>
      <w:pPr>
        <w:pStyle w:val="Heading4"/>
        <w:numPr>
          <w:ilvl w:val="3"/>
          <w:numId w:val="1"/>
        </w:numPr>
        <w:rPr/>
      </w:pPr>
      <w:bookmarkStart w:id="841" w:name="__RefHeading___Toc177062_1395250215"/>
      <w:bookmarkStart w:id="842" w:name="_Toc372"/>
      <w:bookmarkEnd w:id="841"/>
      <w:r>
        <w:rPr>
          <w:rtl w:val="true"/>
        </w:rPr>
        <w:t>*</w:t>
      </w:r>
      <w:r>
        <w:rPr>
          <w:rtl w:val="true"/>
        </w:rPr>
        <w:t>شرف</w:t>
      </w:r>
      <w:bookmarkEnd w:id="842"/>
    </w:p>
    <w:p>
      <w:pPr>
        <w:pStyle w:val="BookText"/>
        <w:rPr/>
      </w:pPr>
      <w:r>
        <w:rPr>
          <w:rFonts w:ascii="IRNazanin" w:hAnsi="IRNazanin" w:eastAsia="IRNazanin"/>
          <w:color w:val="111111"/>
          <w:sz w:val="28"/>
          <w:sz w:val="28"/>
          <w:szCs w:val="28"/>
          <w:rtl w:val="true"/>
          <w:lang w:bidi="fa-IR"/>
        </w:rPr>
        <w:t>بضم اول و فتح ثانی کنکرها است و در ادویه آنچه در اطراف او زواید و برآمدکیها باشد مشرف نامند مانند سر انار</w:t>
      </w:r>
    </w:p>
    <w:p>
      <w:pPr>
        <w:pStyle w:val="Heading4"/>
        <w:numPr>
          <w:ilvl w:val="3"/>
          <w:numId w:val="1"/>
        </w:numPr>
        <w:rPr/>
      </w:pPr>
      <w:bookmarkStart w:id="843" w:name="__RefHeading___Toc177064_1395250215"/>
      <w:bookmarkStart w:id="844" w:name="_Toc373"/>
      <w:bookmarkEnd w:id="843"/>
      <w:r>
        <w:rPr>
          <w:rtl w:val="true"/>
        </w:rPr>
        <w:t>*</w:t>
      </w:r>
      <w:r>
        <w:rPr>
          <w:rtl w:val="true"/>
        </w:rPr>
        <w:t>شطب</w:t>
      </w:r>
      <w:bookmarkEnd w:id="84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اول و ثانی جوهر شمشیر و بفتح اول و سکون ثانی جدا کردیدن و دور شدن و پوست باز کردن و در ادویه هرچه باین صفت باشد شطب کویند</w:t>
      </w:r>
      <w:bookmarkStart w:id="845" w:name="pg2583_20484"/>
    </w:p>
    <w:p>
      <w:pPr>
        <w:pStyle w:val="Heading4"/>
        <w:numPr>
          <w:ilvl w:val="3"/>
          <w:numId w:val="1"/>
        </w:numPr>
        <w:rPr/>
      </w:pPr>
      <w:bookmarkStart w:id="846" w:name="__RefHeading___Toc177066_1395250215"/>
      <w:bookmarkStart w:id="847" w:name="_Toc374"/>
      <w:bookmarkEnd w:id="845"/>
      <w:bookmarkEnd w:id="846"/>
      <w:r>
        <w:rPr>
          <w:rtl w:val="true"/>
        </w:rPr>
        <w:t>*</w:t>
      </w:r>
      <w:r>
        <w:rPr>
          <w:rtl w:val="true"/>
        </w:rPr>
        <w:t>شمه</w:t>
      </w:r>
      <w:bookmarkEnd w:id="847"/>
    </w:p>
    <w:p>
      <w:pPr>
        <w:pStyle w:val="BookText"/>
        <w:rPr/>
      </w:pPr>
      <w:r>
        <w:rPr>
          <w:rFonts w:ascii="IRNazanin" w:hAnsi="IRNazanin" w:eastAsia="IRNazanin"/>
          <w:color w:val="111111"/>
          <w:sz w:val="28"/>
          <w:sz w:val="28"/>
          <w:szCs w:val="28"/>
          <w:rtl w:val="true"/>
          <w:lang w:bidi="fa-IR"/>
        </w:rPr>
        <w:t>آنچه بو کند</w:t>
      </w:r>
    </w:p>
    <w:p>
      <w:pPr>
        <w:pStyle w:val="Heading3"/>
        <w:numPr>
          <w:ilvl w:val="2"/>
          <w:numId w:val="1"/>
        </w:numPr>
        <w:rPr/>
      </w:pPr>
      <w:bookmarkStart w:id="848" w:name="__RefHeading___Toc177068_1395250215"/>
      <w:bookmarkStart w:id="849" w:name="_Toc375"/>
      <w:bookmarkEnd w:id="848"/>
      <w:r>
        <w:rPr/>
        <w:t>14</w:t>
      </w:r>
      <w:r>
        <w:rPr>
          <w:rtl w:val="true"/>
        </w:rPr>
        <w:t xml:space="preserve">- </w:t>
      </w:r>
      <w:r>
        <w:rPr>
          <w:rtl w:val="true"/>
        </w:rPr>
        <w:t>حرف الصاد</w:t>
      </w:r>
      <w:bookmarkEnd w:id="849"/>
    </w:p>
    <w:p>
      <w:pPr>
        <w:pStyle w:val="Heading4"/>
        <w:numPr>
          <w:ilvl w:val="3"/>
          <w:numId w:val="1"/>
        </w:numPr>
        <w:rPr/>
      </w:pPr>
      <w:bookmarkStart w:id="850" w:name="__RefHeading___Toc177070_1395250215"/>
      <w:bookmarkStart w:id="851" w:name="_Toc376"/>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صالح الکیموس آنچه ازو خونی متولد کردد و بهمه جهات آنکه اعتدال داشته و سائر اخلاط مخلوط بآن بقدر طبیعی باشد و خلط بد ازو بهم نرسد</w:t>
      </w:r>
    </w:p>
    <w:p>
      <w:pPr>
        <w:pStyle w:val="Heading4"/>
        <w:numPr>
          <w:ilvl w:val="3"/>
          <w:numId w:val="1"/>
        </w:numPr>
        <w:rPr/>
      </w:pPr>
      <w:bookmarkStart w:id="852" w:name="__RefHeading___Toc177072_1395250215"/>
      <w:bookmarkStart w:id="853" w:name="_Toc377"/>
      <w:bookmarkEnd w:id="852"/>
      <w:r>
        <w:rPr>
          <w:rtl w:val="true"/>
        </w:rPr>
        <w:t>*</w:t>
      </w:r>
      <w:r>
        <w:rPr>
          <w:rtl w:val="true"/>
        </w:rPr>
        <w:t>صخریه</w:t>
      </w:r>
      <w:bookmarkEnd w:id="853"/>
    </w:p>
    <w:p>
      <w:pPr>
        <w:pStyle w:val="BookText"/>
        <w:rPr/>
      </w:pPr>
      <w:r>
        <w:rPr>
          <w:rFonts w:ascii="IRNazanin" w:hAnsi="IRNazanin" w:eastAsia="IRNazanin"/>
          <w:color w:val="111111"/>
          <w:sz w:val="28"/>
          <w:sz w:val="28"/>
          <w:szCs w:val="28"/>
          <w:rtl w:val="true"/>
          <w:lang w:bidi="fa-IR"/>
        </w:rPr>
        <w:t>زمین سنکستان</w:t>
      </w:r>
    </w:p>
    <w:p>
      <w:pPr>
        <w:pStyle w:val="Heading4"/>
        <w:numPr>
          <w:ilvl w:val="3"/>
          <w:numId w:val="1"/>
        </w:numPr>
        <w:rPr/>
      </w:pPr>
      <w:bookmarkStart w:id="854" w:name="__RefHeading___Toc177074_1395250215"/>
      <w:bookmarkStart w:id="855" w:name="_Toc378"/>
      <w:bookmarkEnd w:id="854"/>
      <w:r>
        <w:rPr>
          <w:rtl w:val="true"/>
        </w:rPr>
        <w:t>*</w:t>
      </w:r>
      <w:r>
        <w:rPr>
          <w:rtl w:val="true"/>
        </w:rPr>
        <w:t>صفق</w:t>
      </w:r>
      <w:bookmarkEnd w:id="855"/>
    </w:p>
    <w:p>
      <w:pPr>
        <w:pStyle w:val="BookText"/>
        <w:rPr/>
      </w:pPr>
      <w:r>
        <w:rPr>
          <w:rFonts w:ascii="IRNazanin" w:hAnsi="IRNazanin" w:eastAsia="IRNazanin"/>
          <w:color w:val="111111"/>
          <w:sz w:val="28"/>
          <w:sz w:val="28"/>
          <w:szCs w:val="28"/>
          <w:rtl w:val="true"/>
          <w:lang w:bidi="fa-IR"/>
        </w:rPr>
        <w:t>بفتح اول و ثانی آبی که بر ادیم و یا مشک نو بریزند پس زرد کردد و بمعنی طرف و کنار و در نباتات آنچه چین دارو با زردی و میل بطرفی داشته مستقیم نباشد مصفق نامند</w:t>
      </w:r>
    </w:p>
    <w:p>
      <w:pPr>
        <w:pStyle w:val="Heading4"/>
        <w:numPr>
          <w:ilvl w:val="3"/>
          <w:numId w:val="1"/>
        </w:numPr>
        <w:rPr/>
      </w:pPr>
      <w:bookmarkStart w:id="856" w:name="__RefHeading___Toc177076_1395250215"/>
      <w:bookmarkStart w:id="857" w:name="_Toc379"/>
      <w:bookmarkEnd w:id="856"/>
      <w:r>
        <w:rPr>
          <w:rtl w:val="true"/>
        </w:rPr>
        <w:t>*</w:t>
      </w:r>
      <w:r>
        <w:rPr>
          <w:rtl w:val="true"/>
        </w:rPr>
        <w:t>صفیق</w:t>
      </w:r>
      <w:bookmarkEnd w:id="857"/>
    </w:p>
    <w:p>
      <w:pPr>
        <w:pStyle w:val="BookText"/>
        <w:rPr/>
      </w:pPr>
      <w:r>
        <w:rPr>
          <w:rFonts w:ascii="IRNazanin" w:hAnsi="IRNazanin" w:eastAsia="IRNazanin"/>
          <w:color w:val="111111"/>
          <w:sz w:val="28"/>
          <w:sz w:val="28"/>
          <w:szCs w:val="28"/>
          <w:rtl w:val="true"/>
          <w:lang w:bidi="fa-IR"/>
        </w:rPr>
        <w:t>پوست درشت و مستحکم بافته شده است</w:t>
      </w:r>
    </w:p>
    <w:p>
      <w:pPr>
        <w:pStyle w:val="Heading3"/>
        <w:numPr>
          <w:ilvl w:val="2"/>
          <w:numId w:val="1"/>
        </w:numPr>
        <w:rPr/>
      </w:pPr>
      <w:bookmarkStart w:id="858" w:name="__RefHeading___Toc177078_1395250215"/>
      <w:bookmarkStart w:id="859" w:name="_Toc380"/>
      <w:bookmarkEnd w:id="858"/>
      <w:r>
        <w:rPr/>
        <w:t>15</w:t>
      </w:r>
      <w:r>
        <w:rPr>
          <w:rtl w:val="true"/>
        </w:rPr>
        <w:t xml:space="preserve">- </w:t>
      </w:r>
      <w:r>
        <w:rPr>
          <w:rtl w:val="true"/>
        </w:rPr>
        <w:t>حرف الضاد</w:t>
      </w:r>
      <w:bookmarkEnd w:id="859"/>
    </w:p>
    <w:p>
      <w:pPr>
        <w:pStyle w:val="Heading4"/>
        <w:numPr>
          <w:ilvl w:val="3"/>
          <w:numId w:val="1"/>
        </w:numPr>
        <w:rPr/>
      </w:pPr>
      <w:bookmarkStart w:id="860" w:name="__RefHeading___Toc177080_1395250215"/>
      <w:bookmarkStart w:id="861" w:name="_Toc381"/>
      <w:bookmarkEnd w:id="860"/>
      <w:r>
        <w:rPr>
          <w:rtl w:val="true"/>
        </w:rPr>
        <w:t>*</w:t>
      </w:r>
      <w:r>
        <w:rPr>
          <w:rtl w:val="true"/>
        </w:rPr>
        <w:t>ضماد</w:t>
      </w:r>
      <w:bookmarkEnd w:id="861"/>
    </w:p>
    <w:p>
      <w:pPr>
        <w:pStyle w:val="BookText"/>
        <w:rPr/>
      </w:pPr>
      <w:r>
        <w:rPr>
          <w:rFonts w:ascii="IRNazanin" w:hAnsi="IRNazanin" w:eastAsia="IRNazanin"/>
          <w:color w:val="111111"/>
          <w:sz w:val="28"/>
          <w:sz w:val="28"/>
          <w:szCs w:val="28"/>
          <w:rtl w:val="true"/>
          <w:lang w:bidi="fa-IR"/>
        </w:rPr>
        <w:t>آنچه غلیظ القوام که مائع و نرم باشد بر عضو بمالند و یا بر او بندند اعم از آنکه موم و روغن داشته باشد و یا نداشته باشد</w:t>
      </w:r>
    </w:p>
    <w:p>
      <w:pPr>
        <w:pStyle w:val="Heading3"/>
        <w:numPr>
          <w:ilvl w:val="2"/>
          <w:numId w:val="1"/>
        </w:numPr>
        <w:rPr/>
      </w:pPr>
      <w:bookmarkStart w:id="862" w:name="__RefHeading___Toc177082_1395250215"/>
      <w:bookmarkStart w:id="863" w:name="_Toc382"/>
      <w:bookmarkEnd w:id="862"/>
      <w:r>
        <w:rPr/>
        <w:t>16</w:t>
      </w:r>
      <w:r>
        <w:rPr>
          <w:rtl w:val="true"/>
        </w:rPr>
        <w:t xml:space="preserve">- </w:t>
      </w:r>
      <w:r>
        <w:rPr>
          <w:rtl w:val="true"/>
        </w:rPr>
        <w:t>حرف الطاء</w:t>
      </w:r>
      <w:bookmarkEnd w:id="863"/>
    </w:p>
    <w:p>
      <w:pPr>
        <w:pStyle w:val="Heading4"/>
        <w:numPr>
          <w:ilvl w:val="3"/>
          <w:numId w:val="1"/>
        </w:numPr>
        <w:rPr/>
      </w:pPr>
      <w:bookmarkStart w:id="864" w:name="__RefHeading___Toc177084_1395250215"/>
      <w:bookmarkStart w:id="865" w:name="_Toc383"/>
      <w:bookmarkEnd w:id="864"/>
      <w:r>
        <w:rPr>
          <w:rtl w:val="true"/>
        </w:rPr>
        <w:t>*</w:t>
      </w:r>
      <w:r>
        <w:rPr>
          <w:rtl w:val="true"/>
        </w:rPr>
        <w:t>طافی</w:t>
      </w:r>
      <w:bookmarkEnd w:id="865"/>
    </w:p>
    <w:p>
      <w:pPr>
        <w:pStyle w:val="BookText"/>
        <w:rPr/>
      </w:pPr>
      <w:r>
        <w:rPr>
          <w:rFonts w:ascii="IRNazanin" w:hAnsi="IRNazanin" w:eastAsia="IRNazanin"/>
          <w:color w:val="111111"/>
          <w:sz w:val="28"/>
          <w:sz w:val="28"/>
          <w:szCs w:val="28"/>
          <w:rtl w:val="true"/>
          <w:lang w:bidi="fa-IR"/>
        </w:rPr>
        <w:t>آنچه بر روی آب ایستد</w:t>
      </w:r>
    </w:p>
    <w:p>
      <w:pPr>
        <w:pStyle w:val="Heading4"/>
        <w:numPr>
          <w:ilvl w:val="3"/>
          <w:numId w:val="1"/>
        </w:numPr>
        <w:rPr/>
      </w:pPr>
      <w:bookmarkStart w:id="866" w:name="__RefHeading___Toc177086_1395250215"/>
      <w:bookmarkStart w:id="867" w:name="_Toc384"/>
      <w:bookmarkEnd w:id="866"/>
      <w:r>
        <w:rPr>
          <w:rtl w:val="true"/>
        </w:rPr>
        <w:t>*</w:t>
      </w:r>
      <w:r>
        <w:rPr>
          <w:rtl w:val="true"/>
        </w:rPr>
        <w:t>طبیخ</w:t>
      </w:r>
      <w:bookmarkEnd w:id="867"/>
    </w:p>
    <w:p>
      <w:pPr>
        <w:pStyle w:val="BookText"/>
        <w:rPr/>
      </w:pPr>
      <w:r>
        <w:rPr>
          <w:rFonts w:ascii="IRNazanin" w:hAnsi="IRNazanin" w:eastAsia="IRNazanin"/>
          <w:color w:val="111111"/>
          <w:sz w:val="28"/>
          <w:sz w:val="28"/>
          <w:szCs w:val="28"/>
          <w:rtl w:val="true"/>
          <w:lang w:bidi="fa-IR"/>
        </w:rPr>
        <w:t>آنچه جوشانیده آب آن را استعمال نمایند</w:t>
      </w:r>
    </w:p>
    <w:p>
      <w:pPr>
        <w:pStyle w:val="Heading4"/>
        <w:numPr>
          <w:ilvl w:val="3"/>
          <w:numId w:val="1"/>
        </w:numPr>
        <w:rPr/>
      </w:pPr>
      <w:bookmarkStart w:id="868" w:name="__RefHeading___Toc177088_1395250215"/>
      <w:bookmarkStart w:id="869" w:name="_Toc385"/>
      <w:bookmarkEnd w:id="868"/>
      <w:r>
        <w:rPr>
          <w:rtl w:val="true"/>
        </w:rPr>
        <w:t>*</w:t>
      </w:r>
      <w:r>
        <w:rPr>
          <w:rtl w:val="true"/>
        </w:rPr>
        <w:t>طحن</w:t>
      </w:r>
      <w:bookmarkEnd w:id="869"/>
    </w:p>
    <w:p>
      <w:pPr>
        <w:pStyle w:val="BookText"/>
        <w:rPr/>
      </w:pPr>
      <w:r>
        <w:rPr>
          <w:rFonts w:ascii="IRNazanin" w:hAnsi="IRNazanin" w:eastAsia="IRNazanin"/>
          <w:color w:val="111111"/>
          <w:sz w:val="28"/>
          <w:sz w:val="28"/>
          <w:szCs w:val="28"/>
          <w:rtl w:val="true"/>
          <w:lang w:bidi="fa-IR"/>
        </w:rPr>
        <w:t>خرد کردن</w:t>
      </w:r>
    </w:p>
    <w:p>
      <w:pPr>
        <w:pStyle w:val="Heading4"/>
        <w:numPr>
          <w:ilvl w:val="3"/>
          <w:numId w:val="1"/>
        </w:numPr>
        <w:rPr/>
      </w:pPr>
      <w:bookmarkStart w:id="870" w:name="__RefHeading___Toc177090_1395250215"/>
      <w:bookmarkStart w:id="871" w:name="_Toc386"/>
      <w:bookmarkEnd w:id="870"/>
      <w:r>
        <w:rPr>
          <w:rtl w:val="true"/>
        </w:rPr>
        <w:t>*</w:t>
      </w:r>
      <w:r>
        <w:rPr>
          <w:rtl w:val="true"/>
        </w:rPr>
        <w:t>و طاحونه</w:t>
      </w:r>
      <w:bookmarkEnd w:id="871"/>
    </w:p>
    <w:p>
      <w:pPr>
        <w:pStyle w:val="BookText"/>
        <w:rPr/>
      </w:pPr>
      <w:r>
        <w:rPr>
          <w:rFonts w:ascii="IRNazanin" w:hAnsi="IRNazanin" w:eastAsia="IRNazanin"/>
          <w:color w:val="111111"/>
          <w:sz w:val="28"/>
          <w:sz w:val="28"/>
          <w:szCs w:val="28"/>
          <w:rtl w:val="true"/>
          <w:lang w:bidi="fa-IR"/>
        </w:rPr>
        <w:t>که آسیا باشد مسمی باسم لازم است</w:t>
      </w:r>
    </w:p>
    <w:p>
      <w:pPr>
        <w:pStyle w:val="Heading4"/>
        <w:numPr>
          <w:ilvl w:val="3"/>
          <w:numId w:val="1"/>
        </w:numPr>
        <w:rPr/>
      </w:pPr>
      <w:bookmarkStart w:id="872" w:name="__RefHeading___Toc177092_1395250215"/>
      <w:bookmarkStart w:id="873" w:name="_Toc387"/>
      <w:bookmarkEnd w:id="872"/>
      <w:r>
        <w:rPr>
          <w:rtl w:val="true"/>
        </w:rPr>
        <w:t>*</w:t>
      </w:r>
      <w:r>
        <w:rPr>
          <w:rtl w:val="true"/>
        </w:rPr>
        <w:t>طری</w:t>
      </w:r>
      <w:bookmarkEnd w:id="873"/>
    </w:p>
    <w:p>
      <w:pPr>
        <w:pStyle w:val="BookText"/>
        <w:rPr/>
      </w:pPr>
      <w:r>
        <w:rPr>
          <w:rFonts w:ascii="IRNazanin" w:hAnsi="IRNazanin" w:eastAsia="IRNazanin"/>
          <w:color w:val="111111"/>
          <w:sz w:val="28"/>
          <w:sz w:val="28"/>
          <w:szCs w:val="28"/>
          <w:rtl w:val="true"/>
          <w:lang w:bidi="fa-IR"/>
        </w:rPr>
        <w:t>تازه</w:t>
      </w:r>
    </w:p>
    <w:p>
      <w:pPr>
        <w:pStyle w:val="Heading4"/>
        <w:numPr>
          <w:ilvl w:val="3"/>
          <w:numId w:val="1"/>
        </w:numPr>
        <w:rPr/>
      </w:pPr>
      <w:bookmarkStart w:id="874" w:name="__RefHeading___Toc177094_1395250215"/>
      <w:bookmarkStart w:id="875" w:name="_Toc388"/>
      <w:bookmarkEnd w:id="874"/>
      <w:r>
        <w:rPr>
          <w:rtl w:val="true"/>
        </w:rPr>
        <w:t>*</w:t>
      </w:r>
      <w:r>
        <w:rPr>
          <w:rtl w:val="true"/>
        </w:rPr>
        <w:t>طلا</w:t>
      </w:r>
      <w:bookmarkEnd w:id="875"/>
    </w:p>
    <w:p>
      <w:pPr>
        <w:pStyle w:val="BookText"/>
        <w:rPr/>
      </w:pPr>
      <w:r>
        <w:rPr>
          <w:rFonts w:ascii="IRNazanin" w:hAnsi="IRNazanin" w:eastAsia="IRNazanin"/>
          <w:color w:val="111111"/>
          <w:sz w:val="28"/>
          <w:sz w:val="28"/>
          <w:szCs w:val="28"/>
          <w:rtl w:val="true"/>
          <w:lang w:bidi="fa-IR"/>
        </w:rPr>
        <w:t>آنچه رقیق القوام باشد و بر عضو مالند و نام نوعی از شراب است</w:t>
      </w:r>
    </w:p>
    <w:p>
      <w:pPr>
        <w:pStyle w:val="Heading4"/>
        <w:numPr>
          <w:ilvl w:val="3"/>
          <w:numId w:val="1"/>
        </w:numPr>
        <w:rPr/>
      </w:pPr>
      <w:bookmarkStart w:id="876" w:name="__RefHeading___Toc177096_1395250215"/>
      <w:bookmarkStart w:id="877" w:name="_Toc389"/>
      <w:bookmarkEnd w:id="876"/>
      <w:r>
        <w:rPr>
          <w:rtl w:val="true"/>
        </w:rPr>
        <w:t>*</w:t>
      </w:r>
      <w:r>
        <w:rPr>
          <w:rtl w:val="true"/>
        </w:rPr>
        <w:t>طیب</w:t>
      </w:r>
      <w:bookmarkEnd w:id="877"/>
    </w:p>
    <w:p>
      <w:pPr>
        <w:pStyle w:val="BookText"/>
        <w:rPr/>
      </w:pPr>
      <w:r>
        <w:rPr>
          <w:rFonts w:ascii="IRNazanin" w:hAnsi="IRNazanin" w:eastAsia="IRNazanin"/>
          <w:color w:val="111111"/>
          <w:sz w:val="28"/>
          <w:sz w:val="28"/>
          <w:szCs w:val="28"/>
          <w:rtl w:val="true"/>
          <w:lang w:bidi="fa-IR"/>
        </w:rPr>
        <w:t>بسکون ثانی خوش‌بو و تند و بتشدید آن بمعنی پاکیزه</w:t>
      </w:r>
    </w:p>
    <w:p>
      <w:pPr>
        <w:pStyle w:val="Heading3"/>
        <w:numPr>
          <w:ilvl w:val="2"/>
          <w:numId w:val="1"/>
        </w:numPr>
        <w:rPr/>
      </w:pPr>
      <w:bookmarkStart w:id="878" w:name="__RefHeading___Toc177098_1395250215"/>
      <w:bookmarkStart w:id="879" w:name="_Toc390"/>
      <w:bookmarkEnd w:id="878"/>
      <w:r>
        <w:rPr/>
        <w:t>17</w:t>
      </w:r>
      <w:r>
        <w:rPr>
          <w:rtl w:val="true"/>
        </w:rPr>
        <w:t xml:space="preserve">- </w:t>
      </w:r>
      <w:r>
        <w:rPr>
          <w:rtl w:val="true"/>
        </w:rPr>
        <w:t>حرف العین</w:t>
      </w:r>
      <w:bookmarkEnd w:id="879"/>
    </w:p>
    <w:p>
      <w:pPr>
        <w:pStyle w:val="Heading4"/>
        <w:numPr>
          <w:ilvl w:val="3"/>
          <w:numId w:val="1"/>
        </w:numPr>
        <w:rPr/>
      </w:pPr>
      <w:bookmarkStart w:id="880" w:name="__RefHeading___Toc177100_1395250215"/>
      <w:bookmarkStart w:id="881" w:name="_Toc391"/>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عشب بضم اول و سکون ثانی بمعنی کیاه است</w:t>
      </w:r>
    </w:p>
    <w:p>
      <w:pPr>
        <w:pStyle w:val="Heading4"/>
        <w:numPr>
          <w:ilvl w:val="3"/>
          <w:numId w:val="1"/>
        </w:numPr>
        <w:rPr/>
      </w:pPr>
      <w:bookmarkStart w:id="882" w:name="__RefHeading___Toc177102_1395250215"/>
      <w:bookmarkStart w:id="883" w:name="_Toc392"/>
      <w:bookmarkEnd w:id="882"/>
      <w:r>
        <w:rPr>
          <w:rtl w:val="true"/>
        </w:rPr>
        <w:t>*</w:t>
      </w:r>
      <w:r>
        <w:rPr>
          <w:rtl w:val="true"/>
        </w:rPr>
        <w:t>عصاره</w:t>
      </w:r>
      <w:bookmarkEnd w:id="883"/>
    </w:p>
    <w:p>
      <w:pPr>
        <w:pStyle w:val="BookText"/>
        <w:rPr/>
      </w:pPr>
      <w:r>
        <w:rPr>
          <w:rFonts w:ascii="IRNazanin" w:hAnsi="IRNazanin" w:eastAsia="IRNazanin"/>
          <w:color w:val="111111"/>
          <w:sz w:val="28"/>
          <w:sz w:val="28"/>
          <w:szCs w:val="28"/>
          <w:rtl w:val="true"/>
          <w:lang w:bidi="fa-IR"/>
        </w:rPr>
        <w:t>بمعنی عصیر است اما در آنچه بی آتش بهوا و یا بآفتاب منعقد کرده باشند استعمال نمایند</w:t>
      </w:r>
    </w:p>
    <w:p>
      <w:pPr>
        <w:pStyle w:val="Heading4"/>
        <w:numPr>
          <w:ilvl w:val="3"/>
          <w:numId w:val="1"/>
        </w:numPr>
        <w:rPr/>
      </w:pPr>
      <w:bookmarkStart w:id="884" w:name="__RefHeading___Toc177104_1395250215"/>
      <w:bookmarkStart w:id="885" w:name="_Toc393"/>
      <w:bookmarkEnd w:id="884"/>
      <w:r>
        <w:rPr>
          <w:rtl w:val="true"/>
        </w:rPr>
        <w:t>*</w:t>
      </w:r>
      <w:r>
        <w:rPr>
          <w:rtl w:val="true"/>
        </w:rPr>
        <w:t>عصیراب</w:t>
      </w:r>
      <w:bookmarkEnd w:id="885"/>
    </w:p>
    <w:p>
      <w:pPr>
        <w:pStyle w:val="BookText"/>
        <w:rPr/>
      </w:pPr>
      <w:r>
        <w:rPr>
          <w:rFonts w:ascii="IRNazanin" w:hAnsi="IRNazanin" w:eastAsia="IRNazanin"/>
          <w:color w:val="111111"/>
          <w:sz w:val="28"/>
          <w:sz w:val="28"/>
          <w:szCs w:val="28"/>
          <w:rtl w:val="true"/>
          <w:lang w:bidi="fa-IR"/>
        </w:rPr>
        <w:t>افشرده از نباتات که منجمد نشده باشد</w:t>
      </w:r>
    </w:p>
    <w:p>
      <w:pPr>
        <w:pStyle w:val="Heading4"/>
        <w:numPr>
          <w:ilvl w:val="3"/>
          <w:numId w:val="1"/>
        </w:numPr>
        <w:rPr/>
      </w:pPr>
      <w:bookmarkStart w:id="886" w:name="__RefHeading___Toc177106_1395250215"/>
      <w:bookmarkStart w:id="887" w:name="_Toc394"/>
      <w:bookmarkEnd w:id="886"/>
      <w:r>
        <w:rPr>
          <w:rtl w:val="true"/>
        </w:rPr>
        <w:t>*</w:t>
      </w:r>
      <w:r>
        <w:rPr>
          <w:rtl w:val="true"/>
        </w:rPr>
        <w:t>عطر</w:t>
      </w:r>
      <w:bookmarkEnd w:id="887"/>
    </w:p>
    <w:p>
      <w:pPr>
        <w:pStyle w:val="BookText"/>
        <w:rPr/>
      </w:pPr>
      <w:r>
        <w:rPr>
          <w:rFonts w:ascii="IRNazanin" w:hAnsi="IRNazanin" w:eastAsia="IRNazanin"/>
          <w:color w:val="111111"/>
          <w:sz w:val="28"/>
          <w:sz w:val="28"/>
          <w:szCs w:val="28"/>
          <w:rtl w:val="true"/>
          <w:lang w:bidi="fa-IR"/>
        </w:rPr>
        <w:t>بفتح بوی خوش و بکسر خوش‌بوئی</w:t>
      </w:r>
    </w:p>
    <w:p>
      <w:pPr>
        <w:pStyle w:val="Heading4"/>
        <w:numPr>
          <w:ilvl w:val="3"/>
          <w:numId w:val="1"/>
        </w:numPr>
        <w:rPr/>
      </w:pPr>
      <w:bookmarkStart w:id="888" w:name="__RefHeading___Toc177108_1395250215"/>
      <w:bookmarkStart w:id="889" w:name="_Toc395"/>
      <w:bookmarkEnd w:id="888"/>
      <w:r>
        <w:rPr>
          <w:rtl w:val="true"/>
        </w:rPr>
        <w:t>*</w:t>
      </w:r>
      <w:r>
        <w:rPr>
          <w:rtl w:val="true"/>
        </w:rPr>
        <w:t>عفص</w:t>
      </w:r>
      <w:bookmarkEnd w:id="88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فاطعم زمخت که زبان را درشت سازد و اجزای آن را بسبب برودت بهم آورد و فعل آن تبرید و تکثیف و تصلیب و تخشین و ردع است</w:t>
      </w:r>
      <w:bookmarkStart w:id="890" w:name="pg2583_20485"/>
    </w:p>
    <w:p>
      <w:pPr>
        <w:pStyle w:val="Heading4"/>
        <w:numPr>
          <w:ilvl w:val="3"/>
          <w:numId w:val="1"/>
        </w:numPr>
        <w:rPr/>
      </w:pPr>
      <w:bookmarkStart w:id="891" w:name="__RefHeading___Toc177110_1395250215"/>
      <w:bookmarkStart w:id="892" w:name="_Toc396"/>
      <w:bookmarkEnd w:id="890"/>
      <w:bookmarkEnd w:id="891"/>
      <w:r>
        <w:rPr>
          <w:rtl w:val="true"/>
        </w:rPr>
        <w:t>*</w:t>
      </w:r>
      <w:r>
        <w:rPr>
          <w:rtl w:val="true"/>
        </w:rPr>
        <w:t>عنقود</w:t>
      </w:r>
      <w:bookmarkEnd w:id="892"/>
    </w:p>
    <w:p>
      <w:pPr>
        <w:pStyle w:val="BookText"/>
        <w:rPr/>
      </w:pPr>
      <w:r>
        <w:rPr>
          <w:rFonts w:ascii="IRNazanin" w:hAnsi="IRNazanin" w:eastAsia="IRNazanin"/>
          <w:color w:val="111111"/>
          <w:sz w:val="28"/>
          <w:sz w:val="28"/>
          <w:szCs w:val="28"/>
          <w:rtl w:val="true"/>
          <w:lang w:bidi="fa-IR"/>
        </w:rPr>
        <w:t>خوشۀ نباتات و عناقید جمع آن است</w:t>
      </w:r>
    </w:p>
    <w:p>
      <w:pPr>
        <w:pStyle w:val="Heading3"/>
        <w:numPr>
          <w:ilvl w:val="2"/>
          <w:numId w:val="1"/>
        </w:numPr>
        <w:rPr/>
      </w:pPr>
      <w:bookmarkStart w:id="893" w:name="__RefHeading___Toc177112_1395250215"/>
      <w:bookmarkStart w:id="894" w:name="_Toc397"/>
      <w:bookmarkEnd w:id="893"/>
      <w:r>
        <w:rPr/>
        <w:t>18</w:t>
      </w:r>
      <w:r>
        <w:rPr>
          <w:rtl w:val="true"/>
        </w:rPr>
        <w:t xml:space="preserve">- </w:t>
      </w:r>
      <w:r>
        <w:rPr>
          <w:rtl w:val="true"/>
        </w:rPr>
        <w:t>حرف الغین</w:t>
      </w:r>
      <w:bookmarkEnd w:id="894"/>
    </w:p>
    <w:p>
      <w:pPr>
        <w:pStyle w:val="Heading4"/>
        <w:numPr>
          <w:ilvl w:val="3"/>
          <w:numId w:val="1"/>
        </w:numPr>
        <w:rPr/>
      </w:pPr>
      <w:bookmarkStart w:id="895" w:name="__RefHeading___Toc177114_1395250215"/>
      <w:bookmarkStart w:id="896" w:name="_Toc398"/>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غرغره</w:t>
      </w:r>
    </w:p>
    <w:p>
      <w:pPr>
        <w:pStyle w:val="BookText"/>
        <w:rPr/>
      </w:pPr>
      <w:r>
        <w:rPr>
          <w:rFonts w:ascii="IRNazanin" w:hAnsi="IRNazanin" w:eastAsia="IRNazanin"/>
          <w:color w:val="111111"/>
          <w:sz w:val="28"/>
          <w:sz w:val="28"/>
          <w:szCs w:val="28"/>
          <w:rtl w:val="true"/>
          <w:lang w:bidi="fa-IR"/>
        </w:rPr>
        <w:t>آواز مختلف است که از حلق آید و مراد از ان حرکت دادن مائعات است در حلق و فروبردن آن و یا فرو نابردن و ریختن آن</w:t>
      </w:r>
    </w:p>
    <w:p>
      <w:pPr>
        <w:pStyle w:val="Heading4"/>
        <w:numPr>
          <w:ilvl w:val="3"/>
          <w:numId w:val="1"/>
        </w:numPr>
        <w:rPr/>
      </w:pPr>
      <w:bookmarkStart w:id="897" w:name="__RefHeading___Toc177116_1395250215"/>
      <w:bookmarkStart w:id="898" w:name="_Toc399"/>
      <w:bookmarkEnd w:id="897"/>
      <w:r>
        <w:rPr>
          <w:rtl w:val="true"/>
        </w:rPr>
        <w:t>*</w:t>
      </w:r>
      <w:r>
        <w:rPr>
          <w:rtl w:val="true"/>
        </w:rPr>
        <w:t>غض</w:t>
      </w:r>
      <w:bookmarkEnd w:id="898"/>
    </w:p>
    <w:p>
      <w:pPr>
        <w:pStyle w:val="BookText"/>
        <w:rPr/>
      </w:pPr>
      <w:r>
        <w:rPr>
          <w:rFonts w:ascii="IRNazanin" w:hAnsi="IRNazanin" w:eastAsia="IRNazanin"/>
          <w:color w:val="111111"/>
          <w:sz w:val="28"/>
          <w:sz w:val="28"/>
          <w:szCs w:val="28"/>
          <w:rtl w:val="true"/>
          <w:lang w:bidi="fa-IR"/>
        </w:rPr>
        <w:t>بضاد معجمه تر و تازۀ نارس از نباتات است</w:t>
      </w:r>
    </w:p>
    <w:p>
      <w:pPr>
        <w:pStyle w:val="Heading4"/>
        <w:numPr>
          <w:ilvl w:val="3"/>
          <w:numId w:val="1"/>
        </w:numPr>
        <w:rPr/>
      </w:pPr>
      <w:bookmarkStart w:id="899" w:name="__RefHeading___Toc177118_1395250215"/>
      <w:bookmarkStart w:id="900" w:name="_Toc400"/>
      <w:bookmarkEnd w:id="899"/>
      <w:r>
        <w:rPr>
          <w:rtl w:val="true"/>
        </w:rPr>
        <w:t>*</w:t>
      </w:r>
      <w:r>
        <w:rPr>
          <w:rtl w:val="true"/>
        </w:rPr>
        <w:t>غلیظ</w:t>
      </w:r>
      <w:bookmarkEnd w:id="900"/>
    </w:p>
    <w:p>
      <w:pPr>
        <w:pStyle w:val="BookText"/>
        <w:rPr/>
      </w:pPr>
      <w:r>
        <w:rPr>
          <w:rFonts w:ascii="IRNazanin" w:hAnsi="IRNazanin" w:eastAsia="IRNazanin"/>
          <w:color w:val="111111"/>
          <w:sz w:val="28"/>
          <w:sz w:val="28"/>
          <w:szCs w:val="28"/>
          <w:rtl w:val="true"/>
          <w:lang w:bidi="fa-IR"/>
        </w:rPr>
        <w:t>بمعنی کثیف است و در اغذیه بیشتر متداول است و استعمال لفظ کثیف در ادویه است</w:t>
      </w:r>
    </w:p>
    <w:p>
      <w:pPr>
        <w:pStyle w:val="Heading3"/>
        <w:numPr>
          <w:ilvl w:val="2"/>
          <w:numId w:val="1"/>
        </w:numPr>
        <w:rPr/>
      </w:pPr>
      <w:bookmarkStart w:id="901" w:name="__RefHeading___Toc177120_1395250215"/>
      <w:bookmarkStart w:id="902" w:name="_Toc401"/>
      <w:bookmarkEnd w:id="901"/>
      <w:r>
        <w:rPr/>
        <w:t>19</w:t>
      </w:r>
      <w:r>
        <w:rPr>
          <w:rtl w:val="true"/>
        </w:rPr>
        <w:t xml:space="preserve">- </w:t>
      </w:r>
      <w:r>
        <w:rPr>
          <w:rtl w:val="true"/>
        </w:rPr>
        <w:t>حرف الفاء</w:t>
      </w:r>
      <w:bookmarkEnd w:id="902"/>
    </w:p>
    <w:p>
      <w:pPr>
        <w:pStyle w:val="Heading4"/>
        <w:numPr>
          <w:ilvl w:val="3"/>
          <w:numId w:val="1"/>
        </w:numPr>
        <w:rPr/>
      </w:pPr>
      <w:bookmarkStart w:id="903" w:name="__RefHeading___Toc177122_1395250215"/>
      <w:bookmarkStart w:id="904" w:name="_Toc402"/>
      <w:bookmarkEnd w:id="903"/>
      <w:r>
        <w:rPr>
          <w:rtl w:val="true"/>
        </w:rPr>
        <w:t>*</w:t>
      </w:r>
      <w:r>
        <w:rPr>
          <w:rtl w:val="true"/>
        </w:rPr>
        <w:t>فاتر</w:t>
      </w:r>
      <w:bookmarkEnd w:id="904"/>
    </w:p>
    <w:p>
      <w:pPr>
        <w:pStyle w:val="BookText"/>
        <w:rPr/>
      </w:pPr>
      <w:r>
        <w:rPr>
          <w:rFonts w:ascii="IRNazanin" w:hAnsi="IRNazanin" w:eastAsia="IRNazanin"/>
          <w:color w:val="111111"/>
          <w:sz w:val="28"/>
          <w:sz w:val="28"/>
          <w:szCs w:val="28"/>
          <w:rtl w:val="true"/>
          <w:lang w:bidi="fa-IR"/>
        </w:rPr>
        <w:t>نیمکرم است</w:t>
      </w:r>
    </w:p>
    <w:p>
      <w:pPr>
        <w:pStyle w:val="Heading4"/>
        <w:numPr>
          <w:ilvl w:val="3"/>
          <w:numId w:val="1"/>
        </w:numPr>
        <w:rPr/>
      </w:pPr>
      <w:bookmarkStart w:id="905" w:name="__RefHeading___Toc177124_1395250215"/>
      <w:bookmarkStart w:id="906" w:name="_Toc403"/>
      <w:bookmarkEnd w:id="905"/>
      <w:r>
        <w:rPr>
          <w:rtl w:val="true"/>
        </w:rPr>
        <w:t>*</w:t>
      </w:r>
      <w:r>
        <w:rPr>
          <w:rtl w:val="true"/>
        </w:rPr>
        <w:t>فتیله</w:t>
      </w:r>
      <w:bookmarkEnd w:id="906"/>
    </w:p>
    <w:p>
      <w:pPr>
        <w:pStyle w:val="BookText"/>
        <w:rPr/>
      </w:pPr>
      <w:r>
        <w:rPr>
          <w:rFonts w:ascii="IRNazanin" w:hAnsi="IRNazanin" w:eastAsia="IRNazanin"/>
          <w:color w:val="111111"/>
          <w:sz w:val="28"/>
          <w:sz w:val="28"/>
          <w:szCs w:val="28"/>
          <w:rtl w:val="true"/>
          <w:lang w:bidi="fa-IR"/>
        </w:rPr>
        <w:t>بمعنی شافه که مخصوص بدبر باشد</w:t>
      </w:r>
    </w:p>
    <w:p>
      <w:pPr>
        <w:pStyle w:val="Heading4"/>
        <w:numPr>
          <w:ilvl w:val="3"/>
          <w:numId w:val="1"/>
        </w:numPr>
        <w:rPr/>
      </w:pPr>
      <w:bookmarkStart w:id="907" w:name="__RefHeading___Toc177126_1395250215"/>
      <w:bookmarkStart w:id="908" w:name="_Toc404"/>
      <w:bookmarkEnd w:id="907"/>
      <w:r>
        <w:rPr>
          <w:rtl w:val="true"/>
        </w:rPr>
        <w:t>*</w:t>
      </w:r>
      <w:r>
        <w:rPr>
          <w:rtl w:val="true"/>
        </w:rPr>
        <w:t>فرزجه</w:t>
      </w:r>
      <w:bookmarkEnd w:id="908"/>
    </w:p>
    <w:p>
      <w:pPr>
        <w:pStyle w:val="BookText"/>
        <w:rPr/>
      </w:pPr>
      <w:r>
        <w:rPr>
          <w:rFonts w:ascii="IRNazanin" w:hAnsi="IRNazanin" w:eastAsia="IRNazanin"/>
          <w:color w:val="111111"/>
          <w:sz w:val="28"/>
          <w:sz w:val="28"/>
          <w:szCs w:val="28"/>
          <w:rtl w:val="true"/>
          <w:lang w:bidi="fa-IR"/>
        </w:rPr>
        <w:t>شافه که قبل و رحم را مخصوص باشد</w:t>
      </w:r>
    </w:p>
    <w:p>
      <w:pPr>
        <w:pStyle w:val="Heading4"/>
        <w:numPr>
          <w:ilvl w:val="3"/>
          <w:numId w:val="1"/>
        </w:numPr>
        <w:rPr/>
      </w:pPr>
      <w:bookmarkStart w:id="909" w:name="__RefHeading___Toc177128_1395250215"/>
      <w:bookmarkStart w:id="910" w:name="_Toc405"/>
      <w:bookmarkEnd w:id="909"/>
      <w:r>
        <w:rPr>
          <w:rtl w:val="true"/>
        </w:rPr>
        <w:t>*</w:t>
      </w:r>
      <w:r>
        <w:rPr>
          <w:rtl w:val="true"/>
        </w:rPr>
        <w:t>فرفیری</w:t>
      </w:r>
      <w:bookmarkEnd w:id="910"/>
    </w:p>
    <w:p>
      <w:pPr>
        <w:pStyle w:val="BookText"/>
        <w:rPr/>
      </w:pPr>
      <w:r>
        <w:rPr>
          <w:rFonts w:ascii="IRNazanin" w:hAnsi="IRNazanin" w:eastAsia="IRNazanin"/>
          <w:color w:val="111111"/>
          <w:sz w:val="28"/>
          <w:sz w:val="28"/>
          <w:szCs w:val="28"/>
          <w:rtl w:val="true"/>
          <w:lang w:bidi="fa-IR"/>
        </w:rPr>
        <w:t>بمعنی رنک بنفش</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است</w:t>
      </w:r>
    </w:p>
    <w:p>
      <w:pPr>
        <w:pStyle w:val="Heading4"/>
        <w:numPr>
          <w:ilvl w:val="3"/>
          <w:numId w:val="1"/>
        </w:numPr>
        <w:rPr/>
      </w:pPr>
      <w:bookmarkStart w:id="911" w:name="__RefHeading___Toc177130_1395250215"/>
      <w:bookmarkStart w:id="912" w:name="_Toc406"/>
      <w:bookmarkEnd w:id="911"/>
      <w:r>
        <w:rPr>
          <w:rtl w:val="true"/>
        </w:rPr>
        <w:t>*</w:t>
      </w:r>
      <w:r>
        <w:rPr>
          <w:rtl w:val="true"/>
        </w:rPr>
        <w:t>فسخ</w:t>
      </w:r>
      <w:bookmarkEnd w:id="912"/>
    </w:p>
    <w:p>
      <w:pPr>
        <w:pStyle w:val="BookText"/>
        <w:rPr/>
      </w:pPr>
      <w:r>
        <w:rPr>
          <w:rFonts w:ascii="IRNazanin" w:hAnsi="IRNazanin" w:eastAsia="IRNazanin"/>
          <w:color w:val="111111"/>
          <w:sz w:val="28"/>
          <w:sz w:val="28"/>
          <w:szCs w:val="28"/>
          <w:rtl w:val="true"/>
          <w:lang w:bidi="fa-IR"/>
        </w:rPr>
        <w:t>از هم جدا شدن است</w:t>
      </w:r>
    </w:p>
    <w:p>
      <w:pPr>
        <w:pStyle w:val="Heading3"/>
        <w:numPr>
          <w:ilvl w:val="2"/>
          <w:numId w:val="1"/>
        </w:numPr>
        <w:rPr/>
      </w:pPr>
      <w:bookmarkStart w:id="913" w:name="__RefHeading___Toc177132_1395250215"/>
      <w:bookmarkStart w:id="914" w:name="_Toc407"/>
      <w:bookmarkEnd w:id="913"/>
      <w:r>
        <w:rPr/>
        <w:t>20</w:t>
      </w:r>
      <w:r>
        <w:rPr>
          <w:rtl w:val="true"/>
        </w:rPr>
        <w:t xml:space="preserve">- </w:t>
      </w:r>
      <w:r>
        <w:rPr>
          <w:rtl w:val="true"/>
        </w:rPr>
        <w:t>حرف القاف</w:t>
      </w:r>
      <w:bookmarkEnd w:id="914"/>
    </w:p>
    <w:p>
      <w:pPr>
        <w:pStyle w:val="Heading4"/>
        <w:numPr>
          <w:ilvl w:val="3"/>
          <w:numId w:val="1"/>
        </w:numPr>
        <w:rPr/>
      </w:pPr>
      <w:bookmarkStart w:id="915" w:name="__RefHeading___Toc177134_1395250215"/>
      <w:bookmarkStart w:id="916" w:name="_Toc408"/>
      <w:bookmarkEnd w:id="915"/>
      <w:r>
        <w:rPr>
          <w:rtl w:val="true"/>
        </w:rPr>
        <w:t>*</w:t>
      </w:r>
      <w:r>
        <w:rPr>
          <w:rtl w:val="true"/>
        </w:rPr>
        <w:t>قابض</w:t>
      </w:r>
      <w:bookmarkEnd w:id="916"/>
    </w:p>
    <w:p>
      <w:pPr>
        <w:pStyle w:val="BookText"/>
        <w:rPr/>
      </w:pPr>
      <w:r>
        <w:rPr>
          <w:rFonts w:ascii="IRNazanin" w:hAnsi="IRNazanin" w:eastAsia="IRNazanin"/>
          <w:color w:val="111111"/>
          <w:sz w:val="28"/>
          <w:sz w:val="28"/>
          <w:szCs w:val="28"/>
          <w:rtl w:val="true"/>
          <w:lang w:bidi="fa-IR"/>
        </w:rPr>
        <w:t>کیرنده را نامند که اجزای زبان را بهم آورد و درشت نسازه و فعل آن تبرید و تجفیف و تغلیظ و تقویت اشتها است و در غیر طعم مراد از ان شئ حابس است که بسبب بهم آوردن اجزای عضو حبس و استمساک نماید</w:t>
      </w:r>
    </w:p>
    <w:p>
      <w:pPr>
        <w:pStyle w:val="Heading4"/>
        <w:numPr>
          <w:ilvl w:val="3"/>
          <w:numId w:val="1"/>
        </w:numPr>
        <w:rPr/>
      </w:pPr>
      <w:bookmarkStart w:id="917" w:name="__RefHeading___Toc177136_1395250215"/>
      <w:bookmarkStart w:id="918" w:name="_Toc409"/>
      <w:bookmarkEnd w:id="917"/>
      <w:r>
        <w:rPr>
          <w:rtl w:val="true"/>
        </w:rPr>
        <w:t>*</w:t>
      </w:r>
      <w:r>
        <w:rPr>
          <w:rtl w:val="true"/>
        </w:rPr>
        <w:t>قضبان</w:t>
      </w:r>
      <w:bookmarkEnd w:id="918"/>
    </w:p>
    <w:p>
      <w:pPr>
        <w:pStyle w:val="BookText"/>
        <w:rPr/>
      </w:pPr>
      <w:r>
        <w:rPr>
          <w:rFonts w:ascii="IRNazanin" w:hAnsi="IRNazanin" w:eastAsia="IRNazanin"/>
          <w:color w:val="111111"/>
          <w:sz w:val="28"/>
          <w:sz w:val="28"/>
          <w:szCs w:val="28"/>
          <w:rtl w:val="true"/>
          <w:lang w:bidi="fa-IR"/>
        </w:rPr>
        <w:t>شاخهای کیاه بی‌ساق است و قضب واحد آن است</w:t>
      </w:r>
    </w:p>
    <w:p>
      <w:pPr>
        <w:pStyle w:val="Heading4"/>
        <w:numPr>
          <w:ilvl w:val="3"/>
          <w:numId w:val="1"/>
        </w:numPr>
        <w:rPr/>
      </w:pPr>
      <w:bookmarkStart w:id="919" w:name="__RefHeading___Toc177138_1395250215"/>
      <w:bookmarkStart w:id="920" w:name="_Toc410"/>
      <w:bookmarkEnd w:id="919"/>
      <w:r>
        <w:rPr>
          <w:rtl w:val="true"/>
        </w:rPr>
        <w:t>*</w:t>
      </w:r>
      <w:r>
        <w:rPr>
          <w:rtl w:val="true"/>
        </w:rPr>
        <w:t>قطور</w:t>
      </w:r>
      <w:bookmarkEnd w:id="920"/>
    </w:p>
    <w:p>
      <w:pPr>
        <w:pStyle w:val="BookText"/>
        <w:rPr/>
      </w:pPr>
      <w:r>
        <w:rPr>
          <w:rFonts w:ascii="IRNazanin" w:hAnsi="IRNazanin" w:eastAsia="IRNazanin"/>
          <w:color w:val="111111"/>
          <w:sz w:val="28"/>
          <w:sz w:val="28"/>
          <w:szCs w:val="28"/>
          <w:rtl w:val="true"/>
          <w:lang w:bidi="fa-IR"/>
        </w:rPr>
        <w:t>آنچه در کوش و غیر آن از اعضا بچکانند</w:t>
      </w:r>
    </w:p>
    <w:p>
      <w:pPr>
        <w:pStyle w:val="Heading4"/>
        <w:numPr>
          <w:ilvl w:val="3"/>
          <w:numId w:val="1"/>
        </w:numPr>
        <w:rPr/>
      </w:pPr>
      <w:bookmarkStart w:id="921" w:name="__RefHeading___Toc177140_1395250215"/>
      <w:bookmarkStart w:id="922" w:name="_Toc411"/>
      <w:bookmarkEnd w:id="921"/>
      <w:r>
        <w:rPr>
          <w:rtl w:val="true"/>
        </w:rPr>
        <w:t>*</w:t>
      </w:r>
      <w:r>
        <w:rPr>
          <w:rtl w:val="true"/>
        </w:rPr>
        <w:t>قنبعه</w:t>
      </w:r>
      <w:bookmarkEnd w:id="922"/>
    </w:p>
    <w:p>
      <w:pPr>
        <w:pStyle w:val="BookText"/>
        <w:rPr/>
      </w:pPr>
      <w:r>
        <w:rPr>
          <w:rFonts w:ascii="IRNazanin" w:hAnsi="IRNazanin" w:eastAsia="IRNazanin"/>
          <w:color w:val="111111"/>
          <w:sz w:val="28"/>
          <w:sz w:val="28"/>
          <w:szCs w:val="28"/>
          <w:rtl w:val="true"/>
          <w:lang w:bidi="fa-IR"/>
        </w:rPr>
        <w:t>بضم اول و ثالث و سکون ثانی قبهای خوشۀ کشت است</w:t>
      </w:r>
    </w:p>
    <w:p>
      <w:pPr>
        <w:pStyle w:val="Heading3"/>
        <w:numPr>
          <w:ilvl w:val="2"/>
          <w:numId w:val="1"/>
        </w:numPr>
        <w:rPr/>
      </w:pPr>
      <w:bookmarkStart w:id="923" w:name="__RefHeading___Toc177142_1395250215"/>
      <w:bookmarkStart w:id="924" w:name="_Toc412"/>
      <w:bookmarkEnd w:id="923"/>
      <w:r>
        <w:rPr/>
        <w:t>21</w:t>
      </w:r>
      <w:r>
        <w:rPr>
          <w:rtl w:val="true"/>
        </w:rPr>
        <w:t xml:space="preserve">- </w:t>
      </w:r>
      <w:r>
        <w:rPr>
          <w:rtl w:val="true"/>
        </w:rPr>
        <w:t>حرف الکاف</w:t>
      </w:r>
      <w:bookmarkEnd w:id="924"/>
    </w:p>
    <w:p>
      <w:pPr>
        <w:pStyle w:val="Heading4"/>
        <w:numPr>
          <w:ilvl w:val="3"/>
          <w:numId w:val="1"/>
        </w:numPr>
        <w:rPr/>
      </w:pPr>
      <w:bookmarkStart w:id="925" w:name="__RefHeading___Toc177144_1395250215"/>
      <w:bookmarkStart w:id="926" w:name="_Toc413"/>
      <w:bookmarkEnd w:id="925"/>
      <w:r>
        <w:rPr>
          <w:rtl w:val="true"/>
        </w:rPr>
        <w:t>*</w:t>
      </w:r>
      <w:r>
        <w:rPr>
          <w:rtl w:val="true"/>
        </w:rPr>
        <w:t>کثیر الغذاء</w:t>
      </w:r>
      <w:bookmarkEnd w:id="926"/>
    </w:p>
    <w:p>
      <w:pPr>
        <w:pStyle w:val="BookText"/>
        <w:rPr/>
      </w:pPr>
      <w:r>
        <w:rPr>
          <w:rFonts w:ascii="IRNazanin" w:hAnsi="IRNazanin" w:eastAsia="IRNazanin"/>
          <w:color w:val="111111"/>
          <w:sz w:val="28"/>
          <w:sz w:val="28"/>
          <w:szCs w:val="28"/>
          <w:rtl w:val="true"/>
          <w:lang w:bidi="fa-IR"/>
        </w:rPr>
        <w:t>آنچه اکثر مقدار او جزو بدن شود</w:t>
      </w:r>
    </w:p>
    <w:p>
      <w:pPr>
        <w:pStyle w:val="Heading4"/>
        <w:numPr>
          <w:ilvl w:val="3"/>
          <w:numId w:val="1"/>
        </w:numPr>
        <w:rPr/>
      </w:pPr>
      <w:bookmarkStart w:id="927" w:name="__RefHeading___Toc177146_1395250215"/>
      <w:bookmarkStart w:id="928" w:name="_Toc414"/>
      <w:bookmarkEnd w:id="927"/>
      <w:r>
        <w:rPr>
          <w:rtl w:val="true"/>
        </w:rPr>
        <w:t>*</w:t>
      </w:r>
      <w:r>
        <w:rPr>
          <w:rtl w:val="true"/>
        </w:rPr>
        <w:t>کثیف</w:t>
      </w:r>
      <w:bookmarkEnd w:id="928"/>
    </w:p>
    <w:p>
      <w:pPr>
        <w:pStyle w:val="BookText"/>
        <w:rPr/>
      </w:pPr>
      <w:r>
        <w:rPr>
          <w:rFonts w:ascii="IRNazanin" w:hAnsi="IRNazanin" w:eastAsia="IRNazanin"/>
          <w:color w:val="111111"/>
          <w:sz w:val="28"/>
          <w:sz w:val="28"/>
          <w:szCs w:val="28"/>
          <w:rtl w:val="true"/>
          <w:lang w:bidi="fa-IR"/>
        </w:rPr>
        <w:t>بخلاف لطیف و آن چیزی است که اجزای او بدشواری قبول انفصال از کیفیت بدنی کند و نفوذ در اجزای بدن بسرعت ننماید</w:t>
      </w:r>
    </w:p>
    <w:p>
      <w:pPr>
        <w:pStyle w:val="Heading4"/>
        <w:numPr>
          <w:ilvl w:val="3"/>
          <w:numId w:val="1"/>
        </w:numPr>
        <w:rPr/>
      </w:pPr>
      <w:bookmarkStart w:id="929" w:name="__RefHeading___Toc177148_1395250215"/>
      <w:bookmarkStart w:id="930" w:name="_Toc415"/>
      <w:bookmarkEnd w:id="929"/>
      <w:r>
        <w:rPr>
          <w:rtl w:val="true"/>
        </w:rPr>
        <w:t>*</w:t>
      </w:r>
      <w:r>
        <w:rPr>
          <w:rtl w:val="true"/>
        </w:rPr>
        <w:t>کماد</w:t>
      </w:r>
      <w:bookmarkEnd w:id="930"/>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کرم کرده بر عضو بندند مثل تکمید بسبوس کندم</w:t>
      </w:r>
      <w:bookmarkStart w:id="931" w:name="pg2583_20486"/>
    </w:p>
    <w:p>
      <w:pPr>
        <w:pStyle w:val="Heading4"/>
        <w:numPr>
          <w:ilvl w:val="3"/>
          <w:numId w:val="1"/>
        </w:numPr>
        <w:rPr/>
      </w:pPr>
      <w:bookmarkStart w:id="932" w:name="__RefHeading___Toc177150_1395250215"/>
      <w:bookmarkStart w:id="933" w:name="_Toc416"/>
      <w:bookmarkEnd w:id="931"/>
      <w:bookmarkEnd w:id="932"/>
      <w:r>
        <w:rPr>
          <w:rtl w:val="true"/>
        </w:rPr>
        <w:t>*</w:t>
      </w:r>
      <w:r>
        <w:rPr>
          <w:rtl w:val="true"/>
        </w:rPr>
        <w:t>کیموس</w:t>
      </w:r>
      <w:bookmarkEnd w:id="933"/>
    </w:p>
    <w:p>
      <w:pPr>
        <w:pStyle w:val="BookText"/>
        <w:rPr/>
      </w:pPr>
      <w:r>
        <w:rPr>
          <w:rFonts w:ascii="IRNazanin" w:hAnsi="IRNazanin" w:eastAsia="IRNazanin"/>
          <w:color w:val="111111"/>
          <w:sz w:val="28"/>
          <w:sz w:val="28"/>
          <w:szCs w:val="28"/>
          <w:rtl w:val="true"/>
          <w:lang w:bidi="fa-IR"/>
        </w:rPr>
        <w:t>اخلاط متولده از هضم کبدیست</w:t>
      </w:r>
    </w:p>
    <w:p>
      <w:pPr>
        <w:pStyle w:val="Heading4"/>
        <w:numPr>
          <w:ilvl w:val="3"/>
          <w:numId w:val="1"/>
        </w:numPr>
        <w:rPr/>
      </w:pPr>
      <w:bookmarkStart w:id="934" w:name="__RefHeading___Toc177152_1395250215"/>
      <w:bookmarkStart w:id="935" w:name="_Toc417"/>
      <w:bookmarkEnd w:id="934"/>
      <w:r>
        <w:rPr>
          <w:rtl w:val="true"/>
        </w:rPr>
        <w:t>*</w:t>
      </w:r>
      <w:r>
        <w:rPr>
          <w:rtl w:val="true"/>
        </w:rPr>
        <w:t>کیلوس</w:t>
      </w:r>
      <w:bookmarkEnd w:id="935"/>
    </w:p>
    <w:p>
      <w:pPr>
        <w:pStyle w:val="BookText"/>
        <w:rPr/>
      </w:pPr>
      <w:r>
        <w:rPr>
          <w:rFonts w:ascii="IRNazanin" w:hAnsi="IRNazanin" w:eastAsia="IRNazanin"/>
          <w:color w:val="111111"/>
          <w:sz w:val="28"/>
          <w:sz w:val="28"/>
          <w:szCs w:val="28"/>
          <w:rtl w:val="true"/>
          <w:lang w:bidi="fa-IR"/>
        </w:rPr>
        <w:t>کشکابی است که از هضم معده بهم رسد و شبیه بکفک محلول به آب باشد</w:t>
      </w:r>
    </w:p>
    <w:p>
      <w:pPr>
        <w:pStyle w:val="Heading3"/>
        <w:numPr>
          <w:ilvl w:val="2"/>
          <w:numId w:val="1"/>
        </w:numPr>
        <w:rPr/>
      </w:pPr>
      <w:bookmarkStart w:id="936" w:name="__RefHeading___Toc177154_1395250215"/>
      <w:bookmarkStart w:id="937" w:name="_Toc418"/>
      <w:bookmarkEnd w:id="936"/>
      <w:r>
        <w:rPr/>
        <w:t>22</w:t>
      </w:r>
      <w:r>
        <w:rPr>
          <w:rtl w:val="true"/>
        </w:rPr>
        <w:t xml:space="preserve">- </w:t>
      </w:r>
      <w:r>
        <w:rPr>
          <w:rtl w:val="true"/>
        </w:rPr>
        <w:t>حرف اللام</w:t>
      </w:r>
      <w:bookmarkEnd w:id="937"/>
    </w:p>
    <w:p>
      <w:pPr>
        <w:pStyle w:val="Heading4"/>
        <w:numPr>
          <w:ilvl w:val="3"/>
          <w:numId w:val="1"/>
        </w:numPr>
        <w:rPr/>
      </w:pPr>
      <w:bookmarkStart w:id="938" w:name="__RefHeading___Toc177156_1395250215"/>
      <w:bookmarkStart w:id="939" w:name="_Toc419"/>
      <w:bookmarkEnd w:id="938"/>
      <w:r>
        <w:rPr>
          <w:rtl w:val="true"/>
        </w:rPr>
        <w:t>*</w:t>
      </w:r>
      <w:r>
        <w:rPr>
          <w:rtl w:val="true"/>
        </w:rPr>
        <w:t>لخلخه</w:t>
      </w:r>
      <w:bookmarkEnd w:id="939"/>
    </w:p>
    <w:p>
      <w:pPr>
        <w:pStyle w:val="BookText"/>
        <w:rPr/>
      </w:pPr>
      <w:r>
        <w:rPr>
          <w:rFonts w:ascii="IRNazanin" w:hAnsi="IRNazanin" w:eastAsia="IRNazanin"/>
          <w:color w:val="111111"/>
          <w:sz w:val="28"/>
          <w:sz w:val="28"/>
          <w:szCs w:val="28"/>
          <w:rtl w:val="true"/>
          <w:lang w:bidi="fa-IR"/>
        </w:rPr>
        <w:t>آنچه با مائعات در ظرفی کرده برهمزده بو کنند</w:t>
      </w:r>
    </w:p>
    <w:p>
      <w:pPr>
        <w:pStyle w:val="Heading4"/>
        <w:numPr>
          <w:ilvl w:val="3"/>
          <w:numId w:val="1"/>
        </w:numPr>
        <w:rPr/>
      </w:pPr>
      <w:bookmarkStart w:id="940" w:name="__RefHeading___Toc177158_1395250215"/>
      <w:bookmarkStart w:id="941" w:name="_Toc420"/>
      <w:bookmarkEnd w:id="940"/>
      <w:r>
        <w:rPr>
          <w:rtl w:val="true"/>
        </w:rPr>
        <w:t>*</w:t>
      </w:r>
      <w:r>
        <w:rPr>
          <w:rtl w:val="true"/>
        </w:rPr>
        <w:t>لحاء</w:t>
      </w:r>
      <w:bookmarkEnd w:id="941"/>
    </w:p>
    <w:p>
      <w:pPr>
        <w:pStyle w:val="BookText"/>
        <w:rPr/>
      </w:pPr>
      <w:r>
        <w:rPr>
          <w:rFonts w:ascii="IRNazanin" w:hAnsi="IRNazanin" w:eastAsia="IRNazanin"/>
          <w:color w:val="111111"/>
          <w:sz w:val="28"/>
          <w:sz w:val="28"/>
          <w:szCs w:val="28"/>
          <w:rtl w:val="true"/>
          <w:lang w:bidi="fa-IR"/>
        </w:rPr>
        <w:t>ریشهای باریک نبات است</w:t>
      </w:r>
    </w:p>
    <w:p>
      <w:pPr>
        <w:pStyle w:val="Heading4"/>
        <w:numPr>
          <w:ilvl w:val="3"/>
          <w:numId w:val="1"/>
        </w:numPr>
        <w:rPr/>
      </w:pPr>
      <w:bookmarkStart w:id="942" w:name="__RefHeading___Toc177160_1395250215"/>
      <w:bookmarkStart w:id="943" w:name="_Toc421"/>
      <w:bookmarkEnd w:id="942"/>
      <w:r>
        <w:rPr>
          <w:rtl w:val="true"/>
        </w:rPr>
        <w:t>لزاقو لزوق</w:t>
      </w:r>
      <w:bookmarkEnd w:id="943"/>
    </w:p>
    <w:p>
      <w:pPr>
        <w:pStyle w:val="BookText"/>
        <w:rPr/>
      </w:pPr>
      <w:r>
        <w:rPr>
          <w:rFonts w:ascii="IRNazanin" w:hAnsi="IRNazanin" w:eastAsia="IRNazanin"/>
          <w:color w:val="111111"/>
          <w:sz w:val="28"/>
          <w:sz w:val="28"/>
          <w:szCs w:val="28"/>
          <w:rtl w:val="true"/>
          <w:lang w:bidi="fa-IR"/>
        </w:rPr>
        <w:t>آنچه بر عضو بچسپانند و با چسپندکی باشد</w:t>
      </w:r>
    </w:p>
    <w:p>
      <w:pPr>
        <w:pStyle w:val="Heading4"/>
        <w:numPr>
          <w:ilvl w:val="3"/>
          <w:numId w:val="1"/>
        </w:numPr>
        <w:rPr/>
      </w:pPr>
      <w:bookmarkStart w:id="944" w:name="__RefHeading___Toc177162_1395250215"/>
      <w:bookmarkStart w:id="945" w:name="_Toc422"/>
      <w:bookmarkEnd w:id="944"/>
      <w:r>
        <w:rPr>
          <w:rtl w:val="true"/>
        </w:rPr>
        <w:t>*</w:t>
      </w:r>
      <w:r>
        <w:rPr>
          <w:rtl w:val="true"/>
        </w:rPr>
        <w:t>لطوخ</w:t>
      </w:r>
      <w:bookmarkEnd w:id="945"/>
    </w:p>
    <w:p>
      <w:pPr>
        <w:pStyle w:val="BookText"/>
        <w:rPr/>
      </w:pPr>
      <w:r>
        <w:rPr>
          <w:rFonts w:ascii="IRNazanin" w:hAnsi="IRNazanin" w:eastAsia="IRNazanin"/>
          <w:color w:val="111111"/>
          <w:sz w:val="28"/>
          <w:sz w:val="28"/>
          <w:szCs w:val="28"/>
          <w:rtl w:val="true"/>
          <w:lang w:bidi="fa-IR"/>
        </w:rPr>
        <w:t>بمعنی اندودن چیزی است بر عضو که از طلا غلیظتر و از ضماد رقیقتر باشد</w:t>
      </w:r>
    </w:p>
    <w:p>
      <w:pPr>
        <w:pStyle w:val="Heading4"/>
        <w:numPr>
          <w:ilvl w:val="3"/>
          <w:numId w:val="1"/>
        </w:numPr>
        <w:rPr/>
      </w:pPr>
      <w:bookmarkStart w:id="946" w:name="__RefHeading___Toc177164_1395250215"/>
      <w:bookmarkStart w:id="947" w:name="_Toc423"/>
      <w:bookmarkEnd w:id="946"/>
      <w:r>
        <w:rPr>
          <w:rtl w:val="true"/>
        </w:rPr>
        <w:t>*</w:t>
      </w:r>
      <w:r>
        <w:rPr>
          <w:rtl w:val="true"/>
        </w:rPr>
        <w:t>لطیف</w:t>
      </w:r>
      <w:bookmarkEnd w:id="947"/>
    </w:p>
    <w:p>
      <w:pPr>
        <w:pStyle w:val="BookText"/>
        <w:rPr/>
      </w:pPr>
      <w:r>
        <w:rPr>
          <w:rFonts w:ascii="IRNazanin" w:hAnsi="IRNazanin" w:eastAsia="IRNazanin"/>
          <w:color w:val="111111"/>
          <w:sz w:val="28"/>
          <w:sz w:val="28"/>
          <w:szCs w:val="28"/>
          <w:rtl w:val="true"/>
          <w:lang w:bidi="fa-IR"/>
        </w:rPr>
        <w:t>آنچه در شان آن باشد که بعد از ورود در بدن منقسم کردد باجزای بسیار صغار و نفوذ در جمیع اجزای بدن بسرعت کند مثل زعفران</w:t>
      </w:r>
    </w:p>
    <w:p>
      <w:pPr>
        <w:pStyle w:val="Heading4"/>
        <w:numPr>
          <w:ilvl w:val="3"/>
          <w:numId w:val="1"/>
        </w:numPr>
        <w:rPr/>
      </w:pPr>
      <w:bookmarkStart w:id="948" w:name="__RefHeading___Toc177166_1395250215"/>
      <w:bookmarkStart w:id="949" w:name="_Toc424"/>
      <w:bookmarkEnd w:id="948"/>
      <w:r>
        <w:rPr>
          <w:rtl w:val="true"/>
        </w:rPr>
        <w:t>*</w:t>
      </w:r>
      <w:r>
        <w:rPr>
          <w:rtl w:val="true"/>
        </w:rPr>
        <w:t>لعابی</w:t>
      </w:r>
      <w:bookmarkEnd w:id="949"/>
    </w:p>
    <w:p>
      <w:pPr>
        <w:pStyle w:val="BookText"/>
        <w:rPr/>
      </w:pPr>
      <w:r>
        <w:rPr>
          <w:rFonts w:ascii="IRNazanin" w:hAnsi="IRNazanin" w:eastAsia="IRNazanin"/>
          <w:color w:val="111111"/>
          <w:sz w:val="28"/>
          <w:sz w:val="28"/>
          <w:szCs w:val="28"/>
          <w:rtl w:val="true"/>
          <w:lang w:bidi="fa-IR"/>
        </w:rPr>
        <w:t>آنچه از خیسانیدن آن در آب اجزای آن مخلوط برطوبت شده چیزی لزج بهم رسد و چون برشته کنند الزاق آن رفع شود مانند بهدانه و بزر قطونا و ریشه خطمی و مانند اینها</w:t>
      </w:r>
    </w:p>
    <w:p>
      <w:pPr>
        <w:pStyle w:val="Heading4"/>
        <w:numPr>
          <w:ilvl w:val="3"/>
          <w:numId w:val="1"/>
        </w:numPr>
        <w:rPr/>
      </w:pPr>
      <w:bookmarkStart w:id="950" w:name="__RefHeading___Toc177168_1395250215"/>
      <w:bookmarkStart w:id="951" w:name="_Toc425"/>
      <w:bookmarkEnd w:id="950"/>
      <w:r>
        <w:rPr>
          <w:rtl w:val="true"/>
        </w:rPr>
        <w:t>*</w:t>
      </w:r>
      <w:r>
        <w:rPr>
          <w:rtl w:val="true"/>
        </w:rPr>
        <w:t>لعوق</w:t>
      </w:r>
      <w:bookmarkEnd w:id="951"/>
    </w:p>
    <w:p>
      <w:pPr>
        <w:pStyle w:val="BookText"/>
        <w:rPr/>
      </w:pPr>
      <w:r>
        <w:rPr>
          <w:rFonts w:ascii="IRNazanin" w:hAnsi="IRNazanin" w:eastAsia="IRNazanin"/>
          <w:color w:val="111111"/>
          <w:sz w:val="28"/>
          <w:sz w:val="28"/>
          <w:szCs w:val="28"/>
          <w:rtl w:val="true"/>
          <w:lang w:bidi="fa-IR"/>
        </w:rPr>
        <w:t>بمعنی انکشت‌پیچ است که از معجون رقیق تر باشد</w:t>
      </w:r>
    </w:p>
    <w:p>
      <w:pPr>
        <w:pStyle w:val="Heading4"/>
        <w:numPr>
          <w:ilvl w:val="3"/>
          <w:numId w:val="1"/>
        </w:numPr>
        <w:rPr/>
      </w:pPr>
      <w:bookmarkStart w:id="952" w:name="__RefHeading___Toc177170_1395250215"/>
      <w:bookmarkStart w:id="953" w:name="_Toc426"/>
      <w:bookmarkEnd w:id="952"/>
      <w:r>
        <w:rPr>
          <w:rtl w:val="true"/>
        </w:rPr>
        <w:t>*</w:t>
      </w:r>
      <w:r>
        <w:rPr>
          <w:rtl w:val="true"/>
        </w:rPr>
        <w:t>لیف</w:t>
      </w:r>
      <w:bookmarkEnd w:id="953"/>
    </w:p>
    <w:p>
      <w:pPr>
        <w:pStyle w:val="BookText"/>
        <w:rPr/>
      </w:pPr>
      <w:r>
        <w:rPr>
          <w:rFonts w:ascii="IRNazanin" w:hAnsi="IRNazanin" w:eastAsia="IRNazanin"/>
          <w:color w:val="111111"/>
          <w:sz w:val="28"/>
          <w:sz w:val="28"/>
          <w:szCs w:val="28"/>
          <w:rtl w:val="true"/>
          <w:lang w:bidi="fa-IR"/>
        </w:rPr>
        <w:t>آنچه از اصول و لحای نباتات روید و باریک‌تر از لحا باشد</w:t>
      </w:r>
    </w:p>
    <w:p>
      <w:pPr>
        <w:pStyle w:val="Heading3"/>
        <w:numPr>
          <w:ilvl w:val="2"/>
          <w:numId w:val="1"/>
        </w:numPr>
        <w:rPr/>
      </w:pPr>
      <w:bookmarkStart w:id="954" w:name="__RefHeading___Toc177172_1395250215"/>
      <w:bookmarkStart w:id="955" w:name="_Toc427"/>
      <w:bookmarkEnd w:id="954"/>
      <w:r>
        <w:rPr/>
        <w:t>23</w:t>
      </w:r>
      <w:r>
        <w:rPr>
          <w:rtl w:val="true"/>
        </w:rPr>
        <w:t xml:space="preserve">- </w:t>
      </w:r>
      <w:r>
        <w:rPr>
          <w:rtl w:val="true"/>
        </w:rPr>
        <w:t>حرف المیم</w:t>
      </w:r>
      <w:bookmarkEnd w:id="955"/>
    </w:p>
    <w:p>
      <w:pPr>
        <w:pStyle w:val="Heading4"/>
        <w:numPr>
          <w:ilvl w:val="3"/>
          <w:numId w:val="1"/>
        </w:numPr>
        <w:rPr/>
      </w:pPr>
      <w:bookmarkStart w:id="956" w:name="__RefHeading___Toc177174_1395250215"/>
      <w:bookmarkStart w:id="957" w:name="_Toc428"/>
      <w:bookmarkEnd w:id="956"/>
      <w:r>
        <w:rPr>
          <w:rtl w:val="true"/>
        </w:rPr>
        <w:t>*</w:t>
      </w:r>
      <w:r>
        <w:rPr>
          <w:rtl w:val="true"/>
        </w:rPr>
        <w:t>مالی</w:t>
      </w:r>
      <w:bookmarkEnd w:id="957"/>
    </w:p>
    <w:p>
      <w:pPr>
        <w:pStyle w:val="BookText"/>
        <w:rPr/>
      </w:pPr>
      <w:r>
        <w:rPr>
          <w:rFonts w:ascii="IRNazanin" w:hAnsi="IRNazanin" w:eastAsia="IRNazanin"/>
          <w:color w:val="111111"/>
          <w:sz w:val="28"/>
          <w:sz w:val="28"/>
          <w:szCs w:val="28"/>
          <w:rtl w:val="true"/>
          <w:lang w:bidi="fa-IR"/>
        </w:rPr>
        <w:t>عسل است</w:t>
      </w:r>
    </w:p>
    <w:p>
      <w:pPr>
        <w:pStyle w:val="Heading4"/>
        <w:numPr>
          <w:ilvl w:val="3"/>
          <w:numId w:val="1"/>
        </w:numPr>
        <w:rPr/>
      </w:pPr>
      <w:bookmarkStart w:id="958" w:name="__RefHeading___Toc177176_1395250215"/>
      <w:bookmarkStart w:id="959" w:name="_Toc429"/>
      <w:bookmarkEnd w:id="958"/>
      <w:r>
        <w:rPr>
          <w:rtl w:val="true"/>
        </w:rPr>
        <w:t>*</w:t>
      </w:r>
      <w:r>
        <w:rPr>
          <w:rtl w:val="true"/>
        </w:rPr>
        <w:t>مالی قراطن</w:t>
      </w:r>
      <w:bookmarkEnd w:id="959"/>
    </w:p>
    <w:p>
      <w:pPr>
        <w:pStyle w:val="BookText"/>
        <w:rPr/>
      </w:pPr>
      <w:r>
        <w:rPr>
          <w:rFonts w:ascii="IRNazanin" w:hAnsi="IRNazanin" w:eastAsia="IRNazanin"/>
          <w:i/>
          <w:i/>
          <w:iCs/>
          <w:color w:val="111111"/>
          <w:sz w:val="28"/>
          <w:sz w:val="28"/>
          <w:szCs w:val="28"/>
          <w:rtl w:val="true"/>
          <w:lang w:bidi="fa-IR"/>
        </w:rPr>
        <w:t>و ماء القراطن</w:t>
      </w:r>
    </w:p>
    <w:p>
      <w:pPr>
        <w:pStyle w:val="BookText"/>
        <w:rPr/>
      </w:pPr>
      <w:r>
        <w:rPr>
          <w:rFonts w:ascii="IRNazanin" w:hAnsi="IRNazanin" w:eastAsia="IRNazanin"/>
          <w:color w:val="111111"/>
          <w:sz w:val="28"/>
          <w:sz w:val="28"/>
          <w:szCs w:val="28"/>
          <w:rtl w:val="true"/>
          <w:lang w:bidi="fa-IR"/>
        </w:rPr>
        <w:t>ماء العسل‌اند</w:t>
      </w:r>
    </w:p>
    <w:p>
      <w:pPr>
        <w:pStyle w:val="Heading4"/>
        <w:numPr>
          <w:ilvl w:val="3"/>
          <w:numId w:val="1"/>
        </w:numPr>
        <w:rPr/>
      </w:pPr>
      <w:bookmarkStart w:id="960" w:name="__RefHeading___Toc177178_1395250215"/>
      <w:bookmarkStart w:id="961" w:name="_Toc430"/>
      <w:bookmarkEnd w:id="960"/>
      <w:r>
        <w:rPr>
          <w:rtl w:val="true"/>
        </w:rPr>
        <w:t>*</w:t>
      </w:r>
      <w:r>
        <w:rPr>
          <w:rtl w:val="true"/>
        </w:rPr>
        <w:t>مائع</w:t>
      </w:r>
      <w:bookmarkEnd w:id="961"/>
    </w:p>
    <w:p>
      <w:pPr>
        <w:pStyle w:val="BookText"/>
        <w:rPr/>
      </w:pPr>
      <w:r>
        <w:rPr>
          <w:rFonts w:ascii="IRNazanin" w:hAnsi="IRNazanin" w:eastAsia="IRNazanin"/>
          <w:color w:val="111111"/>
          <w:sz w:val="28"/>
          <w:sz w:val="28"/>
          <w:szCs w:val="28"/>
          <w:rtl w:val="true"/>
          <w:lang w:bidi="fa-IR"/>
        </w:rPr>
        <w:t>آنچه ضد جامد باشد و سیلان کند و رقیق القوام باشد</w:t>
      </w:r>
    </w:p>
    <w:p>
      <w:pPr>
        <w:pStyle w:val="Heading4"/>
        <w:numPr>
          <w:ilvl w:val="3"/>
          <w:numId w:val="1"/>
        </w:numPr>
        <w:rPr/>
      </w:pPr>
      <w:bookmarkStart w:id="962" w:name="__RefHeading___Toc177180_1395250215"/>
      <w:bookmarkStart w:id="963" w:name="_Toc431"/>
      <w:bookmarkEnd w:id="962"/>
      <w:r>
        <w:rPr>
          <w:rtl w:val="true"/>
        </w:rPr>
        <w:t>*</w:t>
      </w:r>
      <w:r>
        <w:rPr>
          <w:rtl w:val="true"/>
        </w:rPr>
        <w:t>مبرود</w:t>
      </w:r>
      <w:bookmarkEnd w:id="963"/>
    </w:p>
    <w:p>
      <w:pPr>
        <w:pStyle w:val="BookText"/>
        <w:rPr/>
      </w:pPr>
      <w:r>
        <w:rPr>
          <w:rFonts w:ascii="IRNazanin" w:hAnsi="IRNazanin" w:eastAsia="IRNazanin"/>
          <w:color w:val="111111"/>
          <w:sz w:val="28"/>
          <w:sz w:val="28"/>
          <w:szCs w:val="28"/>
          <w:rtl w:val="true"/>
          <w:lang w:bidi="fa-IR"/>
        </w:rPr>
        <w:t>آنچه بسوهان خرد کرده باشند</w:t>
      </w:r>
    </w:p>
    <w:p>
      <w:pPr>
        <w:pStyle w:val="Heading4"/>
        <w:numPr>
          <w:ilvl w:val="3"/>
          <w:numId w:val="1"/>
        </w:numPr>
        <w:rPr/>
      </w:pPr>
      <w:bookmarkStart w:id="964" w:name="__RefHeading___Toc177182_1395250215"/>
      <w:bookmarkStart w:id="965" w:name="_Toc432"/>
      <w:bookmarkEnd w:id="964"/>
      <w:r>
        <w:rPr>
          <w:rtl w:val="true"/>
        </w:rPr>
        <w:t>*</w:t>
      </w:r>
      <w:r>
        <w:rPr>
          <w:rtl w:val="true"/>
        </w:rPr>
        <w:t>مر</w:t>
      </w:r>
      <w:bookmarkEnd w:id="965"/>
    </w:p>
    <w:p>
      <w:pPr>
        <w:pStyle w:val="BookText"/>
        <w:rPr/>
      </w:pPr>
      <w:r>
        <w:rPr>
          <w:rFonts w:ascii="IRNazanin" w:hAnsi="IRNazanin" w:eastAsia="IRNazanin"/>
          <w:color w:val="111111"/>
          <w:sz w:val="28"/>
          <w:sz w:val="28"/>
          <w:szCs w:val="28"/>
          <w:rtl w:val="true"/>
          <w:lang w:bidi="fa-IR"/>
        </w:rPr>
        <w:t>یعنی تلخ و هرچه بسطح ظاهر زبان نفوذ کند و درشت سازد و با کراهیت بود و طبع را برهم زند و فعل آن تسخین و جلا و منع تعفن است</w:t>
      </w:r>
    </w:p>
    <w:p>
      <w:pPr>
        <w:pStyle w:val="Heading4"/>
        <w:numPr>
          <w:ilvl w:val="3"/>
          <w:numId w:val="1"/>
        </w:numPr>
        <w:rPr/>
      </w:pPr>
      <w:bookmarkStart w:id="966" w:name="__RefHeading___Toc177184_1395250215"/>
      <w:bookmarkStart w:id="967" w:name="_Toc433"/>
      <w:bookmarkEnd w:id="966"/>
      <w:r>
        <w:rPr>
          <w:rtl w:val="true"/>
        </w:rPr>
        <w:t>*</w:t>
      </w:r>
      <w:r>
        <w:rPr>
          <w:rtl w:val="true"/>
        </w:rPr>
        <w:t>مروخ</w:t>
      </w:r>
      <w:bookmarkEnd w:id="967"/>
    </w:p>
    <w:p>
      <w:pPr>
        <w:pStyle w:val="BookText"/>
        <w:rPr/>
      </w:pPr>
      <w:r>
        <w:rPr>
          <w:rFonts w:ascii="IRNazanin" w:hAnsi="IRNazanin" w:eastAsia="IRNazanin"/>
          <w:color w:val="111111"/>
          <w:sz w:val="28"/>
          <w:sz w:val="28"/>
          <w:szCs w:val="28"/>
          <w:rtl w:val="true"/>
          <w:lang w:bidi="fa-IR"/>
        </w:rPr>
        <w:t>مالیدن چیزی بر اعضا است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8" w:name="__RefHeading___Toc177186_1395250215"/>
      <w:bookmarkStart w:id="969" w:name="_Toc434"/>
      <w:bookmarkEnd w:id="968"/>
      <w:r>
        <w:rPr>
          <w:rtl w:val="true"/>
        </w:rPr>
        <w:t>*</w:t>
      </w:r>
      <w:r>
        <w:rPr>
          <w:rtl w:val="true"/>
        </w:rPr>
        <w:t>مزدات</w:t>
      </w:r>
      <w:bookmarkStart w:id="970" w:name="pg2583_20487"/>
      <w:bookmarkEnd w:id="969"/>
    </w:p>
    <w:p>
      <w:pPr>
        <w:pStyle w:val="BookText"/>
        <w:rPr/>
      </w:pPr>
      <w:bookmarkEnd w:id="970"/>
      <w:r>
        <w:rPr>
          <w:rFonts w:ascii="IRNazanin" w:hAnsi="IRNazanin" w:eastAsia="IRNazanin"/>
          <w:color w:val="111111"/>
          <w:sz w:val="28"/>
          <w:sz w:val="28"/>
          <w:szCs w:val="28"/>
          <w:rtl w:val="true"/>
          <w:lang w:bidi="fa-IR"/>
        </w:rPr>
        <w:t>پراکنده است</w:t>
      </w:r>
    </w:p>
    <w:p>
      <w:pPr>
        <w:pStyle w:val="Heading4"/>
        <w:numPr>
          <w:ilvl w:val="3"/>
          <w:numId w:val="1"/>
        </w:numPr>
        <w:rPr/>
      </w:pPr>
      <w:bookmarkStart w:id="971" w:name="__RefHeading___Toc177188_1395250215"/>
      <w:bookmarkStart w:id="972" w:name="_Toc435"/>
      <w:bookmarkEnd w:id="971"/>
      <w:r>
        <w:rPr>
          <w:rtl w:val="true"/>
        </w:rPr>
        <w:t>*</w:t>
      </w:r>
      <w:r>
        <w:rPr>
          <w:rtl w:val="true"/>
        </w:rPr>
        <w:t>مسبت</w:t>
      </w:r>
      <w:bookmarkEnd w:id="972"/>
    </w:p>
    <w:p>
      <w:pPr>
        <w:pStyle w:val="BookText"/>
        <w:rPr/>
      </w:pPr>
      <w:r>
        <w:rPr>
          <w:rFonts w:ascii="IRNazanin" w:hAnsi="IRNazanin" w:eastAsia="IRNazanin"/>
          <w:color w:val="111111"/>
          <w:sz w:val="28"/>
          <w:sz w:val="28"/>
          <w:szCs w:val="28"/>
          <w:rtl w:val="true"/>
          <w:lang w:bidi="fa-IR"/>
        </w:rPr>
        <w:t>آنچه خواب آورد و با منوم مرادف است</w:t>
      </w:r>
    </w:p>
    <w:p>
      <w:pPr>
        <w:pStyle w:val="Heading4"/>
        <w:numPr>
          <w:ilvl w:val="3"/>
          <w:numId w:val="1"/>
        </w:numPr>
        <w:rPr/>
      </w:pPr>
      <w:bookmarkStart w:id="973" w:name="__RefHeading___Toc177190_1395250215"/>
      <w:bookmarkStart w:id="974" w:name="_Toc436"/>
      <w:bookmarkEnd w:id="973"/>
      <w:r>
        <w:rPr>
          <w:rtl w:val="true"/>
        </w:rPr>
        <w:t>*</w:t>
      </w:r>
      <w:r>
        <w:rPr>
          <w:rtl w:val="true"/>
        </w:rPr>
        <w:t>مسکر</w:t>
      </w:r>
      <w:bookmarkEnd w:id="974"/>
    </w:p>
    <w:p>
      <w:pPr>
        <w:pStyle w:val="BookText"/>
        <w:rPr/>
      </w:pPr>
      <w:r>
        <w:rPr>
          <w:rFonts w:ascii="IRNazanin" w:hAnsi="IRNazanin" w:eastAsia="IRNazanin"/>
          <w:color w:val="111111"/>
          <w:sz w:val="28"/>
          <w:sz w:val="28"/>
          <w:szCs w:val="28"/>
          <w:rtl w:val="true"/>
          <w:lang w:bidi="fa-IR"/>
        </w:rPr>
        <w:t>هرچه مستی آورد اعم از آنکه با تفریح باشد یا نباشد</w:t>
      </w:r>
    </w:p>
    <w:p>
      <w:pPr>
        <w:pStyle w:val="Heading4"/>
        <w:numPr>
          <w:ilvl w:val="3"/>
          <w:numId w:val="1"/>
        </w:numPr>
        <w:rPr/>
      </w:pPr>
      <w:bookmarkStart w:id="975" w:name="__RefHeading___Toc177192_1395250215"/>
      <w:bookmarkStart w:id="976" w:name="_Toc437"/>
      <w:bookmarkEnd w:id="975"/>
      <w:r>
        <w:rPr>
          <w:rtl w:val="true"/>
        </w:rPr>
        <w:t>مسوح</w:t>
      </w:r>
      <w:bookmarkEnd w:id="976"/>
    </w:p>
    <w:p>
      <w:pPr>
        <w:pStyle w:val="BookText"/>
        <w:rPr/>
      </w:pPr>
      <w:r>
        <w:rPr>
          <w:rFonts w:ascii="IRNazanin" w:hAnsi="IRNazanin" w:eastAsia="IRNazanin"/>
          <w:color w:val="111111"/>
          <w:sz w:val="28"/>
          <w:sz w:val="28"/>
          <w:szCs w:val="28"/>
          <w:rtl w:val="true"/>
          <w:lang w:bidi="fa-IR"/>
        </w:rPr>
        <w:t>آنچه در مالیدن آن بر بدن مبالغه دردنک عضو نکنند</w:t>
      </w:r>
    </w:p>
    <w:p>
      <w:pPr>
        <w:pStyle w:val="Heading4"/>
        <w:numPr>
          <w:ilvl w:val="3"/>
          <w:numId w:val="1"/>
        </w:numPr>
        <w:rPr/>
      </w:pPr>
      <w:bookmarkStart w:id="977" w:name="__RefHeading___Toc177194_1395250215"/>
      <w:bookmarkStart w:id="978" w:name="_Toc438"/>
      <w:bookmarkEnd w:id="977"/>
      <w:r>
        <w:rPr>
          <w:rtl w:val="true"/>
        </w:rPr>
        <w:t>*</w:t>
      </w:r>
      <w:r>
        <w:rPr>
          <w:rtl w:val="true"/>
        </w:rPr>
        <w:t>مسیخ</w:t>
      </w:r>
      <w:bookmarkEnd w:id="978"/>
    </w:p>
    <w:p>
      <w:pPr>
        <w:pStyle w:val="BookText"/>
        <w:rPr/>
      </w:pPr>
      <w:r>
        <w:rPr>
          <w:rFonts w:ascii="IRNazanin" w:hAnsi="IRNazanin" w:eastAsia="IRNazanin"/>
          <w:color w:val="111111"/>
          <w:sz w:val="28"/>
          <w:sz w:val="28"/>
          <w:szCs w:val="28"/>
          <w:rtl w:val="true"/>
          <w:lang w:bidi="fa-IR"/>
        </w:rPr>
        <w:t>بی مزه و باتفه مرادف است</w:t>
      </w:r>
    </w:p>
    <w:p>
      <w:pPr>
        <w:pStyle w:val="Heading4"/>
        <w:numPr>
          <w:ilvl w:val="3"/>
          <w:numId w:val="1"/>
        </w:numPr>
        <w:rPr/>
      </w:pPr>
      <w:bookmarkStart w:id="979" w:name="__RefHeading___Toc177196_1395250215"/>
      <w:bookmarkStart w:id="980" w:name="_Toc439"/>
      <w:bookmarkEnd w:id="979"/>
      <w:r>
        <w:rPr>
          <w:rtl w:val="true"/>
        </w:rPr>
        <w:t>*</w:t>
      </w:r>
      <w:r>
        <w:rPr>
          <w:rtl w:val="true"/>
        </w:rPr>
        <w:t>مصول</w:t>
      </w:r>
      <w:bookmarkEnd w:id="980"/>
    </w:p>
    <w:p>
      <w:pPr>
        <w:pStyle w:val="BookText"/>
        <w:rPr/>
      </w:pPr>
      <w:r>
        <w:rPr>
          <w:rFonts w:ascii="IRNazanin" w:hAnsi="IRNazanin" w:eastAsia="IRNazanin"/>
          <w:color w:val="111111"/>
          <w:sz w:val="28"/>
          <w:sz w:val="28"/>
          <w:szCs w:val="28"/>
          <w:rtl w:val="true"/>
          <w:lang w:bidi="fa-IR"/>
        </w:rPr>
        <w:t>آنچه در سوختن بحد رمادیت نرسد</w:t>
      </w:r>
    </w:p>
    <w:p>
      <w:pPr>
        <w:pStyle w:val="Heading4"/>
        <w:numPr>
          <w:ilvl w:val="3"/>
          <w:numId w:val="1"/>
        </w:numPr>
        <w:rPr/>
      </w:pPr>
      <w:bookmarkStart w:id="981" w:name="__RefHeading___Toc177198_1395250215"/>
      <w:bookmarkStart w:id="982" w:name="_Toc440"/>
      <w:bookmarkEnd w:id="981"/>
      <w:r>
        <w:rPr>
          <w:rtl w:val="true"/>
        </w:rPr>
        <w:t>*</w:t>
      </w:r>
      <w:r>
        <w:rPr>
          <w:rtl w:val="true"/>
        </w:rPr>
        <w:t>مضغ</w:t>
      </w:r>
      <w:bookmarkEnd w:id="982"/>
    </w:p>
    <w:p>
      <w:pPr>
        <w:pStyle w:val="BookText"/>
        <w:rPr/>
      </w:pPr>
      <w:r>
        <w:rPr>
          <w:rFonts w:ascii="IRNazanin" w:hAnsi="IRNazanin" w:eastAsia="IRNazanin"/>
          <w:color w:val="111111"/>
          <w:sz w:val="28"/>
          <w:sz w:val="28"/>
          <w:szCs w:val="28"/>
          <w:rtl w:val="true"/>
          <w:lang w:bidi="fa-IR"/>
        </w:rPr>
        <w:t>خائیدن چیزی است</w:t>
      </w:r>
    </w:p>
    <w:p>
      <w:pPr>
        <w:pStyle w:val="Heading4"/>
        <w:numPr>
          <w:ilvl w:val="3"/>
          <w:numId w:val="1"/>
        </w:numPr>
        <w:rPr/>
      </w:pPr>
      <w:bookmarkStart w:id="983" w:name="__RefHeading___Toc177200_1395250215"/>
      <w:bookmarkStart w:id="984" w:name="_Toc441"/>
      <w:bookmarkEnd w:id="983"/>
      <w:r>
        <w:rPr>
          <w:rtl w:val="true"/>
        </w:rPr>
        <w:t>*</w:t>
      </w:r>
      <w:r>
        <w:rPr>
          <w:rtl w:val="true"/>
        </w:rPr>
        <w:t>مضمضه</w:t>
      </w:r>
      <w:bookmarkEnd w:id="984"/>
    </w:p>
    <w:p>
      <w:pPr>
        <w:pStyle w:val="BookText"/>
        <w:rPr/>
      </w:pPr>
      <w:r>
        <w:rPr>
          <w:rFonts w:ascii="IRNazanin" w:hAnsi="IRNazanin" w:eastAsia="IRNazanin"/>
          <w:color w:val="111111"/>
          <w:sz w:val="28"/>
          <w:sz w:val="28"/>
          <w:szCs w:val="28"/>
          <w:rtl w:val="true"/>
          <w:lang w:bidi="fa-IR"/>
        </w:rPr>
        <w:t>هر مائعی را نامند که در دهن حرکت دهند</w:t>
      </w:r>
    </w:p>
    <w:p>
      <w:pPr>
        <w:pStyle w:val="Heading4"/>
        <w:numPr>
          <w:ilvl w:val="3"/>
          <w:numId w:val="1"/>
        </w:numPr>
        <w:rPr/>
      </w:pPr>
      <w:bookmarkStart w:id="985" w:name="__RefHeading___Toc177202_1395250215"/>
      <w:bookmarkStart w:id="986" w:name="_Toc442"/>
      <w:bookmarkEnd w:id="985"/>
      <w:r>
        <w:rPr>
          <w:rtl w:val="true"/>
        </w:rPr>
        <w:t>*</w:t>
      </w:r>
      <w:r>
        <w:rPr>
          <w:rtl w:val="true"/>
        </w:rPr>
        <w:t>معقف</w:t>
      </w:r>
      <w:bookmarkEnd w:id="986"/>
    </w:p>
    <w:p>
      <w:pPr>
        <w:pStyle w:val="BookText"/>
        <w:rPr/>
      </w:pPr>
      <w:r>
        <w:rPr>
          <w:rFonts w:ascii="IRNazanin" w:hAnsi="IRNazanin" w:eastAsia="IRNazanin"/>
          <w:color w:val="111111"/>
          <w:sz w:val="28"/>
          <w:sz w:val="28"/>
          <w:szCs w:val="28"/>
          <w:rtl w:val="true"/>
          <w:lang w:bidi="fa-IR"/>
        </w:rPr>
        <w:t>خمیده و کج شده است</w:t>
      </w:r>
    </w:p>
    <w:p>
      <w:pPr>
        <w:pStyle w:val="Heading4"/>
        <w:numPr>
          <w:ilvl w:val="3"/>
          <w:numId w:val="1"/>
        </w:numPr>
        <w:rPr/>
      </w:pPr>
      <w:bookmarkStart w:id="987" w:name="__RefHeading___Toc177204_1395250215"/>
      <w:bookmarkStart w:id="988" w:name="_Toc443"/>
      <w:bookmarkEnd w:id="987"/>
      <w:r>
        <w:rPr>
          <w:rtl w:val="true"/>
        </w:rPr>
        <w:t>*</w:t>
      </w:r>
      <w:r>
        <w:rPr>
          <w:rtl w:val="true"/>
        </w:rPr>
        <w:t>مغسول</w:t>
      </w:r>
      <w:bookmarkEnd w:id="988"/>
    </w:p>
    <w:p>
      <w:pPr>
        <w:pStyle w:val="BookText"/>
        <w:rPr/>
      </w:pPr>
      <w:r>
        <w:rPr>
          <w:rFonts w:ascii="IRNazanin" w:hAnsi="IRNazanin" w:eastAsia="IRNazanin"/>
          <w:color w:val="111111"/>
          <w:sz w:val="28"/>
          <w:sz w:val="28"/>
          <w:szCs w:val="28"/>
          <w:rtl w:val="true"/>
          <w:lang w:bidi="fa-IR"/>
        </w:rPr>
        <w:t>آنچه در شستن آن مبالغه کرده باشند</w:t>
      </w:r>
    </w:p>
    <w:p>
      <w:pPr>
        <w:pStyle w:val="Heading4"/>
        <w:numPr>
          <w:ilvl w:val="3"/>
          <w:numId w:val="1"/>
        </w:numPr>
        <w:rPr/>
      </w:pPr>
      <w:bookmarkStart w:id="989" w:name="__RefHeading___Toc177206_1395250215"/>
      <w:bookmarkStart w:id="990" w:name="_Toc444"/>
      <w:bookmarkEnd w:id="989"/>
      <w:r>
        <w:rPr>
          <w:rtl w:val="true"/>
        </w:rPr>
        <w:t>*</w:t>
      </w:r>
      <w:r>
        <w:rPr>
          <w:rtl w:val="true"/>
        </w:rPr>
        <w:t>مفرق</w:t>
      </w:r>
      <w:bookmarkEnd w:id="990"/>
    </w:p>
    <w:p>
      <w:pPr>
        <w:pStyle w:val="BookText"/>
        <w:rPr/>
      </w:pPr>
      <w:r>
        <w:rPr>
          <w:rFonts w:ascii="IRNazanin" w:hAnsi="IRNazanin" w:eastAsia="IRNazanin"/>
          <w:color w:val="111111"/>
          <w:sz w:val="28"/>
          <w:sz w:val="28"/>
          <w:szCs w:val="28"/>
          <w:rtl w:val="true"/>
          <w:lang w:bidi="fa-IR"/>
        </w:rPr>
        <w:t>بفتح اول و کثر ثالث تارک سرو در اثمار و کلها هرچه سر ان هموار نبوده زواید داشته باشد مفرق کویند</w:t>
      </w:r>
    </w:p>
    <w:p>
      <w:pPr>
        <w:pStyle w:val="Heading4"/>
        <w:numPr>
          <w:ilvl w:val="3"/>
          <w:numId w:val="1"/>
        </w:numPr>
        <w:rPr/>
      </w:pPr>
      <w:bookmarkStart w:id="991" w:name="__RefHeading___Toc177208_1395250215"/>
      <w:bookmarkStart w:id="992" w:name="_Toc445"/>
      <w:bookmarkEnd w:id="991"/>
      <w:r>
        <w:rPr>
          <w:rtl w:val="true"/>
        </w:rPr>
        <w:t>*</w:t>
      </w:r>
      <w:r>
        <w:rPr>
          <w:rtl w:val="true"/>
        </w:rPr>
        <w:t>منتن بدبو</w:t>
      </w:r>
      <w:bookmarkEnd w:id="992"/>
    </w:p>
    <w:p>
      <w:pPr>
        <w:pStyle w:val="BookText"/>
        <w:rPr/>
      </w:pPr>
      <w:r>
        <w:rPr>
          <w:rFonts w:ascii="IRNazanin" w:hAnsi="IRNazanin" w:eastAsia="IRNazanin"/>
          <w:color w:val="111111"/>
          <w:sz w:val="28"/>
          <w:sz w:val="28"/>
          <w:szCs w:val="28"/>
          <w:rtl w:val="true"/>
          <w:lang w:bidi="fa-IR"/>
        </w:rPr>
        <w:t>منخول</w:t>
      </w:r>
    </w:p>
    <w:p>
      <w:pPr>
        <w:pStyle w:val="BookText"/>
        <w:rPr/>
      </w:pPr>
      <w:r>
        <w:rPr>
          <w:rFonts w:ascii="IRNazanin" w:hAnsi="IRNazanin" w:eastAsia="IRNazanin"/>
          <w:color w:val="111111"/>
          <w:sz w:val="28"/>
          <w:sz w:val="28"/>
          <w:szCs w:val="28"/>
          <w:rtl w:val="true"/>
          <w:lang w:bidi="fa-IR"/>
        </w:rPr>
        <w:t>آنچه پیخته باشد</w:t>
      </w:r>
    </w:p>
    <w:p>
      <w:pPr>
        <w:pStyle w:val="Heading3"/>
        <w:numPr>
          <w:ilvl w:val="2"/>
          <w:numId w:val="1"/>
        </w:numPr>
        <w:rPr/>
      </w:pPr>
      <w:bookmarkStart w:id="993" w:name="__RefHeading___Toc177210_1395250215"/>
      <w:bookmarkStart w:id="994" w:name="_Toc446"/>
      <w:bookmarkEnd w:id="993"/>
      <w:r>
        <w:rPr/>
        <w:t>24</w:t>
      </w:r>
      <w:r>
        <w:rPr>
          <w:rtl w:val="true"/>
        </w:rPr>
        <w:t xml:space="preserve">- </w:t>
      </w:r>
      <w:r>
        <w:rPr>
          <w:rtl w:val="true"/>
        </w:rPr>
        <w:t>حرف النون</w:t>
      </w:r>
      <w:bookmarkEnd w:id="994"/>
    </w:p>
    <w:p>
      <w:pPr>
        <w:pStyle w:val="Heading4"/>
        <w:numPr>
          <w:ilvl w:val="3"/>
          <w:numId w:val="1"/>
        </w:numPr>
        <w:rPr/>
      </w:pPr>
      <w:bookmarkStart w:id="995" w:name="__RefHeading___Toc177212_1395250215"/>
      <w:bookmarkStart w:id="996" w:name="_Toc447"/>
      <w:bookmarkEnd w:id="995"/>
      <w:r>
        <w:rPr>
          <w:rtl w:val="true"/>
        </w:rPr>
        <w:t>ناشف</w:t>
      </w:r>
      <w:bookmarkEnd w:id="996"/>
    </w:p>
    <w:p>
      <w:pPr>
        <w:pStyle w:val="BookText"/>
        <w:rPr/>
      </w:pPr>
      <w:r>
        <w:rPr>
          <w:rFonts w:ascii="IRNazanin" w:hAnsi="IRNazanin" w:eastAsia="IRNazanin"/>
          <w:color w:val="111111"/>
          <w:sz w:val="28"/>
          <w:sz w:val="28"/>
          <w:szCs w:val="28"/>
          <w:rtl w:val="true"/>
          <w:lang w:bidi="fa-IR"/>
        </w:rPr>
        <w:t>آنچه جذب رطوبات سیاله کند اعم از آنکه منافذ او مرئی نباشد مثل آهک آب ندیده و یا مرئی باشد چون اسفنج و ناشف را قحل نیز نامند</w:t>
      </w:r>
    </w:p>
    <w:p>
      <w:pPr>
        <w:pStyle w:val="Heading4"/>
        <w:numPr>
          <w:ilvl w:val="3"/>
          <w:numId w:val="1"/>
        </w:numPr>
        <w:rPr/>
      </w:pPr>
      <w:bookmarkStart w:id="997" w:name="__RefHeading___Toc177214_1395250215"/>
      <w:bookmarkStart w:id="998" w:name="_Toc448"/>
      <w:bookmarkEnd w:id="997"/>
      <w:r>
        <w:rPr>
          <w:rtl w:val="true"/>
        </w:rPr>
        <w:t>*</w:t>
      </w:r>
      <w:r>
        <w:rPr>
          <w:rtl w:val="true"/>
        </w:rPr>
        <w:t>نبطی</w:t>
      </w:r>
      <w:bookmarkEnd w:id="998"/>
    </w:p>
    <w:p>
      <w:pPr>
        <w:pStyle w:val="BookText"/>
        <w:rPr/>
      </w:pPr>
      <w:r>
        <w:rPr>
          <w:rFonts w:ascii="IRNazanin" w:hAnsi="IRNazanin" w:eastAsia="IRNazanin"/>
          <w:color w:val="111111"/>
          <w:sz w:val="28"/>
          <w:sz w:val="28"/>
          <w:szCs w:val="28"/>
          <w:rtl w:val="true"/>
          <w:lang w:bidi="fa-IR"/>
        </w:rPr>
        <w:t>در لغات مراد از لغت قومی است و در ادویه مراد کیاه خودروی است که آن را نکشته باشند</w:t>
      </w:r>
    </w:p>
    <w:p>
      <w:pPr>
        <w:pStyle w:val="Heading4"/>
        <w:numPr>
          <w:ilvl w:val="3"/>
          <w:numId w:val="1"/>
        </w:numPr>
        <w:rPr/>
      </w:pPr>
      <w:bookmarkStart w:id="999" w:name="__RefHeading___Toc177216_1395250215"/>
      <w:bookmarkStart w:id="1000" w:name="_Toc449"/>
      <w:bookmarkEnd w:id="999"/>
      <w:r>
        <w:rPr>
          <w:rtl w:val="true"/>
        </w:rPr>
        <w:t>*</w:t>
      </w:r>
      <w:r>
        <w:rPr>
          <w:rtl w:val="true"/>
        </w:rPr>
        <w:t>نجم</w:t>
      </w:r>
      <w:bookmarkEnd w:id="1000"/>
    </w:p>
    <w:p>
      <w:pPr>
        <w:pStyle w:val="BookText"/>
        <w:rPr/>
      </w:pPr>
      <w:r>
        <w:rPr>
          <w:rFonts w:ascii="IRNazanin" w:hAnsi="IRNazanin" w:eastAsia="IRNazanin"/>
          <w:color w:val="111111"/>
          <w:sz w:val="28"/>
          <w:sz w:val="28"/>
          <w:szCs w:val="28"/>
          <w:rtl w:val="true"/>
          <w:lang w:bidi="fa-IR"/>
        </w:rPr>
        <w:t>نبات بی ساق است که بر زمین پهن شود که بفارسی بیاره کویند</w:t>
      </w:r>
    </w:p>
    <w:p>
      <w:pPr>
        <w:pStyle w:val="Heading4"/>
        <w:numPr>
          <w:ilvl w:val="3"/>
          <w:numId w:val="1"/>
        </w:numPr>
        <w:rPr/>
      </w:pPr>
      <w:bookmarkStart w:id="1001" w:name="__RefHeading___Toc177218_1395250215"/>
      <w:bookmarkStart w:id="1002" w:name="_Toc450"/>
      <w:bookmarkEnd w:id="1001"/>
      <w:r>
        <w:rPr>
          <w:rtl w:val="true"/>
        </w:rPr>
        <w:t>*</w:t>
      </w:r>
      <w:r>
        <w:rPr>
          <w:rtl w:val="true"/>
        </w:rPr>
        <w:t>نشاره</w:t>
      </w:r>
      <w:bookmarkEnd w:id="1002"/>
    </w:p>
    <w:p>
      <w:pPr>
        <w:pStyle w:val="BookText"/>
        <w:rPr/>
      </w:pPr>
      <w:r>
        <w:rPr>
          <w:rFonts w:ascii="IRNazanin" w:hAnsi="IRNazanin" w:eastAsia="IRNazanin"/>
          <w:color w:val="111111"/>
          <w:sz w:val="28"/>
          <w:sz w:val="28"/>
          <w:szCs w:val="28"/>
          <w:rtl w:val="true"/>
          <w:lang w:bidi="fa-IR"/>
        </w:rPr>
        <w:t>آنچه بسوهان و دم اره ریزه شده باشد</w:t>
      </w:r>
    </w:p>
    <w:p>
      <w:pPr>
        <w:pStyle w:val="Heading4"/>
        <w:numPr>
          <w:ilvl w:val="3"/>
          <w:numId w:val="1"/>
        </w:numPr>
        <w:rPr/>
      </w:pPr>
      <w:bookmarkStart w:id="1003" w:name="__RefHeading___Toc177220_1395250215"/>
      <w:bookmarkStart w:id="1004" w:name="_Toc451"/>
      <w:bookmarkEnd w:id="1003"/>
      <w:r>
        <w:rPr>
          <w:rtl w:val="true"/>
        </w:rPr>
        <w:t>*</w:t>
      </w:r>
      <w:r>
        <w:rPr>
          <w:rtl w:val="true"/>
        </w:rPr>
        <w:t>نشوق</w:t>
      </w:r>
      <w:bookmarkEnd w:id="1004"/>
    </w:p>
    <w:p>
      <w:pPr>
        <w:pStyle w:val="BookText"/>
        <w:rPr/>
      </w:pPr>
      <w:r>
        <w:rPr>
          <w:rFonts w:ascii="IRNazanin" w:hAnsi="IRNazanin" w:eastAsia="IRNazanin"/>
          <w:color w:val="111111"/>
          <w:sz w:val="28"/>
          <w:sz w:val="28"/>
          <w:szCs w:val="28"/>
          <w:rtl w:val="true"/>
          <w:lang w:bidi="fa-IR"/>
        </w:rPr>
        <w:t>آنچه ببینی کشند</w:t>
      </w:r>
    </w:p>
    <w:p>
      <w:pPr>
        <w:pStyle w:val="Heading4"/>
        <w:numPr>
          <w:ilvl w:val="3"/>
          <w:numId w:val="1"/>
        </w:numPr>
        <w:rPr/>
      </w:pPr>
      <w:bookmarkStart w:id="1005" w:name="__RefHeading___Toc177222_1395250215"/>
      <w:bookmarkStart w:id="1006" w:name="_Toc452"/>
      <w:bookmarkEnd w:id="1005"/>
      <w:r>
        <w:rPr>
          <w:rtl w:val="true"/>
        </w:rPr>
        <w:t>*</w:t>
      </w:r>
      <w:r>
        <w:rPr>
          <w:rtl w:val="true"/>
        </w:rPr>
        <w:t>نطول</w:t>
      </w:r>
      <w:bookmarkEnd w:id="1006"/>
    </w:p>
    <w:p>
      <w:pPr>
        <w:pStyle w:val="BookText"/>
        <w:rPr/>
      </w:pPr>
      <w:r>
        <w:rPr>
          <w:rFonts w:ascii="IRNazanin" w:hAnsi="IRNazanin" w:eastAsia="IRNazanin"/>
          <w:color w:val="111111"/>
          <w:sz w:val="28"/>
          <w:sz w:val="28"/>
          <w:szCs w:val="28"/>
          <w:rtl w:val="true"/>
          <w:lang w:bidi="fa-IR"/>
        </w:rPr>
        <w:t>هرچه را جوشانیده آب آن را بر اعضا بریزند و پاشویه قسمی از ان است</w:t>
      </w:r>
    </w:p>
    <w:p>
      <w:pPr>
        <w:pStyle w:val="Heading4"/>
        <w:numPr>
          <w:ilvl w:val="3"/>
          <w:numId w:val="1"/>
        </w:numPr>
        <w:rPr/>
      </w:pPr>
      <w:bookmarkStart w:id="1007" w:name="__RefHeading___Toc177224_1395250215"/>
      <w:bookmarkStart w:id="1008" w:name="_Toc453"/>
      <w:bookmarkEnd w:id="1007"/>
      <w:r>
        <w:rPr>
          <w:rtl w:val="true"/>
        </w:rPr>
        <w:t>*</w:t>
      </w:r>
      <w:r>
        <w:rPr>
          <w:rtl w:val="true"/>
        </w:rPr>
        <w:t>نفاخ</w:t>
      </w:r>
      <w:bookmarkEnd w:id="100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در ان رطوبت غریبه باشد و از حرارت بدنی تحلیل نیافته مستحیل بریاح شود خواه در معده و امعا مثل میوه‌ها و خواه در عروق مانند مغزها و اکثر تخمها و قسم ثانی را فعل تقویت باه است</w:t>
      </w:r>
      <w:bookmarkStart w:id="1009" w:name="pg2583_20488"/>
    </w:p>
    <w:p>
      <w:pPr>
        <w:pStyle w:val="Heading4"/>
        <w:numPr>
          <w:ilvl w:val="3"/>
          <w:numId w:val="1"/>
        </w:numPr>
        <w:rPr/>
      </w:pPr>
      <w:bookmarkStart w:id="1010" w:name="__RefHeading___Toc177226_1395250215"/>
      <w:bookmarkStart w:id="1011" w:name="_Toc454"/>
      <w:bookmarkEnd w:id="1009"/>
      <w:bookmarkEnd w:id="1010"/>
      <w:r>
        <w:rPr>
          <w:rtl w:val="true"/>
        </w:rPr>
        <w:t>*</w:t>
      </w:r>
      <w:r>
        <w:rPr>
          <w:rtl w:val="true"/>
        </w:rPr>
        <w:t>نفوخ</w:t>
      </w:r>
      <w:bookmarkEnd w:id="1011"/>
    </w:p>
    <w:p>
      <w:pPr>
        <w:pStyle w:val="BookText"/>
        <w:rPr/>
      </w:pPr>
      <w:r>
        <w:rPr>
          <w:rFonts w:ascii="IRNazanin" w:hAnsi="IRNazanin" w:eastAsia="IRNazanin"/>
          <w:color w:val="111111"/>
          <w:sz w:val="28"/>
          <w:sz w:val="28"/>
          <w:szCs w:val="28"/>
          <w:rtl w:val="true"/>
          <w:lang w:bidi="fa-IR"/>
        </w:rPr>
        <w:t>آنچه از ادویۀ یابسه سائیده بی‌مائعی در بینی دمند</w:t>
      </w:r>
    </w:p>
    <w:p>
      <w:pPr>
        <w:pStyle w:val="Heading4"/>
        <w:numPr>
          <w:ilvl w:val="3"/>
          <w:numId w:val="1"/>
        </w:numPr>
        <w:rPr/>
      </w:pPr>
      <w:bookmarkStart w:id="1012" w:name="__RefHeading___Toc177228_1395250215"/>
      <w:bookmarkStart w:id="1013" w:name="_Toc455"/>
      <w:bookmarkEnd w:id="1012"/>
      <w:r>
        <w:rPr>
          <w:rtl w:val="true"/>
        </w:rPr>
        <w:t>*</w:t>
      </w:r>
      <w:r>
        <w:rPr>
          <w:rtl w:val="true"/>
        </w:rPr>
        <w:t>نقوع و نقیع</w:t>
      </w:r>
      <w:bookmarkEnd w:id="1013"/>
    </w:p>
    <w:p>
      <w:pPr>
        <w:pStyle w:val="BookText"/>
        <w:rPr/>
      </w:pPr>
      <w:r>
        <w:rPr>
          <w:rFonts w:ascii="IRNazanin" w:hAnsi="IRNazanin" w:eastAsia="IRNazanin"/>
          <w:color w:val="111111"/>
          <w:sz w:val="28"/>
          <w:sz w:val="28"/>
          <w:szCs w:val="28"/>
          <w:rtl w:val="true"/>
          <w:lang w:bidi="fa-IR"/>
        </w:rPr>
        <w:t>آنچه خیسانیده بدون جوش صاف نموده استعمال نمایند</w:t>
      </w:r>
    </w:p>
    <w:p>
      <w:pPr>
        <w:pStyle w:val="Heading3"/>
        <w:numPr>
          <w:ilvl w:val="2"/>
          <w:numId w:val="1"/>
        </w:numPr>
        <w:rPr/>
      </w:pPr>
      <w:bookmarkStart w:id="1014" w:name="__RefHeading___Toc177230_1395250215"/>
      <w:bookmarkStart w:id="1015" w:name="_Toc456"/>
      <w:bookmarkEnd w:id="1014"/>
      <w:r>
        <w:rPr/>
        <w:t>25</w:t>
      </w:r>
      <w:r>
        <w:rPr>
          <w:rtl w:val="true"/>
        </w:rPr>
        <w:t xml:space="preserve">- </w:t>
      </w:r>
      <w:r>
        <w:rPr>
          <w:rtl w:val="true"/>
        </w:rPr>
        <w:t>حرف الواو</w:t>
      </w:r>
      <w:bookmarkEnd w:id="1015"/>
    </w:p>
    <w:p>
      <w:pPr>
        <w:pStyle w:val="Heading4"/>
        <w:numPr>
          <w:ilvl w:val="3"/>
          <w:numId w:val="1"/>
        </w:numPr>
        <w:rPr/>
      </w:pPr>
      <w:bookmarkStart w:id="1016" w:name="__RefHeading___Toc177232_1395250215"/>
      <w:bookmarkStart w:id="1017" w:name="_Toc457"/>
      <w:bookmarkEnd w:id="1016"/>
      <w:r>
        <w:rPr>
          <w:rtl w:val="true"/>
        </w:rPr>
        <w:t>*</w:t>
      </w:r>
      <w:r>
        <w:rPr>
          <w:rtl w:val="true"/>
        </w:rPr>
        <w:t>وثب</w:t>
      </w:r>
      <w:bookmarkEnd w:id="1017"/>
    </w:p>
    <w:p>
      <w:pPr>
        <w:pStyle w:val="BookText"/>
        <w:rPr/>
      </w:pPr>
      <w:r>
        <w:rPr>
          <w:rFonts w:ascii="IRNazanin" w:hAnsi="IRNazanin" w:eastAsia="IRNazanin"/>
          <w:color w:val="111111"/>
          <w:sz w:val="28"/>
          <w:sz w:val="28"/>
          <w:szCs w:val="28"/>
          <w:rtl w:val="true"/>
          <w:lang w:bidi="fa-IR"/>
        </w:rPr>
        <w:t>جستن از جای</w:t>
      </w:r>
    </w:p>
    <w:p>
      <w:pPr>
        <w:pStyle w:val="Heading4"/>
        <w:numPr>
          <w:ilvl w:val="3"/>
          <w:numId w:val="1"/>
        </w:numPr>
        <w:rPr/>
      </w:pPr>
      <w:bookmarkStart w:id="1018" w:name="__RefHeading___Toc177234_1395250215"/>
      <w:bookmarkStart w:id="1019" w:name="_Toc458"/>
      <w:bookmarkEnd w:id="1018"/>
      <w:r>
        <w:rPr>
          <w:rtl w:val="true"/>
        </w:rPr>
        <w:t>*</w:t>
      </w:r>
      <w:r>
        <w:rPr>
          <w:rtl w:val="true"/>
        </w:rPr>
        <w:t>وثی</w:t>
      </w:r>
      <w:bookmarkEnd w:id="1019"/>
    </w:p>
    <w:p>
      <w:pPr>
        <w:pStyle w:val="BookText"/>
        <w:rPr/>
      </w:pPr>
      <w:r>
        <w:rPr>
          <w:rFonts w:ascii="IRNazanin" w:hAnsi="IRNazanin" w:eastAsia="IRNazanin"/>
          <w:color w:val="111111"/>
          <w:sz w:val="28"/>
          <w:sz w:val="28"/>
          <w:szCs w:val="28"/>
          <w:rtl w:val="true"/>
          <w:lang w:bidi="fa-IR"/>
        </w:rPr>
        <w:t>کزنده</w:t>
      </w:r>
    </w:p>
    <w:p>
      <w:pPr>
        <w:pStyle w:val="Heading4"/>
        <w:numPr>
          <w:ilvl w:val="3"/>
          <w:numId w:val="1"/>
        </w:numPr>
        <w:rPr/>
      </w:pPr>
      <w:bookmarkStart w:id="1020" w:name="__RefHeading___Toc177236_1395250215"/>
      <w:bookmarkStart w:id="1021" w:name="_Toc459"/>
      <w:bookmarkEnd w:id="1020"/>
      <w:r>
        <w:rPr>
          <w:rtl w:val="true"/>
        </w:rPr>
        <w:t>*</w:t>
      </w:r>
      <w:r>
        <w:rPr>
          <w:rtl w:val="true"/>
        </w:rPr>
        <w:t>وعر</w:t>
      </w:r>
      <w:bookmarkEnd w:id="1021"/>
    </w:p>
    <w:p>
      <w:pPr>
        <w:pStyle w:val="BookText"/>
        <w:rPr/>
      </w:pPr>
      <w:r>
        <w:rPr>
          <w:rFonts w:ascii="IRNazanin" w:hAnsi="IRNazanin" w:eastAsia="IRNazanin"/>
          <w:color w:val="111111"/>
          <w:sz w:val="28"/>
          <w:sz w:val="28"/>
          <w:szCs w:val="28"/>
          <w:rtl w:val="true"/>
          <w:lang w:bidi="fa-IR"/>
        </w:rPr>
        <w:t>بعین مهمله زمین سخت</w:t>
      </w:r>
    </w:p>
    <w:p>
      <w:pPr>
        <w:pStyle w:val="Heading4"/>
        <w:numPr>
          <w:ilvl w:val="3"/>
          <w:numId w:val="1"/>
        </w:numPr>
        <w:rPr/>
      </w:pPr>
      <w:bookmarkStart w:id="1022" w:name="__RefHeading___Toc177238_1395250215"/>
      <w:bookmarkStart w:id="1023" w:name="_Toc460"/>
      <w:bookmarkEnd w:id="1022"/>
      <w:r>
        <w:rPr>
          <w:rtl w:val="true"/>
        </w:rPr>
        <w:t>*</w:t>
      </w:r>
      <w:r>
        <w:rPr>
          <w:rtl w:val="true"/>
        </w:rPr>
        <w:t>وقود</w:t>
      </w:r>
      <w:bookmarkEnd w:id="1023"/>
    </w:p>
    <w:p>
      <w:pPr>
        <w:pStyle w:val="BookText"/>
        <w:rPr/>
      </w:pPr>
      <w:r>
        <w:rPr>
          <w:rFonts w:ascii="IRNazanin" w:hAnsi="IRNazanin" w:eastAsia="IRNazanin"/>
          <w:color w:val="111111"/>
          <w:sz w:val="28"/>
          <w:sz w:val="28"/>
          <w:szCs w:val="28"/>
          <w:rtl w:val="true"/>
          <w:lang w:bidi="fa-IR"/>
        </w:rPr>
        <w:t>برافروختن آتش</w:t>
      </w:r>
    </w:p>
    <w:p>
      <w:pPr>
        <w:pStyle w:val="Heading4"/>
        <w:numPr>
          <w:ilvl w:val="3"/>
          <w:numId w:val="1"/>
        </w:numPr>
        <w:rPr/>
      </w:pPr>
      <w:bookmarkStart w:id="1024" w:name="__RefHeading___Toc177240_1395250215"/>
      <w:bookmarkStart w:id="1025" w:name="_Toc461"/>
      <w:bookmarkEnd w:id="1024"/>
      <w:r>
        <w:rPr>
          <w:rtl w:val="true"/>
        </w:rPr>
        <w:t>*</w:t>
      </w:r>
      <w:r>
        <w:rPr>
          <w:rtl w:val="true"/>
        </w:rPr>
        <w:t>وهن</w:t>
      </w:r>
      <w:bookmarkEnd w:id="1025"/>
    </w:p>
    <w:p>
      <w:pPr>
        <w:pStyle w:val="BookText"/>
        <w:rPr/>
      </w:pPr>
      <w:r>
        <w:rPr>
          <w:rFonts w:ascii="IRNazanin" w:hAnsi="IRNazanin" w:eastAsia="IRNazanin"/>
          <w:color w:val="111111"/>
          <w:sz w:val="28"/>
          <w:sz w:val="28"/>
          <w:szCs w:val="28"/>
          <w:rtl w:val="true"/>
          <w:lang w:bidi="fa-IR"/>
        </w:rPr>
        <w:t>سستی</w:t>
      </w:r>
    </w:p>
    <w:p>
      <w:pPr>
        <w:pStyle w:val="Heading3"/>
        <w:numPr>
          <w:ilvl w:val="2"/>
          <w:numId w:val="1"/>
        </w:numPr>
        <w:rPr/>
      </w:pPr>
      <w:bookmarkStart w:id="1026" w:name="__RefHeading___Toc177242_1395250215"/>
      <w:bookmarkStart w:id="1027" w:name="_Toc462"/>
      <w:bookmarkEnd w:id="1026"/>
      <w:r>
        <w:rPr/>
        <w:t>26</w:t>
      </w:r>
      <w:r>
        <w:rPr>
          <w:rtl w:val="true"/>
        </w:rPr>
        <w:t xml:space="preserve">- </w:t>
      </w:r>
      <w:r>
        <w:rPr>
          <w:rtl w:val="true"/>
        </w:rPr>
        <w:t>حرف الهاء</w:t>
      </w:r>
      <w:bookmarkEnd w:id="1027"/>
    </w:p>
    <w:p>
      <w:pPr>
        <w:pStyle w:val="Heading4"/>
        <w:numPr>
          <w:ilvl w:val="3"/>
          <w:numId w:val="1"/>
        </w:numPr>
        <w:rPr/>
      </w:pPr>
      <w:bookmarkStart w:id="1028" w:name="__RefHeading___Toc177244_1395250215"/>
      <w:bookmarkStart w:id="1029" w:name="_Toc463"/>
      <w:bookmarkEnd w:id="1028"/>
      <w:r>
        <w:rPr>
          <w:rtl w:val="true"/>
        </w:rPr>
        <w:t>*</w:t>
      </w:r>
      <w:r>
        <w:rPr>
          <w:rtl w:val="true"/>
        </w:rPr>
        <w:t>هاضم</w:t>
      </w:r>
      <w:bookmarkEnd w:id="1029"/>
    </w:p>
    <w:p>
      <w:pPr>
        <w:pStyle w:val="BookText"/>
        <w:rPr/>
      </w:pPr>
      <w:r>
        <w:rPr>
          <w:rFonts w:ascii="IRNazanin" w:hAnsi="IRNazanin" w:eastAsia="IRNazanin"/>
          <w:color w:val="111111"/>
          <w:sz w:val="28"/>
          <w:sz w:val="28"/>
          <w:szCs w:val="28"/>
          <w:rtl w:val="true"/>
          <w:lang w:bidi="fa-IR"/>
        </w:rPr>
        <w:t>آنچه اعانت طبیعت بر طبخ و</w:t>
      </w:r>
    </w:p>
    <w:p>
      <w:pPr>
        <w:pStyle w:val="BookText"/>
        <w:rPr/>
      </w:pP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گذرانیدن غذا و خلط کند و سبب قبول هضم آن شود مثل مصطکی</w:t>
      </w:r>
    </w:p>
    <w:p>
      <w:pPr>
        <w:pStyle w:val="Heading4"/>
        <w:numPr>
          <w:ilvl w:val="3"/>
          <w:numId w:val="1"/>
        </w:numPr>
        <w:rPr/>
      </w:pPr>
      <w:bookmarkStart w:id="1030" w:name="__RefHeading___Toc177246_1395250215"/>
      <w:bookmarkStart w:id="1031" w:name="_Toc464"/>
      <w:bookmarkEnd w:id="1030"/>
      <w:r>
        <w:rPr>
          <w:rtl w:val="true"/>
        </w:rPr>
        <w:t>*</w:t>
      </w:r>
      <w:r>
        <w:rPr>
          <w:rtl w:val="true"/>
        </w:rPr>
        <w:t>هتک</w:t>
      </w:r>
      <w:bookmarkEnd w:id="1031"/>
    </w:p>
    <w:p>
      <w:pPr>
        <w:pStyle w:val="BookText"/>
        <w:rPr/>
      </w:pPr>
      <w:r>
        <w:rPr>
          <w:rFonts w:ascii="IRNazanin" w:hAnsi="IRNazanin" w:eastAsia="IRNazanin"/>
          <w:color w:val="111111"/>
          <w:sz w:val="28"/>
          <w:sz w:val="28"/>
          <w:szCs w:val="28"/>
          <w:rtl w:val="true"/>
          <w:lang w:bidi="fa-IR"/>
        </w:rPr>
        <w:t>پاره شدن</w:t>
      </w:r>
    </w:p>
    <w:p>
      <w:pPr>
        <w:pStyle w:val="Heading4"/>
        <w:numPr>
          <w:ilvl w:val="3"/>
          <w:numId w:val="1"/>
        </w:numPr>
        <w:rPr/>
      </w:pPr>
      <w:bookmarkStart w:id="1032" w:name="__RefHeading___Toc177248_1395250215"/>
      <w:bookmarkStart w:id="1033" w:name="_Toc465"/>
      <w:bookmarkEnd w:id="1032"/>
      <w:r>
        <w:rPr>
          <w:rtl w:val="true"/>
        </w:rPr>
        <w:t>*</w:t>
      </w:r>
      <w:r>
        <w:rPr>
          <w:rtl w:val="true"/>
        </w:rPr>
        <w:t>هش</w:t>
      </w:r>
      <w:bookmarkEnd w:id="1033"/>
    </w:p>
    <w:p>
      <w:pPr>
        <w:pStyle w:val="BookText"/>
        <w:rPr/>
      </w:pPr>
      <w:r>
        <w:rPr>
          <w:rFonts w:ascii="IRNazanin" w:hAnsi="IRNazanin" w:eastAsia="IRNazanin"/>
          <w:color w:val="111111"/>
          <w:sz w:val="28"/>
          <w:sz w:val="28"/>
          <w:szCs w:val="28"/>
          <w:rtl w:val="true"/>
          <w:lang w:bidi="fa-IR"/>
        </w:rPr>
        <w:t>آنچه جرم آن سست و ریزنده باشد و با اندک افشردن ریزه شود مثل صبر خوب و غاریقون</w:t>
      </w:r>
    </w:p>
    <w:p>
      <w:pPr>
        <w:pStyle w:val="Heading3"/>
        <w:numPr>
          <w:ilvl w:val="2"/>
          <w:numId w:val="1"/>
        </w:numPr>
        <w:rPr/>
      </w:pPr>
      <w:bookmarkStart w:id="1034" w:name="__RefHeading___Toc177250_1395250215"/>
      <w:bookmarkStart w:id="1035" w:name="_Toc466"/>
      <w:bookmarkEnd w:id="1034"/>
      <w:r>
        <w:rPr/>
        <w:t>27</w:t>
      </w:r>
      <w:r>
        <w:rPr>
          <w:rtl w:val="true"/>
        </w:rPr>
        <w:t xml:space="preserve">- </w:t>
      </w:r>
      <w:r>
        <w:rPr>
          <w:rtl w:val="true"/>
        </w:rPr>
        <w:t>حرف الیاء</w:t>
      </w:r>
      <w:bookmarkEnd w:id="1035"/>
    </w:p>
    <w:p>
      <w:pPr>
        <w:pStyle w:val="Heading4"/>
        <w:numPr>
          <w:ilvl w:val="3"/>
          <w:numId w:val="1"/>
        </w:numPr>
        <w:rPr/>
      </w:pPr>
      <w:bookmarkStart w:id="1036" w:name="__RefHeading___Toc177252_1395250215"/>
      <w:bookmarkStart w:id="1037" w:name="_Toc467"/>
      <w:bookmarkEnd w:id="1036"/>
      <w:r>
        <w:rPr>
          <w:rtl w:val="true"/>
        </w:rPr>
        <w:t>*</w:t>
      </w:r>
      <w:r>
        <w:rPr>
          <w:rtl w:val="true"/>
        </w:rPr>
        <w:t>یافوخ</w:t>
      </w:r>
      <w:bookmarkEnd w:id="1037"/>
    </w:p>
    <w:p>
      <w:pPr>
        <w:pStyle w:val="BookText"/>
        <w:rPr/>
      </w:pPr>
      <w:r>
        <w:rPr>
          <w:rFonts w:ascii="IRNazanin" w:hAnsi="IRNazanin" w:eastAsia="IRNazanin"/>
          <w:color w:val="111111"/>
          <w:sz w:val="28"/>
          <w:sz w:val="28"/>
          <w:szCs w:val="28"/>
          <w:rtl w:val="true"/>
          <w:lang w:bidi="fa-IR"/>
        </w:rPr>
        <w:t>پیش سر است</w:t>
      </w:r>
    </w:p>
    <w:p>
      <w:pPr>
        <w:pStyle w:val="Heading2"/>
        <w:numPr>
          <w:ilvl w:val="1"/>
          <w:numId w:val="1"/>
        </w:numPr>
        <w:rPr/>
      </w:pPr>
      <w:bookmarkStart w:id="1038" w:name="__RefHeading___Toc177254_1395250215"/>
      <w:bookmarkStart w:id="1039" w:name="_Toc468"/>
      <w:bookmarkEnd w:id="1038"/>
      <w:r>
        <w:rPr>
          <w:rtl w:val="true"/>
        </w:rPr>
        <w:t xml:space="preserve">فصل دوازدهم </w:t>
      </w:r>
      <w:r>
        <w:rPr>
          <w:rtl w:val="true"/>
        </w:rPr>
        <w:t xml:space="preserve">: </w:t>
      </w:r>
      <w:r>
        <w:rPr>
          <w:rtl w:val="true"/>
        </w:rPr>
        <w:t>در بیان اوزان طبیه و هندیه و اهل ایران و زیلی</w:t>
      </w:r>
      <w:bookmarkEnd w:id="1039"/>
    </w:p>
    <w:p>
      <w:pPr>
        <w:pStyle w:val="Heading3"/>
        <w:numPr>
          <w:ilvl w:val="2"/>
          <w:numId w:val="1"/>
        </w:numPr>
        <w:rPr/>
      </w:pPr>
      <w:bookmarkStart w:id="1040" w:name="__RefHeading___Toc177256_1395250215"/>
      <w:bookmarkStart w:id="1041" w:name="_Toc469"/>
      <w:bookmarkEnd w:id="1040"/>
      <w:r>
        <w:rPr>
          <w:rtl w:val="true"/>
        </w:rPr>
        <w:t>اشاره</w:t>
      </w:r>
      <w:bookmarkEnd w:id="1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چند وزنی که بسیار متعارف و اکثر در استعمال ادویه مذکور می‌کردد درینجا نوشته می‌شود باختصار و تمامی اوزان بالتفصیل در مقدمۀ قرابادین کبیر ذکر یافت</w:t>
      </w:r>
    </w:p>
    <w:p>
      <w:pPr>
        <w:pStyle w:val="Heading3"/>
        <w:numPr>
          <w:ilvl w:val="2"/>
          <w:numId w:val="1"/>
        </w:numPr>
        <w:rPr/>
      </w:pPr>
      <w:bookmarkStart w:id="1042" w:name="__RefHeading___Toc177258_1395250215"/>
      <w:bookmarkStart w:id="1043" w:name="_Toc470"/>
      <w:bookmarkEnd w:id="1042"/>
      <w:r>
        <w:rPr/>
        <w:t>1</w:t>
      </w:r>
      <w:r>
        <w:rPr>
          <w:rtl w:val="true"/>
        </w:rPr>
        <w:t xml:space="preserve">- </w:t>
      </w:r>
      <w:r>
        <w:rPr>
          <w:rtl w:val="true"/>
        </w:rPr>
        <w:t>اوزان طبیه</w:t>
      </w:r>
      <w:bookmarkEnd w:id="1043"/>
    </w:p>
    <w:p>
      <w:pPr>
        <w:pStyle w:val="Heading4"/>
        <w:numPr>
          <w:ilvl w:val="3"/>
          <w:numId w:val="1"/>
        </w:numPr>
        <w:rPr/>
      </w:pPr>
      <w:bookmarkStart w:id="1044" w:name="__RefHeading___Toc177260_1395250215"/>
      <w:bookmarkStart w:id="1045" w:name="_Toc471"/>
      <w:bookmarkEnd w:id="1044"/>
      <w:r>
        <w:rPr/>
        <w:t>1</w:t>
      </w:r>
      <w:r>
        <w:rPr>
          <w:rtl w:val="true"/>
        </w:rPr>
        <w:t>- *</w:t>
      </w:r>
      <w:r>
        <w:rPr>
          <w:rtl w:val="true"/>
        </w:rPr>
        <w:t>ابریق</w:t>
      </w:r>
      <w:bookmarkEnd w:id="1045"/>
    </w:p>
    <w:p>
      <w:pPr>
        <w:pStyle w:val="BookText"/>
        <w:rPr/>
      </w:pPr>
      <w:r>
        <w:rPr>
          <w:rFonts w:ascii="IRNazanin" w:hAnsi="IRNazanin" w:eastAsia="IRNazanin"/>
          <w:color w:val="111111"/>
          <w:sz w:val="28"/>
          <w:sz w:val="28"/>
          <w:szCs w:val="28"/>
          <w:rtl w:val="true"/>
          <w:lang w:bidi="fa-IR"/>
        </w:rPr>
        <w:t>دو من است</w:t>
      </w:r>
    </w:p>
    <w:p>
      <w:pPr>
        <w:pStyle w:val="Heading4"/>
        <w:numPr>
          <w:ilvl w:val="3"/>
          <w:numId w:val="1"/>
        </w:numPr>
        <w:rPr/>
      </w:pPr>
      <w:bookmarkStart w:id="1046" w:name="__RefHeading___Toc177262_1395250215"/>
      <w:bookmarkStart w:id="1047" w:name="_Toc472"/>
      <w:bookmarkEnd w:id="1046"/>
      <w:r>
        <w:rPr/>
        <w:t>2</w:t>
      </w:r>
      <w:r>
        <w:rPr>
          <w:rtl w:val="true"/>
        </w:rPr>
        <w:t>- *</w:t>
      </w:r>
      <w:r>
        <w:rPr>
          <w:rtl w:val="true"/>
        </w:rPr>
        <w:t>ارزه</w:t>
      </w:r>
      <w:bookmarkEnd w:id="1047"/>
    </w:p>
    <w:p>
      <w:pPr>
        <w:pStyle w:val="BookText"/>
        <w:rPr/>
      </w:pPr>
      <w:r>
        <w:rPr>
          <w:rFonts w:ascii="IRNazanin" w:hAnsi="IRNazanin" w:eastAsia="IRNazanin"/>
          <w:color w:val="111111"/>
          <w:sz w:val="28"/>
          <w:sz w:val="28"/>
          <w:szCs w:val="28"/>
          <w:rtl w:val="true"/>
          <w:lang w:bidi="fa-IR"/>
        </w:rPr>
        <w:t>یعنی برنج متوسط در کوچکی و بزرکی بوزن دو خردلۀ بری است</w:t>
      </w:r>
    </w:p>
    <w:p>
      <w:pPr>
        <w:pStyle w:val="Heading4"/>
        <w:numPr>
          <w:ilvl w:val="3"/>
          <w:numId w:val="1"/>
        </w:numPr>
        <w:rPr/>
      </w:pPr>
      <w:bookmarkStart w:id="1048" w:name="__RefHeading___Toc177264_1395250215"/>
      <w:bookmarkStart w:id="1049" w:name="_Toc473"/>
      <w:bookmarkEnd w:id="1048"/>
      <w:r>
        <w:rPr/>
        <w:t>3</w:t>
      </w:r>
      <w:r>
        <w:rPr>
          <w:rtl w:val="true"/>
        </w:rPr>
        <w:t>- *</w:t>
      </w:r>
      <w:r>
        <w:rPr>
          <w:rtl w:val="true"/>
        </w:rPr>
        <w:t>استار</w:t>
      </w:r>
      <w:bookmarkEnd w:id="1049"/>
    </w:p>
    <w:p>
      <w:pPr>
        <w:pStyle w:val="BookText"/>
        <w:rPr/>
      </w:pPr>
      <w:r>
        <w:rPr>
          <w:rFonts w:ascii="IRNazanin" w:hAnsi="IRNazanin" w:eastAsia="IRNazanin"/>
          <w:color w:val="111111"/>
          <w:sz w:val="28"/>
          <w:sz w:val="28"/>
          <w:szCs w:val="28"/>
          <w:rtl w:val="true"/>
          <w:lang w:bidi="fa-IR"/>
        </w:rPr>
        <w:t>چهار و نیم مثقال است</w:t>
      </w:r>
    </w:p>
    <w:p>
      <w:pPr>
        <w:pStyle w:val="Heading4"/>
        <w:numPr>
          <w:ilvl w:val="3"/>
          <w:numId w:val="1"/>
        </w:numPr>
        <w:rPr/>
      </w:pPr>
      <w:bookmarkStart w:id="1050" w:name="__RefHeading___Toc177266_1395250215"/>
      <w:bookmarkStart w:id="1051" w:name="_Toc474"/>
      <w:bookmarkEnd w:id="1050"/>
      <w:r>
        <w:rPr/>
        <w:t>4</w:t>
      </w:r>
      <w:r>
        <w:rPr>
          <w:rtl w:val="true"/>
        </w:rPr>
        <w:t>- *</w:t>
      </w:r>
      <w:r>
        <w:rPr>
          <w:rtl w:val="true"/>
        </w:rPr>
        <w:t>ابولات</w:t>
      </w:r>
      <w:bookmarkEnd w:id="1051"/>
    </w:p>
    <w:p>
      <w:pPr>
        <w:pStyle w:val="BookText"/>
        <w:rPr/>
      </w:pPr>
      <w:r>
        <w:rPr>
          <w:rFonts w:ascii="IRNazanin" w:hAnsi="IRNazanin" w:eastAsia="IRNazanin"/>
          <w:color w:val="111111"/>
          <w:sz w:val="28"/>
          <w:sz w:val="28"/>
          <w:szCs w:val="28"/>
          <w:rtl w:val="true"/>
          <w:lang w:bidi="fa-IR"/>
        </w:rPr>
        <w:t>نه قیراط است</w:t>
      </w:r>
    </w:p>
    <w:p>
      <w:pPr>
        <w:pStyle w:val="Heading4"/>
        <w:numPr>
          <w:ilvl w:val="3"/>
          <w:numId w:val="1"/>
        </w:numPr>
        <w:rPr/>
      </w:pPr>
      <w:bookmarkStart w:id="1052" w:name="__RefHeading___Toc177268_1395250215"/>
      <w:bookmarkStart w:id="1053" w:name="_Toc475"/>
      <w:bookmarkEnd w:id="1052"/>
      <w:r>
        <w:rPr/>
        <w:t>5</w:t>
      </w:r>
      <w:r>
        <w:rPr>
          <w:rtl w:val="true"/>
        </w:rPr>
        <w:t>- *</w:t>
      </w:r>
      <w:r>
        <w:rPr>
          <w:rtl w:val="true"/>
        </w:rPr>
        <w:t>اوقیه</w:t>
      </w:r>
      <w:bookmarkEnd w:id="1053"/>
    </w:p>
    <w:p>
      <w:pPr>
        <w:pStyle w:val="BookText"/>
        <w:rPr/>
      </w:pPr>
      <w:r>
        <w:rPr>
          <w:rFonts w:ascii="IRNazanin" w:hAnsi="IRNazanin" w:eastAsia="IRNazanin"/>
          <w:color w:val="111111"/>
          <w:sz w:val="28"/>
          <w:sz w:val="28"/>
          <w:szCs w:val="28"/>
          <w:rtl w:val="true"/>
          <w:lang w:bidi="fa-IR"/>
        </w:rPr>
        <w:t>که وقیه نیز نامند هفت مثقال و نیم است</w:t>
      </w:r>
    </w:p>
    <w:p>
      <w:pPr>
        <w:pStyle w:val="Heading4"/>
        <w:numPr>
          <w:ilvl w:val="3"/>
          <w:numId w:val="1"/>
        </w:numPr>
        <w:rPr/>
      </w:pPr>
      <w:bookmarkStart w:id="1054" w:name="__RefHeading___Toc177270_1395250215"/>
      <w:bookmarkStart w:id="1055" w:name="_Toc476"/>
      <w:bookmarkEnd w:id="1054"/>
      <w:r>
        <w:rPr/>
        <w:t>6</w:t>
      </w:r>
      <w:r>
        <w:rPr>
          <w:rtl w:val="true"/>
        </w:rPr>
        <w:t>- *</w:t>
      </w:r>
      <w:r>
        <w:rPr>
          <w:rtl w:val="true"/>
        </w:rPr>
        <w:t>باقلا</w:t>
      </w:r>
      <w:bookmarkEnd w:id="1055"/>
    </w:p>
    <w:p>
      <w:pPr>
        <w:pStyle w:val="BookText"/>
        <w:rPr/>
      </w:pPr>
      <w:r>
        <w:rPr>
          <w:rFonts w:ascii="IRNazanin" w:hAnsi="IRNazanin" w:eastAsia="IRNazanin"/>
          <w:color w:val="111111"/>
          <w:sz w:val="28"/>
          <w:sz w:val="28"/>
          <w:szCs w:val="28"/>
          <w:rtl w:val="true"/>
          <w:lang w:bidi="fa-IR"/>
        </w:rPr>
        <w:t>نیم درهم است</w:t>
      </w:r>
    </w:p>
    <w:p>
      <w:pPr>
        <w:pStyle w:val="Heading4"/>
        <w:numPr>
          <w:ilvl w:val="3"/>
          <w:numId w:val="1"/>
        </w:numPr>
        <w:rPr/>
      </w:pPr>
      <w:bookmarkStart w:id="1056" w:name="__RefHeading___Toc177272_1395250215"/>
      <w:bookmarkStart w:id="1057" w:name="_Toc477"/>
      <w:bookmarkEnd w:id="1056"/>
      <w:r>
        <w:rPr/>
        <w:t>7</w:t>
      </w:r>
      <w:r>
        <w:rPr>
          <w:rtl w:val="true"/>
        </w:rPr>
        <w:t>- *</w:t>
      </w:r>
      <w:r>
        <w:rPr>
          <w:rtl w:val="true"/>
        </w:rPr>
        <w:t>بندقه</w:t>
      </w:r>
      <w:bookmarkEnd w:id="1057"/>
    </w:p>
    <w:p>
      <w:pPr>
        <w:pStyle w:val="BookText"/>
        <w:rPr/>
      </w:pPr>
      <w:r>
        <w:rPr>
          <w:rFonts w:ascii="IRNazanin" w:hAnsi="IRNazanin" w:eastAsia="IRNazanin"/>
          <w:color w:val="111111"/>
          <w:sz w:val="28"/>
          <w:sz w:val="28"/>
          <w:szCs w:val="28"/>
          <w:rtl w:val="true"/>
          <w:lang w:bidi="fa-IR"/>
        </w:rPr>
        <w:t>یکدرهم</w:t>
      </w:r>
    </w:p>
    <w:p>
      <w:pPr>
        <w:pStyle w:val="Heading4"/>
        <w:numPr>
          <w:ilvl w:val="3"/>
          <w:numId w:val="1"/>
        </w:numPr>
        <w:rPr/>
      </w:pPr>
      <w:bookmarkStart w:id="1058" w:name="__RefHeading___Toc177274_1395250215"/>
      <w:bookmarkStart w:id="1059" w:name="_Toc478"/>
      <w:bookmarkEnd w:id="1058"/>
      <w:r>
        <w:rPr/>
        <w:t>8</w:t>
      </w:r>
      <w:r>
        <w:rPr>
          <w:rtl w:val="true"/>
        </w:rPr>
        <w:t>- *</w:t>
      </w:r>
      <w:r>
        <w:rPr>
          <w:rtl w:val="true"/>
        </w:rPr>
        <w:t>ترمسه</w:t>
      </w:r>
      <w:bookmarkEnd w:id="1059"/>
    </w:p>
    <w:p>
      <w:pPr>
        <w:pStyle w:val="BookText"/>
        <w:rPr/>
      </w:pPr>
      <w:r>
        <w:rPr>
          <w:rFonts w:ascii="IRNazanin" w:hAnsi="IRNazanin" w:eastAsia="IRNazanin"/>
          <w:color w:val="111111"/>
          <w:sz w:val="28"/>
          <w:sz w:val="28"/>
          <w:szCs w:val="28"/>
          <w:rtl w:val="true"/>
          <w:lang w:bidi="fa-IR"/>
        </w:rPr>
        <w:t>دو قیراط جوزه از مطلق آن مرادنه رخمی است</w:t>
      </w:r>
    </w:p>
    <w:p>
      <w:pPr>
        <w:pStyle w:val="Heading4"/>
        <w:numPr>
          <w:ilvl w:val="3"/>
          <w:numId w:val="1"/>
        </w:numPr>
        <w:rPr/>
      </w:pPr>
      <w:bookmarkStart w:id="1060" w:name="__RefHeading___Toc177276_1395250215"/>
      <w:bookmarkStart w:id="1061" w:name="_Toc479"/>
      <w:bookmarkEnd w:id="1060"/>
      <w:r>
        <w:rPr/>
        <w:t>9</w:t>
      </w:r>
      <w:r>
        <w:rPr>
          <w:rtl w:val="true"/>
        </w:rPr>
        <w:t>- *</w:t>
      </w:r>
      <w:r>
        <w:rPr>
          <w:rtl w:val="true"/>
        </w:rPr>
        <w:t>حبه</w:t>
      </w:r>
      <w:bookmarkEnd w:id="1061"/>
    </w:p>
    <w:p>
      <w:pPr>
        <w:pStyle w:val="BookText"/>
        <w:rPr/>
      </w:pPr>
      <w:r>
        <w:rPr>
          <w:rFonts w:ascii="IRNazanin" w:hAnsi="IRNazanin" w:eastAsia="IRNazanin"/>
          <w:color w:val="111111"/>
          <w:sz w:val="28"/>
          <w:sz w:val="28"/>
          <w:szCs w:val="28"/>
          <w:rtl w:val="true"/>
          <w:lang w:bidi="fa-IR"/>
        </w:rPr>
        <w:t>از درهم دوازده و نیم و از مثقال چهار ارزه که دو شعیره باشد است</w:t>
      </w:r>
    </w:p>
    <w:p>
      <w:pPr>
        <w:pStyle w:val="Heading4"/>
        <w:numPr>
          <w:ilvl w:val="3"/>
          <w:numId w:val="1"/>
        </w:numPr>
        <w:rPr/>
      </w:pPr>
      <w:bookmarkStart w:id="1062" w:name="__RefHeading___Toc177278_1395250215"/>
      <w:bookmarkStart w:id="1063" w:name="_Toc480"/>
      <w:bookmarkEnd w:id="1062"/>
      <w:r>
        <w:rPr/>
        <w:t>10</w:t>
      </w:r>
      <w:r>
        <w:rPr>
          <w:rtl w:val="true"/>
        </w:rPr>
        <w:t>- *</w:t>
      </w:r>
      <w:r>
        <w:rPr>
          <w:rtl w:val="true"/>
        </w:rPr>
        <w:t>حزمه</w:t>
      </w:r>
      <w:bookmarkEnd w:id="1063"/>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بحای مهمله و زاء معجمه آن مقدار است که کف را مملو سازد و بکنجد میان ابهام و سبابه چون سر آنها را برهم کذارند و بحسب وزن چهار مثقال و بعضی قریب بشش مثقال کفته‌اند و از حشایش یک قبضه است که یکدسته نامند</w:t>
      </w:r>
      <w:bookmarkStart w:id="1064" w:name="pg2583_20489"/>
    </w:p>
    <w:p>
      <w:pPr>
        <w:pStyle w:val="Heading4"/>
        <w:numPr>
          <w:ilvl w:val="3"/>
          <w:numId w:val="1"/>
        </w:numPr>
        <w:rPr/>
      </w:pPr>
      <w:bookmarkStart w:id="1065" w:name="__RefHeading___Toc177280_1395250215"/>
      <w:bookmarkStart w:id="1066" w:name="_Toc481"/>
      <w:bookmarkEnd w:id="1064"/>
      <w:bookmarkEnd w:id="1065"/>
      <w:r>
        <w:rPr/>
        <w:t>11</w:t>
      </w:r>
      <w:r>
        <w:rPr>
          <w:rtl w:val="true"/>
        </w:rPr>
        <w:t>- *</w:t>
      </w:r>
      <w:r>
        <w:rPr>
          <w:rtl w:val="true"/>
        </w:rPr>
        <w:t>حمضه</w:t>
      </w:r>
      <w:bookmarkEnd w:id="1066"/>
    </w:p>
    <w:p>
      <w:pPr>
        <w:pStyle w:val="BookText"/>
        <w:rPr/>
      </w:pPr>
      <w:r>
        <w:rPr>
          <w:rFonts w:ascii="IRNazanin" w:hAnsi="IRNazanin" w:eastAsia="IRNazanin"/>
          <w:color w:val="111111"/>
          <w:sz w:val="28"/>
          <w:sz w:val="28"/>
          <w:szCs w:val="28"/>
          <w:rtl w:val="true"/>
          <w:lang w:bidi="fa-IR"/>
        </w:rPr>
        <w:t>چهار جو و یک ربع جو</w:t>
      </w:r>
    </w:p>
    <w:p>
      <w:pPr>
        <w:pStyle w:val="Heading4"/>
        <w:numPr>
          <w:ilvl w:val="3"/>
          <w:numId w:val="1"/>
        </w:numPr>
        <w:rPr/>
      </w:pPr>
      <w:bookmarkStart w:id="1067" w:name="__RefHeading___Toc177282_1395250215"/>
      <w:bookmarkStart w:id="1068" w:name="_Toc482"/>
      <w:bookmarkEnd w:id="1067"/>
      <w:r>
        <w:rPr/>
        <w:t>12</w:t>
      </w:r>
      <w:r>
        <w:rPr>
          <w:rtl w:val="true"/>
        </w:rPr>
        <w:t>- *</w:t>
      </w:r>
      <w:r>
        <w:rPr>
          <w:rtl w:val="true"/>
        </w:rPr>
        <w:t>خرنوب</w:t>
      </w:r>
      <w:bookmarkEnd w:id="1068"/>
    </w:p>
    <w:p>
      <w:pPr>
        <w:pStyle w:val="BookText"/>
        <w:rPr/>
      </w:pPr>
      <w:r>
        <w:rPr>
          <w:rFonts w:ascii="IRNazanin" w:hAnsi="IRNazanin" w:eastAsia="IRNazanin"/>
          <w:color w:val="111111"/>
          <w:sz w:val="28"/>
          <w:sz w:val="28"/>
          <w:szCs w:val="28"/>
          <w:rtl w:val="true"/>
          <w:lang w:bidi="fa-IR"/>
        </w:rPr>
        <w:t>یک قیراط است</w:t>
      </w:r>
    </w:p>
    <w:p>
      <w:pPr>
        <w:pStyle w:val="Heading4"/>
        <w:numPr>
          <w:ilvl w:val="3"/>
          <w:numId w:val="1"/>
        </w:numPr>
        <w:rPr/>
      </w:pPr>
      <w:bookmarkStart w:id="1069" w:name="__RefHeading___Toc177284_1395250215"/>
      <w:bookmarkStart w:id="1070" w:name="_Toc483"/>
      <w:bookmarkEnd w:id="1069"/>
      <w:r>
        <w:rPr/>
        <w:t>13</w:t>
      </w:r>
      <w:r>
        <w:rPr>
          <w:rtl w:val="true"/>
        </w:rPr>
        <w:t>- *</w:t>
      </w:r>
      <w:r>
        <w:rPr>
          <w:rtl w:val="true"/>
        </w:rPr>
        <w:t>دانق</w:t>
      </w:r>
      <w:bookmarkEnd w:id="1070"/>
    </w:p>
    <w:p>
      <w:pPr>
        <w:pStyle w:val="BookText"/>
        <w:rPr/>
      </w:pPr>
      <w:r>
        <w:rPr>
          <w:rFonts w:ascii="IRNazanin" w:hAnsi="IRNazanin" w:eastAsia="IRNazanin"/>
          <w:color w:val="111111"/>
          <w:sz w:val="28"/>
          <w:sz w:val="28"/>
          <w:szCs w:val="28"/>
          <w:rtl w:val="true"/>
          <w:lang w:bidi="fa-IR"/>
        </w:rPr>
        <w:t>که بفارسی دانک نامند از درهم دو قیراط و از مثقال سه قیراط و یک حبه است که از مثقال طبی مطابق اوزان هندیه سه رتی و سه ربع رتی و بصیرفی پنج رتی و ربع رتی و از درم طبی دو و نیم رتی و از صیرفی چهار رتی تخمینا می‌شود</w:t>
      </w:r>
    </w:p>
    <w:p>
      <w:pPr>
        <w:pStyle w:val="Heading4"/>
        <w:numPr>
          <w:ilvl w:val="3"/>
          <w:numId w:val="1"/>
        </w:numPr>
        <w:rPr/>
      </w:pPr>
      <w:bookmarkStart w:id="1071" w:name="__RefHeading___Toc177286_1395250215"/>
      <w:bookmarkStart w:id="1072" w:name="_Toc484"/>
      <w:bookmarkEnd w:id="1071"/>
      <w:r>
        <w:rPr/>
        <w:t>14</w:t>
      </w:r>
      <w:r>
        <w:rPr>
          <w:rtl w:val="true"/>
        </w:rPr>
        <w:t>- *</w:t>
      </w:r>
      <w:r>
        <w:rPr>
          <w:rtl w:val="true"/>
        </w:rPr>
        <w:t>درخمی</w:t>
      </w:r>
      <w:bookmarkEnd w:id="1072"/>
    </w:p>
    <w:p>
      <w:pPr>
        <w:pStyle w:val="BookText"/>
        <w:rPr/>
      </w:pPr>
      <w:r>
        <w:rPr>
          <w:rFonts w:ascii="IRNazanin" w:hAnsi="IRNazanin" w:eastAsia="IRNazanin"/>
          <w:color w:val="111111"/>
          <w:sz w:val="28"/>
          <w:sz w:val="28"/>
          <w:szCs w:val="28"/>
          <w:rtl w:val="true"/>
          <w:lang w:bidi="fa-IR"/>
        </w:rPr>
        <w:t>یکدرهم و بقولی یک مثقال است</w:t>
      </w:r>
    </w:p>
    <w:p>
      <w:pPr>
        <w:pStyle w:val="Heading4"/>
        <w:numPr>
          <w:ilvl w:val="3"/>
          <w:numId w:val="1"/>
        </w:numPr>
        <w:rPr/>
      </w:pPr>
      <w:bookmarkStart w:id="1073" w:name="__RefHeading___Toc177288_1395250215"/>
      <w:bookmarkStart w:id="1074" w:name="_Toc485"/>
      <w:bookmarkEnd w:id="1073"/>
      <w:r>
        <w:rPr/>
        <w:t>15</w:t>
      </w:r>
      <w:r>
        <w:rPr>
          <w:rtl w:val="true"/>
        </w:rPr>
        <w:t>- *</w:t>
      </w:r>
      <w:r>
        <w:rPr>
          <w:rtl w:val="true"/>
        </w:rPr>
        <w:t>درهم</w:t>
      </w:r>
      <w:bookmarkEnd w:id="1074"/>
    </w:p>
    <w:p>
      <w:pPr>
        <w:pStyle w:val="BookText"/>
        <w:rPr/>
      </w:pPr>
      <w:r>
        <w:rPr>
          <w:rFonts w:ascii="IRNazanin" w:hAnsi="IRNazanin" w:eastAsia="IRNazanin"/>
          <w:color w:val="111111"/>
          <w:sz w:val="28"/>
          <w:sz w:val="28"/>
          <w:szCs w:val="28"/>
          <w:rtl w:val="true"/>
          <w:lang w:bidi="fa-IR"/>
        </w:rPr>
        <w:t>چهل و هشت حبه است که بحساب مذکور در حبه شصت شعیره و بحساب هندی یکماشه و هفت رتی می‌شود</w:t>
      </w:r>
    </w:p>
    <w:p>
      <w:pPr>
        <w:pStyle w:val="Heading4"/>
        <w:numPr>
          <w:ilvl w:val="3"/>
          <w:numId w:val="1"/>
        </w:numPr>
        <w:rPr/>
      </w:pPr>
      <w:bookmarkStart w:id="1075" w:name="__RefHeading___Toc177290_1395250215"/>
      <w:bookmarkStart w:id="1076" w:name="_Toc486"/>
      <w:bookmarkEnd w:id="1075"/>
      <w:r>
        <w:rPr/>
        <w:t>16</w:t>
      </w:r>
      <w:r>
        <w:rPr>
          <w:rtl w:val="true"/>
        </w:rPr>
        <w:t>- *</w:t>
      </w:r>
      <w:r>
        <w:rPr>
          <w:rtl w:val="true"/>
        </w:rPr>
        <w:t>رطل</w:t>
      </w:r>
      <w:bookmarkEnd w:id="1076"/>
    </w:p>
    <w:p>
      <w:pPr>
        <w:pStyle w:val="BookText"/>
        <w:rPr/>
      </w:pPr>
      <w:r>
        <w:rPr>
          <w:rFonts w:ascii="IRNazanin" w:hAnsi="IRNazanin" w:eastAsia="IRNazanin"/>
          <w:color w:val="111111"/>
          <w:sz w:val="28"/>
          <w:sz w:val="28"/>
          <w:szCs w:val="28"/>
          <w:rtl w:val="true"/>
          <w:lang w:bidi="fa-IR"/>
        </w:rPr>
        <w:t>دوازده اوقیه است و بمثقال نود مثقال و بدرهم یک‌صد و سی درهم</w:t>
      </w:r>
    </w:p>
    <w:p>
      <w:pPr>
        <w:pStyle w:val="Heading4"/>
        <w:numPr>
          <w:ilvl w:val="3"/>
          <w:numId w:val="1"/>
        </w:numPr>
        <w:rPr/>
      </w:pPr>
      <w:bookmarkStart w:id="1077" w:name="__RefHeading___Toc177292_1395250215"/>
      <w:bookmarkStart w:id="1078" w:name="_Toc487"/>
      <w:bookmarkEnd w:id="1077"/>
      <w:r>
        <w:rPr/>
        <w:t>17</w:t>
      </w:r>
      <w:r>
        <w:rPr>
          <w:rtl w:val="true"/>
        </w:rPr>
        <w:t>- *</w:t>
      </w:r>
      <w:r>
        <w:rPr>
          <w:rtl w:val="true"/>
        </w:rPr>
        <w:t>سکرجه</w:t>
      </w:r>
      <w:bookmarkEnd w:id="1078"/>
    </w:p>
    <w:p>
      <w:pPr>
        <w:pStyle w:val="BookText"/>
        <w:rPr/>
      </w:pPr>
      <w:r>
        <w:rPr>
          <w:rFonts w:ascii="IRNazanin" w:hAnsi="IRNazanin" w:eastAsia="IRNazanin"/>
          <w:color w:val="111111"/>
          <w:sz w:val="28"/>
          <w:sz w:val="28"/>
          <w:szCs w:val="28"/>
          <w:rtl w:val="true"/>
          <w:lang w:bidi="fa-IR"/>
        </w:rPr>
        <w:t>مطلقا شش استار است</w:t>
      </w:r>
    </w:p>
    <w:p>
      <w:pPr>
        <w:pStyle w:val="Heading4"/>
        <w:numPr>
          <w:ilvl w:val="3"/>
          <w:numId w:val="1"/>
        </w:numPr>
        <w:rPr/>
      </w:pPr>
      <w:bookmarkStart w:id="1079" w:name="__RefHeading___Toc177294_1395250215"/>
      <w:bookmarkStart w:id="1080" w:name="_Toc488"/>
      <w:bookmarkEnd w:id="1079"/>
      <w:r>
        <w:rPr/>
        <w:t>18</w:t>
      </w:r>
      <w:r>
        <w:rPr>
          <w:rtl w:val="true"/>
        </w:rPr>
        <w:t>- *</w:t>
      </w:r>
      <w:r>
        <w:rPr>
          <w:rtl w:val="true"/>
        </w:rPr>
        <w:t>شعیره</w:t>
      </w:r>
      <w:bookmarkEnd w:id="1080"/>
    </w:p>
    <w:p>
      <w:pPr>
        <w:pStyle w:val="BookText"/>
        <w:rPr/>
      </w:pPr>
      <w:r>
        <w:rPr>
          <w:rFonts w:ascii="IRNazanin" w:hAnsi="IRNazanin" w:eastAsia="IRNazanin"/>
          <w:color w:val="111111"/>
          <w:sz w:val="28"/>
          <w:sz w:val="28"/>
          <w:szCs w:val="28"/>
          <w:rtl w:val="true"/>
          <w:lang w:bidi="fa-IR"/>
        </w:rPr>
        <w:t>دوارزه است</w:t>
      </w:r>
    </w:p>
    <w:p>
      <w:pPr>
        <w:pStyle w:val="Heading4"/>
        <w:numPr>
          <w:ilvl w:val="3"/>
          <w:numId w:val="1"/>
        </w:numPr>
        <w:rPr/>
      </w:pPr>
      <w:bookmarkStart w:id="1081" w:name="__RefHeading___Toc177296_1395250215"/>
      <w:bookmarkStart w:id="1082" w:name="_Toc489"/>
      <w:bookmarkEnd w:id="1081"/>
      <w:r>
        <w:rPr/>
        <w:t>19</w:t>
      </w:r>
      <w:r>
        <w:rPr>
          <w:rtl w:val="true"/>
        </w:rPr>
        <w:t>- *</w:t>
      </w:r>
      <w:r>
        <w:rPr>
          <w:rtl w:val="true"/>
        </w:rPr>
        <w:t>صاع</w:t>
      </w:r>
      <w:bookmarkEnd w:id="1082"/>
    </w:p>
    <w:p>
      <w:pPr>
        <w:pStyle w:val="BookText"/>
        <w:rPr/>
      </w:pPr>
      <w:r>
        <w:rPr>
          <w:rFonts w:ascii="IRNazanin" w:hAnsi="IRNazanin" w:eastAsia="IRNazanin"/>
          <w:color w:val="111111"/>
          <w:sz w:val="28"/>
          <w:sz w:val="28"/>
          <w:szCs w:val="28"/>
          <w:rtl w:val="true"/>
          <w:lang w:bidi="fa-IR"/>
        </w:rPr>
        <w:t>چهار من است</w:t>
      </w:r>
    </w:p>
    <w:p>
      <w:pPr>
        <w:pStyle w:val="Heading4"/>
        <w:numPr>
          <w:ilvl w:val="3"/>
          <w:numId w:val="1"/>
        </w:numPr>
        <w:rPr/>
      </w:pPr>
      <w:bookmarkStart w:id="1083" w:name="__RefHeading___Toc177298_1395250215"/>
      <w:bookmarkStart w:id="1084" w:name="_Toc490"/>
      <w:bookmarkEnd w:id="1083"/>
      <w:r>
        <w:rPr/>
        <w:t>20</w:t>
      </w:r>
      <w:r>
        <w:rPr>
          <w:rtl w:val="true"/>
        </w:rPr>
        <w:t>- *</w:t>
      </w:r>
      <w:r>
        <w:rPr>
          <w:rtl w:val="true"/>
        </w:rPr>
        <w:t>صدفه</w:t>
      </w:r>
      <w:bookmarkEnd w:id="1084"/>
    </w:p>
    <w:p>
      <w:pPr>
        <w:pStyle w:val="BookText"/>
        <w:rPr/>
      </w:pPr>
      <w:r>
        <w:rPr>
          <w:rFonts w:ascii="IRNazanin" w:hAnsi="IRNazanin" w:eastAsia="IRNazanin"/>
          <w:color w:val="111111"/>
          <w:sz w:val="28"/>
          <w:sz w:val="28"/>
          <w:szCs w:val="28"/>
          <w:rtl w:val="true"/>
          <w:lang w:bidi="fa-IR"/>
        </w:rPr>
        <w:t>نه اوقیه است</w:t>
      </w:r>
    </w:p>
    <w:p>
      <w:pPr>
        <w:pStyle w:val="Heading4"/>
        <w:numPr>
          <w:ilvl w:val="3"/>
          <w:numId w:val="1"/>
        </w:numPr>
        <w:rPr/>
      </w:pPr>
      <w:bookmarkStart w:id="1085" w:name="__RefHeading___Toc177300_1395250215"/>
      <w:bookmarkStart w:id="1086" w:name="_Toc491"/>
      <w:bookmarkEnd w:id="1085"/>
      <w:r>
        <w:rPr/>
        <w:t>21</w:t>
      </w:r>
      <w:r>
        <w:rPr>
          <w:rtl w:val="true"/>
        </w:rPr>
        <w:t>- *</w:t>
      </w:r>
      <w:r>
        <w:rPr>
          <w:rtl w:val="true"/>
        </w:rPr>
        <w:t>طسوج</w:t>
      </w:r>
      <w:bookmarkEnd w:id="1086"/>
    </w:p>
    <w:p>
      <w:pPr>
        <w:pStyle w:val="BookText"/>
        <w:rPr/>
      </w:pPr>
      <w:r>
        <w:rPr>
          <w:rFonts w:ascii="IRNazanin" w:hAnsi="IRNazanin" w:eastAsia="IRNazanin"/>
          <w:color w:val="111111"/>
          <w:sz w:val="28"/>
          <w:sz w:val="28"/>
          <w:szCs w:val="28"/>
          <w:rtl w:val="true"/>
          <w:lang w:bidi="fa-IR"/>
        </w:rPr>
        <w:t>از درهم دو حبه و از مثقال دو حبه و نیم و دو ارزه است</w:t>
      </w:r>
    </w:p>
    <w:p>
      <w:pPr>
        <w:pStyle w:val="Heading4"/>
        <w:numPr>
          <w:ilvl w:val="3"/>
          <w:numId w:val="1"/>
        </w:numPr>
        <w:rPr/>
      </w:pPr>
      <w:bookmarkStart w:id="1087" w:name="__RefHeading___Toc177302_1395250215"/>
      <w:bookmarkStart w:id="1088" w:name="_Toc492"/>
      <w:bookmarkEnd w:id="1087"/>
      <w:r>
        <w:rPr/>
        <w:t>22</w:t>
      </w:r>
      <w:r>
        <w:rPr>
          <w:rtl w:val="true"/>
        </w:rPr>
        <w:t>- *</w:t>
      </w:r>
      <w:r>
        <w:rPr>
          <w:rtl w:val="true"/>
        </w:rPr>
        <w:t>فلنجار</w:t>
      </w:r>
      <w:bookmarkEnd w:id="1088"/>
    </w:p>
    <w:p>
      <w:pPr>
        <w:pStyle w:val="BookText"/>
        <w:rPr/>
      </w:pPr>
      <w:r>
        <w:rPr>
          <w:rFonts w:ascii="IRNazanin" w:hAnsi="IRNazanin" w:eastAsia="IRNazanin"/>
          <w:color w:val="111111"/>
          <w:sz w:val="28"/>
          <w:sz w:val="28"/>
          <w:szCs w:val="28"/>
          <w:rtl w:val="true"/>
          <w:lang w:bidi="fa-IR"/>
        </w:rPr>
        <w:t>مقدار یک ملعقه است</w:t>
      </w:r>
    </w:p>
    <w:p>
      <w:pPr>
        <w:pStyle w:val="Heading4"/>
        <w:numPr>
          <w:ilvl w:val="3"/>
          <w:numId w:val="1"/>
        </w:numPr>
        <w:rPr/>
      </w:pPr>
      <w:bookmarkStart w:id="1089" w:name="__RefHeading___Toc177304_1395250215"/>
      <w:bookmarkStart w:id="1090" w:name="_Toc493"/>
      <w:bookmarkEnd w:id="1089"/>
      <w:r>
        <w:rPr/>
        <w:t>23</w:t>
      </w:r>
      <w:r>
        <w:rPr>
          <w:rtl w:val="true"/>
        </w:rPr>
        <w:t>- *</w:t>
      </w:r>
      <w:r>
        <w:rPr>
          <w:rtl w:val="true"/>
        </w:rPr>
        <w:t>قسط رومی</w:t>
      </w:r>
      <w:bookmarkEnd w:id="1090"/>
    </w:p>
    <w:p>
      <w:pPr>
        <w:pStyle w:val="BookText"/>
        <w:rPr/>
      </w:pPr>
      <w:r>
        <w:rPr>
          <w:rFonts w:ascii="IRNazanin" w:hAnsi="IRNazanin" w:eastAsia="IRNazanin"/>
          <w:color w:val="111111"/>
          <w:sz w:val="28"/>
          <w:sz w:val="28"/>
          <w:szCs w:val="28"/>
          <w:rtl w:val="true"/>
          <w:lang w:bidi="fa-IR"/>
        </w:rPr>
        <w:t>نه رطل و نصف سدس رطل است که بیست اوقیه باشد</w:t>
      </w:r>
    </w:p>
    <w:p>
      <w:pPr>
        <w:pStyle w:val="Heading4"/>
        <w:numPr>
          <w:ilvl w:val="3"/>
          <w:numId w:val="1"/>
        </w:numPr>
        <w:rPr/>
      </w:pPr>
      <w:bookmarkStart w:id="1091" w:name="__RefHeading___Toc177306_1395250215"/>
      <w:bookmarkStart w:id="1092" w:name="_Toc494"/>
      <w:bookmarkEnd w:id="1091"/>
      <w:r>
        <w:rPr/>
        <w:t>24</w:t>
      </w:r>
      <w:r>
        <w:rPr>
          <w:rtl w:val="true"/>
        </w:rPr>
        <w:t>- *</w:t>
      </w:r>
      <w:r>
        <w:rPr>
          <w:rtl w:val="true"/>
        </w:rPr>
        <w:t>قسط انطالیقی</w:t>
      </w:r>
      <w:bookmarkEnd w:id="1092"/>
    </w:p>
    <w:p>
      <w:pPr>
        <w:pStyle w:val="BookText"/>
        <w:rPr/>
      </w:pPr>
      <w:r>
        <w:rPr>
          <w:rFonts w:ascii="IRNazanin" w:hAnsi="IRNazanin" w:eastAsia="IRNazanin"/>
          <w:color w:val="111111"/>
          <w:sz w:val="28"/>
          <w:sz w:val="28"/>
          <w:szCs w:val="28"/>
          <w:rtl w:val="true"/>
          <w:lang w:bidi="fa-IR"/>
        </w:rPr>
        <w:t>یکرطل و نزد جمعی یکرطل و نیم و در کناش ساهر دو رطل و نیم است و از عسل بقول شیخ الرئیس نیز دو رطل و نیم و از شراب هشت رطل و از روغن هژده اوقیه</w:t>
      </w:r>
    </w:p>
    <w:p>
      <w:pPr>
        <w:pStyle w:val="Heading4"/>
        <w:numPr>
          <w:ilvl w:val="3"/>
          <w:numId w:val="1"/>
        </w:numPr>
        <w:rPr/>
      </w:pPr>
      <w:bookmarkStart w:id="1093" w:name="__RefHeading___Toc177308_1395250215"/>
      <w:bookmarkStart w:id="1094" w:name="_Toc495"/>
      <w:bookmarkEnd w:id="1093"/>
      <w:r>
        <w:rPr/>
        <w:t>25</w:t>
      </w:r>
      <w:r>
        <w:rPr>
          <w:rtl w:val="true"/>
        </w:rPr>
        <w:t>- *</w:t>
      </w:r>
      <w:r>
        <w:rPr>
          <w:rtl w:val="true"/>
        </w:rPr>
        <w:t>قنطار</w:t>
      </w:r>
      <w:bookmarkEnd w:id="1094"/>
    </w:p>
    <w:p>
      <w:pPr>
        <w:pStyle w:val="BookText"/>
        <w:rPr/>
      </w:pPr>
      <w:r>
        <w:rPr>
          <w:rFonts w:ascii="IRNazanin" w:hAnsi="IRNazanin" w:eastAsia="IRNazanin"/>
          <w:color w:val="111111"/>
          <w:sz w:val="28"/>
          <w:sz w:val="28"/>
          <w:szCs w:val="28"/>
          <w:rtl w:val="true"/>
          <w:lang w:bidi="fa-IR"/>
        </w:rPr>
        <w:t>شش من است و بعضی یک‌صد و بیست رطل دانسته‌اند</w:t>
      </w:r>
    </w:p>
    <w:p>
      <w:pPr>
        <w:pStyle w:val="Heading4"/>
        <w:numPr>
          <w:ilvl w:val="3"/>
          <w:numId w:val="1"/>
        </w:numPr>
        <w:rPr/>
      </w:pPr>
      <w:bookmarkStart w:id="1095" w:name="__RefHeading___Toc177310_1395250215"/>
      <w:bookmarkStart w:id="1096" w:name="_Toc496"/>
      <w:bookmarkEnd w:id="1095"/>
      <w:r>
        <w:rPr/>
        <w:t>26</w:t>
      </w:r>
      <w:r>
        <w:rPr>
          <w:rtl w:val="true"/>
        </w:rPr>
        <w:t>- *</w:t>
      </w:r>
      <w:r>
        <w:rPr>
          <w:rtl w:val="true"/>
        </w:rPr>
        <w:t>قواسوس</w:t>
      </w:r>
      <w:bookmarkEnd w:id="1096"/>
    </w:p>
    <w:p>
      <w:pPr>
        <w:pStyle w:val="BookText"/>
        <w:rPr/>
      </w:pPr>
      <w:r>
        <w:rPr>
          <w:rFonts w:ascii="IRNazanin" w:hAnsi="IRNazanin" w:eastAsia="IRNazanin"/>
          <w:color w:val="111111"/>
          <w:sz w:val="28"/>
          <w:sz w:val="28"/>
          <w:szCs w:val="28"/>
          <w:rtl w:val="true"/>
          <w:lang w:bidi="fa-IR"/>
        </w:rPr>
        <w:t>شش مثقال است و از روغن دوازده درخمی و از شراب یک اوقیه و نیم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7" w:name="__RefHeading___Toc177312_1395250215"/>
      <w:bookmarkStart w:id="1098" w:name="_Toc497"/>
      <w:bookmarkEnd w:id="1097"/>
      <w:r>
        <w:rPr/>
        <w:t>27</w:t>
      </w:r>
      <w:r>
        <w:rPr>
          <w:rtl w:val="true"/>
        </w:rPr>
        <w:t>- *</w:t>
      </w:r>
      <w:r>
        <w:rPr>
          <w:rtl w:val="true"/>
        </w:rPr>
        <w:t>قوطولی</w:t>
      </w:r>
      <w:bookmarkStart w:id="1099" w:name="pg2583_20490"/>
      <w:bookmarkEnd w:id="1098"/>
    </w:p>
    <w:p>
      <w:pPr>
        <w:pStyle w:val="BookText"/>
        <w:rPr/>
      </w:pPr>
      <w:bookmarkEnd w:id="1099"/>
      <w:r>
        <w:rPr>
          <w:rFonts w:ascii="IRNazanin" w:hAnsi="IRNazanin" w:eastAsia="IRNazanin"/>
          <w:color w:val="111111"/>
          <w:sz w:val="28"/>
          <w:sz w:val="28"/>
          <w:szCs w:val="28"/>
          <w:rtl w:val="true"/>
          <w:lang w:bidi="fa-IR"/>
        </w:rPr>
        <w:t>هفت اوقیه است</w:t>
      </w:r>
    </w:p>
    <w:p>
      <w:pPr>
        <w:pStyle w:val="Heading4"/>
        <w:numPr>
          <w:ilvl w:val="3"/>
          <w:numId w:val="1"/>
        </w:numPr>
        <w:rPr/>
      </w:pPr>
      <w:bookmarkStart w:id="1100" w:name="__RefHeading___Toc177314_1395250215"/>
      <w:bookmarkStart w:id="1101" w:name="_Toc498"/>
      <w:bookmarkEnd w:id="1100"/>
      <w:r>
        <w:rPr/>
        <w:t>28</w:t>
      </w:r>
      <w:r>
        <w:rPr>
          <w:rtl w:val="true"/>
        </w:rPr>
        <w:t>- *</w:t>
      </w:r>
      <w:r>
        <w:rPr>
          <w:rtl w:val="true"/>
        </w:rPr>
        <w:t>قیراط</w:t>
      </w:r>
      <w:bookmarkEnd w:id="1101"/>
    </w:p>
    <w:p>
      <w:pPr>
        <w:pStyle w:val="BookText"/>
        <w:rPr/>
      </w:pPr>
      <w:r>
        <w:rPr>
          <w:rFonts w:ascii="IRNazanin" w:hAnsi="IRNazanin" w:eastAsia="IRNazanin"/>
          <w:color w:val="111111"/>
          <w:sz w:val="28"/>
          <w:sz w:val="28"/>
          <w:szCs w:val="28"/>
          <w:rtl w:val="true"/>
          <w:lang w:bidi="fa-IR"/>
        </w:rPr>
        <w:t>سه حبه و بقولی چهار حبه است</w:t>
      </w:r>
    </w:p>
    <w:p>
      <w:pPr>
        <w:pStyle w:val="Heading4"/>
        <w:numPr>
          <w:ilvl w:val="3"/>
          <w:numId w:val="1"/>
        </w:numPr>
        <w:rPr/>
      </w:pPr>
      <w:bookmarkStart w:id="1102" w:name="__RefHeading___Toc177316_1395250215"/>
      <w:bookmarkStart w:id="1103" w:name="_Toc499"/>
      <w:bookmarkEnd w:id="1102"/>
      <w:r>
        <w:rPr/>
        <w:t>29</w:t>
      </w:r>
      <w:r>
        <w:rPr>
          <w:rtl w:val="true"/>
        </w:rPr>
        <w:t>- *</w:t>
      </w:r>
      <w:r>
        <w:rPr>
          <w:rtl w:val="true"/>
        </w:rPr>
        <w:t>کف</w:t>
      </w:r>
      <w:bookmarkEnd w:id="1103"/>
    </w:p>
    <w:p>
      <w:pPr>
        <w:pStyle w:val="BookText"/>
        <w:rPr/>
      </w:pPr>
      <w:r>
        <w:rPr>
          <w:rFonts w:ascii="IRNazanin" w:hAnsi="IRNazanin" w:eastAsia="IRNazanin"/>
          <w:color w:val="111111"/>
          <w:sz w:val="28"/>
          <w:sz w:val="28"/>
          <w:szCs w:val="28"/>
          <w:rtl w:val="true"/>
          <w:lang w:bidi="fa-IR"/>
        </w:rPr>
        <w:t>که قبضه نیز نامند شش مثقال است</w:t>
      </w:r>
    </w:p>
    <w:p>
      <w:pPr>
        <w:pStyle w:val="Heading4"/>
        <w:numPr>
          <w:ilvl w:val="3"/>
          <w:numId w:val="1"/>
        </w:numPr>
        <w:rPr/>
      </w:pPr>
      <w:bookmarkStart w:id="1104" w:name="__RefHeading___Toc177318_1395250215"/>
      <w:bookmarkStart w:id="1105" w:name="_Toc500"/>
      <w:bookmarkEnd w:id="1104"/>
      <w:r>
        <w:rPr/>
        <w:t>30</w:t>
      </w:r>
      <w:r>
        <w:rPr>
          <w:rtl w:val="true"/>
        </w:rPr>
        <w:t>- *</w:t>
      </w:r>
      <w:r>
        <w:rPr>
          <w:rtl w:val="true"/>
        </w:rPr>
        <w:t>کینچه</w:t>
      </w:r>
      <w:bookmarkEnd w:id="1105"/>
    </w:p>
    <w:p>
      <w:pPr>
        <w:pStyle w:val="BookText"/>
        <w:rPr/>
      </w:pPr>
      <w:r>
        <w:rPr>
          <w:rFonts w:ascii="IRNazanin" w:hAnsi="IRNazanin" w:eastAsia="IRNazanin"/>
          <w:color w:val="111111"/>
          <w:sz w:val="28"/>
          <w:sz w:val="28"/>
          <w:szCs w:val="28"/>
          <w:rtl w:val="true"/>
          <w:lang w:bidi="fa-IR"/>
        </w:rPr>
        <w:t>پیمانۀ است که یکمن و هفت ثمن من باشد</w:t>
      </w:r>
    </w:p>
    <w:p>
      <w:pPr>
        <w:pStyle w:val="Heading4"/>
        <w:numPr>
          <w:ilvl w:val="3"/>
          <w:numId w:val="1"/>
        </w:numPr>
        <w:rPr/>
      </w:pPr>
      <w:bookmarkStart w:id="1106" w:name="__RefHeading___Toc177320_1395250215"/>
      <w:bookmarkStart w:id="1107" w:name="_Toc501"/>
      <w:bookmarkEnd w:id="1106"/>
      <w:r>
        <w:rPr/>
        <w:t>31</w:t>
      </w:r>
      <w:r>
        <w:rPr>
          <w:rtl w:val="true"/>
        </w:rPr>
        <w:t>- *</w:t>
      </w:r>
      <w:r>
        <w:rPr>
          <w:rtl w:val="true"/>
        </w:rPr>
        <w:t>کیل</w:t>
      </w:r>
      <w:bookmarkEnd w:id="1107"/>
    </w:p>
    <w:p>
      <w:pPr>
        <w:pStyle w:val="BookText"/>
        <w:rPr/>
      </w:pPr>
      <w:r>
        <w:rPr>
          <w:rFonts w:ascii="IRNazanin" w:hAnsi="IRNazanin" w:eastAsia="IRNazanin"/>
          <w:color w:val="111111"/>
          <w:sz w:val="28"/>
          <w:sz w:val="28"/>
          <w:szCs w:val="28"/>
          <w:rtl w:val="true"/>
          <w:lang w:bidi="fa-IR"/>
        </w:rPr>
        <w:t>سه صد درم و کسری است و بقولی سی و شش من</w:t>
      </w:r>
    </w:p>
    <w:p>
      <w:pPr>
        <w:pStyle w:val="Heading4"/>
        <w:numPr>
          <w:ilvl w:val="3"/>
          <w:numId w:val="1"/>
        </w:numPr>
        <w:rPr/>
      </w:pPr>
      <w:bookmarkStart w:id="1108" w:name="__RefHeading___Toc177322_1395250215"/>
      <w:bookmarkStart w:id="1109" w:name="_Toc502"/>
      <w:bookmarkEnd w:id="1108"/>
      <w:r>
        <w:rPr/>
        <w:t>32</w:t>
      </w:r>
      <w:r>
        <w:rPr>
          <w:rtl w:val="true"/>
        </w:rPr>
        <w:t>- *</w:t>
      </w:r>
      <w:r>
        <w:rPr>
          <w:rtl w:val="true"/>
        </w:rPr>
        <w:t>مثقال</w:t>
      </w:r>
      <w:bookmarkEnd w:id="1109"/>
    </w:p>
    <w:p>
      <w:pPr>
        <w:pStyle w:val="BookText"/>
        <w:rPr/>
      </w:pPr>
      <w:r>
        <w:rPr>
          <w:rFonts w:ascii="IRNazanin" w:hAnsi="IRNazanin" w:eastAsia="IRNazanin"/>
          <w:color w:val="111111"/>
          <w:sz w:val="28"/>
          <w:sz w:val="28"/>
          <w:szCs w:val="28"/>
          <w:rtl w:val="true"/>
          <w:lang w:bidi="fa-IR"/>
        </w:rPr>
        <w:t>یکدرهم و سه ربع درهم که بحساب هندی دو ماشه و پنج رتی و سه ربع رتی می‌شود</w:t>
      </w:r>
    </w:p>
    <w:p>
      <w:pPr>
        <w:pStyle w:val="Heading4"/>
        <w:numPr>
          <w:ilvl w:val="3"/>
          <w:numId w:val="1"/>
        </w:numPr>
        <w:rPr/>
      </w:pPr>
      <w:bookmarkStart w:id="1110" w:name="__RefHeading___Toc177324_1395250215"/>
      <w:bookmarkStart w:id="1111" w:name="_Toc503"/>
      <w:bookmarkEnd w:id="1110"/>
      <w:r>
        <w:rPr/>
        <w:t>33</w:t>
      </w:r>
      <w:r>
        <w:rPr>
          <w:rtl w:val="true"/>
        </w:rPr>
        <w:t>- *</w:t>
      </w:r>
      <w:r>
        <w:rPr>
          <w:rtl w:val="true"/>
        </w:rPr>
        <w:t>مکوک</w:t>
      </w:r>
      <w:bookmarkEnd w:id="1111"/>
    </w:p>
    <w:p>
      <w:pPr>
        <w:pStyle w:val="BookText"/>
        <w:rPr/>
      </w:pPr>
      <w:r>
        <w:rPr>
          <w:rFonts w:ascii="IRNazanin" w:hAnsi="IRNazanin" w:eastAsia="IRNazanin"/>
          <w:color w:val="111111"/>
          <w:sz w:val="28"/>
          <w:sz w:val="28"/>
          <w:szCs w:val="28"/>
          <w:rtl w:val="true"/>
          <w:lang w:bidi="fa-IR"/>
        </w:rPr>
        <w:t>سه کیلچه است</w:t>
      </w:r>
    </w:p>
    <w:p>
      <w:pPr>
        <w:pStyle w:val="Heading4"/>
        <w:numPr>
          <w:ilvl w:val="3"/>
          <w:numId w:val="1"/>
        </w:numPr>
        <w:rPr/>
      </w:pPr>
      <w:bookmarkStart w:id="1112" w:name="__RefHeading___Toc177326_1395250215"/>
      <w:bookmarkStart w:id="1113" w:name="_Toc504"/>
      <w:bookmarkEnd w:id="1112"/>
      <w:r>
        <w:rPr/>
        <w:t>34</w:t>
      </w:r>
      <w:r>
        <w:rPr>
          <w:rtl w:val="true"/>
        </w:rPr>
        <w:t>- *</w:t>
      </w:r>
      <w:r>
        <w:rPr>
          <w:rtl w:val="true"/>
        </w:rPr>
        <w:t>ملعقه</w:t>
      </w:r>
      <w:bookmarkEnd w:id="1113"/>
    </w:p>
    <w:p>
      <w:pPr>
        <w:pStyle w:val="BookText"/>
        <w:rPr/>
      </w:pPr>
      <w:r>
        <w:rPr>
          <w:rFonts w:ascii="IRNazanin" w:hAnsi="IRNazanin" w:eastAsia="IRNazanin"/>
          <w:color w:val="111111"/>
          <w:sz w:val="28"/>
          <w:sz w:val="28"/>
          <w:szCs w:val="28"/>
          <w:rtl w:val="true"/>
          <w:lang w:bidi="fa-IR"/>
        </w:rPr>
        <w:t>از عسل و معاجین چهار مثقال است و از ادویۀ خشک دو مثقال</w:t>
      </w:r>
    </w:p>
    <w:p>
      <w:pPr>
        <w:pStyle w:val="Heading4"/>
        <w:numPr>
          <w:ilvl w:val="3"/>
          <w:numId w:val="1"/>
        </w:numPr>
        <w:rPr/>
      </w:pPr>
      <w:bookmarkStart w:id="1114" w:name="__RefHeading___Toc177328_1395250215"/>
      <w:bookmarkStart w:id="1115" w:name="_Toc505"/>
      <w:bookmarkEnd w:id="1114"/>
      <w:r>
        <w:rPr/>
        <w:t>35</w:t>
      </w:r>
      <w:r>
        <w:rPr>
          <w:rtl w:val="true"/>
        </w:rPr>
        <w:t>- *</w:t>
      </w:r>
      <w:r>
        <w:rPr>
          <w:rtl w:val="true"/>
        </w:rPr>
        <w:t>من</w:t>
      </w:r>
      <w:bookmarkEnd w:id="1115"/>
    </w:p>
    <w:p>
      <w:pPr>
        <w:pStyle w:val="BookText"/>
        <w:rPr/>
      </w:pPr>
      <w:r>
        <w:rPr>
          <w:rFonts w:ascii="IRNazanin" w:hAnsi="IRNazanin" w:eastAsia="IRNazanin"/>
          <w:color w:val="111111"/>
          <w:sz w:val="28"/>
          <w:sz w:val="28"/>
          <w:szCs w:val="28"/>
          <w:rtl w:val="true"/>
          <w:lang w:bidi="fa-IR"/>
        </w:rPr>
        <w:t>یک‌صد و هشتاد مثقال است و بدرهم دو صد و شصت درهم که بحساب هندی تخمینا چهل توله و هشت ماشه می‌شود</w:t>
      </w:r>
    </w:p>
    <w:p>
      <w:pPr>
        <w:pStyle w:val="Heading4"/>
        <w:numPr>
          <w:ilvl w:val="3"/>
          <w:numId w:val="1"/>
        </w:numPr>
        <w:rPr/>
      </w:pPr>
      <w:bookmarkStart w:id="1116" w:name="__RefHeading___Toc177330_1395250215"/>
      <w:bookmarkStart w:id="1117" w:name="_Toc506"/>
      <w:bookmarkEnd w:id="1116"/>
      <w:r>
        <w:rPr/>
        <w:t>36</w:t>
      </w:r>
      <w:r>
        <w:rPr>
          <w:rtl w:val="true"/>
        </w:rPr>
        <w:t>- *</w:t>
      </w:r>
      <w:r>
        <w:rPr>
          <w:rtl w:val="true"/>
        </w:rPr>
        <w:t>ناطل و ناطیل</w:t>
      </w:r>
      <w:bookmarkEnd w:id="1117"/>
    </w:p>
    <w:p>
      <w:pPr>
        <w:pStyle w:val="BookText"/>
        <w:rPr/>
      </w:pPr>
      <w:r>
        <w:rPr>
          <w:rFonts w:ascii="IRNazanin" w:hAnsi="IRNazanin" w:eastAsia="IRNazanin"/>
          <w:color w:val="111111"/>
          <w:sz w:val="28"/>
          <w:sz w:val="28"/>
          <w:szCs w:val="28"/>
          <w:rtl w:val="true"/>
          <w:lang w:bidi="fa-IR"/>
        </w:rPr>
        <w:t>دو استار است و نزد خجندی دو اوقیه</w:t>
      </w:r>
    </w:p>
    <w:p>
      <w:pPr>
        <w:pStyle w:val="Heading4"/>
        <w:numPr>
          <w:ilvl w:val="3"/>
          <w:numId w:val="1"/>
        </w:numPr>
        <w:rPr/>
      </w:pPr>
      <w:bookmarkStart w:id="1118" w:name="__RefHeading___Toc177332_1395250215"/>
      <w:bookmarkStart w:id="1119" w:name="_Toc507"/>
      <w:bookmarkEnd w:id="1118"/>
      <w:r>
        <w:rPr/>
        <w:t>37</w:t>
      </w:r>
      <w:r>
        <w:rPr>
          <w:rtl w:val="true"/>
        </w:rPr>
        <w:t>- *</w:t>
      </w:r>
      <w:r>
        <w:rPr>
          <w:rtl w:val="true"/>
        </w:rPr>
        <w:t>اوزان هندیه</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p>
    <w:p>
      <w:pPr>
        <w:pStyle w:val="BookText"/>
        <w:rPr/>
      </w:pPr>
      <w:r>
        <w:rPr>
          <w:rFonts w:ascii="IRNazanin" w:hAnsi="IRNazanin" w:eastAsia="IRNazanin"/>
          <w:color w:val="111111"/>
          <w:sz w:val="28"/>
          <w:sz w:val="28"/>
          <w:szCs w:val="28"/>
          <w:rtl w:val="true"/>
          <w:lang w:bidi="fa-IR"/>
        </w:rPr>
        <w:t>که عین الدیک باشد که بهندی کهنکچی نامند سه جو متوسط است</w:t>
      </w:r>
    </w:p>
    <w:p>
      <w:pPr>
        <w:pStyle w:val="Heading4"/>
        <w:numPr>
          <w:ilvl w:val="3"/>
          <w:numId w:val="1"/>
        </w:numPr>
        <w:rPr/>
      </w:pPr>
      <w:bookmarkStart w:id="1120" w:name="__RefHeading___Toc177334_1395250215"/>
      <w:bookmarkStart w:id="1121" w:name="_Toc508"/>
      <w:bookmarkEnd w:id="1120"/>
      <w:r>
        <w:rPr/>
        <w:t>38</w:t>
      </w:r>
      <w:r>
        <w:rPr>
          <w:rtl w:val="true"/>
        </w:rPr>
        <w:t>- *</w:t>
      </w:r>
      <w:r>
        <w:rPr>
          <w:rtl w:val="true"/>
        </w:rPr>
        <w:t>رتی</w:t>
      </w:r>
      <w:bookmarkEnd w:id="1121"/>
    </w:p>
    <w:p>
      <w:pPr>
        <w:pStyle w:val="BookText"/>
        <w:rPr/>
      </w:pPr>
      <w:r>
        <w:rPr>
          <w:rFonts w:ascii="IRNazanin" w:hAnsi="IRNazanin" w:eastAsia="IRNazanin"/>
          <w:color w:val="111111"/>
          <w:sz w:val="28"/>
          <w:sz w:val="28"/>
          <w:szCs w:val="28"/>
          <w:rtl w:val="true"/>
          <w:lang w:bidi="fa-IR"/>
        </w:rPr>
        <w:t>متعارف بنکاله که تخم کل چاندنی است چهار جو متوسط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ورتی شاه جهان‌آباد</w:t>
      </w:r>
    </w:p>
    <w:p>
      <w:pPr>
        <w:pStyle w:val="BookText"/>
        <w:rPr/>
      </w:pPr>
      <w:r>
        <w:rPr>
          <w:rFonts w:ascii="IRNazanin" w:hAnsi="IRNazanin" w:eastAsia="IRNazanin"/>
          <w:color w:val="111111"/>
          <w:sz w:val="28"/>
          <w:sz w:val="28"/>
          <w:szCs w:val="28"/>
          <w:rtl w:val="true"/>
          <w:lang w:bidi="fa-IR"/>
        </w:rPr>
        <w:t>کهنکچی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ماشه بنکاله هشت رتی است و ماشۀ شاه جهان آباد هشت کهنکچی</w:t>
      </w:r>
    </w:p>
    <w:p>
      <w:pPr>
        <w:pStyle w:val="Heading4"/>
        <w:numPr>
          <w:ilvl w:val="3"/>
          <w:numId w:val="1"/>
        </w:numPr>
        <w:rPr/>
      </w:pPr>
      <w:bookmarkStart w:id="1122" w:name="__RefHeading___Toc177336_1395250215"/>
      <w:bookmarkStart w:id="1123" w:name="_Toc509"/>
      <w:bookmarkEnd w:id="1122"/>
      <w:r>
        <w:rPr/>
        <w:t>39</w:t>
      </w:r>
      <w:r>
        <w:rPr>
          <w:rtl w:val="true"/>
        </w:rPr>
        <w:t>- *</w:t>
      </w:r>
      <w:r>
        <w:rPr>
          <w:rtl w:val="true"/>
        </w:rPr>
        <w:t>تانک</w:t>
      </w:r>
      <w:bookmarkEnd w:id="1123"/>
    </w:p>
    <w:p>
      <w:pPr>
        <w:pStyle w:val="BookText"/>
        <w:rPr/>
      </w:pPr>
      <w:r>
        <w:rPr>
          <w:rFonts w:ascii="IRNazanin" w:hAnsi="IRNazanin" w:eastAsia="IRNazanin"/>
          <w:color w:val="111111"/>
          <w:sz w:val="28"/>
          <w:sz w:val="28"/>
          <w:szCs w:val="28"/>
          <w:rtl w:val="true"/>
          <w:lang w:bidi="fa-IR"/>
        </w:rPr>
        <w:t>بقولی چهار ماشه و بقولی بیست و چهار سرخ</w:t>
      </w:r>
    </w:p>
    <w:p>
      <w:pPr>
        <w:pStyle w:val="Heading4"/>
        <w:numPr>
          <w:ilvl w:val="3"/>
          <w:numId w:val="1"/>
        </w:numPr>
        <w:rPr/>
      </w:pPr>
      <w:bookmarkStart w:id="1124" w:name="__RefHeading___Toc177338_1395250215"/>
      <w:bookmarkStart w:id="1125" w:name="_Toc510"/>
      <w:bookmarkEnd w:id="1124"/>
      <w:r>
        <w:rPr/>
        <w:t>40</w:t>
      </w:r>
      <w:r>
        <w:rPr>
          <w:rtl w:val="true"/>
        </w:rPr>
        <w:t>- *</w:t>
      </w:r>
      <w:r>
        <w:rPr>
          <w:rtl w:val="true"/>
        </w:rPr>
        <w:t>توله</w:t>
      </w:r>
      <w:bookmarkEnd w:id="1125"/>
    </w:p>
    <w:p>
      <w:pPr>
        <w:pStyle w:val="BookText"/>
        <w:rPr/>
      </w:pPr>
      <w:r>
        <w:rPr>
          <w:rFonts w:ascii="IRNazanin" w:hAnsi="IRNazanin" w:eastAsia="IRNazanin"/>
          <w:color w:val="111111"/>
          <w:sz w:val="28"/>
          <w:sz w:val="28"/>
          <w:szCs w:val="28"/>
          <w:rtl w:val="true"/>
          <w:lang w:bidi="fa-IR"/>
        </w:rPr>
        <w:t>متعارف بنکاله دوازده ماشه است و توله متعارف شاهجهان‌آباد ده ماشۀ بنکاله که دوازده ماشۀ شاهجهان‌آباد می‌شود پیسۀ عالمکیری بعینه تولۀ دوازده ماشی است و پیسۀ متعارف این زمان ده ماشه است</w:t>
      </w:r>
    </w:p>
    <w:p>
      <w:pPr>
        <w:pStyle w:val="Heading4"/>
        <w:numPr>
          <w:ilvl w:val="3"/>
          <w:numId w:val="1"/>
        </w:numPr>
        <w:rPr/>
      </w:pPr>
      <w:bookmarkStart w:id="1126" w:name="__RefHeading___Toc177340_1395250215"/>
      <w:bookmarkStart w:id="1127" w:name="_Toc511"/>
      <w:bookmarkEnd w:id="1126"/>
      <w:r>
        <w:rPr/>
        <w:t>41</w:t>
      </w:r>
      <w:r>
        <w:rPr>
          <w:rtl w:val="true"/>
        </w:rPr>
        <w:t>- *</w:t>
      </w:r>
      <w:r>
        <w:rPr>
          <w:rtl w:val="true"/>
        </w:rPr>
        <w:t>دام</w:t>
      </w:r>
      <w:bookmarkEnd w:id="1127"/>
    </w:p>
    <w:p>
      <w:pPr>
        <w:pStyle w:val="BookText"/>
        <w:rPr/>
      </w:pPr>
      <w:r>
        <w:rPr>
          <w:rFonts w:ascii="IRNazanin" w:hAnsi="IRNazanin" w:eastAsia="IRNazanin"/>
          <w:color w:val="111111"/>
          <w:sz w:val="28"/>
          <w:sz w:val="28"/>
          <w:szCs w:val="28"/>
          <w:rtl w:val="true"/>
          <w:lang w:bidi="fa-IR"/>
        </w:rPr>
        <w:t>پنج تانک است که بیست ماشه باشد</w:t>
      </w:r>
    </w:p>
    <w:p>
      <w:pPr>
        <w:pStyle w:val="Heading4"/>
        <w:numPr>
          <w:ilvl w:val="3"/>
          <w:numId w:val="1"/>
        </w:numPr>
        <w:rPr/>
      </w:pPr>
      <w:bookmarkStart w:id="1128" w:name="__RefHeading___Toc177342_1395250215"/>
      <w:bookmarkStart w:id="1129" w:name="_Toc512"/>
      <w:bookmarkEnd w:id="1128"/>
      <w:r>
        <w:rPr/>
        <w:t>42</w:t>
      </w:r>
      <w:r>
        <w:rPr>
          <w:rtl w:val="true"/>
        </w:rPr>
        <w:t>- *</w:t>
      </w:r>
      <w:r>
        <w:rPr>
          <w:rtl w:val="true"/>
        </w:rPr>
        <w:t>مهر</w:t>
      </w:r>
      <w:bookmarkEnd w:id="112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طلای مسکوک هندی که اشرفی نامند تام آن نه ماشه و شش رتی است و ناقص آن نه ماشه و چهار رتی و بعضی نه ماشه و پنج رتی است</w:t>
      </w:r>
      <w:bookmarkStart w:id="1130" w:name="pg2583_20491"/>
    </w:p>
    <w:p>
      <w:pPr>
        <w:pStyle w:val="Heading4"/>
        <w:numPr>
          <w:ilvl w:val="3"/>
          <w:numId w:val="1"/>
        </w:numPr>
        <w:rPr/>
      </w:pPr>
      <w:bookmarkStart w:id="1131" w:name="__RefHeading___Toc177344_1395250215"/>
      <w:bookmarkStart w:id="1132" w:name="_Toc513"/>
      <w:bookmarkEnd w:id="1130"/>
      <w:bookmarkEnd w:id="1131"/>
      <w:r>
        <w:rPr/>
        <w:t>43</w:t>
      </w:r>
      <w:r>
        <w:rPr>
          <w:rtl w:val="true"/>
        </w:rPr>
        <w:t>- *</w:t>
      </w:r>
      <w:r>
        <w:rPr>
          <w:rtl w:val="true"/>
        </w:rPr>
        <w:t>سیر هندی</w:t>
      </w:r>
      <w:bookmarkEnd w:id="1132"/>
    </w:p>
    <w:p>
      <w:pPr>
        <w:pStyle w:val="BookText"/>
        <w:rPr/>
      </w:pPr>
      <w:r>
        <w:rPr>
          <w:rFonts w:ascii="IRNazanin" w:hAnsi="IRNazanin" w:eastAsia="IRNazanin"/>
          <w:color w:val="111111"/>
          <w:sz w:val="28"/>
          <w:sz w:val="28"/>
          <w:szCs w:val="28"/>
          <w:rtl w:val="true"/>
          <w:lang w:bidi="fa-IR"/>
        </w:rPr>
        <w:t>عالمکیری پخته یعنی سیر تام شصت و چهار توله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است بحسب تولۀ بنکاله و سیر خام یعنی ناقص مختلف می‌باشد</w:t>
      </w:r>
    </w:p>
    <w:p>
      <w:pPr>
        <w:pStyle w:val="Heading4"/>
        <w:numPr>
          <w:ilvl w:val="3"/>
          <w:numId w:val="1"/>
        </w:numPr>
        <w:rPr/>
      </w:pPr>
      <w:bookmarkStart w:id="1133" w:name="__RefHeading___Toc177346_1395250215"/>
      <w:bookmarkStart w:id="1134" w:name="_Toc514"/>
      <w:bookmarkEnd w:id="1133"/>
      <w:r>
        <w:rPr/>
        <w:t>44</w:t>
      </w:r>
      <w:r>
        <w:rPr>
          <w:rtl w:val="true"/>
        </w:rPr>
        <w:t>- *</w:t>
      </w:r>
      <w:r>
        <w:rPr>
          <w:rtl w:val="true"/>
        </w:rPr>
        <w:t>من عالمکیری</w:t>
      </w:r>
      <w:bookmarkEnd w:id="1134"/>
    </w:p>
    <w:p>
      <w:pPr>
        <w:pStyle w:val="BookText"/>
        <w:rPr/>
      </w:pPr>
      <w:r>
        <w:rPr>
          <w:rFonts w:ascii="IRNazanin" w:hAnsi="IRNazanin" w:eastAsia="IRNazanin"/>
          <w:color w:val="111111"/>
          <w:sz w:val="28"/>
          <w:sz w:val="28"/>
          <w:szCs w:val="28"/>
          <w:rtl w:val="true"/>
          <w:lang w:bidi="fa-IR"/>
        </w:rPr>
        <w:t>چهل سیر تام است</w:t>
      </w:r>
    </w:p>
    <w:p>
      <w:pPr>
        <w:pStyle w:val="Heading4"/>
        <w:numPr>
          <w:ilvl w:val="3"/>
          <w:numId w:val="1"/>
        </w:numPr>
        <w:rPr/>
      </w:pPr>
      <w:bookmarkStart w:id="1135" w:name="__RefHeading___Toc177348_1395250215"/>
      <w:bookmarkStart w:id="1136" w:name="_Toc515"/>
      <w:bookmarkEnd w:id="1135"/>
      <w:r>
        <w:rPr/>
        <w:t>45</w:t>
      </w:r>
      <w:r>
        <w:rPr>
          <w:rtl w:val="true"/>
        </w:rPr>
        <w:t>- *</w:t>
      </w:r>
      <w:r>
        <w:rPr>
          <w:rtl w:val="true"/>
        </w:rPr>
        <w:t>اوزان متعارفۀ اهل</w:t>
      </w:r>
      <w:bookmarkEnd w:id="1136"/>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مثقال صیرفی درین اختلاف است واضح آن است که یک‌صد و بیست و هشت جو متوسط است که سی و دو رتی هندی می‌باشد که چهار ماشه می‌شود</w:t>
      </w:r>
    </w:p>
    <w:p>
      <w:pPr>
        <w:pStyle w:val="Heading4"/>
        <w:numPr>
          <w:ilvl w:val="3"/>
          <w:numId w:val="1"/>
        </w:numPr>
        <w:rPr/>
      </w:pPr>
      <w:bookmarkStart w:id="1137" w:name="__RefHeading___Toc177350_1395250215"/>
      <w:bookmarkStart w:id="1138" w:name="_Toc516"/>
      <w:bookmarkEnd w:id="1137"/>
      <w:r>
        <w:rPr/>
        <w:t>46</w:t>
      </w:r>
      <w:r>
        <w:rPr>
          <w:rtl w:val="true"/>
        </w:rPr>
        <w:t>- *</w:t>
      </w:r>
      <w:r>
        <w:rPr>
          <w:rtl w:val="true"/>
        </w:rPr>
        <w:t>غاز بیکی</w:t>
      </w:r>
      <w:bookmarkEnd w:id="1138"/>
    </w:p>
    <w:p>
      <w:pPr>
        <w:pStyle w:val="BookText"/>
        <w:rPr/>
      </w:pPr>
      <w:r>
        <w:rPr>
          <w:rFonts w:ascii="IRNazanin" w:hAnsi="IRNazanin" w:eastAsia="IRNazanin"/>
          <w:color w:val="111111"/>
          <w:sz w:val="28"/>
          <w:sz w:val="28"/>
          <w:szCs w:val="28"/>
          <w:rtl w:val="true"/>
          <w:lang w:bidi="fa-IR"/>
        </w:rPr>
        <w:t>دو مثقال صیرفی است که هشت ماشه باشد</w:t>
      </w:r>
    </w:p>
    <w:p>
      <w:pPr>
        <w:pStyle w:val="Heading4"/>
        <w:numPr>
          <w:ilvl w:val="3"/>
          <w:numId w:val="1"/>
        </w:numPr>
        <w:rPr/>
      </w:pPr>
      <w:bookmarkStart w:id="1139" w:name="__RefHeading___Toc177352_1395250215"/>
      <w:bookmarkStart w:id="1140" w:name="_Toc517"/>
      <w:bookmarkEnd w:id="1139"/>
      <w:r>
        <w:rPr/>
        <w:t>47</w:t>
      </w:r>
      <w:r>
        <w:rPr>
          <w:rtl w:val="true"/>
        </w:rPr>
        <w:t>- *</w:t>
      </w:r>
      <w:r>
        <w:rPr>
          <w:rtl w:val="true"/>
        </w:rPr>
        <w:t>دوغازی</w:t>
      </w:r>
      <w:bookmarkEnd w:id="1140"/>
    </w:p>
    <w:p>
      <w:pPr>
        <w:pStyle w:val="BookText"/>
        <w:rPr/>
      </w:pPr>
      <w:r>
        <w:rPr>
          <w:rFonts w:ascii="IRNazanin" w:hAnsi="IRNazanin" w:eastAsia="IRNazanin"/>
          <w:color w:val="111111"/>
          <w:sz w:val="28"/>
          <w:sz w:val="28"/>
          <w:szCs w:val="28"/>
          <w:rtl w:val="true"/>
          <w:lang w:bidi="fa-IR"/>
        </w:rPr>
        <w:t>چهار مثقال صیرفی است</w:t>
      </w:r>
    </w:p>
    <w:p>
      <w:pPr>
        <w:pStyle w:val="Heading4"/>
        <w:numPr>
          <w:ilvl w:val="3"/>
          <w:numId w:val="1"/>
        </w:numPr>
        <w:rPr/>
      </w:pPr>
      <w:bookmarkStart w:id="1141" w:name="__RefHeading___Toc177354_1395250215"/>
      <w:bookmarkStart w:id="1142" w:name="_Toc518"/>
      <w:bookmarkEnd w:id="1141"/>
      <w:r>
        <w:rPr/>
        <w:t>48</w:t>
      </w:r>
      <w:r>
        <w:rPr>
          <w:rtl w:val="true"/>
        </w:rPr>
        <w:t>- *</w:t>
      </w:r>
      <w:r>
        <w:rPr>
          <w:rtl w:val="true"/>
        </w:rPr>
        <w:t>سیر</w:t>
      </w:r>
      <w:bookmarkEnd w:id="1142"/>
    </w:p>
    <w:p>
      <w:pPr>
        <w:pStyle w:val="BookText"/>
        <w:rPr/>
      </w:pPr>
      <w:r>
        <w:rPr>
          <w:rFonts w:ascii="IRNazanin" w:hAnsi="IRNazanin" w:eastAsia="IRNazanin"/>
          <w:color w:val="111111"/>
          <w:sz w:val="28"/>
          <w:sz w:val="28"/>
          <w:szCs w:val="28"/>
          <w:rtl w:val="true"/>
          <w:lang w:bidi="fa-IR"/>
        </w:rPr>
        <w:t>پانزده مثقال است که پنج توله باشد</w:t>
      </w:r>
    </w:p>
    <w:p>
      <w:pPr>
        <w:pStyle w:val="Heading4"/>
        <w:numPr>
          <w:ilvl w:val="3"/>
          <w:numId w:val="1"/>
        </w:numPr>
        <w:rPr/>
      </w:pPr>
      <w:bookmarkStart w:id="1143" w:name="__RefHeading___Toc177356_1395250215"/>
      <w:bookmarkStart w:id="1144" w:name="_Toc519"/>
      <w:bookmarkEnd w:id="1143"/>
      <w:r>
        <w:rPr/>
        <w:t>49</w:t>
      </w:r>
      <w:r>
        <w:rPr>
          <w:rtl w:val="true"/>
        </w:rPr>
        <w:t>- *</w:t>
      </w:r>
      <w:r>
        <w:rPr>
          <w:rtl w:val="true"/>
        </w:rPr>
        <w:t>ده نارسی</w:t>
      </w:r>
      <w:bookmarkEnd w:id="1144"/>
    </w:p>
    <w:p>
      <w:pPr>
        <w:pStyle w:val="BookText"/>
        <w:rPr/>
      </w:pPr>
      <w:r>
        <w:rPr>
          <w:rFonts w:ascii="IRNazanin" w:hAnsi="IRNazanin" w:eastAsia="IRNazanin"/>
          <w:color w:val="111111"/>
          <w:sz w:val="28"/>
          <w:sz w:val="28"/>
          <w:szCs w:val="28"/>
          <w:rtl w:val="true"/>
          <w:lang w:bidi="fa-IR"/>
        </w:rPr>
        <w:t>و هفت مثقال و نیم است پنج نار هجده مثقال و سه ربع مثقال است که شش توله و سه ماشه باشد و دو نیم نار نه مثقال و سه ثمن مثقال است که سه توله و یک و نیم ماشه باشد من تبریزی شش صد مثقال است که یک‌صد و پنجاه و دو غازی باشد که بحساب هندی دو صد توله که سه آثار و ثمن آثار باشد می‌شود نیم من تبریزی نصف آن است یک‌چهار یکربع آن است پنجاه عبارت است از ثمن من تبریزی سیه عبارت است از شانزدهم حصۀ یکمن تبریزی پانزده نصف سیه است و این را اهل اصفهان ده نار کویند من شاهی دو من تبریزی است</w:t>
      </w:r>
    </w:p>
    <w:p>
      <w:pPr>
        <w:pStyle w:val="Heading4"/>
        <w:numPr>
          <w:ilvl w:val="3"/>
          <w:numId w:val="1"/>
        </w:numPr>
        <w:rPr/>
      </w:pPr>
      <w:bookmarkStart w:id="1145" w:name="__RefHeading___Toc177358_1395250215"/>
      <w:bookmarkStart w:id="1146" w:name="_Toc520"/>
      <w:bookmarkEnd w:id="1145"/>
      <w:r>
        <w:rPr/>
        <w:t>50</w:t>
      </w:r>
      <w:r>
        <w:rPr>
          <w:rtl w:val="true"/>
        </w:rPr>
        <w:t>- *</w:t>
      </w:r>
      <w:r>
        <w:rPr>
          <w:rtl w:val="true"/>
        </w:rPr>
        <w:t>ذبل</w:t>
      </w:r>
      <w:bookmarkEnd w:id="1146"/>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تحویل بعض اوزان ببعضی و معرفت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درهم بمثقال آنست که از دراهم نصف و خمس را جمع نمایند که آن عدد مثاقیل است مثالش خواستیم دانسته شود که پنجاه درهم چند مثقال است از پنجاه نصف کرفتیم که بیست و پنج باشد و خمس آنکه ده و مجموع سی و پنج شد پس دانسته شد که پنجاه درهم سی و پنج مثقال است تحویل مثقال بدرهم آن است که چون بر عدد دراهم سه سبع افزوده شود مراد حاصل می‌کردد مثالش خواستیم دانسته شود که چهل و دو مثقال چند درهم است پس افزودیم هجده را که سه سبع چهل و دو است بر عدد مثاقیل مذکوره دانستیم که چهل و دو مثقال شصت درهم است تحویل ما دون درهم بمادون مثقال آنست که بحبه درآورند و ثمن آن را بیندازند پس آنچه بماند حبات مثقال خواهد بود مثالش هرکاه پرسند که چهار دانک درهم چه قدر مثقال می‌شود باید که بحبه حساب نموده و آن سی و دو حبه محسوب می‌کردد و چون ثمن را وضع کنند بیست و هشت حبه بوزن مثقال می‌ماند و آن نه قیراط و یک حبه از مثقال است تحویل ما دون مثقال بمادون درهم آنست که بدستور مذکور بحبه درآورند و و بران سبع آن افزایند مجموع آن حبات درهم خواهد بود مثالش چون پرسند که ده قیراط و نیم مثقال چه مقدار از درهم است باید که آن را بحبه درآورند و آن سی و یک حبه و نیم می‌شود و چون سبع آن را که چهار حبه و نیم است بر ان افزایند سی و شش حبۀ درهمی خواهد بود و آن چهار دانک و نیم درهم است تحویل اوزان دیکر باوزان هندیه بدانکه هر وزنی را که خواهند تطبیق باوزان هندیه دهند و معلوم نمایند که چه مقدار از ان است باید که اکر ما دون درهم و یا مثقال است بشعیره برند و شعیره را برتی و رتی را بماشه و مقدار وزن آن را دریابند که چند رتی و یا چند ماشه است مثلا چون خواهند که بدانند که درهم چند رتی و یا چند ماشه است همچنین مثقال به دستوری که ترقیم یافت دریابند و در ضمن درهم و مثقال در مقدمۀ قرابادین کبیر ذکر یافت و اکر فوق درهم و مثقال است مقدار هریک از ان هر دو را بحساب هندی دریافته حساب نمایند که چند ماشه است و هر دوازده ماشه را یک توله محسوب دارند و هر شصت چهار توله را یک سیر و هر چهل سیر را یکمن تا آسان و واضح کردد و امثله و تطبیق بعض اینها جابجا بطریق دستور العمل نیز در مقدمۀ قرابادین کبیر ذکر یافت و بالجمله آنجا شعیره را برتی و رتی را بماشه می‌برند اینجا ماشه را بتوله و توله را بآثار و آثار را بمن برند و دریابند</w:t>
      </w:r>
      <w:bookmarkStart w:id="1147" w:name="pg2583_20492"/>
    </w:p>
    <w:p>
      <w:pPr>
        <w:pStyle w:val="Heading2"/>
        <w:numPr>
          <w:ilvl w:val="1"/>
          <w:numId w:val="1"/>
        </w:numPr>
        <w:rPr/>
      </w:pPr>
      <w:bookmarkStart w:id="1148" w:name="__RefHeading___Toc177360_1395250215"/>
      <w:bookmarkStart w:id="1149" w:name="_Toc521"/>
      <w:bookmarkEnd w:id="1147"/>
      <w:bookmarkEnd w:id="1148"/>
      <w:r>
        <w:rPr>
          <w:rtl w:val="true"/>
        </w:rPr>
        <w:t xml:space="preserve">فصل سیزدهم </w:t>
      </w:r>
      <w:r>
        <w:rPr>
          <w:rtl w:val="true"/>
        </w:rPr>
        <w:t xml:space="preserve">: </w:t>
      </w:r>
      <w:r>
        <w:rPr>
          <w:rtl w:val="true"/>
        </w:rPr>
        <w:t>در بیان بعض امور</w:t>
      </w:r>
      <w:bookmarkEnd w:id="1149"/>
    </w:p>
    <w:p>
      <w:pPr>
        <w:pStyle w:val="Heading3"/>
        <w:numPr>
          <w:ilvl w:val="2"/>
          <w:numId w:val="1"/>
        </w:numPr>
        <w:rPr/>
      </w:pPr>
      <w:bookmarkStart w:id="1150" w:name="__RefHeading___Toc177362_1395250215"/>
      <w:bookmarkStart w:id="1151" w:name="_Toc522"/>
      <w:bookmarkEnd w:id="1150"/>
      <w:r>
        <w:rPr/>
        <w:t>1</w:t>
      </w:r>
      <w:r>
        <w:rPr>
          <w:rtl w:val="true"/>
        </w:rPr>
        <w:t xml:space="preserve">- </w:t>
      </w:r>
      <w:r>
        <w:rPr>
          <w:rtl w:val="true"/>
        </w:rPr>
        <w:t>متعلقه بنجوم و طبیعیات</w:t>
      </w:r>
      <w:bookmarkEnd w:id="1151"/>
    </w:p>
    <w:p>
      <w:pPr>
        <w:pStyle w:val="BookText"/>
        <w:rPr/>
      </w:pPr>
      <w:r>
        <w:rPr>
          <w:rFonts w:ascii="IRNazanin" w:hAnsi="IRNazanin" w:eastAsia="IRNazanin"/>
          <w:color w:val="111111"/>
          <w:sz w:val="28"/>
          <w:sz w:val="28"/>
          <w:szCs w:val="28"/>
          <w:rtl w:val="true"/>
          <w:lang w:bidi="fa-IR"/>
        </w:rPr>
        <w:t>بدانکه مولدات ثلثه که جماد و نبات و حیوان باشند متکون و مترکب از امتزاج عناصر اربعه که آتش و هوا و آب و خاک‌اند بتاثیر کواکب سبعۀ سیاره زحل و مشتری و مریخ و شمس و زهره و عطارد و قمر باعانت ثوابت و نظرات هریک با یکدیکر بتحریک افلاک دوار بامر پروردکار حل و عز و هریک از ارکان را دو طبیعت است چنانچه سبعۀ سیاره خصوصا علویات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شمس را دو قوت است یکی فاعله و دیکری منفعله فاعله حرارت و برودت و منفعله رطوبت و یبوست است چنانچه ذکر یافت و در جداول منسوبات کواکب نیز خواهد آمد و سه کواکب دیکر تابع و مشارک علویات‌اند زهره مشارکۀ مشتری و عطارد مشارک زحل و قمر مشارک شمس و همه کواکب و روحانیۀ علویات و شمس بلسان شرع هریک معبر و مسمی است بملکی از ملائکۀ عظام مثلا روحانیۀ زحل را عزرائیل ملک الموت قابض ارواح نامند و روحانیه مشتری را میکائیل مالک ارزاق و روحانیۀ مریخ را اسرافیل نافخ صور و روحانیۀ شمس را جبرئیل حامل وحی و تنزیل و الهام کویند و آنچه درین عالم سانح و واقع می‌کردد بحکم حق جلشانه از تاثیر آنها است خواه در قعر زمین و جبال و سواحل باشد از ترکیب زیبق و کبربت که مادۀ معدنیات است باختلاف مراتب آنها از لطافت و کثافت و صفا و کدورت و تساوی هر دو و یا قلت و کثرت یکدیکر چنانچه در فصل نهم ذکر یافت و یا نزدیک بسطح زمین خواه بی توسط بزر و تخم و نواة و اعمال آدمی را در ان دخل و تصرف نباشد که کیاها و اشجار خودرو باشند و یا دخل و تصرف باشد که انواع زراعتها و غرص اشجار و ترکیب بعض انواع با بعض است که نباتات باشند و آیه کریمۀ وافی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رِزْقُکُمْ وَ مٰا تُوعَدُونَ بیک معنی اشاره بدان است زیرا که بدون نزول باران و تاثیر آفتاب و سائر کواکب بر اراضی انواع نباتات و حبوب و اثمار و حیوانات که غذای حیوان و انسان است بهم نمی‌رسند و نزول رحمت و برکت و فیض و بهشت و نعم موعودۀ آن باعتبار رفعت و علوشان منزلت معبر از سماء و در سماء و فوق آن است و یا بروی زمین خواه در سوراخهای زمین و جبال و خاکها و زمینهای نمناک و کودالها و نی‌زارها و امثال اینها بی‌نثاج و جمع نر با ماده که انواع هوام و حشرات باشند و یا بنتاج که بعض اینها و انعام و دواب سهلی و جبلی و اهلی و وحشی باشند و یا بتعمل و صنعت انسان که جفت نمایند بعض انواع را با بعض دیکر مانند استر که از جمع الاغ با فرس است و بز اهلی با بز وحشی و کاو اهلی با کاو وحشی و ازین قبیل و یا صنفی بصنف دیکر که انواع حیوانات باشند باختلاف اصناف خود و یا در هوا یعنی پرواز نماینده خواه صغیر الجثه باشند و یا کبیر الجثه و بر اشجار و شکاف دیوارها و کوه‌ها آشیانه و خانه می‌سازند که انواع طیور باشند باختلاف اصناف خود و یا در آب تکون یابند خواه بطریق نتاج و یا بدون آنکه انواع حیوانات مائی باشند باختلاف اصناف خود از اصداف و حلزونات و کرمها و سمک مفلس و غیر مفلس و غیرها از اصناف حیوانات مائی و هریک ازین مولدات ثلثه را اغذاء و غذائی است خاص بتوسط تاثیر آن کواکب و قوی که حق جل و عز بهریک ازین انواع ثلثه بقدر احتیاج و قابلیت عطا فرموده از جاذبه و ماسکه و هاضمه و دافعه و غاذیه و نامیه و مولده و چون این قوای سبعه در جمادات بسیار ضعیف‌اند و تمییز تامی ندارند لهذا آنها را صاحب آن قوی نمی‌دانند و در نباتات چون قوی و تمییز تام دارند صاحب آنها و آنها را قوای لباثیه کفته‌اند و غذای نباتات از لطائف اجزای مائیه و ترابیه مختلط باهم است که ریشه و بیخ کیاه و شجر جذب نموده نشو و نما می‌یابند و بتدریج بواسطۀ عروق و پوست درخت بساق و شاخ و برک و کل و ثمر و بزر و نواة می‌رسانند و هریک آنها آن را غذای خود می‌نمایند و چون تغذیه و تنمیه و تولید بزر و نواة و یا فصیل و شاخهای اطراف بعض اشجار که بمنزلۀ تولید مثل است بدون هضوم اربعه در هریک از مواضع متصور نیست و لیکن چون در نباتات ضعیف است در آنها چندان اعتباری نمی‌نمایند و الا عند التحقیق نیز خالی از ان نیستند و غدد که بر تنۀ اشجار و بیخ آنها بهم می‌رسد فضول هضم اول و ثانی است بمراتب و صموغ و البان و یتوعات و آب جاری از تنۀ بعض اشجار و کفی که بر بیخ اوراق و اوراق بعض نباتات مجتمع می‌کردد فضول هضوم ثلاثۀ آنها است چنانچه در بدن حیوان ببراز و بول و عرق عند الغلبه و حدت خون بر عاف و بول الدم و قئ الدم و بواسیر و حیض</w:t>
      </w:r>
      <w:r>
        <w:rPr>
          <w:rFonts w:eastAsia="IRNazanin" w:cs="IRNazanin"/>
          <w:color w:val="111111"/>
          <w:sz w:val="28"/>
          <w:szCs w:val="28"/>
          <w:rtl w:val="true"/>
          <w:lang w:bidi="fa-IR"/>
        </w:rPr>
        <w:t>&amp;</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و حمره و اورام و بثور و دمامیل و جرب و غیرها و دم فاسد و صفرا و سودا و بلغم نیز بامراض مذکوره و غدد و غیرها و سائر امراض مختصه و غیر مختصه دفع می‌کردد و معالجه و تدبیر طبیب در امراض بدنی از جملۀ اعمال و تصرفات آدمی است در ابدان و در امراض نفسانی و روحانی تصرف او است در نفوس و ارواح و نظرات کواکب را نیز در ان دخل است و بدانکه هر مرتبه از موالید ثلثه پیوسته بمرتبۀ دیکری است یعنی افق جمادات پیوسته بابتدای نباتات است و جمادات متکونۀ آن مرتبه از نباتیت نیز بهرۀ دارند مانند حجر الیهود و مرجان و سنکی دیده شد بعینه بشکل ماهی مفلس بقدر یک شبر طفل ده دوازده ساله و در صلابت و ثقل و جوهر مانند حجر الیهود و سفید و مرتبۀ اول نباتات کیاه و اشجاری‌اند که از جمادیت نیز نصیبی دارند مانند نباتاتی که در سواحل بعض دریاها که کوهستان است می‌رویند خواه تمام آنها دائم زیر آب و خواه قدری بیرون بسبب جزر و مد و غیر آن باشد پس نباتات و اشجار ضعیفه و بتدریج تاقویه ذو تمام اجزاء تسعۀ نباتیه رسند و افق نبات پیوسته باول حیوان است با آنکه بعض نباتات شبیه بشکل حیوان و انسان می‌باشد بدون حس و حرکت مانند یبروح الصنم که آدم کیاه نامند و شنیده شده که در بعض بیشه و جنکلهای ملک هند و زیربادات و ارض جدید بعض اشجار است که ثمر آن بشکل هر انسان تا کردن و بعضی بتمام هیأت انسان می‌باشد نر و ماده که بموی سر بشاخ درخت اویخته است که کویا می‌خواهد که تکلم نماید و لیکن تکلم و حس و حرکتی ندارد و چون بعضی اعضای آن را قطع نمایند رطوبتی شبیه بخون از ان برمی‌آید و شخصی موی سر یکی از انها را بریده از درخت جدا نمود و قطره شبیه به آب خون از دو چشم آن برآمد و پژمرده کردید و شکم آن را بشکافت سه عدد تخم از آن برآمد و نیز مسموع کشته که در ان اماکن مذکوره درختی ثمر می‌آورد و چون آن ثمر رسیده شد شکافته از ان طایر کوچکی بمقدار بچۀ کنجشکی از ان برمی‌آید و هنود آنجا پرورش نموده بمقدار کنجشکی می‌رسد آن را چون از حیوان تکون نیافته و از نبات بهم‌رسیده می‌خورند و بعضی هنود که مطلق حیوانی نمی‌خورند از خوردن آن نیز اجتناب می‌نمایند و در ثمر درخت سفیددار و در ثمر جمیز نیز پشه‌های بسیار تکون می‌یابند و لهذا آن را درخت پشه می‌نامند و در ملک هند سنکی بهم می‌رسد بشکل سر انسان و صورت آن سیاه‌رنک و در دهان آن نقطۀ طلائی است و هنود آن را می‌پرستند و آن را پارس ناتهه و سالکرام نیز نامند و یا بخاصیت مانند نخل و نارجیل و فوفل که چون سر درخت آنها را ببرند دیکر ثمر نمی‌دهند و تا کرد ثمر درخت نخل نر را بماده که لقاح و فحل کویند نزنند نخل ماده ثمر خوب نمی‌دهد و میل می‌نماید سر نخل نر بسوی نخل ماده و چون تمام پوست تنۀ کل اشجار را جدا کنند خشک می‌کردند و نباتات انواع و اصناف‌اند بعضی از ان قبیل‌اند که در یک روز می‌رویند و در همان روز برطرف می‌کردند و بعضی در چند روز تکون می‌یابند و بکمال می‌رسند و چند روز می‌مانند مانند ریاحین و کلها و بعضی بکمتر از سه ماه تکون نمی‌یابند و بثمر نمی‌آیند مانند خیار و بادرنک و بقول و خضر اوات و بعضی زراعت‌ها و بعضی بعد از چهار ماه مانند هندوانه و خربزه و کدو و پلول و امثال اینها که بیاره دارند و ساق ایستاده ندارند و بعضی بعد از نه ماه مانند اکثر حبوب و بزور مانند جو و کندم و برنج و ذره و دخن و امثال اینها مانند تکون جنین در رحم و لهذا اکثر غذای انسان ازین حبوب است بمناسبت و اما در ملک بنکاله و بلادی که حرارت و رطوبت بر ان غالب باشد از اقلیم دوم بکمتر ازین ایام مذکوره تکون و اتمام می‌یابند و بدانکه هریک از اجزای نبات و شجر بمنزلۀ عضوی است از اعضای حیوان مثلا بیخ و ریشه بمنزلۀ سر و اعصاب و عروق آن است و باعتباری بمنزلۀ کبد آن است و تنۀ درخت بمنزلۀ ظهر و پشت آن و پوست و عروق آن بمنزلۀ پوست و عروق حیوان و شاخها و اوراق آن بمنزلۀ دست و پا و انکشتان و کل و ثمر آن بمنزلۀ نطفه و نتیجه و اولا دو خار آن بمنزلۀ شاخ و ناخن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و منقار و اول مرتبۀ حیوان حیوانات ضعیفه‌اند مانند کرم‌ها و هوام و حشرات که از قوای دوازده‌کانۀ حیوانی که پنج حس ظاهر و پنج حس باطن و قوت شهوی و غضبی است بهره بسیار کمی دارند بلکه بعضی صاحب سه قوت و بعضی چهار قوت و بعضی پنج قوت‌اند و همچنین تا بتمام آنها با آن هفت قوت نباتیۀ مذکوره یعنی تا بتدریج بحیوان تام قوی کامل صاحب آن دوازده قوت رسد که مسوخات ثمانیه باشند از خرس و میمون و فیل و غیرها و از انواع حیوانات بعضی که آن را انسان جنکلی می‌نامند یعنی نسناس که بهندی بنمانس نامند بسیار با حس و ادراک و شعور می‌باشد الا آنکه نطق و تکلم ندارد و باشاره اکثر چیزها را می‌فهماند و می‌طلبد و این حیوانات در افق مرتبۀ حیوانیت‌اند و پیوسته باول مرتبه انسانیت که انسان ضعیف الخلقةاند و از شرافت و مزیت انسانیت و فیضی که جناب اقدس الهی زیاده بر کل مخلوقات باو عطا نموده که بمنزلۀ فصل و ما به الامتیاز آنست از حیوانیت و غیرها که نطق و ادراک کلیات و اظهار و تعلیم و تفهیم ما فی الضمیر خود بدیکری و تعلم و تفهیم ما فی الضمیر دیکری است و معرفت صانع جل ذکره بهرۀ بسیار کمی دارند و کاملین انسان بهرۀ تام و وافر دارند مانند انبیا و اولیاهم و حکما تشبیه نموده‌اند جمادات را بانسان خوابیده بلکه مرده و نباتات را بانسان خوابیدۀ معکوس و سر بزیر زمین و پاها بیرون و بالا و حیوانات را بانسان مدهوش بچار دست و پای رونده و انسان را بحیوان و انسان هوشیار با عقل و تمییز و بدانکه آن کواکب مذکوره بعضی سعد اکبراند و بعضی سعد اصغر و بعضی نحس اکبر و بعضی نحس اصغر و بعضی متوسط تابع آنها پس هریک از مراتب مولدات ثلاثۀ مذکورۀ تریاقیۀ فادزهریه نافعۀ حیدۀ فاضله منسوب بسعد اکبر و اصغراند و هر سمی مضر مفسد مهلک بنحس آنها بمراتب و متوسط اینها بمتوسط آنها خصوص که در خانه و بیت الشرف و اوج و سعادت و حظوظ خود ما باشند و یا نظرات سعود بآنها باشد بخلاف آنها که در غربت و هبوط و بی‌حظ و نظرات نحوس با آنها باشد بدتر یعنی هنکام تکون هریک از مولدات که کواکب سعیده مربی آنهااند و آنها منسوب بدینها اکر در خانه و بیت الشرف و اوج و حظوظ خوداند و نظرات سعود بآنها است در کمال سعادت‌اند و الا در سعادت کمتر و ناقص و همچنین کواکب منحوسه و تکون منسوبات آنها و بدانکه بعضی طبائع با بعضی مناسبت و الفت دارند چنانچه بعضی کواکب باهم مانند زیبق با ذهب و حجر مقناطیس با حدید و کاهر با باکاه که چون باهم رسند حکم عاشق و معشوق دارند که بی عائقی و مانعی و جداکنندۀ از هم جدا نکردند و بعضی تا هر بعضی‌اند مانند سنک سنباده که بواسطۀ آن جمیع احجار را می‌سایند و می‌تراشند و مانند آهن آبدار که بدان اکثر احجار و فلزات را می‌تراشند و سوهان می‌کنند و بقلم الماس بر جمیع احجار نقش می‌کنند آنچه را می‌خواهند و کبریت که سیاه‌کننده و سوزانندۀ اکثر چیزها است که بسبب رطوبت بورقی لزج منجمد خود بحرارت آتش کداخته بهرچه می‌رسد می‌چسپد و آن را با خود می‌سوزاند و مکلس می‌سازد و حجر مقناطیس را بآلت مسی می‌تراشند و می‌برند و طبیعتی معین طبیعتی است مانند تنکار که معین سبک و کداز طلا و نقره است و کبریت که معین تکلیس اکثر فلزات و احجار و مغنیسا و قلی که معین کداز سنکریزه و رمل است که بواسطۀ آن کداخته شیشۀ صافی می‌سازند و طبیعتی مزین طبیعتی است مانند نوشادر که غوص می‌نماید در عماق اجساد و تنقیۀ اوساخ آنها نموده زینت می‌بخشد آنها را و بوره و شبوب و زاجات و املاح مدبره که بدانها تصفیه و جلای فلزات می‌نمایند و طبیعتی مفسد طبیعتی است مانند اسرب که مفسد ذهب است و زیبق مفسد کل فلزات و سرکه مفسد عسل و طبیعتی کریزنده از طبیعتی است مانند حجر با غض النحل و طبیعتی با طبیعتی ممازج است مانند تاثیرات ادویه و اغذیه در اعضاء هلیله و صحیحۀ ابدان حیوان و انسان که هر عضوی که از اعضاء دوای مخصوص بعلت خود و غذای لائق بحال خود را بمناسبت جذب می‌نمایند باستعانت قوت مدبرۀ</w:t>
      </w:r>
      <w:r>
        <w:rPr>
          <w:rFonts w:eastAsia="IRNazanin" w:cs="IRNazanin"/>
          <w:color w:val="111111"/>
          <w:sz w:val="28"/>
          <w:szCs w:val="28"/>
          <w:rtl w:val="true"/>
          <w:lang w:bidi="fa-IR"/>
        </w:rPr>
        <w:t>&amp;</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بدنیه و قوت ماسکه عضویه و قوت دافعۀ مرض و قوت غاذیه و نامیه و مولده و همچنین سائر طبائع و چون این امور بالاجمال دانسته شد پس اکر در هنکام اخذ و التقاط هریک از مولدات مناسبات و بودن کواکب منسوبه بدانها را در خانه و بیت الشرف و حظ و اوج خود و بودن نظرات سعود با آنها مراعات نمایند اولی است و همچنین در هنکام عطا بدیکری در توسعۀ وقت و اما در هنکام ضیق و ضرورت باکی نیست عدم مراعات آنها و بدانکه بر جمادات ترابیت و یبوست و بر نباتات ترابیت و مائیت غالب است با هوائیت و حرارت ضعیفه و بر حیوانات هر چهار قریب باعتدال و در انسان باعتدال فرضی طبی و بدانکه بعض نباتات و احجار باعتبار دو کیفیت خود منسوب بد و کوکب‌اند مانند پیاز که بحرارت و حدت بمریخ و برطوبت بزهره منسوب است و افیون به برودت بزحل و بیبوست هم بدو و هم بعطارد و بسا است که یک چیز بچند کیفیت مشترک منسوب بچند کوکب است مانند چوبچینی و جدوار و فادزهر نیز و هر دوای مرکب القوی و کاه می‌باشد که یک جنس و یک نوع بحسب جنسیت و نوعیت منسوب بیک کوکب است بحسب اختلاف اوصاف و اشکال و غیرها بکواکب دیکر نیز و کاه می‌باشد اجزای بعض اشجار و نباتات باعتبار اختلاف کیفیات و الوان و خواص منسوب بچند کوکب که بیخ آن منسوب بکوکبی و پوست آن بکوکبی و خار آن بکوکبی و کل آن بکوکبی و برک آن و ثمر آن بکوکبی و تخم و لحم و آب آن هریک بکوکبی مانند اترج و نارنج و شفتالو و انبه و انار و امثال اینها و بدانکه تکون تار عنکبوت و کائنات جو نیز از تاثیر کواکب مذکوره است بر اراضی و بحار و انهار و صعود ابخره و ادخنۀ آنها بحسب اختلاف مواد و قابلیت میاه و اراضی خود مثلا آنچه در هوای قریب بزمین که از لعاب دهن عنکبوت و یا بسبب غلظت هوا مانند تارهای باریک از هم متفرق و یا مجتمع و درهم بافته شده در مقوف و کنج دیوارها و دروازه‌ها و بین شاخها و برکهای اشجار و مفارات حبال و غیرها تکون یابد آن را نسیخ و تار عنکبوت نامند و آنچه صعود نماید و بالا رود اکر اندک و لطیف و بر ان رطوبت غالب است بسبب اندک سردی مانند سردی آخر شبها و خصوصا سردی شبهای زمستان رطوبت کشته با هوا نزول نماید آن را طل و صقیع و شبنم نامند و این نیز بحسب قلت و کثرت ماده کم و زیاد می‌باشد و در اراضی قریب بدریا و رطوبات زیاده و در بعیده کمتر و اکر صعود نماید و تا بکرۀ زمهریر رسد اکوبران رطوبت و بخاریت غالب است بسبب سردی متراکم کشته دفعة فرود آید و از تحریک فرود آمدن آن ریاح بتموج و حرکت در آید و این نیز بحسب کثرت مقدار و قلت مادۀ آن و سرعت فرود آمدن و بطوء آن کثرت و قلت ریاح مختلف می‌باشد و سبب طوفانها و بادهای عظیم این است و یا آنکه بعضی اجزاء آن ابخره را بر استحاله بهوا کردد و لهذا ابرهای خشک نمی‌بارند و یا آنکه کرمی بسیار برطوبت بحار و انهار رسد و دفعة مائیت بسیاری انقلاب بهوائیت کردد و بتموج و حرکت درآید و سبب جزر و مد دریا را نیز انقلاب مائیت بسیار بهوائیت و هوائیت بسیار بمائیت بیک وجه این را کفته‌اند و آن ابخرۀ متراکمه را سحاب و ابر نامند و چون متقاطر کردد و فرود آید مطر و باران کویند و اکر بعد تقاطر و جدا کشتن در بین راه سردی بدان رسد و منجمد کشته فرود آید آن را بر دو تکرک نامند و اکر قریب بانفصال سردی بسیاری بدان رسد و منجمد کردد و فرود آید آن را ثلج و برف نامند و اکر دخانیت و یبس بر ان غالب است زیاده صعود نماید و بالاتر رود و بکرۀ زمهریر رسیده بسبب سردی سطح ظاهر آن متراکم کردد و حرارت کامنه که در ان ادخنه در باطن آن بهیجان و جولان و حرکت درآید و از حرکت آن صدا آید و سطح ظاهر خود را شکافته برآید باوازی شدید آن را رعد نامند و اکر در ان اندک دهنیت و کبریتیت است در حین شکافتن محترق کردد و از ان روشنی ظاهر شود آن را برق نامند و اینها نیز بحسب کثرت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و قلت ماده مختلف می‌باشد در زیادتی و کمی و اکر بران ابخره و ادخنۀ کثیره دهنیت و کبریتیت غالب باشد بعد صعود و تراکم و انجماد حرارت کامنه در ان اشتعال یافته آن را محترق کرداند و از ان روشنی و صدا ظاهر کردد و جرم سوختۀ کثیف آن بیفتد با بخاری کرم کبریتی که بهرجا برسد بشکند و در زمین فرو رود و بخار آن بهرکه برسد متغیر و مدهوش کرداند و احیانا هلاک سازد و آن را در اجسام صلبۀ ثقیله تاثیر زیاده است از اجسام رخوۀ خفیفه چنانچه اکر بشمشیر در غلاف رسد غلاف آن را نسوزاند و نشکند و تیغ آن را سوراخ کند و بخراشد و بر بدرۀ زرکه برسد بدره را نسوزاند و زر را بکدازد و ان روشنی را برق و آن جرم ثقیل کثیف افتاده با صدا را صاعقه نامند و اکر آن ابخره و ادخنۀ لطیف و با کبریتیت و دهنیت و غلظت بسیار است و ثقل و ارضیت ندارد بسیار ببالا رود و بتاثیر حرارت تحریک افلاک محترق کشته باشکال مختلفه ظاهر کردد بحسب قلت و کثرت مادۀ آن را نیازک و تیر شهاب و ذو ذوابه و ستارۀ دنباله‌دار و امثال اینها کویند و اکر مادۀ آن بسیار غلظت و کثرت دارد و بزودی باتمام نرسد و بحرکت شبانه‌روزی فلک الافلاک حرکت استطباعی نماید و طلوع و غروب کند و مدتی بکشد تا باتمام رسد و اکر هوائیت بسیار و رطوبت اندک بران غالب باشد قدری صعود نموده بطرف افق و خطهای منحنی بشکل قوس‌ها یکی بالای دیکری بالوان مختلفه ظاهر کردد بسبب تاثیر شعاع آفتاب در انها و تفاوت محاذات هریک از انها مر شعاع آفتاب را باختلاف مواد و تفاوت محاذات هریک از انها آن را قوس قزح نامند مانند ظهور الوان مختلفه از شیشۀ بوقلمون در رویت و قوس قزح اکثر در بعضی ایام ربیع و خریف که باران کمی باریده باشد اوائل و اواخر روز ظاهر می‌کردد و کرۀ زمصریریه بحسب اختلافات مناسبات اراضی مختلف در قرب و بعد می‌باشد و اما ابخرۀ متکونۀ مجتمعه در جوف زمین و خلل و فرج آن چون بسیار کردد و راه بدر شدن نیابد لامحاله سطح زمین را بشکافد و بدر آید و از صدمۀ شکافتن ان اراضی متصله بدان بحرکت درآیند و بلرزند خصوص که زمین صلب و خشک باشد و یا دامن کوه بود و در اراضی صلبه و دامن کوه‌ها بسیار واقع می‌شود و در اراضی رطبۀ رخوه کمتر و اکر در نهایت کثرت است و صدمۀ آن در کمال شدت و متوالی و متواتر بعض عمارات و قریها و شهرها خراب کردد و منخسف شود و فرو رود آن را زلزله و خسف نامند و بدانکه ادویۀ منسوبه بکواکب سبعه بالاجمال و بعضی بالتفصیل در جداول ذکر می‌یابد</w:t>
      </w:r>
      <w:bookmarkStart w:id="1152" w:name="pg2583_20497"/>
    </w:p>
    <w:p>
      <w:pPr>
        <w:pStyle w:val="Heading3"/>
        <w:numPr>
          <w:ilvl w:val="2"/>
          <w:numId w:val="1"/>
        </w:numPr>
        <w:rPr/>
      </w:pPr>
      <w:bookmarkStart w:id="1153" w:name="__RefHeading___Toc177364_1395250215"/>
      <w:bookmarkStart w:id="1154" w:name="_Toc523"/>
      <w:bookmarkEnd w:id="1152"/>
      <w:bookmarkEnd w:id="1153"/>
      <w:r>
        <w:rPr/>
        <w:t>2</w:t>
      </w:r>
      <w:r>
        <w:rPr>
          <w:rtl w:val="true"/>
        </w:rPr>
        <w:t xml:space="preserve">- </w:t>
      </w:r>
      <w:r>
        <w:rPr>
          <w:rtl w:val="true"/>
        </w:rPr>
        <w:t>منسوبه بزحل مجملا</w:t>
      </w:r>
      <w:bookmarkEnd w:id="1154"/>
    </w:p>
    <w:p>
      <w:pPr>
        <w:pStyle w:val="BookText"/>
        <w:rPr/>
      </w:pPr>
      <w:r>
        <w:rPr>
          <w:rFonts w:ascii="IRNazanin" w:hAnsi="IRNazanin" w:eastAsia="IRNazanin"/>
          <w:color w:val="111111"/>
          <w:sz w:val="28"/>
          <w:sz w:val="28"/>
          <w:szCs w:val="28"/>
          <w:rtl w:val="true"/>
          <w:lang w:bidi="fa-IR"/>
        </w:rPr>
        <w:t>ادویۀ اغبر خاکستر رنک و یا سیاه خاردار زمخت کریه‌الرایحه‌اند که در اراضی و اماکن صلبۀ مملسۀ جنوبیه تکون یابند آنچه از ان‌ها در صلاح و نیکوئی حال زحل و رجعت و استقامت و شرف آن تکون یابد جهت امراض طحال نافع و آنچه در بدی حال و رجعت و هبوط آن تکون یابد منحوس و مضر باشند و ازین کیفیت و خاصیت و اثر آن را دریافت نمایند</w:t>
      </w:r>
    </w:p>
    <w:p>
      <w:pPr>
        <w:pStyle w:val="Heading3"/>
        <w:numPr>
          <w:ilvl w:val="2"/>
          <w:numId w:val="1"/>
        </w:numPr>
        <w:rPr/>
      </w:pPr>
      <w:bookmarkStart w:id="1155" w:name="__RefHeading___Toc177366_1395250215"/>
      <w:bookmarkStart w:id="1156" w:name="_Toc524"/>
      <w:bookmarkEnd w:id="1155"/>
      <w:r>
        <w:rPr/>
        <w:t>3</w:t>
      </w:r>
      <w:r>
        <w:rPr>
          <w:rtl w:val="true"/>
        </w:rPr>
        <w:t xml:space="preserve">- </w:t>
      </w:r>
      <w:r>
        <w:rPr>
          <w:rtl w:val="true"/>
        </w:rPr>
        <w:t>منسوبه بمشتری مجملا</w:t>
      </w:r>
      <w:bookmarkEnd w:id="1156"/>
    </w:p>
    <w:p>
      <w:pPr>
        <w:pStyle w:val="BookText"/>
        <w:rPr/>
      </w:pPr>
      <w:r>
        <w:rPr>
          <w:rFonts w:ascii="IRNazanin" w:hAnsi="IRNazanin" w:eastAsia="IRNazanin"/>
          <w:color w:val="111111"/>
          <w:sz w:val="28"/>
          <w:sz w:val="28"/>
          <w:szCs w:val="28"/>
          <w:rtl w:val="true"/>
          <w:lang w:bidi="fa-IR"/>
        </w:rPr>
        <w:t>ادویۀ با دهنیت نیکو رائحه و طعم است که کل آنها سرخ یا آسمانکونی و برک آنها صاف باشد و در مواضع جیده و چرب روئیده و اینها نافع‌اند کبدر اوصاف می‌کردانند خون را و ملتحم می‌کردانند جراحت را</w:t>
      </w:r>
    </w:p>
    <w:p>
      <w:pPr>
        <w:pStyle w:val="Heading3"/>
        <w:numPr>
          <w:ilvl w:val="2"/>
          <w:numId w:val="1"/>
        </w:numPr>
        <w:rPr/>
      </w:pPr>
      <w:bookmarkStart w:id="1157" w:name="__RefHeading___Toc177368_1395250215"/>
      <w:bookmarkStart w:id="1158" w:name="_Toc525"/>
      <w:bookmarkEnd w:id="1157"/>
      <w:r>
        <w:rPr/>
        <w:t>4</w:t>
      </w:r>
      <w:r>
        <w:rPr>
          <w:rtl w:val="true"/>
        </w:rPr>
        <w:t xml:space="preserve">- </w:t>
      </w:r>
      <w:r>
        <w:rPr>
          <w:rtl w:val="true"/>
        </w:rPr>
        <w:t>منسوبه بمریخ مجملا</w:t>
      </w:r>
      <w:bookmarkEnd w:id="1158"/>
    </w:p>
    <w:p>
      <w:pPr>
        <w:pStyle w:val="BookText"/>
        <w:rPr/>
      </w:pPr>
      <w:r>
        <w:rPr>
          <w:rFonts w:ascii="IRNazanin" w:hAnsi="IRNazanin" w:eastAsia="IRNazanin"/>
          <w:color w:val="111111"/>
          <w:sz w:val="28"/>
          <w:sz w:val="28"/>
          <w:szCs w:val="28"/>
          <w:rtl w:val="true"/>
          <w:lang w:bidi="fa-IR"/>
        </w:rPr>
        <w:t>ادویۀ مائله بحمرت و خشن و خاردار است و آنچه سوزاننده و منابت آن اماکن یابسه باشد</w:t>
      </w:r>
    </w:p>
    <w:p>
      <w:pPr>
        <w:pStyle w:val="Heading3"/>
        <w:numPr>
          <w:ilvl w:val="2"/>
          <w:numId w:val="1"/>
        </w:numPr>
        <w:rPr/>
      </w:pPr>
      <w:bookmarkStart w:id="1159" w:name="__RefHeading___Toc177370_1395250215"/>
      <w:bookmarkStart w:id="1160" w:name="_Toc526"/>
      <w:bookmarkEnd w:id="1159"/>
      <w:r>
        <w:rPr/>
        <w:t>5</w:t>
      </w:r>
      <w:r>
        <w:rPr>
          <w:rtl w:val="true"/>
        </w:rPr>
        <w:t xml:space="preserve">- </w:t>
      </w:r>
      <w:r>
        <w:rPr>
          <w:rtl w:val="true"/>
        </w:rPr>
        <w:t>منسوبه بشمس مجملا</w:t>
      </w:r>
      <w:bookmarkEnd w:id="1160"/>
    </w:p>
    <w:p>
      <w:pPr>
        <w:pStyle w:val="BookText"/>
        <w:rPr/>
      </w:pPr>
      <w:r>
        <w:rPr>
          <w:rFonts w:ascii="IRNazanin" w:hAnsi="IRNazanin" w:eastAsia="IRNazanin"/>
          <w:color w:val="111111"/>
          <w:sz w:val="28"/>
          <w:sz w:val="28"/>
          <w:szCs w:val="28"/>
          <w:rtl w:val="true"/>
          <w:lang w:bidi="fa-IR"/>
        </w:rPr>
        <w:t>ادویۀ رسیدۀ خوشبوی لذیذ شیرین و رائحه آنها خوش و کل آنها و برک آنها سرخ و خصوصا در مواضع مکشوفه که شعاع آفتاب بدانها برسد و اینها مقوی قلب و روح و چشم اند</w:t>
      </w:r>
    </w:p>
    <w:p>
      <w:pPr>
        <w:pStyle w:val="Heading3"/>
        <w:numPr>
          <w:ilvl w:val="2"/>
          <w:numId w:val="1"/>
        </w:numPr>
        <w:rPr/>
      </w:pPr>
      <w:bookmarkStart w:id="1161" w:name="__RefHeading___Toc177372_1395250215"/>
      <w:bookmarkStart w:id="1162" w:name="_Toc527"/>
      <w:bookmarkEnd w:id="1161"/>
      <w:r>
        <w:rPr/>
        <w:t>6</w:t>
      </w:r>
      <w:r>
        <w:rPr>
          <w:rtl w:val="true"/>
        </w:rPr>
        <w:t xml:space="preserve">- </w:t>
      </w:r>
      <w:r>
        <w:rPr>
          <w:rtl w:val="true"/>
        </w:rPr>
        <w:t>منسوبه بزهره مجملا</w:t>
      </w:r>
      <w:bookmarkEnd w:id="1162"/>
    </w:p>
    <w:p>
      <w:pPr>
        <w:pStyle w:val="BookText"/>
        <w:rPr/>
      </w:pPr>
      <w:r>
        <w:rPr>
          <w:rFonts w:ascii="IRNazanin" w:hAnsi="IRNazanin" w:eastAsia="IRNazanin"/>
          <w:color w:val="111111"/>
          <w:sz w:val="28"/>
          <w:sz w:val="28"/>
          <w:szCs w:val="28"/>
          <w:rtl w:val="true"/>
          <w:lang w:bidi="fa-IR"/>
        </w:rPr>
        <w:t>ادویۀ که طعم آنها شیرین و رائحۀ آنها خوش و کل آنها و برک آنها نرم باشد و اینها قوای شهوانیه و امراض زنان و رحم و مداکیر و امراض باردۀ رطبۀ غیر مفرط را نافع‌اند و زیاده کنندۀ شحم و سمن و منی</w:t>
      </w:r>
    </w:p>
    <w:p>
      <w:pPr>
        <w:pStyle w:val="Heading3"/>
        <w:numPr>
          <w:ilvl w:val="2"/>
          <w:numId w:val="1"/>
        </w:numPr>
        <w:rPr/>
      </w:pPr>
      <w:bookmarkStart w:id="1163" w:name="__RefHeading___Toc177374_1395250215"/>
      <w:bookmarkStart w:id="1164" w:name="_Toc528"/>
      <w:bookmarkEnd w:id="1163"/>
      <w:r>
        <w:rPr/>
        <w:t>7</w:t>
      </w:r>
      <w:r>
        <w:rPr>
          <w:rtl w:val="true"/>
        </w:rPr>
        <w:t xml:space="preserve">- </w:t>
      </w:r>
      <w:r>
        <w:rPr>
          <w:rtl w:val="true"/>
        </w:rPr>
        <w:t>منسوبه بعطارد مجملا</w:t>
      </w:r>
      <w:bookmarkEnd w:id="1164"/>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ادویۀ است که برک آنها غلیظ و نرم و ملایم و آبدار باشند و در زمینهای نمناک و آبدار و در میان آب رویند</w:t>
      </w:r>
      <w:r>
        <w:rPr>
          <w:rFonts w:eastAsia="IRNazanin" w:cs="IRNazanin"/>
          <w:color w:val="111111"/>
          <w:sz w:val="28"/>
          <w:szCs w:val="28"/>
          <w:rtl w:val="true"/>
          <w:lang w:bidi="fa-IR"/>
        </w:rPr>
        <w:t>&amp;</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 xml:space="preserve">و ادویۀ منسوبه باخلاط اربعه و منسوبه باعضا و ادویۀ مناسبه ببعض امراض نیز در جداول ذکر خواهد یافت بدانکه ادویۀ که مستدیر الاصول باشند اورام و بثور و صلع را نافع‌اند مانند بخور مریم و اسطراطیوس و خلد دنیای صغیر و لوف الحیه و اشراش و سکبینج و غاریقون و ثوم و بصل و آنچه در عروق آنها ثقب‌ها باشد جراحات را نافع است مانند اسقیطس و بترنکا و ملسمنا و اسطراطیوس و خرانیا و رعی الحمام و غافث و آنچه در آنها لعابیت و لزوجت و صمغیت باشد قروح و جروح را مانند اسقیطس کبیر و خطمی و اکلیل الشمس و انزروت و دبق و صبر و مرو کندر و دم الاخوین و صمغ البطم و مصطکی و قومالیمی و آنچه در برک آنها ثقبها و خشونت باشد حکه و جرب و قوبا و امثال اینها را نافع است و آنچه آنها را مشابهتی بحیوان باشد نافع نهش آن حیوان را و از آنچه ذکر یافت دانسته می‌شود خاصیت و طبیعت آن ادویه و کاه استدلال نموده می‌شود از بعض احوال ظاهره بباطنۀ آنها خصوصا بچیزی که در انست از ملحیت و زیبقیت و کبریتیت زیرا که اشیاء خللی از این امور نیستند و طعوم همکی از ملحیت است و روائح تمامی از کبریتیت و رنکها تمامی از زیبقیت آنها است و هرکس را حداقتی در صناعت باشد می‌تواند که استدلال نماید از امور ظاهره بر امور باطنه و می‌تواند حکم نمود میان نسبت صورت ظاهره بباطنه خصوصا که تجربه را بآن ملاحظه نموده باشد و اینجا بدین مقدار بهریک هریک از مطالب و مقاصد متفرقۀ نجومیه و طبیعیه متعلقۀ مسائل ضروریۀ طبیه اشاره نموده شد برای تذکرۀ صاحبان بصیرت و علم و معرفت </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bookmarkStart w:id="1165" w:name="pg2583_20499"/>
    </w:p>
    <w:p>
      <w:pPr>
        <w:pStyle w:val="BookText"/>
        <w:rPr/>
      </w:pPr>
      <w:bookmarkEnd w:id="1165"/>
      <w:r>
        <w:rPr>
          <w:rFonts w:ascii="IRNazanin" w:hAnsi="IRNazanin" w:eastAsia="IRNazanin"/>
          <w:color w:val="111111"/>
          <w:sz w:val="28"/>
          <w:sz w:val="28"/>
          <w:szCs w:val="28"/>
          <w:lang w:bidi="fa-IR"/>
        </w:rPr>
        <w:t>٨٠</w:t>
      </w:r>
    </w:p>
    <w:p>
      <w:pPr>
        <w:pStyle w:val="Heading2"/>
        <w:numPr>
          <w:ilvl w:val="1"/>
          <w:numId w:val="1"/>
        </w:numPr>
        <w:rPr/>
      </w:pPr>
      <w:bookmarkStart w:id="1166" w:name="__RefHeading___Toc177376_1395250215"/>
      <w:bookmarkStart w:id="1167" w:name="_Toc529"/>
      <w:bookmarkEnd w:id="1166"/>
      <w:r>
        <w:rPr>
          <w:rtl w:val="true"/>
        </w:rPr>
        <w:t>فصل چهاردهم</w:t>
      </w:r>
      <w:r>
        <w:rPr>
          <w:rtl w:val="true"/>
        </w:rPr>
        <w:t xml:space="preserve">: </w:t>
      </w:r>
      <w:r>
        <w:rPr>
          <w:rtl w:val="true"/>
        </w:rPr>
        <w:t>در بیان اسناد طب خال والد ماجد مؤلف و والد ماجد قدس اللّه سرهما و مولف</w:t>
      </w:r>
      <w:bookmarkEnd w:id="1167"/>
    </w:p>
    <w:p>
      <w:pPr>
        <w:pStyle w:val="Heading3"/>
        <w:numPr>
          <w:ilvl w:val="2"/>
          <w:numId w:val="1"/>
        </w:numPr>
        <w:rPr/>
      </w:pPr>
      <w:bookmarkStart w:id="1168" w:name="__RefHeading___Toc177378_1395250215"/>
      <w:bookmarkStart w:id="1169" w:name="_Toc530"/>
      <w:bookmarkEnd w:id="1168"/>
      <w:r>
        <w:rPr>
          <w:rtl w:val="true"/>
        </w:rPr>
        <w:t>اشاره</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سند خال والد ماجد حکیم میر محمد هاشم المخاطب بحکیم معتمد الملوک سید علوی خان بوالد اوشان استاد الاطباء و سید الحکماء میر محمد هادی علوی و از اوشان استاد الاطباء و اسوة الحکماء میرزا محمد مسیح والد میرزا محمد تقی موسوی قدس اللّه تعالی اسرارهم و از میرزا محمد مسیح بوسایط باطبای خوز و طبرستان و از اوشان باطبای حران و از حرانیان ببقراط حکیم و از او باسقلنیوس و از او بحضرت سلیمان بن داؤد پیغمبر علی نبینا و آله و علیهم السلام می‌رسد و فقیر از والد ماجد خود و والد ماجد از حکیم میر محمد تقی و حکیم میر محمد تقی هم از والد ماجد خود و هم از میر محمد هادی علوی بلا واسطه قدس اللّه تعالی اسرارهم و نیز فقیر از جناب ارشاد مآبی میر محمد علی الحسینی مد ظله العالی اخذ نموده و القا یافته و باینجا رسانید مقدمه را پس شروع نمود بذکر ابواب و فصول کتاب بعون اللّه تعالی الملک الوهاب و توفیقه و صلی اللّه علی رسوله محمد و اهل بیته الطیبین الطاهرین</w:t>
      </w:r>
    </w:p>
    <w:p>
      <w:pPr>
        <w:pStyle w:val="Heading3"/>
        <w:numPr>
          <w:ilvl w:val="2"/>
          <w:numId w:val="1"/>
        </w:numPr>
        <w:rPr/>
      </w:pPr>
      <w:bookmarkStart w:id="1170" w:name="__RefHeading___Toc177380_1395250215"/>
      <w:bookmarkStart w:id="1171" w:name="_Toc531"/>
      <w:bookmarkEnd w:id="1170"/>
      <w:r>
        <w:rPr/>
        <w:t>1</w:t>
      </w:r>
      <w:r>
        <w:rPr>
          <w:rtl w:val="true"/>
        </w:rPr>
        <w:t xml:space="preserve">- </w:t>
      </w:r>
      <w:r>
        <w:rPr>
          <w:rtl w:val="true"/>
        </w:rPr>
        <w:t>باب اول در بیان ادویۀ که حرف اول آنها الف است</w:t>
      </w:r>
      <w:bookmarkEnd w:id="1171"/>
    </w:p>
    <w:p>
      <w:pPr>
        <w:pStyle w:val="Heading4"/>
        <w:numPr>
          <w:ilvl w:val="3"/>
          <w:numId w:val="1"/>
        </w:numPr>
        <w:rPr/>
      </w:pPr>
      <w:bookmarkStart w:id="1172" w:name="__RefHeading___Toc177382_1395250215"/>
      <w:bookmarkStart w:id="1173" w:name="_Toc532"/>
      <w:bookmarkEnd w:id="1172"/>
      <w:r>
        <w:rPr>
          <w:rtl w:val="true"/>
        </w:rPr>
        <w:t>*</w:t>
      </w:r>
      <w:r>
        <w:rPr>
          <w:rtl w:val="true"/>
        </w:rPr>
        <w:t>فصل الالف مع الالف</w:t>
      </w:r>
      <w:bookmarkEnd w:id="1173"/>
    </w:p>
    <w:p>
      <w:pPr>
        <w:pStyle w:val="Heading5"/>
        <w:numPr>
          <w:ilvl w:val="4"/>
          <w:numId w:val="1"/>
        </w:numPr>
        <w:rPr/>
      </w:pPr>
      <w:bookmarkStart w:id="1174" w:name="__RefHeading___Toc177384_1395250215"/>
      <w:bookmarkStart w:id="1175" w:name="_Toc533"/>
      <w:bookmarkEnd w:id="1174"/>
      <w:r>
        <w:rPr>
          <w:rtl w:val="true"/>
        </w:rPr>
        <w:t>اابار</w:t>
      </w:r>
      <w:bookmarkEnd w:id="1175"/>
    </w:p>
    <w:p>
      <w:pPr>
        <w:pStyle w:val="BookText"/>
        <w:rPr/>
      </w:pPr>
      <w:r>
        <w:rPr>
          <w:rFonts w:ascii="IRNazanin" w:hAnsi="IRNazanin" w:eastAsia="IRNazanin"/>
          <w:color w:val="111111"/>
          <w:sz w:val="28"/>
          <w:sz w:val="28"/>
          <w:szCs w:val="28"/>
          <w:rtl w:val="true"/>
          <w:lang w:bidi="fa-IR"/>
        </w:rPr>
        <w:t>بمد الف و فتح بای موحده و الف و رای مهمله</w:t>
      </w:r>
    </w:p>
    <w:p>
      <w:pPr>
        <w:pStyle w:val="BookText"/>
        <w:rPr/>
      </w:pPr>
      <w:r>
        <w:rPr>
          <w:rFonts w:ascii="IRNazanin" w:hAnsi="IRNazanin" w:eastAsia="IRNazanin"/>
          <w:color w:val="111111"/>
          <w:sz w:val="28"/>
          <w:sz w:val="28"/>
          <w:szCs w:val="28"/>
          <w:rtl w:val="true"/>
          <w:lang w:bidi="fa-IR"/>
        </w:rPr>
        <w:t>ماهیت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رصاص اسود محرق است بیونانی امولیقون نامند و کویند امولیقون اسم رومی آبار است و بهندی بنک بفتح بای موحده و سکون نون و کاف فارسی نامند و همچنین اسرنج و مرداسنج نیز از سوختۀ رصاص اسود حاصل می‌شود شیخ الرئیس در مفردات قانون فرموده الآبار و الانک هما الرصاص الاسود و بالجمله</w:t>
      </w:r>
      <w:bookmarkStart w:id="1176" w:name="pg2583_20500"/>
    </w:p>
    <w:p>
      <w:pPr>
        <w:pStyle w:val="BookText"/>
        <w:rPr/>
      </w:pPr>
      <w:bookmarkEnd w:id="1176"/>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آن سرد و خشک در دوم است افعال و خواص و منافع آن مجفف و جالی و محلل و اکتحال مغسول آن جهت حرقت چشم و جوشش آن و ذرور آن جهت جراحت خصیه و اعصاب و بواسیر و زخمهای کهنه و سرطانی و نزف اندم و سیلان رطوبات و طلای آن با روغن کل سرخ جهت خروج مقعده و با سرکه جهت تحلیل ورمها و استسقا نافع بدل آن اسرنج است مضار آن خوردن آن کشنده اصلاح آن قئ کردن بروغن و اشیای دهنیه و امراق دسمه بود و دستور احراق و غسل و شیافات آن در قرابادین تالیف این فقیر مسمی بمجمع الجوامع ذکر یافت و دستور احراق و غسل آن در مقدمۀ این کتاب نیز</w:t>
      </w:r>
    </w:p>
    <w:p>
      <w:pPr>
        <w:pStyle w:val="Heading5"/>
        <w:numPr>
          <w:ilvl w:val="4"/>
          <w:numId w:val="1"/>
        </w:numPr>
        <w:rPr/>
      </w:pPr>
      <w:bookmarkStart w:id="1177" w:name="__RefHeading___Toc177386_1395250215"/>
      <w:bookmarkStart w:id="1178" w:name="_Toc534"/>
      <w:bookmarkEnd w:id="1177"/>
      <w:r>
        <w:rPr>
          <w:rtl w:val="true"/>
        </w:rPr>
        <w:t>اابنوس</w:t>
      </w:r>
      <w:bookmarkEnd w:id="117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بمد الف و کسر بای موحده و ضم نون و واو و سین مهمله معرب ابانس یونانی است و بفارسی و بهندی نیز بدین اسم مشهور است و برومی انکسینس و بیونانی سیفافینطوس نامند ماهیت آن کویند درختی است شبیه بدرخت عناب و بسیار عظیم مانند کردکان و از ان بزرکتر و ثمر آن مانند انکور و زردرنک مائل بسرخی و با حلاوت کمی و عفوضت بسیار و در اوائل میزان می‌رسد و از درخت فرود می‌آورند و برک آن شبیه ببرک صنوبر و عریضتر از ان و خزان نمی‌کند و تخم آن مانند تخم حنا و کل آن نیز مانند کل حنا و شنیده شده که چوب آن در هنکام بریدن درخت آن کم‌رنک می‌باشد مدتی در آب می‌اندازند رنکین سیاه براق می‌کردد و نیز شنیده شده که درخت کابهه بعینه شبیه بدرخت آبنوس است و فرق آن است که آبنوس چون اکثر در کوهستان می‌روید درخت آن بلندتر و چوب آن سیاه‌تر می‌باشد و کابهه چون در بساتین و غیر کوهستان نیز می‌روید درخت آن پهن و سیاهی چوب آن اندک کمتر است و آن دو قسم می‌باشد یکی هندی و دیکری حبشی و قسم حبشی آن سیاه‌تر و صلب‌تر و املس‌تر و سنکین‌تر از هندی و در وقت بریدن و تخته کردن از جوف چوب آن جابجا رکهای رمل و سنکریزه‌ها برمی‌آید و شیشم نیز شبیه بآبنوس کمرنک باندک خطوط سفید و ذو طبقات و درخت آن بسیار عظیم می‌شود به حدی که تختۀ آن تابد و ذراع دست عریض دیده شده و بعضی این را نوعی از هندی آن دانسته‌اند و شاید چنین نباشد زیرا که تختۀ چوب آبنوس سیاه از یک شبر و نیم زیاده دیده و شنیده نشده و این در صلابت بدان مرتبه نیست و هر سه قسم را چون در آب اندازند فرو می‌رود خصوص</w:t>
      </w:r>
      <w:r>
        <w:rPr>
          <w:rFonts w:eastAsia="IRNazanin" w:cs="IRNazanin"/>
          <w:color w:val="111111"/>
          <w:sz w:val="28"/>
          <w:szCs w:val="28"/>
          <w:rtl w:val="true"/>
          <w:lang w:bidi="fa-IR"/>
        </w:rPr>
        <w:t>&amp;</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دو قسم اول و طعمه چوب آبنوس اندک لذاع و کزنده و قابض زبان است و چون بسوزانند چوب تر و تازۀ آن را رائحۀ آن طیب باشد و همین فرق میان اصلی و غیر اصلی آنست و خشک آن مشتعل کردد و مستعمل اطبا بیشتر حبشی و بعد از ان هندی سیاه‌رنک و صلب املس آنست که مانند شاخ خراطی کرده باشند و چوب آن را چون بشکنند اندرون آن کثیف و چون بسایند سائیدۀ آن اندک یاقوتی رنک بود و مترجم کتاب ابو ریحان در صیدیۀ خود کفته که آن دو نوع است یکی ملمع از سیاهی و زردی و آن را از سواحل زنکبار و جزائر ایشان آورند و اهل زنکبار آن را میکوا خوانند و وصف درخت آن را قریب بدانچه ذکر یافت نوشته و نیز کفته که در ان نواح نوع دیکر نیز می‌شود لطیفتر از ان که ذکر یافت و این نوع ملمع است از سرخی و سفیدی و سرخی آن برنک لک ماند و سفیدی آن بچوب صندل و تخم آن مانند فلفل و از چوب آن دسته‌های کارد سازند و کمان کران در خانه کمان ترکیب کنند و نوع دیکر از ان در غایت سیاهی باوصافی که ذکر یافت نیز نوشته و بعضی اهل هند کویند از جوف درختی که بهندی آن را تیندو نامند نیز برمی‌آید و پوست آن درخت را چون بر آتش اندازند از ان شرارها براید و برک آن شبیه است ببرک ساذج هندی و ثمر آن بمقدار لیموی زردرنک مائل بسرخی و بر سر آن مانند قمعی مدور و پوست آن صلب و مغز آن اندک شیرین و عفص و تخم آن طولانی و زردرنک و صلب و منبت آن جبال راج محل و بیربهوم و مورنک و مضافات بنکاله و پنجاب و دکهن و زیربادات و غیرها است و بهترین آن سیاه و براق سنکین خوشبوی آنست که در طعم ان لذع و قبض کمی باشد</w:t>
      </w:r>
      <w:bookmarkStart w:id="1179" w:name="pg2583_20502"/>
    </w:p>
    <w:p>
      <w:pPr>
        <w:pStyle w:val="Heading5"/>
        <w:numPr>
          <w:ilvl w:val="4"/>
          <w:numId w:val="1"/>
        </w:numPr>
        <w:rPr/>
      </w:pPr>
      <w:bookmarkStart w:id="1180" w:name="__RefHeading___Toc177388_1395250215"/>
      <w:bookmarkStart w:id="1181" w:name="_Toc535"/>
      <w:bookmarkEnd w:id="1179"/>
      <w:bookmarkEnd w:id="1180"/>
      <w:r>
        <w:rPr>
          <w:rtl w:val="true"/>
        </w:rPr>
        <w:t>طبیعت آن</w:t>
      </w:r>
      <w:bookmarkEnd w:id="1181"/>
    </w:p>
    <w:p>
      <w:pPr>
        <w:pStyle w:val="BookText"/>
        <w:rPr/>
      </w:pPr>
      <w:r>
        <w:rPr>
          <w:rFonts w:ascii="IRNazanin" w:hAnsi="IRNazanin" w:eastAsia="IRNazanin"/>
          <w:color w:val="111111"/>
          <w:sz w:val="28"/>
          <w:sz w:val="28"/>
          <w:szCs w:val="28"/>
          <w:rtl w:val="true"/>
          <w:lang w:bidi="fa-IR"/>
        </w:rPr>
        <w:t>بقول شیخ الرئیس و صاحب اختیارات بدیعی کرم و خشک در دوم است و بقول ابن بیطار و یوسف بغدادی و شیخ داؤد انطاکی کرم در اوائل سیوم و خشک در آخر دوم</w:t>
      </w:r>
    </w:p>
    <w:p>
      <w:pPr>
        <w:pStyle w:val="Heading5"/>
        <w:numPr>
          <w:ilvl w:val="4"/>
          <w:numId w:val="1"/>
        </w:numPr>
        <w:rPr/>
      </w:pPr>
      <w:bookmarkStart w:id="1182" w:name="__RefHeading___Toc177390_1395250215"/>
      <w:bookmarkStart w:id="1183" w:name="_Toc536"/>
      <w:bookmarkEnd w:id="1182"/>
      <w:r>
        <w:rPr>
          <w:rtl w:val="true"/>
        </w:rPr>
        <w:t>افعال و خواص و منافع آن</w:t>
      </w:r>
      <w:bookmarkEnd w:id="1183"/>
    </w:p>
    <w:p>
      <w:pPr>
        <w:pStyle w:val="BookText"/>
        <w:rPr/>
      </w:pPr>
      <w:r>
        <w:rPr>
          <w:rFonts w:ascii="IRNazanin" w:hAnsi="IRNazanin" w:eastAsia="IRNazanin"/>
          <w:color w:val="111111"/>
          <w:sz w:val="28"/>
          <w:sz w:val="28"/>
          <w:szCs w:val="28"/>
          <w:rtl w:val="true"/>
          <w:lang w:bidi="fa-IR"/>
        </w:rPr>
        <w:t>ملطف و جالی و مدر بول و مفتت حصاة و محلل ریاح و مفتح سدۀ طحال و ریاح آنست</w:t>
      </w:r>
    </w:p>
    <w:p>
      <w:pPr>
        <w:pStyle w:val="Heading5"/>
        <w:numPr>
          <w:ilvl w:val="4"/>
          <w:numId w:val="1"/>
        </w:numPr>
        <w:rPr/>
      </w:pPr>
      <w:bookmarkStart w:id="1184" w:name="__RefHeading___Toc177392_1395250215"/>
      <w:bookmarkStart w:id="1185" w:name="_Toc537"/>
      <w:bookmarkEnd w:id="1184"/>
      <w:r>
        <w:rPr>
          <w:rtl w:val="true"/>
        </w:rPr>
        <w:t>اابیل</w:t>
      </w:r>
      <w:bookmarkEnd w:id="1185"/>
    </w:p>
    <w:p>
      <w:pPr>
        <w:pStyle w:val="BookText"/>
        <w:rPr/>
      </w:pPr>
      <w:r>
        <w:rPr>
          <w:rFonts w:ascii="IRNazanin" w:hAnsi="IRNazanin" w:eastAsia="IRNazanin"/>
          <w:color w:val="111111"/>
          <w:sz w:val="28"/>
          <w:sz w:val="28"/>
          <w:szCs w:val="28"/>
          <w:rtl w:val="true"/>
          <w:lang w:bidi="fa-IR"/>
        </w:rPr>
        <w:t>مترجم کتاب ابو ریحان کوید این اسم مسموع نیست و بر حرف دویم آن وثوقی نی و آن بیخی است که بحندقوقا ماند و بنبات رطبه مشابهت دارد و در بهار روید و آن را شاخهای بسیار بود و تخم آن بتخم کزر ماند و حکیم میر محمد مؤمن در تحفه نوشته نباتی است بیخش شبیه بشلغم و خوش‌طعم و برکش مانند اسپست و شاخهای آن بسیار و تخمش مثل تخم زردک و در کنار رودها روید</w:t>
      </w:r>
    </w:p>
    <w:p>
      <w:pPr>
        <w:pStyle w:val="Heading5"/>
        <w:numPr>
          <w:ilvl w:val="4"/>
          <w:numId w:val="1"/>
        </w:numPr>
        <w:rPr/>
      </w:pPr>
      <w:bookmarkStart w:id="1186" w:name="__RefHeading___Toc177394_1395250215"/>
      <w:bookmarkStart w:id="1187" w:name="_Toc538"/>
      <w:bookmarkEnd w:id="1186"/>
      <w:r>
        <w:rPr>
          <w:rtl w:val="true"/>
        </w:rPr>
        <w:t>طبیعت آن</w:t>
      </w:r>
      <w:bookmarkEnd w:id="1187"/>
    </w:p>
    <w:p>
      <w:pPr>
        <w:pStyle w:val="BookText"/>
        <w:rPr/>
      </w:pPr>
      <w:r>
        <w:rPr>
          <w:rFonts w:ascii="IRNazanin" w:hAnsi="IRNazanin" w:eastAsia="IRNazanin"/>
          <w:color w:val="111111"/>
          <w:sz w:val="28"/>
          <w:sz w:val="28"/>
          <w:szCs w:val="28"/>
          <w:rtl w:val="true"/>
          <w:lang w:bidi="fa-IR"/>
        </w:rPr>
        <w:t>کرم و خشک در دوم</w:t>
      </w:r>
    </w:p>
    <w:p>
      <w:pPr>
        <w:pStyle w:val="Heading5"/>
        <w:numPr>
          <w:ilvl w:val="4"/>
          <w:numId w:val="1"/>
        </w:numPr>
        <w:rPr/>
      </w:pPr>
      <w:bookmarkStart w:id="1188" w:name="__RefHeading___Toc177396_1395250215"/>
      <w:bookmarkStart w:id="1189" w:name="_Toc539"/>
      <w:bookmarkEnd w:id="1188"/>
      <w:r>
        <w:rPr>
          <w:rtl w:val="true"/>
        </w:rPr>
        <w:t>افعال و خواص آن</w:t>
      </w:r>
      <w:bookmarkEnd w:id="1189"/>
    </w:p>
    <w:p>
      <w:pPr>
        <w:pStyle w:val="BookText"/>
        <w:rPr/>
      </w:pPr>
      <w:r>
        <w:rPr>
          <w:rFonts w:ascii="IRNazanin" w:hAnsi="IRNazanin" w:eastAsia="IRNazanin"/>
          <w:color w:val="111111"/>
          <w:sz w:val="28"/>
          <w:sz w:val="28"/>
          <w:szCs w:val="28"/>
          <w:rtl w:val="true"/>
          <w:lang w:bidi="fa-IR"/>
        </w:rPr>
        <w:t>مدر بول و جهت سپرز آزموده مقدار شربت</w:t>
      </w:r>
    </w:p>
    <w:p>
      <w:pPr>
        <w:pStyle w:val="BookText"/>
        <w:rPr/>
      </w:pP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آن تا دو درهم است و نوشته که مؤلف اختیارات بدیعی کوید که آنچه در زمین خشک رسته باشد قاتل است و در اختیارات بنطر نیامده</w:t>
      </w:r>
    </w:p>
    <w:p>
      <w:pPr>
        <w:pStyle w:val="Heading5"/>
        <w:numPr>
          <w:ilvl w:val="4"/>
          <w:numId w:val="1"/>
        </w:numPr>
        <w:rPr/>
      </w:pPr>
      <w:bookmarkStart w:id="1190" w:name="__RefHeading___Toc177398_1395250215"/>
      <w:bookmarkStart w:id="1191" w:name="_Toc540"/>
      <w:bookmarkEnd w:id="1190"/>
      <w:r>
        <w:rPr>
          <w:rtl w:val="true"/>
        </w:rPr>
        <w:t>ااجر</w:t>
      </w:r>
      <w:bookmarkEnd w:id="1191"/>
    </w:p>
    <w:p>
      <w:pPr>
        <w:pStyle w:val="BookText"/>
        <w:rPr/>
      </w:pPr>
      <w:r>
        <w:rPr>
          <w:rFonts w:ascii="IRNazanin" w:hAnsi="IRNazanin" w:eastAsia="IRNazanin"/>
          <w:color w:val="111111"/>
          <w:sz w:val="28"/>
          <w:sz w:val="28"/>
          <w:szCs w:val="28"/>
          <w:rtl w:val="true"/>
          <w:lang w:bidi="fa-IR"/>
        </w:rPr>
        <w:t>بمد همزه و ضم جیم و رای مهملۀ مشدده بعربی لبن بکسر لام و سکون بای موحده و نون و بر وزن کتف و ابل نیز آمده و از لغات مثلثه است و بفارسی خشت و بهندی انیته نامند</w:t>
      </w:r>
    </w:p>
    <w:p>
      <w:pPr>
        <w:pStyle w:val="BookText"/>
        <w:rPr/>
      </w:pPr>
      <w:r>
        <w:rPr>
          <w:rFonts w:ascii="IRNazanin" w:hAnsi="IRNazanin" w:eastAsia="IRNazanin"/>
          <w:color w:val="111111"/>
          <w:sz w:val="28"/>
          <w:sz w:val="28"/>
          <w:szCs w:val="28"/>
          <w:rtl w:val="true"/>
          <w:lang w:bidi="fa-IR"/>
        </w:rPr>
        <w:t>ماهیت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بدانکه آن دو قسم می‌باشد یکی قسم سفید است که در کورۀ آهک‌پزی می‌پزند و این قسم بهتر و مستعمل در اعمال طب است و قسم دوم آجر سرخ است و آن را در کورۀ آجرپزی باین طریق می‌پزند که خشت خام خشک کرده را ته بته چیده ما بین هر دو ته آن شاخهای چوب درخت ناک یا چوب درخت دیکر یا سرکین کاو و یا غیر آن کذاشته آتش می‌دهند تا تمام چوب و سرکین که ما بین آجرها است سوخته شود و همه خشتها پخته کردد پس می‌کذارند تا سرد شود برداشته بخرچ می‌آورند و بهترین آن تمام پخته یکسان آن است و در بعضی کورها قدری نوشادر خصوص در آنها که از فضلات طبخ داده باشند و یا خاک آنها حر یعنی خالص نباشد بلکه آغشته باشد با فضلات بعمل می‌آید و نیز قطعهای خزفی جوش خورده سیاه و بنفش از همه کورها برمی‌آید در بعضی بیشتر و در بعضی کمتر بهمان جهت که از شدت حرارت آتش کداخته لطیف آن تحلیل یافته کثیف آن می‌ماند</w:t>
      </w:r>
      <w:bookmarkStart w:id="1192" w:name="pg2583_20503"/>
    </w:p>
    <w:p>
      <w:pPr>
        <w:pStyle w:val="Heading5"/>
        <w:numPr>
          <w:ilvl w:val="4"/>
          <w:numId w:val="1"/>
        </w:numPr>
        <w:rPr/>
      </w:pPr>
      <w:bookmarkStart w:id="1193" w:name="__RefHeading___Toc177400_1395250215"/>
      <w:bookmarkStart w:id="1194" w:name="_Toc541"/>
      <w:bookmarkEnd w:id="1192"/>
      <w:bookmarkEnd w:id="1193"/>
      <w:r>
        <w:rPr>
          <w:rtl w:val="true"/>
        </w:rPr>
        <w:t>طبیعت</w:t>
      </w:r>
      <w:bookmarkEnd w:id="1194"/>
    </w:p>
    <w:p>
      <w:pPr>
        <w:pStyle w:val="BookText"/>
        <w:rPr/>
      </w:pPr>
      <w:r>
        <w:rPr>
          <w:rFonts w:ascii="IRNazanin" w:hAnsi="IRNazanin" w:eastAsia="IRNazanin"/>
          <w:color w:val="111111"/>
          <w:sz w:val="28"/>
          <w:sz w:val="28"/>
          <w:szCs w:val="28"/>
          <w:rtl w:val="true"/>
          <w:lang w:bidi="fa-IR"/>
        </w:rPr>
        <w:t>آن کرم در دوم و خشک در چهارم</w:t>
      </w:r>
    </w:p>
    <w:p>
      <w:pPr>
        <w:pStyle w:val="Heading5"/>
        <w:numPr>
          <w:ilvl w:val="4"/>
          <w:numId w:val="1"/>
        </w:numPr>
        <w:rPr/>
      </w:pPr>
      <w:bookmarkStart w:id="1195" w:name="__RefHeading___Toc177402_1395250215"/>
      <w:bookmarkStart w:id="1196" w:name="_Toc542"/>
      <w:bookmarkEnd w:id="1195"/>
      <w:r>
        <w:rPr>
          <w:rtl w:val="true"/>
        </w:rPr>
        <w:t>*</w:t>
      </w:r>
      <w:r>
        <w:rPr>
          <w:rtl w:val="true"/>
        </w:rPr>
        <w:t>افعال</w:t>
      </w:r>
      <w:bookmarkEnd w:id="1196"/>
    </w:p>
    <w:p>
      <w:pPr>
        <w:pStyle w:val="BookText"/>
        <w:rPr/>
      </w:pPr>
      <w:r>
        <w:rPr>
          <w:rFonts w:ascii="IRNazanin" w:hAnsi="IRNazanin" w:eastAsia="IRNazanin"/>
          <w:color w:val="111111"/>
          <w:sz w:val="28"/>
          <w:sz w:val="28"/>
          <w:szCs w:val="28"/>
          <w:rtl w:val="true"/>
          <w:lang w:bidi="fa-IR"/>
        </w:rPr>
        <w:t>و خواص و منافع آن</w:t>
      </w:r>
    </w:p>
    <w:p>
      <w:pPr>
        <w:pStyle w:val="Heading5"/>
        <w:numPr>
          <w:ilvl w:val="4"/>
          <w:numId w:val="1"/>
        </w:numPr>
        <w:rPr/>
      </w:pPr>
      <w:bookmarkStart w:id="1197" w:name="__RefHeading___Toc177404_1395250215"/>
      <w:bookmarkStart w:id="1198" w:name="_Toc543"/>
      <w:bookmarkEnd w:id="1197"/>
      <w:r>
        <w:rPr>
          <w:rtl w:val="true"/>
        </w:rPr>
        <w:t>امراض الراس</w:t>
      </w:r>
      <w:bookmarkEnd w:id="119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آجر سفید آب ندیده را در آتش سرخ نمایند که مانند اخکر شود و در آب و یا شراب اندازند آن مقدار که بجوش آید و چادری بر سر کرفته سر را ببخار آن بدارند تا عرق شود جهت تحلیل مواد باردۀ دماغیه و نزلات مزمنه و درد سر کهنه بیعدیل و مجرب است و ضماد آن با نمک و سرکه جهت حزاز نافع الاورام و البثور و الریاح و الاستسقاء و البواسیر و غیرها چون خشت پختۀ آب ندیدۀ درست یا قطعۀ از ان را خصوص که سفید باشد بآتش کرم کرده قدری آب یا شراب بران پاشیده در نمدی و یا پارچۀ پنبه‌داری پیچیده بر عضوی که وجع بارد حادث از سردی و یا ریح محتبس و یا ورم بارد و یا بر موضع بواسیر که وجع شدید داشته باشد تکمید نمایند موجب تعریق آن عضو و دفع مواد بارده و تحلیل و تسکین وجع آنست و ضماد آن با آب غوره جهت شری و منع ظهور آن و با سرکین کاو جهت تحلیل اورام و بثور بلغمی و استسقای لحمی و زقی و سوء القنیه و ذرور آن برای قطع خون جراحات و جلوس بر روی آجر کرم کرده زحیر رطوبی و بارد ریحی و وجع بواسیری را مجرب و مسکن آن است خصوص که روغن کل سرخ بر ان ریخته باشند و چون دو آجر آب ندیده را برهم بسایند و کرد آن را بر عضوی که وجع و ورم بارد داشته باشد عسل بمالند و آن را بران بپاشند و در آفتاب نشینند وجع و ورم آن را زائل سازد و اطبای هند را زعم آنست که چون آجر را ریزه کرده در دوغ کاو اندازند و یک شب بکذارند و صبح صافی نموده آن دوغ را بنوشند قرحۀ مزمنه را نافع آنست و اما دهن آجر که آن را دهن المبارک و دهن المنفذ نیز نامند بنهایت کرم است</w:t>
      </w:r>
      <w:bookmarkStart w:id="1199" w:name="pg2583_20504"/>
    </w:p>
    <w:p>
      <w:pPr>
        <w:pStyle w:val="Heading5"/>
        <w:numPr>
          <w:ilvl w:val="4"/>
          <w:numId w:val="1"/>
        </w:numPr>
        <w:rPr/>
      </w:pPr>
      <w:bookmarkStart w:id="1200" w:name="__RefHeading___Toc177406_1395250215"/>
      <w:bookmarkStart w:id="1201" w:name="_Toc544"/>
      <w:bookmarkEnd w:id="1199"/>
      <w:bookmarkEnd w:id="1200"/>
      <w:r>
        <w:rPr>
          <w:rtl w:val="true"/>
        </w:rPr>
        <w:t>افعال و خواص ان</w:t>
      </w:r>
      <w:bookmarkEnd w:id="1201"/>
    </w:p>
    <w:p>
      <w:pPr>
        <w:pStyle w:val="BookText"/>
        <w:rPr/>
      </w:pPr>
      <w:r>
        <w:rPr>
          <w:rFonts w:ascii="IRNazanin" w:hAnsi="IRNazanin" w:eastAsia="IRNazanin"/>
          <w:color w:val="111111"/>
          <w:sz w:val="28"/>
          <w:sz w:val="28"/>
          <w:szCs w:val="28"/>
          <w:rtl w:val="true"/>
          <w:lang w:bidi="fa-IR"/>
        </w:rPr>
        <w:t>سریع النفوذ و محلل و معرق و ملطف و سعوط آن جهت صرع و لقوه و نسیان و آشامید آن برای صرع و فالج و لقوه نافع و قطور آن در بینی جهت صرع و در کوش جهت ثقل سامعه و نشوق آن برای فالج و امراض باردۀ دماغی و مالیدن آن بر مؤخر دماغ برای نسیان و با شراب زوفی جهت ضیق النفس و دفع فضلات ریه و اکتحال آن جهت تحلیل آب نازل در چشم بی‌نظیر و مالیدن آن بودند ان کشندۀ کرم و مسکن الم آن است و آشامیدن آن جهت کشتن کرم معده و امعا و تفتیت سنک مثانه مجرب و جهت ادرار بول و سائر امراض باردۀ مثانه و مغص بارد و ریاح و ففخ ظاهری و باطنی و تحلیل خون منجمد و جهت عرق النسا و مفاصل مفید و حمول آن جهت کشودن دم بواسیر و اسقاط دانۀ آن و رفع کرمهای مقعده و فرزجۀ آن جهت کشودن دم حیض و اخراج جنین زنده و مرده و مشیمه سریع الاثر و طلا و آشامیدن آن جهت سموم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بارده و کزیدن عقرب و ضماد آن با اشق جهت ورم سپرز بنهایت مفید مقدار شربت آن از یک مثقال تا دو مثقال مضر معده مصلح آن سرکه و مضر کرده مصلح آن کثیرا است و باقی افعال و خواص و صنعت دهن آن در قرابادین مجمع الجوامع ذکر یافت</w:t>
      </w:r>
    </w:p>
    <w:p>
      <w:pPr>
        <w:pStyle w:val="Heading5"/>
        <w:numPr>
          <w:ilvl w:val="4"/>
          <w:numId w:val="1"/>
        </w:numPr>
        <w:rPr/>
      </w:pPr>
      <w:bookmarkStart w:id="1202" w:name="__RefHeading___Toc177408_1395250215"/>
      <w:bookmarkStart w:id="1203" w:name="_Toc545"/>
      <w:bookmarkEnd w:id="1202"/>
      <w:r>
        <w:rPr>
          <w:rtl w:val="true"/>
        </w:rPr>
        <w:t>ااچین</w:t>
      </w:r>
      <w:bookmarkEnd w:id="1203"/>
    </w:p>
    <w:p>
      <w:pPr>
        <w:pStyle w:val="BookText"/>
        <w:rPr/>
      </w:pPr>
      <w:r>
        <w:rPr>
          <w:rFonts w:ascii="IRNazanin" w:hAnsi="IRNazanin" w:eastAsia="IRNazanin"/>
          <w:color w:val="111111"/>
          <w:sz w:val="28"/>
          <w:sz w:val="28"/>
          <w:szCs w:val="28"/>
          <w:rtl w:val="true"/>
          <w:lang w:bidi="fa-IR"/>
        </w:rPr>
        <w:t>بفتح همزه و کسر جیم فارسی و سکون یای مثنات تحتانیه و نون</w:t>
      </w:r>
    </w:p>
    <w:p>
      <w:pPr>
        <w:pStyle w:val="Heading5"/>
        <w:numPr>
          <w:ilvl w:val="4"/>
          <w:numId w:val="1"/>
        </w:numPr>
        <w:rPr/>
      </w:pPr>
      <w:bookmarkStart w:id="1204" w:name="__RefHeading___Toc177410_1395250215"/>
      <w:bookmarkStart w:id="1205" w:name="_Toc546"/>
      <w:bookmarkEnd w:id="1204"/>
      <w:r>
        <w:rPr>
          <w:rtl w:val="true"/>
        </w:rPr>
        <w:t>ماهیت آن</w:t>
      </w:r>
      <w:bookmarkEnd w:id="120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عظیم برک آن اندک عریض طولانی و از برک انبه و جامون بزرکتر و ضخیم‌تر و کل آن سفید و خوش‌بو و برکهای آن سفید و پنج عدد و طرف پائین اندرون برکها زرد و طرف بیرون ساقه و برک آن سرخ‌رنک و درخت آن تمام خزان می‌کند و در اول بهار اول کل می‌کند پس برک برمی‌آورد</w:t>
      </w:r>
      <w:bookmarkStart w:id="1206" w:name="pg2583_20505"/>
    </w:p>
    <w:p>
      <w:pPr>
        <w:pStyle w:val="Heading5"/>
        <w:numPr>
          <w:ilvl w:val="4"/>
          <w:numId w:val="1"/>
        </w:numPr>
        <w:rPr/>
      </w:pPr>
      <w:bookmarkStart w:id="1207" w:name="__RefHeading___Toc177412_1395250215"/>
      <w:bookmarkStart w:id="1208" w:name="_Toc547"/>
      <w:bookmarkEnd w:id="1206"/>
      <w:bookmarkEnd w:id="1207"/>
      <w:r>
        <w:rPr>
          <w:rtl w:val="true"/>
        </w:rPr>
        <w:t>طبیعت</w:t>
      </w:r>
      <w:bookmarkEnd w:id="1208"/>
    </w:p>
    <w:p>
      <w:pPr>
        <w:pStyle w:val="BookText"/>
        <w:rPr/>
      </w:pPr>
      <w:r>
        <w:rPr>
          <w:rFonts w:ascii="IRNazanin" w:hAnsi="IRNazanin" w:eastAsia="IRNazanin"/>
          <w:color w:val="111111"/>
          <w:sz w:val="28"/>
          <w:sz w:val="28"/>
          <w:szCs w:val="28"/>
          <w:rtl w:val="true"/>
          <w:lang w:bidi="fa-IR"/>
        </w:rPr>
        <w:t>آن کرم و خشک</w:t>
      </w:r>
    </w:p>
    <w:p>
      <w:pPr>
        <w:pStyle w:val="Heading5"/>
        <w:numPr>
          <w:ilvl w:val="4"/>
          <w:numId w:val="1"/>
        </w:numPr>
        <w:rPr/>
      </w:pPr>
      <w:bookmarkStart w:id="1209" w:name="__RefHeading___Toc177414_1395250215"/>
      <w:bookmarkStart w:id="1210" w:name="_Toc548"/>
      <w:bookmarkEnd w:id="1209"/>
      <w:r>
        <w:rPr>
          <w:rtl w:val="true"/>
        </w:rPr>
        <w:t>افعال و خواص آن</w:t>
      </w:r>
      <w:bookmarkEnd w:id="1210"/>
    </w:p>
    <w:p>
      <w:pPr>
        <w:pStyle w:val="BookText"/>
        <w:rPr/>
      </w:pPr>
      <w:r>
        <w:rPr>
          <w:rFonts w:ascii="IRNazanin" w:hAnsi="IRNazanin" w:eastAsia="IRNazanin"/>
          <w:color w:val="111111"/>
          <w:sz w:val="28"/>
          <w:sz w:val="28"/>
          <w:szCs w:val="28"/>
          <w:rtl w:val="true"/>
          <w:lang w:bidi="fa-IR"/>
        </w:rPr>
        <w:t>آشامیدن پوست بیخ آن مسهل قوی و جهت آتشک و قروح خبیثه نافع و اکر اسهال زیاده نماید و کرمی کند مصلح آن آشامیدن دوغ است و ضماد آن محلل و منضج اورام صلبه است</w:t>
      </w:r>
    </w:p>
    <w:p>
      <w:pPr>
        <w:pStyle w:val="Heading5"/>
        <w:numPr>
          <w:ilvl w:val="4"/>
          <w:numId w:val="1"/>
        </w:numPr>
        <w:rPr/>
      </w:pPr>
      <w:bookmarkStart w:id="1211" w:name="__RefHeading___Toc177416_1395250215"/>
      <w:bookmarkStart w:id="1212" w:name="_Toc549"/>
      <w:bookmarkEnd w:id="1211"/>
      <w:r>
        <w:rPr>
          <w:rtl w:val="true"/>
        </w:rPr>
        <w:t>ااذان الفار</w:t>
      </w:r>
      <w:bookmarkEnd w:id="1212"/>
    </w:p>
    <w:p>
      <w:pPr>
        <w:pStyle w:val="BookText"/>
        <w:rPr/>
      </w:pPr>
      <w:r>
        <w:rPr>
          <w:rFonts w:ascii="IRNazanin" w:hAnsi="IRNazanin" w:eastAsia="IRNazanin"/>
          <w:color w:val="111111"/>
          <w:sz w:val="28"/>
          <w:sz w:val="28"/>
          <w:szCs w:val="28"/>
          <w:rtl w:val="true"/>
          <w:lang w:bidi="fa-IR"/>
        </w:rPr>
        <w:t>بمد الف و فتح ذال معجمه و الف و نون و الف و لام و فا و الف و رای مهمله لغت عربی است بیونانی مروش و بهندی چوهه‌کنی نامند</w:t>
      </w:r>
    </w:p>
    <w:p>
      <w:pPr>
        <w:pStyle w:val="Heading5"/>
        <w:numPr>
          <w:ilvl w:val="4"/>
          <w:numId w:val="1"/>
        </w:numPr>
        <w:rPr/>
      </w:pPr>
      <w:bookmarkStart w:id="1213" w:name="__RefHeading___Toc177418_1395250215"/>
      <w:bookmarkStart w:id="1214" w:name="_Toc550"/>
      <w:bookmarkEnd w:id="1213"/>
      <w:r>
        <w:rPr>
          <w:rtl w:val="true"/>
        </w:rPr>
        <w:t>ماهیت</w:t>
      </w:r>
      <w:bookmarkEnd w:id="1214"/>
    </w:p>
    <w:p>
      <w:pPr>
        <w:pStyle w:val="BookText"/>
        <w:rPr/>
      </w:pPr>
      <w:r>
        <w:rPr>
          <w:rFonts w:ascii="IRNazanin" w:hAnsi="IRNazanin" w:eastAsia="IRNazanin"/>
          <w:color w:val="111111"/>
          <w:sz w:val="28"/>
          <w:sz w:val="28"/>
          <w:szCs w:val="28"/>
          <w:rtl w:val="true"/>
          <w:lang w:bidi="fa-IR"/>
        </w:rPr>
        <w:t>آن شیخ الرئیس فرموده که جالینوس قوت آن را قریب بحشیشی که زیر آن شیشه می‌کذارند دانسته و اطلاق آن برد و حشیش می‌نمایند یکی آنچه جالینوس ذکر کرده که از برک آن بوی خبازی می‌آید و صلابتی ندارد و دیکر بر آنچه دیسقوریدوس کمان برده که شبیه است بلبلاب و برک آن کوچکتر از ان و مفروش بر روی زمین و شاخهای آن باریک و بستانی آن خوش‌بو لیکن بی‌طعم و رائحۀ قوی و کل آن کلابی رنک و تخم آن شبیه بتخم کشنیز و خطاطیف آن را می‌چرند</w:t>
      </w:r>
    </w:p>
    <w:p>
      <w:pPr>
        <w:pStyle w:val="Heading5"/>
        <w:numPr>
          <w:ilvl w:val="4"/>
          <w:numId w:val="1"/>
        </w:numPr>
        <w:rPr/>
      </w:pPr>
      <w:bookmarkStart w:id="1215" w:name="__RefHeading___Toc177420_1395250215"/>
      <w:bookmarkStart w:id="1216" w:name="_Toc551"/>
      <w:bookmarkEnd w:id="1215"/>
      <w:r>
        <w:rPr>
          <w:rtl w:val="true"/>
        </w:rPr>
        <w:t>طبیعت آن</w:t>
      </w:r>
      <w:bookmarkEnd w:id="1216"/>
    </w:p>
    <w:p>
      <w:pPr>
        <w:pStyle w:val="BookText"/>
        <w:rPr/>
      </w:pPr>
      <w:r>
        <w:rPr>
          <w:rFonts w:ascii="IRNazanin" w:hAnsi="IRNazanin" w:eastAsia="IRNazanin"/>
          <w:color w:val="111111"/>
          <w:sz w:val="28"/>
          <w:sz w:val="28"/>
          <w:szCs w:val="28"/>
          <w:rtl w:val="true"/>
          <w:lang w:bidi="fa-IR"/>
        </w:rPr>
        <w:t>حار حاد است خصوصا آنچه منبت آن قریب به آب نباشد و آنچه جالینوس ذکر کرده سرد و تر در اول و قوت قابضه ندارد و در آنچه دیسقوریدوس ذکر کرده کرم و با قوت قابضه و مجففه است</w:t>
      </w:r>
    </w:p>
    <w:p>
      <w:pPr>
        <w:pStyle w:val="Heading5"/>
        <w:numPr>
          <w:ilvl w:val="4"/>
          <w:numId w:val="1"/>
        </w:numPr>
        <w:rPr/>
      </w:pPr>
      <w:bookmarkStart w:id="1217" w:name="__RefHeading___Toc177422_1395250215"/>
      <w:bookmarkStart w:id="1218" w:name="_Toc552"/>
      <w:bookmarkEnd w:id="1217"/>
      <w:r>
        <w:rPr>
          <w:rtl w:val="true"/>
        </w:rPr>
        <w:t>افعال و خواص آن</w:t>
      </w:r>
      <w:bookmarkEnd w:id="1218"/>
    </w:p>
    <w:p>
      <w:pPr>
        <w:pStyle w:val="BookText"/>
        <w:rPr/>
      </w:pPr>
      <w:r>
        <w:rPr>
          <w:rFonts w:ascii="IRNazanin" w:hAnsi="IRNazanin" w:eastAsia="IRNazanin"/>
          <w:color w:val="111111"/>
          <w:sz w:val="28"/>
          <w:sz w:val="28"/>
          <w:szCs w:val="28"/>
          <w:rtl w:val="true"/>
          <w:lang w:bidi="fa-IR"/>
        </w:rPr>
        <w:t>مسیح کفته منفعت آن قریب بمنفعت افسنتین است و این بعید است و غیر متوقع از ان</w:t>
      </w:r>
    </w:p>
    <w:p>
      <w:pPr>
        <w:pStyle w:val="Heading5"/>
        <w:numPr>
          <w:ilvl w:val="4"/>
          <w:numId w:val="1"/>
        </w:numPr>
        <w:rPr/>
      </w:pPr>
      <w:bookmarkStart w:id="1219" w:name="__RefHeading___Toc177424_1395250215"/>
      <w:bookmarkStart w:id="1220" w:name="_Toc553"/>
      <w:bookmarkEnd w:id="1219"/>
      <w:r>
        <w:rPr>
          <w:rtl w:val="true"/>
        </w:rPr>
        <w:t>اعضاء الراس</w:t>
      </w:r>
      <w:bookmarkEnd w:id="122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شربت آن جهت صرع و سعوط آن جهت تنقیۀ دماغ و لقوه نافع</w:t>
      </w:r>
      <w:bookmarkStart w:id="1221" w:name="pg2583_20506"/>
    </w:p>
    <w:p>
      <w:pPr>
        <w:pStyle w:val="Heading5"/>
        <w:numPr>
          <w:ilvl w:val="4"/>
          <w:numId w:val="1"/>
        </w:numPr>
        <w:rPr/>
      </w:pPr>
      <w:bookmarkStart w:id="1222" w:name="__RefHeading___Toc177426_1395250215"/>
      <w:bookmarkStart w:id="1223" w:name="_Toc554"/>
      <w:bookmarkEnd w:id="1221"/>
      <w:bookmarkEnd w:id="1222"/>
      <w:r>
        <w:rPr>
          <w:rtl w:val="true"/>
        </w:rPr>
        <w:t>الجروح و القروح</w:t>
      </w:r>
      <w:bookmarkEnd w:id="1223"/>
    </w:p>
    <w:p>
      <w:pPr>
        <w:pStyle w:val="BookText"/>
        <w:rPr/>
      </w:pPr>
      <w:r>
        <w:rPr>
          <w:rFonts w:ascii="IRNazanin" w:hAnsi="IRNazanin" w:eastAsia="IRNazanin"/>
          <w:color w:val="111111"/>
          <w:sz w:val="28"/>
          <w:sz w:val="28"/>
          <w:szCs w:val="28"/>
          <w:rtl w:val="true"/>
          <w:lang w:bidi="fa-IR"/>
        </w:rPr>
        <w:t>آنچه را دیسقوریدوس ذکر کرده ضماد آن خار و پیکان را برآورد و تنقیۀ قروح و الزاق جرحات نماید و صاحب ما لا یسع نوشته که آن دو صف می‌باشد بستانی و بری بستانی آن را بیونانی لب سینی نامند منبت آن جاهای سایه و میان اشجار و کنارهای آب و اطراف عمارات و برک آن شبیه بچیزی است که بآن تشبیه نموده‌اند یعنی کوش موش کوچک مدور و کیاه آن بی‌ساق و کل و بر روی زمین پهن شود و شاخهای آن سه پهلو و چون بدست بمالند بوی خیار از ان آید</w:t>
      </w:r>
    </w:p>
    <w:p>
      <w:pPr>
        <w:pStyle w:val="Heading5"/>
        <w:numPr>
          <w:ilvl w:val="4"/>
          <w:numId w:val="1"/>
        </w:numPr>
        <w:rPr/>
      </w:pPr>
      <w:bookmarkStart w:id="1224" w:name="__RefHeading___Toc177428_1395250215"/>
      <w:bookmarkStart w:id="1225" w:name="_Toc555"/>
      <w:bookmarkEnd w:id="1224"/>
      <w:r>
        <w:rPr>
          <w:rtl w:val="true"/>
        </w:rPr>
        <w:t>طبیعت آن</w:t>
      </w:r>
      <w:bookmarkEnd w:id="1225"/>
    </w:p>
    <w:p>
      <w:pPr>
        <w:pStyle w:val="BookText"/>
        <w:rPr/>
      </w:pPr>
      <w:r>
        <w:rPr>
          <w:rFonts w:ascii="IRNazanin" w:hAnsi="IRNazanin" w:eastAsia="IRNazanin"/>
          <w:color w:val="111111"/>
          <w:sz w:val="28"/>
          <w:sz w:val="28"/>
          <w:szCs w:val="28"/>
          <w:rtl w:val="true"/>
          <w:lang w:bidi="fa-IR"/>
        </w:rPr>
        <w:t>سرد و تر و صاحب تحفه در سوم تر دانسته با اندک قوت قبضی و لبن آن با اندک قوت تحلیلی</w:t>
      </w:r>
    </w:p>
    <w:p>
      <w:pPr>
        <w:pStyle w:val="Heading5"/>
        <w:numPr>
          <w:ilvl w:val="4"/>
          <w:numId w:val="1"/>
        </w:numPr>
        <w:rPr/>
      </w:pPr>
      <w:bookmarkStart w:id="1226" w:name="__RefHeading___Toc177430_1395250215"/>
      <w:bookmarkStart w:id="1227" w:name="_Toc556"/>
      <w:bookmarkEnd w:id="1226"/>
      <w:r>
        <w:rPr>
          <w:rtl w:val="true"/>
        </w:rPr>
        <w:t>افعال و خواص آن</w:t>
      </w:r>
      <w:bookmarkEnd w:id="1227"/>
    </w:p>
    <w:p>
      <w:pPr>
        <w:pStyle w:val="BookText"/>
        <w:rPr/>
      </w:pPr>
      <w:r>
        <w:rPr>
          <w:rFonts w:ascii="IRNazanin" w:hAnsi="IRNazanin" w:eastAsia="IRNazanin"/>
          <w:color w:val="111111"/>
          <w:sz w:val="28"/>
          <w:sz w:val="28"/>
          <w:szCs w:val="28"/>
          <w:rtl w:val="true"/>
          <w:lang w:bidi="fa-IR"/>
        </w:rPr>
        <w:t>امراض انراس و العین صعوط آن جهت صداع حار و ضماد آن با آرد جو جهت تحلیل اورام حارۀ چشم الاذن قطور عصارۀ آن در کوش جهت تسکین درد و تحلیل ورم آن نافع اعضاء الغذاء آشامیدن آن مسکن التهاب و غثیان و مسقط کرم معده است</w:t>
      </w:r>
    </w:p>
    <w:p>
      <w:pPr>
        <w:pStyle w:val="Heading5"/>
        <w:numPr>
          <w:ilvl w:val="4"/>
          <w:numId w:val="1"/>
        </w:numPr>
        <w:rPr/>
      </w:pPr>
      <w:bookmarkStart w:id="1228" w:name="__RefHeading___Toc177432_1395250215"/>
      <w:bookmarkStart w:id="1229" w:name="_Toc557"/>
      <w:bookmarkEnd w:id="1228"/>
      <w:r>
        <w:rPr>
          <w:rtl w:val="true"/>
        </w:rPr>
        <w:t>الاورام و البثور</w:t>
      </w:r>
      <w:bookmarkEnd w:id="122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آن با آرد جو جهت تحلیل اورام جمیع اعضا و حمره و جمره نافع و بری آن سه قسم است قسم اول شاخهای آن باریک و بلند از زمین و شاخهای بسیار از یک بیخ رسته و شاخهای زیرین آن سر خرنک و مجوف و برکهای آن نازک و طولانی‌تر از بستانی و وسط پشت برکها محدب و اطراف برکها تند و زوج‌زوج رسته و هر شاخی مشتمل بر شاخهای ریزه بسیار و کل آن لاجوردی رنک و صاحب تحفه نوشته که بعضی را کل زرد می‌باشد و بیخ آن بقدر انکشتی و پر شعبه و بعضی مغشوش می‌کنند این را باسقولوقندریون و فوق آن است که برک این نرم و دراز است بخلاف برک اسقولوقندریون</w:t>
      </w:r>
      <w:bookmarkStart w:id="1230" w:name="pg2583_20507"/>
    </w:p>
    <w:p>
      <w:pPr>
        <w:pStyle w:val="Heading5"/>
        <w:numPr>
          <w:ilvl w:val="4"/>
          <w:numId w:val="1"/>
        </w:numPr>
        <w:rPr/>
      </w:pPr>
      <w:bookmarkStart w:id="1231" w:name="__RefHeading___Toc177434_1395250215"/>
      <w:bookmarkStart w:id="1232" w:name="_Toc558"/>
      <w:bookmarkEnd w:id="1230"/>
      <w:bookmarkEnd w:id="1231"/>
      <w:r>
        <w:rPr>
          <w:rtl w:val="true"/>
        </w:rPr>
        <w:t>طبیعت آن</w:t>
      </w:r>
      <w:bookmarkEnd w:id="1232"/>
    </w:p>
    <w:p>
      <w:pPr>
        <w:pStyle w:val="BookText"/>
        <w:rPr/>
      </w:pPr>
      <w:r>
        <w:rPr>
          <w:rFonts w:ascii="IRNazanin" w:hAnsi="IRNazanin" w:eastAsia="IRNazanin"/>
          <w:color w:val="111111"/>
          <w:sz w:val="28"/>
          <w:sz w:val="28"/>
          <w:szCs w:val="28"/>
          <w:rtl w:val="true"/>
          <w:lang w:bidi="fa-IR"/>
        </w:rPr>
        <w:t>معتدل در حرارت و برودت و خشک در دوم</w:t>
      </w:r>
    </w:p>
    <w:p>
      <w:pPr>
        <w:pStyle w:val="Heading5"/>
        <w:numPr>
          <w:ilvl w:val="4"/>
          <w:numId w:val="1"/>
        </w:numPr>
        <w:rPr/>
      </w:pPr>
      <w:bookmarkStart w:id="1233" w:name="__RefHeading___Toc177436_1395250215"/>
      <w:bookmarkStart w:id="1234" w:name="_Toc559"/>
      <w:bookmarkEnd w:id="1233"/>
      <w:r>
        <w:rPr>
          <w:rtl w:val="true"/>
        </w:rPr>
        <w:t>افعال و خواص آن</w:t>
      </w:r>
      <w:bookmarkEnd w:id="1234"/>
    </w:p>
    <w:p>
      <w:pPr>
        <w:pStyle w:val="BookText"/>
        <w:rPr/>
      </w:pPr>
      <w:r>
        <w:rPr>
          <w:rFonts w:ascii="IRNazanin" w:hAnsi="IRNazanin" w:eastAsia="IRNazanin"/>
          <w:color w:val="111111"/>
          <w:sz w:val="28"/>
          <w:sz w:val="28"/>
          <w:szCs w:val="28"/>
          <w:rtl w:val="true"/>
          <w:lang w:bidi="fa-IR"/>
        </w:rPr>
        <w:t>صرع و لقوه و اوجاع باردۀ دماغیه و صداع را نافع و مقوی معده</w:t>
      </w:r>
    </w:p>
    <w:p>
      <w:pPr>
        <w:pStyle w:val="BookText"/>
        <w:rPr/>
      </w:pP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و محال و مفتح و مدر بول و سم افعی را مفید</w:t>
      </w:r>
    </w:p>
    <w:p>
      <w:pPr>
        <w:pStyle w:val="Heading5"/>
        <w:numPr>
          <w:ilvl w:val="4"/>
          <w:numId w:val="1"/>
        </w:numPr>
        <w:rPr/>
      </w:pPr>
      <w:bookmarkStart w:id="1235" w:name="__RefHeading___Toc177438_1395250215"/>
      <w:bookmarkStart w:id="1236" w:name="_Toc560"/>
      <w:bookmarkEnd w:id="1235"/>
      <w:r>
        <w:rPr>
          <w:rtl w:val="true"/>
        </w:rPr>
        <w:t>امراض الراس</w:t>
      </w:r>
      <w:bookmarkEnd w:id="1236"/>
    </w:p>
    <w:p>
      <w:pPr>
        <w:pStyle w:val="BookText"/>
        <w:rPr/>
      </w:pPr>
      <w:r>
        <w:rPr>
          <w:rFonts w:ascii="IRNazanin" w:hAnsi="IRNazanin" w:eastAsia="IRNazanin"/>
          <w:color w:val="111111"/>
          <w:sz w:val="28"/>
          <w:sz w:val="28"/>
          <w:szCs w:val="28"/>
          <w:rtl w:val="true"/>
          <w:lang w:bidi="fa-IR"/>
        </w:rPr>
        <w:t>ضماد آن خصوصا با سرکه جهت صداع حار نافع و سعوط و غرغرۀ آن با ماء العسل جهت تنقیۀ دماغ و جذب رطوبات دماغی نافع العین طلای بیخ آن جهت ناصور چشم و ضماد برک آن با آرد جو جهت تایین ورم حار چشم و بتنهائی جهت ناصور آن مجرب الفم غرغرۀ آن با ماء العسل جهت وجع ضرس مفید صاحب شفاء الاسقام کفته شرب آن با شراب جهت لسع افاعی نافع و ضماد آن مانع انتشار قروح و تورم جراحات است مضر مثانه مصلح آن مرزنجوش و کویند مصلح آن تخم خرفه است مقدار شربت آن تا دو مثقال و قسم دوم آن شاخهای آن پهن بر روی زمین و برک آن مائل بتدویر شبیه ببرک بستانی آن و از آن ریزه‌تر و با اندک حرافت و بی‌کل و صاحب تحفه نوشته که کویند بی‌کل نیست و لیکن بسبب ریزکی و اتصال آن بشاخها چندان مرئی نمی‌کردد و منبت این اکثر ریکزارها است طبیعت آن کرم و خشک در دوم و صاحب تحفه در سوم نوشته</w:t>
      </w:r>
    </w:p>
    <w:p>
      <w:pPr>
        <w:pStyle w:val="Heading5"/>
        <w:numPr>
          <w:ilvl w:val="4"/>
          <w:numId w:val="1"/>
        </w:numPr>
        <w:rPr/>
      </w:pPr>
      <w:bookmarkStart w:id="1237" w:name="__RefHeading___Toc177440_1395250215"/>
      <w:bookmarkStart w:id="1238" w:name="_Toc561"/>
      <w:bookmarkEnd w:id="1237"/>
      <w:r>
        <w:rPr>
          <w:rtl w:val="true"/>
        </w:rPr>
        <w:t>افعال و خواص آن</w:t>
      </w:r>
      <w:bookmarkEnd w:id="123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 باه و جهت اورام بارده و رفع آثار و دفع سم و جذب خار و پیکان و ضماد عصارۀ تازۀ آن بر کمر و قضیب و کنج ران و پشت زهار باعث تحریک باه حتی پیران و مایوسین را و مطبوخ خشک آن نیز همین اثر دارد و لیکن ضعیف‌تر از ان و همچنین ضماد آن جاذب سم و دافع سمیت آن و جاذب خار و پیکان است و قسم سوم آن برک آن مائل بتدویر و بازغب سفید و خارهای باریک سفید زغب دارو بایتوع که چون قطع نمایند از ان یتوع برآید و مفروش بر روی زمین و منبت آن آنچه دور از آب باشد با حدت بود و برک آن را چون بر جلد نازک خصوصا رخساره کذارند سرخ کرداند طبیعت آن کرم و خشک در سوم و با قوت سمیت و زبون‌ترین اقسام آن است</w:t>
      </w:r>
      <w:bookmarkStart w:id="1239" w:name="pg2583_20508"/>
    </w:p>
    <w:p>
      <w:pPr>
        <w:pStyle w:val="Heading5"/>
        <w:numPr>
          <w:ilvl w:val="4"/>
          <w:numId w:val="1"/>
        </w:numPr>
        <w:rPr/>
      </w:pPr>
      <w:bookmarkStart w:id="1240" w:name="__RefHeading___Toc177442_1395250215"/>
      <w:bookmarkStart w:id="1241" w:name="_Toc562"/>
      <w:bookmarkEnd w:id="1239"/>
      <w:bookmarkEnd w:id="1240"/>
      <w:r>
        <w:rPr>
          <w:rtl w:val="true"/>
        </w:rPr>
        <w:t>افعال و خواص آن</w:t>
      </w:r>
      <w:bookmarkEnd w:id="124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مقئ قوی و مسهل و زیادۀ آن کشنده و شیر آن مقرح جلد و چون سه مثقال و نیم آن را جوشانیده آب آن را با نعناع بنوشند و از عقب آن ماهی شور بخورند جمیع کرمهای معده را دفع نماید و دیکر متکون نشود و شیخ داؤد انطاکی این خاصیت را جهت بستانی آن ذکر کرده و صاحب تحفه نوشته که ابن تلمیذ در مغنی می‌فرماید که اقسام اذان الفار غیر مرزنجوش است و از سائر کتب نیز همین معنی ظاهر می‌کردد چه مرزنجوش متصف بصفات دیکر و از جملۀ ریاحین و با عطریت است و برک آن شبیه بکوش موش نیست و کل آن سفید مائل بسرخی است و تخمش شبیه بتخم ریحان و شفاف می‌باشد و انطاکی نوشته که آن را اصناف بسیار می‌باشد و برک بعضی از ان نازک محدب و کل آن زرد و مشرف و نرم و این نوع سرد و تر در دوم و بعضی از ان مزغب باریک طولانی مفروش بر زمین و یتوعی یعنی شیر سفید حاد اکالی از ان تراوش می‌نماید و آن غیر مغثی است و این در مصر بسیار است و بعضی از ان حبشی است که کل آن باغصان آن چسپیده می‌باشد و این کرم و خشک در دوم و عصارۀ آن مهیج جماع است تمریخا و شربا و صنفی که از ان بوی خیار آید مسکن لهیب و غثیان و مسقط دیدان است اکر بعد از ان ماهی شور بخورند و صداع آورد و مصلح آن مرزنجوش است مقدار شربت آن یک مثقال است صاحب شفاء الاسقام کفته اطلاق این اسم بر کیاهی حاد الطبع صغیر الورق منبسط بر روی زمین می‌نمایند و بهترین آن آنست که کلهای آن لاجوردی رنک تازه باشد زیرا که کل ان زرد آسمان جونی و لاجوردی می‌باشد و محرر کتاب آنچه در بنکاله دیده و شنیده دو قسم می‌باشد هر دو پر شعبه و شاخهای آن مفروش بروی زمین و کرمدار و با رطوبت که چون بفشارند از ان اندک رطوبت لعابی لزجی برمی‌آید و برک آن بر سر کوههای آن و کل آن نیز پیوسته ببیخ برک آن و ریزۀ لاجوردی رنک الا آنکه یک قسم آنکه بکنار دیوارها و زمینهای نمناک می‌روید برک آن اندک عریض و بزرک و ماکول یعنی برک نرم نازک تازۀ آن را اهل هند و بنکاله پخته مانند سبزیهای دیکر می‌خورند جهت فساد منی و جریان آن و امراض کرده و مثانه و</w:t>
      </w:r>
      <w:r>
        <w:rPr>
          <w:rFonts w:eastAsia="IRNazanin" w:cs="IRNazanin"/>
          <w:color w:val="111111"/>
          <w:sz w:val="28"/>
          <w:szCs w:val="28"/>
          <w:rtl w:val="true"/>
          <w:lang w:bidi="fa-IR"/>
        </w:rPr>
        <w:t>&amp;</w:t>
      </w:r>
      <w:bookmarkStart w:id="1242" w:name="pg2583_20509"/>
    </w:p>
    <w:p>
      <w:pPr>
        <w:pStyle w:val="BookText"/>
        <w:rPr/>
      </w:pPr>
      <w:bookmarkEnd w:id="1242"/>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بدستور کرههای بند آن را نیز مقدار دو سه مثقال با قدری زنجبیل تازه که بهندی ادرک نامند جهت تقویت باه مفید می‌دانند و قسم دیکر که بر کنار آبها می‌روید برک آن اندک باریک بلند و هر دو فی الجمله شبیه بکوش موش و این غیر ماکول است</w:t>
      </w:r>
    </w:p>
    <w:p>
      <w:pPr>
        <w:pStyle w:val="Heading5"/>
        <w:numPr>
          <w:ilvl w:val="4"/>
          <w:numId w:val="1"/>
        </w:numPr>
        <w:rPr/>
      </w:pPr>
      <w:bookmarkStart w:id="1243" w:name="__RefHeading___Toc177444_1395250215"/>
      <w:bookmarkStart w:id="1244" w:name="_Toc563"/>
      <w:bookmarkEnd w:id="1243"/>
      <w:r>
        <w:rPr>
          <w:rtl w:val="true"/>
        </w:rPr>
        <w:t>*</w:t>
      </w:r>
      <w:r>
        <w:rPr>
          <w:rtl w:val="true"/>
        </w:rPr>
        <w:t>طبیعت</w:t>
      </w:r>
      <w:bookmarkEnd w:id="1244"/>
    </w:p>
    <w:p>
      <w:pPr>
        <w:pStyle w:val="BookText"/>
        <w:rPr/>
      </w:pPr>
      <w:r>
        <w:rPr>
          <w:rFonts w:ascii="IRNazanin" w:hAnsi="IRNazanin" w:eastAsia="IRNazanin"/>
          <w:color w:val="111111"/>
          <w:sz w:val="28"/>
          <w:sz w:val="28"/>
          <w:szCs w:val="28"/>
          <w:rtl w:val="true"/>
          <w:lang w:bidi="fa-IR"/>
        </w:rPr>
        <w:t>آن را سرد و تر می‌دانند و آب آن هر دو قسم جهت اورام حارۀ چشم و ناصور آن مفید و بدستور ضماد برک سائیدۀ آن</w:t>
      </w:r>
    </w:p>
    <w:p>
      <w:pPr>
        <w:pStyle w:val="Heading5"/>
        <w:numPr>
          <w:ilvl w:val="4"/>
          <w:numId w:val="1"/>
        </w:numPr>
        <w:rPr/>
      </w:pPr>
      <w:bookmarkStart w:id="1245" w:name="__RefHeading___Toc177446_1395250215"/>
      <w:bookmarkStart w:id="1246" w:name="_Toc564"/>
      <w:bookmarkEnd w:id="1245"/>
      <w:r>
        <w:rPr>
          <w:rtl w:val="true"/>
        </w:rPr>
        <w:t>ااذربو</w:t>
      </w:r>
      <w:bookmarkEnd w:id="1246"/>
    </w:p>
    <w:p>
      <w:pPr>
        <w:pStyle w:val="BookText"/>
        <w:rPr/>
      </w:pPr>
      <w:r>
        <w:rPr>
          <w:rFonts w:ascii="IRNazanin" w:hAnsi="IRNazanin" w:eastAsia="IRNazanin"/>
          <w:color w:val="111111"/>
          <w:sz w:val="28"/>
          <w:sz w:val="28"/>
          <w:szCs w:val="28"/>
          <w:rtl w:val="true"/>
          <w:lang w:bidi="fa-IR"/>
        </w:rPr>
        <w:t>بمد الف و فتح ذال معجمه و سکون رای مهمله و ضم بای موحده و واو لغت یونانی است و اذربویه بیا و ها در آخر نیز آمده</w:t>
      </w:r>
    </w:p>
    <w:p>
      <w:pPr>
        <w:pStyle w:val="Heading5"/>
        <w:numPr>
          <w:ilvl w:val="4"/>
          <w:numId w:val="1"/>
        </w:numPr>
        <w:rPr/>
      </w:pPr>
      <w:bookmarkStart w:id="1247" w:name="__RefHeading___Toc177448_1395250215"/>
      <w:bookmarkStart w:id="1248" w:name="_Toc565"/>
      <w:bookmarkEnd w:id="1247"/>
      <w:r>
        <w:rPr>
          <w:rtl w:val="true"/>
        </w:rPr>
        <w:t>ماهیت آن</w:t>
      </w:r>
      <w:bookmarkEnd w:id="124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کفته اصل عرطنیثا است و در عرطنبثا مذکور خواهد شد و صاحب تحفه کفته که بیخ نباتی است سیاه‌رنک شبیه بشلغم و بر روی آن چیزی مانند کوه رسته و کیاه آن خاردار بقدر شبری و شاخ و برکش شبیه ببوک کونب و ثمرش شبیه بغلا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 و در ان دو عدد یا سه عدد دانۀ زردرنکی می‌باشد و کفته‌اند که کل آن زرد است و منبت آن کشتزارها است و بسریانی عرطنیثا نامند و بفارسی چوۀ صباغان و ان غیر چوۀ کاذران است و قسمی از بخور مویم بود و در بردن چوک از پشمینه و جامه مانند صابون است و صاحب اختیارات کفته ان بیخ خاوی است و کل زرد دارد و آن بیخ را فلار و بلاو و قلار و کلیم‌شوی و قصب‌شوی کویند و آن ییخ عرطنیثا است و فعیلاسوس و سطرنیوس نیز خوانند و بزبان شیرازی چوبک اشنان و بخور مویم نوعی از ان است</w:t>
      </w:r>
      <w:bookmarkStart w:id="1249" w:name="pg2583_20510"/>
    </w:p>
    <w:p>
      <w:pPr>
        <w:pStyle w:val="Heading5"/>
        <w:numPr>
          <w:ilvl w:val="4"/>
          <w:numId w:val="1"/>
        </w:numPr>
        <w:rPr/>
      </w:pPr>
      <w:bookmarkStart w:id="1250" w:name="__RefHeading___Toc177450_1395250215"/>
      <w:bookmarkStart w:id="1251" w:name="_Toc566"/>
      <w:bookmarkEnd w:id="1249"/>
      <w:bookmarkEnd w:id="1250"/>
      <w:r>
        <w:rPr>
          <w:rtl w:val="true"/>
        </w:rPr>
        <w:t>طبیعت ان</w:t>
      </w:r>
      <w:bookmarkEnd w:id="1251"/>
    </w:p>
    <w:p>
      <w:pPr>
        <w:pStyle w:val="BookText"/>
        <w:rPr/>
      </w:pPr>
      <w:r>
        <w:rPr>
          <w:rFonts w:ascii="IRNazanin" w:hAnsi="IRNazanin" w:eastAsia="IRNazanin"/>
          <w:color w:val="111111"/>
          <w:sz w:val="28"/>
          <w:sz w:val="28"/>
          <w:szCs w:val="28"/>
          <w:rtl w:val="true"/>
          <w:lang w:bidi="fa-IR"/>
        </w:rPr>
        <w:t>کرم و خشک در سیوم</w:t>
      </w:r>
    </w:p>
    <w:p>
      <w:pPr>
        <w:pStyle w:val="Heading5"/>
        <w:numPr>
          <w:ilvl w:val="4"/>
          <w:numId w:val="1"/>
        </w:numPr>
        <w:rPr/>
      </w:pPr>
      <w:bookmarkStart w:id="1252" w:name="__RefHeading___Toc177452_1395250215"/>
      <w:bookmarkStart w:id="1253" w:name="_Toc567"/>
      <w:bookmarkEnd w:id="1252"/>
      <w:r>
        <w:rPr>
          <w:rtl w:val="true"/>
        </w:rPr>
        <w:t>افعال و خواص و منافع آن</w:t>
      </w:r>
      <w:bookmarkEnd w:id="1253"/>
    </w:p>
    <w:p>
      <w:pPr>
        <w:pStyle w:val="BookText"/>
        <w:rPr/>
      </w:pPr>
      <w:r>
        <w:rPr>
          <w:rFonts w:ascii="IRNazanin" w:hAnsi="IRNazanin" w:eastAsia="IRNazanin"/>
          <w:color w:val="111111"/>
          <w:sz w:val="28"/>
          <w:sz w:val="28"/>
          <w:szCs w:val="28"/>
          <w:rtl w:val="true"/>
          <w:lang w:bidi="fa-IR"/>
        </w:rPr>
        <w:t>جالی و معطس و مفتج و مسکن فواق و مدر بول و حیض و مسقط جنین و مفتت حصاة و محلل و جاذب فضول دماغی و دافع مواد مفاصل بقوت مسهلۀ که دارد و جهت احتباس حیض و کزیدن هوام و تسکین درد آن نافع بقوت تریاقیتی که دارد</w:t>
      </w:r>
    </w:p>
    <w:p>
      <w:pPr>
        <w:pStyle w:val="Heading5"/>
        <w:numPr>
          <w:ilvl w:val="4"/>
          <w:numId w:val="1"/>
        </w:numPr>
        <w:rPr/>
      </w:pPr>
      <w:bookmarkStart w:id="1254" w:name="__RefHeading___Toc177454_1395250215"/>
      <w:bookmarkStart w:id="1255" w:name="_Toc568"/>
      <w:bookmarkEnd w:id="1254"/>
      <w:r>
        <w:rPr>
          <w:rtl w:val="true"/>
        </w:rPr>
        <w:t>امراض الراس</w:t>
      </w:r>
      <w:bookmarkEnd w:id="1255"/>
    </w:p>
    <w:p>
      <w:pPr>
        <w:pStyle w:val="BookText"/>
        <w:rPr/>
      </w:pPr>
      <w:r>
        <w:rPr>
          <w:rFonts w:ascii="IRNazanin" w:hAnsi="IRNazanin" w:eastAsia="IRNazanin"/>
          <w:color w:val="111111"/>
          <w:sz w:val="28"/>
          <w:sz w:val="28"/>
          <w:szCs w:val="28"/>
          <w:rtl w:val="true"/>
          <w:lang w:bidi="fa-IR"/>
        </w:rPr>
        <w:t>سعوط آن جهت سدۀ مصفاة مفید و بغایت معطس و زکام و نوازل و انافع</w:t>
      </w:r>
    </w:p>
    <w:p>
      <w:pPr>
        <w:pStyle w:val="Heading5"/>
        <w:numPr>
          <w:ilvl w:val="4"/>
          <w:numId w:val="1"/>
        </w:numPr>
        <w:rPr/>
      </w:pPr>
      <w:bookmarkStart w:id="1256" w:name="__RefHeading___Toc177456_1395250215"/>
      <w:bookmarkStart w:id="1257" w:name="_Toc569"/>
      <w:bookmarkEnd w:id="1256"/>
      <w:r>
        <w:rPr>
          <w:rtl w:val="true"/>
        </w:rPr>
        <w:t>اعضاء النفس و الصدر</w:t>
      </w:r>
      <w:bookmarkEnd w:id="1257"/>
    </w:p>
    <w:p>
      <w:pPr>
        <w:pStyle w:val="BookText"/>
        <w:rPr/>
      </w:pPr>
      <w:r>
        <w:rPr>
          <w:rFonts w:ascii="IRNazanin" w:hAnsi="IRNazanin" w:eastAsia="IRNazanin"/>
          <w:color w:val="111111"/>
          <w:sz w:val="28"/>
          <w:sz w:val="28"/>
          <w:szCs w:val="28"/>
          <w:rtl w:val="true"/>
          <w:lang w:bidi="fa-IR"/>
        </w:rPr>
        <w:t>آشامیدن آن جهت بحوحت صوت و انقطاع نفس و سرفۀ بارد رطوبی مفید</w:t>
      </w:r>
    </w:p>
    <w:p>
      <w:pPr>
        <w:pStyle w:val="Heading5"/>
        <w:numPr>
          <w:ilvl w:val="4"/>
          <w:numId w:val="1"/>
        </w:numPr>
        <w:rPr/>
      </w:pPr>
      <w:bookmarkStart w:id="1258" w:name="__RefHeading___Toc177458_1395250215"/>
      <w:bookmarkStart w:id="1259" w:name="_Toc570"/>
      <w:bookmarkEnd w:id="1258"/>
      <w:r>
        <w:rPr>
          <w:rtl w:val="true"/>
        </w:rPr>
        <w:t>اعضاء النفض</w:t>
      </w:r>
      <w:r>
        <w:rPr>
          <w:rtl w:val="true"/>
        </w:rPr>
        <w:t>*</w:t>
      </w:r>
      <w:bookmarkEnd w:id="1259"/>
    </w:p>
    <w:p>
      <w:pPr>
        <w:pStyle w:val="BookText"/>
        <w:rPr/>
      </w:pPr>
      <w:r>
        <w:rPr>
          <w:rFonts w:ascii="IRNazanin" w:hAnsi="IRNazanin" w:eastAsia="IRNazanin"/>
          <w:color w:val="111111"/>
          <w:sz w:val="28"/>
          <w:sz w:val="28"/>
          <w:szCs w:val="28"/>
          <w:rtl w:val="true"/>
          <w:lang w:bidi="fa-IR"/>
        </w:rPr>
        <w:t>حمول آن جهت بواسیر و تنقیۀ رحم و اعانت بر حمل مفید و همچنین شرب آن با مثلث یا شراب رازی کفته فواق را زائل کرداند و اکر زن آبستن بوی آن را بشنود از شدت عطسه بیم آن بود که بچه بیندازد شیخ الرئیس از دیسقوریدوس نقل کرده که جبلی آن را چون زن آبستن مماس کند و حمول نماید در ساعت بچه بیندازد</w:t>
      </w:r>
    </w:p>
    <w:p>
      <w:pPr>
        <w:pStyle w:val="Heading5"/>
        <w:numPr>
          <w:ilvl w:val="4"/>
          <w:numId w:val="1"/>
        </w:numPr>
        <w:rPr/>
      </w:pPr>
      <w:bookmarkStart w:id="1260" w:name="__RefHeading___Toc177460_1395250215"/>
      <w:bookmarkStart w:id="1261" w:name="_Toc571"/>
      <w:bookmarkEnd w:id="1260"/>
      <w:r>
        <w:rPr>
          <w:rtl w:val="true"/>
        </w:rPr>
        <w:t>الطحال و لات المفاصل</w:t>
      </w:r>
      <w:bookmarkEnd w:id="1261"/>
    </w:p>
    <w:p>
      <w:pPr>
        <w:pStyle w:val="BookText"/>
        <w:rPr/>
      </w:pPr>
      <w:r>
        <w:rPr>
          <w:rFonts w:ascii="IRNazanin" w:hAnsi="IRNazanin" w:eastAsia="IRNazanin"/>
          <w:color w:val="111111"/>
          <w:sz w:val="28"/>
          <w:sz w:val="28"/>
          <w:szCs w:val="28"/>
          <w:rtl w:val="true"/>
          <w:lang w:bidi="fa-IR"/>
        </w:rPr>
        <w:t>ضماد آن با سرکه جهت ورم سپرز و عرق النسا و چون داخل کرده شود در حقنه صاحب عرق النسا را نافع است و همچنین خاکستر آن با سرکه جهت وجع مفاصل و عرق النسا و وجع ورک نافع</w:t>
      </w:r>
    </w:p>
    <w:p>
      <w:pPr>
        <w:pStyle w:val="Heading5"/>
        <w:numPr>
          <w:ilvl w:val="4"/>
          <w:numId w:val="1"/>
        </w:numPr>
        <w:rPr/>
      </w:pPr>
      <w:bookmarkStart w:id="1262" w:name="__RefHeading___Toc177462_1395250215"/>
      <w:bookmarkStart w:id="1263" w:name="_Toc572"/>
      <w:bookmarkEnd w:id="1262"/>
      <w:r>
        <w:rPr>
          <w:rtl w:val="true"/>
        </w:rPr>
        <w:t>*</w:t>
      </w:r>
      <w:r>
        <w:rPr>
          <w:rtl w:val="true"/>
        </w:rPr>
        <w:t>الجراحات</w:t>
      </w:r>
      <w:bookmarkEnd w:id="1263"/>
    </w:p>
    <w:p>
      <w:pPr>
        <w:pStyle w:val="BookText"/>
        <w:rPr/>
      </w:pPr>
      <w:r>
        <w:rPr>
          <w:rFonts w:ascii="IRNazanin" w:hAnsi="IRNazanin" w:eastAsia="IRNazanin"/>
          <w:color w:val="111111"/>
          <w:sz w:val="28"/>
          <w:sz w:val="28"/>
          <w:szCs w:val="28"/>
          <w:rtl w:val="true"/>
          <w:lang w:bidi="fa-IR"/>
        </w:rPr>
        <w:t>ذرور آن بتنهائی و با ادویۀ مناسبه جراجات خبیثه را نافع</w:t>
      </w:r>
    </w:p>
    <w:p>
      <w:pPr>
        <w:pStyle w:val="Heading5"/>
        <w:numPr>
          <w:ilvl w:val="4"/>
          <w:numId w:val="1"/>
        </w:numPr>
        <w:rPr/>
      </w:pPr>
      <w:bookmarkStart w:id="1264" w:name="__RefHeading___Toc177464_1395250215"/>
      <w:bookmarkStart w:id="1265" w:name="_Toc573"/>
      <w:bookmarkEnd w:id="1264"/>
      <w:r>
        <w:rPr>
          <w:rtl w:val="true"/>
        </w:rPr>
        <w:t>*</w:t>
      </w:r>
      <w:r>
        <w:rPr>
          <w:rtl w:val="true"/>
        </w:rPr>
        <w:t>الزینة</w:t>
      </w:r>
      <w:bookmarkEnd w:id="1265"/>
    </w:p>
    <w:p>
      <w:pPr>
        <w:pStyle w:val="BookText"/>
        <w:rPr/>
      </w:pPr>
      <w:r>
        <w:rPr>
          <w:rFonts w:ascii="IRNazanin" w:hAnsi="IRNazanin" w:eastAsia="IRNazanin"/>
          <w:color w:val="111111"/>
          <w:sz w:val="28"/>
          <w:sz w:val="28"/>
          <w:szCs w:val="28"/>
          <w:rtl w:val="true"/>
          <w:lang w:bidi="fa-IR"/>
        </w:rPr>
        <w:t>ضماد ان با سرکه داء الثعلب را مفید</w:t>
      </w:r>
    </w:p>
    <w:p>
      <w:pPr>
        <w:pStyle w:val="Heading5"/>
        <w:numPr>
          <w:ilvl w:val="4"/>
          <w:numId w:val="1"/>
        </w:numPr>
        <w:rPr/>
      </w:pPr>
      <w:bookmarkStart w:id="1266" w:name="__RefHeading___Toc177466_1395250215"/>
      <w:bookmarkStart w:id="1267" w:name="_Toc574"/>
      <w:bookmarkEnd w:id="1266"/>
      <w:r>
        <w:rPr>
          <w:rtl w:val="true"/>
        </w:rPr>
        <w:t>*</w:t>
      </w:r>
      <w:r>
        <w:rPr>
          <w:rtl w:val="true"/>
        </w:rPr>
        <w:t>السموم</w:t>
      </w:r>
      <w:bookmarkEnd w:id="126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سموم را نافع است خصوصا سموم ملدوغه و نهش هوام چون با مثلت یا شراب بیاشامند مقدار شربت آن تا یک مثقال و سه مثقال آن کشنده بخناق و غثیان قوی و سقوط قوت علاج آن علاج جبلاهنک و کندش خورده است و ان شاء اللّه تعالی مذکور خواهد شد و بدل آن در رفع سم بوزن آن تخم اترج و زراوند طویل و فودنج است و صاحب اختیارات بدل آن لبن التین دو دانک آن و باد آورد دو وزن آن کفته</w:t>
      </w:r>
      <w:bookmarkStart w:id="1268" w:name="pg2583_20511"/>
    </w:p>
    <w:p>
      <w:pPr>
        <w:pStyle w:val="Heading5"/>
        <w:numPr>
          <w:ilvl w:val="4"/>
          <w:numId w:val="1"/>
        </w:numPr>
        <w:rPr/>
      </w:pPr>
      <w:bookmarkStart w:id="1269" w:name="__RefHeading___Toc177468_1395250215"/>
      <w:bookmarkStart w:id="1270" w:name="_Toc575"/>
      <w:bookmarkEnd w:id="1268"/>
      <w:bookmarkEnd w:id="1269"/>
      <w:r>
        <w:rPr>
          <w:rtl w:val="true"/>
        </w:rPr>
        <w:t>ااذریون</w:t>
      </w:r>
      <w:bookmarkEnd w:id="1270"/>
    </w:p>
    <w:p>
      <w:pPr>
        <w:pStyle w:val="BookText"/>
        <w:rPr/>
      </w:pPr>
      <w:r>
        <w:rPr>
          <w:rFonts w:ascii="IRNazanin" w:hAnsi="IRNazanin" w:eastAsia="IRNazanin"/>
          <w:color w:val="111111"/>
          <w:sz w:val="28"/>
          <w:sz w:val="28"/>
          <w:szCs w:val="28"/>
          <w:rtl w:val="true"/>
          <w:lang w:bidi="fa-IR"/>
        </w:rPr>
        <w:t>بر وزن آذربو است بزیادتی نون و بجای بای موحده یاء مثنات تحتانیه است بفارسی کل آفتاب‌پرست است و آذریون بمعنی آتش‌کون است و کویند که عرب آن را حتوه نامند و شعرای عرب آن را می‌ستایند و شکوفۀ ان در میان شکوفها بغایت مشهور است و بعضی کفته‌اند که نوعی از اقحوان است و بعضی ان را رد کرده‌اند که نه چنین است و بهندی سورج مکهی نامند</w:t>
      </w:r>
    </w:p>
    <w:p>
      <w:pPr>
        <w:pStyle w:val="Heading5"/>
        <w:numPr>
          <w:ilvl w:val="4"/>
          <w:numId w:val="1"/>
        </w:numPr>
        <w:rPr/>
      </w:pPr>
      <w:bookmarkStart w:id="1271" w:name="__RefHeading___Toc177470_1395250215"/>
      <w:bookmarkStart w:id="1272" w:name="_Toc576"/>
      <w:bookmarkEnd w:id="1271"/>
      <w:r>
        <w:rPr>
          <w:rtl w:val="true"/>
        </w:rPr>
        <w:t>ماهیت ان</w:t>
      </w:r>
      <w:bookmarkEnd w:id="1272"/>
    </w:p>
    <w:p>
      <w:pPr>
        <w:pStyle w:val="BookText"/>
        <w:rPr/>
      </w:pPr>
      <w:r>
        <w:rPr>
          <w:rFonts w:ascii="IRNazanin" w:hAnsi="IRNazanin" w:eastAsia="IRNazanin"/>
          <w:color w:val="111111"/>
          <w:sz w:val="28"/>
          <w:sz w:val="28"/>
          <w:szCs w:val="28"/>
          <w:rtl w:val="true"/>
          <w:lang w:bidi="fa-IR"/>
        </w:rPr>
        <w:t>کیاهی است بقدر ذرعی بری و بستانی می‌باشد برک آن شبیه ببرک جرجیر با اندک زغبی کویابران غباری نشسته و نرم بی شرفه و کلهای آن زرد طلائی و بزرک و پهن و درخشنده و در وسط ان کلها برکهای ریزۀ سیاه مائل بسرخی و تند بوی و خوش منظر و همیشه رو به آفتاب دارد و با حرکت افتاب حرکت می‌نماید و شب پژمرده می‌کردد و بوی بری ان قویتر از</w:t>
      </w:r>
    </w:p>
    <w:p>
      <w:pPr>
        <w:pStyle w:val="BookText"/>
        <w:rPr/>
      </w:pP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بستانی آنست</w:t>
      </w:r>
    </w:p>
    <w:p>
      <w:pPr>
        <w:pStyle w:val="Heading5"/>
        <w:numPr>
          <w:ilvl w:val="4"/>
          <w:numId w:val="1"/>
        </w:numPr>
        <w:rPr/>
      </w:pPr>
      <w:bookmarkStart w:id="1273" w:name="__RefHeading___Toc177472_1395250215"/>
      <w:bookmarkStart w:id="1274" w:name="_Toc577"/>
      <w:bookmarkEnd w:id="1273"/>
      <w:r>
        <w:rPr>
          <w:rtl w:val="true"/>
        </w:rPr>
        <w:t>طبیعت ان</w:t>
      </w:r>
      <w:bookmarkEnd w:id="1274"/>
    </w:p>
    <w:p>
      <w:pPr>
        <w:pStyle w:val="BookText"/>
        <w:rPr/>
      </w:pPr>
      <w:r>
        <w:rPr>
          <w:rFonts w:ascii="IRNazanin" w:hAnsi="IRNazanin" w:eastAsia="IRNazanin"/>
          <w:color w:val="111111"/>
          <w:sz w:val="28"/>
          <w:sz w:val="28"/>
          <w:szCs w:val="28"/>
          <w:rtl w:val="true"/>
          <w:lang w:bidi="fa-IR"/>
        </w:rPr>
        <w:t>کرم و خشک است در اول سوم و بعضی در دوم کفته و کرمی کل ان زیاده از سایر اجزای ان</w:t>
      </w:r>
    </w:p>
    <w:p>
      <w:pPr>
        <w:pStyle w:val="Heading5"/>
        <w:numPr>
          <w:ilvl w:val="4"/>
          <w:numId w:val="1"/>
        </w:numPr>
        <w:rPr/>
      </w:pPr>
      <w:bookmarkStart w:id="1275" w:name="__RefHeading___Toc177474_1395250215"/>
      <w:bookmarkStart w:id="1276" w:name="_Toc578"/>
      <w:bookmarkEnd w:id="1275"/>
      <w:r>
        <w:rPr>
          <w:rtl w:val="true"/>
        </w:rPr>
        <w:t>افعال و خواص و منافع آن</w:t>
      </w:r>
      <w:bookmarkEnd w:id="127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با قوت تریاقیت و مفتح سدد دماغی و کبدی و منقی دماغ و جهت ام الصبیان و امراض باردۀ دماغی و اعصاب و درد دندان و تقویت معده و جکر و وجع فواد و تقویت باه و آوردن نعوظ و جهت بواسیر و جراحت رئه و یرقان و استسقا و ادرار بول و حیض و فضلات و اسقاط جنین و تفتیت حصاة و رفع قولنج و دفع سموم نافع است</w:t>
      </w:r>
      <w:bookmarkStart w:id="1277" w:name="pg2583_20512"/>
    </w:p>
    <w:p>
      <w:pPr>
        <w:pStyle w:val="Heading5"/>
        <w:numPr>
          <w:ilvl w:val="4"/>
          <w:numId w:val="1"/>
        </w:numPr>
        <w:rPr/>
      </w:pPr>
      <w:bookmarkStart w:id="1278" w:name="__RefHeading___Toc177476_1395250215"/>
      <w:bookmarkStart w:id="1279" w:name="_Toc579"/>
      <w:bookmarkEnd w:id="1277"/>
      <w:bookmarkEnd w:id="1278"/>
      <w:r>
        <w:rPr>
          <w:rtl w:val="true"/>
        </w:rPr>
        <w:t>امراض الفم و القلب و المعدة و المفاصل و غیرها</w:t>
      </w:r>
      <w:bookmarkEnd w:id="1279"/>
    </w:p>
    <w:p>
      <w:pPr>
        <w:pStyle w:val="BookText"/>
        <w:rPr/>
      </w:pPr>
      <w:r>
        <w:rPr>
          <w:rFonts w:ascii="IRNazanin" w:hAnsi="IRNazanin" w:eastAsia="IRNazanin"/>
          <w:color w:val="111111"/>
          <w:sz w:val="28"/>
          <w:sz w:val="28"/>
          <w:szCs w:val="28"/>
          <w:rtl w:val="true"/>
          <w:lang w:bidi="fa-IR"/>
        </w:rPr>
        <w:t>مضمضه به آب بیخ آن جهت درد دندان بارد و شرب یک درم آن مقوی قلب بارد المزاج و مورث ثوران غضب در محرور المزاج و چهار درم از آب برک آن به آب کرم مقئ قوی و ضماد آن جهت درد مفاصل و عرق النسا و تقرس و خنازیر و بر کمر جهت تقویت باه و نعوظ مفید و حمول بیخ آن مسقط جنین و معین بر حمل عاقر و شرب آب برک کوبیدۀ آن جهت اخراج جنین و رفع احتباس حیض مؤثر مقدار شربت از آب کل و برک و بیخ آن تا چهار مثقال و از جرم آن یک مثقال بدل آن یک و نیم وزن آن سلیخه و ربع وزن آن زعفران است مصر محرور المزاج مصلح آن سکنجبین و مضر سپرز مطلقا و سپرز محرور المزاج را خصوصا و مصلح آن فانیذ و عسل و سکنجبین و از خواص آن آنست که مکس بر کل آن نمی‌نشیند و از دود آن موش و چلپاسه می‌کریزد</w:t>
      </w:r>
    </w:p>
    <w:p>
      <w:pPr>
        <w:pStyle w:val="Heading5"/>
        <w:numPr>
          <w:ilvl w:val="4"/>
          <w:numId w:val="1"/>
        </w:numPr>
        <w:rPr/>
      </w:pPr>
      <w:bookmarkStart w:id="1280" w:name="__RefHeading___Toc177478_1395250215"/>
      <w:bookmarkStart w:id="1281" w:name="_Toc580"/>
      <w:bookmarkEnd w:id="1280"/>
      <w:r>
        <w:rPr>
          <w:rtl w:val="true"/>
        </w:rPr>
        <w:t>ااردتوله</w:t>
      </w:r>
      <w:bookmarkEnd w:id="1281"/>
    </w:p>
    <w:p>
      <w:pPr>
        <w:pStyle w:val="BookText"/>
        <w:rPr/>
      </w:pPr>
      <w:r>
        <w:rPr>
          <w:rFonts w:ascii="IRNazanin" w:hAnsi="IRNazanin" w:eastAsia="IRNazanin"/>
          <w:color w:val="111111"/>
          <w:sz w:val="28"/>
          <w:sz w:val="28"/>
          <w:szCs w:val="28"/>
          <w:rtl w:val="true"/>
          <w:lang w:bidi="fa-IR"/>
        </w:rPr>
        <w:t>بمد الف و سکون را و دال مهملتین و ضم تای مثنات فوقانیه و سکون واو و فتح لام و ها</w:t>
      </w:r>
    </w:p>
    <w:p>
      <w:pPr>
        <w:pStyle w:val="Heading5"/>
        <w:numPr>
          <w:ilvl w:val="4"/>
          <w:numId w:val="1"/>
        </w:numPr>
        <w:rPr/>
      </w:pPr>
      <w:bookmarkStart w:id="1282" w:name="__RefHeading___Toc177480_1395250215"/>
      <w:bookmarkStart w:id="1283" w:name="_Toc581"/>
      <w:bookmarkEnd w:id="1282"/>
      <w:r>
        <w:rPr>
          <w:rtl w:val="true"/>
        </w:rPr>
        <w:t>ماهیت آن</w:t>
      </w:r>
      <w:bookmarkEnd w:id="1283"/>
    </w:p>
    <w:p>
      <w:pPr>
        <w:pStyle w:val="BookText"/>
        <w:rPr/>
      </w:pPr>
      <w:r>
        <w:rPr>
          <w:rFonts w:ascii="IRNazanin" w:hAnsi="IRNazanin" w:eastAsia="IRNazanin"/>
          <w:color w:val="111111"/>
          <w:sz w:val="28"/>
          <w:sz w:val="28"/>
          <w:szCs w:val="28"/>
          <w:rtl w:val="true"/>
          <w:lang w:bidi="fa-IR"/>
        </w:rPr>
        <w:t>صاحب برهان قاطع کفته آشی است مانند کاچی که از آرد می‌پزند و بیشتر مردم درویش و فرومایه می‌خورند و بعربی آن را محنات نامند بدانکه محنات غیر این است چنانچه ان شاء اللّه تعالی در حرف الصاد خواهد آمد</w:t>
      </w:r>
    </w:p>
    <w:p>
      <w:pPr>
        <w:pStyle w:val="Heading5"/>
        <w:numPr>
          <w:ilvl w:val="4"/>
          <w:numId w:val="1"/>
        </w:numPr>
        <w:rPr/>
      </w:pPr>
      <w:bookmarkStart w:id="1284" w:name="__RefHeading___Toc177482_1395250215"/>
      <w:bookmarkStart w:id="1285" w:name="_Toc582"/>
      <w:bookmarkEnd w:id="1284"/>
      <w:r>
        <w:rPr>
          <w:rtl w:val="true"/>
        </w:rPr>
        <w:t>اارغیس</w:t>
      </w:r>
      <w:bookmarkEnd w:id="128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بمد الف و سکون راء مهمله و کسر غین معجمه و سکون یای مثنات تحتانیه و سین مهمله در آخر بزبان اهل دمشق و مصر عود الریح و بفارسی پوست بیخ زرد شده نامند</w:t>
      </w:r>
      <w:bookmarkStart w:id="1286" w:name="pg2583_20513"/>
    </w:p>
    <w:p>
      <w:pPr>
        <w:pStyle w:val="Heading5"/>
        <w:numPr>
          <w:ilvl w:val="4"/>
          <w:numId w:val="1"/>
        </w:numPr>
        <w:rPr/>
      </w:pPr>
      <w:bookmarkStart w:id="1287" w:name="__RefHeading___Toc177484_1395250215"/>
      <w:bookmarkStart w:id="1288" w:name="_Toc583"/>
      <w:bookmarkEnd w:id="1286"/>
      <w:bookmarkEnd w:id="1287"/>
      <w:r>
        <w:rPr>
          <w:rtl w:val="true"/>
        </w:rPr>
        <w:t>ماهیت ان</w:t>
      </w:r>
      <w:bookmarkEnd w:id="1288"/>
    </w:p>
    <w:p>
      <w:pPr>
        <w:pStyle w:val="BookText"/>
        <w:rPr/>
      </w:pPr>
      <w:r>
        <w:rPr>
          <w:rFonts w:ascii="IRNazanin" w:hAnsi="IRNazanin" w:eastAsia="IRNazanin"/>
          <w:color w:val="111111"/>
          <w:sz w:val="28"/>
          <w:sz w:val="28"/>
          <w:szCs w:val="28"/>
          <w:rtl w:val="true"/>
          <w:lang w:bidi="fa-IR"/>
        </w:rPr>
        <w:t>پوست بیخ انبرباریس است که بفارسی زرشک نامند</w:t>
      </w:r>
    </w:p>
    <w:p>
      <w:pPr>
        <w:pStyle w:val="Heading5"/>
        <w:numPr>
          <w:ilvl w:val="4"/>
          <w:numId w:val="1"/>
        </w:numPr>
        <w:rPr/>
      </w:pPr>
      <w:bookmarkStart w:id="1289" w:name="__RefHeading___Toc177486_1395250215"/>
      <w:bookmarkStart w:id="1290" w:name="_Toc584"/>
      <w:bookmarkEnd w:id="1289"/>
      <w:r>
        <w:rPr>
          <w:rtl w:val="true"/>
        </w:rPr>
        <w:t>طبیعت ان</w:t>
      </w:r>
      <w:bookmarkEnd w:id="1290"/>
    </w:p>
    <w:p>
      <w:pPr>
        <w:pStyle w:val="BookText"/>
        <w:rPr/>
      </w:pPr>
      <w:r>
        <w:rPr>
          <w:rFonts w:ascii="IRNazanin" w:hAnsi="IRNazanin" w:eastAsia="IRNazanin"/>
          <w:color w:val="111111"/>
          <w:sz w:val="28"/>
          <w:sz w:val="28"/>
          <w:szCs w:val="28"/>
          <w:rtl w:val="true"/>
          <w:lang w:bidi="fa-IR"/>
        </w:rPr>
        <w:t>کرم در اول و خشک در دوم</w:t>
      </w:r>
    </w:p>
    <w:p>
      <w:pPr>
        <w:pStyle w:val="Heading5"/>
        <w:numPr>
          <w:ilvl w:val="4"/>
          <w:numId w:val="1"/>
        </w:numPr>
        <w:rPr/>
      </w:pPr>
      <w:bookmarkStart w:id="1291" w:name="__RefHeading___Toc177488_1395250215"/>
      <w:bookmarkStart w:id="1292" w:name="_Toc585"/>
      <w:bookmarkEnd w:id="1291"/>
      <w:r>
        <w:rPr>
          <w:rtl w:val="true"/>
        </w:rPr>
        <w:t>افعال و خواص ان</w:t>
      </w:r>
      <w:bookmarkEnd w:id="1292"/>
    </w:p>
    <w:p>
      <w:pPr>
        <w:pStyle w:val="BookText"/>
        <w:rPr/>
      </w:pPr>
      <w:r>
        <w:rPr>
          <w:rFonts w:ascii="IRNazanin" w:hAnsi="IRNazanin" w:eastAsia="IRNazanin"/>
          <w:color w:val="111111"/>
          <w:sz w:val="28"/>
          <w:sz w:val="28"/>
          <w:szCs w:val="28"/>
          <w:rtl w:val="true"/>
          <w:lang w:bidi="fa-IR"/>
        </w:rPr>
        <w:t>با قوت بارده و قابضه و مانع تعفن اخلاط و مفتح و با قوت رادعه و قلاع و استرخای لثه و ضعف باصره را نافع و مجفف قروح است</w:t>
      </w:r>
    </w:p>
    <w:p>
      <w:pPr>
        <w:pStyle w:val="Heading5"/>
        <w:numPr>
          <w:ilvl w:val="4"/>
          <w:numId w:val="1"/>
        </w:numPr>
        <w:rPr/>
      </w:pPr>
      <w:bookmarkStart w:id="1293" w:name="__RefHeading___Toc177490_1395250215"/>
      <w:bookmarkStart w:id="1294" w:name="_Toc586"/>
      <w:bookmarkEnd w:id="1293"/>
      <w:r>
        <w:rPr>
          <w:rtl w:val="true"/>
        </w:rPr>
        <w:t>امراض العین</w:t>
      </w:r>
      <w:bookmarkEnd w:id="1294"/>
    </w:p>
    <w:p>
      <w:pPr>
        <w:pStyle w:val="BookText"/>
        <w:rPr/>
      </w:pPr>
      <w:r>
        <w:rPr>
          <w:rFonts w:ascii="IRNazanin" w:hAnsi="IRNazanin" w:eastAsia="IRNazanin"/>
          <w:color w:val="111111"/>
          <w:sz w:val="28"/>
          <w:sz w:val="28"/>
          <w:szCs w:val="28"/>
          <w:rtl w:val="true"/>
          <w:lang w:bidi="fa-IR"/>
        </w:rPr>
        <w:t>قطور خیسانیدۀ آن و بدستور جوشانیدۀ آن در کلاب جهت تجفیف رطوبات سائله از چشم و رفع بقایای رمد مزمن بغایت مفید و اکر پیش از حدوث رمد در چشم کشند حفظ صحت آن نماید و اهل مصر بدل مامیران در امراض عین مستعمل دارند و اکتحال آن مقوی باصره و عصارۀ مطبوخ معقود آن در افعال مانند حضض هندی است الفم مضمضه به آب طبیخ ان جهت قلاع خبیثۀ بن دندان و در دندان و تقویت لثه مفید</w:t>
      </w:r>
    </w:p>
    <w:p>
      <w:pPr>
        <w:pStyle w:val="Heading5"/>
        <w:numPr>
          <w:ilvl w:val="4"/>
          <w:numId w:val="1"/>
        </w:numPr>
        <w:rPr/>
      </w:pPr>
      <w:bookmarkStart w:id="1295" w:name="__RefHeading___Toc177492_1395250215"/>
      <w:bookmarkStart w:id="1296" w:name="_Toc587"/>
      <w:bookmarkEnd w:id="1295"/>
      <w:r>
        <w:rPr>
          <w:rtl w:val="true"/>
        </w:rPr>
        <w:t>اعضاء الغذاء و الامعاء</w:t>
      </w:r>
      <w:bookmarkEnd w:id="129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طبیخ آن با شراب جهت امراض مذکوره و جرم آن با شراب جهت درد جکر بی‌تب و به آب سرد با تب و حقنه بطبیخ آن منقی چرک و قرحۀ امعا و طبیخ آن جهت رفع کرم جکر کوسفند مجرب مقدار شربت از جرم آن دو مثقال و از طبیخ آن تا سی درم بدل آن مامیران چینی و حضض هندی است در امراض عین و بعضی حضض مکی کفته‌اند مضر صاحب سرفه مصلح آن عسل است و عصارۀ مطبوخ منعقد آن در افعال مانند حضض مکی است و شیخ الرئیس نوشته که بعضی کفته اند که چون بیخ آن را سه مرتبه بر شکم زن حامله بزنند و یا لطوخ بر ان نمایند اسقاط جنین کند و جهت سیلان دم از اسفل نافع</w:t>
      </w:r>
      <w:bookmarkStart w:id="1297" w:name="pg2583_20514"/>
    </w:p>
    <w:p>
      <w:pPr>
        <w:pStyle w:val="Heading5"/>
        <w:numPr>
          <w:ilvl w:val="4"/>
          <w:numId w:val="1"/>
        </w:numPr>
        <w:rPr/>
      </w:pPr>
      <w:bookmarkStart w:id="1298" w:name="__RefHeading___Toc177494_1395250215"/>
      <w:bookmarkStart w:id="1299" w:name="_Toc588"/>
      <w:bookmarkEnd w:id="1297"/>
      <w:bookmarkEnd w:id="1298"/>
      <w:r>
        <w:rPr>
          <w:rtl w:val="true"/>
        </w:rPr>
        <w:t>اازاد درخت</w:t>
      </w:r>
      <w:bookmarkEnd w:id="1299"/>
    </w:p>
    <w:p>
      <w:pPr>
        <w:pStyle w:val="BookText"/>
        <w:rPr/>
      </w:pPr>
      <w:r>
        <w:rPr>
          <w:rFonts w:ascii="IRNazanin" w:hAnsi="IRNazanin" w:eastAsia="IRNazanin"/>
          <w:color w:val="111111"/>
          <w:sz w:val="28"/>
          <w:sz w:val="28"/>
          <w:szCs w:val="28"/>
          <w:rtl w:val="true"/>
          <w:lang w:bidi="fa-IR"/>
        </w:rPr>
        <w:t>با الف ممدوده و فتح زای معجمه و الف و دال مهمله و خا و تای مثنات فوقانیه</w:t>
      </w:r>
    </w:p>
    <w:p>
      <w:pPr>
        <w:pStyle w:val="Heading5"/>
        <w:numPr>
          <w:ilvl w:val="4"/>
          <w:numId w:val="1"/>
        </w:numPr>
        <w:rPr/>
      </w:pPr>
      <w:bookmarkStart w:id="1300" w:name="__RefHeading___Toc177496_1395250215"/>
      <w:bookmarkStart w:id="1301" w:name="_Toc589"/>
      <w:bookmarkEnd w:id="1300"/>
      <w:r>
        <w:rPr>
          <w:rtl w:val="true"/>
        </w:rPr>
        <w:t>ماهیت ان</w:t>
      </w:r>
      <w:bookmarkEnd w:id="1301"/>
    </w:p>
    <w:p>
      <w:pPr>
        <w:pStyle w:val="BookText"/>
        <w:rPr/>
      </w:pPr>
      <w:r>
        <w:rPr>
          <w:rFonts w:ascii="IRNazanin" w:hAnsi="IRNazanin" w:eastAsia="IRNazanin"/>
          <w:color w:val="111111"/>
          <w:sz w:val="28"/>
          <w:sz w:val="28"/>
          <w:szCs w:val="28"/>
          <w:rtl w:val="true"/>
          <w:lang w:bidi="fa-IR"/>
        </w:rPr>
        <w:t>درختی است عظیم ثمر آن شبیه بزعرور است و زردرنک و تلخ و خوشه‌دار و تخم آن مانند تخم زعرور و یک عدد و خیاره‌دار شش پره و در آخر بهار می‌رسد و مدتی تا زمستان در درخت می‌ماند و برک ان سبز املس با اندک سیاهی شرنه‌دار و اندک طولانی و تلخ</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و خزان نمی‌کند و بعربی شجرة الحره و ایضا حریطه بتشدید راء مهمله و بلغت تنکابن جبلی داروان و نیز روباترس و بلغت جرجان زهر زمین و اهل مازندران سیسبان و اهل هند بکاین نامند و بعضی مردم را ظن ان است که درخت آن را بهندی نینب کویند و این محض توهم است زیرا که نینب که نیم نیز کویند در غیر هند دیده نشده را راد درخت در جمیع ممالک ایران و روم و هند بسیار است و شیرازبان آن را توس نامند و کل ان سرخ بنفش کمرنک بنهایت خوش‌بو است و نیز کفته‌اند که غیر بکاین است</w:t>
      </w:r>
    </w:p>
    <w:p>
      <w:pPr>
        <w:pStyle w:val="Heading5"/>
        <w:numPr>
          <w:ilvl w:val="4"/>
          <w:numId w:val="1"/>
        </w:numPr>
        <w:rPr/>
      </w:pPr>
      <w:bookmarkStart w:id="1302" w:name="__RefHeading___Toc177498_1395250215"/>
      <w:bookmarkStart w:id="1303" w:name="_Toc590"/>
      <w:bookmarkEnd w:id="1302"/>
      <w:r>
        <w:rPr>
          <w:rtl w:val="true"/>
        </w:rPr>
        <w:t>طبیعت کل ان</w:t>
      </w:r>
      <w:bookmarkEnd w:id="1303"/>
    </w:p>
    <w:p>
      <w:pPr>
        <w:pStyle w:val="BookText"/>
        <w:rPr/>
      </w:pPr>
      <w:r>
        <w:rPr>
          <w:rFonts w:ascii="IRNazanin" w:hAnsi="IRNazanin" w:eastAsia="IRNazanin"/>
          <w:color w:val="111111"/>
          <w:sz w:val="28"/>
          <w:sz w:val="28"/>
          <w:szCs w:val="28"/>
          <w:rtl w:val="true"/>
          <w:lang w:bidi="fa-IR"/>
        </w:rPr>
        <w:t>در اول سوم کرم است و در آخر اول خشک و بعضی در دوم خشک و برک آن را قریب بدان کفته‌اند</w:t>
      </w:r>
    </w:p>
    <w:p>
      <w:pPr>
        <w:pStyle w:val="Heading5"/>
        <w:numPr>
          <w:ilvl w:val="4"/>
          <w:numId w:val="1"/>
        </w:numPr>
        <w:rPr/>
      </w:pPr>
      <w:bookmarkStart w:id="1304" w:name="__RefHeading___Toc177500_1395250215"/>
      <w:bookmarkStart w:id="1305" w:name="_Toc591"/>
      <w:bookmarkEnd w:id="1304"/>
      <w:r>
        <w:rPr>
          <w:rtl w:val="true"/>
        </w:rPr>
        <w:t>افعال و خواص و منافع ان</w:t>
      </w:r>
      <w:bookmarkEnd w:id="1305"/>
    </w:p>
    <w:p>
      <w:pPr>
        <w:pStyle w:val="BookText"/>
        <w:rPr/>
      </w:pPr>
      <w:r>
        <w:rPr>
          <w:rFonts w:ascii="IRNazanin" w:hAnsi="IRNazanin" w:eastAsia="IRNazanin"/>
          <w:color w:val="111111"/>
          <w:sz w:val="28"/>
          <w:sz w:val="28"/>
          <w:szCs w:val="28"/>
          <w:rtl w:val="true"/>
          <w:lang w:bidi="fa-IR"/>
        </w:rPr>
        <w:t>مفتح و محلل و مدر و با تریاقیت</w:t>
      </w:r>
    </w:p>
    <w:p>
      <w:pPr>
        <w:pStyle w:val="Heading5"/>
        <w:numPr>
          <w:ilvl w:val="4"/>
          <w:numId w:val="1"/>
        </w:numPr>
        <w:rPr/>
      </w:pPr>
      <w:bookmarkStart w:id="1306" w:name="__RefHeading___Toc177502_1395250215"/>
      <w:bookmarkStart w:id="1307" w:name="_Toc592"/>
      <w:bookmarkEnd w:id="1306"/>
      <w:r>
        <w:rPr>
          <w:rtl w:val="true"/>
        </w:rPr>
        <w:t>اعضاء الراس و الاذن</w:t>
      </w:r>
      <w:bookmarkEnd w:id="130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آن مفتح سده های دماغی و صالح است از برای مشایخ و مبرودین و بویندن آن مسکن صداع و اوجاع سر است و بدستور ضماد آن بر پیشانی و صد غین و چون آب برک آن را نشوق نمایند صداع بارد رطب و کرفتکی بینی را مفید بود و نطول برک و شاخ آن و یا برک آن بتنهائی مسکن صداع بارد و ثمر و برک آن منقی قروح متقیحۀ سرقطور آب برک تازۀ آن در کوش دافع رطوبات و رافع وجع و دوی و ظنین حادث از ریاح بارد است</w:t>
      </w:r>
      <w:bookmarkStart w:id="1308" w:name="pg2583_20515"/>
    </w:p>
    <w:p>
      <w:pPr>
        <w:pStyle w:val="Heading5"/>
        <w:numPr>
          <w:ilvl w:val="4"/>
          <w:numId w:val="1"/>
        </w:numPr>
        <w:rPr/>
      </w:pPr>
      <w:bookmarkStart w:id="1309" w:name="__RefHeading___Toc177504_1395250215"/>
      <w:bookmarkStart w:id="1310" w:name="_Toc593"/>
      <w:bookmarkEnd w:id="1308"/>
      <w:bookmarkEnd w:id="1309"/>
      <w:r>
        <w:rPr>
          <w:rtl w:val="true"/>
        </w:rPr>
        <w:t>اعضاء الغذاء و النفض</w:t>
      </w:r>
      <w:bookmarkEnd w:id="1310"/>
    </w:p>
    <w:p>
      <w:pPr>
        <w:pStyle w:val="BookText"/>
        <w:rPr/>
      </w:pPr>
      <w:r>
        <w:rPr>
          <w:rFonts w:ascii="IRNazanin" w:hAnsi="IRNazanin" w:eastAsia="IRNazanin"/>
          <w:color w:val="111111"/>
          <w:sz w:val="28"/>
          <w:sz w:val="28"/>
          <w:szCs w:val="28"/>
          <w:rtl w:val="true"/>
          <w:lang w:bidi="fa-IR"/>
        </w:rPr>
        <w:t>ضماد برک آن بر فم معده مسکن غثیان و بر معده و زیر ناف قاتل دیدان و شرب عصارۀ آن نیز مانع غثیان و مفتح سده است و آشامیدن عصارۀ برک آن مفتت حصاة و مدر بول و حیض و فضلات ردیه و عرق النسا و استرخای انثیین و مفتح سدد و رافع قولنج و محلل خون منجمد در مثانه و دافع سموم بارده است بتنهائی و یا با عسل و با بامیپختج و با این هر دو بهتر زیرا که مقوی فعل آنند و آشامیدن آب برک تازۀ آن با قدری آب زنجبیل تازه که بهندی ادرک نامند دافع وجع رحم و حبس طمث و عقر عارضی و باعث حمل است</w:t>
      </w:r>
    </w:p>
    <w:p>
      <w:pPr>
        <w:pStyle w:val="Heading5"/>
        <w:numPr>
          <w:ilvl w:val="4"/>
          <w:numId w:val="1"/>
        </w:numPr>
        <w:rPr/>
      </w:pPr>
      <w:bookmarkStart w:id="1311" w:name="__RefHeading___Toc177506_1395250215"/>
      <w:bookmarkStart w:id="1312" w:name="_Toc594"/>
      <w:bookmarkEnd w:id="1311"/>
      <w:r>
        <w:rPr>
          <w:rtl w:val="true"/>
        </w:rPr>
        <w:t>الجذام و البرص و الخنازیر و الاورام و القروح و الجروح و الاوجاع</w:t>
      </w:r>
      <w:bookmarkEnd w:id="131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که جرم آن جذام و برص و قروح خبیثه را مفید و ضماد برک و شاخ آن محلل خنازیر و بر اوجاع و اورام بارده مسکن و محلل آنست و صاحب دستور الاطبا کفته که چون ثمر و برک رسیدۀ زرد شدۀ بکاین را مقدار نیم من بوزن هند با یک من آب بهمان وزن یعنی هندی و من هندی دوازده من تبریزی است درخمی کرده و سر آن را بسته سه هفته در زمین دفن کنند پس تا شش ماه هر روز یک کاسۀ آب‌خوری از ان بیاشامند بهترین دوائیست از برای جذام یبسی و بحور آن بتنهائی و یا با برک نیم و فنجنکشت که بهندی هنبهالو نامند که در آب طبخ نموده بخار آن را بدستور مقرر بکیرند دافع اوجاع و محلل اورام بارده است الزینة ضماد کل آن بر سر کشندۀ شپش است و بدستور غسول به آب برک مطبوخ آن کشندۀ شپش و دراز کنندۀ موی است و ضماد ثمر آن با قدری مردارسنک سائیده و روغن کل چند روز پی هم بر سر که هر روز یکبار تجدید نمایند و هر سه روز یک روز بحمام روند و بعد از حمام نیز بدستور بمالند و سر را بلباس خفیفی بپوشند قروح آن را زائل سازد و موی برویاند و مرهم آن کچلی و سعفه و قروح سر را نافع و رویانندۀ موی است و صنعت مرهم آن در قرابادین ذکر یافت المضار ثمر آن مضر صدر و معده و اکثار آن باعث غثی و قئ صفراوی و کرب و تنکی نفس و غشاوۀ بصر و دوار و اهلاک است مصلح آن قئ فرمودن و اشامیدن شیر تازه دوشیده و خوردن سیب و انار است و برک آن سم حیوانات و مصلح ان خورانیدن شیر و برک توت بود و اللّه اعلم</w:t>
      </w:r>
      <w:bookmarkStart w:id="1313" w:name="pg2583_20516"/>
    </w:p>
    <w:p>
      <w:pPr>
        <w:pStyle w:val="Heading5"/>
        <w:numPr>
          <w:ilvl w:val="4"/>
          <w:numId w:val="1"/>
        </w:numPr>
        <w:rPr/>
      </w:pPr>
      <w:bookmarkStart w:id="1314" w:name="__RefHeading___Toc177508_1395250215"/>
      <w:bookmarkStart w:id="1315" w:name="_Toc595"/>
      <w:bookmarkEnd w:id="1313"/>
      <w:bookmarkEnd w:id="1314"/>
      <w:r>
        <w:rPr>
          <w:rtl w:val="true"/>
        </w:rPr>
        <w:t>ااس</w:t>
      </w:r>
      <w:bookmarkEnd w:id="1315"/>
    </w:p>
    <w:p>
      <w:pPr>
        <w:pStyle w:val="BookText"/>
        <w:rPr/>
      </w:pPr>
      <w:r>
        <w:rPr>
          <w:rFonts w:ascii="IRNazanin" w:hAnsi="IRNazanin" w:eastAsia="IRNazanin"/>
          <w:color w:val="111111"/>
          <w:sz w:val="28"/>
          <w:sz w:val="28"/>
          <w:szCs w:val="28"/>
          <w:rtl w:val="true"/>
          <w:lang w:bidi="fa-IR"/>
        </w:rPr>
        <w:t>بمد الف و سکون سین مهمله اسم فارسی اسای سریانی است و ریحان نیز نامند و نیز بسریانی کرلنفسا یعنی خصومت کنندۀ با تن خود و بیونانی اس بستانی رامرسا ایمارس و قیطس و برومی مرسنین و بخبشی ازورا و بهندی ادهیره کویند و حب الآس را بکام و قطوس و عماد و بنک آس را منطر بطای مهمله خوانند و کویند قیطس نیز بنک آس است</w:t>
      </w:r>
    </w:p>
    <w:p>
      <w:pPr>
        <w:pStyle w:val="Heading5"/>
        <w:numPr>
          <w:ilvl w:val="4"/>
          <w:numId w:val="1"/>
        </w:numPr>
        <w:rPr/>
      </w:pPr>
      <w:bookmarkStart w:id="1316" w:name="__RefHeading___Toc177510_1395250215"/>
      <w:bookmarkStart w:id="1317" w:name="_Toc596"/>
      <w:bookmarkEnd w:id="1316"/>
      <w:r>
        <w:rPr>
          <w:rtl w:val="true"/>
        </w:rPr>
        <w:t>ماهیت ان</w:t>
      </w:r>
      <w:bookmarkEnd w:id="1317"/>
    </w:p>
    <w:p>
      <w:pPr>
        <w:pStyle w:val="BookText"/>
        <w:rPr/>
      </w:pP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بدانکه آن بستانی و بری می‌باشد درخت بوی آن مانند درخت انار است و برک آن سبزتر و ضخیم‌تر و در طول کمتر از ان و خزان نمی‌کند و خوش‌بو و معطر و طعم آن اندک تلخ و با عفوصت بسیار و کل آن سفیدرنک و خوشبوی و ثمر آن در ابتدا سبز و بعد رسیدن و پخته شدن سیاه‌رنک و با اندک حلاوت و مرارت و عفوصت و غذائیت اندک و تخم آن سفید ریزه املس و در بعضی ثمرها سه و در بعضی زیاده تا هشت و نه و ده می‌باشد بحسب بزرکی و کوچکی آن</w:t>
      </w:r>
    </w:p>
    <w:p>
      <w:pPr>
        <w:pStyle w:val="Heading5"/>
        <w:numPr>
          <w:ilvl w:val="4"/>
          <w:numId w:val="1"/>
        </w:numPr>
        <w:rPr/>
      </w:pPr>
      <w:bookmarkStart w:id="1318" w:name="__RefHeading___Toc177512_1395250215"/>
      <w:bookmarkStart w:id="1319" w:name="_Toc597"/>
      <w:bookmarkEnd w:id="1318"/>
      <w:r>
        <w:rPr>
          <w:rtl w:val="true"/>
        </w:rPr>
        <w:t>طبیعت ان</w:t>
      </w:r>
      <w:bookmarkEnd w:id="131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مرکب القوی و جزو بارد در ان غالب و جزو حار کمتر و بسبب ارضیتی که دارد یابس و قابض و برودت آن کمتر با بدرجۀ اول و یبوست آن در دوم و برک کل و ثمر و جرم و تخم و بیخ آن بنسبت با یکدیکر در مراتب برودت و یبوست متفاوت‌اند یعنی تخم و بیخ و برک آن بر برودت آن غالب است و باقی اجزای آن بالعکس و اما تخم آن مرکب القوی است و در طعم آن عفوصت و مرارت و حلاوت و لطافت و از جهت حلاوت نافع است جهت سرفۀ کرم و از جهت عفوصت حابس اسهال و از جهت مرارت مدر بول است</w:t>
      </w:r>
      <w:bookmarkStart w:id="1320" w:name="pg2583_20517"/>
    </w:p>
    <w:p>
      <w:pPr>
        <w:pStyle w:val="Heading5"/>
        <w:numPr>
          <w:ilvl w:val="4"/>
          <w:numId w:val="1"/>
        </w:numPr>
        <w:rPr/>
      </w:pPr>
      <w:bookmarkStart w:id="1321" w:name="__RefHeading___Toc177514_1395250215"/>
      <w:bookmarkStart w:id="1322" w:name="_Toc598"/>
      <w:bookmarkEnd w:id="1320"/>
      <w:bookmarkEnd w:id="1321"/>
      <w:r>
        <w:rPr>
          <w:rtl w:val="true"/>
        </w:rPr>
        <w:t>افعال و خواص و منافع ان</w:t>
      </w:r>
      <w:bookmarkEnd w:id="1322"/>
    </w:p>
    <w:p>
      <w:pPr>
        <w:pStyle w:val="BookText"/>
        <w:rPr/>
      </w:pPr>
      <w:r>
        <w:rPr>
          <w:rFonts w:ascii="IRNazanin" w:hAnsi="IRNazanin" w:eastAsia="IRNazanin"/>
          <w:color w:val="111111"/>
          <w:sz w:val="28"/>
          <w:sz w:val="28"/>
          <w:szCs w:val="28"/>
          <w:rtl w:val="true"/>
          <w:lang w:bidi="fa-IR"/>
        </w:rPr>
        <w:t>بسبب عطریت رائحۀ ملایم روح و بسبب قوت قبض و تلطیف ملایم آن پس موجب تنقیه و متانت و اضاءت و انارت و تقویت روح است و باسباب مذکوره و بالخاصیة مقوی قلب و دافع خفقان و صداع و دوار و سدر و رمد و درد کوش و قروح و آمدن چرک و درد دندان و قلاع آن و استرخای زبان و مقوی باصره و محلل اورام و جروح و قروح و مجموع نزف الدم و نفث الدم و آمدن خون از هر عضوی که باشد شربا و ضمادا و لطوخا و امدن عرق و مقوی معده و احشا و مدر بول و قابض و محال و مفرح و حابس اسهالات و مفتت حصاة و حابس و قاطع خون حیض و رافع ضعف کرده و بواسیر و جابر کسر و ثمر آن با قوت تریاقیت دافع سموم است خصوصا رتیلا و عقرب</w:t>
      </w:r>
    </w:p>
    <w:p>
      <w:pPr>
        <w:pStyle w:val="Heading5"/>
        <w:numPr>
          <w:ilvl w:val="4"/>
          <w:numId w:val="1"/>
        </w:numPr>
        <w:rPr/>
      </w:pPr>
      <w:bookmarkStart w:id="1323" w:name="__RefHeading___Toc177516_1395250215"/>
      <w:bookmarkStart w:id="1324" w:name="_Toc599"/>
      <w:bookmarkEnd w:id="1323"/>
      <w:r>
        <w:rPr>
          <w:rtl w:val="true"/>
        </w:rPr>
        <w:t>اعضاء الراس</w:t>
      </w:r>
      <w:bookmarkEnd w:id="1324"/>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برک تازه آن بتنهائی و با سرکه بر پیشانی جهت حبس رعاف و بر سر برای جلای حزاز و تجفیف قروح و با اندکی اقاقیا و رامک به آب سفرجل جهت صداع حادث از ضربه و سقطه و قطع پوست سر و همچنین طلا و لطوخ آن با مایعی موافق چون در آب برک آن قدری کلاب و قلیلی کافور داخل کرده خرقۀ کتانی را بدان تر کرده بر معده بیندازند صداع حادث بمشارکت معده بسبب غلبۀ مرة صفرا را نافع و ضماد پختۀ ثمر آن با شراب بر سر مسکن صداع بلغمی و صفراوی شدید و رافع آن و ضماد برک آن با روغن کل و زردۀ تخم‌مرغ دوار و سدر عارض از ضربه و سقطه را مفید و قطور آب برک آن با صندل سرخ سوده و آب برک بید در بینی و با کل ارمنی و سرکه جهت رعاف و و آشامیدن قدری از آب مطبوخ ثمر آن پیش از شرب شراب مانع خمار و بوئیدن برک تازۀ آن مقوی دماغ و مانع صعود ابخره است بسوی دماغ و قبول کردن دماغ ان ابخره را و دوار و سدر را نیز مفید و چرب نمودن سر بروغن ان اورام سر و سبات حادث از ابخرۀ متصاعده در تپ و غیر تپ را نافع بجهت قوت برودت و تقویت ان دماغ را و تحلیل ابخره را و منع ان صعود ابخرۀ جدیده را بسوی سر و عرق نمودن سر بروغن ان بتنهائی جهت دوار و سدر حادث از ابخرۀ متصاعده از معده در تپهای چند روز در ابتدای علت بعد از تنقیه بقئ و اسهال با یارجات و بعد از ابتدا ممزوج بروغن بابونه نافع</w:t>
      </w:r>
      <w:bookmarkStart w:id="1325" w:name="pg2583_20518"/>
    </w:p>
    <w:p>
      <w:pPr>
        <w:pStyle w:val="Heading5"/>
        <w:numPr>
          <w:ilvl w:val="4"/>
          <w:numId w:val="1"/>
        </w:numPr>
        <w:rPr/>
      </w:pPr>
      <w:bookmarkStart w:id="1326" w:name="__RefHeading___Toc177518_1395250215"/>
      <w:bookmarkStart w:id="1327" w:name="_Toc600"/>
      <w:bookmarkEnd w:id="1325"/>
      <w:bookmarkEnd w:id="1326"/>
      <w:r>
        <w:rPr>
          <w:rtl w:val="true"/>
        </w:rPr>
        <w:t>العین</w:t>
      </w:r>
      <w:bookmarkEnd w:id="1327"/>
    </w:p>
    <w:p>
      <w:pPr>
        <w:pStyle w:val="BookText"/>
        <w:rPr/>
      </w:pPr>
      <w:r>
        <w:rPr>
          <w:rFonts w:ascii="IRNazanin" w:hAnsi="IRNazanin" w:eastAsia="IRNazanin"/>
          <w:color w:val="111111"/>
          <w:sz w:val="28"/>
          <w:sz w:val="28"/>
          <w:szCs w:val="28"/>
          <w:rtl w:val="true"/>
          <w:lang w:bidi="fa-IR"/>
        </w:rPr>
        <w:t>قطوراب برک ان در چشم جهت تسکین رمد و برامدکی ان که جحوظ نامند و رمادان از اجزای ادویۀ ظفره و سلاق و دمعه است و قوی‌تر از توتیا و بدل ان است</w:t>
      </w:r>
    </w:p>
    <w:p>
      <w:pPr>
        <w:pStyle w:val="Heading5"/>
        <w:numPr>
          <w:ilvl w:val="4"/>
          <w:numId w:val="1"/>
        </w:numPr>
        <w:rPr/>
      </w:pPr>
      <w:bookmarkStart w:id="1328" w:name="__RefHeading___Toc177520_1395250215"/>
      <w:bookmarkStart w:id="1329" w:name="_Toc601"/>
      <w:bookmarkEnd w:id="1328"/>
      <w:r>
        <w:rPr>
          <w:rtl w:val="true"/>
        </w:rPr>
        <w:t>الاذن</w:t>
      </w:r>
      <w:bookmarkEnd w:id="1329"/>
    </w:p>
    <w:p>
      <w:pPr>
        <w:pStyle w:val="BookText"/>
        <w:rPr/>
      </w:pPr>
      <w:r>
        <w:rPr>
          <w:rFonts w:ascii="IRNazanin" w:hAnsi="IRNazanin" w:eastAsia="IRNazanin"/>
          <w:color w:val="111111"/>
          <w:sz w:val="28"/>
          <w:sz w:val="28"/>
          <w:szCs w:val="28"/>
          <w:rtl w:val="true"/>
          <w:lang w:bidi="fa-IR"/>
        </w:rPr>
        <w:t>قطوراب برک ان در کوش جهت تسکین وجع و تقویت ان و امدن چرک و قروح ان نافع</w:t>
      </w:r>
    </w:p>
    <w:p>
      <w:pPr>
        <w:pStyle w:val="Heading5"/>
        <w:numPr>
          <w:ilvl w:val="4"/>
          <w:numId w:val="1"/>
        </w:numPr>
        <w:rPr/>
      </w:pPr>
      <w:bookmarkStart w:id="1330" w:name="__RefHeading___Toc177522_1395250215"/>
      <w:bookmarkStart w:id="1331" w:name="_Toc602"/>
      <w:bookmarkEnd w:id="1330"/>
      <w:r>
        <w:rPr>
          <w:rtl w:val="true"/>
        </w:rPr>
        <w:t>الفم</w:t>
      </w:r>
      <w:bookmarkEnd w:id="1331"/>
    </w:p>
    <w:p>
      <w:pPr>
        <w:pStyle w:val="BookText"/>
        <w:rPr/>
      </w:pPr>
      <w:r>
        <w:rPr>
          <w:rFonts w:ascii="IRNazanin" w:hAnsi="IRNazanin" w:eastAsia="IRNazanin"/>
          <w:color w:val="111111"/>
          <w:sz w:val="28"/>
          <w:sz w:val="28"/>
          <w:szCs w:val="28"/>
          <w:rtl w:val="true"/>
          <w:lang w:bidi="fa-IR"/>
        </w:rPr>
        <w:t>مضمضه به آب طبیخ ان مسکن اوجاع حارۀ اسنان و استرخای لثه و زبان و قلاع فم و همچنین اشامیدن اب برک و شراب ثمر ان</w:t>
      </w:r>
    </w:p>
    <w:p>
      <w:pPr>
        <w:pStyle w:val="Heading5"/>
        <w:numPr>
          <w:ilvl w:val="4"/>
          <w:numId w:val="1"/>
        </w:numPr>
        <w:rPr/>
      </w:pPr>
      <w:bookmarkStart w:id="1332" w:name="__RefHeading___Toc177524_1395250215"/>
      <w:bookmarkStart w:id="1333" w:name="_Toc603"/>
      <w:bookmarkEnd w:id="1332"/>
      <w:r>
        <w:rPr>
          <w:rtl w:val="true"/>
        </w:rPr>
        <w:t>اعضاء النفس و الصدر</w:t>
      </w:r>
      <w:bookmarkEnd w:id="1333"/>
    </w:p>
    <w:p>
      <w:pPr>
        <w:pStyle w:val="BookText"/>
        <w:rPr/>
      </w:pPr>
      <w:r>
        <w:rPr>
          <w:rFonts w:ascii="IRNazanin" w:hAnsi="IRNazanin" w:eastAsia="IRNazanin"/>
          <w:color w:val="111111"/>
          <w:sz w:val="28"/>
          <w:sz w:val="28"/>
          <w:szCs w:val="28"/>
          <w:rtl w:val="true"/>
          <w:lang w:bidi="fa-IR"/>
        </w:rPr>
        <w:t>بوئیدن ان مقوی قلب و دافع خفقان و طلا کردن به آب ان و خوردن ثمر رسیده ان و همچنین شراب و رب ثمر ان جهت سرفه و نفث الدم و اوجاع رئه مفید</w:t>
      </w:r>
    </w:p>
    <w:p>
      <w:pPr>
        <w:pStyle w:val="Heading5"/>
        <w:numPr>
          <w:ilvl w:val="4"/>
          <w:numId w:val="1"/>
        </w:numPr>
        <w:rPr/>
      </w:pPr>
      <w:bookmarkStart w:id="1334" w:name="__RefHeading___Toc177526_1395250215"/>
      <w:bookmarkStart w:id="1335" w:name="_Toc604"/>
      <w:bookmarkEnd w:id="1334"/>
      <w:r>
        <w:rPr>
          <w:rtl w:val="true"/>
        </w:rPr>
        <w:t>اعضاء الغذاء</w:t>
      </w:r>
      <w:bookmarkEnd w:id="1335"/>
    </w:p>
    <w:p>
      <w:pPr>
        <w:pStyle w:val="BookText"/>
        <w:rPr/>
      </w:pPr>
      <w:r>
        <w:rPr>
          <w:rFonts w:ascii="IRNazanin" w:hAnsi="IRNazanin" w:eastAsia="IRNazanin"/>
          <w:color w:val="111111"/>
          <w:sz w:val="28"/>
          <w:sz w:val="28"/>
          <w:szCs w:val="28"/>
          <w:rtl w:val="true"/>
          <w:lang w:bidi="fa-IR"/>
        </w:rPr>
        <w:t>شرب ثمر ان مقوی معده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است خصوصا رب و سویق ان با بعضی ریوب قابضه و کاه است که بسبب شدت قبض ادرار می‌نماید شرب طبیخ آن قاطع اسهالات متطاوله است و تخم آن مانع سیلان فضول است بسوی معده و ضماد برک آن بزیر ناف اسهال مراری و سوداوی را مفید و چون ربع رطل از آب برک آن را با روغن کنجد بنوشند مسهل قوی بلغم است و رب و شراب ان حابس بطن و مانع اسهالات مزمنه و بواسیر و بدستور عصارۀ آن جهت امراض مذکوره و ذرب و قئ و تشنکی و بخور آن جهت سقوط دانۀ بواسیر و رفع باد و دفع هوام نافع</w:t>
      </w:r>
    </w:p>
    <w:p>
      <w:pPr>
        <w:pStyle w:val="Heading5"/>
        <w:numPr>
          <w:ilvl w:val="4"/>
          <w:numId w:val="1"/>
        </w:numPr>
        <w:rPr/>
      </w:pPr>
      <w:bookmarkStart w:id="1336" w:name="__RefHeading___Toc177528_1395250215"/>
      <w:bookmarkStart w:id="1337" w:name="_Toc605"/>
      <w:bookmarkEnd w:id="1336"/>
      <w:r>
        <w:rPr>
          <w:rtl w:val="true"/>
        </w:rPr>
        <w:t>*</w:t>
      </w:r>
      <w:r>
        <w:rPr>
          <w:rtl w:val="true"/>
        </w:rPr>
        <w:t>اعضاء النفض</w:t>
      </w:r>
      <w:bookmarkEnd w:id="1337"/>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ثمر آن حرقت البول و قرحۀ مثانه و درور حیض و سیلان رطوبات آن را مفید و عصارۀ ثمر آن مدر بول و حیض و طبیخ ثمر آن سیلان رطوبات رحم و ضماد برک آن بواسیر و ورم خصیه و جلوس در طبیخ برک آن خروج مقعده و رحم و سیلان آن را مفید و چون آن را بکوبند و آب آن را بر مقعده که برآمده باشد بمالند بجای خود رود و دیکر برنیاید</w:t>
      </w:r>
      <w:bookmarkStart w:id="1338" w:name="pg2583_20519"/>
    </w:p>
    <w:p>
      <w:pPr>
        <w:pStyle w:val="Heading5"/>
        <w:numPr>
          <w:ilvl w:val="4"/>
          <w:numId w:val="1"/>
        </w:numPr>
        <w:rPr/>
      </w:pPr>
      <w:bookmarkStart w:id="1339" w:name="__RefHeading___Toc177530_1395250215"/>
      <w:bookmarkStart w:id="1340" w:name="_Toc606"/>
      <w:bookmarkEnd w:id="1338"/>
      <w:bookmarkEnd w:id="1339"/>
      <w:r>
        <w:rPr>
          <w:rtl w:val="true"/>
        </w:rPr>
        <w:t>*</w:t>
      </w:r>
      <w:r>
        <w:rPr>
          <w:rtl w:val="true"/>
        </w:rPr>
        <w:t>الاورام و البثور</w:t>
      </w:r>
      <w:bookmarkEnd w:id="1340"/>
    </w:p>
    <w:p>
      <w:pPr>
        <w:pStyle w:val="BookText"/>
        <w:rPr/>
      </w:pPr>
      <w:r>
        <w:rPr>
          <w:rFonts w:ascii="IRNazanin" w:hAnsi="IRNazanin" w:eastAsia="IRNazanin"/>
          <w:color w:val="111111"/>
          <w:sz w:val="28"/>
          <w:sz w:val="28"/>
          <w:szCs w:val="28"/>
          <w:rtl w:val="true"/>
          <w:lang w:bidi="fa-IR"/>
        </w:rPr>
        <w:t>ضماد برک آن مسکن اورام حاره و جمره و نمله و شری و بثور و قروح و داخس و قروحی که در کفدست و پا باشد و حرق النار و همچنین روغن و مرهم‌های که از روغن آن ترتیب دهند و آشامیدن شراب آن نیز و ضماد برک آنکه در شراب و زیت خیسانیده باشند نیز و ذرور و برک خشک آن برداخس و همچنین قیروطی آن نیز آن را مفید و ضماد ثمر پختۀ آن با شراب زائل کنندۀ قروحی است که در کعب و قدم باشد و سوختکی آتش را نیز و مانع آبلۀ آن است و بدستور ضماد برک آن با زیت و همچنین خاکستر آن با موم و روغن</w:t>
      </w:r>
    </w:p>
    <w:p>
      <w:pPr>
        <w:pStyle w:val="Heading5"/>
        <w:numPr>
          <w:ilvl w:val="4"/>
          <w:numId w:val="1"/>
        </w:numPr>
        <w:rPr/>
      </w:pPr>
      <w:bookmarkStart w:id="1341" w:name="__RefHeading___Toc177532_1395250215"/>
      <w:bookmarkStart w:id="1342" w:name="_Toc607"/>
      <w:bookmarkEnd w:id="1341"/>
      <w:r>
        <w:rPr>
          <w:rtl w:val="true"/>
        </w:rPr>
        <w:t>الات المفاصل</w:t>
      </w:r>
      <w:bookmarkEnd w:id="1342"/>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مطبوخ ثمر آن با شراب استرخای مفاصل را نافع و ضماد برک آن جهت ضربه و سقطه و وجع پاشنۀ پا نافع و ضماد آب برک آن با عفص سبز و عدس و کل سرخ و اقاقیا بر اعضا و اعصابی که وهن و سستی بآنها عارض شده باشد و پیران را بنهایت مفید و همچنین ضماد برک آن با مغاث هندی که آن را میده لکری نامند با زردۀ تخم‌مرغ و روغن کل نیم کرم جهت ضربه و سقطه و ضماد برک آن با کل ارمنی و سرکه جهت جلاء ناخن و چون برک آن را نرم کوبیده و پیخته با زیرۀ کرمانی نیز نرم کوبیده و پیخته بزردۀ تخم‌مرغ سرشته و بر کرپاس آب‌ندیده مالیده کرم کرده بر کمر بچسپانند ضربه و سقطه و وجع و وهن و سستی آن را زائل کرداند و نطول طبیخ برک آن جهت تسکین وجع مفاصل و بر استخوان شکسته باعث سرعت انجبار آن است و همچنین شستن بهق بآن باعث جلاء آنست و ذرور برک خشک آن جهت سحج پاشنۀ پا و اعضاء شکسته مفید</w:t>
      </w:r>
      <w:bookmarkStart w:id="1343" w:name="pg2583_20520"/>
    </w:p>
    <w:p>
      <w:pPr>
        <w:pStyle w:val="Heading5"/>
        <w:numPr>
          <w:ilvl w:val="4"/>
          <w:numId w:val="1"/>
        </w:numPr>
        <w:rPr/>
      </w:pPr>
      <w:bookmarkStart w:id="1344" w:name="__RefHeading___Toc177534_1395250215"/>
      <w:bookmarkStart w:id="1345" w:name="_Toc608"/>
      <w:bookmarkEnd w:id="1343"/>
      <w:bookmarkEnd w:id="1344"/>
      <w:r>
        <w:rPr>
          <w:rtl w:val="true"/>
        </w:rPr>
        <w:t>*</w:t>
      </w:r>
      <w:r>
        <w:rPr>
          <w:rtl w:val="true"/>
        </w:rPr>
        <w:t>الزینة</w:t>
      </w:r>
      <w:bookmarkEnd w:id="1345"/>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طبیخ بیخ و برک و ثمر آن و روغن آن و عصارۀ آن همه مقوی مو و مانع افتادن و باعث دراز شدن و سیاهی آنند و همچنین شستن به آب برک مطبوخ آن خصوصا دانۀ آن و ضماد سائیدۀ دانۀ آن در حمام جهت تقویت بدن و نشف رطوبات غریبۀ مرخیه از جلد و طبیخ دانۀ آن با روغن کاو یا کوسفند مانع عرق و مصلح سحج آن و ذرور برک آن مانع بدبوئی زیر بغل و کنج ران خصوصا سوختۀ آن و خاکستر آن زائل کنندۀ کلف و نمش است و چون ثمر آن را با آب برک چقندر بپزند و بر سر بمالند بثور ابریۀ آن را زائل کرداند و چون بکوبند و به آب باقلا بسرشند و بر کلفی که بر صورت و رخساره باشد بمالند زائل کرداند و ثمر آن کزیدکی عقرب و رتیلا را نافع باشد خصوصا با شراب مقدار شربت از جرم آن تا سه درهم و از عصارۀ آن تا سه اوقیه بدل آن در احتباس طمث و بطن و نفث الدم اقاقیا و در اورام حضض کویند بدل آن مطلقا برک توت است مضار آن کویند مضر صداع حار و زکام و اکثار بوئیدن آن باعث بیخوابی است مصلح آن سوسن و کل بنفشۀ تر است و کویند مسواک نمودن بچوب تر آن مهیج جذام است و در ساق درخت آن کرهی بهم می‌رسد شبیه به کف دست که آن را بنک الاس نامند در جمیع افعال قویتر از برک و ثمر آن است چون آن را کوبیده و سوزانیده و با شراب نارسیدۀ زمخت اقراص ساخته در سایه خشک نموده باشند و کویند چون از چوب تازه</w:t>
      </w:r>
      <w:bookmarkStart w:id="1346" w:name="pg2583_20521"/>
    </w:p>
    <w:p>
      <w:pPr>
        <w:pStyle w:val="BookText"/>
        <w:rPr/>
      </w:pPr>
      <w:bookmarkEnd w:id="1346"/>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انگشتری ساخته صاحب درد کنج ران در خنصر موافق کند بالخاصیة آن را تسکین دهد و اللّه اعلم</w:t>
      </w:r>
    </w:p>
    <w:p>
      <w:pPr>
        <w:pStyle w:val="Heading5"/>
        <w:numPr>
          <w:ilvl w:val="4"/>
          <w:numId w:val="1"/>
        </w:numPr>
        <w:rPr/>
      </w:pPr>
      <w:bookmarkStart w:id="1347" w:name="__RefHeading___Toc177536_1395250215"/>
      <w:bookmarkStart w:id="1348" w:name="_Toc609"/>
      <w:bookmarkEnd w:id="1347"/>
      <w:r>
        <w:rPr>
          <w:rtl w:val="true"/>
        </w:rPr>
        <w:t>و اما ااس بری</w:t>
      </w:r>
      <w:bookmarkEnd w:id="1348"/>
    </w:p>
    <w:p>
      <w:pPr>
        <w:pStyle w:val="BookText"/>
        <w:rPr/>
      </w:pPr>
      <w:r>
        <w:rPr>
          <w:rFonts w:ascii="IRNazanin" w:hAnsi="IRNazanin" w:eastAsia="IRNazanin"/>
          <w:color w:val="111111"/>
          <w:sz w:val="28"/>
          <w:sz w:val="28"/>
          <w:szCs w:val="28"/>
          <w:rtl w:val="true"/>
          <w:lang w:bidi="fa-IR"/>
        </w:rPr>
        <w:t>آن را اسمارون اسفرم نامند و بعربی زند و ریحان القبور و بیونانی مرسیسا اغریا کویند و مورد اسفرم اسم فارسی آن است و در تنکابن جز نامند و توهم کرده کسی که کفته آن اذخر است</w:t>
      </w:r>
    </w:p>
    <w:p>
      <w:pPr>
        <w:pStyle w:val="Heading5"/>
        <w:numPr>
          <w:ilvl w:val="4"/>
          <w:numId w:val="1"/>
        </w:numPr>
        <w:rPr/>
      </w:pPr>
      <w:bookmarkStart w:id="1349" w:name="__RefHeading___Toc177538_1395250215"/>
      <w:bookmarkStart w:id="1350" w:name="_Toc610"/>
      <w:bookmarkEnd w:id="1349"/>
      <w:r>
        <w:rPr>
          <w:rtl w:val="true"/>
        </w:rPr>
        <w:t>*</w:t>
      </w:r>
      <w:r>
        <w:rPr>
          <w:rtl w:val="true"/>
        </w:rPr>
        <w:t>ماهیت آن</w:t>
      </w:r>
      <w:bookmarkEnd w:id="1350"/>
    </w:p>
    <w:p>
      <w:pPr>
        <w:pStyle w:val="BookText"/>
        <w:rPr/>
      </w:pPr>
      <w:r>
        <w:rPr>
          <w:rFonts w:ascii="IRNazanin" w:hAnsi="IRNazanin" w:eastAsia="IRNazanin"/>
          <w:color w:val="111111"/>
          <w:sz w:val="28"/>
          <w:sz w:val="28"/>
          <w:szCs w:val="28"/>
          <w:rtl w:val="true"/>
          <w:lang w:bidi="fa-IR"/>
        </w:rPr>
        <w:t>درخت آن از درخت بستانی کوچکتر و برک آن عریضتر و زردرنک و سر برک آن تیزتر شبیه بسنان و چوب آن صلب‌تر و ثمر آن مستدیر و بعد رسیدن بنهایت سرخ می‌کردد و از وسط برک برمیآید و شاخهای بسیار از یک اصل می‌روید و در زمستان خزان نمی‌کند</w:t>
      </w:r>
    </w:p>
    <w:p>
      <w:pPr>
        <w:pStyle w:val="Heading5"/>
        <w:numPr>
          <w:ilvl w:val="4"/>
          <w:numId w:val="1"/>
        </w:numPr>
        <w:rPr/>
      </w:pPr>
      <w:bookmarkStart w:id="1351" w:name="__RefHeading___Toc177540_1395250215"/>
      <w:bookmarkStart w:id="1352" w:name="_Toc611"/>
      <w:bookmarkEnd w:id="1351"/>
      <w:r>
        <w:rPr>
          <w:rtl w:val="true"/>
        </w:rPr>
        <w:t>*</w:t>
      </w:r>
      <w:r>
        <w:rPr>
          <w:rtl w:val="true"/>
        </w:rPr>
        <w:t>افعال و خواص</w:t>
      </w:r>
      <w:bookmarkEnd w:id="1352"/>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محلل و جاذب و مقوی</w:t>
      </w:r>
    </w:p>
    <w:p>
      <w:pPr>
        <w:pStyle w:val="Heading5"/>
        <w:numPr>
          <w:ilvl w:val="4"/>
          <w:numId w:val="1"/>
        </w:numPr>
        <w:rPr/>
      </w:pPr>
      <w:bookmarkStart w:id="1353" w:name="__RefHeading___Toc177542_1395250215"/>
      <w:bookmarkStart w:id="1354" w:name="_Toc612"/>
      <w:bookmarkEnd w:id="1353"/>
      <w:r>
        <w:rPr>
          <w:rtl w:val="true"/>
        </w:rPr>
        <w:t>*</w:t>
      </w:r>
      <w:r>
        <w:rPr>
          <w:rtl w:val="true"/>
        </w:rPr>
        <w:t>امراض الراس</w:t>
      </w:r>
      <w:bookmarkEnd w:id="1354"/>
    </w:p>
    <w:p>
      <w:pPr>
        <w:pStyle w:val="BookText"/>
        <w:rPr/>
      </w:pPr>
      <w:r>
        <w:rPr>
          <w:rFonts w:ascii="IRNazanin" w:hAnsi="IRNazanin" w:eastAsia="IRNazanin"/>
          <w:color w:val="111111"/>
          <w:sz w:val="28"/>
          <w:sz w:val="28"/>
          <w:szCs w:val="28"/>
          <w:rtl w:val="true"/>
          <w:lang w:bidi="fa-IR"/>
        </w:rPr>
        <w:t>بوئیدن آن نافع است از برای دفع رطوبات دماغ بسبب قوت جذب و تحلیل و تقویت آن دماغ را و آشامیدن آن نافع است از برای صرع و صداع بلغمی و دفع رطوبات از دماغ و تقویت دماغ</w:t>
      </w:r>
    </w:p>
    <w:p>
      <w:pPr>
        <w:pStyle w:val="Heading5"/>
        <w:numPr>
          <w:ilvl w:val="4"/>
          <w:numId w:val="1"/>
        </w:numPr>
        <w:rPr/>
      </w:pPr>
      <w:bookmarkStart w:id="1355" w:name="__RefHeading___Toc177544_1395250215"/>
      <w:bookmarkStart w:id="1356" w:name="_Toc613"/>
      <w:bookmarkEnd w:id="1355"/>
      <w:r>
        <w:rPr>
          <w:rtl w:val="true"/>
        </w:rPr>
        <w:t>*</w:t>
      </w:r>
      <w:r>
        <w:rPr>
          <w:rtl w:val="true"/>
        </w:rPr>
        <w:t>اعضاء الغذاء</w:t>
      </w:r>
      <w:bookmarkEnd w:id="1356"/>
    </w:p>
    <w:p>
      <w:pPr>
        <w:pStyle w:val="BookText"/>
        <w:rPr/>
      </w:pPr>
      <w:r>
        <w:rPr>
          <w:rFonts w:ascii="IRNazanin" w:hAnsi="IRNazanin" w:eastAsia="IRNazanin"/>
          <w:color w:val="111111"/>
          <w:sz w:val="28"/>
          <w:sz w:val="28"/>
          <w:szCs w:val="28"/>
          <w:rtl w:val="true"/>
          <w:lang w:bidi="fa-IR"/>
        </w:rPr>
        <w:t>آشامیدن ثمر و برک آن با شراب جهت تقویت معده و جکر و رفع یرقان و اسهال و ادرار شیر و حمول آن جهت اخراج کرم معده مفید</w:t>
      </w:r>
    </w:p>
    <w:p>
      <w:pPr>
        <w:pStyle w:val="Heading5"/>
        <w:numPr>
          <w:ilvl w:val="4"/>
          <w:numId w:val="1"/>
        </w:numPr>
        <w:rPr/>
      </w:pPr>
      <w:bookmarkStart w:id="1357" w:name="__RefHeading___Toc177546_1395250215"/>
      <w:bookmarkStart w:id="1358" w:name="_Toc614"/>
      <w:bookmarkEnd w:id="1357"/>
      <w:r>
        <w:rPr>
          <w:rtl w:val="true"/>
        </w:rPr>
        <w:t>*</w:t>
      </w:r>
      <w:r>
        <w:rPr>
          <w:rtl w:val="true"/>
        </w:rPr>
        <w:t>اعضاء النفض</w:t>
      </w:r>
      <w:bookmarkEnd w:id="1358"/>
    </w:p>
    <w:p>
      <w:pPr>
        <w:pStyle w:val="BookText"/>
        <w:rPr/>
      </w:pPr>
      <w:r>
        <w:rPr>
          <w:rFonts w:ascii="IRNazanin" w:hAnsi="IRNazanin" w:eastAsia="IRNazanin"/>
          <w:color w:val="111111"/>
          <w:sz w:val="28"/>
          <w:sz w:val="28"/>
          <w:szCs w:val="28"/>
          <w:rtl w:val="true"/>
          <w:lang w:bidi="fa-IR"/>
        </w:rPr>
        <w:t>آشامیدن ثمر و برک آن با شراب جهت تفتیت حصاة و تقطیر البول رطوبی مفید و ابن تلمیذ جهت ضربه و سقطه که بر اعضا واقع شود بالخاصیة مفید دانسته و ابن ماسرجویه قوت آن را مانند باد آورد می‌داند و بعضی مثل افسنتین دانسته‌اند</w:t>
      </w:r>
    </w:p>
    <w:p>
      <w:pPr>
        <w:pStyle w:val="Heading5"/>
        <w:numPr>
          <w:ilvl w:val="4"/>
          <w:numId w:val="1"/>
        </w:numPr>
        <w:rPr/>
      </w:pPr>
      <w:bookmarkStart w:id="1359" w:name="__RefHeading___Toc177548_1395250215"/>
      <w:bookmarkStart w:id="1360" w:name="_Toc615"/>
      <w:bookmarkEnd w:id="1359"/>
      <w:r>
        <w:rPr>
          <w:rtl w:val="true"/>
        </w:rPr>
        <w:t>ااسیوس</w:t>
      </w:r>
      <w:bookmarkEnd w:id="136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بمد اول و کسر سین مهمله و ضم یای مثناة تحتانیه و سکون واو و سین مهمله بلغت یونانی نمک چینی را نامند</w:t>
      </w:r>
      <w:bookmarkStart w:id="1361" w:name="pg2583_20522"/>
    </w:p>
    <w:p>
      <w:pPr>
        <w:pStyle w:val="Heading5"/>
        <w:numPr>
          <w:ilvl w:val="4"/>
          <w:numId w:val="1"/>
        </w:numPr>
        <w:rPr/>
      </w:pPr>
      <w:bookmarkStart w:id="1362" w:name="__RefHeading___Toc177550_1395250215"/>
      <w:bookmarkStart w:id="1363" w:name="_Toc616"/>
      <w:bookmarkEnd w:id="1361"/>
      <w:bookmarkEnd w:id="1362"/>
      <w:r>
        <w:rPr>
          <w:rtl w:val="true"/>
        </w:rPr>
        <w:t>*</w:t>
      </w:r>
      <w:r>
        <w:rPr>
          <w:rtl w:val="true"/>
        </w:rPr>
        <w:t>ماهیت</w:t>
      </w:r>
      <w:bookmarkEnd w:id="1363"/>
    </w:p>
    <w:p>
      <w:pPr>
        <w:pStyle w:val="BookText"/>
        <w:rPr/>
      </w:pPr>
      <w:r>
        <w:rPr>
          <w:rFonts w:ascii="IRNazanin" w:hAnsi="IRNazanin" w:eastAsia="IRNazanin"/>
          <w:color w:val="111111"/>
          <w:sz w:val="28"/>
          <w:sz w:val="28"/>
          <w:szCs w:val="28"/>
          <w:rtl w:val="true"/>
          <w:lang w:bidi="fa-IR"/>
        </w:rPr>
        <w:t>آن نمکی است که بر کنار دریای شور بر روی سنکی سفید سبک و نوعی بر روی سنک مائل بزردی از مادۀ ارضی و رطوبت دریا و تابش آفتاب تکون می‌یابد شبیه بقلی و نوشادر و سنکریزهای بزرک و کوچک و آن سنک را آسیوس و آن نمک را ملح آسیوس و زهرة الآسیوس می‌نامند و این قویتر از سنک آن است و بهترین آن سفید سبک خالص زودشکن شبیه بنوشادر است که در ان رکهای زرد غیر غائر باشد و چون بر زبان کذارند زبان را بکزد و چون نم و رطوبت بدان رسد نرم و کداخته کردد</w:t>
      </w:r>
    </w:p>
    <w:p>
      <w:pPr>
        <w:pStyle w:val="Heading5"/>
        <w:numPr>
          <w:ilvl w:val="4"/>
          <w:numId w:val="1"/>
        </w:numPr>
        <w:rPr/>
      </w:pPr>
      <w:bookmarkStart w:id="1364" w:name="__RefHeading___Toc177552_1395250215"/>
      <w:bookmarkStart w:id="1365" w:name="_Toc617"/>
      <w:bookmarkEnd w:id="1364"/>
      <w:r>
        <w:rPr>
          <w:rtl w:val="true"/>
        </w:rPr>
        <w:t>*</w:t>
      </w:r>
      <w:r>
        <w:rPr>
          <w:rtl w:val="true"/>
        </w:rPr>
        <w:t>طبیعت</w:t>
      </w:r>
      <w:bookmarkEnd w:id="1365"/>
    </w:p>
    <w:p>
      <w:pPr>
        <w:pStyle w:val="BookText"/>
        <w:rPr/>
      </w:pPr>
      <w:r>
        <w:rPr>
          <w:rFonts w:ascii="IRNazanin" w:hAnsi="IRNazanin" w:eastAsia="IRNazanin"/>
          <w:color w:val="111111"/>
          <w:sz w:val="28"/>
          <w:sz w:val="28"/>
          <w:szCs w:val="28"/>
          <w:rtl w:val="true"/>
          <w:lang w:bidi="fa-IR"/>
        </w:rPr>
        <w:t>زهرۀ آن در سوم کرم و خشک و سنک آن در دوم</w:t>
      </w:r>
    </w:p>
    <w:p>
      <w:pPr>
        <w:pStyle w:val="Heading5"/>
        <w:numPr>
          <w:ilvl w:val="4"/>
          <w:numId w:val="1"/>
        </w:numPr>
        <w:rPr/>
      </w:pPr>
      <w:bookmarkStart w:id="1366" w:name="__RefHeading___Toc177554_1395250215"/>
      <w:bookmarkStart w:id="1367" w:name="_Toc618"/>
      <w:bookmarkEnd w:id="1366"/>
      <w:r>
        <w:rPr>
          <w:rtl w:val="true"/>
        </w:rPr>
        <w:t>*</w:t>
      </w:r>
      <w:r>
        <w:rPr>
          <w:rtl w:val="true"/>
        </w:rPr>
        <w:t>افعال و خواص</w:t>
      </w:r>
      <w:bookmarkEnd w:id="136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لذاع و معفن آشامیدن یک دانک تا دو دانک آن با عسل بطریق لعوق جهت قرحۀ رئه و ضیق النفس بلغمی کهنه و سنون آن قاطع خون و طلای آن با سرکه جهت ورم سپرز و کرده و با صمغ البطم و زفت جهت تحلیل خنازیر و با عسل منقی زخمها و با موم و روغن مانع انتشار قروح خبیثه که میان آن بلند و اطراف آن پست و دهن آن مدور باشد و جهت قروح کهنۀ یابسۀ عسرة الاندمال و بردن کوشت زیاده و با آرد باقلا جهت نقرس و مداومت ذرور آن در حمام برآید ان عظیمۀ فربه باعث صغر و لاغری است بدل زهرۀ آن حجر آن مقدار شربت آن از یک دانک تا نیم درم المضار مورث سحج مصلح آن صمغ عربی مغسول آن هر دو که بدستور اقلیمیا شسته باشند ملطف و جالی و در اکثر افعال مذکوره بهتر است</w:t>
      </w:r>
      <w:bookmarkStart w:id="1368" w:name="pg2583_20523"/>
    </w:p>
    <w:p>
      <w:pPr>
        <w:pStyle w:val="Heading5"/>
        <w:numPr>
          <w:ilvl w:val="4"/>
          <w:numId w:val="1"/>
        </w:numPr>
        <w:rPr/>
      </w:pPr>
      <w:bookmarkStart w:id="1369" w:name="__RefHeading___Toc177556_1395250215"/>
      <w:bookmarkStart w:id="1370" w:name="_Toc619"/>
      <w:bookmarkEnd w:id="1368"/>
      <w:bookmarkEnd w:id="1369"/>
      <w:r>
        <w:rPr>
          <w:rtl w:val="true"/>
        </w:rPr>
        <w:t>ااطریلال</w:t>
      </w:r>
      <w:bookmarkEnd w:id="1370"/>
    </w:p>
    <w:p>
      <w:pPr>
        <w:pStyle w:val="BookText"/>
        <w:rPr/>
      </w:pPr>
      <w:r>
        <w:rPr>
          <w:rFonts w:ascii="IRNazanin" w:hAnsi="IRNazanin" w:eastAsia="IRNazanin"/>
          <w:color w:val="111111"/>
          <w:sz w:val="28"/>
          <w:sz w:val="28"/>
          <w:szCs w:val="28"/>
          <w:rtl w:val="true"/>
          <w:lang w:bidi="fa-IR"/>
        </w:rPr>
        <w:t>بمد الف و سکون طای مهمله و کسر رای مهمله و سکون یای مثناة تحتانیه و فتح لام و الف و لام لغت بربری است بمعنی رجل الطیر و رجل الغراب بجهت مشابهت شاخ آن بچنکال غراب و کیاه آن را بعربی حشیشة الارض و حرز الشیاطین نیز نامند و بترکی غاز اباغی و بهندی کاک چنکی یعنی پای زاغ و مسی نیز کویند و بعضی کویند که مسی غیر آن است و در کوهستان و لرستان پای زاغان نامند</w:t>
      </w:r>
    </w:p>
    <w:p>
      <w:pPr>
        <w:pStyle w:val="Heading5"/>
        <w:numPr>
          <w:ilvl w:val="4"/>
          <w:numId w:val="1"/>
        </w:numPr>
        <w:rPr/>
      </w:pPr>
      <w:bookmarkStart w:id="1371" w:name="__RefHeading___Toc177558_1395250215"/>
      <w:bookmarkStart w:id="1372" w:name="_Toc620"/>
      <w:bookmarkEnd w:id="1371"/>
      <w:r>
        <w:rPr>
          <w:rtl w:val="true"/>
        </w:rPr>
        <w:t>*</w:t>
      </w:r>
      <w:r>
        <w:rPr>
          <w:rtl w:val="true"/>
        </w:rPr>
        <w:t>ماهیت آن</w:t>
      </w:r>
      <w:bookmarkEnd w:id="1372"/>
    </w:p>
    <w:p>
      <w:pPr>
        <w:pStyle w:val="BookText"/>
        <w:rPr/>
      </w:pPr>
      <w:r>
        <w:rPr>
          <w:rFonts w:ascii="IRNazanin" w:hAnsi="IRNazanin" w:eastAsia="IRNazanin"/>
          <w:color w:val="111111"/>
          <w:sz w:val="28"/>
          <w:sz w:val="28"/>
          <w:szCs w:val="28"/>
          <w:rtl w:val="true"/>
          <w:lang w:bidi="fa-IR"/>
        </w:rPr>
        <w:t>تخم کیاهی است شبیه بشبت و کل آن سفید و برک آن متفرق و ساق آن مربع و در آخر بهار می‌رسد و آنچه سبز تیره شبیه برازیانه است قسم از دو قو است مؤلف کوید این نوع در طرف اهواز می‌روید و تخم خلال‌دان کویند و مستعمل و بهترین آن مصری است که بسیار ریزه و تیره رنک مائل بکبودی و طولانی و بغایت تلخ و تند و زبان را بکزد و سنکین و تازه باشد</w:t>
      </w:r>
    </w:p>
    <w:p>
      <w:pPr>
        <w:pStyle w:val="Heading5"/>
        <w:numPr>
          <w:ilvl w:val="4"/>
          <w:numId w:val="1"/>
        </w:numPr>
        <w:rPr/>
      </w:pPr>
      <w:bookmarkStart w:id="1373" w:name="__RefHeading___Toc177560_1395250215"/>
      <w:bookmarkStart w:id="1374" w:name="_Toc621"/>
      <w:bookmarkEnd w:id="1373"/>
      <w:r>
        <w:rPr>
          <w:rtl w:val="true"/>
        </w:rPr>
        <w:t>*</w:t>
      </w:r>
      <w:r>
        <w:rPr>
          <w:rtl w:val="true"/>
        </w:rPr>
        <w:t>طبیعت ان</w:t>
      </w:r>
      <w:bookmarkEnd w:id="1374"/>
    </w:p>
    <w:p>
      <w:pPr>
        <w:pStyle w:val="BookText"/>
        <w:rPr/>
      </w:pPr>
      <w:r>
        <w:rPr>
          <w:rFonts w:ascii="IRNazanin" w:hAnsi="IRNazanin" w:eastAsia="IRNazanin"/>
          <w:color w:val="111111"/>
          <w:sz w:val="28"/>
          <w:sz w:val="28"/>
          <w:szCs w:val="28"/>
          <w:rtl w:val="true"/>
          <w:lang w:bidi="fa-IR"/>
        </w:rPr>
        <w:t>کرم و خشک است در سوم</w:t>
      </w:r>
    </w:p>
    <w:p>
      <w:pPr>
        <w:pStyle w:val="Heading5"/>
        <w:numPr>
          <w:ilvl w:val="4"/>
          <w:numId w:val="1"/>
        </w:numPr>
        <w:rPr/>
      </w:pPr>
      <w:bookmarkStart w:id="1375" w:name="__RefHeading___Toc177562_1395250215"/>
      <w:bookmarkStart w:id="1376" w:name="_Toc622"/>
      <w:bookmarkEnd w:id="1375"/>
      <w:r>
        <w:rPr>
          <w:rtl w:val="true"/>
        </w:rPr>
        <w:t>*</w:t>
      </w:r>
      <w:r>
        <w:rPr>
          <w:rtl w:val="true"/>
        </w:rPr>
        <w:t>افعال</w:t>
      </w:r>
      <w:bookmarkEnd w:id="1376"/>
    </w:p>
    <w:p>
      <w:pPr>
        <w:pStyle w:val="BookText"/>
        <w:rPr/>
      </w:pPr>
      <w:r>
        <w:rPr>
          <w:rFonts w:ascii="IRNazanin" w:hAnsi="IRNazanin" w:eastAsia="IRNazanin"/>
          <w:color w:val="111111"/>
          <w:sz w:val="28"/>
          <w:sz w:val="28"/>
          <w:szCs w:val="28"/>
          <w:rtl w:val="true"/>
          <w:lang w:bidi="fa-IR"/>
        </w:rPr>
        <w:t>و خواص آن محلل ریاح و جالی و مدر فضلات و مفتح سدد و منقی کرده و مثانه و چون با زجاج بسوزانند و با عسل بیاشامند تفتیت حصاة نماید و یکدرهم آن با عسل جهت دفع</w:t>
      </w:r>
      <w:r>
        <w:rPr>
          <w:rFonts w:eastAsia="IRNazanin" w:cs="IRNazanin"/>
          <w:color w:val="111111"/>
          <w:sz w:val="28"/>
          <w:szCs w:val="28"/>
          <w:rtl w:val="true"/>
          <w:lang w:bidi="fa-IR"/>
        </w:rPr>
        <w:t>&amp;</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ریاح ایلاوس بغایت مجرب دانسته‌اند و ضماد آن مجفف قروح و زائل کنندۀ آثار جلد و نفوخ آن در بینی و بدستور شرب آن مسقط جنین و کویند چون در فصل تابستان یکدرهم آن را با عاقرقرحا و تربد و زنجبیل از هریک دانکی با عسل سرشته بعد از تنقیه بمسهلات لائقه بیاشامند و در آفتاب نشسته موضع برص را مکشوف دارند تا آفتاب برو بتابد تا عرق کند و اکر عطش غالب شود آب بنوشند در روز اول نهایت تا روز سوم موضع برص آبله کند و بعد دفع زرداب از ان بالکلیه برطرف کردد و مجرب دانسته‌اند و ابن بیطار و صاحب اختیارات بدیعی نوشته‌اند که بکرات امتحان کرده شده و این سری عجیب است اما بشرط آنکه اول تنقیه کرده باشند و نیز کفته‌اند که هرکاه از مفرد آن هر روز سه درهم با عسل تا پانزده روز متواتر بنوشند و یا از مرکب آن بدستور مزبور و یا با عاقرقرحا در مدت مذکر و استعمال نمایند یقینا رفع برص نماید خصوص از مواضع لحمیه که قبول علاج زودتر می‌کند از غیر آن و بعضی کفته‌اند بتنهائی و بعضی کویند چون یک جزو و نیم از آطریلال و از پوست مار و برک سداب از هریک یک جزو کوفته و پیخته پنجر و زهر روز سه درهم آن را با شراب انکوری بیاشامند و در آفتاب نشینند باذن اللّه تعالی شفا یابند از ان مقدار شربت آن از یکدرهم تا سه درهم با عسل یا شراب بدل آن در اطلیۀ برص کندش مضر جکر حار مصلح آن سکنجبین و مضر کرده و مصلح آن کثیرا است مالیقی نوشته که بدو ظهور منفعت این دوا و شهرت آن از مغرب اوسط از قبیلۀ بربر معروف به بنی و جهان از اعمال بجایه بود و مردم قصد و توجه بسوی آن می‌نمودند از برای مداوای آن مرض و ضنت می‌ورزیدند و مخفی می‌داشتند از مردم و تعلیم می‌کردیدند خلف از سلف خود تا آنکه حق سبحانه تعالی ظاهر نمود آن را بر بعضی از مردم و شده‌شده شهرت یافت و استعمال نمودند آن را بانحای شتی چنانچه بعضی از ان ذکر یافت</w:t>
      </w:r>
      <w:bookmarkStart w:id="1377" w:name="pg2583_20524"/>
    </w:p>
    <w:p>
      <w:pPr>
        <w:pStyle w:val="Heading5"/>
        <w:numPr>
          <w:ilvl w:val="4"/>
          <w:numId w:val="1"/>
        </w:numPr>
        <w:rPr/>
      </w:pPr>
      <w:bookmarkStart w:id="1378" w:name="__RefHeading___Toc177564_1395250215"/>
      <w:bookmarkStart w:id="1379" w:name="_Toc623"/>
      <w:bookmarkEnd w:id="1377"/>
      <w:bookmarkEnd w:id="1378"/>
      <w:r>
        <w:rPr>
          <w:rtl w:val="true"/>
        </w:rPr>
        <w:t>االسن</w:t>
      </w:r>
      <w:bookmarkEnd w:id="1379"/>
    </w:p>
    <w:p>
      <w:pPr>
        <w:pStyle w:val="BookText"/>
        <w:rPr/>
      </w:pPr>
      <w:r>
        <w:rPr>
          <w:rFonts w:ascii="IRNazanin" w:hAnsi="IRNazanin" w:eastAsia="IRNazanin"/>
          <w:color w:val="111111"/>
          <w:sz w:val="28"/>
          <w:sz w:val="28"/>
          <w:szCs w:val="28"/>
          <w:rtl w:val="true"/>
          <w:lang w:bidi="fa-IR"/>
        </w:rPr>
        <w:t>بمد الف و ضم لام و فتح سین و نون لغت یونانی است بمعنی مبری الکلب بجهت رفع آن زهر سک دیوانه را و در شام معروف بحشیشة النجاة و حشیشة السلحفات نیز است</w:t>
      </w:r>
    </w:p>
    <w:p>
      <w:pPr>
        <w:pStyle w:val="Heading5"/>
        <w:numPr>
          <w:ilvl w:val="4"/>
          <w:numId w:val="1"/>
        </w:numPr>
        <w:rPr/>
      </w:pPr>
      <w:bookmarkStart w:id="1380" w:name="__RefHeading___Toc177566_1395250215"/>
      <w:bookmarkStart w:id="1381" w:name="_Toc624"/>
      <w:bookmarkEnd w:id="1380"/>
      <w:r>
        <w:rPr>
          <w:rtl w:val="true"/>
        </w:rPr>
        <w:t>*</w:t>
      </w:r>
      <w:r>
        <w:rPr>
          <w:rtl w:val="true"/>
        </w:rPr>
        <w:t>ماهیت آن</w:t>
      </w:r>
      <w:bookmarkEnd w:id="1381"/>
    </w:p>
    <w:p>
      <w:pPr>
        <w:pStyle w:val="BookText"/>
        <w:rPr/>
      </w:pPr>
      <w:r>
        <w:rPr>
          <w:rFonts w:ascii="IRNazanin" w:hAnsi="IRNazanin" w:eastAsia="IRNazanin"/>
          <w:color w:val="111111"/>
          <w:sz w:val="28"/>
          <w:sz w:val="28"/>
          <w:szCs w:val="28"/>
          <w:rtl w:val="true"/>
          <w:lang w:bidi="fa-IR"/>
        </w:rPr>
        <w:t>نباتی است ساق آن بقدر ذرعی شبیه بساق رازیانه و برک آن شبیه ببرک فراسیون و از ان درشت‌تر و خارناک و رنک آن ما بین سرخی و سیاهی و تخم آن مائل بپهتی و سبز تیره و در غلاف ذو طبقه و از ترمس کوچک‌تر و در طعم بحدت و تندی و تلخی نانخواه و کل آن سرخ مائل بتیرکی از زیر برکها می‌روید و کفته‌اند کیاه آن شبیه بشبت است در ساق و برک و بو و منابت آن زمینهای پست با سنک‌ریزه و بیخ آن طولانی مانند شلغم دراز و زردک و در طعم آن اندک حلاوتی است</w:t>
      </w:r>
    </w:p>
    <w:p>
      <w:pPr>
        <w:pStyle w:val="Heading5"/>
        <w:numPr>
          <w:ilvl w:val="4"/>
          <w:numId w:val="1"/>
        </w:numPr>
        <w:rPr/>
      </w:pPr>
      <w:bookmarkStart w:id="1382" w:name="__RefHeading___Toc177568_1395250215"/>
      <w:bookmarkStart w:id="1383" w:name="_Toc625"/>
      <w:bookmarkEnd w:id="1382"/>
      <w:r>
        <w:rPr>
          <w:rtl w:val="true"/>
        </w:rPr>
        <w:t>*</w:t>
      </w:r>
      <w:r>
        <w:rPr>
          <w:rtl w:val="true"/>
        </w:rPr>
        <w:t>طبیعت آن</w:t>
      </w:r>
      <w:bookmarkEnd w:id="1383"/>
    </w:p>
    <w:p>
      <w:pPr>
        <w:pStyle w:val="BookText"/>
        <w:rPr/>
      </w:pPr>
      <w:r>
        <w:rPr>
          <w:rFonts w:ascii="IRNazanin" w:hAnsi="IRNazanin" w:eastAsia="IRNazanin"/>
          <w:color w:val="111111"/>
          <w:sz w:val="28"/>
          <w:sz w:val="28"/>
          <w:szCs w:val="28"/>
          <w:rtl w:val="true"/>
          <w:lang w:bidi="fa-IR"/>
        </w:rPr>
        <w:t>در اول سوم کرم و در آخر اول خشک</w:t>
      </w:r>
    </w:p>
    <w:p>
      <w:pPr>
        <w:pStyle w:val="Heading5"/>
        <w:numPr>
          <w:ilvl w:val="4"/>
          <w:numId w:val="1"/>
        </w:numPr>
        <w:rPr/>
      </w:pPr>
      <w:bookmarkStart w:id="1384" w:name="__RefHeading___Toc177570_1395250215"/>
      <w:bookmarkStart w:id="1385" w:name="_Toc626"/>
      <w:bookmarkEnd w:id="1384"/>
      <w:r>
        <w:rPr>
          <w:rtl w:val="true"/>
        </w:rPr>
        <w:t>*</w:t>
      </w:r>
      <w:r>
        <w:rPr>
          <w:rtl w:val="true"/>
        </w:rPr>
        <w:t>افعال و خواص آن</w:t>
      </w:r>
      <w:bookmarkEnd w:id="1385"/>
    </w:p>
    <w:p>
      <w:pPr>
        <w:pStyle w:val="BookText"/>
        <w:rPr/>
      </w:pPr>
      <w:r>
        <w:rPr>
          <w:rFonts w:ascii="IRNazanin" w:hAnsi="IRNazanin" w:eastAsia="IRNazanin"/>
          <w:color w:val="111111"/>
          <w:sz w:val="28"/>
          <w:sz w:val="28"/>
          <w:szCs w:val="28"/>
          <w:rtl w:val="true"/>
          <w:lang w:bidi="fa-IR"/>
        </w:rPr>
        <w:t>محلل و جالی و مقطع درد سر و زکام و ضیق النفس و ریاح معده و کرده و وجع مفاصل و ورکین را نافع و مجفف باعتدال و جمود و برودت مفرط و فادزهر سکدیوانه کزیده و رافع کلف است</w:t>
      </w:r>
    </w:p>
    <w:p>
      <w:pPr>
        <w:pStyle w:val="Heading5"/>
        <w:numPr>
          <w:ilvl w:val="4"/>
          <w:numId w:val="1"/>
        </w:numPr>
        <w:rPr/>
      </w:pPr>
      <w:bookmarkStart w:id="1386" w:name="__RefHeading___Toc177572_1395250215"/>
      <w:bookmarkStart w:id="1387" w:name="_Toc627"/>
      <w:bookmarkEnd w:id="1386"/>
      <w:r>
        <w:rPr>
          <w:rtl w:val="true"/>
        </w:rPr>
        <w:t>*</w:t>
      </w:r>
      <w:r>
        <w:rPr>
          <w:rtl w:val="true"/>
        </w:rPr>
        <w:t>امراض الراس</w:t>
      </w:r>
      <w:bookmarkEnd w:id="1387"/>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الصدر سعوط طبیخ آن زکام و شرب آن جمود و برودت مفرط و ضیق النفس و بلغم مجتمع در قصبۀ رئه را نافع و ضماد آن با عسل جهت جوششهای سرکه از ان زرداب تراوش نماید و کلف را نیز مفید الباه خوردن آن بغایت مقوی باه است مالیقی کفته چون بیاشامند مطبوخ آن را نافض بدون تب را ساکن کرداند سم الکلب تخم آن را چون بکوبند و در اطعمۀ شخصی که سکدیوانه کزیده باشد داخل نمایند فادزهر آن است و زائل کرداند سمیت آن را جالینوس کفته که چون آن را در وسط تابستان خشک کرده کوبیده نکهدارند و بوقت حاجت مقدار یک ملعقه با چهار و نیم اوقیه عسل بدفعات یک روز در میان سکدیوانه کزیده را بنوشانند بغایت مفید است و آشامیدن دو درهم از اب بیخ آن سکدیوانه کزیده را مفید و همچنین شیر حلیب خیارزۀ آن بسیار مفید است هرچند که از آب بترسد و بکریزد و مشرف بر هلاک باشد و باید که آب بیخ طولانی تازۀ آن باشد و اکر تازه بدست نیاید</w:t>
      </w:r>
      <w:bookmarkStart w:id="1388" w:name="pg2583_20525"/>
    </w:p>
    <w:p>
      <w:pPr>
        <w:pStyle w:val="BookText"/>
        <w:rPr/>
      </w:pPr>
      <w:bookmarkEnd w:id="1388"/>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یکدرهم تا دو درهم بحسب قوت و علت از بیخ خشک سائیده آن و اکر با شیر بخورانند بهتر است مقدار شربت آن تا دو درهم بدل آن نصف وزن آن حب الغار و دو وزن آن نانخواه است مضر جکر حار مصلح آن کثیرا است و کویند چون کیاه آن را بجمیع اجزا در پارچۀ بسته بر اعضای دردناک مواشی بندند رفع الم آن کند و شیخ داؤد انطاکی این را مخصوص بدرد هر انسان دانسته و کویند تعلیق آن بر در خانه موجب حفظ صحت اهل آن خانه و نکاهداشتن آن مورث تعشق زنان است</w:t>
      </w:r>
    </w:p>
    <w:p>
      <w:pPr>
        <w:pStyle w:val="Heading5"/>
        <w:numPr>
          <w:ilvl w:val="4"/>
          <w:numId w:val="1"/>
        </w:numPr>
        <w:rPr/>
      </w:pPr>
      <w:bookmarkStart w:id="1389" w:name="__RefHeading___Toc177574_1395250215"/>
      <w:bookmarkStart w:id="1390" w:name="_Toc628"/>
      <w:bookmarkEnd w:id="1389"/>
      <w:r>
        <w:rPr>
          <w:rtl w:val="true"/>
        </w:rPr>
        <w:t>ااملیلس</w:t>
      </w:r>
      <w:bookmarkEnd w:id="1390"/>
    </w:p>
    <w:p>
      <w:pPr>
        <w:pStyle w:val="BookText"/>
        <w:rPr/>
      </w:pPr>
      <w:r>
        <w:rPr>
          <w:rFonts w:ascii="IRNazanin" w:hAnsi="IRNazanin" w:eastAsia="IRNazanin"/>
          <w:color w:val="111111"/>
          <w:sz w:val="28"/>
          <w:sz w:val="28"/>
          <w:szCs w:val="28"/>
          <w:rtl w:val="true"/>
          <w:lang w:bidi="fa-IR"/>
        </w:rPr>
        <w:t>بمد الف و کسر میم و لام و سکون یای مثناة تحتانیه و لام و سین مهمله لغت بربری است معروف ببلاد مغرب</w:t>
      </w:r>
    </w:p>
    <w:p>
      <w:pPr>
        <w:pStyle w:val="Heading5"/>
        <w:numPr>
          <w:ilvl w:val="4"/>
          <w:numId w:val="1"/>
        </w:numPr>
        <w:rPr/>
      </w:pPr>
      <w:bookmarkStart w:id="1391" w:name="__RefHeading___Toc177576_1395250215"/>
      <w:bookmarkStart w:id="1392" w:name="_Toc629"/>
      <w:bookmarkEnd w:id="1391"/>
      <w:r>
        <w:rPr>
          <w:rtl w:val="true"/>
        </w:rPr>
        <w:t>*</w:t>
      </w:r>
      <w:r>
        <w:rPr>
          <w:rtl w:val="true"/>
        </w:rPr>
        <w:t>طبیعت آن</w:t>
      </w:r>
      <w:bookmarkEnd w:id="1392"/>
    </w:p>
    <w:p>
      <w:pPr>
        <w:pStyle w:val="BookText"/>
        <w:rPr/>
      </w:pPr>
      <w:r>
        <w:rPr>
          <w:rFonts w:ascii="IRNazanin" w:hAnsi="IRNazanin" w:eastAsia="IRNazanin"/>
          <w:color w:val="111111"/>
          <w:sz w:val="28"/>
          <w:sz w:val="28"/>
          <w:szCs w:val="28"/>
          <w:rtl w:val="true"/>
          <w:lang w:bidi="fa-IR"/>
        </w:rPr>
        <w:t>مرکب القوی است و برودت و یبوست بران غالب</w:t>
      </w:r>
    </w:p>
    <w:p>
      <w:pPr>
        <w:pStyle w:val="Heading5"/>
        <w:numPr>
          <w:ilvl w:val="4"/>
          <w:numId w:val="1"/>
        </w:numPr>
        <w:rPr/>
      </w:pPr>
      <w:bookmarkStart w:id="1393" w:name="__RefHeading___Toc177578_1395250215"/>
      <w:bookmarkStart w:id="1394" w:name="_Toc630"/>
      <w:bookmarkEnd w:id="1393"/>
      <w:r>
        <w:rPr>
          <w:rtl w:val="true"/>
        </w:rPr>
        <w:t>*</w:t>
      </w:r>
      <w:r>
        <w:rPr>
          <w:rtl w:val="true"/>
        </w:rPr>
        <w:t>افعال و خواص آن</w:t>
      </w:r>
      <w:bookmarkEnd w:id="1394"/>
    </w:p>
    <w:p>
      <w:pPr>
        <w:pStyle w:val="BookText"/>
        <w:rPr/>
      </w:pPr>
      <w:r>
        <w:rPr>
          <w:rFonts w:ascii="IRNazanin" w:hAnsi="IRNazanin" w:eastAsia="IRNazanin"/>
          <w:color w:val="111111"/>
          <w:sz w:val="28"/>
          <w:sz w:val="28"/>
          <w:szCs w:val="28"/>
          <w:rtl w:val="true"/>
          <w:lang w:bidi="fa-IR"/>
        </w:rPr>
        <w:t>بسیار قابض و مقوی جکر و سپرز و مفتح سده و استسقا را نافع</w:t>
      </w:r>
    </w:p>
    <w:p>
      <w:pPr>
        <w:pStyle w:val="Heading5"/>
        <w:numPr>
          <w:ilvl w:val="4"/>
          <w:numId w:val="1"/>
        </w:numPr>
        <w:rPr/>
      </w:pPr>
      <w:bookmarkStart w:id="1395" w:name="__RefHeading___Toc177580_1395250215"/>
      <w:bookmarkStart w:id="1396" w:name="_Toc631"/>
      <w:bookmarkEnd w:id="1395"/>
      <w:r>
        <w:rPr>
          <w:rtl w:val="true"/>
        </w:rPr>
        <w:t>*</w:t>
      </w:r>
      <w:r>
        <w:rPr>
          <w:rtl w:val="true"/>
        </w:rPr>
        <w:t>اعضاء الغذاء</w:t>
      </w:r>
      <w:bookmarkEnd w:id="1396"/>
    </w:p>
    <w:p>
      <w:pPr>
        <w:pStyle w:val="BookText"/>
        <w:rPr/>
      </w:pPr>
      <w:r>
        <w:rPr>
          <w:rFonts w:ascii="IRNazanin" w:hAnsi="IRNazanin" w:eastAsia="IRNazanin"/>
          <w:color w:val="111111"/>
          <w:sz w:val="28"/>
          <w:sz w:val="28"/>
          <w:szCs w:val="28"/>
          <w:rtl w:val="true"/>
          <w:lang w:bidi="fa-IR"/>
        </w:rPr>
        <w:t>آشامیدن آب نقوع ریشهای باریک آن اسهال شکم آورد و تقویت کبد و طحال نماید و زردی رخساره و استسقا را زائل کرداند و مدها بکشاید و یرقان را ببرد و جرم و شرب کوشت آب آن یعنی آب مطبوخ آن با کوشت نیز همین اثر دارد</w:t>
      </w:r>
    </w:p>
    <w:p>
      <w:pPr>
        <w:pStyle w:val="Heading5"/>
        <w:numPr>
          <w:ilvl w:val="4"/>
          <w:numId w:val="1"/>
        </w:numPr>
        <w:rPr/>
      </w:pPr>
      <w:bookmarkStart w:id="1397" w:name="__RefHeading___Toc177582_1395250215"/>
      <w:bookmarkStart w:id="1398" w:name="_Toc632"/>
      <w:bookmarkEnd w:id="1397"/>
      <w:r>
        <w:rPr>
          <w:rtl w:val="true"/>
        </w:rPr>
        <w:t>*</w:t>
      </w:r>
      <w:r>
        <w:rPr>
          <w:rtl w:val="true"/>
        </w:rPr>
        <w:t>اانس النفس</w:t>
      </w:r>
      <w:bookmarkEnd w:id="1398"/>
    </w:p>
    <w:p>
      <w:pPr>
        <w:pStyle w:val="BookText"/>
        <w:rPr/>
      </w:pPr>
      <w:r>
        <w:rPr>
          <w:rFonts w:ascii="IRNazanin" w:hAnsi="IRNazanin" w:eastAsia="IRNazanin"/>
          <w:color w:val="111111"/>
          <w:sz w:val="28"/>
          <w:sz w:val="28"/>
          <w:szCs w:val="28"/>
          <w:rtl w:val="true"/>
          <w:lang w:bidi="fa-IR"/>
        </w:rPr>
        <w:t>بمد الف و کسر نون و سین و الف و لام و نون و فاوسین مالیقی نوشته که ابن وحشیه در کتاب خود ذکر کرده و نامیده آن را باشکاطامن</w:t>
      </w:r>
    </w:p>
    <w:p>
      <w:pPr>
        <w:pStyle w:val="Heading5"/>
        <w:numPr>
          <w:ilvl w:val="4"/>
          <w:numId w:val="1"/>
        </w:numPr>
        <w:rPr/>
      </w:pPr>
      <w:bookmarkStart w:id="1399" w:name="__RefHeading___Toc177584_1395250215"/>
      <w:bookmarkStart w:id="1400" w:name="_Toc633"/>
      <w:bookmarkEnd w:id="1399"/>
      <w:r>
        <w:rPr>
          <w:rtl w:val="true"/>
        </w:rPr>
        <w:t>*</w:t>
      </w:r>
      <w:r>
        <w:rPr>
          <w:rtl w:val="true"/>
        </w:rPr>
        <w:t>ماهیت آن</w:t>
      </w:r>
      <w:bookmarkEnd w:id="1400"/>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ربیعی هر سال می‌روید شبیه بجرجیر و برک آن بی تشریف و کل آن مانند تره تیزک یعنی حرف و زرد و برکهای سفید احاطه بکل آن دارد و با حرکت آفتاب میل می‌کند مانند خبازی و بی حرکت هوا حرکت می‌نماید و ساق آن مربع مائل بسیاهی می‌باشد و در مصر و اطراف شام بسیار است و منبت آن مجاری آبها بود</w:t>
      </w:r>
      <w:bookmarkStart w:id="1401" w:name="pg2583_20526"/>
    </w:p>
    <w:p>
      <w:pPr>
        <w:pStyle w:val="Heading5"/>
        <w:numPr>
          <w:ilvl w:val="4"/>
          <w:numId w:val="1"/>
        </w:numPr>
        <w:rPr/>
      </w:pPr>
      <w:bookmarkStart w:id="1402" w:name="__RefHeading___Toc177586_1395250215"/>
      <w:bookmarkStart w:id="1403" w:name="_Toc634"/>
      <w:bookmarkEnd w:id="1401"/>
      <w:bookmarkEnd w:id="1402"/>
      <w:r>
        <w:rPr>
          <w:rtl w:val="true"/>
        </w:rPr>
        <w:t>*</w:t>
      </w:r>
      <w:r>
        <w:rPr>
          <w:rtl w:val="true"/>
        </w:rPr>
        <w:t>طبیعت ان کرم</w:t>
      </w:r>
      <w:bookmarkEnd w:id="1403"/>
    </w:p>
    <w:p>
      <w:pPr>
        <w:pStyle w:val="BookText"/>
        <w:rPr/>
      </w:pPr>
      <w:r>
        <w:rPr>
          <w:rFonts w:ascii="IRNazanin" w:hAnsi="IRNazanin" w:eastAsia="IRNazanin"/>
          <w:color w:val="111111"/>
          <w:sz w:val="28"/>
          <w:sz w:val="28"/>
          <w:szCs w:val="28"/>
          <w:rtl w:val="true"/>
          <w:lang w:bidi="fa-IR"/>
        </w:rPr>
        <w:t>در درجۀ دوم معتدل در یبوست</w:t>
      </w:r>
    </w:p>
    <w:p>
      <w:pPr>
        <w:pStyle w:val="Heading5"/>
        <w:numPr>
          <w:ilvl w:val="4"/>
          <w:numId w:val="1"/>
        </w:numPr>
        <w:rPr/>
      </w:pPr>
      <w:bookmarkStart w:id="1404" w:name="__RefHeading___Toc177588_1395250215"/>
      <w:bookmarkStart w:id="1405" w:name="_Toc635"/>
      <w:bookmarkEnd w:id="1404"/>
      <w:r>
        <w:rPr>
          <w:rtl w:val="true"/>
        </w:rPr>
        <w:t>*</w:t>
      </w:r>
      <w:r>
        <w:rPr>
          <w:rtl w:val="true"/>
        </w:rPr>
        <w:t>افعال و خواص آن</w:t>
      </w:r>
      <w:bookmarkEnd w:id="1405"/>
    </w:p>
    <w:p>
      <w:pPr>
        <w:pStyle w:val="BookText"/>
        <w:rPr/>
      </w:pPr>
      <w:r>
        <w:rPr>
          <w:rFonts w:ascii="IRNazanin" w:hAnsi="IRNazanin" w:eastAsia="IRNazanin"/>
          <w:color w:val="111111"/>
          <w:sz w:val="28"/>
          <w:sz w:val="28"/>
          <w:szCs w:val="28"/>
          <w:rtl w:val="true"/>
          <w:lang w:bidi="fa-IR"/>
        </w:rPr>
        <w:t>مقوی حواس و حافظه و مفرح و هموم را زائل کرداند و نائب مناب شراب و قاطع بیاض چشم و رنک رخساره را نیکو کرداند و مد و فضلات از بول و شیر و حیض و عرق و مهیج باه است</w:t>
      </w:r>
    </w:p>
    <w:p>
      <w:pPr>
        <w:pStyle w:val="Heading5"/>
        <w:numPr>
          <w:ilvl w:val="4"/>
          <w:numId w:val="1"/>
        </w:numPr>
        <w:rPr/>
      </w:pPr>
      <w:bookmarkStart w:id="1406" w:name="__RefHeading___Toc177590_1395250215"/>
      <w:bookmarkStart w:id="1407" w:name="_Toc636"/>
      <w:bookmarkEnd w:id="1406"/>
      <w:r>
        <w:rPr>
          <w:rtl w:val="true"/>
        </w:rPr>
        <w:t>*</w:t>
      </w:r>
      <w:r>
        <w:rPr>
          <w:rtl w:val="true"/>
        </w:rPr>
        <w:t>امراض الراس</w:t>
      </w:r>
      <w:bookmarkEnd w:id="1407"/>
    </w:p>
    <w:p>
      <w:pPr>
        <w:pStyle w:val="BookText"/>
        <w:rPr/>
      </w:pPr>
      <w:r>
        <w:rPr>
          <w:rFonts w:ascii="IRNazanin" w:hAnsi="IRNazanin" w:eastAsia="IRNazanin"/>
          <w:color w:val="111111"/>
          <w:sz w:val="28"/>
          <w:sz w:val="28"/>
          <w:szCs w:val="28"/>
          <w:rtl w:val="true"/>
          <w:lang w:bidi="fa-IR"/>
        </w:rPr>
        <w:t>و العین و القلب و الباه و غیرها طبیخ آن در ازالۀ هموم و تفریح و تقویت دماغ و حواس باطنه مانند شراب است بدون مستی و خمار و قلیلی از کل آن بدستور همین اثر دارد و خلل بعقل نمی‌رساند و مقوی حافظه است و قطور عصارۀ آن بیاض چشم را زائل کرداند و چهار درم از تخم آن با میپختج یا با شیر کوسفند مهیج باه است حتی در شخص صد ساله و مایوس و مفتح سده و رنک رخساره را نیکو و سرخ کرداند و بدن را فربه و یرقان را زائل سازد مقدار شربت از جرم آن تا پنج درم و از عصاره و طبیخ آن تا هجده درم بدل آن آب انکور مطبوخ با دارچینی و زعفران مضر کرده مصلح آن عسل و اکثار آن مورث درد مفاصل صنعت شراب آن در قرابادین ذکر یافت و آن مفرح نفس است و وسواس سوداوی و مالیخولیا را بغایت نافع</w:t>
      </w:r>
    </w:p>
    <w:p>
      <w:pPr>
        <w:pStyle w:val="Heading5"/>
        <w:numPr>
          <w:ilvl w:val="4"/>
          <w:numId w:val="1"/>
        </w:numPr>
        <w:rPr/>
      </w:pPr>
      <w:bookmarkStart w:id="1408" w:name="__RefHeading___Toc177592_1395250215"/>
      <w:bookmarkStart w:id="1409" w:name="_Toc637"/>
      <w:bookmarkEnd w:id="1408"/>
      <w:r>
        <w:rPr>
          <w:rtl w:val="true"/>
        </w:rPr>
        <w:t>آب کمه</w:t>
      </w:r>
      <w:bookmarkEnd w:id="140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بسکون ثالث و ضم کاف و فتح میم آبی است خاکستری رنک و بغایت کنده و بدبو که از شکم نوعی ماهی کیرند که در بحر چین و هرموز بهم می‌رسد و بعربی آن را ماء الجمه خوانند و چون جهت هر عضوی که بشکند مقدار دو مثقال از ان را بخورند به نحوی که بدندان نرسد عضو شکسته را درست کرداند</w:t>
      </w:r>
      <w:bookmarkStart w:id="1410" w:name="pg2583_20527"/>
    </w:p>
    <w:p>
      <w:pPr>
        <w:pStyle w:val="Heading4"/>
        <w:numPr>
          <w:ilvl w:val="3"/>
          <w:numId w:val="1"/>
        </w:numPr>
        <w:rPr/>
      </w:pPr>
      <w:bookmarkStart w:id="1411" w:name="__RefHeading___Toc177594_1395250215"/>
      <w:bookmarkStart w:id="1412" w:name="_Toc638"/>
      <w:bookmarkEnd w:id="1410"/>
      <w:bookmarkEnd w:id="1411"/>
      <w:r>
        <w:rPr>
          <w:rtl w:val="true"/>
        </w:rPr>
        <w:t>*</w:t>
      </w:r>
      <w:r>
        <w:rPr>
          <w:rtl w:val="true"/>
        </w:rPr>
        <w:t>فصل الالف مع الباء الموحدة</w:t>
      </w:r>
      <w:bookmarkEnd w:id="1412"/>
    </w:p>
    <w:p>
      <w:pPr>
        <w:pStyle w:val="Heading5"/>
        <w:numPr>
          <w:ilvl w:val="4"/>
          <w:numId w:val="1"/>
        </w:numPr>
        <w:rPr/>
      </w:pPr>
      <w:bookmarkStart w:id="1413" w:name="__RefHeading___Toc177596_1395250215"/>
      <w:bookmarkStart w:id="1414" w:name="_Toc639"/>
      <w:bookmarkEnd w:id="1413"/>
      <w:r>
        <w:rPr>
          <w:rtl w:val="true"/>
        </w:rPr>
        <w:t>ابازیر</w:t>
      </w:r>
      <w:bookmarkEnd w:id="1414"/>
    </w:p>
    <w:p>
      <w:pPr>
        <w:pStyle w:val="BookText"/>
        <w:rPr/>
      </w:pPr>
      <w:r>
        <w:rPr>
          <w:rFonts w:ascii="IRNazanin" w:hAnsi="IRNazanin" w:eastAsia="IRNazanin"/>
          <w:color w:val="111111"/>
          <w:sz w:val="28"/>
          <w:sz w:val="28"/>
          <w:szCs w:val="28"/>
          <w:rtl w:val="true"/>
          <w:lang w:bidi="fa-IR"/>
        </w:rPr>
        <w:t>بر وزن افاعیل ادویه و مصالح طعام است و بعضی کفته‌اند که اعم است از ادویه و مصالح و توابل و حوایج طعام و بقول و این قول اقرب بصواب است و مولانا قطب الدین کفته که فرق میان ابازیر و توابل بآن است که توابل خشک و تر</w:t>
      </w:r>
      <w:r>
        <w:rPr>
          <w:rFonts w:eastAsia="IRNazanin" w:cs="IRNazanin"/>
          <w:color w:val="111111"/>
          <w:sz w:val="28"/>
          <w:szCs w:val="28"/>
          <w:rtl w:val="true"/>
          <w:lang w:bidi="fa-IR"/>
        </w:rPr>
        <w:t>&amp;</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می‌باشد بخلاف ابازیر که خشک می‌باشند و سبب انداختن توابل و ابازیر در طعامها و دیکها یکی از پنج امر است یا نفاست طعام است تا آنکه بکرداند آن را صاحب طعمی که قبول کند طبیعت آن را و میل کند بسوی آن و هضم نماید آن را زیرا که پلاو مرکب است از کوشت و برنج و روغن و این هر سه می‌باشند قفه و بی‌رایحه پس چون ابازیر در ان اندازند و طعم و رایحه بهم رساند قبول می‌کند آن را طبیعت و رو می‌آورد بسوی آن و هضم می‌کرداند آن را و سبب انداختن آن در طعام زهومت و کراهت رائحه طعام است تا آنکه بکرداند رائحۀ آن را طیب و بکرداند آن را بحیثیتی که دوست دارد طبیعت آن را و یا برودت مزاج طعام است و داخل کرده می‌شود در ان ابازیر حاره از برای تعدیل مزاج و اصلاح آن و میل دادن آن را بسوی اعتدال و یا غلظت و دشواری هضم آنست تا آنکه بکرداند آن را لطیف و آسان کردد هضم آن و یا آنکه بکرداند طعام را لطیف و ملطف و مفتح مجاری و جالی معده و مجاری و صالح است از برای کسی که جمع آمده باشد در بدن او فضول بلغمی غلیظ لزج خام پس باین اسباب خمسه سزاوار است استعمال ابازیر در اطعمه اما باید که اکثار در انها ننمایند بجهت آنکه هرکاه بسیار کرده شود می‌کزد آلات غذا را آن آلاتی که مرور می‌کند غذا برانها و نیز بسیاری ابازیر احداث می‌کند در کیموس کیفیت حادۀ حریفه و بسا باشد که بکردند سبب قروح و اورام و امراض صعبه و ازین سبب می‌باشند مضار کیفیت خون بسبب کردیدن از کیفیت طبیعی نسبت بمزاج آن شخص زیاده از مضار آن بزیادتی کمیت پس اصلح آن است که در غذا داخل کوده نشود مکر مقداری که حاصل کردد بآن اغراض مذکوره و غرض آخو از غرضهای خمسه اشبه بعلاج است زیرا که کسی که موافق باشد او را اغذیۀ ملطفۀ سرفه او اشبه است ببیمار از اصحا پس ازین جهت استعمال ابازیر حاره درین غرض می‌باید که زیاده از غرضهای دیکر باشد و اما ابازیر معروفه نزد اطبا و طباخین نمک است و سرکه و آبکامه و فلفل و دار فلفل و دارچینی و قاقله و خولنجان و زیرۀ کرمانی و کشنیز خشک و کرویا و صعتر و انجدان و کاشم و نانخواه و بادیان و شبت و زعفران و اشترغار و زنجبیل و قرنفل و شونیز و ساذج هندی و امثال اینها و ماهیت و مزاج و افعال و خواص و مضار هریک در موضع خود ذکر کرده می‌شود ان شاء اللّه تعالی و اما ابازیر و افاویه که بجهت امر باه در اغذیه داخل کرده می‌شود پس آن جرجیر و تخم شلغم و تخم کتان و حرف بابلی و حب الرشاد و زعفران و زنجبیل و دارچینی و بوزیدان و لسان العصافیر و تودری سرخ و قودری زرد و بهمن سرخ و بهمن سفید و خولنجان و لب حب القرطم و مغز حب القطن است و می‌باشند محتاج بخلط این ادویه در اغذیۀ باهیه از برای ادرار منی</w:t>
      </w:r>
      <w:bookmarkStart w:id="1415" w:name="pg2583_20528"/>
    </w:p>
    <w:p>
      <w:pPr>
        <w:pStyle w:val="Heading5"/>
        <w:numPr>
          <w:ilvl w:val="4"/>
          <w:numId w:val="1"/>
        </w:numPr>
        <w:rPr/>
      </w:pPr>
      <w:bookmarkStart w:id="1416" w:name="__RefHeading___Toc177598_1395250215"/>
      <w:bookmarkStart w:id="1417" w:name="_Toc640"/>
      <w:bookmarkEnd w:id="1415"/>
      <w:bookmarkEnd w:id="1416"/>
      <w:r>
        <w:rPr>
          <w:rtl w:val="true"/>
        </w:rPr>
        <w:t>ابراهیمیه</w:t>
      </w:r>
      <w:bookmarkEnd w:id="1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آشی است مرکب مانند زیرباج که حوائج آن ادویۀ حاوه و قدری عود باشد که در کرپاسی بندند و در دیک اندازند و تند و بادام با کلاب حل کنند و در ان ریزند و بجای سرکه درین آب‌غوره داخل نمایند یا سرکۀ مصعد مقطر و تند زیاده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آن</w:t>
      </w:r>
    </w:p>
    <w:p>
      <w:pPr>
        <w:pStyle w:val="BookText"/>
        <w:rPr/>
      </w:pPr>
      <w:r>
        <w:rPr>
          <w:rFonts w:ascii="IRNazanin" w:hAnsi="IRNazanin" w:eastAsia="IRNazanin"/>
          <w:color w:val="111111"/>
          <w:sz w:val="28"/>
          <w:sz w:val="28"/>
          <w:szCs w:val="28"/>
          <w:rtl w:val="true"/>
          <w:lang w:bidi="fa-IR"/>
        </w:rPr>
        <w:t>مفرح و مقوی و موافق معده و جکر حار است و در قرابادین نیز ذکر یافت</w:t>
      </w:r>
    </w:p>
    <w:p>
      <w:pPr>
        <w:pStyle w:val="Heading5"/>
        <w:numPr>
          <w:ilvl w:val="4"/>
          <w:numId w:val="1"/>
        </w:numPr>
        <w:rPr/>
      </w:pPr>
      <w:bookmarkStart w:id="1418" w:name="__RefHeading___Toc177600_1395250215"/>
      <w:bookmarkStart w:id="1419" w:name="_Toc641"/>
      <w:bookmarkEnd w:id="1418"/>
      <w:r>
        <w:rPr>
          <w:rtl w:val="true"/>
        </w:rPr>
        <w:t>ابریسم</w:t>
      </w:r>
      <w:bookmarkEnd w:id="1419"/>
    </w:p>
    <w:p>
      <w:pPr>
        <w:pStyle w:val="BookText"/>
        <w:rPr/>
      </w:pPr>
      <w:r>
        <w:rPr>
          <w:rFonts w:ascii="IRNazanin" w:hAnsi="IRNazanin" w:eastAsia="IRNazanin"/>
          <w:color w:val="111111"/>
          <w:sz w:val="28"/>
          <w:sz w:val="28"/>
          <w:szCs w:val="28"/>
          <w:rtl w:val="true"/>
          <w:lang w:bidi="fa-IR"/>
        </w:rPr>
        <w:t>بکسر اول و سکون بای موحده و کسر رای مهمله و سکون یای مثناة تحتانیه و فتح سین مهمله و بضم نیز آمده و میم در آخر بیونانی برنی و بعربی قز و بسریانی شتاریه و بترکی ایپک و بفارسی ابریشم بشین معجمه و بهندی ریشم بحذف همزه نامند</w:t>
      </w:r>
    </w:p>
    <w:p>
      <w:pPr>
        <w:pStyle w:val="BookText"/>
        <w:rPr/>
      </w:pPr>
      <w:r>
        <w:rPr>
          <w:rFonts w:ascii="IRNazanin" w:hAnsi="IRNazanin" w:eastAsia="IRNazanin"/>
          <w:i/>
          <w:i/>
          <w:iCs/>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پیله‌های کرمی است خاص و بتربیت و خورانیدن برک توت ریزه کرده نتاج از ان می‌کیرند و آن را از لعاب دهن خود بر خود پیله می‌تند و آنچه بر سر خود بدون پرورش بر درخت توت یا کنار یا غیر آن هر دو پیله تند آن را ابریشم نمی‌نامند و بهترین آن پیله‌های بزرک بالیدۀ زردرنک پر ابریشم بشکل رطب کوچک فربهی است که کرمهای درون آنها آنها را سوراخ نکرده باشند و در کیلان و مازندران شنیده شده که پیله آن بزرک و بالیده و رنکین‌تر از جاهای دیکر می‌شود و مختار و مستعمل</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اطبا این پیله است و بعد از ان سوراخ کرده کرمها بذر رفتۀ آن و ابریشم خام عبارت ازین هر دو پیله است و آنچه را جوشانیده و نخ برآورده مستعمل نیست مکر آنکه پیلۀ خام آن بدست نیاید اما باید که رنک ناکردۀ آن باشد و بعضی کفته‌اند که قز که بفارسی کج نامند پیله‌ها است که بر درخت توت و کنار و غیرها تنیده باشند و آنچه را کرمها سوراخ کرده باشند چون جوش دهند نخهای طولانی از انها برنمی‌آید و لهذا بعد اتمام تنیدن پیله‌ها معمول است که اکثر آنها را در آفتاب خشک می‌نمایند که کرمها در انها بمیرند و آنها را سوراخ نکنند که بدر روند و چون کرمها بعضی پیله‌ها را که برای نتاج کذاشته‌اند سوراخ کرده بدر رفتند بزرک و بالیده شده پر برمی‌آورند و بهیأت جانور کوچک پردار می‌کردند و شروع می‌کنند بتخم دادن و تخم بسیاری می‌دهند هریک تا چهارصد عدد و بمقدار دانۀ ماشی بسیار کوچک و سفیدرنک و پوست آن صلب و اکثر آن تخمها بتاری پیوسته و چون آنها را در جای کرمی مانند زیر بغل و غیر آن نکاهدارند چند روز پوست آن تخمها شکافته از میان آن بچه برمیآید پس آنها را تربیت می‌نمایند که بر پارچۀ نرم نازکی می‌کذارند و برک توت را بسیار ریزه کرده نزد آنها می‌پاشند آنها می‌خورند و چون اندک بزرک شدند برکها را اندک درست‌تر می‌نمایند و همچنین تا آنکه برکهای درست پس شاخهای توت و چون بزرک شدند شروع می‌کنند ابریشم بر خود تنیدن تا آنکه بانتها می‌رسد تنیدن آنها که اکر دیکر بکذارند پیله‌ها را سوراخ کرده بیرون می‌روند و لهذا چنانچه ذکر یافت آنها را خشک می‌کنند که بمیرند و بدر نروند و ابریشم در کیلانات ایران و مازندران و ملک چین و بنکاله و بعض جاهای دیکر نیز بهم می‌رسد و لیکن در بنکاله بسیار و وافر و از انجا باطراف و ممالک دیکر می‌برند و اما آنچه در ایران می‌شود مستحکم و آنچه در چین می‌شود بسیار نرم و ملایم و کم‌ثبات و آنچه در بنکاله می‌شود نیز سست و کم‌ثبات و بملایمت آن نیست و بیان کیفیت تکوین و پرورش کرم آن و بهم رسیدن پیله در فصول سنه طولی دارد و محل کنجایش آن ندارد و مستعمل مقرض و مطبوخ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خام</w:t>
      </w:r>
    </w:p>
    <w:p>
      <w:pPr>
        <w:pStyle w:val="BookText"/>
        <w:rPr/>
      </w:pPr>
      <w:r>
        <w:rPr>
          <w:rFonts w:ascii="IRNazanin" w:hAnsi="IRNazanin" w:eastAsia="IRNazanin"/>
          <w:color w:val="111111"/>
          <w:sz w:val="28"/>
          <w:sz w:val="28"/>
          <w:szCs w:val="28"/>
          <w:rtl w:val="true"/>
          <w:lang w:bidi="fa-IR"/>
        </w:rPr>
        <w:t>آن کرم و خشک در اول و بعضی معتدل در خشکی و تری و نخ جوش‌دادۀ آن را مائل بخشکی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مفرح روح دماغی و قلبی و کبدی که عبارت از روح نفسانی و حیوانی و طبیعی باشد و مقوی آنها و قوت حافظه و ذهن و رافع امراض عین و خفقان و ضعف رئه و صلابت آن و ضعف معده و مسمن بدن و مقوی باه و مفتح سدها است و با قوت تلطیف و تنشیف و نیکو کردانندۀ رنک رخسار و هریک از افعال مذکوره بسبب خاصیتهای متعددۀ آنست زیرا که معین است بر خاصیت و تفریح آن حرارت و یبوست معتدلۀ آنکه باعث تلطیف و نشف رطوبات روح است پس روح را نورانی و مستعد فرح می‌سازد و همچنین افعال و خواص دیکر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القلب کویند چون پارچه حریر محض قرمزی را بخون رعاف تر کرده خشک نموده بسوزانند و خاکستر آن را در بینی دمند رعاف را باز دارد و شراب آنکه پیلۀ خام آن را در آب پخته و مالیده و صاف کرده با قند سفید بقوام آورده باشند مفتح سده‌ها و مقوی قلب و مفرح و نیکو کنندۀ رنک رخسار است و محرق آن قرحه و دمعه و سلاق و جرب چشم را نافع چون از ان کحلی سازند و در چشم کشند و پوشیدن لباس حریر محض ملایم و کرم و نرم و لطیف و موجب سرور و تسمین بدن و مانع تولید سپش است و لیکن پوست بدن را رقیق می‌کرداند و اصلاحش آن است که با ریسمان پنبه آمیخته بافته بپوشند و بافتۀ ممزوج با ریسمان را بعربی قطنی خوانند که در هند مشهور بمشروع است و بفارسی الجه و بهندی سوتی نامند و اقسام آن بسیار است محمد بن زکریا کفته لباس ابریشمی کرم‌تر از کتان است و موجب صلابت بشره است و لباس کتان بالعکس این است و ثیاب قزکه آن را کرم سوت نامند حار و لطیف است پوشیدن آن و پیران و صاحبان مزاج سرد را و در هواهای سرد و زنان را نافع و خون را کرم کرداند و اصلاحش نیز آنست که با خیوط</w:t>
      </w:r>
      <w:r>
        <w:rPr>
          <w:rFonts w:eastAsia="IRNazanin" w:cs="IRNazanin"/>
          <w:color w:val="111111"/>
          <w:sz w:val="28"/>
          <w:szCs w:val="28"/>
          <w:rtl w:val="true"/>
          <w:lang w:bidi="fa-IR"/>
        </w:rPr>
        <w:t>&amp;</w:t>
      </w:r>
      <w:bookmarkStart w:id="1420" w:name="pg2583_20530"/>
    </w:p>
    <w:p>
      <w:pPr>
        <w:pStyle w:val="BookText"/>
        <w:rPr/>
      </w:pPr>
      <w:bookmarkEnd w:id="1420"/>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پنبه بافته لباس سازند و بدانکه ابریشم محرق ضعیف‌تر از مقرض آنست در اشربه و لیکن برای امراض عین نافع است چنانکه ذکر یافت مقدار شربت آن از یکدرهم تا سه درهم بدل آن مروارید محرق مغسول است و دستور تقریض و احراق و تراکیب آن از خمیره و سفوف و شراب و غیرها در قرابادین ذکر یافت</w:t>
      </w:r>
    </w:p>
    <w:p>
      <w:pPr>
        <w:pStyle w:val="Heading5"/>
        <w:numPr>
          <w:ilvl w:val="4"/>
          <w:numId w:val="1"/>
        </w:numPr>
        <w:rPr/>
      </w:pPr>
      <w:bookmarkStart w:id="1421" w:name="__RefHeading___Toc177602_1395250215"/>
      <w:bookmarkStart w:id="1422" w:name="_Toc642"/>
      <w:bookmarkEnd w:id="1421"/>
      <w:r>
        <w:rPr>
          <w:rtl w:val="true"/>
        </w:rPr>
        <w:t>ابرون</w:t>
      </w:r>
      <w:bookmarkEnd w:id="1422"/>
    </w:p>
    <w:p>
      <w:pPr>
        <w:pStyle w:val="BookText"/>
        <w:rPr/>
      </w:pPr>
      <w:r>
        <w:rPr>
          <w:rFonts w:ascii="IRNazanin" w:hAnsi="IRNazanin" w:eastAsia="IRNazanin"/>
          <w:color w:val="111111"/>
          <w:sz w:val="28"/>
          <w:sz w:val="28"/>
          <w:szCs w:val="28"/>
          <w:rtl w:val="true"/>
          <w:lang w:bidi="fa-IR"/>
        </w:rPr>
        <w:t>بفتح همزه و سکون بای موحده و ضم رای مهمله و سکون واو و نون لغت یونانی بمعنی دائم الحیوة است و آن را خزان نمی‌باشد و بعربی حی العالم و بفارسی همیشه بهار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ریاحین است و لیکن همیشه بهار سبز و تر و تازه می‌باشد و کبیر و صغیر و بستانی و بری منبت کبیر آن بیشتر کوهها و ساق آن بقدر ذرعی و زیاده از ان نیز بسطبری انکشتی مهین و با رطوبتی لزج که بدست می‌چسپد و برک آن شبیه بزبان و باریکتر از ان و با رطوبت و کل آن ما بین زردی و سفیدی و بستانی آن بهتر از کوهی آنست و صغیر آن را منبت سنک‌لاخها و محوطها و پای دیوارها و مواضع سایه باشد و شاخهای آن ریزه و از یک جا برآمده و پربرک و ریزه و پرآب و بلندی آن بقدر شهری و کل آن کوچک و زرد و مائل بسرخی و تخم آن مانند تخم خبازی و در اکثر بلاد ایران بسیار است و دیسقوریدوس کفته که نوعی دیکر از حی العالم می‌باشد که آن را طیلافیون نامند در قد و برک شبیه بخرفه و زغب‌دار و غبارآلود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در اول خشک و با قوت قابضه و دیسقوریدوس نوع صغیر آن را کرم و کبیر آن را سرد کفته و صاحب اختیارات سرد در دوم و خشک در اول و ابن بیطار از جالینوس نقل می‌نماید که در سابعه نوشته که نوع اول و دوم آن با قوت تجفیف و برودت بسیار است تا سوم و آنچه دیسقوریدوس کفته در نهایت کرمی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مفتح سدۀ کبد و طحال و رادع جهت درد سر و رمد و اورام چشم و درد کوش و سرفه و تقویت معده و اسهال صفراوی و قتل دیدان معده و امعا و منع نزف الدم و سحح و قطع رطوبات سائلۀ رحم و رفع باد سرخ و نقرس و سپرز و اوجاع مفاصل و قروح و جروح و خنازیر و رتیلا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pStyle w:val="BookText"/>
        <w:rPr/>
      </w:pPr>
      <w:r>
        <w:rPr>
          <w:rFonts w:ascii="IRNazanin" w:hAnsi="IRNazanin" w:eastAsia="IRNazanin"/>
          <w:color w:val="111111"/>
          <w:sz w:val="28"/>
          <w:sz w:val="28"/>
          <w:szCs w:val="28"/>
          <w:rtl w:val="true"/>
          <w:lang w:bidi="fa-IR"/>
        </w:rPr>
        <w:t>آشامیدن آب آن مقدار پنج درهم و نطول عصارۀ آن با روغن کل سرخ بتنهائی و با خل خمر نیز جهت درد سر حار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العین</w:t>
      </w:r>
    </w:p>
    <w:p>
      <w:pPr>
        <w:pStyle w:val="BookText"/>
        <w:rPr/>
      </w:pPr>
      <w:r>
        <w:rPr>
          <w:rFonts w:ascii="IRNazanin" w:hAnsi="IRNazanin" w:eastAsia="IRNazanin"/>
          <w:color w:val="111111"/>
          <w:sz w:val="28"/>
          <w:sz w:val="28"/>
          <w:szCs w:val="28"/>
          <w:rtl w:val="true"/>
          <w:lang w:bidi="fa-IR"/>
        </w:rPr>
        <w:t>ضماد آن با آرد جو جهت ورم چشم و اکتحال عصارۀ آن رمد را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w:t>
      </w:r>
    </w:p>
    <w:p>
      <w:pPr>
        <w:pStyle w:val="BookText"/>
        <w:rPr/>
      </w:pPr>
      <w:r>
        <w:rPr>
          <w:rFonts w:ascii="IRNazanin" w:hAnsi="IRNazanin" w:eastAsia="IRNazanin"/>
          <w:color w:val="111111"/>
          <w:sz w:val="28"/>
          <w:sz w:val="28"/>
          <w:szCs w:val="28"/>
          <w:rtl w:val="true"/>
          <w:lang w:bidi="fa-IR"/>
        </w:rPr>
        <w:t>چون عصارۀ برک آن را با روغن زیتون بجوشانند و در کوش بچکانند وجع حار آن را نافع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p>
    <w:p>
      <w:pPr>
        <w:pStyle w:val="BookText"/>
        <w:rPr/>
      </w:pPr>
      <w:r>
        <w:rPr>
          <w:rFonts w:ascii="IRNazanin" w:hAnsi="IRNazanin" w:eastAsia="IRNazanin"/>
          <w:color w:val="111111"/>
          <w:sz w:val="28"/>
          <w:sz w:val="28"/>
          <w:szCs w:val="28"/>
          <w:rtl w:val="true"/>
          <w:lang w:bidi="fa-IR"/>
        </w:rPr>
        <w:t>آشامیدن عصارۀ آن سرفۀ دمویه را بسیار مفید و ضماد آن بر صدر حار مسکن التهاب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الغذاء و نفث الدم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بیست درهم از آب آن سدۀ جکر و مراره را بکشاید و مسهل بود و مبرد یک اوقیه از آب تازۀ آن مقوی معدۀ حار و نافع نزف الدم و جهت اسهال و سحج و با شراب جهت اخراج کرم معده نافع و شرب برک سائیدۀ آن جهت رفع اسهال مرضی مجرب دانسته‌اند و ضماد آن بر کبد و معدۀ حار مسکن کرمی و التهاب صفرا است</w:t>
      </w:r>
      <w:bookmarkStart w:id="1423" w:name="pg2583_20532"/>
    </w:p>
    <w:p>
      <w:pPr>
        <w:pStyle w:val="BookText"/>
        <w:rPr/>
      </w:pPr>
      <w:bookmarkEnd w:id="1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الاورام و البثور و القروح و الجروح و المفاصل و حرق النار و غیرها</w:t>
      </w:r>
    </w:p>
    <w:p>
      <w:pPr>
        <w:pStyle w:val="BookText"/>
        <w:rPr/>
      </w:pPr>
      <w:r>
        <w:rPr>
          <w:rFonts w:ascii="IRNazanin" w:hAnsi="IRNazanin" w:eastAsia="IRNazanin"/>
          <w:color w:val="111111"/>
          <w:sz w:val="28"/>
          <w:sz w:val="28"/>
          <w:szCs w:val="28"/>
          <w:rtl w:val="true"/>
          <w:lang w:bidi="fa-IR"/>
        </w:rPr>
        <w:t>ضماد آن با آرد جو جهت جروح خبیثه و زخمهای کهنه و اورام حاره و قروح ساعیه و وجع مفاصل و نمله و نقرس و سوختکی آتش و جهت باد سرخ که تیغ زده خون از ان موضع برآورده بران ضماد نمایند مجرب و باحنا جهت خارش بدن نافع نطول عصارۀ آن کزیدن رتیلا و همچنین شرب بیست درهم از آب آن و حمول آن جهت قطع رطوبات سائلۀ رحم بدستور فوزجۀ برک آن جهت سیلان رحم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شربت</w:t>
      </w:r>
    </w:p>
    <w:p>
      <w:pPr>
        <w:pStyle w:val="BookText"/>
        <w:rPr/>
      </w:pPr>
      <w:r>
        <w:rPr>
          <w:rFonts w:ascii="IRNazanin" w:hAnsi="IRNazanin" w:eastAsia="IRNazanin"/>
          <w:color w:val="111111"/>
          <w:sz w:val="28"/>
          <w:sz w:val="28"/>
          <w:szCs w:val="28"/>
          <w:rtl w:val="true"/>
          <w:lang w:bidi="fa-IR"/>
        </w:rPr>
        <w:t>از عصارۀ آن سه مثقال و نیم و تا هفت مثقال و از برک آن تا پنج مثقال بدل آن کاهو است و کویند مضر سپرز و مصلح آن کل ارمنی است قولس کوید پنج درهم از آب آن با سکنجبین حدت دم و صفرا را فرو نشاند و تقویت بدن نماید و ضماد نوع سوم که دیسقوریدوس کفته با شحم علیق محلل خنازیر است</w:t>
      </w:r>
    </w:p>
    <w:p>
      <w:pPr>
        <w:pStyle w:val="BookText"/>
        <w:rPr/>
      </w:pPr>
      <w:r>
        <w:rPr>
          <w:rFonts w:ascii="IRNazanin" w:hAnsi="IRNazanin" w:eastAsia="IRNazanin"/>
          <w:color w:val="111111"/>
          <w:sz w:val="28"/>
          <w:sz w:val="28"/>
          <w:szCs w:val="28"/>
          <w:lang w:bidi="fa-IR"/>
        </w:rPr>
        <w:t>٩۶</w:t>
      </w:r>
    </w:p>
    <w:p>
      <w:pPr>
        <w:pStyle w:val="Heading5"/>
        <w:numPr>
          <w:ilvl w:val="4"/>
          <w:numId w:val="1"/>
        </w:numPr>
        <w:rPr/>
      </w:pPr>
      <w:bookmarkStart w:id="1424" w:name="__RefHeading___Toc177604_1395250215"/>
      <w:bookmarkStart w:id="1425" w:name="_Toc643"/>
      <w:bookmarkEnd w:id="1424"/>
      <w:r>
        <w:rPr>
          <w:rtl w:val="true"/>
        </w:rPr>
        <w:t>ابزار</w:t>
      </w:r>
      <w:bookmarkEnd w:id="1425"/>
    </w:p>
    <w:p>
      <w:pPr>
        <w:pStyle w:val="BookText"/>
        <w:rPr/>
      </w:pPr>
      <w:r>
        <w:rPr>
          <w:rFonts w:ascii="IRNazanin" w:hAnsi="IRNazanin" w:eastAsia="IRNazanin"/>
          <w:color w:val="111111"/>
          <w:sz w:val="28"/>
          <w:sz w:val="28"/>
          <w:szCs w:val="28"/>
          <w:rtl w:val="true"/>
          <w:lang w:bidi="fa-IR"/>
        </w:rPr>
        <w:t>بفتح اول و سکون بای موحده و فتح زای معجمه و بمهمله نیز آمده و الف و رای مهمله و نزد عوام معروف ببزار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ربیعی و ساق آن تر و تازه و زودشکن و در انتهای ساق آن برکها بهم پیچیده بجای کل آن و با حدت و تلخی و لذع و در هیأت شبیه بهلیون و در بغداد و موصل در شیر پخته می‌خورند و منبت آن بلاد سرد و مواضع برف‌نشین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مشهی و دیرهضم و ثقیل و عصارۀ آن جهت اورام رخوه و ریحیه و مرکبه نافع و چون با آب و نمک بخیسانند تا تندی و تلخی آن زائل کردد بغایت محرک باه مصلح ثقل آن نعناع و شونیز و کرویا و سرکه است</w:t>
      </w:r>
    </w:p>
    <w:p>
      <w:pPr>
        <w:pStyle w:val="BookText"/>
        <w:rPr/>
      </w:pPr>
      <w:r>
        <w:rPr>
          <w:rFonts w:ascii="IRNazanin" w:hAnsi="IRNazanin" w:eastAsia="IRNazanin"/>
          <w:i/>
          <w:i/>
          <w:iCs/>
          <w:color w:val="111111"/>
          <w:sz w:val="28"/>
          <w:sz w:val="28"/>
          <w:szCs w:val="28"/>
          <w:rtl w:val="true"/>
          <w:lang w:bidi="fa-IR"/>
        </w:rPr>
        <w:t>ابقر</w:t>
      </w:r>
    </w:p>
    <w:p>
      <w:pPr>
        <w:pStyle w:val="BookText"/>
        <w:rPr/>
      </w:pPr>
      <w:r>
        <w:rPr>
          <w:rFonts w:ascii="IRNazanin" w:hAnsi="IRNazanin" w:eastAsia="IRNazanin"/>
          <w:color w:val="111111"/>
          <w:sz w:val="28"/>
          <w:sz w:val="28"/>
          <w:szCs w:val="28"/>
          <w:rtl w:val="true"/>
          <w:lang w:bidi="fa-IR"/>
        </w:rPr>
        <w:t>بفتح همزه و سکون بای موحده و کسر قاف و رای مهمله لغت مصری است بفارسی شوره بهندی چهاکهار بضم جیم فارسی و خفای ها و الف و فتح کاف و ها و الف و رای مهمله در آخر و بفرنکی شلیطر کویند و نیز بهندی بشوره مشهور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بخاریست که از زمین شوره‌زار برآید و بر روی آن زمین انعقاد یابد اکثر بهیأت زغب سفیدی و دانه‌های کوچک مانند نمک دریا باشد و آن را با قدری خاک ممزوج بآن جمع نموده طبخ می‌نمایند بدین نحو که اولا آن را با آب ممزوج نموده می‌کذارند در شبنم و یا جاهای سرد تا منعقد کردد و بعد انعقاد سفید مانند نمک دریائی دانه‌دار می‌کردد پس اکر خواهند آن را قلمی سازند در اندک آبی حل می‌نمایند و بدستور طبخ می‌دهند و بعد طبخ سیخهای باریک طولانی در ان می‌اندازند و در شبنم یا جاهای سرد می‌کذارند و بعد سرد شدن قلمهای باریک بلند منعقد می‌کردد و آن را شورۀ قلمی می‌نامند و مطبوخ اول را شورۀ غیر قلمی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سده و منقی بلغم و اوساخ بدن و مسهل در نهایت حدت قوی‌تر از نمک و بوره است جهت سپرز و درد کمر نافع و با شکر جهت رفع احتباس بول که بهیچ چیز کشوده نکردد مجرب اما باید که شوره ربع درهم و شکر دو درهم باشد و کویند اکر صاحب حبس البول یک مثقال شورۀ قلمی را با دو مثقال خردل در آب بسیار آن مقدار که تواند آشامید بخورد در ساعت بول او کشاده کردد و اکر در جوف دو عدد موز که بهندی کیله نامند کرده بصاحب سپرز و قولنج ریحی بخورانند در سه روز صحت یابد مجرب دانسته‌اند و عرق آن قائم مقام کبریت است مقدار شربت آن تا نیم درهم بدل آن ملح اندرانی مضر مری و کرده مصلح آن کثیرا و عسل است و از خواص ایقر است که چون آهن را با زرنیخ بیالایند و مثل آن مس بکذارند و بعد از ان شوره بر ان بپاشند مس از آهن صعود نموده آهن در کمال نرمی می‌کردد و اهل هند از نوع مطبوخ اول آن آب را سرد می‌نمایند بدین نحو که مقدار یکدو من تبریزی آن را در طاس دهن کشادی با آب سرد کرده و در چهار عدد صراحی نیز آب شیرین تا نصف کرده و طاس و صراحی اکر از روی توتیای خالص باشد که بهندی جست نامند بهتر است و دو شخص ان صراحیها را در ان طاس بسرعت تمام می‌کردانند تا ربع ساعت کامل پس صراحیها را برآورده آن آب شوره را ریخته آب دو صراحی را با قدری شورۀ تازه در ان داخل می‌نمایند و در ان دو صراحی نیز آب تازه می‌نمایند و همچنین تا سه مرتبه یا چهار مرتبه و در مرتبۀ آخر که دوم یا سوم یا چهارم باشد آن صراحیها را در ان آب زمانی می‌کذارند و پارچه کرپاسی را تر کرده سر آن طاس را بدان می‌پوشند و ببادزن بران باد می‌وزند پس برآورده آن دو صراحی مکرر و سه کرر را با آب صراحی مدید یکبار شسته در ظرفی ریخته می‌آشامند و باید که در صراحیها مطلقا سوراخی نباشد که آب شور در ان نفوذ کند و داخل شود و شور سازد و بدانکه زمان کردانیدن و حرکت دادن صراحیها را در ان آب شوره حدی است معین که به کمتر از ان خوب سرد نمی‌کردد و بزیاده بر ان کرم می‌شود و معیار آن موقوف بعمل است و این آب ما دام که خوب سرد است لذیذ و خوش‌کوار است و چون سردی آن زائل کشت بدمزه و ناکوار می‌شود و شاید در بعضی امزجه مضر باشد و اللّه اعلم</w:t>
      </w:r>
      <w:bookmarkStart w:id="1426" w:name="pg2583_20534"/>
    </w:p>
    <w:p>
      <w:pPr>
        <w:pStyle w:val="BookText"/>
        <w:rPr/>
      </w:pPr>
      <w:bookmarkEnd w:id="1426"/>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٩٧</w:t>
      </w:r>
    </w:p>
    <w:p>
      <w:pPr>
        <w:pStyle w:val="Heading5"/>
        <w:numPr>
          <w:ilvl w:val="4"/>
          <w:numId w:val="1"/>
        </w:numPr>
        <w:rPr/>
      </w:pPr>
      <w:bookmarkStart w:id="1427" w:name="__RefHeading___Toc177606_1395250215"/>
      <w:bookmarkStart w:id="1428" w:name="_Toc644"/>
      <w:bookmarkEnd w:id="1427"/>
      <w:r>
        <w:rPr>
          <w:rtl w:val="true"/>
        </w:rPr>
        <w:t>ابن عرس</w:t>
      </w:r>
      <w:bookmarkEnd w:id="1428"/>
    </w:p>
    <w:p>
      <w:pPr>
        <w:pStyle w:val="BookText"/>
        <w:rPr/>
      </w:pPr>
      <w:r>
        <w:rPr>
          <w:rFonts w:ascii="IRNazanin" w:hAnsi="IRNazanin" w:eastAsia="IRNazanin"/>
          <w:color w:val="111111"/>
          <w:sz w:val="28"/>
          <w:sz w:val="28"/>
          <w:szCs w:val="28"/>
          <w:rtl w:val="true"/>
          <w:lang w:bidi="fa-IR"/>
        </w:rPr>
        <w:t>بکسر همزه و سکون بای موحده و نون و کسر عین مهمله و سکون را و سین مهمله بفارسی راسو و موش‌خرما و بهندی نیول و بفرنکی تنکویس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معروف شبیه بموش و سر و پای آن درازتر از موش و از ان بزرکتر و موی دم آن افشان و در مصر در خانها بسیار الفت می‌کیرد و آن را عرسه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صرع و استسقا و سموم بارده و نقرس و خنازیر و درد کرده و مفاصل را نافع و مبهی و مقوی جکر و محلل ریاح و خار و پیکان را جذب نماید کویند چون آن را ذبح نمایند و بجای نمک کشنیز بر ان پاشیده خشک نمایند و تناول کنند جهت صرع و کزیدن هوام بهترین دوائی است و همچنین خوردن مغز سر آن یا کوشت آن را با سرکه و یا خون آن را با آب و عسل و بدستور چشم خشک کردۀ آن و طلای خون آن جهت صرع و خنازیر مفید و چون کوشت آن را با شیت و روغن کنجد یا روغن زیتون نارس یا ببخار آب پخته بخورند محلل ریاح غلیظه و مقوی جکر و موافق اصحاب استسقا و بارد المزاج و فادزهر سموم است و چون پوست آن را کنده و جونش را پاک کرده نمک اندوده در سایه خشک کنند و دو مثقال آن را با شراب بخورند جهت سموم هوام و دفع زهر طفسیقون مفید و چون با کشنیز و نمک انپاشته تناول نمایند جهت امراض مذکوره و باد سموم نافع و کویند مهیج شهوت باه و دور کنندۀ برودت است و ضعف کبد را نافع و ضماد کوشت آن کرماکرم جهت درد کمر و مفاصل و جذب سم و خار و پیکان از بدن مؤثر و حکیم میر محمد مؤمن نوشته که کویند چون کعب آن را در زندکی آن بیرون آرند و بر ران زن آبستن تعلیق نمایند وضع حمل کند و صاحب اختیارات نوشته که چون بر زن بندند حامله نشود و در ما لا یسع و تذکرۀ انطاکی و جامع ابن بیطار نیز چنین است که اذا علق علی المرأة لم تحبل و کویند چون مثانۀ آن را خشک نموده سه درهم آن را سائیده با شراب ریحانی بخورند عسر البول را مجرب است و چون این عرس را ذبح کرده آلایش شکم آن را دور کرده با روغن زیت یا کنجد طبخ نمایند چنانچه سوخته کردد پس صاف نموده آن روغن را نکهدارند و عند الحاجة بر اوجاع مفاصل و نقرس و اوجاع سائر اعضا و ریاح و بواسیر بمالند بیعدیل و مجرب است و نیز کویند چون ابن عرس طعام زهردار را بیند موهای بدن آن ایستاده کردد و مار را چون به‌بیند بکشد و بخورد و ازین جهت کوشت او جاذب سم و تریاق سموم است مضر محرورین مصلح آن سرکه و کاسنی و انار ترش و مضر با حشا و مصلح آن در روغن زیتون و کنجد پختن آنست</w:t>
      </w:r>
      <w:bookmarkStart w:id="1429" w:name="pg2583_20535"/>
    </w:p>
    <w:p>
      <w:pPr>
        <w:pStyle w:val="Heading5"/>
        <w:numPr>
          <w:ilvl w:val="4"/>
          <w:numId w:val="1"/>
        </w:numPr>
        <w:rPr/>
      </w:pPr>
      <w:bookmarkStart w:id="1430" w:name="__RefHeading___Toc177608_1395250215"/>
      <w:bookmarkStart w:id="1431" w:name="_Toc645"/>
      <w:bookmarkEnd w:id="1429"/>
      <w:bookmarkEnd w:id="1430"/>
      <w:r>
        <w:rPr>
          <w:rtl w:val="true"/>
        </w:rPr>
        <w:t>ابو خلسا</w:t>
      </w:r>
      <w:bookmarkEnd w:id="1431"/>
    </w:p>
    <w:p>
      <w:pPr>
        <w:pStyle w:val="BookText"/>
        <w:rPr/>
      </w:pPr>
      <w:r>
        <w:rPr>
          <w:rFonts w:ascii="IRNazanin" w:hAnsi="IRNazanin" w:eastAsia="IRNazanin"/>
          <w:color w:val="111111"/>
          <w:sz w:val="28"/>
          <w:sz w:val="28"/>
          <w:szCs w:val="28"/>
          <w:rtl w:val="true"/>
          <w:lang w:bidi="fa-IR"/>
        </w:rPr>
        <w:t>بفتح همزه و ضم بای موحده و سکون واو و فتح خای معجمه و سکون لام و فتح سین مهمله و الف اسم یونانی است و بعربی حناء الغول و خس الحمار و اروسه و رجل الحمامه و شنجار بشین و نون و جیم و الف و رای مهمله که معرب شنکار بکاف باشد و شیفار و بسریانی عاقر شمعا و حالوما و کحلا و کحیلا هریک بعربی اسم نوعی از ابو خلسا است و هر قلو و هر قلوی و هیقیلوس نیز کویند و بفارسی هوجویه و بهندی رتن‌جوت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کویند چهار صنف می‌باشد اول صنف کیاهی است و برک آن شبیه ببرک کاهو و باریک‌تر از ان و با خشونت و سیاه‌رنک و ساق آن مزغب و شاخها بسیار روئیده از حوالی بیخ آن و ملاصق زمین و خاردار و کل و دانۀ آن سیاه و بیخ آن بقدر انکشتی و بسیار سرخ و این قسم را عوام بغداد عوق فالوذج و ببعضی لغات فنجیون بفا و نون و جیم و یای مثناة تحتانیه و واو و نون و بعربی حمیرا بسبب بسیار سرخ بودن آن نامند و قوت آن تا چهار سال باقی می‌ماند مالیقی کفته رنک آن در تابستان سرخ می‌کردد مانند رنک خون و چون بدست برسد رنک می‌کرداند آن را و منبت آن زمین‌هائی است که خاک ان طیب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است در اول درجۀ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و منافع آن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محلل اخلاط مراری و مالح و قابض اسهال و مدر حیض او دابغ معده و مجفف و آشامیدن عصاره</w:t>
      </w:r>
      <w:bookmarkStart w:id="1432" w:name="pg2583_20536"/>
    </w:p>
    <w:p>
      <w:pPr>
        <w:pStyle w:val="BookText"/>
        <w:rPr/>
      </w:pPr>
      <w:bookmarkEnd w:id="1432"/>
      <w:r>
        <w:rPr>
          <w:rFonts w:ascii="IRNazanin" w:hAnsi="IRNazanin" w:eastAsia="IRNazanin"/>
          <w:color w:val="111111"/>
          <w:sz w:val="28"/>
          <w:sz w:val="28"/>
          <w:szCs w:val="28"/>
          <w:lang w:bidi="fa-IR"/>
        </w:rPr>
        <w:t>٩٧</w:t>
      </w:r>
    </w:p>
    <w:p>
      <w:pPr>
        <w:pStyle w:val="Heading5"/>
        <w:numPr>
          <w:ilvl w:val="4"/>
          <w:numId w:val="1"/>
        </w:numPr>
        <w:rPr/>
      </w:pPr>
      <w:bookmarkStart w:id="1433" w:name="__RefHeading___Toc177610_1395250215"/>
      <w:bookmarkStart w:id="1434" w:name="_Toc646"/>
      <w:bookmarkEnd w:id="1433"/>
      <w:r>
        <w:rPr>
          <w:rtl w:val="true"/>
        </w:rPr>
        <w:t>ابن عرس</w:t>
      </w:r>
      <w:bookmarkEnd w:id="1434"/>
    </w:p>
    <w:p>
      <w:pPr>
        <w:pStyle w:val="BookText"/>
        <w:rPr/>
      </w:pPr>
      <w:r>
        <w:rPr>
          <w:rFonts w:ascii="IRNazanin" w:hAnsi="IRNazanin" w:eastAsia="IRNazanin"/>
          <w:color w:val="111111"/>
          <w:sz w:val="28"/>
          <w:sz w:val="28"/>
          <w:szCs w:val="28"/>
          <w:rtl w:val="true"/>
          <w:lang w:bidi="fa-IR"/>
        </w:rPr>
        <w:t>بکسر همزه و سکون بای موحده و نون و کسر عین مهمله و سکون را و سین مهمله بفارسی راسو و موش‌خرما و بهندی نیول و بفرنکی تنکویس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معروف شبیه بموش و سر و پای آن درازتر از موش و از ان بزرکتر و موی دم آن افشان و در مصر در خانها بسیار الفت می‌کیرد و آن را عرسه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صرع و استسقا و سموم بارده و نقرس و خنازیر و درد کرده و مفاصل را نافع و مبهی و مقوی جکر و محلل ریاح و خار و پیکان را جذب نماید کویند چون آن را ذبح نمایند و بجای نمک کشنیز بر ان پاشیده خشک نمایند و تناول کنند جهت صرع و کزیدن هوام بهترین دوائی است و همچنین خوردن مغز سر آن یا کوشت آن را با سرکه و یا خون آن را با آب و عسل و بدستور چشم خشک کردۀ آن و طلای خون آن جهت صرع و خنازیر مفید و چون کوشت آن را با شیت و روغن کنجد یا روغن زیتون نارس یا ببخار آب پخته بخورند محلل ریاح غلیظه و مقوی جکر و موافق اصحاب استسقا و بارد المزاج و فادزهر سموم است و چون پوست آن را کنده و جونش را پاک کرده نمک اندوده در سایه خشک کنند و دو مثقال آن را با شراب بخورند جهت سموم هوام و دفع زهر طفسیقون مفید و چون با کشنیز و نمک انپاشته تناول نمایند جهت امراض مذکوره و باد سموم نافع و کویند مهیج شهوت باه و دور کنندۀ برودت است و ضعف کبد را نافع و ضماد کوشت آن کرماکرم جهت درد کمر و مفاصل و جذب سم و خار و پیکان از بدن مؤثر و حکیم میر محمد مؤمن نوشته که کویند چون کعب آن را در زندکی آن بیرون آرند و بر ران زن آبستن تعلیق نمایند وضع حمل کند و صاحب اختیارات نوشته که چون بر زن بندند حامله نشود و در ما لا یسع و تذکرۀ انطاکی و جامع ابن بیطار نیز چنین است که اذا علق علی المرأة لم تحبل و کویند چون مثانۀ آن را خشک نموده سه درهم آن را سائیده با شراب ریحانی بخورند عسر البول را مجرب است و چون این عرس را ذبح کرده آلایش شکم آن را دور کرده با روغن زیت یا کنجد طبخ نمایند چنانچه سوخته کردد پس صاف نموده آن روغن را نکهدارند و عند الحاجة بر اوجاع مفاصل و نقرس و اوجاع سائر اعضا و ریاح و بواسیر بمالند بیعدیل و مجرب است و نیز کویند چون ابن عرس طعام زهردار را بیند موهای بدن آن ایستاده کردد و مار را چون به‌بیند بکشد و بخورد و ازین جهت کوشت او جاذب سم و تریاق سموم است مضر محرورین مصلح آن سرکه و کاسنی و انار ترش و مضر با حشا و مصلح آن در روغن زیتون و کنجد پختن آنست</w:t>
      </w:r>
      <w:bookmarkStart w:id="1435" w:name="pg2583_20537"/>
    </w:p>
    <w:p>
      <w:pPr>
        <w:pStyle w:val="Heading5"/>
        <w:numPr>
          <w:ilvl w:val="4"/>
          <w:numId w:val="1"/>
        </w:numPr>
        <w:rPr/>
      </w:pPr>
      <w:bookmarkStart w:id="1436" w:name="__RefHeading___Toc177612_1395250215"/>
      <w:bookmarkStart w:id="1437" w:name="_Toc647"/>
      <w:bookmarkEnd w:id="1435"/>
      <w:bookmarkEnd w:id="1436"/>
      <w:r>
        <w:rPr>
          <w:rtl w:val="true"/>
        </w:rPr>
        <w:t>ابو خلسا</w:t>
      </w:r>
      <w:bookmarkEnd w:id="1437"/>
    </w:p>
    <w:p>
      <w:pPr>
        <w:pStyle w:val="BookText"/>
        <w:rPr/>
      </w:pPr>
      <w:r>
        <w:rPr>
          <w:rFonts w:ascii="IRNazanin" w:hAnsi="IRNazanin" w:eastAsia="IRNazanin"/>
          <w:color w:val="111111"/>
          <w:sz w:val="28"/>
          <w:sz w:val="28"/>
          <w:szCs w:val="28"/>
          <w:rtl w:val="true"/>
          <w:lang w:bidi="fa-IR"/>
        </w:rPr>
        <w:t>بفتح همزه و ضم بای موحده و سکون واو و فتح خای معجمه و سکون لام و فتح سین مهمله و الف اسم یونانی است و بعربی حناء الغول و خس الحمار و اروسه و رجل الحمامه و شنجار بشین و نون و جیم و الف و رای مهمله که معرب شنکار بکاف باشد و شیفار و بسریانی عاقر شمعا و حالوما و کحلا و کحیلا هریک بعربی اسم نوعی از ابو خلسا است و هر قلو و هر قلوی و هیقیلوس نیز کویند و بفارسی هوجویه و بهندی رتن‌جوت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کویند چهار صنف می‌باشد اول صنف کیاهی است و برک آن شبیه ببرک کاهو و باریک‌تر از ان و با خشونت و سیاه‌رنک و ساق آن مزغب و شاخها بسیار روئیده از حوالی بیخ آن و ملاصق زمین و خاردار و کل و دانۀ آن سیاه و بیخ آن بقدر انکشتی و بسیار سرخ و این قسم را عوام بغداد عوق فالوذج و ببعضی لغات فنجیون بفا و نون و جیم و یای مثناة تحتانیه و واو و نون و بعربی حمیرا بسبب بسیار سرخ بودن آن نامند و قوت آن تا چهار سال باقی می‌ماند مالیقی کفته رنک آن در تابستان سرخ می‌کردد مانند رنک خون و چون بدست برسد رنک می‌کرداند آن را و منبت آن زمین‌هائی است که خاک ان طیب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است در اول درجۀ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و منافع آن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محلل اخلاط مراری و مالح و قابض اسهال و مدر حیض او دابغ معده و مجفف و آشامیدن عصاره</w:t>
      </w:r>
    </w:p>
    <w:p>
      <w:pPr>
        <w:pStyle w:val="BookText"/>
        <w:rPr/>
      </w:pP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یا طبیخ آن با شراب مسمی بماء القراطن جهت درد سپرز و جکر و نقرس و درد کرده و تفتیت حصاة و یرقان و تپهای کهنه و طلای آن با سرکه جهت بهق و تحلیل خنازیر و با روغن کل جهت سوختکی آتش و جراحات و تشقق جلد و قیروطی آنکه آن را در روغن زیت جوش دهند و روغن را صاف کرده از ان قیروطی سازند جهت سوختکی آتش و قروح خبیثه مجرب و با آرد جو جهت حمره که بفارسی باد سرخ نامند نافع و شرب برک آن با شراب جهت عقل بطن و حبس اسهال مفید المضار مصدع مصلح آن روغن بنفشه و روغن کدو است مقدار شربت آن دو درهم و خمول آن و بدستور حمول بیخ آن با ماء العسل مخرج جنین و در جمیع افعال بیخ آن قویتر از برک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ثانی</w:t>
      </w:r>
    </w:p>
    <w:p>
      <w:pPr>
        <w:pStyle w:val="BookText"/>
        <w:rPr/>
      </w:pPr>
      <w:r>
        <w:rPr>
          <w:rFonts w:ascii="IRNazanin" w:hAnsi="IRNazanin" w:eastAsia="IRNazanin"/>
          <w:color w:val="111111"/>
          <w:sz w:val="28"/>
          <w:sz w:val="28"/>
          <w:szCs w:val="28"/>
          <w:rtl w:val="true"/>
          <w:lang w:bidi="fa-IR"/>
        </w:rPr>
        <w:t>را برک ریزه‌تر و خشن‌تر و عریضتر و بلندتر از برک کاهو و برکشته بسوی بیخ و ساق آن دراز و خشن و پرشعبه هریک بقدر ذرعی و کل آن مائل ببنفشی و ریزه و قبض آن زیاده از صنف اول و بیخ آن سرخ مانند خون و قابض‌تر از بیخ صنف اول و منبت آن صحراها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w:t>
      </w:r>
    </w:p>
    <w:p>
      <w:pPr>
        <w:pStyle w:val="BookText"/>
        <w:rPr/>
      </w:pPr>
      <w:r>
        <w:rPr>
          <w:rFonts w:ascii="IRNazanin" w:hAnsi="IRNazanin" w:eastAsia="IRNazanin"/>
          <w:color w:val="111111"/>
          <w:sz w:val="28"/>
          <w:sz w:val="28"/>
          <w:szCs w:val="28"/>
          <w:rtl w:val="true"/>
          <w:lang w:bidi="fa-IR"/>
        </w:rPr>
        <w:t>منافع ان</w:t>
      </w:r>
    </w:p>
    <w:p>
      <w:pPr>
        <w:pStyle w:val="BookText"/>
        <w:rPr/>
      </w:pPr>
      <w:r>
        <w:rPr>
          <w:rFonts w:ascii="IRNazanin" w:hAnsi="IRNazanin" w:eastAsia="IRNazanin"/>
          <w:color w:val="111111"/>
          <w:sz w:val="28"/>
          <w:sz w:val="28"/>
          <w:szCs w:val="28"/>
          <w:rtl w:val="true"/>
          <w:lang w:bidi="fa-IR"/>
        </w:rPr>
        <w:t>ضماد آن با آرد جو جهت حمره و سائیدۀ آن با روغن جهت منع جریان عرق انفع و بسیار حابس طبع است</w:t>
      </w:r>
    </w:p>
    <w:p>
      <w:pPr>
        <w:pStyle w:val="BookText"/>
        <w:rPr/>
      </w:pPr>
      <w:r>
        <w:rPr>
          <w:rFonts w:ascii="IRNazanin" w:hAnsi="IRNazanin" w:eastAsia="IRNazanin"/>
          <w:color w:val="111111"/>
          <w:sz w:val="28"/>
          <w:sz w:val="28"/>
          <w:szCs w:val="28"/>
          <w:rtl w:val="true"/>
          <w:lang w:bidi="fa-IR"/>
        </w:rPr>
        <w:t>و صنف ثالث</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برک ریزه‌تر از اول و با خشونت و شاخهای ریزه و کل آن بنفش و بیخ آن دراز و احمر قانی و تند طعم‌تر از همه منبت آن موضع رملیه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ان</w:t>
      </w:r>
    </w:p>
    <w:p>
      <w:pPr>
        <w:pStyle w:val="BookText"/>
        <w:rPr/>
      </w:pPr>
      <w:r>
        <w:rPr>
          <w:rFonts w:ascii="IRNazanin" w:hAnsi="IRNazanin" w:eastAsia="IRNazanin"/>
          <w:color w:val="111111"/>
          <w:sz w:val="28"/>
          <w:sz w:val="28"/>
          <w:szCs w:val="28"/>
          <w:rtl w:val="true"/>
          <w:lang w:bidi="fa-IR"/>
        </w:rPr>
        <w:t>آشامیدن دو مثقال از بیخ آن با شراب جهت کزیدن افعی بهترین ادویه است و ضماد آن بر موضع نهش هوام و تعلیق آن مانع کزیدن آنها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رابع</w:t>
      </w:r>
    </w:p>
    <w:p>
      <w:pPr>
        <w:pStyle w:val="BookText"/>
        <w:rPr/>
      </w:pPr>
      <w:r>
        <w:rPr>
          <w:rFonts w:ascii="IRNazanin" w:hAnsi="IRNazanin" w:eastAsia="IRNazanin"/>
          <w:color w:val="111111"/>
          <w:sz w:val="28"/>
          <w:sz w:val="28"/>
          <w:szCs w:val="28"/>
          <w:rtl w:val="true"/>
          <w:lang w:bidi="fa-IR"/>
        </w:rPr>
        <w:t>شبیه بقسم ثالث و از ان کلش ریزه‌تر و بغایت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است در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w:t>
      </w:r>
    </w:p>
    <w:p>
      <w:pPr>
        <w:pStyle w:val="BookText"/>
        <w:rPr/>
      </w:pPr>
      <w:r>
        <w:rPr>
          <w:rFonts w:ascii="IRNazanin" w:hAnsi="IRNazanin" w:eastAsia="IRNazanin"/>
          <w:color w:val="111111"/>
          <w:sz w:val="28"/>
          <w:sz w:val="28"/>
          <w:szCs w:val="28"/>
          <w:rtl w:val="true"/>
          <w:lang w:bidi="fa-IR"/>
        </w:rPr>
        <w:t>آن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سعوط آن جهت تنقیۀ دماغ و رفع آثار و غلظت طبقات عین و غرغرۀ عصارۀ آن با عسل جهت تلاع دهان و خوردن یک مثقال و نیم آن با مثل آن زوفای خشک و قردمانا جهت حب القرع و سائر کرم امعا نهایت نافع و ضماد آن با پیه بز با پیه خوک جهت خنازیر و نقرس و عرق النسا و اورام صلبه و حمول و جلوس در طبیخ آن جهت ورم صلب رحم و احتباس حیض و اخراج جنین و با سرکه شربا و ضمادا جهت سپرز مفید و کل آن در جمیع افعال قویتر از برک آنست و آشامیدن بیخ و کل آن بقدر یک مثقال جهت ادرار حیض و اخراج جنین مرده و زنده نافع و ابو خلسا جزو اعظم بعض مراهم است و صاحب خلاصة التجارب دم الاخوین را عصارۀ ابو خلسا نوشته و دهن و قیروطی و مراهم آن در قرابادین ذکر یافت و جالینوس در سادسه کفته که قوت همه اصناف شنجار برابر نیست بلکه صنفی را که ابو لوقلنا نامند بیخ آن قابض با اندک تلخی است و ازین جهت شرب آن نافع است جهت وجع کرده و طحال و ضماد آن با آرد جو یا با سرکه حمره و بهق و تقشر جلد را مفید و اما برک آن ضعیف‌تر است از بیخ آن و لیکن خالی از قبض و تجفیفی نیست و لهذا نافع است جهت استطلاق بطن آشامیدن مسحوق آن با شراب</w:t>
      </w:r>
      <w:bookmarkStart w:id="1438" w:name="pg2583_20540"/>
    </w:p>
    <w:p>
      <w:pPr>
        <w:pStyle w:val="Heading5"/>
        <w:numPr>
          <w:ilvl w:val="4"/>
          <w:numId w:val="1"/>
        </w:numPr>
        <w:rPr/>
      </w:pPr>
      <w:bookmarkStart w:id="1439" w:name="__RefHeading___Toc177614_1395250215"/>
      <w:bookmarkStart w:id="1440" w:name="_Toc648"/>
      <w:bookmarkEnd w:id="1438"/>
      <w:bookmarkEnd w:id="1439"/>
      <w:r>
        <w:rPr>
          <w:rtl w:val="true"/>
        </w:rPr>
        <w:t>ابوقانس</w:t>
      </w:r>
      <w:bookmarkEnd w:id="1440"/>
    </w:p>
    <w:p>
      <w:pPr>
        <w:pStyle w:val="BookText"/>
        <w:rPr/>
      </w:pPr>
      <w:r>
        <w:rPr>
          <w:rFonts w:ascii="IRNazanin" w:hAnsi="IRNazanin" w:eastAsia="IRNazanin"/>
          <w:color w:val="111111"/>
          <w:sz w:val="28"/>
          <w:sz w:val="28"/>
          <w:szCs w:val="28"/>
          <w:rtl w:val="true"/>
          <w:lang w:bidi="fa-IR"/>
        </w:rPr>
        <w:t>بفتح الف و ضم با و سکون واو و فتح قاف و الف و کسر نون و سین مهمله لغت یونانی است و ابو قاوس و اوقاس نیز کویند و معروف باسم غاسول رومی است و در بلاد شام و مصر و انطاکیه بسیار است و از بیخ آن جامه شویند چنانکه اهل شام و ایران از بیخ عرطنیثا که بشیرازی چوبک نامند و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تر و تازه ما بین درخت و کیاه منبت آن سواحل دریا و زمینهای رملی برک آن شبیه ببرک زیتون و از ان باریکتر و ما بین برکهای آن خارهای باریک خشک سفیدرنک و کل آن سفید شبیه بکل لبلاب کبیر که بیونانی قسوسا نامند و شاخهای آن پراکنده و بیخ آن قوی پر از رطوبت تلخی و مستعمل در تداوی بیخ و عصاره و رطوبت آنست و طریق اخذ رطوبت آن یعنی لبن آن آنست که با آرد کرسنه آمیخته خنک می‌نمایند و خالص آن را نیز و کل آن را سائیده دست بآن می‌شویند خوش‌بو و معطر است و باین سبب آن را غاسول می‌نامند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٩٩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ان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مقطع و ملطف و جالی و مفتح و مسهل بلغم و زردآب و استسقا را نافع و سه قیراط از رطوبت خالص آن و بدستور دوازده قیراط از مخلوط با آرد کرسنه خشک کردۀ آن با ماء العسل مسهل صفرا و بلغم و زردآب و رطوبات مائی است و کویند جهت استسقای کبد حار مجرب است و همچنین سه قیراط از بیخ نرم کوفته پیختۀ آن و یک مثقال از عصارۀ آن با ماء العسل همان عمل کند و کویند فعل این دوا در بدن مانند فعل آنست در جامه از غسل و تنقیۀ اوساخ و اخلاط ردیه مضر احشا و مصلح آن عسل و خوردن آب سرد و نشستن در آب قاطع اسهال آنست و طریق اخذ عصارۀ آن مانند عصارات دیکر است که بیخ آن را کوبیده آب آن را کرفته در آفتاب خشک می‌نمایند و آنچه شیخ داؤد انطاکی در تذکرۀ اولی الالباب نوشته که آن را بعربی اشنان نامند نه چنان است زیرا که اشنان ورای آنست</w:t>
      </w:r>
      <w:bookmarkStart w:id="1441" w:name="pg2583_20541"/>
    </w:p>
    <w:p>
      <w:pPr>
        <w:pStyle w:val="Heading5"/>
        <w:numPr>
          <w:ilvl w:val="4"/>
          <w:numId w:val="1"/>
        </w:numPr>
        <w:rPr/>
      </w:pPr>
      <w:bookmarkStart w:id="1442" w:name="__RefHeading___Toc177616_1395250215"/>
      <w:bookmarkStart w:id="1443" w:name="_Toc649"/>
      <w:bookmarkEnd w:id="1441"/>
      <w:bookmarkEnd w:id="1442"/>
      <w:r>
        <w:rPr>
          <w:rtl w:val="true"/>
        </w:rPr>
        <w:t>*</w:t>
      </w:r>
      <w:r>
        <w:rPr>
          <w:rtl w:val="true"/>
        </w:rPr>
        <w:t>ابو قسطس</w:t>
      </w:r>
      <w:bookmarkEnd w:id="1443"/>
    </w:p>
    <w:p>
      <w:pPr>
        <w:pStyle w:val="BookText"/>
        <w:rPr/>
      </w:pPr>
      <w:r>
        <w:rPr>
          <w:rFonts w:ascii="IRNazanin" w:hAnsi="IRNazanin" w:eastAsia="IRNazanin"/>
          <w:color w:val="111111"/>
          <w:sz w:val="28"/>
          <w:sz w:val="28"/>
          <w:szCs w:val="28"/>
          <w:rtl w:val="true"/>
          <w:lang w:bidi="fa-IR"/>
        </w:rPr>
        <w:t>بفتح الف و ضم بای موحده و سکون واو و فتح قاف و سکون سین مهمله و فتح طای مهمله و سین</w:t>
      </w:r>
    </w:p>
    <w:p>
      <w:pPr>
        <w:pStyle w:val="BookText"/>
        <w:rPr/>
      </w:pPr>
      <w:r>
        <w:rPr>
          <w:rFonts w:ascii="IRNazanin" w:hAnsi="IRNazanin" w:eastAsia="IRNazanin"/>
          <w:i/>
          <w:i/>
          <w:iCs/>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بابوقانس بی ساق و بی‌شکوفه و مفروش بر روی زمین و با برکهای ریزه و خارهای نازک و بیخ آن سطبر منبت آن نیز منابت ابوقانس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ان</w:t>
      </w:r>
    </w:p>
    <w:p>
      <w:pPr>
        <w:pStyle w:val="BookText"/>
        <w:rPr/>
      </w:pPr>
      <w:r>
        <w:rPr>
          <w:rFonts w:ascii="IRNazanin" w:hAnsi="IRNazanin" w:eastAsia="IRNazanin"/>
          <w:color w:val="111111"/>
          <w:sz w:val="28"/>
          <w:sz w:val="28"/>
          <w:szCs w:val="28"/>
          <w:rtl w:val="true"/>
          <w:lang w:bidi="fa-IR"/>
        </w:rPr>
        <w:t>صرع و ضیق النفس و اوجاع اعصاب و استسقا را نافع و شرب عصارۀ آن مقدار نه قیراط با ماء القراطن مسهل رطوبات مائیه و بلغمیه و جهت امراض مذکوره مفید مقدار شربت آن تا یک مثقال مضر معده مصلح آن عسل است</w:t>
      </w:r>
    </w:p>
    <w:p>
      <w:pPr>
        <w:pStyle w:val="Heading5"/>
        <w:numPr>
          <w:ilvl w:val="4"/>
          <w:numId w:val="1"/>
        </w:numPr>
        <w:rPr/>
      </w:pPr>
      <w:bookmarkStart w:id="1444" w:name="__RefHeading___Toc177618_1395250215"/>
      <w:bookmarkStart w:id="1445" w:name="_Toc650"/>
      <w:bookmarkEnd w:id="1444"/>
      <w:r>
        <w:rPr>
          <w:rtl w:val="true"/>
        </w:rPr>
        <w:t>ابهل</w:t>
      </w:r>
      <w:bookmarkEnd w:id="1445"/>
    </w:p>
    <w:p>
      <w:pPr>
        <w:pStyle w:val="BookText"/>
        <w:rPr/>
      </w:pPr>
      <w:r>
        <w:rPr>
          <w:rFonts w:ascii="IRNazanin" w:hAnsi="IRNazanin" w:eastAsia="IRNazanin"/>
          <w:color w:val="111111"/>
          <w:sz w:val="28"/>
          <w:sz w:val="28"/>
          <w:szCs w:val="28"/>
          <w:rtl w:val="true"/>
          <w:lang w:bidi="fa-IR"/>
        </w:rPr>
        <w:t>بفتح همزه و سکون بای موحده و ضم‌ها و سکون لام و بکسر اول و ثالث نیز آمده قسمی از سرو کوهی است که آن را عرعار و عرعر و بیونانی براثی و ارقوس و بسریانی بروثا و برومی برون و یروثون و بفارسی اورس و ایرس و برس غنچه و بترکی ارروج و بهندی اوهیر و هوهیر نامند و کویند ابهل هندی را بهندی دیودار کویند و نزد اطلاق مراد ثمر آنست که مستعمل اطبا است و آن را حب العرعر و ثمرة العرعر و بفارسی تخم وهل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آن دو صنف است یکی صغیر الورق مانند برک کز و دیکر کبیر الورق شبیه ببرک سرو و رائحۀ این صنف زیاده و درختش بلندتر و باریکتر و صنف صغیر آن درختش عریضتر و کوتاه‌تر و ثمر این صنف صغیر ابهل است و بزرکتر از بار عرعر که قسم اشهر و سرو کوهی است و شبیه بنبق و تازۀ آن سرخرنک و رسیدۀ آن سیاه با اندک شیرینی و قبض و حدت و عطریت بهترین آن آنست که سیاه رنک فربه سنکین باشد و بهترین برک آن سبزرنک و شیخ الرئیس نوشته که آن دو صنف می‌باشد کبیر و صغیر و از بلاد روم می‌آورند شبیه است بز عرور مکر آنکه بسیار سیاه است و رائحۀ آن تند و طیب و برک یک صنف آن مانند سرو و بسیار خاردار و درخت آن عریض می‌شود و بسیار بلند نمی‌باشد و برک صنف دوم آن مانند طرفا و طعم آن مانند سرو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بقول جالینوس در سوم و شیخ الرئیس نوشته که صنف دوم آنکه برک آن شبیه بطرفا است حراوت آن کمتر و یبس آن بیشتر است از صنف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ان</w:t>
      </w:r>
    </w:p>
    <w:p>
      <w:pPr>
        <w:pStyle w:val="BookText"/>
        <w:rPr/>
      </w:pPr>
      <w:r>
        <w:rPr>
          <w:rFonts w:ascii="IRNazanin" w:hAnsi="IRNazanin" w:eastAsia="IRNazanin"/>
          <w:color w:val="111111"/>
          <w:sz w:val="28"/>
          <w:sz w:val="28"/>
          <w:szCs w:val="28"/>
          <w:rtl w:val="true"/>
          <w:lang w:bidi="fa-IR"/>
        </w:rPr>
        <w:t>بغایت لطیف و باقوت محلله و مجففه و قابضه و لذاعه و شیخ الرئیس نوشته که قبض او خفی است جهت سرسام حار و فالج و استرخا و کری کوش و جراحت بن دندان و ربو و استسقا و بواسیر و ادرار حیض و اسقاط جنین و زوال عفونات قروح خبیثه و مزمنه و داء الثعلب و جمود اعضاء و رفع آثار جلد و اورام حاره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w:t>
      </w:r>
    </w:p>
    <w:p>
      <w:pPr>
        <w:pStyle w:val="BookText"/>
        <w:rPr/>
      </w:pPr>
      <w:r>
        <w:rPr>
          <w:rFonts w:ascii="IRNazanin" w:hAnsi="IRNazanin" w:eastAsia="IRNazanin"/>
          <w:color w:val="111111"/>
          <w:sz w:val="28"/>
          <w:sz w:val="28"/>
          <w:szCs w:val="28"/>
          <w:rtl w:val="true"/>
          <w:lang w:bidi="fa-IR"/>
        </w:rPr>
        <w:t>الراس</w:t>
      </w:r>
    </w:p>
    <w:p>
      <w:pPr>
        <w:pStyle w:val="BookText"/>
        <w:rPr/>
      </w:pPr>
      <w:r>
        <w:rPr>
          <w:rFonts w:ascii="IRNazanin" w:hAnsi="IRNazanin" w:eastAsia="IRNazanin"/>
          <w:color w:val="111111"/>
          <w:sz w:val="28"/>
          <w:sz w:val="28"/>
          <w:szCs w:val="28"/>
          <w:rtl w:val="true"/>
          <w:lang w:bidi="fa-IR"/>
        </w:rPr>
        <w:t>ضماد برک آن بر هر جهت سرسام حار و آشامیدن ثمر آن جهت فالج و استرخا نافع الاذن قطور روغن ثمر آن در روغن کنجد که در ظرف آهنی جوشانیده باشند تا سیاه شود کری را بغایت نافع الفم دلوک و غرغره نمودن بدان با عسل جهت جراحت بن دندان و تعفن و اکلۀ آن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الصدر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الغذاء و النفض لعوق ده درم از ثمر آن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با پنج درهم روغن کاو و پنج درهم عسل سرشته جهت ربو و بواسیر نافع و آشامیدن مطبوخ ثمر آن جهت تحلیل نفخ معده و استسقا و ادرار حیض و اسقاط جنین موثر و همچنین حمول آن با عسل و آشامیدن سه درهم آن مجموع کرمهای معده را بکشد و کویند چون ده درم منقی آن را با روغن کاو بقدر آنکه او را بپوشد طبخ دهند تا روغن را جذب کند پس سائیده با ده درم فانیذ سرشته هر صبح دو درهم آن را بارد المزاج با آب کرم بخورد جهت دردهای اسافل بدن و بواسیر و رفع اقسام کرمهای امعا مجرب</w:t>
      </w:r>
      <w:bookmarkStart w:id="1446" w:name="pg2583_20543"/>
    </w:p>
    <w:p>
      <w:pPr>
        <w:pStyle w:val="BookText"/>
        <w:rPr/>
      </w:pPr>
      <w:bookmarkEnd w:id="1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القروح</w:t>
      </w:r>
    </w:p>
    <w:p>
      <w:pPr>
        <w:pStyle w:val="BookText"/>
        <w:rPr/>
      </w:pPr>
      <w:r>
        <w:rPr>
          <w:rFonts w:ascii="IRNazanin" w:hAnsi="IRNazanin" w:eastAsia="IRNazanin"/>
          <w:color w:val="111111"/>
          <w:sz w:val="28"/>
          <w:sz w:val="28"/>
          <w:szCs w:val="28"/>
          <w:rtl w:val="true"/>
          <w:lang w:bidi="fa-IR"/>
        </w:rPr>
        <w:t>و الجروح و الاورام و اثار الجلد ذرور آن جهت قروح ساعیه و اکاله و اندمال جراحات و قروح عفنه و ضماد آن با عسل مانع سعی قروح ساعیه و مسودۀ جلد و همچنین ضماد ان و ضماد برک آن جهت اورام حاره و سیاهی جلد و آثاری که از فضول بهم‌رسیده باشد و سرخی که بعد از به شدن زخم در عضو مانده باشد و بانجیر جهت جمود اعضا و طلای آن یا سرکه جهت داء الثعلب مجرب مقدار شربت آن تا سه درهم بدل آن بوزن آن جوز السرو و مثل آن سلیخه و در تلطیف بوزن آن دارچینی مضر معده و حلق مصلح آن عسل و سمن و مضر جکر حار و مسقط جنین و مصلح آن خولنجان و حماما است و جوارش ابهل و حب آن و حمول آن و دهن آن و سفوف آن و لعوق آن و معجون آن در قرابادین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الالف مع التاء المثناة الفوقانیة</w:t>
      </w:r>
    </w:p>
    <w:p>
      <w:pPr>
        <w:pStyle w:val="BookText"/>
        <w:rPr/>
      </w:pPr>
      <w:r>
        <w:rPr>
          <w:rFonts w:ascii="IRNazanin" w:hAnsi="IRNazanin" w:eastAsia="IRNazanin"/>
          <w:i/>
          <w:i/>
          <w:iCs/>
          <w:color w:val="111111"/>
          <w:sz w:val="28"/>
          <w:sz w:val="28"/>
          <w:szCs w:val="28"/>
          <w:rtl w:val="true"/>
          <w:lang w:bidi="fa-IR"/>
        </w:rPr>
        <w:t>اتان</w:t>
      </w:r>
    </w:p>
    <w:p>
      <w:pPr>
        <w:pStyle w:val="BookText"/>
        <w:rPr/>
      </w:pPr>
      <w:r>
        <w:rPr>
          <w:rFonts w:ascii="IRNazanin" w:hAnsi="IRNazanin" w:eastAsia="IRNazanin"/>
          <w:color w:val="111111"/>
          <w:sz w:val="28"/>
          <w:sz w:val="28"/>
          <w:szCs w:val="28"/>
          <w:rtl w:val="true"/>
          <w:lang w:bidi="fa-IR"/>
        </w:rPr>
        <w:t>بضم الف و فتح تا و الف و نون خر ماده است و شیر آن جهت سل و تپ دق نافع و طریق آشامیدن آن در مقدمه ذکر یافت و ان شاء اللّه تعالی خواص و منافع آن مفصل در البان در حرف اللام و سائر اجزا و اعضای آن قریب بحمار است در حرف الحاء خواهد آمد</w:t>
      </w:r>
    </w:p>
    <w:p>
      <w:pPr>
        <w:pStyle w:val="BookText"/>
        <w:rPr/>
      </w:pPr>
      <w:r>
        <w:rPr>
          <w:rFonts w:ascii="IRNazanin" w:hAnsi="IRNazanin" w:eastAsia="IRNazanin"/>
          <w:i/>
          <w:i/>
          <w:iCs/>
          <w:color w:val="111111"/>
          <w:sz w:val="28"/>
          <w:sz w:val="28"/>
          <w:szCs w:val="28"/>
          <w:rtl w:val="true"/>
          <w:lang w:bidi="fa-IR"/>
        </w:rPr>
        <w:t>اتباطون</w:t>
      </w:r>
    </w:p>
    <w:p>
      <w:pPr>
        <w:pStyle w:val="BookText"/>
        <w:rPr/>
      </w:pPr>
      <w:r>
        <w:rPr>
          <w:rFonts w:ascii="IRNazanin" w:hAnsi="IRNazanin" w:eastAsia="IRNazanin"/>
          <w:color w:val="111111"/>
          <w:sz w:val="28"/>
          <w:sz w:val="28"/>
          <w:szCs w:val="28"/>
          <w:rtl w:val="true"/>
          <w:lang w:bidi="fa-IR"/>
        </w:rPr>
        <w:t>شرابی است که از آب انکور و عسل و ادویۀ حاره ترتیب دهند بسیار کرم و ملطف و جالی و موافق مزاج پیران و مرطویین است</w:t>
      </w:r>
    </w:p>
    <w:p>
      <w:pPr>
        <w:pStyle w:val="Heading5"/>
        <w:numPr>
          <w:ilvl w:val="4"/>
          <w:numId w:val="1"/>
        </w:numPr>
        <w:rPr/>
      </w:pPr>
      <w:bookmarkStart w:id="1447" w:name="__RefHeading___Toc177620_1395250215"/>
      <w:bookmarkStart w:id="1448" w:name="_Toc651"/>
      <w:bookmarkEnd w:id="1447"/>
      <w:r>
        <w:rPr>
          <w:rtl w:val="true"/>
        </w:rPr>
        <w:t>اترج</w:t>
      </w:r>
      <w:bookmarkEnd w:id="144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همزه و سکون تای مثناة فوقانیه و ضم راء مهمله و جیم بعربی متکه بضم میم و سکون تاء مثناة فوقانیه و فتح کاف و ها و جمع آن متک و ریحان الماء نیز و بیونانی مارسیسقا و بسریانی اطروغا و بلغت مصر ریحان النعنع و بهندی بجوژه و بفارسی نوع صغیر آن را ترنج و نوع کبیر آن را با لنک و بفرنکی لیمونیه ماله صغیر آن را و کبیر آن را مبدکه ماله نامند و کویند ترنج معرب لغت اهواز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ان دو صنف است یکی صغیر و پوست آن مستوی املس و دو طرف آن باریک و این را بفارسی ترنج نامند و صنف دوم کبیر و پوست آن غیر مستوی و دو طرف آن چندان باریک نیست بلکه طرف متصل شاخ درخت اندک پهن‌تر و طرف دوم آن اندک باریکتر و این را بفارسی بالنک نامند و رنک پوست هر دو صنف آن زرد و طلائی است و رائحه آن طیب خصوص صغیر آن و طعم آن تلخ و بعد شیرین کردن به دستوری که در قرابادین ذکر یافت تلخی آن زائل می‌کردد و لحم آن سفید و ضخیم و اندک شیرین و مغز آنکه در میان پرده‌های غلیظ طولانی که در میان غلافهای بسیار نازک است پر آب از صنف شیرین آن شیرین و از ترش آن ترش و تخم آن اندک طولانی فی الجمله صنوبری شکل در غلاف سفید و مغز آن سفید و طعم آن اندک تلخ و درخت آن فی الجمله شبیه بدرخت لیمو و ببلندی یک قامت تا یک و نیم قامت و شاخهای آن پهن و درهم و برک آن اندک طولانی و عریض با تشریف رنک آن سبز و خوشبوتر و بزرک‌تر از برک لیمو و نارنج و کل آن سفید و برکهای آن طولانی باریک اندک ضخیم و در وسط آن تارهای باریک زردرنک و بسیار خوش‌بو غلیظتر از بهار نارنج و جمیع اجزای درخت آن در طب مستعمل است و چون اطلاق لفظ اترج نمایند مراد ثمر آنست و منبت آن بیشتر بلاد کرم سیر خصوصا که با رطوبت باشد و در سرد سیر بسیار سرد نمی‌شود و چون شاخهای زیرین یا متصل زمین را خم نمایند و قدری زمین را حفر نموده در 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قدری از ان شاخها را بکذارند که باقی شاخها و سر شاخها بیرون باشد یعنی بخوابانند و بالای آن مقدار یک شبر و یا زیاده خاک ریزند و آب می‌داده باشند تا پنج شش ماه که خوب ریشه بندد و مستحکم شود پس محل اتصال آن را از درخت بریده هر جا که خواهند غرس نمایند بزودی ثمر دهد خصوصا که آن شاخ مثمر باشد و قلم آن نیز می‌کیرند چون قلم نمایند و هر جا که خواهند بنشانند و تخم آن را که بکارند دیر بثمر می‌آید و ثمر آن مدتها در درخت می‌ماند تا بثمر موسم دیکر و در بنکاله دو موسم کل و ثمر می‌دهد یکی اواسط زمستان و دیکر در ایام کرما که اول ایام بارش است که برسات نامند و آن هنکام بودن آفتاب است در اواخر ثور تا اوایل جوزا باختلاف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زرد آن کرم در اول و خشک در دوم و بعضی کرم در دوم کفته‌اند و شحم آن یعنی لحم آنکه در زیر پوست زرد آنست آنچه مغز آن شیرین است سرد و تر در دوم و لیکن برودت آن زیاده است از رطوبت آن و آنچه ترش است سرد و خشک در سوم و کویند در اول سرد و تر و کویند در تری و خشکی معتدل است و حماض آن یعنی مغز ترش آن در آخر دوم سرد و خشک و بعضی در سوم کفته‌اند و شیرین آن سرد و تر و تخم آن در اول سوم کرم و در دوم خشک و برک و شکوفۀ آن در آخر دوم کرم و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قابض و صاف کنندۀ روح طبیعی و خون از صفرا و مسکن قئ صفراوی و مقطع مرۀ صفرا و مسکن حدت آن و مانع ریختن صفرا بمعده و امعا و جهت خفقان حار و تقویت جکر و معده و جهت تسکین حرارت احشا و تشنکی و اسهال صفراوی و کبدی و کزیدن عقرب پرنده و مار شاخدار و رفع یرقان و کلف و قوبا و قلع رنک سیاهی و مرکب از جامه و اخراج زلو در حلق مانده مفید و تریاق سموم است و در حدیث وارد است که داخل نمی‌شود شیطان در خانۀ که در ان اترج باشد اما پوست زرد آن جهت تقویت قلب و دماغ و کبد سرد و معده و احشا و دفع غثیان و خوش‌بوئی دهان و تلطیف و تحلیل ریاح و اعانت بر هضم نافع خصوص مربای آن با عسل ما دام که اکثار در خوردن آن نشود و الا هضم نمی‌کردد خصوص غیر مربای آن و نیز از مفرحات تریاقیه است و حرارت آن معین بر خاصیت آنست و طبیخ خشک آن مسکن قئ صفراوی و مضغ آن خوش‌بو کنندۀ نکهت و شرب خشک کوبیدۀ آن با عسل دافع مضرت همه زهرها است و آشامیدن عصارۀ آنکه با شحم کرفته باشند جهت کزیدن افعی و طلای محرق خاکستر آن جهت برص مفید و چون خشک غیر محرق آن را در صندوق و جامه کذارند مانع کرم زدن آن است و چون پوست یک عدد اترج را در شراب اندازند در ساعت آن را ترش کند و سرکه سازد مضر جکر و دماغ محرور المزاج و مصدع مصلح آن عسل و بنفشه و با شحم و حماض آن خوردن مقدار شربت از خشک آن تا پنج درهم و از مربای آن تا پنج مثقال است و روغن آنکه پوست زرد خالص شش عدد آن را در روغن زنبق و روغن خیری از هریک یکرطل و اکر نباشد در دو رطل روغن کنجد اندازند و در آفتاب کذارند و هر سه شبانه‌روز یک مرتبه تجدید کنند تا سه مرتبه یا بیشتر بس استعمال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محلل و ملطف و با قوت تریاقیه سعوط آن جهت درد سربارد و علل سوداوی و درد شقیقه و تدهین بآن جهت استرخای فلج و لقوه و رعشه و اختلاج و درد مفاصل و عرق النسا و امراض باردۀ عصبانی و درد کرده و مثانه و خوش‌بوئی عرق و رویانیدن موی و رفع لرز تپ ربع و تحلیل اورام و بر اسفل قدم جهت رفع برودت هوا در اسفار و بوئیدن آن در ایام وبا و فساد هوا مصلح آن است و مضمضه بآن جهت درد دندان نافع و روغن شکوفۀ آن نیز همین اثر دارد و لیکن روغن برک آن قویتر است و اما شحم آنکه مشهور بپوست بالنک است و اابست نامند دیر هضم و غلیظ است بسبب برودت و صلابتی که دارد و دیر از</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معده می‌کذرد و خارج می‌کردد و حاصل می‌کردد از ان غذای بسیار از برای بدن اکر هضم شود و مانع صفود بخار است بدماغ جهت آنکه مطفی حرارت معده است و اصحاب مرۀ صفرا را نافع مضر است بحرارت غریزی و معدۀ بارد ضعیف و محدث نفخ و قولنج و مصلح آن مربا نمودن آنست با عسل و یا شکر و اما حماض آن یعنی آب مغز ترش آن پس نیست در ان غذائیتی و لیکن مقوی قلب حار المزاج و مانع ریختن صفرا بامعا و ملطف و مقطع و جالی و مطفی حرارت کبد و مقوی معدۀ حار و مبهی و مشهی طعام و مسکن حدت صفرا و خون و زائل کنندۀ غم و مسکن عطش و حرارت جکر و احشا و قاطع قئ و اسهال صفراوی و کبدی و جهت خفقان حار و تسکین خمار و صداع خماری مفید و چون نان را در آب اترج یا شراب آن بخیسانند و بخورند جهت تسکین صداع و دوار حادث از خلای معده نافع و از خواص شراب آن آن است که منع می‌نماید صعود ابخره را بسوی سر و قمع آن می‌کند بسبب قوت قبضی که دارد و نافع است از برای دوار و سدر حادث از ابخرۀ صفرا و خون و قطور آب آن در چشم زائل کنندۀ بقایای یرقان آن است و همچنین اکتحال بآن و غرغرۀ مطبوخ آن در سرکه جهت اخراج زلو در حلق مانده و طلای آن مزیل یرقان و کلف و قوبا و رنک سیاهی و مرکب از جامه و ضماد آن جهت کزیدن عقرب پرنده و مار شاخدار نافع و رب آن قئ صفراوی را بنشاند و دابغ معده و اشتهای طعام آورد مضر سینه و عصب مصلح آن شراب خشخاش و شراب تین و بدل آب آن آب نارنج و آب لیمو است و چون جواهر و مروارید را در آب آن مکرر بخیسانند مضمحل سازد و خوردن غذائیه در ان آب اترج باشد نافع است از برای مالیخولیای حادث از سودای محترق از صفرا و خون حادث از ابخرۀ سوداویۀ محترقه از دم و صفرا و مالیخولیای مراقیه را و لیکن بسبب شدت حموضت مضر است باصحاب سودا زیرا که ترشی صرف بسیار مهیج سودا است پس باید که اصلاح کرده شود بشکر و قند یعنی اکر مفرد استعمال نمایند قند داخل کرده آن مقدار که ذائقۀ آن را نکو کرداند و افشره ساخته بنوشند و اما تخم آن محلل و مجفف و با قوت مسهله و مقاوم جمیع سموم است خوردن و ضماد نمودن و دو مثقال از مقشر آن کفته‌اند قائم مقام تریاق فاروق است در جمیع سموم حیوانی و قویتر از تریاق کبیر دانسته‌اند و تریاق جمیع سموم ملدوغه و مشروبه است و با آب کرم یا با شراب جهت کزیدن عقرب مجرب و بدستور آشامیدن آن و ضماد کردن بان یک درم مقشر آن بغایت مدر حیض و کشندۀ جنین و مخرج آن است و طلای آن جهت تحلیل ورم بلغمی و سنون آن جهت تقویت لثه مفید و در سائر افعال مانند قشر آن است و روغن آن جهت بواسیر طلاء و شربا بغایت موثر و با شراب مقاوم سم عقرب شربا و طلاء و مفتح سدۀ کوش و سریع النفوذ در اعضا و محلل قوی و ملطف و چون کسی بآن تدهین کند کویند عقرب نزدیکی باو نمی‌کند و ضماد مطبوخ مجموع اترج در سرکه یا شراب جهت وجع مفاصل و نقرس و اورام و دبیلات نافع و برک آن هاضم طعام و مسخن معده و مقوی احشا و مفتح سدد و جهت ضیق النفس بلغمی مفید و شکوفۀ آن در افعال مانند برک آن است و از ان لطیفتر و بوئیدن ترنج مقوی دل و مفرح و جهت دفع خدر و هوای وبائی آزموده و همچنین فرش کردن برک آن و مغز شیرین آن را چندان منفعتی نیست و صاحب دستور الاطبا نوشته که ترش آن قویتر از شیرین آن است و قاطع بلغم بود و علت سینه و حلق و سرفه را نافع و در هیچ فصل خوردن آن را منع نیست و لیکن در هر فصلی با چیزی مناسب در زمستان با عسل و در تابستان با قند و در برسات یعنی موسم بارش با زنجبیل و نمک سنک و بعضی خواص از قبیل آنچه ذکر یافت برای آن نوشته و تریاقات و جوارشات و حلوا و ادهان و رب و سکنجبین و سفوف و اشربه و عرق و مربا و مخلل آن در قرابادین ذکر یافت</w:t>
      </w:r>
      <w:bookmarkStart w:id="1449" w:name="pg2583_20548"/>
    </w:p>
    <w:p>
      <w:pPr>
        <w:pStyle w:val="BookText"/>
        <w:rPr/>
      </w:pPr>
      <w:bookmarkEnd w:id="1449"/>
      <w:r>
        <w:rPr>
          <w:rFonts w:ascii="IRNazanin" w:hAnsi="IRNazanin" w:eastAsia="IRNazanin"/>
          <w:i/>
          <w:i/>
          <w:iCs/>
          <w:color w:val="111111"/>
          <w:sz w:val="28"/>
          <w:sz w:val="28"/>
          <w:szCs w:val="28"/>
          <w:rtl w:val="true"/>
          <w:lang w:bidi="fa-IR"/>
        </w:rPr>
        <w:t>اتنکن</w:t>
      </w:r>
    </w:p>
    <w:p>
      <w:pPr>
        <w:pStyle w:val="BookText"/>
        <w:rPr/>
      </w:pPr>
      <w:r>
        <w:rPr>
          <w:rFonts w:ascii="IRNazanin" w:hAnsi="IRNazanin" w:eastAsia="IRNazanin"/>
          <w:color w:val="111111"/>
          <w:sz w:val="28"/>
          <w:sz w:val="28"/>
          <w:szCs w:val="28"/>
          <w:rtl w:val="true"/>
          <w:lang w:bidi="fa-IR"/>
        </w:rPr>
        <w:t>بضم همزه و فتح تای چهار نقطۀ فوقانیۀ هندی و سکون نون و فتح کاف فارسی و نون در آخر اسم هندی انجره است و خواهد آمد</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١٠٣</w:t>
      </w:r>
    </w:p>
    <w:p>
      <w:pPr>
        <w:pStyle w:val="Heading5"/>
        <w:numPr>
          <w:ilvl w:val="4"/>
          <w:numId w:val="1"/>
        </w:numPr>
        <w:rPr/>
      </w:pPr>
      <w:bookmarkStart w:id="1450" w:name="__RefHeading___Toc177622_1395250215"/>
      <w:bookmarkStart w:id="1451" w:name="_Toc652"/>
      <w:bookmarkEnd w:id="1450"/>
      <w:r>
        <w:rPr>
          <w:rtl w:val="true"/>
        </w:rPr>
        <w:t>اتیس</w:t>
      </w:r>
      <w:bookmarkEnd w:id="1451"/>
    </w:p>
    <w:p>
      <w:pPr>
        <w:pStyle w:val="BookText"/>
        <w:rPr/>
      </w:pPr>
      <w:r>
        <w:rPr>
          <w:rFonts w:ascii="IRNazanin" w:hAnsi="IRNazanin" w:eastAsia="IRNazanin"/>
          <w:color w:val="111111"/>
          <w:sz w:val="28"/>
          <w:sz w:val="28"/>
          <w:szCs w:val="28"/>
          <w:rtl w:val="true"/>
          <w:lang w:bidi="fa-IR"/>
        </w:rPr>
        <w:t>بفتح همزه و کسر تای مثناة فوقانیه و سکون یای تحتانیه و سین مهمله لغت هندیست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بیخ کیاهی است هندی بطول یک انکشت و کوتاه‌تر از ان و اندک باریک ظاهر آن اغبر و باطن آن سفید فی الجمله شبیه بزراوند طویل باریک کوچکی و طعمی و رایحۀ غالب ندارد و بعضی آن را سه قسم کفته‌اند یک قسم مسمی اتیس است و قسم دوم به پرت بهکا و قسم سوم به سیام کن و بعضی دو قسم کفته‌اند سفید و سیاه طبیعت آن کرم در دوم و خشک در اول و با رطوبت فضلی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pStyle w:val="BookText"/>
        <w:rPr/>
      </w:pPr>
      <w:r>
        <w:rPr>
          <w:rFonts w:ascii="IRNazanin" w:hAnsi="IRNazanin" w:eastAsia="IRNazanin"/>
          <w:color w:val="111111"/>
          <w:sz w:val="28"/>
          <w:sz w:val="28"/>
          <w:szCs w:val="28"/>
          <w:rtl w:val="true"/>
          <w:lang w:bidi="fa-IR"/>
        </w:rPr>
        <w:t>مقوی باه و هاضم طعام و حابس اسهال و دافع بلغم و صفرای فاسد و مانع فساد آن و بواسیر و استسقای زقی حادث از ان هر دو خلط را نافع</w:t>
      </w:r>
    </w:p>
    <w:p>
      <w:pPr>
        <w:pStyle w:val="BookText"/>
        <w:rPr/>
      </w:pPr>
      <w:r>
        <w:rPr>
          <w:rFonts w:ascii="IRNazanin" w:hAnsi="IRNazanin" w:eastAsia="IRNazanin"/>
          <w:i/>
          <w:i/>
          <w:iCs/>
          <w:color w:val="111111"/>
          <w:sz w:val="28"/>
          <w:sz w:val="28"/>
          <w:szCs w:val="28"/>
          <w:rtl w:val="true"/>
          <w:lang w:bidi="fa-IR"/>
        </w:rPr>
        <w:t>فصل</w:t>
      </w:r>
      <w:r>
        <w:rPr>
          <w:rFonts w:ascii="Amiri" w:hAnsi="Amiri" w:eastAsia="Amiri" w:cs="Amiri"/>
          <w:color w:val="111111"/>
          <w:sz w:val="28"/>
          <w:sz w:val="28"/>
          <w:szCs w:val="28"/>
          <w:rtl w:val="true"/>
          <w:lang w:bidi="ar-SA"/>
        </w:rPr>
        <w:t>الالف مع الثاء المثلثة</w:t>
      </w:r>
    </w:p>
    <w:p>
      <w:pPr>
        <w:pStyle w:val="Heading5"/>
        <w:numPr>
          <w:ilvl w:val="4"/>
          <w:numId w:val="1"/>
        </w:numPr>
        <w:rPr/>
      </w:pPr>
      <w:bookmarkStart w:id="1452" w:name="__RefHeading___Toc177624_1395250215"/>
      <w:bookmarkStart w:id="1453" w:name="_Toc653"/>
      <w:bookmarkEnd w:id="1452"/>
      <w:r>
        <w:rPr>
          <w:rtl w:val="true"/>
        </w:rPr>
        <w:t>اثل</w:t>
      </w:r>
      <w:bookmarkEnd w:id="1453"/>
    </w:p>
    <w:p>
      <w:pPr>
        <w:pStyle w:val="BookText"/>
        <w:rPr/>
      </w:pPr>
      <w:r>
        <w:rPr>
          <w:rFonts w:ascii="IRNazanin" w:hAnsi="IRNazanin" w:eastAsia="IRNazanin"/>
          <w:color w:val="111111"/>
          <w:sz w:val="28"/>
          <w:sz w:val="28"/>
          <w:szCs w:val="28"/>
          <w:rtl w:val="true"/>
          <w:lang w:bidi="fa-IR"/>
        </w:rPr>
        <w:t>بفتح همزه و سکون ثای مثلثه و لام بلغت عربی اسم نوع بزرک درخت کز است و بهندی جهاؤ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نباتیست ما بین شجر و کیاه و برک آن ریزه و خشن جالینوس کفته که نوعی از طرفا است و صاحب نهایه کفته درختی است شبیه بطرفا و از ان بزرکتر و اسحق بن عمران کفته درختی است عظیم با شاخهای بسیار و سبز ملمع بحمرت و برکهای آن ریزۀ سبز شبیه ببرک طرفا و طعم آن عفص بی‌کل و ثمر آن بر کرههای شاخهای آن می‌روید بمقدار نخودی رنک آن اغبر مائل بزردی و در اندرون آن دانه‌های ریزه بهم چسپیده می‌باشد و آن ثمر را عذبه نامند و در تابستان می‌رسد و آن را بهندی ننهی مائین و چهوتی مائین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سرد و در دوم خشک و با قوت قابضه و اندک ملوحت و مرارت و ثمر آن در دوم سرد و در سوم خشک و توهم کرده کسی که آن را کرم در دوم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برک و شاخ آن جالی و مفتح سدۀ طحال و مقوی جکر و ملین ورم آن و جهت جذام و منع سفید شدن موی و درد دندان نافع چون مضمضه بآن نمایند و کرفتن دود و بخار آن لقوه را نافع و آشامیدن مطبوخ بیخ و شاخ و برک آن جهت دفع سدۀ سپرز و ورم آن و جذام و سفیدی موی نافع و طبیخ آن در سرکه و شراب جهت تقویت جکر و تلیین ورم آن و ضماد آن جهت تحلیل ورم جکر و تدخین آن تا هفت دفع جهت لقوه و سقوط دانه‌های جدری که آبله نامند و بواسیر و جوششهای ریزه که آب از ان تراوش نماید و خاکستر و آب طبیخ آن جهت خروج مقعده و تقویت مو نافع و در قطع خون همه اعضا ذرور خاکستر آن مجرب مقدار شربت از طبیخ آن تا چهل و پنج مثقال و از عصارۀ آن تا سی مثقال مضعف معده مصلح آن صمغ عربی بدل آن جوز السرو است و اما ثمر آن رادع مواد و مقوی چشم و لثه و معده و جکر و سپرز و مانع نفث الدم و سیلان خون و انصباب نزلات و اسهال صفراوی و رطوبی و رافع یرقان و رطوبت رحم و چون در کلاب بخیسانند و صاف نموده در چشم بچکانند جهت ردع مواد و تقویت احفان و حدت بصر مفید و مضمضه بطبیخ آن و بدستور خائیدن آن جهت تقویت لثه و تاکل اسنان و حرکت آنها و آشامیدن آن جهت نفث الدم و ربو و درور حیض و بواسیر و سیلان خون از هر عضو که باشد و منع انصباب نزلات و اسهال صفراوی و رطوبی و قطع آنها نافع و طبیخ یک اوقیۀ آن و نقوع آن در آب کرم با شکر جهت رفع یرقان و کزیدن رتیلا و جرب رطب و رطوبات رحم و در مزاج اطفال جهت رفع رطوبات غلیظۀ متعفنه و نیکوئی رنک رخسار و فربهی بدن نافع و کویند چون نقیع آن را سه روز یا هفت روز متوالی بیاشامند و از عقب آن اقراص مبردۀ مرطبۀ مستعمله در زیادتی کوشت و فربهی مسلولین بخورند پس هفت روز یا زیاده دوغ با کثیرا سائیده بیاشامند پس با کعک معمول از آرد سمید محکم الصنعة بخورند بسیار فربه می‌کرداند و رنک روی را صاف و نیکو و با رونق و نضارت می‌کرداند</w:t>
      </w:r>
      <w:bookmarkStart w:id="1454" w:name="pg2583_20550"/>
    </w:p>
    <w:p>
      <w:pPr>
        <w:pStyle w:val="BookText"/>
        <w:rPr/>
      </w:pPr>
      <w:bookmarkEnd w:id="1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منافع آن</w:t>
      </w:r>
    </w:p>
    <w:p>
      <w:pPr>
        <w:pStyle w:val="BookText"/>
        <w:rPr/>
      </w:pPr>
      <w:r>
        <w:rPr>
          <w:rFonts w:ascii="IRNazanin" w:hAnsi="IRNazanin" w:eastAsia="IRNazanin"/>
          <w:color w:val="111111"/>
          <w:sz w:val="28"/>
          <w:sz w:val="28"/>
          <w:szCs w:val="28"/>
          <w:rtl w:val="true"/>
          <w:lang w:bidi="fa-IR"/>
        </w:rPr>
        <w:t>آنست که چون بیاشامد کسی که در بدن او رطوبات فاسده باشد دفع می‌کرداند و پاک می‌سازد و تقویت معده می‌بخشد و کسی که معده و بدن او پاک و نقی باشد تقویت می‌بخشد</w:t>
      </w:r>
    </w:p>
    <w:p>
      <w:pPr>
        <w:pStyle w:val="BookText"/>
        <w:rPr/>
      </w:pP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و فربه می‌سازد بدن او را و ادرار و اسهال مزمن رطوبی را باز می‌دارد و جهت قطع دم و درور طمث و بواسیر نافع است و بودادۀ آن با کل خوردنی و بدستور با دو درهم و نیم کلنار که دو سه دفعه هر دفعه همین مقدار بخورند جهت قطع اسهال مجرب و در حبس سیلان خون بسیار مفید و ضماد آن موجب تشدید اعصاب مسترخیه و ضماد مطبوخ آن در سرکه و آب جهت ورم سپرز نافع و غسول آن جهت حرب رطب و نیکو کردن رنک رخسار و رفع قمل و ذرور آن جهت قطع خون جراحات و بردن کوشت زائد و حمول آن جهت رفع رطوبات رحم و فرج و سیلان آن نافع و بخور چوب سوزانیدۀ آن و دود آن صاحب لقوه را نافع مضر سر مصلح آن دوقو مقدار شربت از سائیدۀ آن دو درهم تا چهار درهم بدل آن بوزن آن عفص است یا شحم رمان و طریقۀ تشویۀ عذبه و جوارش و شراب و طبیخ و اقراص آن در قرابادین ذکر یافت</w:t>
      </w:r>
    </w:p>
    <w:p>
      <w:pPr>
        <w:pStyle w:val="Heading5"/>
        <w:numPr>
          <w:ilvl w:val="4"/>
          <w:numId w:val="1"/>
        </w:numPr>
        <w:rPr/>
      </w:pPr>
      <w:bookmarkStart w:id="1455" w:name="__RefHeading___Toc177626_1395250215"/>
      <w:bookmarkStart w:id="1456" w:name="_Toc654"/>
      <w:bookmarkEnd w:id="1455"/>
      <w:r>
        <w:rPr>
          <w:rtl w:val="true"/>
        </w:rPr>
        <w:t>اثلق</w:t>
      </w:r>
      <w:bookmarkEnd w:id="1456"/>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سکون ثای مثلثه و فتح لام و قاف اسم عربی فنجنکشت است و ذو خمسة اوراق و ذو خمسة اجنحه نیز نامند و بیونانی اغنیس یعنی طاهر و پاک بجهت آنکه زهاد در هنکام ربیع در اعیاد فرش می‌نمایند در معابد خود بجهت آنکه کمان برده‌اند که مضعف باه و شکنندۀ شهوت است و بفارسی پنجنکشت و بهندی سنبهالو و بفرنکی اسکی نان تو و بلاطینی و یطس و ثمر آن را بعربی حب الفقد و حب النسل نامند بالعکس از قبیل نام زنکی کافور زیرا که قاطع نسل است و بفارسی فلفل کوهی و بشیرازی دل آشوب و بهندی رینکا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درختی است ما بین شجر و کیاه و در مواضع صلب در کنار رودها و غیر آن می‌روید و شاخهای آن صلب و قوی و برک آن از برک زیتون کوچک‌تر و نرم‌تر و فی الجمله شبیه ببرک انار و روی برکهای آن سبزتر از پشت آنها و بر سر هر شاخی پنج عدد برک شبیه بپنج انکشت متفرقة الاطراف متقاربة الاصول و چون بدست بمالند بوی خوشی از ان آید و کل آن سفید مائل بسرخی و زرقت و تخم آن شبیه بفلفل کوچکی و رنک آن مختلف بعضی سفید و بعضی سیاه و در هند درخت آن بزرکتر از جاهای دیکر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 و بعضی در سوم خشک و بعضی در دوم سرد و در اول خشک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محلل و ملطف و مفتح سدۀ دماغی و کبدی و صداع رطوبی و ورمی مانند قرانیطس و لیثرغس و جنون و خفقان و بواسیر و سدۀ سپرز و ورم رحم و احتباس حیض و التوای عصب و شقاق مقعده و زهر مار و هوام و سک دیوانۀ کزیده و طرد هوام نافع و برک تازۀ آن را چون بسایند بدون آب و مانند شامی کباب قرصها سازند هر قرصی بمقدار سه ماشه و یک روی آن را بر روی تابه با روغن کاو بریان نمایند و در عسل خالص جید تازه اندازند و تا سه روز هر روز صبح یک قرص آن را زن صاحب پرسوت بخورد و بعد از ان اکر موافقت نمود تا دو هفته هر روز یک قرص آن را صبح و یکی را شام اکر صحت یافت بهتر و الا ترک نماید و اکر اثری از ان مانده باشد یک هفته دیکر نیز هر دو وقت و یا یک وقت بخورد و در ایام خوردن از لبنیات و حموضات و ماست و بقول و اشیای رطبه و روغن بسیار اجتناب نماید و پرسوت آزاریست که بعضی زنان را بعد از وضع حمل عارض می‌کردد مختلف می‌باشد حالات ایشان بعضی را ذرب بهم می‌رسد و زرد و ضعیف و لاغر می‌کردند و رغبت بر غذائی نمی‌نمایند و چون قلیلی تناول نمایند دیر انهضام یابد و تا باسهال مندفع نکردد آرام نمی‌یابند و بعضی را تب خفیفی نیز بآن می‌باشد و ضماد آن جهت درد سر رطوبی و ورمی مانند قرانیطس و شرب آن جهت جنون و تفتیح سدۀ دماغی و خفقان سوداوی و بلغمی و تفتیح سدۀ جکر و سپرز و حبس بواسیر و کسر ریاح و زیاده کردن شیر و تجفیف منی و ادرار حیض و کزیدن مار و هوام و سک دیوانه و با شراب جهت کشودن حیض و طلای آن باب جهت وجع شقاق مقعده و حمول و بخور برک و ثمر آن با مثل آن پودنۀ صحرائی جهت ادرار حیض و جلوس در طبیخ آن جهت ورم رحم و مقعده</w:t>
      </w:r>
      <w:r>
        <w:rPr>
          <w:rFonts w:eastAsia="IRNazanin" w:cs="IRNazanin"/>
          <w:color w:val="111111"/>
          <w:sz w:val="28"/>
          <w:szCs w:val="28"/>
          <w:rtl w:val="true"/>
          <w:lang w:bidi="fa-IR"/>
        </w:rPr>
        <w:t>&amp;</w:t>
      </w:r>
      <w:bookmarkStart w:id="1457" w:name="pg2583_20552"/>
    </w:p>
    <w:p>
      <w:pPr>
        <w:pStyle w:val="BookText"/>
        <w:rPr/>
      </w:pPr>
      <w:bookmarkEnd w:id="1457"/>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و درهم آن باکره یعنی مسکۀ تازه و برک تاک جهت رفع صلابت انثیین و بخور آن باعث کریختن موم و تحلیل اورام و فرش کردن برک آن و بران نشستن کاسرقوت باه و کریزانندۀ هوام است و بستن برک کرم کردۀ آن بر ورم بارد و نزول آب در بیضه و کویند تکیه کردن بر چوب آنکه از ان متکا ساخته بر ان تکیه نمایند مانع تعب و قاطع شهوت جماع است و در زیر فرش خواب کذاشتن مانع احتلام و قاطع نعوط و تخم آن لطیف‌تر از برک آن مضر کرده و مصدع مصلح آن صمغ عربی مقدار شربت آن یک مثقال و بهتر آن است که آن را بدون مصلح آنکه صمغ عربی است استعمال نه‌نمایند و زیاده از یک مثقال نیز بدل آن کویند دو وزن آن شاهدانه است</w:t>
      </w:r>
    </w:p>
    <w:p>
      <w:pPr>
        <w:pStyle w:val="Heading5"/>
        <w:numPr>
          <w:ilvl w:val="4"/>
          <w:numId w:val="1"/>
        </w:numPr>
        <w:rPr/>
      </w:pPr>
      <w:bookmarkStart w:id="1458" w:name="__RefHeading___Toc177628_1395250215"/>
      <w:bookmarkStart w:id="1459" w:name="_Toc655"/>
      <w:bookmarkEnd w:id="1458"/>
      <w:r>
        <w:rPr>
          <w:rtl w:val="true"/>
        </w:rPr>
        <w:t>اثمد</w:t>
      </w:r>
      <w:bookmarkEnd w:id="1459"/>
    </w:p>
    <w:p>
      <w:pPr>
        <w:pStyle w:val="BookText"/>
        <w:rPr/>
      </w:pPr>
      <w:r>
        <w:rPr>
          <w:rFonts w:ascii="IRNazanin" w:hAnsi="IRNazanin" w:eastAsia="IRNazanin"/>
          <w:color w:val="111111"/>
          <w:sz w:val="28"/>
          <w:sz w:val="28"/>
          <w:szCs w:val="28"/>
          <w:rtl w:val="true"/>
          <w:lang w:bidi="fa-IR"/>
        </w:rPr>
        <w:t>بکسر همزه و سکون ثای مثلثه و کسر میم و دال مهمله لغت عربی است و آن را کحل و کحل سلیمانی و اصفهانی و کحل جلا نیز و بیوتانی طمساوس و بلاطینی و بسریانی صدیدا و برومی کوخلن و بفارسی سرمه و بهندی انجن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صفایحی براق و اصناف الوان می‌باشد صنفی سیاه تیره و صنفی اندک از ان کمتر و صنفی سیاه اندک مائل به بنفشی و صنفی سفید سرخ و صنفی سفید نیز دیده شده و معادن آن بسیاری از بلاد است مانند اصفهان که بهترین همه جاها است خصوص آنچه از نواح قهپایۀ آنجا آورند و بعد از ان مغرب و مصر و غیرها و حجر آن مخلوط با سرب می‌باشد لهذا ملمع براق است و چون با نقره بکدازند نقره را شکننده سازد و بهترین آن آنست که خوب سیاه و براق و خالص از آمیختکی چیزی غریب و بی‌رک و کدورت باشد و بسیار صلب نباشد و زود شکسته و مفتت کردد و سفید آن قلمهای اندک طولانی و با صفایح و براق بود فی الجمله شبیه بزرنیخ ورقی و طلق باشد و لهذا بعضی آن را زرنیخ سفید دانسته‌اند و بهترین طرق استعمال اثمد آن است که ریزه‌ریزه نموده بمقدار نخود و باقلا در دنبۀ کوسفند و اکر نباشد در پردۀ چربی که بالای شکنبۀ بز و کوسفند می‌باشد پیچیده در ظرف آهنی یا سفالی بر آتش بسوزانند که مشتعل کردد پس برآورده پاک شسته مدتی در یخ یا برف یا آب سرد پرورده نمایند پس با کلاب یا عرق رازیانه یا آب برک تازۀ آن یا آب برک کشنیز تازه یا آب برک کل شقایق یا آب خالص و بالجمله با آنچه لائق و مناسب باشد بر سنک سماق مانند هبا و غبار سوده خالص بتنهائی و یا با آنچه مناسب دانند از احجار و ادویۀ نباتیه و مروارید و غیرها استعمال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در دوم و خشک در سوم و شیخ الرئیس سرد در اول و خشک در دوم کفته و محمد بن حسن سرد و خشک در چهارم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قابض و مجفف بی‌لذع و محرق مغسول آن لطیفتر از غیر محرق مغسول آن است و حافظ صحت چشم و مقوی اعصاب آن و مقوی باصرۀ پیران و دفع حرارت و رطوبت و چرک و اندمال قروح آنست و جهت صداع و نزف الدم از هر موضعی که باشد و تنقیۀ چرک زخمها و بردن کوشت زائد و جریان حیض و اندمال قروح مقعده و الصاق جراحات و سوختکی آتش و قتل سپش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اکتحال آن با اندک مشک جهت تقویت باصره و اعصاب آن و رفع وسخ آن و با مروارید و سرکین حردون و نبات سفید جهت غشاوه و بیاض چشم و با حضض و سماق جهت دمعه و جرب چشم مجرب و چون با اقلیمیا بوزن آن نرم سوده و با عسل کف کرفتۀ رقیق ممزوج نموده بآن اکتحال نمایند صداع را زائل سازد اکر صداع در هر دو جانب باشد بهر دو چشم و اکر بیک جانب بچشم آن جانب و اکتحال آن با آب کشنیز تازه خصوص که باندک کافور باشد در ابتدای احداث جدری و حصبه باعث عدم بروز دانۀ آنها است در چشم و مسکن بخارات و کرمی و رطوبت و اندمال قروح آن و بدستور با آب انار ترش معصور با شحم و همچنین با آب سماق و آب برک تازۀ امغیلان یا آب نقوع مازو جهت امراض مذکوره و همچنین قطور آن در کوش و بینی و طلای آن با میاه مذکوره بر پشت چشم و زیر آن و بره‌های بینی و لب و کوش و حلقوم و سینه مانع بروز آبله و حصبه است در ان اعضا بشرط تکرار عمل و بعد بروز و ظهور آن</w:t>
      </w:r>
      <w:bookmarkStart w:id="1460" w:name="pg2583_20554"/>
    </w:p>
    <w:p>
      <w:pPr>
        <w:pStyle w:val="BookText"/>
        <w:rPr/>
      </w:pPr>
      <w:bookmarkEnd w:id="1460"/>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با آب برک کشنیز تازه و اندک کافور و قلیلی کلاب محلل و دافع آن و با آب سماق نیز بدستور و ضماد آن بر پیشانی و نصف سر جهت قطع رعاف حادث از حجب دماغ خصوص با آب برک تازۀ رستۀ امغیلان و بر اورام محلل آنها است و ذرور آن جهت تجفیف و اندمال قروح طبقۀ قرنیۀ چشم و قروح ذکر و خصیه و سائر اعضا مفید و لیکن بعد اندمال داغ آن در عضو می‌ماند و همچنین جهت حبس خون و مالیدن آن با روغنها بر بدن جهت قتل سپش مفید و با پیه تازه و سفیدآب جهت سوختکی آتش و منع تقرح و اندمال آن و فرزجه و حمول آن جهت تلیین صلابت رحم و قطع جریان خون حیض و قروح مقعده و بدستور با روغن آن مضر باعضای صدر و رئه و مفاصل و صوت و خوردن آن باعث کرفتکی آواز است و کویند خوردن بسیار آن قاتل است بسبب سمیتی که دارد مصلح آن کثیرا و شکر و روغن دنبه بدل آن در امراض چشم آبار است و دستور احراق و تشویه و غسل و برود و جواهر سرمه و شیاف و اقراص و اکتحال آن در قرابادین ذکر یافت</w:t>
      </w:r>
    </w:p>
    <w:p>
      <w:pPr>
        <w:pStyle w:val="Heading4"/>
        <w:numPr>
          <w:ilvl w:val="3"/>
          <w:numId w:val="1"/>
        </w:numPr>
        <w:rPr/>
      </w:pPr>
      <w:bookmarkStart w:id="1461" w:name="__RefHeading___Toc177630_1395250215"/>
      <w:bookmarkStart w:id="1462" w:name="_Toc656"/>
      <w:bookmarkEnd w:id="1461"/>
      <w:r>
        <w:rPr>
          <w:rtl w:val="true"/>
        </w:rPr>
        <w:t>فصل الالف مع الجیم</w:t>
      </w:r>
      <w:bookmarkEnd w:id="1462"/>
    </w:p>
    <w:p>
      <w:pPr>
        <w:pStyle w:val="Heading5"/>
        <w:numPr>
          <w:ilvl w:val="4"/>
          <w:numId w:val="1"/>
        </w:numPr>
        <w:rPr/>
      </w:pPr>
      <w:bookmarkStart w:id="1463" w:name="__RefHeading___Toc177632_1395250215"/>
      <w:bookmarkStart w:id="1464" w:name="_Toc657"/>
      <w:bookmarkEnd w:id="1463"/>
      <w:r>
        <w:rPr>
          <w:rtl w:val="true"/>
        </w:rPr>
        <w:t>اجاص</w:t>
      </w:r>
      <w:bookmarkEnd w:id="1464"/>
    </w:p>
    <w:p>
      <w:pPr>
        <w:pStyle w:val="BookText"/>
        <w:rPr/>
      </w:pPr>
      <w:r>
        <w:rPr>
          <w:rFonts w:ascii="IRNazanin" w:hAnsi="IRNazanin" w:eastAsia="IRNazanin"/>
          <w:color w:val="111111"/>
          <w:sz w:val="28"/>
          <w:sz w:val="28"/>
          <w:szCs w:val="28"/>
          <w:rtl w:val="true"/>
          <w:lang w:bidi="fa-IR"/>
        </w:rPr>
        <w:t>بکسر همزه و فتح جیم مشدده و الف و صاد مهمله</w:t>
      </w:r>
    </w:p>
    <w:p>
      <w:pPr>
        <w:pStyle w:val="BookText"/>
        <w:rPr/>
      </w:pPr>
      <w:r>
        <w:rPr>
          <w:rFonts w:ascii="IRNazanin" w:hAnsi="IRNazanin" w:eastAsia="IRNazanin"/>
          <w:i/>
          <w:i/>
          <w:iCs/>
          <w:color w:val="111111"/>
          <w:sz w:val="28"/>
          <w:sz w:val="28"/>
          <w:szCs w:val="28"/>
          <w:rtl w:val="true"/>
          <w:lang w:bidi="fa-IR"/>
        </w:rPr>
        <w:t>ماهیت آن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ثمریست مشهور و معروف بسریانی جاسا اکاما و سنک بادکوکا فیلون و بلغت رومی و مسقینون و اهل مغرب و اندلس ترش آن را عین البقر و بفارسی آلو نامند و آن اصناف و الوان و بستانی و کوهی می‌باشد و بستانی آن اصناف و الوان می‌باشد صنفی سیاه و بسیار بزرک و از مطلق آن مراد آن است و صنفی زرد و این بزرک و کوچک نیز می‌باشد و بیونانی این را ادرک و بفارسی آلوچه نامند که مصغر آلو باشد و این نازکتر است و سردتر و لطیفتر اصناف آن است و سفید آن را در عراق شاهلوج خوانند یعنی شاه آلو و آلوچۀ سلطانی و صنفی سرخ و صنفی از سرخ آن بسیار ترش می‌باشد و سرد است قائم مقام تمر هندی در تطفیه و ترقیق مواد و آن را کشیه نامند و چون خشک کردد سیاه و ازرق شود و صنف کوهی آن کوچک و بسیار ترش می‌باشد و شیرین نمی‌کردد و باقوت قابضه و درخت آن کوچکتر از بستانی است و اجاص چون مطلق مذکور شود مراد از ان آلوی زرد بخارائی است که تازۀ آن زرد کهربائی شفاف میخوش نیکو طعم می‌باشد و بهترین اصناف اماکن دیکر است و در خراسان می‌شود و بس و آنچه جاهای دیکر می‌شود مانند آن نیست و بعد از ان آلوی سیاه فارسی است که بعربی مشهور بقلوب الدجج یعنی دل ماکیان است و نوعی از ان طبری است که آن را نیشو کویند و درد مشق نوعی آلوئی می‌شود که برومی آن را فقومیلاس نامند و این نوع قابض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سیاه</w:t>
      </w:r>
    </w:p>
    <w:p>
      <w:pPr>
        <w:pStyle w:val="BookText"/>
        <w:rPr/>
      </w:pPr>
      <w:r>
        <w:rPr>
          <w:rFonts w:ascii="IRNazanin" w:hAnsi="IRNazanin" w:eastAsia="IRNazanin"/>
          <w:color w:val="111111"/>
          <w:sz w:val="28"/>
          <w:sz w:val="28"/>
          <w:szCs w:val="28"/>
          <w:rtl w:val="true"/>
          <w:lang w:bidi="fa-IR"/>
        </w:rPr>
        <w:t>بکمال رسیدۀ صادق الحلاوة آن سرد در اول و تر در دوم و مز یعنی زرد میخوش آن سرد در وسط دوم و تر در آخر آن و آنچه لحمی و پوست آن نازک و طعم آن اندک مائل بتلخی باشد با اندک قوت قابضه است و بالجمله برودت ترش آن زیاده از شیرین آن است و نارس ترش آن سرد در وسط دوم و تر در آخر آن برک آن سرد در اول و خشک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و منافع آن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 الغذا و ملین و مزلق خصوص تازۀ آن بسبب لزوجت و رطوبتی که دارد و چون قبل از طعام بخورند صداع حار و تپهای صفراوی را مفید و مطفی حدت صفرا و قئ صفراوی و تشنکی و حرارت دل و حدت و التهاب آن و خارش بدن و مسهل صفرای رقیق و دافع غثیان صفراوی است خصوص میخوش و ترش آن درین امور و شیرین آن در تلیین و ارخا و اطلاق بطن بیشتر و بسا باشد که ترش آن اطلاق بطن نماید بسبب قوت تقطیع و تلطیف زیرا که اشیای حامضه مقطعۀ ملطفه هرکاه در معده و امعا فضولی یابند آن را تلطیف و تقطیع نموده دفع می‌نمایند و الا موجب قبض و حبس می‌کردند با آنکه معده و امعا پاک از فضول نادر است پس آلوی سیاه از ان جهت و بسبب لزوجت و رطوبتی که دارد تلیین بطن می‌نماید و مسهل است و آنچه کوچک و صلب و قابض باشد بد است خوردن آن بجهت آنکه غیر لذیذ و ملین و مطلق نیست و ماء العسل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معین است بر اطلاق آن و دفع ضرر آن از معدۀ سرد و سزاوار آن است که مطحول تناول نماید آن را پیش از طعام و تا منحدر نکردد مبادرت بخوردن طعام ننماید و آلوی خشک را چون بپزند با آب و صافی نموده با ترنجبین و یا عسل و یا شکر بیاشامند ابلغ است در تلیین طبیعت و آلوی سفید بطئ الهضم است و مسهل نیست مانند ترش و میخوش و خوردن آن بعنوان تفکه انسب نه بطریق دوا و علاج و آلوی کوهی که رنک بعضی از ان سرخ بود و ترش و آن را می‌پزند و بدست مالیده می‌کذارند تا زمانی که غلیظ و بسرحد انعقاد رسد و از ان قرصها ساخته بشکل کردۀ نان تنک و بشهرها نقل می‌نمایند جهت اصلاح اغذیه و مزورات ببیماران بکار آید و اجاص بری مضر است بمعده و موجب حبس و عقل بطن است چون با کلاب یا طلا جوش دهند و شکوفۀ آن را چون بخایند قطع مواد نازله نماید و ضماد آن بر سر جهت صداع حار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غرغره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مضمضه بطبیخ برک و بیخ آن جهت منع نزلات دماغی و ورم لوزتین و نهاة و تقویت لثه آشامیدن آن جهت رفع کرم معده و ضماد برک آن با سرکه بزیر ناف جهت کشتن کرم امعا مجرب مضر است بدماغ مصلح آن عناب و بمعده مصلح آن کلقند و در مبرودین مصطکی و کندر و ماء العسل مقدار شربت آن تا نیم رطل بدل آن تمر هندی و صمغ آن را که صمغ فارسی نامند کرم‌تر از صمغ عربی و یبوستش کمتر از ان و سرفه را نافع و مفتت حصاة و ملحم قروح و اکتحال آن جهت حدت بصر و ضماد آن با سرکه جهت قوبا و جوشش بدن اطفال مفید است و اجاصیه و آش اجاص و رب و سکنجبین و شراب و طبیخ و مربا و مزوره و مطبوخ و معجون و نقوعات آن در قرابادین ذکر یافت</w:t>
      </w:r>
      <w:bookmarkStart w:id="1465" w:name="pg2583_20557"/>
    </w:p>
    <w:p>
      <w:pPr>
        <w:pStyle w:val="Heading4"/>
        <w:numPr>
          <w:ilvl w:val="3"/>
          <w:numId w:val="1"/>
        </w:numPr>
        <w:rPr/>
      </w:pPr>
      <w:bookmarkStart w:id="1466" w:name="__RefHeading___Toc177634_1395250215"/>
      <w:bookmarkStart w:id="1467" w:name="_Toc658"/>
      <w:bookmarkEnd w:id="1465"/>
      <w:bookmarkEnd w:id="1466"/>
      <w:r>
        <w:rPr>
          <w:rtl w:val="true"/>
        </w:rPr>
        <w:t>فصل الالف مع الحاء المهملة</w:t>
      </w:r>
      <w:bookmarkEnd w:id="1467"/>
    </w:p>
    <w:p>
      <w:pPr>
        <w:pStyle w:val="Heading5"/>
        <w:numPr>
          <w:ilvl w:val="4"/>
          <w:numId w:val="1"/>
        </w:numPr>
        <w:rPr/>
      </w:pPr>
      <w:bookmarkStart w:id="1468" w:name="__RefHeading___Toc177636_1395250215"/>
      <w:bookmarkStart w:id="1469" w:name="_Toc659"/>
      <w:bookmarkEnd w:id="1468"/>
      <w:r>
        <w:rPr>
          <w:rtl w:val="true"/>
        </w:rPr>
        <w:t>احریض</w:t>
      </w:r>
      <w:bookmarkEnd w:id="1469"/>
    </w:p>
    <w:p>
      <w:pPr>
        <w:pStyle w:val="BookText"/>
        <w:rPr/>
      </w:pPr>
      <w:r>
        <w:rPr>
          <w:rFonts w:ascii="IRNazanin" w:hAnsi="IRNazanin" w:eastAsia="IRNazanin"/>
          <w:color w:val="111111"/>
          <w:sz w:val="28"/>
          <w:sz w:val="28"/>
          <w:szCs w:val="28"/>
          <w:rtl w:val="true"/>
          <w:lang w:bidi="fa-IR"/>
        </w:rPr>
        <w:t>بکسر اول و سکون حای مهمله و کسر رای مهمله و سکون یای مثناة تحتانیه و ضاد معجمه بفارسی کل کافشه و کل خنق و رنک زعفران و بلغت دیلمی کاجیره و بهندی کسم کاپهول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 معروف و در اکثر بلدان کثیر الوجود بری و بستانی می‌باشد طبیعت بری آن در سوم کرم و در دوم خشک و بستانی آن در دوم کرم و در اول خشک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منضج و محلل و با قوت قابضه و منوم و مقوی کبد و کدازندۀ خون منجمد مطلقا و ضماد آن با حنا بر کف دست و پا جهت قلت بروز آبله قبل از بروز و مجفف عوارض آن و با عسل جهت قوبا و با ماست بر مثانه جهت احتباس بول مجرب و طلای آن با عسل جهت بهق و برص و قلاع اطفال و یا سرکه جهت خارش بدن و اورام حاره و باد سرخ و ورم جکر مفید المضار مبخر و مصدع و مضر سپرز و مفسد معده مصلح آن عسل مقدار شربت آن یک مثقال الخواص چون با کوشت طبخ نمایند باعث زود مهرا شدن و لذت اطعمه است</w:t>
      </w:r>
    </w:p>
    <w:p>
      <w:pPr>
        <w:pStyle w:val="Heading5"/>
        <w:numPr>
          <w:ilvl w:val="4"/>
          <w:numId w:val="1"/>
        </w:numPr>
        <w:rPr/>
      </w:pPr>
      <w:bookmarkStart w:id="1470" w:name="__RefHeading___Toc177638_1395250215"/>
      <w:bookmarkStart w:id="1471" w:name="_Toc660"/>
      <w:bookmarkEnd w:id="1470"/>
      <w:r>
        <w:rPr>
          <w:rtl w:val="true"/>
        </w:rPr>
        <w:t>احیون</w:t>
      </w:r>
      <w:bookmarkEnd w:id="1471"/>
    </w:p>
    <w:p>
      <w:pPr>
        <w:pStyle w:val="BookText"/>
        <w:rPr/>
      </w:pPr>
      <w:r>
        <w:rPr>
          <w:rFonts w:ascii="IRNazanin" w:hAnsi="IRNazanin" w:eastAsia="IRNazanin"/>
          <w:color w:val="111111"/>
          <w:sz w:val="28"/>
          <w:sz w:val="28"/>
          <w:szCs w:val="28"/>
          <w:rtl w:val="true"/>
          <w:lang w:bidi="fa-IR"/>
        </w:rPr>
        <w:t>بفتح همزه و سکون حای مهمله و بخای معجمه نیز آمده و ضم یای مثناة تحتانیه و سکون واو و نون در آخر لغت یونانی است بمعنی سر 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کیاهی است ثمنشی شبیۀ بسر افعی و بی‌ساق و نبات آن خشن و شاخهای آن کوچک و باریک و مزغب و خاردار مائل بسفیدی و از هر دو طرف آن برکهای ریزه باریک راست شبیه ببرک ابو خلسا و کاهو و ریزه‌تر از ان با رطوبتی لزج که بدست بچسپد و نزدیک برکهای کل بنفشی و ثمر آن شبیه بسر افعی و بیخ آن بمقدار انکشتی مائل بسیاهی و دراز</w:t>
      </w:r>
      <w:bookmarkStart w:id="1472" w:name="pg2583_20558"/>
    </w:p>
    <w:p>
      <w:pPr>
        <w:pStyle w:val="BookText"/>
        <w:rPr/>
      </w:pPr>
      <w:bookmarkEnd w:id="1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اول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مدر بول و حیض و شیر و عرق و بیخ آن مقاوم جمیع سموم حیوانی خصوص افعی چون با شراب بنوشند و اکر با شراب و چیزهای مناسب بیاشامند کویند جهت درد کمر مجرب است مورث خارش و جوشش بدن مصلح آن شیر است</w:t>
      </w:r>
    </w:p>
    <w:p>
      <w:pPr>
        <w:pStyle w:val="Heading4"/>
        <w:numPr>
          <w:ilvl w:val="3"/>
          <w:numId w:val="1"/>
        </w:numPr>
        <w:rPr/>
      </w:pPr>
      <w:bookmarkStart w:id="1473" w:name="__RefHeading___Toc177640_1395250215"/>
      <w:bookmarkStart w:id="1474" w:name="_Toc661"/>
      <w:bookmarkEnd w:id="1473"/>
      <w:r>
        <w:rPr>
          <w:rtl w:val="true"/>
        </w:rPr>
        <w:t>فصل الالف مع الخاء المعجمة</w:t>
      </w:r>
      <w:bookmarkEnd w:id="1474"/>
    </w:p>
    <w:p>
      <w:pPr>
        <w:pStyle w:val="Heading5"/>
        <w:numPr>
          <w:ilvl w:val="4"/>
          <w:numId w:val="1"/>
        </w:numPr>
        <w:rPr/>
      </w:pPr>
      <w:bookmarkStart w:id="1475" w:name="__RefHeading___Toc177642_1395250215"/>
      <w:bookmarkStart w:id="1476" w:name="_Toc662"/>
      <w:bookmarkEnd w:id="1475"/>
      <w:r>
        <w:rPr>
          <w:rtl w:val="true"/>
        </w:rPr>
        <w:t>اخثاء البقر</w:t>
      </w:r>
      <w:bookmarkEnd w:id="1476"/>
    </w:p>
    <w:p>
      <w:pPr>
        <w:pStyle w:val="BookText"/>
        <w:rPr/>
      </w:pPr>
      <w:r>
        <w:rPr>
          <w:rFonts w:ascii="IRNazanin" w:hAnsi="IRNazanin" w:eastAsia="IRNazanin"/>
          <w:color w:val="111111"/>
          <w:sz w:val="28"/>
          <w:sz w:val="28"/>
          <w:szCs w:val="28"/>
          <w:rtl w:val="true"/>
          <w:lang w:bidi="fa-IR"/>
        </w:rPr>
        <w:t>بفتح همزه و سکون خای معجمه و فتح ثای مثلثه و الف و همزه بفارسی سرکین کاو و بهندی تر و تازۀ آن را کوبر</w:t>
      </w:r>
    </w:p>
    <w:p>
      <w:pPr>
        <w:pStyle w:val="BookText"/>
        <w:rPr/>
      </w:pP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و خشک آن را کویتهه و اپله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جاذب و حابس دم و رافع الم کزیدن هوام و اخراج کنندۀ خار و پیکان و جهت قوبا و داء الثعلب و سعفه مجرب قطور آب افشردۀ سرکین تازۀ کوسالۀ ماده در بینی جهت حبس رعاف و ضماد سرکین تازۀ آن بر پیشانی و طلای سوختۀ آن با سرکه بر پیشانی بدستور و همچنین نفوخ سوختۀ آن در بینی قاطع رعاف و قطور سائیدۀ بسیار نرم آن با روغن بادام تلخ و شراب جهت رفع الم و ضربان کوش بسیار مفید و ضماد تازۀ کرماکرم آن جهت ورم جراحات حادث از کارد و امثال آن و قطع سیلان خون و برآمدکی رحم و اندمال جراحات و درد مفاصل و عرق النسا و رفع الم کزیدن هوام و وثی و با آرد جو جهت جوششها و با سرکه جهت ورم حار و خنازیر و اورام صلبه و ثؤلول و کزیدن زنبور و درد ورم زانو و با عسل جهت اورام بارده و با بابونه و کبریت و امثال آن جهت استسقا و با زعفران جهت کشودن خراج و با باقلا جهت ورم پستان و با آب اسقیل جهت قوبا و سعفه و داء الثعلب مجرب و تکرار ضماد پختۀ آن در روغن زیتون و کذاشتن آن بر بدن تا خشک کردد خار و پیکان و امثال آن را بیرون آورد و ضماد آن بزیر ناف زنان جهت اخراج جنین مرده و چون مدتی بکذارند باعث قتل جنین زنده کردد و بر پشت زهار و تهیکاه جهت رفع قولنج و رمی و ریحی سریع الاثر و بر مقعده جهت درد و ورم آن و با روغن جهت نقرس و بخور آن جهت عسر ولادت و روغن آن جهت قوبا و جرب رطب نافع و در مرکبات در ادهان ذکر یافت</w:t>
      </w:r>
      <w:bookmarkStart w:id="1477" w:name="pg2583_20559"/>
    </w:p>
    <w:p>
      <w:pPr>
        <w:pStyle w:val="Heading5"/>
        <w:numPr>
          <w:ilvl w:val="4"/>
          <w:numId w:val="1"/>
        </w:numPr>
        <w:rPr/>
      </w:pPr>
      <w:bookmarkStart w:id="1478" w:name="__RefHeading___Toc177644_1395250215"/>
      <w:bookmarkStart w:id="1479" w:name="_Toc663"/>
      <w:bookmarkEnd w:id="1477"/>
      <w:bookmarkEnd w:id="1478"/>
      <w:r>
        <w:rPr>
          <w:rtl w:val="true"/>
        </w:rPr>
        <w:t>اخنینوس</w:t>
      </w:r>
      <w:bookmarkEnd w:id="1479"/>
    </w:p>
    <w:p>
      <w:pPr>
        <w:pStyle w:val="BookText"/>
        <w:rPr/>
      </w:pPr>
      <w:r>
        <w:rPr>
          <w:rFonts w:ascii="IRNazanin" w:hAnsi="IRNazanin" w:eastAsia="IRNazanin"/>
          <w:color w:val="111111"/>
          <w:sz w:val="28"/>
          <w:sz w:val="28"/>
          <w:szCs w:val="28"/>
          <w:rtl w:val="true"/>
          <w:lang w:bidi="fa-IR"/>
        </w:rPr>
        <w:t>بفتح همزه و سکون خای معجمه و کسر نون و سکون یای مثناة تحتانیه و ضم نون و سکون واو و سین مهمله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که منبت آن نزدیک نهرها و چشمه‌ها و برک آن شبیه ببرک بادروج و از ان کوچکتر و بالای آن شکافته و شاخهای آن ببلندی یک شبر و کل آن سفید و شاخ و برک آن مملو از رطوبت و ثمر آن سیاه و کوچک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مانع مواد محتبسۀ متجلبه و با قوت مجففه و چون پنج درهم ثمر آن را نرم کوفته و پیخته و با عسل چهار درم سرشته در چشم کشند سیلان رطوبات آن را قطع نماید و عصارۀ آن را چون با کبریت و نطرون مخلوط نموده در کوش بچکانند وجع آن را ساکن کند</w:t>
      </w:r>
    </w:p>
    <w:p>
      <w:pPr>
        <w:pStyle w:val="Heading5"/>
        <w:numPr>
          <w:ilvl w:val="4"/>
          <w:numId w:val="1"/>
        </w:numPr>
        <w:rPr/>
      </w:pPr>
      <w:bookmarkStart w:id="1480" w:name="__RefHeading___Toc177646_1395250215"/>
      <w:bookmarkStart w:id="1481" w:name="_Toc664"/>
      <w:bookmarkEnd w:id="1480"/>
      <w:r>
        <w:rPr>
          <w:rtl w:val="true"/>
        </w:rPr>
        <w:t>اخرساج</w:t>
      </w:r>
      <w:bookmarkEnd w:id="1481"/>
    </w:p>
    <w:p>
      <w:pPr>
        <w:pStyle w:val="BookText"/>
        <w:rPr/>
      </w:pPr>
      <w:r>
        <w:rPr>
          <w:rFonts w:ascii="IRNazanin" w:hAnsi="IRNazanin" w:eastAsia="IRNazanin"/>
          <w:color w:val="111111"/>
          <w:sz w:val="28"/>
          <w:sz w:val="28"/>
          <w:szCs w:val="28"/>
          <w:rtl w:val="true"/>
          <w:lang w:bidi="fa-IR"/>
        </w:rPr>
        <w:t>بفتح همزه و فتح خای معجمه و سکون رای مهمله و فتح سین مهمله و الف و جیم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شجریست که در بلدان حاره و در مواضع خشک می‌روید و بلندی آن بمقدار یک قامت و اندکی زیاده و چوب آن مانند چوب انجیر و رخو و مجوف و برک آن نیز مانند انجیر و از ان اندک بزرک‌تر و املس طعم آن شیرین تفه و در ثمر آن تخمی است نازک که چون بخایند خائیده شود و چون بخورند جشا آورد و بکزد فم معده را و بر شاخ و بر بیخ آن عنکبوتان صغار متولد کردند و بپوشند آن را بغشای سفیدی نازک چون آن غشا را دور نمایند آن عنکبوتان براه آیند و ازین جهت نفوس اکثر مردمان از خوردن آن متنفر می‌باشد</w:t>
      </w:r>
      <w:bookmarkStart w:id="1482" w:name="pg2583_20560"/>
    </w:p>
    <w:p>
      <w:pPr>
        <w:pStyle w:val="BookText"/>
        <w:rPr/>
      </w:pPr>
      <w:bookmarkEnd w:id="1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چون ثمر و برک آن را در آب جوش دهند و بریزند بر اعضای ضربان آن را ساکن کرداند و خاکستر آن را چون با سرکه بر جراحات و جرب و دمامیل و بثور مکرر طلا نمایند زائل سازد و جراحات را التیام دهد</w:t>
      </w:r>
    </w:p>
    <w:p>
      <w:pPr>
        <w:pStyle w:val="Heading5"/>
        <w:numPr>
          <w:ilvl w:val="4"/>
          <w:numId w:val="1"/>
        </w:numPr>
        <w:rPr/>
      </w:pPr>
      <w:bookmarkStart w:id="1483" w:name="__RefHeading___Toc177648_1395250215"/>
      <w:bookmarkStart w:id="1484" w:name="_Toc665"/>
      <w:bookmarkEnd w:id="1483"/>
      <w:r>
        <w:rPr>
          <w:rtl w:val="true"/>
        </w:rPr>
        <w:t>اخیروس</w:t>
      </w:r>
      <w:bookmarkEnd w:id="1484"/>
    </w:p>
    <w:p>
      <w:pPr>
        <w:pStyle w:val="BookText"/>
        <w:rPr/>
      </w:pPr>
      <w:r>
        <w:rPr>
          <w:rFonts w:ascii="IRNazanin" w:hAnsi="IRNazanin" w:eastAsia="IRNazanin"/>
          <w:color w:val="111111"/>
          <w:sz w:val="28"/>
          <w:sz w:val="28"/>
          <w:szCs w:val="28"/>
          <w:rtl w:val="true"/>
          <w:lang w:bidi="fa-IR"/>
        </w:rPr>
        <w:t>بفتح همزه و کسر خای معجمه و سکون یای مثناة تحتانیه و ضم رای مهمله و سکون واو و سین مهمله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غیر کندم صحرائی منبت آن کنار آبها شبیه بکیاه ارزن و ثمر آن سیاه و ریزه و کل آن سفید و ثمر آن در ادویۀ چشم و کوش مستعمل و با قوت مجففه و محلله و قابضه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الالف مع الدال المهملة</w:t>
      </w:r>
    </w:p>
    <w:p>
      <w:pPr>
        <w:pStyle w:val="Heading5"/>
        <w:numPr>
          <w:ilvl w:val="4"/>
          <w:numId w:val="1"/>
        </w:numPr>
        <w:rPr/>
      </w:pPr>
      <w:bookmarkStart w:id="1485" w:name="__RefHeading___Toc177650_1395250215"/>
      <w:bookmarkStart w:id="1486" w:name="_Toc666"/>
      <w:bookmarkEnd w:id="1485"/>
      <w:r>
        <w:rPr>
          <w:rtl w:val="true"/>
        </w:rPr>
        <w:t>ادرک</w:t>
      </w:r>
      <w:bookmarkEnd w:id="1486"/>
    </w:p>
    <w:p>
      <w:pPr>
        <w:pStyle w:val="BookText"/>
        <w:rPr/>
      </w:pPr>
      <w:r>
        <w:rPr>
          <w:rFonts w:ascii="IRNazanin" w:hAnsi="IRNazanin" w:eastAsia="IRNazanin"/>
          <w:color w:val="111111"/>
          <w:sz w:val="28"/>
          <w:sz w:val="28"/>
          <w:szCs w:val="28"/>
          <w:rtl w:val="true"/>
          <w:lang w:bidi="fa-IR"/>
        </w:rPr>
        <w:t>بفتح همزه و سکون دال مهمله و فتح رای مهمله و کاف لغت عربی است بفارسی آلوچۀ سلطانی نامند و کویند نیشوق</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سرد و رسیدۀ آن در دوم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مسکن حدت صفرا و رسیدۀ آن ملین طبع و نارس آن مسهل بعصر و قاطع قئ و آب رسیدۀ آن جهت سرفۀ حار و صاحب دق بغایت مفید و آب برک آن کشندۀ کرم معده و نفاخ و مفسد معده مصلح آن کل قند است</w:t>
      </w:r>
    </w:p>
    <w:p>
      <w:pPr>
        <w:pStyle w:val="Heading4"/>
        <w:numPr>
          <w:ilvl w:val="3"/>
          <w:numId w:val="1"/>
        </w:numPr>
        <w:rPr/>
      </w:pPr>
      <w:bookmarkStart w:id="1487" w:name="__RefHeading___Toc177652_1395250215"/>
      <w:bookmarkStart w:id="1488" w:name="_Toc667"/>
      <w:bookmarkEnd w:id="1487"/>
      <w:r>
        <w:rPr>
          <w:rtl w:val="true"/>
        </w:rPr>
        <w:t>*</w:t>
      </w:r>
      <w:r>
        <w:rPr>
          <w:rtl w:val="true"/>
        </w:rPr>
        <w:t>فصل الالف مع الذال المعجمة</w:t>
      </w:r>
      <w:bookmarkEnd w:id="1488"/>
    </w:p>
    <w:p>
      <w:pPr>
        <w:pStyle w:val="Heading5"/>
        <w:numPr>
          <w:ilvl w:val="4"/>
          <w:numId w:val="1"/>
        </w:numPr>
        <w:rPr/>
      </w:pPr>
      <w:bookmarkStart w:id="1489" w:name="__RefHeading___Toc177654_1395250215"/>
      <w:bookmarkStart w:id="1490" w:name="_Toc668"/>
      <w:bookmarkEnd w:id="1489"/>
      <w:r>
        <w:rPr>
          <w:rtl w:val="true"/>
        </w:rPr>
        <w:t>اذاراقی</w:t>
      </w:r>
      <w:bookmarkEnd w:id="1490"/>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ذال معجمه و الف و فتح رای مهمله و الف و کسر قاف و یا لغت سریانی است و بعربی قاتل الکلب و حب الغراب و خانق الکلب و بفارسی کچله و کچوله نامند و بهندی نیز بدین نام مشهور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تخم ثمر درختی است هندی بمقدار نارنجی بزرک و پوست آن سرخ رنک و بی‌بو و لحمی چندان ندارد و دانهای پهن مدور بسیار صلب و تلخ در میان آن می‌باشد مانند تخم برهل که نیز ثمری است هندی در جوف برهل و هر دانه در غلافی علئحده و تخم برهل کوچک است و لحم آن ماکول بخلاف تخم اذاراقی که بزرک و پهن و مدور و سمی غیر ماکول است و درخت آن بزرکتر از درخت نارنج و بمقدار درخت بیل هندی و برک آن نیز اندک شبیه بآن و کوچکتر و عریضتر از برک نارنج و مستعمل تخم آن است بدین نحو که در آب می‌خیسانند و پوست آن را جدا کرده بسوهان براده نموده بکار می‌برند و آنچه صاحب تحفه نوشته که آن بیخی است و در تنکابن و مازندران کلاج‌دارو نامند و برک آن از برک بنفشه سبزتر و کل آن مثل بنفشه و در غایت سرخی و ساق آن از ساق بنفشه سطبرتر و سرخ اشتباهی خواهد بود و شاید بیخی دیکر شبیه بآن باشد نه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سوم 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حیوانات دمدار است و بالخاصیة مبدل مزاج بسیار سردردی فاسد بسوی مزاج حار جید صالح و لیکن باید که جرأت بر خوردن آن ننمایند مکر نزد حاجت قوی شدید با مصلحات آن و جهت فالج و استرخا و سائر امراض عصبانی و درد کمر و وجع مفاصل مجرب دانسته‌اند ضماد آن جهت کلف و جرب و قوبا و عرق النسا و امراض مفاصل و امراض بارده رجوب متفرح و بثور لبنیه نافع المضار مسکر و مشوش ذهن و یک مثقال آن کشنده مصلح آن شکر و ادویۀ خشبو و قئ فرمودن بشیر تازه دوشیده و آشامیدن امراق و اسفید باجات دسمه بروغن بادام و لعابات با روغن بادام شیرین مقدار شربت آن از یک دانک تا دو دانک و حب و معاجین آن در قرابادین ذکر یافت و اطبای هند برای آن خواص بسیاری بیان می‌نمایند</w:t>
      </w:r>
      <w:bookmarkStart w:id="1491" w:name="pg2583_20562"/>
    </w:p>
    <w:p>
      <w:pPr>
        <w:pStyle w:val="Heading5"/>
        <w:numPr>
          <w:ilvl w:val="4"/>
          <w:numId w:val="1"/>
        </w:numPr>
        <w:rPr/>
      </w:pPr>
      <w:bookmarkStart w:id="1492" w:name="__RefHeading___Toc177656_1395250215"/>
      <w:bookmarkStart w:id="1493" w:name="_Toc669"/>
      <w:bookmarkEnd w:id="1491"/>
      <w:bookmarkEnd w:id="1492"/>
      <w:r>
        <w:rPr>
          <w:rtl w:val="true"/>
        </w:rPr>
        <w:t>اذارافیون</w:t>
      </w:r>
      <w:bookmarkEnd w:id="1493"/>
    </w:p>
    <w:p>
      <w:pPr>
        <w:pStyle w:val="BookText"/>
        <w:rPr/>
      </w:pPr>
      <w:r>
        <w:rPr>
          <w:rFonts w:ascii="IRNazanin" w:hAnsi="IRNazanin" w:eastAsia="IRNazanin"/>
          <w:color w:val="111111"/>
          <w:sz w:val="28"/>
          <w:sz w:val="28"/>
          <w:szCs w:val="28"/>
          <w:rtl w:val="true"/>
          <w:lang w:bidi="fa-IR"/>
        </w:rPr>
        <w:t>بفتح اول و ذال معجمه و الف و کسر فا و ضم یای مثناة تحتانیه و سکون واو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باعتقاد جالینوس نوع چهارم زبد البحر است که بفارسی کف دریا نامند و آن چیزی است پر سوراخ و بسیار سبک و از فرنک آورند شبیه بزهرۀ اسیوس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در جمیع افعال از زبد البحر اقوی و از سموم قویه و مقدار دو دانک آن کشنده و اکتحال آن جهت رفع ناخنه و بیاض چشم دواب بسیار مؤثر و طلای آن با آب جهت عرق النسا و ورم پستان و جرب و کلف و بثور نافع و یحتمل آن چیزی را که بهندی کستوری می‌نامند این و یا قریب بدین بوده باشد و در حرف الزای در زبد البحر ان شاء اللّه تعالی مذکور خواهد شد</w:t>
      </w:r>
    </w:p>
    <w:p>
      <w:pPr>
        <w:pStyle w:val="Heading5"/>
        <w:numPr>
          <w:ilvl w:val="4"/>
          <w:numId w:val="1"/>
        </w:numPr>
        <w:rPr/>
      </w:pPr>
      <w:bookmarkStart w:id="1494" w:name="__RefHeading___Toc177658_1395250215"/>
      <w:bookmarkStart w:id="1495" w:name="_Toc670"/>
      <w:bookmarkEnd w:id="1494"/>
      <w:r>
        <w:rPr>
          <w:rtl w:val="true"/>
        </w:rPr>
        <w:t>اذخر</w:t>
      </w:r>
      <w:bookmarkEnd w:id="1495"/>
    </w:p>
    <w:p>
      <w:pPr>
        <w:pStyle w:val="BookText"/>
        <w:rPr/>
      </w:pPr>
      <w:r>
        <w:rPr>
          <w:rFonts w:ascii="IRNazanin" w:hAnsi="IRNazanin" w:eastAsia="IRNazanin"/>
          <w:color w:val="111111"/>
          <w:sz w:val="28"/>
          <w:sz w:val="28"/>
          <w:szCs w:val="28"/>
          <w:rtl w:val="true"/>
          <w:lang w:bidi="fa-IR"/>
        </w:rPr>
        <w:t>بکسر همزه و سکون ذال معجمه و کسر خای معجمه و رای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قسم بود یکی مکی و آن را بعربی تبن مکه و خلال مامونی و طیب الغریب و بلغت رومی سخس و سخیس نامند و بعضی اطبا کفته‌اند که سخیس یونانی است و بهندی کندهیس و کتدبیل و کنتول و سوندهی و روس و سوریا و بفارسی کورکیاه و کاه مکه و کزنۀ دشتی بفتح کاف و سکون زای معجمه و فتح نون و ها در آخر و تصحیف کرده کسی که آن را کربۀ دشتی بضم کاف فارسی و سکون رای مهمله و فتح بای موحده خوانده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و این صنف نباتی است با شاخهای بسیار و باریک از یک بیخ رسته و بیخ آن غلیظ و برک آن ریزه‌تر از کولان و از ان در حجم و قد کوچک‌تر و مائل بسرخی و زردی و ثقیل الرائحه یعنی تند بو و سائیدۀ آن را با بیخ آن باصطلاح اهل مکه غسول نامند و بآن دست می‌شویند و شکوفۀ آن بسیار و انبوه و سفید و با عطریت و تند طعم و کزندۀ زبان اما صنف دوم آن اذخر اجامی است و آن کیاهی است که از بیخ آن در هند خسخانه می‌سازند و مشهور بخس است و کیاه آن در شکل شبیه باذخربری است و لیکن کیاه آن خوش‌بو نیست مانند اذخر بری و خشن است و بیخ آن خوش‌بو و باریک و بسیار دراز قریب بذراعی و بفارسی بیخ و الا نامند و اما اذخر بری کویند این صنف غلیظ می‌باشد و تخم آن مخدر و بهتر و مختار و مستعمل بیخ و فقاح اذخر عربی مکی خوش ترکیب نیکو رائحۀ آن است که کیاه و برکهای آن بسیار بلند و صلب و خشن نباشد بلکه نرم و انبوه و کوتاه باشد و شیخ الرئیس نوشته آنچه فقاح آن مائل بسرخی و چون شکافته شود بنفش و ساق آن باریک و در خوش‌بوئی شبیه ببوی ورد باشد چون نرم کنند و بدست بمالند و چون بخایند زبان را بکزد و بسوزاند نکوست منفعت آن بسیار در کل و فقاح و بیخ و شاخهای آن بود و بهترین آن عربی صلب خوشبوی باریک صلب آن است طبیعت عربی مکی و آنچه قریب بدان است کرم و خشک در دوم و در سوم نیز کفته‌اند و اجامی آن مبرد و نزد ابن جریح همه اصناف آن بارد و بیخ آن شدید القبض و فقاح آن اندک کرم و با قبض کمی کمتر از کرمی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محلل و مفتح سدۀ کبد و افواه عروق و مقطع و منضج اخلاط لزجۀ غلیظه و مسکن اوجاع باردۀ باطنیه و جهت فالچ و لقوه و تشنج رطب امتلائی و استرخا و خدر و نسیان و ذکای حفظ و ازالۀ خوف و درد دندان و تقویت لثه و عمور و دفع رطوبات دهان نافع جهت آنکه منقی سر است از فضلات ردیه و رطوبات بلغمیه و جهت ورم معده و جکر و سدۀ آن و صلابت سپرز و رفع نفث الدم و بادها و استسقا و علل کرده و رئه و تفتیت حصاة و ادرار بول و حیض و فضلات و ورم رحم و اورام صلبۀ هر عضو که باشد خواه معده و یا کبد و یا کرده و غیرها و تپهای بلغمی در اواخر و شدخ عضل مفید و مقاوم سموم هوام است شربا و ضماد او طلاء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pStyle w:val="BookText"/>
        <w:rPr/>
      </w:pPr>
      <w:r>
        <w:rPr>
          <w:rFonts w:ascii="IRNazanin" w:hAnsi="IRNazanin" w:eastAsia="IRNazanin"/>
          <w:color w:val="111111"/>
          <w:sz w:val="28"/>
          <w:sz w:val="28"/>
          <w:szCs w:val="28"/>
          <w:rtl w:val="true"/>
          <w:lang w:bidi="fa-IR"/>
        </w:rPr>
        <w:t>خوردن بیخ آن با مصطکی منقی فضول دماغی است و خائیدن آن بتنهائی برای فالج و همچنین با مصطکی و علک البطم و آشامیدن یک مثقال آن جهت فالج و لقوه و تشنج رطب امتلائی و تنقیۀ فضول دماغی و رحم و همچنین آشامیدن ربع مثقالی از بیخ آن با فلفل جهت تشنج رطب امتلائی و با مصطکی نیز جهت تنقیۀ فضول دماغی و ضماد آن بر منبت اعصاب جهت استرخا و فالج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اعضاء</w:t>
      </w:r>
    </w:p>
    <w:p>
      <w:pPr>
        <w:pStyle w:val="BookText"/>
        <w:rPr/>
      </w:pPr>
      <w:r>
        <w:rPr>
          <w:rFonts w:ascii="IRNazanin" w:hAnsi="IRNazanin" w:eastAsia="IRNazanin"/>
          <w:color w:val="111111"/>
          <w:sz w:val="28"/>
          <w:sz w:val="28"/>
          <w:szCs w:val="28"/>
          <w:rtl w:val="true"/>
          <w:lang w:bidi="fa-IR"/>
        </w:rPr>
        <w:t>الغذاء و القلب و النفض و غیرها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مثقال آن بتنهائی و یا با یک مثقال فلفل جهت رفع غثیان بلغمی مجرب و جهت ازالۀ خوف نافع و با ترنجبین جهت صلابت سپرز و با ادویۀ مناسبه جهت استسقا و علل کرده و رئه و ورم و تقویت فم معده و جکر و سدۀ آن و رفع نفث الدم و بادها نافع و آشامیدن طبیخ آن جهت تحلیل نفخ و ریاح و ادرار بول و حیض و مداومت آشامیدن طبیخ آن جهت مفاصل بارده و با سکنجبین در اواخر تپها نهایت مفید و مضمضه و سنون بآن جهت درد دندان و تقویت لثه و عمور و دافع رطوبات دهان نافع و نطول طبیخ آن و ضماد جرم آن جهت خدر و ضماد برک تازه‌تر متصل بیخ آن جهت لسع هوام و همچنین ضماد آن جهت ورم فم معده و ورم بارد جکر و سپرز و مثانه و ریاح جمیع اعضا و جلوس در طبیخ آن جهت ورم رحم و درد مفاصل و تفتیح افواه عروق و تلیین و انضاج صلابات و تسکین اوجاع باطنیه و اما نقاح آن یعنی شکوفۀ آنکه بهندی سیندیه کویند لطیفتر و در افعال بهتر از حشیش آن است و نافع است از برای لقوه و فالج و نسیان و اوجاع و اورام معده و کبد و نفث الدم و نیکو می‌کرداند حفظ را جهت آنکه منقی سر است از فضلات ردیه و رطوبات بلغمیه و دهن آن جهت حکه و رفع اعیاء نافع</w:t>
      </w:r>
      <w:r>
        <w:rPr>
          <w:rFonts w:eastAsia="IRNazanin" w:cs="IRNazanin"/>
          <w:color w:val="111111"/>
          <w:sz w:val="28"/>
          <w:szCs w:val="28"/>
          <w:rtl w:val="true"/>
          <w:lang w:bidi="fa-IR"/>
        </w:rPr>
        <w:t>&amp;</w:t>
      </w:r>
      <w:bookmarkStart w:id="1496" w:name="pg2583_20564"/>
    </w:p>
    <w:p>
      <w:pPr>
        <w:pStyle w:val="BookText"/>
        <w:rPr/>
      </w:pPr>
      <w:bookmarkEnd w:id="1496"/>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و دهن آن و شراب آن و عرق آن و قرص آن و معجون آن همه نافع‌اند از جهت امراض مذکوره و در قرابادین بتفصیل مذکور شد با خواص و منافع و طریقۀ صنعت هریک المضار کویند بسبب شدت ادراری که دارد مضر است بکردۀ محرورین و مصدع است مصلح آن کلاب و عرق نیلوفر و صندل مقدار شربت آن از نیم مثقال تا یک مثقال بدل آن راسن و قسط و بدل فقاح آن قصب الذریره است</w:t>
      </w:r>
    </w:p>
    <w:p>
      <w:pPr>
        <w:pStyle w:val="Heading4"/>
        <w:numPr>
          <w:ilvl w:val="3"/>
          <w:numId w:val="1"/>
        </w:numPr>
        <w:rPr/>
      </w:pPr>
      <w:bookmarkStart w:id="1497" w:name="__RefHeading___Toc177660_1395250215"/>
      <w:bookmarkStart w:id="1498" w:name="_Toc671"/>
      <w:bookmarkEnd w:id="1497"/>
      <w:r>
        <w:rPr>
          <w:rtl w:val="true"/>
        </w:rPr>
        <w:t>فصلالالف مع الراء المهملة</w:t>
      </w:r>
      <w:bookmarkEnd w:id="1498"/>
    </w:p>
    <w:p>
      <w:pPr>
        <w:pStyle w:val="Heading5"/>
        <w:numPr>
          <w:ilvl w:val="4"/>
          <w:numId w:val="1"/>
        </w:numPr>
        <w:rPr/>
      </w:pPr>
      <w:bookmarkStart w:id="1499" w:name="__RefHeading___Toc177662_1395250215"/>
      <w:bookmarkStart w:id="1500" w:name="_Toc672"/>
      <w:bookmarkEnd w:id="1499"/>
      <w:r>
        <w:rPr>
          <w:rtl w:val="true"/>
        </w:rPr>
        <w:t>اراقو</w:t>
      </w:r>
      <w:bookmarkEnd w:id="1500"/>
    </w:p>
    <w:p>
      <w:pPr>
        <w:pStyle w:val="BookText"/>
        <w:rPr/>
      </w:pPr>
      <w:r>
        <w:rPr>
          <w:rFonts w:ascii="IRNazanin" w:hAnsi="IRNazanin" w:eastAsia="IRNazanin"/>
          <w:color w:val="111111"/>
          <w:sz w:val="28"/>
          <w:sz w:val="28"/>
          <w:szCs w:val="28"/>
          <w:rtl w:val="true"/>
          <w:lang w:bidi="fa-IR"/>
        </w:rPr>
        <w:t>بفتح اول و رای مهمله و الف و ضم قاف و واو فارسی سیهک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تخمی است سیاه و مدور در غلافی و در میان کندم و عدس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ملین و محلل چون آن را آرد کنند و با سرکه و آب ممزوج خمیر نمایند و هشت ساعت در آفتاب بکذارند پس به آب خالص بسرشند و بر اورام بسیار صلب و موجع ضماد نمایند تحلیل دهد و وجع آن را زائل سازد المضار ردی الغذا و نفاخ و مورث قولنج ریحی مصلح آن سرکۀ ممزوج بشیرینی است</w:t>
      </w:r>
    </w:p>
    <w:p>
      <w:pPr>
        <w:pStyle w:val="Heading5"/>
        <w:numPr>
          <w:ilvl w:val="4"/>
          <w:numId w:val="1"/>
        </w:numPr>
        <w:rPr/>
      </w:pPr>
      <w:bookmarkStart w:id="1501" w:name="__RefHeading___Toc177664_1395250215"/>
      <w:bookmarkStart w:id="1502" w:name="_Toc673"/>
      <w:bookmarkEnd w:id="1501"/>
      <w:r>
        <w:rPr>
          <w:rtl w:val="true"/>
        </w:rPr>
        <w:t>اراک</w:t>
      </w:r>
      <w:bookmarkEnd w:id="1502"/>
    </w:p>
    <w:p>
      <w:pPr>
        <w:pStyle w:val="BookText"/>
        <w:rPr/>
      </w:pPr>
      <w:r>
        <w:rPr>
          <w:rFonts w:ascii="IRNazanin" w:hAnsi="IRNazanin" w:eastAsia="IRNazanin"/>
          <w:color w:val="111111"/>
          <w:sz w:val="28"/>
          <w:sz w:val="28"/>
          <w:szCs w:val="28"/>
          <w:rtl w:val="true"/>
          <w:lang w:bidi="fa-IR"/>
        </w:rPr>
        <w:t>بفتح اول و رای مهمله و الف و کاف در آخر بفارسی درخت مسواک بزبان کرم‌سیری ایران چوج و بهندی پیلووجال نیز نامند بکسر بای عجمی و سکون یا و ضم لام و واو در آخر و تخم آن را بهندی پیل بدون واو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آن بری و جبلی می‌باشد بری آن درختی است شبیه بدرخت انار و برک آن عریض و بلند و راست و سبز و خرم و انبوه و چوب آن سست و خزان نمی‌کند و خاردار و بیخار نیز می‌باشد و کل آن مائل بسرخی و ثمر آن بقدر بطم و خوشه‌دار مانند انکور و در خامی اندک تلخ و با عفوصت بسیار و سبز و در آخر بعد رسیدن بعضی سرخ و بعضی سفید و بعضی بنفش می‌کردد پس سیاه و با اندک حلاوت و تلخی و عفوصت و حرافت و تخم آن ریزه و ثمر آن بمقدار نخودی و خوشۀ ثمر آن کوچک آن مقدار که در قبضۀ دست آید و منبت آن اکثر بلاد اقلیم اول و دوم و وادیها و صحراها است و در بلاد هند و دکهن و بنادر کرم سیرات ایران نیز می‌باشد و جبلی آن کمتر از صحرائی و با خارهای متفرق و خوشۀ ثمر آن بزرکتر از بری آن مقدار که در دو کف دست آید و دانهای آن ریزه‌تر و بی‌تخم و بدستور در آخر سیاه و اندک شیرین و عفص و با حرافت می‌باشد و در بعضی بلاد شیرین‌تر و بزرکتر و با تخم بسیار تلخی می‌شود و مانند انکور آن را در بازار می‌فروشند و بعضی مردم آن را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بغدادی کفته که درخت آن یابس است و ثمر آن در حرارت و یبوست معتدل و انطاکی در دوم کرم و در سوم خشک و حکیم میر محمد مؤمن در اول کرم و در آخر دوم خشک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محلل و مقطع و مفتح سده و جهت رفع رطوبات لزجه و ریاح غلیظه و منع نزلات و تقویت معده و رفع اسهال و تحلیل ورم رحم و بواسیر و عسر البول و تنقیۀ مثانه و سعفه و ماشرا و نمله و تسکین اوجاع و تقویت لثه نافع ضماد برک آن محلل و مانع نزلات و ماشرا و نمله و ضماد مطبوخ ثمر آن در روغن زیتون جهت تسکین اوجاع و تحلیل ورم رحم و بواسیر و سعفه مفید و آشامیدن طبیخ ثمر آن جهت عسر البول و تنقیۀ مثانه و تقویت معده و رفع اسهال و بدستور تخم آن در تقویت معده و رفع اسهال و مسواک بچوب آن جالی دندان و مقوی لثه و اکثار آن مورث جوشش لهاة و شرب آن باعث سحج مصلح آن کثیرا مقدار شربت از طبیخ آن تا نیم رطل و از تخم آن تا سه درهم بدل آن صندل است و صاحب دستور الاطباء و دیکران کفته‌اند برک آن جهت جرب و جذام و بواسیر و فساد خون نافع و ثمر آن را بهندی حال نامند تلخ و مسهل و دافع فساد بلغم و صفرا است و جهت سوزش اعضا و استسقا و اورام و جذام و حمیات حاره و دیدان و حب القرع نافع</w:t>
      </w:r>
      <w:bookmarkStart w:id="1503" w:name="pg2583_20566"/>
    </w:p>
    <w:p>
      <w:pPr>
        <w:pStyle w:val="Heading5"/>
        <w:numPr>
          <w:ilvl w:val="4"/>
          <w:numId w:val="1"/>
        </w:numPr>
        <w:rPr/>
      </w:pPr>
      <w:bookmarkStart w:id="1504" w:name="__RefHeading___Toc177666_1395250215"/>
      <w:bookmarkStart w:id="1505" w:name="_Toc674"/>
      <w:bookmarkEnd w:id="1503"/>
      <w:bookmarkEnd w:id="1504"/>
      <w:r>
        <w:rPr>
          <w:rtl w:val="true"/>
        </w:rPr>
        <w:t>اربع و اربعین</w:t>
      </w:r>
      <w:bookmarkEnd w:id="1505"/>
    </w:p>
    <w:p>
      <w:pPr>
        <w:pStyle w:val="BookText"/>
        <w:rPr/>
      </w:pPr>
      <w:r>
        <w:rPr>
          <w:rFonts w:ascii="IRNazanin" w:hAnsi="IRNazanin" w:eastAsia="IRNazanin"/>
          <w:color w:val="111111"/>
          <w:sz w:val="28"/>
          <w:sz w:val="28"/>
          <w:szCs w:val="28"/>
          <w:rtl w:val="true"/>
          <w:lang w:bidi="fa-IR"/>
        </w:rPr>
        <w:t>بفارسی هزارپا و بهندی کتکیحوره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از حملۀ حشرات باریک و</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بلند بطول یک انکشت تا بیک شبر بعضی اندک قوی و بعضی باریک و تنۀ آن کره‌دار مانند ریسمان که در آن کوههای بسیار متصل بهم باشد و بر سر آن دو شاخ باریک و دم آن اندک باریک دو زبانه و از هر جانبی از نزدیک سر تا دم آن بیست و دو پای ریزۀ باریک و کاه راه می‌رود و کاه برمیکردد و بدهن می‌کزد و بهر عضوی که رسید پاهای خود را در عضو فرو می‌برد که بدشواری از ان جدا توان نمود و پاهای آن خالی از سمیتی نیست و هر عضوی را که کزید اندک سوزش می‌کند پس تسکین می‌یابد و از کزیدن انواع بسیار سمی ردی آن وجع شدید و تنکی سینه عارض می‌کردد تریاق آن کوبیدۀ هزارپائی که کزیده است بر موضع کزیدکی خود بستن و خورانیدن زراوند طویل و جنطیانا و پوست بیخ کبر و آرد کرسنه اجزای متساوی با ماء العسل و یا با شراب و زهرة الخثی است طلاء و نمک با سرکه نیز و روغن کاو و یا کوسفند کرم کرده و مالیدن کل مولسری سائیده هریک بتنهائی کافی است و اکر در کوش رود زیرا که نوع باریک آن اکثر در کوش می‌رود روغن را کرم نموده در کوش بریزند و اکر نباشد سرکه و نمک را و بعد مردن اکر بنظر آید بمنقاشی کرفته بیرون آورند و الاسر را کج بطرفی که در ان کوش رفته است نموده دست را در کوش کرفته کوش و سر را حرکت دهند تا برآید و اکر در آب افتد و بمیرد و آن آبرا استعمال نمایند از استعمال آن ورم و خارش و اندک سوزشی در عضو بهم رسد تدبیر آن نیز مالیدن اشیای مذکوره است و چون روغن کرم کرده بر ان ریزند می‌میرد رو کوههای اعضای آن از هم جدا می‌کردد و می‌پاشد</w:t>
      </w:r>
      <w:bookmarkStart w:id="1506" w:name="pg2583_20567"/>
    </w:p>
    <w:p>
      <w:pPr>
        <w:pStyle w:val="BookText"/>
        <w:rPr/>
      </w:pPr>
      <w:bookmarkEnd w:id="1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شخصی را وجعی از ورک تا انکشتان پا بهم‌رسیده بود و روز به روز در تزاید بود از اتفاقات شب سوم یا چهارم در بین خواب زانوی آن را هزارپای کزید و آن شخص اندک وجعی احساس کرد صبح آن وجع مطلق نبود مکر اندک وجعی در موضع کزیدۀ آن آنهم بمالیدن روغن کرم زائل کشت و صحت یافت</w:t>
      </w:r>
    </w:p>
    <w:p>
      <w:pPr>
        <w:pStyle w:val="Heading5"/>
        <w:numPr>
          <w:ilvl w:val="4"/>
          <w:numId w:val="1"/>
        </w:numPr>
        <w:rPr/>
      </w:pPr>
      <w:bookmarkStart w:id="1507" w:name="__RefHeading___Toc177668_1395250215"/>
      <w:bookmarkStart w:id="1508" w:name="_Toc675"/>
      <w:bookmarkEnd w:id="1507"/>
      <w:r>
        <w:rPr>
          <w:rtl w:val="true"/>
        </w:rPr>
        <w:t>ارتکان</w:t>
      </w:r>
      <w:bookmarkEnd w:id="1508"/>
    </w:p>
    <w:p>
      <w:pPr>
        <w:pStyle w:val="BookText"/>
        <w:rPr/>
      </w:pPr>
      <w:r>
        <w:rPr>
          <w:rFonts w:ascii="IRNazanin" w:hAnsi="IRNazanin" w:eastAsia="IRNazanin"/>
          <w:color w:val="111111"/>
          <w:sz w:val="28"/>
          <w:sz w:val="28"/>
          <w:szCs w:val="28"/>
          <w:rtl w:val="true"/>
          <w:lang w:bidi="fa-IR"/>
        </w:rPr>
        <w:t>بکسر همزه و سکون رای مهمله و سکون تای مثناة فوقانیه و فتح کاف و نون و آن را ارتکن نیز نامند لغت فارسی است بیونانی اجرا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سنکریزه‌ها است سبک زردرنک و سرخرنک که چون بسوزانند سرخ کردد و بهترین آن سبک زردرنک بی‌سنک‌ریزه و مستعمل محرق مغسول آن است زیرا که محرق آن لطیفتر از غیر محرق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سرد و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طلای آن با آب کشنیز و مانند آن مبرد اورام حاره و جراحات و با محللات جهت بردن کوشت زائد فاسد و با قیروطی جهت رویانیدن کوشت صالح و پر کردن زخمها و با مدرات جهت ریزانیدن حصاة نافع و اجتناب از خوردن آن اولی است</w:t>
      </w:r>
    </w:p>
    <w:p>
      <w:pPr>
        <w:pStyle w:val="Heading5"/>
        <w:numPr>
          <w:ilvl w:val="4"/>
          <w:numId w:val="1"/>
        </w:numPr>
        <w:rPr/>
      </w:pPr>
      <w:bookmarkStart w:id="1509" w:name="__RefHeading___Toc177670_1395250215"/>
      <w:bookmarkStart w:id="1510" w:name="_Toc676"/>
      <w:bookmarkEnd w:id="1509"/>
      <w:r>
        <w:rPr>
          <w:rtl w:val="true"/>
        </w:rPr>
        <w:t>ارجوان</w:t>
      </w:r>
      <w:bookmarkEnd w:id="1510"/>
    </w:p>
    <w:p>
      <w:pPr>
        <w:pStyle w:val="BookText"/>
        <w:rPr/>
      </w:pPr>
      <w:r>
        <w:rPr>
          <w:rFonts w:ascii="IRNazanin" w:hAnsi="IRNazanin" w:eastAsia="IRNazanin"/>
          <w:color w:val="111111"/>
          <w:sz w:val="28"/>
          <w:sz w:val="28"/>
          <w:szCs w:val="28"/>
          <w:rtl w:val="true"/>
          <w:lang w:bidi="fa-IR"/>
        </w:rPr>
        <w:t>بضم همزه و سکون رای مهمله و ضم جیم و فتح واو و الف و نون معرب از ارغوان فارسی است و آن را زعیدا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که منبت آن بلاد فارس است کل آن بسیار سرخ و مائل بنفشی و انبوه و نیکو منظر و بوی چندان ندارد و طعم آن اندک شیرین و می‌خورند آن را و فارسیان آن کل را تنقل و مزۀ شراب می‌کنند و اعتقاد ایشان آن است که تفریح می‌آورد و حلق و آواز را نیکو و صاف می‌کرداند و چوب آن رخو و سبک و ثمری ندارد مکر تخمی که از ان مثل آن روید و حافظ نوع آن باشد</w:t>
      </w:r>
      <w:bookmarkStart w:id="1511" w:name="pg2583_20568"/>
    </w:p>
    <w:p>
      <w:pPr>
        <w:pStyle w:val="BookText"/>
        <w:rPr/>
      </w:pPr>
      <w:bookmarkEnd w:id="1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مائل باعتدال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مخرج اخلاط لزجه و رافع برودت معده و کلیه و منقی آلات تنفس و مفتت حصاة و جهت تصفیۀ لون نافع و آشامیدن طبیخ کل آن مقئ و منقی آلات تنفس و معده و آشامیدن طبیخ پوست ریشهای بیخ آن مقدار دو درم مقئ قوی است و ذرور سوختۀ آن حابس نزف الدم و خضاب نیکو است و زنان از ان خطاط می‌سازند بسبب سیاهی رنک آن و چون برابر و بمالند مژکان را برویاند مصلح قئ آن برک عناب و نمام است بدل آن صندل و نیم وزن آن کل سرخ و تخم آن در ادویۀ عین قائم مقام تشمیزج است که چشمیزج</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نیز نامند و شراب زهر ارجوان و مربای آن در قرابادین ذکر یافت</w:t>
      </w:r>
    </w:p>
    <w:p>
      <w:pPr>
        <w:pStyle w:val="Heading5"/>
        <w:numPr>
          <w:ilvl w:val="4"/>
          <w:numId w:val="1"/>
        </w:numPr>
        <w:rPr/>
      </w:pPr>
      <w:bookmarkStart w:id="1512" w:name="__RefHeading___Toc177672_1395250215"/>
      <w:bookmarkStart w:id="1513" w:name="_Toc677"/>
      <w:bookmarkEnd w:id="1512"/>
      <w:r>
        <w:rPr>
          <w:rtl w:val="true"/>
        </w:rPr>
        <w:t>اردق ناقی</w:t>
      </w:r>
      <w:bookmarkEnd w:id="1513"/>
    </w:p>
    <w:p>
      <w:pPr>
        <w:pStyle w:val="BookText"/>
        <w:rPr/>
      </w:pPr>
      <w:r>
        <w:rPr>
          <w:rFonts w:ascii="IRNazanin" w:hAnsi="IRNazanin" w:eastAsia="IRNazanin"/>
          <w:color w:val="111111"/>
          <w:sz w:val="28"/>
          <w:sz w:val="28"/>
          <w:szCs w:val="28"/>
          <w:rtl w:val="true"/>
          <w:lang w:bidi="fa-IR"/>
        </w:rPr>
        <w:t>بکسر همزه و سکون راء مهمله و فتح دال مهمله و سکون قاف و فتح نون و الف و کسر قاف و یا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شبیه بکبر بسیار تند رائحه و لاذع و در غایت تندی و حرارت و اجتناب از ان اولی است مکر در اطلیه با مصلحات و صاحب اختیارات کفته قثاء الحمار است بلغت اندلس و صاحب مغنی کفته که ثمر آن در غلاف می‌باشد</w:t>
      </w:r>
    </w:p>
    <w:p>
      <w:pPr>
        <w:pStyle w:val="Heading5"/>
        <w:numPr>
          <w:ilvl w:val="4"/>
          <w:numId w:val="1"/>
        </w:numPr>
        <w:rPr/>
      </w:pPr>
      <w:bookmarkStart w:id="1514" w:name="__RefHeading___Toc177674_1395250215"/>
      <w:bookmarkStart w:id="1515" w:name="_Toc678"/>
      <w:bookmarkEnd w:id="1514"/>
      <w:r>
        <w:rPr>
          <w:rtl w:val="true"/>
        </w:rPr>
        <w:t>اُرز</w:t>
      </w:r>
      <w:bookmarkEnd w:id="1515"/>
    </w:p>
    <w:p>
      <w:pPr>
        <w:pStyle w:val="BookText"/>
        <w:rPr/>
      </w:pPr>
      <w:r>
        <w:rPr>
          <w:rFonts w:ascii="IRNazanin" w:hAnsi="IRNazanin" w:eastAsia="IRNazanin"/>
          <w:color w:val="111111"/>
          <w:sz w:val="28"/>
          <w:sz w:val="28"/>
          <w:szCs w:val="28"/>
          <w:rtl w:val="true"/>
          <w:lang w:bidi="fa-IR"/>
        </w:rPr>
        <w:t>بضم همزه و راء مهمله و زای معجمه معرب اورزاء و اوریز یونانی است و بسریانی روزی و بعربی ثمن و بفارسی برنج و بتورانی کرنج و بهندی چاول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 آن مانند جو و کندم و برکها و ساق آن بلندتر و نرم‌تر و منبت آن یعنی محل زراعت آن زمینهای نمناک و چایهایی که در ان آب باشد و یا آنکه آب بسیار بآن برسد مانند آب چشمه و رود خانه و باران و قنوات و بلندی کیاه آن در اکثر بلاد تا به یک قامت و در بنکاله تا بدو قامت می‌رسد و درد و فصل آن را زراعت می‌نمایند یکی پیش از موسم باران که برسات نامند و آن هنکام بودن آفتاب در ثور تا اواخر جوزا است که با آب باران آنچه در زمینهای بلند است نشو و نما یابد و آنچه بر زمینهای پست است مانند غدیرها که بهندی جهیل نامند و کنارهای دریا و بطغیانی آبها و سیلابها هر مقدار که آب بلند می‌شود آن نیز بلند می‌شود و ما دام که سر کیاه و خوشهای آن بیرون از آب است آن را خوفی و ضرری نیست هر مدت که باشد و اکر احیانا دفعة آب طغیانی نماید و یا سیلاب عظیمی آید که تمام آن را بپوشد و غرق نماید و بزودی از زیر آب برنیاید فاسد و پوسیده می‌کردد و بهترین برنجها و اماکنی که در انها خوب می‌شود بلاد هند است خصوصا پشاور و کمون بندر سورت و بانس بریلی که ما بین شاهجهان‌آباد و لکهنو است و عظیم‌آباد خصوص مکهه که دیهی است از دیههای آن و بعد از هند سند و ایران است خصوص جمال بارز کرمان و از ان بهتر در مراغه زیرا که برنج باریک سفید هندی و سندی سبک می‌باشد و بسیار لطیف و بی‌لزوجت خصوص انواع مذکورۀ آنکه خوش‌بو و خوش ذائقه می‌باشد و اما برنج سرخ دانۀ درشت هندی و سندی خالی از ثقلی و لزوجتی نیست و بدستور برنج ایران و اما برنج بلدان دیکر بسیار ثقیل و لزج و خصوص آنچه در جزائر و سواحل دریای شور می‌شود و در اکثر این اماکن بسیار کم و در بعضی جاها مطلقا نمی‌شود و وجه مدمت اطبای یونان و روم برنج را ازین جهت است که در ان بلاد برنج وفور ندارد و خوب نمی‌شود و اکثر ثقیل و لزج و نفاخ و بطئ الهضم می‌باشد و الا برنج اماکن مذکورۀ قبل و رای این اماکن لطیف و سریع‌الهضم‌تر از حبوب دیکر است خصوص در امزجۀ حاره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طبیعت آن</w:t>
      </w:r>
    </w:p>
    <w:p>
      <w:pPr>
        <w:pStyle w:val="BookText"/>
        <w:rPr/>
      </w:pPr>
      <w:r>
        <w:rPr>
          <w:rFonts w:ascii="IRNazanin" w:hAnsi="IRNazanin" w:eastAsia="IRNazanin"/>
          <w:color w:val="111111"/>
          <w:sz w:val="28"/>
          <w:sz w:val="28"/>
          <w:szCs w:val="28"/>
          <w:rtl w:val="true"/>
          <w:lang w:bidi="fa-IR"/>
        </w:rPr>
        <w:t>اختلاف کرده‌اند در حرارت و برودت آن بعضی حارد و اول و بعضی بارد و بعضی معتدل دانسته‌اند و یابس در دوم و درین اتفاق دارند و بعضی مرکب القوی دانسته و این اقوی و قریب بصواب است و اقوال اول نیز درست است زیرا که چون در آب بجوشانند و آب آن را بکیرند و آن برنج را دم دهند که بفارسی چلاوکش نامند می‌باشد جرم آن برنج سرد در اول و آن آب کرم در اول و اما چون آب آن را نکیرند و دم دهند که آب‌بر نامند و اکثر پلاو را بدین نحو طبخ می‌دهند می‌باشد مائل بکرمی و لیکن باید که قبل از طبخ زمانی آن را به آب بخیسانند و خوب مالیده بچند آب شسته طبخ نمایند و اما برنجهای لزج را چون چند مرتبه جوش ندهند و آب غلیظ لزج آن را نریزند استعمال آن جائز نیست و بالخاصیة در محرور المزاج احداث حرارت و در مبرود المزاج برودت می‌کند و ازین جهت شاید قدما و اکثر متأخرین مرضی را مزوره از برنج نفرموده‌اند و مخصوص باصحا داشته‌اند که در مرضی احداث کیفیت متضاده و در اصحا کیفیت متوافقه شرط است و یحتمل که این مخصوص بارز غیر هندی و جید باشد زیرا که بعضی مرضی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را برنج هندی موافق‌تر است از حبوب دیکر و بعضی را نان کندم و در خواص آن و آنکه باعث صحت و مزید عمر است حدیث وارد است و اطبای هند نیز متفق‌اند در آنکه باعث نوم صالح می‌کردد و تفصیل آن در قرابادین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خلط صالح و حوابهای نیکو و رافع تشنکی و مسکن لذع اختلاط مراری و اسهال صفراوی و مسمن بدن و مولد منی و زحیر و سحج و قروح امعا و اسهال دموی و اختناق رحم و امراض کرده و مثانه را نافع و مصلح حال بدن و نیکو کنندۀ رنک رخسار و خوردن آن با شیر و شکر کثیر الغذا و مبهی و مسمن بدن و مولد منی و با دوغ تازه و سماق مسکن حرارت و تشنکی و غثیان و حبس اسهال صفراوی و با شیر بز جهت زحیر و با پیه کردۀ بز و روغن بادام شیرین یا فندق جهت مفص و سحج و اکثار آن مصلح حال بدن و نیکوئی رنک رخسار و مولد خلط صالح و باعث دیدن خوابهای خوب نیکو است از برای اصحاب سل خصوص که با شیر الاغ پخته باشند هنکامی که حمی عفنی نباشد جهت آنکه پاک می‌کرداند قرحه را و کوشت صالح می‌رویاند و همچنین با پایچۀ بزغاله پختۀ آن و عصیدۀ آن بول الدم را نافع اما بعد نقای قاروره از خون و قبل از نقای اغذیۀ قابضۀ حامضه مانند سماقیه و آب شیرین کردۀ آن به ترنجبین و حقنه با آب مغسول آن جهت سحج و قرحۀ امعا نافع و آشامیدن آرد پختۀ آن با پیه کردۀ بز که نیکو طبخ یافته باشد جهت افراط اسهال مرضی خصوص که بریان کرده باشند آن را و جهت اسهال دوالی و سحج و قروح امعا بغایت نافع و کویند چون برنج را بریان کنند که سرخ تیره شود و سیاه نکردد و نسوزد و مقدار ده پانزده مثقال آن را در چهل پنجاه مثقال آب همان قسم درست شب بخیسانند و صبح آب صاف آن را بیاشامند جهت رفع کرم معده و غثیان که از رطوبت و حرارت باشد نافع و آشامیدن آب نقوع سوختۀ آن مسکن عطش مفرط حادث از هیضه و غیرها و چون برنج سفید را در آب بخیسانند و آب صاف آن را بیاشامند جهت حبس اسهال و هیضه مفید و سائیدۀ آن با کپاهی که بهندی پونده و دوب نامند که بر زمین مفروش و برکهای آن باریک و در شاخهای آن کره‌ها می‌باشد و بفارسی مرغ نامند و با اندک نبات سفید و قدری آب خالص شیره کرفته بیاشامند نفث الدم را مفید است و آشامیدن آب مطبوخ آن مانند ماء الشعیر که بهندی پیچ نامند مسکن لذع اخلاط مراری معده و امعا و با شیر تازه بالمناصفه ده روز خوردن جهت تولید منی مجرب و سعوط کرد برنج که در حین کوبیدن بهم می‌رسد قاطع رعاف است و اغتسال بدان جهت جلای اوساخ از بدن و طلای آن با ترمس جهت رفع کلف و آثار جلد مفید و همچنین با آب خربزه و ضماد آن با پیه کرنۀ بز جهت کشودن دمل و ذرور آن جهت خراجات تازه و چون جواهر را خصوص مروارید با آب مطبوخ برنج و یا آب نخالۀ غیر مطبوخ آن بشویند چرک آن را زائل سازد و جلا دهد و همچنین چون آرد بسیار نرم آن را به آب بمالند و خشک نموده به آب بشویند و همچنین چند مرتبه تکرار نمایند بسیار صاف و جلا یابد المضار آشامیدن آب مطبوخ شلتوک که بفارسی شالی و بهندی دهان نامند و پوست شلتوک که بسیار نرم سلایه کرده باشند از سموم است و کویند که یک مثقال آن کشنده است و برنج مولد قولنج و سده و مولف تذکره مکرب و مصدع می‌داند مصلح آن خیسانیدن آن است در آب نخالۀ کندم و خوردن آن با شیرینی و چون در آب قرطم بجوشانند رفع سدۀ آن می‌کند بدل آن آرد جو مغسول است و برنج بریان و حلویات و اطعمۀ مصنوع از ان در قرابادین ذکر یافت</w:t>
      </w:r>
      <w:bookmarkStart w:id="1516" w:name="pg2583_20571"/>
    </w:p>
    <w:p>
      <w:pPr>
        <w:pStyle w:val="Heading5"/>
        <w:numPr>
          <w:ilvl w:val="4"/>
          <w:numId w:val="1"/>
        </w:numPr>
        <w:rPr/>
      </w:pPr>
      <w:bookmarkStart w:id="1517" w:name="__RefHeading___Toc177676_1395250215"/>
      <w:bookmarkStart w:id="1518" w:name="_Toc679"/>
      <w:bookmarkEnd w:id="1516"/>
      <w:bookmarkEnd w:id="1517"/>
      <w:r>
        <w:rPr>
          <w:rtl w:val="true"/>
        </w:rPr>
        <w:t>ارز</w:t>
      </w:r>
      <w:bookmarkEnd w:id="1518"/>
    </w:p>
    <w:p>
      <w:pPr>
        <w:pStyle w:val="BookText"/>
        <w:rPr/>
      </w:pPr>
      <w:r>
        <w:rPr>
          <w:rFonts w:ascii="IRNazanin" w:hAnsi="IRNazanin" w:eastAsia="IRNazanin"/>
          <w:color w:val="111111"/>
          <w:sz w:val="28"/>
          <w:sz w:val="28"/>
          <w:szCs w:val="28"/>
          <w:rtl w:val="true"/>
          <w:lang w:bidi="fa-IR"/>
        </w:rPr>
        <w:t>بضم اول و سکون راء مهمله و زای معجمه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درخت صنوبر بی بار است و زفت رطب از ان حاصل می‌شود منبت آن زمین 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است</w:t>
      </w:r>
    </w:p>
    <w:p>
      <w:pPr>
        <w:pStyle w:val="Heading5"/>
        <w:numPr>
          <w:ilvl w:val="4"/>
          <w:numId w:val="1"/>
        </w:numPr>
        <w:rPr/>
      </w:pPr>
      <w:bookmarkStart w:id="1519" w:name="__RefHeading___Toc177678_1395250215"/>
      <w:bookmarkStart w:id="1520" w:name="_Toc680"/>
      <w:bookmarkEnd w:id="1519"/>
      <w:r>
        <w:rPr>
          <w:rtl w:val="true"/>
        </w:rPr>
        <w:t>ارضه</w:t>
      </w:r>
      <w:bookmarkEnd w:id="1520"/>
    </w:p>
    <w:p>
      <w:pPr>
        <w:pStyle w:val="BookText"/>
        <w:rPr/>
      </w:pPr>
      <w:r>
        <w:rPr>
          <w:rFonts w:ascii="IRNazanin" w:hAnsi="IRNazanin" w:eastAsia="IRNazanin"/>
          <w:color w:val="111111"/>
          <w:sz w:val="28"/>
          <w:sz w:val="28"/>
          <w:szCs w:val="28"/>
          <w:rtl w:val="true"/>
          <w:lang w:bidi="fa-IR"/>
        </w:rPr>
        <w:t>بفتح اول و راء مهمله و ضاد معجمه و ها در آخر بهندی دیمک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کرمهای است بسیار ریزه</w:t>
      </w:r>
      <w:r>
        <w:rPr>
          <w:rFonts w:eastAsia="IRNazanin" w:cs="IRNazanin"/>
          <w:color w:val="111111"/>
          <w:sz w:val="28"/>
          <w:szCs w:val="28"/>
          <w:rtl w:val="true"/>
          <w:lang w:bidi="fa-IR"/>
        </w:rPr>
        <w:t>&amp;</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سفید سر و دهن آنها اندک صلب و تنۀ آنها نرم و پر از رطوبت لزجی چوب و درخت و کاغذ و کتاب و لباس و فرش و ازین قبیل آنچه را بیابند می‌خورند و هرچه را که بخورند اطراف آن کل‌آلود می‌باشد و چون خشک شود اندک صلب می‌کردد و شاید تمام لعاب دهن آنها و آنچه را می‌خورند همه کل می‌کردد و با اندک زمانی فاسد و فانی می‌کردانند خصوص کتاب و فرش و لباس را و مادۀ تکون آنها ابخرۀ محتقنۀ محتبسه در جوف بیوت و صندوقها و فروش و یا تحت آنها است و محل تکون آنها آن مواضع و زمینهای نمناک با رطوبتی است که خاک آنها نرم و سخیف باشد و در ان اماکن آنچه می‌روید همه را می‌خورند و فاسد می‌سازند و در ملک بنکاله در اواخر برسات بزرک و بالیده بلند بمقدار استه خرما می‌کردند و پر برآورده پرواز می‌کنند و باندک زمانی فانی می‌کردند و اهل هند می‌کویند که بادشاهی دارند و جثۀ آن بسیار بزرک و بالیده می‌باشد بحجم انکشتی و بطول دو بند آن و بزعم ایشان آن بسیار کرم و مقوی باه است و در زمستان از اماکنی که محل تکون آنها است مانند صحراها و دامنهای کوه برآورده می‌خورند بدین نحو که سر آنها را دور نموده تنۀ آن را بروغن کاو چرب نموده می‌بلعند و می‌کویند اکر بزودی نبلعند و یکدوروز بکذارند تمام آن کداخته آب لزجی از ان برمیآید و پوست خالی می‌ماند و علامت شناخت آنکه بادشاه آنها در کدام جا است آنست که در صحراها در مواضعی که دهقانان علفهای زراعت را کنده جابجا جمع می‌نمایند و برطوبات بارش و شبنم و حرارت تابش آفتاب متبخر کشته و تعفن یافته از ان ارضه تکون می‌یابد پس اشخاصی که معرفت آن را دارند آن مواضع را کنده برمی‌آورند در بعضی از انها یک یا دو عدد می‌باشد و و کویند چون آن را در روغن سنام بقرحل کنند و بر بواسیر بمالند نافع است و پاشیدن آب مطبوخ خر زهره کشندۀ آن است و دخان پر هدهد و کرکی و کشنیز خشک و فوتینج کریزانندۀ آنست</w:t>
      </w:r>
      <w:bookmarkStart w:id="1521" w:name="pg2583_20572"/>
    </w:p>
    <w:p>
      <w:pPr>
        <w:pStyle w:val="Heading5"/>
        <w:numPr>
          <w:ilvl w:val="4"/>
          <w:numId w:val="1"/>
        </w:numPr>
        <w:rPr/>
      </w:pPr>
      <w:bookmarkStart w:id="1522" w:name="__RefHeading___Toc177680_1395250215"/>
      <w:bookmarkStart w:id="1523" w:name="_Toc681"/>
      <w:bookmarkEnd w:id="1521"/>
      <w:bookmarkEnd w:id="1522"/>
      <w:r>
        <w:rPr>
          <w:rtl w:val="true"/>
        </w:rPr>
        <w:t>ارسطون</w:t>
      </w:r>
      <w:bookmarkEnd w:id="1523"/>
    </w:p>
    <w:p>
      <w:pPr>
        <w:pStyle w:val="BookText"/>
        <w:rPr/>
      </w:pPr>
      <w:r>
        <w:rPr>
          <w:rFonts w:ascii="IRNazanin" w:hAnsi="IRNazanin" w:eastAsia="IRNazanin"/>
          <w:color w:val="111111"/>
          <w:sz w:val="28"/>
          <w:sz w:val="28"/>
          <w:szCs w:val="28"/>
          <w:rtl w:val="true"/>
          <w:lang w:bidi="fa-IR"/>
        </w:rPr>
        <w:t>شرابی است غلیظ که از خمر و ادویۀ حاره ترتیب دهند قوی‌تر از خمر و مقوی احشای بارد است و در قرابادین ذکر یافت</w:t>
      </w:r>
    </w:p>
    <w:p>
      <w:pPr>
        <w:pStyle w:val="Heading5"/>
        <w:numPr>
          <w:ilvl w:val="4"/>
          <w:numId w:val="1"/>
        </w:numPr>
        <w:rPr/>
      </w:pPr>
      <w:bookmarkStart w:id="1524" w:name="__RefHeading___Toc177682_1395250215"/>
      <w:bookmarkStart w:id="1525" w:name="_Toc682"/>
      <w:bookmarkEnd w:id="1524"/>
      <w:r>
        <w:rPr>
          <w:rtl w:val="true"/>
        </w:rPr>
        <w:t>ارغامونی</w:t>
      </w:r>
      <w:bookmarkEnd w:id="1525"/>
    </w:p>
    <w:p>
      <w:pPr>
        <w:pStyle w:val="BookText"/>
        <w:rPr/>
      </w:pPr>
      <w:r>
        <w:rPr>
          <w:rFonts w:ascii="IRNazanin" w:hAnsi="IRNazanin" w:eastAsia="IRNazanin"/>
          <w:color w:val="111111"/>
          <w:sz w:val="28"/>
          <w:sz w:val="28"/>
          <w:szCs w:val="28"/>
          <w:rtl w:val="true"/>
          <w:lang w:bidi="fa-IR"/>
        </w:rPr>
        <w:t>بر وزن افلاطونی بفتح همزه و سکون راء مهمله و فتح غین معجمه و الف و ضم میم و سکون واو و کسر نون و یا در آخر بفارسی مامیثا سرخ نامند و بهندی بن پوسته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شبیه بخشخاش بری و برک آن مشرف و شبیه ببرک شقایق النعمان و کل آن سرخ و سر آن شبیه بسر خشخاش و طولانی‌تر از ان و سر آن پهن و بیخ آن مستدیر و رنک دمعه یعنی لبن آن زرد زعفرانی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حار حاد و محلل و منقی قروح عین که آن را ارغاسن و قروحی که آن را ناقلیا نامند و چون ضماد نمایند تسکین دهد اورام را و چون دو نیم برک آن را با بیست و یکدانۀ فلفل سیاه سائیده و با آب حل کرده سه روز متوالی بخورند جهت قلاع دهان و سیلان رطوبات از ان نافع</w:t>
      </w:r>
    </w:p>
    <w:p>
      <w:pPr>
        <w:pStyle w:val="Heading5"/>
        <w:numPr>
          <w:ilvl w:val="4"/>
          <w:numId w:val="1"/>
        </w:numPr>
        <w:rPr/>
      </w:pPr>
      <w:bookmarkStart w:id="1526" w:name="__RefHeading___Toc177684_1395250215"/>
      <w:bookmarkStart w:id="1527" w:name="_Toc683"/>
      <w:bookmarkEnd w:id="1526"/>
      <w:r>
        <w:rPr>
          <w:rtl w:val="true"/>
        </w:rPr>
        <w:t>ارقِیطون</w:t>
      </w:r>
      <w:bookmarkEnd w:id="1527"/>
    </w:p>
    <w:p>
      <w:pPr>
        <w:pStyle w:val="BookText"/>
        <w:rPr/>
      </w:pPr>
      <w:r>
        <w:rPr>
          <w:rFonts w:ascii="IRNazanin" w:hAnsi="IRNazanin" w:eastAsia="IRNazanin"/>
          <w:color w:val="111111"/>
          <w:sz w:val="28"/>
          <w:sz w:val="28"/>
          <w:szCs w:val="28"/>
          <w:rtl w:val="true"/>
          <w:lang w:bidi="fa-IR"/>
        </w:rPr>
        <w:t>بفتح اول و سکون رای مهمله و کسر قاف و سکون یای مثناة تحتانیه و ضم طای مهمله و سکون واو و نون معرب ارقیسون یونانی است و قروسوقیون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دیسقوریدوس کوید نباتی است برک آن شبیه ببرک کدو و از ان بزرکتر و صلب‌تر و مزغب و بی‌ساق و رنک آن مائل بسیاهی و بیخ آن بزرک و سفید انطاکی کفته نباتی است مزغب و ساق آن مربع کمتر از یک ذرع و آن را اکلیلی سرخ رنک و تخمی بمقدار زیرۀ سیاه است و بهترین آن تازه حریف آن است و صاحب تحفه کفته بیخ آن نرم و سفید و شیرین است</w:t>
      </w:r>
      <w:bookmarkStart w:id="1528" w:name="pg2583_20573"/>
    </w:p>
    <w:p>
      <w:pPr>
        <w:pStyle w:val="BookText"/>
        <w:rPr/>
      </w:pPr>
      <w:bookmarkEnd w:id="1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 و در سوم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و منافع آن</w:t>
      </w:r>
    </w:p>
    <w:p>
      <w:pPr>
        <w:pStyle w:val="BookText"/>
        <w:rPr/>
      </w:pPr>
      <w:r>
        <w:rPr>
          <w:rFonts w:ascii="IRNazanin" w:hAnsi="IRNazanin" w:eastAsia="IRNazanin"/>
          <w:color w:val="111111"/>
          <w:sz w:val="28"/>
          <w:sz w:val="28"/>
          <w:szCs w:val="28"/>
          <w:rtl w:val="true"/>
          <w:lang w:bidi="fa-IR"/>
        </w:rPr>
        <w:t>جالی و مجفف و محلل و با قوت قابضه جهت امراض دهان و دندان و سینه و نفث المدة و مفاصل و عرق النسا و شقاق و قرحۀ سر انکشتان حادث از برودت و عسر البول و حرق النار و قروح بیخ ناخنها نافع مضمضه بطبیخ بیخ آن و نکاهداشتن</w:t>
      </w:r>
    </w:p>
    <w:p>
      <w:pPr>
        <w:pStyle w:val="BookText"/>
        <w:rPr/>
      </w:pP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آن در دهان مسکن اوجاع دندان و ریختن طبیخ آن بر شقاق عارض از سردی و سوختکی آتش و آشامیدن یکدرهم آن با حب الصنوبر جهت اوجاع صدر و نفث المدة و چرک کائن در سینه و نیم رطل از طبیخ آن جهت عسر البول و عرق النسا و درد مفاصل و ضماد تازۀ آن جهت شقاق و قرحۀ سر انکشتان و اوجاع مفاصل و سوختکی آتش و ذرور برک آن جهت قروح خبیثۀ کهنه نافع مضر کرده مصلح آن روغنها مقدار شربت آن تا شش درم بدل برک آن بیخ آن است</w:t>
      </w:r>
    </w:p>
    <w:p>
      <w:pPr>
        <w:pStyle w:val="Heading5"/>
        <w:numPr>
          <w:ilvl w:val="4"/>
          <w:numId w:val="1"/>
        </w:numPr>
        <w:rPr/>
      </w:pPr>
      <w:bookmarkStart w:id="1529" w:name="__RefHeading___Toc177686_1395250215"/>
      <w:bookmarkStart w:id="1530" w:name="_Toc684"/>
      <w:bookmarkEnd w:id="1529"/>
      <w:r>
        <w:rPr>
          <w:rtl w:val="true"/>
        </w:rPr>
        <w:t>ارقطیون</w:t>
      </w:r>
      <w:bookmarkEnd w:id="1530"/>
    </w:p>
    <w:p>
      <w:pPr>
        <w:pStyle w:val="BookText"/>
        <w:rPr/>
      </w:pPr>
      <w:r>
        <w:rPr>
          <w:rFonts w:ascii="IRNazanin" w:hAnsi="IRNazanin" w:eastAsia="IRNazanin"/>
          <w:color w:val="111111"/>
          <w:sz w:val="28"/>
          <w:sz w:val="28"/>
          <w:szCs w:val="28"/>
          <w:rtl w:val="true"/>
          <w:lang w:bidi="fa-IR"/>
        </w:rPr>
        <w:t>بفتح اول و سکون راء مهمله و فتح قاف و سکون طای مهمله و ضم یای مثناة تحتانیه و سکون واو و نون و آن را ارقطون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برک آن شبیه ببرک فلوس و زغب این از ان زیاده و بسیار مستدیر و بیخ آن سفید و شیرین و ساق آن رخو طولانی و تخم آن شبیه بزیرۀ کوچکی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لطیف و مجفف و جالی طبیخ بیخ آن و تخم آن با شراب جهت تسکین اوجاع اسنان مضمضه کردن و نکاهداشتن آن در دهان و آشامیدن آن جهت عسر البول و عرق النسا و ریختن آن بر سوختکی آتش و قروح بن ناخنها و شقاق عارض از سردی هوا نافع</w:t>
      </w:r>
      <w:bookmarkStart w:id="1531" w:name="pg2583_20574"/>
    </w:p>
    <w:p>
      <w:pPr>
        <w:pStyle w:val="Heading5"/>
        <w:numPr>
          <w:ilvl w:val="4"/>
          <w:numId w:val="1"/>
        </w:numPr>
        <w:rPr/>
      </w:pPr>
      <w:bookmarkStart w:id="1532" w:name="__RefHeading___Toc177688_1395250215"/>
      <w:bookmarkStart w:id="1533" w:name="_Toc685"/>
      <w:bookmarkEnd w:id="1531"/>
      <w:bookmarkEnd w:id="1532"/>
      <w:r>
        <w:rPr>
          <w:rtl w:val="true"/>
        </w:rPr>
        <w:t>ارمال و ارمالک</w:t>
      </w:r>
      <w:bookmarkEnd w:id="1533"/>
    </w:p>
    <w:p>
      <w:pPr>
        <w:pStyle w:val="BookText"/>
        <w:rPr/>
      </w:pPr>
      <w:r>
        <w:rPr>
          <w:rFonts w:ascii="IRNazanin" w:hAnsi="IRNazanin" w:eastAsia="IRNazanin"/>
          <w:color w:val="111111"/>
          <w:sz w:val="28"/>
          <w:sz w:val="28"/>
          <w:szCs w:val="28"/>
          <w:rtl w:val="true"/>
          <w:lang w:bidi="fa-IR"/>
        </w:rPr>
        <w:t>بفتح همزه و سکون راء مهمله و فتح میم و الف و لام و بلغتی دیکر کاف بعد لام آمده بسریانی ارمالی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پوست درختی است خشبی شبیه بقرفه با عطریت و رنک آن مائل بزردی و صنفی از قرفه است منابت آن منابت قرفه و بهترین آن تازۀ زردرنک خشبوی آن است و نواب سید علوی خان مخاطب بمعتمد الملوک قدس سره نوشته اند که پوست درخت کادی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مناب قرنفل و دارچینی و قرفه دانسته‌اند و مقوی دل و احشا و معین بر هضم و جمیع فوتها و جهت استحکام لثه و امراض دندان و بوی دهان و رمد و منع انتشار زخمها و آکله و تسکین اوجاع و ادرار فضلات نافع و بوئیدن آن جهت تقویت دماغ و آشامیدن آن جهت قطع بخارات کریهه هرجا که باشد و بوی دهان و رمد بارد و ادرار فضلات و لینت طبع و مضمضۀ آن جهت استحکام لثه و امراض دندان و سنون آن جهت درد دندان و استحکام لثه و ضماد آن جهت بثور و اورام و اندمال قروح و منع تعفن اعضا و طلای آن جهت اصلاح ناخن و چون آن را کوبیده و با مثل آن آرد کندم و شکر خمیر کرده در روغن بریان نموده کرماکرم بر عضو موجع و درد چشم بارد تکمید نمایند در ساعت تسکین وجع آن نماید مصدع محرور مصلح آن کشنیز مقدار شربت آن بتنهائی تا دو مثقال بدل آن در نکهت کبابه و در غیر آن سلیخه و حکیم میر عبد الحمید در حاشیۀ تحفه نوشته که آن را بهندی لوده بضم لام و سکون واو و دال مهمله و ها در آخر نامند و شاید شبهۀ باشد ارمال غیر لوده است و یحتمل که آن نوع زبون دارچینی و بین قرفه و سلیخه باشد و لوده پوست درختی دیکر قریب النفع بدان و اهل هند در امراض مذکوره و امراض ارحام برای دفع رطوبات و درور حیض و غیرها و برای درازی موی در ادویۀ آن مستعمل دارند و این با عطریت و خوش‌بو نیست</w:t>
      </w:r>
      <w:bookmarkStart w:id="1534" w:name="pg2583_20575"/>
    </w:p>
    <w:p>
      <w:pPr>
        <w:pStyle w:val="Heading5"/>
        <w:numPr>
          <w:ilvl w:val="4"/>
          <w:numId w:val="1"/>
        </w:numPr>
        <w:rPr/>
      </w:pPr>
      <w:bookmarkStart w:id="1535" w:name="__RefHeading___Toc177690_1395250215"/>
      <w:bookmarkStart w:id="1536" w:name="_Toc686"/>
      <w:bookmarkEnd w:id="1534"/>
      <w:bookmarkEnd w:id="1535"/>
      <w:r>
        <w:rPr>
          <w:rtl w:val="true"/>
        </w:rPr>
        <w:t>ارمنین</w:t>
      </w:r>
      <w:bookmarkEnd w:id="1536"/>
    </w:p>
    <w:p>
      <w:pPr>
        <w:pStyle w:val="BookText"/>
        <w:rPr/>
      </w:pPr>
      <w:r>
        <w:rPr>
          <w:rFonts w:ascii="IRNazanin" w:hAnsi="IRNazanin" w:eastAsia="IRNazanin"/>
          <w:color w:val="111111"/>
          <w:sz w:val="28"/>
          <w:sz w:val="28"/>
          <w:szCs w:val="28"/>
          <w:rtl w:val="true"/>
          <w:lang w:bidi="fa-IR"/>
        </w:rPr>
        <w:t>بفتح همزه و سکون راء مهمله و فتح میم و کسر نون و سکون یای مثناة تحتانیه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بری و بستانی و هر سال می‌روید بری آن غیر مستعمل و بستانی آن برکهای آن شبیه ببرک ابهل و ساق آن مربع بقدر نصف ذراع و غلاف ثمر آن شبیه بغلاف لوبیا مائل بطرف اسفل و تخم آن سیاه و دراز و تخم بری آن مستدیر و اغبر و کویند ارمنین درخت قلقلان است و ابن بیطار نوشته که غیر آن است چنانچه مشهور است در زمان ما صفت آن غیر صفت قاقلان است و در حرف القاف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محلل و جاذب آشامیدن یکدرهم آن با شراب بغایت محرک باه ضماد مطبوخ آن محلل اورام بلغمی و همچنین ضماد آن به آب و ضماد کیاه آن نیز</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و تطور آن با عسل جهت ازالۀ قرحۀ چشم مسمی بارغامن و بیاض آن نافع و غیر بستانی آن درین افعال قویتر است و مخرج جنین</w:t>
      </w:r>
    </w:p>
    <w:p>
      <w:pPr>
        <w:pStyle w:val="Heading5"/>
        <w:numPr>
          <w:ilvl w:val="4"/>
          <w:numId w:val="1"/>
        </w:numPr>
        <w:rPr/>
      </w:pPr>
      <w:bookmarkStart w:id="1537" w:name="__RefHeading___Toc177692_1395250215"/>
      <w:bookmarkStart w:id="1538" w:name="_Toc687"/>
      <w:bookmarkEnd w:id="1537"/>
      <w:r>
        <w:rPr>
          <w:rtl w:val="true"/>
        </w:rPr>
        <w:t>ارنب بری</w:t>
      </w:r>
      <w:bookmarkEnd w:id="1538"/>
    </w:p>
    <w:p>
      <w:pPr>
        <w:pStyle w:val="BookText"/>
        <w:rPr/>
      </w:pPr>
      <w:r>
        <w:rPr>
          <w:rFonts w:ascii="IRNazanin" w:hAnsi="IRNazanin" w:eastAsia="IRNazanin"/>
          <w:color w:val="111111"/>
          <w:sz w:val="28"/>
          <w:sz w:val="28"/>
          <w:szCs w:val="28"/>
          <w:rtl w:val="true"/>
          <w:lang w:bidi="fa-IR"/>
        </w:rPr>
        <w:t>بفتح همزه و سکون رای مهمله و بفتح نون و بای موحده معرب از ارنبای سریانی است و بعربی نموربنون و رای مهمله و بیونانی فروسیمون و اغروس و غرساؤس و نیز بسریانی لاعوسی و بفارسی خرکوش و بترکی دوشان و بهندی سساوسسه و کهرهه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معروف است بجثۀ کربه با مویهای بسیار نرم و صورت آن فی الجمله شبیه بصورت موش و کوشهای آن بسیار بلند و لهذا آن را خرکوش نامند و دستهای آن کوتاه‌تر از پایهای آن و مانند زنان حیض بیند و کویند منقلب می‌کردد نر آن بماده و بالعکس و اصلی ندارد بلکه یک سال نر آن بسیار مست و قوی می‌کردد و یک سال مادۀ آن و لهذا شبهه نموده آن را کفته‌اند و مدت حمل آن هفتاد روز است و زیاده هم کفته‌اند و کویند چون آن را بسیار بترسانند و ذبح نمایند خون از مذبح آن برنمی‌آید و سفید یکرنک و سیاه اغبر و ابلق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سوم و تر در دوم و بزعم بعضی سیاه آن خشک و سفید ترکی آن بسیار کرم و خشکی آن کمتر و مشهور آن است که مزاج آن سرد است و باین قول ایراد نموده‌اند که پس از چه جهت نافع است مفلوجین و صاحبان بارد المزاج و امراض بارده را و جواب کفته‌اند که مزاج آن هرچند سرد است و لیکن کوشت آن کرم است از کوشت غزال و حق جواب آن است که آنچه مشهور است غلط است و سبب آن شهرت افعال آن است از جبن و خوف و سبب این هر دو نیست مکر برودت مزاج آن بلکه مزاج آن بسیار کرم است و از لوازم حرارت جرأت و جلادت و اقدام بر حرب است و آن جانوری خرد است اکر این لوازم حرارت با او نباشد بزودی از جنک و غزا هلاک می‌شود جناب باری تقدس و تعالی بحسن تدبیر و حکمت بالغه قلب آن را بنسبت با بدن آن بسیار بزرک خلق کرده پس حرارت غریزی و روح حیوانی در فضای قلب آن متفرق شده ضعیف می‌کردند و موجب جبن و خوف او می‌شود و نیز حرارت اصلی مزاجی با حرارت عارضی حادث از غضب یا خوف مجتمع کشته باعث انغمار و ضعف آن می‌کردد و ازین جهت باز نر بسیار پرواز نمی‌تواند کرد و صید چنانچه مادۀ آن می‌کند نمی‌تواند نمود و نیز شیر نران جلدی و جلادتی که شیر ماده دارد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صرع و فالج و استرخا و لقوه و اختلاج و ارتعاش اغذیه متخذ از کوشت آن خصوصا کباب و مقویات مبرزه با بازیر حارۀ مفوهه و مقویه مانند دارچینی و فلفل و صعتر و خردل و تخم شبت که ترش کرده باشند اینها را بمری نافع‌اند از برای فالج و لقوه و استمرخا و خدر و ارتعاش و امراض بارده و علل اعصاب و اوجاع مفاصل و سلس البول و بول در نراش و همچنین قلایای آن و مولد خون غلیظ و غلیظتر از کوشت کاو نر و کاومیش و اکر سرفه باشد بی‌ترشی و چون قدر قلیلی از انفحۀ آن بطفل بخورانند ایمن می‌کردد از حدوث صرع که آن را ام الصبیان نامند و فزع در خواب و لیکن باید که شیر در معدۀ او نباشد زیرا که موجب انجماد آن می‌کردد و همچنین خورانیدن آن با مسکۀ کاو یا روغن کاو یا سرکۀ انکوری یا با عسل مصفی محلول بخل خرما نافع است از برای صرع و چون یک درم انفحۀ آن را با یک درم شب یمانی سوخته با آب طبیخ بابونه و سداب چند روز بیاشامند خون بسته را کشاید و آشامیدن و حمول آن بتنهائی بعد ظهر سه روز هر روز نیم مثقال مانع حمل زنان است و آشامیدن دو مثقال آن جهت رفع سیلان رطوبات رحم و شکم نافع و سه قیراط آن با شراب جهت رفع تپ ربع مجرب شمرده‌اند و آشامیدن یک درم آن با آب نخود از برای احتباس بول بسبب انجماد خون در مثانه و از یک قیراط تا نیم مثقال با سرکۀ انکوری جهت صرع و تحلیل شیر منجمد در معده و کزیدن افعی و ادویۀ قتاله و بالجمله فادزهر جمیع سموم است و زهرۀ آن را تاثیر برعکس پنیر مایۀ آنست چون بازیت خلط کرده شود و بلع نمودن آن کرما کرم هنکام ذبح بعد صید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جهت نفس الانتصاب و کسی که در حین رفتار سرعت و یا وقت دویدن نفس بسیار زند و یا نفس او یاری نکند نافع کفته‌اند و خورانیدن آب مطبوخ جکر آن نیم کرم جهت مرضی که در پهلوی اطفال در ملک هند و بنکاله عارض می‌کردد و آن را دبه نامند مؤثر و چون زهرۀ آن را بنوشند خواب بمرتبۀ بر شارب آن غلبه کند که تا سرکه نخورانند و استنشاق نفرمایند بهوش نیاید و چون با کندر و سداب سرشته حب سازند و بیاشامند وقت آشامیدن شراب خواب آورد و چون ارادۀ انتباه و خلاصی از ان نمایند سرکۀ کهنه بیاشامند و چون خصیۀ آن را با نمک تلخ و ورس نمک سود نموده دو دانک آن را سعوط نمایند لقوه را نافع بود و خوردن آن با روغن سداب جهت اخراج مشیمه آزموده و کویند چون زن فرج آن را پخته بخورد در حال آبستن کردد و همچنین حمول سرکین آن را درین باب بسیار مؤثر دانسته‌اند و مغز سر آن را چون بریان نمایند و بخورند رعشۀ مرضی را مفید و مالیدن مغز سر آن بر لثه و دندان باعث اعانت بر رویانیدن دندان اطفال می‌کردد و چون با سرکه و روغن زیت بجوشانند و بر بدن بمالند حشرات الارض از ان شخص بکریزند و نزدیک او نیایند و چون هفت روز هر روز دو حبۀ مغز سر آن را با شیر تازه بنوشند منع سفیدی موی می‌کند و خاکستر دماغ آن با پیه خرس و ماء العسل و آب پیاز عنصل جهت رفع داء الثعلب مفید و جلوس در طبیخ آن جهت نقرس و مفاصل نافع و ضماد خاکستر استخوان آن محلل خنازیر و سرکین آن از نیم درم تا یک درم شربا جهت سلس البول و بول در فراش و قطور بول آن در چشم جهت حدت باصره و طلای خون تازۀ کرم آن جهت رفع کلف و بهق و بثوری که آب سپید از ان ترشح کند که در سر باشد و مسکن دردهای کهنه و خوردن خون برشتۀ آن جهت قرحۀ امعا و اسهال و رفع سموم و کویند که چون بچۀ تازه زائیدۀ آن را ذبح نمایند و خون آن را در پارچۀ بکیرند و خشک نموده نکاهدارند و عند الحاجة قدری از آن را با شیر مرضعه طفلی که آن را ام الصبیان حادث شده باشد حل نموده بآن طفل بخورانند باعث رفع مرض آن می‌کردد و طلای پیه آن مانع انشقاق مو و ریختن آنست و پوشیدن پوست آن مسخن بدن و معدل اخلاط بارده و ادهان آن قاطع بواسیر و مانع تاثیر برودت در بدن و موی محرق آن حابس خون همه اعضا المضار محرور المزاج را مضر مصلح آن کاسنی و سرکه و انار میخوش و ماست و پختن آن ببخار آب کرم و شبت و خوردن آن با روغن و کفته‌اند هیچ لحمی نافع قیمت اصحاب وجع مفاصل را مکر لحم ارنب و آهو بره زیرا که ایشان را تقلیل غذا باید و لحمهای قلیل الفضول و این هر دو از ان جمله‌اند و چون مجموع آن را در ظرفی بسوزانند و سه مثقال ان را بیاشامند جهت تفیت سنک کرده مفید و چون جوف آن را پاک نموده بدستور بسوزانند و با روغن کل سرخ طلا نمایند جهت رویانیدن موی مؤثر است و کویند نکاهداشتن کعب آن جهت رفع چشم بد مؤثر و نیز کویند تعلیق هر دو چشم آن باعث هیبت در نظرها است و دستور احراق و دهن و طبیخ و تغذیۀ آن در قرابادین ذکر یافت</w:t>
      </w:r>
      <w:bookmarkStart w:id="1539" w:name="pg2583_20578"/>
    </w:p>
    <w:p>
      <w:pPr>
        <w:pStyle w:val="Heading5"/>
        <w:numPr>
          <w:ilvl w:val="4"/>
          <w:numId w:val="1"/>
        </w:numPr>
        <w:rPr/>
      </w:pPr>
      <w:bookmarkStart w:id="1540" w:name="__RefHeading___Toc177694_1395250215"/>
      <w:bookmarkStart w:id="1541" w:name="_Toc688"/>
      <w:bookmarkEnd w:id="1539"/>
      <w:bookmarkEnd w:id="1540"/>
      <w:r>
        <w:rPr>
          <w:rtl w:val="true"/>
        </w:rPr>
        <w:t>ارنب بحری</w:t>
      </w:r>
      <w:bookmarkEnd w:id="1541"/>
    </w:p>
    <w:p>
      <w:pPr>
        <w:pStyle w:val="BookText"/>
        <w:rPr/>
      </w:pPr>
      <w:r>
        <w:rPr>
          <w:rFonts w:ascii="IRNazanin" w:hAnsi="IRNazanin" w:eastAsia="IRNazanin"/>
          <w:color w:val="111111"/>
          <w:sz w:val="28"/>
          <w:sz w:val="28"/>
          <w:szCs w:val="28"/>
          <w:rtl w:val="true"/>
          <w:lang w:bidi="fa-IR"/>
        </w:rPr>
        <w:t>بیونانی عشروش و ثلاسیوس و بهندی کاسا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صدفی شکل مائل بسرخی ما بین اجزای آن چیزی سبز شبیه ببرک اشنان و در سر او سنک می‌باشد و کفته‌اند حیوانی است سر او مانند ارنب و بدن او مانند ماهی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بسیار کرم و حاد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خاکستر آن جالی بصر و دندان و ضماد کوبیدۀ آن بتنهائی و یا با تخم انجره سترندۀ موی و همچنین طلای روغن مطبوخ آن و طلای خون آن جهت کلف و بهق و خاکستر سر آن با پیه خرس جهت داء الثعلب بغایت مفید و همچنین بتنهائی و ابن تلمیذ طلای آن را جهت کزیدن زنبور فادزهر سریع الاثر می‌داند المضار سم قاتل است چون بیاشامند بعد زمان قلیلی وجع بطن و عسر البول و ضیق النفس و سرفۀ خشک و</w:t>
      </w:r>
      <w:r>
        <w:rPr>
          <w:rFonts w:eastAsia="IRNazanin" w:cs="IRNazanin"/>
          <w:color w:val="111111"/>
          <w:sz w:val="28"/>
          <w:szCs w:val="28"/>
          <w:rtl w:val="true"/>
          <w:lang w:bidi="fa-IR"/>
        </w:rPr>
        <w:t>&amp;</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نفث الدم و قئ صفراوی و یرقان عارض شود و اکر بول بکند اندک شبیه بارغوان باشد و بدبو و عرق کریه متعفن از بدن او براید و قئ صفراوی مخلوط باندک خون نماید اصلاح آن خوردن شیر الاغ اولا و خوردن سلاقۀ برک خبازی و آشامیدن شراب صافی رقیق معصور که مبالغه در عصر آن نکرده باشند پس خورانیدن آب مطبوخ برک خبازی یا بیخ آن و بیخ مریم کوبیده مقدار یکرطل و خوردن سرطان نهری و آشامیدن ماء الشعیر سرد کرده و خربق سیاه و لبن سقمونیا با قطران یا ماء العسل مقدار یکرطل و اکر احتیاج بفصد شود فصد نمایند و تنظیف بطن نمایند بقئ و اسهال بعد از سکون اعراض بحسب لائق و علامت برء صاحب آن آنست که مکروه نماید او را شنیدن نام ماهی اولا پس دیدن آن پس خوردن آن را و خواب آمدن و بخواب دیدن و بخواب رفتن آن</w:t>
      </w:r>
      <w:bookmarkStart w:id="1542" w:name="pg2583_20579"/>
    </w:p>
    <w:p>
      <w:pPr>
        <w:pStyle w:val="Heading5"/>
        <w:numPr>
          <w:ilvl w:val="4"/>
          <w:numId w:val="1"/>
        </w:numPr>
        <w:rPr/>
      </w:pPr>
      <w:bookmarkStart w:id="1543" w:name="__RefHeading___Toc177696_1395250215"/>
      <w:bookmarkStart w:id="1544" w:name="_Toc689"/>
      <w:bookmarkEnd w:id="1542"/>
      <w:bookmarkEnd w:id="1543"/>
      <w:r>
        <w:rPr>
          <w:rtl w:val="true"/>
        </w:rPr>
        <w:t>اروسه</w:t>
      </w:r>
      <w:bookmarkEnd w:id="1544"/>
    </w:p>
    <w:p>
      <w:pPr>
        <w:pStyle w:val="BookText"/>
        <w:rPr/>
      </w:pPr>
      <w:r>
        <w:rPr>
          <w:rFonts w:ascii="IRNazanin" w:hAnsi="IRNazanin" w:eastAsia="IRNazanin"/>
          <w:color w:val="111111"/>
          <w:sz w:val="28"/>
          <w:sz w:val="28"/>
          <w:szCs w:val="28"/>
          <w:rtl w:val="true"/>
          <w:lang w:bidi="fa-IR"/>
        </w:rPr>
        <w:t>بفتح اول و ضم رای هندی چهار نقطه و سکون واو و فتح سین مهمله و ها در آخر لغت هندی است و آن را بانسه بفتح بای موحده و و انسه بفتح واو و الف و سکون نون و فتح سین مهمله و ها در آخر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که در هند و بنکاله بسیار می‌شود و ما بین شجر و کیاه و ببلندی دو ذرع و زیاده بر ان و برک آن شبیه ببرک بید و اندک عریضتر از ان و شاخهای آن پر کره و چوب آن سفید و اکثر از ان خلال می‌سازند و کل آن بیشتر سفید و بعضی سرخ و بنفش نیز می‌باشد و آتش چوب آن تند می‌باشد و از زغال آن بارود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است در اول و کویند سرد است و کل آن را سرد نوشته‌اند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کل آن جهت دق و دفع صفرا و تسکین حدت خون و سوزش بول و ناریت آن مفید و کویند بیخ آن جهت سرفه و ضیق النفس و ربو و تپهای بلغمی و صفراوی و غثیان و قئ و یرقان و حرقة البول و قروح مجاری بول که بهندی سوزاک و بفارسی سوزنک نامند و کفته‌اند تپ دق را نیز مفید است و ثمر آن بمقدار جمیز صحرائی که بهندی کولر جنکلی نامند می‌شود و سبز رنک و تخم‌های آن ریزه کویند تعلیق آن بر کلوی اطفال جهت سرفۀ ایشان نافع است</w:t>
      </w:r>
    </w:p>
    <w:p>
      <w:pPr>
        <w:pStyle w:val="Heading5"/>
        <w:numPr>
          <w:ilvl w:val="4"/>
          <w:numId w:val="1"/>
        </w:numPr>
        <w:rPr/>
      </w:pPr>
      <w:bookmarkStart w:id="1545" w:name="__RefHeading___Toc177698_1395250215"/>
      <w:bookmarkStart w:id="1546" w:name="_Toc690"/>
      <w:bookmarkEnd w:id="1545"/>
      <w:r>
        <w:rPr>
          <w:rtl w:val="true"/>
        </w:rPr>
        <w:t>آرید برید</w:t>
      </w:r>
      <w:bookmarkEnd w:id="154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بمد همزه و کسر رای مهمله و سکون یای مثناة تحتانیه و دال و فتح بای موحده و کسر را و سکون یای مثناة تحتانیه و دال همه بی‌نقطه</w:t>
      </w:r>
      <w:bookmarkStart w:id="1547" w:name="pg2583_20580"/>
    </w:p>
    <w:p>
      <w:pPr>
        <w:pStyle w:val="BookText"/>
        <w:rPr/>
      </w:pPr>
      <w:bookmarkEnd w:id="1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دوائی است فارسی مانند پیاز شکافته که از سجستان خیزد غافقی و یوسف بغدادی کفته‌اند شاید که آن بیخ دلبوس باشد که سوسن احمر بریست و انطاکی کفته که بیخ سوسن سفید است که بفارسی سوسن آزاد نامند که زنبق عبارت از 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بسیار کرم و حاد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جذاب و جالی است طلای آن جهت قطع خون بواسیر و آشامیدن آن بغایت مدر حیض مقدار شربت آن تا یک درم است</w:t>
      </w:r>
    </w:p>
    <w:p>
      <w:pPr>
        <w:pStyle w:val="Heading4"/>
        <w:numPr>
          <w:ilvl w:val="3"/>
          <w:numId w:val="1"/>
        </w:numPr>
        <w:rPr/>
      </w:pPr>
      <w:bookmarkStart w:id="1548" w:name="__RefHeading___Toc177700_1395250215"/>
      <w:bookmarkStart w:id="1549" w:name="_Toc691"/>
      <w:bookmarkEnd w:id="1548"/>
      <w:r>
        <w:rPr>
          <w:rtl w:val="true"/>
        </w:rPr>
        <w:t>فصلالالف مع السین المهملة</w:t>
      </w:r>
      <w:bookmarkEnd w:id="1549"/>
    </w:p>
    <w:p>
      <w:pPr>
        <w:pStyle w:val="Heading5"/>
        <w:numPr>
          <w:ilvl w:val="4"/>
          <w:numId w:val="1"/>
        </w:numPr>
        <w:rPr/>
      </w:pPr>
      <w:bookmarkStart w:id="1550" w:name="__RefHeading___Toc177702_1395250215"/>
      <w:bookmarkStart w:id="1551" w:name="_Toc692"/>
      <w:bookmarkEnd w:id="1550"/>
      <w:r>
        <w:rPr>
          <w:rtl w:val="true"/>
        </w:rPr>
        <w:t>اشاره</w:t>
      </w:r>
      <w:bookmarkEnd w:id="1551"/>
    </w:p>
    <w:p>
      <w:pPr>
        <w:pStyle w:val="BookText"/>
        <w:rPr/>
      </w:pPr>
      <w:r>
        <w:rPr>
          <w:rFonts w:ascii="IRNazanin" w:hAnsi="IRNazanin" w:eastAsia="IRNazanin"/>
          <w:i/>
          <w:i/>
          <w:iCs/>
          <w:color w:val="111111"/>
          <w:sz w:val="28"/>
          <w:sz w:val="28"/>
          <w:szCs w:val="28"/>
          <w:rtl w:val="true"/>
          <w:lang w:bidi="fa-IR"/>
        </w:rPr>
        <w:t>اسارون</w:t>
      </w:r>
    </w:p>
    <w:p>
      <w:pPr>
        <w:pStyle w:val="BookText"/>
        <w:rPr/>
      </w:pPr>
      <w:r>
        <w:rPr>
          <w:rFonts w:ascii="IRNazanin" w:hAnsi="IRNazanin" w:eastAsia="IRNazanin"/>
          <w:color w:val="111111"/>
          <w:sz w:val="28"/>
          <w:sz w:val="28"/>
          <w:szCs w:val="28"/>
          <w:rtl w:val="true"/>
          <w:lang w:bidi="fa-IR"/>
        </w:rPr>
        <w:t>بفتح همزه و سین مهمله و الف و ضم رای مهمله و سکون واو و نون لغت سریانی است بیونانی سرابیون و بهندی تکر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 کیاهی است پرکره و اندک طولانی و کج و زردرنک از زردچوبه باریکتر و قوی‌تر نیز دیده شده با ریشها و عطریت و ثقیل الرائحه و لذاع و بعضی اغبر مائل بزردی و منبت آن جنکلها و کیاه آن منبسط بر روی زمین و برک آن شبیه ببرک نیل و لبلاب و از ان کوچکتر و مائل باستداره و کل آن بنفش و در زیر برک شبیه بکل بنک و تخم آن شبیه بقرطم که کاوچره نیز نامند و نوعی از آن را ساق بقدر ذرعی و مدور و برک آن مانند قنطوریون دقیق و بالای ساق آن پرشعبه بعضی بالای بعضی و در اطراف شعبها چیزی مانند دانه‌های کندم و در جوف آن چیزی زغبی و بیخ آن بسطبری خنصر و کم کره و خوشبوی و خوش‌طعم و نوعی دیکر برک آن مانند برک نوع اول و اغبر و صلب و شاخهای آن پراکنده و باریک و بر اشجار می‌پیچد و کل آن بزرک و بنفش و ثمر آن مانند ثمر کبر و در حوف آن تخمی مانند تخم خطمی و بیخ آن ساری</w:t>
      </w:r>
    </w:p>
    <w:p>
      <w:pPr>
        <w:pStyle w:val="BookText"/>
        <w:rPr/>
      </w:pP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در زیر زمین و پرکره و تندبوی و تلخ و لذاع و این قسم مخصوص است بدفع سموم و کزیدن مارها و نوعی را برک از همه انواع ریزه‌تر و ساقهای منبسط بر روی زمین و کل آن بنفش و بیخ آن نرم و بی‌کره و زردرنک و طعم آن تلخ و با عطریت و منبت آن کوههای ساده است و این نوع ضعیف‌ترین انواع اربعۀ آنست و بهترین همه نوع اول است که از قرنک و افریقیه و شام خیزد و خوش‌بو و تند رائحه و باریک باشد که زبان را در وقت خائیدن بکزد و مستعمل بیخ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 آن</w:t>
      </w:r>
    </w:p>
    <w:p>
      <w:pPr>
        <w:pStyle w:val="BookText"/>
        <w:rPr/>
      </w:pPr>
      <w:r>
        <w:rPr>
          <w:rFonts w:ascii="IRNazanin" w:hAnsi="IRNazanin" w:eastAsia="IRNazanin"/>
          <w:color w:val="111111"/>
          <w:sz w:val="28"/>
          <w:sz w:val="28"/>
          <w:szCs w:val="28"/>
          <w:rtl w:val="true"/>
          <w:lang w:bidi="fa-IR"/>
        </w:rPr>
        <w:t>در آخر دوم کرم و خشک و بعضی در سوم کرم و در دوم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و مفتح و مقوی و منقی دماغ و اعصاب و معده و جکر و سپرز و کرده است از اخلاط باردۀ رطبۀ بالۀ مسترخیة و آشامیدن آن بتنهائی یا بادویۀ مناسبه جهت امراض باردۀ رطبۀ دماغیه مانند صرع و لقوه و فالج و استرخا و تشنج امتلائی و خدر و تقویت دماغ و تسخین آن و اعصاب و صداع بمشارکت رحم و نسیان و خصوص با ماء العسل و جهت تسکین اوجاع باطنی و استسقا و یرقان سدی و ورم رخو جکر و سپرز و تنقیۀ آلات بول و رحم از رطوبات لزجه و فضول ردیه و تنقیۀ سنک کرده و مثانه و تسکین درد آن و عسر البول و احتباس حیض و وجع مفاصل و ورک و عرق النسا و نقرس نافع خصوصا که جهت ابن امورد و ماه در آب انکور خیسانیده باشند که بازای هر سه مثقال از ان چهار رطل و نیم آب انکور باشد و با شیر شتر و کوسفند جهت تقویت باه مبرودین و مرطوبین و تسخین و تقویت معده و کبد و اخراج رطوبات فضلیه بادرار و یک مثقال آن با ماء العسل مسهل است مانند خربق ابیض و بوئیدن روغن ان دائم جهت نسیان و اکتحال آن جهت امراض طبقۀ قرنیه و ذرور آن جهت کزیدن عقرب نافع و ضماد آن با شیر تازه دوشیده بر کنج ران و پشت زهار جهت نعوظ مجرب و اهل هند را عقیده آنست که چون قبل از بروز آبله نیم درم آن را با نبیذ برنج بنوشند آبله بسیار کم برآید و مجرب دانسته‌اند و از جملۀ ادویه‌ایست که داخل کرده می‌شود در خوشبوئیها مضررئه مصلح آن موبزج مقدار شربت آن از یک مثقال تا سه مثقال با ماء العسل بدل آن بوزن آن وج یا زنجبیل است یا نصف آن خولنجان و نصف آن وج جوارش اسارون و شراب و عرق آن در قرابادین ذکر یافت</w:t>
      </w:r>
      <w:bookmarkStart w:id="1552" w:name="pg2583_20582"/>
    </w:p>
    <w:p>
      <w:pPr>
        <w:pStyle w:val="Heading5"/>
        <w:numPr>
          <w:ilvl w:val="4"/>
          <w:numId w:val="1"/>
        </w:numPr>
        <w:rPr/>
      </w:pPr>
      <w:bookmarkStart w:id="1553" w:name="__RefHeading___Toc177704_1395250215"/>
      <w:bookmarkStart w:id="1554" w:name="_Toc693"/>
      <w:bookmarkEnd w:id="1552"/>
      <w:bookmarkEnd w:id="1553"/>
      <w:r>
        <w:rPr>
          <w:rtl w:val="true"/>
        </w:rPr>
        <w:t>اسد</w:t>
      </w:r>
      <w:bookmarkEnd w:id="1554"/>
    </w:p>
    <w:p>
      <w:pPr>
        <w:pStyle w:val="BookText"/>
        <w:rPr/>
      </w:pPr>
      <w:r>
        <w:rPr>
          <w:rFonts w:ascii="IRNazanin" w:hAnsi="IRNazanin" w:eastAsia="IRNazanin"/>
          <w:color w:val="111111"/>
          <w:sz w:val="28"/>
          <w:sz w:val="28"/>
          <w:szCs w:val="28"/>
          <w:rtl w:val="true"/>
          <w:lang w:bidi="fa-IR"/>
        </w:rPr>
        <w:t>بفتح همزه و سین مهمله و سکون دال مهمله بفارسی شیر و بهندی باکهه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مشهور از جملۀ سباع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کوشت آن دیرهضم و مورث شجاعت ضماد پیه آن بر کمر و کنج ران و انثیین و قضیب و مقعده مقوی جماع و طلای آن جهت کلف و قطور ان با روغن تخم انجره در احلیل جهت نعوظ بیعدیل و طلای پیه و زهرۀ آن بر بدن باعث کریختن سباع از ان شخص و ضماد پیه ما بین دو چشم آن بر روی مورث هیبت در نظرها ارسطو کوید کباب خصیۀ شیر بغایت مقوی دل و باه است چون بشکافند آن را و با بورۀ سرخ و مصطکی طبخ نموده خشک کنند و بروغن زنبق چرب کرده با آب کرم ناشتا بنوشند جهت جمیع اوجاع باطنی مانند قولنج و مغص و وجع ظهر و بواسیر و درد جکر و رحم بغایت مؤثر و مفید است و زهرۀ آن مقوی باصره اکتحالا و آشامیدن یک دانک زهرۀ شیر نر با زردۀ تخم‌مرغ نیم برشت جهت کسی که آن را از زنان بسته باشند کویند مجرب است و وقت استعمال آن در حین هلال ماه شرط دانسته‌اند و کویند جلوس بر پوست آن جهت رفع نقرس و بواسیر مجرب است و بستن پوست یا موی آن بر کردن اطفال پیش از بلوغ جهت ازاله صرع و بخور موی آن جهت کریزانیدن سباع و رفع تب یومی نافع و کذاشتن قطعه از پوست آن در میان صندوق رخوت مانع کرم زدن آنها است و اکر کرم در ان صندوق موجود باشد باعث قتل آنها است کویند چون زبان آن را خشک نمایند و قدر قلیلی از آن را با نبات سائیده بصاحب ضیق النفس بارد رطب بخورانند شفا یابد و چون بینی شیر ماده را خشک نمایند و زن</w:t>
      </w:r>
      <w:r>
        <w:rPr>
          <w:rFonts w:eastAsia="IRNazanin" w:cs="IRNazanin"/>
          <w:color w:val="111111"/>
          <w:sz w:val="28"/>
          <w:szCs w:val="28"/>
          <w:rtl w:val="true"/>
          <w:lang w:bidi="fa-IR"/>
        </w:rPr>
        <w:t>&amp;</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حامله با خود دارد تا زمانی که طفل را از شیر باز کیرند از مرضی که بهندی پرسوت نامند محفوظ ماند و چون فرج آن را خشک نموده عند الحاجة با آب کرم سوده زن استعمال نماید فرج آن را تنک کند و کرم کرداند و چون یک درم سرکین آن را در شراب حل نمایند و بمعتادین شرب خمر دهند باعث نفرت و عدم خواهش ایشان کردد و کویند چون صدای خروس سفید تاجدار را بشنود لرزه بر اندام آن افتد و فزع نماید و بعضی کمان برده‌اند که تمساح چون صدای شیر را بشنود می‌میرد و کویند خوردن موی سبل آن از جملۀ سموم است و اکثر از راه عداوت آن را مقراض نموده در هیان رک برک تانبول کذاشته می‌خورانند به کسی که با او عداوت دارند بالجمله بهر نحو کسی که آن را خورده باشد علامت آن آنست که در وقت نشستن شکم او دود کند و چون بر برک بید انجیر بول کند آن برک پاره‌پاره کردد تدبیرش آنست که بیاورند جکر بچۀ کوسفند یا بزغاله و قطعه قطعه نموده خام ببلعند و چون سه ساعت کامل از ان بکذرد دو درم خربق اسود که بهندی کتکی نامند خوب نرم سوده با آب نیم کرم بقدر یک کاسه بخورند و قیء کنند و اکر زود قیء نیاید شاخۀ درخت بید انجیر در حلق کنند تا قیء آید و موی شیر با قطعهای جکر بیرون خواهد آمد و یا آنکه ماهی روبیان که بهندی جهینکا نامند با تار ریسمانی بسته خام ببلعند و دو سه ساعت صبر نموده تارچۀ ماهی را بکشند موها بآن چسبیده بیرون خواهد آمد پس بیخ کیاه سفید مرز که بهندی چولائی نامند با آب شسته برنج سوده بیاشامند و اکر شیر کسی را بکزد خواه بدندان و یا بناخن برای آنکه دندان و ناخن از سباع سرد و سمی می‌باشد اذیت می‌رساند باید که زراوند و ایرسا و عسل درهم سرشته بر ان ضماد نمایند پس با سرکه بشویند در ان مرهم متخذ از قشور نحاس و زنجار و خبث الفضه و موم و زیت کذارند</w:t>
      </w:r>
      <w:bookmarkStart w:id="1555" w:name="pg2583_20584"/>
    </w:p>
    <w:p>
      <w:pPr>
        <w:pStyle w:val="Heading5"/>
        <w:numPr>
          <w:ilvl w:val="4"/>
          <w:numId w:val="1"/>
        </w:numPr>
        <w:rPr/>
      </w:pPr>
      <w:bookmarkStart w:id="1556" w:name="__RefHeading___Toc177706_1395250215"/>
      <w:bookmarkStart w:id="1557" w:name="_Toc694"/>
      <w:bookmarkEnd w:id="1555"/>
      <w:bookmarkEnd w:id="1556"/>
      <w:r>
        <w:rPr>
          <w:rtl w:val="true"/>
        </w:rPr>
        <w:t>اسد العدس</w:t>
      </w:r>
      <w:bookmarkEnd w:id="1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شبیه بکیاه عدس و نوعی از طراثیث دانسته‌اند برک آن مزغب و با لزوجت و ساق آن باریک مانند ریسمان اغبر مائل بسرخی و کل آن سفید و زرد شبیه بکل لیلاب و بسیار زان کوچکتر و بیخ آن مانند کزر و بسیار کوچک و بر کیاهی که در حوالی آن بهم می‌رسد می‌پیچد و آن را فاسد می‌سازد و لهذا آن را هالوک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با قوت بارده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محلل بلغم و سودای غیر محترق و مدر بول و مفتت حصاة و آشامیدن آن با سکنجبین جهت یرقان و یا آب کرفس جهت حصاة و چون با سرکه مداومت بخوردن آن نمایند پخته یا خام آن باعث لاغری بدن فربه می‌شود و اصلا مضرتی نمی‌رساند و چون با کوشت طبخ نمایند کوشت را زود مهرا می‌سازد و طلای آن با سرکه جهت نمله و منع زیاده شدن آن مفید کویند مکوب و مغنی است مصلح آن بنفشه مقدار شربت آن تا پنج درهم بدل آن افتیمون و در امراض هزال مانند آن صعتر و ربع آن سندروس</w:t>
      </w:r>
    </w:p>
    <w:p>
      <w:pPr>
        <w:pStyle w:val="Heading5"/>
        <w:numPr>
          <w:ilvl w:val="4"/>
          <w:numId w:val="1"/>
        </w:numPr>
        <w:rPr/>
      </w:pPr>
      <w:bookmarkStart w:id="1558" w:name="__RefHeading___Toc177708_1395250215"/>
      <w:bookmarkStart w:id="1559" w:name="_Toc695"/>
      <w:bookmarkEnd w:id="1558"/>
      <w:r>
        <w:rPr>
          <w:rtl w:val="true"/>
        </w:rPr>
        <w:t>اسرار</w:t>
      </w:r>
      <w:bookmarkEnd w:id="1559"/>
    </w:p>
    <w:p>
      <w:pPr>
        <w:pStyle w:val="BookText"/>
        <w:rPr/>
      </w:pPr>
      <w:r>
        <w:rPr>
          <w:rFonts w:ascii="IRNazanin" w:hAnsi="IRNazanin" w:eastAsia="IRNazanin"/>
          <w:color w:val="111111"/>
          <w:sz w:val="28"/>
          <w:sz w:val="28"/>
          <w:szCs w:val="28"/>
          <w:rtl w:val="true"/>
          <w:lang w:bidi="fa-IR"/>
        </w:rPr>
        <w:t>بکسر همز و سکون سین مهمله و فتح رای مهمله و الف و رای مهمله لغت مغربی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شجریست منبت آن آبهای ایستاده و سواحل دریای حجاز و در ابتدای روئیدن یک شاخ بقدر ذرعی شبیه بحی العالم می‌باشد و چون محاذی روی آب شود از ان برک و شکوفه شبیه بمورد ظاهر می‌کردد و ثمر آن بمقدار فندقی مستدیر و مزغب با اندک بشاعت و حلاوت و عفوصت و طعم برک آن اندک تلخ</w:t>
      </w:r>
      <w:bookmarkStart w:id="1560" w:name="pg2583_20585"/>
    </w:p>
    <w:p>
      <w:pPr>
        <w:pStyle w:val="BookText"/>
        <w:rPr/>
      </w:pPr>
      <w:bookmarkEnd w:id="1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مرکب القوی و مسخن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دلوک و بخور آن جهت درد دندان و آشامیدن آن با شیر تازه در محرور و با شراب در مبرود بغایت محرک باه و تازۀ آن محلل صلابات و مفتح سدد و منعش حرارت غریزی و حابس بخارات مقدار شربت آن از نیم مثقال تا یک درم صمغ آن لزج و بعد از خشک شدن شبیه بکندر می‌باشد در قوت و با رطوبت فضلیه جهت امراض بارده و دفع رطوبات از مفاصل نافع</w:t>
      </w:r>
    </w:p>
    <w:p>
      <w:pPr>
        <w:pStyle w:val="Heading5"/>
        <w:numPr>
          <w:ilvl w:val="4"/>
          <w:numId w:val="1"/>
        </w:numPr>
        <w:rPr/>
      </w:pPr>
      <w:bookmarkStart w:id="1561" w:name="__RefHeading___Toc177710_1395250215"/>
      <w:bookmarkStart w:id="1562" w:name="_Toc696"/>
      <w:bookmarkEnd w:id="1561"/>
      <w:r>
        <w:rPr>
          <w:rtl w:val="true"/>
        </w:rPr>
        <w:t>اسرنج</w:t>
      </w:r>
      <w:bookmarkEnd w:id="1562"/>
    </w:p>
    <w:p>
      <w:pPr>
        <w:pStyle w:val="BookText"/>
        <w:rPr/>
      </w:pPr>
      <w:r>
        <w:rPr>
          <w:rFonts w:ascii="IRNazanin" w:hAnsi="IRNazanin" w:eastAsia="IRNazanin"/>
          <w:color w:val="111111"/>
          <w:sz w:val="28"/>
          <w:sz w:val="28"/>
          <w:szCs w:val="28"/>
          <w:rtl w:val="true"/>
          <w:lang w:bidi="fa-IR"/>
        </w:rPr>
        <w:t>بضم همزه و سکون سین و فتح راء مهملتین و سکون نون و جیم و سرنج بدون همزه نیز آمده و بهندی سیندور کویند</w:t>
      </w:r>
    </w:p>
    <w:p>
      <w:pPr>
        <w:pStyle w:val="BookText"/>
        <w:rPr/>
      </w:pPr>
      <w:r>
        <w:rPr>
          <w:rFonts w:ascii="IRNazanin" w:hAnsi="IRNazanin" w:eastAsia="IRNazanin"/>
          <w:color w:val="111111"/>
          <w:sz w:val="28"/>
          <w:sz w:val="28"/>
          <w:szCs w:val="28"/>
          <w:lang w:bidi="fa-IR"/>
        </w:rPr>
        <w:t>١٢٢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چیزی است مصنوع از قلعی و سفیداب سوخته شبیه بشنجرف اندک سوده و کمرنک‌تر از ان یعنی سرخ شکفته اندک مائل بزردی و صنعت آن را طرق بسیار است از آن جمله آن است که بکیرند سفیدآب قلعی یا قلعی و سرب را و در تابۀ سفالی کرده بر روی کورۀ آتش نی و خاشاک کذارند و قدری نمک بر آن بپاشند و با کفچۀ آهنی برهمزنند تا سرخ کردد و هرچند آتش بیشتر دهند سرختر کردد پس در دیکی کرده بر روی کوره کذارند و آتش بر اطراف آن برافروزند تا سوخته و بغایت رنکین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سردی آن کمتر از اسفیداج که سفیداب نامند و خشکی آن زیاده از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و منافع آن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منقی زخمها و منبت لحم طلای آن با روغن کل سرخ یا روغن زیتون جهت رویانیدن کوشت و دفع ورم زخمها و تنقیۀ چرک و بردن کوشت زائد و مرده و قطع بدبوئی آن و جهت سیلان خون و سوختکی آتش و حقنۀ آن با پیه و آب برک بار تنک جهت قرحۀ امعا و ذرور نرم سودۀ آن برقوبا بعد مالیدن آب برک سیم مقرح و تکرار آن باعث زوال آنست و اسرنج از سموم قتاله است مداوای کسی که آن را خورده باشد قریب بمداوای اسفیداج و ان شاء اللّه تعالی در اسفیداج خواهد آمد و مرهم آن در قرابادین ذکر یافت</w:t>
      </w:r>
      <w:bookmarkStart w:id="1563" w:name="pg2583_20586"/>
    </w:p>
    <w:p>
      <w:pPr>
        <w:pStyle w:val="Heading5"/>
        <w:numPr>
          <w:ilvl w:val="4"/>
          <w:numId w:val="1"/>
        </w:numPr>
        <w:rPr/>
      </w:pPr>
      <w:bookmarkStart w:id="1564" w:name="__RefHeading___Toc177712_1395250215"/>
      <w:bookmarkStart w:id="1565" w:name="_Toc697"/>
      <w:bookmarkEnd w:id="1563"/>
      <w:bookmarkEnd w:id="1564"/>
      <w:r>
        <w:rPr>
          <w:rtl w:val="true"/>
        </w:rPr>
        <w:t>اسروزع</w:t>
      </w:r>
      <w:bookmarkEnd w:id="1565"/>
    </w:p>
    <w:p>
      <w:pPr>
        <w:pStyle w:val="BookText"/>
        <w:rPr/>
      </w:pPr>
      <w:r>
        <w:rPr>
          <w:rFonts w:ascii="IRNazanin" w:hAnsi="IRNazanin" w:eastAsia="IRNazanin"/>
          <w:color w:val="111111"/>
          <w:sz w:val="28"/>
          <w:sz w:val="28"/>
          <w:szCs w:val="28"/>
          <w:rtl w:val="true"/>
          <w:lang w:bidi="fa-IR"/>
        </w:rPr>
        <w:t>بفتح همزه و سکون سین و ضم راء مهملتین و سکون واو و فتح زای معجمه و سکون عین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کرمی است که در سبزه‌زارها و ریکزارها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ضماد آن عصب مقطوع را در ساعت التیام دهد</w:t>
      </w:r>
    </w:p>
    <w:p>
      <w:pPr>
        <w:pStyle w:val="Heading5"/>
        <w:numPr>
          <w:ilvl w:val="4"/>
          <w:numId w:val="1"/>
        </w:numPr>
        <w:rPr/>
      </w:pPr>
      <w:bookmarkStart w:id="1566" w:name="__RefHeading___Toc177714_1395250215"/>
      <w:bookmarkStart w:id="1567" w:name="_Toc698"/>
      <w:bookmarkEnd w:id="1566"/>
      <w:r>
        <w:rPr>
          <w:rtl w:val="true"/>
        </w:rPr>
        <w:t>اسطراغالیس</w:t>
      </w:r>
      <w:bookmarkEnd w:id="1567"/>
    </w:p>
    <w:p>
      <w:pPr>
        <w:pStyle w:val="BookText"/>
        <w:rPr/>
      </w:pPr>
      <w:r>
        <w:rPr>
          <w:rFonts w:ascii="IRNazanin" w:hAnsi="IRNazanin" w:eastAsia="IRNazanin"/>
          <w:color w:val="111111"/>
          <w:sz w:val="28"/>
          <w:sz w:val="28"/>
          <w:szCs w:val="28"/>
          <w:rtl w:val="true"/>
          <w:lang w:bidi="fa-IR"/>
        </w:rPr>
        <w:t>بکسر همزه و سکون سین و فتح طا و رای مهمله و الف و فتح غین معجمه و الف و کسر لام و سکون یای مثناة تحتانیه و سین مهمله لغت یونانی است و بعربی معروف است بمخلب العقاب الابیض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بیخ ثمنشی است کوچک اندک مفروش بر روی زمین برک و شاخهای آن شبیه ببرک و شاخ نخود و کل آن ریزه و بنفش و بیخ آن مستدیر شبیه بترب شامی منشعب بشعبهای سیاه صلب مانند شاخ حیوانات مشبک بعضی در بعضی و طعم بیخ آن با قبوضت منبت آن تلهای برف نشین و مواضع سایه ابن بیطار نوشته که در ماوس از اندلس کثیر الوجود است و مستعمل بیخ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w:t>
      </w:r>
    </w:p>
    <w:p>
      <w:pPr>
        <w:pStyle w:val="BookText"/>
        <w:rPr/>
      </w:pPr>
      <w:r>
        <w:rPr>
          <w:rFonts w:ascii="IRNazanin" w:hAnsi="IRNazanin" w:eastAsia="IRNazanin"/>
          <w:color w:val="111111"/>
          <w:sz w:val="28"/>
          <w:sz w:val="28"/>
          <w:szCs w:val="28"/>
          <w:rtl w:val="true"/>
          <w:lang w:bidi="fa-IR"/>
        </w:rPr>
        <w:t>منافع آن</w:t>
      </w:r>
    </w:p>
    <w:p>
      <w:pPr>
        <w:pStyle w:val="BookText"/>
        <w:rPr/>
      </w:pPr>
      <w:r>
        <w:rPr>
          <w:rFonts w:ascii="IRNazanin" w:hAnsi="IRNazanin" w:eastAsia="IRNazanin"/>
          <w:color w:val="111111"/>
          <w:sz w:val="28"/>
          <w:sz w:val="28"/>
          <w:szCs w:val="28"/>
          <w:rtl w:val="true"/>
          <w:lang w:bidi="fa-IR"/>
        </w:rPr>
        <w:t>بیخ آن قابض و مجفف قروح و حابس بطن و مدر بول چون با شراب بجوشانند و بیاشامند و چون نرم بکوبند و بپیزند و بر قروح کهنه بپاشند باصلاح آورد و قطع نزف الدم نماید و لیکن بسبب صلابت بدشواری کوبیده می‌شود</w:t>
      </w:r>
    </w:p>
    <w:p>
      <w:pPr>
        <w:pStyle w:val="Heading5"/>
        <w:numPr>
          <w:ilvl w:val="4"/>
          <w:numId w:val="1"/>
        </w:numPr>
        <w:rPr/>
      </w:pPr>
      <w:bookmarkStart w:id="1568" w:name="__RefHeading___Toc177716_1395250215"/>
      <w:bookmarkStart w:id="1569" w:name="_Toc699"/>
      <w:bookmarkEnd w:id="1568"/>
      <w:r>
        <w:rPr>
          <w:rtl w:val="true"/>
        </w:rPr>
        <w:t>اسطوخودوس</w:t>
      </w:r>
      <w:bookmarkEnd w:id="156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همزه و سکون سین و ضم طا هر دو بی‌نقطه و سکون واو و ضم خای معجمه و سکون واو و ضم دال و سکون واو و سین مهملتین لغت یونانی است بمعنی حافظ الارواح و بعربی آنس الارواح بمد همزه و کسر نون و ممسک الارواح اهل مکۀ معظمه کیاه آن را ضرم بضم ضاد معجمه و سکون رای مهمله و میم و کل آن را زهر الضرم و بسریانی سحاوس که نام جزیره‌ایست که در انجا می‌روید و اهل تنکابن تروم و بهندی دهارو و در بنکاله تنتنه نامند در اطراف عظیم‌آباد و بنکاله هم می‌شود و لیکن اندکی کم‌قوت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ربیعی بقدر ذرعی منبت آن جاهای نمناک برک آن شبیه ببرک صعتر و از ان درازتر و باریک و کل آن سروی شکل انبوه شبیه بخوشۀ جو بسیار کوچکتر از ان و بنفش و مائل بسفیدی و بآن زردی و سرخی و مزغب و نرم و نقیل الرائحه و اندک تلخ و حریف و تخم آن بسیار ریزه و اندک مفرطح و زرد تیره مائل بسیاهی فی الجمله شبیه بارزن خرد و بوی آن بعد اندک مالیدن بدست شبیه ببوی کافور چنانچه ابن ماسویه کفته که اسطوخودوس را تخمی است که چون بدست بمالند و ببویند بوی کافور از ان آید و طعم آن تلخ و تیز و آنچه بعضی نوشته که تخمی ندارد نیز درست است زیر که آنچه در زمین حجاز و روم و مغرب و زمینهای باقوت می‌روید با تخم و قوی الرائحه و با تلخی و نرم و مزغب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می‌باشد و آنچه در زمینهای ضعیف مانند بعضی مواضع بلاد هند و عظیم‌آباد و جهانکیر نکر از بنکاله می‌روید خشن بعضی سیاه تیره و بعضی سفید مائل باندک بنفشی و بی‌زغب و بعضی بی‌تخم و با تخم ریزه سفید مائل بزردی است و نوعی از اسطوخودوس می‌شود که دانه‌های خوشۀ آن پاشان باریک اندک بلند و بی‌زغب و اغبر و در بو شبیه بانچه ذکر یافت بلکه تندتر و لیکن خوشۀ آن دیده نشده که چه نحو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خشک در درجۀ اول و در دوم نیز کفته‌اند و این اصح است خصوصا حجازی تازه قوی الرائحه و تند طعم آن و شیخ الرئیس و ابن تلمیذ کرم در اول و خشک در دوم کفته‌اند و مرکب از جوهر ارضی بارد و ناری لطیف و شیخ داؤد کرم در آخر دوم و خشک در اول سوم و بعضی سرد در اول و بعضی مرکب القوی و اجزای باردۀ آن کمتر از حاره و تخم آن بقول ابن تلمیذ کرم در اول و خشک در دوم نیز و مرکب از جوهر ارضی بارد و ناری حار لطیف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محلل و ملطف و جالی و مفتح سدها بقوت جزو حار لطیف خود و با قوت قابضه بجز و ارضی بارد و مقوی بدن و دل و دماغ و احشا و جمیع قوای ظاهری و باطنی و قوت مذکره و مفکره و مصفی روح و مفرح و جهت امراض سینه و سعال و نزلات و سائر امراض عفنه و علل عصبانی بسبب افعال مذکوره و بقوت مسهله و دافعۀ خود اخلاط فاسدۀ بلغمیه رطبه و سوداویه و اختصاص آن بدماغ و تقویت آن دماغ را نافع و همچنین جهت امراض کبدی و طحالی و مجاری 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 و غیره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یکدرهم آن بتنهائی جهت رعشۀ دماغی و دوار و سد و حادث از ضربه و سقطه و تزعزع دماغ حادث از ضربه و سقطه و تذکیۀ ذهن خصوص با ماء العسل و همچنین آشامیدن شراب تازۀ آن بتنهائی و یا با شراب لیموی تازه بجهت آنکه با وجود آنکه مقطع و مطفی است حابس ابخره و مقوی معده است و مداومت آشامیدن طبیخ آن با ماء العسل و همچنین اسهال بآن نافع است جهت صرع و مالیخولیا و جنون و نسیان و جمود و شخوص و وسواس سوداوی و استرخا و تشنج رطب امتلائی و رعشه و خدر و اختلاج و زوال غم و اندوه نافع بجهت آنکه استفراغ سودا و تنقیه می‌نماید فضول دماغی و رطوبات مرخیه را و مانع عفونات و انصباب نوازل است باعصاب و مقوی و مسخن آنها است و تقویت می‌بخشد دماغ را و تلطیف می‌نماید روح دماغی را و همچنین سائیدۀ جرم آن با ماء العسل و بدستور کلنکبین یعنی مربای کل آن با شکر یا عسل چون هر شب آن مقدار بیاشامند که مقدار یک مثقال کل اسطوخودوس در ان پاشند و مداومت بر ان نمایند امراض مذکوره خصوص وسواس سوداوی و غم را بالکل زائل سازد و آشامیدن آن با عاقر قرحا و سکبینج جهت صرع و همچنین با شحم حنظل ممزوج نموده استفراغ بدان نمودن در سالی چند مرتبه و بعد از تنقیۀ متعهد معده بودن صرع بلغمی و سوداوی را نافع و یک درم اسطوخودوس سوده با یک درم ایارج فیقرا بنهایت رعشه و اختلاج را نافع است مداومت آن تا سی و پنج‌روز و بدستور آشامیدن طبیخ آن با ماء العسل و سعوط آن بتنهائی با ماء العسل جهت صرع سوداوی و بلغمی نافع بجهت تنقیه و تقویت آن دماغ را و بخور آن برای استرخا و ضماد آن بر سر جهت نسیان و جمود و بخوص و چون بیندازند در شش قواریس آب انکور یکمن اسطوخودوس را درخمی و سر آن را محکم بسته شش ماه بکذارند که تا برسد پس بیاشامد مصروع از ان با عاقر قرحا و سکبینج نفع می‌بخشد آن را نفعی بین و کاهی بعوض آب انکور سرکه می‌کنند و درین هنکام چون یک ماه در سرکه محلل نمایند استعمال می‌توان نمود و اکر ازین سرکه سکنجبین شکری و یا عسلی سازند و از ان سکنجبین یک اوقیه یا دو اوقیه با عاقر قرحا و سکبینج استعمال نمایند بهتر است و بالجمله اسطوخودوس جاروب دماغ است یعنی منقی آنست از کل فضول ردیۀ بلغمیه باله و مفتح سدد و مقوی همه قوی و محلل کل ابخره و ریاح فاسده و ملطف ارواح آن و کویند که چون آن را با ثلث</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آن کشنیز خشک و ربع آن از مرزنجوش و سدس آن از هریک از مصطکی و هلیلۀ کابلی و کندر معجون سازند و یا بجوشانند و نزد خواب بیاشامند و مداومت بر ان نمایند جهت دفع نزلات و رمد و ترهل و ربو و کرانی سامعه و ضعف باصره مجرب و آشامیدن طبیخ آن جهت امراض سینه و سعال و نزله از زوفی قویتر و مفرح و مسهل بلغم و سودا و مقوی آلات بول و با قوت تریاقیه است المعدة و الکبد و الطحال و غیرها آشامیدن دو جزو از اسطوخودوس و یک جزو بیخ کبر با عسل سرشته جهت برودت معده و بواسیر بنهایت مفید و نقوع و مطبوخ آن جهت ورم بارد جکر و استسقا و تنقیۀ طحال و کرده و امراض مقعده و با شراب جهت نفج و درد اعصاب و درد اضلاع و سموم مشروبه نافع و با سکنجبین و نمک هندی مسهل قوی است و ضماد آن و همچنین تکمید بطبیج آن جهت تسکین اوجاع مفاصل نافع و چون با صعتر و تخم کرفس بجوشانند و با دوای مسهل بیاشامند نافع مغص آنست مضر صفراوی مزاج و معطش و مغثی و مکرب محرورین مصلح آن سکنجبین کویند مضر است بشش مصلح آن کثیرا و ضمع عربی است مقدار شربت آن از دو درم تا پنج درم بدل آن در آلات تنفس فراسیون و در تنقیۀ سودا افتیمون شیخ یوسف بغدادی کفته خاصۀ اسطوخودوس اسهال سودا از دماغ است و شربتی از ان یک درم تا پنج درم و مصلح ضرر آن برئه کثیرا است و چون با سکنجبین خورده شود احتیاج بمصلح دیکر ندارد و بعضی اطبا کفته‌اند مصلح شراب آن شراب لیمو است و مفتح سده‌های دماغی و مسهل سودا و بلغم از دماغ است و بعضی کفته‌اند مسهل صفرا نیز است و حبوب اسطوخودوس و دهن و سکنجبین و اشربه و عرق و مطبوخ و معجون آن در قرابادین ذکر یافت</w:t>
      </w:r>
      <w:bookmarkStart w:id="1570" w:name="pg2583_20590"/>
    </w:p>
    <w:p>
      <w:pPr>
        <w:pStyle w:val="Heading5"/>
        <w:numPr>
          <w:ilvl w:val="4"/>
          <w:numId w:val="1"/>
        </w:numPr>
        <w:rPr/>
      </w:pPr>
      <w:bookmarkStart w:id="1571" w:name="__RefHeading___Toc177718_1395250215"/>
      <w:bookmarkStart w:id="1572" w:name="_Toc700"/>
      <w:bookmarkEnd w:id="1570"/>
      <w:bookmarkEnd w:id="1571"/>
      <w:r>
        <w:rPr>
          <w:rtl w:val="true"/>
        </w:rPr>
        <w:t>اسفاناخ</w:t>
      </w:r>
      <w:bookmarkEnd w:id="1572"/>
    </w:p>
    <w:p>
      <w:pPr>
        <w:pStyle w:val="BookText"/>
        <w:rPr/>
      </w:pPr>
      <w:r>
        <w:rPr>
          <w:rFonts w:ascii="IRNazanin" w:hAnsi="IRNazanin" w:eastAsia="IRNazanin"/>
          <w:color w:val="111111"/>
          <w:sz w:val="28"/>
          <w:sz w:val="28"/>
          <w:szCs w:val="28"/>
          <w:rtl w:val="true"/>
          <w:lang w:bidi="fa-IR"/>
        </w:rPr>
        <w:t>بکسر همزه و سکون سین مهمله و فتح فا و الف و فتح نون و الف و خای معجمه بیونانی سوناخیوس و نیز سوهان فوسوخیوس و برومی ابرقیا و بفارسی اسفناج و اسپناج و بفرنکی اسپنس و بهندی پالک و پالک هندی قطف است که اسفاناخ رومی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معروف بستانی و بری نیز می‌باشد و بستانی آن مستعمل است در مطعوم و بهترین آن باران خوردۀ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اول سرد و تر و کویند معتدل است در کرمی و سردی و ازین جهت محرور و مبرود را موافق است الا آنکه اوفق از برای محرورین آن است که با کشک الشعیر و روغن بادام شیرین تناول نمایند و این هنکام می‌باشد نفع از برای تپهای کرم و سرفۀ خشک با حبس بطن و اوفق از برای مبرودین با کوشت فربه و برنج با افاویۀ حاره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و منافع آن</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ملین طبع بسبب قوت جالیه و غساله و رادع و سریع الهضم جید الغذاتر و کم نفخ‌تر از سائر بقول و جهت التهاب و تشنکی و تپهای کرم و امراض سینه و درد شش کرم و سل و درد کمر دموی خوردن مطبوخ آن با اشیای مناسبه و با باقلا جهت نزلات حاره مجرب و غرغرۀ آن با آب جهت درد کلو و لهات مفید و آشامیدن عصارۀ آن با شکر جهت درد کلو و لهات و یرقان و تفتیت حصات و عسر بول و حرقت آن و لذع اخلاط مراری و ضماد پختۀ آن جهت درد مفاصل حار و ارام حاره و احتباس بول که از حرارت باشد و ضماد خام آن جهت ورم فلغمونی و کزیدن زنبور و انفجار دمامیل و طلای مطبوخ آن با سفیدآب جهت بثور مفید مضر بارد المزاج و مصدع مصلح آن پختن آنست با روغن بادام یا مسکۀ کاو تازه و دارچینی و فلفل و آب‌کامه است مقدار شربت از عصارۀ آن تا دو مثقال بدل آن خرفه و قطف و تخم آن جهت وجع فواد و درد احشا و تپهای حاره و شیرۀ آن جهت تپ دق و سل مجرب و ضماد پختۀ آن جهت وجع اورام حاره و تلیین اورام صلبه بسیار مفید مضر سپرز مصلح آن کل مختوم مقدار شربت آن دو درم بدانکه اسفاناخ پخته و اغذیۀ متخذه از ان ساده یا چاشنی‌دار مطیب بروغن بادام شیرین یا مسکۀ کاو تازه می‌باشد نافع از برای صداع و تشنج یبسی و اورام حارۀ سر و بالخوم جیده جهت مالیخولیا</w:t>
      </w:r>
      <w:r>
        <w:rPr>
          <w:rFonts w:eastAsia="IRNazanin" w:cs="IRNazanin"/>
          <w:color w:val="111111"/>
          <w:sz w:val="28"/>
          <w:szCs w:val="28"/>
          <w:rtl w:val="true"/>
          <w:lang w:bidi="fa-IR"/>
        </w:rPr>
        <w:t>&amp;</w:t>
      </w:r>
      <w:bookmarkStart w:id="1573" w:name="pg2583_20591"/>
    </w:p>
    <w:p>
      <w:pPr>
        <w:pStyle w:val="BookText"/>
        <w:rPr/>
      </w:pPr>
      <w:bookmarkEnd w:id="1573"/>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و جنون و قطرب و ملنیتا حادث از سودای صفراوی و با پاچۀ بره یا پاچۀ بزغاله جهت دوار و سدر و حار و خوانیق و امراض صدر و رئه و سل و سعال و با کشک الشعیر و ماش مقشر جهت ذات الجنب و حبس البول و حرقت آن و حمیات حاره و تسکین عطش نافع و تفصیل اغذیۀ اسفاناخیه و الوان آن در قرابادین ذکر یافت</w:t>
      </w:r>
    </w:p>
    <w:p>
      <w:pPr>
        <w:pStyle w:val="Heading5"/>
        <w:numPr>
          <w:ilvl w:val="4"/>
          <w:numId w:val="1"/>
        </w:numPr>
        <w:rPr/>
      </w:pPr>
      <w:bookmarkStart w:id="1574" w:name="__RefHeading___Toc177720_1395250215"/>
      <w:bookmarkStart w:id="1575" w:name="_Toc701"/>
      <w:bookmarkEnd w:id="1574"/>
      <w:r>
        <w:rPr>
          <w:rtl w:val="true"/>
        </w:rPr>
        <w:t>اسفلیناس</w:t>
      </w:r>
      <w:bookmarkEnd w:id="1575"/>
    </w:p>
    <w:p>
      <w:pPr>
        <w:pStyle w:val="BookText"/>
        <w:rPr/>
      </w:pPr>
      <w:r>
        <w:rPr>
          <w:rFonts w:ascii="IRNazanin" w:hAnsi="IRNazanin" w:eastAsia="IRNazanin"/>
          <w:color w:val="111111"/>
          <w:sz w:val="28"/>
          <w:sz w:val="28"/>
          <w:szCs w:val="28"/>
          <w:rtl w:val="true"/>
          <w:lang w:bidi="fa-IR"/>
        </w:rPr>
        <w:t>بکسر همزه و سکون سین مهمله و فتح فا و کسر لام و سکون یای مثناة تحتانیه و فتح نون و الف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از ادویۀ مجهوله است جالینوس آن را قنابری دانسته و مالیقی غیر آن و کفته قنابری مشهور است نزد اهل شام و همه مردم ماهیت آن و همچنین منفعت آن غیر ماهیت و منفعت اسفلیناس است و دیسقوریدوس در ثالثه نوشته که آن کیاهی است شاخهای آن طولانی و بر شاخهای آن برکهای طولانی شبیه ببرک قسوس که لبلاب کبیر است باشد و ریشه‌های آن باریک و بسیار و طیب و کم بو و کل آن ثقیل الرائحه و تخم آن ریزه شبیه بتخم فالافیس و منبت آن کوهستانها و سنک‌لاخها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و منافع آن</w:t>
      </w:r>
    </w:p>
    <w:p>
      <w:pPr>
        <w:pStyle w:val="BookText"/>
        <w:rPr/>
      </w:pPr>
      <w:r>
        <w:rPr>
          <w:rFonts w:ascii="IRNazanin" w:hAnsi="IRNazanin" w:eastAsia="IRNazanin"/>
          <w:color w:val="111111"/>
          <w:sz w:val="28"/>
          <w:sz w:val="28"/>
          <w:szCs w:val="28"/>
          <w:rtl w:val="true"/>
          <w:lang w:bidi="fa-IR"/>
        </w:rPr>
        <w:t>آشامیدن بیخ آن با شراب جهت زحیر و پیچش و رفع سموم جانوران زهردار و ضماد برک آن جهت قروح خبیثۀ عارضه در پستان و رحم نافع و جالینوس در سابعه نوشته که هنوز این دوا را من بتجربه نیاورده‌ام و اختیار نکرده</w:t>
      </w:r>
    </w:p>
    <w:p>
      <w:pPr>
        <w:pStyle w:val="Heading5"/>
        <w:numPr>
          <w:ilvl w:val="4"/>
          <w:numId w:val="1"/>
        </w:numPr>
        <w:rPr/>
      </w:pPr>
      <w:bookmarkStart w:id="1576" w:name="__RefHeading___Toc177722_1395250215"/>
      <w:bookmarkStart w:id="1577" w:name="_Toc702"/>
      <w:bookmarkEnd w:id="1576"/>
      <w:r>
        <w:rPr>
          <w:rtl w:val="true"/>
        </w:rPr>
        <w:t>اسفنج</w:t>
      </w:r>
      <w:bookmarkEnd w:id="1577"/>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اول و سکون سین مهمله و فتح فا و سکون نون و جیم بیونانی صیفونا و بعربی زبد الطری و سحاب البحر و غماسه و غیم و نشانه و صوف الحجامین و هرشفه و بفارسی ابرمرده و ابر کهن و فشکزد کاذران و بهندی موابادل و بترکی بلوط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چیزی است که بر روی سنکهای کنار دریای شور متکون می‌کردد و چون در آب اندازند آب را نشف می‌نماید و چون بفشارند آب از ان برمیآید و آن دو قسم می‌باشد قسمی از ان که متخلخل و سوراخهای آن کشاده و نرم و شبیه بنمد و پر سوراخ است ماده کویند و قسمی که با صلابت و سوراخهای آن صغیر و تنک است نر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مجفف قروح و جروح عمیقۀ ثاره و کهنه و اورام بلغمیه و ریشهای کهنه و قاطع نزف الدم و التیام دهندۀ زخمهای کهنه و مفتح افواه عروق چون تازۀ آن را با سرکۀ خالص یا سرکۀ ممزوج به آب یا شراب تر کرده بر جراحت تازه بکذارند التیام دهد و بالخاصیة قطع نزف الدم کند از هر عضوی که باشد ضماد مطبوخ آن با عسل یا با آب خالص جهت التیام زخمها و ذرور خشک آن مجفف قروح عمیقه و همچنین کذاشتن درست خشک آن بر ظاهر جراحت اکرچه بعمق آن نرسد جهت آنکه یا وجود قوت مجففه قوت جاذبۀ آن را نیز هست و سوختۀ آن جهت منع نزف الدم و التیام زخمهای تازه قویتر و ذرور رقازۀ آن بتنهائی یا با پنبه یا با ریشۀ کتان سوخته جهت رمد یابس و جلای بصر و تفتیح افواه عروق مضمومه و جراحات جاسیه و محرق مغسول آن در ادویۀ عین نافع و چون قطعۀ خشک آن را که در ان مطلق تری نباشد یقفر الیهود و یا بزیت آلوده کرده یکسر آن را بآتش برافروزند و سر دیکر را بر موضع قطع یا بط که خون از ان بند نشود بکذارند که حرارت آن بدان موضع برسد و داغ کنند آن را که خاکستر آن بدان ریخته شود در ساعت خون را بند نماید بسبب چسبیدن و کرفتن آن افواه عروق را و همچنین خاکستر سوختۀ چرب نمودۀ آن بروغن زیت که چرب نموده بسوزانند و خاکستر آن را ذرور نمایند و شرب آن جهت نزف الدم خارجی و داخلی مفید و چون قطعه از ان را به قدری که توان فرو برد بخیاطۀ ابریشمی و یا ریسمانی مضبوط بسته بلع نمایند و سر خیاطه را بدست بکیرند و لمحه صبر کنند که جذب رطوبات کرده بالیده کردد بعد از ان خیاطه را بکشند که از کلو بیرون آید بقسمی که کلو نبرد در اخراج زلو و خار که در حلق چسبیده باشد بیعدیل است و چون ریزه‌ریزه نموده بمقراض و بروغن زیت چرب نموده بکذارند تا موش بخورد می‌کشد آن را و در مصر کاذران آن را در</w:t>
      </w:r>
      <w:bookmarkStart w:id="1578" w:name="pg2583_20593"/>
    </w:p>
    <w:p>
      <w:pPr>
        <w:pStyle w:val="BookText"/>
        <w:rPr/>
      </w:pPr>
      <w:bookmarkEnd w:id="1578"/>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آب می‌خیسانند و آب آن را کرفته بجامه می‌مالند جهت تصفیۀ آن و گفته‌اند از خاصیت آن آنست که چون آب را با شراب ممزوج نمایند و اسفنج را در ان بکذارند از هم جدا می‌کردند مضر احشا مصلح آن آب‌غوره یا ریباس است و چون خواهند که بیاشامند باید که بسیار ریزه مقرض کرده بیاشامند زیرا که در هاون کوبیده نمی‌شود و دستور احراق و سحق و غسل و سفید کردن آن در قرابادین ذکر یافت و سنکها که در جوف اسفنج بهم می‌رسد در طبیعت قریب است بدان و حرارت این از ان کمتر ملطف و مجفف و جالی و مفتت سنک مثانه نزد غیر جالینوس زیرا که او مستبعد می‌داند نفوذ و رسیدن قوت آن را بمثانه و لیکن مفتت سنک کرده کفته</w:t>
      </w:r>
    </w:p>
    <w:p>
      <w:pPr>
        <w:pStyle w:val="Heading5"/>
        <w:numPr>
          <w:ilvl w:val="4"/>
          <w:numId w:val="1"/>
        </w:numPr>
        <w:rPr/>
      </w:pPr>
      <w:bookmarkStart w:id="1579" w:name="__RefHeading___Toc177724_1395250215"/>
      <w:bookmarkStart w:id="1580" w:name="_Toc703"/>
      <w:bookmarkEnd w:id="1579"/>
      <w:r>
        <w:rPr>
          <w:rtl w:val="true"/>
        </w:rPr>
        <w:t>اسفندان</w:t>
      </w:r>
      <w:bookmarkEnd w:id="1580"/>
    </w:p>
    <w:p>
      <w:pPr>
        <w:pStyle w:val="BookText"/>
        <w:rPr/>
      </w:pPr>
      <w:r>
        <w:rPr>
          <w:rFonts w:ascii="IRNazanin" w:hAnsi="IRNazanin" w:eastAsia="IRNazanin"/>
          <w:color w:val="111111"/>
          <w:sz w:val="28"/>
          <w:sz w:val="28"/>
          <w:szCs w:val="28"/>
          <w:rtl w:val="true"/>
          <w:lang w:bidi="fa-IR"/>
        </w:rPr>
        <w:t>بکسر اول و سکون سین مهمله و فتح فا و سکون نون و فتح دال مهمله و الف و نون شرابی کثیر المنافع است صنعت آن در قرابادین ذکر یافت</w:t>
      </w:r>
    </w:p>
    <w:p>
      <w:pPr>
        <w:pStyle w:val="Heading5"/>
        <w:numPr>
          <w:ilvl w:val="4"/>
          <w:numId w:val="1"/>
        </w:numPr>
        <w:rPr/>
      </w:pPr>
      <w:bookmarkStart w:id="1581" w:name="__RefHeading___Toc177726_1395250215"/>
      <w:bookmarkStart w:id="1582" w:name="_Toc704"/>
      <w:bookmarkEnd w:id="1581"/>
      <w:r>
        <w:rPr>
          <w:rtl w:val="true"/>
        </w:rPr>
        <w:t>اسفیداج</w:t>
      </w:r>
      <w:bookmarkEnd w:id="1582"/>
    </w:p>
    <w:p>
      <w:pPr>
        <w:pStyle w:val="BookText"/>
        <w:rPr/>
      </w:pPr>
      <w:r>
        <w:rPr>
          <w:rFonts w:ascii="IRNazanin" w:hAnsi="IRNazanin" w:eastAsia="IRNazanin"/>
          <w:color w:val="111111"/>
          <w:sz w:val="28"/>
          <w:sz w:val="28"/>
          <w:szCs w:val="28"/>
          <w:rtl w:val="true"/>
          <w:lang w:bidi="fa-IR"/>
        </w:rPr>
        <w:t>بکسر همزه و سکون سین مهمله و کسر فا و سکون یای مثناة تحتانیه و فتح دال مهمله و الف و جیم معرب اسفیداب فارسی است و بعربی و عبرانی باروق و بیونانی سمونیون خمسیون و سلیقون و زبرقون و بسریانی اسقطیقا و بهندی سفیده و بترکی کرتان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قلعی و سرب و روی توتیا سازند بطریق احراق و بهترین همه و مستعمل در ادویۀ عین و غیره آنست که از قلعی که رصاص ابیض نامند سازند و سنکین و نرم و بسیار سفید باشد و آن را سفیداب رومی و کاشغری نیز نامند و مستعمل مغسول آن است خصوص در امراض عین تا حرارت و حدت و لذع آن زائل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در سوم و خشک در دوم و کویند سرد در دوم و خشک در سوم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ان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مجفف بی‌لذع و مبرد و مسدد و مغری و قالع کوشت زائد فاسد و مدمل قروح و سوختکی آتش و با سرکه و روغن کل سرخ و بنفشه جهت درد سر و با ادویۀ عین جهت درد چشم و بثور و بیاض و قروح و اورام حارۀ آن خصوص مصنوع از سرکۀ آنکه خوب شسته باشند و با شیر دختران و با سفیدی تخم‌مرغ جهت رمد و چون آن را مکرر بشویند و تسقیه بکلاب کرده خشک نمایند در افتاب جهت رمد حار و در مراهم با اقلیمیا و آب بیخ عنب الثعلب جهت منع رویانیدن مو مجرب و به آب برک عنب الثعلب و رادعات جهت باد سرخ و بثور و نزف الدم و حکه و ورم حار و سوختکی آتش و آب کرم و با شیر جهت ورمهای حارۀ مفاصل و زخمها و شقاق سفل و درد چشم و بثور آن و بیاض رقیق چشم حیوانات و با بیاض بیض و بتنهائی و یا با روغن کل سرخ جهت سوختکی آتش که پارچه را بدان آلوده و تر کرده بر موضع سوختکی اندازند و چون خشک کردد تبدیل نمایند و حمول آن جهت منع حمل و قطع سیلان حیض نافع و چون بر لسع عقرب بحری و تنین بحری بمالند نفع بخشد آن را و چون بر مواضعی که خواهند که موی آن را نشف نمایند بمالند بیخ موی را سست و نرم کرداند که بآسانی بی‌درد و الم کنده شود و چون در مراهم داخل نمایند زخمها را پر نماید و لحم زائد را بخورد بدل آن آبار و اسرنج است المضار آشامیدن آن مورث خناق و مانع حیض و حمل و زیاده از یک درم آن کشنده و دستور اتخاذ آن هم بطریق تعفین و هم بطریق احراق و دستور غسل آن در مقدمه ذکر یافت و خوردن آن کشنده است بعروض سده در مجاری و تضییق آنها و سفید شدن زبان و متغیر شدن رنک رخساره و بدن و استرخای اعصاب و اعضا و اختلاط عقل و سرد شدن بدن و دماغ و خشک شدن حلق و دریافتن عفوصتی که کویا مازو خورده و مغص و لذع در معده و وجع فواد و سرفه و ضیق النفس و فواق شدید و غشی و خناق در انتها و اکر با نوشادر مصعد نمایند مهلک است و علاج آن بقئ و آشامیدن مطبوخ تخم کرفس و انیسون</w:t>
      </w:r>
      <w:r>
        <w:rPr>
          <w:rFonts w:eastAsia="IRNazanin" w:cs="IRNazanin"/>
          <w:color w:val="111111"/>
          <w:sz w:val="28"/>
          <w:szCs w:val="28"/>
          <w:rtl w:val="true"/>
          <w:lang w:bidi="fa-IR"/>
        </w:rPr>
        <w:t>&amp;</w:t>
      </w:r>
      <w:bookmarkStart w:id="1583" w:name="pg2583_20595"/>
    </w:p>
    <w:p>
      <w:pPr>
        <w:pStyle w:val="BookText"/>
        <w:rPr/>
      </w:pPr>
      <w:bookmarkEnd w:id="1583"/>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و رازیانه با عسل و طبیخ انجیر و ربع ذرم سقمونیا با ماء العسل و بعد از ان عصارۀ افسنتین است و مدرات بول با ماء العسل</w:t>
      </w:r>
    </w:p>
    <w:p>
      <w:pPr>
        <w:pStyle w:val="Heading5"/>
        <w:numPr>
          <w:ilvl w:val="4"/>
          <w:numId w:val="1"/>
        </w:numPr>
        <w:rPr/>
      </w:pPr>
      <w:bookmarkStart w:id="1584" w:name="__RefHeading___Toc177728_1395250215"/>
      <w:bookmarkStart w:id="1585" w:name="_Toc705"/>
      <w:bookmarkEnd w:id="1584"/>
      <w:r>
        <w:rPr>
          <w:rtl w:val="true"/>
        </w:rPr>
        <w:t>اسفیداج الجصاصین</w:t>
      </w:r>
      <w:bookmarkEnd w:id="1585"/>
    </w:p>
    <w:p>
      <w:pPr>
        <w:pStyle w:val="BookText"/>
        <w:rPr/>
      </w:pPr>
      <w:r>
        <w:rPr>
          <w:rFonts w:ascii="IRNazanin" w:hAnsi="IRNazanin" w:eastAsia="IRNazanin"/>
          <w:color w:val="111111"/>
          <w:sz w:val="28"/>
          <w:sz w:val="28"/>
          <w:szCs w:val="28"/>
          <w:rtl w:val="true"/>
          <w:lang w:bidi="fa-IR"/>
        </w:rPr>
        <w:t>بفارسی سفیدآب یزدی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سنکی براق صفایحی است که در یزد و نواح اصفهان از معدن کچ و امثال آن حاصل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محرق آن لطیف‌تر و لزوجت و تجفیف آن کمتر و نفع آن بیشتر و جالی و مغری و رافع آثار جرب و صافی کنندۀ بشره و قاطع نزف الدم جراحات تازه و رعاف است و طلای آن بر پیشانی و با سرکۀ مخلوط با پشم خرکوش و سفیدی تخم‌مرغ جهت رعاف و حبس و منع خروج دم از شریان شکافته شده و باعث الزاق آن و بتنهائی با آب جهت باد سرخ و اورام حاره نافع المضار خوردن آن کشنده است بخناق و خشکی دهان و قولنج و اکثر اعراض اسفیداج و از ان اقوی و مداوای آن بقئ فرمودن و خوردن نیم مثقال حب النیل با ماء العسل و چیزهای لعابی و عصارۀ خطمی تر و ملوخیا پس آشامیدن ربع درهم سقمونیا با جلاب اکر باین ساکن شود اعراض بهتر و الا باز اعادۀ اسهال نمایند اکر سحج عارض شود معالجۀ آن نمایند</w:t>
      </w:r>
    </w:p>
    <w:p>
      <w:pPr>
        <w:pStyle w:val="Heading5"/>
        <w:numPr>
          <w:ilvl w:val="4"/>
          <w:numId w:val="1"/>
        </w:numPr>
        <w:rPr/>
      </w:pPr>
      <w:bookmarkStart w:id="1586" w:name="__RefHeading___Toc177730_1395250215"/>
      <w:bookmarkStart w:id="1587" w:name="_Toc706"/>
      <w:bookmarkEnd w:id="1586"/>
      <w:r>
        <w:rPr>
          <w:rtl w:val="true"/>
        </w:rPr>
        <w:t>اسفیدباج</w:t>
      </w:r>
      <w:bookmarkEnd w:id="158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همزه و سکون سین مهمله و کسر فا و سکون یاء مثناة تحتانیه و کسر دال مهمله و فتح بای موحده و الف و جیم بفارسی شوربا نامند از جملۀ اغذیه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مرفی است که از کوشت بچۀ مرغ و بزغاله و حلان و غیر اینها از کوشتهای خفیفۀ لطیفه و بقول و حبوب و غیر آن مانند اسفاناخ و کدو و ماش مقشر و جو مقشر و امثال اینها که طعمی غالب نداشته باشند و ادویۀ حارۀ مناسبه ترتیب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 و مرطب صالح الکینوس و نافع از برای اکثر امراض سر مانند سرسام حار و مالیخولیا و جنون سوداوی و سبات و سهر و نسیان و سکته و فالج و لقوه و استرخا و اختلاط ذهن و رعونت و حمق و بلادت و بلاهت و امراض صدر مانند سعال و ضیق النفس و کرفتکی آواز و امراض سوداوی مانند جذام و سوداوی مزاجان را نافع صنعت آن بکیرند کوشت بزغاله و یا مرغ بچه یا طیور خفیفه از هرکدام که مناسب باشد و میسر آید و پارچه پارچه کرده در آب جوش دهند و کف آن را بکیرند و طبخ دهند پس در ان از حبوب و بقول آنچه مناسب باشد ریزه ریزه کرده و مقشر نموده داخل کرده بپزند تا پخته کردد پس چیزی از توابل حارۀ مناسبه و کشنیز و مصطکی در ان ریخته سرش را بند کنند تا نضج یابد پس فرود آورده بکشند و بخورند بتنهائی و یا بقدری چلاو و اکر قدری قلیل بزنج در وقت طبخ داخل نمایند بد نیست بلکه بهتر است و کرماکرم با قاشق خوردن آن به نحوی که بخار آن بسر و کردن برسد از برای اصحاب زکام و سعال بسیار نافع است و تفصیل خواص و صنعت آن در قرابادین ذکر یافت</w:t>
      </w:r>
      <w:bookmarkStart w:id="1588" w:name="pg2583_20597"/>
    </w:p>
    <w:p>
      <w:pPr>
        <w:pStyle w:val="Heading5"/>
        <w:numPr>
          <w:ilvl w:val="4"/>
          <w:numId w:val="1"/>
        </w:numPr>
        <w:rPr/>
      </w:pPr>
      <w:bookmarkStart w:id="1589" w:name="__RefHeading___Toc177732_1395250215"/>
      <w:bookmarkStart w:id="1590" w:name="_Toc707"/>
      <w:bookmarkEnd w:id="1588"/>
      <w:bookmarkEnd w:id="1589"/>
      <w:r>
        <w:rPr>
          <w:rtl w:val="true"/>
        </w:rPr>
        <w:t>اسقنقور</w:t>
      </w:r>
      <w:bookmarkEnd w:id="1590"/>
    </w:p>
    <w:p>
      <w:pPr>
        <w:pStyle w:val="BookText"/>
        <w:rPr/>
      </w:pPr>
      <w:r>
        <w:rPr>
          <w:rFonts w:ascii="IRNazanin" w:hAnsi="IRNazanin" w:eastAsia="IRNazanin"/>
          <w:color w:val="111111"/>
          <w:sz w:val="28"/>
          <w:sz w:val="28"/>
          <w:szCs w:val="28"/>
          <w:rtl w:val="true"/>
          <w:lang w:bidi="fa-IR"/>
        </w:rPr>
        <w:t>بکسر اول و سکون سین مهمله و فتح قاف و سکون نون و ضم قاف و سکون واو و رای مهمله و آن را سقنقور بدون الف و سقنقس نیز و بعربی بعضی کویند که ورل‌مائی است و تحقیق آن است که غیر ورل است و ورل‌مائی را بهندی پانی کی کوی و سقنقور را سمهور و بهندی بن‌رهو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از بزبچه بزرکتر و با دست و پا شیخ الرئیس نوشته که آن ورل‌مائی است که از نیل مصر صید می‌نمایند و نوشته که کویند که از نسل تمساح است که در بیرون آب بر خشکی بچه دهد و نشو و نما در خشکی یابد و صاحب شفاء الاسقام نوشته حیوانی است بسیار شبیه بورل یافته می‌شود در رملهای اطراف نیل مصرومی شکافد رمل را و داخل آب نیل می‌شود و نوشته که بعضی کفته‌اند که از نسل تمساح است و فرق میان او و میان ورل آن است که ورل در صحراها می‌باشد و اسقنقور در شطوط نیل رملی و قریب بدان و پوست ورل صلب‌تر و</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خشن‌تر از پوست سقنقور است و غذای ورل اشیای بری است و سقنقور هم حیوانات پری مانند عضایات و هم ماهی دریا می‌خورد و کویند از نسل تمساح است که نهنک باشد بر لب رود نیل بیضه می‌کذارد و بچه می‌آورد آنچه در آب می‌رود نهنک می‌شود و آنچه در ریک می‌ماند سقنقور و آن غیر ورل است زیرا که سقنقور چنانچه ذکر یافت در نیل و نزدیک آن می‌باشد و ورل در بیابانها و سر سقنقور باریک کشیده و رنک آن ابلق از سبزی و زردی و سیاهی و سفیدی پوست آن املس و بعضی کویند فلس‌دار است و سرورل پهن و رنک آن ابلق از زردی و سرخی و پوست آن خشن و درشت و بی‌فلس و ابن جمیع کفته که مشاهده کردم من در رودۀ آن بعد صید و شکافتن آن عضایات متغیر نشده و هضم نیافته و تولید آن مثل تولید حیوانات دیکر از نر و ماده است و نر آن را دو خصیه مانند خصیۀ خروس در خلقت و مقدار در جوف کمرکاه آن و مادۀ آن را دو فرج است و تخم می‌کذارد زیاده از بیست عدد و دفن می‌کند آن را در رمل و تکمیل تام می‌یابد بحرارت رمل کرم شده از تابش آفتاب و صاحب جامع کفته سقنقور بحقیقت آن چیزی است که ابن جمیع ذکر کرده و در عصر ما یافت نمی‌شود در دیار مصر مکر در بلاد فیوم و از انجا بقاهره می‌برند و اکثر صید آن در ایام زمستان در چله می‌شود که از شدت سردی از آب کریخته بخشکی می‌آید پس بر ان ظعر می‌یابند و می‌کیرند و بعضی کفته‌اند که کاه یافته می‌شود سقنقور در مواضع چند از بلاد هند و حبش و دریای قلزم و ابو القاسم عبد الرحمن تمیمی نکفته که مشاهده کردم در بلاد مشرق حیوان بحری مسمی بسقنقور و آن حیوانی طولانی بود سوای دنباله بقدر دو ذرع و عرض او کمتر از نیم ذراع و رنک او زرد مستعمل کوشت حوالی شکم و ناف و دم نر آنست که قوی و لحیم است و کوشت غیر مصلح آن مدتی می‌ماند و من کوشت آن را مدتی با خود داشتم از معدن آن تا باصفهان و متغیر نشده بود و اهل آن بلاد کوشت آن را با حموضات مانند سرکه و امثال آن بسبب شدت حرارت آن استعمال می‌نمایند و آن بسیار مقوی باه است به حدی که ساکن نمی‌کردد مگر بخوردن کاهو و عدس و وقت صید آن فصل ربیع که هنکام تهیج و سفاد آن است و باید که قبل از سفاد صید نمایند و باید که نر باشد زیرا که ماده آن را قوت کم است و همان روز که صید نمودند ذبح نمایند و الا پیه آن کداخته و کوشت آن لاغر و ضعیف می‌کردد قوت آن پس سر و دست و پای آن را بیندازند و قدری از دم آن و از بیخ نبرند که قوت بسیار در دم آن است و در ذکر آن پس شکم آن را بطول بشکافند و آنچه در جوف آن است سوای کرده و خصیه و پیه آن برآورند و پاک کرده بنمک انپاشته موضع شق را دوخته معکوس در مایه در موضع معتدل الهوا بیاویزند تا نیکو خشک کردد و از فساد محفوظ بماند و باید که در سلۀ بید یا نخل متخلخل کذاشته بیاویزند زیرا که موش را محبت بسیار با شحم آن است اکر آن را آویزان نکنند بقسمی که موش خود را بآن نتواند رسانید و از کردوغبار هم محفوظ ماند و الا موش خود را رسانیده تمام شحم آن را می‌خورد و همچنانکه قوی‌ترین کوشتهای اعضای آن در تقویت باه کمرکاه و ناف و منبت دنباله و کرده و خصیۀ آن است و همچنین نمک آن مواضع قوی‌ترین نمک مواضع دیکر است مولف نیز در مرشد اباد در سنه یکهزار و یک صد و پنجاه و یک در زمان نواب شجاع الدوله صوبه دار بنکاله در خدمت عم عالیقدر خود سید حکیم علی نقی خان مخاطب بعلویخان ثانی قدس سره مشاهده نموده که از تپره صید کرده آورده بودند طول آن تخمیناد و ذرع عرض آن نیم ذرع و دست و پای آن کوتاه و ناخنهای آن بلند و رنک آن اغبر و بر پوست آن مانند فلس چیزی نمودار بدون آنکه از ان فلسی جدا کردد و قبل ازین نیز شنیده شده که آورده بودند و بعد از ان نیز و در اسلام‌آباد نیز شنیده شده که می‌شود و بهم می‌رسد و لیکن از کسانی که لحم و نمک آن را استعمال نمودند خواص چندانی مسموع نکردید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تازه</w:t>
      </w:r>
    </w:p>
    <w:p>
      <w:pPr>
        <w:pStyle w:val="BookText"/>
        <w:rPr/>
      </w:pPr>
      <w:r>
        <w:rPr>
          <w:rFonts w:ascii="IRNazanin" w:hAnsi="IRNazanin" w:eastAsia="IRNazanin"/>
          <w:color w:val="111111"/>
          <w:sz w:val="28"/>
          <w:sz w:val="28"/>
          <w:szCs w:val="28"/>
          <w:rtl w:val="true"/>
          <w:lang w:bidi="fa-IR"/>
        </w:rPr>
        <w:t>غیر نمک سود آن کرم و تر در دوم و بعضی تر در اول کفته‌اند و نمک سود آن کرم در سوم و خشک</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در اول و کهنۀ آن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کوشت آن جهت فالج و لقوه و رعشه و خدر و کزاز و نقرس و اوجاع مفاصل و امراض باردۀ اعصاب و تسخین بدن و تقویت باه مفید و در امر باه و آوردن نعوظ و ادرار منی بحدی مبالغه نموده‌اند که شاید بهلاکت رساند خصوص که با عسل و یا با طبیخ عدس و شراب و نبیذ زبیب و زردۀ تخم‌مرغ نیمبرشت و یا جلاب که معین فعل آنند تناول نمایند و بتخصیص کوشت مواضع مذکوره و پیه و ذکر آن و شاید در بلدان حارۀ یابسه و بعضی امزجه چنین باشد و در بلادی که هوای آن حار و رطب است اثر آن ضعیف بود خصوص آنچه در بلاد هند و بنکاله تکون یابد بسبب کثرت رطوبت و مملح آن را چون بکوبند و بزردۀ تخم‌مرغ نیمبرشت یا تخم جرجیر سائیده پاشیده بخورند و همچنین نمک آن را خصوص نمک پیه و سرۀ آن با دارچینی سوده و بزردۀ تخم‌مرغ پاشیده جهت تقویت باه عظیم الفعل زیاده از کوشت و پیه آن مهریارس کوید طلای خون آن با هلیلج و آملج تغییر رنک وضح و برص می‌کند و کفته‌اند که سقنقور انسان را می‌کزد و طلب آب می‌کند اکر یافت در آب می‌رود و اکر نیافت بول می‌کند و در بول خود می‌غلطد و چون چنین کرد در ساعت انسان می‌میرد و اکر انسان سبقت کرد و در آب فرو رفت قبل از رفتن آن و یا در بول خود غلطید سقنقور بر پشت افتاده می‌میرد و انسان صحت می‌یابد و این خاصیتی است عجیب بر تقدیر صحت آن مقدار شربت آن از یک مثقال تا سه مثقال بحسب مزاج و سن و فصل و بلد و موافق امزجۀ باردۀ رطبه مضر امزجۀ حارۀ یابسه خصوصا که بی مصلح استعمال نمایند و اسحاق کفته مضر است بسر و مصلح آن عسل و بدل آن سمکۀ صید او قضیب خشک کاو کوهی و جمعی کفته‌اند خصیة الثعلب است و اصلی ندارد و جوارش اسقنقور و معجون آن در قرابادین ذکر یافت</w:t>
      </w:r>
      <w:bookmarkStart w:id="1591" w:name="pg2583_20599"/>
    </w:p>
    <w:p>
      <w:pPr>
        <w:pStyle w:val="Heading5"/>
        <w:numPr>
          <w:ilvl w:val="4"/>
          <w:numId w:val="1"/>
        </w:numPr>
        <w:rPr/>
      </w:pPr>
      <w:bookmarkStart w:id="1592" w:name="__RefHeading___Toc177734_1395250215"/>
      <w:bookmarkStart w:id="1593" w:name="_Toc708"/>
      <w:bookmarkEnd w:id="1591"/>
      <w:bookmarkEnd w:id="1592"/>
      <w:r>
        <w:rPr>
          <w:rtl w:val="true"/>
        </w:rPr>
        <w:t>اسقوردیون</w:t>
      </w:r>
      <w:bookmarkEnd w:id="1593"/>
    </w:p>
    <w:p>
      <w:pPr>
        <w:pStyle w:val="BookText"/>
        <w:rPr/>
      </w:pPr>
      <w:r>
        <w:rPr>
          <w:rFonts w:ascii="IRNazanin" w:hAnsi="IRNazanin" w:eastAsia="IRNazanin"/>
          <w:color w:val="111111"/>
          <w:sz w:val="28"/>
          <w:sz w:val="28"/>
          <w:szCs w:val="28"/>
          <w:rtl w:val="true"/>
          <w:lang w:bidi="fa-IR"/>
        </w:rPr>
        <w:t>بضم همزه و سکون سین مهمله و ضم قاف و سکون واو و رای مهمله و کسر دال مهمله و ضم یای مثناة تحتانیه و سکون واو و نون و آن را سقوردیون بحذف همزه نیز کویند لغت یونانی است بمعنی ثوم الحیه و معروف بثوم الکلب و سیر صحرائی است که بفارسی موسیر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صنف می‌باشد صنف اول کوچک و بی‌دانه و پوست آن از ان جدا نمی‌شود و طعم آن تلخ و قابض و لذاع و آن را اسقوردیون جبلی و مصری و کراث بری نامند و برک آن ریزه و اغبر و کم عرض‌تر از سیر بستانی و کل آن مائل بسرخی و ساق آن دراز و منبت آن صحراها و بالای کوهها و صنف دوم مانند سیر بستانی بحسب شکل و برک و یکدانه و طعم آن تندتر و لطیفتر و با عطریت و حکیم میر محمد مومن کفته که صنف دوم آن مرکب از دو دانه و بزرک‌ساق و کل آن سفید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سوم کرم و خشک و با قوت تریاقیه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w:t>
      </w:r>
    </w:p>
    <w:p>
      <w:pPr>
        <w:pStyle w:val="BookText"/>
        <w:rPr/>
      </w:pPr>
      <w:r>
        <w:rPr>
          <w:rFonts w:ascii="IRNazanin" w:hAnsi="IRNazanin" w:eastAsia="IRNazanin"/>
          <w:color w:val="111111"/>
          <w:sz w:val="28"/>
          <w:sz w:val="28"/>
          <w:szCs w:val="28"/>
          <w:rtl w:val="true"/>
          <w:lang w:bidi="fa-IR"/>
        </w:rPr>
        <w:t>آن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مدر بول و حیض و تریاق زهرها و در جمیع افعال قویتر از سیر بستانی و ان شاء اللّه تعالی در حرف الثا در ثوم مشروحا مذکور خواهد شد مقدار شربت آن تا دو درهم بدل آن ثوم الذکر و کویند عنصل و مخلل آن در افعال مذکوره بهتر و ضیق النفس و امراض طحال و استسقا را نافع و تخم آن بغایت مبهی مبرود المزاج است</w:t>
      </w:r>
      <w:bookmarkStart w:id="1594" w:name="pg2583_20600"/>
    </w:p>
    <w:p>
      <w:pPr>
        <w:pStyle w:val="Heading5"/>
        <w:numPr>
          <w:ilvl w:val="4"/>
          <w:numId w:val="1"/>
        </w:numPr>
        <w:rPr/>
      </w:pPr>
      <w:bookmarkStart w:id="1595" w:name="__RefHeading___Toc177736_1395250215"/>
      <w:bookmarkStart w:id="1596" w:name="_Toc709"/>
      <w:bookmarkEnd w:id="1594"/>
      <w:bookmarkEnd w:id="1595"/>
      <w:r>
        <w:rPr>
          <w:rtl w:val="true"/>
        </w:rPr>
        <w:t>اسقولوقندریون</w:t>
      </w:r>
      <w:bookmarkEnd w:id="1596"/>
    </w:p>
    <w:p>
      <w:pPr>
        <w:pStyle w:val="BookText"/>
        <w:rPr/>
      </w:pPr>
      <w:r>
        <w:rPr>
          <w:rFonts w:ascii="IRNazanin" w:hAnsi="IRNazanin" w:eastAsia="IRNazanin"/>
          <w:color w:val="111111"/>
          <w:sz w:val="28"/>
          <w:sz w:val="28"/>
          <w:szCs w:val="28"/>
          <w:rtl w:val="true"/>
          <w:lang w:bidi="fa-IR"/>
        </w:rPr>
        <w:t>بضم همزه و سکون سین مهمله و ضم قاف و سکون واو و ضم لام و سکون واو و فتح قاف و سکون نون و فتح دال مهمله و سکون رای مهمله و ضم یای مثناة تحتانیه و سکون واو و نون لغت یونانی است بمعنی مزیل الصفا و بمعنی کاوی السپرز نیز کفته‌اند بجهت آنکه کدازنده و زائل کنندۀ سپرز است و اهل اندلس افربان و بمصر مشهور بکف النسر است و بشیرازی زنکی دارو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بی‌ساق و بی‌خوشه و بی ثمر منبت آن سنکلاخها و جاهای سایه و برک آن مشرف مانند برک بسفایج و طرف اسفل برک آن مائل بسرخی و مزغب و طرف اعلای آن سبز و از یک بید روئیده و بهتر آن سنکین سرخ</w:t>
      </w:r>
    </w:p>
    <w:p>
      <w:pPr>
        <w:pStyle w:val="BookText"/>
        <w:rPr/>
      </w:pP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اول و خشک در دوم و صاحب تحفه کرم در دوم و خشک در سوم نوشته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و منافع آن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مطلف و مفتح و مدر و مفتت و جهت صرع و فواق و یرقان و طحال و امراض سوداوی شربا و ضماد ابیعدیل دیسقوریدوس کفته که چون با شیر بپزند و چهل روز بیاشامند و بر طحال ضماد نمایند تحلیل دهد آن را و چون بسایند و با شراب بیاشامند جهت فواق و یرقان و تفتیت حصاة کرده و مثانه و تقطیر البول نافع و کفته‌اند خوردن آن چهل روز با عسل دافع ورم سپرز است و مجرب و تعلیق آن مانع آبستنی و سزاوار آن است که تعلیق نمایند آن را در روزی که در شب کذشتۀ آن ماه نباشد مقدار شربت آن تا سه درهم و بالخاصیة مضر قلب مصلح آن صمغ عربی و مضر مثانه مصلح آن عسل بدل آن پوست بیخ کبرو کویند دو وزن آن کماذریوس و کویند مرجان سوخته و صحار بخت آن را بیخ کبربری دانسته و شیخ الرئیس نیز به این معنی اشاره نموده در مفردات قانون که قیل انه نبات سخری ینبت فی المکان الکثیر الفی و قال قوم انه ضرب من الاسقیل و قیل غیر ذلک و بالجمله از ادویۀ مجهولة الماهیة است</w:t>
      </w:r>
      <w:bookmarkStart w:id="1597" w:name="pg2583_20601"/>
    </w:p>
    <w:p>
      <w:pPr>
        <w:pStyle w:val="Heading5"/>
        <w:numPr>
          <w:ilvl w:val="4"/>
          <w:numId w:val="1"/>
        </w:numPr>
        <w:rPr/>
      </w:pPr>
      <w:bookmarkStart w:id="1598" w:name="__RefHeading___Toc177738_1395250215"/>
      <w:bookmarkStart w:id="1599" w:name="_Toc710"/>
      <w:bookmarkEnd w:id="1597"/>
      <w:bookmarkEnd w:id="1598"/>
      <w:r>
        <w:rPr>
          <w:rtl w:val="true"/>
        </w:rPr>
        <w:t>اسقیل</w:t>
      </w:r>
      <w:bookmarkEnd w:id="1599"/>
    </w:p>
    <w:p>
      <w:pPr>
        <w:pStyle w:val="BookText"/>
        <w:rPr/>
      </w:pPr>
      <w:r>
        <w:rPr>
          <w:rFonts w:ascii="IRNazanin" w:hAnsi="IRNazanin" w:eastAsia="IRNazanin"/>
          <w:color w:val="111111"/>
          <w:sz w:val="28"/>
          <w:sz w:val="28"/>
          <w:szCs w:val="28"/>
          <w:rtl w:val="true"/>
          <w:lang w:bidi="fa-IR"/>
        </w:rPr>
        <w:t>بکسر همزه و سکون سین مهمله و کسر قاف و سکون یای مثناة تحتانیه و لام لغت یونانی است و اسقال و اسقیلا نیز کویند و در بعضی لغات اطیطون و بعربی بصل العنصل و بصل الفار و بصل البر و عنصل و عنصلان و بفارسی پیاز دشتی و پیاز موش جهت آنکه کشندۀ موش است و بهندی کانده و کندری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بیخی است شبیه بپیاز امرودی شکل بزرک و کوچک و جبلی و بری می‌باشد و بزرک آن تا نیم رطل و زیاده نیز کثیر الوجود در اکثر بلاد و نساجان بنکاله اکثر لعاب آن را جهت استحکام و سختی بریسمان تار و پود کرباس در وقت بافتن می‌مالند و برک آن شبیه ببرک زنبق و سوسن و نرکس و پیاز و کندنا و بلندتر و عریضتر از انها و ساق آن بی‌تجویف و سبز مائل بزردی و از بیخ پیاز آن ساقی اندک عریض برمیآید و بر سر آن کلهای سفید طولانی و وسط کلها سفید و هر کلی مشتمل بر شش برک و در وسط آنها خط ارغوانی طولانی و در وسط کلها پنج تا هفت عدد تارهای ارغوانی و بر سر آنها چیزهای هلالی الشکل اندک پهن زردرنک و بعد خشک شدن سیاه می‌کردد و بوی کل آن فی الجمله شبیه ببوی کل نیلوفر و کل بعضی سفید مائل بسیاهی و تخم آن مانند تخم پیاز و بزرکتر از ان و بهترین آن امرودی شکل زرد مائل بسفیدی براق شیرین طعم با حدت و تلخی متوسط در بزرکی و کوچکی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سوم و خشک در دوم با رطوبت فضلیه و رطوبت محرقه و مقرحه و در سوم نیز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جهت اکثر امراض سر مانند لیثرغس و صرع و مالیخولیا و شقیقه و درد سربارد و سبات و دوار سدر و اختلاج و استرخا و فالج و لقوه و نسیان و تقویت باصره و حدت آن و منع نزول آب در چشم و درد کوش و ضیق النفس و سرفۀ کهنه و ربو و خشونت سینه و تقویت حلق و قئ الدم و تقویت معده و هاضمه و کواریدن طعام و دفع ایستادن آن بر سر معده و یرقان و استسقا و صلابت طحال و مغص و وجع مفاصل و عرق النسا و تفتیت حصاة مثانه و عسر البول و ادرار حیض و اسقاط جنین و قروح باطنی و اوجاع اعصاب و داء الثعلب و جذام و تنقیۀ اعضا از اخلاط غلیظۀ لزجه نافع جهت آنکه جالی و مفتح و ملطف کیموسات غلیظه و جاذب فضول از عمق بدن و ملطف و محلل و مسهل اخلاط غلیظه است خصوصا مشوی آنکه با شش مقدار آن نمک و قدری روغن سرشته و یک مثقال و نیم آن را ناشته بخورند اسهال نیکو می‌فرماید و امراض مذکوره را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یک مثقال مشوی آن بتنهائی و یا با شراب عسلی و یا با عسل جهت دوار و سدر و صرع و مالیخولیا و استرخا و فالج و لقوه نافع و ضماد نرم سائیدۀ آن بر سر صاحب لیثرغس بتنهائی و یا باخل خمر و یا مثلث و همچنین ضماد آن بر ساقین و فخذین او ساقین صاحب سبات باعث جذب مواد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و افاته و تنبه اوست و ضماد سائیده بآتش کرم کردۀ آن آن مقدار که لذع و حدت آن کم کردد بتنهائی و یا باندکی خطمی و قدر قلیلی افسنتین و صبر و مرمکی و مصطکی اجزای متساوی یا غیر متساوی بقدر حاجت و لیکن باید که اسقیل بوزن مجموع باشد بر سر صاحب نسیان و بر ساقین و قدمین و یا فخذین و یا رکبتین او بعد از تیغ زدن بر ساقین او و کذاشتن محجمه و بر ساقین و قدمین و رکبتین او بتنهائی یا با صعتر فارسی و مویزج از هریک ده درم و برک خردل یکدستۀ کوچکی همه را یک جا نرم سائیده و یا روغن یاسمین یا روغن غار در هاون بدسته بسایند تا چون مرهم شود و بر اعضای مذکوره بمالند و همچنین چون برثؤالیل و شقاق عارض از سردی هوا بمالند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الصدر و المعدة و الکبد و غیرها چون باد و چندان عسل کف کرفته بپزند و بخورند جهت ربو و ضیق النفس و کرفتکی آواز مفید و چون تشویه نمایند دو بیضۀ مرغ را در جوف یک اسقیل و بکذارند تا نضج یابد و بخورند آن بیضتین را اسهال آورد و زائل سازد زمن را یعنی زمین‌کیر شدن مرضی را و چون نه قیراط آن را در عسل پخته بخورند جهت درد معده و سوء هضم و تقویت معده و یرقان و سرفۀ کهنه و ربو و نفث الدم و نفث مدۀ رئه و مغص و احتباس بول نافع و نه قیراط مشوی آن با ماء العسل جهت جذام و آشامیدن آب برک آنکه با دو چندان عسل بقوام آورده باشند جهت ربو و ضیق النفس مفید و چون اسقیل را کوبیده فشرده و یا آب آن کرسنه را خمیر نموده بنوشند جهت استسقا مفید کفته‌اند چون اسقیل را بخمیر و کل کرفته در زیر آتش طبخ نمایند و قدری از پختۀ آن را با پیاز و سیر کمی و نمک سرشته بخورند مقدار سه مثقال با چلا و کرمهای شکم را هر نوع که باشد دفع نماید و یک قیراط از ان و از ریشهای آنکه باهم بکوبند و بنوشند مقئ قویست و چون مغز آن را با سرکه کوبیده در حمام بر بهقی که بهیچ دوا زائل نشود بمالند زائل سازد و مجرب و چون ریزه ریزه کرده در روغن زنبق بجوشانند تا خشک و نیم سوخته کردد مالیدن روغن مزبور جهت جمود اطراف از سرمازدکی و درد مفاصل و نقرس و درد کوش و سدۀ آن مؤثر و با موم و قلیلی کبریت جهت قروح شهدیه و جرب متقرح و یابس و حکه و حزاز و با زفت و حنا جهت بثور یابسۀ سر اطفال و ضماد پختۀ آن با سرکه جهت کزیدن افعی نافع و چون غیر مشوی آن را با نطرون بقدر ربع آن کوبیده در پارچه بسته موضع داء الثعلب را با آن چندان بمالند که خون‌آلود کردد زائل کرداند و موی برویاند اکر محتاج بتکرار عمل باشند بعد رفع جراحت باز بمالند و کویند بوی آن کشندۀ مکسهای کزنده است و بالخاصیة قاتل موش در ساعت چون آن را بخورد و داشتن آن با خود یا در مکان موجب هرب سباع و هوام و مار و قمل و مورچه و مکس و مالیدن عنصل غیر مشوی بر بدن باعث قرحه و اذیت آن و مصلح آن مرداسنک سائیده با آب و کویند چون عنصل را نزدیک تاک غرس نمایند انکور را باصلاح آورد و غرس آن در پای درخت انار و سفرجل مانع ریختن شکوفۀ آن و تخم آن ملین طبع و جهت مغص و درد مقعده و درد چشم نافع و چون کوبیده و با سرکه خمیر کرده حبها سازند و یک عدد آن را در میان انجیر کذاشته یک روز در میان عسل رقیق بخیسانند پس بیرون آورند و انجیر را بمکند و بعد از ان آب کرم و یا آبی که در ان بوره جوشانیده باشند بیاشامند دفع قولنج صعب نماید مضر محرورین و مکرب و مضر عصب صحیح مصلح آن حماما و مصدع و مورث غثیان و مقرح و مقطع و مصلح آن قند و نبات و بعضی کفته‌اند مصلح آن سکنجبین و بعضی کفته شیر تازه دوشیده و بعضی کفته شرابی که بسنک تفته داغ نموده باشند و ربوب فواکه و اسقیلی که تنها روئیده باشد در زمین ردی شدید الحرارة حاد و فتال است و مداوای آن قئ فرمودن و آشامیدن اشیای مذکوره و زردۀ تخم‌مرغ در سرکه پخته و سماق و بزور و لعابات و مسکه و سفوف مقلیاثا مقدار شربت آن تا دو درهم و زیاده بر ان مضر و مهلک خصوص غیر مشوی آن مصلح آن</w:t>
      </w:r>
      <w:bookmarkStart w:id="1600" w:name="pg2583_20604"/>
    </w:p>
    <w:p>
      <w:pPr>
        <w:pStyle w:val="BookText"/>
        <w:rPr/>
      </w:pPr>
      <w:bookmarkEnd w:id="1600"/>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تنظیف بدن بقئ و آشامیدن اشیای بارده و لعابهای مغری و آب‌میوه‌های سرد و امراق چرب بدل آن کویند بوزن آن اسقوردیون که سیر صحرائی باشد و قرومانا نیز بوزن آن و مثل و ثلث آن وج و ثلث آن حماما و بیخ کبر است و طریق خصی نمودن و تشویه و خل و سکنجبینات و دواها و ادهان و اشربه و غرغره و اقراص مستعمل در تریاق فاروق و لعوقات و معاجین آن با خواص و منافع آنها در قرابادین بتفصیل ذکر یافت</w:t>
      </w:r>
    </w:p>
    <w:p>
      <w:pPr>
        <w:pStyle w:val="Heading5"/>
        <w:numPr>
          <w:ilvl w:val="4"/>
          <w:numId w:val="1"/>
        </w:numPr>
        <w:rPr/>
      </w:pPr>
      <w:bookmarkStart w:id="1601" w:name="__RefHeading___Toc177740_1395250215"/>
      <w:bookmarkStart w:id="1602" w:name="_Toc711"/>
      <w:bookmarkEnd w:id="1601"/>
      <w:r>
        <w:rPr>
          <w:rtl w:val="true"/>
        </w:rPr>
        <w:t>*</w:t>
      </w:r>
      <w:r>
        <w:rPr>
          <w:rtl w:val="true"/>
        </w:rPr>
        <w:t>اسکتو</w:t>
      </w:r>
      <w:bookmarkEnd w:id="1602"/>
    </w:p>
    <w:p>
      <w:pPr>
        <w:pStyle w:val="BookText"/>
        <w:rPr/>
      </w:pPr>
      <w:r>
        <w:rPr>
          <w:rFonts w:ascii="IRNazanin" w:hAnsi="IRNazanin" w:eastAsia="IRNazanin"/>
          <w:color w:val="111111"/>
          <w:sz w:val="28"/>
          <w:sz w:val="28"/>
          <w:szCs w:val="28"/>
          <w:rtl w:val="true"/>
          <w:lang w:bidi="fa-IR"/>
        </w:rPr>
        <w:t>بلغت تنکابن سعد است کرمهای ریشۀ کیاهی را نیز نامند و بعربی حب الزلم را کویند و آن بیخی مدور و بسیار لذیذ و شیرین و بقدر نخودی و برک آن باریکتر از برک کراس است و زیاده بر سه عدد نمی‌باشد و بی ثمر و بی‌کل و در ریکزارهای قریب بآبها می‌روید</w:t>
      </w:r>
    </w:p>
    <w:p>
      <w:pPr>
        <w:pStyle w:val="Heading5"/>
        <w:numPr>
          <w:ilvl w:val="4"/>
          <w:numId w:val="1"/>
        </w:numPr>
        <w:rPr/>
      </w:pPr>
      <w:bookmarkStart w:id="1603" w:name="__RefHeading___Toc177742_1395250215"/>
      <w:bookmarkStart w:id="1604" w:name="_Toc712"/>
      <w:bookmarkEnd w:id="1603"/>
      <w:r>
        <w:rPr>
          <w:rtl w:val="true"/>
        </w:rPr>
        <w:t>اسکنده</w:t>
      </w:r>
      <w:bookmarkEnd w:id="1604"/>
    </w:p>
    <w:p>
      <w:pPr>
        <w:pStyle w:val="BookText"/>
        <w:rPr/>
      </w:pPr>
      <w:r>
        <w:rPr>
          <w:rFonts w:ascii="IRNazanin" w:hAnsi="IRNazanin" w:eastAsia="IRNazanin"/>
          <w:color w:val="111111"/>
          <w:sz w:val="28"/>
          <w:sz w:val="28"/>
          <w:szCs w:val="28"/>
          <w:rtl w:val="true"/>
          <w:lang w:bidi="fa-IR"/>
        </w:rPr>
        <w:t>بکسر همزه و سکون سین مهمله و فتح کاف عجمی و خفای نون و دال و ها نام دوای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بیخی است اندک تلخ و بطول یک انکشت و کمتر از ان و اندک باریک ظاهر و باطن آن سفید مائل بزردی و بهترین آن ناکوری آنست که بزرک کرم ناخورده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با رطوبت فضلی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w:t>
      </w:r>
    </w:p>
    <w:p>
      <w:pPr>
        <w:pStyle w:val="BookText"/>
        <w:rPr/>
      </w:pPr>
      <w:r>
        <w:rPr>
          <w:rFonts w:ascii="IRNazanin" w:hAnsi="IRNazanin" w:eastAsia="IRNazanin"/>
          <w:color w:val="111111"/>
          <w:sz w:val="28"/>
          <w:sz w:val="28"/>
          <w:szCs w:val="28"/>
          <w:rtl w:val="true"/>
          <w:lang w:bidi="fa-IR"/>
        </w:rPr>
        <w:t>منافع آن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سرفه و ضیق النفس و ورم اعضا و برص را نافع و جهت دفع امراض قدیمه و تقویت بدن و فربهی و تقویت باه و رحم و کمر و دفع فساد بلغم و سودا مفید و اهل هند از جملۀ رساین و قائم‌مقام بهمن سفید می‌دانند و لهذا اکثر در ادویۀ بامیه و دوای زنان بعد از وضع حمل استعمال می‌نمایند</w:t>
      </w:r>
      <w:bookmarkStart w:id="1605" w:name="pg2583_20605"/>
    </w:p>
    <w:p>
      <w:pPr>
        <w:pStyle w:val="Heading5"/>
        <w:numPr>
          <w:ilvl w:val="4"/>
          <w:numId w:val="1"/>
        </w:numPr>
        <w:rPr/>
      </w:pPr>
      <w:bookmarkStart w:id="1606" w:name="__RefHeading___Toc177744_1395250215"/>
      <w:bookmarkStart w:id="1607" w:name="_Toc713"/>
      <w:bookmarkEnd w:id="1605"/>
      <w:bookmarkEnd w:id="1606"/>
      <w:r>
        <w:rPr>
          <w:rtl w:val="true"/>
        </w:rPr>
        <w:t>اسل</w:t>
      </w:r>
      <w:bookmarkEnd w:id="1607"/>
    </w:p>
    <w:p>
      <w:pPr>
        <w:pStyle w:val="BookText"/>
        <w:rPr/>
      </w:pPr>
      <w:r>
        <w:rPr>
          <w:rFonts w:ascii="IRNazanin" w:hAnsi="IRNazanin" w:eastAsia="IRNazanin"/>
          <w:color w:val="111111"/>
          <w:sz w:val="28"/>
          <w:sz w:val="28"/>
          <w:szCs w:val="28"/>
          <w:rtl w:val="true"/>
          <w:lang w:bidi="fa-IR"/>
        </w:rPr>
        <w:t>بفتح همزه و سکون سین مهمله و لام لغت عربی است و بهندی کسرانی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که از ان حصیر می‌بافند و در آبها و زمینهای آبدار و قریب آن می‌روید نر و ماده می‌باشد نر آن را کولان نامند تخم آن سیاه مائل باستدارة و بزرکتر از تخم ماده و کیاه آن خشن و سطبرتر از مادۀ آن و شاخهای آن باریک و بی شعبه و در عراق ریسمان و غربال نیز از ان می‌سازند و دیسقوریدوس کفته که آن دو صنف می‌باشد صنفی آن اطراف آن تیز و آن را مجونس کویند و این صنف نیز دو قسم بود یکی بی‌ثمر و دوم با ثمری سیاه مستدیر و قصب این صنف غلیظتر و پرکوشت‌تر از قصب صنف دوم و صنف سوم آن غلیظتر و شاخهای آن بیشتر و قویتر از دو صنف اول و این را منجونوس نامند و ثمر این صنف بر اطراف آن می‌روید شبیه بثمر صنف دوم از اول طبیعت هر دو صنف آن مرکب از جوهر ارضی بارد غالب و جوهر مائی حار اندک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w:t>
      </w:r>
    </w:p>
    <w:p>
      <w:pPr>
        <w:pStyle w:val="BookText"/>
        <w:rPr/>
      </w:pPr>
      <w:r>
        <w:rPr>
          <w:rFonts w:ascii="IRNazanin" w:hAnsi="IRNazanin" w:eastAsia="IRNazanin"/>
          <w:color w:val="111111"/>
          <w:sz w:val="28"/>
          <w:sz w:val="28"/>
          <w:szCs w:val="28"/>
          <w:rtl w:val="true"/>
          <w:lang w:bidi="fa-IR"/>
        </w:rPr>
        <w:t>آن</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آن جهت تحلیل اورام و تسکین اوجاع و سهر و مالیخولیا و استسقا و آشامیدن ثمر هر دو صنف آن بقدر سه درهم با شراب ممزوج جهت قطع اسهال و نزف الدم رحم و ادرار بول و آشامیدن ثمر صنف سوم آن بغایت منوم و تا پنج درهم آن مورث سبات و ضماد برکهای تازه متصل بیخ آن جهت کزیدن هوام و رتیلا و خاکستر بیخ آن جهت قطع نزف الدم و جمیع اعضا و تحلیل خنازیر و رفع حکه نافع مصدع و مسبت و مصلح آن کلنکبین عسلی و فلافلی و فرش نمودن صنف رقیق آنکه ماده است جهت ابدان قویه و مستسقی و غلیظ آن جهت ابدان یابسه مفید</w:t>
      </w:r>
      <w:bookmarkStart w:id="1608" w:name="pg2583_20606"/>
    </w:p>
    <w:p>
      <w:pPr>
        <w:pStyle w:val="Heading5"/>
        <w:numPr>
          <w:ilvl w:val="4"/>
          <w:numId w:val="1"/>
        </w:numPr>
        <w:rPr/>
      </w:pPr>
      <w:bookmarkStart w:id="1609" w:name="__RefHeading___Toc177746_1395250215"/>
      <w:bookmarkStart w:id="1610" w:name="_Toc714"/>
      <w:bookmarkEnd w:id="1608"/>
      <w:bookmarkEnd w:id="1609"/>
      <w:r>
        <w:rPr>
          <w:rtl w:val="true"/>
        </w:rPr>
        <w:t>اسلنج</w:t>
      </w:r>
      <w:bookmarkEnd w:id="1610"/>
    </w:p>
    <w:p>
      <w:pPr>
        <w:pStyle w:val="BookText"/>
        <w:rPr/>
      </w:pPr>
      <w:r>
        <w:rPr>
          <w:rFonts w:ascii="IRNazanin" w:hAnsi="IRNazanin" w:eastAsia="IRNazanin"/>
          <w:color w:val="111111"/>
          <w:sz w:val="28"/>
          <w:sz w:val="28"/>
          <w:szCs w:val="28"/>
          <w:rtl w:val="true"/>
          <w:lang w:bidi="fa-IR"/>
        </w:rPr>
        <w:t>بکسر همزه و سکون سین مهمله و فتح لام و سکون نون و جیم صاحب بحر الجواهر نوشته که لحیة التیس است و اصلی ندارد و آن را ذنب الخیل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بستانی و بری می‌باشد بستانی آن کیاهی است منبت آن ریکزارها و شاخ آن دراز زردرنک و برک آن شبیه بجرجیر که تره تیزک نامند و مستعمل صباغان مغرب است و آن را لیرون کویند و شاخهای آن باریک و زردرنک و شبیه بنی با تجویف و برک آن باریک و اغبر و برک بری آن کوچکتر از بستانی و مائل بسرخی و ساق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با شبعهای بسیار پهن بر روی زمین و در اطراف شاخهای آن غلافهای بسیار و متراکم بعضی بالای بعضی شبیه بغلافهای بنج و لیکن از انها نرم‌تر و کوتاه‌تر و اندرون آنها تخمهای بسیار باریک سیاه و ریشه‌های آن بسطبری انکشتی و رنک آن ما بین سرخی و زردی و بسیار تند طعم و منبت آن ریکزارها و کوههای بی اشجار و این را بالطیثیة الرنیال نامند طبیعت قسم بستانی آن کرم در سوم و خشک در دوم و بری آن در هر دو کیفیت از ان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بستانی آن جهت تحلیل و انضاج اخلاط غلیظه و رفع اورام و سموم و مغص و ریاح بیعدیل ضماد برک مطبوخ آن جهت رفع اورام بلغمی و برودت آن مجرب دانسته‌اند و طلای مطبوخ ممزوج آن با آرد جو جهت جمره نافع و نیم درهم از بیخ و تخم بری آن جهت درد احشا و ریاح غلیظ و کرم معده و قولنج ریحی و یک درم آن جهت کزیدن عقرب و سموم قتاله مجرب و کویند خوردن و ضماد نمودن آن انثیان را کوچک می‌کرداند و وجع مفاصل را مفید و چون با شیح بالسویه و جند و کندش از هریک مثل نصف آن حب سازند و هر روز دو درهم آن را بنوشند ریاح انثیین را زائل کند و مداومت بآن بیضتین را بالکل دفع نماید مضر رئه مصلح آن صمغ عربی مقدار شربت آن از نیم مثقال تا دو درهم بدل آن مثل آن خولنجان و نصف آن اسارون و سدس آن قرومانا و در صباغی بدل آن عصفر و مستعمل در طب بیخ و تخم آنست</w:t>
      </w:r>
      <w:bookmarkStart w:id="1611" w:name="pg2583_20607"/>
    </w:p>
    <w:p>
      <w:pPr>
        <w:pStyle w:val="Heading5"/>
        <w:numPr>
          <w:ilvl w:val="4"/>
          <w:numId w:val="1"/>
        </w:numPr>
        <w:rPr/>
      </w:pPr>
      <w:bookmarkStart w:id="1612" w:name="__RefHeading___Toc177748_1395250215"/>
      <w:bookmarkStart w:id="1613" w:name="_Toc715"/>
      <w:bookmarkEnd w:id="1611"/>
      <w:bookmarkEnd w:id="1612"/>
      <w:r>
        <w:rPr>
          <w:rtl w:val="true"/>
        </w:rPr>
        <w:t>اسود سالنج</w:t>
      </w:r>
      <w:bookmarkEnd w:id="1613"/>
    </w:p>
    <w:p>
      <w:pPr>
        <w:pStyle w:val="BookText"/>
        <w:rPr/>
      </w:pPr>
      <w:r>
        <w:rPr>
          <w:rFonts w:ascii="IRNazanin" w:hAnsi="IRNazanin" w:eastAsia="IRNazanin"/>
          <w:color w:val="111111"/>
          <w:sz w:val="28"/>
          <w:sz w:val="28"/>
          <w:szCs w:val="28"/>
          <w:rtl w:val="true"/>
          <w:lang w:bidi="fa-IR"/>
        </w:rPr>
        <w:t>نام مار سیاه است و بهندی کالاناک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سیوم کرم و خشک و در غایت تجفیف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آنچه در هنکام بودن آفتاب در برج حمل خصوص از دهم تا آخر صید نموده باشند نشاید استعمال آن جهت شدت قوت سمیت آن زیرا که حمل از بروج ناریه است و بسبب شدت کرمی آن را برج ملتهب می‌نامند پس اعمالی که در ان کرده شود نیز حرارت را در انها تاثیر بسیار است قطو و پوست مطبوخ آن در شراب جهت درد کوش و مضمضه بدان جهت درد دندان و روغنی که در ان دندان مار و سر و زهرۀ آن جوشانیده باشند جهت جذام و ثآلیل سریع الاثر است و تعلیق دندان آنکه در حالت حیات آن کنده باشند و بدستور تعلیق دل آن جهت رفع تپ ربع نافع و اطهورس و ذی مقراطیس کفته‌اند که چون شکم آن را از سر تا دنباله شکافته احشای آن را بیرون آورند و از شاهسفرم خشک که به آب خیسانیده نرم کرده باشند مملو ساخته محل شق را دوخته در آتش بیاویزند تا پخته شود پس آن شاهسفرم را برآورده بر برص تازه ضماد نمایند و یک‌شبانه‌روز بکذارند پس باز کنند مجرب و امین الدوله از محمد بن احمد نقل می‌کند که استعمال زهرۀ مار در هیچ امر نشاید که از سموم قتاله است و تعلیق شاخ مار شاخدار جهت تب غب مؤثر و تعلیق سلخ الحیه که عبارت از پوستی است که هر ساله مار می‌اندازد بر ورک زنان موجب سرعت ولادت و بخور آن مسقط جنین و مجفف دانۀ بواسیر و تخم مار را چون با سرکه و بورۀ ارمنی سائیده طلا کنند جهت رفع برص تازه مجرب دانسته‌اند و اکتحال پیه آن مانع نزول آب و دهن و رماد طبیخ آن در قرابادین ذکر یافت</w:t>
      </w:r>
      <w:bookmarkStart w:id="1614" w:name="pg2583_20608"/>
    </w:p>
    <w:p>
      <w:pPr>
        <w:pStyle w:val="Heading4"/>
        <w:numPr>
          <w:ilvl w:val="3"/>
          <w:numId w:val="1"/>
        </w:numPr>
        <w:rPr/>
      </w:pPr>
      <w:bookmarkStart w:id="1615" w:name="__RefHeading___Toc177750_1395250215"/>
      <w:bookmarkStart w:id="1616" w:name="_Toc716"/>
      <w:bookmarkEnd w:id="1614"/>
      <w:bookmarkEnd w:id="1615"/>
      <w:r>
        <w:rPr>
          <w:rtl w:val="true"/>
        </w:rPr>
        <w:t>فصل</w:t>
      </w:r>
      <w:r>
        <w:rPr>
          <w:rtl w:val="true"/>
        </w:rPr>
        <w:t>*</w:t>
      </w:r>
      <w:r>
        <w:rPr>
          <w:rtl w:val="true"/>
        </w:rPr>
        <w:t>الالف مع الشین المعجمة</w:t>
      </w:r>
      <w:bookmarkEnd w:id="1616"/>
    </w:p>
    <w:p>
      <w:pPr>
        <w:pStyle w:val="Heading5"/>
        <w:numPr>
          <w:ilvl w:val="4"/>
          <w:numId w:val="1"/>
        </w:numPr>
        <w:rPr/>
      </w:pPr>
      <w:bookmarkStart w:id="1617" w:name="__RefHeading___Toc177752_1395250215"/>
      <w:bookmarkStart w:id="1618" w:name="_Toc717"/>
      <w:bookmarkEnd w:id="1617"/>
      <w:r>
        <w:rPr>
          <w:rtl w:val="true"/>
        </w:rPr>
        <w:t>اشترغار</w:t>
      </w:r>
      <w:bookmarkEnd w:id="1618"/>
    </w:p>
    <w:p>
      <w:pPr>
        <w:pStyle w:val="BookText"/>
        <w:rPr/>
      </w:pPr>
      <w:r>
        <w:rPr>
          <w:rFonts w:ascii="IRNazanin" w:hAnsi="IRNazanin" w:eastAsia="IRNazanin"/>
          <w:color w:val="111111"/>
          <w:sz w:val="28"/>
          <w:sz w:val="28"/>
          <w:szCs w:val="28"/>
          <w:rtl w:val="true"/>
          <w:lang w:bidi="fa-IR"/>
        </w:rPr>
        <w:t>بضم همزه و سکون شین معجمه و ضم تای مثناة فوقانیه و سکون رای مهمله و فتح غین معجمه و الف و رای مهمله و صاحب برهان قاطع بزای هوز در آخر قید نموده معرب اشترخار است و تاویل آن بفارسی شوک الجمال است و عربان زنجبیل العجم و زنجبیل الفارس خوانند و محروث نیز و بیونانی فرافیون و آثاریون بثای مثلثه نیز و اهل مصر لحاح و بهندی اونت کتاره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شبیه بباد آورد و کل آن زرد و سفید و خارهای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دراز و دانۀ آن کوچکتر از دانۀ باد آورد و بیخ آن شبیه به بیخ انجدان و غیر آنست و از ان باریکتر و بی‌صمغ و بدبو و بدطعم و تند و تلخ و فعل او قریب بفعل انجدان و مترجم کتاب ابو ریحان کوید که نبات شیردار است از جهت تجربه مقدار از ان را برکرفتم چون شیر از جرم آن پدید آمد و بدست من رسید آن موضع را ریش کرد و مدتی آن جراحت باقی بود منبت آن خراسان و ریکستان مرو و تحجوان و جبال موصل و بغداد و آذربیجان و بهترین آن خراسانی و اجود و مختار آن سفید سبک خالص خالی از زردی و سیاهی قلیل المرارة و متعدل الجرم کم کره مصمت با اندک حرافت و بشاعت آنست و مغشوش به بیخ انجدان و غیر آن می‌نمایند و اهل خراسان با کوشت طبخ نمایند و شیخ داؤد کفته دو قسم می‌باشد طویل و غیر طویل طویل آن معروف بشارب عنبر است و این ردی است و فرق میان آن و میان باد آورد آنست که تخم آن کوچک مشهور نزد ما عصیفریه و کیاه تر و تازۀ آن را مانند کاهو در موصل می‌خورند و تخم بادآورد زرد و سفید و خارهای کیاه آن طولانی و درین تلخی و قبض می‌باشد و بهترین آنست که از برمودا می‌آورند و کویند بیخ انجدان خراسانی است و اصلی ندارد و مخلل بیخ آن یعنی بسرکه پروردۀ آن بهتر از غیر مخلل آنست و سرکه آن بهتر است از جرم آن</w:t>
      </w:r>
      <w:bookmarkStart w:id="1619" w:name="pg2583_20609"/>
    </w:p>
    <w:p>
      <w:pPr>
        <w:pStyle w:val="BookText"/>
        <w:rPr/>
      </w:pPr>
      <w:bookmarkEnd w:id="1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مسیح در دوم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مفتح سدها و مسخن معده و مشهی و هاضم طعام و منبه آن و مدر بول و دافع یرقان و اسهال مراری و خلفه و با قوت تریاقیت خصوص خل آن و آشامیدن یک مثقال از جرم آن جهت تپ ربع عفونی و یا بلغم عفن مخلوط بسودا و مهیج شهوت طعام و هضم آن و جلای رطوبات معده و تقویت آن و دفع یرقان و اسهال مراری و خلفه و ضرر سموم بارده و وجع مفاصل نافع و طلای جرم آن با سرکه جهت اورام بارده و تسکین دردها و دفع سموم و سرکۀ آن در قوت مانند سرکۀ عنصل و در افعال مذکوره بنهایت بهتر از جرم آن مقدار شربت از سرکۀ آن تا پنج مثقال و از جرم آن تا دو درهم مضر دماغ و کرده مغثی و مقئ و لاذع و بطئ الهضم و جشا و رائحۀ آن مدتی می‌ماند که بسبب دیری هضم آن بلکه بسبب شدت نفوذ و غوص و بقای آن در جرم معده مصلح آن شربت غوره و ریباس بدل آن انجدان و عرق آن جهت کرده و جکر و سپرز نافع و قدر شربت آن تا سه اوقیه است و صنعت خل و سکنجبین و عرق آن در قرابادین ذکر یافت</w:t>
      </w:r>
    </w:p>
    <w:p>
      <w:pPr>
        <w:pStyle w:val="Heading5"/>
        <w:numPr>
          <w:ilvl w:val="4"/>
          <w:numId w:val="1"/>
        </w:numPr>
        <w:rPr/>
      </w:pPr>
      <w:bookmarkStart w:id="1620" w:name="__RefHeading___Toc177754_1395250215"/>
      <w:bookmarkStart w:id="1621" w:name="_Toc718"/>
      <w:bookmarkEnd w:id="1620"/>
      <w:r>
        <w:rPr>
          <w:rtl w:val="true"/>
        </w:rPr>
        <w:t>اشخیص</w:t>
      </w:r>
      <w:bookmarkEnd w:id="1621"/>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همزه و سکون شین معجمه و کسر خای معجمه و سکون یای مثناة تحتانیه و صاد مهمله لغت عربی است و بیونانی خامالاون لوفش یعنی مختلف الالوان نامند زیرا که بحسب اختلاف اراضی برک آن سیفد و سرخ و ازرق می‌باشد لونش بمعنی سفید است و معروف بشوک العلک است جهت آنکه از ان صمغ مانند مصطکی بعمل می‌آید و زنان بجای مصطکی استعمال می‌نمایند حکیم میر عبد الحمید نوشته که بهندی بنکم نامند و در راه سندربن از بنکاله بسیار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صاحب اختیارات بدیعی نوشته که درخت کرم دانه است و نوعی از ماذریون و بیونانی خامالاون لوفش کویند و بعضی افسیالانه نامند و در کوهستان شیراز بسیار بود و آن را می‌سوزانند و بشیرازی ماروشی بیش خوانند و با هیزم آورند و خامالاون مالس خوانند و تفسیر مالس سیاه بود و صاحب تذکره و غیره نوشته‌اند که دو صنف می‌باشد سفید و سیاه و صحرائی و کوهی مجموع را برک شبیه ببرک کنکر و بی‌ساق و بیخ آن سفید و در میان برک آن خاری شبیه بخار کنکر و کل آن بنفش و شبیه بتارهای موی و تخم آن شبیه بقرطم و صمغ آن را که از نزدیک بیخ آن برمیآید مانند مصطکی زنان استعمال می‌نمایند و رائحۀ عروق آن مرکب از خوشبوئی و کراهیت و طعم آن بشیرینی مائل و ثمر آن مانند ثمر کبر و صنف سیاه آن را برک از قسم اول نرم‌تر و ریزه‌تر و تازۀ آن سرخ و خشک آن سیاه و ساق آن بقدر شبری و سرخ و قبه و کل آن خارناک و نقطه‌دار و بیخ آن سطبر و سیاه و کاه در ان سوراخها</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می‌باشد و اندرون آن سرخ و کزندۀ زبان و مستعمل بیخ آن است و از خواص آن است که هر کیاهی که در حوالی آن روید آن را فاسد سازد و منبت آن سنک‌لاخها و تلها و سواحل دریا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سفید آن</w:t>
      </w:r>
    </w:p>
    <w:p>
      <w:pPr>
        <w:pStyle w:val="BookText"/>
        <w:rPr/>
      </w:pPr>
      <w:r>
        <w:rPr>
          <w:rFonts w:ascii="IRNazanin" w:hAnsi="IRNazanin" w:eastAsia="IRNazanin"/>
          <w:color w:val="111111"/>
          <w:sz w:val="28"/>
          <w:sz w:val="28"/>
          <w:szCs w:val="28"/>
          <w:rtl w:val="true"/>
          <w:lang w:bidi="fa-IR"/>
        </w:rPr>
        <w:t>در دوم کرم و خشک و با قوت تریاقیه و سیاه آن در آخر سوم تا چهارم کرم و خشک کفته‌اند</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سفید آن</w:t>
      </w:r>
      <w:bookmarkStart w:id="1622" w:name="pg2583_20611"/>
    </w:p>
    <w:p>
      <w:pPr>
        <w:pStyle w:val="BookText"/>
        <w:rPr/>
      </w:pPr>
      <w:bookmarkEnd w:id="1622"/>
      <w:r>
        <w:rPr>
          <w:rFonts w:ascii="IRNazanin" w:hAnsi="IRNazanin" w:eastAsia="IRNazanin"/>
          <w:color w:val="111111"/>
          <w:sz w:val="28"/>
          <w:sz w:val="28"/>
          <w:szCs w:val="28"/>
          <w:rtl w:val="true"/>
          <w:lang w:bidi="fa-IR"/>
        </w:rPr>
        <w:t>آشامیدن یک مثقال آن جهت رفع جنون و صرع و توحش و هیجده قیراط آن با شراب قابض طبع و با طبیخ فودنج جبلی جهت اخراج حب القرع و طبیخ آن جهت عسر البول و کزیدن هوام و اسهال زردآب و استسقا مفید و صمغ آن با شیر مقوی احشا و محلل ورم باطنی و طلای آن با سرکه جهت تحلیل اورام باردۀ ظاهری نافع مقدار شربت از ان تا پنج درهم و مصدع مصلح آن شکر و اما سیاه آن بجهت آنکه بسیار محرق و تند است دو مثقال آن قتال و در مشروبات غیر مستعمل و طلای آن بتنهائی یا با کبریت جهت جرب و قوبا و بهق و با روغنها جهت تحلیل مواد بارده و ضماد آن بر جراحات متأکله منقی آن و لطوخ مطبوخ آن با سرکه و کوکرد و قفر الیهود جهت قطع ثآلیل مؤثر و مضمضه بطبیخ آن مسکن وجع اسنان و چون مخلوط سازند با مساوی آن فلفل و مثل آن موم و بر دندان بچسپانند وجع آن را ساکن کرداند و ضماد مطبوخ آن با سرکه جهت تسکین وجع دندان و با مراهم متأکله جهت قروح خبیثه و متأکله و چون آن را با سویق خمیر نمایند و با آب و زیت بخورد سک و خنزیر و موش دهند می‌کشد آنها را و صمغ آن مفتت قوای دندان کرم خورده و خاکستر بیخ هر دو نوع آن جهت قلاع مجرب دانسته‌اند</w:t>
      </w:r>
    </w:p>
    <w:p>
      <w:pPr>
        <w:pStyle w:val="Heading5"/>
        <w:numPr>
          <w:ilvl w:val="4"/>
          <w:numId w:val="1"/>
        </w:numPr>
        <w:rPr/>
      </w:pPr>
      <w:bookmarkStart w:id="1623" w:name="__RefHeading___Toc177756_1395250215"/>
      <w:bookmarkStart w:id="1624" w:name="_Toc719"/>
      <w:bookmarkEnd w:id="1623"/>
      <w:r>
        <w:rPr>
          <w:rtl w:val="true"/>
        </w:rPr>
        <w:t>اشراس</w:t>
      </w:r>
      <w:bookmarkEnd w:id="1624"/>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بکسر نیز آمده و سکون شین معجمه و فتح رای مهمله و الف و سین مهمله لغت مغربی است و بفارسی سریش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بیخی است غیر بیخ خنثی زیرا که ساق خنثی کوتاه و کوچک و کل آن سفید و ساق اشراس بلندتر و عریضتر و برک بیخ آن قویتر و کل آن سفید مائل بسرخی و ثمر آن مستدیر و تند طعم و با عفوصت است و لیکن شیخ الرئیس در قانون در مبحث قوبا تصریح نموده بدین عبارت که اصل الخنثی هو الاشراس</w:t>
      </w:r>
    </w:p>
    <w:p>
      <w:pPr>
        <w:pStyle w:val="BookText"/>
        <w:rPr/>
      </w:pPr>
      <w:r>
        <w:rPr>
          <w:rFonts w:ascii="IRNazanin" w:hAnsi="IRNazanin" w:eastAsia="IRNazanin"/>
          <w:i/>
          <w:i/>
          <w:iCs/>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کرم و خشک و محرق آن در دوم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آن جهت درد پهلو و سرفه و یرقان حادث از صفرای سوخته و سحج و خشونت حلق و چون خورد کرده بیاشامند بول و حیض براند و محرق آن مدر بول و حیض و محلل ورم بلغمی و با سرکه دافع داء الثعلب و بهق سفید و ضماد آن جهت جبر و کسر و فتق و قیله و دمل و قروح خبیثه و ورم خصیه و کوفتکی عضل و عصب و با سرکه و روغن کنجد جهت جرب و حکه و تلیین صلایات و بآرد جو جهت سعفه و طلای آن بر ورههای بلغمی نافع و تخم آن جالی و قاطع اخلاط غلیظه و کرم‌تر از اصل آن و جهت نفث الدم و با ماء العسل جهت تنقیۀ جکر نافع مورث سدد و مصلح آن سکنجبین و مرخی معده و مصلخ آن کلقند مقدار شربت آن تا پنج درهم و از محرق آن تا یک مثقال و از تخم آن تا دو درهم بدل آن در اکثر افعال غری السمک است کویند مغاث و یا کرسنه و بیخ آن را سائیده و با آب ممزوج نموده مستعمل صحافان و سراجان و صندوق‌سازان و کفش کران و غیرها است زیرا که بسیار لزج و چسپنده و وصل آن مستحکم می‌باشد</w:t>
      </w:r>
      <w:bookmarkStart w:id="1625" w:name="pg2583_20613"/>
    </w:p>
    <w:p>
      <w:pPr>
        <w:pStyle w:val="Heading5"/>
        <w:numPr>
          <w:ilvl w:val="4"/>
          <w:numId w:val="1"/>
        </w:numPr>
        <w:rPr/>
      </w:pPr>
      <w:bookmarkStart w:id="1626" w:name="__RefHeading___Toc177758_1395250215"/>
      <w:bookmarkStart w:id="1627" w:name="_Toc720"/>
      <w:bookmarkEnd w:id="1625"/>
      <w:bookmarkEnd w:id="1626"/>
      <w:r>
        <w:rPr>
          <w:rtl w:val="true"/>
        </w:rPr>
        <w:t>اشق</w:t>
      </w:r>
      <w:bookmarkEnd w:id="1627"/>
    </w:p>
    <w:p>
      <w:pPr>
        <w:pStyle w:val="BookText"/>
        <w:rPr/>
      </w:pPr>
      <w:r>
        <w:rPr>
          <w:rFonts w:ascii="IRNazanin" w:hAnsi="IRNazanin" w:eastAsia="IRNazanin"/>
          <w:color w:val="111111"/>
          <w:sz w:val="28"/>
          <w:sz w:val="28"/>
          <w:szCs w:val="28"/>
          <w:rtl w:val="true"/>
          <w:lang w:bidi="fa-IR"/>
        </w:rPr>
        <w:t>بضم همزه و فتح شین معجمه و قاف معرب اشۀ فارسی است و بفارسی اوشه و کلبانی نیز و بعربی اشج و وشج بتشدید جیم و وشق و لزاق الذهب و بیونانی اثانقون بثای مثلثه بعد از همزه و امونیاقن نیز بعضی کفته و پر نقش نیز و بلغت مصرقنا و شق و کلخ و بهندی کاندر نامند</w:t>
      </w:r>
    </w:p>
    <w:p>
      <w:pPr>
        <w:pStyle w:val="BookText"/>
        <w:rPr/>
      </w:pPr>
      <w:r>
        <w:rPr>
          <w:rFonts w:ascii="IRNazanin" w:hAnsi="IRNazanin" w:eastAsia="IRNazanin"/>
          <w:i/>
          <w:i/>
          <w:iCs/>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شیخ الرئیس کفته که هو صمغ الطرثوث و ربما یسمی لزاق الذهب لان الکواغذ و الکراریس تذهب به و کفته‌اند نرم می‌کرداند ذهب را مانند تنکار و بغدادی کفته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غلط کرده کسی که آن را صمغ طرثوث دانسته و آن صمغ درختی است صغیر مستقیم النبات و بیشتر منابت آن بلادی است که حرارت و برودت بر ان غالب باشد مانند شام و دیار ربیعه و مالیقی نوشته که دیسقوریدوس در ثالثه نوشته که صمغ درختی است شبیه بقثاء در شکل منبت آن بلادی است مسمی بلینوی در موضعی که آن را فورنی خوانند و درخت آن را اغاشولیس نامند و مختار و بهترین آن آنست که خوشرنک و بی‌سنک‌ریزه و چوب و چرک و خالص و قطعۀ آن شبیه بکندر و متکاثف و رائحۀ آن شبیه برائحۀ جندبیدستر و طعم آن تلخ باشد و آنچه بدین صفت بود آن را بورسما خوانند و آنچه در ان خاک و یا سنک‌ریزه باشد فتراما کویند و کاه از موضعی که آن را امافق نامند نیز می‌آورند و انطاکی کفته درخت آن ما بین نبات و شجر و کوچک و ساق آن باریک و مزغب مائل بسفیدی و کل آن ما بین سرخی و زرقت است و در جبال کرخ می‌باشد نه شام و صمغ آن زردرنک و بزدن تیغ حاصل می‌کردد بهترین آن سفید نرم صاف خالص سریع الانحلال آنست و مغشوش بسکبینج می‌نمایند و فرق بزردی رنک مغشوش آن است و بحلتیت نیز و فرق ببوی آن است و خالص آن دانهای بزرک متکاثف صلب تلخ قریب ببوی جند می‌باشد و صاحب اختیارات بدیعی نوشته صمغ نباتی است که آن را بشیرازی بدران خوانند</w:t>
      </w:r>
    </w:p>
    <w:p>
      <w:pPr>
        <w:pStyle w:val="BookText"/>
        <w:rPr/>
      </w:pPr>
      <w:r>
        <w:rPr>
          <w:rFonts w:ascii="IRNazanin" w:hAnsi="IRNazanin" w:eastAsia="IRNazanin"/>
          <w:i/>
          <w:i/>
          <w:iCs/>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اول دوم و بعضی در سوم و در آخر اول خشک و اسحق کرم و خشک در دوم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محلل و مجفف قوی ملین و جالی و جاذب از عمق بدن و اندک لذاع و مفتح سدۀ جکر و سپرز و افواه عروق به حدی که جاری می‌کرداند خون را از افواه عروق و مصلح مسهلات است و لهذا داخل مسهلات کرده می‌شود جهت اصلاح عمل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pStyle w:val="BookText"/>
        <w:rPr/>
      </w:pPr>
      <w:r>
        <w:rPr>
          <w:rFonts w:ascii="IRNazanin" w:hAnsi="IRNazanin" w:eastAsia="IRNazanin"/>
          <w:color w:val="111111"/>
          <w:sz w:val="28"/>
          <w:sz w:val="28"/>
          <w:szCs w:val="28"/>
          <w:rtl w:val="true"/>
          <w:lang w:bidi="fa-IR"/>
        </w:rPr>
        <w:t>آشامیدن آن با عسل جهت صرع و فلج و خدر و تشنج رطب امتلائی اقویا را از یک مثقال تا دو درم و متوسطین را یک درم و ضعفا را ربع درمی و یا قریب بدان جهت آنکه اسهال بلغم می‌نماید و دفع می‌سازد آن را و همچنین آشامیدن مقدار یک مثقال آن با ماء الشعیر و تحسی بدان با ماء العسل جهت صرع و مقدار کرسنه دو چهار و نیم اوقیۀ عسل مصفی و یا طبیخ زوفی و یا طبیخ انجدان برای تشنج رطب امتلائی نافع و غرغرۀ محلول آن با آب کرم جهت امراض مذکوره و سائر امراض دماغی بارد رطب مانند دوار و سدر و استرخا و لقوه و امثال اینها و خفقان سوداوی و بلغمی نافع برای آنکه جلب می‌نماید و فرود می‌آورد بلاغم و رطوبات بسیاری از دماغ و اعصاب دماغی و حنک و حنجره بسوی دهان و تحلیل می‌دهد آنها را</w:t>
      </w:r>
    </w:p>
    <w:p>
      <w:pPr>
        <w:pStyle w:val="BookText"/>
        <w:rPr/>
      </w:pPr>
      <w:r>
        <w:rPr>
          <w:rFonts w:ascii="IRNazanin" w:hAnsi="IRNazanin" w:eastAsia="IRNazanin"/>
          <w:color w:val="111111"/>
          <w:sz w:val="28"/>
          <w:sz w:val="28"/>
          <w:szCs w:val="28"/>
          <w:rtl w:val="true"/>
          <w:lang w:bidi="fa-IR"/>
        </w:rPr>
        <w:t>امراض العین و الحلق و الصدر و غیرها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طلای آن با سرکه جهت شعیرۀ پلک چشم و اکتحال آن برای تلیین خشونت اجفان و جرب و جلای بیاض و شعیره و جلب رطوبات و قروح غائرۀ عین و دفع ظلمت بصر مفید و آشامیدن یک مثقال آن با ماء الشعیر بطریق لعوق اندک‌اندک جهت ربو و عسر نفس و انتصاب آن و خناق بلغمی و تنقیۀ قروح حجاب و دفع مرۀ سودا و تنقیۀ آن و با عسل نیز جهت علل مذکوره و تنقیۀ سینه از رطوبات لزجه و عسر البول و وجع خاسره و مفاصل و عرق النسا و دفع ضرر ادویۀ مسهله و خیسانیدۀ مقدار نیم درم تا یک درم و تا یک مثقال آن در مطبوخات مناسبه یا در آب کرم بتنهائی جهت درد تهیکاه و ورکین و کمر و عرق النسا و تحلیل ریاح معده و صلابت طحال و کبد و اسهال بلغم غلیظ لزج و ماء اصفر و تفتیت حصاة و اخراج جنین زنده و مرده و کشتن کرم امعا و حب القرع و ادرار فضلات و حیض و رطوبات نافع و بتنهائی و با سرکه جهت ورم جکر و سپرز و استسقا و صلابت انثیین و ضماد و طلای آن جهت تلیین صلابت مفاصل و با سرکه جهت قوبا و با سرکه و نطرون جهت خنازیر و تحلیل صلابات و با عسل و زفت جهت تحلیل تحجر مفاصل و با سرکه و بوره و روغن حنا جهت اعیای امتلائی و عرق النسا حادث از مواد بارده و با زیت جهت کلف و بهق</w:t>
      </w:r>
      <w:r>
        <w:rPr>
          <w:rFonts w:eastAsia="IRNazanin" w:cs="IRNazanin"/>
          <w:color w:val="111111"/>
          <w:sz w:val="28"/>
          <w:szCs w:val="28"/>
          <w:rtl w:val="true"/>
          <w:lang w:bidi="fa-IR"/>
        </w:rPr>
        <w:t>&amp;</w:t>
      </w:r>
      <w:bookmarkStart w:id="1628" w:name="pg2583_20615"/>
    </w:p>
    <w:p>
      <w:pPr>
        <w:pStyle w:val="BookText"/>
        <w:rPr/>
      </w:pPr>
      <w:bookmarkEnd w:id="1628"/>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و آثار جلد و ضماد آن با عسل جاذب خار و پیکان بظاهر جلد بسبب قوت جذبی که دارد السموم شیخ الرئیس کفته خوردن آن با طلا که نوعی از شراب است و مرمکی فادزهر سموم است خصوص سمی که ان را طفسیقون نامند و حمول آن جهت اخراج جنین و ادرار حیض و اختناق رحم و تدهین آن جهت طرد هوام و چون مخلوط بسعد و زیت نموده نزدیک هوام برند می‌کشد آنها را و مرهم آن جهت تحلیل اورام و نضج آنها و خوردن کوشت فاسد زائد و رویانیدن کوشت صالح جید مفید و بالجمله منافع بسیاری دارد هم مفردا و هم مرکبا با ادویۀ مناسبه مقدار شربت آن از نیم مثقال تا یک مثقال مضر معده و اکثار آن مورث بول الدم و ادرار خون مصلح آن انیسون مضر کرده مصلح آن زوفا و کم استعمال نمودن آن بدل آن سکبینج است یا جاوشیر یا بر موم و نسخ مراهم آن در قرابادین ذکر یافت</w:t>
      </w:r>
    </w:p>
    <w:p>
      <w:pPr>
        <w:pStyle w:val="Heading5"/>
        <w:numPr>
          <w:ilvl w:val="4"/>
          <w:numId w:val="1"/>
        </w:numPr>
        <w:rPr/>
      </w:pPr>
      <w:bookmarkStart w:id="1629" w:name="__RefHeading___Toc177760_1395250215"/>
      <w:bookmarkStart w:id="1630" w:name="_Toc721"/>
      <w:bookmarkEnd w:id="1629"/>
      <w:r>
        <w:rPr>
          <w:rtl w:val="true"/>
        </w:rPr>
        <w:t>اشنان</w:t>
      </w:r>
      <w:bookmarkEnd w:id="1630"/>
    </w:p>
    <w:p>
      <w:pPr>
        <w:pStyle w:val="BookText"/>
        <w:rPr/>
      </w:pPr>
      <w:r>
        <w:rPr>
          <w:rFonts w:ascii="IRNazanin" w:hAnsi="IRNazanin" w:eastAsia="IRNazanin"/>
          <w:color w:val="111111"/>
          <w:sz w:val="28"/>
          <w:sz w:val="28"/>
          <w:szCs w:val="28"/>
          <w:rtl w:val="true"/>
          <w:lang w:bidi="fa-IR"/>
        </w:rPr>
        <w:t>بضم همزه و سکون شین معجمه و فتح نون و الف و نون در آخر لغت عربی است و آن را حرض بضم حا و سکون راء مهملتین و ضاد معجمه و غاسول نیز نامند برای آنکه ثیاب را بدان می‌شویند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است یکی رطب و آن کیاهی است بی‌برک و شاخهای آن باریک بجای برک رسته و در انها چیزها شبیه بکره می‌باشد و همیشه تر و تازه و پرآب و کیاه آن بزرک و چوب آن سطبر و می‌سوزانند آن را و آتش آن بسیار کرم و تند و رائحۀ دود آن کریه و طعم آن مائل بشوری و قدری معتدی از آن را جمع نموده و زمین را مقداری حفر نموده در انها آتش می‌دهند با نی و خار و هیمه سوخته از ان آبی جدا کشته در ان جمع شده منجمد می‌کردد مانند قرصی و یا قطعهای بزرک و یا کوچک و آن عبارت از قلی است و منبت آن شوره‌زارها و خرابها و زمینهای خشک و دواب آن را بسبب شوری نمی‌خورند بلکه بو کرده از ان درمی‌کذرند و نیز نوع دیکر از رطب آن می‌شود که کیاه آن تا بدو ذرع و شاخهای آن باریک و پوست درخت آن مائل بسرخی و برک آن ریزه و ضخیم و رنک یک طرف آن سبز مائل ببنفشی و طرف دیکر آن سبز و تیره و با رطوبت بسیار و رنک ان سیاه و بر هرچه بمالند آن را سیاه می‌کرداند و طعم آن با شوری و حدت و زیر درخت آن همیشه تر می‌باشد و منبت این نیز شوره‌زارها و در سند و ملتان کثیر الوجود و از کیاه تر و تازۀ این بتمامه بدستور مزبور نیز قلی بعمل می‌آورند و سفال کران در سند بعد از طبخ ظروف سفالی که رنک آنها سرخ می‌باشد برک آن را مالیده بر انها می‌مالند سیاه می‌کردند و نوعی از ان سفید می‌باشد و آن را خرؤ العصافیر نامند جهت مشابهت آن بآن و نوعی سبز این را غاسول فارسی و یابس کویند و با آب آن لک را حل می‌نمایند و بجای مداد در کتابت بکار می‌برند و آن غیر ابوقانس است و بهترین آن سفید آنست که مسمی بخرؤ العصافیر است</w:t>
      </w:r>
      <w:bookmarkStart w:id="1631" w:name="pg2583_20616"/>
    </w:p>
    <w:p>
      <w:pPr>
        <w:pStyle w:val="BookText"/>
        <w:rPr/>
      </w:pPr>
      <w:bookmarkEnd w:id="1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سیوم و خشک در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جالی و محرق و منقی و مفتح و مدر قوی و محلل فضول غلیظ و مدر بول و حیض و سه درم سبز آن مسهل زردآب و جهت استسقا نافع و یکدرهم آن مدر حیض و نیم درهم آن مدر بول و پنج درهم آن مسقط جنین زنده و مرده و ده درم آن کشنده و طلای آن جهت بردن کوشت زائد زخمها و سنون آن جهت جلای دندان نافع و مداومت آن مفسد دندان مصلح آن مغز تخم کدو و روغن بنفشه و مضر مثانه و مصلح آن عسل است</w:t>
      </w:r>
    </w:p>
    <w:p>
      <w:pPr>
        <w:pStyle w:val="Heading5"/>
        <w:numPr>
          <w:ilvl w:val="4"/>
          <w:numId w:val="1"/>
        </w:numPr>
        <w:rPr/>
      </w:pPr>
      <w:bookmarkStart w:id="1632" w:name="__RefHeading___Toc177762_1395250215"/>
      <w:bookmarkStart w:id="1633" w:name="_Toc722"/>
      <w:bookmarkEnd w:id="1632"/>
      <w:r>
        <w:rPr>
          <w:rtl w:val="true"/>
        </w:rPr>
        <w:t>اشنه</w:t>
      </w:r>
      <w:bookmarkEnd w:id="1633"/>
    </w:p>
    <w:p>
      <w:pPr>
        <w:pStyle w:val="BookText"/>
        <w:rPr/>
      </w:pPr>
      <w:r>
        <w:rPr>
          <w:rFonts w:ascii="IRNazanin" w:hAnsi="IRNazanin" w:eastAsia="IRNazanin"/>
          <w:color w:val="111111"/>
          <w:sz w:val="28"/>
          <w:sz w:val="28"/>
          <w:szCs w:val="28"/>
          <w:rtl w:val="true"/>
          <w:lang w:bidi="fa-IR"/>
        </w:rPr>
        <w:t>بضم همزه و سکون شین معجمه و فتح نون و ها بیونانی ابرویون و بعربی شیبة العجوز و مسک القرود و بفارسی دواله و دوالک و دوالی و بهندی چهریله و چریره و اکسیر و سیخ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چیزی است شبیه بریسمانهای باریک و پهن باهم پیچیده و درهم بافته و بر شاخهای درخت بلوط و صنوبر و سائر درختها متکون می‌کردد بهترین آن آنست که</w:t>
      </w:r>
    </w:p>
    <w:p>
      <w:pPr>
        <w:pStyle w:val="BookText"/>
        <w:rPr/>
      </w:pP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هر دو روی آن سفید و خوش‌بو باشد و زبون‌ترین آن سیاه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معتدل در کرمی و سردی و با قوت قابضه شیخ الرئیس نوشته که در ان برودت فاتر و قبضی باعتدال و قومی کرم در اول و خشک در دوم و بعضی کرم و خشک در اول و بعضی کفته بارد و شدید الیبس است و بتخصیص آنچه از درخت بلوط بهم رسد و بالجمله مختلف می‌کردد طبیعت آن باختلاف آنچه برو متکون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آن با قوت قابضه و محلله و ملینه خصوص صنوبری آن و بسبب عطریتی که دارد ملایم جوهر روح و مقوی آن و بسبب قبضی که دارد موجب متانت روح و به لطافتی که دارد زود نفوذ بقلب می‌نماید پس باین اسباب و بالخاصیة مقوی قلب است امراض القلب و الدماغ و سائر الاعضاء آشامیدن طبیخ آن موجب سرور نفس و تقویت روح حیوانی و متانت و حفظ آن و جهت خفقان و صرع و تقویت معده و باه و رفع غثیان و قئ و تفتیت حصاة و وجع کبد نافع بجهت تلیین و تحلیل و قبض آن و معده را خوش‌بو کرداند و رفع بلت آن می‌نماید و آشامیدن نقوع آن در شراب قابض و خواب غرق آورد خصوص صبیان را و تقویت معده و ازالۀ نفخ و نهش هوام سمی نماید و بخور آن جهت صداع و شقیقه و صرع و تکرار کرفتن دود آن در بینی جهت سکته و صرع و اختناق رحم و نشستن در طبیخ آن جهت تسکین دردها و اورام حاره و صلابت مفاصل و وجع رحم و ادرار نمودن حیض و ضماد مسحوق خیسانیدۀ آن در آب جهت تقویت اعضای ضعیفه و مسترخیه و لحوم لینه مانند بناکوش و زیر بغل و ما بین کتفین و کنج ران و رفع آلام حارۀ آنها و تلیین صلابات و ردع اورام و تقویت معده و جکر و رفع بدبوئی زیر بغل و با سرکه جهت سپرز و بنهایت منوم اطفال است و اکتحال آن جهت تقویت چشم و قطور نقیع آنکه از درخت بلوط باشد جهت جمره و حرارت چشم و ذرور آن جهت بدبوئی زیر بغل و رویانیدن کوشت نرم بر جراحات و بدستور طلای آن جهت رفع بدبوئی زیر بغل و چون در روغنهای مناسبۀ دافعۀ اعیا حل نمایند و یا بجوشانند و بمالند جهت رفع اعیا و تحلیل اورام نافع مضر امعا مصلح آن انیسون مقدار شربت آن تا سه درهم بدل آن قرومانا بوزن آن و داخل خوشبوئیها مانند ارکجه و غالیه و لخلخه و دواء المسک و اکحال و غیره می‌نمایند و تا آن را نخیسانند و نم نداشته باشد خشک آن کوبیده نمی‌کردد و جوارش و عرق و دهن آن در قرابادین ذکر یافت حکیم میر عبد الحمید در حواشی تحفه نوشته که در کتاب مفردات فرنکی دیده شده است که آن را بفرنکی موس کس اربرم کویند و قسم دیکر آبی نیز نوشته که بر شاخهای مرجان و استخوان ماهی و اشجار دیکر زیر آب می‌پیچد و این اشنه باریک‌تر است از ان و آن را موص کس مرین خوانند</w:t>
      </w:r>
      <w:bookmarkStart w:id="1634" w:name="pg2583_20618"/>
    </w:p>
    <w:p>
      <w:pPr>
        <w:pStyle w:val="BookText"/>
        <w:rPr/>
      </w:pPr>
      <w:bookmarkEnd w:id="1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 ضماد آن جهت حرقت اعضا و مفاصل حار بسیار نافع است</w:t>
      </w:r>
    </w:p>
    <w:p>
      <w:pPr>
        <w:pStyle w:val="Heading4"/>
        <w:numPr>
          <w:ilvl w:val="3"/>
          <w:numId w:val="1"/>
        </w:numPr>
        <w:rPr/>
      </w:pPr>
      <w:bookmarkStart w:id="1635" w:name="__RefHeading___Toc177764_1395250215"/>
      <w:bookmarkStart w:id="1636" w:name="_Toc723"/>
      <w:bookmarkEnd w:id="1635"/>
      <w:r>
        <w:rPr>
          <w:rtl w:val="true"/>
        </w:rPr>
        <w:t>فصلالالف مع الصاد المهملة</w:t>
      </w:r>
      <w:bookmarkEnd w:id="1636"/>
    </w:p>
    <w:p>
      <w:pPr>
        <w:pStyle w:val="Heading5"/>
        <w:numPr>
          <w:ilvl w:val="4"/>
          <w:numId w:val="1"/>
        </w:numPr>
        <w:rPr/>
      </w:pPr>
      <w:bookmarkStart w:id="1637" w:name="__RefHeading___Toc177766_1395250215"/>
      <w:bookmarkStart w:id="1638" w:name="_Toc724"/>
      <w:bookmarkEnd w:id="1637"/>
      <w:r>
        <w:rPr>
          <w:rtl w:val="true"/>
        </w:rPr>
        <w:t>اصابع الصفر</w:t>
      </w:r>
      <w:bookmarkEnd w:id="1638"/>
    </w:p>
    <w:p>
      <w:pPr>
        <w:pStyle w:val="BookText"/>
        <w:rPr/>
      </w:pPr>
      <w:r>
        <w:rPr>
          <w:rFonts w:ascii="IRNazanin" w:hAnsi="IRNazanin" w:eastAsia="IRNazanin"/>
          <w:color w:val="111111"/>
          <w:sz w:val="28"/>
          <w:sz w:val="28"/>
          <w:szCs w:val="28"/>
          <w:rtl w:val="true"/>
          <w:lang w:bidi="fa-IR"/>
        </w:rPr>
        <w:t>کفته‌اند معروف بکف عایشه و کف مریم است و بهندی هنس بدی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قسم می‌باشد قسمی بیخ کیاهی است برک آن شبیه بکندنا و ساق آن باریک و بلند و کل آن بنفش از پائین ساق تا بالای آن پر کل و بیخ آن بمقدار کفدست طفلی و متشعب به پنج یا شش شعبه شبیه بپنجۀ کوچکی و مملو از رطوبت و رنک آن زرد و یا ابلق از زردی و سفیدی و اغبر و بیشتر مائل بزردی و طعم آن اندک شیرین منبت آن زمینهای رملی و ریکزارهای قریب بدریا و قسم دیکر بیخی است شبیه بناخن شیر و پلنک و این کرم‌تر و تندتر از اول و انطاکی غیر کف عایشه و کف مریم کفته و بنهج دیکر وصف آن نموده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دوم و خشک در سوم و نیز خشک در دوم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و منافع آن</w:t>
      </w:r>
    </w:p>
    <w:p>
      <w:pPr>
        <w:pStyle w:val="BookText"/>
        <w:rPr/>
      </w:pPr>
      <w:r>
        <w:rPr>
          <w:rFonts w:ascii="IRNazanin" w:hAnsi="IRNazanin" w:eastAsia="IRNazanin"/>
          <w:color w:val="111111"/>
          <w:sz w:val="28"/>
          <w:sz w:val="28"/>
          <w:szCs w:val="28"/>
          <w:rtl w:val="true"/>
          <w:lang w:bidi="fa-IR"/>
        </w:rPr>
        <w:t>ملطف و محلل قوی فضول غلیظه و منقی اعضای عصبانی و تریاق سموم هوام و جهت جنون و وسواس و امراض</w:t>
      </w:r>
      <w:r>
        <w:rPr>
          <w:rFonts w:eastAsia="IRNazanin" w:cs="IRNazanin"/>
          <w:color w:val="111111"/>
          <w:sz w:val="28"/>
          <w:szCs w:val="28"/>
          <w:rtl w:val="true"/>
          <w:lang w:bidi="fa-IR"/>
        </w:rPr>
        <w:t>&amp;</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سوداوی و بلغمی و تقویت منابت اعصاب و وجع مفاصل و رفع قولنج و ضماد آن جهت تحلیل صلابات و بخور آن جهت کریزانیدن موش و سام ابرص نافع و قسم دوم آن مسقط جنین و مضر آلات بول مصلح آن تخم مورد و بلوط و مضر محرورین و مصلح آن سکنجبین و مضر قلب و مصلح آن صمغ عربی مقدار شربت آن تا دو مثقال بدل آن در جنون و امراض سوداوی یک وزن و نیم آن هزار جشان و دو ثلث آن سعد</w:t>
      </w:r>
      <w:bookmarkStart w:id="1639" w:name="pg2583_20619"/>
    </w:p>
    <w:p>
      <w:pPr>
        <w:pStyle w:val="Heading5"/>
        <w:numPr>
          <w:ilvl w:val="4"/>
          <w:numId w:val="1"/>
        </w:numPr>
        <w:rPr/>
      </w:pPr>
      <w:bookmarkStart w:id="1640" w:name="__RefHeading___Toc177768_1395250215"/>
      <w:bookmarkStart w:id="1641" w:name="_Toc725"/>
      <w:bookmarkEnd w:id="1639"/>
      <w:bookmarkEnd w:id="1640"/>
      <w:r>
        <w:rPr>
          <w:rtl w:val="true"/>
        </w:rPr>
        <w:t>اصابع فرعون</w:t>
      </w:r>
      <w:bookmarkEnd w:id="1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سنکهائی است بمقدار انکشتی شبیه به نی مجوف و کره‌دار با اندک پهنی و رخاوت چون برهم خورند صدای سنک از آنها آید از اطراف یمن و حوالی شحر و عمان خیزد و صنفی از ان با رطوبت میاهی می‌باشد و این را در افعال قائم مقام مومیائی دانسته‌اند و بهترین آن مخطط سبک زودشکن نرم آنست و اهل مصر بدل قصب الذریره بنا و اقفان و دوا ناشناسان می‌فروشند و فرق میان هر دو ظاهر است بر خبیر بر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قاطع نزف الدم و ملحم جراحات و محلل اورام بارده و چون با خون جراحت سرشته استعمال نمایند بجهت التیام جراحات عدیل ندارد و انطاکی نوشته که نوعی از آن را در مصر دیدم که پیشتر ندیده بودم سبک هش مجوف و شاید که این بهتر باشد از آنچه ذکر یافت</w:t>
      </w:r>
    </w:p>
    <w:p>
      <w:pPr>
        <w:pStyle w:val="Heading5"/>
        <w:numPr>
          <w:ilvl w:val="4"/>
          <w:numId w:val="1"/>
        </w:numPr>
        <w:rPr/>
      </w:pPr>
      <w:bookmarkStart w:id="1642" w:name="__RefHeading___Toc177770_1395250215"/>
      <w:bookmarkStart w:id="1643" w:name="_Toc726"/>
      <w:bookmarkEnd w:id="1642"/>
      <w:r>
        <w:rPr>
          <w:rtl w:val="true"/>
        </w:rPr>
        <w:t>*</w:t>
      </w:r>
      <w:r>
        <w:rPr>
          <w:rtl w:val="true"/>
        </w:rPr>
        <w:t>اصابع الاصوص</w:t>
      </w:r>
      <w:bookmarkEnd w:id="1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صیدیۀ ابو ریحان وصف نبات آن نکرده و کفته آن دوائی است هندی تخم آن مستعمل بلادها و شبیه بشلتوک چون ساعتی در دهان نکاهدارند پوست آن شق شده مغزی از ان ظاهر کردد مانند پنبه و در تحریک باه بسیار مؤثر حکیم میر عبد الحمید در حاشیۀ تحفة المؤمنین نوشته بلغت خاندیس نپابان نامند و آن نباتی است ما بین شجر و کیاه و بلندی آن بقدر یک ذرع و زیاده و برک آن شبیه ببرک کل عباسی و آن را خوشه می‌باشد مانند خوشۀ کندم و جو و بر سر هر خوشه کلی مثل کل خیری و رنک آن سرخ کمرنک و بعضی کل آن کبود و تخم آن شبیه بدانۀ جو چون در دهان نکاهدارند یا در آب بریزند پوست آن شق شده صدا کند و مغز آن بیرون آید</w:t>
      </w:r>
      <w:bookmarkStart w:id="1644" w:name="pg2583_20620"/>
    </w:p>
    <w:p>
      <w:pPr>
        <w:pStyle w:val="Heading5"/>
        <w:numPr>
          <w:ilvl w:val="4"/>
          <w:numId w:val="1"/>
        </w:numPr>
        <w:rPr/>
      </w:pPr>
      <w:bookmarkStart w:id="1645" w:name="__RefHeading___Toc177772_1395250215"/>
      <w:bookmarkStart w:id="1646" w:name="_Toc727"/>
      <w:bookmarkEnd w:id="1644"/>
      <w:bookmarkEnd w:id="1645"/>
      <w:r>
        <w:rPr>
          <w:rtl w:val="true"/>
        </w:rPr>
        <w:t>*</w:t>
      </w:r>
      <w:r>
        <w:rPr>
          <w:rtl w:val="true"/>
        </w:rPr>
        <w:t>اصطرک</w:t>
      </w:r>
      <w:bookmarkEnd w:id="1646"/>
    </w:p>
    <w:p>
      <w:pPr>
        <w:pStyle w:val="BookText"/>
        <w:rPr/>
      </w:pPr>
      <w:r>
        <w:rPr>
          <w:rFonts w:ascii="IRNazanin" w:hAnsi="IRNazanin" w:eastAsia="IRNazanin"/>
          <w:color w:val="111111"/>
          <w:sz w:val="28"/>
          <w:sz w:val="28"/>
          <w:szCs w:val="28"/>
          <w:rtl w:val="true"/>
          <w:lang w:bidi="fa-IR"/>
        </w:rPr>
        <w:t>بکسر همزه و سکون صاد و فتح طا و را هر سه بی‌نقطه و 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دیسقوریدوس کفته که آن نوعی از میعه است و بعضی کفته‌اند صمغ زیتون است و دخان آن قائم مقام و بدل دخان کندر در جمیع امور و بعضی کفته صمغ شجر رومی است و دیسقوریدوس کفته بهترین آن اشقر چرب شبیه بر اتینج و سفیدرنک و خشبوی آنست که چون بمالند مانند عسل نرم کردد و سیاه آن بد است و خالص آن کمیاب و مغشوش بپنبه و موم کداخته با قدری خالص آن نموده می‌فروشند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سوم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مسخن و منضج و ملین و جهت زکام و نزله و سرفه و بحوحت صوت و انقطاع آنکه از سردی باشد نافع و چون با قدری علک البطم فرو برند طبیعت را نرم کرداند و روغن آن جهت صلابت رحم و تفتیح سدۀ آن و ادرار حیض نافع مصدع و مسبت و ثقل راس آورد و اسقاط جنین زنده نماید مصلح آن تخم رازیانه مقدار شربت آن نیم درم تا یک درم و نیم بدل آن میعۀ سائله است</w:t>
      </w:r>
    </w:p>
    <w:p>
      <w:pPr>
        <w:pStyle w:val="Heading4"/>
        <w:numPr>
          <w:ilvl w:val="3"/>
          <w:numId w:val="1"/>
        </w:numPr>
        <w:rPr/>
      </w:pPr>
      <w:bookmarkStart w:id="1647" w:name="__RefHeading___Toc177774_1395250215"/>
      <w:bookmarkStart w:id="1648" w:name="_Toc728"/>
      <w:bookmarkEnd w:id="1647"/>
      <w:r>
        <w:rPr>
          <w:rtl w:val="true"/>
        </w:rPr>
        <w:t>*</w:t>
      </w:r>
      <w:r>
        <w:rPr>
          <w:rtl w:val="true"/>
        </w:rPr>
        <w:t>فصل الالف مع الطاء المهملة</w:t>
      </w:r>
      <w:bookmarkEnd w:id="1648"/>
    </w:p>
    <w:p>
      <w:pPr>
        <w:pStyle w:val="Heading5"/>
        <w:numPr>
          <w:ilvl w:val="4"/>
          <w:numId w:val="1"/>
        </w:numPr>
        <w:rPr/>
      </w:pPr>
      <w:bookmarkStart w:id="1649" w:name="__RefHeading___Toc177776_1395250215"/>
      <w:bookmarkStart w:id="1650" w:name="_Toc729"/>
      <w:bookmarkEnd w:id="1649"/>
      <w:r>
        <w:rPr>
          <w:rtl w:val="true"/>
        </w:rPr>
        <w:t>اطراطیقوس</w:t>
      </w:r>
      <w:bookmarkEnd w:id="165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سکون طا و فتح را و الف و کسر طای مهملات و سکون یای مثناة تحتانیه و ضم قاف و سکون واو و سین مهمله لغت یونانی است بمعنی شبیه الکواکب و بعربی معروف بحالبی است جهت آنکه تعلیق آن بالخاصیت اورم حادث در حالب را نافع است</w:t>
      </w:r>
      <w:bookmarkStart w:id="1651" w:name="pg2583_20621"/>
    </w:p>
    <w:p>
      <w:pPr>
        <w:pStyle w:val="BookText"/>
        <w:rPr/>
      </w:pPr>
      <w:bookmarkEnd w:id="1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ساق آن کمتر از ذرعی و صلب و خشن و بر اطراف آن کلی شبیه</w:t>
      </w:r>
    </w:p>
    <w:p>
      <w:pPr>
        <w:pStyle w:val="BookText"/>
        <w:rPr/>
      </w:pP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ببابونه و بعضی مائل به بنفشی و در دور آن برکها و مجموع برکها و کلهای آن شبیه بکواکب و برکهای ساق آن باریک و مزغب و تخم آن اغبر و تلخ</w:t>
      </w:r>
    </w:p>
    <w:p>
      <w:pPr>
        <w:pStyle w:val="BookText"/>
        <w:rPr/>
      </w:pPr>
      <w:r>
        <w:rPr>
          <w:rFonts w:ascii="IRNazanin" w:hAnsi="IRNazanin" w:eastAsia="IRNazanin"/>
          <w:i/>
          <w:i/>
          <w:iCs/>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دم کرم و خشک و با توت مبرده و قابضه و شیخ الرئیس نوشته که در ان قوت قبض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محلل و مجفف و آشامیدن آن جهت صرع اطفال که ام الصبیان نامند و جهت خناق و ضماد برک آن جهت ورم چشم و برآمدکی حدقه و تسکین درد آن و وجع و درد کنج ران و ورم آن بغایت موثر مقدار شربت آن تا دو درهم است</w:t>
      </w:r>
    </w:p>
    <w:p>
      <w:pPr>
        <w:pStyle w:val="Heading5"/>
        <w:numPr>
          <w:ilvl w:val="4"/>
          <w:numId w:val="1"/>
        </w:numPr>
        <w:rPr/>
      </w:pPr>
      <w:bookmarkStart w:id="1652" w:name="__RefHeading___Toc177778_1395250215"/>
      <w:bookmarkStart w:id="1653" w:name="_Toc730"/>
      <w:bookmarkEnd w:id="1652"/>
      <w:r>
        <w:rPr>
          <w:rtl w:val="true"/>
        </w:rPr>
        <w:t>اطرماله</w:t>
      </w:r>
      <w:bookmarkEnd w:id="165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طا و سکون را هر دو بی‌نقطه و فتح میم و الف و لام و ها مالیقی کفته که غافقی نوشته که آن کیاهی است ساق آن ببلندی یک ذرع و بی شعبه و بر ان رطوبتی مانند عسل می‌باشد و برکهای آن در چهار صف موازی یکدیکر شبیه ببرک شاه‌دانه و بسیار زردتر از ان و خوشۀ ثمر آن به قدر یک شبر و غلافهای ثمر آن مدور دهن شکافته بشکل غلاف بندق و بسیار زرد متصل بهم یک صف بر بالای دیکری تا بانتها و ثمر آن نیز مانند بندق بمقدار نخودی و در اندرون آن تخمی سیاه رنک بسیار باریک و کل آن باریک و زردرنک و منبت آن زمینهای خشک و صحراهای خالی از کیاه و تخم آن جهت امراض عین مانند جرب و سلاق و ابتدای رسد بارد اکتحالا نافع</w:t>
      </w:r>
      <w:bookmarkStart w:id="1654" w:name="pg2583_20622"/>
    </w:p>
    <w:p>
      <w:pPr>
        <w:pStyle w:val="Heading5"/>
        <w:numPr>
          <w:ilvl w:val="4"/>
          <w:numId w:val="1"/>
        </w:numPr>
        <w:rPr/>
      </w:pPr>
      <w:bookmarkStart w:id="1655" w:name="__RefHeading___Toc177780_1395250215"/>
      <w:bookmarkStart w:id="1656" w:name="_Toc731"/>
      <w:bookmarkEnd w:id="1654"/>
      <w:bookmarkEnd w:id="1655"/>
      <w:r>
        <w:rPr>
          <w:rtl w:val="true"/>
        </w:rPr>
        <w:t>*</w:t>
      </w:r>
      <w:r>
        <w:rPr>
          <w:rtl w:val="true"/>
        </w:rPr>
        <w:t>اطریه</w:t>
      </w:r>
      <w:bookmarkEnd w:id="1656"/>
    </w:p>
    <w:p>
      <w:pPr>
        <w:pStyle w:val="BookText"/>
        <w:rPr/>
      </w:pPr>
      <w:r>
        <w:rPr>
          <w:rFonts w:ascii="IRNazanin" w:hAnsi="IRNazanin" w:eastAsia="IRNazanin"/>
          <w:color w:val="111111"/>
          <w:sz w:val="28"/>
          <w:sz w:val="28"/>
          <w:szCs w:val="28"/>
          <w:rtl w:val="true"/>
          <w:lang w:bidi="fa-IR"/>
        </w:rPr>
        <w:t>بفتح همزه و سکون طا و کسر راء مهملتین و فتح یای مثناة تحتانیه و ها لغت عربی است و بفارسی آش آرد و رشته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مزاج و افعال و خواص آن از اغذیۀ معروفۀ اهل ایران و خراسان و توران است خصوص اهل خراسان و شامل ماهیچه و رشتۀ قطایف و بغرا و غیرها است و آن انواع است خواه از آرد کندم خالص سازند بدین قسم که آرد را به آب و نمک بقدر ضرور خمیر سخت نموده بر روی تخته پهن کرده رشته‌های بسیار باریک طولانی ارکارد ببرند هر مقدار که خواهند و در آب کرم جوشان یا در آب یخنی کرم جوشان یا در آب قلیه جوشان بریزند و طبخ نمایند تا پخته کردد و طعم خامی آن زائل شود و مصالح حاره و اناریه بقدر ضرور داخل کرده فرود آورند و تناول نمایند و این را بفارسی آش رشته و بترکی اوماج نامند و کویند اوماج ارد خمیر کردۀ ریزه نموده با عدس پخته را نامند و اکو آن را مدور یا مربع و یا باشکال دیکر بریده بهمان قسم طبخ نمایند بغرا و بفارسی آش برک و ماهیچه و بترکی ططماج کویند و خواه خمیر آن را از آرد سمید اندک نرم ساخته از قمع سوراخ تنک بکذرانند بدین نحو که خمیر را در جوف قمع پر کرده بدست یا بآلتی زور نمایند تا از سوراخهای آن قمع مثل خیاطه خمیر باریک شده بیرون آید و یا آنکه بکف هر دو دست بمالند و مثل تارهای خیاطه باریک سازند و خشک نمایند و این را بعربی شعیره و بهندی سیوین نامند و عند الحاجت این را اولا بدون روغن در ظرفی بریان می‌نمایند تا اندکی سرخ و برشته کردد پس آب بقدر ضرور داخل کرده دم می‌دهند تا پخته شود پس روغن کاو تازه داغ کرده داخل نموده شیر تازه دوشیده جوش داده بر ان ریخته قند سفید بران پاشیده تناول می‌نمایند و کاهی از آرد جو نیز بقسم اول یا دوم برای صاحبان حمیات حاده مانند دق و سل بی‌کوشت با آب خالص ترتیب می‌دهند و دو قسم اول کرم در اول و با رطوبت بسیار و بی‌کوشت آن را که آش بران کویند جهت مرضی و با کوشت جهت اصحایا بعضی امراض که خوردن کوشت در ان مناسب باشد مفید و لیکن بطئ الهضم و انحدار است بجهت فطیر بودن خمیر آن و نزد بعضی و در بعض امزجه بی خمیر مایۀ آن سبکتر و قسم دوم آن از قسم اول سنکین و بطئ‌الهضم‌تر و مصلح آن هر دو فلفل و روغن بادام شیرین و چون انهضام یابد غذای بسیاری از ان بهم رسد و جهت سرفه و وجع سینه و خشونت آن و حلق و قرحۀ امعا و مثانه و لاغری کرده نافع و سرخی معدۀ بارد و چون</w:t>
      </w:r>
      <w:r>
        <w:rPr>
          <w:rFonts w:eastAsia="IRNazanin" w:cs="IRNazanin"/>
          <w:color w:val="111111"/>
          <w:sz w:val="28"/>
          <w:szCs w:val="28"/>
          <w:rtl w:val="true"/>
          <w:lang w:bidi="fa-IR"/>
        </w:rPr>
        <w:t>&amp;</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در آن برک حرفه یا اسفاناخ یا روغن بادام پخته باشند جهت امراض مذکوره موافق‌تر و ملین بطن و آنچه از آرد جو سازند سرد و با رطوبت بسیار از همه بطئ الهضم و الانحدار و قلیل الغذاتر و کاهی در دو قسم اول از برای صفراوی‌مزاجان و یا بجهت زیادتی لذت بعضی حموضات مناسبه مانند کشک یا ماست یا سرکه و یا آب‌لیمو و یا غوره و یا انار و یا آلو و یا زرشک و یا امثال اینها با اندک شیرینی چاشنی کرفته ترتیب می‌دهند و این قسم را بترکی آش با فاطق نامند و بطئ‌الهضم‌تر و مسدد و مولد بلغم غلیظ است و مصلح آن ثوم و ادویۀ حاره و بعضی جهت رفع اسهال و حبس طبیعت با ادویۀ قابضه مثل آب سماق و به ترش و کشک بریان و امثال اینها ترتیب می‌دهند و کفته‌اند که اطریه متخذ از خمیر آرد کندم صالح است از برای حار المزاج و کسی که محتاج بغذای متین باشد و نافع است از برای سعال هر کاه نبوده باشد سبب آن اخلاط حاره و آنچه با کوشت باشد کثیر الغذا و مرطب و مسمن بدن و همچنین با شیر و شیرینی آن مولد خلط غلیظ و آنچه از آرد برنج سازند سبک و سریع الهضم و قابض است و نوع دیکر که آن را بفارسی رشتۀ قطایف و رشتۀ خطائی نامند و آن را از آرد برنج یا نشاسته و یا هر دو درهم سازند بدین نحو که آرد برنج با نشاسته مخلوط به آب کرده صاف نموده در قمعی که سوراخهای باریک داشته باشد کرده و پاتیل مسی یا سینی مسی را بر آتش کذاشته که خوب کرم کردد پس آن قمع را بیک دست کرفته بسرعت تمام بر ان بفاصلۀ یک شبر و یا کمتر بکردانند تا مانند رشته‌های باریک از ان برآید و در دیک بسته شود و از دست دیکر آنچه بسته شده است بردارند اکر یک شخص باشد و اکر دو کس باشد و یا ظرف بزرک باشد یکی بریزد و دیکری بردارد تا ما دام و هر مقدار که خواهند پس آن را در ظرفی کرده مغز کودکان بریان و مغز بادام بریان و مغز پستۀ بریان کوفته و جلاب شکری و قندی با دانۀ هیل سوده بر روی وی ریخته بخورند و بعضی بجای جلاب شکری پالودۀ شکری رقیق که آن را بفارسی ماقوتی رقیق کویند بر روی وی کرده می‌خورند آنچه از آرد برنج ترتیب دهند سبک و سریع الهضم و قابض و آنچه از آرد میده یا نشاسته سازند کثیر الغذا و بطئ‌الهضم‌تر و از نشاسته ساختۀ آن سبک‌تر و قابض‌تر و به دوائیت اقرب و اطریه یعنی آش آرد نافع است از برای صداع خصوص صداع صفراوی و یابس ساذج حادث از هم و غم و مالیخولیای حار یابس و نسیان خصوص مطیب بدارچینی و دارفلفل و خولنجان و یا با مربای زنجبیل و امثال اینها جهت زکام و نزله و با عسل جهت نفث الدم خصوص که در ان عدس پخته باشند جهت سل و بول الدم بسبب آنکه متولد می‌کردد از ان خون بلغمی که مقاومت می‌نماید با سودای احتراقیه و تبرید و ترطیب بدن می‌نماید و متبخر نمی‌کردد از ان ابخره و از برای ابدان و امزجۀ باردۀ رطبه و معده‌های رطب با امثال ادویۀ حاره که ذکر یافت مناسب و کاهی جهت اصحا و زیادتی لذت نخود درست و چغندر ریزه کرده با کوشت قیمه و یا کوفته چاشنی بسیب و به و آب‌لیمو و آب‌غوره و یا ماست یا کشک داخل اطریه می‌نمایند و در قرابادین بتفصیل ذکر یافت</w:t>
      </w:r>
      <w:bookmarkStart w:id="1657" w:name="pg2583_20624"/>
    </w:p>
    <w:p>
      <w:pPr>
        <w:pStyle w:val="Heading4"/>
        <w:numPr>
          <w:ilvl w:val="3"/>
          <w:numId w:val="1"/>
        </w:numPr>
        <w:rPr/>
      </w:pPr>
      <w:bookmarkStart w:id="1658" w:name="__RefHeading___Toc177782_1395250215"/>
      <w:bookmarkStart w:id="1659" w:name="_Toc732"/>
      <w:bookmarkEnd w:id="1657"/>
      <w:bookmarkEnd w:id="1658"/>
      <w:r>
        <w:rPr>
          <w:rtl w:val="true"/>
        </w:rPr>
        <w:t>*</w:t>
      </w:r>
      <w:r>
        <w:rPr>
          <w:rtl w:val="true"/>
        </w:rPr>
        <w:t>فصل الالف مع الظای المعجمة</w:t>
      </w:r>
      <w:bookmarkEnd w:id="1659"/>
    </w:p>
    <w:p>
      <w:pPr>
        <w:pStyle w:val="Heading5"/>
        <w:numPr>
          <w:ilvl w:val="4"/>
          <w:numId w:val="1"/>
        </w:numPr>
        <w:rPr/>
      </w:pPr>
      <w:bookmarkStart w:id="1660" w:name="__RefHeading___Toc177784_1395250215"/>
      <w:bookmarkStart w:id="1661" w:name="_Toc733"/>
      <w:bookmarkEnd w:id="1660"/>
      <w:r>
        <w:rPr>
          <w:rtl w:val="true"/>
        </w:rPr>
        <w:t>اظفار الطیب</w:t>
      </w:r>
      <w:bookmarkEnd w:id="1661"/>
    </w:p>
    <w:p>
      <w:pPr>
        <w:pStyle w:val="BookText"/>
        <w:rPr/>
      </w:pPr>
      <w:r>
        <w:rPr>
          <w:rFonts w:ascii="IRNazanin" w:hAnsi="IRNazanin" w:eastAsia="IRNazanin"/>
          <w:color w:val="111111"/>
          <w:sz w:val="28"/>
          <w:sz w:val="28"/>
          <w:szCs w:val="28"/>
          <w:rtl w:val="true"/>
          <w:lang w:bidi="fa-IR"/>
        </w:rPr>
        <w:t>بفتح همزه و سکون ظای معجمه و فتح فا و الف و راء مهمله و کسر طاء مهمله و سکون یای مثناة تحتانیه و بای موحده لغت عربی است بفارسی ناخن پریان و ناخن خرس و ناخن بویا و بهندی نکه بفتح نون و کاف و ها و بفرنکی انکیز اورطس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جسم صلبی است صدفی که از ساحل دریای هند آورند شبیه بناخن و مائل بتدویر و خوش‌بو چند نوع می‌باشد بعضی سفید مائل بسرخی و این را هندی می‌خوانند و بعضی از ان سرخ و با تقعیر و این را قرشی نامند و بعضی سفید و بزرک و با دسومت و بعضی کبود و نوعی بزرک‌تر از اول و کوچکتر از ثانی و سیاه و این را بفارسی ناخن دیو</w:t>
      </w:r>
    </w:p>
    <w:p>
      <w:pPr>
        <w:pStyle w:val="BookText"/>
        <w:rPr/>
      </w:pP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گویند و بهترین آن نوع اول هندی سفید آنست و همه انواع ان را چون بسوزانند بوی اندک کریهی از ان اید و چون در روغن بریان نمایند بوی خوشی از ان ظاهر کردد و یحتمل که آن خانه کرم دریائی از قبیل اصداف باشد و یا کوش جانور دریائی که امواج بساحل انداخته مردم از انجا 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 فضلات و ملطف اخلاط غلیظه و جهت صرع و سکته و خفقان رطوبی و معدی و درد بارد جکر و رحم و اختناق آن و جمیع امراض باردۀ آن و آشامیدن دو درهم آن به آب کرم جهت اذابت خون منعقد در کرده و مثانه نافع و با سرکه ملین و محلل بطن و بخور آن جهت صرع و سکته و نزلات و غشی و اختناق رحم و احتباس حیض نافع مصدع مصلح آن سکنجبین مورث سحج و مصلح آن کل ارمنی مقدار شربت آن از یکدرهم تا سه درهم بدل آن قصب الذریره و بقول البای هند دو نوع است و جهت جذام و امراض بلغمی و سوداوی و جریان منی و خارش و انواع زخمها و دفع سموم نافع و چون با سرکه بیاشامند تحریک بطن نماید</w:t>
      </w:r>
      <w:bookmarkStart w:id="1662" w:name="pg2583_20625"/>
    </w:p>
    <w:p>
      <w:pPr>
        <w:pStyle w:val="Heading5"/>
        <w:numPr>
          <w:ilvl w:val="4"/>
          <w:numId w:val="1"/>
        </w:numPr>
        <w:rPr/>
      </w:pPr>
      <w:bookmarkStart w:id="1663" w:name="__RefHeading___Toc177786_1395250215"/>
      <w:bookmarkStart w:id="1664" w:name="_Toc734"/>
      <w:bookmarkEnd w:id="1662"/>
      <w:bookmarkEnd w:id="1663"/>
      <w:r>
        <w:rPr>
          <w:rtl w:val="true"/>
        </w:rPr>
        <w:t>اظفار الجن</w:t>
      </w:r>
      <w:bookmarkEnd w:id="1664"/>
    </w:p>
    <w:p>
      <w:pPr>
        <w:pStyle w:val="BookText"/>
        <w:rPr/>
      </w:pPr>
      <w:r>
        <w:rPr>
          <w:rFonts w:ascii="IRNazanin" w:hAnsi="IRNazanin" w:eastAsia="IRNazanin"/>
          <w:color w:val="111111"/>
          <w:sz w:val="28"/>
          <w:sz w:val="28"/>
          <w:szCs w:val="28"/>
          <w:rtl w:val="true"/>
          <w:lang w:bidi="fa-IR"/>
        </w:rPr>
        <w:t>ماهیت آن نباتی است بی‌برک و بی کل شبیه بناخن چیده و اغبر مائل بسیاهی و بهندی کرن‌پات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جهت یرقان اسود و سرفۀ خشک و بالخاصیة جهت دفع بی‌خوابی نافع و طلای آنکه با سرکه پخته باشند جهت تحلیل اورام مفید مضر دماغ مصلح آن عناب مقدار شربت آن تا سه مثقال است</w:t>
      </w:r>
    </w:p>
    <w:p>
      <w:pPr>
        <w:pStyle w:val="Heading4"/>
        <w:numPr>
          <w:ilvl w:val="3"/>
          <w:numId w:val="1"/>
        </w:numPr>
        <w:rPr/>
      </w:pPr>
      <w:bookmarkStart w:id="1665" w:name="__RefHeading___Toc177788_1395250215"/>
      <w:bookmarkStart w:id="1666" w:name="_Toc735"/>
      <w:bookmarkEnd w:id="1665"/>
      <w:r>
        <w:rPr>
          <w:rtl w:val="true"/>
        </w:rPr>
        <w:t>*</w:t>
      </w:r>
      <w:r>
        <w:rPr>
          <w:rtl w:val="true"/>
        </w:rPr>
        <w:t>فصل الالف مع الفاء</w:t>
      </w:r>
      <w:bookmarkEnd w:id="1666"/>
    </w:p>
    <w:p>
      <w:pPr>
        <w:pStyle w:val="Heading5"/>
        <w:numPr>
          <w:ilvl w:val="4"/>
          <w:numId w:val="1"/>
        </w:numPr>
        <w:rPr/>
      </w:pPr>
      <w:bookmarkStart w:id="1667" w:name="__RefHeading___Toc177790_1395250215"/>
      <w:bookmarkStart w:id="1668" w:name="_Toc736"/>
      <w:bookmarkEnd w:id="1667"/>
      <w:r>
        <w:rPr>
          <w:rtl w:val="true"/>
        </w:rPr>
        <w:t>افاویه</w:t>
      </w:r>
      <w:bookmarkEnd w:id="1668"/>
    </w:p>
    <w:p>
      <w:pPr>
        <w:pStyle w:val="BookText"/>
        <w:rPr/>
      </w:pPr>
      <w:r>
        <w:rPr>
          <w:rFonts w:ascii="IRNazanin" w:hAnsi="IRNazanin" w:eastAsia="IRNazanin"/>
          <w:color w:val="111111"/>
          <w:sz w:val="28"/>
          <w:sz w:val="28"/>
          <w:szCs w:val="28"/>
          <w:rtl w:val="true"/>
          <w:lang w:bidi="fa-IR"/>
        </w:rPr>
        <w:t>ادویۀ خشبو را نامند که در اطعمه و اشربه داخل می‌کنند و محمود سنجری کفته که ادویۀ عطریه طیبة الرائحه است مانند قرنفل و دارچینی و هیل بوا و مانند اینها و حب و دهن و شراب و عرق و قرص افاویه در قرابادین کبیر ذکر یافت</w:t>
      </w:r>
    </w:p>
    <w:p>
      <w:pPr>
        <w:pStyle w:val="Heading5"/>
        <w:numPr>
          <w:ilvl w:val="4"/>
          <w:numId w:val="1"/>
        </w:numPr>
        <w:rPr/>
      </w:pPr>
      <w:bookmarkStart w:id="1669" w:name="__RefHeading___Toc177792_1395250215"/>
      <w:bookmarkStart w:id="1670" w:name="_Toc737"/>
      <w:bookmarkEnd w:id="1669"/>
      <w:r>
        <w:rPr>
          <w:rtl w:val="true"/>
        </w:rPr>
        <w:t>افتیمون</w:t>
      </w:r>
      <w:bookmarkEnd w:id="1670"/>
    </w:p>
    <w:p>
      <w:pPr>
        <w:pStyle w:val="BookText"/>
        <w:rPr/>
      </w:pPr>
      <w:r>
        <w:rPr>
          <w:rFonts w:ascii="IRNazanin" w:hAnsi="IRNazanin" w:eastAsia="IRNazanin"/>
          <w:color w:val="111111"/>
          <w:sz w:val="28"/>
          <w:sz w:val="28"/>
          <w:szCs w:val="28"/>
          <w:rtl w:val="true"/>
          <w:lang w:bidi="fa-IR"/>
        </w:rPr>
        <w:t>بفتح همزه و سکون فا و کسر تای مثناة فوقانیه و سکون یای مثناة تحتانیه و ضم میم و سکون واو و نون لغت یونانی است بمعنی دواء الجنون و بعربی شجر الضبع و بسریانی سورمور و برومی شیون و بهندی اکاس‌بیل و امل‌بیل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سرخ‌رنک و ربیعی و تا صیف نیز می‌ماند و فروع و شاخهای آن مانند خیاطه و ریسمان باریک بر نباتات و اشیائی که نزدیک او می‌باشند می‌تند و برک آن بسیار ریزه و تخم آن از خردل ریزه‌تر و سرخ مائل بزردی و کل آن ناریخته تخم می‌بندد و رنک کل آن سرخ مائل بغبرت با ریشهای بسیار باریک مانند مو و بیخ آن شبیه بزردک و تا مدتی در زمین می‌ماند و نصاری کویند که در حوالی آن چیزی نمی‌روید و طعم آن تلخ با اندک تندی و منبت آن جبال و وادیها و جزائر دریای غربی و شمالی و بهترین آن اقریطشی است پس مقدسی که از جزیرۀ اقریطش و مقدس آورند رنک آن سرخ و بسیار باریک و تند بود هرچند این اوصاف در ان زیاده باشد بهتر است و کفته‌اند آنچه را در آخر ربیع اخذ نمایند با کل می‌باشد و آنچه در تابستان با تخم و اکثر درهم آمیخته می‌آورند و کفته‌اند که آن تارهای بسیار باریک است مانند موی که شاخهای آن و اوراق و کل و تخم آن درهم شکسته آمیخته می‌باشند و بعضی کفته‌اند که بیخ ندارد و شیخ الرئیس کفته که قوت نبات آن مانند قوت حاشا است و بعضی کفته که از جنس حاشا است و مستعمل بیشتر تارهای مانند خیاطه و تخم آن است و مغشوش بحاشا می‌نمایند و فرق بسرخی رنک افتیمون است بخلاف حاشا و با سد العدس نیز و فرق بسرخی و تیرکی اسد العدس است و فرق میان اقریطشی و مقدسی آنکه بر صعتر پیچیده باشد آن است که چون آن را بمالند بکف دست و بو کنند آنچه بر صعتر پیچیده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است بوی صعتر از ان آید و در عمل از اقریطشی ضعیف‌تر باشد و مترجم صیدنه ابو ریحان کفته که این را صعتری نامند چون نسبت ببوی آن کنند و چون نسبت بمعدن آن کنند جرمغانی کویند و این زبون‌ترین انواع آنست و اقریطشی را انطاکی نیز نامند زیرا که بیشتر از انجا بانطاکیه برند و از انجا باطراف و اقلیطشی نیز لام بجای را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جالینوس کرم و خشک در سوم دانسته و حنین و دیکر اطبا کرم در سوم و خشک در آخر اول و بعضی نیز خشک در دوم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محلل و ملطف و مفتح سدد و مسهل سودا و بلغم بتنهائی و یا با بنفشه مسهل صفرا نیز و بجهت امراض دماغی و عصبانی از قبیل صداع و تشنج امتلائی و صرع و مالیخولیا و مانیا و جنون و کابوس و وسواس سوداوی و فالج و لقوه و خدر و اوجاع مفاصل و سرطان متقرح و تفریح قلب بسبب تنقیۀ سودا و کرم معده و ریاح را دفع نماید و موافق امزجۀ پیران و مشائخ و بالخاصیة جهت امراض سوداوی و تنقیۀ سودا بیعدیل و نفخ را زائل کرداند صاحب شفاء الاسقام کفته مفتح سدد است و در اسهال بطئ العمل و چون ضم نمایند بآن فلفل و ادویۀ لطیفه اسهال بسرعت می‌نماید جهت آنکه آنها معین بر عمل و تحلیل آنند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یک هفته هر روز ده درهم آن را در نیم رطل شیر تازه دوشیده بخیسانند و با پانزده مثقال سکنجبین بنوشند جهت رفع صداع سوداوی و مالیخولیا و تشنج امتلائی و توحش و خفقان مجرب دانسته‌اند و همچنین چون شش درم آن را در قدری شیر کوسفند تازه دوشیده داخل کرده بیاشامند از برای صداع سوداوی و تنقیۀ سودا بعد از نضج بمنضجات مناسبه و آشامیدن شش درم آن با ماء الجبن جهت صداع حادث بمشارکت قلب بسبب سوء مزاج سوداوی آن و با مثل آن انسنتین برای مالیخولیا و چون شش درم آن را با ده درم مویز منقی از حب چند جوش خفیفی داده صافی نموده بیاشامند نافع است مالیخولیای حادث از آشامیدن خمر بسیار و ادمان بران و جهت وسواس سوداوی و اخراج دیدان طوال اکر اضافه نمایند بر ان طبیخ سر بنفشه می‌باشد انفع و چون اضافه نمایند بر همه مفرحی مانند بادرنجبویه و کاوزبان می‌باشد ابلغ و همچنین با ماء الجبن از برای مالیخولیا و هشت درم آن با شیر تازه دوشیده و شکر سفید جهت مالیخولیا و مانیا و جنون و کابوس و اکثر امراض سوداوی و استفراغ مادۀ مالیخولیای سوداوی با افتیمون و شحم حنظل و اندکی سقمونیا بعد از فصد و نضج ماده موجب رستکاری از ان است و چون افتیمون را کوبیده و بمویز منقی سرشته حب بسته فرو برند از ان پنج درم تا ده درهم نافع است مالیخولیای مراقی را و چون هفت درم افتیمون را کوبیده و با هفت درم سکنجبین ساده سرشته بیاشامند اسهال سودا بقوت نماید و تنقیۀ طحال کند و نافع است از برای مالیخولیای طحالی و مانیا و چون هر هفته یک مرتبه ازین ترکیب خورده شود می‌باشد نافع از برای مانیا و مالیخولیا و جنون و جمیع امراض سوداوی محترق از سودای بارد و همچنین آشامیدن آن با ماء الجبن متجبن بشیرۀ قرطم که مقدار شیر دو رطل باشد و حب القرطم کوبیده بیست درم از برای مالیخولیا و مانیا و جنون و وسواس سوداوی بدین دستور که حب القرطم را کوبیده شیر را قدری جوش داده فرود آورده چون نیم کرم کردد آن را در پارچه کرده در ان بمالند که تمام شیرۀ آن در ان برآید و بکذارند تا خوب بسته شود پس آن را بدستور مقرر بچکانند و تمام آب آن را از پرویزن بکیرند و با شش درم افتیمون بنوشند طلاطلی در مجربات خود آورده که دیدم خلق کثیری از اصحاب مالیخولیا و مانیا و جنون و وسواس سوداوی که افتیمون مخلوط با فسنتین و برک حنظل بآنها دادند شفا یافتند و نیست دوائی نافع‌تر از برای مالیخولیا و امراض سوداوی از ان و چون افتیمون را در آب یکدوجوشی داده مالیده صاف نموده در آب صافی آن کلقند حل نموده باز صاف</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کرده بیاشامند تنقیۀ سر کند از اخلاط فاسدۀ سوداویه و نافع است از برای کابوس حادث از ابخرۀ سوداویۀ مرتقیه از معده بسوی سر و با ماء الجبن از برای کابوس سوداوی و آشامیدن آن با سطوخودوس و امثال آن از ادویۀ مخصوصه منقی دماغ است و جهت صرع سوداوی و بلغمی و فالج و لقوه و تشنج امتلائی و خدر نافع و چون بکیرند از ان شش درم تا ده درم و اندکی بجوشانند در میپختج و مالیده بفشارند و بنوشند نافع است از برای تشنج امتلائی و خدر و سرطان متقرح و چون بکیرند از ان هر روز ده درم و در یکمن شیر تازه دوشیده بخیسانند و صافی نموده اضافۀ آن نمایند مقدار پانزده درم سکنجبین ساده صادق الحموضة تا بریده کردد پس بچکانند و بیاشامند و تا هشت روز متوالی این را بعمل آورند تشنج و خدر را نافع است و چون چهار درم افتیمون را سائیده با قدری عسل و قلیلی نمک بخورند اسهال سودا و بلغم بقوت نماید و بغدادی قلیلی سرکه نیز برین ترکیب اضافه کرده بدانکه چون افتیمون لطیف و ضعیف الترکیب است آن را بسیار نرم نباید کوبید و جوش بسیار هم نباید داد زیرا که نرم کوبیدن و جوش بسیار مبطل فعل آن است بلکه آن را در غیر مطبوخ جریش باید کوبید و در مطبوخ بیکدوجوشی اکتفا نمود و اکر آن را در صرۀ علی‌حده بسته در مطبوخات بعد طبخ در آخر جوش انداخته یکدوجوشی داده فرود آورند و بعد سرد شدن صره را افشرده دور نمایند بهتر است و افتیمون مضر صفراوی و شبان و محرور المزاجان و مورث کرب و غشی و عطش است مصلح آن زعفران و کثیرا و بروغن بادام چرب کردن و کویند مضر رئه و مصلح آن صمغ عربی و کتیرا و موافق امزجۀ باردۀ و کهول و مشائخ و سوداوی مزاجان مقدار شربت از جرم آن بقول شیخ الرئیس چهار مثقال و نزد بعضی تا سه مثقال و بعضی دو درم کفته و در مطبوخات تا ده درم بدل آن در اسهال لاجورد و حجر ارمنی و یک وزن و نیم آن حاشا یا مثل آن حاشا و دو دانک آن تربد سفید مدبر است و تخم آن را نیز نرم نباید کوبید و بروغن بادام چرب باید نمود که مصلح آن است در مغص اکر در غیر مطبوخ جرم آن را استعمال نمایند و الا بالای آن روغن بچکانند و چون ده درم تخم آن را کوفته در پارچۀ کتانی بسته در دو ثلث رطل شراب انکوری انداخته شب تحت السما بکذارند و روز دیکر افشرده دور نمایند و یک اوقیه شربت کل یعنی شربت ورد مکرر و دو اوقیۀ شربت بنفشه در آن داخل کرده و یک مثقال روغن بادام شیرین بران چکانیده صبح ناشته نیمکرم کرده بیاشامند مالیخولیا و وسواس سوداوی را نافع و اسهال مرۀ سودا نماید بنهایت قوت بدون مضرتی و حدوث ضعفی و اکر یک اوقیه مغز فلوس خیارشنبر نیز اضافه نمایند بهتر است مقدار شربت آن بتنهائی تا دو درم و با غیر آن تا چهار درم و حبوب افتیمون و سفوف و سکنجبین و شراب و قرص و مطبوخ و نقوع و ماء الجبن افتیمونی و معجون مقلی آن در قرابادین بتفصیل ذکر یافت</w:t>
      </w:r>
      <w:bookmarkStart w:id="1671" w:name="pg2583_20628"/>
    </w:p>
    <w:p>
      <w:pPr>
        <w:pStyle w:val="Heading5"/>
        <w:numPr>
          <w:ilvl w:val="4"/>
          <w:numId w:val="1"/>
        </w:numPr>
        <w:rPr/>
      </w:pPr>
      <w:bookmarkStart w:id="1672" w:name="__RefHeading___Toc177794_1395250215"/>
      <w:bookmarkStart w:id="1673" w:name="_Toc738"/>
      <w:bookmarkEnd w:id="1671"/>
      <w:bookmarkEnd w:id="1672"/>
      <w:r>
        <w:rPr>
          <w:rtl w:val="true"/>
        </w:rPr>
        <w:t>افربیون</w:t>
      </w:r>
      <w:bookmarkEnd w:id="1673"/>
    </w:p>
    <w:p>
      <w:pPr>
        <w:pStyle w:val="BookText"/>
        <w:rPr/>
      </w:pPr>
      <w:r>
        <w:rPr>
          <w:rFonts w:ascii="IRNazanin" w:hAnsi="IRNazanin" w:eastAsia="IRNazanin"/>
          <w:color w:val="111111"/>
          <w:sz w:val="28"/>
          <w:sz w:val="28"/>
          <w:szCs w:val="28"/>
          <w:rtl w:val="true"/>
          <w:lang w:bidi="fa-IR"/>
        </w:rPr>
        <w:t>بفتح همزه و فا و سکون راء مهمله و کسر بای موحده و ضم یای مثناة تحتانیه و سکون واو و نون فرفیون و فربیون و ابربیون و ابربیون نیز نامند و برومی افنین بدو نون در میان هر دو یای مثناة تحتانیه و بعربی آکل بنفشه و قاتل بنفشه و حافظ النحل و حافظ الاطفال و کروش الغنم و بیونانی حالاس و تاکوب نیز و بمغربی بستانه کویند و اکثر لبن السودا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صمغی است خاکستری رنک مائل بزردی با طعم و بوی تند و کهنۀ آن سرخرنک نبات آن شبیه بنبات کاهو و کاسنی و شیر دارو دو قسم می‌باشد قسمی برک آن مفید و نبات آن پر شعبه و خارناک و قسمی برک آن سیاه و خار آن تندتر و باریکتر و شیر آن بیشتر و منبت آن بلاد لینو و حبش و سودان و بسبب تندی و حدت بوی شیر آن اهل آن بلاد از دور در زیر نبات آن شکنبۀ کوسفندی را پاک شسته در ظرفی تعبیه کرده می‌کذارند و از دور حربه مانند نیزه و غیر آن بآن می‌رسانند که شکافته کردد و دور می‌روند</w:t>
      </w:r>
      <w:r>
        <w:rPr>
          <w:rFonts w:eastAsia="IRNazanin" w:cs="IRNazanin"/>
          <w:color w:val="111111"/>
          <w:sz w:val="28"/>
          <w:szCs w:val="28"/>
          <w:rtl w:val="true"/>
          <w:lang w:bidi="fa-IR"/>
        </w:rPr>
        <w:t>&amp;</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که بوی آن بمشام‌شان نرسد بیک‌دفعه شیر بسیاری از ان فروریخته در شکنبه جمع می‌کردد آن را خشک کرده باطراف می‌برند و بعضی صمغ درخت مازریون دانسته‌اند و اصلی ندارد بهترین آن صاف تازه خاکستری رنک مائل بزردی و تندی بوی با حدت طعم آن است که چون بزبان بکذارند زبان را بکزد و مدتی لذع آن باقی می‌ماند و هرچند تندبوتر و تیزتر باشد بهتر و تازه‌تر است و زود در آب و روغن زیت کداخته شود و سبک وزن و متخلخل باشد و کهنۀ آن سرخرنک اشقر بود و زود کداخته نشود و بو و تندی آن کمتر باشد و مغشوش آنکه از انزروت و صمغ عربی می‌سازند باوصاف مذکوره نیست و کویند اکر بخار آن در وقت کرفتن دمعه بدندان برسد می‌ریزاند آن را پس باید که در ان حین دهان را بند نمایند و اول کسی که پی برده باین صمغ یوناس ملک یونیه بوده خود و با آنکه اطبا در عصر او یافته‌اند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اول چهارم و بعضی خشک در سوم کفته‌اند و قوت آن تا چهار سال قوی می‌باشد و بعد از ان ضعیف و تا ده سال باطل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و منافع آن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ملطف و محرق و حاد خصوص تازۀ آن به حدی که زیاده است از حلتیت که حادترین صمغها است مسهل بلغم لزج و زردآب و منقی فضول بلغمیه از اعصاب و جهت لقوه و فالج و استرخا و تشنج امتلائی و رعشه و خدر و دوار و سدر و صرع و سکته و کابوس و جمود و شخوص و استسقا و سپرز و قولنج و سردی کرده و عرق النسا و مفاصل و وجع ظهر و ورک که از بلغم باشد و دفع سموم بارده و تسکین اقسام ضربان مفید اللقوه سعوط مقدار عدسی از ان محلول در شیر دختر جهت لقوه و محلول آن در روغن حبة الخضرا و مالیدن آن بر روی صاحب لقوه نافع و بدستور فرو بردن حب مصنوع از ربع درمی از ان و از سکبینج و مقل الیهود و اشق از هریک نیم درم جهت لقوه مفید و زائل کرداند آن را الفالج و الاسترخاء اکثار بوئیدن آن نافع آست فالج را بجهت آنکه تنقیۀ دماغ می‌کند و میل می‌دهد مواد را از جانب نخاع بسوی بینی و سعوط محلول مقدار یک شعیرۀ آن به آب مرزنجوش یا باب افشردۀ چغندر یا به آب افشردۀ سیر تر نیز نافع است فالج را بهمان جهت و اشامیدن ان بادویۀ مناسبه نیز نافع است آن را و استرخا را و تمریخ اعضای مسترخیه بروغن زیت که در یکرطل آن مقدار سه درهم افربیون حل کرده باشند هفت روز یا شش روز اقلا سه روز نافع است آن را و فالج را و اکثری از امراض عصبانیه را و اکر مخلوط نمایند آن را به قیروطی که شکسته باشند حدت افربیون را بروغن و تمریخ نمایند بآن نافع است آن هر دو را بنهایت نفع و سزاوار نیست اکثار مروخ ان زیاده از هفت روز و مقدار افربیون از سه درم و چون حل نمایند بروغن قسط یا روغن غار کرم نموده تدهین بآن نمایند نافع است از برای فالج و استرخا بجهت آنکه مسخن عصب است و ملطف و محلل بلغم و چون بکیرند وزن یک اوقیۀ آن را و نرم سوده در یکرطل زیت که در ان دو اوقیه موم کداخته باشند داخل کرده در هاون بدسته بمالند تا چون مرهم شود و تمریخ نمایند بقلیلی از ان نافع است فالج و استرخا را نفعی بین و چون بکیرند از ان ربع درمی و از سکبینج و اشق نصف درمی و حب ساخته فرو برند نافع است از برای استرخا و چون بکیرند مقدار یک دانک از ان و سائیده بزردۀ تخم مرغ نیمبرشت پاشیده بیاشامند نافع است استرخای اعضا را نفعی بلیغ و چون مخلوط نمایند افربیون را ببعضی از ادهان حاره مانند روغن قسط و روغن سداب و تمریخ نمایند بآن نافع است تشنج بلغمی را و اکر زیاده نمایند بوزن آن جندبیدستر و عاقرقرحا می‌باشد انفع و همچنین تمریخ بقیروطی معمول از افربیون تازه یک اوقیه و زیت کهنه یکرطل و موم سرخ دو اوقیه که موم را در زیت کداخته افربیون را نرم سوده بآن مخلوط کرده در هاون بدسته نیکو سائیده استعمال نمایند الرعشة و التمدد آشامیدن آن با ادویۀ مناسبه نافع است رعشۀ بلغمی را و تمریخ بیک درهم افربیون محلول در ده درهم زیت کهنه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نافع است خدر را و همچنین تدهین محلول آن در روغن دارچینی و آشامیدن آن نافع است خدر را و همچنین محلول آن در روغن قثاء الحمار و یا روغن حار دیکر نافع است آن را شربا و تمریخا و چون سی درهم آن را در روغن مناسبی حل نموده شش روز بآن مروخ نمایند نافع است خدر را و تعطیس با فربیون و استشمام بآن و تشوق بدان با روغن مناسب نافع است دوار و سدر بلغمی حادث از کیموس بارد را الصرع و السکتة و الکابوس و الجمود و الشخوص چون بسیار نرم بسایند آن را بتنهائی یا با ادویۀ مناسبۀ دیکر و در بینی صاحب صرع و سکته دهند نافع است آن هر دو را و چون حل کنند به آب کرم و غرغره کند بآن صاحب صرع می‌باشد نافع او را و چون طلا نمایند افربیون و ثافسیا و امثال این هر دو از ادویۀ محرقۀ محللۀ مواد و مقرحۀ عضو بر موضع صعود ابخره در حال صرع حادث بمشارکت اطراف بسبب صعود ریاح مصرعه از انها بسوی سر نافع است آن را و لازم است که این طلا بعد از بستن بالای آن عضو باشد اکر ممکن باشد مانند دست و پا و آشامیدن ربع درم از ان با ادویۀ مناسبه نافع است کابوس را و ریختن یک اوقیۀ افربیون محلول در یکرطل روغن یاسمین بر سر صاحب جمود و شخوص و همچنین طلا کردن افربیون و جندبیدستر سوده در روغن یاسمین بر سر نافع است آن هر دو علت را الاستسقاء و الطحال و القولنج و اوجاع المفاصل و غیرها آشامیدن آن با ادویۀ مناسبه جهت امراض مذکوره و عرق النسا و وجع الورک و کمر که از بلغم و سردی باشد و سردی کرده و سموم بارد را نیز نافع و مسقط جنین و اکتحال آن با عسل جهت نزول آب در چشم مفید اما حدت و حمرت و سوزش آن در چشم مدت مدید می‌ماند و سعوط آن با آب چغندر جهت سبل و دمعه و حمرت چشم و تنقیۀ دماغ و ضماد آن بر استخوان باعث تقشر آن و باید که محافظت نمایند استخوان را از ان و طلای آن دافع کوشت زیادۀ زخمها و بر زخم سک دیوانه کزیده و لدغ هوام دافع سمیت آن و با روغنهای مناسب جهت امراض عصب و درد مفاصل و با زعفران و افیون جهت تسکین اقسام ضربان و حمول ان بقدر یک حبه تا دو سه حبه در ادرار حیض محتبس مجرب و اکر احداث سوزش نماید روغن کل سرخ دافع آن است و فرزجه یک حبۀ آنکه با سک سائیده باشند در اعانت بر حمل و تضییق فرج و تقویت رحم و دفع بدبوئی آن بی‌عدیل المضار مضر اصحاب امزجۀ حاره و کسی که بر مزاج او خون غالب باشد سزاوار نیست که بتنهائی آن را بنوشد و مضر امعای سفلی و مصلح آن مقل ازرق و رب السوس و اناویه مانند دارچینی و سنبل الطیب و سلیخه و کثیرا و صمغ عربی و روغن بادام شیرین و کویند مضر انثیین و مصلح آن روغن کل و مضر رحم باعث بهم آوردن فم آن به حدی که ادویۀ مسقطۀ جنین نتوانند اسقاط آن نمایند مقدار شربت آن دو قیراط و زیاده از ان تا سه درهم کشنده بدل آن در استسقا مازریون و در قولنج بوزن آن تا دو وزن جندبیدستر و قسم سیاه آن قتال است ابن مولف کفته اکر فرفیون و افیون را هر دو باهم در شیشه کنند هریک دیکری را فانی می‌کرداند به حدی که اثری از ان هر دو نمی‌ماند و کفته‌اند چون افربیون را با باقلا نکاهدارند در هیچ وقت قوت آن زائل نمی‌کردد و حبوب و ادهان و اضمده و اطلیه و قیروطیات و معاجین افربیون در قرابادین ذکر یافت و تدارک احوال طاریه بر شارب زیاده از مقدار مقرر آن نیز و بالجمله از خوردن آن نعاس و سوزش اعضا و فواق و کرب شدید و لهیب و لذع بطن شدید عارض کردد و سه درهم آن در سه روز کشنده بود بتقرح معده و امعا و آن تریاق افیون و بعضی سموم باردۀ حیوانیه و غیر آن است مصلح آن چرب نمودن آن بروغن و آشامیدن سویق سرد کرده به یخ و برف و نشستن در آب سرد و نجرع کلاب و متواتر آشامیدن سویق جو با آب انار و سیب میخوش و لیمون و کشکاب و روغن کل با کافور و کلاب و شوربای چرب و جدوار مجرب و فادزهر حیوانی با دوغ تازۀ کاو</w:t>
      </w:r>
      <w:r>
        <w:rPr>
          <w:rFonts w:eastAsia="IRNazanin" w:cs="IRNazanin"/>
          <w:color w:val="111111"/>
          <w:sz w:val="28"/>
          <w:szCs w:val="28"/>
          <w:rtl w:val="true"/>
          <w:lang w:bidi="fa-IR"/>
        </w:rPr>
        <w:t>&amp;</w:t>
      </w:r>
      <w:bookmarkStart w:id="1674" w:name="pg2583_20631"/>
    </w:p>
    <w:p>
      <w:pPr>
        <w:pStyle w:val="BookText"/>
        <w:rPr/>
      </w:pPr>
      <w:bookmarkEnd w:id="1674"/>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خورانیدن و اضمده بارده بر جکر کذاشتن است</w:t>
      </w:r>
    </w:p>
    <w:p>
      <w:pPr>
        <w:pStyle w:val="Heading5"/>
        <w:numPr>
          <w:ilvl w:val="4"/>
          <w:numId w:val="1"/>
        </w:numPr>
        <w:rPr/>
      </w:pPr>
      <w:bookmarkStart w:id="1675" w:name="__RefHeading___Toc177796_1395250215"/>
      <w:bookmarkStart w:id="1676" w:name="_Toc739"/>
      <w:bookmarkEnd w:id="1675"/>
      <w:r>
        <w:rPr>
          <w:rtl w:val="true"/>
        </w:rPr>
        <w:t>افسنتین</w:t>
      </w:r>
      <w:bookmarkEnd w:id="1676"/>
    </w:p>
    <w:p>
      <w:pPr>
        <w:pStyle w:val="BookText"/>
        <w:rPr/>
      </w:pPr>
      <w:r>
        <w:rPr>
          <w:rFonts w:ascii="IRNazanin" w:hAnsi="IRNazanin" w:eastAsia="IRNazanin"/>
          <w:color w:val="111111"/>
          <w:sz w:val="28"/>
          <w:sz w:val="28"/>
          <w:szCs w:val="28"/>
          <w:rtl w:val="true"/>
          <w:lang w:bidi="fa-IR"/>
        </w:rPr>
        <w:t>بفتح همزه و سکون فا و فتح سین و سکون نون و کسر تای مثناة فوقانیه و سکون یای مثناة تحتانیه و نون لغت یونانی است و بعربی خترق بحای معجمۀ مفتوحه و تای مثناة فوقانیۀ ساکنه و رای مهملۀ مفتوحه و قاف و برومی ابستیون و بفارسی مروه کویند و بلغت مصر نوع زبون آن را دسیسه و نوع جبلی آن را ربل براء مهمله نامند و بهندی مجتری و شتارو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ما بین شجر و کیاه و شبیه باقحوان که بفارسی بابونه کاو چشم نامند و ساق آن بلند و شاخهای آن انبوه و پربرک شبیه ببرک صعتر و غبارآلود و با اندک زغب و کل آن مانند کل بابونه و از ان ریزه‌تر و در وسط آن تکمۀ کوچکی و در ان تخمی باریک شبیه باسپند و با تلخی و قبض و اندک تیزی و بوی آن با عطریت و ثقلی شیخ الرئیس کفته که حنین نوشته که افسنتین چند نوع می‌باشد خراسانی و شرقی و طرسوسی و سوسی و آنچه از کوه لکام می‌آورند و غیر اینها نیز و متقدمین پنج صنف دانسته‌اند طرسوسی و سوسی و نبطی و خراسانی و رومی و نبطی آن با عطریت است و قوت قبض و تحلیل آن زیاده و حرارت آن کمتر و ازین جهت اسهال بلغم نمی‌نماید هرچند در معده باشد و نفعی چندان در اسهال بلغم ندارد و مضر بفم معده نیست و صنفی را که برک مانند برک زردک و سفید و کل آن زرد و بی‌برک و اهل مصر آن را دسیسه نامند و منبت آن آنچه در اکثر شرقی بلاد شمالیه و خراسان و عراق است زبون‌ترین همه اصناف است و کفته‌اند که افسنتین از اصناف شیح است و لهذا بعض حکما آن را شیح رومی نامیده‌اند و بعضی کشوثای رومی دانسته‌اند و مختار بهترین اصناف آن رومی طرسوسی سفید رنک پس سوسی مزغب آنست که چون چوب آن را بشکنند و یا به کف دست بمالند بوی صبر از ان آید و در طعم آن حرفت و تلخی و قبضی باشد و نیز کفته‌اند بهترین انواع رومی سرخ‌رنک با عطریت رائحه و تلخ طعم مزغب آنست که در ان کره‌ها باشد و آنچه را از جزیرۀ نیطس آورند قبض آن بیشتر از اصناف دیکر است و برک و کل آن کوچک‌تر و کاه مغشوش می‌کنند آن را بزردی زیت که با آن در آب جوش می‌دهند و خشک می‌نمایند و فرق میان آن هر دو آنست که مغشوش آن را چون در آتش اندازند بوی زیت از ان آید بخلاف خالص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اول و خشک در سوم و بعضی کرم در اول دوم و خشک در آخر آن کفته‌اند و این اصح است و کرمی عصارۀ آن زیاده از حشیش آن و اقوی از ان و همچنین تخم و کل آن اقوی است از حشیش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ملطف و مشهی و قابض و تلخ و قبض آن اقوی و زیاده از تلخی آنست مسهل صفرا و ماء اصفر و سایر اخلاط مراریۀ مجتمعه در معده بادرار ببول و منقی عروق سینه و شش و با افتیمون و بدستور با افتیمون و اسطوخودوس منقی و مسهل سودا و جهت صداع و لقوه و فالج و استرخا و رعشه و صرع و سکته و کابوس و دوار و سدر و مالیخولیا و سبات و امراض عین و کوش و دهان و حلق و معده و کبد و مرارۀ طحال و ارحام و بواسیر و اوجاع اعصاب و اعیا و داء الثعلب و داء الحیه و دفع سموم مشروبه و منهوشه و تقویت معده و اشتها و ادرار بول و حیض و شیر و عرق و قتل اقسام دیدان و امثال اینها از امراض هریک بتنهائی و یا با ادویۀ مناسبۀ آن نافع شربا و ضمادا الصداع و اللقوة و الفالج و الاسترخاء و الرعشة و الصرع و السکته و الکابوس لشوق آب مطبوخ آن با شیخ ارمنی خصوصا که در ان قدری ایارج فیقرا حل کرده باشند صداع حادث متولد در مقدم دماغ و آشامیدن مطبوخ آن جهت آنکه محلل ریاح دماغیست و غرغره بآن لقوه و شرب طبیخ آن بتنهائی و یا با عسل لقوه و فالج و استرخا و رعشه و صرع و سکته و کابوس را نافع و چون مفلوجی که در معده او اخلاط حاره حاصله از ادویۀ مشروبه باشد بنوشد آن را خارج می‌کرداند آنها را و تبرید می‌کند بالعرض و ریختن عصارۀ آن بکلوی مسکوت و سعوط نمودن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آن آن را مفید الدوار و السدر و السبات و الاعیاء و المالیخولیا آشامیدن مطبوخ آن با صبر سقوطری دوار و سدر حادث از صفرا و بلغم را و تقیع آن سبات و طبیخ آن با افتیمون مالیخولیا را و نیز تجرع هر روز دو اوقیه از آب طبیخ آن و اکر مادۀ مالیخولیا مائل بمراری باشد ده قیراط عصارۀ آن را در آب حل کنند و بیاشامند و اکر بشرکت مراق بود و در مراق ریاح باردۀ نافخه باشد و ورم و لهیب نباشد تنقیۀ آن بطبیخ افسنتین یا عصارۀ آن بنحو مذکور نمایند و تدهین روغن کل آن جهت اعیای امتلائی مفید امراض العین چون بکیرند حشیش آن را و سائیده در خرقه کتانی بسته در آب کرم جوشان فرو برده تکمید نمایند بآن چشمی را که طرفه داشته و مدت مدید طول کشیده باشد زائل کرداند آن را بجهت آنکه کویند جذب می‌کند خون را بسوی خود به حدی که خون در ان صره می‌آید که اکر بفشارند خون از ان برمی‌آید و طلای مطبوخ آن در میپختج جهت درد چشم و غشاوه و ورم و ضربان آن و با عسل جهت رفع آثار بنفشی تحت پلک چشم و ضماد آن با ناردین جهت رمد خصوصا نبطی آن و اکتحال آن جهت رمد و غشاوه امراض الاذن چون افسنتین را در آب با روغنی قابض یا در شراب پخته کوش را ببخار آن بدارند نافع است وجع آن را و ورم بناکوش را و همچنین طلای آن بر بناکوش و قطور عصارۀ آن وجع حادث بسبب دیدان و یا ریاح و یا رفتن آب در آن را نافع بجهت آنکه قاتل دیدان و محلل ریاح آب است و قطور مطبوخ آن در روغن بادام تلخ به حدی که تمام قوت آن در روغن آید با قلیلی زهرۀ بز نیز محلل ریاح کوش و منقی جراحت آن در ساعت و رافع کری است هرچند کهنه باشد و همچنین قطور ممزوج آب مطبوخ آن با روغن بادام تلخ و زهرۀ بز آمدن آب را از کوش بازدارد امراض الفم و الحلق و الصدر و الرئة طلای افسنتین کوبیده و با نطرون و عسل سرشته بر حنک یا از خارج بر حلق نافع است ورم عضلات داخلیۀ آن را و خناق و ورم بناکوش و وجع آن را و همچنین غرغرۀ مطبوخ آن یا بعصارۀ آن بتنهائی یا با ادویۀ مناسبۀ آن و آشامیدن آب طبیخ آن جهت تنقیۀ صدر و رئه و آنچه در عروق آنها است از اخلاط صفراویه نافع المعدة و الکبد و المرارة و الطحال و الامعاء و الرحم و المقعدة و الدیدان و البواسیر و المفاصل آشامیدن آن با ناردین جهت درد معده و تحلیل صلابات باطنیه و نفخ و ریاح و همچنین ضماد آن و شرب طبیخ آن جهت تقویت معده و آوردن اشتهای طعام که زائل شده باشد عجیب الفعل است و جهت اوجاع جنین و خاصره و تهبج صورت و اطراف و استسقا و اوجاع مفاصل و امراض مقعدۀ بارده و دفع بخارات فاسده و اصلاح فساد مزاج و ابتدای سوء القنیه و بدستور عصارۀ آن جهت امراض مذکوره و همچنین چون بیاشامند ده روز هر روز مقدار بیست مثقال از آب مطبوخ آن بجهت رفع سقوط اشتها که از رطوبت باشد و زوال یرقان نافع و آشامیدن طبیخ آن بتنهائی و یا با عسل و یا با افتیمون جهت طحال و همچنین با ادویه مناسبۀ دیکر و ضماد کوبیدۀ آن بانجیر و نطرون و شیلم جهت استسقا خصوصا با سرکه و بدستور با نطرون و انجیر و دقیق سوسن برای طحال با اکلیل الملک در زیت پخته جهت ورم کبد در اواخر و طلای مطبوخ آن با سرکه جهت وجع مفاصل حار و تمریخ آن با سوم و روغن کل سرخ یا روغن حنا جهت درد تهیکاه و درد معدۀ کهنه و جکر و بواسیر و شقاق مقعده و وجع آن و صلابت رحم و همچنین ضماد آن بتنهائی و فرزجۀ آن با عسل جهت ادرار حیض و حمول آن با موم جهت اخراج حب القرع و آشامیدن آب مطبوخ آن بتنهائی و یا مطبوخ آن با برنج یا با عدس جهت قتل و اخراج اقسام کرم و آوردن اسهال نافع و با سرکه جهت بواسیر و شقاق مقعده و اخراج اخلاط حاره که بسبب ادویۀ مشروبه در معده بهم‌رسیده باشد موثر و آشامیدن شراب آن جهت تمدد زیر شراسیف و تقویت معده و دفع بواسیر و شقاق مقعده و تنقیۀ عروق می‌نماید از اخلاط مراریه و مائیه و ادرار می‌فرماید الحمی و داء الثعلب و الحیة و الشرا و دفع</w:t>
      </w:r>
      <w:r>
        <w:rPr>
          <w:rFonts w:eastAsia="IRNazanin" w:cs="IRNazanin"/>
          <w:color w:val="111111"/>
          <w:sz w:val="28"/>
          <w:szCs w:val="28"/>
          <w:rtl w:val="true"/>
          <w:lang w:bidi="fa-IR"/>
        </w:rPr>
        <w:t>&amp;</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السموم و غیرها و الزینة آشامیدن طبیخ آن جهت تپهای عفن و مرکب و کهنه و با ناردین جهت داء الثعلب و داء الحیة و اصلاح فساد مزاج و بتنهائی جهت نیکوئی رنک رخساره و بدستور ضماد آن و آشامیدن ده درم مطبوخ آن جهت کزیدن عقرب و با شراب جهت سم شوکران و نهش تنین بحری و بری نیز و با سرکه جهت خناق عارض از شرب قطر و ضماد آن با آب جهت شرا و تحلیل صلابات و داء الثعلب و داء الحیه و کذاشتن آن در صندوق و میان متاع مانع کرم زدن ثیاب و آمیختن آب مطبوخ آن با مرکب مانع تغیر آن و خوردن ارضه و کرم و سوس و موش کتابی را که با آن مرکب کتابت کرده باشند و طلای آن با زیت بر بدن مانع مقارنت پشه است بآن کس و ذرور آن جهت کریزانیدن هوام و پاشیدن آب طبیخ آن کشندۀ کیک و تدهین آن باعث طرد هوام المضار کفته‌اند افسنتین مضعف فم معده است سوای نبطی آن و لیکن ضرر عصارۀ آن زیاده از حشیش آن است و مصدع و مجفف مصلح آن در مبرودین انیسون و مصطکی و در محرورین شربت انار و امثال آن و شیخ الرئیس و صاحب شفاء الاسقام و دیکران کفته‌اند که حشیش افسنتین موافق‌ترین ادویه است از برای معده و تقویت آن و عصارۀ آن مضعف آن است بجهت آنکه در عصارۀ آن قوت قبضی که محتبس است در حشیش آن نیست و نیز صاحب شفاء الاسقام کفته جایز نیست استعمال آن قبل از نضج اخلاط بجهت آنکه ضرر آن در ان حین بیشتر از نفع آن است بسبب قوت قبضی که دارد و بالجمله در ان دو قوت است قوت اسهال و قوت قبض و دو جوهر نیز یکی جوهر لطیف هوای ناری که باعث اسهال و تفتیح است و دیکری جوهر کثیف ارضی که موجب قبض و حبس است مقدار شربت از جرم آن از یک مثقال تا دو مثقال و در مطبوخ تا دو درهم است اما باید که چون جرم آن را بطریق سفوف و غیر آن اکر استعمال نمایند بجهت رفع قبض آن بروغن بادام چرب نمایند بدل آن در اسهال غافث و شیخ ارمنی است و جهت تقویت معده بوزن آن اسارون و نصف آن هلیلۀ زرد و بجهت جکر عصارۀ غافث و جعده و قیصوم و عصارۀ آنکه آن را کوبیده آب آن را کرفته در آفتاب خشک کنند در جمیع افعال مذکوره اقوی است و نیز محلل و مفتح سدۀ جکر و مجاری ما بین معده و جکر و مجاری امعا و جهت تپهای کهنه و مرکبۀ قدیمه و تقویت معده و تنقیۀ آن از اخلاط مراریه و آوردن اشتهای طعام و ابتدای ضوء القنیه و استسقا و یرقان و نیکو کردن رنک رخسار و اصلاح فساد مزاج شربا مفید و جهت تهبح وجه و ورم اطراف و ورم طحال و داء الثعلب و داء الحیه شربا و ضمادا نافع و مورث کرب و صداع و مصلح آن ریوند مقدار شربت آن تا یک درهم و بدل آن سه وزن آن افسنتین یا غافث باشکاعی است و این ضعیف است شیخ الرئیس کفته عصارۀ آن مصدع است و ظن من آنست که همین سبب مضرت آنست بمعده مصلح آن در مبرود انیسون و در محرور رب آب انار است و حب افسنتین و ادهان و اشربه و اضمده و عرق و غرغره و اقراص و مطبوخات و معجون آن در قرابادین ذکر یافت با خواص و منافع و طرق استعمال و صنعت هریک</w:t>
      </w:r>
      <w:bookmarkStart w:id="1677" w:name="pg2583_20635"/>
    </w:p>
    <w:p>
      <w:pPr>
        <w:pStyle w:val="Heading5"/>
        <w:numPr>
          <w:ilvl w:val="4"/>
          <w:numId w:val="1"/>
        </w:numPr>
        <w:rPr/>
      </w:pPr>
      <w:bookmarkStart w:id="1678" w:name="__RefHeading___Toc177798_1395250215"/>
      <w:bookmarkStart w:id="1679" w:name="_Toc740"/>
      <w:bookmarkEnd w:id="1677"/>
      <w:bookmarkEnd w:id="1678"/>
      <w:r>
        <w:rPr>
          <w:rtl w:val="true"/>
        </w:rPr>
        <w:t>افشرج</w:t>
      </w:r>
      <w:bookmarkEnd w:id="1679"/>
    </w:p>
    <w:p>
      <w:pPr>
        <w:pStyle w:val="BookText"/>
        <w:rPr/>
      </w:pPr>
      <w:r>
        <w:rPr>
          <w:rFonts w:ascii="IRNazanin" w:hAnsi="IRNazanin" w:eastAsia="IRNazanin"/>
          <w:color w:val="111111"/>
          <w:sz w:val="28"/>
          <w:sz w:val="28"/>
          <w:szCs w:val="28"/>
          <w:rtl w:val="true"/>
          <w:lang w:bidi="fa-IR"/>
        </w:rPr>
        <w:t>بفتح اول و سکون فا و ضم شین معجمه و فتح راء مهمله و جیم معرب از افشره فارسی است که بعربی عصیر نامند و اصل آن افشرده بود که بکثرت استعمال افشرده شده آن مخصوص با آب میوه‌های آبدار است که مالیده و یا کوبیده فشرده آب آنها را بکیرید خواه بر آتش بقوام آورند که رب نامند و یا در آفتاب کذارند تا غلیظ شود که عصاره کویند و بالفعل عبارت از آب افشردۀ میوه‌های آبدار رسیده ترش یا میخوش مانند انار و آلوبالو و توت و زرشک و یا آب‌لیمو و یا اترج و یا سرکۀ انکوری و یا عرق نعناع و یا تمر هندی محلول یا آب و یا آب انبۀ خام و فالسه و جامون که میوه‌های هندیست یا سماق</w:t>
      </w:r>
    </w:p>
    <w:p>
      <w:pPr>
        <w:pStyle w:val="BookText"/>
        <w:rPr/>
      </w:pP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محلول در آب و امثال اینها است که صاف کرده و بقدر حاجت قند یا نبات داخل کرده و آب نیز آن مقدار که خوش‌طعم کردد و یا طعام و یا بدون آن بنوشند یا عررب و شربت ترشی و یا میخوشی که در آب حل کنند و بنوشند و عرق سلطانی که از جملۀ افشرجات رفیعه است در قرابادین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و افعال و خواص هریک راجع بآنچیزی است که از ان سازند</w:t>
      </w:r>
    </w:p>
    <w:p>
      <w:pPr>
        <w:pStyle w:val="Heading5"/>
        <w:numPr>
          <w:ilvl w:val="4"/>
          <w:numId w:val="1"/>
        </w:numPr>
        <w:rPr/>
      </w:pPr>
      <w:bookmarkStart w:id="1680" w:name="__RefHeading___Toc177800_1395250215"/>
      <w:bookmarkStart w:id="1681" w:name="_Toc741"/>
      <w:bookmarkEnd w:id="1680"/>
      <w:r>
        <w:rPr>
          <w:rtl w:val="true"/>
        </w:rPr>
        <w:t>افعی</w:t>
      </w:r>
      <w:bookmarkEnd w:id="1681"/>
    </w:p>
    <w:p>
      <w:pPr>
        <w:pStyle w:val="BookText"/>
        <w:rPr/>
      </w:pPr>
      <w:r>
        <w:rPr>
          <w:rFonts w:ascii="IRNazanin" w:hAnsi="IRNazanin" w:eastAsia="IRNazanin"/>
          <w:color w:val="111111"/>
          <w:sz w:val="28"/>
          <w:sz w:val="28"/>
          <w:szCs w:val="28"/>
          <w:rtl w:val="true"/>
          <w:lang w:bidi="fa-IR"/>
        </w:rPr>
        <w:t>بفتح همزه و سکون فا و فتح عین مهمله و یا در آخر بلغت عبرانی نام نوعی از حیه است و حیه اسم جنس آن و افعی را بیونانی احدیا و احادیا نامند و آن را اسامی بسیار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ماریست بقدر دو ذرع دست و با دنبالۀ باریک و کوتاه آن اندک کویا بریده شده که بفارسی کله دم نامند و سر آن پهن و بزرک و مثلث شکل که قاعدۀ آن بطرف کردن آن می‌باشد و کردن آن باریک و در وقت رفتار از ان آوازی آید کویند که آواز از پوست آنست بخلاف حیات دیکر که آنها را این هیئت و خواص نیست و بسیار قوی و زوردار و ملون بالوان بسیار و در کوچکی و بزرکی مختلف بعضی سیاه مائل بزردی و بعضی مائل بسرخی و بعضی به تیرکی و بعضی ابلق و غیر اینها از الوان و نیز بعضی شدید السمیة و بعضی مائل باعتدال و بعضی قلیل السمیة و نر و ماده می‌باشد مادۀ آن را چهار دندان و نر آن را دو دندان و بهترین آن مستعمل در تریاق فاروق مادۀ اشقر مائل بسرخی جوان دور از آب و عمارت و جنکل و پیشه و شوره‌زار دهن‌کشا و عریض سر صلب جسد مائل بباریکی است که چشمش مائل بسرخی باشد و در آخر بهار یا اوائل صیف صید کرده در وقت صید ضربی و زخمی باو نرسیده و زود سر و دم آن را قطع نموده باشند که ضعیف و لاغر نشده باشد و طریق قطع سر و دم آن آنست که آن را خشم‌آلود نموده بزودی و سرعت تمام سر و دم آن را یکجا جمع نموده بتیشه و یا تبر نجاری عریضی و یا ساطور قصابی و یا بآلتی دیکر که بسیار تند باشد و دم آن جابجا ریخته نباشد مقدار چهار انکشت از هر طرف بیک‌ضرب با پتکی جدا نمایند که در ان اصلا وصلی نماند و الا بکار نخواهد آمد و کیسۀ محاذی سر و دم آن بدارند که در ان افتد و بکسی نرسد و وجه سر و دنباله جدا کردن را کفته‌اند نه بجهت کثرت سمیت آن است چنانچه مشهور است بلکه برای آن است که در ان کوشتی نیست پس پوست آن را جدا کنند و شکم آن را چاک کرده زهره و امعا و احشای آن را برآورند و احتیاط نمایند که زهرۀ آن شکافته نکردد و در بطن آن نریزد که کوشت آن را فاسد و زهر قاتل خواهد نمود و بکار نخواهد آمد زیرا که سمیت بسیار در ان است پس با آب و نمک پاک شسته و با آب و قدری شبت و اندکی نمک در دیک سنکی و اکر نباشد مسی تازه قلعی کرده و یا نقره بآتش ملایم بدم طبخ نمایند و اکر آتش اخکر باشد بهتر است و باید که سر آن بسته آب آن مقدار در ان باشد که بالای آن آید و نیکو پخته شود و بسیار باقی نماند و بعد مهرا شدن بکذارند تا سرد کردد پس سر آن را باز کرده کوشتهای آن را تمام از استخوان جدا نمایند و بهر نحو که خواهند استعمال نمایند اقراص سازند و یا غیر آن و اکر اقراص سازند در هاون سنکی نرم بکوبند و با آرد نان خشکار ربع وزن آن سرشته دست را بروغن بلسان چرب کرده اقراص نازک سازند و بر روی غربال خشک نمایند و در شیشه نکاهدارند و عند الحاجة بکار برند و علامت جوانی آن سرعت حرکت و همیشه سر را بلند داشتن است و هرچه بعد قطع سر و دنباله خون کمی از ان آید و بی‌حرکت باشد استعمال نباید نمود و از اصناف ردیۀ آن یکی مغرنه است یعنی شاخدار که از کزیدن آن خون از مسام و منافذ ملسوع آن جاری می‌کردد و کفته‌اند که خون نیز بول می‌کند و دیکر دساسه است که فرو می‌رود در رمل و شنا می‌کند در ان مانند ماهی در آب و دیکر ملکیه مکللة الراس است که طول آن نهایت سه شبر می‌باشد و سر آن باریک و نیز کفته‌اند که سمیت این بحدیست که بنفس و صغیر خود می‌کشد و هر کرا نظر بر ان افتد می‌میرد و</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هرکه نزدیک آن مرده رود او نیز می‌میرد و این قول شاید مبالغه باشد و دیکر افعی که کمر آن کنده و کردن آن باریک و سر آن پهن و اغبر با نقطهای سیاه باشد و دیکر بلوطیه که در بلوط می‌ماند و بدبو می‌باشد و کسی را که بکزد پوست او جدا می‌کردد و دیکر معطشه که عطش بافراط و حرقت و التهاب بسیار عارض می‌کردد ملسوع آن را به حدی که دائم آب می‌نوشد و سیراب نمی‌کردد تا بمیرد و دیکر بزاقه که می‌کشد به آب دهن خود و بوی آن نیز مهلک است و دیکر سیاه مسمی باسود سالخ و ارقم یعنی ابلق و مرقش یعنی دو رنک و آنچه صاحب خالها باشد و انواع ردیۀ دیکر نیز می‌باشد و سمیت مار ماده اکثر قویتر از ان است و تاثیر آن در نهش اعضای طرف چپ خصوص قریب بقلب و دماغ و اعصاب و کبد اهوع است از اعضای بعیده و سمیت مار در دندان آن است یعنی بواسطۀ دندان سمیت را بعضو می‌ریزد دندان آن سفید و کوچک بمقدار دانۀ برنجی و در ان سوراخی در طول و سر آن محرف مانند قلم تراشیده است و چون ماری که دندان آن را برآورده باشند کسی را بکزد از موضع نهش آن قدری خون برمی‌آید و لیکن اذیت بسیار نمی‌رساند و مسموع کشته ماری که دندان سمی آن را برآورده باشند اکر محبوس دارند بعد از دو سال و اکر سر دهند بعد از شش ماه باز دندان سمی مثل اول برمیآورد و کسی را که بکزد بدستور هلاک می‌کرداند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بنهایت کرمی و خشکی و و تجفیف و تحلیل است و آنکه قریب با آب و عمارت نباشد حار و یابس در دوم و متوسط آن در سوم و آنکه در دور کوهستان می‌باشد خشک در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آب و اندک نمک و شبت و روغن زیتون بر آتش اخکر بملایمت طبخ نمایند تا مهرا شود و کوشت آن را با کندنا تناول نمایند مواد غلیظه را بطرف جلد دفع می‌کند و تحلیل می‌دهد و کفته‌اند در مجذوم این معنی بتجربه رسیده که بعد از خوردن بدن او متقشر شد و از ان مانند فلس ماهی جدا کشت و از ان مرض شفا یافت و نیز از خوردن بسیار آن بدن متقرح شده مثل ماهی پوست از ان می‌ریزد و مقدار کم آن اخلاط متعفنۀ لطیفه را مستحیل بشپش و کثیفه را بتقشر جلد دفع می‌کند و نفع می‌بخشد و ایضا کوشت پختۀ آن به نحوی که برای تریاق فاروق می‌پزند جهت دفع سموم مشروبه و ملدوغه و ضعف بصر و درد عصب و ازالۀ برص و منع زیادتی خنازیر و حفظ جوانی و تقویت قوتهای حیوانی و نفسانی و نیکوئی ذهن و فکر و جهت لقوه و رعشه و امراض باردۀ عصبانی و طول عمر مؤثر هر کاه بسال یک مرتبه تناول نمایند و لیکن اکثار در ان ننمایند و بعد تقویت بدن و شروع بروئیدن کوشت و جلد حفظ نمایند و اعضا را از خارج بمالیدن مراهم و موم و روغنهای مناسب و مسکۀ تازه و از داخل بآشامیدن شراب و ماء اللحم و اکل لحوم لطیفۀ مشویه و امثال اینها و آشامیدن مرقۀ آن جهت ضیق النفس بارد رطب و باید که مرقۀ آن را بدم بپزند زیرا که کوشت آن دیر پخته و مهرا می‌کردد و ضماد کوشت کوبیدۀ خام آن جهت دفع سمیت افعی کزیده و اقسام مارها بنهایت نافع و بجهت داء الثعلب و داء الحیه و خنازیر و اوجاع مزمنۀ بارده نافع و چون شکم آن را چاک کنند و کرماکرم برکزیدۀ آن کذارند وجع آن را ساکن کرداند و سمیت آن را دفع نماید و اکثار اکل آن محرق اخلاط و مصدع و مصلح آن شیر تازه دوشیده و آب فواکه است و نخودی که در حین جوشانیدن کوشت در ان پخته باشند در افعال قریب است بقرص افعی و نمکی که در جوف آن پرکرده باشند در افعال ضعیف‌تر از کوشت آن است و کفته‌اند که چون هفت عدد افعی را بریسمان پشم سرخ ارغوانی خفه کرده بازای هریک افعی کرهی بر ان بزنند بستن آن ریسمان بر کردن صاحب خناق جهت رفع آن علت بالخاصیة مجوب و بدستور ریسمان کتانی که افعی را بدان خفه کرده باشند جهت خناق و اورام لوزتین نافع و خون آن اکتحالا جهت روشنی چشم و منع نزول آب در چشم مفید</w:t>
      </w:r>
    </w:p>
    <w:p>
      <w:pPr>
        <w:pStyle w:val="BookText"/>
        <w:rPr/>
      </w:pPr>
      <w:r>
        <w:rPr>
          <w:rFonts w:ascii="IRNazanin" w:hAnsi="IRNazanin" w:eastAsia="IRNazanin"/>
          <w:color w:val="111111"/>
          <w:sz w:val="28"/>
          <w:sz w:val="28"/>
          <w:szCs w:val="28"/>
          <w:lang w:bidi="fa-IR"/>
        </w:rPr>
        <w:t>١۵٢</w:t>
      </w:r>
      <w:r>
        <w:rPr>
          <w:rFonts w:ascii="IRNazanin" w:hAnsi="IRNazanin" w:eastAsia="IRNazanin"/>
          <w:color w:val="111111"/>
          <w:sz w:val="28"/>
          <w:sz w:val="28"/>
          <w:szCs w:val="28"/>
          <w:rtl w:val="true"/>
          <w:lang w:bidi="fa-IR"/>
        </w:rPr>
        <w:t>و بدستور زهرۀ آن سم قاتل بلا مهلت و کدازندۀ اخلاط و اعضا و فاسد کنندۀ ارواح و حرارت غریزی است بسرعت بالخاصیة و لهذا استعمال آن بهیچ وجه جائز نیست و پوست آن جهت امراض صدر و استسقا و یرقان و طحال و نزلات و ادرار بول و تفتیت حصاة و امراض مقعده هر نوع که استعمال نمایند نافع و بخور آن طرد هوام نماید و کسی را که خناق باشد و خوردن کوشت آن خوش نیاید او را محرق آنکه بدل آنست استعمال نماید و طریقۀ احراق آن در مقدمه ذکر یافت و در نسخۀ مالیقی طریق احراق آن چنین است که بر ان افعی نمک و شبت و انجیر از هریک یکرطل و نیم اوقیه سائیده پاشیده و با نه اوقیه عسل بر ان ریخته و سر آن را بسته در تون حمام یا در تنور کذارند تا سوخته کردد مانند زغال پس نرم سوده در شیشه و یا در ظرف چینی محفوظ دارند و عند الحاجة استعمال نمایند و کاه از برای خوش‌بوئی و نیکوئی طعم قلیلی سنبل الطیب و ساذج هندی نرم سوده بآن ممزوج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رماد آن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طلای آن با روغن زیتون جهت تحلیل خنازیر و با سرکه جهت داء الثعلب و داء الحیه و اکتحال آن با عسل بغایت مقوی باصره است و علامت افعی کزیده و تدارک سم آن و مرارۀ افعی خورده و تدارک آن نیز و تریاق فاروق از بدء ظهور تا انتهای کمال و نسخ و طریقۀ ساختن و زمان استعمال و مواضع آن و مقادیر شربات و منافع و مضار آن بتفصیل و قرص افعی و حب و دهن و رماد و طبیخ و ماء اللحم و مرقه و معجون آن در قرابادین ذکر یافت و بالجمله کسی را که افعی و یا مار کزیده باشد از علامات لسع آن برآمدن خون متغیر اللون از ان موضع پس زردآبی شبیه بچرک و ورم کردن موضع لسع و سرخ شدن آن و خشکی دهان و زبان و التهاب اندرون و کرمی بدن و عرق سرد و سبزی رنک رو و غثیان و قئ صفراوی و اغما و غشی و سردی بدن و اهلاک است و بهترین معالجات فی الفور بلافاصله بستن بالای آن موضع است باستحکام تمام بفاصلۀ چهار پنج انکشت تا یک شبر بهر ریسمان و بندی که حاضر باشد حتی از کمربند و دستار تابند ازار مراد آنکه تغافل نه ورزند و مساهله ننمایند اکر میسر باشد یعنی اکر در دست و پا باشد و اکر در دو جا ببندند بهتر است یکی بالای دیکری بفاصلۀ چار پنج انکشت تا یک شبر و تا خوب خاطر جمع نکردند باز نکنند و اکر تا سه روز باز نکنند بهتر است و یا داغ کنند آن موضع را و یا قطع نمایند و الا فی الفور تیغ زده بمحجمه بقوت تمام بکشند چند دفعه تا تمام سمیت و خون فاسد دفع کردد و خون مدفوع از ان بریده کمرنک مانند چرک رقیق زردرنک شبیه بزردآب می‌باشد زیرا که خاصیت سم آنست که خون و اخلاط و اعضا را می‌کدازد و فاسد می‌کرداند و اکر محجمه میسر نیاید شخصی جوان با قوت که دندان‌های او مسلم باشد و مرضی و قلاعی در دهان و زبان او نباشد و ناشتا نباشد دهن خود را پاک بشوید و روغن کل بر لبهای خود بمالد و بدان مضمضه کند و بقوت تمام آن موضع را بمکد و آب دهان را بیفکند و فرو ریزد و نیز فی الفور تریاق فاروق اصلی بدو بخورانند و بران موضع بمالند و سه چهار عدد رته که بهندی ریتهه نامند در آب خوب بمالند تا کف برآورد و بخورانند و خورانیدن روغن کهنه که اقلا یکدوساله باشد و شیر و شراب کهنه و پنیر مایۀ خرکوش تازه محلول در سرکه و یا آب مطبوخ برک غار و فاشر او اسپند و تخم یونجه و مغز تخم ترنج و بیخ عرطنیثا و بیخ کاشم و بیخ کز و مرمکی و افسنتین و طرخشقوق و زراوند مدحرج و طویل و کرفس جبلی و فلفل و یا معجون مرتب ازینها بتمامی و یا آنچه میسر آید با عسل بقدر چهار دانک و خوردن شیر خام بسیار یا مغز کردکان و مالیدن مرمکی و ادویۀ مزبوره بقوت بر موضع آن شکم موش زنده را بشکافند و کرماکرم بر ان موضع کذارند و بدستور شکم خروس زنده را بشکافته کرماکرم بران بکذارند و مهرۀ مار را بران بکذارند تا بچسپد و بر ان شیر تازه دوشیده می‌ریخته باشند تا هنکامی که دیکر شیر نه بر دو رنک آن</w:t>
      </w:r>
      <w:r>
        <w:rPr>
          <w:rFonts w:eastAsia="IRNazanin" w:cs="IRNazanin"/>
          <w:color w:val="111111"/>
          <w:sz w:val="28"/>
          <w:szCs w:val="28"/>
          <w:rtl w:val="true"/>
          <w:lang w:bidi="fa-IR"/>
        </w:rPr>
        <w:t>&amp;</w:t>
      </w:r>
      <w:bookmarkStart w:id="1682" w:name="pg2583_20639"/>
    </w:p>
    <w:p>
      <w:pPr>
        <w:pStyle w:val="BookText"/>
        <w:rPr/>
      </w:pPr>
      <w:bookmarkEnd w:id="1682"/>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متغیر نکردد و مهره خودبخود جدا کردد زیرا که از علامات مهرۀ مار اصلی آن است که ما دام که زهر باقی است جدا نمی‌کردد و شیری که بران می‌ریزند بریده و متغیر می‌کردد و قئ فرمودن به آبی که نیل دران مقدار یکرطل حل کرده باشند و بستن قدری از ان در ان موضع و خورانیدن آب برک بریانه که نبات هندی معروف است و سعوط نمودن بدان و اکر تازۀ آن نباشد برک خشک آن را سوده بنحوی سعوط نمایند که باقصی بینی و دماغ او برسد و تغذیه بسرطان نهری و زنجبیل با شیر الاغ و یا زنان و کفته‌اند اکتحال بدند با آب سوده در چشم او باعث عدم تضرر از سم آن است اما باید که قلیل باشد زیرا که کمال مضرت بچشم دارد و کسی که زهرۀ افعی خورده باشد و او را پی‌درپی غشی عارض کردد تدبیر آن مکرر قئ فرمودن به آب رته و مطبوخ ادویۀ مذکوره و روغن کنجد تازه و مسکه با آب کرم یا با شیر کاو و یا بز و یا تریاق فاروق و مترودیطوس و دواء المسک و فادزهر فائق و امثال اینها و آشامیدن آب کوشتهای لطیف مانند مرق مرغ جوان فربه و سرطان نهری با مشک خالص و شیر بز و یا الاغ یا زنان و امثال این‌ها است</w:t>
      </w:r>
    </w:p>
    <w:p>
      <w:pPr>
        <w:pStyle w:val="Heading5"/>
        <w:numPr>
          <w:ilvl w:val="4"/>
          <w:numId w:val="1"/>
        </w:numPr>
        <w:rPr/>
      </w:pPr>
      <w:bookmarkStart w:id="1683" w:name="__RefHeading___Toc177802_1395250215"/>
      <w:bookmarkStart w:id="1684" w:name="_Toc742"/>
      <w:bookmarkEnd w:id="1683"/>
      <w:r>
        <w:rPr>
          <w:rtl w:val="true"/>
        </w:rPr>
        <w:t>افلنجه</w:t>
      </w:r>
      <w:bookmarkEnd w:id="1684"/>
    </w:p>
    <w:p>
      <w:pPr>
        <w:pStyle w:val="BookText"/>
        <w:rPr/>
      </w:pPr>
      <w:r>
        <w:rPr>
          <w:rFonts w:ascii="IRNazanin" w:hAnsi="IRNazanin" w:eastAsia="IRNazanin"/>
          <w:color w:val="111111"/>
          <w:sz w:val="28"/>
          <w:sz w:val="28"/>
          <w:szCs w:val="28"/>
          <w:rtl w:val="true"/>
          <w:lang w:bidi="fa-IR"/>
        </w:rPr>
        <w:t>بفتح اول و سکون فا و فتح لام و سکون نون و فتح جیم و ها بهندی پل‌پرنک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تخمی است شبیه بخردل و تند شبیه ببوی سیب و با عطریت و بغایت سرخ و طعم آن تلخ و در خوشبوئیها داخل می‌نمایند و در معاجین و غیرها نیز نبات آن بقدر ذرعی برک آن مانند برک بادام و کل آن سفید و تخم آن در غلافی مانند تخم بزر البنج و منبت آن بلاد هند است و زرد و سیاه آن زبون کویند از قسم کوچک کبابه است و نیز کویند قرنفل بستانی است و این هر دو اصلی ندارد</w:t>
      </w:r>
      <w:bookmarkStart w:id="1685" w:name="pg2583_20640"/>
    </w:p>
    <w:p>
      <w:pPr>
        <w:pStyle w:val="BookText"/>
        <w:rPr/>
      </w:pPr>
      <w:bookmarkEnd w:id="1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اول و خشک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دل و دماغ و جکر و معده و مفتح سدۀ دماغی و محلل ریاح و مشهی و مفتح سدۀ احشا و مسخن معده و آروغ آورنده و قائم‌مقام جمیع سموم خصوصا عقرب و رتیلا و طلای آن با روغن زیتون در حال رفع درد کزیدن عقرب می‌کند مصدع و مورث کرب و خناق مصلح آن روغن زیتون مقدار شربت آن تا دو مثقال</w:t>
      </w:r>
    </w:p>
    <w:p>
      <w:pPr>
        <w:pStyle w:val="Heading5"/>
        <w:numPr>
          <w:ilvl w:val="4"/>
          <w:numId w:val="1"/>
        </w:numPr>
        <w:rPr/>
      </w:pPr>
      <w:bookmarkStart w:id="1686" w:name="__RefHeading___Toc177804_1395250215"/>
      <w:bookmarkStart w:id="1687" w:name="_Toc743"/>
      <w:bookmarkEnd w:id="1686"/>
      <w:r>
        <w:rPr>
          <w:rtl w:val="true"/>
        </w:rPr>
        <w:t>افنیقون</w:t>
      </w:r>
      <w:bookmarkEnd w:id="1687"/>
    </w:p>
    <w:p>
      <w:pPr>
        <w:pStyle w:val="BookText"/>
        <w:rPr/>
      </w:pPr>
      <w:r>
        <w:rPr>
          <w:rFonts w:ascii="IRNazanin" w:hAnsi="IRNazanin" w:eastAsia="IRNazanin"/>
          <w:color w:val="111111"/>
          <w:sz w:val="28"/>
          <w:sz w:val="28"/>
          <w:szCs w:val="28"/>
          <w:rtl w:val="true"/>
          <w:lang w:bidi="fa-IR"/>
        </w:rPr>
        <w:t>بفتح اول و سکون فا و کسر نون و سکون یای مثناة تحتانیه و ضم قاف و سکون واو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شبیه بافیقطس مکر در بوکه بوی اترج ندارد و در زراعت کندم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بغایت سرد و مخدر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از خارج در اطلیۀ رادعه مستعمل است شرب آن جائز نیست</w:t>
      </w:r>
    </w:p>
    <w:p>
      <w:pPr>
        <w:pStyle w:val="Heading5"/>
        <w:numPr>
          <w:ilvl w:val="4"/>
          <w:numId w:val="1"/>
        </w:numPr>
        <w:rPr/>
      </w:pPr>
      <w:bookmarkStart w:id="1688" w:name="__RefHeading___Toc177806_1395250215"/>
      <w:bookmarkStart w:id="1689" w:name="_Toc744"/>
      <w:bookmarkEnd w:id="1688"/>
      <w:r>
        <w:rPr>
          <w:rtl w:val="true"/>
        </w:rPr>
        <w:t>افیقطس</w:t>
      </w:r>
      <w:bookmarkEnd w:id="1689"/>
    </w:p>
    <w:p>
      <w:pPr>
        <w:pStyle w:val="BookText"/>
        <w:rPr/>
      </w:pPr>
      <w:r>
        <w:rPr>
          <w:rFonts w:ascii="IRNazanin" w:hAnsi="IRNazanin" w:eastAsia="IRNazanin"/>
          <w:color w:val="111111"/>
          <w:sz w:val="28"/>
          <w:sz w:val="28"/>
          <w:szCs w:val="28"/>
          <w:rtl w:val="true"/>
          <w:lang w:bidi="fa-IR"/>
        </w:rPr>
        <w:t>بفتح اول و کسر فا و سکون یای مثناة تحتانیه و فتح قاف و ضم طای مهمله و سین مهمله لغت یونانی است بمعنی محلل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ربیعی کمتر از ذرعی و ساق آن باریک و پر شاخ و کل آن مختلف الشکل و اللون و مائل بسفیدی و برک آن عریض شبیه ببرک سداب با تشریفات خفی و مزغب بزغمهای سفید مانند برک کاسنی کبیر و اندک طولانی و ساق برک آن باریک و تخم آن شبیه بتخم شلغم و بزرکتر از ان و یا تخم ترب و در غلافی مانند آن و سیاه و اغبر و بیخ آن بی‌ریشه و نرم و با عطریت و از وسط ساق آن سه و یا چهار شعبه شبیه بانکشتان باریک بطول یک اصبع روئیده بطرف بالا و بوی کیاه آن شبیه ببوی ترنج</w:t>
      </w:r>
      <w:bookmarkStart w:id="1690" w:name="pg2583_20641"/>
    </w:p>
    <w:p>
      <w:pPr>
        <w:pStyle w:val="BookText"/>
        <w:rPr/>
      </w:pPr>
      <w:bookmarkEnd w:id="1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منبت آن</w:t>
      </w:r>
    </w:p>
    <w:p>
      <w:pPr>
        <w:pStyle w:val="BookText"/>
        <w:rPr/>
      </w:pPr>
      <w:r>
        <w:rPr>
          <w:rFonts w:ascii="IRNazanin" w:hAnsi="IRNazanin" w:eastAsia="IRNazanin"/>
          <w:color w:val="111111"/>
          <w:sz w:val="28"/>
          <w:sz w:val="28"/>
          <w:szCs w:val="28"/>
          <w:rtl w:val="true"/>
          <w:lang w:bidi="fa-IR"/>
        </w:rPr>
        <w:t>سواحل دریا و ممر آبها و جاهایی که آب در ان فرو می‌رود و می‌باشد و مزرعهای جو و عدس و نخود و در مصر و سواحل دریای شام بسیار است و در صعید مصر آن را شلجم نامند بهترین آن رسیده سنکین آن است و مغشوش بتخم شلغم می‌نمایند و فرق به بزرکی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دو دوم کرم و خشک و با اندک حدت و کرمی آن زیاده از خشکی آن</w:t>
      </w:r>
    </w:p>
    <w:p>
      <w:pPr>
        <w:pStyle w:val="BookText"/>
        <w:rPr/>
      </w:pPr>
      <w:r>
        <w:rPr>
          <w:rFonts w:ascii="IRNazanin" w:hAnsi="IRNazanin" w:eastAsia="IRNazanin"/>
          <w:i/>
          <w:i/>
          <w:iCs/>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برک و تخم و</w:t>
      </w:r>
    </w:p>
    <w:p>
      <w:pPr>
        <w:pStyle w:val="BookText"/>
        <w:rPr/>
      </w:pP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سائر اجزای آن جهت وجع کبد و ورم بارد غلیظۀ آن و تفتیح سدۀ آن و سدۀ طحال و تحلیل اورام و اخلاط غلیظه و ریاح و نفخۀ طحال و احشا و صلابات سائر اعضا و درد پا و دفع جمیع سموم قتاله شربا و ضمادا نافع و باید که سه روز با شراب حلو یعنی شیرین استعمال نمایند و عصارۀ بیخ آن در جمیع امراض مذکوره نافع و قویتر و باید که در فصل بهار عصارۀ آن را بکیرند زیرا که بعد از ان در ان رطوبتی نمی‌ماند مقدار شربت آن تا دو مثقال و از تخم آن نیم مثقال و روغن آن در آثار مانند آن است و آن را زیت الشلجم نامند</w:t>
      </w:r>
    </w:p>
    <w:p>
      <w:pPr>
        <w:pStyle w:val="Heading5"/>
        <w:numPr>
          <w:ilvl w:val="4"/>
          <w:numId w:val="1"/>
        </w:numPr>
        <w:rPr/>
      </w:pPr>
      <w:bookmarkStart w:id="1691" w:name="__RefHeading___Toc177808_1395250215"/>
      <w:bookmarkStart w:id="1692" w:name="_Toc745"/>
      <w:bookmarkEnd w:id="1691"/>
      <w:r>
        <w:rPr>
          <w:rtl w:val="true"/>
        </w:rPr>
        <w:t>افیمیدون</w:t>
      </w:r>
      <w:bookmarkEnd w:id="1692"/>
    </w:p>
    <w:p>
      <w:pPr>
        <w:pStyle w:val="BookText"/>
        <w:rPr/>
      </w:pPr>
      <w:r>
        <w:rPr>
          <w:rFonts w:ascii="IRNazanin" w:hAnsi="IRNazanin" w:eastAsia="IRNazanin"/>
          <w:color w:val="111111"/>
          <w:sz w:val="28"/>
          <w:sz w:val="28"/>
          <w:szCs w:val="28"/>
          <w:rtl w:val="true"/>
          <w:lang w:bidi="fa-IR"/>
        </w:rPr>
        <w:t>بفتح همزه و کسر فا و سکون یای مثناة تحتانیه و کسر میم و سکون یای مثناة تحتانیه و ضم دال و سکون واو و نون لغت یونانی است و آن را فافیوس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ما بین شجر و کیاه و منحصر در یک شاخ و برک آن زیاده از دوازده عدد نمی‌باشد و کل و ثمری ندارد و ریشهای آن باریک و سیاه و تندبو و بی‌طعم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آن مانع بزرک شدن پستان است خصوص با روغن زیتون نارس و آشامیدن آن مانع توالد زن و مرد مقدار شربت از برک و بیخ آن جهت قطع توالد سه مثقال است که با شراب بنوشند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افیوس</w:t>
      </w:r>
    </w:p>
    <w:p>
      <w:pPr>
        <w:pStyle w:val="BookText"/>
        <w:rPr/>
      </w:pPr>
      <w:r>
        <w:rPr>
          <w:rFonts w:ascii="IRNazanin" w:hAnsi="IRNazanin" w:eastAsia="IRNazanin"/>
          <w:color w:val="111111"/>
          <w:sz w:val="28"/>
          <w:sz w:val="28"/>
          <w:szCs w:val="28"/>
          <w:rtl w:val="true"/>
          <w:lang w:bidi="fa-IR"/>
        </w:rPr>
        <w:t>بفتح اول و سکون فا و ضم یای مثناة تحتانیة و سکون واو و سین مهمله لغت یونانی است و آن را فافیوس الحدقی نیز نامند بجهت آنکه شبیه بحدقه است و بعضی مردم آن را خامالانس و فجل بری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ما بین شجر و کیاه و بسیار بلند نمی‌شود و ساق آن مزغب و باریک و از سه عدد زیاده نمی‌باشد و شبیه بچوب اذخر برک آن مانند برک سداب و بسیار سبز و ثمر آن مانند خیار کوچکی صنوبری شکل و سیاه و کل آن زرد و صدفی شکل و بیخ آن بقدر امرودی و شبیه بترب و خنثی و مستدیر و پر از رطوبت و چون خشک شود باطن آن سفید ظاهر آن سیاه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 و لذاع و جالینوس بارد در دوم و مجفف در اول و ثمر آن را حار قابض در اول درجۀ اول و مجفف در دوم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اعالی آن مقئ و اسافل آن مسهل و مجموع آن مقئ و مسهل بلغم و صفرا و مانع روئیدن مو است برهانۀ صبیان تا مدتی چون بران بمالند و ثمر آن یرقان را مفید و دمعۀ آن مقئ و مسهل مقدار شربت از جرم آن سه قیراط و از رطوبت آن پنج قیراط شیخ داؤد انطاکی کفته که رطوبتی که در ثمر آن است جهت تحلیل صلابات نافع و کفته شده جلا می‌دهد بیاض چشم را و مقئ و مسهل است و کیفیت استخراج دمعۀ آن آنست که آن را بکوبند و بفشارند و دمعۀ آن را بکیرند و در ظرفی کنند و بران آب بریزند و با پری حرکت دهند و خشک نموده استعمال نمایند</w:t>
      </w:r>
      <w:bookmarkStart w:id="1693" w:name="pg2583_20643"/>
    </w:p>
    <w:p>
      <w:pPr>
        <w:pStyle w:val="Heading5"/>
        <w:numPr>
          <w:ilvl w:val="4"/>
          <w:numId w:val="1"/>
        </w:numPr>
        <w:rPr/>
      </w:pPr>
      <w:bookmarkStart w:id="1694" w:name="__RefHeading___Toc177810_1395250215"/>
      <w:bookmarkStart w:id="1695" w:name="_Toc746"/>
      <w:bookmarkEnd w:id="1693"/>
      <w:bookmarkEnd w:id="1694"/>
      <w:r>
        <w:rPr>
          <w:rtl w:val="true"/>
        </w:rPr>
        <w:t>افیون</w:t>
      </w:r>
      <w:bookmarkEnd w:id="1695"/>
    </w:p>
    <w:p>
      <w:pPr>
        <w:pStyle w:val="BookText"/>
        <w:rPr/>
      </w:pPr>
      <w:r>
        <w:rPr>
          <w:rFonts w:ascii="IRNazanin" w:hAnsi="IRNazanin" w:eastAsia="IRNazanin"/>
          <w:color w:val="111111"/>
          <w:sz w:val="28"/>
          <w:sz w:val="28"/>
          <w:szCs w:val="28"/>
          <w:rtl w:val="true"/>
          <w:lang w:bidi="fa-IR"/>
        </w:rPr>
        <w:t>بفتح همزه و سکون فا و ضم یای مثناة تحتانیه و سکون واو و نون مغرب ابیون یونانی است و معنی آن مسبت است یعنی خواب غرق آورنده و بعربی لبن الخشخاش و مرقد و ببربری تریاق و بسریانی دهیا مینون و شقیقل بمعنی میرانندۀ اعضا و بفارسی تریاک و کویند تریاکی که رستم از کیکاؤس طلبیده که بسهراب خوراند افیون بوده زیرا که نیست دوائی در اوجاع شدیده مسکن و حائل میان مریض و موت سوای آن و چون در ان قوت سمیت است و با آنکه دوائی سمی و شدید الغایله است و اطبا باعتبار چنان نفعی محتاج بوده‌اند باستعمال آن و نداشته‌اند چاره از ان لهذا ترکیب نموده‌اند آن را با مصلحات آن مانند زعفران و جندبیدستر و مشک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بدانکه اطلاق می‌نمایند آن را بر سبیل اشتراک بز سه چیز اول بر لبن خشخاش مطلقا خواه خشخاش مفید باشد و خواه سیاه و اهل مشرق و مغرب برین متفق‌اند دوم بر لبن خشخاش سیاه و این نزد قدمای اطبا است جهت آنکه در ان زمان زرع خشخاش سفید نبوده و از خشخاش سیاه صحرائی</w:t>
      </w:r>
      <w:r>
        <w:rPr>
          <w:rFonts w:eastAsia="IRNazanin" w:cs="IRNazanin"/>
          <w:color w:val="111111"/>
          <w:sz w:val="28"/>
          <w:szCs w:val="28"/>
          <w:rtl w:val="true"/>
          <w:lang w:bidi="fa-IR"/>
        </w:rPr>
        <w:t>&amp;</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لبن میکرفتنداند و بستانی آن بسیار کم بوده مکر در مصر تنها خاصة در موضعی از ان معروف باسیوط و از انجا باطراف می‌برده‌اند سوم بر عصارۀ خشخاش سیاه که بآفتاب خشک نمایند چنانچه دیسقوریدوس و شیخ الرئیس فرموده‌اند و از کاهو صحرائی نیز افیون می‌سازند و این نیز مخدر است اما ضعیف العمل و از شقایق النعمان نیز بدستور خشخاش لبن می‌کیرند و این بسیار کم بعمل می‌آید و لیکن بسیار قوی است طریقۀ اخذ آن آنست که چون برکهای کل خشخاش ریخت و کوزۀ آن بزرک شد و دانها آن بسته کردید و قریب بآن رسید که رطوبت و طراوت آن کم شود و خشک کردد اطراف ظاهر آن را آخر روز سه چهار تیغ طولانی غیر آنکه غایر باشد و با اندرون آن برسد و سوراخها کند زده شب می‌کذارند تا شیر و رطوبتی که درون آنست از ان موضع بیرون آید و بسبب سردی هوا فی الجمله جمودی و انعقادی بهم رساند پس صبح زود که آفتاب خوب طلوع نکرده و هوا کرم نشده باشد آنها را با انکشت می‌کیرند و بر کنارۀ صدفی یا بپالۀ چینی یا شیشه جمع می‌نمایند و زمانی صبر می‌کنند تا آنچه باز تراوش نماید و از انها برآید نیز می‌کیرند و همچنین روز دیکر و کاه مرتبۀ دیکر نیز تیغ می‌زنند و لبن آن را بدستور برمیدارند و بعضی مردم لبن آن را از صدقه یا از پشت کاردی جمع می‌نمایند و بانکشت بهتر است زیرا که در ان صورت البته قدری از پوست رقیق و اجزای کثیفۀ خشخاش خراشیده داخل آن می‌کردد پس بعد از اتمام اخذ تمامی لبن آن را بر روی حنک نیکو صلایه می‌کنند و بدست می‌مالند تا بعضی از رطوبات آن بتحلیل رود و غلیظ کردد قرصها و یا فتیله و یا قلمهای پهن سازند اما طریق اخذ عصارۀ آن آنست که سر خشخاش و پوست و اوراق آن را می‌کوبند و آب آن را فشرده می‌کیرند و در آفتاب می‌کذارند تا غلیظ کردد و بدستور بر سنک صلایه می‌سایند و بدست می‌مالند و اقراص می‌سازند و این را افیون سفونیون می‌کویند و بهترین آن افیون متخذ از خشخاش سیاه است و بعد از ان از خشخاش سفید و از شقایق النعمان از همه باعتباری بهتر و اقوی و زبون آن ماخوذ از عصارۀ آن است و از ان زبونتر ماخوذ از کاهوی صحرائی و علامت جودت آن تندی بو و تلخی طعم و قبوضت و ملامت جرم و جوهر و در آب کداخته شدن و اجزائی محلول آن متشابه و متساوی بودن که دردی در ان نباشد و چون صاف نمایند ثفلی از ان نماند و بوئیدن آن خواب آورد و چون قطعۀ آن را بشکنند رنک آن سفید مائل بسرخی و سنکین باشد و چون در آفتاب کذارند نرم و کداخته کردد و چون در آتش اندازند و یا بنزدیک چراغ بدارند زود مشتعل و افروخته کردد و از ان جرم بسیاری نماند و شعلۀ آن صافی باشد و کدر و تیره نباشد و چون آن را خاموش کنند بوی آن تند و قوی باشد و مغشوش آن بخلاف اوصاف مذکوره است و آن را غش بمامیثا یا عصارۀ خس بری می‌کنند و عدس و صبر و مر نیز داخل آن می‌نمایند و علامت هریک از طعم و رائحه و حل نمودن در آب معلوم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بدانکه در مزاج آن اختلاف بسیار شده است جمهور اطبای یونان آن را سرد و خشک و برودت آن را در نهایت مراتب می‌دانند که چهارم است و در ان نیز اختلاف است بعضی در اول چهارم و بعضی در اوسط و همچنین است قول در یبوست آن بعضی کفته‌اند که یابس است در سوم و بعضی کفته‌اند یبوست آن قوی است و جملۀ اطبای هند آن را کرم و خشک و متأخرین اطبای فارس که تابع اطبای یونان‌اند اکثری آن را سرد می‌دانند و بعضی کرم و آنچه بالفعل مشهور میان اطبا است متخذ از خشخاش سیاه بری بارد یابس است در چهارم و متخذ از خشخاش سیاه بستانی بارد یابس در آخر هوم و از خشخاش سفید بستانی بارد یابس در اول سوم و متخذ از کوزۀ شقایق النعمان اکثری آن را کرم می‌دانند و بعضی سرد و مؤلف را عقیده آن است که افیون با وجود برودت مرکب القوی است یعنی در ان دو جزو است جزو حار لطیف هوائی و جزو بارد کثیف ارضی اما این غالب است</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و تلخی طعم و حدت رائحه بسیار و سرعت اشتعال بنار و صدور افعال حرارت از ان در بدن بعد ورود در ان و فعل و انفعال باهم بسبب جزو حار آنست و لیکن چون بسیار لطیف و قلیل است زود بتحلیل می‌رود و زائل می‌کردد و افعال برودت آن بسبب جزو کثیف ارضی آنست و چون بسیار است باقی می‌ماند و ازین است که در اوائل هنکام استعمال و ورود آن در بدن باطنا و ظاهرا شربا و ضمادا و طلاء بسبب تخدیر و سد مسام و اجتماع حرارت در باطن قوی را برمی‌انکیزاند و ظاهر بدن را کرم می‌سازد و اشتها را زیاده می‌کرداند و رفته‌رفته بالعکس بدن را ضعیف و لاغر و رنک رو را زرد و بی‌رونق می‌سازد بسبب ضدیت و افنا و اماتت حرارت غریزی و قوی و ارواح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مخدر و قابض و مسدد و منوم و محلل و مسکن اوجاع و مانع تعفن اخلاط و فساد آنها و حافظ ادویه و تراکیب و بجهت اکثر امراض راس و اعصاب و نزلات و امراض چشم و کوش و سرفه و ربو و ضیق النفس که از حرارت باشند و تپهای مزمنۀ قدیمه و نایبه نافع و در تسکین اوجاع و منع تعفن اخلاط و تحلیل روح حیوانی و رفع اسهال و سحج و قرحۀ امعا مانند آن دوائی نیست و چون در سفرها و هنکام تعب و غم و هم و اندوه و ضعف قلب و کرسنکی و نیافتن طعام در ایام قحط و غلا و سرمای شدید و ایام روزه و وقت قلع اسنان و حرقت بول و سوزش آن و حدت منی و سرعت انزال و شدت قوت باه و وجع قولنج اندکی از ان بخورند مفید و سودمند است بجهت افعال مذکوره و خاصیت آن امراض الراس طلای قلیلی از ان با مصلح آن بتنهائی و یا با ادویۀ مناسبۀ دیکر بر پیشانی و شقیقه جهت صداع حار خورانیدن مقدار ثمن درمی بتدریج تا ربع درمی با ماء الشعیر بصاحب قرانیطس نافع و موجب رستکاری او و تنویم صاحب سرسام صفراوی و صبار او قطرب و جنون اکرچه بمالیدن افیون باشد بر شقیقه و پیشانی و بینی اکر قوت او قوی باشد و الا کمال پرهیز نمایند از استعمال آن و همچنین استشمام آن با شمۀ از زعفران حل کرده در لخالخ منومه و خورانیدن مقدار یک قیراط و کمتر از ان بصاحب سهر مفرط جهت تنویم آن مفید و نیز مسکن اوجاع است در هر عضو که باشد و همچنین بوئید آن و مالیدن آن بر جبهه و یا با ماء العشیر خوردن و یا برداشتن فتیله آلوده بدان بر مقعده و نیز مسکن افکار ردیۀ صاحب قطرب است استعمال مقدار قلیلی از ان با افلونیا خواه بخورد و خواه ببوید خصوصا وقتی‌که با اندکی زعفران در روغن کل حل کرده باشند و خورانیدن نیم درهم افیون با ماء الشعیر نزد قوت اختلاط عقل و غلبۀ حرارت نافع است صاحب داء الکلب و مانیا را خواب آورد و سعوط قلیلی از ان باندکی زعفران جهت زکام و نزله در انتهای علت مفید و بعضی با زنجبیل کفته‌اند و در اصلاح ضرر آن بدماغ هیچ چیز مانند جدوار و زعفران و مشک نیست امراض العین مالیدن آن با مصلح آنکه زعفران است و یا زردچوبه و شیافات و اضمده و اطلیۀ افیونیه بر دور چشم صاحب رمد و اوجاع چشم در انتهای علت نافع و همچنین باندکی زعفران و شیر دختران امراض الاذن چکانیدن اندکی افیون محلول در روغن بادام تلخ و یا روغن خلوق که دهن الزعفران است جهت تسکین درد آن و همچنین به دو حبه جندبیدستر محلول در شیر دختران و یا روغن بادام تلخ و مر و زعفران جهت درد کوش و استعمال رماد آن با جندبیدستر جهت تسکین اوجاع کوش و قرحۀ آن نافع و قطور آن با بز و البنج سفید هر دو متساوی بقدر عدسه محلول در روغن بنفشه جهت وجع حادث از حرارت و یک قیراط آن در شیر تازۀ دوشیدۀ حل کردۀ نیمکرم جهت بثور آنکه با ضربان باشد اما وقتی باید استعمال قطورات افیونیه در کوش نمود که از شدت وجع خوف تشنج و اختلاط عقل و غشی باشد و با وجود اینها مداومت بآن جائز نیست زیرا که موجب ثقل سامعه است و در غیر این حالات بطریق اولی و ضماد آن جهت تجفیف قروح و ورمهای حاره و با زردۀ تخم‌مرغ ناپخته و زعفران جهت حمره بضم حای مهمله که باد سرخ</w:t>
      </w:r>
      <w:r>
        <w:rPr>
          <w:rFonts w:eastAsia="IRNazanin" w:cs="IRNazanin"/>
          <w:color w:val="111111"/>
          <w:sz w:val="28"/>
          <w:szCs w:val="28"/>
          <w:rtl w:val="true"/>
          <w:lang w:bidi="fa-IR"/>
        </w:rPr>
        <w:t>&amp;</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نامند و خراجات بضم خای معجمه و با شیر دختران و زعفران جهت نقرس حار و فتیلۀ آن با مرمکی و زعفران بالسویه جهت زحیر مجرب و با موم و روغن جهت حکه و جرب نافع و در معاجین و ادویۀ مرکبه حافظ قوت آنها است مضر قوای باطنیه و ظاهریه و حس و ادراک و ارواح و محدث کزاز و دق و شیخوخت و لاغری بدن و زردی رخسار و تقلیل فهم و فکر و کج خلقی و اکثر اوقات مغموم و محزون بودن و باندک چیزی خائف و هراسان شدن و ضعف قوت باصره و سامعه و شامه و ذائقه و قلب و کبد و معده و کرده و مثانه و باه و احداث نفخ و قولنج و عسر البول و غیر اینها است بسبب مضرت آن باین اعضا مصلح آن جندبیدستر و زعفران و دارچینی و فرفیون و زنجبیل و جدوار و فلفل مقدار شربت آن از یک عدس تا چهار قیراط و زیاده از یک دانک آن ممنوع و دو درهم آن کشنده بدل آن سه مثل آن بزر البنج و بوزن آن تخم لفاح یا پوست بیخ آن یا عصارۀ آن و در حبس الدم طباشیر و طین مختوم و کافور و کهربا است و بعضی بدل آن بوزن آن تودری سفید کفته‌اند در مدت عمر و بقای قوت آن را مانند سقمونیا پنجاه سال کفته‌اند و باید که آن را محفوظ دارند از رسیدن کیفیات غالبۀ اربعه یعنی حرارت و برودت و رطوبت و یبوست و از کردوغبار و آمیزش اشیای غریبه و غیرها که آن را از صورت نوعیۀ خود نکرداند و ضعیف و فاسد نسازد و هرکه زیاده از مقدار شربت آن بخورد او را خدر و افسردکی اخلاط و ارواح و فواق و ظلمت بصر و پراکندکی حواس و تنکی نفس و کرفتکی زبان و سبات مفرط و خارش بدن و فرورفتن چشمها و کزاز و عرق سرد و آمدن رائحۀ افیون از دهان و نفس و بدن خصوص که در وقت خاریدن و کمودت ناخنها عارض کردد پس اهلاک مداوای آن و آنچه بدان ماند قئ کردن بماء الشبت و فجل و عسل و نمک هندی و تحقین بحقنۀ حاره و آشامیدن شرابی که در ان دارچینی سوده و عاقرقرحا و جندبیدستر داخل کرده باشند و کرم کردن سر بتکمید و عطسه فرمودن و در میان آب کرم نشانیدن و خورانیدن تریاق فاروق و سنجرنیا و تریاق اربعه و تریاق لطین و مثرودیطوس و فادزهر فایق و مقدار بندقه جندبیدستر و مشک و فلفل و حلتیت و جدوار مجرب و دارچینی و ابهل سائیده با عسل سرشته و اکر قلیلی فرفیون و زعفران نیز اضافه نمایند بد نیست و خورانیدن روغن کاو و آب کرم و بوره و نمک و یا شیر تازه دوشیده با نارجیل دریائی و مکرر قئ کردن و بعد از ان عسل و چیزهای چرب و شیرین و حسوهای چرب و شیرین خوردن و بوئیدن مشک و جندبیدستر و زعفران و خوردن اینها باهم و غذاها و طعامهای چرب شیرین و شیربرنج و شبر و سیر و جوزلیز موثر است و خوردن جندبیدستر بقدر آنچه که افیون خورده و آشامیدن سکنجبین با افسنتین و نکذاشتن که بخواب رود نیز مؤثر است و اکر از عقب آن روغن کنجد و با سرشف بخورد کفته‌اند که معالجه‌پذیر نیست و ترشیها و سرکه و ماست بالای آن مضر و باعث قولنج صعب است و اکر احتیاج بحقنه شود تحقین فرمودن بحقنهای مناسبه و بعد از فراغ از حقنه شراب افسنتین ساعت بساعت دادن و در بزر البنج و شوکران احتیاج بتحقین زیاده است از افیون و بیلن افیون و طریقۀ اخذ و منافع و مضار و دفع مضار و تراکیب افیونیه باندک تفصیل و بسطی در قرابادین ذکر یافت</w:t>
      </w:r>
      <w:bookmarkStart w:id="1696" w:name="pg2583_20647"/>
    </w:p>
    <w:p>
      <w:pPr>
        <w:pStyle w:val="BookText"/>
        <w:rPr/>
      </w:pPr>
      <w:bookmarkEnd w:id="1696"/>
      <w:r>
        <w:rPr>
          <w:rFonts w:ascii="IRNazanin" w:hAnsi="IRNazanin" w:eastAsia="IRNazanin"/>
          <w:color w:val="111111"/>
          <w:sz w:val="28"/>
          <w:sz w:val="28"/>
          <w:szCs w:val="28"/>
          <w:rtl w:val="true"/>
          <w:lang w:bidi="fa-IR"/>
        </w:rPr>
        <w:t>فصل الالف مع القاف</w:t>
      </w:r>
    </w:p>
    <w:p>
      <w:pPr>
        <w:pStyle w:val="Heading5"/>
        <w:numPr>
          <w:ilvl w:val="4"/>
          <w:numId w:val="1"/>
        </w:numPr>
        <w:rPr/>
      </w:pPr>
      <w:bookmarkStart w:id="1697" w:name="__RefHeading___Toc177812_1395250215"/>
      <w:bookmarkStart w:id="1698" w:name="_Toc747"/>
      <w:bookmarkEnd w:id="1697"/>
      <w:r>
        <w:rPr>
          <w:rtl w:val="true"/>
        </w:rPr>
        <w:t>اقاقیا</w:t>
      </w:r>
      <w:bookmarkEnd w:id="1698"/>
    </w:p>
    <w:p>
      <w:pPr>
        <w:pStyle w:val="BookText"/>
        <w:rPr/>
      </w:pPr>
      <w:r>
        <w:rPr>
          <w:rFonts w:ascii="IRNazanin" w:hAnsi="IRNazanin" w:eastAsia="IRNazanin"/>
          <w:color w:val="111111"/>
          <w:sz w:val="28"/>
          <w:sz w:val="28"/>
          <w:szCs w:val="28"/>
          <w:rtl w:val="true"/>
          <w:lang w:bidi="fa-IR"/>
        </w:rPr>
        <w:t>بفتح همزه و قاف و الف و کسر قاف و فتح یای مثناة تحتانیه و الف بلغت یونانی اسم عصارۀ قرظ است و قرظ ثمر سنط است که از ان صمغ عربی بعمل می‌آید و بهندی کیکر و ثمر آن را کیکرکارس و بفرنکی اکاکیا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باصح اقوال عصارۀ نوعی از امغیلان است که قرظ نامند آنچه قبل از رسیدن آن کوبیده کرفته باشند قبل از جفاف سرخ یاقوتی رنک و بعد از خشکی سبز مائل بسرخی و سیاهی و آنچه بعد از رسیدن اخذ نموده باشند سیاه می‌باشد مختار و مستعمل نوع اول است که طیب</w:t>
      </w:r>
    </w:p>
    <w:p>
      <w:pPr>
        <w:pStyle w:val="BookText"/>
        <w:rPr/>
      </w:pP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الرائحه سبز مائل بسیاهی سنکین و صلب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غیر مغسول آن سرد در اول و خشک در اول سوم و مغسول آن سرد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رادع و قابض و قاطع نزف الدم و نفث الدم و مقوی معده و کبد و حابس نزلات حاره و اسهال دموی و جهت استرخای مقعده و رحم شربا و ضمادا طلای آن مسکن رمد حار و مقوی بصر و ملطف رطوبات و زائل کنندۀ سرخی آن و داخل کرده می‌شود در ادویۀ ظفره و طلای آن بر اورام حاره محلل و مانع انصباب مواد است بسوی آنها و جهت داخس و شقاق حادث از سرما و استرخای مفاصل و بروز ناف اطفال و مقعده و بر مو سیاه کنندۀ آن و با برک مورد و کل سرخ جهت قطع ادرار عرق و بدبوی آن و بر بدن و رخسار باعث نیکوئی رنک و با سفیدۀ بیضۀ مرغ جهت سوختکی آتش و منع آبلۀ آن و بدستور با موم روغن جهت سوختکی آتش و داخس مفید و ذرور آن جهت قطع نزف الدم از هر عضوی که باشد و چون در آب بجوشانند و بر مفاصل مسترخیه بریزند نافع و مانع ریختن مواد است بسوی آنها و احتقان بدان مانع سحج و اختلاف الدم و مقوی امعا است و در رحم باعث نشف رطوبات مسترخیۀ آن و حمول و فرزجۀ آن مانع نزف الدم و خروج مقعده و رحم و استرخا و سیلان آن و ضماد آن جهت برآمدکی حدقه و ورم حار و باد سرخ و ورم مقعده و رحم و بر کبد ضعیف باعث تقویت آن و چون در آب حل کنند و سر را بآن بشویند موی را سیاه کرداند و مانع آید از افتادن آن و بالادن و روغن کل جهت قطع اسهال اطفال مجرب مورث سده مصلح آن روغن بادام مقدار شربت آن تا یکدرهم بدل آن بوزن آن عدس و صندل و کویند حضض است و این انسب می‌نماید و دستور کرفتن آن آنست که بکیرند ثمر درخت آن را هنکام نضج و رسیدکی و بکوبند و صاف نمایند و بآتش ملایم جوش دهند تا بسرحد انعقاد رسد و در قالبها ریزند و بکذارند تا خشک شود و بکار برند و اکثری آب برک آن را نیز داخل می‌نمایند و کفته‌اند اکر بآفتاب منعقد سازند بهتر است و طریقۀ غسل آن آنست که به آب بسایند آنچه بر بالای آب ایستد بردارند و قرصها سازند و خشک نمایند و عند الحاجة بکار برند بدانکه اقاقیا مرکب است از دو جوهر جوهر لطیف حار حاد لذاع و غایص و جوهر کثیف ارضی قابض مسدد و چون غسل نمایند آن را جوهر لطیف صاحب آن افعال زائل کردد و جوهر کثیف ارضی آن بماند و لهذا در بعضی مواضع استعمال غیر مغسول آن مانند اورام و در بعضی جاها مغسول آن مانند امراض چشم باید</w:t>
      </w:r>
      <w:bookmarkStart w:id="1699" w:name="pg2583_20649"/>
    </w:p>
    <w:p>
      <w:pPr>
        <w:pStyle w:val="Heading5"/>
        <w:numPr>
          <w:ilvl w:val="4"/>
          <w:numId w:val="1"/>
        </w:numPr>
        <w:rPr/>
      </w:pPr>
      <w:bookmarkStart w:id="1700" w:name="__RefHeading___Toc177814_1395250215"/>
      <w:bookmarkStart w:id="1701" w:name="_Toc748"/>
      <w:bookmarkEnd w:id="1699"/>
      <w:bookmarkEnd w:id="1700"/>
      <w:r>
        <w:rPr>
          <w:rtl w:val="true"/>
        </w:rPr>
        <w:t>اقحوان</w:t>
      </w:r>
      <w:bookmarkEnd w:id="1701"/>
    </w:p>
    <w:p>
      <w:pPr>
        <w:pStyle w:val="BookText"/>
        <w:rPr/>
      </w:pPr>
      <w:r>
        <w:rPr>
          <w:rFonts w:ascii="IRNazanin" w:hAnsi="IRNazanin" w:eastAsia="IRNazanin"/>
          <w:color w:val="111111"/>
          <w:sz w:val="28"/>
          <w:sz w:val="28"/>
          <w:szCs w:val="28"/>
          <w:rtl w:val="true"/>
          <w:lang w:bidi="fa-IR"/>
        </w:rPr>
        <w:t>بضم همزه و سکون قاف و ضم حای مهمله و فتح واو و الف و نون لغت عربی است و احداق المرضی نیز کویند و بفارسی بابونۀ کاو و بابونۀ کاوچشم نامند و بیونانی اوبیانس و اوبانیس و بعبرانی فیفایفا و بسریانی فشا و نیز فرابیون و کوکیش و کرکاو کویند و نزد بعضی کافوریه نام اقحوان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قسم می‌باشد صغیر و کبیر صغیر را بیونانی فلیمن و بفارسی بهار کویند و این نیز دو نوع است بری و بستانی و بستانی را شاخهای باریک و برک آن شبیه ببرک کشنیز و رازیانه و کل آن زرد و مدور در اطراف آن برکهای ریزۀ سفید و از کل بابونه بزرکتر و ثقیل الرائحه و با اندک تلخی و منبت بری آن کوهستانها و صحراها و بالجمله صنفی از بابونه است و مغشوش ببابونه می‌نمایند و فرق آن است که بابونه تخم دارد و این ندارد و کل بابونه مجوف نیست و این مجوف است و مستعمل کل زرد آن است نه کل سرخ آن و بهترین آن آنست که برک آن سبز و بیرون کل آن سفید و اندرون آن زرد و با تلخی طعم باشد و کهنه و فاسد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و منافع آن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مسخن قوی و محلل و مفتح سدۀ جکر و افواه عروق و ملطف و محلل خون منجمد در مثانه و ورم مقعده و مدر بول و عرق و حیض و مسقط جنین و مفتت حصاة و یاقوت تریاقیت و جهت درد مثانه و ورم سپرز و استسقا و قراقر معده و قولنج و وجع</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١۵٩</w:t>
      </w:r>
      <w:r>
        <w:rPr>
          <w:rFonts w:ascii="IRNazanin" w:hAnsi="IRNazanin" w:eastAsia="IRNazanin"/>
          <w:color w:val="111111"/>
          <w:sz w:val="28"/>
          <w:sz w:val="28"/>
          <w:szCs w:val="28"/>
          <w:rtl w:val="true"/>
          <w:lang w:bidi="fa-IR"/>
        </w:rPr>
        <w:t>مثانه و نزول آب در کیستین نافع و با سکنجبین و یا با نمک مسهل سودا و بلغم و بدستور بافتیمون اعضاء الراس بوئیدن تازۀ آن خواب آورد و اکثار و مداومت آن سبات نطول آن جهت سهر پیران نافع بدین قسم که هر شب اقحوان و جو مقشر و بابونه از هریک قدری در آب شیرین بجوشانند و روغن ایرسا داخل کرده بر سر نطول نمایند خواب آورد ایشان را و در نسخۀ دیکر بجای شعیر صعتر آمده و یک جزو تمام نیز داخل دارد و چون اقحوان استفراغ سودا و بلغم می‌نماید لهذا استفراغ بدان بنحو مذکور نافع است برای مالیخولیا و فزع و صرع و همچنین آشامیدن هر روز یک مثقال از بیخ آن و بعضی دو مثقال کفته‌اند با طبخ فاوانیا تا سی روز متوالی جهت ازالۀ صرع و همچنین آشامیدن کل آن هر روز دو درم با شراب ریحانی تا بیست و پنج‌روز متوالی جهت صرع و ذرور خاکستر کل آن برای غرب و اکتحال خشک سودۀ آن جهت تقویت طبقات چشم و رفع ظلمت بصر و جلای آن و رفع آثار قروح و دفع نزول آب در ان و بعضی این خاصیت را بنوع صغیر آن مختص داشته‌اند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النفس</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الصدر و الغذاء لعوق آن جهت ربو و سرفه و نفث الدم و آشامیدن سه درم برک خشک آن با سکنجبین و نمک جهت ربو و اسهال مرۀ سودا و تحلیل و تجفیف رطوبات متجلبه بسوی معده و تحلیل خون منجمد در ان و آشامیدن یک مثقال خشک سودۀ آن با سکنجبین جهت ربو و برانکیختن اشتها و خوش‌بوئی معده و آشامیدن پنج درم آن جهت ادرار عرق و رفع قولنج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النفض</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مطبوخ آن با ماء العسل مدر قوی است و محلل خون منجمد در معده و مثانه و مسکن وجع آن و چون با کل آن بیاشامند تفتیت حصاة و تفتیح قولنج نماید و فقاح آن با شراب جهت ادرار بول و طمث و اسقاط جنین و نزول آب در کیستین و بدستور حمول آن ادرار حیض بقوت تمام نماید و محلل صلابت رحم و مفتح سدۀ آن و افواه بواسیر است و فرزجۀ آن مدر حیض و منقی رحم و جلوس در طبیخ آن جهت صلابت رحم و طلای آب تازۀ آن بر انثیین و قضیب و کنج ران جهت تقویت باه و جماع بغایت موثر و ضماد آن بدین قسم که به آب مطبوخ آن پارچه تر کرده بر ان کذارند جهت التوای عصب و دفع زهر جانوران سمی کزنده و با موم و روغن جهت ورم صلب ساقین و غیر آن و ضماد جمیع آن جهت باد سرخ و اورام حاره و بارده در انتها و جهت بواسیر و تقشر خشک ریشها و قروح خبیثه و جراحت قضیب و ضماد کل آن جهت تحلیل اورام غلیظه و تفتیح سدد مفید المضار اکثار آن مصدع و مثقل راس مصلح آن کل نیلوفر و سکنجبین و مکرب معده و مضر فم آن و مصلح آن بنفشه و انیسون و سکنجبین مقدار شربت آن تا دو مثقال بدل آن اکلیل الملک و بابونه است دو وزن آن نوع صغیر آن در دوم کرم و در اول خشک و در افعال ضعیف‌تر از اول ضماد آن با شراب جهت نیکوئی رنک رخسار و تحلیل ورم صلب نافع و روغن آنکه چهل روز کل اقحوان را که در هریک رطل از ان چهار رطل روغن زیت یا روغن کنجد تازۀ ریخته در آفتاب کذاشته باشند و قطور آن در کوش جهت رفع اوجاع آن و تدهین بآن جهت لقوه و التوای عصب و ورم اسافل بدن و مقعده و صلابت رحم و تفتیح مسامات و ادرار عرق و نضج اورام و اصلاح جراحات اعضای عصبانی شربا و تدهینا نافع و قطور آن در کوش جهت تسکین وجع آن و استنشاق آن و سعوط بان بعد استفراغ بحب ایارج از برای سهر حادث از رطوبت بورقی و سهر مشایخ و خواب آوردن ایشان و همچنین تعریق سر بآن و تمریخ آن جهت لقوه مفید و کاه ترکیب می‌نمایند روغن آن را با بعضی ادویۀ حارۀ عطریۀ ملطفۀ مفتحه بحسب اغراض برای زیادتی تسخین و منافع آن</w:t>
      </w:r>
      <w:bookmarkStart w:id="1702" w:name="pg2583_20656"/>
    </w:p>
    <w:p>
      <w:pPr>
        <w:pStyle w:val="Heading5"/>
        <w:numPr>
          <w:ilvl w:val="4"/>
          <w:numId w:val="1"/>
        </w:numPr>
        <w:rPr/>
      </w:pPr>
      <w:bookmarkStart w:id="1703" w:name="__RefHeading___Toc177816_1395250215"/>
      <w:bookmarkStart w:id="1704" w:name="_Toc749"/>
      <w:bookmarkEnd w:id="1702"/>
      <w:bookmarkEnd w:id="1703"/>
      <w:r>
        <w:rPr>
          <w:rtl w:val="true"/>
        </w:rPr>
        <w:t>اقسون</w:t>
      </w:r>
      <w:bookmarkEnd w:id="1704"/>
    </w:p>
    <w:p>
      <w:pPr>
        <w:pStyle w:val="BookText"/>
        <w:rPr/>
      </w:pPr>
      <w:r>
        <w:rPr>
          <w:rFonts w:ascii="IRNazanin" w:hAnsi="IRNazanin" w:eastAsia="IRNazanin"/>
          <w:color w:val="111111"/>
          <w:sz w:val="28"/>
          <w:sz w:val="28"/>
          <w:szCs w:val="28"/>
          <w:rtl w:val="true"/>
          <w:lang w:bidi="fa-IR"/>
        </w:rPr>
        <w:t>بفتح همزه و سکون قاف و ضم سین و واو و نون و افنیثون بفتح همزه و سکون فا و کسر نون و سکون یای مثناة تحتانیه</w:t>
      </w:r>
    </w:p>
    <w:p>
      <w:pPr>
        <w:pStyle w:val="BookText"/>
        <w:rPr/>
      </w:pP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و ضم ثای مثلثه و سکون واو و نون در آخر نیز دیده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در کل و برک شبیه بباد آورد و ساق آن کوتاه‌تر و غلیظتر از ان و در هنکام تری مقشر می‌شود و آن را می‌خورند و چون برسد طعم آن تلخ مائل بحدت می‌کردد و کل آن پرخار و خارهای جوانب برک آن مانند سوزنها و تخم آن زرد و از تخم معصفر که قرطم نامند ریزه‌تر و بیخ آن را چون بخایند از ان حرارت بسیار ظاهر می‌کردد و در اواخر تابستان می‌رسد و در اکثر مواضع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بسیار لطیف مقدار سه درهم از برک آن جهت کزاز و تشنج امتلائی و اورام کردن و شدخ عضل شربا و ضمادا مجرب کفته‌اند خصوصا با شراب و تخم آن با شراب جهت دفع سموم مضر کرده مصلح آن شراب مقدار شربت آن سه درهم تا پنج درهم و از تخم آن تا دو درهم بدل آن شکاعی است</w:t>
      </w:r>
    </w:p>
    <w:p>
      <w:pPr>
        <w:pStyle w:val="Heading5"/>
        <w:numPr>
          <w:ilvl w:val="4"/>
          <w:numId w:val="1"/>
        </w:numPr>
        <w:rPr/>
      </w:pPr>
      <w:bookmarkStart w:id="1705" w:name="__RefHeading___Toc177818_1395250215"/>
      <w:bookmarkStart w:id="1706" w:name="_Toc750"/>
      <w:bookmarkEnd w:id="1705"/>
      <w:r>
        <w:rPr>
          <w:rtl w:val="true"/>
        </w:rPr>
        <w:t>اقط</w:t>
      </w:r>
      <w:bookmarkEnd w:id="1706"/>
    </w:p>
    <w:p>
      <w:pPr>
        <w:pStyle w:val="BookText"/>
        <w:rPr/>
      </w:pPr>
      <w:r>
        <w:rPr>
          <w:rFonts w:ascii="IRNazanin" w:hAnsi="IRNazanin" w:eastAsia="IRNazanin"/>
          <w:color w:val="111111"/>
          <w:sz w:val="28"/>
          <w:sz w:val="28"/>
          <w:szCs w:val="28"/>
          <w:rtl w:val="true"/>
          <w:lang w:bidi="fa-IR"/>
        </w:rPr>
        <w:t>بفتح اول و کسر قاف و طای مهمله بفارسی کشک پپنو و اهل روستاق و اعراب بادیه حصاة نامند و بترکی قروط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روغنی است که بطبخ و جدا کردن مائیت از جبنیت را با نمک سرشته منعقد و خشک نموده باشند و صنعت آن در قرابادین مذکور شد</w:t>
      </w:r>
      <w:bookmarkStart w:id="1707" w:name="pg2583_20658"/>
    </w:p>
    <w:p>
      <w:pPr>
        <w:pStyle w:val="BookText"/>
        <w:rPr/>
      </w:pPr>
      <w:bookmarkEnd w:id="17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قابض و مبرد و مسکن حدت صفرا و دم و بریان کردۀ آن جهت رفع اسهال مزمن بغایت موثر و ضماد سوختۀ آن جهت داء الثعلب و رفع نزف الدم و بواسیر و با پشم سوخته و جو سوخته بالسویه جهت خزاز مجرب که اول سر را بروغن کل سرخ چرب کنند و بعد از ان بر ان طلا نمایند المضار دیرهضم و مولد ریاح و بلغم غلیظ و خام و مسدد خصوص از امزجۀ باردۀ رطبه مصلح آن جوارشات و کل قند است بن الیاس کفته هر کاه صرع بسبب دیدان بود و خورده شود ادویۀ قاتل دیدان و از برای رفع سبب آن می‌باید که بوده باشد غذا در ان روز ماء الاقط با ثوم بسیار و اقط فرا کرفته شده از رایب می‌باشد در ان قوت محلله زیاده و ضررش معده کمتر از فرا کرفته از جبنیت و این را بترکی فراقروط نامند و از جبنیت را قروط چنانچه ذکر یافت</w:t>
      </w:r>
    </w:p>
    <w:p>
      <w:pPr>
        <w:pStyle w:val="Heading5"/>
        <w:numPr>
          <w:ilvl w:val="4"/>
          <w:numId w:val="1"/>
        </w:numPr>
        <w:rPr/>
      </w:pPr>
      <w:bookmarkStart w:id="1708" w:name="__RefHeading___Toc177820_1395250215"/>
      <w:bookmarkStart w:id="1709" w:name="_Toc751"/>
      <w:bookmarkEnd w:id="1708"/>
      <w:r>
        <w:rPr>
          <w:rtl w:val="true"/>
        </w:rPr>
        <w:t>اقلیمیا</w:t>
      </w:r>
      <w:bookmarkEnd w:id="1709"/>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اول و سکون قاف و کسر لام و سکون یای مثناة تحتانیه و کسر میم و سکون یای مثناة تحتانیه و الف و قلیمیا بحذف همزه در اول نیز آمده و آن را قدیلیا و بیونانی چریرا کویند که از کداختن اجساد متطرقه مانند ذهب و فضه و مس و مرقشیشا مثل کف و درد بر رو و تحت آن منجمد کردد و آنچه در تحت بهم می‌رسد باز کف آنست که بعد کداز و بهم رسیدن کف بسبب حرکت آن فلز بعضی بطرف فوق و بعضی تحت مجتمع می‌کردد الا آنکه آنچه بطرف فوق است الطف از آنچه بطرف تحت است و کویند خبث فلزات اقلیمیا است یعنی خبت ذهب اقلیمیاء ذهب و خبث فضه اقلیمیاء فضه و خبث مرفشیشا اقلمیاء مرقشیشا است و بعضی کفته‌اند که خبث فلزات غیر اقلیمیا است و قول اول اصح است و بهترین همه ذهبی است و آنچه در رنک شبیه باصل آن فلز باشد و ذهبی مائل بسبزی و فضی بسفیدی و سیاهی ذهبی از غلبۀ بوره است که بر طلا می‌زنند و کویند اقلیمیاء معدنی می‌باشد و مستعمل محرق مغسول آن است و طریق احراق و غسل آن در مقدمۀ این کتاب و در قرابادین کبیر و دستور پروردن آن و ذرورات و شیافات اقلیمیائی نیز مذکور شد</w:t>
      </w:r>
      <w:bookmarkStart w:id="1710" w:name="pg2583_20660"/>
    </w:p>
    <w:p>
      <w:pPr>
        <w:pStyle w:val="BookText"/>
        <w:rPr/>
      </w:pPr>
      <w:bookmarkEnd w:id="1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مانند اصل آن است الا آنکه یبوست پر آن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مجفف العین مقوی باصره و زائل کنندۀ بیاض عین و سبل و ناخنه و دمعه و غشاوه و جرب و نزول آب در چشم الخروج و القروح و البهق و الکلف و سائر الاثار و الاورام و الاوجاع جهت تنقیۀ جراحات و دفع تعفن قروح و بردن لحم زائد و رویانیدن کوشت صحیح تازه و پر نمودن زخمها و رفع بهق و طلای آن رادع اورام و جالی کلف و آثار سیاه و تحلیل صلابات طحال و با افیون و زعفران و روغن اوجاع مفاصل و نقرس را مفید القلب آشامیدن یک قیراط از طلای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جهت خفقان و تقویت دل نافع بدل آن مرداسنک محرق مغسول است</w:t>
      </w:r>
    </w:p>
    <w:p>
      <w:pPr>
        <w:pStyle w:val="Heading4"/>
        <w:numPr>
          <w:ilvl w:val="3"/>
          <w:numId w:val="1"/>
        </w:numPr>
        <w:rPr/>
      </w:pPr>
      <w:bookmarkStart w:id="1711" w:name="__RefHeading___Toc177822_1395250215"/>
      <w:bookmarkStart w:id="1712" w:name="_Toc752"/>
      <w:bookmarkEnd w:id="1711"/>
      <w:r>
        <w:rPr>
          <w:rtl w:val="true"/>
        </w:rPr>
        <w:t>*</w:t>
      </w:r>
      <w:r>
        <w:rPr>
          <w:rtl w:val="true"/>
        </w:rPr>
        <w:t>فصل الالف مع الکاف</w:t>
      </w:r>
      <w:bookmarkEnd w:id="1712"/>
    </w:p>
    <w:p>
      <w:pPr>
        <w:pStyle w:val="Heading5"/>
        <w:numPr>
          <w:ilvl w:val="4"/>
          <w:numId w:val="1"/>
        </w:numPr>
        <w:rPr/>
      </w:pPr>
      <w:bookmarkStart w:id="1713" w:name="__RefHeading___Toc177824_1395250215"/>
      <w:bookmarkStart w:id="1714" w:name="_Toc753"/>
      <w:bookmarkEnd w:id="1713"/>
      <w:r>
        <w:rPr>
          <w:rtl w:val="true"/>
        </w:rPr>
        <w:t>اکارع</w:t>
      </w:r>
      <w:bookmarkEnd w:id="1714"/>
    </w:p>
    <w:p>
      <w:pPr>
        <w:pStyle w:val="BookText"/>
        <w:rPr/>
      </w:pPr>
      <w:r>
        <w:rPr>
          <w:rFonts w:ascii="IRNazanin" w:hAnsi="IRNazanin" w:eastAsia="IRNazanin"/>
          <w:color w:val="111111"/>
          <w:sz w:val="28"/>
          <w:sz w:val="28"/>
          <w:szCs w:val="28"/>
          <w:rtl w:val="true"/>
          <w:lang w:bidi="fa-IR"/>
        </w:rPr>
        <w:t>بفتح همزه و کاف و الف و کسر را و سکون عین مهملتین جمع کراع بضم کاف است و آن را بفارسی پاچه نامند بهترین آن پاچۀ کوسفند و بز یکساله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لزج و دیرهضم و بعد از انهضام مولد خون صالح رقیق و معتدل الغذا و جهت ناقهین و صاحب بواسیر و سودای محترقه و سحج و خشونت حلق و سینه و شقاق لب و زبان و کوفتکی آواز و سرفۀ یابس و سل و دق و نفث الدم و عسر البول و هزال مفرط و التیام زخمهای باطنی و التیام شکستکی استخوان و با صمغ عربی جهت پیچش و اسهال مراری و متع لذع مواد حاره و دفع مضرت دوای حار مشروب و آب پاچه جهت سرفۀ حار و تلیین طبع یابس المزاج و حقنه بآن جهت مغص و زحیر سددی مجرب و نطول آن جهت یبوست دماغ و تحلیل خنازیر و اورام صلبه و طلای روغن اندرون پاچه با فرفیون و روغن کل جهت تسکین درد سر و ضربان مفاصل حار مجرب مولد قولنج مصلح آن شراب کهنه و سرکه و عسل و پختن آن با کرفس و دارچینی و مانند اینها و استخوان سوختۀ آن جهت رفع نزف الدم جراحات و با صبر جهت اسقاط دانۀ بواسیر موثر است</w:t>
      </w:r>
      <w:bookmarkStart w:id="1715" w:name="pg2583_20662"/>
    </w:p>
    <w:p>
      <w:pPr>
        <w:pStyle w:val="Heading5"/>
        <w:numPr>
          <w:ilvl w:val="4"/>
          <w:numId w:val="1"/>
        </w:numPr>
        <w:rPr/>
      </w:pPr>
      <w:bookmarkStart w:id="1716" w:name="__RefHeading___Toc177826_1395250215"/>
      <w:bookmarkStart w:id="1717" w:name="_Toc754"/>
      <w:bookmarkEnd w:id="1715"/>
      <w:bookmarkEnd w:id="1716"/>
      <w:r>
        <w:rPr>
          <w:rtl w:val="true"/>
        </w:rPr>
        <w:t>اکتمکت</w:t>
      </w:r>
      <w:bookmarkEnd w:id="1717"/>
    </w:p>
    <w:p>
      <w:pPr>
        <w:pStyle w:val="BookText"/>
        <w:rPr/>
      </w:pPr>
      <w:r>
        <w:rPr>
          <w:rFonts w:ascii="IRNazanin" w:hAnsi="IRNazanin" w:eastAsia="IRNazanin"/>
          <w:color w:val="111111"/>
          <w:sz w:val="28"/>
          <w:sz w:val="28"/>
          <w:szCs w:val="28"/>
          <w:rtl w:val="true"/>
          <w:lang w:bidi="fa-IR"/>
        </w:rPr>
        <w:t>بفتح همزه و کسر کاف و سکون تای مثناة فوقانیه و فتح میم و کسر کاف و تا عوام فارس خایۀ ابلیس نامند و درخت آن را در کنار بعضی باغات و مزرعها می‌نشانند بجهت آنکه بسبب خار بسیار آن کسی و جانوری داخل آنها نمی‌تواند شد و بهندی آن را کرنجوه و کرنج بفتح کاف و رای مهمله و سکون نون و جیم در آخر و بلغت سانس‌کرت‌ها گرگهوله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پر خار فی الجمله شبیه بدرخت انار و شاخهای آن پراکنده و برکهای آن ریزه از برک انار در طول کمتر و در عرض زیاده و بی‌تشریف و نوک ندارد و بر هر شاخی برکهای آن بسیار و از هر دو طرف محاذی هم رسته و تمام شاخها و ساق آن پرخار و غلاف ثمر آن شبیه بغلاف استۀ انبه و پر خار و در جوف بعضی از ان دو دانه و بعضی سه دانه مثلث شکل زیتونی و فادزهری رنک صلب و بر سر آن اندک نشان نقطه برآمده و در جوف آن مغزی سفید فی الجمله شبیه بمغز فندق و دو پارچه و بی‌دهنیت و بسیار تلخ و برک و شکوفۀ آن نیز تلخ و صغیر و کبیر می‌باشد صغیر آن سبز رنک و کبیر آن اندک سفید رنک و هر دو در خواص قریب بهم‌اند و ثمر آن چون خشک شود و حرکت دهند مغز آن در ان حرکت می‌کند و چون صلب می‌باشد پوست آن صدا می‌کند و لهذا اکثری شبه نموده آن را سنک دانسته و کفته‌اند هو حجر فی 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سرد و خشک و کرم و خشک نیز کفته‌اند و شاید این قول اقوی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اورام و حابس نزف الدم و خوردن آن مانع تاثیر هوای و بائی و نصف دانۀ آن با چند دانۀ قرنفل سائیده جهت تسکین وجع قولنج ریحی مجرب و با دارفلفل و عسل سرشته بمقدار بزرکی ثمر آن جهت حمیات مزمنۀ عتیقه نافع و حمول آن با شیر دختران سائیده جهت حامله شدن زنان عقیمه موثر و تعلیق آن با ریسمان سرخ بسته جهت حفظ جنین و بر درخت مثمر جهت منع ریختن ثمر آن موثر کفته‌اند و اکثر اطبا متفق‌اند بر آنکه مسهل ولادت است و چون تا یک هفته و زیاده بر ان روزی سه دانۀ ثمر آن را در زیر خاکستر کرم نمایند تا پخته کردد پس برآورده مقشر کرده نرم بکوبند و به آب بخورند جهت نزول آب در کیستین مفید است و حکمای هند آن را دو قسم نیز کفته‌اند یکی کبیر و یکی صغیر و کبیر آن را سفید و هر دو در خواص و منافع قریب بهم و کرم و خشک دانسته می‌کویند جهت قوت باصره و دفع ریاح و روغن تخم آن را چون بر بدن بمالند نورانی کرداند و رونق دهد آن را و دانهای جرب را خشک کرداند و بالخاصیة دافع امراض فرج زنان و جذام و ریاح غلیظه و محتبسه در معده و امعا است و جهت دفع کرم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شکم و بواسیر و فساد قموم و ورم اعضا و برک آن جهت فساد بلغم و سودا و خون مفید کفته‌اند و چون مغز آن را در هموزن آن روغن کنجد بجوشانند که سوخته مانند زغال کردد پس آن روغن را صاف کرده در شیشۀ نکاه دارند و قدری آن را در زخمهای غائر بچکانند پر و ملتحم سازد و چون سفوف نمایند مغز آن را و بر برک بید انجیر بپاشند و بر ورم بیضۀ حادث از نزول ماء ببندند مکرر تحلیل دهد آن را اکر ماده بسیار غلیظ و متوجه جانبی باشد از ان جانب آن را منفجر کرداند و دفع نماید بدون الم و اذیتی</w:t>
      </w:r>
      <w:bookmarkStart w:id="1718" w:name="pg2583_20666"/>
    </w:p>
    <w:p>
      <w:pPr>
        <w:pStyle w:val="Heading5"/>
        <w:numPr>
          <w:ilvl w:val="4"/>
          <w:numId w:val="1"/>
        </w:numPr>
        <w:rPr/>
      </w:pPr>
      <w:bookmarkStart w:id="1719" w:name="__RefHeading___Toc177828_1395250215"/>
      <w:bookmarkStart w:id="1720" w:name="_Toc755"/>
      <w:bookmarkEnd w:id="1718"/>
      <w:bookmarkEnd w:id="1719"/>
      <w:r>
        <w:rPr>
          <w:rtl w:val="true"/>
        </w:rPr>
        <w:t>اکلیل الجبل</w:t>
      </w:r>
      <w:bookmarkEnd w:id="1720"/>
    </w:p>
    <w:p>
      <w:pPr>
        <w:pStyle w:val="BookText"/>
        <w:rPr/>
      </w:pPr>
      <w:r>
        <w:rPr>
          <w:rFonts w:ascii="IRNazanin" w:hAnsi="IRNazanin" w:eastAsia="IRNazanin"/>
          <w:color w:val="111111"/>
          <w:sz w:val="28"/>
          <w:sz w:val="28"/>
          <w:szCs w:val="28"/>
          <w:rtl w:val="true"/>
          <w:lang w:bidi="fa-IR"/>
        </w:rPr>
        <w:t>بیونانی اوقلااوقا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بقدر ذرعی منبت آن بیشتر جبال و مواضع صخریه و خشته و ازین جهت آن را اکلیل الجبل نامند و در اسکندریه بسیار می‌شود و اکثر در اواسط تابستان می‌رسد و در بعضی بلاد بیشتر در بعضی دیرتر و برک آن دراز و باریک انبوه و مائل بسیاهی و شاخ آن صلب و کل آن در میان برکها رسته و مائل بسفیدی و ثمر آن صلب مائل باستداره و تخم آن ریزه و برک و شکوفۀ آن با اندک تلخی و تندی و خوش‌بو و غیر قردمانا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آشامیدن آن جهت سرفۀ رطوبی مزمن و و ربو و خفقان بارد و استسقای زقی که با حرارت و عطش شدید مفرط نباشد و تفتیح سدۀ جکر و سپرز و تنقیۀ رئه و تحلیل ریاح و تسکین درد جکر و دفع یرقان سوداوی و تفتیت حصاة کرده و مثانه و ادرار بول و حیض ضماد آن جهت تحلیل اورام مزمنه نافع و برک آن در افعال مذکوره اقوی از سایر اجزای آن و آن را چون بر درد چشم بارد بچسپانند تسکین دهد وجع آن را در ساعت و باصلاح آورد مضر محرور المزاج مصلح آن سکنجبین مقدار شربت آن تا سه درهم بدل آن افسنتین و نصف آن مرو کفته‌اند چمن شکم صید را از احشا خالی کرده ازین کیاه پر کنند منع تعفن آن می‌کند و در منع تعفن لحوم بهتر از نمک است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21" w:name="__RefHeading___Toc177830_1395250215"/>
      <w:bookmarkStart w:id="1722" w:name="_Toc756"/>
      <w:bookmarkEnd w:id="1721"/>
      <w:r>
        <w:rPr>
          <w:rtl w:val="true"/>
        </w:rPr>
        <w:t>اکلیل الملک</w:t>
      </w:r>
      <w:bookmarkEnd w:id="1722"/>
    </w:p>
    <w:p>
      <w:pPr>
        <w:pStyle w:val="BookText"/>
        <w:rPr/>
      </w:pPr>
      <w:r>
        <w:rPr>
          <w:rFonts w:ascii="IRNazanin" w:hAnsi="IRNazanin" w:eastAsia="IRNazanin"/>
          <w:color w:val="111111"/>
          <w:sz w:val="28"/>
          <w:sz w:val="28"/>
          <w:szCs w:val="28"/>
          <w:rtl w:val="true"/>
          <w:lang w:bidi="fa-IR"/>
        </w:rPr>
        <w:t>بکسر همزه و سکون کاف و کسر لام و سکون یای مثناة تحتانیه و ضم لام و الف و لام و فتح میم و کسر لام و کاف و آن را اصابع الملک نامند و ملکا نیز و بیونانی مالینوطس و بفارسی کیاه قیصر کویند و بهندی پرنک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صنف می‌باشد و کیاه هر دو صنف شبیه بهم اما ثمر یک صنف هلالی شکل و در غلافی مانند تخم ترب و تخمهای آن مدور و ریزه‌تر از خردل و بعضی را تخم شبیه بحلبه و غلاف غیر هلالی و ثمر صنف دوم باریکتر و هلالیت آن کمتر و برک آن مدور بقدر درهمی و شاخهای آن باریک و درشت و صلب و پراکنده و بعضی منبسط بر روی زمین و بعضی را ساق بقدر ذرعی و کل آن زرد 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کل بنفشی و بعضی سفید و بعضی را ورق شبیه ببرک لسان الحمل او بعضی از ان ریزتر و همچنین کیاه آن بعضی بزرک و شاخهای آن باریک و سست و بدستور ثمر آن و بالجمله بسبب اختلاف اراضی و بلدان و اهویه مختلف می‌باشد در کمر و صغر و قوت و ضعف مستعمل ثمر ان است و برک هندی آنکه پرنک نامند در طعم و رائحه اندک مشابهتی بحلبه دارد و از برک حلبه کوچکتر و نازکتر و مشرف چنانچه مانند حلبه پخته با روغن و پیاز بریان کرده می‌خورند و در کوشت و ماهی نیز داخل می‌نمایند و ثمر هندی آن بسیار ضعیف و باریک و کوچک است و بهترین اکلیل الملک صلب و تازه زردرنک مائل بسفیدی اطیب الرائحۀ آنست که چون بشکنند تخم آن زرد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بقول شیخ الرئیس کرم و خشک در اول و بعضی مرکب القوی و جزو حار یابس در ان زیاده از جزو بارد کفته و دیسقوریدوس معتدل در حرارت و برودت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محلل و منضج و قابض و مجفف اما قبض آن کمتر از تحلیل آن و لهذا منضج و ملطف و مقوی اعضا و ملین اورام صلبه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صداع ضماد آن با سرکه و روغن کل بر سر و همچنین نطول آب کرم مطبوخ آن صداع و دوار و سدر و اختلاج و سکته و لقوه و استرخای حادث از بلغم و صفرا و کرفتن بخار آن در حمام در هر روز و شب و تمریخ بدهن آن برای امراض مذکوره و برای اختلاط ذهن و رعونت و حمق و بلادت و مالیخولیا و نسیان و خوردن دو درهم آن با پنج درهم عسل و نطول آب مطبوخ آن بر سر صاحب وسواس سوداوی در هر سه روز یک یک مرتبه در حمام و برای فالج و استرخا ضماد کردن آن بر مبدأ عصب عضو مسترخی و جهت تمدد و کزاز بلغمی و نطول آب مطبوخ آن نیمکرم بر سر و معده و جهت تشنج امتلائی و حبس نزلات نطول آب مطبوخ آن بتنهائی و یا با ادویۀ مناسبۀ دیکر مانند بابونه و صعتر و شبت و همچنین آشامیدن آب مطبوخ آن جهت امراض مذکوره امراض المعده و غیرها آشامیدن آب مطبوخ آن جهت درد معده و جکر و سپرز و با افسنتین جهت ورم آن هر سه عضو و رحم و ضماد آن نیز بران مواضع و همچنین آشامیدن آب طبیخ آن جهت تحلیل فضول باطنی خصوصا با انجیر و عسل و زیاده کنندۀ شیر و منی و دافع ضرر سموم و ادرار بول و حیض و رطوبات و تسکین عطش بلغمی و ضماد پختۀ آن بتنهائی و با بامیپختج جهت قروح شهدیۀ سر بتنهائی و یا با بعضی مجففات مانند مازروطین رومی و عدس و کرد آسیا و بدستور ضماد آن با میپختج جهت اورام مرکبه و حارۀ چشم و کوش</w:t>
      </w:r>
      <w:r>
        <w:rPr>
          <w:rFonts w:eastAsia="IRNazanin" w:cs="IRNazanin"/>
          <w:color w:val="111111"/>
          <w:sz w:val="28"/>
          <w:szCs w:val="28"/>
          <w:rtl w:val="true"/>
          <w:lang w:bidi="fa-IR"/>
        </w:rPr>
        <w:t>&amp;</w:t>
      </w:r>
      <w:bookmarkStart w:id="1723" w:name="pg2583_20671"/>
    </w:p>
    <w:p>
      <w:pPr>
        <w:pStyle w:val="BookText"/>
        <w:rPr/>
      </w:pPr>
      <w:bookmarkEnd w:id="1723"/>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و مقعده و رحم و انثیین و بدستور ضماد پختۀ آن بامیپختج جهت اورام حاره و صلبه بتنهائی و یا مخلوط با سفیدۀ بیضۀ مرغ و آرد حلبه و بزر کتان و تخم کاسنی و خشخاش بحسب حاجت و مرض و مزاج و ارادۀ تحلیل و انضاج و قبض و تبرید و غیرها و قطور عصارۀ تازه آن با روغن کل سرخ جهت درد کوش و صداع بارد و آشامیدن سه درهم عصارۀ آن با تخم آن بامیپختج جهت ورم احشا و بی‌تخم آن جهت تسکین اوجاع و همچنین با زعفران جهت تسکین ضربان همه اعضا و آشامیدن طبیخ آن جهت ربو و تفتیت حصاة و حقنۀ آن جهت تقویت امعا و تنقیه و تسکین درد آن و آشامیدن آب طبیخ برک و شاخهای آن جهت ادرار بول و طمث و اخراج جنین و استحمام به آب طبیخ آن و سر و بدن و ابدان شستن جهت قروح شهدیه و تسکین خارش بیضتین نافع و آشامیدن آن مضر بانثیین مصلح آن عسل و انجیر و مویز مقدار شربت آن تا دو مثقال و از عصارۀ آن تا بیست درم بدل آن بوزن آن بابونه است و فراسیون و لبان ذکر و نیم وزن آن برک انجیر در اضمده نیز کفته‌اند و دهن مطبوخ آن در قرابادین ذکر یافت</w:t>
      </w:r>
    </w:p>
    <w:p>
      <w:pPr>
        <w:pStyle w:val="Heading4"/>
        <w:numPr>
          <w:ilvl w:val="3"/>
          <w:numId w:val="1"/>
        </w:numPr>
        <w:rPr/>
      </w:pPr>
      <w:bookmarkStart w:id="1724" w:name="__RefHeading___Toc177832_1395250215"/>
      <w:bookmarkStart w:id="1725" w:name="_Toc757"/>
      <w:bookmarkEnd w:id="1724"/>
      <w:r>
        <w:rPr>
          <w:rtl w:val="true"/>
        </w:rPr>
        <w:t>فصلالالف مع اللام</w:t>
      </w:r>
      <w:bookmarkEnd w:id="1725"/>
    </w:p>
    <w:p>
      <w:pPr>
        <w:pStyle w:val="Heading5"/>
        <w:numPr>
          <w:ilvl w:val="4"/>
          <w:numId w:val="1"/>
        </w:numPr>
        <w:rPr/>
      </w:pPr>
      <w:bookmarkStart w:id="1726" w:name="__RefHeading___Toc177834_1395250215"/>
      <w:bookmarkStart w:id="1727" w:name="_Toc758"/>
      <w:bookmarkEnd w:id="1726"/>
      <w:r>
        <w:rPr>
          <w:rtl w:val="true"/>
        </w:rPr>
        <w:t>الب</w:t>
      </w:r>
      <w:bookmarkEnd w:id="1727"/>
    </w:p>
    <w:p>
      <w:pPr>
        <w:pStyle w:val="BookText"/>
        <w:rPr/>
      </w:pPr>
      <w:r>
        <w:rPr>
          <w:rFonts w:ascii="IRNazanin" w:hAnsi="IRNazanin" w:eastAsia="IRNazanin"/>
          <w:color w:val="111111"/>
          <w:sz w:val="28"/>
          <w:sz w:val="28"/>
          <w:szCs w:val="28"/>
          <w:rtl w:val="true"/>
          <w:lang w:bidi="fa-IR"/>
        </w:rPr>
        <w:t>بکسر اول و سکون لام و بای موحده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خارداریست شبیه بدرخت اترج الا آنکه برک آن ریزه‌تر و شبیه ببرک زیتون و خار آن بیشتر و نضارت و سبزی آن زیاده</w:t>
      </w:r>
      <w:bookmarkStart w:id="1728" w:name="pg2583_20673"/>
    </w:p>
    <w:p>
      <w:pPr>
        <w:pStyle w:val="BookText"/>
        <w:rPr/>
      </w:pPr>
      <w:bookmarkEnd w:id="1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هم همه حیوانات و ازدفلی قویتر چون داخل اغذیه کنند هر حیوانی که از ان بخورد در ساعت بمیرد و اکر بو کند و نخورد در ساعت کور و کر شود و زبون‌ترین کیاه‌های بلاد تهامه و جبال شراه و نواح تهامه است و علاج آن علاج شخصی است که خانق المثمر و دفلی خورده باشد و لیکن درین باید که بلافاصله از عقب آن ادویۀ دافعۀ آن را بیاشامند و الا فائده نخواهد بخشید</w:t>
      </w:r>
    </w:p>
    <w:p>
      <w:pPr>
        <w:pStyle w:val="Heading5"/>
        <w:numPr>
          <w:ilvl w:val="4"/>
          <w:numId w:val="1"/>
        </w:numPr>
        <w:rPr/>
      </w:pPr>
      <w:bookmarkStart w:id="1729" w:name="__RefHeading___Toc177836_1395250215"/>
      <w:bookmarkStart w:id="1730" w:name="_Toc759"/>
      <w:bookmarkEnd w:id="1729"/>
      <w:r>
        <w:rPr>
          <w:rtl w:val="true"/>
        </w:rPr>
        <w:t>النج</w:t>
      </w:r>
      <w:bookmarkEnd w:id="1730"/>
    </w:p>
    <w:p>
      <w:pPr>
        <w:pStyle w:val="BookText"/>
        <w:rPr/>
      </w:pPr>
      <w:r>
        <w:rPr>
          <w:rFonts w:ascii="IRNazanin" w:hAnsi="IRNazanin" w:eastAsia="IRNazanin"/>
          <w:color w:val="111111"/>
          <w:sz w:val="28"/>
          <w:sz w:val="28"/>
          <w:szCs w:val="28"/>
          <w:rtl w:val="true"/>
          <w:lang w:bidi="fa-IR"/>
        </w:rPr>
        <w:t>بفتح همزه و سکون لام و فتح نون و جیم لغت یونانی است بمعنی اهل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نباتی است شبیه بزردک و ساق آن سطبر و بقدر شبری و کل آن سفید مانند کل زردک و تخم آن سفید و طولانی و خالدار و طول آن کمتر از برنج و شبیه بسرمق و بر سر شاخهای آن قبۀ مستدیر مانند جوز و بهترین آن هندی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قریب بآخر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کفته‌اند جهت شری مجرب است بدین نحو که روز اول نیم درم آن را با سه اوقیۀ سکنجبین ساده و بدستور روز دوم نیم مثقال آن و روز سوم یک درم آن را بنوشند و بجهت اسقاط مشیمه مجرب دانسته‌اند با شراب مسمی</w:t>
      </w:r>
    </w:p>
    <w:p>
      <w:pPr>
        <w:pStyle w:val="BookText"/>
        <w:rPr/>
      </w:pP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الومالی که شراب عسلی است و کفته‌اند بقوت تمام آن را اخراج می‌نماید و آشامیدن بیخ آن مقدار یک درهم جهت تقطیر البول رطوبی مفید</w:t>
      </w:r>
    </w:p>
    <w:p>
      <w:pPr>
        <w:pStyle w:val="Heading5"/>
        <w:numPr>
          <w:ilvl w:val="4"/>
          <w:numId w:val="1"/>
        </w:numPr>
        <w:rPr/>
      </w:pPr>
      <w:bookmarkStart w:id="1731" w:name="__RefHeading___Toc177838_1395250215"/>
      <w:bookmarkStart w:id="1732" w:name="_Toc760"/>
      <w:bookmarkEnd w:id="1731"/>
      <w:r>
        <w:rPr>
          <w:rtl w:val="true"/>
        </w:rPr>
        <w:t>الوسن و الوسون</w:t>
      </w:r>
      <w:bookmarkEnd w:id="1732"/>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ضم لام و سکون واو و ضم سین مهمله و نون و بلغت دوم بضم همزه و لام و سکون واو و ضم سین و سکون واو و نون در آخر بمعنی یذهب بالکلب است جهت آنکه زائل می‌کرداند اذیت سک دیوانه کزیده را</w:t>
      </w:r>
      <w:bookmarkStart w:id="1733" w:name="pg2583_20675"/>
    </w:p>
    <w:p>
      <w:pPr>
        <w:pStyle w:val="BookText"/>
        <w:rPr/>
      </w:pPr>
      <w:bookmarkEnd w:id="1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کیاهی است شبیه بکیاه پنبه و با خشونت و برکهای اسفل آن مستدیر و ما بین برکها تخمی شبیه بترمس در میان دو پرده و برک آن مائل بسیاهی و سرخی و کویند نوعی از عکرش وثیل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 و در اول نیز کفته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آثار و محلل اورام و مجفف باعتدال و جهت کلف و تحلیل کل آثار نافع باعتدال و با شوکران جهت ورم خصیه عجیب النفع و بالخاصیة جهت کزیدن سک دیوانه مجرب دانسته‌اند و مصدع و مصلح آن مرزنجوش مقدار شربت آن تا یک مثقال است</w:t>
      </w:r>
    </w:p>
    <w:p>
      <w:pPr>
        <w:pStyle w:val="Heading5"/>
        <w:numPr>
          <w:ilvl w:val="4"/>
          <w:numId w:val="1"/>
        </w:numPr>
        <w:rPr/>
      </w:pPr>
      <w:bookmarkStart w:id="1734" w:name="__RefHeading___Toc177840_1395250215"/>
      <w:bookmarkStart w:id="1735" w:name="_Toc761"/>
      <w:bookmarkEnd w:id="1734"/>
      <w:r>
        <w:rPr>
          <w:rtl w:val="true"/>
        </w:rPr>
        <w:t>الومالی</w:t>
      </w:r>
      <w:bookmarkEnd w:id="1735"/>
    </w:p>
    <w:p>
      <w:pPr>
        <w:pStyle w:val="BookText"/>
        <w:rPr/>
      </w:pPr>
      <w:r>
        <w:rPr>
          <w:rFonts w:ascii="IRNazanin" w:hAnsi="IRNazanin" w:eastAsia="IRNazanin"/>
          <w:color w:val="111111"/>
          <w:sz w:val="28"/>
          <w:sz w:val="28"/>
          <w:szCs w:val="28"/>
          <w:rtl w:val="true"/>
          <w:lang w:bidi="fa-IR"/>
        </w:rPr>
        <w:t>بضم همزه و لام و سکون واو و فتح میم و الف و کسر لام و یا و اومالی بحذف لام اول نیز دیده شده و آن را عسل داؤد نیز کویند برای آنکه اول کسی که آن را یافت و بمردم شناسانید او بود و بنام خود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رطوبتی دهنی غلیظ صافی شبیه بیعۀ سائله است که از ساق درخت در ترمذ حاصل می‌شود و بهترین آن بسیار غلیظ القوام صافی برای شیرین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سوم و خشک در اول و کویند در دوم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سه اوقیۀ آن با نه اوقیۀ آب مسهل فضول خام و مرۀ صفرا و اخلاط ردیه و جهت جرب و قروخ و درد مفاصل نافع و شارب الومالی را چون کسالت و سبات بهم رسد که لازمۀ آنست باید که نخوابد و حرکت بسیار کند تا فعل آن باطل کردد مصلخ آن سکنجبین و میبه و نبیذ و دهن آنکه شاخهای درخت آن را در روغن کنجد یا زیت یا هر روغن مناسبی که خواهند بجوشانند و صافی نموده استعمال نمایند اکتحال آن جهت ظلمت بصر و تدهین بآن جهت درد عصب و جرب متقرح مفید</w:t>
      </w:r>
      <w:bookmarkStart w:id="1736" w:name="pg2583_20678"/>
    </w:p>
    <w:p>
      <w:pPr>
        <w:pStyle w:val="Heading5"/>
        <w:numPr>
          <w:ilvl w:val="4"/>
          <w:numId w:val="1"/>
        </w:numPr>
        <w:rPr/>
      </w:pPr>
      <w:bookmarkStart w:id="1737" w:name="__RefHeading___Toc177842_1395250215"/>
      <w:bookmarkStart w:id="1738" w:name="_Toc762"/>
      <w:bookmarkEnd w:id="1736"/>
      <w:bookmarkEnd w:id="1737"/>
      <w:r>
        <w:rPr>
          <w:rtl w:val="true"/>
        </w:rPr>
        <w:t>الوین</w:t>
      </w:r>
      <w:bookmarkEnd w:id="1738"/>
    </w:p>
    <w:p>
      <w:pPr>
        <w:pStyle w:val="BookText"/>
        <w:rPr/>
      </w:pPr>
      <w:r>
        <w:rPr>
          <w:rFonts w:ascii="IRNazanin" w:hAnsi="IRNazanin" w:eastAsia="IRNazanin"/>
          <w:color w:val="111111"/>
          <w:sz w:val="28"/>
          <w:sz w:val="28"/>
          <w:szCs w:val="28"/>
          <w:rtl w:val="true"/>
          <w:lang w:bidi="fa-IR"/>
        </w:rPr>
        <w:t>بفتح اول و ضم لام و سکون واو و فتح یای مثناة تحتانیه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کمتر از ذرعی مائل بسرخی و شاخهای آن باریک و صلب و پوست آن نازک و بوک آن ریزه و باریک و کل آن نرم مائل بسرخی و زردی و بیخ آن شبیه بچغندر و با رطوبتی حریف و تخم آن شبیه بتخم افتیمون است منبت آن ریک‌زارها و کنار آبها و در عراق و غیر آن می‌باشد بهترین آن بیخهای انبوبی شکل سفید مصمغ آن است که چون بشکنند شکسته کردد و بدترین آن شبیه بلیف است و بزعم بعضی تربد است و نیست چنین و دستور است که چون از زمین برمی‌آورند مغز آن را برآورده می‌اندازند لهذا پوست آن انبوبی شکل می‌باشد و مستعمل پوست تخم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 و در دوم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غسال و مفتح و آشامیدن یکدرهم تا دو مثقال از تخم آن با یکدرهم نمک و چهار اوقیه آب و یک اوقیه سرکه مسهل قوی سودا و جهت رفع جنون مستحکم مرفوع العلاج بغایت مؤثر و پوست بیخ آن درین فعل قویتر و جهت یرقان اسود نافع و مورث سحج و مصلح آن کثیرا و عناب مقدار شربت آن تا سه درهم و از پوست بیخ آن تا دو درهم</w:t>
      </w:r>
    </w:p>
    <w:p>
      <w:pPr>
        <w:pStyle w:val="Heading5"/>
        <w:numPr>
          <w:ilvl w:val="4"/>
          <w:numId w:val="1"/>
        </w:numPr>
        <w:rPr/>
      </w:pPr>
      <w:bookmarkStart w:id="1739" w:name="__RefHeading___Toc177844_1395250215"/>
      <w:bookmarkStart w:id="1740" w:name="_Toc763"/>
      <w:bookmarkEnd w:id="1739"/>
      <w:r>
        <w:rPr>
          <w:rtl w:val="true"/>
        </w:rPr>
        <w:t>الیه</w:t>
      </w:r>
      <w:bookmarkEnd w:id="1740"/>
    </w:p>
    <w:p>
      <w:pPr>
        <w:pStyle w:val="BookText"/>
        <w:rPr/>
      </w:pPr>
      <w:r>
        <w:rPr>
          <w:rFonts w:ascii="IRNazanin" w:hAnsi="IRNazanin" w:eastAsia="IRNazanin"/>
          <w:color w:val="111111"/>
          <w:sz w:val="28"/>
          <w:sz w:val="28"/>
          <w:szCs w:val="28"/>
          <w:rtl w:val="true"/>
          <w:lang w:bidi="fa-IR"/>
        </w:rPr>
        <w:t>بکسر اول و سکون لام و فتح یای مثناة تحتانیه و ها بفارسی دنبه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معروف است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bookmarkStart w:id="1741" w:name="pg2583_20680"/>
    </w:p>
    <w:p>
      <w:pPr>
        <w:pStyle w:val="BookText"/>
        <w:rPr/>
      </w:pPr>
      <w:bookmarkEnd w:id="1741"/>
      <w:r>
        <w:rPr>
          <w:rFonts w:ascii="IRNazanin" w:hAnsi="IRNazanin" w:eastAsia="IRNazanin"/>
          <w:color w:val="111111"/>
          <w:sz w:val="28"/>
          <w:sz w:val="28"/>
          <w:szCs w:val="28"/>
          <w:rtl w:val="true"/>
          <w:lang w:bidi="fa-IR"/>
        </w:rPr>
        <w:t>کرم و تر قریب بسمن است در ماده و فاعل انعقاد الا آنکه این از ان غلیظتر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اورام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صلبه و ملین اعصاب و بدن و با نشاسته مصلح کرده و چون یک عدد دنبۀ کوسفند سیاه را سه حصه کرده هر روز یک حصه را با عاقرقرحا و زنجبیل و تربد بنوشند جهت رفع عرق النسا مجرب دانسته‌اند و چون دنبه را ورق کرده بر عضو بندند تا متعفن شود جهت تشنج یبسی و کزاز و تحلیل مواد متحجره و اعصاب بلند شده از جای خود و نضج اورام مجرب المضار بطئ الهضم و مکرب و مغنی و مضعف قوت هاضمه و انطاکی کفته که بسا باشد که در مبرود موجب موت فجأة کردد مصلح آن بریان نمودن آن یا بازیر حاره مانند زنجبیل و فلفل و دارچینی و خوردن جوارشات هاضمه مانند جوارش مصطکی و عود و کمون بالای آن و بدستور خوردن آن با سرکه و آبکامه است</w:t>
      </w:r>
    </w:p>
    <w:p>
      <w:pPr>
        <w:pStyle w:val="Heading4"/>
        <w:numPr>
          <w:ilvl w:val="3"/>
          <w:numId w:val="1"/>
        </w:numPr>
        <w:rPr/>
      </w:pPr>
      <w:bookmarkStart w:id="1742" w:name="__RefHeading___Toc177846_1395250215"/>
      <w:bookmarkStart w:id="1743" w:name="_Toc764"/>
      <w:bookmarkEnd w:id="1742"/>
      <w:r>
        <w:rPr>
          <w:rtl w:val="true"/>
        </w:rPr>
        <w:t>*</w:t>
      </w:r>
      <w:r>
        <w:rPr>
          <w:rtl w:val="true"/>
        </w:rPr>
        <w:t>فصل الالف مع المیم</w:t>
      </w:r>
      <w:bookmarkEnd w:id="1743"/>
    </w:p>
    <w:p>
      <w:pPr>
        <w:pStyle w:val="Heading5"/>
        <w:numPr>
          <w:ilvl w:val="4"/>
          <w:numId w:val="1"/>
        </w:numPr>
        <w:rPr/>
      </w:pPr>
      <w:bookmarkStart w:id="1744" w:name="__RefHeading___Toc177848_1395250215"/>
      <w:bookmarkStart w:id="1745" w:name="_Toc765"/>
      <w:bookmarkEnd w:id="1744"/>
      <w:r>
        <w:rPr>
          <w:rtl w:val="true"/>
        </w:rPr>
        <w:t>اماریطن</w:t>
      </w:r>
      <w:bookmarkEnd w:id="1745"/>
    </w:p>
    <w:p>
      <w:pPr>
        <w:pStyle w:val="BookText"/>
        <w:rPr/>
      </w:pPr>
      <w:r>
        <w:rPr>
          <w:rFonts w:ascii="IRNazanin" w:hAnsi="IRNazanin" w:eastAsia="IRNazanin"/>
          <w:color w:val="111111"/>
          <w:sz w:val="28"/>
          <w:sz w:val="28"/>
          <w:szCs w:val="28"/>
          <w:rtl w:val="true"/>
          <w:lang w:bidi="fa-IR"/>
        </w:rPr>
        <w:t>بفتح همزه و میم و الف و کسر راء مهمله و سکون یای مثناة تحتانیه و ضم طاء مهمله و نون لغت یونانی است ابن بیطار نوشته که جماعتی از انواع اقحوان دانسته‌اند و نیست چنین و نزد من از انواع قیصوم است و من آن را چنین شناخته‌ام بعینه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بقدر ذرعی و برک آن باریک و پراکنده و قبۀ آن مستدیر سفید و بعضی سرخ و بقدر فندقی و بر کرد قبۀ آن دایرۀ زردی و تخم آن باریک و منبت آن کوههای خالی از اشجار و در تنکابن لبار و نامند و در بلاد روم و فرنک جهت اصنام تاج از ان ترتیب می‌دهند</w:t>
      </w:r>
      <w:bookmarkStart w:id="1746" w:name="pg2583_20681"/>
    </w:p>
    <w:p>
      <w:pPr>
        <w:pStyle w:val="BookText"/>
        <w:rPr/>
      </w:pPr>
      <w:bookmarkEnd w:id="17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و مقطع و مانع ریختن مواد بمعده و منشف رطوبات آن و مدر بول و حیض و جهت نهش هوام و عرق النسا و شدخ عضل و شرب اطراف آن با ماء العسل محلل خون منجمد در معده و مثانه و آنچه در آنها انجماد یافته باشد و نیز جلب رطوبات معده و تجفیف آن می‌نماید و با شراب ابیض ممزوج یا به آب جهت قطع نزله و امراض مذکوره نافع و آشامیدن قبۀ آن با شراب جهت عسر البول و نهش هوام و عرق النسا و شدخ اوساط عضل مؤثر و ادرار طمث آورد و چون با شراب که مسمی بالومالی است بیاشامند اذابۀ خون منجمد در شکم و مثانه نماید و چون کیاه آن را در ثیاب نکاهدارند حفظ می‌نماید آنها را از خوردن کرم مضر فم معده مصلح آن آشامیدن آب مقدار شربت آن نه قیراط است</w:t>
      </w:r>
    </w:p>
    <w:p>
      <w:pPr>
        <w:pStyle w:val="Heading5"/>
        <w:numPr>
          <w:ilvl w:val="4"/>
          <w:numId w:val="1"/>
        </w:numPr>
        <w:rPr/>
      </w:pPr>
      <w:bookmarkStart w:id="1747" w:name="__RefHeading___Toc177850_1395250215"/>
      <w:bookmarkStart w:id="1748" w:name="_Toc766"/>
      <w:bookmarkEnd w:id="1747"/>
      <w:r>
        <w:rPr>
          <w:rtl w:val="true"/>
        </w:rPr>
        <w:t>امبرباریس</w:t>
      </w:r>
      <w:bookmarkEnd w:id="1748"/>
    </w:p>
    <w:p>
      <w:pPr>
        <w:pStyle w:val="BookText"/>
        <w:rPr/>
      </w:pPr>
      <w:r>
        <w:rPr>
          <w:rFonts w:ascii="IRNazanin" w:hAnsi="IRNazanin" w:eastAsia="IRNazanin"/>
          <w:color w:val="111111"/>
          <w:sz w:val="28"/>
          <w:sz w:val="28"/>
          <w:szCs w:val="28"/>
          <w:rtl w:val="true"/>
          <w:lang w:bidi="fa-IR"/>
        </w:rPr>
        <w:t>بفتح همزه و سکون میم و فتح بای موحده و سکون راء مهمله و فتح بای موحده و الف و کسر راء مهمله و سکون یای مثناة تحتانیه و سین مهمله و انبرباریس بنون بجای میم نیز آمده است بلغت بربری ابراز و بفارسی زرشک و زارج و زرنک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خاردار و خارهای آن مثلث یعنی هرجا که خار رسته سه خار یک جا باهم رسته منبت آن اکثر کوهها و دامنهای کوه نزدیک به آب و در خراسان و شیروان و اطراف شیراز و شام و روم و غیرها می‌باشد اما در خراسان و شیروان اکثر بی‌دانه و شاداب و در نواح شیراز و غیر آن اکثر دانه‌دار و هرچند هوای بلد سردتر باشد بهتر می‌شود و برک آن شبیه ببرک یاسمین و بزرکتر و باریکتر از ان و کل آن زرد مائل بسفیدی و سرهای آن مجتمع و ثمر آن خوشه دار و طولانی و در خامی سبز و بعد رسیدن سرخ مائل به بنفشی و بنفش سیاه می‌کردد و هنکام رسیدن آن تابستان است و بزرکی درخت آن بقدر دو سه قامت و قریب بدرخت سیب صحرائی نیز می‌باشد و ثمر این مدور و سرخ رنک و بهترین و مستعل در اکثر تراکیب منقی از دانه و یا بی‌دانۀ کوهی آنست و در افشره و رب و شراب دانه در ان نیز که آن را افشرده آب آن را کرفته و یا خشک آن را در آب خیسانیده مالیده صاف کرده با قند و یا نبات چاشنی کرفته استعمال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 در سوم و با قوت قابضه و تریاقیه و در دوم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قاطع صفرا و مسکن تشنکی و حرارت معده و جکر و غلیان خون و سیلان آن از اسفل و بواسیر و مقوی دل و جکر و معدۀ حار و مانع ریختن مواد باعضا و جهت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١۶۶</w:t>
      </w:r>
      <w:r>
        <w:rPr>
          <w:rFonts w:ascii="IRNazanin" w:hAnsi="IRNazanin" w:eastAsia="IRNazanin"/>
          <w:color w:val="111111"/>
          <w:sz w:val="28"/>
          <w:sz w:val="28"/>
          <w:szCs w:val="28"/>
          <w:rtl w:val="true"/>
          <w:lang w:bidi="fa-IR"/>
        </w:rPr>
        <w:t>بواسیر و سیلان رحم مزمن بتنهائی و یا بادویۀ حارۀ مقویه مانند سنبل الطیب و دارچینی و عسل و امثال اینها جهت تفتیح سدۀ جکر و رفع استسقا و تقویت جکر سرد و تر و سردی احشا و رفع اسهالی که از ضعف جکر و یا بسبب تپ بلغمی مزمن بهم‌رسیده باشد و با آب افسنتین جهت تقویت هاضمه و با زعفران جهت صلابت جکر و ادرار بول و ضماد آن جهت تحلیل صلابات و آب آن مانع غثیان و قئ و دانۀ آن بتنهائی و یا بادویۀ مناسبه جهت قرحۀ امعا و سحج و اسهالی که از ضعف احشا بوده باشد و چون بکیرند آب آن را و آب سیب رسیده هر دو مساوی و آب‌لیمو ربع آنکه نصف یکی باشد و با شکر سفید صاف کرده بقوام آورند تا منعقد کردد فادزهر سموم قتاله است و بجهت نهش افعی و خفقان و غشی و کرب و ضعف شهوت طعام مجرب و چون اضافه نمایند بر ان حماض اترج و مروارید محلول قائم مقام تریاق کبیر می‌کردد و نافع است جهت کثر امراض و بالجمله انبرباریس محرور المزاج و صفراوی را مفید و موافق و مضر مبرود المزاج بلغمی و سوداوی و اصحاب قولنج و ریاح و اعتقال بطن مصلح آن در مبرود قرنفل و در غیر آن شکر و شیرینیها مقدار شربت از آب آن تا بیست مثقال و از جرم آن تا پانزده مثقال و از دانۀ آن تا سه مثقال بدل آن بوزن آن تخم کل سرخ و دو ثلث آن صندل سفید و پوست بیخ آنکه آرغیس نامند در الف مع الالف ذکر یافت و اصباغ و الوان و اطعمۀ انبرباریس و افشرج و جوارش و حب و خوشاب و خمیره و دوای قرص و سفوف و سکنجبینات و اشربه و اقراص و مفرح و نقوع انبرباریس در قرابادین در حرف الالف مع النون ذکر یافت</w:t>
      </w:r>
      <w:bookmarkStart w:id="1749" w:name="pg2583_20686"/>
    </w:p>
    <w:p>
      <w:pPr>
        <w:pStyle w:val="Heading5"/>
        <w:numPr>
          <w:ilvl w:val="4"/>
          <w:numId w:val="1"/>
        </w:numPr>
        <w:rPr/>
      </w:pPr>
      <w:bookmarkStart w:id="1750" w:name="__RefHeading___Toc177852_1395250215"/>
      <w:bookmarkStart w:id="1751" w:name="_Toc767"/>
      <w:bookmarkEnd w:id="1749"/>
      <w:bookmarkEnd w:id="1750"/>
      <w:r>
        <w:rPr>
          <w:rtl w:val="true"/>
        </w:rPr>
        <w:t>امدریان</w:t>
      </w:r>
      <w:bookmarkEnd w:id="1751"/>
    </w:p>
    <w:p>
      <w:pPr>
        <w:pStyle w:val="BookText"/>
        <w:rPr/>
      </w:pPr>
      <w:r>
        <w:rPr>
          <w:rFonts w:ascii="IRNazanin" w:hAnsi="IRNazanin" w:eastAsia="IRNazanin"/>
          <w:color w:val="111111"/>
          <w:sz w:val="28"/>
          <w:sz w:val="28"/>
          <w:szCs w:val="28"/>
          <w:rtl w:val="true"/>
          <w:lang w:bidi="fa-IR"/>
        </w:rPr>
        <w:t>بفتح همزه و سکون میم و ضم دال و سکون راء مهملتین و فتح یاء مثناة تحتانیه و الف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درختی است برک آن شبیه ببرک کبر و اندک کوچکتر از ان و بوی آن تند و ثمر آن بقدر نخود کوچکی با سفیدی غالب و سیاهی کمتر و از ان تسبیح می‌سازند لهذا آن را سجرة التسبیح می‌نامند و دموع ایوب نیز و منبت آن اکثر بیت المقدس و نواح آن و مقابر آن بلاد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سوم کرم و خشک و تخم آنکه در غلافی می‌باشد مائل بسردی و خشکی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منضج و مفتح سدد و ملطف و محلل و مقوی جکر علیل و اورام باطنی و مسکن زحیر قطور عصارۀ تازۀ آن در چشم جهت دفع بیاص و طلای بیخ آن جهت اورام قویتر از سائر عصارات مانند عنب الثعلب و کاکنج و آب برک و شاخ تازۀ آن و آب مطبوخ آن هر دو نیز جهت رفع سموم هوام و سک دیوانۀ کزیده خصوصا عقرب و ضماد و بدستور شرب آن جهت اورام و جرب یابس و عسر بول و فواق و طلای آن جهت رفع کلف و ذرور برک خشک آن جهت التیام جراحات تازه نافع مقدار شربت از عصارۀ تازۀ آن هفت مثقال و از مطبوخ آن چهارده مثقال</w:t>
      </w:r>
    </w:p>
    <w:p>
      <w:pPr>
        <w:pStyle w:val="Heading5"/>
        <w:numPr>
          <w:ilvl w:val="4"/>
          <w:numId w:val="1"/>
        </w:numPr>
        <w:rPr/>
      </w:pPr>
      <w:bookmarkStart w:id="1752" w:name="__RefHeading___Toc177854_1395250215"/>
      <w:bookmarkStart w:id="1753" w:name="_Toc768"/>
      <w:bookmarkEnd w:id="1752"/>
      <w:r>
        <w:rPr>
          <w:rtl w:val="true"/>
        </w:rPr>
        <w:t>امرود</w:t>
      </w:r>
      <w:bookmarkEnd w:id="1753"/>
    </w:p>
    <w:p>
      <w:pPr>
        <w:pStyle w:val="BookText"/>
        <w:rPr/>
      </w:pPr>
      <w:r>
        <w:rPr>
          <w:rFonts w:ascii="IRNazanin" w:hAnsi="IRNazanin" w:eastAsia="IRNazanin"/>
          <w:color w:val="111111"/>
          <w:sz w:val="28"/>
          <w:sz w:val="28"/>
          <w:szCs w:val="28"/>
          <w:rtl w:val="true"/>
          <w:lang w:bidi="fa-IR"/>
        </w:rPr>
        <w:t>بفتح اول و سکون میم و ضم راء مهمله و سکون واو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 است مشترک میان ثمری که آن را بعربی کمثری نامند و در حرف الکاف ان شاء اللّه تعالی خواهد آمد و ثمری که در بنکاله می‌شود و چند درخت در مرشد آباداند شبیه بنوع امرود متوسط که حسینی نامند و از ان کوچکتر و پوست آن سفید با داغ سرخ رنک مائل به بنفشی و لحم آن سفید و ترش طعم تفه و باندک عفوصت و کم‌آب و مربای آنکه اندک مشکی در ان با کلاب حل کرده داخل نمایند لذیذ خوش طعم و خوش رائحه می‌باشد و در قلیۀ چاشنی‌دار به آب لیمو و قند و در زیر طعام چاشنی‌دار نیز لذیذ می‌باشد و خام خوردن آن را چندان لطفی و تکلفی نیست و کل آنکه تارهای سرخ کمرنک مائل به بنفشی است ترش طعم و خوش رائحه می‌باشد افشرۀ آن بسیار لذیذ و در قلایای چاشنی‌دار نیز لذیذ می‌شود و درخت آن عظیم و برک آن شبیه ببرک کردکان و از ان بزرکتر و بلندتر بقدر یک شبر و بی‌تشریف و اندک ضخیم و چوب آن سیاه رنک و صلب</w:t>
      </w:r>
      <w:bookmarkStart w:id="1754" w:name="pg2583_20688"/>
    </w:p>
    <w:p>
      <w:pPr>
        <w:pStyle w:val="BookText"/>
        <w:rPr/>
      </w:pPr>
      <w:bookmarkEnd w:id="1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مسکن حدت صفرا و خون و با قوت قابضه</w:t>
      </w:r>
    </w:p>
    <w:p>
      <w:pPr>
        <w:pStyle w:val="Heading5"/>
        <w:numPr>
          <w:ilvl w:val="4"/>
          <w:numId w:val="1"/>
        </w:numPr>
        <w:rPr/>
      </w:pPr>
      <w:bookmarkStart w:id="1755" w:name="__RefHeading___Toc177856_1395250215"/>
      <w:bookmarkStart w:id="1756" w:name="_Toc769"/>
      <w:bookmarkEnd w:id="1755"/>
      <w:r>
        <w:rPr>
          <w:rtl w:val="true"/>
        </w:rPr>
        <w:t>امره</w:t>
      </w:r>
      <w:bookmarkEnd w:id="1756"/>
    </w:p>
    <w:p>
      <w:pPr>
        <w:pStyle w:val="BookText"/>
        <w:rPr/>
      </w:pPr>
      <w:r>
        <w:rPr>
          <w:rFonts w:ascii="IRNazanin" w:hAnsi="IRNazanin" w:eastAsia="IRNazanin"/>
          <w:color w:val="111111"/>
          <w:sz w:val="28"/>
          <w:sz w:val="28"/>
          <w:szCs w:val="28"/>
          <w:rtl w:val="true"/>
          <w:lang w:bidi="fa-IR"/>
        </w:rPr>
        <w:t>بفتح همزه و سکون میم و فتح راء هندی چهار نقطه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هندی ببزرکی درخت کودکان و شبیه بدان در هیئت و برک و خزان نمودن الا آنکه برک امرة کوچکتر و نرمتر و باریکتر از برک آن است و اول شکوفه و ثمر می‌آورد و بعد از ان برک و ثمر آن در خامی سبز و نازک و بیریشه و ترش باندک عفوصت و در قلیه و دو پیازه و قورمه و دال که عبارت از ماش مقشر و یا عدس مقشر و یا نخود و مانند اینها است از حبوب با روغن و پیاز بریان کرده یا آب خالص و یا آب یخنی پخته باشند داخل می‌نمایند ترش و لذیذ می‌کرداند و عفوصت آن بعد از طبخ بسیار کم می‌کردد و چون ثمر آن بزرک شد ریشه‌ریشه بهم می‌رساند و سخت می‌کردد و بعد رسیدن زرد و اندک چاشنی‌دار و بزرکی ثمر آن بمقدار کردکان پوست جدا کرده می‌باشد و برک آن نیز اندک ترش و با عفوصت بسیار و کل آن ترش‌تر از ان و لطیف و نیز آن را مانند ثمر آن و برکهای نازک آن را نیز پخته می‌خورند و با ماهی می‌پزند بسیار لذیذ می‌شود و منبت آن در بنکاله بسیار است و در بلاد دیکر هند نمی‌شود و چون ابتدای موسم برسات شاخ درخت آن را می‌نشانند در یک سال بیخ آن قایم می‌شود و ثمر می‌دهد</w:t>
      </w:r>
      <w:bookmarkStart w:id="1757" w:name="pg2583_20690"/>
    </w:p>
    <w:p>
      <w:pPr>
        <w:pStyle w:val="BookText"/>
        <w:rPr/>
      </w:pPr>
      <w:bookmarkEnd w:id="1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در دوم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جهت محرور المزاج و امراض صفراوی و بدستور اسهال صفراوی نافع و پوست درخت آن را اهل بنکاله جهت دفع غایلۀ مرضی که مخصوص بدان بلد است و می‌کویند که در بینی مردم می‌شود و اهوه می‌نامند مقدار پنج شش مثقال آن را در پنجاه شصت مثقال شیر بز تازه دوشیده خام سائیده صاف نموده می‌آشامند دو سه روز صبح ناشتا تسکین می‌دهد حدت عوارض آن را و نیز بر سر و کفدست و پای او می‌مالند و می‌کویند که اکر شیر بز سیاه یکرنک باشد بهتر است</w:t>
      </w:r>
    </w:p>
    <w:p>
      <w:pPr>
        <w:pStyle w:val="Heading5"/>
        <w:numPr>
          <w:ilvl w:val="4"/>
          <w:numId w:val="1"/>
        </w:numPr>
        <w:rPr/>
      </w:pPr>
      <w:bookmarkStart w:id="1758" w:name="__RefHeading___Toc177858_1395250215"/>
      <w:bookmarkStart w:id="1759" w:name="_Toc770"/>
      <w:bookmarkEnd w:id="1758"/>
      <w:r>
        <w:rPr>
          <w:rtl w:val="true"/>
        </w:rPr>
        <w:t>امسوخ</w:t>
      </w:r>
      <w:bookmarkEnd w:id="1759"/>
    </w:p>
    <w:p>
      <w:pPr>
        <w:pStyle w:val="BookText"/>
        <w:rPr/>
      </w:pPr>
      <w:r>
        <w:rPr>
          <w:rFonts w:ascii="IRNazanin" w:hAnsi="IRNazanin" w:eastAsia="IRNazanin"/>
          <w:color w:val="111111"/>
          <w:sz w:val="28"/>
          <w:sz w:val="28"/>
          <w:szCs w:val="28"/>
          <w:rtl w:val="true"/>
          <w:lang w:bidi="fa-IR"/>
        </w:rPr>
        <w:t>بفتح همزه و سکون میم و ضم سین مهمله و سکون واو و خای معجمه لغت بربری است بمعنی انابیب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کبیر و صغیر و کبیر آن ما بین شجر و کیاه و مانند نی مجوف و کره‌دار و منبت آن اکثر سنک‌لاخها و کنار آبها و صغیر آن بقدر یک شبر و زیاده از ان و ساق آن خشبی صلب بسطبری انکشتی و از ساق آن شاخهای بسیار باریک صلب کره‌دار روئیده که چون بکشند مواضع بندهای آن را شاخها از هم جدا کردند و برک آن مانند برک زیتون و شکوفه ندارد و ثمر آن سرخ بقدر نخودی و بعد خشک شدن سیاه می‌کردد و در طعم نبات آن قبوضت با مرارت کمی است و بیخ آن خشبی صلب منبت آن نیز سنک‌لاخها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در اول سرد و در دوم خشک</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w:t>
      </w:r>
      <w:bookmarkStart w:id="1760" w:name="pg2583_20692"/>
    </w:p>
    <w:p>
      <w:pPr>
        <w:pStyle w:val="BookText"/>
        <w:rPr/>
      </w:pPr>
      <w:bookmarkEnd w:id="1760"/>
      <w:r>
        <w:rPr>
          <w:rFonts w:ascii="IRNazanin" w:hAnsi="IRNazanin" w:eastAsia="IRNazanin"/>
          <w:color w:val="111111"/>
          <w:sz w:val="28"/>
          <w:sz w:val="28"/>
          <w:szCs w:val="28"/>
          <w:rtl w:val="true"/>
          <w:lang w:bidi="fa-IR"/>
        </w:rPr>
        <w:t>منافع آن</w:t>
      </w:r>
    </w:p>
    <w:p>
      <w:pPr>
        <w:pStyle w:val="BookText"/>
        <w:rPr/>
      </w:pPr>
      <w:r>
        <w:rPr>
          <w:rFonts w:ascii="IRNazanin" w:hAnsi="IRNazanin" w:eastAsia="IRNazanin"/>
          <w:color w:val="111111"/>
          <w:sz w:val="28"/>
          <w:sz w:val="28"/>
          <w:szCs w:val="28"/>
          <w:rtl w:val="true"/>
          <w:lang w:bidi="fa-IR"/>
        </w:rPr>
        <w:t>قابض و مقوی اعضای باطنی و مانع نزلات و چون بیاشامند از ان مقدار پنج درهم با شراب قابض جهت قطع اسهال و طبیخ آن جهت فتق و قبله و منع علتهای کرده و مثانه و تقویت اعضای باطنی و شدخ عضل و با شراب و انجیر جهت سرفه و عسر النفس و چون خشک آن را بجوشانند در آب تا بنصفه رسد صاف نموده بیاشامند مقدار نیم رطل جهت ضعف دل و جکر و احشا مفید خصوصا چون مداومت بدان نمایند و زنان مغرب تازۀ آن را با آب انکور طبخ نموده صاف کرده می‌آشامند هر روز مقدار یکرطل جهت نیکوئی رنک رخسار و فربهی بدن و تنقیۀ رحم و اندک اسهال می‌نماید و نفع می‌بخشد ایشان را و ذرور آن جهت قطع نزف الدم جراحات و رویانیدن کوشت تازه موثر و ضماد آن بر قبله باعث ضمور و کوچکی او لاغری آن و انطاکی نوشته که آن را از اندلس می‌آورند و کمان می‌برم که در غیر انجا یافت نمی‌شود</w:t>
      </w:r>
    </w:p>
    <w:p>
      <w:pPr>
        <w:pStyle w:val="Heading5"/>
        <w:numPr>
          <w:ilvl w:val="4"/>
          <w:numId w:val="1"/>
        </w:numPr>
        <w:rPr/>
      </w:pPr>
      <w:bookmarkStart w:id="1761" w:name="__RefHeading___Toc177860_1395250215"/>
      <w:bookmarkStart w:id="1762" w:name="_Toc771"/>
      <w:bookmarkEnd w:id="1761"/>
      <w:r>
        <w:rPr>
          <w:rtl w:val="true"/>
        </w:rPr>
        <w:t>امعا</w:t>
      </w:r>
      <w:bookmarkEnd w:id="1762"/>
    </w:p>
    <w:p>
      <w:pPr>
        <w:pStyle w:val="BookText"/>
        <w:rPr/>
      </w:pPr>
      <w:r>
        <w:rPr>
          <w:rFonts w:ascii="IRNazanin" w:hAnsi="IRNazanin" w:eastAsia="IRNazanin"/>
          <w:color w:val="111111"/>
          <w:sz w:val="28"/>
          <w:sz w:val="28"/>
          <w:szCs w:val="28"/>
          <w:rtl w:val="true"/>
          <w:lang w:bidi="fa-IR"/>
        </w:rPr>
        <w:t>بفتح همزه و سکون میم و فتح عین مهمله و الف جمع آن معا است بعربی مصارین نیز و بفارسی روده و بهندی انتری</w:t>
      </w:r>
    </w:p>
    <w:p>
      <w:pPr>
        <w:pStyle w:val="BookText"/>
        <w:rPr/>
      </w:pP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نامد مراد از ان رودۀ حیوانات است که از جملۀ اعضای عصبانی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و منافع آن</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مطبوخ آن با کوشت و سرکه و زعفران و ادویۀ حاره که مصلح آنست جهت معده که صفرای رقیق مائی در ان متولد شده باشد مفید قلیل الغذا و دیرهضم و مولد خلط بارد و قولنج مصلح آن جوارش عود کمونی و فلافلی است که آن را خورده خواب نمایند و بعد از خواب یکی ازین تراکیب را بخورند</w:t>
      </w:r>
      <w:bookmarkStart w:id="1763" w:name="pg2583_20694"/>
    </w:p>
    <w:p>
      <w:pPr>
        <w:pStyle w:val="Heading5"/>
        <w:numPr>
          <w:ilvl w:val="4"/>
          <w:numId w:val="1"/>
        </w:numPr>
        <w:rPr/>
      </w:pPr>
      <w:bookmarkStart w:id="1764" w:name="__RefHeading___Toc177862_1395250215"/>
      <w:bookmarkStart w:id="1765" w:name="_Toc772"/>
      <w:bookmarkEnd w:id="1763"/>
      <w:bookmarkEnd w:id="1764"/>
      <w:r>
        <w:rPr>
          <w:rtl w:val="true"/>
        </w:rPr>
        <w:t>امغیلان</w:t>
      </w:r>
      <w:bookmarkEnd w:id="1765"/>
    </w:p>
    <w:p>
      <w:pPr>
        <w:pStyle w:val="BookText"/>
        <w:rPr/>
      </w:pPr>
      <w:r>
        <w:rPr>
          <w:rFonts w:ascii="IRNazanin" w:hAnsi="IRNazanin" w:eastAsia="IRNazanin"/>
          <w:color w:val="111111"/>
          <w:sz w:val="28"/>
          <w:sz w:val="28"/>
          <w:szCs w:val="28"/>
          <w:rtl w:val="true"/>
          <w:lang w:bidi="fa-IR"/>
        </w:rPr>
        <w:t>بضم همزه و تشدید میم مکسوره و کسر غین معجمه و سکون یای مثناة تحتانیه و فتح لام و الف و نون و عوام آن را طلح و اهل بادیه سمر و شوکۀ مصریه و شوکۀ اعرابیه نیز و بفارسی مغیلان و بهندی کیکر و ببول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خاردار منبت آن اکثر صحراها و دامنهای کوه و دو قسم می‌باشد یکی بزرک و دیکر کوچک و هر دو در شکل و برک قریب بهم و قسم اول درخت آن کوچکتر از درخت سیب و پرخار و خارهای آن کج و ساق آن سطبر و در اول سبز مائل بسفیدی و چون کهنه شود مانند آبنوس سیاه مائل بسرخی می‌کردد و ثمر این مانند باقلی و خرنوب دو غلاف طولانی و کره‌دار پنج و شش تا نه عدد و زیاده نیز و در هر کرهی دانه پهن بقدر ترمسی و پهنتر از ان و سرخ و ثمر این را با غلاف قرظ و صنط نیز و غرب و علف و عفعف و عصناة نیز و عصارۀ این را اقاقیا و صمغ این را که سرخ رنک و زرد رنک شفاف صافی است صمغ عربی نامند و کفته‌اند در میان پوست و چوب طلح چیزی شبیه بصمغ جمع می‌شود و صمغ نیست و چون این را از درخت طلح بکیرند در میان آن چیزی شبیه بخون باشد سیال و چون آن را از ان جدا نمایند و باقی را بشویند در نهایت سفیدی باشد و مانند علک آن را بخایند از ان آب شیرین خوش‌بو جدا کردد و دهان را خوش‌بو کند و قسم دوم درخت آن کم خار و بعضی بیخار و شاخهای آن انبوه و این را بعربی سلم نامند و ساق آن سیاه رنک‌تر از اول و ثمر این را نیز قرظ کویند و در غلافی مانند باقلی است اما مدور و بی‌کره و پوست آن بنفش مائل بسیاهی و در ان دانهای کوچک اندک پهن سبز تیره ماشی و در هر غلافی از نه و یازده دانه تا سی و یک دانه باختلاف بزرکی و کوچکی و در بین هر دانه پردۀ سفید رنک و محیط بر بالای آن دانها نیز و در میان آن پردۀ سفید و پوست بنفشی مائل بسیاهی و رطوبتی لزج چسپنده زرد رنک و کل هر دو قسم زرد مدور مانند تکمه و خوش‌بو و برک هر دو شبیه بهم و طولانی و بسیار ریزه انبوه در شاخهای باریک محاذی هم در دو صنف رسته و طعم آن عفص و مستعمل بیشتر اجزای قسم کبیر آن است و نیز قسمی دیکر می‌شود در بعضی بنادر و شاخهای آن کره‌دار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جمیع اجزای آن 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حابس فضلات و رادع آشامیدن عرق کل آن جهت خفقان حار و هول دل و توحش و تقویت اعضای باطنی و بتنهائی و یا با ادویه و اشربۀ مناسبه مفید و برک آن جهت قطع اسهال و تفتیح سدد و نطول آن جهت تقویت اعضای مسترخیه و نقوع آب برک تازۀ نو رستۀ آنکه در آب خیسانیده شب تحت السماء کذاشته و صبح آب صافی آن را کرفته بیاشامند جهت قروح مجاری بول و حرقت آن مفید و سفوف برک و پوست و کل خشک و صمغ آن هر چهار مساوی صبح ناشتا با آب سرد چند روز متوالی هر روز نیم درهم تا یکدرهم جهت رفع رقت منی و سرعت انزال و کثرت احتلام و جریان منی و سیلان رحم نافع و خورانیدن قدری از برک نورستۀ آن با اندکی زیرۀ سفید و یکدو عدد غنچۀ کل انار ناشکفته با آب سائیده و صاف کرده سنک تاب نموده که پنج یا هفت سنکریزه و یا پارچهای خزف را در آتش سرخ کرده در ان خاموش نمایند سه مرتبه یا پنج مرتبه جهت حبس اسهال اطفال خصوصا در هنکام دندان برآوردن در اواخر که بسیار زیادتی کند و ضعف آورد نه در اوائل و غیر اطفال را نیز نافع اما باید که بحسب سن و قوت بر مقدار اوزان</w:t>
      </w:r>
      <w:r>
        <w:rPr>
          <w:rFonts w:eastAsia="IRNazanin" w:cs="IRNazanin"/>
          <w:color w:val="111111"/>
          <w:sz w:val="28"/>
          <w:szCs w:val="28"/>
          <w:rtl w:val="true"/>
          <w:lang w:bidi="fa-IR"/>
        </w:rPr>
        <w:t>&amp;</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ادویه بیفزایند و ضماد برک تازۀ آن جهت التحام جراحت و رفع اورام و جلوس در طبیخ آن جهت بروز مقعده و نشف رطوبات رحم مفید و عصاره و برک ثمر تازۀ آن قاطع نزف الدم و نفث الدم و فرزجۀ ثمر آنکه آن را در آب جوش داده پارچۀ کرپاس را بدان مکرر تر کرده خشک نموده زن بخود بردارد در نشف رطوبات و تضییق قبل بحدی است که بمرتبۀ بکارت می‌رساند و چون ثمر خام آن را کرفته شکافته تخمهای آن را دور کرده طرف اندرون آن را بر پارچۀ کرپاس نوی بمالند تا رطوبات و مغز آن بدان خوب آلوده که بعد از خشک شدن مانند موم جامه کردد و از ان پارچه سینه‌بند زنانی که پستان آنها آویخته باشد سازند و بر سینه بندند تا مدتی رفع آن علت کردد و پوست ساق و شاخ آن جهت قطع خون جراحت تازه بسیار نافع و عمدۀ اجزای روغن شیخ صنعان است و چون پوست درخت آن را هر مقدار که خواهند نیم کوفته در ده چندان آب بخیسانند تا دو روز پس بجوشانند تا بنصفه رسد و بمالند و صاف کنند و در ظرف چینی و یا شیشه نکاهدارند و در ایام حیض بعد از بول هر مرتبه بدان استنجا نمایند و بدستور در هر ایام حیض دائم فرج آن مانند فرج بکر باشد و ثمر و برک و پوست آن جهت دباغت پوست حیوانات قائم مقام مازو است و نیز پوست و کل آن جزو اعظم و اصل عرق قند و شراب آنست و در هند و بنکاله بسیار مستعمل خصوص پوست آن و بیخ آن جالی و سون آن جهت استحکام لثه و مسواک آن مقوی دندان و از چوب آن بجهت صلابت و استحکام پایۀ کردون و رته و کادی و غیرها و آلت شخم زمین نیز می‌سازند و قسم دیکر نیز می‌باشد شبیه بقسم دوم در برک و ثمر و رنک و پوست و لیکن بدبو و پرکل‌تر از ان هر دو قسم و لیکن این غیر مستعمل است و این قسم اکثر مخصوص بنکاله است و ریشۀ آن را چون نزد مار برند سر را بزیر اندازد و اندک سست کردد و آنچه اکثر اطبا در کتب ادویۀ مفرده ذکر کرده‌اند باسم قرظ و امغیلان و طلح شاید هریک اسم قسمی باشد که بطریق اشتباه بیان فرموده‌اند و بعد تامل رفع شبه می‌کردد</w:t>
      </w:r>
      <w:bookmarkStart w:id="1766" w:name="pg2583_20699"/>
    </w:p>
    <w:p>
      <w:pPr>
        <w:pStyle w:val="Heading5"/>
        <w:numPr>
          <w:ilvl w:val="4"/>
          <w:numId w:val="1"/>
        </w:numPr>
        <w:rPr/>
      </w:pPr>
      <w:bookmarkStart w:id="1767" w:name="__RefHeading___Toc177864_1395250215"/>
      <w:bookmarkStart w:id="1768" w:name="_Toc773"/>
      <w:bookmarkEnd w:id="1766"/>
      <w:bookmarkEnd w:id="1767"/>
      <w:r>
        <w:rPr>
          <w:rtl w:val="true"/>
        </w:rPr>
        <w:t>املج</w:t>
      </w:r>
      <w:bookmarkEnd w:id="1768"/>
    </w:p>
    <w:p>
      <w:pPr>
        <w:pStyle w:val="BookText"/>
        <w:rPr/>
      </w:pPr>
      <w:r>
        <w:rPr>
          <w:rFonts w:ascii="IRNazanin" w:hAnsi="IRNazanin" w:eastAsia="IRNazanin"/>
          <w:color w:val="111111"/>
          <w:sz w:val="28"/>
          <w:sz w:val="28"/>
          <w:szCs w:val="28"/>
          <w:rtl w:val="true"/>
          <w:lang w:bidi="fa-IR"/>
        </w:rPr>
        <w:t>بفتح همزه و سکون میم و فتح لام و سکون جیم مشهور بآملج است بمد الف و کسر میم بلغت مصر سنایز و بفارسی امله و بهندی آنوله نامند و شیر پروردۀ آن را شیر املج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ثمر درخت هندی است طعم آن ترش و با عفوصت بسیار و در تازکی شبیه بآلو کرچه و تا ببزرکی کردکانی نیز می‌شود و بهترین آن بزرک بیریشه سنکین زرد رنک تازه و یا خشک فاسد و متکرج نشدۀ آنست که بیریشه بالیده باشد و درخت آن بقدر درخت کردکان و برک آن سبز بسیار ریزه و انبوه از هر دو طرف شاخهای باریک طولانی بقدر شبری رسته در بعضی جا دو شاخ و در بعضی جا سه شاخ و چوب آن جوهردار مانند چوب چنار که بعربی دلب نامند و از ان صلب‌تر و مستعمل در معاجین و غیره آملۀ بالیدۀ بیریشه منقی از دانه شیر پرورده است که بجهت کسر قوت قبض و اصلاح آن دو سه مرتبه در شیر می‌خیسانند و شسته خشک می‌نمایند و غیر شیر پرورده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در اول سوم خشک و شیر پروردۀ آن در اول سرد و در دوم خشک و بعضی کرم دانسته‌اند و فی الحقیقت بارد است و در یبوست آن همه متفق‌اند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مانع ریختن مواد بمعده و امعا و حافظ اخلاط از تعفن و مخرج سودا از بدن و مانع مخالطت سودا و ابخرۀ سوداویه و صفراویۀ متحرقه بروح و باین اسباب موجب ذکا و حدت ذهن و تفریح و تقویت قلب است بالخاصیة و افعال آنکه قبض است معین بر خاصیت آنست زیرا که ادویۀ قابضه می‌باشد مقوی و سزاوار است که هر کاه استعمال کند آن را بارد المزاج از برای تقویت تعدیل کند آن را بعسل یا دارچینی یا مصطکی و یا مانند اینها و شیخ الرئیس در ادویۀ قلبیه کفته که منفعت آن در تقویت قلب زیاده از منفعت آنست از برای توحش و از جمله ادویه شدید المنفعت است از برای تقویت ذهن و حفظ سائر اعضا و بالخاصیة محرک باه و قاطع قئ و تشنکی و آب رفتن از دهان و</w:t>
      </w:r>
    </w:p>
    <w:p>
      <w:pPr>
        <w:pStyle w:val="BookText"/>
        <w:rPr/>
      </w:pP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حابس خون بواسیر و نزف الدم و مسهل سودا و بلغم رقیق بعصر و مقوی معده و امعا و مشهی است بتجفیف رطوبات مرخیۀ معده و دباغت خمل آن و با آرد کنار و آب به قاطع اسهال مزمن و مسکن حرارت خون و مقوی دل و چشم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pStyle w:val="BookText"/>
        <w:rPr/>
      </w:pPr>
      <w:r>
        <w:rPr>
          <w:rFonts w:ascii="IRNazanin" w:hAnsi="IRNazanin" w:eastAsia="IRNazanin"/>
          <w:color w:val="111111"/>
          <w:sz w:val="28"/>
          <w:sz w:val="28"/>
          <w:szCs w:val="28"/>
          <w:rtl w:val="true"/>
          <w:lang w:bidi="fa-IR"/>
        </w:rPr>
        <w:t>یا سباب مذکوره می‌باشد مقوی اعصاب و حواس دماغی و نافع از برای مالیخولیا خصوص مراقی حادث از صفرای محترق و از برای نسیان و فالج و استرخا و لقوه آشامیدن آن با عسل و همچنین خوردن مربای عسلی آن و آشامیدن نقوع آن مانع صعود ابخره از معده بسوی سر و چون آمله را نرم بکوبند و با آب تنک بسرشند و بر پیشانی ضماد نمایند ضماد غلیظ ضخیم قطع رعاف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العین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قطور آب منقوع نیم کوفته دو درهم آن در چشم جهت ازالۀ بیاض مجرب خصوص که بعد از هر دو سه ساعت آمله را افشرده دور نمایند و املۀ تازه در آن بخیسانند تا سه مرتبه پس در چشم بچکانند و چون نرم بسایند و باهم وزن آن شکر مخلوط نموده با اندک روغن بادام شیرین چرب کرده ناشتا مقدار پنج درهم آن را با آب نیمکرم بیاشامند جهت ضعف بصر و جلای آن و جهت سحج نافع اعضاء النفض و غیرها لعوق کوبیده باهم وزن آن زیرۀ کرمانی و با عسل سرشته بقدر لائق جهت بول در فراش نافع و نقوع آن با کشنیز خشک نیم کوفته جهت رفع اسهال مزمن و حرارت معده و سوزش مقعده و بول مفید الزینة چون حنا را با آب منقوع آمله و یا وسمه را بآن خمیر کنند و بر مو خضاب نمایند سیاه کرداند و روغن آن نیز مو را سیاه و طویل کرداند مقدار شربت از جرم آن از سه درهم تا پنج درهم و در مطبوخ تا ده درهم مضر سپرز مصلح آن عسل و سنبل و مولد قولنج و مصلح آن روغن بادام شیرین است و نسخ انوش داروهای ساده و لؤلؤئی و جوارشهای آمله و حب و دهن و سفوف و شراب و محلل و مربا و مطبوخ و معجون مفرح و نبیذ آن در قرابادین ذکر یافت</w:t>
      </w:r>
      <w:bookmarkStart w:id="1769" w:name="pg2583_20703"/>
    </w:p>
    <w:p>
      <w:pPr>
        <w:pStyle w:val="Heading5"/>
        <w:numPr>
          <w:ilvl w:val="4"/>
          <w:numId w:val="1"/>
        </w:numPr>
        <w:rPr/>
      </w:pPr>
      <w:bookmarkStart w:id="1770" w:name="__RefHeading___Toc177866_1395250215"/>
      <w:bookmarkStart w:id="1771" w:name="_Toc774"/>
      <w:bookmarkEnd w:id="1769"/>
      <w:bookmarkEnd w:id="1770"/>
      <w:r>
        <w:rPr>
          <w:rtl w:val="true"/>
        </w:rPr>
        <w:t>*</w:t>
      </w:r>
      <w:r>
        <w:rPr>
          <w:rtl w:val="true"/>
        </w:rPr>
        <w:t>ام الکلب</w:t>
      </w:r>
      <w:bookmarkEnd w:id="1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شجری است ربیعی بقدر ذرعی مائل بزردی برک آن شبیه ببرک لاغیه و حنا و اندک عریضتر از ان و اطراف آن مستدیر و با اندک خشونت و پیچیدکی و کل آن زرد شبیه بکل لاغیه و بدبو با سهوکت و چون باد بدان وزد بوی بغایت کریهی از ان بمشام رسد منبت آن اکثر مزارع بلاد مصر و بادیۀ مصر و بادیۀ عرب که مسمی است به ینبوع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دو مثقال از عصارۀ تازۀ آن و یک مثقال از خشک آن با روغن زیتون جهت کزیدن سک دیوانه و عقرب و اقسام مار مجرب و مسکن وجع آن در ساعت و بیروغن استعمال آن جائز نیست</w:t>
      </w:r>
    </w:p>
    <w:p>
      <w:pPr>
        <w:pStyle w:val="Heading5"/>
        <w:numPr>
          <w:ilvl w:val="4"/>
          <w:numId w:val="1"/>
        </w:numPr>
        <w:rPr/>
      </w:pPr>
      <w:bookmarkStart w:id="1772" w:name="__RefHeading___Toc177868_1395250215"/>
      <w:bookmarkStart w:id="1773" w:name="_Toc775"/>
      <w:bookmarkEnd w:id="1772"/>
      <w:r>
        <w:rPr>
          <w:rtl w:val="true"/>
        </w:rPr>
        <w:t>امل بید</w:t>
      </w:r>
      <w:bookmarkEnd w:id="1773"/>
    </w:p>
    <w:p>
      <w:pPr>
        <w:pStyle w:val="BookText"/>
        <w:rPr/>
      </w:pPr>
      <w:r>
        <w:rPr>
          <w:rFonts w:ascii="IRNazanin" w:hAnsi="IRNazanin" w:eastAsia="IRNazanin"/>
          <w:color w:val="111111"/>
          <w:sz w:val="28"/>
          <w:sz w:val="28"/>
          <w:szCs w:val="28"/>
          <w:rtl w:val="true"/>
          <w:lang w:bidi="fa-IR"/>
        </w:rPr>
        <w:t>بفتح همزه و میم و سکون لام و کسر بای موحده و سکون یای مثناة تحتانیه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میوه ایست هندی شبیه بنارنج و قسمی از اقسام لیمو است و پوست آن زرد و آب مغز آن در نهایت ترشی به حدی که چون سوزن آهنی را در ان فرو برند و زمانی بکذارند کداخته کردد و در هند نزدیک شاهجهان‌آباد در رنتهنبور خوب و بافراط است و در بنکاله از کوهستان سلهت و غیر آن 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دافع اکثر امراض قلب و قامع صفرا و مسکن غلیان خون و مهیج سودا و مولد بلغم و چون سر آن را سوراخی کرده بعضی از ادویۀ حاره هاضمه مانند قرنفل و جوزبوا و فلفل سیاه کوبیده و نمک و نانخواه و زنجبیل تازه ریزه کرده و سیاه دانه و مثل اینها و نمک لاهوری و نمک سیاه در میان آن پر نموده در آفتاب بکذارند و بعد هر پنج شش روز یک مرتبه اندرون آن را بچوبی برهم زنند تا خوب نفوذ در جرم پوست آن نماید و در آفتاب بکذارند تا خشک کردد خوردن قدری از ان جهت تقویت هاضمه و آوردن اشتهای طعام بسیار نافع و طحال را نیز مفید و اکر پروردۀ آن را در سرکۀ تند اندازند و بکذارند تا برسد نیز مؤثر و لذیذتر می‌باشد</w:t>
      </w:r>
      <w:bookmarkStart w:id="1774" w:name="pg2583_20705"/>
    </w:p>
    <w:p>
      <w:pPr>
        <w:pStyle w:val="Heading5"/>
        <w:numPr>
          <w:ilvl w:val="4"/>
          <w:numId w:val="1"/>
        </w:numPr>
        <w:rPr/>
      </w:pPr>
      <w:bookmarkStart w:id="1775" w:name="__RefHeading___Toc177870_1395250215"/>
      <w:bookmarkStart w:id="1776" w:name="_Toc776"/>
      <w:bookmarkEnd w:id="1774"/>
      <w:bookmarkEnd w:id="1775"/>
      <w:r>
        <w:rPr>
          <w:rtl w:val="true"/>
        </w:rPr>
        <w:t>امل کچائی</w:t>
      </w:r>
      <w:bookmarkEnd w:id="1776"/>
    </w:p>
    <w:p>
      <w:pPr>
        <w:pStyle w:val="BookText"/>
        <w:rPr/>
      </w:pPr>
      <w:r>
        <w:rPr>
          <w:rFonts w:ascii="IRNazanin" w:hAnsi="IRNazanin" w:eastAsia="IRNazanin"/>
          <w:color w:val="111111"/>
          <w:sz w:val="28"/>
          <w:sz w:val="28"/>
          <w:szCs w:val="28"/>
          <w:rtl w:val="true"/>
          <w:lang w:bidi="fa-IR"/>
        </w:rPr>
        <w:t>بفتح الف و میم و سکون لام و ضم کاف و فتح جیم فارسی و الف و یای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هندی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صحرائی خارناک و برک آن شبیه ببرک تمر هندی و از ان کوچکتر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آب برک آن بقدر چهار پنج توله که ظرفی آهنی را بر آتش کذارند تا خوب کرم کردد و آب برک آن را صاف کرده در ان ریزند و مقدار یکدو ماشه نمک طبرزد که نمک لاهوری نامند نرم سوده در ان ریزند و در ظرف دیکر ریخته نیمکرم بیاشامند تا پنج‌روز نهایت تا هفت روز نهار بدین دستور جهت حمیات حاده و انتشار هوا در عروق مرضی که در بنکاله می‌شود بسبب آن حدت و التهاب در اعضا و عطش مفرط و اختلاط عقل و هذیان و حرارت و حمی صاحب آن را عارض کردد مفید است و درین ایام اجتناب از لبنیات و حموضات و اغذیۀ نفاخه واجب و لازم دانند و اهل بنکاله برک خشک آن را نیز در آب جوشانیده آب آن را می‌آشامند و بخار آن را می‌کیرند برای امراض مذکوره و حمیات حاده</w:t>
      </w:r>
    </w:p>
    <w:p>
      <w:pPr>
        <w:pStyle w:val="Heading5"/>
        <w:numPr>
          <w:ilvl w:val="4"/>
          <w:numId w:val="1"/>
        </w:numPr>
        <w:rPr/>
      </w:pPr>
      <w:bookmarkStart w:id="1777" w:name="__RefHeading___Toc177872_1395250215"/>
      <w:bookmarkStart w:id="1778" w:name="_Toc777"/>
      <w:bookmarkEnd w:id="1777"/>
      <w:r>
        <w:rPr>
          <w:rtl w:val="true"/>
        </w:rPr>
        <w:t>*</w:t>
      </w:r>
      <w:r>
        <w:rPr>
          <w:rtl w:val="true"/>
        </w:rPr>
        <w:t>ام وجع الکبد</w:t>
      </w:r>
      <w:bookmarkEnd w:id="1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باریک‌تر از بقله کل آن اغبر و برک آن ریزه اغبر کوسفند آن را دوست می‌دارد و می‌چرد آن را و ربیعی است و تا اوائل زمستان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اوجاع کبد صفراوی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الالف مع النون</w:t>
      </w:r>
    </w:p>
    <w:p>
      <w:pPr>
        <w:pStyle w:val="Heading5"/>
        <w:numPr>
          <w:ilvl w:val="4"/>
          <w:numId w:val="1"/>
        </w:numPr>
        <w:rPr/>
      </w:pPr>
      <w:bookmarkStart w:id="1779" w:name="__RefHeading___Toc177874_1395250215"/>
      <w:bookmarkStart w:id="1780" w:name="_Toc778"/>
      <w:bookmarkEnd w:id="1779"/>
      <w:r>
        <w:rPr>
          <w:rtl w:val="true"/>
        </w:rPr>
        <w:t>*</w:t>
      </w:r>
      <w:r>
        <w:rPr>
          <w:rtl w:val="true"/>
        </w:rPr>
        <w:t>اناغالس</w:t>
      </w:r>
      <w:bookmarkEnd w:id="1780"/>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نون و الف و فتح غین معجمه و الف و ضم لام و غین مهمله لغت یونانی است و اناغلس نیز آمده و بلغت نبطی اناکیر و بفرنکی انکان نامند</w:t>
      </w:r>
      <w:bookmarkStart w:id="1781" w:name="pg2583_20707"/>
    </w:p>
    <w:p>
      <w:pPr>
        <w:pStyle w:val="BookText"/>
        <w:rPr/>
      </w:pPr>
      <w:bookmarkEnd w:id="1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نر و ماده می‌باشد برک آن شبیه ببرک مرزنجوش و مائل باستداره و شاخهای آن منبسط بر روی زمین و مربع و ثمر آن مانند غلافی و دانهای آن بقدر دانۀ خشخاش و بسیار تند و تلخ و کل مادۀ آن لاجوردی رنک و کل نر آن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جاذب و مجفف بی‌لذع و مفتح سده غرغرۀ آب برک و ثمر آن جهت تنقیۀ سر از بلغم و تسکین وجع اسنان و سعوط آن نیز بدستور و چون مخلوط با عسل نمایند و در چشم کشند جهت ضعف بصر و قروح چشم و جلای آن و جرب و کمنه و سبل نافع و آشامیدن آن با شراب جهت کزیدن افعی و وجع کبد و جنین و کرده نافع و ضماد آن جهت بیرون آوردن خار و پیکان از اعضا و منع زیاده شدن قروح خبیثه و باد سرخ و اصلاح جراحات مفید و بعضی کمان برده که مادۀ آنکه کل آن لاجوردی است چون بر مقعدۀ برآمده ضماد نمایند رد می‌نماید آن را و نر آنکه کل آن سرخ است چون ضماد نمایند بالعکس برمی آورد و شرب آن مورث سحج و مصلح آن صمغ عربی است مقدار شربت آن از نیم مثقال تا یک مثقال و بدل آن ارطنیثا است</w:t>
      </w:r>
    </w:p>
    <w:p>
      <w:pPr>
        <w:pStyle w:val="Heading5"/>
        <w:numPr>
          <w:ilvl w:val="4"/>
          <w:numId w:val="1"/>
        </w:numPr>
        <w:rPr/>
      </w:pPr>
      <w:bookmarkStart w:id="1782" w:name="__RefHeading___Toc177876_1395250215"/>
      <w:bookmarkStart w:id="1783" w:name="_Toc779"/>
      <w:bookmarkEnd w:id="1782"/>
      <w:r>
        <w:rPr>
          <w:rtl w:val="true"/>
        </w:rPr>
        <w:t>اناغورس</w:t>
      </w:r>
      <w:bookmarkEnd w:id="1783"/>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نون و الف و ضم غین معجمه و سکون واو و کسر راء مهمله و سین مهمله در آخر لغت رومی است و در مصر معروف بخرنوب الخنزیر است و ثمر آن را حب الکلی نامند برای مشابهت آن بکرده</w:t>
      </w:r>
      <w:bookmarkStart w:id="1784" w:name="pg2583_20709"/>
    </w:p>
    <w:p>
      <w:pPr>
        <w:pStyle w:val="BookText"/>
        <w:rPr/>
      </w:pPr>
      <w:bookmarkEnd w:id="1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شبیه در برک و شاخ بپنجنکشت و بزرک می‌شود تا آنکه بقرب شجر می‌رسد و کل آن شبیه بکل کلم و بوی آن ثقیل و ثمر آن مختلف اللون و هنکام رسیدن ثمر آن تابستان وقت رسیدن انکور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تمامی اجزای آن کرم و خشک و منبت آن بیشتر شام و انطاکیه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برک تازۀ آنکه حدت آن کمتر از سائر اجزای آنست جهت تحلیل ورمهای رخو نافع و چون خشک کردد قوت آن قویتر و تقطیع تجفیف آن زیاده می‌کردد و همچنین ریشهای بیخ آن و اما تخم آن ملین و مقئ و چون آب برک آن را مقدار یک درم تا یک مثقال با شراب بیاشامند صداع را نافع و اخرج مشیمه و جنین و ادرار طمث نماید و کویند تعلیق آن بزنان آبستن هنکام ولادت جهت تسهیل و سرعت آن مفید اما باید که بعد از ولادت</w:t>
      </w:r>
    </w:p>
    <w:p>
      <w:pPr>
        <w:pStyle w:val="BookText"/>
        <w:rPr/>
      </w:pP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بزودی بازنمایند و چون ثمر آن را بخورند قئ شدید آورد و طلای عصارۀ بیخ آن محلل و منضج اورام است</w:t>
      </w:r>
    </w:p>
    <w:p>
      <w:pPr>
        <w:pStyle w:val="Heading5"/>
        <w:numPr>
          <w:ilvl w:val="4"/>
          <w:numId w:val="1"/>
        </w:numPr>
        <w:rPr/>
      </w:pPr>
      <w:bookmarkStart w:id="1785" w:name="__RefHeading___Toc177878_1395250215"/>
      <w:bookmarkStart w:id="1786" w:name="_Toc780"/>
      <w:bookmarkEnd w:id="1785"/>
      <w:r>
        <w:rPr>
          <w:rtl w:val="true"/>
        </w:rPr>
        <w:t>انبج</w:t>
      </w:r>
      <w:bookmarkEnd w:id="1786"/>
    </w:p>
    <w:p>
      <w:pPr>
        <w:pStyle w:val="BookText"/>
        <w:rPr/>
      </w:pPr>
      <w:r>
        <w:rPr>
          <w:rFonts w:ascii="IRNazanin" w:hAnsi="IRNazanin" w:eastAsia="IRNazanin"/>
          <w:color w:val="111111"/>
          <w:sz w:val="28"/>
          <w:sz w:val="28"/>
          <w:szCs w:val="28"/>
          <w:rtl w:val="true"/>
          <w:lang w:bidi="fa-IR"/>
        </w:rPr>
        <w:t>بفتح همزه و سکون نون و فتح با و سکون جیم معرب انبه لغت هندی است و آلب نیز نامند و بتورانی نغزک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هندی است درخت آن بسیار عظیم و بزرکتر از درخت کردکان و باختلاف اراضی و اهویه بعد از سه چهار سال از نشانیدن تخم آن و تا هشت و نه سال بثمر می‌آید و هنکام بهاران که بهندی مول نامند اول بهار و وقت رسیدن ثمر ان نیز باختلاف بلدان هنکام بودن آفتاب در برج جوزا و سرطان است و تا پنجاه و شصت سال ثمر می‌دهد و ثمر ان در اوائل سال بسال بهتر می‌شود و در اواخر بالعکس و برک آن طولانی شبیه ببرک ساذج هندی و از ان بزرکتر و در رائحه نیز شبیه بثمر ان و ثمر آن در ابتدا بسیار عفص می‌باشد و آهسته‌آهسته ترش می‌کردد و پس شروع می‌نماید بشیر بنی و شیرین می‌کردد و در بعض اماکن بعضی اشجار تمام سال ثمر می‌دهد و لیکن بشیرینی و خوبی آنچه در فصل و موسم آن می‌شود نمی‌رسد و همچنین در بعض بلاد قریب بخط استوا دوازده ماه ثمر می‌دهد و همیشه ثمر آن بر درخت می‌باشد مانند جزیرۀ سیلان و بندر تلچری چیناپتن و حوالی آنها و اکثر میوه‌های دیکر که در ان اماکن بهم می‌رسد نیز بدستور و لیکن غیر موسمی آن مانند موسمی نیست در بزرکی و کوچکی و شکل و طعم و رائحه و شادابی و بیریشکی و ریشه‌داری و لحمی و کم آبی باختلاف اقسام آن هیچ میوه نمی‌رسد چنانچه در بزرکی از نیم آثار تا دو آثار که یکمن تبریزی است تخمینا در بنکاله دیده شده و از بعضی درختها یک آثار و سه پاو و نیم آثار اکثر که یک چهار یکمن تبریزی است تخمینا و در کوچکی برابر هلیلۀ کابلی ببزرکی می‌شود و در شکل بعضی طولانی و سر آن اندک کج و بعضی اندک مفرطح و بعضی مدور اندک طولانی و بعضی فی الجمله شبیه بکردۀ حیوان و بعضی بسیار خوش رائحه و خوش طعم و رائحۀ آن شبیه بعنبر و بعضی رائحۀ آن شبیه بکافور و بعضی پرریشه و بد طعم و بعضی را رائحه شبیه بشبت و نانخواه و برازیانه و غیر اینها از طعوم و روایح و بعضی مختلف الاجزا در قوام و طعم و در بعضی یتوع کمی همین در محل اتصال ثمر آن بشاخ درخت و در بعضی یتوع بسیاری حتی در زیر پوست آن نیز می‌باشد و بهترین آن بسیار شیرین شاداب مستوی القوام بی‌ریشه خوشبوی قلیل الیتوع آنست و آنچه برخلاف این اوصاف باشد همکی یا بعضی بد و مضر و بهترین اطوار خوردن آن آنست که رسیدۀ آبدار آن را بدست بمالند تا نرم کردد و سر آن را ببرند تا یتوعتی که در ان است دور شود و بمکند تا تمام آب صافی آن خورده شود و ریشه آن خورده نشود زیرا که ریشۀ آن ثقیل و نفاخ و قابض شکم است و آب آن ملین و یتوع آن چون بر زبان و لبها برسد باعث سوزش و جراحت می‌کردد و بی‌ریشۀ آبدار آن را که اندک سخت باشد سر آن را بریده که یتوعیت آن دور شود و هر دو طرف آهسته آن را بریده تناول نمایند که این نیز بهترین طور است و حیف است که انبۀ بیریشۀ قسمی اعلی را که در بنکاله بعضی جاها مثل مالده و اطراف مرشدآباد که در چونه کهالی و باکه و دیکر جاها و در عظیم‌آباد پرکنۀ ملکی می‌شود نرم کرده بمکند برای مکیدن انبۀ شیرین خشبو که آب رقیق داشته باشد و اکر ریشه‌دار هم باشد مضایقه ندارد و قسمی انبه در بنکاله می‌شود که در بلاد دیکر نیست که آن را کچموا می‌نامند سبز خام آن شیرین می‌شود و بعضی از اقسام این در رسیدکی شیرین و خوش می‌شود و بعضی در پختکی بد طعم می‌کردد و در بعضی بلاد دیکر نیز انبه می‌شود مانند سواحل بلاد یمن و عمان و سودان و سمیل و میاناب که مشهور بمنیا است و از توابع لار است و بعض اماکن دیکر نیز قلیلی بهم می‌رسد اما نه بوفور و خوش طعمی هندود کهن و بنکاله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آنچه خام است سرد در دوم و خشک در اول و مولد بلغم و سودا و شیرین رسیدۀ آن کرم و خشک در دوم و مولد خون غلیظ سوداوی هرچند کم‌آب‌تر و</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١٧٣</w:t>
      </w:r>
      <w:r>
        <w:rPr>
          <w:rFonts w:ascii="IRNazanin" w:hAnsi="IRNazanin" w:eastAsia="IRNazanin"/>
          <w:color w:val="111111"/>
          <w:sz w:val="28"/>
          <w:sz w:val="28"/>
          <w:szCs w:val="28"/>
          <w:rtl w:val="true"/>
          <w:lang w:bidi="fa-IR"/>
        </w:rPr>
        <w:t>غلیظ القوام‌تر باشد سوداویت آن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قوی و ارواح و اعضای رئیسه و آلات تنفس و مری و معده و امعا و کرده بمناسبت شکل و مقوی مثانه و باه و نیکو کنندۀ رنک رخسار و بوی دهان و دافع خفقان و سرفه و ضیق النفس و درد سربارد و بواسیر و اسهال بواسیری و ذرب و قولنج و عطش و اعیا و ضعف و کسالت و سستی بدن و بدن را فربه کرداند و ادرار بول آورد و طبیعت را قبض نکذارد بلکه ملین دارد مضر محرورین خصوص در خلای معده و مصلح آن آشامیدن سکنجبین و خوردن جامون رسیدۀ شاداب یا شربت آنکه میوۀ هندی است و آب دوغ و آب سرد و قسم لحمی کم آب آن ثقیل و دیرهضم و نفاخ و ریشه‌دار آن از ان بدتر و قابض و مورث امراض سوداوی و حکه و جرب و دمامیل و غیرها و مصلح نفخ آن اهل هند زنجبیل کفته‌اند و نمک که بالای آن قدری بخورند آزموده و زنجبیل در نمک پرورده بهتر و مضعف جکر و مصلح آن مویز و شاید درین امر شربت زرشک یا سکنجبین یا شربت جامون بهتر باشد و مضر لثه و عمور و دندان و مرقق منی است و کفته‌اند جهت فربهی و تقویت باه شیر تازۀ دوشیدۀ خام و یا قدری جوش داده معین فعل آنست و خام ترش آن مسکن صفرا و منبه اشتهای طعام و بلغمی و سوداوی‌مزاجان را مضر و مولد سودا و یتوع آن حار و مقرح اعضا و رائحۀ آن شبیه برائحۀ حبة الخضرای خام نارس که بفارسی نبشه و رسیدۀ آن را بن نامند و مصلح آن مالیدن روغن است به عضوی که بدان رسیده باشد و کل آن و مغز هستۀ آن بسیار بارد و یابس و حابس اسهال و مجفف و ممسک منی خصوص که اندک بریان نموده بادویۀ مناسبه بقدر حاجت بیاشامند و چون نارس بسیار کوچک آن را که از شکوفۀ تازه بهم رسیده باشد خشک نموده هر روز یکدرهم آن را با چهار درهم شکر بخورند درور منی و سرعت انزال را دفع نماید و کویند حافظ سیاهی مو است و مضمضه به آبی که برک و کل آن را در ان سائیده باشند مقوی دندان و لثه و مستحکم کنندۀ آنها است راستیاک بچوب آن رافع بوی دهان و ذرور خاکستر چوب آن جهت نزف الدم و بدستور ذرور و برک آن و دخان برک خشک آن جهت دفع ریاح کرده و بدستور دخان پوست انبۀ خشک کرده نافع با تکرار عمل که بعد از ان بر ان عضو هوای سرد نرسد و نیز کرفتن دود آن در حلق جهت زخم آن و اکر برک درخت آن را که خود از درخت ریخته باشد مالیده در سر غلیان مانند تنباکو بکشند زخم حلقوم را که منفذ آن و بینی و تارک سر هر سه یک شده باشد در مدت چهل یوم باصلاح می‌آورد و چون برک تر و تازۀ آن را از درخت چیده بیخ ساقۀ آن را فشرده رطوبتی که از ان بو اید بر دانه که در پلک چشم برمیآید بمالند زائل کرداند بی‌درد و وجع و چون نه عدد ساقۀ بیخ برک آن را با نه عدد فلفل سیاه با آب نرم سوده حبوب بسته فرو برند اسهال و قئ عارض هیضه را که بند نکردد بند نماید و طلای آب برکهای نازک آن و همچنین تدهین موی سر زنان بروغنی که در ان پوست انبۀ خام بتنهائی و یا با بعضی ادویۀ مناسبۀ دیکر انداخته در آفتاب پرورده باشند جهت دراری و سیاهی مو و منع اسقاط آن نافع و آب افشردۀ ثمر خام آنکه امرس نامند و چنی و امچور و اموت و حلوا و خوشاب و شراب و افشرج و عرق آب آن و قرص هستۀ آن و قلیۀ خام و مربای آن در قرابادین ذکر یافت و اهل هند و بنکاله انبۀ خام را در زیر آتش کرده پخته پس برآورده پوست آن را جدا کرده نرم می‌مالند و صاف کرده قدری قند سیاه که بهندی کر نامند داخل کرده در ظرفی کرده نکاه می‌دارند هنکامی که باد سموم و یا هوای سمی و یا هوای ردی و یا وبائی بکسی رسد بزودی قدری از ان باو می‌خورانند و بر تمام بدن او می‌مالند بزودی بعون الهی شفا می‌یابد</w:t>
      </w:r>
      <w:bookmarkStart w:id="1787" w:name="pg2583_20713"/>
    </w:p>
    <w:p>
      <w:pPr>
        <w:pStyle w:val="Heading5"/>
        <w:numPr>
          <w:ilvl w:val="4"/>
          <w:numId w:val="1"/>
        </w:numPr>
        <w:rPr/>
      </w:pPr>
      <w:bookmarkStart w:id="1788" w:name="__RefHeading___Toc177880_1395250215"/>
      <w:bookmarkStart w:id="1789" w:name="_Toc781"/>
      <w:bookmarkEnd w:id="1787"/>
      <w:bookmarkEnd w:id="1788"/>
      <w:r>
        <w:rPr>
          <w:rtl w:val="true"/>
        </w:rPr>
        <w:t>انتله</w:t>
      </w:r>
      <w:bookmarkEnd w:id="1789"/>
    </w:p>
    <w:p>
      <w:pPr>
        <w:pStyle w:val="BookText"/>
        <w:rPr/>
      </w:pPr>
      <w:r>
        <w:rPr>
          <w:rFonts w:ascii="IRNazanin" w:hAnsi="IRNazanin" w:eastAsia="IRNazanin"/>
          <w:color w:val="111111"/>
          <w:sz w:val="28"/>
          <w:sz w:val="28"/>
          <w:szCs w:val="28"/>
          <w:rtl w:val="true"/>
          <w:lang w:bidi="fa-IR"/>
        </w:rPr>
        <w:t>بفتح همزه و سکون نون و ضم تای مثناة فوقانیه و فتح لام و ها لغت عجمی اندلمی است و آن را جدوار اندلسی و بهندی نربسی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صنف است یکی سیاه و بیخ آن کثیر الفروع و بزرک بمقدار بیخ کولان و فروع</w:t>
      </w:r>
    </w:p>
    <w:p>
      <w:pPr>
        <w:pStyle w:val="BookText"/>
        <w:rPr/>
      </w:pP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آن شبیه بریشۀ بنطافلن و طعم آن تلخ مانند دانۀ شفتالو و برک آن انبوه مائل بسرخی شبیه بعنب الثعلب و کویند شبیه به برک پرسیاوشان است و صنف دوم سفید و عامۀ اندلس این و افیهق نامند و برک آن مانند برک سنا و مائل بزردی و با خشونت و طعم آن شیرین و بوی آن اندک تند و با عطریت منبت آن اندلس و چین و کوهستان تبت و بعضی کوههای هند و مورنک و لاسه که متصل بکوهستان خطا است و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سفید آن</w:t>
      </w:r>
    </w:p>
    <w:p>
      <w:pPr>
        <w:pStyle w:val="BookText"/>
        <w:rPr/>
      </w:pPr>
      <w:r>
        <w:rPr>
          <w:rFonts w:ascii="IRNazanin" w:hAnsi="IRNazanin" w:eastAsia="IRNazanin"/>
          <w:color w:val="111111"/>
          <w:sz w:val="28"/>
          <w:sz w:val="28"/>
          <w:szCs w:val="28"/>
          <w:rtl w:val="true"/>
          <w:lang w:bidi="fa-IR"/>
        </w:rPr>
        <w:t>در دوم کرم و خشک و سیاه آن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آن در دفع سم هوام ضعیف‌تر از قسم سیاه و محلل نفخ و رفع کنندۀ ریاح و مسکن اوجاع باطنی بارد و جهت لسع هوام نافع مقدار شربت آن تا دو مثقال و بیخ آن کشندۀ حیوانات سوای انسان و محرک باه و صنف سیاه آن در تریاقیت قائم‌مقام تریاق فاروق خصوصا در اوجاع بطن و اوجاع ارحام نافع و مجرب حتی آنکه بعضی کوسفندان کیاههای سمی را که در حولی آن و بآن در یکجا می‌روید چنانچه کفته‌اند بسبب شیرینی طعم چون بخورند و از ان احساس سمیت نمایند بزودی بسوی کیاه انتله میل می‌نمایند و آن را می‌خورند و نجات می‌یابند از سمیت آن و مبهی و مسخن معده و جکر و محلل مواد بلغمی و پختۀ آن در شراب قاطع بواسیر و حمول آن مقوی رحم و محلل ورم آن و ضماد آن محلل اورام سائر اعضا و تدهین بروغن آن موجب درازی مو بغایت مقدار شربت آن یک قیراط و زیاده از ان مورث خناق و کرب و تجفیف رطوبات و مصلح آن روغن کنجد و شیرینی است</w:t>
      </w:r>
      <w:bookmarkStart w:id="1790" w:name="pg2583_20715"/>
    </w:p>
    <w:p>
      <w:pPr>
        <w:pStyle w:val="Heading5"/>
        <w:numPr>
          <w:ilvl w:val="4"/>
          <w:numId w:val="1"/>
        </w:numPr>
        <w:rPr/>
      </w:pPr>
      <w:bookmarkStart w:id="1791" w:name="__RefHeading___Toc177882_1395250215"/>
      <w:bookmarkStart w:id="1792" w:name="_Toc782"/>
      <w:bookmarkEnd w:id="1790"/>
      <w:bookmarkEnd w:id="1791"/>
      <w:r>
        <w:rPr>
          <w:rtl w:val="true"/>
        </w:rPr>
        <w:t>انثلیس</w:t>
      </w:r>
      <w:bookmarkEnd w:id="1792"/>
    </w:p>
    <w:p>
      <w:pPr>
        <w:pStyle w:val="BookText"/>
        <w:rPr/>
      </w:pPr>
      <w:r>
        <w:rPr>
          <w:rFonts w:ascii="IRNazanin" w:hAnsi="IRNazanin" w:eastAsia="IRNazanin"/>
          <w:color w:val="111111"/>
          <w:sz w:val="28"/>
          <w:sz w:val="28"/>
          <w:szCs w:val="28"/>
          <w:rtl w:val="true"/>
          <w:lang w:bidi="fa-IR"/>
        </w:rPr>
        <w:t>بفتح همزه و سکون نون و فتح ثای مثلثه و کسر لام و سکون یای مثناة تحتانیه و سین مهمله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نوع است یکی کبیر و آن نباتی است ما بین شجر و کیاه منبت آن شوره‌زارها و مواضع آفتاب‌رو و برک آن مانند برک عدس و نرم و شاخهای آن خشن ببلند شبری و بیخ آن کوچک و باریک و کل آن سرخ مائل به بنفشی و بدبو و تخم آن در غلافی رقیق و نوع دوم برک و شاخ آن بزرک‌تر شبیه بکمافیطوس و زقب آن از ان زیاده و کل آن از ان کوچکتر و مائل به بنفشی و ثقیل الرائحه و بسیار بدبو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باعتدال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بسیار و با قبض اندک و جالی چون از کل و بیخ و یا تخم هر دو نوع آن بیاشامند عسر البول و وجع کرده را نافع و با سکنجبین جهت صرع و ذرور هر دو نوع آن مدمل قروح و جروح و حمول مسحوق هر دو نوع آن با روغن کل و شیر بز جهت اورام حارۀ رحم و جراحات آن اما نوع دوم لطیفتر و در قوت جالیه ضعیف‌تر از اول مقدار شربت آن تا یک مثقال است</w:t>
      </w:r>
    </w:p>
    <w:p>
      <w:pPr>
        <w:pStyle w:val="Heading5"/>
        <w:numPr>
          <w:ilvl w:val="4"/>
          <w:numId w:val="1"/>
        </w:numPr>
        <w:rPr/>
      </w:pPr>
      <w:bookmarkStart w:id="1793" w:name="__RefHeading___Toc177884_1395250215"/>
      <w:bookmarkStart w:id="1794" w:name="_Toc783"/>
      <w:bookmarkEnd w:id="1793"/>
      <w:r>
        <w:rPr>
          <w:rtl w:val="true"/>
        </w:rPr>
        <w:t>انجبار</w:t>
      </w:r>
      <w:bookmarkEnd w:id="1794"/>
    </w:p>
    <w:p>
      <w:pPr>
        <w:pStyle w:val="BookText"/>
        <w:rPr/>
      </w:pPr>
      <w:r>
        <w:rPr>
          <w:rFonts w:ascii="IRNazanin" w:hAnsi="IRNazanin" w:eastAsia="IRNazanin"/>
          <w:color w:val="111111"/>
          <w:sz w:val="28"/>
          <w:sz w:val="28"/>
          <w:szCs w:val="28"/>
          <w:rtl w:val="true"/>
          <w:lang w:bidi="fa-IR"/>
        </w:rPr>
        <w:t>بفتح همزه و سکون نون و کسر جیم و فتح بای موحده و الف و راء مهمله مشتق از جبر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ببلندی قامتی و اکثر بر علیق و آنچه نزدیک آن باشد می‌پیچد و مشبک می‌سازد آن را برک آن شبیه ببرک رطبه و با اندک زغبی مانند غبار و شاخهای آن قویتر از رطبه و مائل بسرخی و کل آن سرخ و بعد از ریختن کل غلافهای کوچک از ان بهم می‌رسد و در ان تخمهای ریزه می‌باشد و بیخ آن خشبی و سرخ و مستعمل ریشهای باریک آن است که آن را لحای انجبار نامند خواه تر باشد خواه خشک و پوست بیخ آن و این بهتر است و عصارۀ بیخ تازۀ آن نیز و منبت آن بلاد شام است در کنار رودها و میان جویها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 در درجۀ سوم و جالینوس کرم و خشک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قاطع نزف الدم جمیع اعضا خصوصا از سینه و رئه و بواسیر و حابس اسهال مزمن و نزلات از غیر اذیت و مسکن قئ و مقوی اعضا و امعا و جهت تسکین التهاب صفرا و غلیان خون و سل تازه و مزمن حتی زبول و ضعف اشتها و بول الدم و مدۀ تازه و مزمن و دفع سموم و انفتاح افواه عروق مقعده و سحج و اسهال کبدی و شکستکی اعضا و کوفتکی عضل و فسخ و هتک آن نافع چون یکدرهم</w:t>
      </w:r>
      <w:r>
        <w:rPr>
          <w:rFonts w:eastAsia="IRNazanin" w:cs="IRNazanin"/>
          <w:color w:val="111111"/>
          <w:sz w:val="28"/>
          <w:szCs w:val="28"/>
          <w:rtl w:val="true"/>
          <w:lang w:bidi="fa-IR"/>
        </w:rPr>
        <w:t>&amp;</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تا یک مثقال آن را در آب بجوشانند و با قدری قند و یا میپختج بیاشامند و بدستور با ادویۀ مناسبۀ دیکر و ذرور آن جهت رویانیدن کوشت و قطع نزف الدم زخمها بغایت نافع مقدار شربت از عرق آن یک مثقال و از عصارۀ آن یک درم و از برک آن پنج درم مضر مبرودین مصلح آن زنجبیل بدل آن مانند آن زرشک و ربع آن کل ارمنی و عصارۀ آن در اکثر افعال قویتر از پوست بیخ و بیخ آن است طریق کرفتن عصارۀ آن آنست که بکیرند پوست بیخ تازۀ آن را و بکوبند و آب آن را بکیرند و در طبق سفالی کنند و در آفتاب کذارند و شبها در زیر سقف که شبنم آن را فاسد نسازد و چون بحد انعقاد رسد قرصها ساخته در آفتاب خشک نمایند و از کرد و غبار محافظت نمایند و عند الحاجة بکار برند و رنک این سرخ یاقوتی می‌باشد حب انجبار و سفوف و شراب و قرص و لعوق و مغلی آن در قرابادین ذکر یافت</w:t>
      </w:r>
      <w:bookmarkStart w:id="1795" w:name="pg2583_20719"/>
    </w:p>
    <w:p>
      <w:pPr>
        <w:pStyle w:val="Heading5"/>
        <w:numPr>
          <w:ilvl w:val="4"/>
          <w:numId w:val="1"/>
        </w:numPr>
        <w:rPr/>
      </w:pPr>
      <w:bookmarkStart w:id="1796" w:name="__RefHeading___Toc177886_1395250215"/>
      <w:bookmarkStart w:id="1797" w:name="_Toc784"/>
      <w:bookmarkEnd w:id="1795"/>
      <w:bookmarkEnd w:id="1796"/>
      <w:r>
        <w:rPr>
          <w:rtl w:val="true"/>
        </w:rPr>
        <w:t>انجدان</w:t>
      </w:r>
      <w:bookmarkEnd w:id="1797"/>
    </w:p>
    <w:p>
      <w:pPr>
        <w:pStyle w:val="BookText"/>
        <w:rPr/>
      </w:pPr>
      <w:r>
        <w:rPr>
          <w:rFonts w:ascii="IRNazanin" w:hAnsi="IRNazanin" w:eastAsia="IRNazanin"/>
          <w:color w:val="111111"/>
          <w:sz w:val="28"/>
          <w:sz w:val="28"/>
          <w:szCs w:val="28"/>
          <w:rtl w:val="true"/>
          <w:lang w:bidi="fa-IR"/>
        </w:rPr>
        <w:t>بفتح همزه و سکون نون و ضم جیم و فتح دال مهمله و الف و نون معرب انکدان فارسی است و بمازندرانی انجدان طیب را کوله پر نامند و بیخ آن را بعربی محروث و ساق آن را بترکی بالدرغان کویند و چون انجدان مطلق مذکور شود مراد تخم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قسم می‌باشد یکی طیب و دیکر منتن و ساق نبات آن مجوف و سطبر و بلندتر از قامتی و برک آن شبیه ببرک کلم و از ان کوچکتر و کل آن چتری مانند شبت و سفید و ثمر آن بعد از رسیدن سفید و مدور و پهن شبیه بدرهم و بسیار خوش‌بو می‌باشد و صمغ این را حلتیت طیب می‌نامند و قسم دوم برک آن مانند صفحۀ سوخته و پر سوراخ و ساق آن ضعیف‌تر از قسم اول و ثمر آن سیاه و بسیار بدبو و بیخ آن را اشترغار و کیاه آن را کماه و صمغ آن را که بسیار بدبو است حلتیت منتن و خراسانی و بفارسی انکزد جهت آنکه صمغ را بفارسی زد بفتح زای عجمی کویند و عوام آن را انکشت کنده و بهند هینک بکاف عجمی نامند و در بلاد فارس کوسفند آن را بکیاه آن می‌چرانند بسیار فربه می‌شوند و لیکن کوشت آنها بدبو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سفید</w:t>
      </w:r>
    </w:p>
    <w:p>
      <w:pPr>
        <w:pStyle w:val="BookText"/>
        <w:rPr/>
      </w:pPr>
      <w:r>
        <w:rPr>
          <w:rFonts w:ascii="IRNazanin" w:hAnsi="IRNazanin" w:eastAsia="IRNazanin"/>
          <w:color w:val="111111"/>
          <w:sz w:val="28"/>
          <w:sz w:val="28"/>
          <w:szCs w:val="28"/>
          <w:rtl w:val="true"/>
          <w:lang w:bidi="fa-IR"/>
        </w:rPr>
        <w:t>طیب آن در دوم کرم و خشک و سیاه منتن آن در سوم و قومی مطلق انجدان را کرم و خشک در دوم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جالی و محلل و ملطف و مقاوم سموم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انجدان اسود با خطمی و آرد کرسنه بر سر جهت سدر حادث از اخلاط باردۀ مجتمعه در دماغ و آشامیدن آن ذهن را نیکو و حفظ را زیاده و نسیان و بلادت و حمق را زائل می‌کرداند و فالج و لقوه و استرخا را مفید و از توابل مستعمله در اغذیۀ صاحبان این امراض است امراض الصدر و المعدة و غیرها چون غلیظ الجرم و دیر می‌ماند در معده مخشن معده و مجفف رطوبات و ملطف طعام و مغیر رائحۀ دهان و مقوی معده و مقطع بلغم و محلل ریاح و انکیزانندۀ اشتهای طعام و مقوی هاضمه و دافع ضرر اغذیۀ غلیظه و ادویۀ سمیه و مقاوم سموم و سپرز و یرقان و استسقا و فواق بلغمی و عسر البول بلغمی و مدر بول و حیض و شیر و مسخن کرده و روده و محرک باه و رافع درد مفاصل حادث از برودت است آشامیدن آن خصوصا محلل آنکه سرکۀ آن را استعمال نمایند زیرا که استعمال جرم آن جائز نیست در جمیع مواضع و سکنجبین آنکه با میپختج پخته باشند جهت تپ ربع و تپهای بلغمی و مرکبه و درد سینه و استسقا و یرقان و رفع قواق بلغمی و عرق النسا مجرب و با شراب در اخراج جنین قوی الاثر و ضماد آن جهت جذب مواد بظاهر جلد بقوت و با موم روغن جهت خنازیر و جراحات و عرق النسا و امثال اینها و با روغن زیتون بجهت کمنۀ تحت عین و طلای مطبوخ آن با سرکه و پوست انار جهت بواسیر و ذرور برک آن جهت آکله و بوئیدن آن جهت فواق نافع مضر مثانه مصلح آن تخم خربزه و مضر امعا و مصلح آن صمغ عربی و مضر محرورین و مصلح آن شربت انار و سکنجبین مقدار شربت آن تا دو مثقال بدل آن محروث که اشترغار باشد بوزن آن و حلتیت دو دانک و کویند</w:t>
      </w:r>
      <w:bookmarkStart w:id="1798" w:name="pg2583_20723"/>
    </w:p>
    <w:p>
      <w:pPr>
        <w:pStyle w:val="BookText"/>
        <w:rPr/>
      </w:pPr>
      <w:bookmarkEnd w:id="1798"/>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بوزن آن زوفرا است و این انسب است شیخ داؤد انطاکی نوشته که کویند چون زن بعد از حیض بلافاصله هر روز یک درم تخم انجدان بخورد تا یک هفته مرکز آبستن نشود و تخصیص نداده که سفید آن باشد یا سیاه بیخ آن در افعال قوی‌تر از سائر اجزای آن است طلای آن محلل اورام و مانع زیاده شدن خنازیر و ملتحم زخمها مقدار شربت آن تا نیم مثقال کویند مضر شش و معده و بطئ الهضم و مصلح آن عسل است جوارش انجدان و سکنجبین و مخلل ساق و معجون آن در قرابادین کبیر ذکر یافت و بیان صمغ آنکه حلتیت است در حرف الحا خواهد آمد ان شاء اللّه تعالی</w:t>
      </w:r>
    </w:p>
    <w:p>
      <w:pPr>
        <w:pStyle w:val="Heading5"/>
        <w:numPr>
          <w:ilvl w:val="4"/>
          <w:numId w:val="1"/>
        </w:numPr>
        <w:rPr/>
      </w:pPr>
      <w:bookmarkStart w:id="1799" w:name="__RefHeading___Toc177888_1395250215"/>
      <w:bookmarkStart w:id="1800" w:name="_Toc785"/>
      <w:bookmarkEnd w:id="1799"/>
      <w:r>
        <w:rPr>
          <w:rtl w:val="true"/>
        </w:rPr>
        <w:t>انجره</w:t>
      </w:r>
      <w:bookmarkEnd w:id="1800"/>
    </w:p>
    <w:p>
      <w:pPr>
        <w:pStyle w:val="BookText"/>
        <w:rPr/>
      </w:pPr>
      <w:r>
        <w:rPr>
          <w:rFonts w:ascii="IRNazanin" w:hAnsi="IRNazanin" w:eastAsia="IRNazanin"/>
          <w:color w:val="111111"/>
          <w:sz w:val="28"/>
          <w:sz w:val="28"/>
          <w:szCs w:val="28"/>
          <w:rtl w:val="true"/>
          <w:lang w:bidi="fa-IR"/>
        </w:rPr>
        <w:t>بفتح همزه و سکون نون و ضم جیم و فتح راء مهمله و ها لغت فارسی است بعربی قریض و بلغت دار المرزکرقه و بترکی کجیت و بهندی اتنکن و بلاطینی اوتیک‌پریم و بلغت کیلان هرتیکه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برک آن پر تشریف و انبوه و پرخار و ریزه و خارهای ساق آن ظاهرتر و چون ملاصق بدن شود باعث حمرت و سوزش و خارش کردد و کل آن زرد و تخم آن نرم و براق و با اندک پهنی و مائل بتیرکی از کنجد بزرکتر فی الجمله شبیه ببزر کتان و مستعمل تخم آن و بهترین آن سنکین مائل بسیاهی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سوم کرم و خشک و در دوم کرم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اخلاط لزجه و جاذب و مقرح اعضا و محلل اورام صلبه و مدر بول و حیض و شیر و عرق و مبهی و منقی سینه و شش و معده و مفتح فم رحم و سدۀ جکر و سپرز و آشامیدن آن و آشامیدن برک مطبوخ آن با ماء الشعیر جهت امراض صدر مانند ربو و نفس الانتصاب و تنقیۀ سینه از اخلاط لزجۀ غلیظه و کذاشتن برک کوبیدۀ آن در بینی قاطع رعاف و حمول نیم مثقال آن بامر بالمناصفه بغایت مدر حیض و ضماد برک تازۀ آن جهت حبس رعاف و برآمدکی رحم و تحلیل دبیله و کشودن دمل و قطع ثآلیل خصوصا با عسل و جهت التوای عصب و با نمک جهت جراحت سک دیوانۀ کزیده و با موم روغن جهت سپرز و پختۀ آن با روغن زیتون جهت ورم بناکوش و ضماد رماد آن با نمک جهت قروح و بیخ آن با ماء الشعیر جهت تنقیۀ سینه و شش و تخم آن جهت ربو و سرفه و آلات تنفس و استسقا و اخراج مای اصفر و بلغم لزج و علل طحال و کرده و تقویت باه و با سکنجبین جهت تسکین وجع طحال و پهلو و کرده در ساعت و طبیخ آن با اصل السوس جهت تنقیۀ مثانه از چرک و آشامیدن آن با تخم کرفس و شیر کوسفند بغایت مهیج باه و با شراب مسهل بلغم باعتدال و بدستور برداشتن فتیلۀ آن با عسل و حمول آن مدر طمث و ضماد آن با عسل جهت بزرک کردن قضیب و با مراهم جهت قروح و سرطان و بتنهائی جهت تحلیل اورام و بدستور ضماد برک آن و طلای آن با عسل بر قضیب و کنج ران محرک باه و مضمضۀ عصارۀ آن محلل ورم لهاة و ذرور تخم و برک خشک آن جهت تجفیف زخمهای متاکل و سرطان متقرح نافع بی‌لذع و حدتی مضر کرده و امعا مصلح آن صمغ عربی و کثیرا و مصلح آن عناب مقدار شربت آن تا سه درهم زیاده بر ان مهلک مصلح آن آشامید اشربه مبروده و آب میوه‌های بارده و چیزهای لعابی مغری بدل آن قردمانا است یا حرف و دهن آن در افعال مذکوره خصوص تقویت باه اقوی از بزر آنست و همچنین در امر اسهال و در قرابادین در ادهان ذکر یافت</w:t>
      </w:r>
      <w:bookmarkStart w:id="1801" w:name="pg2583_20725"/>
    </w:p>
    <w:p>
      <w:pPr>
        <w:pStyle w:val="Heading5"/>
        <w:numPr>
          <w:ilvl w:val="4"/>
          <w:numId w:val="1"/>
        </w:numPr>
        <w:rPr/>
      </w:pPr>
      <w:bookmarkStart w:id="1802" w:name="__RefHeading___Toc177890_1395250215"/>
      <w:bookmarkStart w:id="1803" w:name="_Toc786"/>
      <w:bookmarkEnd w:id="1801"/>
      <w:bookmarkEnd w:id="1802"/>
      <w:r>
        <w:rPr>
          <w:rtl w:val="true"/>
        </w:rPr>
        <w:t>انجیر آدم</w:t>
      </w:r>
      <w:bookmarkEnd w:id="1803"/>
    </w:p>
    <w:p>
      <w:pPr>
        <w:pStyle w:val="BookText"/>
        <w:rPr/>
      </w:pPr>
      <w:r>
        <w:rPr>
          <w:rFonts w:ascii="IRNazanin" w:hAnsi="IRNazanin" w:eastAsia="IRNazanin"/>
          <w:color w:val="111111"/>
          <w:sz w:val="28"/>
          <w:sz w:val="28"/>
          <w:szCs w:val="28"/>
          <w:rtl w:val="true"/>
          <w:lang w:bidi="fa-IR"/>
        </w:rPr>
        <w:t>بفتح همزه و سکون نون و کسر جیم و سکون یای مثناة تحتانیه و کسر راء مهمله و الف ممدوده و دال مهمله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مترجم صیدیه ابو ریحان در صیدیۀ خود نوشته که میوۀ است بزرک‌تر از جوز و رنک آن سیاه مائل بخاکستری و صیقلی و در پهنی و کردی با انجیر ماند و بهندی آن را کله کویند و در کوههای کابل بسیار بود و آن را زنان بجهت فربهی بکار می‌برند و چنین آورده‌اند که در ان کوهها که منبت این درخت است حیوانیست که به خرکوش مشابهت دارد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و هر کجا رمۀ کوسفندان را بیند آن حیوان متابعت آنها نموده و در پی آنها رود و شیر از پستان آنها بمکد و هرکه کوشت این حیوان را بخورد در ساعت دیوانه شود و این حیوان را عادت آنست که در زیر درختی خسپد که آن را انجیر آدم کویند و هیئت درخت آن را چنان نشان داده‌اند که شاخهای آن بدرخت بید مشابهت دارد و چون شاخی از ان را با هیزم امیزند و برافروزند هرکه بآن آتش کرم شود او را غشی افتد و بی‌خبر شود</w:t>
      </w:r>
    </w:p>
    <w:p>
      <w:pPr>
        <w:pStyle w:val="Heading5"/>
        <w:numPr>
          <w:ilvl w:val="4"/>
          <w:numId w:val="1"/>
        </w:numPr>
        <w:rPr/>
      </w:pPr>
      <w:bookmarkStart w:id="1804" w:name="__RefHeading___Toc177892_1395250215"/>
      <w:bookmarkStart w:id="1805" w:name="_Toc787"/>
      <w:bookmarkEnd w:id="1804"/>
      <w:r>
        <w:rPr>
          <w:rtl w:val="true"/>
        </w:rPr>
        <w:t>اندروصارون</w:t>
      </w:r>
      <w:bookmarkEnd w:id="1805"/>
    </w:p>
    <w:p>
      <w:pPr>
        <w:pStyle w:val="BookText"/>
        <w:rPr/>
      </w:pPr>
      <w:r>
        <w:rPr>
          <w:rFonts w:ascii="IRNazanin" w:hAnsi="IRNazanin" w:eastAsia="IRNazanin"/>
          <w:color w:val="111111"/>
          <w:sz w:val="28"/>
          <w:sz w:val="28"/>
          <w:szCs w:val="28"/>
          <w:rtl w:val="true"/>
          <w:lang w:bidi="fa-IR"/>
        </w:rPr>
        <w:t>بفتح همزه و سکون نون و فتح دال و ضم راء مهمله و سکون واو و فتح صاد و الف و ضم راء مهمله و سکون واو و نون لغت یونانی است و بعضی عطاران آن را افیاس و فاس یعنی تبر نامند بجهت مشابهت برک آن بتبر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ثمشی منبت آن زراعتهای کندم و جو و برک آن ریزه مانند برک نخود و تخم آن سرخ رنک و قوسی شکل و در میان آن نقطۀ سفیدی تلخ طعم با عفوصت که آن را راعان نامند در غلافی شبیه بغلاف خرنوب شامی و در تابستان می‌رسد</w:t>
      </w:r>
      <w:bookmarkStart w:id="1806" w:name="pg2583_20727"/>
    </w:p>
    <w:p>
      <w:pPr>
        <w:pStyle w:val="BookText"/>
        <w:rPr/>
      </w:pPr>
      <w:bookmarkEnd w:id="1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اوائل سوم با قوت قابضۀ کمی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مفتح و ملطف و قابض و نیکو است از برای معده چون بیاشامند از ان مقدار دو درهم تفتیح سدۀ احشا نماید و همچنین سائیدۀ برک آن و چون با زیت طبخ نمایند و بیاشامند جهت طحال و عسر البول و اسقاط دیدان نافع و حمول آن با عسل بعد از ظهر قبل از وطی مانع آبستنی است و حکیم میر محمد مؤمن نوشته که مؤلف جامع تمیمی آن را لسان العصافیر می‌داند</w:t>
      </w:r>
    </w:p>
    <w:p>
      <w:pPr>
        <w:pStyle w:val="Heading5"/>
        <w:numPr>
          <w:ilvl w:val="4"/>
          <w:numId w:val="1"/>
        </w:numPr>
        <w:rPr/>
      </w:pPr>
      <w:bookmarkStart w:id="1807" w:name="__RefHeading___Toc177894_1395250215"/>
      <w:bookmarkStart w:id="1808" w:name="_Toc788"/>
      <w:bookmarkEnd w:id="1807"/>
      <w:r>
        <w:rPr>
          <w:rtl w:val="true"/>
        </w:rPr>
        <w:t>انداهمان</w:t>
      </w:r>
      <w:bookmarkEnd w:id="1808"/>
    </w:p>
    <w:p>
      <w:pPr>
        <w:pStyle w:val="BookText"/>
        <w:rPr/>
      </w:pPr>
      <w:r>
        <w:rPr>
          <w:rFonts w:ascii="IRNazanin" w:hAnsi="IRNazanin" w:eastAsia="IRNazanin"/>
          <w:color w:val="111111"/>
          <w:sz w:val="28"/>
          <w:sz w:val="28"/>
          <w:szCs w:val="28"/>
          <w:rtl w:val="true"/>
          <w:lang w:bidi="fa-IR"/>
        </w:rPr>
        <w:t>بفتح همزه و سکون نون و فتح دال مهمله و الف و فتح ها و میم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دوائی است کرمانی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بالخاصیة جهت استطلاق بطن نافع و کاهی استعمال می‌نمایند از ان یک مثقال تا دو مثقال و نیم مفرد و یا با کلاب و یا با آب کرم مقوی فعل آن است بدل آن بوزن آن کل ارمنی یا پوست انار و نصف وزن آن صندل سفید است</w:t>
      </w:r>
    </w:p>
    <w:p>
      <w:pPr>
        <w:pStyle w:val="Heading5"/>
        <w:numPr>
          <w:ilvl w:val="4"/>
          <w:numId w:val="1"/>
        </w:numPr>
        <w:rPr/>
      </w:pPr>
      <w:bookmarkStart w:id="1809" w:name="__RefHeading___Toc177896_1395250215"/>
      <w:bookmarkStart w:id="1810" w:name="_Toc789"/>
      <w:bookmarkEnd w:id="1809"/>
      <w:r>
        <w:rPr>
          <w:rtl w:val="true"/>
        </w:rPr>
        <w:t>اندروطالیس</w:t>
      </w:r>
      <w:bookmarkEnd w:id="1810"/>
    </w:p>
    <w:p>
      <w:pPr>
        <w:pStyle w:val="BookText"/>
        <w:rPr/>
      </w:pPr>
      <w:r>
        <w:rPr>
          <w:rFonts w:ascii="IRNazanin" w:hAnsi="IRNazanin" w:eastAsia="IRNazanin"/>
          <w:color w:val="111111"/>
          <w:sz w:val="28"/>
          <w:sz w:val="28"/>
          <w:szCs w:val="28"/>
          <w:rtl w:val="true"/>
          <w:lang w:bidi="fa-IR"/>
        </w:rPr>
        <w:t>بفتح همزه و سکون نون و فتح دال و ضم راء مهملتین و سکون واو و فتح طاء مهمله و الف و کسر لام و سکون یای مثناة تحتانیه و سین مهمله لغت یونانی است و در مغرب کلنج و ملاج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نخود بری است و حکیم میر محمد مؤمن نوشته که ظاهرا نوعی از قاقلی باشد منبت آن بیشتر سواحل دریای روم است کیاه آن سفید رنک و بی‌برک و شاخ آن باریک و تند طعم و تلخ و در آخر میل بسرخی می‌نماید و تخم آن در غلافی مانند غلاف نخود در انتهای ساق آن روئیده</w:t>
      </w:r>
      <w:bookmarkStart w:id="1811" w:name="pg2583_20729"/>
    </w:p>
    <w:p>
      <w:pPr>
        <w:pStyle w:val="BookText"/>
        <w:rPr/>
      </w:pPr>
      <w:bookmarkEnd w:id="1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مفتح و مجفف و مدر بول و آشامیدن تخم آن و طبیخ حشیش آن و جلوس در ان و طلای آن مجرب اطبا است جهت استسقا و نقرس و عسر البول و سنک مثانه و احتباس حیض خصوصا با شراب مقدار شربت از تخم آن یک مثقال با شراب و امثال آن و از طبیخ آن با شکر یا سرکه تابع رطل</w:t>
      </w:r>
    </w:p>
    <w:p>
      <w:pPr>
        <w:pStyle w:val="Heading5"/>
        <w:numPr>
          <w:ilvl w:val="4"/>
          <w:numId w:val="1"/>
        </w:numPr>
        <w:rPr/>
      </w:pPr>
      <w:bookmarkStart w:id="1812" w:name="__RefHeading___Toc177898_1395250215"/>
      <w:bookmarkStart w:id="1813" w:name="_Toc790"/>
      <w:bookmarkEnd w:id="1812"/>
      <w:r>
        <w:rPr>
          <w:rtl w:val="true"/>
        </w:rPr>
        <w:t>اندروطون</w:t>
      </w:r>
      <w:bookmarkEnd w:id="1813"/>
    </w:p>
    <w:p>
      <w:pPr>
        <w:pStyle w:val="BookText"/>
        <w:rPr/>
      </w:pPr>
      <w:r>
        <w:rPr>
          <w:rFonts w:ascii="IRNazanin" w:hAnsi="IRNazanin" w:eastAsia="IRNazanin"/>
          <w:color w:val="111111"/>
          <w:sz w:val="28"/>
          <w:sz w:val="28"/>
          <w:szCs w:val="28"/>
          <w:rtl w:val="true"/>
          <w:lang w:bidi="fa-IR"/>
        </w:rPr>
        <w:t>بفتح همزه و سکون نون و فتح دال و ضم راء مهملتین و سکون واو و ضم طاء مهمله و سکون واو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برکی است شبیه ببرک بیدخشک شده و از ان عریض‌تر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مفتح سدۀ احشا و جهت درد مفاصل نافع</w:t>
      </w:r>
    </w:p>
    <w:p>
      <w:pPr>
        <w:pStyle w:val="Heading5"/>
        <w:numPr>
          <w:ilvl w:val="4"/>
          <w:numId w:val="1"/>
        </w:numPr>
        <w:rPr/>
      </w:pPr>
      <w:bookmarkStart w:id="1814" w:name="__RefHeading___Toc177900_1395250215"/>
      <w:bookmarkStart w:id="1815" w:name="_Toc791"/>
      <w:bookmarkEnd w:id="1814"/>
      <w:r>
        <w:rPr>
          <w:rtl w:val="true"/>
        </w:rPr>
        <w:t>انزروت</w:t>
      </w:r>
      <w:bookmarkEnd w:id="1815"/>
    </w:p>
    <w:p>
      <w:pPr>
        <w:pStyle w:val="BookText"/>
        <w:rPr/>
      </w:pPr>
      <w:r>
        <w:rPr>
          <w:rFonts w:ascii="IRNazanin" w:hAnsi="IRNazanin" w:eastAsia="IRNazanin"/>
          <w:color w:val="111111"/>
          <w:sz w:val="28"/>
          <w:sz w:val="28"/>
          <w:szCs w:val="28"/>
          <w:rtl w:val="true"/>
          <w:lang w:bidi="fa-IR"/>
        </w:rPr>
        <w:t>بفتح همزه و سکون نون و فتح زای معجمه و ضم راء مهمله و سکون واو و تای مثناة فوقانیه و بعین نیز آمده باصفهانی کنجده و اکروهک و بشیرازی کدرو و بعربی کحل فارسی و کحل کرمانی و بهندی لائی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صمغ</w:t>
      </w:r>
    </w:p>
    <w:p>
      <w:pPr>
        <w:pStyle w:val="BookText"/>
        <w:rPr/>
      </w:pPr>
      <w:r>
        <w:rPr>
          <w:rFonts w:ascii="IRNazanin" w:hAnsi="IRNazanin" w:eastAsia="IRNazanin"/>
          <w:color w:val="111111"/>
          <w:sz w:val="28"/>
          <w:sz w:val="28"/>
          <w:szCs w:val="28"/>
          <w:lang w:bidi="fa-IR"/>
        </w:rPr>
        <w:t>١٧٨</w:t>
      </w:r>
      <w:r>
        <w:rPr>
          <w:rFonts w:ascii="IRNazanin" w:hAnsi="IRNazanin" w:eastAsia="IRNazanin"/>
          <w:color w:val="111111"/>
          <w:sz w:val="28"/>
          <w:sz w:val="28"/>
          <w:szCs w:val="28"/>
          <w:rtl w:val="true"/>
          <w:lang w:bidi="fa-IR"/>
        </w:rPr>
        <w:t>درخت خارداری است که آن را شایکه نامند ببلندی دو ذرع برک آن شبیه ببرک مورد و برک درخت کندر و منبت آن بلاد فارس و ترکستان و سرخ و سفید مائل بزردی می‌باشد و بهترین آن سفید مائل بزردی تازۀ آنست که در بالیدکی مانند کندر صغار و زودشکن و طعم آن تلخ با اندک شیرینی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در آخر دوم و خشک در اول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ملین و محلل ریاح غلیظ و مفتح سده مجفف بی‌لذع رطوبات قروح و جروح و غیرها و بهترین مسهلات بلغم است و جاذب آن از مفاصل و از عمق بدن خصوص با تربد و هلیله و سکبینج و امثال اینها و بالعرض مسهل صفرا و مقری و مدمل و ملحم و جابر وثی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pStyle w:val="BookText"/>
        <w:rPr/>
      </w:pPr>
      <w:r>
        <w:rPr>
          <w:rFonts w:ascii="IRNazanin" w:hAnsi="IRNazanin" w:eastAsia="IRNazanin"/>
          <w:color w:val="111111"/>
          <w:sz w:val="28"/>
          <w:sz w:val="28"/>
          <w:szCs w:val="28"/>
          <w:rtl w:val="true"/>
          <w:lang w:bidi="fa-IR"/>
        </w:rPr>
        <w:t>و العین و الاذن آشامیدن آن با روغن تخم بید انجیر جهت رفع تشنج امتلائی مفید و چون آن را با شیر دختران مدبر نموده در چشم کشند بتنهائی و یا با ادویۀ مناسبه جهت رفع رمد و چسبیدکی پلک چشم و رفع نزلات و جرب و سلاق مفید و چون با مروارید و مرجان سوخته و نبات سفید بالسویه سوده ذرور سازند جهت ازالۀ بیاض عین صاحب تذکره مجرب دانسته چون جوف پیاز را خالی کرده انزروت سفید پر کرده بر آتش کذارند تا بجوش آید پس آب آن را در کوش بچکانند درد کوش را ساکن کرداند و چون با عسل سرشته و فتیله بدان آلوده در کوش کذارند جهت پاک کردن چرک آن بسیار مؤثر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المفاصل</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آشامیدن آن جهت وجع مفاصل و ورک و عرق النسا و اخراج کرم معده و امعا و اسقاط جنین مفید و در تسمین مهزول بغایت مؤثر و کویند چون پنج درم آن را با سه قیراط حجر البقر که عوام اندرزا کویند و ده درم نارجیل مخلوط کرده چهار حصه کنند و چهار روز بعد از خوردن چند عدد زردۀ تخم‌مرغ نیمبرشت بخورند باعث تسمین عجیب کردد بغدادی نوشته که زنان مصر آن را در آب هندوانه تا نصف روز می‌خیسانند و جهت تسمین بدن تا ده روز می‌آشامند المضار کویند پنج درهم سائیدۀ آن بسبب تسدید مسام و چسپیدن باحشا کشنده است خصوصا با طلق محلوب و از اسرار مکتومه شمرده‌اند و مصلح آن صمغ عربی و روغن بادام است و هر کاه مفرد استعمال نمایند باید که با روغن بادام ده چندان باشد مقدار شربت آن مفردا از نیم مثقال تا دو مثقال و مرکبا با سائر مسهلات یک مثقال بدل آن بوزن آن صبر است و استعمال آن در خارج جهت خوردن کوشت زائد و پاک کردن چرک زخمها و قطع سیلان خون و رویانیدن کوشت صالح و التحام جراحت و رفع آثار جدری و بانطرون جهت ورم سینه و خنازیر که در حلق بهم رسد نافع و طریق تشویۀ آن آنست که بکیرند انزروت را و کوبیده با شیر الاغ و یا شیر دختران خمیر کرده بچوب کز بکیرند و در تنور کرم بیاویزند تا رطوبت آن خشک کردد و اندک برشته شود پس برآورده استعمال نمایند و اکر یک مرتبه دیکر کوبیده با سفیدۀ تخم‌مرغ سرشته بدستور باز تشویه نمایند بهتر و باعتدال اقرب می‌کردد خصوصا برای اکثر امراض عین که استعمال آن بی‌تشویه جائز نیست و حب انزروت و دوا و ذرور و سمنه و شیاف و ضماد و فتیله و قطور و مرهم آن در قرابادین کبیر ذکر یافت</w:t>
      </w:r>
    </w:p>
    <w:p>
      <w:pPr>
        <w:pStyle w:val="BookText"/>
        <w:rPr/>
      </w:pPr>
      <w:r>
        <w:rPr>
          <w:rFonts w:ascii="IRNazanin" w:hAnsi="IRNazanin" w:eastAsia="IRNazanin"/>
          <w:i/>
          <w:i/>
          <w:iCs/>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در اجزای بدن او منافع و مضار بسیار است و بهترین آن جوان صحیح المزاج تام الخلقة ساکن در بلدان معتدله است چرک کوش او مولد ریاح و بیهوش‌کننده و ضماد آن جهت شقیقه و اکتحال آن جهت رمد و رفع بیاض چشم نافع و استخوان آن مولد امراض مهلکه و مداومت آن مورث کوری و ذرور پوسیدۀ آن در منع آکله مجرب خصوص استخوان کلۀ سر و آشامیدن سوختۀ آن سه روز هر روز یک مثقال با هموزن آن شکر جهت صرع و مفاصل و نقرس و عرق النسا آزموده و آب دهن او ناشتا کشندۀ کرم کوش و محلل هوای که در کوش رفته باشد و تریاق کزیدن عقرب و رتیلا و دافع قوبا و کلف</w:t>
      </w:r>
      <w:r>
        <w:rPr>
          <w:rFonts w:eastAsia="IRNazanin" w:cs="IRNazanin"/>
          <w:color w:val="111111"/>
          <w:sz w:val="28"/>
          <w:szCs w:val="28"/>
          <w:rtl w:val="true"/>
          <w:lang w:bidi="fa-IR"/>
        </w:rPr>
        <w:t>&amp;</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و آثار قروح و طرفه و بیاض عین و کشندۀ مار است خصوص آب دهن ناشتا صفراوی مزاج و با سرکین کنجشک جهت قطع ثآلیل و قوبا و بتنهائی جهت قطع نزف الدم و اندمال جراحات و با عسل جهت کلف و جلای آثار قرحه نافع و چون کندم را در دهن مصغ نمایند خصوص ناشتا و بر اورام و دمامیل کذارند تحلیل و نضج دهد و چرک بن دندان ناشتا جهت رفع قوبای تازه و قوبای اطفال و کلف و آثار جلد مفید و زهرۀ او مسمن بدن و خون حجامت و فصد را چون بر نقرس و مفاصل و عرق النسا طلا نمایند جهت تسکین وجع آنها نافع و آشامیدن آن مورث بلادت و طلای خون حیض جهت تسکین دردهای صعب و التیام ناصور مفید و خوردن آن سم قاتل و حمول آن مانع حمل و بخور لتۀ حیض جهت رفع تپ لرزه مجرب دانسته‌اند و بول آن خصوص بول اطفال و از ان شخص خود نه از غیر آشامیدن آن ناشتا جهت سرفۀ کهنه و عسر النفس و سپرز و استسقا و یرقان و عسر البول و جرب متقرح و حکه و قروح خبیثه و قوبا و با آب نخود و با ماء العسل جهت رفع یرقان و قطور آن جهت درد چشم و بیاض آن بتخصیص که با عسل در ظرف مس بسیار جوشانیده باشند و بجهت طرفه نیز و ریختن کرماکرم آن بر زخم جهت حبس خون و شستن چرک جروح و قروح بآن و جالی جرب متقرح و حکه و قوبا و نمک بول آنکه آن را در ظرف مس جوش‌داده نمک از ان بکیرند جهت رفع بیاض چشم و کلف مجرب و در افعال مانند شیرزق است در حدیث است که از حضرت صادق علیه الصلوة و السلام سوال نمودند از آشامیدن بول انسان از برای مرض فرمودند نیاشامند آن را سائل عرض نمود که مریض محتاج است بآشامیدن آن فرمودند اکر چنین است که دوای دیکر نمی‌یابد پس باید که بیاشامد بول خود را نه غیر خود و او از ان حضرت علیه السلام سوال نمودند از آشامیدن بول شتر و کاو و کوسفند فرمودند نعم لا باس یعنی آری باکی نیست و فضلۀ طفل که غذای لطیف با آن خورانیده باشند تفوخ خشک آن در حلق صاحب خناق و ورم کلو و بدستور ضماد آن با عسل جهت تحلیل آن و طلای آن جهت تحلیل حمره و التحام جراحات و رفع عفونت اعضا مفید و آشامیدن یک مثقال آن جهت رفع یرقان و سمیت جراحت حربۀ زهردار و قولنج و حکه و قطع اسهال بیعدیل و با عسل و شراب جهت رفع کزیدن هوام و ادویۀ قتاله و تپهای دائره و آشامیدن یک مثقال آن با مثل آن نوشادر مصعد جهت رفع اذیت سموم مصعده مانند دار اشکنه و زیبق مصعده مجرب دانسته‌اند و سنون محرق آن جهت ازالۀ تعفن بن دندان مجرب و تازۀ آن خصوص با نمک جهت آکله و ضماد آن بر بهق و برص بتخصیص که آن شخص ترمس خورده باشد دو روز متوالی مالیده در آفتاب نشیند و طلای آن بر ساقین جهت قروح آن و بزیر ناف با خمیر در آب حل کرده جهت رفع مغص و بدستور آشامیدن آن مفید و موی سوختۀ آن جهت رفع ربو و بهر و استسقا و سموم قتاله و ریزانیدن سنک کرده و مثانه و منع سفیدی موی شربا و اکتحال آن برای رفع بیاض عین و قطور آن با روغن کل سرخ جهت درد دندان و کوش و ذرور آن جهت آکله و نزف الدم و تجفیف جراحات و منع زیادتی زخمها و قروح خبیثه و ساعیه مجرب و رماد ان زائل کنندۀ بثور و با شیر جهت اورام ساعیه و روغن آن بتنهائی و یا با ادویۀ مناسبۀ دیکر جهت تقویت باه مجرب و کویند آشامیدن ابی که خصیۀ انسان را بدان شسته باشند جهت ازالۀ تب و ورم جکر و وجع فواد نفع عظیم دارد و منی ان جالی بهق و برص و کلف طلاء و مشیمۀ ان مورث جذام است خوردن ان و چون طفلی را با سمومات بتدریج تغذیه نمایند جمیع اجزا و انفاس او قاتل بود و هیچ حیوانی دیکر قابل این نوع تغذیه و سمیت ان باین حد نیست و کویند چون انکشت خنصر مسقط را ببرند و زن تعلیق نماید ما دام که با اوست ابستن نکردد شنیده شده که جراحان و اطبای اهل فرنک دندان چرک و زرد شده و سیاه را</w:t>
      </w:r>
      <w:bookmarkStart w:id="1816" w:name="pg2583_20735"/>
    </w:p>
    <w:p>
      <w:pPr>
        <w:pStyle w:val="BookText"/>
        <w:rPr/>
      </w:pPr>
      <w:bookmarkEnd w:id="1816"/>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بسوهان و آلات صاف و سفید و براق می‌کردانند و دندان کرم خورده و کج فاسد شده را نیز تبدیل می‌نمایند بدن نحو که دندان شخص جوان صحیح را کنده و دندان فاسد آن شخص را بسرعت تمام دندان صحیح را بجای فاسد می‌کذارند و سه چهار روز صاحب آن را از قکلم بسیار و خوردن و خائیدن اشیای صلبه و رسانیدن آب سرد و هوا منع می‌نمایند و بخوردن شوربا و شله و آب نیمکرم اکتفا می‌نمایند تا مستحکم کردد و در بلد اوشان برای این امر دکانی است و همیشه بر در آن دکان فقرا و فرومایکان برای فروختن دندان خود حاضر می‌باشند و نیز مسموع شده که سابق برین که هفت صد و هشت صد سال یا بیش ازین باشد بر اجساد سلاطین و حکما و بزرکان خود برای حفظ و عدم سرعت فساد ادویۀ چند مانند صبر و قفر و قیر و نفط و امثال اینها تا مدتی می‌مالیدند و بعد از خشک شدن اجساد آنها در قالب‌های چوبی می‌کذاشتند و بعد مرور مدتی دو صد سصد سال جمیع اجزای آن بلکه بعضی استخوان‌های نازک نیز مستحیل بدانها کشته و چیزی سیاه براق چسپنده شبیه بمومیائی شده و بعد از ان که آن عمل ممنوع و متروک کشته و بعضی از ان اجساد بدست بعضی اطبا و جراحان آمده آنها درصدد تجربه و امتحان آن آمده و بجای مومیائی استعمال نموده در بعضی مواد نافع مانند مومیائی یافتند و مومیائی انسانی عبارت ازین است</w:t>
      </w:r>
    </w:p>
    <w:p>
      <w:pPr>
        <w:pStyle w:val="Heading5"/>
        <w:numPr>
          <w:ilvl w:val="4"/>
          <w:numId w:val="1"/>
        </w:numPr>
        <w:rPr/>
      </w:pPr>
      <w:bookmarkStart w:id="1817" w:name="__RefHeading___Toc177902_1395250215"/>
      <w:bookmarkStart w:id="1818" w:name="_Toc792"/>
      <w:bookmarkEnd w:id="1817"/>
      <w:r>
        <w:rPr>
          <w:rtl w:val="true"/>
        </w:rPr>
        <w:t>انغرا</w:t>
      </w:r>
      <w:bookmarkEnd w:id="1818"/>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همزه و سکون نون و کسر غین معجمه و فتح راء مهمله و الف لغت یونانی است</w:t>
      </w:r>
      <w:bookmarkStart w:id="1819" w:name="pg2583_20737"/>
    </w:p>
    <w:p>
      <w:pPr>
        <w:pStyle w:val="BookText"/>
        <w:rPr/>
      </w:pPr>
      <w:bookmarkEnd w:id="1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کوچکتر از درخت انار و ببزرکی آن می‌رسد و منابت آن جبال و مخصوص بزمانی نیست و برک آن شبیه ببرک بادام و از ان عریضتر و کل آن مانند کل نار و از ان بزرکتر و بیخ آن سفید و کوچک و چون خشک کردد بوی شراب از ان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معتدل و کویند سرد با اندک حرارت لطیفه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قوت قریب بخمر است در تفریح و اسکار و تطیب نفس و بالخاصیة آشامیدن برک و بیخ آن جهت رفع توحش و جنون و تقویت حواس و ذهن و بهم رسیدن انس بغایت مؤثر حتی آنکه چون حیوانات وحشی از برک و شاخ و بیخ آن و یا طبیخ آن را بخورند باعث انس ایشان کردد و ضماد برک آن جهت منع زیادتی قروح خبیثه نافع</w:t>
      </w:r>
    </w:p>
    <w:p>
      <w:pPr>
        <w:pStyle w:val="Heading5"/>
        <w:numPr>
          <w:ilvl w:val="4"/>
          <w:numId w:val="1"/>
        </w:numPr>
        <w:rPr/>
      </w:pPr>
      <w:bookmarkStart w:id="1820" w:name="__RefHeading___Toc177904_1395250215"/>
      <w:bookmarkStart w:id="1821" w:name="_Toc793"/>
      <w:bookmarkEnd w:id="1820"/>
      <w:r>
        <w:rPr>
          <w:rtl w:val="true"/>
        </w:rPr>
        <w:t>انف العجل</w:t>
      </w:r>
      <w:bookmarkEnd w:id="1821"/>
    </w:p>
    <w:p>
      <w:pPr>
        <w:pStyle w:val="BookText"/>
        <w:rPr/>
      </w:pPr>
      <w:r>
        <w:rPr>
          <w:rFonts w:ascii="IRNazanin" w:hAnsi="IRNazanin" w:eastAsia="IRNazanin"/>
          <w:color w:val="111111"/>
          <w:sz w:val="28"/>
          <w:sz w:val="28"/>
          <w:szCs w:val="28"/>
          <w:rtl w:val="true"/>
          <w:lang w:bidi="fa-IR"/>
        </w:rPr>
        <w:t>بفتح همزه و سکون نون و ضم فا و الف و لام و کسر عین مهمله و سکون جیم و لام لغت مغربی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ثمری است شبیه ببینی کاو و نبات آن ما بین شجر و کیاه و برک آن شبیه ببرک کاسنی و ریزه‌تر از ان و ثمر آن مستعمل نیست بلکه برک آن مستعمل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 معتدل در کرمی و سردی و با قوت محلله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طبیخ برک ان جهت ادرار حیض و رفع سموم بالخاصیة و نطول ان جهت تحلیل صلابات و تسکین وجع کزیدن هوام نافع و چون در روغن سوسن داخل نمایند و بر صورت بمالند باعث قبول ناظرین می‌کردد و این دو خاصیت از ان مشهور است در مغرب</w:t>
      </w:r>
      <w:bookmarkStart w:id="1822" w:name="pg2583_20739"/>
    </w:p>
    <w:p>
      <w:pPr>
        <w:pStyle w:val="Heading5"/>
        <w:numPr>
          <w:ilvl w:val="4"/>
          <w:numId w:val="1"/>
        </w:numPr>
        <w:rPr/>
      </w:pPr>
      <w:bookmarkStart w:id="1823" w:name="__RefHeading___Toc177906_1395250215"/>
      <w:bookmarkStart w:id="1824" w:name="_Toc794"/>
      <w:bookmarkEnd w:id="1822"/>
      <w:bookmarkEnd w:id="1823"/>
      <w:r>
        <w:rPr>
          <w:rtl w:val="true"/>
        </w:rPr>
        <w:t>انفحه</w:t>
      </w:r>
      <w:bookmarkEnd w:id="1824"/>
    </w:p>
    <w:p>
      <w:pPr>
        <w:pStyle w:val="BookText"/>
        <w:rPr/>
      </w:pPr>
      <w:r>
        <w:rPr>
          <w:rFonts w:ascii="IRNazanin" w:hAnsi="IRNazanin" w:eastAsia="IRNazanin"/>
          <w:color w:val="111111"/>
          <w:sz w:val="28"/>
          <w:sz w:val="28"/>
          <w:szCs w:val="28"/>
          <w:rtl w:val="true"/>
          <w:lang w:bidi="fa-IR"/>
        </w:rPr>
        <w:t>بکسر همزه و سکون نون و فتح فا و حاء مهمله و ها لغت عربی است بفارسی پنیر مایه و به هندی چاک و چسته بضم جیم فارسی و سکون سین مهمله و تای مثناة فوقانیه و ها و بجای ها الف نیز خوانند چنانچه رسم اکثر اهل هند است که های اخر کلمات و اسما را بالف بدل می‌کنند و انفحه هر حیوانی در حین ذکر آن حیوان با خواص و منافع آن ان شاء اللّه تعالی مذکور خواهد شد و اینجا بطریق کلی بیان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معدۀ حیوانات شیرخوارۀ بسیار صغیر قریب بولادت است که بعد ذبح برمی‌آورند و استعمال می‌نمایند خواه تازه و خواه خشک نموده و چون آنها اندک بزرک شدند و کاه خوردند آن زمان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را انفحه نمی‌نامند و آن خواص و منافع بر ان مترتب نمی‌کردد بالجمله طبیعت مجموع آن کرم و خشک در درجۀ دوم و کفته اند تا درجۀ سوم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آن جهت صرع و با سرکه و یا با مسکه و یا با عسل جهت صرع بلغمی خصوصا انفحۀ ارنب که درین باب اقوی است که نیم درم آن را در سرکۀ انکوری حل نموده بنوشند و چون صبیان را قدری از ان بخورانند ایمن می‌کردند از صرع و انفحۀ بچۀ اسپ و انفحۀ حیوان بحری که قوفی نامند و در دریای روم بهم می‌رسد قوت و خاصیت آن مانند جندبیدستر است بدستور و آشامیدن هریک از ان هر دو و آشامیدن تمامی انافح می‌باشند نافع از برای تمدد و کزاز بلغمی و اختناق رجم جهت آنکه ملطف و محلل و کدازندۀ کل اخلاط منجمده و مجمد و مغلظ اخلاط رقیقۀ کداخته شده است و لهذا محلول آن با سرکه محلل خون منجمد در معده و بتنهائی و یا با ادویۀ مناسبه محلل خون و شیر که در معده و مثانه و سائر اعضا منجمد شده باشد و مانع رعاف و حمل و حابس اسهال و بالخاصیة مقوی قلب و مفرح است اما چون بسیار کرم است مهیج غضب زیاده از فرح است و حمول آن بعد از طهر معین بر حمل و آشامیدن مقدار نیم درهم آن با شراب بسبب قوت تریاقیتی که دارد جهت رفع ضرر نهش هوام و سموم قتاله و منع اسهال مزمن و وجع بطن و قرحۀ امعا و سیلان رطوبات از رحم که مزمن شده باشد مفید و چون سه روز متوالی بعد از طهر بیاشامند جهت رفع صرع و کفته‌اند چون زن انفحۀ ارنب نر و یا خصیه آن را با شراب ممزوج بیاشامد آبستن کردد و پسر زاید و از ماده دختر آورد و چون مقدار یک باقلا از ان با شراب بیاشامند جهت تپ ربع نافع و چون با خطمی و زیت سرشته بر بدن بکذارند پیکان و نی و خار از ان برآورد و طلای آن بزمنخرین جهت قطع رعاف و تعلیق آن بر ابهام صاحب تپ جهت ازالۀ آن مؤثر و انفحۀ کور خر و بز کوهی و آهو و استر و کوسفند و فیل بقدری نخودی بغایت مبهی‌اند و امتحان خالص آن آنست که بیندازند بر ان هر انفحۀ حیوان دیکر که باشد اکر کداخته شود خالص است و الا غیر خالص و حب انفحه و دوا و سفوف و معجون آن در قرابادین کبیر ذکر یافت</w:t>
      </w:r>
      <w:bookmarkStart w:id="1825" w:name="pg2583_20741"/>
    </w:p>
    <w:p>
      <w:pPr>
        <w:pStyle w:val="Heading5"/>
        <w:numPr>
          <w:ilvl w:val="4"/>
          <w:numId w:val="1"/>
        </w:numPr>
        <w:rPr/>
      </w:pPr>
      <w:bookmarkStart w:id="1826" w:name="__RefHeading___Toc177908_1395250215"/>
      <w:bookmarkStart w:id="1827" w:name="_Toc795"/>
      <w:bookmarkEnd w:id="1825"/>
      <w:bookmarkEnd w:id="1826"/>
      <w:r>
        <w:rPr>
          <w:rtl w:val="true"/>
        </w:rPr>
        <w:t>*</w:t>
      </w:r>
      <w:r>
        <w:rPr>
          <w:rtl w:val="true"/>
        </w:rPr>
        <w:t>انکول و اکول</w:t>
      </w:r>
      <w:bookmarkEnd w:id="1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حکیم میر عبد الحمید نوشته درختی است هندی برک آن شبیه ببرک شفتالو و میوۀ آن شیرین و مغز تخم آن بسیار چرب و لحم آن تلخ و با عفوصت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ضماد آن جهت استسقا و اورام و دفع زهر جانوران زهردار نافع و ثمر آن ملین طبع و دافع فساد خون و بلغم شور و جهت سوزش اعضا و دق شیخوخت و سرعت انزال و تقلیل منی نافع و در ایام طاعون چون یک عدد از ثمر آن را به آب سائیده بر بثرۀ آن طلا نمایند به خیریت کذرد و شفا یابد و کویند مجرب است و اکر تخم آن را کوفته در آب آمله مقشر هفت مرتبه تسقیه کنند پس خشک نموده از ان تخم و بدستور روغن کنجد روغن برآورند و از ان روغن تا چهل روز سعوط نمایند موی سفید را سیاه کرداند و اکر از چوب درخت آن سر بر سازند و شب بر ان بخوابند از شر حشرات زهردار در امان باشند و آن چوب را چون سائیده بملسوع و ملذوع و صاحب هیضۀ ردیه را بخورانند شفا یابد</w:t>
      </w:r>
    </w:p>
    <w:p>
      <w:pPr>
        <w:pStyle w:val="Heading5"/>
        <w:numPr>
          <w:ilvl w:val="4"/>
          <w:numId w:val="1"/>
        </w:numPr>
        <w:rPr/>
      </w:pPr>
      <w:bookmarkStart w:id="1828" w:name="__RefHeading___Toc177910_1395250215"/>
      <w:bookmarkStart w:id="1829" w:name="_Toc796"/>
      <w:bookmarkEnd w:id="1828"/>
      <w:r>
        <w:rPr>
          <w:rtl w:val="true"/>
        </w:rPr>
        <w:t>انکیز</w:t>
      </w:r>
      <w:bookmarkEnd w:id="1829"/>
    </w:p>
    <w:p>
      <w:pPr>
        <w:pStyle w:val="BookText"/>
        <w:rPr/>
      </w:pPr>
      <w:r>
        <w:rPr>
          <w:rFonts w:ascii="IRNazanin" w:hAnsi="IRNazanin" w:eastAsia="IRNazanin"/>
          <w:color w:val="111111"/>
          <w:sz w:val="28"/>
          <w:sz w:val="28"/>
          <w:szCs w:val="28"/>
          <w:rtl w:val="true"/>
          <w:lang w:bidi="fa-IR"/>
        </w:rPr>
        <w:t>بفتح همزه و سکون نون و کسر کاف فارسی و سکون یاء مثناة تحتانیه و زای معجمه بلغت صفانیه خاوانی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 و ماده می‌باشد حکیم میر محمد مؤمن نوشته که امین الدوله کوید کیاهی است منبت آن حریم جبال کیلان چون بر روی آن نشسته بر روی زمین بخوابانند روز دیکر آنچه قسم نر آن است بازر است مشاهده کردد و آنچه مادۀ آنست بهمان</w:t>
      </w:r>
      <w:bookmarkStart w:id="1830" w:name="pg2583_20743"/>
    </w:p>
    <w:p>
      <w:pPr>
        <w:pStyle w:val="BookText"/>
        <w:rPr/>
      </w:pPr>
      <w:bookmarkEnd w:id="1830"/>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هیئت بماند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 کرم و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برک خشک آن با آب کوکرد در یک روز بهق را زائل کند و تخم نر آن بغایت منعظ و تخم مادۀ آن موجب شدت شیق زنان و اندکی از ان با شراب منوم قوی به حدی که تا سه شبانه‌روز شارب آن بیدار نشود و آشامیدن روغن زیتون با آب رفع خواب آن می‌کند مقدار شربت آن تا دو درهم</w:t>
      </w:r>
    </w:p>
    <w:p>
      <w:pPr>
        <w:pStyle w:val="Heading5"/>
        <w:numPr>
          <w:ilvl w:val="4"/>
          <w:numId w:val="1"/>
        </w:numPr>
        <w:rPr/>
      </w:pPr>
      <w:bookmarkStart w:id="1831" w:name="__RefHeading___Toc177912_1395250215"/>
      <w:bookmarkStart w:id="1832" w:name="_Toc797"/>
      <w:bookmarkEnd w:id="1831"/>
      <w:r>
        <w:rPr>
          <w:rtl w:val="true"/>
        </w:rPr>
        <w:t>انناس</w:t>
      </w:r>
      <w:bookmarkEnd w:id="1832"/>
    </w:p>
    <w:p>
      <w:pPr>
        <w:pStyle w:val="BookText"/>
        <w:rPr/>
      </w:pPr>
      <w:r>
        <w:rPr>
          <w:rFonts w:ascii="IRNazanin" w:hAnsi="IRNazanin" w:eastAsia="IRNazanin"/>
          <w:color w:val="111111"/>
          <w:sz w:val="28"/>
          <w:sz w:val="28"/>
          <w:szCs w:val="28"/>
          <w:rtl w:val="true"/>
          <w:lang w:bidi="fa-IR"/>
        </w:rPr>
        <w:t>بفتح همزه و دو نون اول ساکن دوم مشدد و الف و سین مهمله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ثمریست هندی معروف و در بنکاله بسیار می‌شود و خوش‌بو و خوش طعم نبات آن فی الجمله شبیه بنبات صبر و کاذی و برک آن از برک صبر و کاذی کوتاه‌تر و نازکتر و نبات این از ان کوچکتر و تا بذرعی و خاردار و از وسط آن ساقی می‌روید و ثمر آن بر بالای آن ساق بهم می‌رسد و بر سر آن نیز برکهای کوتاه انبوه و شنیده شده که در یک ساق دو انناس یکی بر بالای دیکر نیز بندرت بهم می‌رسد و چون قدری از سر آن را با آن برکها ببرند و بنشانند باز سبز می‌کردد و از ان انناس بهم می‌رسد و از اطراف سر ثمر و بیخ نبات آن نیز مانند درخت نخل و موز بچه‌ها می‌روید و چون آنها را جدا نموده بنشانند بجاهای دیکر نیز ثمر می‌دهد و و از هر نباتی سالی یک ثمر بعمل می‌آید و هنکام رسیدن آن بودن آفتاب در جوزا و سرطان است که موسم بارش است در انجا و دو نوع می‌باشد یکی را انناس کونله می‌نامند و این کوچک بقدر نارنجی می‌باشد و مغز آن شیرین خوش طعم و رائحه و زرد رنک طلائی و دیکر بزرک و مغز خوب رسیدۀ این چاشنی‌دار و اندک نارس این ترش و پوست هر دو نوع در هنکام خامی سبز می‌باشد و خانه خانه و اطراف خانها اندک پوست نازکی برآمده و بعد رسیدن زرد مائل بسرخی می‌کردد و اندک براق صیقلی و در هر خانه قریب بپوست تخمهای ریزه زرد تیره و هر دو نوع آن با رطوبت بورقی جای بسیار خصوص نوع بزرک آن و طریقۀ خوردن ان این است که نوع کونلۀ آن را یک ورق از پوست جدا نموده با اندک نمک و آب می‌شویند تا بورقیت آن کم کردد پس یک ورق دیکر از بالای آن برداشته که تخمها و خشبیت خانهای پوست آنکه در جرم آن نفوذ کرده زائل کردد پس مغز آن را ورقهای نازک بریده در ظرف چینی یا شیشه برهم می‌چینند و بعضی بر ان قند و یا نبات کوبیده پاشیده تناول می‌نمایند و قدری کلاب نیز می‌پاشند و بعضی بسبب شیرینی ذاتی خود احتیاج بشیرینی از خارج ندارد بلکه شیرینی طعم آن را منحرف می‌کرداند و نوع بزرک آن را بدستور پوست خشبی ظاهر آن را جدا نموده قدری نمک بر ان مالیده اندک زمانی می‌کذارند تا بورقیت آن قدری کم کردد پس شسته یک ورق دیکر از روی آن جدا نموده برای ازالۀ تخم و خشبیت آن پس مغز آن را نازک ورق کرده نبات یا قند بران پاشیده تناول می‌نمایند و در بعضی که اندک ترشی غالب می‌باشد با نمک خوردن نیز لذیذ می‌باشد</w:t>
      </w:r>
      <w:bookmarkStart w:id="1833" w:name="pg2583_20745"/>
    </w:p>
    <w:p>
      <w:pPr>
        <w:pStyle w:val="BookText"/>
        <w:rPr/>
      </w:pPr>
      <w:bookmarkEnd w:id="1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 سرد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مسکن حدت صفرا و مقوی معده و کبد حار و بطئ الهضم مضر مبرودین و مرطوبین مصلح آن خوردن آن با نمک و زنجبیل پرورده با نمک و یا نمک بالای آن خوردن است و پلاؤ چاشنی‌دار و آش و مربا و شربت آن نیز خوب می‌شود</w:t>
      </w:r>
      <w:r>
        <w:rPr>
          <w:rFonts w:eastAsia="IRNazanin" w:cs="IRNazanin"/>
          <w:color w:val="111111"/>
          <w:sz w:val="28"/>
          <w:szCs w:val="28"/>
          <w:rtl w:val="true"/>
          <w:lang w:bidi="fa-IR"/>
        </w:rPr>
        <w:t>.</w:t>
      </w:r>
    </w:p>
    <w:p>
      <w:pPr>
        <w:pStyle w:val="Heading5"/>
        <w:numPr>
          <w:ilvl w:val="4"/>
          <w:numId w:val="1"/>
        </w:numPr>
        <w:rPr/>
      </w:pPr>
      <w:bookmarkStart w:id="1834" w:name="__RefHeading___Toc177914_1395250215"/>
      <w:bookmarkStart w:id="1835" w:name="_Toc798"/>
      <w:bookmarkEnd w:id="1834"/>
      <w:r>
        <w:rPr>
          <w:rtl w:val="true"/>
        </w:rPr>
        <w:t>انوطیلون</w:t>
      </w:r>
      <w:bookmarkEnd w:id="1835"/>
    </w:p>
    <w:p>
      <w:pPr>
        <w:pStyle w:val="BookText"/>
        <w:rPr/>
      </w:pPr>
      <w:r>
        <w:rPr>
          <w:rFonts w:ascii="IRNazanin" w:hAnsi="IRNazanin" w:eastAsia="IRNazanin"/>
          <w:color w:val="111111"/>
          <w:sz w:val="28"/>
          <w:sz w:val="28"/>
          <w:szCs w:val="28"/>
          <w:rtl w:val="true"/>
          <w:lang w:bidi="fa-IR"/>
        </w:rPr>
        <w:t>بفتح همزه و ضم نون و سکو واو و کسر طاء مهمله و سکون یاء مثناة تحتانیه و ضم لام و سکون واو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بی‌ثمر شبیه به نبات کدو و ابن تلمیذ کوید جهت جراحات تازه بغایت نافع و در حال التیام دهد آنها را</w:t>
      </w:r>
    </w:p>
    <w:p>
      <w:pPr>
        <w:pStyle w:val="Heading5"/>
        <w:numPr>
          <w:ilvl w:val="4"/>
          <w:numId w:val="1"/>
        </w:numPr>
        <w:rPr/>
      </w:pPr>
      <w:bookmarkStart w:id="1836" w:name="__RefHeading___Toc177916_1395250215"/>
      <w:bookmarkStart w:id="1837" w:name="_Toc799"/>
      <w:bookmarkEnd w:id="1836"/>
      <w:r>
        <w:rPr>
          <w:rtl w:val="true"/>
        </w:rPr>
        <w:t>انیسون</w:t>
      </w:r>
      <w:bookmarkEnd w:id="1837"/>
    </w:p>
    <w:p>
      <w:pPr>
        <w:pStyle w:val="BookText"/>
        <w:rPr/>
      </w:pPr>
      <w:r>
        <w:rPr>
          <w:rFonts w:ascii="IRNazanin" w:hAnsi="IRNazanin" w:eastAsia="IRNazanin"/>
          <w:color w:val="111111"/>
          <w:sz w:val="28"/>
          <w:sz w:val="28"/>
          <w:szCs w:val="28"/>
          <w:rtl w:val="true"/>
          <w:lang w:bidi="fa-IR"/>
        </w:rPr>
        <w:t>بفتح همزه و کسر نون و سکون یاء مثناة تحتانیه و ضم سین مهمله و سکون واو و نون بعربی بزر الرازیانج الررمی و الرازیانج الشامی و حب الحلوه و کمون الحلو و بفارسی بادیان رومی و زیرۀ رومی و بهندی رندنی نامند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بلندتر از ذرعی و ساق آن مربع و باریک و برک آن باریک و خشبو و کل آن مائل بسفیدی و تخم آن در غلافی لطیف طولانی و از رازیانه کوچکتر و سبزتر مائل بسفیدی و زردی و اندک مثلث شکل و مستعمل تخم آن است و بهترین آن خشبوی تازه بالیدۀ آن است که پوست آن از ان جدا نشده زیرا که خاصیت بسیار اکثر در پوست بزور است و طعم آن تیز و تلخ باشد و هندی و بنکالی آن ریزه‌تر و ضعیف العمل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آخر دوم و تا سوم نیز کفته‌اند و کرم در دوم و خشک در سوم نیز کفته‌اند و این اصح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محلل ریاح و جالی و مسکن اوجاع و با قوت تریاقیت و قابضه و مدر بول و حیض و شیر و عرق و نیکوکنندۀ رنک رخسار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از توابل مستعمله در اغذیۀ اصحاب فالج و لقوه و استرخا و صرع است و بخور و سعوط آن جهت درد سربارد و شقیقه و دوار و سدر و نرلات بارده و درد کوش نافع و چون بسرکۀ انکوری تر کرده و خشک نموده بو داده در پارچۀ کتان نیلی بسته دائم ببویند جهت زکام و نزلات بارده و خوردن نیم درم انیسون و یک دانک مصطکی کوفته در ده درم کلقند سرشته چند روز پیهم بعد از استفراغ بلغم جهت لیثرغس و سبات بلغمی نافع برای آنکه مبدل مزاج دماغ و مقوی معده است پس تولید نمی‌کند بلغمی که سبب لیثرغس است و چون دو درهم آن را در آب بجوشانند و صافی نموده ده درم جلنجبین عسلی در ان حل کرده باز صافی نموده بیاشامند جهت سبات حادث از برد خارجی و از آشامیدن ادویۀ مخدره مانند افیون مفید و باید که بوده باشد غذای او نخودآب و کوشت خروس جوان متوبل با بازیر حاره یا حلتیت و مغز حب القرطم و چون آن را کوبیده سفوف نمایند و یا کوبیده با کل قند سرشته بخورند و یا جوشانیده بتنهائی بیاشامند و یا کل قند در ان حل کرده صافی نموده بنوشند جهت مالیخولیا خصوصا مراقی آن و آشامیدن آب مطبوخ آن با ماء العسل جهت کابوس نافع و سزاوار آنست که در اوائل فالج یا چهار روز یا هفت روز بآبی که در ان انیسون جوشانیده باشد بتنهائی یا با یک اوقیۀ جلتجبین عسلی در آن حل کرده صافی نموده باشند اقتصار نمایند و ضماد آن جهت استرخا نافع برای آنکه در ان حرارت باندک قبضی می‌باشد و لهذا تقویت می‌بخشد اعضا را و اکتحال آن جهت سبل کهنه مجرب دانسته‌اند و سنون آن جهت جلای دندان و دفع بدبوی دهان و خائیدن آن جهت صداع بارد و شقیقه و جلای مجاری تنفس و درد سینه و سرفه و ضیق النفس و خفقان بارد و تقویت فم معده و دفع رطوبات آن و رفع اعیا و آشامیدن آب مطبوخ آن خصوص با اصل السوس جهت امراض صدر و بهر و امراض مذکوره و تفتیح سدۀ جکر و سپرز و کرده و مثانه و رحم و استسقا و سوء القنیه و تفتیت حصاة و تپ بلغمی کهنه و قطع سیلان رحم و ازالۀ فضول و تحلیل و قراقر ریاح در معده و سائر اعضا و ادرار شیر و عرق و بول و حیض و تقویت باه و کرده و ازالۀ سموم قتاله و تهبج وجه و اطراف و اسهال رطوبی خصوص بریان کردۀ آن درین امر و چون آن را بسیار نرم بکوبند و یا باب سائیده استعمال نمایند جهت بواسیر نافع خصوصا ریحی آن و بخور آن جهت تسکین صداع بارد و نزلات بارده و اخراج جنین و مشیمه و قطور نرم سائیدۀ آن با روغن کل در کوش جهت تسکین درد کوش و کری و ثقل سامعۀ حادث از ضربه و سقطه و بدستور مطبوخ آن در روغن کل و آشامیدن طبیخ آن با شکر جهت رفع زردی رخسار زن زائیده و طلای مطبوخ آن در سرکه جهت تحلیل اورام و کشتن شپش نافع مضر امعا مصلح آن رازیانه و مصدع محرور و مصلح آن سکنجبین مقدار شربت آن از دو درهم تا پنج درهم بدل آن تخم شبت و رازیانه و کروبا و در تقویت باه مثل آن انجره است و دستور تشویه و بریان نمودن آن جهت امراض عین و غیرها</w:t>
      </w:r>
      <w:bookmarkStart w:id="1838" w:name="pg2583_20749"/>
    </w:p>
    <w:p>
      <w:pPr>
        <w:pStyle w:val="BookText"/>
        <w:rPr/>
      </w:pPr>
      <w:bookmarkEnd w:id="1838"/>
      <w:r>
        <w:rPr>
          <w:rFonts w:ascii="IRNazanin" w:hAnsi="IRNazanin" w:eastAsia="IRNazanin"/>
          <w:color w:val="111111"/>
          <w:sz w:val="28"/>
          <w:sz w:val="28"/>
          <w:szCs w:val="28"/>
          <w:lang w:bidi="fa-IR"/>
        </w:rPr>
        <w:t>١٨۴</w:t>
      </w:r>
      <w:r>
        <w:rPr>
          <w:rFonts w:ascii="IRNazanin" w:hAnsi="IRNazanin" w:eastAsia="IRNazanin"/>
          <w:color w:val="111111"/>
          <w:sz w:val="28"/>
          <w:sz w:val="28"/>
          <w:szCs w:val="28"/>
          <w:rtl w:val="true"/>
          <w:lang w:bidi="fa-IR"/>
        </w:rPr>
        <w:t>آنست که آن را بعسل بسرشند و در لته بسته بکل کرفته در تنور معتدل یک شب بکذارند پس برآورده بکار برند و جوارش انیسون و حب و دهن و سفوف و عرق و اقراص و معجون آن در قرابادین کبیر ذکر یافت</w:t>
      </w:r>
    </w:p>
    <w:p>
      <w:pPr>
        <w:pStyle w:val="BookText"/>
        <w:rPr/>
      </w:pPr>
      <w:r>
        <w:rPr>
          <w:rFonts w:ascii="IRNazanin" w:hAnsi="IRNazanin" w:eastAsia="IRNazanin"/>
          <w:color w:val="111111"/>
          <w:sz w:val="28"/>
          <w:sz w:val="28"/>
          <w:szCs w:val="28"/>
          <w:rtl w:val="true"/>
          <w:lang w:bidi="fa-IR"/>
        </w:rPr>
        <w:t>فصل الالف مع الواو</w:t>
      </w:r>
    </w:p>
    <w:p>
      <w:pPr>
        <w:pStyle w:val="Heading5"/>
        <w:numPr>
          <w:ilvl w:val="4"/>
          <w:numId w:val="1"/>
        </w:numPr>
        <w:rPr/>
      </w:pPr>
      <w:bookmarkStart w:id="1839" w:name="__RefHeading___Toc177918_1395250215"/>
      <w:bookmarkStart w:id="1840" w:name="_Toc800"/>
      <w:bookmarkEnd w:id="1839"/>
      <w:r>
        <w:rPr>
          <w:rtl w:val="true"/>
        </w:rPr>
        <w:t>اوافیوس</w:t>
      </w:r>
      <w:bookmarkEnd w:id="1840"/>
    </w:p>
    <w:p>
      <w:pPr>
        <w:pStyle w:val="BookText"/>
        <w:rPr/>
      </w:pPr>
      <w:r>
        <w:rPr>
          <w:rFonts w:ascii="IRNazanin" w:hAnsi="IRNazanin" w:eastAsia="IRNazanin"/>
          <w:color w:val="111111"/>
          <w:sz w:val="28"/>
          <w:sz w:val="28"/>
          <w:szCs w:val="28"/>
          <w:rtl w:val="true"/>
          <w:lang w:bidi="fa-IR"/>
        </w:rPr>
        <w:t>بفتح همزه و سکون واو و الف و کسر فا و سکون یاء مثناة تحتانیه و سکون واو و سین مهمله لغت یونانی است و بکمان بعض مترجمین بمعنی حدقه است زیرا که کل آن شبیه بنرکس است و بسیار کوچک و انبوه و بنفش و اندرون آن زرد و برک آن شبیه ببرک کندنا و ساق آن بقدر شبری و بسطبری انکشتی و املس و کویند نورانی می‌باشد و مانند شمع در شب می‌درخشد و بیخ آن شبیه بپیاز نرکس و در مصر و شام بسیار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بیخ آن بارد در اواخر دوم و مجفف در اول و تخم آن معتدل در حرارت و برودت و مجفف در اواخر سوم و برک آن بارد در اواخر اول و معتدل در یبوست و رطوبت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بیخ آن جهت حبس اسهال و ادرار بول و دفع سموم و کزیدن رتیلا و ضماد آن با شراب ابیض جهت منع روئیدن موی خصوصا تازۀ آن قبل از بلوغ مانع روئیدن یا باعث دیر برآمدن آن و کذاشتن آن بر حقوین و عانۀ اطفال قبل از بلوغ باعث دیر محتلم شدن و کذشتن از وقت مقرری آن مقدار شربت آن تا سه درهم مضر کرده مصلح آن کویند کثیرا و تخم آن جهت قطع اسهال مزمن مجرب و جهت یرقان ابیض و اصفر نافع مقدار شربت آن تا دو درهم است</w:t>
      </w:r>
      <w:bookmarkStart w:id="1841" w:name="pg2583_20751"/>
    </w:p>
    <w:p>
      <w:pPr>
        <w:pStyle w:val="Heading5"/>
        <w:numPr>
          <w:ilvl w:val="4"/>
          <w:numId w:val="1"/>
        </w:numPr>
        <w:rPr/>
      </w:pPr>
      <w:bookmarkStart w:id="1842" w:name="__RefHeading___Toc177920_1395250215"/>
      <w:bookmarkStart w:id="1843" w:name="_Toc801"/>
      <w:bookmarkEnd w:id="1841"/>
      <w:bookmarkEnd w:id="1842"/>
      <w:r>
        <w:rPr>
          <w:rtl w:val="true"/>
        </w:rPr>
        <w:t>اوز</w:t>
      </w:r>
      <w:bookmarkEnd w:id="1843"/>
    </w:p>
    <w:p>
      <w:pPr>
        <w:pStyle w:val="BookText"/>
        <w:rPr/>
      </w:pPr>
      <w:r>
        <w:rPr>
          <w:rFonts w:ascii="IRNazanin" w:hAnsi="IRNazanin" w:eastAsia="IRNazanin"/>
          <w:color w:val="111111"/>
          <w:sz w:val="28"/>
          <w:sz w:val="28"/>
          <w:szCs w:val="28"/>
          <w:rtl w:val="true"/>
          <w:lang w:bidi="fa-IR"/>
        </w:rPr>
        <w:t>بکسر همزه و فتح واو مشدده و زای معجمه لغت عربی است و بسریانی اروز و بفارسی قاز و مرغابی و بهندی فانس کویند اوز اسم جنس مرغابی است و مراد نوع کبیر آن است که قاز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معروف است اهلی و بری و وحشی می‌باشد و اهلی آن پرواز نمی‌کند و بوی آن پرواز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جمیع اصناف آن تا دوم کرم و تا آخر آن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غلیظ الغذا و دیرهضم و کویند چون هضم شود مسمن بدن و محرک باه است و پختن آن با ابازیر و مصالح حاره بهتر و مصلح آن آبکامه و اب انار و از اغذیۀ نافعه از برای برودت کبد و اوجاع باردۀ آنست جهت آنکه کوشت ان شدید الحرارة است و چون با زهومت بسیار است که بفارسی سمیت نامند باید که بعد ذبح دو سه ساعت و یا زیاده نیز آن را در زمین دفن نمایند تا بوی زهومت آن کم کردد پس برآورده پرهای ان را کنده شکم آن را شکافته پاک شسته طبخ نمایند و این قلیل الغذاتر از ماکیان است و مهر پختۀ آن جهت زیاده کردن پیه کرده و ریزانیدن سنک کرده و مثانه و التیام فتوق اکلا و ضمادا مؤثر و از خوردن آن بزودی تپ حادث می‌کردد و بدستور مشوی بطون آن با ابازیر حاره چون فلفل و دارچینی و زیره و امثال اینها و سنکدان آن لذیذ و غلیظ و بطئ الانهضام و چون هضم شود متولد می‌کردد از ان غذای بسیار و جکر آن لذیذترین جکر حیوانات امثال آن است و غذائیت این از انها بیشتر و سریع الانحدار و بازوهای ان صالح الهضم و الغذا و مغز سر آن طلاء جهت ورم مقعده آزموده و پیه آن جهت تمدد و کزاز و تشنج امتلائی و تحلیل اورام بارده و صلابت مقعده و شقاق آن و تقشر جلد و داء الثعلب و داء الحیه تمریخا و تدهینا و برای تشنج شربا و برای اذیت آبی که در کوش رفته باشد قطورا و با آرد باقلا جهت ورم پستان ضمادا بالخاصیة نافع و زردۀ تخم نیمبرشت آن جهت افزونی عقل و تقویت قوت حافظه و حفظ آن و زوال نسیان و سرفه خشک و قطور آن با زیت نیم کرم در رحم جهت احتباس حیض نافع و دم آن با آب و نمک جهت درد مثانه و تفتیت حصاة شربا بسیار نافع و پوست تخم آن مسحوق جهت اسهال دموی بهترین ادویه است و زبل آن جهت سرفۀ خشک مفید و دهن آن در قرابادین ذکر یافت</w:t>
      </w:r>
      <w:bookmarkStart w:id="1844" w:name="pg2583_20753"/>
    </w:p>
    <w:p>
      <w:pPr>
        <w:pStyle w:val="BookText"/>
        <w:rPr/>
      </w:pPr>
      <w:bookmarkEnd w:id="1844"/>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١٨۵</w:t>
      </w:r>
    </w:p>
    <w:p>
      <w:pPr>
        <w:pStyle w:val="Heading5"/>
        <w:numPr>
          <w:ilvl w:val="4"/>
          <w:numId w:val="1"/>
        </w:numPr>
        <w:rPr/>
      </w:pPr>
      <w:bookmarkStart w:id="1845" w:name="__RefHeading___Toc177922_1395250215"/>
      <w:bookmarkStart w:id="1846" w:name="_Toc802"/>
      <w:bookmarkEnd w:id="1845"/>
      <w:r>
        <w:rPr>
          <w:rtl w:val="true"/>
        </w:rPr>
        <w:t>اوسبید</w:t>
      </w:r>
      <w:bookmarkEnd w:id="1846"/>
    </w:p>
    <w:p>
      <w:pPr>
        <w:pStyle w:val="BookText"/>
        <w:rPr/>
      </w:pPr>
      <w:r>
        <w:rPr>
          <w:rFonts w:ascii="IRNazanin" w:hAnsi="IRNazanin" w:eastAsia="IRNazanin"/>
          <w:color w:val="111111"/>
          <w:sz w:val="28"/>
          <w:sz w:val="28"/>
          <w:szCs w:val="28"/>
          <w:rtl w:val="true"/>
          <w:lang w:bidi="fa-IR"/>
        </w:rPr>
        <w:t>بضم همزه و سکون واو و فتح سین مهمله و کسر باء موحده و سکون یای مثناة تحتانیه و دال مهمله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نیلوفر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ریاح و مواد بارده مقدار شربت آن یک درم و بیخ آن سرد و خشک و در فعل و طبع مانند لفاح جهت صداع و بواسیر نافع مضر مثانه مصلح آن عسل مقدار شربت آن نیم درهم بدل آن بیخ لفاح است</w:t>
      </w:r>
    </w:p>
    <w:p>
      <w:pPr>
        <w:pStyle w:val="Heading5"/>
        <w:numPr>
          <w:ilvl w:val="4"/>
          <w:numId w:val="1"/>
        </w:numPr>
        <w:rPr/>
      </w:pPr>
      <w:bookmarkStart w:id="1847" w:name="__RefHeading___Toc177924_1395250215"/>
      <w:bookmarkStart w:id="1848" w:name="_Toc803"/>
      <w:bookmarkEnd w:id="1847"/>
      <w:r>
        <w:rPr>
          <w:rtl w:val="true"/>
        </w:rPr>
        <w:t>اوفیموبداس</w:t>
      </w:r>
      <w:bookmarkEnd w:id="1848"/>
    </w:p>
    <w:p>
      <w:pPr>
        <w:pStyle w:val="BookText"/>
        <w:rPr/>
      </w:pPr>
      <w:r>
        <w:rPr>
          <w:rFonts w:ascii="IRNazanin" w:hAnsi="IRNazanin" w:eastAsia="IRNazanin"/>
          <w:color w:val="111111"/>
          <w:sz w:val="28"/>
          <w:sz w:val="28"/>
          <w:szCs w:val="28"/>
          <w:rtl w:val="true"/>
          <w:lang w:bidi="fa-IR"/>
        </w:rPr>
        <w:t>بضم همزه و سکون واو و کسر فا و سکون یای مثناة تحتانیه و ضم میم و سکون واو و فتح باء موحده و ذال معجمه و الف و سین مهمله لغت یونانی است بمعنی شبیه ببادروج و در مغرب معروف بلسیعه و بعضی اخیون نیز و کاه فیلاطاریون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شبیه ببادروج و شاخهای آن بقدر شبری و مزغب و مائل بتیرکی و تخم آن شبیه بشونیز و سیاه و در غلافی مانند غلاف بزر البنج مستعمل بیخ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ملطف و مجفف بیلذع یکدرهم تا دو درهم آن با شراب جهت نهش افعی و هوام و یکدرهم آن با مرصاف و فلفل جهت عرق النسا مجرب دانسته‌اند</w:t>
      </w:r>
    </w:p>
    <w:p>
      <w:pPr>
        <w:pStyle w:val="Heading5"/>
        <w:numPr>
          <w:ilvl w:val="4"/>
          <w:numId w:val="1"/>
        </w:numPr>
        <w:rPr/>
      </w:pPr>
      <w:bookmarkStart w:id="1849" w:name="__RefHeading___Toc177926_1395250215"/>
      <w:bookmarkStart w:id="1850" w:name="_Toc804"/>
      <w:bookmarkEnd w:id="1849"/>
      <w:r>
        <w:rPr>
          <w:rtl w:val="true"/>
        </w:rPr>
        <w:t>اونوما</w:t>
      </w:r>
      <w:bookmarkEnd w:id="1850"/>
    </w:p>
    <w:p>
      <w:pPr>
        <w:pStyle w:val="BookText"/>
        <w:rPr/>
      </w:pPr>
      <w:r>
        <w:rPr>
          <w:rFonts w:ascii="IRNazanin" w:hAnsi="IRNazanin" w:eastAsia="IRNazanin"/>
          <w:color w:val="111111"/>
          <w:sz w:val="28"/>
          <w:sz w:val="28"/>
          <w:szCs w:val="28"/>
          <w:rtl w:val="true"/>
          <w:lang w:bidi="fa-IR"/>
        </w:rPr>
        <w:t>بضم همزه و سکون واو و ضم نون و سکون واو و فتح میم و الف لغت یونانی است بمعنی مسقط الاجنه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bookmarkStart w:id="1851" w:name="pg2583_20755"/>
    </w:p>
    <w:p>
      <w:pPr>
        <w:pStyle w:val="BookText"/>
        <w:rPr/>
      </w:pPr>
      <w:bookmarkEnd w:id="1851"/>
      <w:r>
        <w:rPr>
          <w:rFonts w:ascii="IRNazanin" w:hAnsi="IRNazanin" w:eastAsia="IRNazanin"/>
          <w:color w:val="111111"/>
          <w:sz w:val="28"/>
          <w:sz w:val="28"/>
          <w:szCs w:val="28"/>
          <w:rtl w:val="true"/>
          <w:lang w:bidi="fa-IR"/>
        </w:rPr>
        <w:t>نوعی از ابو خلسا است که هوجویه نامند برک آن دراز و باریک و نرم‌تر از برک هوجویه و بی‌کل و بی ساق و بی‌ثمر و مائل بسیاهی و در اکثر بلاد می‌روید در هنکام ربیع در مواضع خشنه و بیخ آن باریک و ضعیف طولانی اندک سرخ برنک خون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بغایت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بسیار تند و تلخ و با سمیت و خوردن آن خطرناک و طلای آن محلل مواد غلیظه و کویند ثمن درهم از برک آن جهت عسر ولادت و ربع درهم آن جهت اخراج اجنۀ زنده و مرده مفید و تعلیق آن بدستور</w:t>
      </w:r>
    </w:p>
    <w:p>
      <w:pPr>
        <w:pStyle w:val="Heading5"/>
        <w:numPr>
          <w:ilvl w:val="4"/>
          <w:numId w:val="1"/>
        </w:numPr>
        <w:rPr/>
      </w:pPr>
      <w:bookmarkStart w:id="1852" w:name="__RefHeading___Toc177928_1395250215"/>
      <w:bookmarkStart w:id="1853" w:name="_Toc805"/>
      <w:bookmarkEnd w:id="1852"/>
      <w:r>
        <w:rPr>
          <w:rtl w:val="true"/>
        </w:rPr>
        <w:t>اونومالی</w:t>
      </w:r>
      <w:bookmarkEnd w:id="1853"/>
    </w:p>
    <w:p>
      <w:pPr>
        <w:pStyle w:val="BookText"/>
        <w:rPr/>
      </w:pPr>
      <w:r>
        <w:rPr>
          <w:rFonts w:ascii="IRNazanin" w:hAnsi="IRNazanin" w:eastAsia="IRNazanin"/>
          <w:color w:val="111111"/>
          <w:sz w:val="28"/>
          <w:sz w:val="28"/>
          <w:szCs w:val="28"/>
          <w:rtl w:val="true"/>
          <w:lang w:bidi="fa-IR"/>
        </w:rPr>
        <w:t>بضم اول و نون در میان دو واو ساکن و بجای نون لام نیز آمده و فتح میم و الف و کسر لام و بای مثناة تحتانیه بلغت یونانی شراب عسلی را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آن است که بکیرند شراب دو چند و عسل یک چند و بجوشانند تا بقوام آید و یا عسل را با آب انکور بجوشانند تا بقوام آید و نوع اخیر در جلا و تحلیل و تفتیح و انضاج قویتر و هرچند کهنه شود قوت تلیین آن کمتر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محلل و ملین طبع و مدر و بعد از طعام نباید استعمال نمود که قاطع اشتها و مورث انقلاب معده است</w:t>
      </w:r>
    </w:p>
    <w:p>
      <w:pPr>
        <w:pStyle w:val="Heading5"/>
        <w:numPr>
          <w:ilvl w:val="4"/>
          <w:numId w:val="1"/>
        </w:numPr>
        <w:rPr/>
      </w:pPr>
      <w:bookmarkStart w:id="1854" w:name="__RefHeading___Toc177930_1395250215"/>
      <w:bookmarkStart w:id="1855" w:name="_Toc806"/>
      <w:bookmarkEnd w:id="1854"/>
      <w:r>
        <w:rPr>
          <w:rtl w:val="true"/>
        </w:rPr>
        <w:t>اونیا</w:t>
      </w:r>
      <w:bookmarkEnd w:id="1855"/>
    </w:p>
    <w:p>
      <w:pPr>
        <w:pStyle w:val="BookText"/>
        <w:rPr/>
      </w:pPr>
      <w:r>
        <w:rPr>
          <w:rFonts w:ascii="IRNazanin" w:hAnsi="IRNazanin" w:eastAsia="IRNazanin"/>
          <w:color w:val="111111"/>
          <w:sz w:val="28"/>
          <w:sz w:val="28"/>
          <w:szCs w:val="28"/>
          <w:rtl w:val="true"/>
          <w:lang w:bidi="fa-IR"/>
        </w:rPr>
        <w:t>بضم همزه و سکون واو و فتح نون و یای مثناة تحتانیه و الف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عصارۀ نباتی است منبت آن بوادی عرب قریب بمصر برک آن شبیه ببرک تره تیزک و پر سوراخ که کویا کرم زده است و کم آب و ریزنده از هم و برک کل آن زرد و بزرک و عصارۀ آن شبیه بعصارۀ مامیثا</w:t>
      </w:r>
      <w:bookmarkStart w:id="1856" w:name="pg2583_20757"/>
    </w:p>
    <w:p>
      <w:pPr>
        <w:pStyle w:val="BookText"/>
        <w:rPr/>
      </w:pPr>
      <w:bookmarkEnd w:id="18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ظلمت بصر و تنقیۀ آن و دمعه و سلاق بغایت نافع دانسته‌اند و اختلاف در ماهیت آن نموده‌اند بعضی کفته‌اند رطوبتی است که از نبات مذکور می‌چکد و عصارۀ آن نیست و عصاره بودن آن اصح است و بعضی کفته‌اند عصارۀ مامیثا است و بعضی عصارۀ خالیدوس اسود است و بعضی عصارۀ خشخاش اسود و بعضی عصارۀ اناعالس انثی یا عصارۀ بیخ و کیاه خشخاش اسود کفته‌اند و بعضی کفته‌اند سنکریزها است که در صعید مصر بهم می‌رسد شبیه برنک مس و می‌کزد زبان را چون بچشند و این قول بعید است و بالجمله از ادویۀ مجهولة الماهیة است</w:t>
      </w:r>
    </w:p>
    <w:p>
      <w:pPr>
        <w:pStyle w:val="BookText"/>
        <w:rPr/>
      </w:pPr>
      <w:r>
        <w:rPr>
          <w:rFonts w:ascii="IRNazanin" w:hAnsi="IRNazanin" w:eastAsia="IRNazanin"/>
          <w:color w:val="111111"/>
          <w:sz w:val="28"/>
          <w:sz w:val="28"/>
          <w:szCs w:val="28"/>
          <w:lang w:bidi="fa-IR"/>
        </w:rPr>
        <w:t>١٨۶</w:t>
      </w:r>
    </w:p>
    <w:p>
      <w:pPr>
        <w:pStyle w:val="Heading5"/>
        <w:numPr>
          <w:ilvl w:val="4"/>
          <w:numId w:val="1"/>
        </w:numPr>
        <w:rPr/>
      </w:pPr>
      <w:bookmarkStart w:id="1857" w:name="__RefHeading___Toc177932_1395250215"/>
      <w:bookmarkStart w:id="1858" w:name="_Toc807"/>
      <w:bookmarkEnd w:id="1857"/>
      <w:r>
        <w:rPr>
          <w:rtl w:val="true"/>
        </w:rPr>
        <w:t>اورمالی و اومالی</w:t>
      </w:r>
      <w:bookmarkEnd w:id="1858"/>
    </w:p>
    <w:p>
      <w:pPr>
        <w:pStyle w:val="BookText"/>
        <w:rPr/>
      </w:pPr>
      <w:r>
        <w:rPr>
          <w:rFonts w:ascii="IRNazanin" w:hAnsi="IRNazanin" w:eastAsia="IRNazanin"/>
          <w:color w:val="111111"/>
          <w:sz w:val="28"/>
          <w:sz w:val="28"/>
          <w:szCs w:val="28"/>
          <w:rtl w:val="true"/>
          <w:lang w:bidi="fa-IR"/>
        </w:rPr>
        <w:t>بضم همزه و سکون واو و راء مهمله و فتح میم و الف و کسر لام و یا آخر حروف لغت یونانی است و آن را دهن عسلی و عسل داؤد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روغنی غلیظ و با اندک شیرینی است که از ساق درختی حاصل می‌کردد و هرچند کهنه‌تر کردد بهتر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جرب رطب و دره مفاصل و تاریکی چشم نافع شربا و اکتحالا و بیست درهم آن با آب مسهل قوی بلغم خام و مورث سبات و سستی بدن و ما دام که عمل آن تمام نشود بخواب نباید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الالف مع الهاء</w:t>
      </w:r>
    </w:p>
    <w:p>
      <w:pPr>
        <w:pStyle w:val="Heading5"/>
        <w:numPr>
          <w:ilvl w:val="4"/>
          <w:numId w:val="1"/>
        </w:numPr>
        <w:rPr/>
      </w:pPr>
      <w:bookmarkStart w:id="1859" w:name="__RefHeading___Toc177934_1395250215"/>
      <w:bookmarkStart w:id="1860" w:name="_Toc808"/>
      <w:bookmarkEnd w:id="1859"/>
      <w:r>
        <w:rPr>
          <w:rtl w:val="true"/>
        </w:rPr>
        <w:t>اهال</w:t>
      </w:r>
      <w:bookmarkEnd w:id="1860"/>
    </w:p>
    <w:p>
      <w:pPr>
        <w:pStyle w:val="BookText"/>
        <w:rPr/>
      </w:pPr>
      <w:r>
        <w:rPr>
          <w:rFonts w:ascii="IRNazanin" w:hAnsi="IRNazanin" w:eastAsia="IRNazanin"/>
          <w:color w:val="111111"/>
          <w:sz w:val="28"/>
          <w:sz w:val="28"/>
          <w:szCs w:val="28"/>
          <w:rtl w:val="true"/>
          <w:lang w:bidi="fa-IR"/>
        </w:rPr>
        <w:t>بفتح همزه و ها و الف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اغذیه است و آن مرق کوشت و بقول مطبوخه است که صاف کرده می‌آشامند و کاه ترشی در آن حین طبخ داخل نیز می‌نمایند</w:t>
      </w:r>
      <w:bookmarkStart w:id="1861" w:name="pg2583_20759"/>
    </w:p>
    <w:p>
      <w:pPr>
        <w:pStyle w:val="BookText"/>
        <w:rPr/>
      </w:pPr>
      <w:bookmarkEnd w:id="1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تابع نوع بقول و امثال آن است</w:t>
      </w:r>
    </w:p>
    <w:p>
      <w:pPr>
        <w:pStyle w:val="Heading5"/>
        <w:numPr>
          <w:ilvl w:val="4"/>
          <w:numId w:val="1"/>
        </w:numPr>
        <w:rPr/>
      </w:pPr>
      <w:bookmarkStart w:id="1862" w:name="__RefHeading___Toc177936_1395250215"/>
      <w:bookmarkStart w:id="1863" w:name="_Toc809"/>
      <w:bookmarkEnd w:id="1862"/>
      <w:r>
        <w:rPr>
          <w:rtl w:val="true"/>
        </w:rPr>
        <w:t>اهلیلج</w:t>
      </w:r>
      <w:bookmarkEnd w:id="1863"/>
    </w:p>
    <w:p>
      <w:pPr>
        <w:pStyle w:val="BookText"/>
        <w:rPr/>
      </w:pPr>
      <w:r>
        <w:rPr>
          <w:rFonts w:ascii="IRNazanin" w:hAnsi="IRNazanin" w:eastAsia="IRNazanin"/>
          <w:color w:val="111111"/>
          <w:sz w:val="28"/>
          <w:sz w:val="28"/>
          <w:szCs w:val="28"/>
          <w:rtl w:val="true"/>
          <w:lang w:bidi="fa-IR"/>
        </w:rPr>
        <w:t>بکسر همزه و سکون ها و کسر لام و سکون یا و فتح لام و جیم معرب هلیلۀ فارسی است بهندی هروهره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 هندی است درخت آن عظیم و برک آن باریک طولانی و ثمر آن خوشه‌دار و کفته‌اند که آن انواع است کابلی که زرد و بزرک بالیده است و زرد که متوسط است و چینی سبز رنک که از ان کوچکتر است و سیاه هندی که بقدر مویز است و از ان کوچکتر را که بقدر جوی است در هند هلیله جوی و از ان کوچکتر که بقدر زیره است هلیله زیره نامند و کویند هریک ثمر درختی است علی‌حده شبیه بهم و آنچه بتحقیق پیوسته همه ثمر یک درخت است که از ابتدای ظهور شکوفه تا انتهای کمال بالیدکی و نضج هر مرتبه را نامی کذاشته‌اند و نوعی علی‌حده دانسته مثلا شکوفه خشک آن را که مانند زیره است هلیله زیره و از ان بزرکتر که بقدر جو است هلیله جوی و از ان بزرکتر که سیاه بمقدار مویز سیاه است مویزک و هلیلۀ زنکی و هلیلۀ هندی و هلیلۀ اسود نامند و اینها همه هسته ندارند و از ان بزرکتر نیمرس سبز مائل بزردی را هلیلۀ چینی و از ان رسیده‌تر زرد را اهلیلج اصفر و بکمال رسیده زرد مائل بسرخی املس را هلیلج کابلی کویند و منبت آن اکثر بلاد هند و دکهن و کجرات و بنارس و بنکاله است و اما آنچه در کجرات می‌شود بهتر از همه و بعد از ان بنارس و پس بیربهوم که در بنکاله است و بیریشه و بالیده و بزرک و با قوت می‌باشد و باقی جاها ریشه‌دار و کوچک و ضعیف العمل و کابلی جهت آن نامند که از راه خشکی از ان سمت ببلاد توران و خراسان و ایران می‌برند نه آنکه در کابل بهم می‌رسد و همچنین از هر سمتی که ببلدی می‌برند مانند بصره و غیره بصری نامند و اما چینی جهت آن کویند که در قدیم الایام آنچه را از سواحل دریای هند ببلاد ایران و روم و عرب و غیرها می‌برده‌اند همه را چینی می‌نامیده‌اند مانند دارچینی که در سیلان و نواح آن بهم می‌رسد و هلیله و زنجبیل که در کجرات و نواح آن علی هذا القیاس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طبیعت مجموع آن</w:t>
      </w:r>
    </w:p>
    <w:p>
      <w:pPr>
        <w:pStyle w:val="BookText"/>
        <w:rPr/>
      </w:pPr>
      <w:r>
        <w:rPr>
          <w:rFonts w:ascii="IRNazanin" w:hAnsi="IRNazanin" w:eastAsia="IRNazanin"/>
          <w:color w:val="111111"/>
          <w:sz w:val="28"/>
          <w:sz w:val="28"/>
          <w:szCs w:val="28"/>
          <w:rtl w:val="true"/>
          <w:lang w:bidi="fa-IR"/>
        </w:rPr>
        <w:t>در اول سرد و در دوم خشک کفته‌اند و خشکی کابلی از سائر انواع کمتر است باعتبار کمال رسیدکی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در طب الایمه منقول است از محمد بن سنان از علی بن موسی الرضا علیه التحیة و الثنا که کفتند شنیدم از موسی بن جعفر علیهما السلام که تحقیق شکایت کردند نزد اوشان از مرض پس آمدند اطباء و توصیف کردند برای آن حضرت علم عجائب ادویه و پس فرمودند آن حضرت عم این یذهب بکم الاهلیلج یعنی چرا از نظر شما می‌رود و دور می‌روید و اقتصار نمی‌کنید برسیدن این ادویه که اهلیلج و رازیانج و شکر است در ابتدای کرما سه ماه متوالی در هر ماهی سه روز متوالی و هنکام آمدن زمستان همان قسم و بکردانید بجای رازیانج مصطکی در زمستان به‌درستی که مریض نمی‌شوید مکر بمرض موت و مجموع آن جهت تقویت معده و دماغ و ذهن و حفظ و حواس و تفتیح سدد و صداع و مالیخولیا و تصفیۀ ارواح و وسواس سوداوی و خفقان</w:t>
      </w:r>
      <w:r>
        <w:rPr>
          <w:rFonts w:eastAsia="IRNazanin" w:cs="IRNazanin"/>
          <w:color w:val="111111"/>
          <w:sz w:val="28"/>
          <w:szCs w:val="28"/>
          <w:rtl w:val="true"/>
          <w:lang w:bidi="fa-IR"/>
        </w:rPr>
        <w:t>&amp;</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و غثیان و منع صعود بخارات بدماغ و اطفای نائرۀ سودا که از احتراق صفرا باشد و تصفیۀ رنک رخسار و استسقا و بواسیر ریحی و خونی و حمیات مرکبه در اواسط و اواخر نافع و مسهل رقیق بلغم و صفرا بعصر و بعضی در حمیات مطلقا منع کرده‌اند استعمال هلیلجات را و این قول مسلم و کلی نیست در همه حال بلکه در ابتدا قبل از نضج و ترقیق ماده و بحران مجوز نیست جهت آنکه لطیف و رقیق ماده را بعصر دفع می‌کند و باقی را غلیظ متحجر می‌کرداند و بدستور در حقنه‌ها نیز و این نیز پسندیده و کلی نیست و علت منع عصر آنست و انضمام و تسدید مسام و عروق اعضا و ابقای مواد غلیظه در انها و در حقنه اثر دواد رافضیه است نه مسام که باعث انضمام و انسداد آنها کردد و معمول است که آن را با ادویۀ ملینه و مفتحه و جاذبه ترکیب می‌کنند و صرف هلیله را استعمال نمی‌نمایند در حقنه‌ها و در شرح اسباب در معالجۀ سرسام صفراوی در حقنه هلیله داخل است و در متن آن در دوار و کفته‌اند که چون با بنفشه و خیارشنبر و همچنین ملینات دیکر ترکیب نمایند باید که ملاحظه نمایند که قوت یکی مصادم و مضعف و مبطل قوت دیکری نیاید و مانع تاثیر آن نکردد و لیکن اولی عدم استعمال آن است در حقنه‌ها خصوصا جرم و مطبوخ آنکه در حقنه‌ها اصلا آن را نباید جوش نمود بلکه نقوع آن را استعمال نمایند نزد شدت حاجت و نیز باید که هلیلجات را بسیار نرم نکوبند بلکه مرضوض و جریش باشد یعنی نیمکوفته پس بروغن بادام شیرین چرب کرده استعمال نمایند تا آنکه باطل نکردد فعل آنها و مغص آنها کم کردد بسبب روغن و سنون دانۀ آن جهت تقویت لثه و خون رفتن از بن دندان و رویانیدن کوشت آن مفید و عمل نقوع اهلیلجات خصوص کابلی در اسهال زیاده از مطبوخ و سفوف آنست جهت آنکه صمغیت آن که حامل قوت اسهال آن است در آب می‌آید و جرم حابس آن می‌ماند بخلاف مطبوخ که در ان نیز قدری از جرم آن می‌باشد و در سفوف تمامی آن و همچنین ریوند و نیز منقوع و مطبوخ آنها بهتر از خوردن جرم آنها است زیرا که محدث قولنج‌اند بسبب دفع نمودن رقیق اخلاط و باقی ماندن غلیظ آنها مضر ثفل و حابس مصلح آن عتاب و سپستان و مصلح قبض که لازم عصر آنها است روغن بادام و یا کاو تازه و قند و ترنجبین و یا شکر مقدار شربت از جرم آنها تا پنج درهم و در مطبوخات و نقوعات از هفت درم تا ده درم بدل آنها در غیر اسهال پوست انار و کویند عفص است و عصارۀ خشک هلیلۀ کابلی و زرد قوی الفعل و اندک آن عمل بسیار می‌نماید و در قرابادین در اهلیلج ذکر یافت</w:t>
      </w:r>
      <w:bookmarkStart w:id="1864" w:name="pg2583_20763"/>
    </w:p>
    <w:p>
      <w:pPr>
        <w:pStyle w:val="Heading5"/>
        <w:numPr>
          <w:ilvl w:val="4"/>
          <w:numId w:val="1"/>
        </w:numPr>
        <w:rPr/>
      </w:pPr>
      <w:bookmarkStart w:id="1865" w:name="__RefHeading___Toc177938_1395250215"/>
      <w:bookmarkStart w:id="1866" w:name="_Toc810"/>
      <w:bookmarkEnd w:id="1864"/>
      <w:bookmarkEnd w:id="1865"/>
      <w:r>
        <w:rPr>
          <w:rtl w:val="true"/>
        </w:rPr>
        <w:t>اهلیلج کابلی</w:t>
      </w:r>
      <w:bookmarkEnd w:id="1866"/>
    </w:p>
    <w:p>
      <w:pPr>
        <w:pStyle w:val="BookText"/>
        <w:rPr/>
      </w:pPr>
      <w:r>
        <w:rPr>
          <w:rFonts w:ascii="IRNazanin" w:hAnsi="IRNazanin" w:eastAsia="IRNazanin"/>
          <w:color w:val="111111"/>
          <w:sz w:val="28"/>
          <w:sz w:val="28"/>
          <w:szCs w:val="28"/>
          <w:rtl w:val="true"/>
          <w:lang w:bidi="fa-IR"/>
        </w:rPr>
        <w:t>بهترین آن زرد مائل بسرخی بالیده پر مغز کم ریشه خسته کوچک آن است که کهنه فاسد نباشد و اقوی انواع اهلیلجات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بعضی در برودت معتدل و در اول خشک و بعضی کرم باعتدال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مسهل بلغم و سودا و صفرا مخلوط باخلاط و مدر بول و جهت صداع و نسیان و تقویت جمیع حواس خصوصا حفظ و دوار صفراوی با شکر سفوفا و دوار و سدر بلغمی تنقیه بآن نمودن و مالیخولیا و اصلاح حال دماغ و صرع و لقوه بتنهائی و با سه وزن آن عسل یا شکر سرشته هر روز مقدار یک جوزی و از برای صرع سوداوی با ادویۀ دیکر مانند بسفایج و اسطوخودوس و حجر ارمنی و حجر لاجورد و افتیمون مطبوخا و یا معجونا با سه وزن آن عسل و کویند چون صاحب لقوه یک عدد هلیله کابلی استه بیرون کرده را در دهان کیرد و بخاید تا تمام شود و آب آن را فرو برد و همچنین چون در جانب مائل کذارند یک عدد هلیلۀ کابلی را نفع بخشد آن را و کویند چون یک سال هر روز یک عدد آن را تناول نمایند موی سفید نشود خصوص پروردۀ آن و بعضی این خاصیت را مخصوص بهلیلۀ هندی دانسته‌اند و بالخاصیة جهت رفع ضرر آبها و بسیار خوردن آب نافع و قدر شربت از جرم آن تا سه مثقال و در مطبوخ تا هشت مثقال و بدل آن هلیلۀ زرد است و بعضی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سیاه کفته‌اند و سائر خواص زرد را دارد و مربای آنکه زیاده از یک سال بر ان نکذشته باشد مقوی معده و دماغ و مفتح سدۀ بلغمی و مقوی حواس و جکر است و دانۀ آن مدر بول و ذرور محرق آن جهت قطع خون بواسیر و نزف الدم اعضا و تقویت دندان و لثه مجرب مضر دماغ مصلح آن عسل است</w:t>
      </w:r>
      <w:bookmarkStart w:id="1867" w:name="pg2583_20765"/>
    </w:p>
    <w:p>
      <w:pPr>
        <w:pStyle w:val="Heading5"/>
        <w:numPr>
          <w:ilvl w:val="4"/>
          <w:numId w:val="1"/>
        </w:numPr>
        <w:rPr/>
      </w:pPr>
      <w:bookmarkStart w:id="1868" w:name="__RefHeading___Toc177940_1395250215"/>
      <w:bookmarkStart w:id="1869" w:name="_Toc811"/>
      <w:bookmarkEnd w:id="1867"/>
      <w:bookmarkEnd w:id="1868"/>
      <w:r>
        <w:rPr>
          <w:rtl w:val="true"/>
        </w:rPr>
        <w:t>اهلیلج اصفر</w:t>
      </w:r>
      <w:bookmarkEnd w:id="1869"/>
    </w:p>
    <w:p>
      <w:pPr>
        <w:pStyle w:val="BookText"/>
        <w:rPr/>
      </w:pPr>
      <w:r>
        <w:rPr>
          <w:rFonts w:ascii="IRNazanin" w:hAnsi="IRNazanin" w:eastAsia="IRNazanin"/>
          <w:color w:val="111111"/>
          <w:sz w:val="28"/>
          <w:sz w:val="28"/>
          <w:szCs w:val="28"/>
          <w:rtl w:val="true"/>
          <w:lang w:bidi="fa-IR"/>
        </w:rPr>
        <w:t>بهترین این نیز بالیدۀ زرد استه کوچک آنست که کهنه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اول سرد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قریب باهلیج کابلی است که ذکر یافت مقوی دماغ و جهت دوار و سدر نافع آشامیدن و اسهال بدن برای صرع صفراوی و آشامیدن منقوع آن در آب رمانین معصور با شحم نیز جهت آنکه مسهل صفرا است و چون آن را در روغن کاو تازه بریان نمایند پس برآورده از روغن پاک کرده نیمکوفته نیم مثقال از ان و ربع مثقال پوست صلب نارجیل سوخته ممزوج نموده با آب نیم‌کرم بیاشامند سه روز متوالی جهت زحیر و اسهال بواسیری و بواسیر مجرب و ذرور آن جهت دمعه و تجفیف رطوبات و حدت بصر نافع خصوصا که در خمیر کرفته بسوزانند و بدستور قطور آب خیسانیدۀ آن همین اثر دارد و سنون دانۀ آن نیز مانند دانۀ اهلیج کابلی است مضر ثفل مصلح آن عناب و سپستان چنانچه اولا ذکر یافت مقدار شربت از جرم آن تا پنج درهم و در مطبوخ و منقوع از هفت درهم تا ده درهم</w:t>
      </w:r>
    </w:p>
    <w:p>
      <w:pPr>
        <w:pStyle w:val="Heading5"/>
        <w:numPr>
          <w:ilvl w:val="4"/>
          <w:numId w:val="1"/>
        </w:numPr>
        <w:rPr/>
      </w:pPr>
      <w:bookmarkStart w:id="1870" w:name="__RefHeading___Toc177942_1395250215"/>
      <w:bookmarkStart w:id="1871" w:name="_Toc812"/>
      <w:bookmarkEnd w:id="1870"/>
      <w:r>
        <w:rPr>
          <w:rtl w:val="true"/>
        </w:rPr>
        <w:t>اهلیلج اسود</w:t>
      </w:r>
      <w:bookmarkEnd w:id="1871"/>
    </w:p>
    <w:p>
      <w:pPr>
        <w:pStyle w:val="BookText"/>
        <w:rPr/>
      </w:pPr>
      <w:r>
        <w:rPr>
          <w:rFonts w:ascii="IRNazanin" w:hAnsi="IRNazanin" w:eastAsia="IRNazanin"/>
          <w:color w:val="111111"/>
          <w:sz w:val="28"/>
          <w:sz w:val="28"/>
          <w:szCs w:val="28"/>
          <w:rtl w:val="true"/>
          <w:lang w:bidi="fa-IR"/>
        </w:rPr>
        <w:t>که اهلیج هندی نامند و قبل ذکر یافت بهترین آن سیاه صلب بی‌دانه سنکین فاسد نشدۀ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وسط اول سرد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حواس و ذهن و حفظ دماغ و مصفی خون از سودا و ارواح از کدورات و نافع از برای مالیخولیا و وسواس سوداوی و چون بکیرند از ان پنج درهم و از حجر ارمنی مغسول یکدرهم و از سقمونیا انطاکی مشوی ربع درهمی حب ساخته با ماء الجبن فرو برند جهت مالیخولیا نافع و مضغ نمودن و فرو بردن آب آن جهت لقوه و همچنین نکاهداشتن آن در دهان جانب شق علیل و جهت جلب رطوبت معده و تقویت احشا و درد سپرز و بواسیر و جذام و بودادۀ آن جهت حبس اسهال و نکاهداشتن آن در دهان باعث سیاهی موی و تقویت آن و تقویت لثه بغایت مؤثر کویند مضر جکر مصلح آن عسل مقدار شربت از جرم آن تا دو مثقال و در مطبوخ تا هفت مثقال بدل آن هلیلۀ کابلی و در قبض نصف وزن آن عفص و خمس آن تخم مورد است</w:t>
      </w:r>
      <w:r>
        <w:rPr>
          <w:rFonts w:eastAsia="IRNazanin" w:cs="IRNazanin"/>
          <w:color w:val="111111"/>
          <w:sz w:val="28"/>
          <w:szCs w:val="28"/>
          <w:rtl w:val="true"/>
          <w:lang w:bidi="fa-IR"/>
        </w:rPr>
        <w:t>.</w:t>
      </w:r>
      <w:bookmarkStart w:id="1872" w:name="pg2583_20767"/>
    </w:p>
    <w:p>
      <w:pPr>
        <w:pStyle w:val="Heading5"/>
        <w:numPr>
          <w:ilvl w:val="4"/>
          <w:numId w:val="1"/>
        </w:numPr>
        <w:rPr/>
      </w:pPr>
      <w:bookmarkStart w:id="1873" w:name="__RefHeading___Toc177944_1395250215"/>
      <w:bookmarkStart w:id="1874" w:name="_Toc813"/>
      <w:bookmarkEnd w:id="1872"/>
      <w:bookmarkEnd w:id="1873"/>
      <w:r>
        <w:rPr>
          <w:rtl w:val="true"/>
        </w:rPr>
        <w:t>اهلیلج چینی</w:t>
      </w:r>
      <w:bookmarkEnd w:id="1874"/>
    </w:p>
    <w:p>
      <w:pPr>
        <w:pStyle w:val="BookText"/>
        <w:rPr/>
      </w:pPr>
      <w:r>
        <w:rPr>
          <w:rFonts w:ascii="IRNazanin" w:hAnsi="IRNazanin" w:eastAsia="IRNazanin"/>
          <w:color w:val="111111"/>
          <w:sz w:val="28"/>
          <w:sz w:val="28"/>
          <w:szCs w:val="28"/>
          <w:rtl w:val="true"/>
          <w:lang w:bidi="fa-IR"/>
        </w:rPr>
        <w:t>کفته‌اند از صنف کابلی است زرد مائل بسبزی و سیاهی و کوچک مائل بتدویر کم کوشت و دانه بزرک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pStyle w:val="BookText"/>
        <w:rPr/>
      </w:pPr>
      <w:r>
        <w:rPr>
          <w:rFonts w:ascii="IRNazanin" w:hAnsi="IRNazanin" w:eastAsia="IRNazanin"/>
          <w:color w:val="111111"/>
          <w:sz w:val="28"/>
          <w:sz w:val="28"/>
          <w:szCs w:val="28"/>
          <w:rtl w:val="true"/>
          <w:lang w:bidi="fa-IR"/>
        </w:rPr>
        <w:t>بسیار ضعیف العمل و الفعل است به حدی که با وجود سائر اهلیلجات آن را استعمال نباید نمود و هلیله جوی و هلیلۀ زیره‌تر از ان ضعیف‌تر و طریقۀ احراق و تشویه و مربا و اطریفلات و جوارشات و حبوب و دهن کلکلانج و رب و سفوفات و اشربه و عرق و فیروزنوش و قرص و کلکلانجات و ماء الحیوة و ماء الفواکه اهلیلجی و مطبوخات و معاجین و مفرحات و معاجین نجاح و نقوعات اهلیلج در قرابادین کبیر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الالف مع الیای المثناة التحتانیه</w:t>
      </w:r>
    </w:p>
    <w:p>
      <w:pPr>
        <w:pStyle w:val="Heading5"/>
        <w:numPr>
          <w:ilvl w:val="4"/>
          <w:numId w:val="1"/>
        </w:numPr>
        <w:rPr/>
      </w:pPr>
      <w:bookmarkStart w:id="1875" w:name="__RefHeading___Toc177946_1395250215"/>
      <w:bookmarkStart w:id="1876" w:name="_Toc814"/>
      <w:bookmarkEnd w:id="1875"/>
      <w:r>
        <w:rPr>
          <w:rtl w:val="true"/>
        </w:rPr>
        <w:t>ایارانوطانی</w:t>
      </w:r>
      <w:bookmarkEnd w:id="1876"/>
    </w:p>
    <w:p>
      <w:pPr>
        <w:pStyle w:val="BookText"/>
        <w:rPr/>
      </w:pPr>
      <w:r>
        <w:rPr>
          <w:rFonts w:ascii="IRNazanin" w:hAnsi="IRNazanin" w:eastAsia="IRNazanin"/>
          <w:color w:val="111111"/>
          <w:sz w:val="28"/>
          <w:sz w:val="28"/>
          <w:szCs w:val="28"/>
          <w:rtl w:val="true"/>
          <w:lang w:bidi="fa-IR"/>
        </w:rPr>
        <w:t>بکسر همزه و فتح یا و راء مهمله و الف و فتح الف و ضم نون و سکون واو و فتح طاء مهمله و الف و کسر نون و یا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مالیقی نوشته که دیسقوریدوس در رابعه کفته که بعضی مردم آن را ارسطاریون نامند نباتی است شاخهای آن طولانی بقدر یک ذرع و اندک زیاده بر ان و برکهای آن از هم دور شبیه ببرک بلوط و از ان کوچکتر و باریک و اطراف آن مشرف و طعم آن اندک شیرین و بیخ آن اندک طولانی و باریک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غرغره بطبیخ برک آن با شراب جهت دفع قروح خبیثۀ بیخ دندان و آشامیدن بیخ کوبیدۀ</w:t>
      </w:r>
      <w:r>
        <w:rPr>
          <w:rFonts w:eastAsia="IRNazanin" w:cs="IRNazanin"/>
          <w:color w:val="111111"/>
          <w:sz w:val="28"/>
          <w:szCs w:val="28"/>
          <w:rtl w:val="true"/>
          <w:lang w:bidi="fa-IR"/>
        </w:rPr>
        <w:t>&amp;</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و برک آن با شراب و بدستور ضماد آن جهت ضرر هوام و آشامیدن برک آن مقدار یک مثقال ناشتا با نیم مثقال کندر و پنجاه و دو مثقال و نیم شراب کهنه کرم کرده چهار روز متوالی جهت یرقان و ضماد آن با بوره جهت تسکین اورام بلغمیه و اورام حاره و تنقیۀ قروح وسخه و خوردن کره سوم از شاخ نبات آن با برکهای حوالی آن همچنان پیوسته بر زمین جهت حمی غب و بدستور کره چهارم آن با برک‌های حوالی آن جهت حمی ربع نافع کفته‌اند</w:t>
      </w:r>
      <w:bookmarkStart w:id="1877" w:name="pg2583_20769"/>
    </w:p>
    <w:p>
      <w:pPr>
        <w:pStyle w:val="Heading5"/>
        <w:numPr>
          <w:ilvl w:val="4"/>
          <w:numId w:val="1"/>
        </w:numPr>
        <w:rPr/>
      </w:pPr>
      <w:bookmarkStart w:id="1878" w:name="__RefHeading___Toc177948_1395250215"/>
      <w:bookmarkStart w:id="1879" w:name="_Toc815"/>
      <w:bookmarkEnd w:id="1877"/>
      <w:bookmarkEnd w:id="1878"/>
      <w:r>
        <w:rPr>
          <w:rtl w:val="true"/>
        </w:rPr>
        <w:t>ایثولیس</w:t>
      </w:r>
      <w:bookmarkEnd w:id="1879"/>
    </w:p>
    <w:p>
      <w:pPr>
        <w:pStyle w:val="BookText"/>
        <w:rPr/>
      </w:pPr>
      <w:r>
        <w:rPr>
          <w:rFonts w:ascii="IRNazanin" w:hAnsi="IRNazanin" w:eastAsia="IRNazanin"/>
          <w:color w:val="111111"/>
          <w:sz w:val="28"/>
          <w:sz w:val="28"/>
          <w:szCs w:val="28"/>
          <w:rtl w:val="true"/>
          <w:lang w:bidi="fa-IR"/>
        </w:rPr>
        <w:t>بکسر همزه و سکون یای مثناة تحتانیه و ضم ثای مثلثه و سکون واو و کسر لام و سکون یای مثناة تحتانیه و سین مهمله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مالیقی نوشته که دیسقوریدوس در رابعه کفته نباتی است برک آن شبیه ببرک قلومس بازغب بسیار و از اطراف بیخ آن برآمده و ساق آن مربع خشن و غلیظ و شبیه بساق نباتی که آن را مالیطانا نامند یا ساق نباتی که آن را ارقیطون کویند و با آن کیاه بسیاری می‌روید و ثمر آن بقدر کرسنه در هر غلافی دو دانه می‌باشد و عروق بسیار از یک بیخ آن می‌روید طویل و سطبر و چون خشک شود سیاه و صلب می‌کردد مانند شاخ و منبت آن بلاد امسلیسا و در کوهی که آن را ایذی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طبیخ عروق آن جهت نفث الدم صدر و خشونت حلق و سینه و شوصه و عرق النسا نافع و بدستور لعوق آن با عسل که ترتیب نمایند</w:t>
      </w:r>
    </w:p>
    <w:p>
      <w:pPr>
        <w:pStyle w:val="Heading5"/>
        <w:numPr>
          <w:ilvl w:val="4"/>
          <w:numId w:val="1"/>
        </w:numPr>
        <w:rPr/>
      </w:pPr>
      <w:bookmarkStart w:id="1880" w:name="__RefHeading___Toc177950_1395250215"/>
      <w:bookmarkStart w:id="1881" w:name="_Toc816"/>
      <w:bookmarkEnd w:id="1880"/>
      <w:r>
        <w:rPr>
          <w:rtl w:val="true"/>
        </w:rPr>
        <w:t>ایدمامیر</w:t>
      </w:r>
      <w:bookmarkEnd w:id="1881"/>
    </w:p>
    <w:p>
      <w:pPr>
        <w:pStyle w:val="BookText"/>
        <w:rPr/>
      </w:pPr>
      <w:r>
        <w:rPr>
          <w:rFonts w:ascii="IRNazanin" w:hAnsi="IRNazanin" w:eastAsia="IRNazanin"/>
          <w:color w:val="111111"/>
          <w:sz w:val="28"/>
          <w:sz w:val="28"/>
          <w:szCs w:val="28"/>
          <w:rtl w:val="true"/>
          <w:lang w:bidi="fa-IR"/>
        </w:rPr>
        <w:t>بکسر همزه و سکون یای مثناة تحتانیه و دال مهمله و فتح میم و الف و کسر میم و سکون یای مثناة تحتانیه و راء مهمله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چیزی است شبیه بپشم و مائل بسبزی و پر شاخ و بر شاخهای درخت جنکلی منکون می‌کردد و در تنکابن داخج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اسهال محرب و ذرور محرق و غیر محرق آن جهت نزف الدم جراحات کهنه و غیر کهنه و محرق آن جهت قروح بغایت موثر مقدار شربت آن از دو مثقال تا سه مثقال</w:t>
      </w:r>
      <w:bookmarkStart w:id="1882" w:name="pg2583_20771"/>
    </w:p>
    <w:p>
      <w:pPr>
        <w:pStyle w:val="Heading5"/>
        <w:numPr>
          <w:ilvl w:val="4"/>
          <w:numId w:val="1"/>
        </w:numPr>
        <w:rPr/>
      </w:pPr>
      <w:bookmarkStart w:id="1883" w:name="__RefHeading___Toc177952_1395250215"/>
      <w:bookmarkStart w:id="1884" w:name="_Toc817"/>
      <w:bookmarkEnd w:id="1882"/>
      <w:bookmarkEnd w:id="1883"/>
      <w:r>
        <w:rPr>
          <w:rtl w:val="true"/>
        </w:rPr>
        <w:t>ایدیغون</w:t>
      </w:r>
      <w:bookmarkEnd w:id="1884"/>
    </w:p>
    <w:p>
      <w:pPr>
        <w:pStyle w:val="BookText"/>
        <w:rPr/>
      </w:pPr>
      <w:r>
        <w:rPr>
          <w:rFonts w:ascii="IRNazanin" w:hAnsi="IRNazanin" w:eastAsia="IRNazanin"/>
          <w:color w:val="111111"/>
          <w:sz w:val="28"/>
          <w:sz w:val="28"/>
          <w:szCs w:val="28"/>
          <w:rtl w:val="true"/>
          <w:lang w:bidi="fa-IR"/>
        </w:rPr>
        <w:t>بکسر همزه و سکون یای مثناة تحتانیه و کسر دال مهمله و سکون یای مثناة تحتانیه و ضم غین معجمه و سکون واو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چیزی است شبیه بصمغ که بر صدفهای بنفش جمع می‌کردد و خشک می‌شود و صباغان آن را جمع می‌نمایند و استعمال می‌کنند و سرمه رنک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طلای آن جهت اورام حاره و تنقیۀ قروح خفیفۀ چشم نافع</w:t>
      </w:r>
    </w:p>
    <w:p>
      <w:pPr>
        <w:pStyle w:val="Heading5"/>
        <w:numPr>
          <w:ilvl w:val="4"/>
          <w:numId w:val="1"/>
        </w:numPr>
        <w:rPr/>
      </w:pPr>
      <w:bookmarkStart w:id="1885" w:name="__RefHeading___Toc177954_1395250215"/>
      <w:bookmarkStart w:id="1886" w:name="_Toc818"/>
      <w:bookmarkEnd w:id="1885"/>
      <w:r>
        <w:rPr>
          <w:rtl w:val="true"/>
        </w:rPr>
        <w:t>ایذا اریذا</w:t>
      </w:r>
      <w:bookmarkEnd w:id="1886"/>
    </w:p>
    <w:p>
      <w:pPr>
        <w:pStyle w:val="BookText"/>
        <w:rPr/>
      </w:pPr>
      <w:r>
        <w:rPr>
          <w:rFonts w:ascii="IRNazanin" w:hAnsi="IRNazanin" w:eastAsia="IRNazanin"/>
          <w:color w:val="111111"/>
          <w:sz w:val="28"/>
          <w:sz w:val="28"/>
          <w:szCs w:val="28"/>
          <w:rtl w:val="true"/>
          <w:lang w:bidi="fa-IR"/>
        </w:rPr>
        <w:t>بفتح اول و سکون یای مثناة تحتانیه و فتح ذال معجمه و الف و فتح همزه و کسر راء مهمله و سکون یای مثناة تحتانیه و فتح ذال معجمه و الف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برک آن شبیه ببرک آس بری و از بیخ و برک آن چیزی طولانی شبیه بخیوط تاک انکور رسته و شکوفۀ آن بر سر آن خیوط می‌باشد و طعم آن بسیار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قاطع نزف الدم و اسهال و قروح امعا و حابس حیض و آشامیدن دو مثقال آن و ضماد برک تازه و یا خشک آن و بیخ آن سردتر و قابض نر و قاطع نزف الدم همه اعضا در همه وقت مقدار شربت آن تا دو مثقال است</w:t>
      </w:r>
    </w:p>
    <w:p>
      <w:pPr>
        <w:pStyle w:val="Heading5"/>
        <w:numPr>
          <w:ilvl w:val="4"/>
          <w:numId w:val="1"/>
        </w:numPr>
        <w:rPr/>
      </w:pPr>
      <w:bookmarkStart w:id="1887" w:name="__RefHeading___Toc177956_1395250215"/>
      <w:bookmarkStart w:id="1888" w:name="_Toc819"/>
      <w:bookmarkEnd w:id="1887"/>
      <w:r>
        <w:rPr>
          <w:rtl w:val="true"/>
        </w:rPr>
        <w:t>ایریفارون</w:t>
      </w:r>
      <w:bookmarkEnd w:id="1888"/>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همزه و سکون یای مثناة تحتانیه و کسر راء مهمله و سکون یای مثناة تحتانیه و فتح فا و الف و ضم راء مهمله و سکون واو و نون و در بعضی نسخ بحذف واو و بهر دو زای معجمه دیده شده لغت یونانی است بمعنی الشیخ فی الربیع و اهل اندلس آن را شریا می‌نامند برای اجتماع کل آن و بسیاری و انبوهی</w:t>
      </w:r>
      <w:bookmarkStart w:id="1889" w:name="pg2583_20773"/>
    </w:p>
    <w:p>
      <w:pPr>
        <w:pStyle w:val="BookText"/>
        <w:rPr/>
      </w:pPr>
      <w:bookmarkEnd w:id="1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ساق آن بقدر ذرعی مائل</w:t>
      </w:r>
    </w:p>
    <w:p>
      <w:pPr>
        <w:pStyle w:val="BookText"/>
        <w:rPr/>
      </w:pP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سرخی و برک آن شبیه ببرک ترۀ تیزک و بسیار کوچک‌تر از ان و کل آن مائل ببنفشی و انبوه و در بو شبیه بشیب و در وسط آن چیزی بباریکی موی رسته راست غیر منحنی و در بهار سفید می‌کردد و منبت آن خراب‌ها و شوره‌زارها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بسیار سرد و با اندک تحلیل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آن بتنهائی یا بامیپختج جهت ورم معده و خصیه و با کندر جهت جراحت عصب و سائر اعضاء نافع و تره‌های میان کل آن نیز بدستور و چون تازۀ آن را بخورند فی الحال خناق آورد و در فعل مانند فطر و مداوای این نیز مداوای آن است</w:t>
      </w:r>
    </w:p>
    <w:p>
      <w:pPr>
        <w:pStyle w:val="Heading5"/>
        <w:numPr>
          <w:ilvl w:val="4"/>
          <w:numId w:val="1"/>
        </w:numPr>
        <w:rPr/>
      </w:pPr>
      <w:bookmarkStart w:id="1890" w:name="__RefHeading___Toc177958_1395250215"/>
      <w:bookmarkStart w:id="1891" w:name="_Toc820"/>
      <w:bookmarkEnd w:id="1890"/>
      <w:r>
        <w:rPr>
          <w:rtl w:val="true"/>
        </w:rPr>
        <w:t>ایرسا</w:t>
      </w:r>
      <w:bookmarkEnd w:id="1891"/>
    </w:p>
    <w:p>
      <w:pPr>
        <w:pStyle w:val="BookText"/>
        <w:rPr/>
      </w:pPr>
      <w:r>
        <w:rPr>
          <w:rFonts w:ascii="IRNazanin" w:hAnsi="IRNazanin" w:eastAsia="IRNazanin"/>
          <w:color w:val="111111"/>
          <w:sz w:val="28"/>
          <w:sz w:val="28"/>
          <w:szCs w:val="28"/>
          <w:rtl w:val="true"/>
          <w:lang w:bidi="fa-IR"/>
        </w:rPr>
        <w:t>بکسر همزه و سکون یا و راء مهمله و فتح سین مهمله و الف بلغت یونانی بمعنی قوس‌قزح است جهت مشابهت رنک کل آن بدان و برومی ابریمون و بسریانی عقارا سوسانی نامند و بفارسی مشهور ببیخ بنفشه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 سوسن آسمانکونی یعنی کبود بری و جبلی است و بعضی کفته‌اند که سوسن بوی دلبوس است که سوسن زرد باشد و ایرسابیخ سوسن جبلی است و آن خوش‌بو و پهن و دراز بقدر انکشتی و زیاده بران و پر کره و پوست آن کبود و سرخ و رنکارنک و مغز آن مائل بزردی و سرخی و بعضی بسیار سفید می‌باشد از وسط کیاه آن ساقی برمیآید و بر سر آن کلی و برک‌های آن سه عدد و برکشته و رنک آن مرکب از سفیدی و زردی و بنفشی و بر ان نقطهای متوازی و اندک خوش‌بو و برک‌های کیاه آن سطبر و بلند و بیخ آن سخت بهترین آن ماقدونی صلب سطبر متلزز الاجزا مائل بسرخی کره‌دار خوشبوی آن است که بسیار بلند نباشد و زبان را اندک بکزد و بوی آن در وقت کوبیدن قوی باشد و بقوت عطسه آورد و باید که در اواخر بهار از زمین برآورند و بریسمان کتانی پیچیده و یا قلاده ساخته در سایه خشک نمایند که عفونتی در ان راه نیابد و سست متخلخل الاجزا و رخو و بلند و باریک نباشد و سفید آنکه رومی است ضعیف العمل‌تر از ان است و کهنه و کرم خورده و سوراخ‌دار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اواخر دوم کرم و در خشکی کمتر از ان و کهنۀ آن کرم‌تر و خشک‌تر از تازۀ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و مسخن و مفتح و منضج و جالی و منقی و مسهل ماء اصفر و مرۀ سودا و بلغم غلیظ و کفته‌اند قوت اسهال کهنۀ آن زیاده است و آشامیدن سه مثقال تا هفت درهم با ماء العسل اسهال کیموس غلیظ بلغمی و مرۀ صفرا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الراس</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ضماد آن با سرکه و روغن کل بر سر جهت صداع کهنه و بدستور مطبوخ آن و خواب آورد و ضماد کل آن جهت سکته و تشنج امتلائی و خدر و بدستور آشامیدن آن و نیز آشامیدن بیخ و برک آن از برای خدر و طبیخ بیخ آن جهت اختلاج و خدر و رعشه و رعده و سکته و فالج و استرخا و فزع صبیان در خواب و نسیان و زیادتی قوت حفظ و بدستور خوردن جرم آن و با شراب ریحانی جهت تشنج امتلائی و تعطیس بجرم آن جهت جلب دموع و رطوبات زائده از چشم و سعوط برک آن سه روز متوالی جهت شقیقه و قطور طبیخ بیخ آن با سرکه در کوش جهت قطع نزلات بارده و دوی آن و مضمضه بآن جهت درد دندان بارد امتلائی و ضمور لهاة و مضغ جرم آن جهت بدبوی خمر و آشامیدن مطبوخ آن و یا جرم آن با می‌پختج جهت درد سینه و شش و ضیق النفس و ربو و سرفه و عسر النفس و ذات الرئه و خناق بلعمی و دفع فضول غلیظۀ محتبسۀ عسرة الدفع و درد جکر و سپرز بارد و استسقا و یرقان و تفتیح افواه بواسیر و عرق النسا و اعیا و مغص و جهت امساک منی و کثرت احتلام و جریان مذی بدون جماع و آشامیدن مطبوخ و بدستور جرم آن دو درم با شراب جهت امراض رحم و انشقاق و تفتیح سدۀ آن و احتباس طمث و فسخ و هتک عضل و با سرکه جهت کزیدن هوام و ادویۀ سمیه و ورم و سدۀ سپرز و لرز و نافض حمیات و ضماد پختۀ آن جهت درد رحم و صلابت و انضمام فم آن هنکامی که بند شده باشد بسبب غلظت جرم خود و جهت تلیین اورام صلبه و مزمنه و خنازیر و بثور لبنیه و قروح و سخه و بدستور تکمید بدان</w:t>
      </w:r>
      <w:r>
        <w:rPr>
          <w:rFonts w:eastAsia="IRNazanin" w:cs="IRNazanin"/>
          <w:color w:val="111111"/>
          <w:sz w:val="28"/>
          <w:szCs w:val="28"/>
          <w:rtl w:val="true"/>
          <w:lang w:bidi="fa-IR"/>
        </w:rPr>
        <w:t>&amp;</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و با سرکه جهت سپرز و استسقا و کزیدن هوام و تحلیل اورام و قطع رطوبات هائله از قروح لبنیه و تحلیل آنها و رفع کلف و نمش و بهق سفید و بدستور با دو چندان خربق سفید جهت کلف و نمش و بهق و با عسل جهت زخمهای غائره و ذرور آن جهت رویانیدن کوشت بر استخوان و التیام زخمهای غائره و بدبوئی زخمی که ناصور شده باشد و جلوس در طبیخ آن جهت صلابت رحم و مقعده و امراض بارده و حقنه بدان جهت عرق النسا و بدبوی بواسیر و قروح غائرۀ باطنه و بردن لحم زائد بواصیر و فوزجۀ آن با عسل جهت اخراج جنین و حمول آن جهت دیدان و تدهین بروغن آن جهت نشنج امتلائی و کشودن افواه عروق بواسیر و رفع اعیا و آشامیدن آن با سرکه یا شراب جهت تشنج امتلائی و هتک عضل و رفع سمیت فطر و بنج و کشنیز جبلی مجنن و بود و نافض حمیات و یک اوقیۀ آن مسهل قوی و غرغرۀ آن با ماء العسل جهت خشونت قصبۀ رئه و قطور آن در کوش با سرکه جهت رفع دوی و منع نزلات مزمنه و بتنهائی در بینی جهت رفع بدبوئی منخرین و چون در زیت بجوشانند تا نضج یابد و در کوش بچکانند کری کهنه را زائل کرداند و حقنه بدان جهت عرق النسا و امراض رحم مفید بدل دهن آن دهن الفار و صاحب اختیارات کفته که تخم آن از منومات مجربه است و اکر بیخ آن را قدری بر دندانی که درد کند بکذارند آن را بیندازد اما باید که بدندان دیکر نرسد که آن را فاسد کند مقدار شربت ایرسا تا دو مثقال بدل آن در اسهال ماء اصفر ثلث آن ماذریون با بیست مثقال شیر شتر و کویند مضر شش است مصلح آن عسل و جوارش و حب و دبید و دهن و قرص و لعوق آن در قرابادین ذکر یافت</w:t>
      </w:r>
      <w:bookmarkStart w:id="1892" w:name="pg2583_20779"/>
    </w:p>
    <w:p>
      <w:pPr>
        <w:pStyle w:val="Heading5"/>
        <w:numPr>
          <w:ilvl w:val="4"/>
          <w:numId w:val="1"/>
        </w:numPr>
        <w:rPr/>
      </w:pPr>
      <w:bookmarkStart w:id="1893" w:name="__RefHeading___Toc177960_1395250215"/>
      <w:bookmarkStart w:id="1894" w:name="_Toc821"/>
      <w:bookmarkEnd w:id="1892"/>
      <w:bookmarkEnd w:id="1893"/>
      <w:r>
        <w:rPr>
          <w:rtl w:val="true"/>
        </w:rPr>
        <w:t>ایمارانوطالی</w:t>
      </w:r>
      <w:bookmarkEnd w:id="1894"/>
    </w:p>
    <w:p>
      <w:pPr>
        <w:pStyle w:val="BookText"/>
        <w:rPr/>
      </w:pPr>
      <w:r>
        <w:rPr>
          <w:rFonts w:ascii="IRNazanin" w:hAnsi="IRNazanin" w:eastAsia="IRNazanin"/>
          <w:color w:val="111111"/>
          <w:sz w:val="28"/>
          <w:sz w:val="28"/>
          <w:szCs w:val="28"/>
          <w:rtl w:val="true"/>
          <w:lang w:bidi="fa-IR"/>
        </w:rPr>
        <w:t>بکسر همزه و سکون یا و فتح میم و الف و فتح راء مهمله و الف و ضم نون و سکون واو و فتح طاء مهمله و الف و کسر لام و یا لغت یونانی است بمعنی عشبۀ مکرمه و در مصر زیتونیه نامند جهت مشابهت برک آن با برک زیتون در ضخامت و صاحب تحفه نوشته که ظاهر ازرین کیاه باشد و نه چنین است و در حرف الزا ان شاء اللّه تعالی ماهیت زرین کیاه مذکور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زیاده بذرعی و شاخهای آن پرکره و ساق آن باریک و برک آن از هم متفرق و از برک بلوط باریکتر و کوچکتر و شرفه‌دار و طعم آن شیرین و بیخ آن باریک و دراز و کل آن زرد و چون بر صحنۀ مس این کیاه را طرح کنند ظاهر آن را برنک نقره کرداند بغیر غوص در جرم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 و معتدل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مفتح آشامیدن دو مثقال از بیخ و برک آن با شراب جهت نهش هوام و بدستور ضماد آن و آشامیدن دو مثقال آن با نه قیراط کندر و نه اوقیۀ شراب کهنه چهار روز متوالی جهت یرقان و طحال و استسقا و تفتیت حصاة و غرغره بطبیخ آن با شراب جهت قروح و بثور زبان و منع انبساط قروح دهان و تسکین اوجاع آنها و لهاة و ضماد برک آن جهت تسکین اورام حاره و خراجات و قروح و بخور آن مسقط جنین و کفته‌اند آشامیدن کره اسفل آن از جهت تپ یومی و کره دوم آن جهت تب نوبۀ بلغمی و کره سوم آن جهت تپ غب و چهارم جهت ربع مجرب و تعلیق نبات آن را اهل روم و فرنک موجب اکرام و اعزاز دانسته‌اند مقدار شربت آن از یک مثقال تا دو مثقال مضر ثفل مصلح آن کثیرا است</w:t>
      </w:r>
      <w:bookmarkStart w:id="1895" w:name="pg2583_20781"/>
    </w:p>
    <w:p>
      <w:pPr>
        <w:pStyle w:val="Heading5"/>
        <w:numPr>
          <w:ilvl w:val="4"/>
          <w:numId w:val="1"/>
        </w:numPr>
        <w:rPr/>
      </w:pPr>
      <w:bookmarkStart w:id="1896" w:name="__RefHeading___Toc177962_1395250215"/>
      <w:bookmarkStart w:id="1897" w:name="_Toc822"/>
      <w:bookmarkEnd w:id="1895"/>
      <w:bookmarkEnd w:id="1896"/>
      <w:r>
        <w:rPr>
          <w:rtl w:val="true"/>
        </w:rPr>
        <w:t>ایل</w:t>
      </w:r>
      <w:bookmarkEnd w:id="1897"/>
    </w:p>
    <w:p>
      <w:pPr>
        <w:pStyle w:val="BookText"/>
        <w:rPr/>
      </w:pPr>
      <w:r>
        <w:rPr>
          <w:rFonts w:ascii="IRNazanin" w:hAnsi="IRNazanin" w:eastAsia="IRNazanin"/>
          <w:color w:val="111111"/>
          <w:sz w:val="28"/>
          <w:sz w:val="28"/>
          <w:szCs w:val="28"/>
          <w:rtl w:val="true"/>
          <w:lang w:bidi="fa-IR"/>
        </w:rPr>
        <w:t>بکسر همزه و فتح یای مثناة تحتانیۀ مشدده و لام و بضم همزه نیز آمده لغت عربی است آن را ایل جهت آن کویند که پناهکاه خود را در مغارهای کوه سازد و بفارسی کوزن و کاو کوهی و بهندی باره‌سینکها بفتح بای موحده و الف و فتح را و ها و کسر سین مهمله و سکون یای مثناة تحتانیه و خفای نون و فتح کاف فارسی و ها و الف و باره بلغت ایشان دوازده سینکه بمعنی</w:t>
      </w:r>
    </w:p>
    <w:p>
      <w:pPr>
        <w:pStyle w:val="BookText"/>
        <w:rPr/>
      </w:pP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شاخ است جهت آنکه شاخ آن اکثر منشعب بدوازده شعبه مانند شاخۀ درخت می‌باشد و بسیار صلب مصمت شبیه بدندان در جرم بلکه از ان صلب‌تر بخلاف شاخ حیوانات دیکر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جبلی و غیر جبلی جبلی آن سه نوع است یکی آنکه در دامنهای کوهها که درختان بسیار باشد می‌باشد و این را وعل نامند و بترکی جوبر و جثۀ این از آهو بزرک‌تر و در زمستان موی آن مائل بسیاهی و در کرما سرخ می‌کردد و بی‌دنباله است و نوع دوم آنکه در کوههای کرم‌سیر می‌باشد از وعل بزرکتر و این دنباله‌دار است و یحمور نامند و نوع سوم آنکه در کوههای سردسیر می‌باشد و بزرک جثه و این را بقرجبلی نامند و غیر جبلی آن زردرنک و قوی هیکل و در بیشهای کرم‌سیر می‌باشد و این را بقر الوحش و بفارسی کوزن نامند و بهترین انواع این است و همۀ آنها هر سال در هنکام پایز شاخ می‌اندازند و شاخ دیکر قویتر و پرشعبه‌تر از ان برمیآورند و کویند که طویل العمر می‌باشد و بعد از هر صد سال مثانۀ دیکر در ان بهم می‌رسد و لهذا بعدد هر مثانه عمر آن را معلوم می‌نمایند حکیم میر محمد مؤمن در تحفه نوشته که والد حقیر از جد فقیر نقل نموده که او صاحب هفت مثانه را دیده بود و نوشته که کویند مراره ندارد ونچنین است بلکه مرارۀ آن بسیار کوچک است و چون پر شد از صفرا برودی خالی می‌شود و بر کبد آن چسپیده می‌باشد و لهذا کم ظاهر می‌کردد و کفته‌اند چون تیر بر ان زنند و بیکان در ان نشیند برنیابد و چون مشکطرا مشیع بخورد برآید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کوشت اقسام آن مولد سودا و سریع الهضم و مدر بول و مقوی باه مبرودین و کوشت آنچه در هوای کرم بعد از دوانیدن بسیار ذبح نموده باشند بتخصیص که آن حیوان تشنه باشد بسیار کرم و با سمیت است پس باید که در زمستان بعد از آنکه آب بسیار بآن خورانیده باشند صید نمایند و یا آنکه بعد از صید بآن آب بخورانند و نکذارند که اضطراب بسیار نماید و بعد صید فی الفور ذبح نکنند بلکه بکذارند تا زمانی طویل پس ذبح نمایند و بعد ذبح بسیار نکذارند که بماند که بزودی متعفن می‌کردد پس طبخ نمایند با آب و اندک شبت تا خوب مهرا شود و با روغن و چیزهای چرب‌تر تناول نمایند و بعد از ان اشربۀ ملینۀ شکم مانند شربت انجیر و ماء العسل و فانیذ بیاشامند و چون شاخ آن را مانند هیزم بسوزانند و مقدار یک مثقال آن را با کثیرا بوزن آن بیاشامند جهت قطع نفث الدم و اسهال مزمن و سیلان رحم رطوبی و دموی خصوصا با ادویۀ معینه بر ان و دفع یرقان و وجع مثانه و قرحۀ امعا و قولنج صعب و سپرز مفید و چون پارچه پارچه نموده در کوزۀ کلی مطین نموده سر آن را محکم کرده در تنور و یا در تون حمام کذارند تا آنکه سوخته سفید کردد پس مانند اقاقیا شسته اکتحال بدان نمایند جهت امراض عین و سیلان فضول از ان و تنقیۀ قروح آن و سبل و غشاوه و حکه و جرب و غیر مغسول آن را چون با سرکه طلا نمایند بر بهق و برص و در آفتاب نشینند تا عرق شود مفید و با روغن کاو جهت شقاق دست و پا و آشامیدن آن نیم درهم جهت طحال و سنون آن جهت تقویت و جلای دندان و طلای آن جهت قلاع دندان بزرکان و کودکان بغایت موثر و بر عانه و پستان ادرار حیض نماید و مضمضۀ آن با سرکه جهت تسکین وجع ضرس و بخور آن جهت طرد هوام و تعلیق آن بر زن آبستن باعث سهولت وضع حمل بغیر الم و اذیت و غیر محرق آن را چون با دو سه دانۀ فلفل بسایند و اندکی بخورند و قدری بر ان طلا نمایند جهت درد پهلو و تمریخ پیه آن جهت تشنخ و خوردن یک مثقال خون برشتۀ آن بی‌روغن جهت قطع اسهال مزمن و قرحۀ امعا و آشامیدن خام آن یا برشتۀ آن مقدار دو مثقال جهت دفع سم السهام یعنی طفسیقون مفید و مالیدن مغز ساق آن و پیه شکنبۀ آن جهت تحلیل ریاح و انضاج صلابات و ازالۀ اعیای بارد السبب و مفلوج بعد از استفراغ نافع و بدل آن درین عمل زردۀ تخم نیم برشت</w:t>
      </w:r>
      <w:r>
        <w:rPr>
          <w:rFonts w:eastAsia="IRNazanin" w:cs="IRNazanin"/>
          <w:color w:val="111111"/>
          <w:sz w:val="28"/>
          <w:szCs w:val="28"/>
          <w:rtl w:val="true"/>
          <w:lang w:bidi="fa-IR"/>
        </w:rPr>
        <w:t>&amp;</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دو چند آن و طلای دنبالۀ سوختۀ آن بتمامه و همچنین طلای پوست و کوشت و استخوان آن با شراب بر ذکر و کنج ران و عانه جهت تحریک باه و نعوظ و همچنین چون بر هر حیوانی دیکر بمالند و دمعه یعنی چرکی که در جوف کودال کوشۀ چشم آن جمع می‌شود و عوام آن را تریاک کاو کوهی نامند در دفع سموم حیوانی قویتر از تریاق فاروق است و چون بطفل بعد از ولادت قبل از آنکه شیر باو دهند مقدار یک حبه از ان چرک در شیر حل نموده در کامش بچکانند ما دام الحیوة آن طفل از کزیدن هوام ایمن باشد و چون مار آن طفل را ببیند سست شود و از حرکت باز ماند مجرب است و بغدادی کفته که این اصلی ندارد و قضیب مجفف مسحوق آن با شراب و امثال آن در معاجین و حبوب در تهیج باه و انعاظ نائب مناب سقنقور دانسته‌اند و یک مثقال آن تریاق کزیدن افعی و مفتت حصاة و تعلیق قضیب و خصیه و پوست و شاخ آن هریک بتنهائی جهت منع کزیدن مار و عقرب و زنبور و سائر هوام مجرب و چون قضیب آن را بر بازو بندند نزدیک حامل آن مار نیاید و پنیر مایۀ آن مقوی باه و حمول آن سه روز بعد از طهر مانع آبستنی است و سم آن را چون بخور نمایند زلو را بکشد دفعة و مجرب و کفته‌اند مردم آن قاتل است لهذا باید در وقت ذبح بلافاصله دم آن را ببرند و از خاصیت آن آنست که بینی خود را بر سوراخ مار می‌نهد و بقوت نفس خود مار را بخود می‌کشد و بتعجیل بیرون می‌آورد مانند آهن‌ربا آهن را و شروع بخوردن آن می‌نماید از دنبالۀ آن و چون تمام آن را بخورد حدتی و سوزشی در چشم آن پیدا می‌کردد و آبی از ان جاری می‌شود و در کودالی که در کوشۀ چشم آنست مجتمع می‌کردد و بمرور ایام منجمد و بسته می‌شود و آن دمعۀ آن تریاق است که ذکر یافت و نیز چون مار را بخورد و کرمی و سمیت در خود یابد سرطان را کرفته می‌خورد بجهت دفع آن و مادۀ آن بعد از وضع حمل بچه‌دان خود را می‌خورد لهذا پوست آن علت نفاس را مفید است و چون کوزن کسی را بشاخ خود مجروح سازد زخم آن کم معالجه‌پذیر است و از خوردن ذنب الایل عارض می‌کردد کرب شدید و غشی و هم و سم قاتل است علاج آن آشامیدن کثیرا با روغن کاو و عسل نیم کرم و قئ کردن پس آشامیدن نیل زهره دو دانک تا نیم درم با شراب و خوردن مغز پسته و فندق</w:t>
      </w:r>
      <w:r>
        <w:rPr>
          <w:rFonts w:eastAsia="IRNazanin" w:cs="IRNazanin"/>
          <w:color w:val="111111"/>
          <w:sz w:val="28"/>
          <w:szCs w:val="28"/>
          <w:rtl w:val="true"/>
          <w:lang w:bidi="fa-IR"/>
        </w:rPr>
        <w:t>*</w:t>
      </w:r>
      <w:bookmarkStart w:id="1898" w:name="pg2583_20787"/>
    </w:p>
    <w:p>
      <w:pPr>
        <w:pStyle w:val="Heading5"/>
        <w:numPr>
          <w:ilvl w:val="4"/>
          <w:numId w:val="1"/>
        </w:numPr>
        <w:rPr/>
      </w:pPr>
      <w:bookmarkStart w:id="1899" w:name="__RefHeading___Toc177964_1395250215"/>
      <w:bookmarkStart w:id="1900" w:name="_Toc823"/>
      <w:bookmarkEnd w:id="1898"/>
      <w:bookmarkEnd w:id="1899"/>
      <w:r>
        <w:rPr>
          <w:rtl w:val="true"/>
        </w:rPr>
        <w:t>امراض الراس</w:t>
      </w:r>
      <w:bookmarkEnd w:id="1900"/>
    </w:p>
    <w:p>
      <w:pPr>
        <w:pStyle w:val="BookText"/>
        <w:rPr/>
      </w:pPr>
      <w:r>
        <w:rPr>
          <w:rFonts w:ascii="IRNazanin" w:hAnsi="IRNazanin" w:eastAsia="IRNazanin"/>
          <w:color w:val="111111"/>
          <w:sz w:val="28"/>
          <w:sz w:val="28"/>
          <w:szCs w:val="28"/>
          <w:rtl w:val="true"/>
          <w:lang w:bidi="fa-IR"/>
        </w:rPr>
        <w:t>چون آبنوس را با آب برک بار تنک سوده نشوق نمایند و قدری بر پیشانی طلا کنند رعاف باز دارد العین اکتحال محکوک آن جهت رفع شب‌کوری و ذرور آن جهت بیاض رقیق و غشاوه و قرحه و بثور عین و دمعۀ دموی و جرب عین و حکه و رمد یابس و حفظ صحت چشم و رویانیدن مژکان مفید و بالجمله شدید النفع است از برای اکثر امراض عین القروح و الجروح و نزف الدم ذرور نشارۀ آن جهت حبس خون زخمهای تازه نافع و حکم خشک‌بند دارد و باعث التحام آنست بقوت قبض و نشفی که دارد حرق النار چون بر عضوی که سوخته باشد روغن کل یا سفیدی تخم‌مرغ بمالند و بران آن را بپاشند سودمند بود و محرق مغسول نشارۀ ان لطیفتر و جهت قروح مزمنه و جرب و در جمیع افعال مذکوره سریع الاثر است الخنازیر طلای مسحوق آن و همچنین مطبوخ آن در شراب محلل خنازیر است و کویند بالخاصیة اطفای خون جاری می‌کند و بتنهائی جهت تجفیف قروح خبیثه و رویانیدن کوشت صالح و منع جوششهای پر آب و آبله کردن اعضا مجرب است مقدار شربت آن تا سه درهم مضر معده مصلح آن صمغ عربی و عسل بدل آن چوب کنار است طریق احراق و غسل آن در قرابادین ذکر یافت و آشامیدن سفوف ثمر خشک آنکه تخم آن را دور نموده باشند با آب جهت حبس اسهال و سیلان رحم و ودی و مذی و منی مرد و زن نافع</w:t>
      </w:r>
    </w:p>
    <w:p>
      <w:pPr>
        <w:pStyle w:val="Heading3"/>
        <w:numPr>
          <w:ilvl w:val="2"/>
          <w:numId w:val="1"/>
        </w:numPr>
        <w:rPr/>
      </w:pPr>
      <w:bookmarkStart w:id="1901" w:name="__RefHeading___Toc177966_1395250215"/>
      <w:bookmarkStart w:id="1902" w:name="_Toc824"/>
      <w:bookmarkEnd w:id="1901"/>
      <w:r>
        <w:rPr/>
        <w:t>2</w:t>
      </w:r>
      <w:r>
        <w:rPr>
          <w:rtl w:val="true"/>
        </w:rPr>
        <w:t xml:space="preserve">- </w:t>
      </w:r>
      <w:r>
        <w:rPr>
          <w:rtl w:val="true"/>
        </w:rPr>
        <w:t>باب دوم در بیان ادویه که حرف اول آنها باء موحده است</w:t>
      </w:r>
      <w:bookmarkEnd w:id="1902"/>
    </w:p>
    <w:p>
      <w:pPr>
        <w:pStyle w:val="Heading4"/>
        <w:numPr>
          <w:ilvl w:val="3"/>
          <w:numId w:val="1"/>
        </w:numPr>
        <w:rPr/>
      </w:pPr>
      <w:bookmarkStart w:id="1903" w:name="__RefHeading___Toc177968_1395250215"/>
      <w:bookmarkStart w:id="1904" w:name="_Toc825"/>
      <w:bookmarkEnd w:id="1903"/>
      <w:r>
        <w:rPr>
          <w:rtl w:val="true"/>
        </w:rPr>
        <w:t>فصل الباء مع الالف</w:t>
      </w:r>
      <w:bookmarkEnd w:id="1904"/>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05" w:name="__RefHeading___Toc177970_1395250215"/>
      <w:bookmarkStart w:id="1906" w:name="_Toc826"/>
      <w:bookmarkEnd w:id="1905"/>
      <w:r>
        <w:rPr>
          <w:rtl w:val="true"/>
        </w:rPr>
        <w:t>بابونج</w:t>
      </w:r>
      <w:bookmarkEnd w:id="1906"/>
    </w:p>
    <w:p>
      <w:pPr>
        <w:pStyle w:val="BookText"/>
        <w:rPr/>
      </w:pPr>
      <w:r>
        <w:rPr>
          <w:rFonts w:ascii="IRNazanin" w:hAnsi="IRNazanin" w:eastAsia="IRNazanin"/>
          <w:color w:val="111111"/>
          <w:sz w:val="28"/>
          <w:sz w:val="28"/>
          <w:szCs w:val="28"/>
          <w:rtl w:val="true"/>
          <w:lang w:bidi="fa-IR"/>
        </w:rPr>
        <w:t>بفتح باء موحده و الف و ضم باء موحده و سکون واو و فتح نون و جیم بفارسی بابونه و در مغرب بابونق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شاخهای آن سبز و نازک و باریک متشعب و بقدر ذرعی و زیاده بر ان و برک آن ریزه و باریک اندک طولانی و وسط کل آن زرد و اطراف آن برکهای ریزۀ سفید و از کل اقحوان ریزه‌تر و بهترین آن کل ریزۀ بسیار خوشبوی آنست و عند الاطلاق مراد کل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کل آن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بی‌جذب و مفتح و مقوی دماغ و اعصاب و باه و با قوت تریاقیه و مدر عرق و شیر و بول و حیض و جهت امراض دماغی و درد سر و نزلات و تحلیل بقایای رمد و تحلیل ریاح کوش و ربو و یرقان و تسکین اعیلو درد سینه و جکر و احشا و مقعده و رحم و تحلیل و تلیین اورام آنها و بیضه و سائر اعضا و تفتیت حصاة مثانه و اخراج مشیمه و دفع عفونت سودا و بلغم و حمیات عفونی و قولنج و ایلاوس و عسر البول و عسر ولادت و جرب رطب و احتباس حیض شربا و ضماد او طلاء نافع و بدن را از اخلاط ردیه پاک کرداند و بدستور جلوس در طبیخ آن و بطول آن در اکثر علل مذکوره و بخور پختۀ آن با سرکه جهت رفع نزلات در انتها و درد چشم با مداومت آن مفید اما باید که بعد از تنقیۀ ماده باشد و خائیدن آن جهت قلاع دهان</w:t>
      </w:r>
    </w:p>
    <w:p>
      <w:pPr>
        <w:pStyle w:val="BookText"/>
        <w:rPr/>
      </w:pP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و ذرور آن جهت غرب منفجر بغایت نافع و شستن چشم به آب مطبوخ آن بتنهائی جهت درد چشم و بخور آن در آتش جهت کریزانیدن هوام مؤثر مقدار شربت آن تا سه مثقال بدل آن قیصوم و بر نجاسف و اقحوان مضر حلق مصلح آن عسل و شربت انار و بیخ آن کرم و تر و خشک‌تر و در افعال قویتر از کل آن و یک مثقال با شراب و عسل بسیار محرک باه است و روغن آن که کل آن را در روغن کنجد چهار وزن آن اندازند و در آفتاب کذارند و هفتۀ یک مرتبه تجدید نمایند تا سه دفعه و یا آنکه در آب جوش دهند تا روغن بماند و آب آن بسوزد و احتیاط نمایند که روغن نسوزد و اکر در قدری مضاعف طبخ دهند تا قوت آن تمام در آب آید و اکر خشک باشد نصف وزن تازۀ آن بکیرند پس مالیده و صاف کرده در روغن کنجد چهار وزن آن داخل نمایند و طبخ دهند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دوم و خشک در اول بلکه در خشکی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محلل اورام بارده و مرکبه و مجفف رطوبات و تدهین بدان جهت دفع لرز حمیات بلغمی و سوداوی و ادرار عرق و اعیا و تسدید مسام که از سرما باشد و تمدد و تحلیل ریاح محتبس در اعضا و درد کمر و مفاصل و نقرس و قطور آن در کوش جهت ثقل سامعه نافع</w:t>
      </w:r>
    </w:p>
    <w:p>
      <w:pPr>
        <w:pStyle w:val="BookText"/>
        <w:rPr/>
      </w:pPr>
      <w:r>
        <w:rPr>
          <w:rFonts w:ascii="IRNazanin" w:hAnsi="IRNazanin" w:eastAsia="IRNazanin"/>
          <w:i/>
          <w:i/>
          <w:iCs/>
          <w:color w:val="111111"/>
          <w:sz w:val="28"/>
          <w:sz w:val="28"/>
          <w:szCs w:val="28"/>
          <w:rtl w:val="true"/>
          <w:lang w:bidi="fa-IR"/>
        </w:rPr>
        <w:t>باد آورد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باء موحده و الف و سکون دال مهمله و مد همزه و فتح واو و را و دال مهملتین لغت فارسی است و کنکر سفید نیز نامند و بعربی شوکة البیضاء و برومی لوفینیقی و بسریانی ساناحور و مؤلّف جامع تمیمی آن را عصفر بری می‌داند و بهندی کویند که جواسا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خاردار بقدر دو ذرع و ساق آن بقدر انکشت ابهام و بزرک تر از ان و مثلث و سفید و مزغب و خاردار و ثمر آن مانند قبه و خاردار هر خاری بقدر سوزنی و در جوف قبۀ آن چیزی مانند پشم و کل آن بنفش و تخم آن شبیه بقرطم و مدور و بعضی شکاعی را باد آورد می‌دانند و می‌کویند شکاعی اسم عربی آن است و باد آورد اسم فارسی و تحقیق آن است که دو جنس قریب بهم‌اند نه عین و ان شاء اللّه تعالی ماهیت شکاعی در حرف الشین خواهد آمد و فرق معلوم خواهد شد و منبت آن کوه‌ها و بیشها و تحقیق آن است که ساق باد آورد باریک سفید مدور تا بقدر یک شبر و اندکی زیاده بر ان و در بیخ ساق آن اندک زغبی و کل آن سفید و اطراف آن سه خار نرم نازک بقدر سوزنی و متصل میان شاخهای آن و ثمر آن بشکل تکمه اندک طولانی و در جوف آن چیزی شبیه به پرز و پشم سفید رنک و چون کیاه آن خشک کردد باد آن را برکند و پراکنده نماید و لهذا آن را باد آورد نامند منبت آن دامنهای کوه و ریکزارها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اول و منسوب بمشتری و کویند در اول سرد و اظهر حرارت است و لیکن برک و تخم آن با قوت بارده و بیخ آن قویتر از تخم آن و تخم آن از برک آن</w:t>
      </w:r>
    </w:p>
    <w:p>
      <w:pPr>
        <w:pStyle w:val="BookText"/>
        <w:rPr/>
      </w:pPr>
      <w:r>
        <w:rPr>
          <w:rFonts w:ascii="IRNazanin" w:hAnsi="IRNazanin" w:eastAsia="IRNazanin"/>
          <w:i/>
          <w:i/>
          <w:iCs/>
          <w:color w:val="111111"/>
          <w:sz w:val="28"/>
          <w:sz w:val="28"/>
          <w:szCs w:val="28"/>
          <w:rtl w:val="true"/>
          <w:lang w:bidi="fa-IR"/>
        </w:rPr>
        <w:t>افعال و خواص آن</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 آن مسهل بلغم غلیظ و سودا و مقوی معده و مفتح سدد و مدر بول و حیض و مفتت حصاة و محلل و با قوت قابضه و مقاوم سموم و مضمضه بطبیخ آن جهت نفث الدم سینه و اسهال معدی مزمن و درد معده و تقویت آن و عسر البول و کزیدن هوام و تپهائی که بسبب ضعف معده باشد و تپهای کهنۀ بلغمی و سوداوی و استسقا و یرقان از یکدرهم تا یک درهم و نیم و مضمضه بطبیخ آن بهتر از طبیخ برک آن است جهت درد دندان ضماد آن جهت تحلیل اورام رخوۀ بلغمیه و خاریدن داء الثعلب بساق تازۀ آن زائل کنندۀ آن و مجرب و آب آن جهت رفع تشنکی و التهاب و چون بخایند و بر لذع عقرب و نهش مار کذارند بسیار نافع و از خاصیت آن آنست که چون در خانه بیاویزند هوام بکریزند و نزدیکی آن نکنند و تخم آن جهت کزاز خصوصا کزاز اطفال و تشنج و سرفه و تحلیل ریاح و درد ورک و کمر مفید مضر رئه مصلح آن افسنتین بدل آن شاهتره مقدار شربت ان از تخم آن تا دو مثقال</w:t>
      </w:r>
      <w:r>
        <w:rPr>
          <w:rFonts w:eastAsia="IRNazanin" w:cs="IRNazanin"/>
          <w:color w:val="111111"/>
          <w:sz w:val="28"/>
          <w:szCs w:val="28"/>
          <w:rtl w:val="true"/>
          <w:lang w:bidi="fa-IR"/>
        </w:rPr>
        <w:t>&amp;</w:t>
      </w:r>
      <w:bookmarkStart w:id="1907" w:name="pg2583_20795"/>
    </w:p>
    <w:p>
      <w:pPr>
        <w:pStyle w:val="BookText"/>
        <w:rPr/>
      </w:pPr>
      <w:bookmarkEnd w:id="1907"/>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و از آب آن سه مثقال</w:t>
      </w:r>
    </w:p>
    <w:p>
      <w:pPr>
        <w:pStyle w:val="Heading5"/>
        <w:numPr>
          <w:ilvl w:val="4"/>
          <w:numId w:val="1"/>
        </w:numPr>
        <w:rPr/>
      </w:pPr>
      <w:bookmarkStart w:id="1908" w:name="__RefHeading___Toc177972_1395250215"/>
      <w:bookmarkStart w:id="1909" w:name="_Toc827"/>
      <w:bookmarkEnd w:id="1908"/>
      <w:r>
        <w:rPr>
          <w:rtl w:val="true"/>
        </w:rPr>
        <w:t>بادرنجبویه</w:t>
      </w:r>
      <w:bookmarkEnd w:id="1909"/>
    </w:p>
    <w:p>
      <w:pPr>
        <w:pStyle w:val="BookText"/>
        <w:rPr/>
      </w:pPr>
      <w:r>
        <w:rPr>
          <w:rFonts w:ascii="IRNazanin" w:hAnsi="IRNazanin" w:eastAsia="IRNazanin"/>
          <w:color w:val="111111"/>
          <w:sz w:val="28"/>
          <w:sz w:val="28"/>
          <w:szCs w:val="28"/>
          <w:rtl w:val="true"/>
          <w:lang w:bidi="fa-IR"/>
        </w:rPr>
        <w:t>بفتح با و الف و سکون دال و فتح راء مهملتین و سکون نون و جیم و ضم باء موحده و سکون واو و فتح یای مثناة تحتانیه و ها معرب بادرنکبویه فارسی است و بعربی مفرح القلب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بقدر ذرعی و دو نوع می‌باشد نوع اول صغیر و برک آن لطیف و طولانی و اطراف برک آن مشرف مانند اره و ساق آن پر شعبه شبیه بریحان و کل آن بنفش مائل بسرخی و بجای سبزی با طعام می‌خورند و این نوع صغیر ربیعی می‌باشد و هر سال تخم آن سبز می‌شود نه ریشۀ آن و تخم آن شبیه بتخم کتان و کوچکتر از ان و اغبر و این را بقلۀ اترجیه و ترنجان نیز نامند و نوع دوم نیز در بو شبیه بآن و از ان تندتر و برک آن مائل بتدویر و این صحرائی و بستانی نیز می‌باشد بی‌ساق و شاخهای آن بسیار از یک بیخ می‌روید و برک آن با خشونتی و عریض و از برک نعناع بزرکتر و کل آن سفید و کم تخم حکیم میر محمد مؤمن نوشته که این را در دار المرز بادرنجبویه نامند و ریشۀ آن مثل نعناع هر سال سبز می‌شود و کربه این نوع را دوست می‌دارد و جمعی هر دو نوع را یکی می‌دانند ونچنین است و بالنکو نیز نیست زیرا که تخم بالنکو باریکتر و بلندتر و سیاه نیلی و تخم این اندک بالیده‌تر و کوتاه‌تر از ان و اغبر و کیاه بالنکو مانند ریحان است و نوشته که حقیر تخم بالنکو را کشته کیاه آن را از جملۀ ریحان مشاهده نموده و آن ریحان سبز بزرک برک است و در بو مانند شاهسفرم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اواسط دوم و منسوب بمشتری و بعضی در اول معتدل در کرمی و خشک در دوم کفته‌اند و این قول ضعیف است و قول اول اقوی و اصح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دل و دماغ و حواس و حفظ و ذکاء و معده و جکر و مفرح و مفتح سدۀ دماغی و ملطف و دافع کابوس شما و اکلا و جهت وحشت سوداوی و خفقان و غشی و فواق ریحی و تحلیل سودا و امراض بلغمی و مغص و امراض و رکین و کرده و دفع سموم مطلقا شربا و ضمادا نافع و خائیدن برک آن جهت ازالۀ بوی شراب و بخر یعنی بدبوی دهان بسیار مؤثر و آشامیدن سه درهم آن با نیم درهم نطرون جهت قرحۀ امعا و مغص و سه مثقال آن با یک مثقال نطرون جهت دفع سم فطر و سماروغ مفید جهت آنکه ازالۀ اختناق عارض از شرب فطر می‌نماید و مضمضه بطبیخ آن جهت فساد دندان و لعوق آن با عسل جهت عسر النفس و نفس انتصابی و سائیدۀ آن از پنج درهم تا ده درهم با شراب جهت کزیدن سک دیوانه و رتیلا شربا و ضماد آن جهت امراض مذکوره و تقویت قلب و تسکین اوجاع مفاصل بسبب قوتی که در آنست و بخاصیتی که دارد و بالعرض نیز برای آنکه محلل و دافع سودا است و با سرکه محلل خنازیر و منقی قروح و خوردن آن ناشتا جهت ازالۀ خفقان سوداوی و غیر سوداوی و تقویت معدۀ بارد رطب و تلطیف طعام غلیظ و آوردن جشا و خواب بالعرض و طلای آب برک آن جهت جرب سوداوی و نمله و نار فارسی و آکله و با نمک جهت خنازیر و قشعربره و نافض حمی در حمام معتدل و بوئیدن برک آن جهت تفتیح سدۀ دماغی و جلوس در طبیخ آن جهت احتباس حیض نافع مضرورک کفته‌اند مصلح آن صمغ عربی و کندر بدل آن دو وزن آن ابریشم و دو ثلث آن پوست اترج مقدار شربت از خشک آن تا ده درهم و از تازۀ آن تا بیست درهم و تخم آن در افعال ضعیف‌تر از برک آن و یک مثقال آن جهت دفع لرز و قشعریره و مغص نافع مقدار شربت آن تا دو مثقال است و شراب و عرق آن در قرابادین کبیر ذکر یافت</w:t>
      </w:r>
      <w:bookmarkStart w:id="1910" w:name="pg2583_20799"/>
    </w:p>
    <w:p>
      <w:pPr>
        <w:pStyle w:val="Heading5"/>
        <w:numPr>
          <w:ilvl w:val="4"/>
          <w:numId w:val="1"/>
        </w:numPr>
        <w:rPr/>
      </w:pPr>
      <w:bookmarkStart w:id="1911" w:name="__RefHeading___Toc177974_1395250215"/>
      <w:bookmarkStart w:id="1912" w:name="_Toc828"/>
      <w:bookmarkEnd w:id="1910"/>
      <w:bookmarkEnd w:id="1911"/>
      <w:r>
        <w:rPr>
          <w:rtl w:val="true"/>
        </w:rPr>
        <w:t>بادروج</w:t>
      </w:r>
      <w:bookmarkEnd w:id="1912"/>
    </w:p>
    <w:p>
      <w:pPr>
        <w:pStyle w:val="BookText"/>
        <w:rPr/>
      </w:pPr>
      <w:r>
        <w:rPr>
          <w:rFonts w:ascii="IRNazanin" w:hAnsi="IRNazanin" w:eastAsia="IRNazanin"/>
          <w:color w:val="111111"/>
          <w:sz w:val="28"/>
          <w:sz w:val="28"/>
          <w:szCs w:val="28"/>
          <w:rtl w:val="true"/>
          <w:lang w:bidi="fa-IR"/>
        </w:rPr>
        <w:t>بفتح با و الف و سکون دال و ضم راء مهملتین و سکون واو و جیم لغت نبطی است و بعربی جوک و بفارسی ریحان کوهی و ترۀ خراسانی و بهندی بابری و بلغتی تلسی جنکلی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نوعی از ریحانست برک آن ریزه و</w:t>
      </w:r>
    </w:p>
    <w:p>
      <w:pPr>
        <w:pStyle w:val="BookText"/>
        <w:rPr/>
      </w:pP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ساق آن مربع و پرشاخ و کم بوتر از ریحان کل آن مائل بسرخی و در مصر ریحان احمر نامند بری و بستانی می‌باشد و خریفی است نه ربیعی صاحب تحفة المؤمنین نوشته که ظاهرا تخم شربتی باشد که از شیراز می‌آورند و با شربت قند می‌خورند بهترین کیاه آن خوشبوی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خشک و با رطوبت فضلیه منسوب بمشتری است بسبب حرارت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دل و قوت شامه و فم معده و مبهی و مدر شیر و بول و حیض و عرق و منضج و محلل اورام و رافع انشقاق و جهت خفقان و غشی و عسر النفس و ضعف جکر بارد و سدۀ سپرز و ریزانیدن سنک مثانه و ضماد آن با سویق جو و روغن کل و سرکه جهت اورام حاره و ورم پستان و بتنهائی جهت کزیدن عقرب و زنبور و تنین بری و بر پستان جهت تحلیل ورم آن و با شراب حبوشی که منسوب بحبوش که جزیرۀ از جزائر مغرب است و آن شرابی است عفص حاد بسبب آنکه آب دریا مخلوط بآن می‌کنند مسکن ضربان چشم و طلای آن جهت ورم چشم و منع نزلات و قطور عصارۀ آن جهت جلای بصر و دمعه و خائیدن آن جهت رفع کندی دندان و زوال رطوبات عارضی سینه و شش و از خاصیت آن آنست که چون مضغ نمایند در اول نزول آفتاب ببرج حمل به نحوی که بتمام دندانها برسد سالم می‌مانند دندانها تمام سال از وجع و الم و چون کسی آن را خورده باشد و عقرب او را نکزد احساس الم آن نمی‌نماید و کذاشتن خائیدۀ آن در کوش جهت تسکین وجع آن مؤثر و سعوط آب آن با سرکه و کافور جهت رعاف و استنشاق آن معطس و سزاوار آنست که در ان وقت چشمهای خود را برهم کذارند و خوب بفشارند در وقت عطسه و همچنین در هر معطسی و کویند ملین بطن است و مولد کرم معده و اکثار آن بسبب تولید ریاح و ابخرۀ غلیظ و خلط مراری ردی خصوصا چون با کوامخ مالحه تناول نمایند باعث ظلمت بصر و سدر کردد مصلح آن سرکه و خیار و خرفه مقدار شربت از آب آن تا ده مثقال بدل آن بوزن آن شونیز و از خواص برک آنست که چون بخایند و در آفتاب کذارند کرم از ان متولد کردد و تخم آن مانع تولید سودا و جهت عسر بول و تحلیل نفخ و ضماد آن بر پستان مولد شیر مقدار شربت آن تا سه مثقال و روغن آنکه آب برک آن را با سه مثل آن روغن زیتون بجوشانند تا روغن بماند</w:t>
      </w:r>
      <w:bookmarkStart w:id="1913" w:name="pg2583_20802"/>
    </w:p>
    <w:p>
      <w:pPr>
        <w:pStyle w:val="BookText"/>
        <w:rPr/>
      </w:pPr>
      <w:bookmarkEnd w:id="19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تند و جالی و آشامیدن نصف اوقیۀ آن با آب کرم جهت اخراج کرم معده و طلای آن جهت دفع مواد بارده و تحلیل رطوبات و تقویت اعصاب نافع</w:t>
      </w:r>
    </w:p>
    <w:p>
      <w:pPr>
        <w:pStyle w:val="Heading5"/>
        <w:numPr>
          <w:ilvl w:val="4"/>
          <w:numId w:val="1"/>
        </w:numPr>
        <w:rPr/>
      </w:pPr>
      <w:bookmarkStart w:id="1914" w:name="__RefHeading___Toc177976_1395250215"/>
      <w:bookmarkStart w:id="1915" w:name="_Toc829"/>
      <w:bookmarkEnd w:id="1914"/>
      <w:r>
        <w:rPr>
          <w:rtl w:val="true"/>
        </w:rPr>
        <w:t>بادزهر</w:t>
      </w:r>
      <w:bookmarkEnd w:id="1915"/>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 و الف و سکون دال مهمله و زای معجمه و ها و راء مهمله اسم فارسی جنس تریاق است و بعربی حجر السم نامند و کاه بارابفا بدل می‌کنند و فادزهر می‌کویند که معرب بادزهر باشد و کاه دال را می‌اندازند و با زهر می‌کویند و وجه سمیۀ آن کفته‌اند باز زهر است که یک زا را انداخته با زهر باشد نامیدند و در قرابادین کبیر بتفصیل ذکر یافت و آن حیوانی و معدنی می‌باشد و هریک را انواع بسیار است اما حیوانی پس آن سنکی است که در شیردان و یا روده و یا زهرۀ بعضی حیوانات مانند بز کوهی و کاو کوهی و میمون و قنفذ یافت می‌شود و شنیده شده که نزدیک زهرۀ آن تکون می‌یابد و چون مطلق ذکر شود مراد حجر التیس است که بهترین انواع آن است خصوصا که از بز کوهی که در کوهسار شبانکارۀ فارس باشد و آن باشکال مختلفه می‌باشد طولانی و هیکلی و مدور و پهن جهت آنکه بر هرچه منعقد کردد بشکل همان می‌کردد مثل آنچه بر چوب مخلصه و یا تخم آن منعقد شده باشد طولانی و هیکلی می‌باشد و این هر دو بسیار خوب است و اکر بر چیزی دیکر مانند استۀ خرما یا تمر و با پشم بسته شده باشد بشکل آنها می‌باشد و آن چوب و یا تخم مختلفه را مغز فادزهر می‌نامند و پهن آن اکثر پشمی است یعنی پشم در جوف آن می‌باشد و آن پشم اکر کم است چون در آب اندازند ته‌نشین می‌کردد و اکر بسیار است بر روی آب می‌ایستد</w:t>
      </w:r>
      <w:r>
        <w:rPr>
          <w:rFonts w:eastAsia="IRNazanin" w:cs="IRNazanin"/>
          <w:color w:val="111111"/>
          <w:sz w:val="28"/>
          <w:szCs w:val="28"/>
          <w:rtl w:val="true"/>
          <w:lang w:bidi="fa-IR"/>
        </w:rPr>
        <w:t>&amp;</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و آنچه در اماکن دیکر غیر شبانکاره و نواح آن بهم می‌رسد بسیار ضعیف و کم خاصیت است مانند کوهستان هند و دکهن و غیرها جهت آنکه در کوهستان شبانکاره کیاه مخلصه بسیار می‌باشد که با قوت تریاقیت است و خوراک آن حیوان اکثر آن است و در جاهای دیکر نیست و مقدار بادزهر در بزرکی و کوچکی مختلف می‌باشد و تا چهار مثقال دیده شده و رنک آن بیشتر سبز زیتونی تیره و یا صاف براق و جرم آن تو بر تو یعنی پرده بالای پرده مانند پیاز می‌باشد و کویند که در حین کرمی که از خوف آن حیوان برمی‌آورند نرم می‌باشد و برسیدن هوای خارجی صلب می‌کردد بمجرد براوردن در دهان می‌اندازند و بتقلب زبان آن را بهر شکلی که می‌خواهند می‌سازند و لهذا بعد برآوردن از دهان و انعقاد براق و املس می‌باشد و شاید وجه براقیت و املسیت آن محض همین نباشد زیرا که پردهای زیرین آن نیز املس و براق است و بدانکه آن را جعل نیز می‌کنند از صبر و کندر و چند دوای دیکر درهم کرده بشکل بادزهر می‌سازند و فرق آن است که چون سوزنی را کرم کنند و در ان فرو برند اکر سر سوزن زرد شود و دود زردی از ان مشاهده کردد اصلی است و اکر سیاه جعلی است و کویند امتحان خوبی آن آنست که چون با خاکستر سفید خشک بر کف دست بمالند خاکستر سبز پستۀ کردد و چون قدری سائیده در شیر اندازند شیر را منجمد کرداند و سائیدۀ آن سرخ مائل بسیاهی باشد و سرخ و زرد و سبز آن متوسط است و اصل آن است که کسانی که مکرر آن را دیده‌اند از دیدن جوهر و قماش و رنک آن درمی‌یابند که اصلی است یا مجعول و مصنوع و علامت حیوانی که در جوف آن تکون یافته آنست که اکثر لاغر و با قوت و خوشحال می‌باشد و از میان امثال خود دور و تنها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در اول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جمیع امزجه و دافع اکثر سموم حاره و باردۀ حیوانیه و نباتیه و معدنیه است جهت آنکه اثر آن چنانچه ذکر نموده‌اند نه بطبیعت و مزاج فقط است بلکه بخاصیت و صورت نوعیه است و مقوی جمیع قوی و ارواح و حواس و اعضای رئیسه و حرارت غریزیه و باه و مفرح و منشط و مزیل غم است شربا و طلای آن با آب کشنیز تازه جهت اورام حاره و با کلاب جهت طاعون و اورام بارده و با شراب جهت کزیدن مار افعی و عقرب و جانوران سمی و هوام و تسکین وجع آنها در ساعت و باید که قدری نیز بخورند با کلاب و آب رازیانه نیز بدستور و بتنهائی جهت کزیدن هوام و ذرور آن بر موضع جراحت هوام و غیر آن جذب سم می‌نماید و بترشح دفع می‌کند و باعث التیام آن می‌کردد و کویند چون شخص را زهر خورانیده باشند و همان لحظه فادزهر آزموده را در دهان نکاهدارد نفع تمام بخشد و اکر چند عدد فادزهر موصوف را در کاسۀ چینی بکذارند و بالای آن شیر کاو بدوشند و بعد از زمانی که شیر قدری قوت و کیفیت بادزهر را کسب نموده باشد بنوشند نفع عظیم می‌بخشد مقدار شربت آن از یک قیراط تا دو قیراط و در بعضی امزجۀ باردۀ رطبه و یا با بعضی مصلحات تا سه قیراط تجویز نموده‌اند و زیاده از ان کشنده مضر محرورین و مورث التهاب و اسهال دموی و احتراق خون مصلح آن اشیاء مبرده بدل آن بوزن آن حجر الایل و اکر نباشد بادزهر معدنی نوع اعلی و یا زمرد صافی شفاف کهنه و یا زبرجد است و کیفیت ظهور و اطلاع بر ان در ولایت فارس و جودت و رداءت و دستور خوردن آن در اول فصل بهار و غیر آن و حبوب و مفرح بادزهری در قرابادین کبیر بتفصیل ذکر یافت و می‌کویند در ولایت کول کنده و تلنکانه که از حدود ملک دکهن است از رودۀ گاو کوهی و گاومیش جنکلی نیز برمی‌آید وافر و بسیار و سبز زرد رنک و کوچک و بزرک تا بیست مثقال و لیکن بی‌رونق و بی‌جلا می‌باشد و بسیار ضعیف العمل و کم قوت و نیز کفته‌اند که در جزائر بحر هند و چین نوعی از فادزهر میمونی بهم می‌رسد که از رودۀ میمون برمیآورند و رنک آن نیز بزردی مائل است و هیکلی شکل و باریک دراز</w:t>
      </w:r>
      <w:bookmarkStart w:id="1916" w:name="pg2583_20806"/>
    </w:p>
    <w:p>
      <w:pPr>
        <w:pStyle w:val="BookText"/>
        <w:rPr/>
      </w:pPr>
      <w:bookmarkEnd w:id="1916"/>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و بشکل دل مرغ نیز و پادشاهان آن همت بقیمت اغلا می‌خرند و در خزائن خود نکاه میدارند و برای آن خواص و منافع بسیاری نقل می‌کنند و بکمان خود مانند بادزهر بزی شبانکاره می‌دانند</w:t>
      </w:r>
      <w:r>
        <w:rPr>
          <w:rFonts w:eastAsia="IRNazanin" w:cs="IRNazanin"/>
          <w:color w:val="111111"/>
          <w:sz w:val="28"/>
          <w:szCs w:val="28"/>
          <w:rtl w:val="true"/>
          <w:lang w:bidi="fa-IR"/>
        </w:rPr>
        <w:t>.</w:t>
      </w:r>
    </w:p>
    <w:p>
      <w:pPr>
        <w:pStyle w:val="Heading5"/>
        <w:numPr>
          <w:ilvl w:val="4"/>
          <w:numId w:val="1"/>
        </w:numPr>
        <w:rPr/>
      </w:pPr>
      <w:bookmarkStart w:id="1917" w:name="__RefHeading___Toc177978_1395250215"/>
      <w:bookmarkStart w:id="1918" w:name="_Toc830"/>
      <w:bookmarkEnd w:id="1917"/>
      <w:r>
        <w:rPr>
          <w:rtl w:val="true"/>
        </w:rPr>
        <w:t>بادزهر قنفذی</w:t>
      </w:r>
      <w:bookmarkEnd w:id="1918"/>
    </w:p>
    <w:p>
      <w:pPr>
        <w:pStyle w:val="BookText"/>
        <w:rPr/>
      </w:pPr>
      <w:r>
        <w:rPr>
          <w:rFonts w:ascii="IRNazanin" w:hAnsi="IRNazanin" w:eastAsia="IRNazanin"/>
          <w:color w:val="111111"/>
          <w:sz w:val="28"/>
          <w:sz w:val="28"/>
          <w:szCs w:val="28"/>
          <w:rtl w:val="true"/>
          <w:lang w:bidi="fa-IR"/>
        </w:rPr>
        <w:t>از جملۀ ادویۀ جدیده است که اهل فرنک بتازکی اطلاع بر ان یافته‌اند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چیزی است صلب مدور اندک طولانی قریب بشکل جوزبوا و برنک آن و کوچک و بزرک بمقدار جوز بزرک اندک طولانی که در زهرۀ بعضی از قنفذهای جبلی در بعضی از جزائر ملک فرنک متکون می‌کردد و کویند که آن جزیرۀ بناویه است که جاوه نیز نامند و علامت تکون آن آنست که آن حیوان روز به روز ضعیف و لاغر می‌شود و از میان قنفذها برآمده جدا تنها می‌کردد و آخر هلاک می‌شود و چون مطلع کشتند شکم آن را شکافته برمیآورند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سوم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شنیده و مشاهده شده آنست که جهت امراض باردۀ رطبه و دفع بعضی سموم و سوء هضم و تخمه و هیضه و اوجاع کرده و مثانه و تقویت بعضی قوی نافع است و طریق استعمال آن آنست که در ظرفی مقداریست مثقال تا چهل مثقال آب شیرین خالص صافی می‌کنند و لمحه آن سنک را بآهستکی در میان آن می‌کذارند تا آب تلخ کردد پس برآورده آن آب را بیک‌دفعه یا دو دفعه بمریض می‌خورانند و آن سنک را خشک نموده نکاه می‌دارند و این هرچند زودتر آب را تلخ نماید بهتر و قوی الاثرتر است و بتدریج و کثرت استعمال جرم آن اندک‌اندک بتحلیل می‌رود و می‌کذارد در آب و آب را دیرتر تلخ می‌کرداند و خواص هم کم می‌شود چنانچه در سنه یکهزار و یک‌صد و نود قدسی برادر عالیقدر نواب مبارز الملک معین الدوله خان خانان سید محمد رضا خان بهادر مظفر جنک در کلکته از عمدۀ تاجر ارمنی چهار عدد همین را که دو عدد خرد و کلان و دو عدد برابر جوز در تار طلا کرفته بودند و بچهار هزار روپیه خرید نموده آورده بودند از ان جمله یکی از انها که بفقیر داده بودند چند جا در هیضه و بعد وضع حمل بعضی نسوان را بسبب برودت تغیر حالت شده بود امتحان شده فائدۀ بسیار بخشید باقی خواص مسمی که مسطور نموده</w:t>
      </w:r>
      <w:bookmarkStart w:id="1919" w:name="pg2583_20807"/>
    </w:p>
    <w:p>
      <w:pPr>
        <w:pStyle w:val="Heading5"/>
        <w:numPr>
          <w:ilvl w:val="4"/>
          <w:numId w:val="1"/>
        </w:numPr>
        <w:rPr/>
      </w:pPr>
      <w:bookmarkStart w:id="1920" w:name="__RefHeading___Toc177980_1395250215"/>
      <w:bookmarkStart w:id="1921" w:name="_Toc831"/>
      <w:bookmarkEnd w:id="1919"/>
      <w:bookmarkEnd w:id="1920"/>
      <w:r>
        <w:rPr>
          <w:rtl w:val="true"/>
        </w:rPr>
        <w:t>بادزهر معدنی</w:t>
      </w:r>
      <w:bookmarkEnd w:id="1921"/>
    </w:p>
    <w:p>
      <w:pPr>
        <w:pStyle w:val="BookText"/>
        <w:rPr/>
      </w:pPr>
      <w:r>
        <w:rPr>
          <w:rFonts w:ascii="IRNazanin" w:hAnsi="IRNazanin" w:eastAsia="IRNazanin"/>
          <w:color w:val="111111"/>
          <w:sz w:val="28"/>
          <w:sz w:val="28"/>
          <w:szCs w:val="28"/>
          <w:rtl w:val="true"/>
          <w:lang w:bidi="fa-IR"/>
        </w:rPr>
        <w:t>آن را بعربی حجر السم و بفارسی بادزهر کانی و زهر مهره نامند و در بعضی لغات معروف بحجر قیطاس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حجری معدنی است و معادن آن مملکت خطا و جبال چین و هند و اجمیرود کهن و تبت و قندهار و باختر و خراسان و کرمان و توران و خلیص است که از نواح مدینۀ طیبه است و بهترین آن خطائی پس قندهاری پس خراسانی پس خلیصی است که خوش‌بو و خوش طعم و املس و خوش قماش و خوشرنک و سائیدۀ آن سفید و خوش‌بو و کفدار باشد و هرچند این اوصاف در ان زیاده و بیشتر باشد بهتر و اثر آن قویتر است و دیکر آنکه چون با افیون و یا با آب برک نیم بسایند تلخی آن هر دو را زائل کند و یا آنکه چون برک نیم را بخایند و مقارن آن زهر مهره سائیده بخورند تلخی آن محسوس نکردد و همچنین افیون و دیکر آنکه در یکی از سموم مشروبه و یا ملدوغه استعمال نمایند اکر نفع و اثر از ان ظاهر شد خوب است و الا نه و امتحانات دیکر نیز کفته‌اند و اکثری از انها خالی از مبالغه نیستند مانند آنکه چون بقدر دو جو از آن را بسایند و بخورد افعی دهند اکر آن را هلاک نماید خوب است و الا فلا و آنکه چون بر طعام سم آلوده کذارند اکر عرق کند بسیار خوب است و الانی و بدترین آن دکهنی است و کویند الوان مفردۀ آن شش است زرد و سفید و سبز و اغبر و نخدی و منقط و این شش قسم را احقر دیده و الوان دیکر مانند سیاه و ما بین زردی و سفیدی و برنک وسمه و زرد مائل بسبزی و زرد مائل بسرخی و سرخ کلابی شلغمی و مخطط بسبز و زرد و سیاه و ابری ملون بدان الوان و غیر اینها نیز بنظر رسیده و جرم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بعضی بسیار صلب مانند قندهاری و شاه مقصودی و بعضی متوسط مانند خطائی و خلیصی و بعضی رخو مانند دکهنی و جمیری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بعضی کرم می‌دانند و بعضی سرد و بعضی معتدل مائل بحرارت شاید قول اول باعتدال اقرب بصواب باشد و یابس در دوم بالاتفاق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موافق جمیع امزجه و دافع سموم و سم بیش و مقوی همه قوی و ارواح و حافظ آنها جهت آنکه فعل آن بخاصیت است نه بطبیعت فقط و مانع ضرر هوای وبائی و اختلاف میاه و اهویه و مانع تعفن اخلاط و ازالۀ سمیت آنها و مبهی و مقوی اعصاب و مفاصل و محلل و رادع اورام حاره و بارده و جهت مالیخولیا و ربو و ضیق النفس و ازالۀ هم و غم و توحش و خفقان و ضعف قلب و معده و اسهال و قئ و هیضه و طاعون و وبا نافع شربا با کلاب یا با عرق بیدمشک و یا عرقهای مناسبۀ دیکر و یا با آب خالص و چون آن را به آب بسایند و حب ساخته هر روز یک قیراط فرو برند تا چهل روز جهت حفظ صحت و منع ضرر هوای وبائی و اختلاف میاه و اهویه و منع تعفن اخلاط و ازالۀ سمیت آنها و تقویت اعصاب و باه نافع رازی کفته که آن را در دفع سمیت بیش بهتر از ادویۀ تریاقیۀ مفرده و مرکبۀ دیکر یافتم و آن بادزهر زرد مائل بسفیدی رخو موج‌دار براق مانند شب یمانی بود و حکیم هاشم طهرانی در رسالۀ فادزهریۀ خود نوشته که از غرایب آثار آن این است که شخصی از روی جهل در حالت تخمه فصد کرد و درد شدیدی در جانب جکر و اضلاع او عارض کردید سه دانک ازین فادزهر سائیده بسه دفعه هر دفعه یک دانک باو خورانیدم هر دفعه آزار او تخفیف می‌یافت تا آخر روز صحت یافت و کویند آشامیدن نیم دانک از عرق آنکه از تابش آفتاب بهم رسد جهت ازالۀ خفقان فی الفور و درد چشم و اشتعال جمی مجرب است اکر اصلی داشته باشد و از ان این مقدار عرق براید و افلاطون در کتاب جامع الخواص آورده که آن سم را جذب می‌نماید و شریانات و سائر عروق بدن را از ان پاک می‌سازد و خونرا از سمیت خالص می‌کرداند و هر سم قاتلی که باشد هرکاه مبادرت در خوردن آن نموده شود پیش از انتشار و پراکنده شدن در بدن خواه آن سم مشروب باشد یا ملدوغ و یا ملسوع و اکر آن را بسایند و بر موضع لسع هوام ارضیه بپاشند سم را بترشح دفع نماید و ارسطو کفته که اکر از بادزهر معدنی نوع اعلای آن انکشتری سازند و در دست کنند و همیشه با خود نکاهدارند سموم با دارندۀ آن چندان اثری نکند که در غیر آن و دستی که در ان این انکشتری باشد اکر داخل طعامی مسموم کنند حدت و قوت آن را بشکند و ضعیف کرداند و چون آن انکشتری را در دهن مسموم کذارند و بمکد آن را نافع است او را و کفته‌اند که اکر برین سنک در وقتی‌که قمر در برج عقرب باشد صورت عقربی نقش کنند و بر نکین‌دان انکشتری طلا نصب نمایند عقرب بدارندۀ آن مضرت نرساند و نزدیک او نکردد و با خود داشتن این انکشتری نیز این اثر دارد و چون در دهان مسموم کذارند و بمکد و یا بر موضع لذع عقرب و هوام و طیارات ذوات السموم مانند ذراریح بمالند نافع و موثر است و کفته‌اند که چون نوع سفید آن را سائیده جهت سموم بخورند زهر را بطریق عرق دفع نماید و چون بر موضع الم ضربه و سقطه طلا نمایند زوال الم و منع تورم آن نماید و بدستور انواع دیکر آن مقدار شربت آن در دفع سموم از یک دانک تا دو دانک و در سائر امور از یک قیراط تا دو دانک بدل آن زبرجد اعلی است بوزن آن و زمرد نیم وزن آن و طین داغستانی یک وزن و نیم و حبوب و سفوف آن در قرابادین کبیر ذکر یافت</w:t>
      </w:r>
      <w:bookmarkStart w:id="1922" w:name="pg2583_20809"/>
    </w:p>
    <w:p>
      <w:pPr>
        <w:pStyle w:val="Heading5"/>
        <w:numPr>
          <w:ilvl w:val="4"/>
          <w:numId w:val="1"/>
        </w:numPr>
        <w:rPr/>
      </w:pPr>
      <w:bookmarkStart w:id="1923" w:name="__RefHeading___Toc177982_1395250215"/>
      <w:bookmarkStart w:id="1924" w:name="_Toc832"/>
      <w:bookmarkEnd w:id="1922"/>
      <w:bookmarkEnd w:id="1923"/>
      <w:r>
        <w:rPr>
          <w:rtl w:val="true"/>
        </w:rPr>
        <w:t>بادنجان</w:t>
      </w:r>
      <w:bookmarkEnd w:id="1924"/>
    </w:p>
    <w:p>
      <w:pPr>
        <w:pStyle w:val="BookText"/>
        <w:rPr/>
      </w:pPr>
      <w:r>
        <w:rPr>
          <w:rFonts w:ascii="IRNazanin" w:hAnsi="IRNazanin" w:eastAsia="IRNazanin"/>
          <w:color w:val="111111"/>
          <w:sz w:val="28"/>
          <w:sz w:val="28"/>
          <w:szCs w:val="28"/>
          <w:rtl w:val="true"/>
          <w:lang w:bidi="fa-IR"/>
        </w:rPr>
        <w:t>بفتح با و الف و کسر دال مهمله و سکون نون و فتح جیم و الف و نون معرب بادنکان فارسی است بعربی مغد و وغد و بهندی بیکن بلغتی بهانتا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معروف است بری و بستانی می‌باشد و نزد اطلاق مراد ثمر بستانی</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آنست که مستعمل است غذاء و دواء و بهترین آن تازه کم تخم پوست بنفش براق مدور و باندک طولانی آنست و سفید باوصاف مذکوره نیز خوب می‌باشد و باید که چون ارادۀ طبخ و اکل آن نمایند پوست آن را جدا کنند و یا با پوست چهار شق نموده و خار زده و در اندرون و برون آن نمک بمالند و یا ورق نمایند و بران نمک بمالند و بروی هم بچینند و بکذارند دو سه ساعت در آب سرد تا آب سیاه و تیز طعم کردد پس آن آبرا بریزند و آب دیکر بران ریزند و همچنین تجدید نمایند تا آنکه آب سیاه نکردد و تیزی آن کم کردد پس پاک شسته با کوشت بره و بزغالۀ جوان و یا مرغ جوان فربه و روغن کاو تازه طبخ نمایند و یا در روغن بریان کنند و زمانی دم دهند تا خوب پخته کردد پس با سرکه یا آبکامه یا آب انارین و اناردان و کوله پر و کرویا و امثال اینها که مصلح و دافع سده‌اند تناول نمایند یا بدون کوشت بروغن مذکور پخته یا ورق ورق کرده بدستور نمک مالیده و آب سیاه و تیز برآورده در روغن بریان کرده و یا در تنور و یا در خاکستر کرم اجاغ بکذارند که پخته شود برآورده و پوست آن را جدا کرده و ریشها دور کرده از دست خوب مالیده در کوشت و یا بی‌کوشت در ان نمک و پیاز و زنجبیل تر را ریزه‌ریزه کرده و قدری ماست داخل کرده در روغن بریان نموده یا خام که بهندی بهرته نامند تناول کنند و اکر چنان نکنند و بعد شق و یا ورق خارها بران بزنند و نمک در جوف آن پر کنند و یا بران بمالند و زمانی بکذارند تا زردآب حاد آن از ان جدا کردد پس با آب خالص پاک شسته بدستور طبخ نموده تناول نمایند و یا آنکه با آب و نمک یکدو جوشی داده آب آن را بریزند پس طبخ نموده بخورند بد نیست و بادنجانی که مدتی بر درخت مانده باشد و یا سخت کشته بالیده نکردد نباید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 منسوب بمشتری است و بعضی در سوم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معده و مفتح سددی که از غیر آن بهم رسیده باشد زیرا که خود مسدد کبد و طحال است و ملین صلابات و با روغن ملین طبع و با سرکه قابض و مدر بول و بالخاصیت مسکن اوجاع حار و خوش‌بوکنندۀ عرق و قاطع عرق الدم و دافع سنان که بدبوئی زیر بغل و کنج ران باشد و مجفف رطوبات غریبه و مورث درد پهلو و عانه و بواسیر و مولد سودا و ادمان آن مفسد رنک رخسار و محدث بثور و قوبا و بواسیر و درد چشم سوداوی و قولنج مصلح آن طبخ نمودن آن با کوشتها و روغن و اشیای مذکوره است و چون بریان نمایند بدستور مذکور و بخورند جهت تقویت معده و دفع قئ شخصی که طعام تناول نماید و قئ کند و چون بکیرند از آب مغز پختۀ آن مقدار یک اوقیه و در شراب خوب بمالند و بیاشامند ادرار بول نماید و چون از آب حادی که بادنجان را در آب خیسانیده باشند چنانچه ذکر یافت دست و پا را که عرق نماید بشویند چند مرتبه زائل کردد و چون بسوزانند و خاکستر آن را با سرکه خمیر نمایند و بر ثآلیل بمالند قلع نماید و چون اقماع یعنی دنبالۀ آن را در سایه خشک نمایند و نرم سائیده بر بواسیر و سائر امراض مقعده بپاشند بعد از آنکه آن موضع را بروغن بادام تلخ یا بنفشه یا بابونه چرب نموده باشند مفید و اهل هند کویند که چون بادنجان را در زیر آتش کنند تا نیم پخته کردد پس برآورده بفشارند و آب آن را بکیرند مقدار ده پانزده مثقال و با پنج و شش مثقال شکر سیاه که بهند کر نامند بیاشامند جهت رفع الم ضربه و سقطه قائم مقام مومیائی است و مجرب و چون بادنجان‌های کوچک را با اندک آبی و قلیل نمکی طبخ نمایند تا پخته شود پس فشرده آب آن را بکیرند و با هموزن آن زیت بآتش ملایم طبخ دهند تا آب رفته روغن بماند و روز بر ثآلیل برآمده بمالند و شب ثفل آن را بران به‌بندند آن را زائل کرداند و اکر بجای روغن زیت روغن تخم کتان نمایند جهت ازالۀ شقاق و اورام عصب و سرمازدکی مفید و چون بادنجان زرد شدۀ رسیده را با تخم پزند تا مهرا شود و تخم آن را نرم سائیده</w:t>
      </w:r>
      <w:r>
        <w:rPr>
          <w:rFonts w:eastAsia="IRNazanin" w:cs="IRNazanin"/>
          <w:color w:val="111111"/>
          <w:sz w:val="28"/>
          <w:szCs w:val="28"/>
          <w:rtl w:val="true"/>
          <w:lang w:bidi="fa-IR"/>
        </w:rPr>
        <w:t>&amp;</w:t>
      </w:r>
      <w:bookmarkStart w:id="1925" w:name="pg2583_20811"/>
    </w:p>
    <w:p>
      <w:pPr>
        <w:pStyle w:val="BookText"/>
        <w:rPr/>
      </w:pPr>
      <w:bookmarkEnd w:id="1925"/>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با موم روغن بر شقاق میان انکشتان و پاشنۀ پا بمالند در حال زائل کرداند و چون جوف بادنجان زرد شده را خالی کنند و بروغن کدو پر کرده در تون تنور نیمکرم مقدار یک روز بکذارند پس روغن را برآورده در کوش بچکانند جهت ازالۀ درد آن مجرب و چون اقماع و کلش را اضافه نمایند جهت بواسیر بیعدیل المضار سفید طولانی و یا بنفش پرتخم با حدت آن ردی و مضر و از ان در رداءت زیاده نوعی است که در هند و بنکاله باره مسیا نامند یعنی دوازده ماه ثمر می‌دهد و ثمر آن همیشه یافت می‌شود و آن باریک طولانی است تا یک شبر و زیاده و غیر طولانی نیز و پر تخم و تند می‌شود مکر نوعی که نیز دوازده ماه یافت می‌شود سفید و مدور و کم تخم می‌باشد بد نیست چندان ضرر ندارد و از خاصیت بادنجان است که چون آن را برخلاف جهت دو سوراخ نمایند یکی در عرض که از طرف دیکر بکذرد و سوراخ دیکر که نکذرد و در آب نمک اندک جوشی دهند و در آب آن بکذارند متغیر و فاسد نمی‌کردد</w:t>
      </w:r>
    </w:p>
    <w:p>
      <w:pPr>
        <w:pStyle w:val="Heading5"/>
        <w:numPr>
          <w:ilvl w:val="4"/>
          <w:numId w:val="1"/>
        </w:numPr>
        <w:rPr/>
      </w:pPr>
      <w:bookmarkStart w:id="1926" w:name="__RefHeading___Toc177984_1395250215"/>
      <w:bookmarkStart w:id="1927" w:name="_Toc833"/>
      <w:bookmarkEnd w:id="1926"/>
      <w:r>
        <w:rPr>
          <w:rtl w:val="true"/>
        </w:rPr>
        <w:t>بادنجان بری</w:t>
      </w:r>
      <w:bookmarkEnd w:id="1927"/>
    </w:p>
    <w:p>
      <w:pPr>
        <w:pStyle w:val="BookText"/>
        <w:rPr/>
      </w:pPr>
      <w:r>
        <w:rPr>
          <w:rFonts w:ascii="IRNazanin" w:hAnsi="IRNazanin" w:eastAsia="IRNazanin"/>
          <w:color w:val="111111"/>
          <w:sz w:val="28"/>
          <w:sz w:val="28"/>
          <w:szCs w:val="28"/>
          <w:rtl w:val="true"/>
          <w:lang w:bidi="fa-IR"/>
        </w:rPr>
        <w:t>که بهندی بهت کتائی و بزرک آن را بهرتا و بیونانی کفیشون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 آن بقدر ذرعی و زیاده بر ان و پرشعبه و خاردار و مزروع و خودرو و استاده و مفروش بروی زمین و صغیر و کبیر می‌باشد منبت آن کنار رودخانه‌ها و صحراها و مواضع سیلها و ثمر آن بقدر زیتون و کردکان و پرخار و در خامی سبز و بعد رسیدن زرد می‌کردد و طعم آن بسیار تیز و مائل بتلخی و با بورقیت</w:t>
      </w:r>
      <w:bookmarkStart w:id="1928" w:name="pg2583_20812"/>
    </w:p>
    <w:p>
      <w:pPr>
        <w:pStyle w:val="BookText"/>
        <w:rPr/>
      </w:pPr>
      <w:bookmarkEnd w:id="1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خشک‌تر از بستانی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ضماد ثمر آن جهت اورام بلغمی و سیاه کردن موی و خوردن آن جهت سرفه و ضیق النفس و اصلاح فساد بلغم و صفرا و تپ و درد پهلو و عسر البول و بطلان حس شامه و قتل دیدان و دفع بیماریهای زنان عقیمه نافع و کفته‌اند حون کیاه بهتکتیه را قدری معتد جمع نموده کودی بکنند و در قعر آن کودی کوچک و در ان ظرفی سر تنک بکذارند و در کود بزرک کیاه بهتکتیه را پر نموده بالای آن خار و خاشاک و یا سرکین کاو خشک چیده برافروزند تا قدری سوخته آب از ان جدا کشته در ان ظرف جمع کردد پس آن ظرف را بردارند و آب را در شیشۀ محفوظ دارند و هر صبح ناشتا قلیلی بیاشامند جهت سرفۀ بارد رطوبی کهنه و ضیق النفس بارد رطب کهنه مفید است</w:t>
      </w:r>
    </w:p>
    <w:p>
      <w:pPr>
        <w:pStyle w:val="Heading5"/>
        <w:numPr>
          <w:ilvl w:val="4"/>
          <w:numId w:val="1"/>
        </w:numPr>
        <w:rPr/>
      </w:pPr>
      <w:bookmarkStart w:id="1929" w:name="__RefHeading___Toc177986_1395250215"/>
      <w:bookmarkStart w:id="1930" w:name="_Toc834"/>
      <w:bookmarkEnd w:id="1929"/>
      <w:r>
        <w:rPr>
          <w:rtl w:val="true"/>
        </w:rPr>
        <w:t>بادیان خطائی</w:t>
      </w:r>
      <w:bookmarkEnd w:id="1930"/>
    </w:p>
    <w:p>
      <w:pPr>
        <w:pStyle w:val="BookText"/>
        <w:rPr/>
      </w:pPr>
      <w:r>
        <w:rPr>
          <w:rFonts w:ascii="IRNazanin" w:hAnsi="IRNazanin" w:eastAsia="IRNazanin"/>
          <w:color w:val="111111"/>
          <w:sz w:val="28"/>
          <w:sz w:val="28"/>
          <w:szCs w:val="28"/>
          <w:rtl w:val="true"/>
          <w:lang w:bidi="fa-IR"/>
        </w:rPr>
        <w:t>بفتح با و الف و کسر دال مهمله و فتح یاء مثناة تحتانیه و الف و نون و فتح خاء معجمه و فتح طاء مهمله و الف و همزه و یا از ادویۀ جدید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ثمری است جوزی رنک هشت پره و بعضی هفت پره و هر پرۀ دو پارچه پیوسته بهم بالای آنها منشق و در اندرون آن تخم کوچک نیز جوزی رنک و طعم آن فی الجمله شبیه برازیانه و لهذا آن را بادیان خطائی نامند نه از جهت آنکه شکل آن مانند رازیانه است و از جبال نیپال و چین و زیر بادات هند آورند بهتر و مستعمل تازه و تند طعم و رائحۀ آن است و کهنه آنکه سیاه رنک و طعم و رائحۀ آن برطرف شده باشد غیر مستعمل</w:t>
      </w:r>
      <w:bookmarkStart w:id="1931" w:name="pg2583_20813"/>
    </w:p>
    <w:p>
      <w:pPr>
        <w:pStyle w:val="BookText"/>
        <w:rPr/>
      </w:pPr>
      <w:bookmarkEnd w:id="1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منسوب بمشتری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مفتح و مقوی معده و هاضمه و دافع ریاح و ثقل طعام و درد احشا و تحلیل بلغم و ریاح و مدر بول و نصاری جهت امور مذکوره با چای خطائی طبخ نموده بدستور مذکور در چای می‌نوشند مضر عضل و عصب سلیم و مصدع و مورث تشنکی مصلح آن بریان نمودن آن است</w:t>
      </w:r>
    </w:p>
    <w:p>
      <w:pPr>
        <w:pStyle w:val="Heading5"/>
        <w:numPr>
          <w:ilvl w:val="4"/>
          <w:numId w:val="1"/>
        </w:numPr>
        <w:rPr/>
      </w:pPr>
      <w:bookmarkStart w:id="1932" w:name="__RefHeading___Toc177988_1395250215"/>
      <w:bookmarkStart w:id="1933" w:name="_Toc835"/>
      <w:bookmarkEnd w:id="1932"/>
      <w:r>
        <w:rPr>
          <w:rtl w:val="true"/>
        </w:rPr>
        <w:t>بارزد</w:t>
      </w:r>
      <w:bookmarkEnd w:id="1933"/>
    </w:p>
    <w:p>
      <w:pPr>
        <w:pStyle w:val="BookText"/>
        <w:rPr/>
      </w:pPr>
      <w:r>
        <w:rPr>
          <w:rFonts w:ascii="IRNazanin" w:hAnsi="IRNazanin" w:eastAsia="IRNazanin"/>
          <w:color w:val="111111"/>
          <w:sz w:val="28"/>
          <w:sz w:val="28"/>
          <w:szCs w:val="28"/>
          <w:rtl w:val="true"/>
          <w:lang w:bidi="fa-IR"/>
        </w:rPr>
        <w:t>بفتح با و الف و سکون راء مهمله و فتح زای معجمه و دال مهمله لغت فارسی است بعربی قنه و بیونانی خلبانی و بترکی قاسمی و بهندی بریجا و بلغتی کنده بهروزه نامند و باین نام معروف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صمغ نباتی است برک آن شبیه ببرک چنار مشابه نبات سکبینج و ساق آن باریک‌تر از ان و سفید مائل بزردی و شبیه بکندر بهتر از</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سرخ و زرد آن است و ثقیل الوزن و آنچه بتحقیق پیوسته و دیده شده لبن درختی است عظیم بقدر سرو که تنۀ آن را بتیشه و غیر آن جابجا خراشیده از ان تراوش می‌نماید و برمیآید و مانند لبن بلسان که دهن بلسان نامند می‌باشد در اول سفیدرنک اندک رقیق و لیکن نه برقت دهن بلسان و بتدریج منجمد و زردرنک پس زرد تیره پس سرخ و اندک خشک صلب مانند کندر می‌کردد و چون بر آتش کذارند کداخته می‌کردد تازۀ آن زودتر و رقیق‌تر و کهنه آن دیرتر و غلیظتر می‌باشد و در بنکاله از کوهستان مورنک بسیار می‌آورند و بقیمت ارزان می‌فروشند و قطعهای چوب درخت آنکه از دم تیشه جدا شده در ان دیده شده و جرم چوب آن مانند سرو و دیودار رخو و ریشه‌دار و کفته اند لبن دیودار است و قوت لبن آن تا ده سال باقی می‌ماند و بهترین آن تازۀ صافی تند بوی بی‌غش آنست زیرا که مغشوش براتینج و اشق و آرد باقلا می‌نمایند و کفته‌اند سه نوع می‌باشد یکی سبک بسیار سفید و خشک و یکی کثیف صلب زرد سنکین و سوم زردرنک نرم صافی بسیار تندبو و این بهترین همه انواع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اول سوم و خشک در اواسط دوم و منسوب بمشتری و کهنۀ آن از ان خشک‌تر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ملین و محلل و جاذب و مسخن و جهت عسر النفس و سرفۀ کهنه و ربو و اختناق رحم و صرع و بواسیر و قطع عضل و امراض عصبانیه و علل بلغمیه و ضعف معده و جکر و سپرز و ادرار حیض و اسقاط جنین و اخراج مشیمه و با عسل جهت تفتیت حصاة و تفتیح سدۀ کرده و تسهیل ولادت و دفع سموم و جذب آنها و با شراب مرمکی جهت سم طغسیقون و اسقاط جنین میت و اخراج مشیمه نافع و با آب جهت بواسیر و حرقت بول و چون سه روز بیاشامند دیکر عود نکند و قطور آن با روغن سوسن جهت صداع بلغمی و درد کوش مفید و تدهین آن با دهن سوسن جهت رفع اعیا و کزاز بلغمی و ضماد آن جهت کزاز و اعیا و درد پهلو و کمر و تحلیل دمامیل و خنازیر و رفع کلف و قلع آثار خصوصا با سرکه و نطرون و بانحاس محرق یا زهرۀ بز ماده یا آهوی ماده جهت کلف و با مرهمها جهت خوردن کوشت فاسد و رویانیدن کوشت صالح چون در کلاب حل نمایند بر آتش که غلیظ باشد و بر پارچۀ کرپاسی مالیده بر کمر و از کرده تا کردۀ دیکر بچسپانند و بر بالای آن پنبۀ کهنه کرم کرده بکذارند و به‌بندند تا خودبخود جدا کردد و درد آن را زائل کرداند و مجرب است و بدستور جهت اوجاع رحم بر پشت زهار بچسپانند و کذاشتن آن بر دندان کرم خورده جهت تسکین درد آن و استنشاق رائحۀ آن و بدستور بخور آن بقمع جهت صرع و سدر و اختناق رحم و اخراج جنین و مشیمه و همچنین حمول آن و روغن آن جهت امراض رحم از قبیل اورام و اختناق آن و احتباس حیض و اوجاع و تحلیل ریاح آن و تقویت اعصاب شربا و تمریخا و تدهینا و فرزجة نافع و دستور اخذ دهن آن آنست که بارزد را با هموزن آن خاکستر چوب درخت انبه ممزوج نموده در قرع و انبیق چنانچه مقرر است مقطر نمایند و بکار برند و چون بارزد را با دوائی که آن را سقندولیون نامند و زیت مخلوط نمایند و نزدیک هوام کذارند آنها را بکشد مضر مجرورین در فصول و بلدان حاره و مضر دماغ مصلح آن روغن بنفشه و کافور و مفسد کوشت صحیح مقدار شربت آن تا یک درم و بجهت سموم تا یک مثقال بدل آن نیم وزن آن سکنجبین و ربع آن جاوشیر جهت آنکه جاوشیر را از ان هر دو قویتر می‌دانند و چون اراده نمایند که بارزد را بیاشامند باید که در روغن بادام تلخ و یا آب سداب حل نمایند و چون خواهند که صاف نمایند آن را از چوب و غیره در آب کرم اندازند تا کداخته کردد و آنچه روغن و صافی است بالای آن آید بکیرند و از پارچه صاف نمایند اما نفشارند که دردی با آن آید و بکار برند</w:t>
      </w:r>
      <w:bookmarkStart w:id="1934" w:name="pg2583_20815"/>
    </w:p>
    <w:p>
      <w:pPr>
        <w:pStyle w:val="BookText"/>
        <w:rPr/>
      </w:pPr>
      <w:bookmarkEnd w:id="1934"/>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٢٠٣</w:t>
      </w:r>
    </w:p>
    <w:p>
      <w:pPr>
        <w:pStyle w:val="Heading5"/>
        <w:numPr>
          <w:ilvl w:val="4"/>
          <w:numId w:val="1"/>
        </w:numPr>
        <w:rPr/>
      </w:pPr>
      <w:bookmarkStart w:id="1935" w:name="__RefHeading___Toc177990_1395250215"/>
      <w:bookmarkStart w:id="1936" w:name="_Toc836"/>
      <w:bookmarkEnd w:id="1935"/>
      <w:r>
        <w:rPr>
          <w:rtl w:val="true"/>
        </w:rPr>
        <w:t>بارود</w:t>
      </w:r>
      <w:bookmarkEnd w:id="1936"/>
    </w:p>
    <w:p>
      <w:pPr>
        <w:pStyle w:val="BookText"/>
        <w:rPr/>
      </w:pPr>
      <w:r>
        <w:rPr>
          <w:rFonts w:ascii="IRNazanin" w:hAnsi="IRNazanin" w:eastAsia="IRNazanin"/>
          <w:color w:val="111111"/>
          <w:sz w:val="28"/>
          <w:sz w:val="28"/>
          <w:szCs w:val="28"/>
          <w:rtl w:val="true"/>
          <w:lang w:bidi="fa-IR"/>
        </w:rPr>
        <w:t>بفتح با و الف و ضم راء مهمله و سکون واو و دال مهمله و بفارسی و بهندی باروت بتاء مثناة فوقانیه بجای دال نامند و باصطلاح اهل مغرب اسم زهرة الاسیوس است و در اسیوس مذکور شد و باصطلاح اهل عراق اسم شوره است و در ابقر ذکر یافت و بالفعل اسم چیزی است مرکب از کوکرد و زغال چوب بید و یا بادنجان و یا بید انجیر و یا عشر و یا اروسه و یا امثال اینها و بالجمله چوب هر درختی که زود بآتش درکیرد و آتش آن تند باشد و شورۀ قلمی باوزان مختلفه مثلا اکر از برای توپ و تفنک باشد در یک آثار هندی شوره پنج توله کوکرد و هفت و نیم توله زغال داخل می‌کنند و بسیار نرم کوبیده اکر بسیار تند خواهند با بول انسان و یا با شراب دو آتشه یا یک آتشه خمیر کرده می‌کوبند و حبوب بسیار صغار ساخته خشک کرده استعمال می‌نمایند و الا با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سوم و در چهارم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مقطع و مفتح سدد و جهت طحال و اوجاع ظهر نافع و ذرور آن حابس نزف الدم جروح تازه است فورا با کمال سوزش و چون موضع وجع مفاصل را خارها زده بارود را نرم سائیده بر ان بمالند وجع آن را زائل کرداند مضر کرده و رئه مصلح آن کثیرا و عسل است</w:t>
      </w:r>
    </w:p>
    <w:p>
      <w:pPr>
        <w:pStyle w:val="Heading5"/>
        <w:numPr>
          <w:ilvl w:val="4"/>
          <w:numId w:val="1"/>
        </w:numPr>
        <w:rPr/>
      </w:pPr>
      <w:bookmarkStart w:id="1937" w:name="__RefHeading___Toc177992_1395250215"/>
      <w:bookmarkStart w:id="1938" w:name="_Toc837"/>
      <w:bookmarkEnd w:id="1937"/>
      <w:r>
        <w:rPr>
          <w:rtl w:val="true"/>
        </w:rPr>
        <w:t>باریلوماین</w:t>
      </w:r>
      <w:bookmarkEnd w:id="1938"/>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 و الف و کسر راء مهمله و سکون یاء مثناة تحتانیه و ضم لام و سکون واو و فتح میم و الف و ضم یاء مثناة تحتانیه و نون بلغت اندلس بمعنی شبیه بچشم است و غلط کرده کسی که آن را صریمة الجدی دانسته و بعضی سقلینون و بعضی فلوماین نیز نامند</w:t>
      </w:r>
      <w:bookmarkStart w:id="1939" w:name="pg2583_20816"/>
    </w:p>
    <w:p>
      <w:pPr>
        <w:pStyle w:val="BookText"/>
        <w:rPr/>
      </w:pPr>
      <w:bookmarkEnd w:id="19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بی‌ساق و برک آن محیط بران و مائل بسفیدی شبیه ببرک لبلاب صغیر و نزدیک برک آن شعبها روئیده و بر آنها ثمری شبیه بدبق و مزغب با رطوبتی بسیار چسپنده که بر جامه و غیر آن هرچه می‌رسد می‌چسپد و ثمر آن را جمع نموده در سایه خشک می‌نمایند و بیخ آن غلیظ و منبت آن عمارات و خرابها و شوره زارها و از جمله نباتاتی است که بر آنچه نزدیک آن باشد می‌پیچد و برک و تخم آن مستعمل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مقطع و مجفف و تخم و برک آن مدر قوی است و اکثار شرب آن هر دو محدث بول الدم و یک مثقال آن با شراب جهت ضیق النفس و سپرز و تجفیف منی حتی آنکه چون سی و هفت روز یا کمتر یا زیاده بیاشامند قطع نسل می‌کند و عقیم می‌کرداند و چون مقدار یک درم تا یک مثقال آن را با شراب بیاشامند جهت عسر النفس و اعیا و تسکین فواق و تسهیل ولادت مفید و تا چهل روز جهت امراض طحال مفید و چون برک و تخم آن را با زیت بر بدن بمالند بدن را کرم و مواد بلغم و سوداوی را تحلیل نماید و در ابتدای دورۀ حمیات لرز آن را تسکین دهد</w:t>
      </w:r>
    </w:p>
    <w:p>
      <w:pPr>
        <w:pStyle w:val="Heading5"/>
        <w:numPr>
          <w:ilvl w:val="4"/>
          <w:numId w:val="1"/>
        </w:numPr>
        <w:rPr/>
      </w:pPr>
      <w:bookmarkStart w:id="1940" w:name="__RefHeading___Toc177994_1395250215"/>
      <w:bookmarkStart w:id="1941" w:name="_Toc838"/>
      <w:bookmarkEnd w:id="1940"/>
      <w:r>
        <w:rPr>
          <w:rtl w:val="true"/>
        </w:rPr>
        <w:t>بازی</w:t>
      </w:r>
      <w:bookmarkEnd w:id="1941"/>
    </w:p>
    <w:p>
      <w:pPr>
        <w:pStyle w:val="BookText"/>
        <w:rPr/>
      </w:pPr>
      <w:r>
        <w:rPr>
          <w:rFonts w:ascii="IRNazanin" w:hAnsi="IRNazanin" w:eastAsia="IRNazanin"/>
          <w:color w:val="111111"/>
          <w:sz w:val="28"/>
          <w:sz w:val="28"/>
          <w:szCs w:val="28"/>
          <w:rtl w:val="true"/>
          <w:lang w:bidi="fa-IR"/>
        </w:rPr>
        <w:t>بفتح با و الف و کسر زای معجمه و یا بفارسی باز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طیور سباع شکاری معروف است اغبر مائل بسفیدی و زردی و منقط بنقطهای سیاه و بعضی سفید رنک مانند خروس سفید می‌باشد و این بزرکتر از منقط آنست و بادشاهان آن را شاه طیور می‌نامند و بجهت شکار تعلیم و تربیت نموده در حضور خود نکاه میدارند</w:t>
      </w:r>
      <w:bookmarkStart w:id="1942" w:name="pg2583_20817"/>
    </w:p>
    <w:p>
      <w:pPr>
        <w:pStyle w:val="BookText"/>
        <w:rPr/>
      </w:pPr>
      <w:bookmarkEnd w:id="19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کوشت آن</w:t>
      </w:r>
    </w:p>
    <w:p>
      <w:pPr>
        <w:pStyle w:val="BookText"/>
        <w:rPr/>
      </w:pPr>
      <w:r>
        <w:rPr>
          <w:rFonts w:ascii="IRNazanin" w:hAnsi="IRNazanin" w:eastAsia="IRNazanin"/>
          <w:color w:val="111111"/>
          <w:sz w:val="28"/>
          <w:sz w:val="28"/>
          <w:szCs w:val="28"/>
          <w:rtl w:val="true"/>
          <w:lang w:bidi="fa-IR"/>
        </w:rPr>
        <w:t>در دوم کرم و در سوم خشک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بطئ الهضم و ردی الغذا و محلل اورام و جاذب سموم بخود و پر سوختۀ آن جهت اندمال جراحات و قطور خون آن در چشم جهت رفع بیاض و طرفه و بدستور زهرۀ آن بغایت مؤثر و طلای سرکین آن جهت جلای آثار و حمول آن جهت اعانت بر حمل فرزحه و بخور آن جهت اسقاط جنین مفید مولد قولنج مصلح آن ابازیر است</w:t>
      </w:r>
    </w:p>
    <w:p>
      <w:pPr>
        <w:pStyle w:val="Heading5"/>
        <w:numPr>
          <w:ilvl w:val="4"/>
          <w:numId w:val="1"/>
        </w:numPr>
        <w:rPr/>
      </w:pPr>
      <w:bookmarkStart w:id="1943" w:name="__RefHeading___Toc177996_1395250215"/>
      <w:bookmarkStart w:id="1944" w:name="_Toc839"/>
      <w:bookmarkEnd w:id="1943"/>
      <w:r>
        <w:rPr>
          <w:rtl w:val="true"/>
        </w:rPr>
        <w:t>باشق</w:t>
      </w:r>
      <w:bookmarkEnd w:id="1944"/>
    </w:p>
    <w:p>
      <w:pPr>
        <w:pStyle w:val="BookText"/>
        <w:rPr/>
      </w:pPr>
      <w:r>
        <w:rPr>
          <w:rFonts w:ascii="IRNazanin" w:hAnsi="IRNazanin" w:eastAsia="IRNazanin"/>
          <w:color w:val="111111"/>
          <w:sz w:val="28"/>
          <w:sz w:val="28"/>
          <w:szCs w:val="28"/>
          <w:rtl w:val="true"/>
          <w:lang w:bidi="fa-IR"/>
        </w:rPr>
        <w:t>بفتح اول و الف و فتح شین معجمه و قاف معرب از باشۀ فارسی است و بعربی صقر و بهندی جره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آن از جمله جوارح طیور است و جثۀ آن کوچک‌تر از بازی است و در فعل از ان ضعیف‌تر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لطیفتر از بازی است چون کوشت آن را نمک سود کرده بسایند و سه روز به آب سرد بنوشند جهت سعال بارد و ربو و همچنین جکر نمک سود آن و مقدار شربت آن یک مثقال مهریارس کفته که نیم درهم از زهرۀ آن و بدستور دماغ آن جهت خفقان سوداوی مجرب و فطور زهرۀ آن جهت نزول آب در چشم و بیاض آن و طرفه قویتر از زهرۀ باز و طلای سرکین آن جهت ازالۀ کلف مجرب و روغن آنکه آن را با پر و جمیع اجزا در آب بجوشانند تا مهرا شود پس صاف نموده آن آب را با روغن زیتون بجوشانند تا روغن بماند تدهین بدان جهت عرق النسا و وجع مفاصل و اعیا و تعب نافع و کویند از خواص آن آنست که چون چشم آن را در پارچۀ کبودی بسته بر بازوی چپ بندند از طی مسافتها مانده نشوند</w:t>
      </w:r>
      <w:bookmarkStart w:id="1945" w:name="pg2583_20818"/>
    </w:p>
    <w:p>
      <w:pPr>
        <w:pStyle w:val="Heading5"/>
        <w:numPr>
          <w:ilvl w:val="4"/>
          <w:numId w:val="1"/>
        </w:numPr>
        <w:rPr/>
      </w:pPr>
      <w:bookmarkStart w:id="1946" w:name="__RefHeading___Toc177998_1395250215"/>
      <w:bookmarkStart w:id="1947" w:name="_Toc840"/>
      <w:bookmarkEnd w:id="1945"/>
      <w:bookmarkEnd w:id="1946"/>
      <w:r>
        <w:rPr>
          <w:rtl w:val="true"/>
        </w:rPr>
        <w:t>باقلا</w:t>
      </w:r>
      <w:bookmarkEnd w:id="1947"/>
    </w:p>
    <w:p>
      <w:pPr>
        <w:pStyle w:val="BookText"/>
        <w:rPr/>
      </w:pPr>
      <w:r>
        <w:rPr>
          <w:rFonts w:ascii="IRNazanin" w:hAnsi="IRNazanin" w:eastAsia="IRNazanin"/>
          <w:color w:val="111111"/>
          <w:sz w:val="28"/>
          <w:sz w:val="28"/>
          <w:szCs w:val="28"/>
          <w:rtl w:val="true"/>
          <w:lang w:bidi="fa-IR"/>
        </w:rPr>
        <w:t>بفتح با و الف و کسر قاف و فتح لام مشدده و الف مقصوره چون لام را تخفیف دهند بالف ممدوده خوانند بلغت قبطی و مصری فول و بعراق جرجره صرب کرکر و بسریانی و کوفی کرانیس و قواباوس و بلغت سنجری کالوسک و بیستی کوسک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از حبوب معروفه است و در غلاف طولانی می‌باشد و سر غلاف آن اندک کج و باریک و در هر غلافی دو سه تا چهار دانه تا هفت دانه نیز می‌باشد و هر دانه قریب ببند انکشت کوچکی و بعضی ریزه‌تر و بعضی درشت‌تر و ما بین هر دانه اندک پردۀ ناصله و دانها در غلافی و بر سر آن چیزی سیاه رنک شبیه بناخن چیده هلالی شکل و مغز آن دو فلق یعنی دو حصه بهم پیوسته و پوست آن را و همچنین پوست لوبیا و مانند آن را غدفه و شمرد کویند و سنوف نیز و پوست یکدانه را سنف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تازۀ آن</w:t>
      </w:r>
    </w:p>
    <w:p>
      <w:pPr>
        <w:pStyle w:val="BookText"/>
        <w:rPr/>
      </w:pPr>
      <w:r>
        <w:rPr>
          <w:rFonts w:ascii="IRNazanin" w:hAnsi="IRNazanin" w:eastAsia="IRNazanin"/>
          <w:color w:val="111111"/>
          <w:sz w:val="28"/>
          <w:sz w:val="28"/>
          <w:szCs w:val="28"/>
          <w:rtl w:val="true"/>
          <w:lang w:bidi="fa-IR"/>
        </w:rPr>
        <w:t>در اول سرد و تر و خشک آن در اول سرد و در دوم خشک با رطوبت فضلیه و کل آن کرم باعتدال و لطیف و پوست اندرون آن مجفف و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منضج و سریع الانحدار از معده و غیره و مسدد جهت تنقیۀ سینه و شش و تقویت آن و منع ریختن مواد رقیقه از دماغ و تسکین سعال و تقویت باه و رفع قرحۀ امعا و اسهال و قئ و چون با آب و سرکه به‌پزند و با پوست بخورند اسهال حادث از قرحۀ امعا و اسهال مزمن را قطع نماید و آرد رقیق آن با روغن بادام و قند جهت سرفه و خشونت سینه و حلق نافع و آب مطبوخ آن جهت خشونت حلق و جلای رطوبات و منع تولد حصاة و تفتیح سدد و ضماد آن بآرد جو جهت ضربه و ورم پستان که بسبب انجماد شیر باشد در ان خصوصا چون با سرکه و نعناع پخته باشند و با حلبه و عسل جهت تحلیل دمل و ورم بن کوش و زیر چشم و با کندر و کل سرخ و سفیدی تخم مرغ جهت برآمدکی حدقه و با کل خطمی و امثال آن جهت ورم خصیه و اورام حاره و پختۀ آن با شراب جهت ورم حالبین و دفع کلف و نمش و تحلیل خنازیر خصوصا با آرد جو و شب یمانی و روغن زیتون کهنه و با پیه خوک جهت نقرس مجرب دانسته اند و چون باقلای تازه را دو حصه کنند و طرف اندرون آن را بر زخم زلو و امثال آن بکذارند قطع سیلان خون آن نماید و بستن آن بر موضع کزیدۀ سک دیوانه باعث جذب سمیت آنست و ذرور آن در چشم جهت منع ریختن مواد بدان و طلای آن با ربع آن فادزهر کاری جهت سرخی و سطبری پلک چشم بسیار نافع و ضماد پوست آن جهت بهق و برک و پوست بیرون آن جهت سوختکی آتش و بهق مجرب و کل آن مسکن حرارت دماغ و چون در هاون قلعی سائیده در آفتاب کذارند خضاب نیکو است و چون باقلا را بکوبند و بر هر عضو که خواهند بندند موی در ان عضو نروید و موی را از رستن بازدارد خصوصا که آن موضع را از موی سترده باشند و مکرر بر ان ضماد کنند و خوردن باقلا مورث نفخ و اختلاح و ثقل دماغ و فساد ذهن و مبخر بافراط است مصلح آن مقشر نمودن و جوشانیدن در آب و ریختن آن آب پس پختن و با روغن بادام و ادویۀ حاره</w:t>
      </w:r>
      <w:r>
        <w:rPr>
          <w:rFonts w:eastAsia="IRNazanin" w:cs="IRNazanin"/>
          <w:color w:val="111111"/>
          <w:sz w:val="28"/>
          <w:szCs w:val="28"/>
          <w:rtl w:val="true"/>
          <w:lang w:bidi="fa-IR"/>
        </w:rPr>
        <w:t>&amp;</w:t>
      </w:r>
      <w:bookmarkStart w:id="1948" w:name="pg2583_20819"/>
    </w:p>
    <w:p>
      <w:pPr>
        <w:pStyle w:val="BookText"/>
        <w:rPr/>
      </w:pPr>
      <w:bookmarkEnd w:id="1948"/>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مانند صعتر و فلفل و دارچینی و قرنفل و فودنج و انجدان و امثال اینها خوردن و محدث خوابهای آشفته و خارش بدن و باقلای کهنه نفخ آن کمتر از تازۀ آن و همچنین نفخ مقشر آن کمتر از با پوست آنست و خاکستر کیاه باقلا جهت رفع آثار جرب سیاه نافع</w:t>
      </w:r>
    </w:p>
    <w:p>
      <w:pPr>
        <w:pStyle w:val="Heading5"/>
        <w:numPr>
          <w:ilvl w:val="4"/>
          <w:numId w:val="1"/>
        </w:numPr>
        <w:rPr/>
      </w:pPr>
      <w:bookmarkStart w:id="1949" w:name="__RefHeading___Toc178000_1395250215"/>
      <w:bookmarkStart w:id="1950" w:name="_Toc841"/>
      <w:bookmarkEnd w:id="1949"/>
      <w:r>
        <w:rPr>
          <w:rtl w:val="true"/>
        </w:rPr>
        <w:t>باقلای قبطی و باقلای نبطی</w:t>
      </w:r>
      <w:bookmarkEnd w:id="1950"/>
    </w:p>
    <w:p>
      <w:pPr>
        <w:pStyle w:val="BookText"/>
        <w:rPr/>
      </w:pPr>
      <w:r>
        <w:rPr>
          <w:rFonts w:ascii="IRNazanin" w:hAnsi="IRNazanin" w:eastAsia="IRNazanin"/>
          <w:color w:val="111111"/>
          <w:sz w:val="28"/>
          <w:sz w:val="28"/>
          <w:szCs w:val="28"/>
          <w:rtl w:val="true"/>
          <w:lang w:bidi="fa-IR"/>
        </w:rPr>
        <w:t>نوعی ریزۀ باقلای معروف است و بقدر ترمس و سیاه رنک منبت آن آبهای ایستاده و بیخ آن سطبر مانند بیخ نی و برک آن بزرکتر از برک باقلای بستانی و کل آن سرخ بقدر کل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بسیار قابض و موافق معده و بهترین ادویۀ است جهت قرحۀ امعا و اسهال مزمن و در افعال بلیغ‌تر از باقلای معروف است باقلای مصری و باقلای شامی ترمس‌اند</w:t>
      </w:r>
    </w:p>
    <w:p>
      <w:pPr>
        <w:pStyle w:val="Heading5"/>
        <w:numPr>
          <w:ilvl w:val="4"/>
          <w:numId w:val="1"/>
        </w:numPr>
        <w:rPr/>
      </w:pPr>
      <w:bookmarkStart w:id="1951" w:name="__RefHeading___Toc178002_1395250215"/>
      <w:bookmarkStart w:id="1952" w:name="_Toc842"/>
      <w:bookmarkEnd w:id="1951"/>
      <w:r>
        <w:rPr>
          <w:rtl w:val="true"/>
        </w:rPr>
        <w:t>پاکر</w:t>
      </w:r>
      <w:bookmarkEnd w:id="1952"/>
    </w:p>
    <w:p>
      <w:pPr>
        <w:pStyle w:val="BookText"/>
        <w:rPr/>
      </w:pPr>
      <w:r>
        <w:rPr>
          <w:rFonts w:ascii="IRNazanin" w:hAnsi="IRNazanin" w:eastAsia="IRNazanin"/>
          <w:color w:val="111111"/>
          <w:sz w:val="28"/>
          <w:sz w:val="28"/>
          <w:szCs w:val="28"/>
          <w:rtl w:val="true"/>
          <w:lang w:bidi="fa-IR"/>
        </w:rPr>
        <w:t>بفتح باء عجمی و الف و فتح کاف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درختی است هندی عظیم برک آن اندک عریض طولانی بی‌تشریف بقدر برک ترنج و بزرکتر از ان و شیردار یعنی چون برک آن را از درخت جدا نمایند اندک شیری رقیق برآید و چون تنۀ درخت آن را بخراشند نیز شیر برآید اما کمتر از شیر درخت پیپر و رقیق‌تر از ان و برک‌های نورسته سر شاخهای باریک ان که در ابتدا پیچیده بشکل غنچۀ بزرکی می‌باشد اهل هند آن را پخته می‌خورند با کوشت و یا بدون کوشت لذیذ و چاشنی‌دار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سردتر باشد و شیر آن با قوت قابضه و رادعه</w:t>
      </w:r>
      <w:bookmarkStart w:id="1953" w:name="pg2583_20820"/>
    </w:p>
    <w:p>
      <w:pPr>
        <w:pStyle w:val="BookText"/>
        <w:rPr/>
      </w:pPr>
      <w:bookmarkEnd w:id="19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می‌کویند جهت دفع دمامیل و بثور و جوششها و اورام اعضا و فساد بلغم و صفرا نافع و لبن آن در ردع و تحلیل اورام و دمامیل در ابتدا قائم مقام لبن بر است ضمادا</w:t>
      </w:r>
    </w:p>
    <w:p>
      <w:pPr>
        <w:pStyle w:val="Heading5"/>
        <w:numPr>
          <w:ilvl w:val="4"/>
          <w:numId w:val="1"/>
        </w:numPr>
        <w:rPr/>
      </w:pPr>
      <w:bookmarkStart w:id="1954" w:name="__RefHeading___Toc178004_1395250215"/>
      <w:bookmarkStart w:id="1955" w:name="_Toc843"/>
      <w:bookmarkEnd w:id="1954"/>
      <w:r>
        <w:rPr>
          <w:rtl w:val="true"/>
        </w:rPr>
        <w:t>پالسه</w:t>
      </w:r>
      <w:bookmarkEnd w:id="1955"/>
    </w:p>
    <w:p>
      <w:pPr>
        <w:pStyle w:val="BookText"/>
        <w:rPr/>
      </w:pPr>
      <w:r>
        <w:rPr>
          <w:rFonts w:ascii="IRNazanin" w:hAnsi="IRNazanin" w:eastAsia="IRNazanin"/>
          <w:color w:val="111111"/>
          <w:sz w:val="28"/>
          <w:sz w:val="28"/>
          <w:szCs w:val="28"/>
          <w:rtl w:val="true"/>
          <w:lang w:bidi="fa-IR"/>
        </w:rPr>
        <w:t>بفتح باء عجمی و الف و سکون لام و فتح سین مهمله و ها و پهالسه بخفای ها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ثمری است هندی فی الجمله شبیه بآلو بالو در شکل و رنک تنها و بچوب بسیار باریک کوتاهی بشاخها چسپیده و درخت آن قریب بدرخت امرود و برک آن عریض و خشن و مشرف و دو نوع می‌باشد نوعی اندک شاداب و چاشنی‌دار و آن را شربتی می‌نامند و درخت آن بقدر تا یک قامت و زیاده بر انست و نوع دوم آن کم آب و این را شکوی نامند و درخت آن از ان بسیار بزرک‌تر و این وفور دارد نسبت بنوع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هر دو در سوم سرد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دل و معده و کبد حار و رافع اسهال صفراوی و قئ و فواق و تشنکی و سوزش اعضا و حمی دق و خام آن را نباید خورد و غرغرۀ آب آن جهت خناق حار و افشردۀ نوع شربتی آن بسیار لذیذ و محرور المزاج را موافق‌تر و نقیع پوست بیخ آن جهت حبس البول و بول الدم و حرقت آن مفید و بدستور پوست تنۀ درخت آن قریب بپوست بیخ انجبار است چون پوست درخت آن را کرفته پوست سیاه رنک بالای آن را خراشیده مقدار چهار پنج توله جوکوب نموده در یک پیاله اب شب بخیسانند صبح مالیده صاف کرده دو سه ماشه قند سفید داخل کرده بنوشند ذیابیطس را هرچند کهنه شده باشد در سه چهار روز که بیاشامند بعون اللّه تعالی زائل می‌کرداند مضر مبرودین مصلح آن انیسون و کلقند و فلاسفه و کمونی است</w:t>
      </w:r>
      <w:bookmarkStart w:id="1956" w:name="pg2583_20821"/>
    </w:p>
    <w:p>
      <w:pPr>
        <w:pStyle w:val="Heading5"/>
        <w:numPr>
          <w:ilvl w:val="4"/>
          <w:numId w:val="1"/>
        </w:numPr>
        <w:rPr/>
      </w:pPr>
      <w:bookmarkStart w:id="1957" w:name="__RefHeading___Toc178006_1395250215"/>
      <w:bookmarkStart w:id="1958" w:name="_Toc844"/>
      <w:bookmarkEnd w:id="1956"/>
      <w:bookmarkEnd w:id="1957"/>
      <w:r>
        <w:rPr>
          <w:rtl w:val="true"/>
        </w:rPr>
        <w:t>پالک جوهی</w:t>
      </w:r>
      <w:bookmarkEnd w:id="1958"/>
    </w:p>
    <w:p>
      <w:pPr>
        <w:pStyle w:val="BookText"/>
        <w:rPr/>
      </w:pPr>
      <w:r>
        <w:rPr>
          <w:rFonts w:ascii="IRNazanin" w:hAnsi="IRNazanin" w:eastAsia="IRNazanin"/>
          <w:color w:val="111111"/>
          <w:sz w:val="28"/>
          <w:sz w:val="28"/>
          <w:szCs w:val="28"/>
          <w:rtl w:val="true"/>
          <w:lang w:bidi="fa-IR"/>
        </w:rPr>
        <w:t>بفتح باء عجمی و الف و فتح لام و سکون کاف و ضم جیم و سکون واو و کسر ها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هندی تا بقدر یک قامت و پراکنده و برک آن نازک نرم و اندک طولانی و فی الجمله کریه الرائحه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طلای آب برک تازۀ آن جهت بهق و کلف و احیانا زخم می‌نماید بسبب تندی که دارد و ضماد و پوست بیخ آن با صندل سفید و زاج محرق و فلفل و کات هندی سفید که با کلاب و آب لیمون نیکو</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سحق نموده بر قوبای سرخ بمالند بعد خاریدن آن موضع در چند مرتبه مؤثر و نیز ضماد پوست بیخ تازۀ آن با قرنفل و کالی زبری از هریک توله سیر یکدانه همه را با آب بسیار نرم بسایند و مبالغه در سائیدن آن نمایند و بر قوبا خوب بمالند تا چند روز متوالی زائل کردد و چون بیخ آن را با پوست و ریشه در سایه خشک نمایند و بر سنک صلایه کنند بدون آب و در هشت تولۀ آن ده عدد هیل‌بوا با پوست و دانه نیز با آن صلایه نمایند و با آب سرسته اقراص ساخته در سایه خشک نمایند و عند الحاجت بقدر مطلوب به آب سوده برقوبا بمالند در چند مرتبه زائل کرداند مجرب است و نیز چون بکیرند از پوست بیخ پالک جوهی و هلیلۀ سیاه از هریک پا و آثار و زاج سفید بریان شش دام و از مازون سبز و کات هندی از هریک چهار دام همه را نرم سوده و با آب‌لیموی کاغذی دوازده پاس سحق بلیغ نمایند پس اقراص ساخته در آفتاب خشک کنند و عند الحاجت بقدر مطلوب با آب یا کلاب رقیق سوده موضع قوبا را بپارچۀ خشنی مالیده نیک بمالند در چند مرتبه بعون اللّه تعالی زائل کردد مکرر بتجربه رسیده نوع دیکر برک درخت سیج که نوعی از زقوم است بر آتش کرم نمایند که نرم کردد و ملائم شود و بدست فشارند که آب از ان برآید پوست بیخ پالک جوهی را در ان آب سائیده قرص ساخته خشک نموده نکاهدارند و عند الحاجت بدستور آب برک مذکور را کرفته در ان سائیده قوبا را از پارچۀ خشنی مالیده ضماد نمایند مجرب است</w:t>
      </w:r>
      <w:bookmarkStart w:id="1959" w:name="pg2583_20822"/>
    </w:p>
    <w:p>
      <w:pPr>
        <w:pStyle w:val="Heading5"/>
        <w:numPr>
          <w:ilvl w:val="4"/>
          <w:numId w:val="1"/>
        </w:numPr>
        <w:rPr/>
      </w:pPr>
      <w:bookmarkStart w:id="1960" w:name="__RefHeading___Toc178008_1395250215"/>
      <w:bookmarkStart w:id="1961" w:name="_Toc845"/>
      <w:bookmarkEnd w:id="1959"/>
      <w:bookmarkEnd w:id="1960"/>
      <w:r>
        <w:rPr>
          <w:rtl w:val="true"/>
        </w:rPr>
        <w:t>بالنکو</w:t>
      </w:r>
      <w:bookmarkEnd w:id="1961"/>
    </w:p>
    <w:p>
      <w:pPr>
        <w:pStyle w:val="BookText"/>
        <w:rPr/>
      </w:pPr>
      <w:r>
        <w:rPr>
          <w:rFonts w:ascii="IRNazanin" w:hAnsi="IRNazanin" w:eastAsia="IRNazanin"/>
          <w:color w:val="111111"/>
          <w:sz w:val="28"/>
          <w:sz w:val="28"/>
          <w:szCs w:val="28"/>
          <w:rtl w:val="true"/>
          <w:lang w:bidi="fa-IR"/>
        </w:rPr>
        <w:t>بفتح باء موحده و الف و فتح لام و سکون نون و ضم کاف فارسی و سکون واو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نوعی است از ریحان در بو شبیه بآن و سبز مائل بسفیدی و برک آن بی‌کنکره و تشریف و تخم آن از تخم ریحان بالیده‌تر و بلندتر و در افعال قریب بتخم شاهسفرم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 در آخر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قلب و جهت خفقان و رفع توحش و اسهال معوی و دموی که از امعا باشد با کلاب مجرب و بجهت مغص و زحیر مفید مقدار شربت آن تا دو مثقال بدل آن ریحان است</w:t>
      </w:r>
    </w:p>
    <w:p>
      <w:pPr>
        <w:pStyle w:val="Heading5"/>
        <w:numPr>
          <w:ilvl w:val="4"/>
          <w:numId w:val="1"/>
        </w:numPr>
        <w:rPr/>
      </w:pPr>
      <w:bookmarkStart w:id="1962" w:name="__RefHeading___Toc178010_1395250215"/>
      <w:bookmarkStart w:id="1963" w:name="_Toc846"/>
      <w:bookmarkEnd w:id="1962"/>
      <w:r>
        <w:rPr>
          <w:rtl w:val="true"/>
        </w:rPr>
        <w:t>بامیه</w:t>
      </w:r>
      <w:bookmarkEnd w:id="1963"/>
    </w:p>
    <w:p>
      <w:pPr>
        <w:pStyle w:val="BookText"/>
        <w:rPr/>
      </w:pPr>
      <w:r>
        <w:rPr>
          <w:rFonts w:ascii="IRNazanin" w:hAnsi="IRNazanin" w:eastAsia="IRNazanin"/>
          <w:color w:val="111111"/>
          <w:sz w:val="28"/>
          <w:sz w:val="28"/>
          <w:szCs w:val="28"/>
          <w:rtl w:val="true"/>
          <w:lang w:bidi="fa-IR"/>
        </w:rPr>
        <w:t>بفتح با و الف و کسر میم و فتح یاء مثناة تحتانیه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بیطار کفته ابو العباس نوشته ثمر نباتی است و در بلاد مصر می‌شود سیاه صلب بقدر کرسنه و شیرین طعم و با اندک لزوجتی و در غلافی مخمس شکل و دو طرف آن اندک باریک و بر ان زغبی شبیه بزغب لسان الثور و همچنین بر تمام نبات آن و نبات آن بقدر درخت خطمی و بهیأت آن در شعب و اغصان و لحا و اندک سرخ رنک و برک آن شبیه ببرک دلاع در ابتدای رستن سه سه در عرقی و کل آن مثل کل شجرۀ ابی ملک کبیر در شکل و مقدار و اهل مصر آن را در خامی و نرمی با غلاف پخته با کوشت می‌خورند و بعد پخته شدن و صلب کشتن آرد کرده می‌خورند و در بغداد و نواح آن تیز می‌شود اهل آنجا نیز می‌خورند آن را</w:t>
      </w:r>
      <w:bookmarkStart w:id="1964" w:name="pg2583_20823"/>
    </w:p>
    <w:p>
      <w:pPr>
        <w:pStyle w:val="BookText"/>
        <w:rPr/>
      </w:pPr>
      <w:bookmarkEnd w:id="19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 و تری آن زیاده از سائر بقول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قلیل الغذاء و خون متولد آن ردی و بعضی کفته موافق اصحاب امزجۀ حاره است مصلح آن خوردن با مری و توابل حاره بسیار داخل آن نمودن در طبخ و شبیه بدین ثمری در بنکاله می‌شود و اکثر چهار پهلو و بعضی پنج پهلو و بسیار لعاب‌دار و آن را ولایتی پلول می‌نامند و در هندی بهندی می‌کویند نبات آن شبیه بخطمی در جمیع اجزا و سرشاخهای آن اندک سرخ رنک و برک آن نیز شبیه ببرک خطمی و خروع و کل آن شبیه بکل پنبه در رنک و شکل و ثمر آن را در خامی با کوشت پخته می‌خورند و بی‌کوشت لذیذ می‌شود و می‌کویند که مولد منی و مقوی باه است</w:t>
      </w:r>
    </w:p>
    <w:p>
      <w:pPr>
        <w:pStyle w:val="Heading4"/>
        <w:numPr>
          <w:ilvl w:val="3"/>
          <w:numId w:val="1"/>
        </w:numPr>
        <w:rPr/>
      </w:pPr>
      <w:bookmarkStart w:id="1965" w:name="__RefHeading___Toc178012_1395250215"/>
      <w:bookmarkStart w:id="1966" w:name="_Toc847"/>
      <w:bookmarkEnd w:id="1965"/>
      <w:r>
        <w:rPr>
          <w:rtl w:val="true"/>
        </w:rPr>
        <w:t>فصل الباء مع الباء الموحدتین</w:t>
      </w:r>
      <w:bookmarkEnd w:id="1966"/>
    </w:p>
    <w:p>
      <w:pPr>
        <w:pStyle w:val="Heading5"/>
        <w:numPr>
          <w:ilvl w:val="4"/>
          <w:numId w:val="1"/>
        </w:numPr>
        <w:rPr/>
      </w:pPr>
      <w:bookmarkStart w:id="1967" w:name="__RefHeading___Toc178014_1395250215"/>
      <w:bookmarkStart w:id="1968" w:name="_Toc848"/>
      <w:bookmarkEnd w:id="1967"/>
      <w:r>
        <w:rPr>
          <w:rtl w:val="true"/>
        </w:rPr>
        <w:t>ببغا</w:t>
      </w:r>
      <w:bookmarkEnd w:id="1968"/>
    </w:p>
    <w:p>
      <w:pPr>
        <w:pStyle w:val="BookText"/>
        <w:rPr/>
      </w:pPr>
      <w:r>
        <w:rPr>
          <w:rFonts w:ascii="IRNazanin" w:hAnsi="IRNazanin" w:eastAsia="IRNazanin"/>
          <w:color w:val="111111"/>
          <w:sz w:val="28"/>
          <w:sz w:val="28"/>
          <w:szCs w:val="28"/>
          <w:rtl w:val="true"/>
          <w:lang w:bidi="fa-IR"/>
        </w:rPr>
        <w:t>بدو باء موحدۀ مفتوحه اول مخففه و دوم مثقله و فتح غین معجمه و الف اسم طائری است هندی و بفارسی طوطی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بهندی طوطه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مرغی است سبز رنک و چند نوع می‌باشد سه از ان بزرک و در کوچک یکی از بزرک آن را در بنکاله مدنه نامند منقار آن سرخ و بناکوش و زیر حلق آن سرخ و سائر بدن آن سبز و بر کردن آن طوقی سیاه و بسیار خوش منظر و بتعلیم سخنکو می‌شود و دیکری را چندنه کویند منقار آن سرخ و بناکوش آن برنک کل کاسنی و در کردن این نیز طوق سیاهی و پرهای آن بسیار سبز و دنباله آن زرد پستئ رنک و از همه درازتر و این نیز سخن‌کو می‌کردد و دیکری را کجله نامند و منقار و سر این سیاه و بتعلیم نیز سخن‌کو می‌شود و جثۀ این بنسبت مدنه اندک باریکتر و یک صنف از کوچک آن را نریدی می‌نامند دو نوع می‌باشد یکی کله آن بنفش و منقار زرد و سائر بدن پستئ و دیکر منقار زرد و همه پستئ هر دو قسم بسیار خوش رنک و کوچک و خوش منظر و ترکیب و بعضی از نوع اول از تعلیم سخن‌کو می‌شوند و لیکن کمتر از نوع بزرک و تکلم این با صفیر است و این شبها در پنجره خود را معلق اویزان می‌کند و یکی دیکر از ان کوچکتر و آن را توتیه کویند کلۀ این نیز بنفش و منقار و سائر بدن آن سبز پستئ و این نیز سخن‌کو می‌کردد و هم بصفیر و هم بغیر آن و مقلد اصوات اکثر حیوانات است مانند کلاغ و خروس و غیرهما و لیکن کمتر از طوطی و انواع دیکر نیز می‌باشد و منقار همه مقوس و چنکل کیر از برای تصفیۀ صوت ایشان اهل بنکاله بیخ پان یعنی بیخ تانبول که خولنجان است و قرنفل و ساقۀ برک پان بنکله و فلفل سرخ و بهنکره که کیاهی است هندی می‌خورانند و خوراک اکثر آنها شلتوک و شیر باچلا و موز است که بهندی کیله نامند و حبوب دیکر نیز می‌خورند و آنچه حکیم میر محمد مؤمن در تحفة المؤمنین نوشته که از خوردن پسته و لاجورد و قرطم زودتر سخن‌کو می‌کردد این سخن در بنکاله شنیده نشده و معمول نیست شاید در جاهای دیکر و یا در ایران چنین باشد</w:t>
      </w:r>
      <w:bookmarkStart w:id="1969" w:name="pg2583_20824"/>
    </w:p>
    <w:p>
      <w:pPr>
        <w:pStyle w:val="BookText"/>
        <w:rPr/>
      </w:pPr>
      <w:bookmarkEnd w:id="1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خشک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بسیار بطئ الهضم و مفرح دل و جهت التیام قروح مزمنه و ضماد آن جهت رفع ثآلیل مفید و خوردن دل و زبان آن مورث فصاحت و سرعت تکلم اطفال و رافع لکنت زبان و سرکین آن جهت دفع کلف و آثار و نیکو کردن رنک رخسار و خون آن جهت ازالۀ بیاض عین نافع است</w:t>
      </w:r>
    </w:p>
    <w:p>
      <w:pPr>
        <w:pStyle w:val="Heading5"/>
        <w:numPr>
          <w:ilvl w:val="4"/>
          <w:numId w:val="1"/>
        </w:numPr>
        <w:rPr/>
      </w:pPr>
      <w:bookmarkStart w:id="1970" w:name="__RefHeading___Toc178016_1395250215"/>
      <w:bookmarkStart w:id="1971" w:name="_Toc849"/>
      <w:bookmarkEnd w:id="1970"/>
      <w:r>
        <w:rPr>
          <w:rtl w:val="true"/>
        </w:rPr>
        <w:t>ببر</w:t>
      </w:r>
      <w:bookmarkEnd w:id="1971"/>
    </w:p>
    <w:p>
      <w:pPr>
        <w:pStyle w:val="BookText"/>
        <w:rPr/>
      </w:pPr>
      <w:r>
        <w:rPr>
          <w:rFonts w:ascii="IRNazanin" w:hAnsi="IRNazanin" w:eastAsia="IRNazanin"/>
          <w:color w:val="111111"/>
          <w:sz w:val="28"/>
          <w:sz w:val="28"/>
          <w:szCs w:val="28"/>
          <w:rtl w:val="true"/>
          <w:lang w:bidi="fa-IR"/>
        </w:rPr>
        <w:t>شیری است که در بلاد هند بهم می‌رسد و کویند در جمیع خواص قوی‌تر از اسد است</w:t>
      </w:r>
    </w:p>
    <w:p>
      <w:pPr>
        <w:pStyle w:val="Heading5"/>
        <w:numPr>
          <w:ilvl w:val="4"/>
          <w:numId w:val="1"/>
        </w:numPr>
        <w:rPr/>
      </w:pPr>
      <w:bookmarkStart w:id="1972" w:name="__RefHeading___Toc178018_1395250215"/>
      <w:bookmarkStart w:id="1973" w:name="_Toc850"/>
      <w:bookmarkEnd w:id="1972"/>
      <w:r>
        <w:rPr>
          <w:rtl w:val="true"/>
        </w:rPr>
        <w:t>ببیته</w:t>
      </w:r>
      <w:bookmarkEnd w:id="1973"/>
    </w:p>
    <w:p>
      <w:pPr>
        <w:pStyle w:val="BookText"/>
        <w:rPr/>
      </w:pPr>
      <w:r>
        <w:rPr>
          <w:rFonts w:ascii="IRNazanin" w:hAnsi="IRNazanin" w:eastAsia="IRNazanin"/>
          <w:color w:val="111111"/>
          <w:sz w:val="28"/>
          <w:sz w:val="28"/>
          <w:szCs w:val="28"/>
          <w:rtl w:val="true"/>
          <w:lang w:bidi="fa-IR"/>
        </w:rPr>
        <w:t>بدو باء عجمی اول مفتوح دوم مکسور و سکون یاء مثناة تحتانیه و فتح تاء مثناة فوقانیه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تخم ثمری است که از ارض جدید می‌آورند و ثمر آن بمقدار نارنجی و اناری و پوست آن جوزی رنک تیره مائل بسیاهی و در جوف آن تخمها بسیار سیاه رنک صلب مثلث شکل و آنچه بتحقیق پیوسته ثمر آن بقدر زردالو و بشکل آن و در جوف هر ثمری سه دانه مثلث شکل بسیار تلخ می‌باشد بلکه جمیع اجزای آن از پوست و لحم و تخم همه تلخ است مغز دانۀ آن بتازکی سفید و چون کهنه کردد بتدریج صندلی رنک و سیاه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حار و یابس در آخر سوم یا اول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قوت تریاقیت و آشامیدن آن جهت هیضۀ بارد بلغمی که با قئ و اسهال باشد و بند نشود و نیز قئ مفرط بدون هیضه که بهیچ چیز بند نشود مقدار یک حبه یا دو حبه از ان بتنهائی و یا با ادویۀ مناسبه و یا با دو سه دانۀ فلفل با کلاب و یا آب و بجهت ضیق النفس و استسقای بارد بلغمی و اوجاع ریاح بارده و بواسیر بلغمی و اوجاع مفاصل و غیرها و بالجمله اکثر امراض باردۀ بلغمیه را مفید و مضر امراض حاره و محرور از اجان مقدار شربت آن از یک حبه تا دو حبه بدل آن نارجیل دریائی کهنه و فادزهر قنفذی است و آب در پوست آن خوردن نیز جهت امراض مذکوره نافع بشرط</w:t>
      </w:r>
      <w:bookmarkStart w:id="1974" w:name="pg2583_20825"/>
    </w:p>
    <w:p>
      <w:pPr>
        <w:pStyle w:val="BookText"/>
        <w:rPr/>
      </w:pPr>
      <w:bookmarkEnd w:id="1974"/>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آنکه آب را در ان آن مقدار بکذارند که تلخ کردد</w:t>
      </w:r>
    </w:p>
    <w:p>
      <w:pPr>
        <w:pStyle w:val="Heading5"/>
        <w:numPr>
          <w:ilvl w:val="4"/>
          <w:numId w:val="1"/>
        </w:numPr>
        <w:rPr/>
      </w:pPr>
      <w:bookmarkStart w:id="1975" w:name="__RefHeading___Toc178020_1395250215"/>
      <w:bookmarkStart w:id="1976" w:name="_Toc851"/>
      <w:bookmarkEnd w:id="1975"/>
      <w:r>
        <w:rPr>
          <w:rtl w:val="true"/>
        </w:rPr>
        <w:t>ببیهه</w:t>
      </w:r>
      <w:bookmarkEnd w:id="1976"/>
    </w:p>
    <w:p>
      <w:pPr>
        <w:pStyle w:val="BookText"/>
        <w:rPr/>
      </w:pPr>
      <w:r>
        <w:rPr>
          <w:rFonts w:ascii="IRNazanin" w:hAnsi="IRNazanin" w:eastAsia="IRNazanin"/>
          <w:color w:val="111111"/>
          <w:sz w:val="28"/>
          <w:sz w:val="28"/>
          <w:szCs w:val="28"/>
          <w:rtl w:val="true"/>
          <w:lang w:bidi="fa-IR"/>
        </w:rPr>
        <w:t>بدو باء عجمی اول مفتوح و دوم مکسور و سکون یاء مثناة تحتانیه و فتح ها و ها در آخر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هندی خصوص در بنکاله کثیر الوجود و درخت آن تا بسه قامت بلند می‌شود و جوف تنۀ آن رخو متخلخل کثیر الرطوبت و اکثر یک ساق بلند و بر سر آن شاخهای کوتاه و برک آن شبیه ببرک بید انجیر و از ان نرم‌تر و از ان بزرکتر و ثمر آن نزدیک شاخهای آن مانند نارجیل و بمقدار نارجیل کوچکی و یا متوسطی با پوست خشبی و فی الجمله شبیه بدان و در تمام سال بر درخت می‌باشد و در زمستان می‌رسد در خامی سبز و مغز آن سفید و با لبن بسیار و سفید و بعد رسیدن پوست آن زرد رنک و مغز آن سرخ رنک و اندک شیرین و یتوعیت آن کمتر می‌کردد و بالای مغز جوف آن پردۀ مانند پردۀ مغز خربزه و در جوف آن تخمهای بسیار کوچک مائل بتدویر بمقدار فلفلی با ریشهای باریک سفیدی بدان پرده پیوسته و با رائحه اندک کریهی و همچنین مغز پوست آن را با دو سه قطرۀ لبن آن را چون قلیلی با آب زنجبیل تازه که بهندی ادرک نامند بر کوشت بمالند حتی کوشت کاو و طبخ نمایند یا کباب سازند بزودی آن را مهرا نماید و همچنین چون قدری از پوست آن را با کوشت طبخ نمایند و حلوای ثمر نیم خام بالیده آنکه در آب طبخ نمایند و شیرینی بقدر مطلوب داخل نمایند و با روغن بریان کنند و بقدری زعفران و قلیلی مشک بکلاب سوده مطیب نمایند لذیذ می‌باشد بهترین آن بزرک بالیده بکمال رسیده ضخیم شیرین شاداب کم بوی آنست</w:t>
      </w:r>
      <w:bookmarkStart w:id="1977" w:name="pg2583_20826"/>
    </w:p>
    <w:p>
      <w:pPr>
        <w:pStyle w:val="BookText"/>
        <w:rPr/>
      </w:pPr>
      <w:bookmarkEnd w:id="19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 و توتا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نفث الدم و بواسیر حار و قرحه مجاری بول و التهاب قلب و معده و کبد نافع المضار بطئ الهضم و مولد بلغم و خون بلغمی و ریاح و قراقر و مضر مبرودین و در حین امتلای بدن از بلاغم و رطوبات باعث حمیات بلغمیه و نزول آب و طلای لبن آن بر قوبا در دو سه دفع باعث زوال آنست با خراج زردآب لزج و رطوبات بسیار با اندکی خارشی مجرب</w:t>
      </w:r>
    </w:p>
    <w:p>
      <w:pPr>
        <w:pStyle w:val="Heading4"/>
        <w:numPr>
          <w:ilvl w:val="3"/>
          <w:numId w:val="1"/>
        </w:numPr>
        <w:rPr/>
      </w:pPr>
      <w:bookmarkStart w:id="1978" w:name="__RefHeading___Toc178022_1395250215"/>
      <w:bookmarkStart w:id="1979" w:name="_Toc852"/>
      <w:bookmarkEnd w:id="1978"/>
      <w:r>
        <w:rPr>
          <w:rtl w:val="true"/>
        </w:rPr>
        <w:t>فصل الباء الموحدة مع الخاء المعجمة</w:t>
      </w:r>
      <w:bookmarkEnd w:id="1979"/>
    </w:p>
    <w:p>
      <w:pPr>
        <w:pStyle w:val="Heading5"/>
        <w:numPr>
          <w:ilvl w:val="4"/>
          <w:numId w:val="1"/>
        </w:numPr>
        <w:rPr/>
      </w:pPr>
      <w:bookmarkStart w:id="1980" w:name="__RefHeading___Toc178024_1395250215"/>
      <w:bookmarkStart w:id="1981" w:name="_Toc853"/>
      <w:bookmarkEnd w:id="1980"/>
      <w:r>
        <w:rPr>
          <w:rtl w:val="true"/>
        </w:rPr>
        <w:t>بخور الاکراد</w:t>
      </w:r>
      <w:bookmarkEnd w:id="1981"/>
    </w:p>
    <w:p>
      <w:pPr>
        <w:pStyle w:val="BookText"/>
        <w:rPr/>
      </w:pPr>
      <w:r>
        <w:rPr>
          <w:rFonts w:ascii="IRNazanin" w:hAnsi="IRNazanin" w:eastAsia="IRNazanin"/>
          <w:color w:val="111111"/>
          <w:sz w:val="28"/>
          <w:sz w:val="28"/>
          <w:szCs w:val="28"/>
          <w:rtl w:val="true"/>
          <w:lang w:bidi="fa-IR"/>
        </w:rPr>
        <w:t>بفتح با و ضم خاء معجمه و سکون واو و ضم راء مهمله و الف و لام و فتح الف و سکون کاف و فتح راء مهمله و الف و دال مهمله بلغت اندلس بربطوره و بسریانی اندراسیون و بخور الاکراد از ان جهت نامند که کردان در بلاد خود در بخورات بسیار استعمال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ساق آن شبیه بساق رازیانه و کل آن زرد و برک آن انبوه و مانند دسته و خوشه از حوالی بیخ آن قریب بزمین می‌روید و بیخ آن سیاه و بالیده و صلب ثقیل الرایحه و پر رطوبت منبت آن کوههای پراشجار و از ساق آن صمغ سرخ رنک بدبوی تند لذاعی که زبان را می‌کزد برمی‌آید و مانند کندر بران منجمد می‌کردد و از ان یتوعی نیز می‌کیرند بدین قسم که ساق آن را تیغ زده یتوع آن را کرفته در سایه خشک می‌نمایند برای آنکه آفتاب قوت آن را ضعیف می‌کرداند و چون یتوع آن را کرفتند قوت بیخ آن ضعیف می‌کردد و همچنین چون بیخ آن خشک کردد قوت آن ضعیف می‌شود و عصارۀ آن را نیز می‌کیرند بدین نحو که بیخ تازۀ آن را کوبیده رطوبت آن را کرفته خشک می‌نمایند و قوت این ضعیف تر است از یتوع آن و یتوع آن از صمغ آن و صمغ و یتوع آن کثیر الاستعمال و کفته‌اند که باید در هنکام اخذ لبن آن پره‌های بینی و صورت و دماغ را بروغن کل چرب نمایند و الاصداع و ظلمت بصر می‌آورد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سوم کرم و خشک و عصارۀ آن در اول سوم و بیخ آن در آخر دوم و کیاه آن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مدر فضلات و مفتت حصاة و مسقط جنین و صمغ آن جهت امراض باردۀ عصب مانند فالج و صداع بلغمی و لیثرغس و کزاز و مانند اینها و امراض</w:t>
      </w:r>
      <w:r>
        <w:rPr>
          <w:rFonts w:eastAsia="IRNazanin" w:cs="IRNazanin"/>
          <w:color w:val="111111"/>
          <w:sz w:val="28"/>
          <w:szCs w:val="28"/>
          <w:rtl w:val="true"/>
          <w:lang w:bidi="fa-IR"/>
        </w:rPr>
        <w:t>&amp;</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سینه و شش مانند سرفه و ورم طحال صلب شربا و بدستور مقدار نیم مثقال از دمعۀ آن و چون بر آتش اندازند و رایحۀ آن را استنشاق نمایند علل باردۀ دماغیه و سبات و سدۀ زکامی و تجفیف رطوبات دماغی و رفع نزلات و هوای وبائی خصوص که از روی جیفۀ حیوانات و انسان بسبب قتال و غیره برخاسته باشد و جهت کریزانیدن هوام نافع و چون بر دندان کرم خورده کذارند وجع آن را تسکین دهد و بسا است که آن را متفتت کرده می‌ریزاند و قطور صمغ محلول آن و بدستور لبن آن با روغن کل جهت درد کوش و جهت تفتیح سده و رفع ثقل سامعه و تسکین وجع آن و ضماد آن با سرکه و روغن کل جهت سرسام بلغمی و کزاز و سدر و صداع مزمن و فالج و عرق النسا و با سرکه جهت تحلیل سپرز و بدستور آشامیدن آن با سرکه و تمریخ آن با سرکه و زیت جهت تلیین اعصاب و چون صمغ آن را بر استخوان بکذارند آن را مقشر سازد و کاه حل می‌کنند عصارۀ آن را باین نحو که در جوف آن نان کرم می‌کذارند تا نرم کردد و کاه بحسب اغراض و اعلال بعضی ادویۀ مناسبۀ موافقۀ آنها نیز بآن اضافه می‌کنند مانند مغز بادام تلخ و سداب و امثال اینها به مقداری که اخراج نماید خلطی را که مقصود اخراج آنست بتلیین و یا بادرار و یا به تحلیل و یا به تفتیح و یا با ذابت و آشامیدن لبن آن جهت عسر البول و مغص و تحلیل نفخ و تلیین طبیعت و تسکین وجع مثانه نافع و بیخ آن ملین طبع و رافع عسر البول و مغص و درد مثانه و محلل نفخ و ذرور آن جهت جراحات خبیثه و عسرة الاندمال حادث از سوء المزاج رطب و تجفیف و اندمال آنها و رفع بدبوئی قروح و نتن رحم و عرق زیر بغل و بدستور بخور آن چون در بینی زن حامله نزد ولادت تبخیر نمایند باسانی وضع حمل نماید و حمول یک قیراط آن اخراج جنین زنده نماید و چون بسوزانند آن را و با زیت و روغن کاو مخلوط نمایند و بر قروح رطبه و لبنیۀ سر بمالند خشک کرداند مضر دماغ ضعیف و مکرب محرورین مصلح آن نیلوفر یعنی باید که تنها استعمال نکنند و از بوی آن اجتناب نمایند مقدار شربت از صمغ و عصارۀ آن یک مثقال و از جرم آن دو مثقال بدل آن حب الغار</w:t>
      </w:r>
      <w:bookmarkStart w:id="1982" w:name="pg2583_20828"/>
    </w:p>
    <w:p>
      <w:pPr>
        <w:pStyle w:val="Heading5"/>
        <w:numPr>
          <w:ilvl w:val="4"/>
          <w:numId w:val="1"/>
        </w:numPr>
        <w:rPr/>
      </w:pPr>
      <w:bookmarkStart w:id="1983" w:name="__RefHeading___Toc178026_1395250215"/>
      <w:bookmarkStart w:id="1984" w:name="_Toc854"/>
      <w:bookmarkEnd w:id="1982"/>
      <w:bookmarkEnd w:id="1983"/>
      <w:r>
        <w:rPr>
          <w:rtl w:val="true"/>
        </w:rPr>
        <w:t>بخور السودان</w:t>
      </w:r>
      <w:bookmarkEnd w:id="1984"/>
    </w:p>
    <w:p>
      <w:pPr>
        <w:pStyle w:val="BookText"/>
        <w:rPr/>
      </w:pPr>
      <w:r>
        <w:rPr>
          <w:rFonts w:ascii="IRNazanin" w:hAnsi="IRNazanin" w:eastAsia="IRNazanin"/>
          <w:color w:val="111111"/>
          <w:sz w:val="28"/>
          <w:sz w:val="28"/>
          <w:szCs w:val="28"/>
          <w:rtl w:val="true"/>
          <w:lang w:bidi="fa-IR"/>
        </w:rPr>
        <w:t>بفتح با و ضم خاء معجمه و سکون واو و ضم راء مهمله و الف و لام و ضم سین مهمله و سکون واو و فتح دال مهمله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مشتبک بقدر شبری و شاخهای مشتبک آن مائل بلاجوردی و کل آن سفید و با رطوبت لزج که بدست می‌چسپد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مسکن مغص و ریاح غلیظه و مفتح و جهت عرق النسا مجرب دانسته‌اند ضماد مطبوخ آن با روغن زیتون محلل اورام صلبه و بلغمیه و سوداویه و مورث سحج مصلح آن صمغ عربی مقدار شربت آن تا یک مثقال است</w:t>
      </w:r>
    </w:p>
    <w:p>
      <w:pPr>
        <w:pStyle w:val="Heading5"/>
        <w:numPr>
          <w:ilvl w:val="4"/>
          <w:numId w:val="1"/>
        </w:numPr>
        <w:rPr/>
      </w:pPr>
      <w:bookmarkStart w:id="1985" w:name="__RefHeading___Toc178028_1395250215"/>
      <w:bookmarkStart w:id="1986" w:name="_Toc855"/>
      <w:bookmarkEnd w:id="1985"/>
      <w:r>
        <w:rPr>
          <w:rtl w:val="true"/>
        </w:rPr>
        <w:t>بخور مریم</w:t>
      </w:r>
      <w:bookmarkEnd w:id="1986"/>
    </w:p>
    <w:p>
      <w:pPr>
        <w:pStyle w:val="BookText"/>
        <w:rPr/>
      </w:pPr>
      <w:r>
        <w:rPr>
          <w:rFonts w:ascii="IRNazanin" w:hAnsi="IRNazanin" w:eastAsia="IRNazanin"/>
          <w:color w:val="111111"/>
          <w:sz w:val="28"/>
          <w:sz w:val="28"/>
          <w:szCs w:val="28"/>
          <w:rtl w:val="true"/>
          <w:lang w:bidi="fa-IR"/>
        </w:rPr>
        <w:t>بفتح با و ضم خاء معجمه و سکون واو و راء مهمله و فتح میم و سکون راء مهمله و فتح یاء مثناة تحتانیه و سکون میم با فریقیه معروف بجر المشایخ و بشام بولف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برک آن شبیه ببرک لبلاب کبیر یکروی آن سبز و روی دیکر مائل بسفیدی و مزغب و ساق آن بقدر چهار انکشت و کل آن مانند کل سرخ و کل بعضی کبود نیز و بیخ آن مانند شلغم و عریضتر از ان و سیاه و کیاه آن را شجر مریم نامند و منبت آن جاهای سایه نمناک و مستعمل بیخ آن است و عصارۀ آن قویتر از بیخ آن و قسمی است از عرطنیثا و غیر آنست زیرا که کیاه از عرطنیثا خاردار و پرشاخ و ساق آن درازتر از ساق کیاه بخور مریم و برک آن شبیه ببرک کلم و شاخ آن شبیه ببخور مریم و سیاه و لیکن درین چیزی شبیه بکره برآمده می‌باشد بخلاف بخور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سوم کرم و در آخر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محلل و جاذب و ملطف و مدر بول و حیض و شیر و عرق و مسقط جنین و جهت یرقان و تفتیح سدد کبد و تنقیۀ فضول آن و صفرا از اقطار</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بدن و منافذ آشامیدن سه مثقال آن با آب انار و کثیرا که مصلح آنند و چون با عسل و یا شراب بیاشامند می‌باشد اقوی و لیکن درین هنکام باید که از دو مثقال تجاوز نکنند و ربو را نیز نافع است و با شراب جهت رفع ضرر ادویۀ قتاله و زیاده کردن مستی شراب و با ماء العسل جهت اسهال بلغم و خلط غلیظ و زبل متحجر و خلط متعذر الدفع و ضماد آن با فادزهر و دواهای سمی قتال است بقوت جاذبه و طلای آب آن با سرکه جهت داء الثعلب و نقرس و التوای عصب و برآمدکی مقعده و ازلۀ کلف و با روغن زیتون کهنه جهت شقاقی که از سرما بهم‌رسیده باشد و با ادویه محلله جهت خنازیر و سائر صلابات و اکتحال آن با عسل جهت نزول آب در چشم و لیکن بتنهائی در چشم نباید که بکشند بسبب حدت آن بلکه حدت آن را بنشاسته شکسته استعمال نمایند و سعوط آب آن جهت تنقیۀ دماغ بسبب قوت جاذبۀ آن و چون آب مطبوخ آن را بر سر بریزند جهت قروح آن و بر صورت جهت زوال شقاقی که بسبب سرما عارض شده باشد و غسول خشک آن جهت ازالۀ آثار بشره و کلف و داء الثعلب و کماد آن جهت نقرس و التوای عصب نافع و چون پارچۀ صوفی را با آب آن تر کنند و حمول نمایند تقاضای براز نماید تقاضای قوی و فرزجۀ آن جهت اسقاط جنین و تعلیق آن جهت عسر ولادت بغایت نافع مضر مقعدۀ محرورین مصلح آن کثیرا و آب انار مقدار شربت از عصارۀ آن نیم درم و از جرم بیخ آن تا سه مثقال و از خواص آن است که چون بر شکم طلا نمایند اطلاق نماید و بر رحم با تکرار عمل اسقاط جنین و ضماد کیاه تازۀ آن بتمامه جهت تحلیل صلابت طحال بیعدیل تخم آن جالی و ضماد آن جهت ازالۀ کلف و نمش و خنازیر و ورم صلب و داء الثعلب و اکتحال آن جهت نزول آب در چشم مفید و عصاره و بیخ آن در این افعال قویتر است و قسمی از بخور مریم را کیاه شبیه بنیل و برک آن باریک و عسالیج آن بقدر ذرعی و باریک در اطراف آن شعبۀ مانند اکلیل شبت و تخم آن شبیه بتخم شبت و بیخ آن را در منع حمل مجرب دانسته‌اند</w:t>
      </w:r>
      <w:bookmarkStart w:id="1987" w:name="pg2583_20830"/>
    </w:p>
    <w:p>
      <w:pPr>
        <w:pStyle w:val="Heading5"/>
        <w:numPr>
          <w:ilvl w:val="4"/>
          <w:numId w:val="1"/>
        </w:numPr>
        <w:rPr/>
      </w:pPr>
      <w:bookmarkStart w:id="1988" w:name="__RefHeading___Toc178030_1395250215"/>
      <w:bookmarkStart w:id="1989" w:name="_Toc856"/>
      <w:bookmarkEnd w:id="1987"/>
      <w:bookmarkEnd w:id="1988"/>
      <w:r>
        <w:rPr>
          <w:rtl w:val="true"/>
        </w:rPr>
        <w:t>بخته جوش</w:t>
      </w:r>
      <w:bookmarkEnd w:id="1989"/>
    </w:p>
    <w:p>
      <w:pPr>
        <w:pStyle w:val="BookText"/>
        <w:rPr/>
      </w:pPr>
      <w:r>
        <w:rPr>
          <w:rFonts w:ascii="IRNazanin" w:hAnsi="IRNazanin" w:eastAsia="IRNazanin"/>
          <w:color w:val="111111"/>
          <w:sz w:val="28"/>
          <w:sz w:val="28"/>
          <w:szCs w:val="28"/>
          <w:rtl w:val="true"/>
          <w:lang w:bidi="fa-IR"/>
        </w:rPr>
        <w:t>شرابی را کویند که آن را با دوای چند جوشانیده باشند و آن‌چنان است که شیرۀ انکور را با کوشت برۀ فربه در دیک کرده باقی ادویه را نیمکوفته در کیسه می‌کنند و در دیک می‌اندازند و بجوشانند تا کوشت مهرا شود بعد از ان صاف کرده می‌نوشند</w:t>
      </w:r>
    </w:p>
    <w:p>
      <w:pPr>
        <w:pStyle w:val="BookText"/>
        <w:rPr/>
      </w:pPr>
      <w:r>
        <w:rPr>
          <w:rFonts w:ascii="Amiri" w:hAnsi="Amiri" w:eastAsia="Amiri" w:cs="Amiri"/>
          <w:color w:val="111111"/>
          <w:sz w:val="28"/>
          <w:sz w:val="28"/>
          <w:szCs w:val="28"/>
          <w:rtl w:val="true"/>
          <w:lang w:bidi="ar-SA"/>
        </w:rPr>
        <w:t>فصل الباء مع الدال المهملة</w:t>
      </w:r>
    </w:p>
    <w:p>
      <w:pPr>
        <w:pStyle w:val="Heading5"/>
        <w:numPr>
          <w:ilvl w:val="4"/>
          <w:numId w:val="1"/>
        </w:numPr>
        <w:rPr/>
      </w:pPr>
      <w:bookmarkStart w:id="1990" w:name="__RefHeading___Toc178032_1395250215"/>
      <w:bookmarkStart w:id="1991" w:name="_Toc857"/>
      <w:bookmarkEnd w:id="1990"/>
      <w:r>
        <w:rPr>
          <w:rtl w:val="true"/>
        </w:rPr>
        <w:t>بداشقان</w:t>
      </w:r>
      <w:bookmarkEnd w:id="1991"/>
    </w:p>
    <w:p>
      <w:pPr>
        <w:pStyle w:val="BookText"/>
        <w:rPr/>
      </w:pPr>
      <w:r>
        <w:rPr>
          <w:rFonts w:ascii="IRNazanin" w:hAnsi="IRNazanin" w:eastAsia="IRNazanin"/>
          <w:color w:val="111111"/>
          <w:sz w:val="28"/>
          <w:sz w:val="28"/>
          <w:szCs w:val="28"/>
          <w:rtl w:val="true"/>
          <w:lang w:bidi="fa-IR"/>
        </w:rPr>
        <w:t>بفتح با و دال مهمله و الف و کسر شین معجمه و فتح قاف و الف و نون معرب از بدسکان فارسی است و بدشقان و بدکشان و قاتل ابیه و کف الکلف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شبیه ببردی که بفارسی پیزر نامند و غیر آن است زرد رنک ذهبی و باریک‌تر از بردی و نرم‌تر از ان منبت آن نی‌زارها و آبهای ایستاده و اهل زنج دست برنجن از ان می‌سازند و کویند در آذربایجان بسیار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محلل و مدر بول و جهت امراض باردۀ بلغمیه و رطوبیه نافع و بدل آن کشت برکشت است مقدار شربت آن از یکدرهم تا سه درهم بدل آن یک وزن و نیم آن درونج و بوزن آن زیرۀ کرمانی است</w:t>
      </w:r>
    </w:p>
    <w:p>
      <w:pPr>
        <w:pStyle w:val="Heading5"/>
        <w:numPr>
          <w:ilvl w:val="4"/>
          <w:numId w:val="1"/>
        </w:numPr>
        <w:rPr/>
      </w:pPr>
      <w:bookmarkStart w:id="1992" w:name="__RefHeading___Toc178034_1395250215"/>
      <w:bookmarkStart w:id="1993" w:name="_Toc858"/>
      <w:bookmarkEnd w:id="1992"/>
      <w:r>
        <w:rPr>
          <w:rtl w:val="true"/>
        </w:rPr>
        <w:t>بدهل</w:t>
      </w:r>
      <w:bookmarkEnd w:id="1993"/>
    </w:p>
    <w:p>
      <w:pPr>
        <w:pStyle w:val="BookText"/>
        <w:rPr/>
      </w:pPr>
      <w:r>
        <w:rPr>
          <w:rFonts w:ascii="IRNazanin" w:hAnsi="IRNazanin" w:eastAsia="IRNazanin"/>
          <w:color w:val="111111"/>
          <w:sz w:val="28"/>
          <w:sz w:val="28"/>
          <w:szCs w:val="28"/>
          <w:rtl w:val="true"/>
          <w:lang w:bidi="fa-IR"/>
        </w:rPr>
        <w:t>بفتح با و سکون دال چهار نقطۀ هندی و فتح ها و سکون لام اسم ثمر درختی هندی است و مشهور ببرهل براء چهار نقطه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آن عظیم است قریب بدرخت کردکان و برک آن بزرک و عریض و ثمر آن قریب بتدویر و با زواید و پوست آن مزغب و زرد و مغر آن زرد طلائی و خانه خانه و طعم آن چاشنی‌دار و بر بعضی شیرینی غالب بر ترشی و بر بعضی بالعکس و رائحۀ آن قریب برائحۀ سفرجل و باز هومت بخلاف سفرجل و پوست و تخم آن را جدا کرده در زیر طعام پلاو می‌کذارند و در قلیه داخل می‌کنند با چاشنی آب‌لیمو و قند لذیذ می‌کردد و در بنکاله بسیار می‌شود و در ان تخمهای</w:t>
      </w:r>
      <w:r>
        <w:rPr>
          <w:rFonts w:eastAsia="IRNazanin" w:cs="IRNazanin"/>
          <w:color w:val="111111"/>
          <w:sz w:val="28"/>
          <w:szCs w:val="28"/>
          <w:rtl w:val="true"/>
          <w:lang w:bidi="fa-IR"/>
        </w:rPr>
        <w:t>&amp;</w:t>
      </w:r>
      <w:bookmarkStart w:id="1994" w:name="pg2583_20831"/>
    </w:p>
    <w:p>
      <w:pPr>
        <w:pStyle w:val="BookText"/>
        <w:rPr/>
      </w:pPr>
      <w:bookmarkEnd w:id="1994"/>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بسیار می‌باشد و در بعضی که بسیار خوب است تخم کمتر و در بعضی زیاده و شکل تخمهای بعضی طولانی بهیأت تخم زردآلو و بعضی اندک مثلث و مغز تخم آن سفید و ترش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 و بعضی کرم و تر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ثقیل و نفاخ و مولد بلغم و دافع صفرا و اکثار خوردن مغز آن محدث حمیات بلغمیه خصوص در بلغمی مزاجان و مقلل منی و مضعف باه و اشتهای طعام و تخم آن ملین طبع اطفال بتنهائی بدین قسم که یکدانه یا دو دانۀ آن را سائیده با شیر مرضعه باو بخورانند و یا با ادویۀ دیکر یکدو دانۀ آن را کوبیده و از اجزای مسهلات ایشان است و مستعمل اهل بنکاله و بدستور مقدار قلیلی از شیر آن با مطبوخات مناسبه مسهل اطفال و مجرب است</w:t>
      </w:r>
    </w:p>
    <w:p>
      <w:pPr>
        <w:pStyle w:val="Heading4"/>
        <w:numPr>
          <w:ilvl w:val="3"/>
          <w:numId w:val="1"/>
        </w:numPr>
        <w:rPr/>
      </w:pPr>
      <w:bookmarkStart w:id="1995" w:name="__RefHeading___Toc178036_1395250215"/>
      <w:bookmarkStart w:id="1996" w:name="_Toc859"/>
      <w:bookmarkEnd w:id="1995"/>
      <w:r>
        <w:rPr>
          <w:rtl w:val="true"/>
        </w:rPr>
        <w:t>فصل الباء مع الراء المهملة</w:t>
      </w:r>
      <w:bookmarkEnd w:id="1996"/>
    </w:p>
    <w:p>
      <w:pPr>
        <w:pStyle w:val="Heading5"/>
        <w:numPr>
          <w:ilvl w:val="4"/>
          <w:numId w:val="1"/>
        </w:numPr>
        <w:rPr/>
      </w:pPr>
      <w:bookmarkStart w:id="1997" w:name="__RefHeading___Toc178038_1395250215"/>
      <w:bookmarkStart w:id="1998" w:name="_Toc860"/>
      <w:bookmarkEnd w:id="1997"/>
      <w:r>
        <w:rPr>
          <w:rtl w:val="true"/>
        </w:rPr>
        <w:t>بر</w:t>
      </w:r>
      <w:bookmarkEnd w:id="1998"/>
    </w:p>
    <w:p>
      <w:pPr>
        <w:pStyle w:val="BookText"/>
        <w:rPr/>
      </w:pPr>
      <w:r>
        <w:rPr>
          <w:rFonts w:ascii="IRNazanin" w:hAnsi="IRNazanin" w:eastAsia="IRNazanin"/>
          <w:color w:val="111111"/>
          <w:sz w:val="28"/>
          <w:sz w:val="28"/>
          <w:szCs w:val="28"/>
          <w:rtl w:val="true"/>
          <w:lang w:bidi="fa-IR"/>
        </w:rPr>
        <w:t>بفتح با و راء چهار نقطه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عظیم شاخهای آن پراکنده و از شاخهای آن ریشهای بلند آویزان بعضی قریب بزمین و بعضی بزمین رسیده و برک آن اندک عریض طولانی از کف دست بزرک‌تر و اندک ضخیم و بی‌تشریف و بی‌شعبه و در ممالک هند و بنکاله و دکهن کثیر الوجود و در کرم سیرات و بعضی بنادر فارس نیز می‌شود و بزبان مردم آنجا آن را لول می‌نامند و درخت آن بسیار بزرک می‌شود خصوص بعضی درخت کهنه شده که هزار سوار در زیر سایه آن درخت ایستاده شوند و از بیخ برک آن چون بشکنند لبنی برمی‌آید چسپنده</w:t>
      </w:r>
      <w:bookmarkStart w:id="1999" w:name="pg2583_20832"/>
    </w:p>
    <w:p>
      <w:pPr>
        <w:pStyle w:val="BookText"/>
        <w:rPr/>
      </w:pPr>
      <w:bookmarkEnd w:id="19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آشامیدن لبن آن محلل ریاح و رادع اورام و محرک باه و دافع بواسیر و چون لبن آن را هر روز صبح قبل از طلوع آفتاب تازه بتازه بکیرند و با هموزن آن شکر سفید ممزوج نموده ناشتا بخورند تا بیست و یک روز یا زیاده و یا کمتر بقدر احتیاج که از یک درم شروع نمایند و هر روز قدری بیفزایند تا سه درم و باز بدستور کم نمایند جهت بواسیر هر نوع که باشد و جریان و رقت منی و سرعت انزال و کثرت احتلام و تقویت اعضای رئیسه نافع و مجرب و ضماد شیر تازۀ آن بر اورام در ابتدای ظهور خصوص بر ورم کش ران رادع و مجرب و بر دمامیل ابتداء اکر مواد کم است تحلیل می‌دهد و اکر مواد بسیار باشد منفجر نموده زود بالتیام می‌آرد و بهتر از مرهم است و چون برک آن را اندک کرم نموده بر زخم تازه که محتاج ببخیه باشد دهن آن را بهم آورده بران کذارند و محکم بندند و تا سه روز باز نکنند ملصق و ملتئم سازد و آشامیدن ریشهای آویخنۀ آن مقدار نیم درهم با یک درهم شکر سفید ممزوج نموده با قدری آب جهت امساک منی و رفع جریان و سیلان آن نافع</w:t>
      </w:r>
    </w:p>
    <w:p>
      <w:pPr>
        <w:pStyle w:val="Heading5"/>
        <w:numPr>
          <w:ilvl w:val="4"/>
          <w:numId w:val="1"/>
        </w:numPr>
        <w:rPr/>
      </w:pPr>
      <w:bookmarkStart w:id="2000" w:name="__RefHeading___Toc178040_1395250215"/>
      <w:bookmarkStart w:id="2001" w:name="_Toc861"/>
      <w:bookmarkEnd w:id="2000"/>
      <w:r>
        <w:rPr>
          <w:rtl w:val="true"/>
        </w:rPr>
        <w:t>بردی</w:t>
      </w:r>
      <w:bookmarkEnd w:id="2001"/>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 و سکون را و کسر دال مهملتین و سکون یا لغت عربی است بفارسی پیزر و بهندی کوندل و پهته و پیزا و بلغت اهل مصر فاقیر و بلغتی خوص جهت مشابهت برک آن ببرک نخل و بسریانی بانورس نامند و قسمی دیکر از آن آنست که برک و ساق آن طولانی و غلیظتر و مدورتر می‌باشد و در مصر از پنبۀ آن کاغذ می‌سازند</w:t>
      </w:r>
      <w:bookmarkStart w:id="2002" w:name="pg2583_20833"/>
    </w:p>
    <w:p>
      <w:pPr>
        <w:pStyle w:val="BookText"/>
        <w:rPr/>
      </w:pPr>
      <w:bookmarkEnd w:id="20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ساق آن غلیظ و زیاده بر ذرعی و مدور و نرم آن را ریزه کرده از ان ریسمان ترتیب می‌دهند و کل آن مستدیر و ضخیم و سفید و ذهبی و خوش منظر و برک آن مانند برک خرما و دراز و تخم آن ریزه‌تر از حلبه و تلخ و بیخ آن با حلاوت و از میان نبات آن ساقی می‌روید باریک و بر سر آن مانند شمع فتیلۀ بمقدار شبری و بالای آن زغبی مانند کردی شکری رنک می‌باشد و آن را از ان جدا می‌نمایند و از ان قرصها ساخته می‌فروشند و می‌خورند شیرین و خوش‌طعم می‌باشد و در زیر آن زغب چیزی مانند پنبه نرم و از ان کاغذ می‌سازند و بنایان داخل صاروج می‌نمایند برای استحکام و باصفهانی آن را لوئی می‌نامند و آن کرد مخصوص به بردی بلاد هند است منبت آن زمینهائی که در ان آبها استاده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آب آن جالی دندان و قاطع نزف الدم مطلقا و با سرکه جهت سپرز و بدستور بیخ آن و خائیدن</w:t>
      </w:r>
    </w:p>
    <w:p>
      <w:pPr>
        <w:pStyle w:val="BookText"/>
        <w:rPr/>
      </w:pP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آن جهت رفع بوی سیر و پیاز و شراب و نبیذ خصوصا بیخ آن و ضماد آن جهت تحلیل اورام و ذرور محرق آن جهت التیام زخمهای تازه و کهنه و قروح خبیثه و اکله خصوصا اکلۀ دهان و نفث الدم و نزف الدم و جراحات تازه و آشامیدن محرق آن با سرکه جهت سپرز نافع کویند مضر احشا است و مصلح آن عسل</w:t>
      </w:r>
    </w:p>
    <w:p>
      <w:pPr>
        <w:pStyle w:val="Heading5"/>
        <w:numPr>
          <w:ilvl w:val="4"/>
          <w:numId w:val="1"/>
        </w:numPr>
        <w:rPr/>
      </w:pPr>
      <w:bookmarkStart w:id="2003" w:name="__RefHeading___Toc178042_1395250215"/>
      <w:bookmarkStart w:id="2004" w:name="_Toc862"/>
      <w:bookmarkEnd w:id="2003"/>
      <w:r>
        <w:rPr>
          <w:rtl w:val="true"/>
        </w:rPr>
        <w:t>برسیاوشان</w:t>
      </w:r>
      <w:bookmarkEnd w:id="2004"/>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 و کسر را و سین مهملتین و فتح یاء مثناة تحتانیه و الف و فتح واو و شین معجمه و الف و نون لغت یونانی است بمعنی دواء الصدر و بعربی شعر الجبال و شعر الارض و شعر الجن و شعر الخنازیر و جعدة القنا و شعر الکلاب و کزبرة البئر و ساق الاسود و ساق الوصیف و بیونانی بولوطونخون یعنی کثیر الشعر و بفارسی پرسیاوشان ببای عجمی و عوام سنبل و بهندی کالی جهانپ و کرجاورتکوت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برک آن شبیه ببرک کشنیز و بی‌ساق و ثمر و شاخهای آن بسیار باریک و صلب و سیاه و سرخ رنک منبت آن مواضع نمناک و سایه مانند کنارهای چاه و پای دیوارهای کهنه و خرابها و قوت آن تا شش ماه باقی می‌ماند و چون یک سال بران بکذرد قوت آن باطل می‌کردد و بهترین آن پر برک شبیه بکرفس شاخۀ صلب سیاه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معتدل مائل بکرمی و خشکی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و منضج و محلل و مجفف آشامیدن مطبوخ آن جهت اسهال فرمودن صفرا و سودا و بلغم موجود در معده و امعا و جهت تنقیۀ سینه و شش و ربو و ضیق النفس و درد سینه و یرقان و حصاة و ادرار بول نمودن و حیض و نفاس و اخراج مشیمه و کزیدن سک دیوانه و استنشاق آب مطبوخ آن جهت زکام و نطول آب پختۀ آن جهت تفتیح سدۀ انف و زکام و ضماد آن جهت صداع بارد و ضماد پختۀ آن با روغن جهت داء الثعلب و خنازیر و نواصیر و دبیلات و چون در دهن بخایند و آب آن را بر غرب و ناصور کنج چشم بچکانند و یا جرم خائیدۀ آن را بران بندند نافع و آشامیدن سفوف خشک آن جهت رفع اسهال و امساک بطن مفید و ضماد پختۀ آن بر انثیین جهت تحلیل ورم و صلابت آن و طلای تازۀ آن جهت قروح خبیثه و کزیدن سک دیوانه و داء الثعلب خصوصا که تازۀ آن را بقوت برداء الثعلب بمالند و طلای کوبیدۀ آن با مغز ساق کاو جهت دردسر بسیار نافع و ضماد کوبیدۀ آن با لادن و روغن مورد و روغن سوسن و زوفی و شراب مقوی موی و همچنین چون مخلوط نمایند با آب طبیخ و یا خاکستر آن شراب و عسل و موی را بدان بشویند جهت قروح سر مفید و ضماد محرق آن جهت منع ریختن موی و رویانیدن آن و حزاز و ذرور محرق آن جهت تجفیف و اندمال قروح خبیثه و اکله و حمول آن با مرمکی جهت رفع سیلان رحم نافع مضر سپرز مصلح آن مصطکی و کویند کل بنفشه مقدار شربت از جرم آن تا هفت درهم و از مطبوخ آن تا بیست درهم بدل آن در امراض رئه بوزن آن کل بنفشه و نصف آن اصل السوس کویند از خواص آنست که چون بکوبند تازۀ آن را و بر موضع مخالف عضوی که پیکان رفته باشد کذارند بدان موضع آید و پیکان را برآورد</w:t>
      </w:r>
      <w:bookmarkStart w:id="2005" w:name="pg2583_20835"/>
    </w:p>
    <w:p>
      <w:pPr>
        <w:pStyle w:val="Heading5"/>
        <w:numPr>
          <w:ilvl w:val="4"/>
          <w:numId w:val="1"/>
        </w:numPr>
        <w:rPr/>
      </w:pPr>
      <w:bookmarkStart w:id="2006" w:name="__RefHeading___Toc178044_1395250215"/>
      <w:bookmarkStart w:id="2007" w:name="_Toc863"/>
      <w:bookmarkEnd w:id="2005"/>
      <w:bookmarkEnd w:id="2006"/>
      <w:r>
        <w:rPr>
          <w:rtl w:val="true"/>
        </w:rPr>
        <w:t>برسیان</w:t>
      </w:r>
      <w:bookmarkEnd w:id="2007"/>
    </w:p>
    <w:p>
      <w:pPr>
        <w:pStyle w:val="BookText"/>
        <w:rPr/>
      </w:pPr>
      <w:r>
        <w:rPr>
          <w:rFonts w:ascii="IRNazanin" w:hAnsi="IRNazanin" w:eastAsia="IRNazanin"/>
          <w:color w:val="111111"/>
          <w:sz w:val="28"/>
          <w:sz w:val="28"/>
          <w:szCs w:val="28"/>
          <w:rtl w:val="true"/>
          <w:lang w:bidi="fa-IR"/>
        </w:rPr>
        <w:t>بفتح با و سکون را و کسر سین مهملتین و فتح یاء مثناة تحتانیه و الف و نون و برسیانا بالف در آخر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اسم فارسی نباتی است منبت آن بلاد بابل که حوالی کوفه است و بی‌شکوفه و کل و تخم می‌کند و در اول تموز می‌رسد و از ادویۀ غیر مشهوره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بوئیدن و آشامیدن آن مقوی دماغ و روح نفسانی و بصر و جکر و معده و محلل ریاح و ملطف و مسهل اخلاط و طلای آب معصور و یا مطبوخ آن با آب برک کل سرخ سائیده دو مرتبه یا سه مرتبه در حمام جهت قلع آثار سیاهی که از جوب و غیر آن بهم رسیده باشد مجرب دانسته‌اند به آب مقطر یعنی عرق آن بوی قرنفل دهد و در خواص مانند بادرنجبویه است در تقویت و تفریح نفس</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٢١٣</w:t>
      </w:r>
    </w:p>
    <w:p>
      <w:pPr>
        <w:pStyle w:val="Heading5"/>
        <w:numPr>
          <w:ilvl w:val="4"/>
          <w:numId w:val="1"/>
        </w:numPr>
        <w:rPr/>
      </w:pPr>
      <w:bookmarkStart w:id="2008" w:name="__RefHeading___Toc178046_1395250215"/>
      <w:bookmarkStart w:id="2009" w:name="_Toc864"/>
      <w:bookmarkEnd w:id="2008"/>
      <w:r>
        <w:rPr>
          <w:rtl w:val="true"/>
        </w:rPr>
        <w:t>برطانیقی</w:t>
      </w:r>
      <w:bookmarkEnd w:id="2009"/>
    </w:p>
    <w:p>
      <w:pPr>
        <w:pStyle w:val="BookText"/>
        <w:rPr/>
      </w:pPr>
      <w:r>
        <w:rPr>
          <w:rFonts w:ascii="IRNazanin" w:hAnsi="IRNazanin" w:eastAsia="IRNazanin"/>
          <w:color w:val="111111"/>
          <w:sz w:val="28"/>
          <w:sz w:val="28"/>
          <w:szCs w:val="28"/>
          <w:rtl w:val="true"/>
          <w:lang w:bidi="fa-IR"/>
        </w:rPr>
        <w:t>بفتح با و سکون راء مهمله و فتح طاء مهمله و الف و کسر نون و سکون یاء مثناة تحتانیه و کسر قاف و سکون یا لغت یونانی است و بهندی سروالی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ربیعی و غیر بستان افروز است برک آن شبیه برک حماض بری و از ان ریزه‌تر و سیاه‌تر و مزغب و ساق آن باریک و کل آن مائل بسرخی و قسمی از ان شبیه بخیری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آن</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القوی با قوت قابضه و بعضی در اول دوم کرم و خشک کفته‌اند و منسوب بمشتری</w:t>
      </w:r>
      <w:bookmarkStart w:id="2010" w:name="pg2583_20836"/>
    </w:p>
    <w:p>
      <w:pPr>
        <w:pStyle w:val="BookText"/>
        <w:rPr/>
      </w:pPr>
      <w:bookmarkEnd w:id="20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آن محلل اورام و منقی آثار و برک و عصارۀ آن جهت التیام جراحات و مضمضه بطبیخ خشک آن جهت قروح دهن و زخمهای متعفن و ورم و بدبوی دهان و آشامید آن جهت تپها نافع و بهترین ادویۀ قابضۀ مستعمله است از برای دفع عفونات مورث غثیان مصلح آن عناب بدل آن آب چغندر است</w:t>
      </w:r>
    </w:p>
    <w:p>
      <w:pPr>
        <w:pStyle w:val="Heading5"/>
        <w:numPr>
          <w:ilvl w:val="4"/>
          <w:numId w:val="1"/>
        </w:numPr>
        <w:rPr/>
      </w:pPr>
      <w:bookmarkStart w:id="2011" w:name="__RefHeading___Toc178048_1395250215"/>
      <w:bookmarkStart w:id="2012" w:name="_Toc865"/>
      <w:bookmarkEnd w:id="2011"/>
      <w:r>
        <w:rPr>
          <w:rtl w:val="true"/>
        </w:rPr>
        <w:t>برک</w:t>
      </w:r>
      <w:bookmarkEnd w:id="2012"/>
    </w:p>
    <w:p>
      <w:pPr>
        <w:pStyle w:val="BookText"/>
        <w:rPr/>
      </w:pPr>
      <w:r>
        <w:rPr>
          <w:rFonts w:ascii="IRNazanin" w:hAnsi="IRNazanin" w:eastAsia="IRNazanin"/>
          <w:color w:val="111111"/>
          <w:sz w:val="28"/>
          <w:sz w:val="28"/>
          <w:szCs w:val="28"/>
          <w:rtl w:val="true"/>
          <w:lang w:bidi="fa-IR"/>
        </w:rPr>
        <w:t>بفتح با و را و کاف بلغت انکلشی بمعنی پوست درخت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پوست درختی است شبیه بقرفه و از ان تیره‌تر که از ارض جدید می‌آورند کفته‌اند طایفۀ از قسیسان ملقب ببحرویت در مملکت پریو که در امریکای جنوبی واقع است بر خاصیت این قشر اطلاع یافتند و بفرنک آوردند و لهذا منسوب بآنها کشت و آن را جروتیس برک نامند و درین پوست طعمی و رائحۀ غالب نیست مکر آنکه اندک قبوضتی دارد و رنک کوبیدۀ آن از قرفه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حمیات مزمنۀ کهنه و نائبه مسبوقۀ ببرد مانند ربع و دوریۀ عتیقه بعد تنقیه که زائل نکردد مفید بدین قسم که در هنکام فتره و انقضای نوبت مقدار یک درم تا یک مثقال طبی آن را به آب سرد حل کرده بیاشامند سه روز پیهم یا پنج‌روز تا هفت روز و فرنکان تا یک روز و یک شب و تا دو روز تا نوبت دیکر بفاصلۀ دو دو ساعت نجومی که پنج کهری هندی است در همان وقت مذکور یکیکدرم طبی که دوماشه می‌شود به آب سرد حل کرده می‌خورانند و در حمیات عرضی و مزاجی و قروحی و امزجۀ متغیرۀ فاسده و هنکامی که شراسیف ورم کرده و منتفخ شده یا سدۀ در احشا بهم رسیده باشد و در حمیات لازمه و محرقه و در هنکام امتلا و فساد و تعفن اخلاط بحد کمال باشد این دوا عدیم النفع و غیر مستعمل است و همچنین در صداع دوری و امراض نائبۀ رحم و اکثر امراض که دورۀ منتظم داشته باشد مکر بعد از تنقیه بقئ و اسهال و انقضای نوبت در اکثری مفید و آن را کنه کنه نیز نامند و با اندک ملح طرطیر جهت حمی ربع کهنه همان وقت و همان مقدار تا سه روز پیهم نیز می‌دهند</w:t>
      </w:r>
      <w:bookmarkStart w:id="2013" w:name="pg2583_20837"/>
    </w:p>
    <w:p>
      <w:pPr>
        <w:pStyle w:val="Heading5"/>
        <w:numPr>
          <w:ilvl w:val="4"/>
          <w:numId w:val="1"/>
        </w:numPr>
        <w:rPr/>
      </w:pPr>
      <w:bookmarkStart w:id="2014" w:name="__RefHeading___Toc178050_1395250215"/>
      <w:bookmarkStart w:id="2015" w:name="_Toc866"/>
      <w:bookmarkEnd w:id="2013"/>
      <w:bookmarkEnd w:id="2014"/>
      <w:r>
        <w:rPr>
          <w:rtl w:val="true"/>
        </w:rPr>
        <w:t>برکک شیرازی</w:t>
      </w:r>
      <w:bookmarkEnd w:id="2015"/>
    </w:p>
    <w:p>
      <w:pPr>
        <w:pStyle w:val="BookText"/>
        <w:rPr/>
      </w:pPr>
      <w:r>
        <w:rPr>
          <w:rFonts w:ascii="IRNazanin" w:hAnsi="IRNazanin" w:eastAsia="IRNazanin"/>
          <w:color w:val="111111"/>
          <w:sz w:val="28"/>
          <w:sz w:val="28"/>
          <w:szCs w:val="28"/>
          <w:rtl w:val="true"/>
          <w:lang w:bidi="fa-IR"/>
        </w:rPr>
        <w:t>بفتح با و سکون راء مهمله و دو کاف فارسی اول مفتوح و دوم ساکن و کسر شین معجمه و سکون یاء مثناة تحتانیه و فتح راء مهمله و الف و کسر زای معجمه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برک قسمی از عنب الدب است و بیخ آن عود بری است و عود البندق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بسیار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مسکر قوی و زیادۀ آن مورث جنون و کشنده است</w:t>
      </w:r>
    </w:p>
    <w:p>
      <w:pPr>
        <w:pStyle w:val="Heading5"/>
        <w:numPr>
          <w:ilvl w:val="4"/>
          <w:numId w:val="1"/>
        </w:numPr>
        <w:rPr/>
      </w:pPr>
      <w:bookmarkStart w:id="2016" w:name="__RefHeading___Toc178052_1395250215"/>
      <w:bookmarkStart w:id="2017" w:name="_Toc867"/>
      <w:bookmarkEnd w:id="2016"/>
      <w:r>
        <w:rPr>
          <w:rtl w:val="true"/>
        </w:rPr>
        <w:t>برنجاسف</w:t>
      </w:r>
      <w:bookmarkEnd w:id="2017"/>
    </w:p>
    <w:p>
      <w:pPr>
        <w:pStyle w:val="BookText"/>
        <w:rPr/>
      </w:pPr>
      <w:r>
        <w:rPr>
          <w:rFonts w:ascii="IRNazanin" w:hAnsi="IRNazanin" w:eastAsia="IRNazanin"/>
          <w:color w:val="111111"/>
          <w:sz w:val="28"/>
          <w:sz w:val="28"/>
          <w:szCs w:val="28"/>
          <w:rtl w:val="true"/>
          <w:lang w:bidi="fa-IR"/>
        </w:rPr>
        <w:t>بکسر با و راء مهمله و سکون نون و فتح جیم و الف و فتح سین مهمله و فا بیونانی ارطیه ماسیا و بعربی سویلا و بفارسی بومادران و بشیرازی برتراسک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ساق آن قریب بذرعی و شاخهای آن باریک و برک آن ریزه و کل آن مانند شبت چتردار و زرد و سفید و مائل بکبودی نیز و با نبات آن اندک چسپندکی و منبت آن کوه‌ها و صحراهای سایه‌دار و از سر نو هر سال می‌روید حکیم میر محمد مومن در تحفه نوشته که آن غیر قیصوم است چه قصیوم شبیه است بافسنتین و اکثر یک ساق از یک ریشه می‌روید و بی‌شاخ و زیاده بر شبری و برک آن شبیه ببرک و ساق زنبق و از ان بسیار ریزه‌تر و با چسپندکی قلیلی و کل آن سفید و زرد و با عطریت قوی بی‌ثقل رائحه منبت آن مخصوص کوه‌ها است که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باران در انجا بیشتر شود و اکثر اطبا و عشابین مشوش ذکر کرده‌اند و هر دو را یک چیز دانسته‌اند و بعضی که دو چیز دانسته بعضی از صفات قیصوم را در برنجاسف و صفات آن را در قیصوم مذکور ساخته‌اند بهترین آن خوشبوی ثقیل الرائحه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 و نیز در دوم کرم و در آخر اول خشک کفته‌اند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و مدر بول و حیض و مفتت حصاة آشامیدن دو درهم کل زرد آن با عسل جهت اخراج اقسام کرم معده و حب القرع مجرب و آشامیدن طبیخ دو مثقال آن و جلوس در مطبوخ آن جهت رفع احتباس حیض و بول و عسر ولادت و انضمام فم رحم و ورم آن و اخراج سنک مثانه و مشیمه و جنین و تنقیۀ قروح رحم مفید و آشامیدن آب نقوع مقدار دو درهم آن جهت رفع حمیات و بدستور مطبوخ آن جهت اکثر امراض مذکوره خصوص امراض رحم اما باید که غذا بی روغن تناول نمایند و ضماد آن جهت اقسام درد سر و تفتیح سدۀ دماغی و تقویت دماغ و سرسام بلغمی و سبات و بر سینه جهت درد سینه و بر زیر شکم برای دفع احتباس بول و حیض و تحلیل اورام و تسکین دردها و بدستور نطول آن و تکمید بدان جهت امراض مذکوره و رفع سدۀ خیشوم و زکام و سدر و دوار و استنشاق طبیخ آن جهت رفع زکام و امراض دماغی و استشمام کل آن و حمول عصارۀ آن بامر صاف جهت رفع فضلات رحم و آنچه مراد اخراج آن باشد و ذرور سوخته مجموع آن جهت تجفیف قروح و ضماد بیخ آن بر زیر شکم جهت ادرار بول و طمث و باید که در هنکام امتلای بدن ضماد آن را استعمال نه نمایند و همچنین هنکامی که ماده در سدد انصباب باشد بسوی آن عضو مضر کرده و مصلح آن انیسون مقدار شربت آن تا سه مثقال بدل آن در امراض الراس بارد بوزن آن بابونج و در سایر امراض افسنتین است</w:t>
      </w:r>
      <w:bookmarkStart w:id="2018" w:name="pg2583_20839"/>
    </w:p>
    <w:p>
      <w:pPr>
        <w:pStyle w:val="Heading5"/>
        <w:numPr>
          <w:ilvl w:val="4"/>
          <w:numId w:val="1"/>
        </w:numPr>
        <w:rPr/>
      </w:pPr>
      <w:bookmarkStart w:id="2019" w:name="__RefHeading___Toc178054_1395250215"/>
      <w:bookmarkStart w:id="2020" w:name="_Toc868"/>
      <w:bookmarkEnd w:id="2018"/>
      <w:bookmarkEnd w:id="2019"/>
      <w:r>
        <w:rPr>
          <w:rtl w:val="true"/>
        </w:rPr>
        <w:t>برم</w:t>
      </w:r>
      <w:bookmarkEnd w:id="2020"/>
    </w:p>
    <w:p>
      <w:pPr>
        <w:pStyle w:val="BookText"/>
        <w:rPr/>
      </w:pPr>
      <w:r>
        <w:rPr>
          <w:rFonts w:ascii="IRNazanin" w:hAnsi="IRNazanin" w:eastAsia="IRNazanin"/>
          <w:color w:val="111111"/>
          <w:sz w:val="28"/>
          <w:sz w:val="28"/>
          <w:szCs w:val="28"/>
          <w:rtl w:val="true"/>
          <w:lang w:bidi="fa-IR"/>
        </w:rPr>
        <w:t>بفتح با و سکون راء مهمله و میم صاحب تحفه نوشته که مؤلف مغنی شکوفه‌ام غیلان می‌داند و مؤلف جامع بغدادی شکوفۀ درخت خارداری بزرک بقامت اثل و بزرک‌تر از ان و برک آن مانند برک خاری که خرنوب ثمر آن است و کل آن صوفی بمقدار زعرور و زرد با سفیدی‌آمیز و با عطریت رائحه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مطیب نفس و تازۀ آن با لزوحت و منوم و بغدادی نوشته که حکایت کرد برای من شخصی که وثوق بقول او بود که خشک آن حابس بطن و تازۀ آن مسهل و در عراق آب مقطر آنکه عبارت از عرق آنست بجهت خوشبوئی و تفریحی که دارد در عطریات مستعمل است و در طب غیر مستعمل و آن را صمغی است و بعضی اطبای عرب حکایت کرد برای من که آن بجهت سرفۀ مزمن نافع است و بجهت نفث الدم با ماء فاطر مکی که دم الاخوین است مفید و صاحب تحفه نوشته که کویند عرق آن در خواص مانند عرق بیدمشک است</w:t>
      </w:r>
    </w:p>
    <w:p>
      <w:pPr>
        <w:pStyle w:val="Heading5"/>
        <w:numPr>
          <w:ilvl w:val="4"/>
          <w:numId w:val="1"/>
        </w:numPr>
        <w:rPr/>
      </w:pPr>
      <w:bookmarkStart w:id="2021" w:name="__RefHeading___Toc178056_1395250215"/>
      <w:bookmarkStart w:id="2022" w:name="_Toc869"/>
      <w:bookmarkEnd w:id="2021"/>
      <w:r>
        <w:rPr>
          <w:rtl w:val="true"/>
        </w:rPr>
        <w:t>برنک کابلی</w:t>
      </w:r>
      <w:bookmarkEnd w:id="2022"/>
    </w:p>
    <w:p>
      <w:pPr>
        <w:pStyle w:val="BookText"/>
        <w:rPr/>
      </w:pPr>
      <w:r>
        <w:rPr>
          <w:rFonts w:ascii="IRNazanin" w:hAnsi="IRNazanin" w:eastAsia="IRNazanin"/>
          <w:color w:val="111111"/>
          <w:sz w:val="28"/>
          <w:sz w:val="28"/>
          <w:szCs w:val="28"/>
          <w:rtl w:val="true"/>
          <w:lang w:bidi="fa-IR"/>
        </w:rPr>
        <w:t>بفتح با و راء مهمله و سکون نون و کاف فارسی و فتح کاف و الف و ضم با و کسر لام و یاء نسبت اسم فارسی است معرب آن برتق و برنج است و بهندی بابرنک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دانۀ است کوچک مدور سیاه املس از فلفل ریزه‌تر و مغز آن سفید و با اندک تلخی و رائحۀ آن تند به حدی که محرور المزاج را کاه باشد که رعاف عارض کردد از استشمام کوبیدۀ آن و یا رسیدن کرد آن بدماغ در حین کوبیدن و آن دو نوع است بزرک و کوچک رنک بزرک آن سیاه آمیخته با سفیدی و کرم‌تر و مقئ و کوچک آن مائل بسرخی و این قوی و بهتر است در دفع کرم معده و حب القرع و مستعمل مغز مقشر آن است</w:t>
      </w:r>
      <w:bookmarkStart w:id="2023" w:name="pg2583_20840"/>
    </w:p>
    <w:p>
      <w:pPr>
        <w:pStyle w:val="BookText"/>
        <w:rPr/>
      </w:pPr>
      <w:bookmarkEnd w:id="20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و دوم کرم و خشک و بعضی در سوم و بعضی در اول کرم و خشک کفته‌اند و این قول بسیار ضعیف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مخرج و مسهل بلغم غلیظ و سودا</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و اخلاط لزجه از مفاصل بقوت و مجفف رطوبات و قروح و مخرج اقسام کرم معده و امعا خصوصا حب القرع حتی آنکه استیصال و اخراج کیسۀ آن می‌کند و رنک بول شارب آن مانند بقم می‌کردد مقدار شربت آن تا سه درهم که کوفته و پیخته با شیر تازه دوشیده آمیخته بیاشامند مضر امعا مصلح آن کثیرا بدل آن بوزن آن ترمس و نیم وزن آن قنبیل است و بوزن آن نیز کفته‌اند</w:t>
      </w:r>
    </w:p>
    <w:p>
      <w:pPr>
        <w:pStyle w:val="Heading5"/>
        <w:numPr>
          <w:ilvl w:val="4"/>
          <w:numId w:val="1"/>
        </w:numPr>
        <w:rPr/>
      </w:pPr>
      <w:bookmarkStart w:id="2024" w:name="__RefHeading___Toc178058_1395250215"/>
      <w:bookmarkStart w:id="2025" w:name="_Toc870"/>
      <w:bookmarkEnd w:id="2024"/>
      <w:r>
        <w:rPr>
          <w:rtl w:val="true"/>
        </w:rPr>
        <w:t>برنوف</w:t>
      </w:r>
      <w:bookmarkEnd w:id="2025"/>
    </w:p>
    <w:p>
      <w:pPr>
        <w:pStyle w:val="BookText"/>
        <w:rPr/>
      </w:pPr>
      <w:r>
        <w:rPr>
          <w:rFonts w:ascii="IRNazanin" w:hAnsi="IRNazanin" w:eastAsia="IRNazanin"/>
          <w:color w:val="111111"/>
          <w:sz w:val="28"/>
          <w:sz w:val="28"/>
          <w:szCs w:val="28"/>
          <w:rtl w:val="true"/>
          <w:lang w:bidi="fa-IR"/>
        </w:rPr>
        <w:t>بفتح با و سکون راء مهمله و ضم نون و سکون واو و فا بفارسی شابابک نامند که معرب آن شابانج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درختی است قریب بانار و پرشاخ و برک آن شبیه ببرک زعرور و از ان تیره‌تر و مزغب و رائحۀ آن تند و بدبو و شکوفۀ آن مانند خوشه و با زردی و وسط شکوفۀ آن زغب‌دار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مجفف رطوبات و شکنندۀ بادهای غلیظ بارد و عصارۀ برک آن جهت صرع اطفال و سیلان رطوبات از دهان و تحلیل راح و تقویت معده و تسکین درد احشای ایشان شربا و نیل سائیده با آب آن بر مفاصل و اصداع و پرهای بیتی و کردن و شکم و کفهای دست و پای ایشان مالیدن و بدستور خورانیدن مقدار یکدرهم عصارۀ برک آن محلول با لبن مرضعۀ ایشان بچند دفعه جهت امراض مذکوره و ام الصبیان نافع و آشامیدن سه درهم از عصارۀ آن با یک دانک جاوشیر مسهل قوی بلغم محترق بسوی سودا و دافع اوجاع حادث از ان است و یک مثقال آن با یک حبه جاوشیر مسکن وجع قولنج مردان و زنان و مغص کل حیوانات که از سردی باشد و سعوط عصارۀ آن با عصارۀ سداب و جندبیدستر و روغن بادام تلخ جهت جمود و نسیانی که بیونانی ابلیمیس نامند و تنقیۀ دماغ سه روز متوالی و بوئیدن برک آن جهت تفتیح سدۀ منجرین و اغشیه و دماغ و زکام و درور برک خشک آن جهت التیام قروح و ضماد آن بازفت جهت حزاز نافع مضر امعا مصلح آن صمغ عربی بدل آن مرزنجوش مقدار شربت از عصارۀ آن تا سه مثقال و از برک خشک آن تا دو درهم و نیم است</w:t>
      </w:r>
      <w:bookmarkStart w:id="2026" w:name="pg2583_20841"/>
    </w:p>
    <w:p>
      <w:pPr>
        <w:pStyle w:val="Heading5"/>
        <w:numPr>
          <w:ilvl w:val="4"/>
          <w:numId w:val="1"/>
        </w:numPr>
        <w:rPr/>
      </w:pPr>
      <w:bookmarkStart w:id="2027" w:name="__RefHeading___Toc178060_1395250215"/>
      <w:bookmarkStart w:id="2028" w:name="_Toc871"/>
      <w:bookmarkEnd w:id="2026"/>
      <w:bookmarkEnd w:id="2027"/>
      <w:r>
        <w:rPr>
          <w:rtl w:val="true"/>
        </w:rPr>
        <w:t>برواق</w:t>
      </w:r>
      <w:bookmarkEnd w:id="2028"/>
    </w:p>
    <w:p>
      <w:pPr>
        <w:pStyle w:val="BookText"/>
        <w:rPr/>
      </w:pPr>
      <w:r>
        <w:rPr>
          <w:rFonts w:ascii="IRNazanin" w:hAnsi="IRNazanin" w:eastAsia="IRNazanin"/>
          <w:color w:val="111111"/>
          <w:sz w:val="28"/>
          <w:sz w:val="28"/>
          <w:szCs w:val="28"/>
          <w:rtl w:val="true"/>
          <w:lang w:bidi="fa-IR"/>
        </w:rPr>
        <w:t>بفتح با و سکون راء مهمله و فتح واو و الف و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بلغت اهل مغرب اسم خشبی است و بعجمی اسم سنک سبک زردی است که چون بسایند مائل بسفیدی باشد و در عراق متکون کردد و مانند کاه ربا و سندروس کاه را برباید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مانع سیلان خون است مطلقا و جهت خفقان و سپرز شربا و ضمادا نافع و ذرور آن جهت التیام جراحت مؤثر و پوشیدن انکشتری آن باعث ایمنی از غرق شدن و پیچیدن آن در پارچه با سنک چقماق و در زیر سر کذاشتن و خوابیدن باعث دیدن در خواب است هرچه در ان روز سانحه کردد و کویند مجرب است و بروق بحذف الف غیر آن است و لیکن مشابه آن</w:t>
      </w:r>
    </w:p>
    <w:p>
      <w:pPr>
        <w:pStyle w:val="Heading5"/>
        <w:numPr>
          <w:ilvl w:val="4"/>
          <w:numId w:val="1"/>
        </w:numPr>
        <w:rPr/>
      </w:pPr>
      <w:bookmarkStart w:id="2029" w:name="__RefHeading___Toc178062_1395250215"/>
      <w:bookmarkStart w:id="2030" w:name="_Toc872"/>
      <w:bookmarkEnd w:id="2029"/>
      <w:r>
        <w:rPr>
          <w:rtl w:val="true"/>
        </w:rPr>
        <w:t>بروانی</w:t>
      </w:r>
      <w:bookmarkEnd w:id="2030"/>
    </w:p>
    <w:p>
      <w:pPr>
        <w:pStyle w:val="BookText"/>
        <w:rPr/>
      </w:pPr>
      <w:r>
        <w:rPr>
          <w:rFonts w:ascii="IRNazanin" w:hAnsi="IRNazanin" w:eastAsia="IRNazanin"/>
          <w:color w:val="111111"/>
          <w:sz w:val="28"/>
          <w:sz w:val="28"/>
          <w:szCs w:val="28"/>
          <w:rtl w:val="true"/>
          <w:lang w:bidi="fa-IR"/>
        </w:rPr>
        <w:t>بفتح با و سکون راء مهمله و فتح واو و الف و کسر نون و یا لغت عجمی است بسریانی عبروس و بیونانی اسقوانس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پرشاخ و شاخهای آن مانند کمان کج و خمیده و کل آن سفید و ثمر آن مانند زیتون و طعم آن تند و بیخ آن سفید و پوست بیخ آن با زردی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موافق سینه و دماغ و مدر و مفتت حصاة و جهت استسقا و بواسیر و ضماد آن جهت بهق و داء الثعلب و تحلیل اورام سوختۀ آن با عسل جهت تقویت جکر و عصارۀ آن جهت سفیدی و دمعۀ چشم نافع مضر مثانه مصلح آن انیسون بدل آن ریباس است</w:t>
      </w:r>
      <w:bookmarkStart w:id="2031" w:name="pg2583_20842"/>
    </w:p>
    <w:p>
      <w:pPr>
        <w:pStyle w:val="Heading5"/>
        <w:numPr>
          <w:ilvl w:val="4"/>
          <w:numId w:val="1"/>
        </w:numPr>
        <w:rPr/>
      </w:pPr>
      <w:bookmarkStart w:id="2032" w:name="__RefHeading___Toc178064_1395250215"/>
      <w:bookmarkStart w:id="2033" w:name="_Toc873"/>
      <w:bookmarkEnd w:id="2031"/>
      <w:bookmarkEnd w:id="2032"/>
      <w:r>
        <w:rPr>
          <w:rtl w:val="true"/>
        </w:rPr>
        <w:t>برهتا</w:t>
      </w:r>
      <w:bookmarkEnd w:id="2033"/>
    </w:p>
    <w:p>
      <w:pPr>
        <w:pStyle w:val="BookText"/>
        <w:rPr/>
      </w:pPr>
      <w:r>
        <w:rPr>
          <w:rFonts w:ascii="IRNazanin" w:hAnsi="IRNazanin" w:eastAsia="IRNazanin"/>
          <w:color w:val="111111"/>
          <w:sz w:val="28"/>
          <w:sz w:val="28"/>
          <w:szCs w:val="28"/>
          <w:rtl w:val="true"/>
          <w:lang w:bidi="fa-IR"/>
        </w:rPr>
        <w:t>بکسر با و فتح راء مهمله و سکون ها و تاء چهار نقطۀ نوقانیۀ هندی و الف بلغت هندی نام کتائی بزرک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دل و مشهی و کدازندۀ اخلاط و دافع ضیق النفس</w:t>
      </w:r>
    </w:p>
    <w:p>
      <w:pPr>
        <w:pStyle w:val="BookText"/>
        <w:rPr/>
      </w:pP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و سرفه و لپ کهنه و درد شکم و ریاح و قراقر و فساد بلغم و کرم معده و مقعده و جذام و قابض بطن است</w:t>
      </w:r>
    </w:p>
    <w:p>
      <w:pPr>
        <w:pStyle w:val="Heading5"/>
        <w:numPr>
          <w:ilvl w:val="4"/>
          <w:numId w:val="1"/>
        </w:numPr>
        <w:rPr/>
      </w:pPr>
      <w:bookmarkStart w:id="2034" w:name="__RefHeading___Toc178066_1395250215"/>
      <w:bookmarkStart w:id="2035" w:name="_Toc874"/>
      <w:bookmarkEnd w:id="2034"/>
      <w:r>
        <w:rPr>
          <w:rtl w:val="true"/>
        </w:rPr>
        <w:t>بریا مصری</w:t>
      </w:r>
      <w:bookmarkEnd w:id="2035"/>
    </w:p>
    <w:p>
      <w:pPr>
        <w:pStyle w:val="BookText"/>
        <w:rPr/>
      </w:pPr>
      <w:r>
        <w:rPr>
          <w:rFonts w:ascii="IRNazanin" w:hAnsi="IRNazanin" w:eastAsia="IRNazanin"/>
          <w:color w:val="111111"/>
          <w:sz w:val="28"/>
          <w:sz w:val="28"/>
          <w:szCs w:val="28"/>
          <w:rtl w:val="true"/>
          <w:lang w:bidi="fa-IR"/>
        </w:rPr>
        <w:t>بفتح با و سکون راء مهمله و فتح یاء مثناة تحتانیه و الف بلغت مصری بمعنی بقله است یعنی بقله که در مصر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بقلۀ است شبیه بکرفس و خوش‌بو و بوی آن مانند بوی رازیانه با اندک تندی و تخم آن سبز و باریک و منبت آن اولا بلاد مصر بوده و از انجا بجاهای دیکر نقل نموده‌اند و ربیعی است و تا اوائل صیف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معده و جکر و احشا و محلل ریاح و مانع نزلات و مفتح سدۀ جکر و سپرز و مدر بول و مسخن بدن و کرده و محرک باه و منقی مجاری بول و جهت بواسیر بسیار نافع مضر دماغ مصلح آن نیلوفر مقدار شربت آن تا دو مثقال بدل آن بسباسه و مداومت خوردن نبات آن جهت رفع زردی رخساره آزموده و در سائر افعال و دفع خمار ضعیف‌تر از تخم آن است</w:t>
      </w:r>
    </w:p>
    <w:p>
      <w:pPr>
        <w:pStyle w:val="Heading5"/>
        <w:numPr>
          <w:ilvl w:val="4"/>
          <w:numId w:val="1"/>
        </w:numPr>
        <w:rPr/>
      </w:pPr>
      <w:bookmarkStart w:id="2036" w:name="__RefHeading___Toc178068_1395250215"/>
      <w:bookmarkStart w:id="2037" w:name="_Toc875"/>
      <w:bookmarkEnd w:id="2036"/>
      <w:r>
        <w:rPr>
          <w:rtl w:val="true"/>
        </w:rPr>
        <w:t>بریاله</w:t>
      </w:r>
      <w:bookmarkEnd w:id="2037"/>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 و سکون را و فتح یاء مثناة تحتانیه و الف و فتح لام و ها و برای مهمله بجای لام نیز آمده</w:t>
      </w:r>
      <w:bookmarkStart w:id="2038" w:name="pg2583_20843"/>
    </w:p>
    <w:p>
      <w:pPr>
        <w:pStyle w:val="BookText"/>
        <w:rPr/>
      </w:pPr>
      <w:bookmarkEnd w:id="20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هندی شبیه بنبات عنب الثعلب و دو نوع می‌باشد یکی کل آن سفید و ریزه و برک آن کوچک و مدور و نازک و مشرف بشرفهای ریزه و ساق آن صلب‌تر از ساق عنب الثعلب و بیخ آن سفید و باریک و بلند و دوم نیز شبیه بدان و کل آن زرد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 و بعضی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سفید آن</w:t>
      </w:r>
    </w:p>
    <w:p>
      <w:pPr>
        <w:pStyle w:val="BookText"/>
        <w:rPr/>
      </w:pPr>
      <w:r>
        <w:rPr>
          <w:rFonts w:ascii="IRNazanin" w:hAnsi="IRNazanin" w:eastAsia="IRNazanin"/>
          <w:color w:val="111111"/>
          <w:sz w:val="28"/>
          <w:sz w:val="28"/>
          <w:szCs w:val="28"/>
          <w:rtl w:val="true"/>
          <w:lang w:bidi="fa-IR"/>
        </w:rPr>
        <w:t>آشامیدن آب برک تازۀ آنکه لعابی می‌باشد بدین قسم که برک آن را شب در آب بخیسانند و صبح بمالند و صاف نمایند جهت منع جریان منی و تفتیت حصاة و بواسیر و عصارۀ آن یعنی آب برک کوبیدۀ آن بدون شکر جهت رفع زهر مار کزیده شربا و سعوطا و بدستور سعوط برک خشک آن و اکر مار کزیده بیهوش باشد به بینی او بدمند که باقصی انف و دماغ او برسد و ضماد و طلای نوع زرد آن جهت تحلیل اورام و اوجاع و نضج دمامیل مفید</w:t>
      </w:r>
    </w:p>
    <w:p>
      <w:pPr>
        <w:pStyle w:val="BookText"/>
        <w:rPr/>
      </w:pPr>
      <w:r>
        <w:rPr>
          <w:rFonts w:ascii="IRNazanin" w:hAnsi="IRNazanin" w:eastAsia="IRNazanin"/>
          <w:i/>
          <w:i/>
          <w:iCs/>
          <w:color w:val="111111"/>
          <w:sz w:val="28"/>
          <w:sz w:val="28"/>
          <w:szCs w:val="28"/>
          <w:rtl w:val="true"/>
          <w:lang w:bidi="fa-IR"/>
        </w:rPr>
        <w:t>فصل الباء مع الزای المعجمة</w:t>
      </w:r>
    </w:p>
    <w:p>
      <w:pPr>
        <w:pStyle w:val="Heading5"/>
        <w:numPr>
          <w:ilvl w:val="4"/>
          <w:numId w:val="1"/>
        </w:numPr>
        <w:rPr/>
      </w:pPr>
      <w:bookmarkStart w:id="2039" w:name="__RefHeading___Toc178070_1395250215"/>
      <w:bookmarkStart w:id="2040" w:name="_Toc876"/>
      <w:bookmarkEnd w:id="2039"/>
      <w:r>
        <w:rPr>
          <w:rtl w:val="true"/>
        </w:rPr>
        <w:t>بزرقطونا</w:t>
      </w:r>
      <w:bookmarkEnd w:id="2040"/>
    </w:p>
    <w:p>
      <w:pPr>
        <w:pStyle w:val="BookText"/>
        <w:rPr/>
      </w:pPr>
      <w:r>
        <w:rPr>
          <w:rFonts w:ascii="IRNazanin" w:hAnsi="IRNazanin" w:eastAsia="IRNazanin"/>
          <w:color w:val="111111"/>
          <w:sz w:val="28"/>
          <w:sz w:val="28"/>
          <w:szCs w:val="28"/>
          <w:rtl w:val="true"/>
          <w:lang w:bidi="fa-IR"/>
        </w:rPr>
        <w:t>بفتح با و سکون زای معجمه و کسر راء مهمله و فتح قاف و ضم طاء مهمله و سکون واو و فتح نون و الف لغت عربی است بیونانی فسلیون بمعنی برغوثی یعنی شبیه ببرغوث و بفارسی اسفیوس و اسبغول و اسبغل بواو و بحذف واو نامند و در هندی نیز بدین نام مشهور است و در اصفهان مشهور باسپرزه و در شیراز ببنکو است و شکم دریده نیز و بترکی قارنی باروق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کوچک نهایت تا بیک ذرع و برک آن باریک و بلند فی الجمله شبیه بکندنا و کیاه برنج و از ان باریک‌تر و کوچکتر و از بیخ آن ساقهای باریک برمی‌آید و بر سر آنها خوشۀ مانند خوشهای کندم و بالای آن غلافی و در جوف آن تخمهای آن و در تابستان می‌رسد و سه صنف می‌باشد یکی سفید و این بهترین اصناف است خصوص بالیدۀ آنکه در آب ته‌نشین کردد و دوم سرخ رنک و این ضعیف‌تر از ان است در نفع و بعضی این را بهتر می‌دانند و سوم سیاه که بدترین همه است و انطاکی نوشته که سفید آن در مصر بسیار است و سرخ آن را از برلیس که نام موضعی است معروف از مصر می‌آورند و لهذا آن را برلیسیا نامند منسوب بدان و سیاه آن را صعیدی نامند نیز بدان جهت که از صعیدا علی می‌آورند و شکوفۀ هریک برنک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سفید آن</w:t>
      </w:r>
    </w:p>
    <w:p>
      <w:pPr>
        <w:pStyle w:val="BookText"/>
        <w:rPr/>
      </w:pPr>
      <w:r>
        <w:rPr>
          <w:rFonts w:ascii="IRNazanin" w:hAnsi="IRNazanin" w:eastAsia="IRNazanin"/>
          <w:color w:val="111111"/>
          <w:sz w:val="28"/>
          <w:sz w:val="28"/>
          <w:szCs w:val="28"/>
          <w:rtl w:val="true"/>
          <w:lang w:bidi="fa-IR"/>
        </w:rPr>
        <w:t>در سوم سرد و در دوم تر و سرخ آن تر در اول و سیاه آن با یبوست و اجتناب از استعمال سیاه آن اولی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سفید آن مسکن تشنکی و حرارت و باقوت محلله و ملین طبع و جهت تپهای حاره و غلیان خون و خشونت سینه و حلق و زبان و سر و علل صفراوی و ذات الجنب و امراض دموی و اصلاح اخلاط سوخته و مغص و قرحۀ امعا و زحیر و دفع یبوست امعا حادث از صفرا و شرب ادویۀ حاره و بدستور لعاب آن بتنهائی و یا</w:t>
      </w:r>
      <w:r>
        <w:rPr>
          <w:rFonts w:eastAsia="IRNazanin" w:cs="IRNazanin"/>
          <w:color w:val="111111"/>
          <w:sz w:val="28"/>
          <w:szCs w:val="28"/>
          <w:rtl w:val="true"/>
          <w:lang w:bidi="fa-IR"/>
        </w:rPr>
        <w:t>&amp;</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با روغن بادام جهت امراض مذکوره و برسام و تسکین عطش و تلیین طبیعت صاحب برسام و ضماد آن با سرکه و روغن کل جهت وجع مفاصل حار و نقرس و تلیین اورام ظاهری و ورم عقب کوش و خنازیر و خراجات و منع آنها از زیادتی و التوای عصب حادث از یبوست و جهت ورم صلب و جمره و حمره و با آب دهن جهت نضج و انفجار دمل و طلای لعاب آن و با ضماد کوبیدۀ آن با کلاب جهت دردسر و با روغن بنفشه جهت تسکین دردسر حار و ترطیپ دماغ و اعصاب و رفع انشقاق موی و درازی و نرم کردن آن خصوص چون چند روز پی‌درپی بمالند و با مثل آن روغن کل سرخ و پوست خشخاش پخته جهت اورام حاره و تسکین درد آن مجرب و چون بیاشامند مقدار دو درهم و نیم تا سه درهم خیسانیدۀ آن در آب کرم تا اینکه لعاب و لزوجت ان زود برآید با شکر سفید و یا سکنجبین جهت تلیین و اسهال مفید و آشامیدن مطبوخ آن در آب نیمکرم جهت درد سینۀ حار مفید که در آب بجوشانند و بیاشامند و چون بریان نمایند و بروغن کل سرخ چرب نمایند و بنوشند جهت رفع اسهال و قبضیت شکم و با روغن بادام شیرین جهت رفع سحج صبیان و تسکین مغص و زحیر و زائل کردانیدن غم که سبب آن احتراق صفرا باشد نافع و چون بکوبند و بر بدن بمالند بدن را نیکو نرم و فربه کرداند و لاغری حادث از کرمی را ببرد و کفته‌اند بزر قطونای کوبیده را نباید آشامید که قاتل است و وجه آن را بعضی حدت تخم آن و بعض چسپیدن آن بسطوح باطنیه و تقرح آن کفته‌اند و چون کسی مقدار ده درم از کوبیدۀ آن را بیاشامد کویند اولا بدن او سرد کردد و خدر و استرخا و غم و کرب و غثیان و ضیق النفس او را حادث کردد پس غشی و سقوط نبض و موت و علاج آن قئ فرمودن بماء العسل حار و نمک و بوره چند مرتبه و خورانیدن زردۀ تخم‌مرغ نیمبرشت و اسفیدباجات با فلفل و نعناع و فوتینج و خورانیدن مثلث است بدل بزرقطونا در تلیین طبیعت و خشونت سینه و حلق و سرفه بهدانه و در تبرید و ترطیب تخم خرفه و در نضج تخم کتان مقدار شربت آن از دو درهم تا ده درهم است</w:t>
      </w:r>
      <w:bookmarkStart w:id="2041" w:name="pg2583_20845"/>
    </w:p>
    <w:p>
      <w:pPr>
        <w:pStyle w:val="Heading5"/>
        <w:numPr>
          <w:ilvl w:val="4"/>
          <w:numId w:val="1"/>
        </w:numPr>
        <w:rPr/>
      </w:pPr>
      <w:bookmarkStart w:id="2042" w:name="__RefHeading___Toc178072_1395250215"/>
      <w:bookmarkStart w:id="2043" w:name="_Toc877"/>
      <w:bookmarkEnd w:id="2041"/>
      <w:bookmarkEnd w:id="2042"/>
      <w:r>
        <w:rPr>
          <w:rtl w:val="true"/>
        </w:rPr>
        <w:t>بزغنج و بزغند</w:t>
      </w:r>
      <w:bookmarkEnd w:id="2043"/>
    </w:p>
    <w:p>
      <w:pPr>
        <w:pStyle w:val="BookText"/>
        <w:rPr/>
      </w:pPr>
      <w:r>
        <w:rPr>
          <w:rFonts w:ascii="IRNazanin" w:hAnsi="IRNazanin" w:eastAsia="IRNazanin"/>
          <w:color w:val="111111"/>
          <w:sz w:val="28"/>
          <w:sz w:val="28"/>
          <w:szCs w:val="28"/>
          <w:rtl w:val="true"/>
          <w:lang w:bidi="fa-IR"/>
        </w:rPr>
        <w:t>بضم با و سکون زای و ضم غین معجمتین و سکون نون و جیم و بضم با و سکون زای و ضم غین معجمتین و سکون نون و دال مهمله در آخر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کویند بار درخت نابستۀ پسته است و کویند ثمر پسته یک سال مغز می‌بندد و آن را پسته می‌نامند و یک سال نمی‌بندد و آن را بزغنج و این در خواص مانند پوست بیرون پسته نیست بلکه بسیار سرد و خشک و قابض و مفرح و در افعال مانند اقاقیا است و دباغان از ان پوست حیوانات را دباغت می‌نمایند</w:t>
      </w:r>
    </w:p>
    <w:p>
      <w:pPr>
        <w:pStyle w:val="Heading5"/>
        <w:numPr>
          <w:ilvl w:val="4"/>
          <w:numId w:val="1"/>
        </w:numPr>
        <w:rPr/>
      </w:pPr>
      <w:bookmarkStart w:id="2044" w:name="__RefHeading___Toc178074_1395250215"/>
      <w:bookmarkStart w:id="2045" w:name="_Toc878"/>
      <w:bookmarkEnd w:id="2044"/>
      <w:r>
        <w:rPr>
          <w:rtl w:val="true"/>
        </w:rPr>
        <w:t>بزرکتان</w:t>
      </w:r>
      <w:bookmarkEnd w:id="2045"/>
    </w:p>
    <w:p>
      <w:pPr>
        <w:pStyle w:val="BookText"/>
        <w:rPr/>
      </w:pPr>
      <w:r>
        <w:rPr>
          <w:rFonts w:ascii="IRNazanin" w:hAnsi="IRNazanin" w:eastAsia="IRNazanin"/>
          <w:color w:val="111111"/>
          <w:sz w:val="28"/>
          <w:sz w:val="28"/>
          <w:szCs w:val="28"/>
          <w:rtl w:val="true"/>
          <w:lang w:bidi="fa-IR"/>
        </w:rPr>
        <w:t>بفارسی بزرک نامند و بهندی السی و تیسی و از مطلق بزر و دهن بزر مراد آن است آشامیدن آن مبهی و منعظ است و روغن آن ان شاء اللّه تعالی در حرف الکاف مع التاء در کتان مذکور خواهد شد</w:t>
      </w:r>
    </w:p>
    <w:p>
      <w:pPr>
        <w:pStyle w:val="BookText"/>
        <w:rPr/>
      </w:pPr>
      <w:r>
        <w:rPr>
          <w:rFonts w:ascii="IRNazanin" w:hAnsi="IRNazanin" w:eastAsia="IRNazanin"/>
          <w:b/>
          <w:b/>
          <w:bCs/>
          <w:i/>
          <w:i/>
          <w:iCs/>
          <w:color w:val="111111"/>
          <w:sz w:val="28"/>
          <w:sz w:val="28"/>
          <w:szCs w:val="28"/>
          <w:rtl w:val="true"/>
          <w:lang w:bidi="fa-IR"/>
        </w:rPr>
        <w:t>فصل الباء مع السین المهملة</w:t>
      </w:r>
    </w:p>
    <w:p>
      <w:pPr>
        <w:pStyle w:val="Heading5"/>
        <w:numPr>
          <w:ilvl w:val="4"/>
          <w:numId w:val="1"/>
        </w:numPr>
        <w:rPr/>
      </w:pPr>
      <w:bookmarkStart w:id="2046" w:name="__RefHeading___Toc178076_1395250215"/>
      <w:bookmarkStart w:id="2047" w:name="_Toc879"/>
      <w:bookmarkEnd w:id="2046"/>
      <w:r>
        <w:rPr>
          <w:rtl w:val="true"/>
        </w:rPr>
        <w:t>بسباسه</w:t>
      </w:r>
      <w:bookmarkEnd w:id="2047"/>
    </w:p>
    <w:p>
      <w:pPr>
        <w:pStyle w:val="BookText"/>
        <w:rPr/>
      </w:pPr>
      <w:r>
        <w:rPr>
          <w:rFonts w:ascii="IRNazanin" w:hAnsi="IRNazanin" w:eastAsia="IRNazanin"/>
          <w:color w:val="111111"/>
          <w:sz w:val="28"/>
          <w:sz w:val="28"/>
          <w:szCs w:val="28"/>
          <w:rtl w:val="true"/>
          <w:lang w:bidi="fa-IR"/>
        </w:rPr>
        <w:t>بفتح اول و سکون سین مهمله و فتح باء موحده و الف و فتح سین مهمله و حا در آخر لغت عربی است بفارسی بزباز و بهندی جاوتری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پوست زیرین پوست خشبی جوزبوا است که بر بالای پوست صلب صدفی آن پیچیده می‌باشد و بهترین آن اشقر مائل بسرخی تندبو تند طعم ضخیم تازۀ آنست که با اندک قبضی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کرم و خشک و کویند در اول کرم و در دوم خشک و اول اصح است و با قوت قابضه و حرارت ملطفه و جوهر ارضیۀ غالبه</w:t>
      </w:r>
      <w:bookmarkStart w:id="2048" w:name="pg2583_20846"/>
    </w:p>
    <w:p>
      <w:pPr>
        <w:pStyle w:val="BookText"/>
        <w:rPr/>
      </w:pPr>
      <w:bookmarkEnd w:id="20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مقوی معده و کبد و باه و منعظ و زیاده‌کنندۀ منی خصوصا در بارد المزاج و هاضم و خوش‌بو کنندۀ دهان و مفتح سدد و مجفف رطوبات و محلل ریاح و صلابات باطنی و خارجی غلیظ و جهت سلس البول حادث</w:t>
      </w:r>
    </w:p>
    <w:p>
      <w:pPr>
        <w:pStyle w:val="BookText"/>
        <w:rPr/>
      </w:pP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از برودت و رطوبت و سحج و نفث الدم و قرحۀ امعا و جلب رطوبت سینه و شش و اسهال کهنه و درد سپرز و منع ریختن فضلات بمعدۀ ضعیف و نشف رطوبت آن و تقویت رحم و نشف رطوبت و خوشبوی آن و سعوط آن با آب کرم یا روغن بنفشه جهت درد سربارد رطب حادث از ریاح غلیظه و طلای آن بر سر جهت دردسر و شقیقه و صرع و ضماد آن بتنهائی و یا با ادویۀ مناسبه بر ناف و عانه و فقرات پائین ظهر جهت سلس البول و با برک مورد جهت رفع بدبوئی زیر بغل و با سرکین بز و عسل جهت اورام صلبه و طلای آن با عسل در حمام جهت درد پشت زن زائیده و ریاح نفاس مجرب و فرزجۀ آن بعد از ظهر معین بر حمل و با زعفران منقی رحم و مصلح آن و مالیدن قیروطی آن بزیر ناف جهت سحج و قرحۀ امعا مفید و کویند مضر جکر مصلح ان صمغ عربی و مصدع و مصلح آن کلاب مقدار شربت آن تا سه درهم بدل آن جوزبوا است و در افعال قریب بآن است و لطیفتر از ان و جوارش و دوا و دهن و معجون آن در قرابادین کبیر ذکر یافت</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49" w:name="__RefHeading___Toc178078_1395250215"/>
      <w:bookmarkStart w:id="2050" w:name="_Toc880"/>
      <w:bookmarkEnd w:id="2049"/>
      <w:r>
        <w:rPr>
          <w:rtl w:val="true"/>
        </w:rPr>
        <w:t>بستان افرور</w:t>
      </w:r>
      <w:bookmarkEnd w:id="2050"/>
    </w:p>
    <w:p>
      <w:pPr>
        <w:pStyle w:val="BookText"/>
        <w:rPr/>
      </w:pPr>
      <w:r>
        <w:rPr>
          <w:rFonts w:ascii="IRNazanin" w:hAnsi="IRNazanin" w:eastAsia="IRNazanin"/>
          <w:color w:val="111111"/>
          <w:sz w:val="28"/>
          <w:sz w:val="28"/>
          <w:szCs w:val="28"/>
          <w:rtl w:val="true"/>
          <w:lang w:bidi="fa-IR"/>
        </w:rPr>
        <w:t>بضم با و سکون سین مهمله و فتح تاء مثناة فوقانیه و الف و نون و فتح همزه و سکون فا و ضم راء مهمله و سکون واو و زای معجمه لغت فارسی است و بعربی حمق بسنانی و زینة الریاحین و داح نیز کویند جهت آنکه بسیار خوش منظر است و هر کیاه خوش منظر را عرب داح کویند و بفارسی تاج خروس و کل حلوا و کل یوسف و بهندی نوع صغیر آن را کوکنی و کبیر آن را جمادهاری نامند و آن غیر حماحم است که حبق نبطی باشد چه حماحم برک آن عریض‌تر و بالوان و ساق آن سرخ و نبات آن قویتر و بزرکتر و کم کل می‌باشد و بستان افروز برک آن سبز و ریزه و پر کل و کل آن سرخ مائل به بنفشی و بی‌رائحه و تخم آن ریزه و سیاه و براق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 آن</w:t>
      </w:r>
    </w:p>
    <w:p>
      <w:pPr>
        <w:pStyle w:val="BookText"/>
        <w:rPr/>
      </w:pPr>
      <w:r>
        <w:rPr>
          <w:rFonts w:ascii="IRNazanin" w:hAnsi="IRNazanin" w:eastAsia="IRNazanin"/>
          <w:color w:val="111111"/>
          <w:sz w:val="28"/>
          <w:sz w:val="28"/>
          <w:szCs w:val="28"/>
          <w:rtl w:val="true"/>
          <w:lang w:bidi="fa-IR"/>
        </w:rPr>
        <w:t>سرد و خشک و قابض و رادع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آب معصور آن مقدار یک اوقیه و نیم و بدستور آب مطبوخ آن با حلاب و سکنجبین جهت رفع حرارت معده و جکر و سدۀ سپرز و رفع سمیت خانق النمر نافع و جرم آن ثقیل و مصلح آن سکنجبین مقدار شربت از آب آن تا یک اوقیه و نیم بدل آن حماحم و تخم آن جهت اسهال نائب مناب تخم بارتنک و چون بکوبند و در یکرطل شیر بخیسانند و شب در مهتاب بکذارند و صبح بنوشند و مداومت بران کنند سه روز یا زیاده جهت رفع حرقة البول و بول الدم مجرب مقدار شربت آن دو مثقال</w:t>
      </w:r>
      <w:bookmarkStart w:id="2051" w:name="pg2583_20848"/>
    </w:p>
    <w:p>
      <w:pPr>
        <w:pStyle w:val="Heading5"/>
        <w:numPr>
          <w:ilvl w:val="4"/>
          <w:numId w:val="1"/>
        </w:numPr>
        <w:rPr/>
      </w:pPr>
      <w:bookmarkStart w:id="2052" w:name="__RefHeading___Toc178080_1395250215"/>
      <w:bookmarkStart w:id="2053" w:name="_Toc881"/>
      <w:bookmarkEnd w:id="2051"/>
      <w:bookmarkEnd w:id="2052"/>
      <w:r>
        <w:rPr>
          <w:rtl w:val="true"/>
        </w:rPr>
        <w:t>بستیاج</w:t>
      </w:r>
      <w:bookmarkEnd w:id="2053"/>
    </w:p>
    <w:p>
      <w:pPr>
        <w:pStyle w:val="BookText"/>
        <w:rPr/>
      </w:pPr>
      <w:r>
        <w:rPr>
          <w:rFonts w:ascii="IRNazanin" w:hAnsi="IRNazanin" w:eastAsia="IRNazanin"/>
          <w:color w:val="111111"/>
          <w:sz w:val="28"/>
          <w:sz w:val="28"/>
          <w:szCs w:val="28"/>
          <w:rtl w:val="true"/>
          <w:lang w:bidi="fa-IR"/>
        </w:rPr>
        <w:t>بفتح با و سکون سین مهمله و کسر تاء مثناة فوقانیه و فتح یاء مثناة تحتانیه و الف و جیم بفارسی خلال مکه و بعربی سدی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خاردار و برک آن با خشونت و ریزه و کل آن سفید و ازرق و شاخهای آن بقدر شبری از یک بیخ روئیده و بر سر هر شاخی چیزی مانند قبه رسته و خشن و از شاخهای باریک آن خلال سازند و تخم آن شبیه بنانخواه و طعم آن تند و ریزه و خشیزک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کیاه آن</w:t>
      </w:r>
    </w:p>
    <w:p>
      <w:pPr>
        <w:pStyle w:val="BookText"/>
        <w:rPr/>
      </w:pPr>
      <w:r>
        <w:rPr>
          <w:rFonts w:ascii="IRNazanin" w:hAnsi="IRNazanin" w:eastAsia="IRNazanin"/>
          <w:color w:val="111111"/>
          <w:sz w:val="28"/>
          <w:sz w:val="28"/>
          <w:szCs w:val="28"/>
          <w:rtl w:val="true"/>
          <w:lang w:bidi="fa-IR"/>
        </w:rPr>
        <w:t>در اول دوم کرم و خشک و با اندک عطریت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آن خلال کردن بآن جهت تقویت دندان و طلای آب آن جهت تحلیل اورام و جلوس در طبیخ آن جهت اصلاح حال رحم و ادرار بول نافع و تخم آن در آخر دوم کرم و خشک و آن را بفارسی درمنۀ ترکی نامند جهت سعال و فواق و ریاح و مغص و حصاة و تفتیح سدۀ جکر و ادرار بول نافع و ضماد مطبوخ آن در روغن زیتون جهت فالج و استسقا و درد مفاصل و مضمضه بطبیخ آن جهت درد دندان مفید مضر رئه مصلح آن کشنیز و مضر سر و مصلح آن ترمس مقدار شربت آن تا دو مثقال بدل آن شیح ارمنی است</w:t>
      </w:r>
    </w:p>
    <w:p>
      <w:pPr>
        <w:pStyle w:val="Heading5"/>
        <w:numPr>
          <w:ilvl w:val="4"/>
          <w:numId w:val="1"/>
        </w:numPr>
        <w:rPr/>
      </w:pPr>
      <w:bookmarkStart w:id="2054" w:name="__RefHeading___Toc178082_1395250215"/>
      <w:bookmarkStart w:id="2055" w:name="_Toc882"/>
      <w:bookmarkEnd w:id="2054"/>
      <w:r>
        <w:rPr>
          <w:rtl w:val="true"/>
        </w:rPr>
        <w:t>بسد</w:t>
      </w:r>
      <w:bookmarkEnd w:id="2055"/>
    </w:p>
    <w:p>
      <w:pPr>
        <w:pStyle w:val="BookText"/>
        <w:rPr/>
      </w:pPr>
      <w:r>
        <w:rPr>
          <w:rFonts w:ascii="IRNazanin" w:hAnsi="IRNazanin" w:eastAsia="IRNazanin"/>
          <w:color w:val="111111"/>
          <w:sz w:val="28"/>
          <w:sz w:val="28"/>
          <w:szCs w:val="28"/>
          <w:rtl w:val="true"/>
          <w:lang w:bidi="fa-IR"/>
        </w:rPr>
        <w:t>بضم با و فتح سین مجفف و مشدد و دال مهملتین و بکسر با و تشدید سین و بفتح آن نیز آمده و کفته‌اند آن قرول</w:t>
      </w:r>
      <w:r>
        <w:rPr>
          <w:rFonts w:eastAsia="IRNazanin" w:cs="IRNazanin"/>
          <w:color w:val="111111"/>
          <w:sz w:val="28"/>
          <w:szCs w:val="28"/>
          <w:rtl w:val="true"/>
          <w:lang w:bidi="fa-IR"/>
        </w:rPr>
        <w:t>&amp;</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معرب قروالیون یونانی است و برومی قولوریون و بلغتی قوالن و بعربی ناشف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آنچه مشهور است که بیخ مرجان است اصلی ندارد بلکه سنکی است سرخ پرسوراخ مانند خانۀ زنبور و لیکن سوراخ‌های این از ان باریکتر و صلب و در سواحل دریای عمان و یمن و فارس و مالدیب و غیرها در زیر آب تکون می‌یابد و صاحب شفاء الاسقام نوشته که کفته‌اند که آن نبات بحری است و در جوف دریا می‌روید و چون از دریا برآورند و هوا بدان برسد سخت و صلب می‌کردد و نوشته که مستعمل در دواء المسک بسد است زیرا که خوب نرم سائیده می‌شود و ته‌نشین طرف نمی‌کردد بخلاف مرجان و آن سفید و سیاه نیز می‌باشد سیاه آن صلب‌تر و سفید آن رخوتر از سرخ آن است و بهترین آن سرخ صلب شفاف بی‌رمل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قابض و مجفف و دافع وسواس و جنون و صرع و خفقان و ضعف معده و فساد اشتها و سنک مثانه و کرده و سپرز و بواسیر و قاطع نزف الدم و نفث الدم و اسهال دموی و ذوسنطاریا کبدی و قروح امعا و عسر البول و نیم مثقال آنکه با نصف آن صمغ عربی با سفیدی تخم‌مرغ سرشته با آب سرد بنوشند جهت قطع نزف الدم باطنی و نفث الدم مجرب خصوصا سوختۀ آن و محلل خونی که در دل منجمد شده باشد خصوصا محرق آن و ذرور آن جهت خوردن کوشت زائد زخمها و رفع آثار آن و محرق آن جهت نزف الدم ظاهری و تقویت دندان و زائل کردن زردی آن و اکتحال محرق و مغسول آن جهت دفع بثورات و تقویت باصره و دمعه و جرب و صلاق و امثال آن و قطور آن با روغن بلسان در کوش جهت ثقل سامعه و کری و امین الدوله کفته که چون سه روز هر روز چهار دانک آن را با سکنجبین بنوشند جهت رفع ورم سپرز و سدۀ آن مفید و بدستور با آب محرق آن درین امر قویتر و همچنین در جمیع افعال مذکوره و محلول آن را در دفع جذام مجرب دانسته‌اند مضر کرده و مورث تهوع مصلح آن کثیرا بدل آن جهت حبس خون بوزن آن دم الاخوین مقدار شربت آن تا یک مثقال و تعلیق آن بر معده جهت رفع جمیع علل آن نافع و از خواص آنست که چون طلا و نقره را از هریک بقدر بسد درهم کداخته انکشتری یا نکین دانی از ان ترتیب دهند و بسد را در ان نصب کنند در حینی که قمر و شمس در حد اتحاد خود مقارنت با زهره داشته باشند و صاحب صرع آن را با خود نکاه دارد در حال صرع او برطرف شود و دارندۀ آن را هرکز غمی نرسد و از چشم بد ایمن ماند و محرق مغسول نوع سیاه آن بغایت مقوی دل و صنعت احراق آن آنست که ریزه ریزه کرده در کوزۀ خزفی مطین کرده در تنور کذارند یک شب پس برآورده سائیده استعمال نمایند و باید که بسرحد رمادیت نرسیده باشد و اقراص بسد و معجون آن در قرابادین کبیر ذکر یافت</w:t>
      </w:r>
      <w:bookmarkStart w:id="2056" w:name="pg2583_20850"/>
    </w:p>
    <w:p>
      <w:pPr>
        <w:pStyle w:val="Heading5"/>
        <w:numPr>
          <w:ilvl w:val="4"/>
          <w:numId w:val="1"/>
        </w:numPr>
        <w:rPr/>
      </w:pPr>
      <w:bookmarkStart w:id="2057" w:name="__RefHeading___Toc178084_1395250215"/>
      <w:bookmarkStart w:id="2058" w:name="_Toc883"/>
      <w:bookmarkEnd w:id="2056"/>
      <w:bookmarkEnd w:id="2057"/>
      <w:r>
        <w:rPr>
          <w:rtl w:val="true"/>
        </w:rPr>
        <w:t>بسر</w:t>
      </w:r>
      <w:bookmarkEnd w:id="2058"/>
    </w:p>
    <w:p>
      <w:pPr>
        <w:pStyle w:val="BookText"/>
        <w:rPr/>
      </w:pPr>
      <w:r>
        <w:rPr>
          <w:rFonts w:ascii="IRNazanin" w:hAnsi="IRNazanin" w:eastAsia="IRNazanin"/>
          <w:color w:val="111111"/>
          <w:sz w:val="28"/>
          <w:sz w:val="28"/>
          <w:szCs w:val="28"/>
          <w:rtl w:val="true"/>
          <w:lang w:bidi="fa-IR"/>
        </w:rPr>
        <w:t>بضم با و سکون سین و راء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غورۀ خرما است که زرد و مائل بشیرینی شده باشد و مراتب هفت کانه خرما در حرف التاء در تمر ان شاء اللّه تعالی مذکور خواهد شد و بسر مرتبۀ چهارم آنست و در هر مرتبه حرارت آن می‌افزاید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معده و حرارت غریزی و قابض و جهت امساک بطن و نفث الدم و بواسیر و خائیدن آن جهت تقویت لثه و استحکام آن و منع آن از قبول آفات نافع و دیر هضم و مسدد و مولد خلط خام و نفخ و ریاح خصوصا آنچه بسبب سردی هوای بلد خام مانده باشد و همچنین صعیدی آن و قبض بسر زیاده از قسب است و چون سر را با عتیق آورد مالی که شراب مصنوع از آب باران و عسل است بیاشامند التهاب را ساکن و حرارت غریزی را قوی کرداند و نبیذ بسر بسیار خوش‌بو و مسکر و مقوی معده و امعا و شدید القبض و ممسک بطن است و بهترین بسر رسیده سبک آن است بکمال رسیدکی رسیده شروع بافتادن از خوشه نماید و مصلح نفخ و قشعریره و نافض</w:t>
      </w:r>
    </w:p>
    <w:p>
      <w:pPr>
        <w:pStyle w:val="BookText"/>
        <w:rPr/>
      </w:pP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آن مکیدن آب انار میخوش و انار شیرین و سکنجبین است و مضر رئه و سینه و مصلح آن خشخاش و رب بسر در مزاج مانند بسر است و جهت قئ و اسهال و ضعف معده نافع</w:t>
      </w:r>
    </w:p>
    <w:p>
      <w:pPr>
        <w:pStyle w:val="Heading5"/>
        <w:numPr>
          <w:ilvl w:val="4"/>
          <w:numId w:val="1"/>
        </w:numPr>
        <w:rPr/>
      </w:pPr>
      <w:bookmarkStart w:id="2059" w:name="__RefHeading___Toc178086_1395250215"/>
      <w:bookmarkStart w:id="2060" w:name="_Toc884"/>
      <w:bookmarkEnd w:id="2059"/>
      <w:r>
        <w:rPr>
          <w:rtl w:val="true"/>
        </w:rPr>
        <w:t>بسفایج</w:t>
      </w:r>
      <w:bookmarkEnd w:id="2060"/>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 و سکون سین مهمله و فتح فا و الف و کسر یاء مثناة تحتانیه و جیم بعربی اضراس الکلب و ثاقب الحجر و تشمیز و بیونانی بولوذیون یعنی کثیر الارجل و در مصر معروف باشتوان و بهندی کهنکالی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بیخی است اغبر مائل بسیاهی و باریک و شبیه بهزارپا و کره‌دار و از هر کوهی ریشهای باریک برآمده و بهترین آن آنست که قرنفلی طعم و سطبر با اندک حلاوت و قبض باشد و چون بشکنند رنک اندرون آن سبز مانند مغز پسته باشد و سیاه آن زبون بلکه رنک تازۀ آن پستئ می‌باشد و هرچند کهنه شود رو بسرخی و سیاهی می‌آورد و نبات آن بی‌ساق و یک شاخ برک‌دار شبیه ببال طیور و مانند کیاه سرخس بقدر یک شبر و برکهای آن ریزۀ اغبر و مزغب و بران نقطهای زرد می‌باشد و از میان شاخهای درختان و از بیخ اشجار خصوصا بلوط می‌روید و ربیعی است و در تابستان می‌رسد صاحب شفاء الاسقام نوشته که شاخهای آن باریک و سرخ شبیه بپر سیاوشان و از ان غلیظتر و برک آن نیز شبیه بدان است و حکیم میر محمد مؤمن در تحفه نوشته که در تنکابن آن را دار چماز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در آخر دوم و خشک در اول آن و بعضی کرم در سوم نیز کفته‌اند و بعضی خشک در سوم و کرم در دوم و بعضی در اول کرم و در یبوست معتدل نیز کفته‌اند و قول اول اصح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مرۀ سودا و بلغم غلیظ و بهر خلطی که ملاقات کند و محلل نفخ و شیر منجمد در معده و قولنج و منجمد کنندۀ شیر غیر منجمد و جهت دفع سودا و جذام و علل سوداوی و مفاصل و تنقیۀ امعا و آشامیدن آن با شکر و فانیذ و با اطعمه جهت رفع کراهیت آن برای کسی که مکروه دارد آشامیدن ادویه را خصوص پختن آن در میپختج و با ماء العسل موجب اسهال مواد سوداوی اخلاط غلیظۀ لزجه و مخاطیه از معده و مفاصل و بی‌ضرر است و آشامیدن مطبوخ آن با اصل السوس و انیسون جهت سرفه و ضیق النفس و ربو و مداومت آشامیدن مطبوخ آن با عناب جهت سقوط دانۀ بواسیر بغایت موثر و آشامیدن سه مثقال مطبوخ آن با فلوس خیارشنبر یا ترنجبین جهت دفع ریاح بواسیر و درد معدۀ مزمن و صرع مجرب و چون اصحاب مالیخولیا و جذام هر روز یکدرهم و نیم آن را با چهار اوقیۀ مغز فلوس خیارشنبر هفت روز بیاشامند آن هر دو علت را زائل کرداند و آشامیدن آب مطبوخ آن با ماء الشعیر یا ماء العسل محلل قولنج و نفخ و صالح العمل و بهر خلطی که برسد و موجود باشد آن را دفع نماید و جمیع علل سوداویه را نافع و مفرح بالعرض بجهت آنکه استفراغ جوهر سودا از قلب و دماغ می‌نماید و چون طبخ نمایند آن را با خروس پیر سال‌خورده که خروس را بدوانند تا خسته کردد پس ذبح نمایند و شکم آن را چاک کرده پاک نموده بسفایج نیم کوفته انپاشته طبخ نمایند تا هر دو خوب مهرا کردد و مطیب بزنجبیل یا اندکی رازیانه نمایند و بیاشامند اسهال نیکو نماید و چون طبخ نمایند آن را مفرد و یا با فواکه خشک و حشایش تر اصلاح یابد و فعل آن نیکو کردد و ضماد آن جهت التوای عصب و شقاق ما بین انکشتان نافع و کفته‌اند مضر سینه مصلح آن پر سیاوشان و طبخ نمودن مرضوض آن را با ماء الشعیر و چغندر و یا نرم کوبیده و بران پاشیده بیاشامند مضر کرده و مصلح آن هلیله زرد مقدار شربت از جرم آن از یکدرهم تا سه درهم و در مطبوخ از دو درهم تا شش درهم و هفت درهم نیز کفته‌اند بحسب مزاج و قوت و سن بدل آن جهت مواد سواوی نصف آن افتیمون و ربع آن نمک هندی است و صاحب شفاء الاسقام نوشته که استاذ من کفته باید پوست آن را تراشیده نرم کوبیده استعمال نمود تا آنکه منتفخ نکردد و حب بسفایج و سفوف و شراب و مظبوخ آن در قرابادین ذکر یافت</w:t>
      </w:r>
      <w:bookmarkStart w:id="2061" w:name="pg2583_20852"/>
    </w:p>
    <w:p>
      <w:pPr>
        <w:pStyle w:val="BookText"/>
        <w:rPr/>
      </w:pPr>
      <w:bookmarkEnd w:id="2061"/>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٢٢١</w:t>
      </w:r>
    </w:p>
    <w:p>
      <w:pPr>
        <w:pStyle w:val="Heading4"/>
        <w:numPr>
          <w:ilvl w:val="3"/>
          <w:numId w:val="1"/>
        </w:numPr>
        <w:rPr/>
      </w:pPr>
      <w:bookmarkStart w:id="2062" w:name="__RefHeading___Toc178088_1395250215"/>
      <w:bookmarkStart w:id="2063" w:name="_Toc885"/>
      <w:bookmarkEnd w:id="2062"/>
      <w:r>
        <w:rPr>
          <w:rtl w:val="true"/>
        </w:rPr>
        <w:t>فصل الباء مع الشین المعجمة</w:t>
      </w:r>
      <w:bookmarkEnd w:id="2063"/>
    </w:p>
    <w:p>
      <w:pPr>
        <w:pStyle w:val="Heading5"/>
        <w:numPr>
          <w:ilvl w:val="4"/>
          <w:numId w:val="1"/>
        </w:numPr>
        <w:rPr/>
      </w:pPr>
      <w:bookmarkStart w:id="2064" w:name="__RefHeading___Toc178090_1395250215"/>
      <w:bookmarkStart w:id="2065" w:name="_Toc886"/>
      <w:bookmarkEnd w:id="2064"/>
      <w:r>
        <w:rPr>
          <w:rtl w:val="true"/>
        </w:rPr>
        <w:t>بشام</w:t>
      </w:r>
      <w:bookmarkEnd w:id="2065"/>
    </w:p>
    <w:p>
      <w:pPr>
        <w:pStyle w:val="BookText"/>
        <w:rPr/>
      </w:pPr>
      <w:r>
        <w:rPr>
          <w:rFonts w:ascii="IRNazanin" w:hAnsi="IRNazanin" w:eastAsia="IRNazanin"/>
          <w:color w:val="111111"/>
          <w:sz w:val="28"/>
          <w:sz w:val="28"/>
          <w:szCs w:val="28"/>
          <w:rtl w:val="true"/>
          <w:lang w:bidi="fa-IR"/>
        </w:rPr>
        <w:t>بفتح با و شین معجمه و الف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حجازی یعنی منبت آن در اصل ابتدای حجاز بوده و از انجا به بیت المقدس و عراق و مصر نقل نموده‌اند و در جبال حوالی مکۀ مشرفه بسیار است و بالفعل بجای بلسان حب و عود و لبن آن مستعمل است و دو نوع است کبیر و صغیر درخت کبیر آن اولا بقدر درخت انکور می‌باشد پس بلند و عظیم می‌کردد تا بقدر درخت توت و بید و شاخهای آن راست نمی‌باشد بلکه کج واج و کره‌دار و برک آن ریزه شبیه بصعتر و بزرکتر از ان و با رطوبتی چسپنده و شیرینی کمی و کل آن زرد و تخم آن سرخ شبیه بکبابه و بی‌مزه و چرب و ثمر آن خوشه‌دار و در ان دانهای مائل بزردی و بعضی سرخ و بعضی طولانی مانند حب الصنوبر و نرم و بی‌طعم مائل به بی‌مزکی و اندک شیرینی و قبضی و اعراب بادیه این را می‌خورند و چوب آن سبز با عطریت و صنفی از آن را حب مدور مانند فلفل و چوب آن خشن و سنکین مائل بسیاهی و چون قطع نمایند آن را و یا برک هر دو صنف آن را آب سفیدی از ان برمی‌آید که دمعه و لبن آن است و چون خشک شود مائل بزردی و سرخی می‌کردد و این بهترین اجزای آن است و مسمی بدهن بلسان است و ان شاء اللّه تعالی در حرف الدال مع الهاء تفصیل آن خواهد آمد و نوع صغیر آن کویند بی‌ثمر است</w:t>
      </w:r>
      <w:bookmarkStart w:id="2066" w:name="pg2583_20853"/>
    </w:p>
    <w:p>
      <w:pPr>
        <w:pStyle w:val="BookText"/>
        <w:rPr/>
      </w:pPr>
      <w:bookmarkEnd w:id="20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تمامی اجزای آن کرم در دوم و خشک در اول و برک آن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دمعۀ آن جهت بیاض عین و تنقیۀ زخمها و تجفیف آنها و قطع نزف الدم و عرق و درد دندان بارد و ادرار نمودن بول و حیض و حمول آن با زعفران جهت اعانت بر حمل و تنقیۀ رحم و تعدیل ریاح آن نافع و حب آن مقوی معده و اعضای باطنیه و بطئ الخروج از معده و جهت کزیدن عقرب شربا و مضغا و ضمادا نافع و روغن حب آن مسهل بلغم و مرۀ سودا و مورث مغص و برک آن بتنهائی و یا با روغنهای مناسبه خضاب نیکو است چون طبخ نمایند و یا بکوبند و بر موی بمالند و یک شب بکذارند و یا برک تازۀ آن را بکوبند و در روغن جوش دهند تا سیاه کردد و چوب آن را با خود داشتن و عصا از ان ساخته بدست کرفتن موجب قضای حاجت است و ازین سبب آن را خشب الیسر و عصای موسی نامند و مسواک نمودن بچوب آن جهت خوش‌بوئی دهان و تقویت و استحکام لثه نافع و چون حب آن مورث کرب و امراض ردیه است اجتناب از ان اولی است</w:t>
      </w:r>
    </w:p>
    <w:p>
      <w:pPr>
        <w:pStyle w:val="Heading5"/>
        <w:numPr>
          <w:ilvl w:val="4"/>
          <w:numId w:val="1"/>
        </w:numPr>
        <w:rPr/>
      </w:pPr>
      <w:bookmarkStart w:id="2067" w:name="__RefHeading___Toc178092_1395250215"/>
      <w:bookmarkStart w:id="2068" w:name="_Toc887"/>
      <w:bookmarkEnd w:id="2067"/>
      <w:r>
        <w:rPr>
          <w:rtl w:val="true"/>
        </w:rPr>
        <w:t>بشنین</w:t>
      </w:r>
      <w:bookmarkEnd w:id="2068"/>
    </w:p>
    <w:p>
      <w:pPr>
        <w:pStyle w:val="BookText"/>
        <w:rPr/>
      </w:pPr>
      <w:r>
        <w:rPr>
          <w:rFonts w:ascii="IRNazanin" w:hAnsi="IRNazanin" w:eastAsia="IRNazanin"/>
          <w:color w:val="111111"/>
          <w:sz w:val="28"/>
          <w:sz w:val="28"/>
          <w:szCs w:val="28"/>
          <w:rtl w:val="true"/>
          <w:lang w:bidi="fa-IR"/>
        </w:rPr>
        <w:t>بفتح با و سکون شین معجمه و کسر نون و سکون یاء مثناة تحتانیه و نون اهل مصر آن را عرایس النیل نامند از جهت آنکه در هنکام برکشتن آب نیل و ماندن آن جابجا در ان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شبیه بنیلوفر و ساق آن باریک و بلند و کویند چون آفتاب طلوع می‌کند منبسط و بلند می‌کردد و سر آن از آب برمیآید و چون غروب می‌نماید منقبض و کوتاه و سر آن در آب فرو می‌رود و سر آن مانند کوزۀ خشخاش و بزرکتر از ان و در ان دانها شبیه بجاورس و اهل مصر آن را خشک نموده و آرد کرده نان از ان می‌سازند و بیخ آن مانند شلغم و سیب و آن را پیارون نامند و خام و پختۀ آن را می‌خورند و پختۀ آن زردرنک شبیه بزردۀ تخم‌مرغ در رنک و طعم و دو صنف می‌باشد خنزیری و اعرابی و اعرابی آن بهتر و بیخ آن با عطریت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در اول سوم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جمیع افعال مانند نیلوفر است بیخ اعرابی آن با اندک حرارتی چون با کوشت طبخ دهند و تناول نمایند مقوی معده و باه و جهت زحیر و اسهال صفراوی و با شیر جهت سرفه نافع وردی الغذا نیست و کل آن با قوت محلله و روغن معمول از کل آن مانند روغن کل جهت رفع جنون و دردسر حار و شقیقه و ذات الجنب سعوطا و طلاء مفید و شربت آن در افعال مانند شربت نیلوفر است و دانۀ آن محلل</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ورمها و جهت بواسیر نافع و کویند مضر مثانه و مصلح آن عسل مقدار شربت آن تا هیجده مثقال بدل آن نیلوفر است و در هند و بنکاله چیزی شبیه باین می‌شود در غدیرها و بچیزها که تالاب و جهیل می‌نامند در اوائل هنکام طغیانی آب و آن را کنول می‌نامند و ثمر آن کنول کته و بیخ آن را سلکی و کل آن شبیه بکل نیلوفر و خوشبوتر و بزرکتر از ان و طرف زیرین برکهای آن سفید و بالای آن کلابی و سرخرنک و بسیار خوش منظر و غنچۀ آن صنوبری شکل بهیأت دل و ساق آن مجوف و بسیار طولانی و برک آن پهن و بر روی آب مفروش و ثمر آن بهیأت کوزۀ خشخاش بسیار بزرکی و سرفواره‌ای و در اندرون آن دانها بمقدار ثمر طوس و فندق و کوچکتر از ان که بهندی نیم نامند مدور اندک طولانی با پوست سبز اندک صلبی و در اندرون آن پوست سفید نازکی و مغز آن مانند مغز فندق و بادام و پسته و باقلا دو پارچه و در ان زبانۀ سبز نازک تلخ طعمی آن را دور کرده و مغز آن در هنکام خامی شیرین و لذیذ و نازک و آن را می‌خورند و بعد رسیدن و خشک شدن صلب می‌کردد و آن را در ظرفی کلی بالای آتش بریان کرده نیز می‌خورند و نیز آن را اس نموده و نان پخته بطریق سویق نیز می‌خورند و بیخ آن را نیز در خامی خام و بعد رسیدن پخته می‌خورند ممسک و متوی باه می‌دانند</w:t>
      </w:r>
      <w:bookmarkStart w:id="2069" w:name="pg2583_20855"/>
    </w:p>
    <w:p>
      <w:pPr>
        <w:pStyle w:val="BookText"/>
        <w:rPr/>
      </w:pPr>
      <w:bookmarkEnd w:id="2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جمیع ان</w:t>
      </w:r>
    </w:p>
    <w:p>
      <w:pPr>
        <w:pStyle w:val="BookText"/>
        <w:rPr/>
      </w:pPr>
      <w:r>
        <w:rPr>
          <w:rFonts w:ascii="IRNazanin" w:hAnsi="IRNazanin" w:eastAsia="IRNazanin"/>
          <w:color w:val="111111"/>
          <w:sz w:val="28"/>
          <w:sz w:val="28"/>
          <w:szCs w:val="28"/>
          <w:rtl w:val="true"/>
          <w:lang w:bidi="fa-IR"/>
        </w:rPr>
        <w:t>قریب به نیلوفر است</w:t>
      </w:r>
    </w:p>
    <w:p>
      <w:pPr>
        <w:pStyle w:val="Heading4"/>
        <w:numPr>
          <w:ilvl w:val="3"/>
          <w:numId w:val="1"/>
        </w:numPr>
        <w:rPr/>
      </w:pPr>
      <w:bookmarkStart w:id="2070" w:name="__RefHeading___Toc178094_1395250215"/>
      <w:bookmarkStart w:id="2071" w:name="_Toc888"/>
      <w:bookmarkEnd w:id="2070"/>
      <w:r>
        <w:rPr>
          <w:rtl w:val="true"/>
        </w:rPr>
        <w:t>فصل الباء مع الصاد المهملة</w:t>
      </w:r>
      <w:bookmarkEnd w:id="2071"/>
    </w:p>
    <w:p>
      <w:pPr>
        <w:pStyle w:val="Heading5"/>
        <w:numPr>
          <w:ilvl w:val="4"/>
          <w:numId w:val="1"/>
        </w:numPr>
        <w:rPr/>
      </w:pPr>
      <w:bookmarkStart w:id="2072" w:name="__RefHeading___Toc178096_1395250215"/>
      <w:bookmarkStart w:id="2073" w:name="_Toc889"/>
      <w:bookmarkEnd w:id="2072"/>
      <w:r>
        <w:rPr>
          <w:rtl w:val="true"/>
        </w:rPr>
        <w:t>بصاق</w:t>
      </w:r>
      <w:bookmarkEnd w:id="2073"/>
    </w:p>
    <w:p>
      <w:pPr>
        <w:pStyle w:val="BookText"/>
        <w:rPr/>
      </w:pPr>
      <w:r>
        <w:rPr>
          <w:rFonts w:ascii="IRNazanin" w:hAnsi="IRNazanin" w:eastAsia="IRNazanin"/>
          <w:color w:val="111111"/>
          <w:sz w:val="28"/>
          <w:sz w:val="28"/>
          <w:szCs w:val="28"/>
          <w:rtl w:val="true"/>
          <w:lang w:bidi="fa-IR"/>
        </w:rPr>
        <w:t>بضم با و فتح صاد مهمله و الف و قاف و بساق بسین مهمله و بزاق بزای معجمه نیز آمده مراد آب دهن انسان است ما دام که در دهان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با رطوبت بالفعل و یابس در آخر امر و در حین کرسنکی حرارت و یبس آن زیاده و در حالت غضب و ارتیاض در کمال حرارت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آثار مانند بهق و کلف و قوبا و سیاهی و کمودت طلاء و قاتل کرم کوش قطور او خائیدۀ کندم ناشتا جهت نضج اورام و تحلیل آنها ضمادا نافع و در حال کمال حرارت بادزهر سموم و کشندۀ مار و افعی است چون در دهن آن اندازند و در انسان نیز خواص آن بالاجمال ذکر یافت</w:t>
      </w:r>
    </w:p>
    <w:p>
      <w:pPr>
        <w:pStyle w:val="Heading5"/>
        <w:numPr>
          <w:ilvl w:val="4"/>
          <w:numId w:val="1"/>
        </w:numPr>
        <w:rPr/>
      </w:pPr>
      <w:bookmarkStart w:id="2074" w:name="__RefHeading___Toc178098_1395250215"/>
      <w:bookmarkStart w:id="2075" w:name="_Toc890"/>
      <w:bookmarkEnd w:id="2074"/>
      <w:r>
        <w:rPr>
          <w:rtl w:val="true"/>
        </w:rPr>
        <w:t>بصل</w:t>
      </w:r>
      <w:bookmarkEnd w:id="2075"/>
    </w:p>
    <w:p>
      <w:pPr>
        <w:pStyle w:val="BookText"/>
        <w:rPr/>
      </w:pPr>
      <w:r>
        <w:rPr>
          <w:rFonts w:ascii="IRNazanin" w:hAnsi="IRNazanin" w:eastAsia="IRNazanin"/>
          <w:color w:val="111111"/>
          <w:sz w:val="28"/>
          <w:sz w:val="28"/>
          <w:szCs w:val="28"/>
          <w:rtl w:val="true"/>
          <w:lang w:bidi="fa-IR"/>
        </w:rPr>
        <w:t>بفتح با و صاد مهمله و لام به فارسی پیاز نامند و بهندی نیز بدین نام مشهور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بری و بستانی می‌باشد بری آن در چشمسارها و کوه‌ها کثیر الوجود و طعم برک و بوی آن مانند پیاز و این را بترکی کومران نامند و قویتر از بستانی است و بستانی آن سفید و سرخ و بزرک بالیده و کوچک می‌باشد بهترین همه سفید بزرک بالیدۀ آبدار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 ان</w:t>
      </w:r>
    </w:p>
    <w:p>
      <w:pPr>
        <w:pStyle w:val="BookText"/>
        <w:rPr/>
      </w:pPr>
      <w:r>
        <w:rPr>
          <w:rFonts w:ascii="IRNazanin" w:hAnsi="IRNazanin" w:eastAsia="IRNazanin"/>
          <w:color w:val="111111"/>
          <w:sz w:val="28"/>
          <w:sz w:val="28"/>
          <w:szCs w:val="28"/>
          <w:rtl w:val="true"/>
          <w:lang w:bidi="fa-IR"/>
        </w:rPr>
        <w:t>در آخر سوم کرم و در اول سوم خشک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سده و مقوی شهوتین طعام و باه خصوصا پختۀ آن با کوشت چرب و دافع مضرت هوای وبائی و طاعون و اختلاف آبها خصوصا در اسفار و اول ورود در بلدان خوردن خام آن با نان و مدر بول و حیض و مفتت حصاة و مطبوخ مهرای آن کثیر الغذا و ملین طبع و مسکن جشای حامض و پختۀ آن با چربی دنبه جهت تنقیۀ سینه و شش از اخلاط لزجه و پختۀ آن با سرکه و یا پروردۀ آن با سرکه جهت یرقان و سپرز و برانکیختن اشتها و تقویت هاضمه و منع غتبان صفراوی و بلغمی و بتنهائی مانع ادویۀ کریهه و دافع سموم و آب آن جهت رفع ضرر سک دیوانه کزیده نافع خصوصا چون یک چهار یک از ان بوزن شاه در عرض سه روز خورده شود بغایت مجرب و قطور آن در چشم بعد تنقیۀ بدن جهت دمعه و حکه و جرب و ابتدای نزول آب و با عسل جهت بیاض و قرحۀ عین و ضعف بصر و ظلمت حادث از رطوبات و مواد غلیظه و سعوط آن منقی دماغ و بوئیدن آن جهت رفع ضرر هوای وبائی و تعفن هوا و سدۀ دماغی و تحلیل بخار و چکانیدن آب آن در کوش جهت رفع ثقل سامعه و طنین و پاک کردن چرک و تحلیل ریاح آن و تحنک بآن جهت خناق بلغمی و آشامیدن آب کوبیدۀ معصور آن مقدار ده مثقال</w:t>
      </w:r>
      <w:r>
        <w:rPr>
          <w:rFonts w:eastAsia="IRNazanin" w:cs="IRNazanin"/>
          <w:color w:val="111111"/>
          <w:sz w:val="28"/>
          <w:szCs w:val="28"/>
          <w:rtl w:val="true"/>
          <w:lang w:bidi="fa-IR"/>
        </w:rPr>
        <w:t>&amp;</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بیست مثقال بحسب ضعف و شدت آن جهت رفع سمیت عقرب کزیده و ضماد کوبیدۀ آن بر موضع نهش مجرب النفع و نیز ضماد آن جاذب خون بظاهر جلد و نیکوئی رنک رخسار و با عسل و بارود و نمک جهت رفع برص و ثآلیل و کلف و قروح شهدیه کویند مجرب است و با موی آدمی جهت زخم سک دیوانه کزیده و بدستور با نمک و سداب و عسل جهت ثآلیل برآمده و با انجیر جهت کزیدن عقرب و زنبور و ضماد پختۀ آن بتنهائی و یا بادویۀ مناسبه جهت نضج اورام بارده و با زردۀ تخم‌مرغ یا روغن تازه یا پیه جهت دفع اوجاع مقعده و حکه و تحلیل ورم آن و با روغن کوهان شتر جهت رفع تشنج و شقاق مقعده و بواسیر و زحیر و با زیت جهت رفع کجی ناخن مجرب و حمول مقشر فرو بردۀ آن در روغن زیت جهت کشودن دهن رکهای بواسیر و ادرار خون مؤثر و قیروطی آن با پیه مرغ جهت ریش پاها از کفش و موزه مفید و طلای پوست سوختۀ آن یا موی سوخته جهت آکله مجرب و در جمیع افعال سفید بزرک آن قویتر از غیر آن مضر محرورین و اکثار آن مورث نسیان و لیثرغس و ریاح غلیظه و مولد کرم معده و خلط غلیظ در جرم معده و تشنکی و مصدع محرورین خصوصا تازۀ آن و باکوامیخ و مصلح آن شستن آنست با آب و نمک و با سرکه خوردن و بعد از ان آب انار و کاسنی تناول کردن و رافع بدبوئی آن باقلا و مغز کردکان مشوی و نان سوخته است و چون کوشت و بقول و حبوب زهمۀ باسمیت را با پیاز طبخ نمایند و یا با پیاز ورق کرده در روغن بریان کنند دفع آن می‌نماید و لذیذ می‌کردد و تخم آن در آخر دوم کرم و خشک و با رطوبت فضلیه و مبهی و ضماد آن جهت داء الثعلب و بهق نافع مقدار شربت آن یک مثقال است و حسوی بصل و دوا و قیروطی و لعوق و مراهم و مخلل آن در قرابادین کبیر ذکر یافت</w:t>
      </w:r>
      <w:bookmarkStart w:id="2076" w:name="pg2583_20857"/>
    </w:p>
    <w:p>
      <w:pPr>
        <w:pStyle w:val="Heading5"/>
        <w:numPr>
          <w:ilvl w:val="4"/>
          <w:numId w:val="1"/>
        </w:numPr>
        <w:rPr/>
      </w:pPr>
      <w:bookmarkStart w:id="2077" w:name="__RefHeading___Toc178100_1395250215"/>
      <w:bookmarkStart w:id="2078" w:name="_Toc891"/>
      <w:bookmarkEnd w:id="2076"/>
      <w:bookmarkEnd w:id="2077"/>
      <w:r>
        <w:rPr>
          <w:rtl w:val="true"/>
        </w:rPr>
        <w:t>بصل القئ</w:t>
      </w:r>
      <w:bookmarkEnd w:id="2078"/>
    </w:p>
    <w:p>
      <w:pPr>
        <w:pStyle w:val="BookText"/>
        <w:rPr/>
      </w:pPr>
      <w:r>
        <w:rPr>
          <w:rFonts w:ascii="IRNazanin" w:hAnsi="IRNazanin" w:eastAsia="IRNazanin"/>
          <w:color w:val="111111"/>
          <w:sz w:val="28"/>
          <w:sz w:val="28"/>
          <w:szCs w:val="28"/>
          <w:rtl w:val="true"/>
          <w:lang w:bidi="fa-IR"/>
        </w:rPr>
        <w:t>بفتح قاف و سکون با و همزه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پیازی است ریزه و پوست آن سیاه و برک آن شبیه ببرک بلبوس و در طول از ان درازتر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بسیار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چون در آب جوش دهند و آب آن را بیاشامند قئ را بهیجان آورد و چون قدری زیاده از ان بخورند و یا جرم آن را بیاشامند از غایت شدت قئ فضله بقئ دفع کرده و بسا باشد که منجر بخناق و سقوط قوت کردد و اولی ترک استعمال آنست خصوصا بیخ آن مکر در هنکام شدت حاجت در شخص قوی المزاج ممتلی البدن با مقویات معده مانند حب الاثل و مانند آن نه بتنهائی</w:t>
      </w:r>
    </w:p>
    <w:p>
      <w:pPr>
        <w:pStyle w:val="Heading4"/>
        <w:numPr>
          <w:ilvl w:val="3"/>
          <w:numId w:val="1"/>
        </w:numPr>
        <w:rPr/>
      </w:pPr>
      <w:bookmarkStart w:id="2079" w:name="__RefHeading___Toc178102_1395250215"/>
      <w:bookmarkStart w:id="2080" w:name="_Toc892"/>
      <w:bookmarkEnd w:id="2079"/>
      <w:r>
        <w:rPr>
          <w:rtl w:val="true"/>
        </w:rPr>
        <w:t>فصل الباء مع الطاء المهملة</w:t>
      </w:r>
      <w:bookmarkEnd w:id="2080"/>
    </w:p>
    <w:p>
      <w:pPr>
        <w:pStyle w:val="Heading5"/>
        <w:numPr>
          <w:ilvl w:val="4"/>
          <w:numId w:val="1"/>
        </w:numPr>
        <w:rPr/>
      </w:pPr>
      <w:bookmarkStart w:id="2081" w:name="__RefHeading___Toc178104_1395250215"/>
      <w:bookmarkStart w:id="2082" w:name="_Toc893"/>
      <w:bookmarkEnd w:id="2081"/>
      <w:r>
        <w:rPr>
          <w:rtl w:val="true"/>
        </w:rPr>
        <w:t>بط</w:t>
      </w:r>
      <w:bookmarkEnd w:id="2082"/>
    </w:p>
    <w:p>
      <w:pPr>
        <w:pStyle w:val="BookText"/>
        <w:rPr/>
      </w:pPr>
      <w:r>
        <w:rPr>
          <w:rFonts w:ascii="IRNazanin" w:hAnsi="IRNazanin" w:eastAsia="IRNazanin"/>
          <w:color w:val="111111"/>
          <w:sz w:val="28"/>
          <w:sz w:val="28"/>
          <w:szCs w:val="28"/>
          <w:rtl w:val="true"/>
          <w:lang w:bidi="fa-IR"/>
        </w:rPr>
        <w:t>بفتح با و سکون طائی مهمله در آخر بفارسی اردک بضم همزه و سکون را و فتح دال مهملتین و کاف و بهندی چینابدک و بتخ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اسم صنفی از طیور آبی است ابلق مختلف الالوان کوچکتر از اوز که بفارسی قاز و بهندی راج‌هتس نامند و پایهای آن کوتاه و اهلی و وحشی و جنکلی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خشک مرطب برطوبت فضلیه و اهلی آن کرم‌ترین طیور اهلی است و بعضی کفته‌اند در مبرود المزاج کرمی می‌کند و در محرور مورث تپ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کثیر الغذا و دافع ریاح حار و دیرهضم و نفاخ مکر بازوهای آن مسمن بدن و کرده و مبهی و مولد خون غلیظ و سریع التعفن و مصدع و چون هضم شود بهترین کوشت‌ها است در تقویت باه و زیاده کردن مادۀ منی و سائر قوی و خوردن جکر آن خصوصا بازوهای آن مولد خون صالح و خفقان را مفید و تصفیۀ صوت می‌نماید و ضماد کوشت آن با نمک جهت ثآلیل و پیه آن بهترین پیه‌ها است کرم و لطیف و ملین و محلل و با قوت نافذه و مغز سر آن جهت اورام مقعد مفید و ضماد آن با آرد باقلا جهت خفقان و ورم پستان و تسکین اوجاع بارده و آشامیدن آن جهت امراض مذکوره نافع و سرفه و خشکی</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٢٢۴</w:t>
      </w:r>
      <w:r>
        <w:rPr>
          <w:rFonts w:ascii="IRNazanin" w:hAnsi="IRNazanin" w:eastAsia="IRNazanin"/>
          <w:color w:val="111111"/>
          <w:sz w:val="28"/>
          <w:sz w:val="28"/>
          <w:szCs w:val="28"/>
          <w:rtl w:val="true"/>
          <w:lang w:bidi="fa-IR"/>
        </w:rPr>
        <w:t>سینه و خشونت صوت و لذع امعا و اوجاع آن و اعماق بدن و همچنین تدهین بدان و تحقین بکداخته آن با ادهان و با ادویۀ مناسبه مفید و تخم آن غلیظتر و دیر هضم و ضعیف‌تر از تخم‌مرغ و برای رفع هزال و سرفه و درد سینه و با کهربا جهت قطع سیلان خون و زحیر و برشتۀ آن با سداب و روغن زیتون جهت سرعت تکلم اطفال و سائیدۀ پوست آن با مروارید و شکر و نوشادر جهت رفع بیاص قوی الاثر و سنکدان آن دیر هضم و از تعفن دور و چون هضم شود مقوی معده و احشا است و خاکستر پر و بال آن جهت تحلیل خنازیر مفید و زبل آن بسیار کرم و جهت زوال کلف و نمش و خنازیر نافع مورث بطوی هضم و صداع مصلح آن سرکه و زنجبیل و سکنجبین و ادویۀ حاره مانند سداب و کرفس و فوتنج و اکر بریان نمایند باید که پیاز و غیره از ادویۀ مذکوره در جوف آن کذارند و با روغن زیت یا غیر آن بریان کنند و اکر اسفیدباج سازند در جوف آن کشنیز و کرفس و سداب و پیاز و یکدو دانۀ سیر خشک کذارند و با نخود و کندنا و دارچینی طبخ نمایند و بهر حال باید که خوب مهرا پخته شود و زهومت و سهوکت آن زائل کردد و دهن آن جهت اوجاع مفاصل نافع و در قرابادین ذکر یافت و چون اوز کثیر الزهومت است باید برای رفع زهومت آن بعد از ذبح دو سه ساعت در زمین دفن نمایند پس برآورده پاک کرده طبخ نمایند در ان بدین قسم که دو سه دفعه با آب خالص جوش دهند و آن آب را بریزند پس با اندک پیاز ورق کرده و افاویه و بقول حاره و سیر طبخ نمایند و بهر نحو که خواهند تناول کنند و بط بری و صحرائی زهومت آن بسیار است اولی اجتناب از ان است</w:t>
      </w:r>
      <w:bookmarkStart w:id="2083" w:name="pg2583_20859"/>
    </w:p>
    <w:p>
      <w:pPr>
        <w:pStyle w:val="Heading5"/>
        <w:numPr>
          <w:ilvl w:val="4"/>
          <w:numId w:val="1"/>
        </w:numPr>
        <w:rPr/>
      </w:pPr>
      <w:bookmarkStart w:id="2084" w:name="__RefHeading___Toc178106_1395250215"/>
      <w:bookmarkStart w:id="2085" w:name="_Toc894"/>
      <w:bookmarkEnd w:id="2083"/>
      <w:bookmarkEnd w:id="2084"/>
      <w:r>
        <w:rPr>
          <w:rtl w:val="true"/>
        </w:rPr>
        <w:t>بطارخ</w:t>
      </w:r>
      <w:bookmarkEnd w:id="2085"/>
    </w:p>
    <w:p>
      <w:pPr>
        <w:pStyle w:val="BookText"/>
        <w:rPr/>
      </w:pPr>
      <w:r>
        <w:rPr>
          <w:rFonts w:ascii="IRNazanin" w:hAnsi="IRNazanin" w:eastAsia="IRNazanin"/>
          <w:color w:val="111111"/>
          <w:sz w:val="28"/>
          <w:sz w:val="28"/>
          <w:szCs w:val="28"/>
          <w:rtl w:val="true"/>
          <w:lang w:bidi="fa-IR"/>
        </w:rPr>
        <w:t>بفتح با و طا و الف و ضم راء مهمله و خاء معجمه اسم مادۀ تخم ماهی است که هنوز تخم نشده باشد و جامد او بقدر انکشتی و سائل او نیز می‌باشد مانند ریک و بهترین آن تازۀ مائل بزردی سائل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نمک سود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قاطع بلغم و جالی قصبۀ رئه و جهت کرده و سپرز و ریاح نافع مضر محرورین و سریع التعفن مصلح آن زنجبیل و بالخاصیة قاطع تشنکی آن سکنجبین و ترشیها است مطلقا و آنچه در کیلان تخم ماهی را اشبیل می‌سازند قریب الفعل است بدین</w:t>
      </w:r>
    </w:p>
    <w:p>
      <w:pPr>
        <w:pStyle w:val="Heading5"/>
        <w:numPr>
          <w:ilvl w:val="4"/>
          <w:numId w:val="1"/>
        </w:numPr>
        <w:rPr/>
      </w:pPr>
      <w:bookmarkStart w:id="2086" w:name="__RefHeading___Toc178108_1395250215"/>
      <w:bookmarkStart w:id="2087" w:name="_Toc895"/>
      <w:bookmarkEnd w:id="2086"/>
      <w:r>
        <w:rPr>
          <w:rtl w:val="true"/>
        </w:rPr>
        <w:t>بطم</w:t>
      </w:r>
      <w:bookmarkEnd w:id="2087"/>
    </w:p>
    <w:p>
      <w:pPr>
        <w:pStyle w:val="BookText"/>
        <w:rPr/>
      </w:pPr>
      <w:r>
        <w:rPr>
          <w:rFonts w:ascii="IRNazanin" w:hAnsi="IRNazanin" w:eastAsia="IRNazanin"/>
          <w:color w:val="111111"/>
          <w:sz w:val="28"/>
          <w:sz w:val="28"/>
          <w:szCs w:val="28"/>
          <w:rtl w:val="true"/>
          <w:lang w:bidi="fa-IR"/>
        </w:rPr>
        <w:t>بضم با و سکون طاء مهمله و میم درخت حبة الخضرا است و بفارسی و بترکی درخت سقر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آن عظیم می‌شود و دیر خزان می‌کند و برک آن طولانی و ثمر آن معطر و تخم آن شبیه بسماق و عدس و از ان بزرکتر و با خوشه و مغز آن سبز و شیرین و با دهنیت شبیه بمغز پسته و از ان نازکتر و چرب‌تر و بالای مغز آن پوست خشبی و زیر پوست سبز آن پوست صدفی شبیه بپوست پسته و از ان نازکتر و نوعی از ان بسیار نازک می‌باشد و بفارسی کلنخنک نامند و نوعی اندک صلب و پوست آن سبز مائل بسیاهی و طعم آن ترش و بفارسی بن نامند و خام آن با عفوصت و خوش رائحه و طعم و در شیراز نبشه نامند و در ماستینه داخل می‌نمایند جهت خوبی رائحه و طعم آن و در حبة الخضرا ان شاء اللّه تعالی بتفصیل مذکور خواهد شد منبت آن سنکستانها و دامنهای کوه و زمینهای خشک صلب</w:t>
      </w:r>
      <w:bookmarkStart w:id="2088" w:name="pg2583_20860"/>
    </w:p>
    <w:p>
      <w:pPr>
        <w:pStyle w:val="BookText"/>
        <w:rPr/>
      </w:pPr>
      <w:bookmarkEnd w:id="20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درخت و برک و شاخ تازۀ آن کرم در آخر دوم و خشک در آخر اول و خشک آن 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قابض و با حدت و نطول پوست آن محلل اورام و برک خشک کوبیده پیخته و به آب سرشتۀ آن خضابی نیکو است و با سرکه و روغن جهت رویانیدن و دراز کردن و نیکوئی و رفع خشونت موی و خاکستر چوب آن با روغن و یا بغیر آن جهت داء الثعلب مفید و صمغ آن را بفارسی و بترکی سقز نامند و در علک البطم ان شاء اللّه تعالی مذکور خواهد شد</w:t>
      </w:r>
    </w:p>
    <w:p>
      <w:pPr>
        <w:pStyle w:val="Heading5"/>
        <w:numPr>
          <w:ilvl w:val="4"/>
          <w:numId w:val="1"/>
        </w:numPr>
        <w:rPr/>
      </w:pPr>
      <w:bookmarkStart w:id="2089" w:name="__RefHeading___Toc178110_1395250215"/>
      <w:bookmarkStart w:id="2090" w:name="_Toc896"/>
      <w:bookmarkEnd w:id="2089"/>
      <w:r>
        <w:rPr>
          <w:rtl w:val="true"/>
        </w:rPr>
        <w:t>بطیخ</w:t>
      </w:r>
      <w:bookmarkEnd w:id="2090"/>
    </w:p>
    <w:p>
      <w:pPr>
        <w:pStyle w:val="BookText"/>
        <w:rPr/>
      </w:pPr>
      <w:r>
        <w:rPr>
          <w:rFonts w:ascii="IRNazanin" w:hAnsi="IRNazanin" w:eastAsia="IRNazanin"/>
          <w:color w:val="111111"/>
          <w:sz w:val="28"/>
          <w:sz w:val="28"/>
          <w:szCs w:val="28"/>
          <w:rtl w:val="true"/>
          <w:lang w:bidi="fa-IR"/>
        </w:rPr>
        <w:t>بکسر با و طاء مشدده و سکون یاء مثناة تحتانیه و خاء معجمه لغت رومی است و بیونانی فافس و بفارسی خربزه نامند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٢٢۵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معلوم و معروف است و انواع می‌باشد بخارائی و سمرقندی و دارائی و غیر اینها از اصناف جیذه و کرمک که هلیون نامند و پائیزه از اصناف پست و متوسط آن و غیر اینها از اصناف بسیار که تفصیل آن طولی دارد و بالجمله هرچند شیرین‌تر و لطیفتر و نازکتر باشد جوهر آن بهتر است و هرچند تفه‌تر و غلیظتر باشد زبونتر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حرارت معتدل و در دوم تر و شیرین آن در اواسط درجۀ دوم کرم و کرمک آن در کرمی و تری معتدل و تفه آن در اول سرد و در دوم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مقطع و ملطف و سریع النفوذ و مرطب دماغ و بدن و مسمن آن و مفتح سدد و جهت استسقا و یرقان نافع خصوصا کرمک آن و مدر شیر و عرق و بول و مخرج حصاة و سریع الاستحاله بخلط غالب و درد موی و صفراوی مورث رمد خصوصا در بلدان و امزجۀ حاره و اکثار تناول آن مسهل آنچه باو رسد از اخلاط موجوده در معده و مصلح حال کرده و قروح باطنی و جلای آن و مرخی احشا و مصدع ناشتا خوردن آن مورث تپهای صفراوی و بر بالای طعام موجب تخمه و با اغذیه کثیفه مانند پنیر باعث سده و بهترین اوقات تناول آن ما بین دو طعام است که طعام اول از معده منحدر شده باشد مصلح آن سرکه و آب انار ترش ضماد لحم آن جهت تسکین ورم و درد چشم و اورام صلبه و با بوره جهت رفع کلف و آثار جلد و ضماد مجموع آن جالی جلد و جهت کلف و بهق و ضماد پوست آن جهت منع نزلات و ورم دماغی خصوصا جهت اطفال و آشامیدن دو درهم پوست خشک آن جهت ریزانیدن حصاة و انداختن آن در دیک باعث زود پخته شدن کوشت است و آزموده شده و ریشۀ آن از یک مثقال تا دو مثقال مقئ قوی و ضماد آن با عسل جهت قروح شهدیه نافع و تخم آن در اول کرم و در دوم تر مفتح سدۀ کبد و مدر بول و منقی کرده و مثانه و امعا و ملین طبع و مبهی و با قوت محرکۀ مواد ساکنه و جهت سرفۀ حار و درد سینه و خشونت زبان و حلق و تپهای حاره و مرکبه و تشنکی و حرقة البول و تسکین قرحه و خشونت قضیب که از جهت حصاة بهم رسیده باشد و جهت بدرقه شدن قوت ادویه بجکر و مجاری بول بغایت موثر و ضماد کوبیدۀ غیر مقشر آن بر رخساره و بدن بغایت جالی بشره و جهت دفع کلف مجرب کویند مضر سپرز و مصلح آن عسل و بنفشه مقدار شربت آن از دو درهم تا پنج درهم و بخور پوست و تخم آن باهم جهت ورمی که از سرمازدکی و برف در چشم بهم‌رسیده باشد بغایت نافع همچنین چون بسبب شدت سردی هوا بول در مجرای احلیل یخ بسته باشد خصوص که تخم آن را ناشسته با ریشهای آن در پوست آن کذاشته خشک نموده باشند چنانچه رسم بعض اهل ایران است</w:t>
      </w:r>
      <w:bookmarkStart w:id="2091" w:name="pg2583_20861"/>
    </w:p>
    <w:p>
      <w:pPr>
        <w:pStyle w:val="Heading5"/>
        <w:numPr>
          <w:ilvl w:val="4"/>
          <w:numId w:val="1"/>
        </w:numPr>
        <w:rPr/>
      </w:pPr>
      <w:bookmarkStart w:id="2092" w:name="__RefHeading___Toc178112_1395250215"/>
      <w:bookmarkStart w:id="2093" w:name="_Toc897"/>
      <w:bookmarkEnd w:id="2091"/>
      <w:bookmarkEnd w:id="2092"/>
      <w:r>
        <w:rPr>
          <w:rtl w:val="true"/>
        </w:rPr>
        <w:t>بطیخ هندی</w:t>
      </w:r>
      <w:bookmarkEnd w:id="2093"/>
    </w:p>
    <w:p>
      <w:pPr>
        <w:pStyle w:val="BookText"/>
        <w:rPr/>
      </w:pPr>
      <w:r>
        <w:rPr>
          <w:rFonts w:ascii="IRNazanin" w:hAnsi="IRNazanin" w:eastAsia="IRNazanin"/>
          <w:color w:val="111111"/>
          <w:sz w:val="28"/>
          <w:sz w:val="28"/>
          <w:szCs w:val="28"/>
          <w:rtl w:val="true"/>
          <w:lang w:bidi="fa-IR"/>
        </w:rPr>
        <w:t>بطیخ رقی و بطیخ هندی بطیخ اخضر نیز نامند و بعربی الاغ و دابوقه نیز و بفارسی خربوزۀ هندی و معروف بهندوانه است و بهندی تربوز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انواع می‌باشد بهترین آن رسیده شیرین شاداب شکنندۀ بی‌ریشۀ آن است خواه رنک آن زرد و عسلی و یا نباتی باشد و خواه سرخ و تخم آن خواه سیاه باشد و خواه سرخ و و خواه ابلق و رقی بفتح راء مهمله و کسر قاف و یاء نسبت منسوب برقه است که اسم موضعی است از شام و کفته‌اند رقه اسم قریۀ است از بغداد و در انجا خوب و جرم آن نرم و نازک می‌باشد بنسبت جاهای دیکر و زقی بکسر زای معجمه غلط و تصحیف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سرد و در آخر آن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مسکن حدت صفرا و خون و تشنکی و مدر بول و مولد خون رقیق و بلغم شیرین و مرطب بدن و جهت حمیات محترقه و غب خالص و شخصی که در معده و کبد او صفرا متولد کردد خصوصا که در کیفیت ردی و در کمیت بسیار باشد و بدن او لاغر و خشک محرور المزاج باشد تعدیل مزاج او باین دوا بهتر است از استعمال ترشیها و مقطعات دیکر و آنچه در ان قوت قبض باشد و آشامیدن آن با سکنجبین جهت یرقان و مواد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٢٢۶</w:t>
      </w:r>
      <w:r>
        <w:rPr>
          <w:rFonts w:ascii="IRNazanin" w:hAnsi="IRNazanin" w:eastAsia="IRNazanin"/>
          <w:color w:val="111111"/>
          <w:sz w:val="28"/>
          <w:sz w:val="28"/>
          <w:szCs w:val="28"/>
          <w:rtl w:val="true"/>
          <w:lang w:bidi="fa-IR"/>
        </w:rPr>
        <w:t>صفراویۀ محترقه و اعانت بر هضم و ادرار بول و تفتیت سنک کرده و با شکر تبرید زیاده نماید و با شیر جهت امراض سوداویه و با تمر هندی جهت مواد صفراویه و جرب و حکه و با شیر خشت و امثال آن جهت تپهای حاره و دفع خلط ردی الکیفیة که مقدار آن کم باشد مفید بهترین اوقات تناول آن ما بین دو طعام است که طعام اول انحدار یافته باشد و بالای طعام مفسد هضم و ناشته خوردن مضر خصوصا که هوا کرم و عطش بسیار غالب باشد و چون سر هندوانه را سوراخ نمایند و قدری عسل در ان ریخته سر آن را مستحکم بسته یک هفته در زیر سرکین اسپ دفن نمایند مانند شراب مسکر می‌کردد اما مغثی و مفسد معده است و هندوانه در مزاجی که صفرا بسیار غالب باشد از جهت لطافت مستحیل بصفرا می‌کردد مانند آب کدو مضر سپرز و بارد المزاج و معدۀ سرد و مصلح آن عسل و کلقند و در مبرود المزاج بدون مصلح مضعف باه و مورث درد مفاصل و امثال آن است و تخم آن در دوم سرد و تر و در جمیع افعال مانند تخم کدو است و با قوت مسکنه مواد متحرکه مانند آن مقدار شربت آن تا پنج درهم و جهت اخراج حصاة و انحدار غذاء از معده کویند مجرب است و مربای پوست هندوانه با عسل و شکر جهت برسام و وسواس و بهریبسی و درد سینه و ضعف معده که از خلط کراثی باشد و تقویت هاضمه نافع و صنعت آن در قرابادین کبیر ذکر یافت و شراب آن نیز</w:t>
      </w:r>
      <w:bookmarkStart w:id="2094" w:name="pg2583_20862"/>
    </w:p>
    <w:p>
      <w:pPr>
        <w:pStyle w:val="Heading4"/>
        <w:numPr>
          <w:ilvl w:val="3"/>
          <w:numId w:val="1"/>
        </w:numPr>
        <w:rPr/>
      </w:pPr>
      <w:bookmarkStart w:id="2095" w:name="__RefHeading___Toc178114_1395250215"/>
      <w:bookmarkStart w:id="2096" w:name="_Toc898"/>
      <w:bookmarkEnd w:id="2094"/>
      <w:bookmarkEnd w:id="2095"/>
      <w:r>
        <w:rPr>
          <w:rtl w:val="true"/>
        </w:rPr>
        <w:t>فصل الباء مع العین المهملة</w:t>
      </w:r>
      <w:bookmarkEnd w:id="2096"/>
    </w:p>
    <w:p>
      <w:pPr>
        <w:pStyle w:val="Heading5"/>
        <w:numPr>
          <w:ilvl w:val="4"/>
          <w:numId w:val="1"/>
        </w:numPr>
        <w:rPr/>
      </w:pPr>
      <w:bookmarkStart w:id="2097" w:name="__RefHeading___Toc178116_1395250215"/>
      <w:bookmarkStart w:id="2098" w:name="_Toc899"/>
      <w:bookmarkEnd w:id="2097"/>
      <w:r>
        <w:rPr>
          <w:rtl w:val="true"/>
        </w:rPr>
        <w:t>بعر</w:t>
      </w:r>
      <w:bookmarkEnd w:id="2098"/>
    </w:p>
    <w:p>
      <w:pPr>
        <w:pStyle w:val="BookText"/>
        <w:rPr/>
      </w:pPr>
      <w:r>
        <w:rPr>
          <w:rFonts w:ascii="IRNazanin" w:hAnsi="IRNazanin" w:eastAsia="IRNazanin"/>
          <w:color w:val="111111"/>
          <w:sz w:val="28"/>
          <w:sz w:val="28"/>
          <w:szCs w:val="28"/>
          <w:rtl w:val="true"/>
          <w:lang w:bidi="fa-IR"/>
        </w:rPr>
        <w:t>اسم سرکین حیوانات است که خشک و از هم منفرد باشد مثل سرکین کوسفند و شتر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بق صغیر است</w:t>
      </w:r>
    </w:p>
    <w:p>
      <w:pPr>
        <w:pStyle w:val="BookText"/>
        <w:rPr/>
      </w:pPr>
      <w:r>
        <w:rPr>
          <w:rFonts w:ascii="IRNazanin" w:hAnsi="IRNazanin" w:eastAsia="IRNazanin"/>
          <w:color w:val="111111"/>
          <w:sz w:val="28"/>
          <w:sz w:val="28"/>
          <w:szCs w:val="28"/>
          <w:rtl w:val="true"/>
          <w:lang w:bidi="fa-IR"/>
        </w:rPr>
        <w:t>که بفارسی پشۀ خاکی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بعیر اسم جمل است</w:t>
      </w:r>
    </w:p>
    <w:p>
      <w:pPr>
        <w:pStyle w:val="Heading4"/>
        <w:numPr>
          <w:ilvl w:val="3"/>
          <w:numId w:val="1"/>
        </w:numPr>
        <w:rPr/>
      </w:pPr>
      <w:bookmarkStart w:id="2099" w:name="__RefHeading___Toc178118_1395250215"/>
      <w:bookmarkStart w:id="2100" w:name="_Toc900"/>
      <w:bookmarkEnd w:id="2099"/>
      <w:r>
        <w:rPr>
          <w:rtl w:val="true"/>
        </w:rPr>
        <w:t>فصل الباء مع الغین المعجمة</w:t>
      </w:r>
      <w:bookmarkEnd w:id="2100"/>
    </w:p>
    <w:p>
      <w:pPr>
        <w:pStyle w:val="Heading5"/>
        <w:numPr>
          <w:ilvl w:val="4"/>
          <w:numId w:val="1"/>
        </w:numPr>
        <w:rPr/>
      </w:pPr>
      <w:bookmarkStart w:id="2101" w:name="__RefHeading___Toc178120_1395250215"/>
      <w:bookmarkStart w:id="2102" w:name="_Toc901"/>
      <w:bookmarkEnd w:id="2101"/>
      <w:r>
        <w:rPr>
          <w:rtl w:val="true"/>
        </w:rPr>
        <w:t>بغرا</w:t>
      </w:r>
      <w:bookmarkEnd w:id="2102"/>
    </w:p>
    <w:p>
      <w:pPr>
        <w:pStyle w:val="BookText"/>
        <w:rPr/>
      </w:pPr>
      <w:r>
        <w:rPr>
          <w:rFonts w:ascii="IRNazanin" w:hAnsi="IRNazanin" w:eastAsia="IRNazanin"/>
          <w:color w:val="111111"/>
          <w:sz w:val="28"/>
          <w:sz w:val="28"/>
          <w:szCs w:val="28"/>
          <w:rtl w:val="true"/>
          <w:lang w:bidi="fa-IR"/>
        </w:rPr>
        <w:t>بضم باء موحده و سکون غین معجمه و فتح راء مهمله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اغذیۀ اهل خراسان است که از آرد کندم خمیر کرده و بر تختۀ پهن کرده و بقدر درهم‌ها بریده ترتیب می‌دهند بدین نحو که در آب یختی و یا قلیه می‌ریزند تا خوب پخته کردد پس چاشنی سرکه یا دوشاب یا آب‌لیمو با قند و یا آب‌غوره و یا کشک و یا ماست و یا امثال اینها داخل کرده و یکدو جوشی دیکر داده فرود آورده تناول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مائل باعتدال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مشهی و مسکن قئ صفراوی و التهاب و تشنکی و مقوی بدن و مفتح سده و مصلح حال کرده و صاحبان ریاضت و مولد خون صالح و بطئ الهضم و مولد ریاح است و مصلح آن دارچینی است و آش ماهیچه که آش برک نامند در جمیع افعال و خواص مانند آنست و آش رشته که خمیر آن را باریک و طولانی می‌برند و بدستور طبخ می‌دهند نیز مثل آنست</w:t>
      </w:r>
    </w:p>
    <w:p>
      <w:pPr>
        <w:pStyle w:val="Heading5"/>
        <w:numPr>
          <w:ilvl w:val="4"/>
          <w:numId w:val="1"/>
        </w:numPr>
        <w:rPr/>
      </w:pPr>
      <w:bookmarkStart w:id="2103" w:name="__RefHeading___Toc178122_1395250215"/>
      <w:bookmarkStart w:id="2104" w:name="_Toc902"/>
      <w:bookmarkEnd w:id="2103"/>
      <w:r>
        <w:rPr>
          <w:rtl w:val="true"/>
        </w:rPr>
        <w:t>بغل</w:t>
      </w:r>
      <w:bookmarkEnd w:id="2104"/>
    </w:p>
    <w:p>
      <w:pPr>
        <w:pStyle w:val="BookText"/>
        <w:rPr/>
      </w:pPr>
      <w:r>
        <w:rPr>
          <w:rFonts w:ascii="IRNazanin" w:hAnsi="IRNazanin" w:eastAsia="IRNazanin"/>
          <w:color w:val="111111"/>
          <w:sz w:val="28"/>
          <w:sz w:val="28"/>
          <w:szCs w:val="28"/>
          <w:rtl w:val="true"/>
          <w:lang w:bidi="fa-IR"/>
        </w:rPr>
        <w:t>بفتح با و سکون غین معجمه و لام در آخر لغت عربی است بفارسی استر و بهندی خچر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که از نزدیکی اسپ و الاغ تولید می‌یابد آنچه که پدر آن الاغ و مادر آن مادیان باشد بهتر است و نادر بعمل می‌آید آنچه مادر آن الاغ و پدر آن اسب باشد از ان پست‌تر و کثیر الوجود و این حیوان تاب مشقت و باربرداری و سواری و اسفار زیاده از اسپ و الاغ دارد و خوشرفتار می‌باشد خصوص خوب آن</w:t>
      </w:r>
      <w:bookmarkStart w:id="2105" w:name="pg2583_20863"/>
    </w:p>
    <w:p>
      <w:pPr>
        <w:pStyle w:val="BookText"/>
        <w:rPr/>
      </w:pPr>
      <w:bookmarkEnd w:id="2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کوشت آن جهت درد مفاصل و پیه آن مسکن نقرس و عرق النسا و چون با روغن زیتون دل آن را طبخ دهند و سه روز هر روز چهار مثقال با آب عصی الراعی بنوشد مرد را عقیم می‌کرداند و چون زن بعد از ظهر بلافاصله سه روز هر روز سه مثقال جکر آن را بخورد منع حمل او نماید و بدستور دل آن و بدستور بول آن را چون بیاشامند نیز مسقط آنست و موی آن و فرزجه و چرک کوش آن نیز همین خاصیت دارد و بخور سم آن مسقط مشیمه و کریزانندۀ هوام است و همچنین بخور زبل و موی آن کریزانندۀ هوام است و پنج درهم سم آن را با روغن مورد ممزوج کرده بهرجا که مو ریخته باشد بمالند مو برویاند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و داء الثعلب را زائل کرداند و با خود داشتن پوست آن مسقط جنین است و اکر حامله نباشد مانع حمل است و خوردن آن جهت تسکین قولنج نافع و چون ذکر آن را با مازو بکوبند و در زیت طبخ نمایند و بر مو بمالند مو را سیاه و دراز کرداند و مجرب دانسته‌اند و ذکر الاغ نیز همین اثر دارد و لیکن ضعیف‌تر است از ان</w:t>
      </w:r>
    </w:p>
    <w:p>
      <w:pPr>
        <w:pStyle w:val="Heading4"/>
        <w:numPr>
          <w:ilvl w:val="3"/>
          <w:numId w:val="1"/>
        </w:numPr>
        <w:rPr/>
      </w:pPr>
      <w:bookmarkStart w:id="2106" w:name="__RefHeading___Toc178124_1395250215"/>
      <w:bookmarkStart w:id="2107" w:name="_Toc903"/>
      <w:bookmarkEnd w:id="2106"/>
      <w:r>
        <w:rPr>
          <w:rtl w:val="true"/>
        </w:rPr>
        <w:t>فصل الباء مع القاف</w:t>
      </w:r>
      <w:bookmarkEnd w:id="2107"/>
    </w:p>
    <w:p>
      <w:pPr>
        <w:pStyle w:val="Heading5"/>
        <w:numPr>
          <w:ilvl w:val="4"/>
          <w:numId w:val="1"/>
        </w:numPr>
        <w:rPr/>
      </w:pPr>
      <w:bookmarkStart w:id="2108" w:name="__RefHeading___Toc178126_1395250215"/>
      <w:bookmarkStart w:id="2109" w:name="_Toc904"/>
      <w:bookmarkEnd w:id="2108"/>
      <w:r>
        <w:rPr>
          <w:rtl w:val="true"/>
        </w:rPr>
        <w:t>بقر الوحش</w:t>
      </w:r>
      <w:bookmarkEnd w:id="2109"/>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تحفه نوشته که نوعی از ایل است و مذکور شد و شاید اشتباهی باشد زیرا که بقر الوحش غیر ایل است و بفارسی نیله کاو و بهندی روجه بضم راء مهمله و واو مجهول و فتح جیم و ها نامند و فی الجمله شبیه بکاو است و شاخهای آن مانند شاخ آن بی‌فروع و بی‌شعبه و مشابهت بایل که بفارسی کوزن نامند ندارد و در خواص قریب بدانست</w:t>
      </w:r>
      <w:bookmarkStart w:id="2110" w:name="pg2583_20864"/>
    </w:p>
    <w:p>
      <w:pPr>
        <w:pStyle w:val="Heading5"/>
        <w:numPr>
          <w:ilvl w:val="4"/>
          <w:numId w:val="1"/>
        </w:numPr>
        <w:rPr/>
      </w:pPr>
      <w:bookmarkStart w:id="2111" w:name="__RefHeading___Toc178128_1395250215"/>
      <w:bookmarkStart w:id="2112" w:name="_Toc905"/>
      <w:bookmarkEnd w:id="2110"/>
      <w:bookmarkEnd w:id="2111"/>
      <w:r>
        <w:rPr>
          <w:rtl w:val="true"/>
        </w:rPr>
        <w:t>بقس</w:t>
      </w:r>
      <w:bookmarkEnd w:id="2112"/>
    </w:p>
    <w:p>
      <w:pPr>
        <w:pStyle w:val="BookText"/>
        <w:rPr/>
      </w:pPr>
      <w:r>
        <w:rPr>
          <w:rFonts w:ascii="IRNazanin" w:hAnsi="IRNazanin" w:eastAsia="IRNazanin"/>
          <w:color w:val="111111"/>
          <w:sz w:val="28"/>
          <w:sz w:val="28"/>
          <w:szCs w:val="28"/>
          <w:rtl w:val="true"/>
          <w:lang w:bidi="fa-IR"/>
        </w:rPr>
        <w:t>بفتح باء موحده و قاف و سکون سین مهمله معرب از بقسین و یا بقسیون یونانی است و اهل شام شمشار و بفارسی شمشاد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درختی است عظیم برک آن مانند برک انار و مورد و از ان کوچکتر و سبزتر و ساق آن سفید و صلب و چون خشک شود مائل بزردی کردد و از ان قاشق و عصا و متکی و شانه و غیرها سازند بسبب نرمی و صافی آن و ورقهای نازک مانند کاغذ نیز می‌سازند و بران قرآن و کتاب می‌نویسند و شاخهای آن پریشان و خزان نمی‌کند و کل آن سفید با عطریت بسیار و تخم آن سیاه مانند حب الآس و فلفل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سرد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 آن سم حیوانات خصوصا شتر و ضماد نشارۀ آن با حنا بر سر جهت تقویت موی و دفع صداع و تفرق شؤون آن و با سفیدی تخم‌مرغ و آرد کندم جهت استحکام مفاصل و وثی و وهن و نطول طبیخ برک آن جهت خروج مقعده مجرب و تخم آن قابض و مجفف رطوبات معده و امعا و قاطع سیلان لعاب از دهان و ضماد مطبوخ آن با شراب که بحد قوام رسد جهت جمره و نملۀ ساعیه و سعفه و با عسل و حنا جهت رفع آثار جلد نافع مقدار شربت از تخم تازۀ آنکه دانۀ آن را بیرون کرده باشند تا یک اوقیه و از خشک آن سه مثقال و عرق شکوفه آن در تقویت دل و دماغ قوی‌تر از عرق بهار و نارنج است و چون از چوب آن شانه سازند موی را تقویت بخشد و فساد آن را دفع کرداند</w:t>
      </w:r>
      <w:bookmarkStart w:id="2113" w:name="pg2583_20865"/>
    </w:p>
    <w:p>
      <w:pPr>
        <w:pStyle w:val="Heading5"/>
        <w:numPr>
          <w:ilvl w:val="4"/>
          <w:numId w:val="1"/>
        </w:numPr>
        <w:rPr/>
      </w:pPr>
      <w:bookmarkStart w:id="2114" w:name="__RefHeading___Toc178130_1395250215"/>
      <w:bookmarkStart w:id="2115" w:name="_Toc906"/>
      <w:bookmarkEnd w:id="2113"/>
      <w:bookmarkEnd w:id="2114"/>
      <w:r>
        <w:rPr>
          <w:rtl w:val="true"/>
        </w:rPr>
        <w:t>بقلة الحمقاء</w:t>
      </w:r>
      <w:bookmarkEnd w:id="2115"/>
    </w:p>
    <w:p>
      <w:pPr>
        <w:pStyle w:val="BookText"/>
        <w:rPr/>
      </w:pPr>
      <w:r>
        <w:rPr>
          <w:rFonts w:ascii="IRNazanin" w:hAnsi="IRNazanin" w:eastAsia="IRNazanin"/>
          <w:color w:val="111111"/>
          <w:sz w:val="28"/>
          <w:sz w:val="28"/>
          <w:szCs w:val="28"/>
          <w:rtl w:val="true"/>
          <w:lang w:bidi="fa-IR"/>
        </w:rPr>
        <w:t>بفتح با و سکون قاف و فتح لام و ضم تاء مثناة فوقانیه و سکون لام و ضم حاء مهمله و سکون میم و فتح قاف و الف لغت عربی است و نیز بعربی فرفخ و رجله و حسیب و بقلة اللینه و بقلۀ مبارکه و بقلۀ فاطمه و بقلة الزهرا و بفارسی خرفه و تورک و بعبرانی ارغیلم و بفرنکی برغال سالی و بهندی خلفه و قسم کوچک آن را لونیا نامند و وجه تسمیۀ آن بحمقا آن است که دمسیل و وادیها و رودخانه‌ها و جاهای نمناک بی‌جا می‌روید و اختصاص بمحلی ندارد کیاه آن بسیار نرم و تر و خفیف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است بزرک و کوچک کیاه بزرک آن کمتر از ذرعی و ساق آن اکثر مفروش بر زمین و بسطبری انکشتی و بسیار نازک و شکننده و مائل بسرخی و برک آن مائل بتدویر و اندک ضخیم و کل آن سفید و تخم آن سیاه ریزه و در برک آن لزوجتی و در شاخهای آن قوت قبضی می‌باشد و لهذا مطبوخ آن در بعضی امزجه اطلاق و در بعضی امساک بطن می‌نماید و در بعضی بلاد حارۀ یابسه خام آن را نیز می‌خورند مانند سبزیهای دیکر از نعناع و پودنه و ترخانی و کرفس و برک کاسنی و نوع کوچک آن مفروش بروی زمین و برک و تخم آن از ان بسیار ریزه‌تر و با بورقیت بسیار و اندک ترشی و این اکثر خودرو می‌باشد خصوص در بنکاله این نوع کثیر الوجود است بخلاف نوع کبیر آن و بهترین آن نوع بزرک برک و ساق سرخ آنست و نیز نوع دیکر می‌شود زبرک آنکه بزرک آن اندک طولانی و خودرو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سرد و در دوم تر و در سوم نیز تر کفته‌اند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با اندک قوت قبضی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 و ساق آن جالی و مسکن صفرا و قامع آن و مسکن خون و حرارت جکر و معده و حدت تپهای حاره و صفراویه و عطش و ذیابیطس و صداع حار و قاطع نفث الدم و نزف الدم و چرکی که از سینه آید و مانع نزلات حاره و مبرد دماغ و قئ بازدارد و تفتیت حصاة و ادرار بول نماید و جهت سرفه و قرحه و حرقت مجاری بول و مثانه و امعا و نواصیر و بواسیر دامیه و تسکین حرارت رحم و حرقت و وجع آن و حابس حیض بقوت قبض و برودت خود و جهت حب القرع و باد سرخ چون آب آن را کرفته مقدار ده درهم با نبات مقدار دو درهم و یا شکر بیاشامند و خوردن پختۀ آن با اندک روغن و پیاز برشته کرده جهت قطع اسهال مراری و تقویت امعا و حمیات حاره و داخل مزورات صاحب تپ و امراض حاره نمودن بغایت نافع خصوص در بلدان و فصول حاره و چون محرور المزاجان لاغر و خشک تناول نمایند ابدان ایشان را تر و فربه کرداند و با سرکه خوردن آن قلیل الغذاء و جهت اوجاع کرده نافع و خائیدن آن جهت رفع ضرس و اکثار آن محدث ضرس و عصارۀ آن را داخل اکتحال و برودات نمودن نافع و ضماد آن با روغن کل جهت تسکین صداع خار ضربانی و سوختکی آتش و اورام حاره و با شراب جهت بثور سر و با آرد جو جهت تسکین صداع حار و ورمهای کرم چشم و مقدمۀ سقاقلوس و اورام دماغی و جرب و حکه و ورم انثیین و شری و جمره و به تنهائی جهت تسکین حرارت اعضا و سوختکی آتش و بر معده و کبد جهت تسکین حرارت آن و با حنا بر کف دست و پای جهت تسکین حرارت آن و بهق بشرط تکرار عمل نافع و بدستور طلای آن جهت امراض مذکوره و ریختن آب آن با روغن کل بر سر جهت صداع حار ضربانی و حقنه به آب آن جهت وجع انثیین حار و سیلان فضول از امعا و رحم مفید و ضماد بیخ آن جهت ثآلیل قویتر از نجات آن و برک و ساق آن مقوی باه محرورین و مضعف مبرودین و ضعیف الحرارة و بالخاصیة مسقط اشتها و اکثار آن مورث تاریکی چشم مصلح آن مصطکی و کرفس و نعناع مقدار شربت از آب آن تا بیست مثقال و فرش نمودن نبات آن مانع احتلام و تخم آن در جمیع افعال مانند آب آنست و از ان ضعیف‌تر و با قوت مسکنۀ مواد و در تسکین عطش قویتر از برک آن ذرور آن جهت قلاع و بثور دهان اطفال و غیر آن نافع و کویند مضر سپرز و معدۀ بارد است و صاحب شفاء الاسقام جهت سپرز مفید نوشته و چون پنج درهم آن را نرم کوبیده پیخته با شکر یا جلاب جهت حمیات حاره و سرفۀ حار و التهاب کبد و لذع معده و امعا بنوشند نافع و تلیین بطن نماید و مصلح آن قند مقدار شربت آن تا پنج درهم بدل آن در اکثر امور بزرقطونا و بریان یعنی بو دادۀ آن قابض و غیر بودادۀ آن ملین طبع و حریره و حلوای بزر بقلة الحمقاء در قرابادین ذکر یافت</w:t>
      </w:r>
      <w:bookmarkStart w:id="2116" w:name="pg2583_20867"/>
    </w:p>
    <w:p>
      <w:pPr>
        <w:pStyle w:val="Heading5"/>
        <w:numPr>
          <w:ilvl w:val="4"/>
          <w:numId w:val="1"/>
        </w:numPr>
        <w:rPr/>
      </w:pPr>
      <w:bookmarkStart w:id="2117" w:name="__RefHeading___Toc178132_1395250215"/>
      <w:bookmarkStart w:id="2118" w:name="_Toc907"/>
      <w:bookmarkEnd w:id="2116"/>
      <w:bookmarkEnd w:id="2117"/>
      <w:r>
        <w:rPr>
          <w:rtl w:val="true"/>
        </w:rPr>
        <w:t>بقلۀ یمانیه</w:t>
      </w:r>
      <w:bookmarkEnd w:id="2118"/>
    </w:p>
    <w:p>
      <w:pPr>
        <w:pStyle w:val="BookText"/>
        <w:rPr/>
      </w:pPr>
      <w:r>
        <w:rPr>
          <w:rFonts w:ascii="IRNazanin" w:hAnsi="IRNazanin" w:eastAsia="IRNazanin"/>
          <w:color w:val="111111"/>
          <w:sz w:val="28"/>
          <w:sz w:val="28"/>
          <w:szCs w:val="28"/>
          <w:rtl w:val="true"/>
          <w:lang w:bidi="fa-IR"/>
        </w:rPr>
        <w:t>آن را بقلۀ عربیه و بقلۀ مائیه و یربوز و جربوز و اهل اندلس بلیطس و بفارسی سفید مرز و اهل بلخ منج و اهل بخارا و جرجان بور منی و بسندی فانتهاری و بهندی چونلائی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مالیقی و بغدادی نوشته‌اند که کیاهی است شبیه بکاسنی و از ان ریزه‌تر مائل بسرخی و بی‌طعم و در کنار آبها می‌روید و حکیم میر محمد مؤمن در تحفه نوشته که در تنکابن و طبرستان اشکنی نامند و ابن تلمیذ کوید که تخم آن شبیه است بتخم بستان افروز و قسم مادۀ آن سرخ مرز است و مترجم صیدیه ابو ریحان نوشته برک آن شبیه ببرک زردآلو و مناسبت میان آن و بستان افروز بآن است که نبات بستان افروز سرخ می‌باشد و نبات منج سبز و در تخم هر دو باهم مشابهت تمام دارند و نوع سرخ آن را که برک و شاخ آن سرخ و درازتر است و آن را پخنح نیز کویند و نوع دوم را ماده و این قول اصح و چونلائی چنین است و سفید آن در بنکاله بسیار بلند نمی‌شود بلکه اکثر پهن بر روی زمین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ملین طبع و مرطب بدن و قلیل الغذا و مطفی حرارت</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غریبة و مولد خلط صالح و مسکن تشنکی و سرفۀ حار چون با آب انار و روغن بادام طبخ نمایند و طلای عصارۀ آن با روغن کل جهت صداع شمسی احتراقی و ضماد آن جهت جرب و حکه و اورام حاره و خراج و قروح و ورم چشم و ثآلیل و قروح باطنی و شهدیه و غلیان خون نافع و بطئ الهضم و مضر مبرودین و قاطع باه و مصلح آن جوارشات حاره و جهت محرورین نافع و مسکن سرفه و عطش عارض از حرارت و مرۀ صفرا خصوصا جوش داده و پختۀ آن با روغن بادام شیرین و آب انار شیرین و کشنیز تر تازه یا خشک و طلای آب آن جهت صداع عارض از احتراق شمس نافع و تخم آن سرد و خشک و رادع و جهت امراض حاره و اورام کرم شربا و ضمادا مفید و صاحب دستور الاطباء نوشته که بیخ آن را چون با آب بسایند و بر عرق مدنی که بفارسی رشته و پیو و بهندی نارو نامند بمالند نافع است مضر کرده مصلح آن شکر مقدار شربت آن تا سه مثقال است</w:t>
      </w:r>
      <w:bookmarkStart w:id="2119" w:name="pg2583_20868"/>
    </w:p>
    <w:p>
      <w:pPr>
        <w:pStyle w:val="Heading5"/>
        <w:numPr>
          <w:ilvl w:val="4"/>
          <w:numId w:val="1"/>
        </w:numPr>
        <w:rPr/>
      </w:pPr>
      <w:bookmarkStart w:id="2120" w:name="__RefHeading___Toc178134_1395250215"/>
      <w:bookmarkStart w:id="2121" w:name="_Toc908"/>
      <w:bookmarkEnd w:id="2119"/>
      <w:bookmarkEnd w:id="2120"/>
      <w:r>
        <w:rPr>
          <w:rtl w:val="true"/>
        </w:rPr>
        <w:t>بقلۀ حامضه</w:t>
      </w:r>
      <w:bookmarkEnd w:id="2121"/>
    </w:p>
    <w:p>
      <w:pPr>
        <w:pStyle w:val="BookText"/>
        <w:rPr/>
      </w:pPr>
      <w:r>
        <w:rPr>
          <w:rFonts w:ascii="IRNazanin" w:hAnsi="IRNazanin" w:eastAsia="IRNazanin"/>
          <w:color w:val="111111"/>
          <w:sz w:val="28"/>
          <w:sz w:val="28"/>
          <w:szCs w:val="28"/>
          <w:rtl w:val="true"/>
          <w:lang w:bidi="fa-IR"/>
        </w:rPr>
        <w:t>بفارسی ترۀ خراسانی و ساق ترشک و بهندی ساک‌چوکه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قسمی از حماض بزرک ورق بی‌ساق است و از برک کرنب کوچکتر و در جاهای نمناک می‌روید و طعم آن ترش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کویند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شکم ببندد و مرۀ صفرا را سودمند بود و اشتهای طعام آورد هر کاه نقصان از حرارت باشد و محرور المزاج را نافع و مبرود را مضر و عصب را بدستور مصلح آن عسل است</w:t>
      </w:r>
    </w:p>
    <w:p>
      <w:pPr>
        <w:pStyle w:val="Heading5"/>
        <w:numPr>
          <w:ilvl w:val="4"/>
          <w:numId w:val="1"/>
        </w:numPr>
        <w:rPr/>
      </w:pPr>
      <w:bookmarkStart w:id="2122" w:name="__RefHeading___Toc178136_1395250215"/>
      <w:bookmarkStart w:id="2123" w:name="_Toc909"/>
      <w:bookmarkEnd w:id="2122"/>
      <w:r>
        <w:rPr>
          <w:rtl w:val="true"/>
        </w:rPr>
        <w:t>بقلة البراری</w:t>
      </w:r>
      <w:bookmarkEnd w:id="2123"/>
    </w:p>
    <w:p>
      <w:pPr>
        <w:pStyle w:val="BookText"/>
        <w:rPr/>
      </w:pPr>
      <w:r>
        <w:rPr>
          <w:rFonts w:ascii="IRNazanin" w:hAnsi="IRNazanin" w:eastAsia="IRNazanin"/>
          <w:color w:val="111111"/>
          <w:sz w:val="28"/>
          <w:sz w:val="28"/>
          <w:szCs w:val="28"/>
          <w:rtl w:val="true"/>
          <w:lang w:bidi="fa-IR"/>
        </w:rPr>
        <w:t>آن را بقلة الرمل نیز نامند جهت آنکه منبت آن اکثر صحراهای رملی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از کاسنی بری کوچکتر و بیخ آن پهن بر روی زمین و کل آن زرد بخلاف قنابری که بیخ آن بر زمین فرورفته است و طعم آن با اندک شوری و تلخی و در آخر زمستان می‌روید و در آخر نیسان ماه رومی می‌خورند و تخم آن شبیه به پنبه‌دانه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در رطوبت معتدل و کویند کرم و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مصلح امزجه و سریع الهضم و جهت خفقان قلب و خشبوئی دهان و استحکام لثه و تقویت عمور یعنی کوشت بن دندانها و تقویت قوت هاضمه و معده و کبد و احشا نافع و صفرا را دفع نماید و بخور عرق آن جهت حمی ربع و حمی بلغمیه نافع و از خاصیت آنست که چون زیر جامۀ خواب کذارند خوابهای خوب بینند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24" w:name="__RefHeading___Toc178138_1395250215"/>
      <w:bookmarkStart w:id="2125" w:name="_Toc910"/>
      <w:bookmarkEnd w:id="2124"/>
      <w:r>
        <w:rPr>
          <w:rtl w:val="true"/>
        </w:rPr>
        <w:t>بقلة الرماه</w:t>
      </w:r>
      <w:bookmarkStart w:id="2126" w:name="pg2583_20869"/>
      <w:bookmarkEnd w:id="2125"/>
    </w:p>
    <w:p>
      <w:pPr>
        <w:pStyle w:val="BookText"/>
        <w:rPr/>
      </w:pPr>
      <w:bookmarkEnd w:id="2126"/>
      <w:r>
        <w:rPr>
          <w:rFonts w:ascii="IRNazanin" w:hAnsi="IRNazanin" w:eastAsia="IRNazanin"/>
          <w:color w:val="111111"/>
          <w:sz w:val="28"/>
          <w:sz w:val="28"/>
          <w:szCs w:val="28"/>
          <w:rtl w:val="true"/>
          <w:lang w:bidi="fa-IR"/>
        </w:rPr>
        <w:t>بضم راء مهمله و فتح میم و الف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شبیه ببرک بار تنک و از ان ریزه تر و مائل بغبرت و بیخ آن باریک و پر شعبه و بیرون آن سیاه و اندرون آن سفید و منابت آن اکثر بلاد مغرب و ارمینیه و جزائر و خوز است و هر سال در بهار می‌روید و تا اواسط تابستان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پوست بیخ آن را چون بکوبند و بفشارند و عصارۀ آن را کرفته طبخ نمایند تا غلیظ و سیاه مانند زفت کردد بر هر پیکان تیری و حربه که بمالند و بهر حیوانی که بزنند و بخون آن برسد آن را در ساعت می‌کشد و اهل اندلس بیخ مقشر آن را بجای کندش استعمال می‌نمایند در نهایت کرمی و خشکی و سه درهم آن کشنده است بقئ</w:t>
      </w:r>
    </w:p>
    <w:p>
      <w:pPr>
        <w:pStyle w:val="BookText"/>
        <w:rPr/>
      </w:pPr>
      <w:r>
        <w:rPr>
          <w:rFonts w:ascii="Amiri" w:hAnsi="Amiri" w:eastAsia="Amiri" w:cs="Amiri"/>
          <w:i/>
          <w:i/>
          <w:iCs/>
          <w:color w:val="111111"/>
          <w:sz w:val="28"/>
          <w:sz w:val="28"/>
          <w:szCs w:val="28"/>
          <w:rtl w:val="true"/>
          <w:lang w:bidi="ar-SA"/>
        </w:rPr>
        <w:t>بقلة الاوجاع</w:t>
      </w:r>
    </w:p>
    <w:p>
      <w:pPr>
        <w:pStyle w:val="BookText"/>
        <w:rPr/>
      </w:pPr>
      <w:r>
        <w:rPr>
          <w:rFonts w:ascii="IRNazanin" w:hAnsi="IRNazanin" w:eastAsia="IRNazanin"/>
          <w:color w:val="111111"/>
          <w:sz w:val="28"/>
          <w:sz w:val="28"/>
          <w:szCs w:val="28"/>
          <w:rtl w:val="true"/>
          <w:lang w:bidi="fa-IR"/>
        </w:rPr>
        <w:t>بیونانی آن را قاقالیا و اهل مغرب توجره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مغربی و منبت آن بوادی افریقیه در طعم شبیه بانیسون و با اندک تلخی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اوائل دوم کرم و خشک و جهت درد شکم هر شخصی در هر زمانی مفید است</w:t>
      </w:r>
    </w:p>
    <w:p>
      <w:pPr>
        <w:pStyle w:val="Heading5"/>
        <w:numPr>
          <w:ilvl w:val="4"/>
          <w:numId w:val="1"/>
        </w:numPr>
        <w:rPr/>
      </w:pPr>
      <w:bookmarkStart w:id="2127" w:name="__RefHeading___Toc178140_1395250215"/>
      <w:bookmarkStart w:id="2128" w:name="_Toc911"/>
      <w:bookmarkEnd w:id="2127"/>
      <w:r>
        <w:rPr>
          <w:rtl w:val="true"/>
        </w:rPr>
        <w:t>بقم</w:t>
      </w:r>
      <w:bookmarkEnd w:id="2128"/>
    </w:p>
    <w:p>
      <w:pPr>
        <w:pStyle w:val="BookText"/>
        <w:rPr/>
      </w:pPr>
      <w:r>
        <w:rPr>
          <w:rFonts w:ascii="IRNazanin" w:hAnsi="IRNazanin" w:eastAsia="IRNazanin"/>
          <w:color w:val="111111"/>
          <w:sz w:val="28"/>
          <w:sz w:val="28"/>
          <w:szCs w:val="28"/>
          <w:rtl w:val="true"/>
          <w:lang w:bidi="fa-IR"/>
        </w:rPr>
        <w:t>بفتح باء موحده و قاف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عظیم منبت آن سواحل هند و زیرباد و دکهن و زنکبار و برک آن مانند برک بادام و کل آن بسیار زرد و ثمر آن مدور مائل بسرخی و در آخر سرخ می‌کردد و بعد رسیدن سیاه و شیرین</w:t>
      </w:r>
      <w:r>
        <w:rPr>
          <w:rFonts w:eastAsia="IRNazanin" w:cs="IRNazanin"/>
          <w:color w:val="111111"/>
          <w:sz w:val="28"/>
          <w:szCs w:val="28"/>
          <w:rtl w:val="true"/>
          <w:lang w:bidi="fa-IR"/>
        </w:rPr>
        <w:t>&amp;</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و چون دو سه شب آن را بخیسانند سداد بغایت خوش رنکی می‌شود و کویند عین الدیک تخم ثمر آنست</w:t>
      </w:r>
      <w:bookmarkStart w:id="2129" w:name="pg2583_20870"/>
    </w:p>
    <w:p>
      <w:pPr>
        <w:pStyle w:val="BookText"/>
        <w:rPr/>
      </w:pPr>
      <w:bookmarkEnd w:id="2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چهارم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ذرور آن جهت التیام قروح کهنه و جراحت تازه و قطع نزف الدم و تجفیف قروح سائله و غسول به آب آن جهت نیکوئی رنک رخساره و تقویت مفاصل نافع و پنج درهم آن کشنده به یبس و سکون و بعضی را بخناق مقلق علاج آن مقیئات و مرطبات و حقنها و جمولات معتدله و فصد در صورت احتیاج است و کویند علاج‌پذیر نیست و صباغان چوب آن را جوشانیده در رنک کرپاس و غیره مستعمل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الباء مع الکاف</w:t>
      </w:r>
    </w:p>
    <w:p>
      <w:pPr>
        <w:pStyle w:val="Heading5"/>
        <w:numPr>
          <w:ilvl w:val="4"/>
          <w:numId w:val="1"/>
        </w:numPr>
        <w:rPr/>
      </w:pPr>
      <w:bookmarkStart w:id="2130" w:name="__RefHeading___Toc178142_1395250215"/>
      <w:bookmarkStart w:id="2131" w:name="_Toc912"/>
      <w:bookmarkEnd w:id="2130"/>
      <w:r>
        <w:rPr>
          <w:rtl w:val="true"/>
        </w:rPr>
        <w:t>بکا</w:t>
      </w:r>
      <w:bookmarkEnd w:id="2131"/>
    </w:p>
    <w:p>
      <w:pPr>
        <w:pStyle w:val="BookText"/>
        <w:rPr/>
      </w:pPr>
      <w:r>
        <w:rPr>
          <w:rFonts w:ascii="IRNazanin" w:hAnsi="IRNazanin" w:eastAsia="IRNazanin"/>
          <w:color w:val="111111"/>
          <w:sz w:val="28"/>
          <w:sz w:val="28"/>
          <w:szCs w:val="28"/>
          <w:rtl w:val="true"/>
          <w:lang w:bidi="fa-IR"/>
        </w:rPr>
        <w:t>بفتح با و کاف مشدده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معروف در مکۀ معظمه زادها اللّه تعالی شرفا شبیه به بشام و برک آن از ان ریزه‌تر و ثمر آن مدورتر و بزرک‌تر از ان و دمعۀ سفیدی که از ان می‌چکد از ماندن مانند دمعۀ بشام سرخ نمی‌کردد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ثمر آن جهت نضج دمامیل صلبه و اورام بلغمیه و مرکبه و سایر صلابات و مسواک بچوب آن جهت تقویت لثه و منع افات از دندان و دمعه آن جهت وجع اسنان و تخم آن مقوی معده و جهت سرفه و اورام بلغمیه و سودا و به نافع</w:t>
      </w:r>
    </w:p>
    <w:p>
      <w:pPr>
        <w:pStyle w:val="Heading5"/>
        <w:numPr>
          <w:ilvl w:val="4"/>
          <w:numId w:val="1"/>
        </w:numPr>
        <w:rPr/>
      </w:pPr>
      <w:bookmarkStart w:id="2132" w:name="__RefHeading___Toc178144_1395250215"/>
      <w:bookmarkStart w:id="2133" w:name="_Toc913"/>
      <w:bookmarkEnd w:id="2132"/>
      <w:r>
        <w:rPr>
          <w:rtl w:val="true"/>
        </w:rPr>
        <w:t>بق</w:t>
      </w:r>
      <w:bookmarkEnd w:id="2133"/>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باء موحده و سکون قاف بعربی ناموس و بفارسی پشه و بهندی مچهر نامند و اهل مصر و یمن و حجاز کتان بضم کاف و تشدید تاء مثناة فوقانیه و اهل عمان یمامه و بحرین و لحسا و قطیف ضمج بفتح ضاد معجمه و سکون میم و جیم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درین اختلاف است از کلام صاحب قاموس که البقة البعوضة و هی دویبة مفرطحة حمراء منتنة و البعضوضة بالضم دویبة کالخنفساء و هی دویبة سوداء و از کلام شیخ داؤد انطاکی که البق له اسم یقع عند ناطی البعوضة اعنی الناموس و هو غلط و الصحیح انه الفسافس و یعرف بالشام و المصر بالبق و هو حیوان احمر و راسه اسود و له ارجل اربع صغار سریع الحرکة یتولد فی الامکنة الحارة زمن الصیف بالخشب و الحصر و الاراضی العفنة معلوم می‌کردد که غیر پشه است بلکه حیوانی است که بفارسی شب‌کز و سرخک و بهندی کهنمل نامند و از کلام صاحب مجمع البحرین که البعوضة بالفتح واحدة البعوض الذی هو صغار البق و اشتقاقها من البعض لانها کبعض البقة و هی علی خلقة الفیل الا انها اکثر اعضاء فان للفیل اربعة ارجل و خرطوما و ذنبا و لها مع هذه الاعضاء رجلان زائدتان و اربعة اجنحة و خرطوم الفیل مصمت و خرطومها مجوف فاذا طعنت به جسد الانسان استقی الدم و قذفت به الی جوفها فهو لها کالبلعوم و الحلقوم و از کلام صاحب تحفه نیز پشه معلوم می‌شود و این درست است و آن اشتباه است و منشای اشتباه اطلاق بق است بر فسافس در بعضی لغات و آن دو نوع است بزرک و کوچک بزرک آن بهیأتی است که صاحب مجمع البحرین نوشته و این را بق و ناموس نامند و کوچک آن را بعوض و در نی زارها و بیشهای پر آب و کیاه نوع بزرک آن بسیار می‌باشد و کزنده و با سمیت و کوچک آن در جاهای تاریک و پای دیوارهای نمناک و سمیت این از ان کمتر و لیکن صاحب تحفه بتبعیت شیخ داؤد اکثر خواص فسافس را در بق ذکر نموده بدانکه خرطوم فیل مصمت نیست بلکه مجوف و بجای بینی آنست آب و مائعات را بدم در ان می‌کشد و آن را پیچیده در دهان خود ریخته می‌خورد</w:t>
      </w:r>
      <w:bookmarkStart w:id="2134" w:name="pg2583_20872"/>
    </w:p>
    <w:p>
      <w:pPr>
        <w:pStyle w:val="BookText"/>
        <w:rPr/>
      </w:pPr>
      <w:bookmarkEnd w:id="2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بلع نمودن زندۀ آن با حنا جهت رفع عسر البول و قطع حمی و بلع هفت عدد آن در جوف باقلی سوراخدار قیل از نوبۀ تپ ربع مجرب کفته‌اند و نفوخ سائیده آن در احلبل جهت ادرار بول و تفتیت حصاة نافع و چون بکزد بسبب سمیتی که دارد در عضو خارش و اندک ورمی حادث کردد مصلح آن مالیدن روغن و آب‌لیمو است و چون زرنیخ سائیده و نوشادر را با پیه کاو سرشته چند روز در مکانی که در ان بسیار باشد بخور کنند منع تولد آن نماید و مجرب دانسته‌اند و از دود کاه و سرکین کاو و زاج و شونیز و چوب صنوبر بکریزد و چرب نمودن صورت نیز باعث قلت ضرر و الم نیش آنست</w:t>
      </w:r>
    </w:p>
    <w:p>
      <w:pPr>
        <w:pStyle w:val="Heading5"/>
        <w:numPr>
          <w:ilvl w:val="4"/>
          <w:numId w:val="1"/>
        </w:numPr>
        <w:rPr/>
      </w:pPr>
      <w:bookmarkStart w:id="2135" w:name="__RefHeading___Toc178146_1395250215"/>
      <w:bookmarkStart w:id="2136" w:name="_Toc914"/>
      <w:bookmarkEnd w:id="2135"/>
      <w:r>
        <w:rPr>
          <w:rtl w:val="true"/>
        </w:rPr>
        <w:t>بقثوفرثن</w:t>
      </w:r>
      <w:bookmarkEnd w:id="2136"/>
    </w:p>
    <w:p>
      <w:pPr>
        <w:pStyle w:val="BookText"/>
        <w:rPr/>
      </w:pPr>
      <w:r>
        <w:rPr>
          <w:rFonts w:ascii="IRNazanin" w:hAnsi="IRNazanin" w:eastAsia="IRNazanin"/>
          <w:color w:val="111111"/>
          <w:sz w:val="28"/>
          <w:sz w:val="28"/>
          <w:szCs w:val="28"/>
          <w:rtl w:val="true"/>
          <w:lang w:bidi="fa-IR"/>
        </w:rPr>
        <w:t>بفتح باء موحده و سکون قاف و ضم ثای مثلثه و سکون واو و کسر فا و سکون راء مهمله و ضم ثای مثلثه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برک آن شبیه ببرک ترۀ تیزک و از ان ضخیم‌تر و تیز طعم و ساق آن مربع و کل ان شبیه بکل بادروج و تخم آن مانند تخم کندنا و بیخ آن سیاه مدور مائل بزردی و کوچکتر از سیب و بوی آن شبیه ببوی شراب منبت آن سنک‌لاخها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ملطف و مقطع ضماد برک آن جهت خراجات عظیم و ثوالیل منکوسه و جذب خار و پیکان از بدن و تخم آن قویتر از برک آن و ضماد آن با آرد جو محلل قوی</w:t>
      </w:r>
      <w:bookmarkStart w:id="2137" w:name="pg2583_20873"/>
    </w:p>
    <w:p>
      <w:pPr>
        <w:pStyle w:val="BookText"/>
        <w:rPr/>
      </w:pPr>
      <w:bookmarkEnd w:id="2137"/>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و جاذب خار و پیکان از عمق بدن بسوی ظاهر و بیرون آورندۀ آن و چون بیاشامند از تخم آن یک مثقال خوابهای ردی مشوش بینند و بیخ آن در جمیع افعال از ان ضعیف‌تر و چون بیاشامند مقدار دو مثقال آن را با ماء القراطن که ماء العسل است اسهال بلغم و مرۀ سودا نماید مقدار شربت آن تا دو مثقال است</w:t>
      </w:r>
    </w:p>
    <w:p>
      <w:pPr>
        <w:pStyle w:val="Heading5"/>
        <w:numPr>
          <w:ilvl w:val="4"/>
          <w:numId w:val="1"/>
        </w:numPr>
        <w:rPr/>
      </w:pPr>
      <w:bookmarkStart w:id="2138" w:name="__RefHeading___Toc178148_1395250215"/>
      <w:bookmarkStart w:id="2139" w:name="_Toc915"/>
      <w:bookmarkEnd w:id="2138"/>
      <w:r>
        <w:rPr>
          <w:rtl w:val="true"/>
        </w:rPr>
        <w:t>بقر</w:t>
      </w:r>
      <w:bookmarkEnd w:id="2139"/>
    </w:p>
    <w:p>
      <w:pPr>
        <w:pStyle w:val="BookText"/>
        <w:rPr/>
      </w:pPr>
      <w:r>
        <w:rPr>
          <w:rFonts w:ascii="IRNazanin" w:hAnsi="IRNazanin" w:eastAsia="IRNazanin"/>
          <w:color w:val="111111"/>
          <w:sz w:val="28"/>
          <w:sz w:val="28"/>
          <w:szCs w:val="28"/>
          <w:rtl w:val="true"/>
          <w:lang w:bidi="fa-IR"/>
        </w:rPr>
        <w:t>بفتح با و قاف و سکون راء مهمله بفارسی کاو ماده و بهندی کای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معروف است و نر آنکه ثور باشد بهندی بیل نامند طبیعت کوشت آن زیاده از یکساله عمر آن کرم و خشک است و از جمل کمتر و از بز خشک‌تر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کوشت آن بطئ الهضم و غلیظ و خون متولد از ان غلیظ سوداوی و محدث امراض سوداوی مانند سرطان و جذام و ورم سپرز و داء الفیل و دوالی و بهق و جرب و قوبا و سواس و تپ ربع و مانند اینها از امراض و مداومت آن مضر اصحاب مفاصل و عرق النسا و قاطع حیض و ولادت پیش از وقت و مورث جرب و حکه و موت فجاءة بسبب سده و صعود بخار غلیظ و بدبوئی بسوی قلب و دماغ و نصاری چون بالای آن خمر می‌آشامند لهذا بسیار استعمال می‌نمایند جهت آنکه خمر آن را هضم می‌نماید و قوت آن را باقی می‌دارد و کسی که خمر نمی‌آشامد نباید که استعمال نماید و باید کسی که کوشت آن را تناول می‌نماید کاه‌کاهی تنقیۀ سودا بآشامیدن مسهل سودا می‌نموده باشد و متعرض ادرار بول نشود و اجتناب نماید از آشامیدن شرابها و آبهای غلیظ نی‌زارها و ایستاده و چون بیابد در بدن خود التهابی و سوزشی سرکه بیاشامد و یا در طبیخ آن سرکه داخل نماید و لیکن سرکه با آن معین بر زیادتی تولید سودا است و لحم آن در طعم لذیذ می‌باشد و از برای صاحبان کدو ریاضات و فتق نیکو است و مسمن و مقوی بدن و قاطع مرار رقیق و اما باعث تعفن خون است و بهترین آن کوشت کوسالۀ فربه صحیح المزاج است و بعضی آن را بهتر از کوسفند چهار ساله می‌دانند و زرد آن بهتر از سائر الوان و بهترین اوقات خوردن آن ایام ربیع است و بدترین آن پیر و لاغر و علیل است و چون از کوشت آن سکباج پزند منع سیلان ماده از معده و کبد نماید و آشامیدن مرقۀ آنکه دهنیت آن را تمام کرفته باشند با سرکه جهت منع انصباب مواد صفراوی بسوی معده و کبد و امعا و منع انتشار آن در بدن و دفع یرقان و ادرار صفرا و قطع اسهال صفراوی نافع و چون مبرود المزاج و صاحب معدۀ ضعیف ارادۀ تناول آن نماید باید که آن را خوب مهرا طبخ نماید و با کاشم و سداب و سیر و یا سرکه و عسل و شیرینیها سوای خرما تناول نماید و خوردن تره تیزک و خردل بعد از ان نیکو است و باید که آب بالای آن بزودی نیاشامند تا اینکه شکم خشک کرده پس بیاشامند بالای آن شراب قلیل المزاج رقیق زرد یا سرخ و چون کوشت بی‌چربی آن را بریان نمایند و چون آب آن را کرفته در کوش بچکانند کرم آن را بکشد و چون بر سوختکی آتش بمالند منع آبلۀ آن نماید و مصلح کوشت آن دارچینی و فلفل و زنجبیل و مهرا پختن آنست و چون در هنکام طبخ قدری پوست خربزه در ان دیک اندازند مهرا و لذیذ کرداند و مصلح کوشت کوساله استحمام و ریاضات بود و سر آن تپ را زائل کرداند و قوت باه بیفزاید و چون با سرکه پیش از طلوع آفتاب بر برص بمالند زائل کرداند و شاخ آن سرد در دوم و خشک در سوم است و چون شاخ کاو نر را خشک نموده براده نمایند خصوصا از کنارهای آن و مقدار یک مثقال آن را با آب سرد بیاشامند جهت حبس رعاف و با شراب عفص جهت حبس اسهال و همچنین شاخ سوخته و استخوان بینی آن و سم سوختۀ آن جهت تسکین وجع و جلای دندانها مفید و چون دو مثقال آن را با عسل بیاشامند اخراج حب القرع نماید و چون هر روز نیم درهم آن را با سکنجبین بیاشامند و مداومت بران نمایند ورم طحال عظیم را تحلیل دهد و باه را برانکیزاند و ذرور آن مانع زیادتی اکله است و بخور آن جهت کریزانیدن هوام و چون از شاخ چپ آن انکشتری سازند و بپوشند در انکشت دست چپ جهت صرع و ام الصبیان نافع و اهل سودان</w:t>
      </w:r>
      <w:r>
        <w:rPr>
          <w:rFonts w:eastAsia="IRNazanin" w:cs="IRNazanin"/>
          <w:color w:val="111111"/>
          <w:sz w:val="28"/>
          <w:szCs w:val="28"/>
          <w:rtl w:val="true"/>
          <w:lang w:bidi="fa-IR"/>
        </w:rPr>
        <w:t>&amp;</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بسیار مستعمل دارند و زهرۀ آن کرم و خشک قریب بچهارم بلکه در اوائل آن اکتحال آن جهت جلای بیاض چشم و لعوق آن با عسل جهت خناق و حکه و نار فارسی که آتشک نامند و اهل مصر این را در ان مرض مستعمل دارند و دور نیست و لیکن بی‌عسل استعمال آن جائز نیست و همچنین مالیدن آن از بیرون بر حلق جهت خناق و چکانیدن آن در کوش جهت تسکین وجع آن و قطع چرک و ریم از ان خصوصا با عسل و یا با آب سداب و زیت و طلای آن جهت سائر قروح و با نطرون جهت زوال آثار جلد و کلف و بتنهائی بر مقعده جهت قروح آن و همچنین قطور آن با شیر بز یا شیر زنان در کوش جهت قطع سیلان چرک از ان و چاق نمودن خراج که در ان بهم رسیده باشد و یا انخراقی که در ان عارض شده باشد و با آب کندنا جهت طنین و صداهائی که در کوش بهم رسیده باشد و غرغرۀ آن با عسل و با مراهم جهت جمره بجیم و مانع تفتیح آنست و چون بر نهش جانوران سمی بمالند درد آن را تسکین دهد و سمیت آن را زائل کرداند و بعضی برای دفع سموم مقدار یک دانک آن را با مصلح آنکه کثیرا و عسل است جهت دفع سموم می‌آشامند و طلای آن با عسل جهت فروح خبیثه و تسکین وجع آن و وجع قروح فرج و ذکر و غلاف انثیین و معین بر تحلیل اورام آنها است و ضماد آن با نطرون و طین قیمولیا جهت جرب متقرح و برص و سبوسۀ سر و کلف و آثار جلد نافع و با معاجین جهت صاف کردن منی و فرزجۀ آن با ادویۀ مناسبه جهت احتباس حیض و تنقیۀ رحم و مالیدن آن بر تنۀ درخت مانع کرم افتادن در ثمر آن است و خرزۀ آنکه چیزی است که در زهرۀ بعضی کاوان می‌کردد و نرم می‌باشد و بعد بر آوردن و رسیدن هوا بدان اندک صلب می‌کردد و آن را حجر البقر و بهندی کاوروهن نامند در حرف الحاد را حجار ان شاء اللّه تعالی ذکر آن خواهد آمد و احشاء البقر در حرف الالف مع الحا ذکر یافت و خون ثور یعنی کاو نر آن بسیار کرم و خشک و غلیظ ضماد آن با آرد جو جهت تلیین و تحلیل اورام صلبه و طلای مخلوط آن بخون حیض و کرم کردۀ آن جهت تسکین وجع نقرس و مفاصل مجرب و خوردن آن در ساعت ذبح مقدار ربع اوقیه کشنده بخناق بسبب سد منافذ روح و حدوث ورم حنجره و لوزتین و سرخی زبان و کرب و غشی شدید و عارض می‌کردد شارب آن را غثیان شدید و اضطراب و انضجار پس سرخی زبان و ظاهر شدن قطعۀ خون جامد بر اسنان و وجع نواحی حلق پس ورم و تشنج و اختناق و کزاز و علاج آن آنست که قئ او را نفرمایند بلکه پنیر مایها با سرکه حل نموده و تخم کرنب و خاکستر سرو و چوب انجیر و شیر انجیر و برک طباق که بیونانی قوثور نامند و حلتیت و بوره باو بخورانند و یا جوشانیدۀ آن را با فلفل و عصارۀ عوسج و تحقین فرمایند بحقنۀ حاده و مکرر بحلق او رادعات و مبردات بریزند و تقویت فرمایند دماغ و حلق او را بشمومات و لطوخات و بر شکم او آرد جو و ماء العسل ضماد نمایند و علامت برء او آنست که از مخرج اسفل او چیزی شبیه بزعفران دفع کردد و کفته‌اند از خواص کوشت آنست که چون پخته و در خون آن فرو برده در شیشه کنند و سر آن را محکم بندند و تا چهل روز بکذارند تا متعفن کردد و کرم افتد و آن کرمها را در شیشۀ دیکر کنند و بکذارند تا یکدیکر را بخورند و یک کرم بماند آن کرم سم قاتل است و نیم درهم آن در ساعت کشنده و چون با بزر البنج قدری آن را سائیده در بینی دمند بیهوش کرداند و بول آن جهت جلای کلف و با سرکه جهت درد دندان و چون با حرمل بجوشانند و بشویند بآن عضو مخدور را خدر آن زائل کردد و مجرب است و چون نانخواه را در بول کوساله یک شبانه روز بخیسانند پس برآورده خشک نموده نرم بکوبند و هر روز بمقدار برداشت مزاج تناول نمایند جهت استسقا مفید و اغتسال دست و پای صاحب تپ ربع ببول آن با بول آدمی ممزوج کرده زائل کنندۀ آنست و قضیب خشک کردۀ کوساله مقوی باه و نعوظ و بدستور خصیه خشک کرده براده نمودۀ آن و پیه آن جهت سرفه و ضعف و قروح قصبه رئه و معده</w:t>
      </w:r>
      <w:bookmarkStart w:id="2140" w:name="pg2583_20875"/>
    </w:p>
    <w:p>
      <w:pPr>
        <w:pStyle w:val="BookText"/>
        <w:rPr/>
      </w:pPr>
      <w:bookmarkEnd w:id="2140"/>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و حرقة البول شربا و در جمیع افعال بهتر از پیه خوک است و طلای آن بر خنازیر و قروح و جروح و بواسیر مفید و خاصیت بول آن در ابوال و لبن آن در البان مذکور خواهد شد ان شاء اللّه تعالی و چون رودهای آن را کرفته پاک شسته پر باد نمایند و سر آنها را بسته ریسمانی بآنها بندند و آن رودهای پر باد را در حوض و یا غدیر و یا نهری که در آنها وزغها بسیار باشند و فریاد کنند شب سر دهند و حرکت دهند همه وزغها خیال مار نموده از ترس خاموش کردند و بکریزند</w:t>
      </w:r>
    </w:p>
    <w:p>
      <w:pPr>
        <w:pStyle w:val="Heading5"/>
        <w:numPr>
          <w:ilvl w:val="4"/>
          <w:numId w:val="1"/>
        </w:numPr>
        <w:rPr/>
      </w:pPr>
      <w:bookmarkStart w:id="2141" w:name="__RefHeading___Toc178150_1395250215"/>
      <w:bookmarkStart w:id="2142" w:name="_Toc916"/>
      <w:bookmarkEnd w:id="2141"/>
      <w:r>
        <w:rPr>
          <w:rtl w:val="true"/>
        </w:rPr>
        <w:t>بکجی</w:t>
      </w:r>
      <w:bookmarkEnd w:id="2142"/>
    </w:p>
    <w:p>
      <w:pPr>
        <w:pStyle w:val="BookText"/>
        <w:rPr/>
      </w:pPr>
      <w:r>
        <w:rPr>
          <w:rFonts w:ascii="IRNazanin" w:hAnsi="IRNazanin" w:eastAsia="IRNazanin"/>
          <w:color w:val="111111"/>
          <w:sz w:val="28"/>
          <w:sz w:val="28"/>
          <w:szCs w:val="28"/>
          <w:rtl w:val="true"/>
          <w:lang w:bidi="fa-IR"/>
        </w:rPr>
        <w:t>بضم باء موحده و سکون کاف و کسر جیم فارسی و سکون یا لغت هندی است و بابچی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تخمی است مدور اندک طولانی و پهن و ظاهر آن سیاه و اندرون آن سفید و در غلافی مدور سه چهار عدد قریب بهم در خوشۀ مانند عنب الثعلب و برک آن مانند برک بقلۀ خراسانیه و کل آن کلابی 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سرد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ملین و نفاخ و مشهی و مفرح و جهت برص و بهق و جرب و فساد خون و جذام شربا و ضمادا بتنهائی و یا با ادویۀ مناسبۀ دیکر جهت فساد صفرا و حمیات بلغمیه و دیدان و حب القرع و قروح مجاری بول نافع و تخم آن در افعال مذکوره قویتر و اهل هند تخم آن را از جملۀ رساین می‌دانند</w:t>
      </w:r>
    </w:p>
    <w:p>
      <w:pPr>
        <w:pStyle w:val="Heading5"/>
        <w:numPr>
          <w:ilvl w:val="4"/>
          <w:numId w:val="1"/>
        </w:numPr>
        <w:rPr/>
      </w:pPr>
      <w:bookmarkStart w:id="2143" w:name="__RefHeading___Toc178152_1395250215"/>
      <w:bookmarkStart w:id="2144" w:name="_Toc917"/>
      <w:bookmarkEnd w:id="2143"/>
      <w:r>
        <w:rPr>
          <w:rtl w:val="true"/>
        </w:rPr>
        <w:t>بکن</w:t>
      </w:r>
      <w:bookmarkEnd w:id="2144"/>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باء موحده و فتح کاف مشدده و سکون نون و عوام بکم بمیم نیز کویند</w:t>
      </w:r>
      <w:bookmarkStart w:id="2145" w:name="pg2583_20876"/>
    </w:p>
    <w:p>
      <w:pPr>
        <w:pStyle w:val="BookText"/>
        <w:rPr/>
      </w:pPr>
      <w:bookmarkEnd w:id="2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هندی مفروش بر روی زمین برک آن ریزه اندک پهن طولانی و با شرفۀ کمی و سر آن اندک مدور بیخ برکها باریک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آب برک آن جهت رفع حمیات بلغمیه و عفنه و سرفۀ بارد و حبس البول و حرقت آن و حصاة مثانه نافع و ضماد آن منضج دمامیل و کویند چون روی توتیا را کداخته و در حین کداز بکن را سائیده قدری معتدی بران ریزند آن را سوخته سفیدآب می‌کرداند در غایت خوبی</w:t>
      </w:r>
    </w:p>
    <w:p>
      <w:pPr>
        <w:pStyle w:val="Heading5"/>
        <w:numPr>
          <w:ilvl w:val="4"/>
          <w:numId w:val="1"/>
        </w:numPr>
        <w:rPr/>
      </w:pPr>
      <w:bookmarkStart w:id="2146" w:name="__RefHeading___Toc178154_1395250215"/>
      <w:bookmarkStart w:id="2147" w:name="_Toc918"/>
      <w:bookmarkEnd w:id="2146"/>
      <w:r>
        <w:rPr>
          <w:rtl w:val="true"/>
        </w:rPr>
        <w:t>بکمون</w:t>
      </w:r>
      <w:bookmarkEnd w:id="2147"/>
    </w:p>
    <w:p>
      <w:pPr>
        <w:pStyle w:val="BookText"/>
        <w:rPr/>
      </w:pPr>
      <w:r>
        <w:rPr>
          <w:rFonts w:ascii="IRNazanin" w:hAnsi="IRNazanin" w:eastAsia="IRNazanin"/>
          <w:color w:val="111111"/>
          <w:sz w:val="28"/>
          <w:sz w:val="28"/>
          <w:szCs w:val="28"/>
          <w:rtl w:val="true"/>
          <w:lang w:bidi="fa-IR"/>
        </w:rPr>
        <w:t>بضم باء موحده و سکون کاف و ضم میم و سکون واو و نون لغت فارسی است و بعربی عرفج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یتوعات است و کیاه آن در کنار آبها می‌روید شبیه بدرخت سماق و شاخهای آن زیاده بر پنج عدد نمی‌باشد و مائل بسرخی و شیردار و ازینجهت آن را ذو خمسة الاغصان نامند برک آن شبیه ببرک کاج و پیچیده و کل آن سفید و درهم و تخم آن شبیه بشاه‌دانه و آن را حب الفقد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سدد احشا و جهت سپرز بغایت نافع و کفته‌اند که اکر زن در سالی یک عدد از تخم آن را تناول نماید در ان سال آبستن نکردد و اکر هفت سال بدان مداومت نماید هیچ وقت حامله نشود</w:t>
      </w:r>
    </w:p>
    <w:p>
      <w:pPr>
        <w:pStyle w:val="Heading5"/>
        <w:numPr>
          <w:ilvl w:val="4"/>
          <w:numId w:val="1"/>
        </w:numPr>
        <w:rPr/>
      </w:pPr>
      <w:bookmarkStart w:id="2148" w:name="__RefHeading___Toc178156_1395250215"/>
      <w:bookmarkStart w:id="2149" w:name="_Toc919"/>
      <w:bookmarkEnd w:id="2148"/>
      <w:r>
        <w:rPr>
          <w:rtl w:val="true"/>
        </w:rPr>
        <w:t>بکهرینده</w:t>
      </w:r>
      <w:bookmarkEnd w:id="2149"/>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باء موحده و سکون کاف فارسی و خفای ها و کسر راء مهمله و سکون یاء مثناة تحتانیه و نون و دال چهار نقطۀ هندی و ها لغت هندی است</w:t>
      </w:r>
      <w:bookmarkStart w:id="2150" w:name="pg2583_20877"/>
    </w:p>
    <w:p>
      <w:pPr>
        <w:pStyle w:val="BookText"/>
        <w:rPr/>
      </w:pPr>
      <w:bookmarkEnd w:id="2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ظاهرا نوعی از خروع است که در بنکاله می‌شود و فرق میان این و خروع</w:t>
      </w:r>
    </w:p>
    <w:p>
      <w:pPr>
        <w:pStyle w:val="BookText"/>
        <w:rPr/>
      </w:pP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آنست که شاخهای درخت بکهرینده از پائین روئیده می‌باشد و برک این مانند برک بید انجیر و ثمر این بی‌خوشه و مدور اندک طولانی و پوست آن سبز و صاف و مغز تخم این سفید و مخدر مانند تاتوله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یتوع ساقۀ برک آن ملصق و ملحم جراحات تازه و قاطع نزف الدم آن بسرعت و مجرب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الباء الموحدة مع اللام</w:t>
      </w:r>
    </w:p>
    <w:p>
      <w:pPr>
        <w:pStyle w:val="Heading5"/>
        <w:numPr>
          <w:ilvl w:val="4"/>
          <w:numId w:val="1"/>
        </w:numPr>
        <w:rPr/>
      </w:pPr>
      <w:bookmarkStart w:id="2151" w:name="__RefHeading___Toc178158_1395250215"/>
      <w:bookmarkStart w:id="2152" w:name="_Toc920"/>
      <w:bookmarkEnd w:id="2151"/>
      <w:r>
        <w:rPr>
          <w:rtl w:val="true"/>
        </w:rPr>
        <w:t>بلادر</w:t>
      </w:r>
      <w:bookmarkEnd w:id="2152"/>
    </w:p>
    <w:p>
      <w:pPr>
        <w:pStyle w:val="BookText"/>
        <w:rPr/>
      </w:pPr>
      <w:r>
        <w:rPr>
          <w:rFonts w:ascii="IRNazanin" w:hAnsi="IRNazanin" w:eastAsia="IRNazanin"/>
          <w:color w:val="111111"/>
          <w:sz w:val="28"/>
          <w:sz w:val="28"/>
          <w:szCs w:val="28"/>
          <w:rtl w:val="true"/>
          <w:lang w:bidi="fa-IR"/>
        </w:rPr>
        <w:t>بفتح باء موحده و لام و ضم دال و سکون راء مهملتین و بذال معجمه نیز آمده لغت فارسی است ماخوذ از بهلاوۀ هندی و بعربی حب الفهم و حب القلب بجهت مشابهت آن بقلب حیوان و برومی انقردیا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ثمری است هندی درخت آن شبیه بدرخت پهالسا و شاخهای آن از بیخ رسته مائل بزمین و بر زمین افتاده و هر جا شاخۀ که آن بر زمین می‌رسد ریشه می‌بندد منبت آن جنکلها و دو نوع می‌باشد یکی صغیر و ثمر آن شبیه بنارنجی و بهی و در خامی سبز و بعد رسیدن زرد می‌کردد و در اندرون آن لحمی اندک شیرین با چاشنی کمی و عفوصت بسیاری و بعضی مردم آن را می‌خورند و بر سر آن مانند اکلیل دانۀ صنوبری شکل مانند دل حیوان و بر سر آن کل آن می‌باشد و بعد رسیدن سیاه می‌کردد و کل آن می‌ریزد و در اندرون ثمر آن تخمها می‌باشد و کوشت آن اندک شیرین چاشنی‌دار با عفوصت بسیار بعضی اطفال و مردم آن را می‌خورند و اکلیل بالای آنکه بلادر است مغزی شیرین دارد مانند مغز بادام و بر بالای آن مغز و زیر پوست رطوبتی غلیظ لزج و آن عسل آنست که دهن بلادر نیز نامند و طریقۀ اخذ عسل آن آنست که سر آنکه مانند قمعی است بریده انبر را کرم کرده بدان بکیرند و بفشارند بقوت تمام و آنچه عسل از ان برآید در صدفی و یا در ظرفی شیشه و یا چینی جمع نمایند و همچنین دانۀ دیکر تا بقدر مطلوب برآید و یا آنکه بر روی سنکی و یا تابۀ آهنی بکذارند و دستۀ هاون آهنی را کرم کرده بران بفشارند تا عسل آن برآید و بدستور مذکور جمع نمایند و یا آنکه با کنجد نرم بکوبند و اندک نمک آبی بران پاشیده در پارچۀ کرپاس قوی انداخته در شکنجه بکشند تا آنچه روغن در ان است بخوبی و آسانی برآید پس جمع نمایند و بکار برند و باید که در جمیع احوال دست و دهن و بینی را محافظت نمایند که باعث تورم آنها نکردد زیرا که در بعضی امزجه بسبب عدم موافقت بخار و رائحۀ آن باعث تورم ابدان ایشان می‌کردد چه جای رسیدن عسل آن پس اکر اولا امتحان نموده پس متوجه اخذ آن کردند بهتر است و چون خواهند که مغز آن را تناول نمایند باید که بلادر درست را در آتش اندازند تا پوست و عسل آن سوخته کردد و مغز آن نسوزد پس پوست عسل سوختۀ آن را دور کرده مغز آن را تناول نمایند و طریقۀ استعمال عسل آن آنست که بروغن مغز کردکان و یا کنجد تازه یا روغن کاو تازه چرب و خلط کنند و یا با مغز کردکان و یا کنجد مقشر و یا نارجیل سائیده سرشته تناول نمایند و یا داخل معاجین و غیرها کنند و بتنهائی بدون دهن و یا شئ دهنی چنانچه ذکر یافت استعمال آن جائز نیست و دوم کبیر که در بنکاله و هند مشهور به بادام فرنکی است درخت و ثمر این نیز شبیه بدان است الا آنکه اکلیل اینکه بادام فرنکی نامند بهیأت کردۀ بز و ببزرکی آن می‌باشد و عسل این کمتر و مغز این شیرین‌تر و ماکول و عسل این غیر مستعمل است و دستور خوردن مغز این نیز بدستور نوع اول است و در نوع اول بعضی دانها کم عسل و خشک می‌باشد و این را بلادر ذکر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عسل آن</w:t>
      </w:r>
    </w:p>
    <w:p>
      <w:pPr>
        <w:pStyle w:val="BookText"/>
        <w:rPr/>
      </w:pPr>
      <w:r>
        <w:rPr>
          <w:rFonts w:ascii="IRNazanin" w:hAnsi="IRNazanin" w:eastAsia="IRNazanin"/>
          <w:color w:val="111111"/>
          <w:sz w:val="28"/>
          <w:sz w:val="28"/>
          <w:szCs w:val="28"/>
          <w:rtl w:val="true"/>
          <w:lang w:bidi="fa-IR"/>
        </w:rPr>
        <w:t>در چهارم کرم و خشک و پوست آن در سوم و مغز آن در سوم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مسخن و محلل و ملطف و مقرح جلد و جهت قروح و امراض باردۀ دماغیه و رطوبیه مانند فالج و لقوه و رعشه و خدر و نسیان و اختلاج و قطع ثآلیل و دفع رطوبات و ریاح و سلس البول و وشم و سایر اثار جلدیه و تقویت حفظ و ذهن و اعصاب و دندان و باه نافع مضر محرورین و محرق خون</w:t>
      </w:r>
      <w:r>
        <w:rPr>
          <w:rFonts w:eastAsia="IRNazanin" w:cs="IRNazanin"/>
          <w:color w:val="111111"/>
          <w:sz w:val="28"/>
          <w:szCs w:val="28"/>
          <w:rtl w:val="true"/>
          <w:lang w:bidi="fa-IR"/>
        </w:rPr>
        <w:t>&amp;</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٢٣۵</w:t>
      </w:r>
      <w:r>
        <w:rPr>
          <w:rFonts w:ascii="IRNazanin" w:hAnsi="IRNazanin" w:eastAsia="IRNazanin"/>
          <w:color w:val="111111"/>
          <w:sz w:val="28"/>
          <w:sz w:val="28"/>
          <w:szCs w:val="28"/>
          <w:rtl w:val="true"/>
          <w:lang w:bidi="fa-IR"/>
        </w:rPr>
        <w:t xml:space="preserve">و مورث یبوست دماغ و جنون و سرسام و مالیخولیا و جوشش دهان و نهیج بدن مصلح آن روغن کردکان و مغز تازۀ آن و مغز نارجیل تازه و کنجد مقشر و استنشاق روغن بنفشه و خورانیدن ماء الشعیر و اشیاء بارده و مصلح تهبج عارض از ان کویند روغن ماهی ریزه است که بهندی تنکره نامند که در روغن کنجد طبخ نموده بر بدن بمالند مقدار شربت آن از ربع درهم تا نیم درهم و دو درهم آن کشنده بدل آن پنج وزن آن فندق و ربع آن روغن بلسان و سدس آن نفط است و اکتحال آن در چارپایان مورث بیاض و رافع آن خربق و ضماد آن با ادویۀ مناسبۀ غیر مقرحه جهت جمیع امراض بارده نافع و مغز آن لذیذ و بی‌مضرت و مبهی و مهیج باه و پوست آن مهیج باه و جهت سیاهی موی بغایت موثر خصوصا که با روغن بطم مدبر نموده باشند و دستور اخذ عسل آن و خوردن بلادر و مرکباتی که اصل و عمود در انها عسل آن است مانند انقردیا و جوارش بلادر و حلوا و دلبهره و دهن و عرق و لبانۀ طولونیه و مزید العمر و معجون آن در قرابادین ذکر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شخصی که بلادر خورده باشد و او را امراض حاده و سوزش باطن و جراحات و التهاب و جوشش زبان و حلق و وسواس عارض شده باشد علاج او آن است که او را مسکۀ تازه و روغن کاو و یا کوسفند و یا روغن کنجد تازه بخورانند و بر بدن او مکرر بمالند و فادزهر و جدوار مجرب با دوغ کاو تازه سائیده بخورانند تا آنکه حدت و لذع آن اندک تسکین یابد پس ماء الشعیر و دوغ کاو ترش و شوربای چرب و برنج چرب خصوص بروغن کنجد تازه بخورانند و در بینی او روغن بنفشه و بادام بچکانند و بر سر او چیزهای خنک نیز بمالند مانند روغن کل با شیر زنان و امثال آن و نطول نمایند بر سر آن آبی که بنفشۀ خشک و پوست خشخاش و جو مقشر و تخم کاهو و بیخ لفاح از هریک یک مشت در ان بجوشانند تا آنکه آب سرخ کردد و صاف نموده مکرر بر سر او بریزند و لعاب بزرقطونا با جلاب و آب انار و اشیاء باردۀ رطبه و آب کوشتها بخورانند و مصلح قروح حادث از بلادر موم روغن مصنوع از موم سفید و روغن کل است خواه قروح ظاهری باشد یا باطنی</w:t>
      </w:r>
      <w:bookmarkStart w:id="2153" w:name="pg2583_20879"/>
    </w:p>
    <w:p>
      <w:pPr>
        <w:pStyle w:val="Heading5"/>
        <w:numPr>
          <w:ilvl w:val="4"/>
          <w:numId w:val="1"/>
        </w:numPr>
        <w:rPr/>
      </w:pPr>
      <w:bookmarkStart w:id="2154" w:name="__RefHeading___Toc178160_1395250215"/>
      <w:bookmarkStart w:id="2155" w:name="_Toc921"/>
      <w:bookmarkEnd w:id="2153"/>
      <w:bookmarkEnd w:id="2154"/>
      <w:r>
        <w:rPr>
          <w:rtl w:val="true"/>
        </w:rPr>
        <w:t>بل</w:t>
      </w:r>
      <w:bookmarkEnd w:id="2155"/>
    </w:p>
    <w:p>
      <w:pPr>
        <w:pStyle w:val="BookText"/>
        <w:rPr/>
      </w:pPr>
      <w:r>
        <w:rPr>
          <w:rFonts w:ascii="IRNazanin" w:hAnsi="IRNazanin" w:eastAsia="IRNazanin"/>
          <w:color w:val="111111"/>
          <w:sz w:val="28"/>
          <w:sz w:val="28"/>
          <w:szCs w:val="28"/>
          <w:rtl w:val="true"/>
          <w:lang w:bidi="fa-IR"/>
        </w:rPr>
        <w:t>بفتح باء موحده و سکون لام کویند بلغت هندی اسم خیار هند است بزرکتر از خیار کبیر و کویند بهندی آن را کچری و بلغت اهل بنکاله کر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آنچه حکیم میر محمد مومن نوشته که تخم آن تلخ و مغز آن چرب و پوست ثمر آن سیاه و اندرون آن سفید مائل بزردی است مؤلف کوید هیأت کچری نه چنین است بلکه تخم آن چنان است و پوست ثمر آن در خامی سبز و بعد رسیدن زرد مخطط بسبزی و بعضی زرد یکرنک و لحم آن در خامی تلخ و بعد رسیدن اندک ترش می‌کردد و بسیار خوش‌بو می‌باشد و جهت خوشبوئی آن را نزد خود نکاه می‌دارند و بجای دستنبویه است و نبات آن شبیه بنبات خیار و شاخ های این باریکتر و برک این کوچکتر و نازک و نرم بی‌زغب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تخم ان</w:t>
      </w:r>
    </w:p>
    <w:p>
      <w:pPr>
        <w:pStyle w:val="BookText"/>
        <w:rPr/>
      </w:pPr>
      <w:r>
        <w:rPr>
          <w:rFonts w:ascii="IRNazanin" w:hAnsi="IRNazanin" w:eastAsia="IRNazanin"/>
          <w:color w:val="111111"/>
          <w:sz w:val="28"/>
          <w:sz w:val="28"/>
          <w:szCs w:val="28"/>
          <w:rtl w:val="true"/>
          <w:lang w:bidi="fa-IR"/>
        </w:rPr>
        <w:t>در آخر دوم کرم و خشک و باقوت قابضه و لحم آن از ان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احشا و محلل صلابات عصب و جهت فالج و لقوه و سائر امراض بلغمی و بواسیر و ریاح و رطوبات غریبه و با جوارشات جهت تحلیل ریاح و بواسیر و غیر آن نافع و قابض طبع و مبهی و بخور آن جهت بواسیر بسیار مفید مقدار شربت آن تا یک مثقال و مصدع محرورین مصلح آن کشنیز و لحم آن کویند بسیار محلل و هاضم است به حدی که چون قدری از ان را با کوشت طبخ نمایند بزودی پخته و خوش‌بو و هاضم می‌کردد و معمول اکثر طباخان اهل شاهجهان‌آباد است و بجهت انهضام طعام و تحلیل ریاح و قولنج ریحی بسیار نافع و مجرب چون خشک نموده سفوف سازند و با اندک آب کرم بنوشند و یا با ادویۀ مناسبۀ دیکر ترکیب نمایند از قبیل جوارشات و یا معاجین و یا سفوفات و غیرها و اسحق بن عمران نوشته که بل دانۀ است سیاه در خلقت شبیه بدر و بزرکتر از ان سر آن تیز و در داخل آن مغزی چرب و آن مستعمل</w:t>
      </w:r>
      <w:bookmarkStart w:id="2156" w:name="pg2583_20880"/>
    </w:p>
    <w:p>
      <w:pPr>
        <w:pStyle w:val="BookText"/>
        <w:rPr/>
      </w:pPr>
      <w:bookmarkEnd w:id="2156"/>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و از بلاد هند آورند و بعضی بیل را پوست آن دانسته و اقوال دیکر نیز در ماهیت آن وارد است و بالجمله از ادویۀ مجهوله است و کچری معروف است و چنان است که ذکر یافت و یحتمل که بیل خشک قطعه‌قطعه نموده باشد چنانچه معمول عطاران اهل هند است که قطعه‌قطعه نموده خشک کرده می‌فروشند</w:t>
      </w:r>
    </w:p>
    <w:p>
      <w:pPr>
        <w:pStyle w:val="Heading5"/>
        <w:numPr>
          <w:ilvl w:val="4"/>
          <w:numId w:val="1"/>
        </w:numPr>
        <w:rPr/>
      </w:pPr>
      <w:bookmarkStart w:id="2157" w:name="__RefHeading___Toc178162_1395250215"/>
      <w:bookmarkStart w:id="2158" w:name="_Toc922"/>
      <w:bookmarkEnd w:id="2157"/>
      <w:r>
        <w:rPr>
          <w:rtl w:val="true"/>
        </w:rPr>
        <w:t>بلاس</w:t>
      </w:r>
      <w:bookmarkEnd w:id="2158"/>
    </w:p>
    <w:p>
      <w:pPr>
        <w:pStyle w:val="BookText"/>
        <w:rPr/>
      </w:pPr>
      <w:r>
        <w:rPr>
          <w:rFonts w:ascii="IRNazanin" w:hAnsi="IRNazanin" w:eastAsia="IRNazanin"/>
          <w:color w:val="111111"/>
          <w:sz w:val="28"/>
          <w:sz w:val="28"/>
          <w:szCs w:val="28"/>
          <w:rtl w:val="true"/>
          <w:lang w:bidi="fa-IR"/>
        </w:rPr>
        <w:t>بفتح باء فارسی و لام و الف و سین مهمله لغت هندی است و آن را دهاک و تیسو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هندی مشهور و دو صنف می‌باشد یکی بزرک و دیکر کوچک درخت بزرک آن عظیم و کوچک آن بمقدار یک قامت و بی‌ساق و برک هر دو شبیه بهم و مانند برک جوز و سر برک آن مدور و بیخ آن باریک و غنچۀ کل آن سیاه رنک و مزغب و بعد شکفتن زرد نارنجی می‌کردد و خوش منظر و بسیار پرکل و منبت آن اکثر بلاد هند و بنکاله و مستعمل کل آن است و صمغ آن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برک ان</w:t>
      </w:r>
    </w:p>
    <w:p>
      <w:pPr>
        <w:pStyle w:val="BookText"/>
        <w:rPr/>
      </w:pPr>
      <w:r>
        <w:rPr>
          <w:rFonts w:ascii="IRNazanin" w:hAnsi="IRNazanin" w:eastAsia="IRNazanin"/>
          <w:color w:val="111111"/>
          <w:sz w:val="28"/>
          <w:sz w:val="28"/>
          <w:szCs w:val="28"/>
          <w:rtl w:val="true"/>
          <w:lang w:bidi="fa-IR"/>
        </w:rPr>
        <w:t>کرم و تر و با عفوصت بسیار لهذا بعضی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مشهی طعام و مبهی و بجهت تحلیل دمامیل و بثور و ریاح شکم و ریاح غلیظۀ محتبسه در بطن و قولنج و بجهت ذرب و خلفه و دیدان و بواسیر و در جبر کسر عظام کویند قائم مقام مومیائی است و کل آن سرد و خشک و قابض شکم و دافع فساد بلغم و صفرا و خون و مدر بول و کل سفید آن بسیار مقوی باه و ضماد مطبوخ آن محلل اورام و نزول آب در کیس و بر عانه جهت دفع احتباس بول و حیض و تحلیل ورم مثانه و رحم و ثمر آن کرم و تر و دافع امراض کرده و مثانه و بواسیر و کرم شکم و فساد سودا و بلغم</w:t>
      </w:r>
      <w:bookmarkStart w:id="2159" w:name="pg2583_20881"/>
    </w:p>
    <w:p>
      <w:pPr>
        <w:pStyle w:val="Heading5"/>
        <w:numPr>
          <w:ilvl w:val="4"/>
          <w:numId w:val="1"/>
        </w:numPr>
        <w:rPr/>
      </w:pPr>
      <w:bookmarkStart w:id="2160" w:name="__RefHeading___Toc178164_1395250215"/>
      <w:bookmarkStart w:id="2161" w:name="_Toc923"/>
      <w:bookmarkEnd w:id="2159"/>
      <w:bookmarkEnd w:id="2160"/>
      <w:r>
        <w:rPr>
          <w:rtl w:val="true"/>
        </w:rPr>
        <w:t>بلاس بابرة</w:t>
      </w:r>
      <w:bookmarkEnd w:id="2161"/>
    </w:p>
    <w:p>
      <w:pPr>
        <w:pStyle w:val="BookText"/>
        <w:rPr/>
      </w:pPr>
      <w:r>
        <w:rPr>
          <w:rFonts w:ascii="IRNazanin" w:hAnsi="IRNazanin" w:eastAsia="IRNazanin"/>
          <w:color w:val="111111"/>
          <w:sz w:val="28"/>
          <w:sz w:val="28"/>
          <w:szCs w:val="28"/>
          <w:rtl w:val="true"/>
          <w:lang w:bidi="fa-IR"/>
        </w:rPr>
        <w:t>بفتح باء فارسی و لام و الف و سکون سین مهمله و فتح باء فارسی و الف و باء فارسی و راء مهمله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ثمر درختی است هندی پوست آن زرد و مغز آن سفید مائل بزردی و اندک لعابی بی‌طعم غالبی و بعد خشک شدن پهن اندک عریض و طولانی مانند برک کوچک ضخیم کروی شکل می‌کردد و چهار نوع می‌باشد سرخ و کبود و زرد و سفید و همه در خواص برابراند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جهت بواسیر و دیدان و حب القرع نافع و قطور آن با ملح اندرانی و پوست هلیله بالسویه در کلاب خیسانیده جهت رفع بیاض عین مجرب</w:t>
      </w:r>
    </w:p>
    <w:p>
      <w:pPr>
        <w:pStyle w:val="Heading5"/>
        <w:numPr>
          <w:ilvl w:val="4"/>
          <w:numId w:val="1"/>
        </w:numPr>
        <w:rPr/>
      </w:pPr>
      <w:bookmarkStart w:id="2162" w:name="__RefHeading___Toc178166_1395250215"/>
      <w:bookmarkStart w:id="2163" w:name="_Toc924"/>
      <w:bookmarkEnd w:id="2162"/>
      <w:r>
        <w:rPr>
          <w:rtl w:val="true"/>
        </w:rPr>
        <w:t>بلاسنطور</w:t>
      </w:r>
      <w:bookmarkEnd w:id="2163"/>
    </w:p>
    <w:p>
      <w:pPr>
        <w:pStyle w:val="BookText"/>
        <w:rPr/>
      </w:pPr>
      <w:r>
        <w:rPr>
          <w:rFonts w:ascii="IRNazanin" w:hAnsi="IRNazanin" w:eastAsia="IRNazanin"/>
          <w:color w:val="111111"/>
          <w:sz w:val="28"/>
          <w:sz w:val="28"/>
          <w:szCs w:val="28"/>
          <w:rtl w:val="true"/>
          <w:lang w:bidi="fa-IR"/>
        </w:rPr>
        <w:t>بفتح باء عجمی و لام و الف و فتح سین مهمله و سکون نون و ضم طاء مؤلفۀ مهمله و سکون واو و راء مهمله لغت فرنکی است بمعنی شجرة النبی و آن را دسنطو و لینو سنطو نیز نامند و معنی لفظ اول شجرة النبی و ثانی شجرۀ مبارکه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ادویۀ جدیده است که طائفۀ فرنک در سنه هشتصد هجری که ارض جدید را یافتند و در تصرف آوردند معرفت بدین دوا بهم رسانیدند و باطراف بردند و آن درختی است شبیه بدرخت لسان العصافیر بهیأت مجموعی و با دو پوست یکی خارجی غلیظ شبیه بپوست بلوط و دوم نازک متصل بچوب یعنی مغز آن و این سبز و زرد مائل بسفیدی مانند صندل زرد و چوب داخل آنکه بمنزلۀ لب آنست سیاه سنکین متین مانند آبنوس و با دهنیت که مانند چوب صنوبر بآتش مشتعل می‌کردد و بلاسنطور را فرنکان بر مراکب حمل نموده بقسطنطینیه می‌آورند و از ان در انجا قبضۀ کارد و خنجر و شمشیر می‌سازند و بهترین آن سنکین بسیار دهنیت تازۀ آنست که کهنه و پوسیده نشده باشد و مستعمل و شدید النفع مغز سیاه رنک شبیه بآبنوس آنست و بعد از ان پوست داخلی شبیه بصندل زرد پس پوست خارجی آن</w:t>
      </w:r>
      <w:bookmarkStart w:id="2164" w:name="pg2583_20882"/>
    </w:p>
    <w:p>
      <w:pPr>
        <w:pStyle w:val="BookText"/>
        <w:rPr/>
      </w:pPr>
      <w:bookmarkEnd w:id="2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آخر درجۀ دوم و بعضی یابس در سوم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مرقق و معرق و مقطع و محلل و مجفف و باقوت تریاقیه و بالخاصیت مقاوم سموم و دافع آنها و جهت صرع و نسیان و جمیع نوازل و نزول آب در چشم و ضیق النفس و نیکوئی بوی دهان و زوال بخر و تقویت معده و امعا و تفتیح سدۀ کبد و طحال قدیمۀ متمکنه و درد پهلو و پشت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و نقرس و مفاصل و انضاج اورام بارده و خنازیر و آتشک که شجر نامند و سرطانات و انواع جرت و حکۀ کهنه و بالجمله اکثر امراض بلغمیه و سوداویۀ ردیه را مفید و هزال مفرط و قئ و یبس آن را زائل کرداند و انعاش حرارت غریزی و تقویت روح و تعدیل مزاج نماید و این بسبب صدور آثار متضاده و کیفیات متخالفه بلسان رطوبت اصلیه و بلسان طبیعت نامیده‌اند و از صورت نوعیۀ آن دانسته‌اند نه از کیفیت فقط و آن را مانند چوب چینی طبخ نموده مفردا یا مرکبا مانند چوب چینی استعمال می‌نمایند و طریقۀ طبخ و استعمال آن در خاتمۀ قرابادین کبیر بتفصیل ذکر یافت و در مقدمۀ این کتاب نیز</w:t>
      </w:r>
    </w:p>
    <w:p>
      <w:pPr>
        <w:pStyle w:val="Heading5"/>
        <w:numPr>
          <w:ilvl w:val="4"/>
          <w:numId w:val="1"/>
        </w:numPr>
        <w:rPr/>
      </w:pPr>
      <w:bookmarkStart w:id="2165" w:name="__RefHeading___Toc178168_1395250215"/>
      <w:bookmarkStart w:id="2166" w:name="_Toc925"/>
      <w:bookmarkEnd w:id="2165"/>
      <w:r>
        <w:rPr>
          <w:rtl w:val="true"/>
        </w:rPr>
        <w:t>بلبل هزار داستان</w:t>
      </w:r>
      <w:bookmarkEnd w:id="2166"/>
    </w:p>
    <w:p>
      <w:pPr>
        <w:pStyle w:val="BookText"/>
        <w:rPr/>
      </w:pPr>
      <w:r>
        <w:rPr>
          <w:rFonts w:ascii="IRNazanin" w:hAnsi="IRNazanin" w:eastAsia="IRNazanin"/>
          <w:color w:val="111111"/>
          <w:sz w:val="28"/>
          <w:sz w:val="28"/>
          <w:szCs w:val="28"/>
          <w:rtl w:val="true"/>
          <w:lang w:bidi="fa-IR"/>
        </w:rPr>
        <w:t>بضم دو باء موحده و سکون دو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طائری است معروف بقدر کنجشکی کوچک خوش شکل و سبز رنک و نزدیک سر آن سیاه و سفید و نیکو لحن و ملیح الصوت و لهذا آن را در خانها نکاه می‌دارند و تربیت می‌نمایند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2167" w:name="pg2583_20883"/>
    </w:p>
    <w:p>
      <w:pPr>
        <w:pStyle w:val="BookText"/>
        <w:rPr/>
      </w:pPr>
      <w:bookmarkEnd w:id="2167"/>
      <w:r>
        <w:rPr>
          <w:rFonts w:ascii="IRNazanin" w:hAnsi="IRNazanin" w:eastAsia="IRNazanin"/>
          <w:color w:val="111111"/>
          <w:sz w:val="28"/>
          <w:sz w:val="28"/>
          <w:szCs w:val="28"/>
          <w:rtl w:val="true"/>
          <w:lang w:bidi="fa-IR"/>
        </w:rPr>
        <w:t>کرم و خشک در سوم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بغایت محرک باه خصوصا مغز سر و بیضۀ آن و سرکین آن بسیار جالی و با قوت قابضه ضماد آن جهت نیکوئی رنک رخسار و ازالۀ کلف و شعر زائد اجفان و حمول آن جهت اسقاط جنین مؤثر و خاکستر پر آن جهت التیام جراحات و آشامیدن خون کرماکرم آن جهت تصفیۀ قصبه رئه و صوت مفید و مبرودین را نافع و محرورین را مضر است</w:t>
      </w:r>
    </w:p>
    <w:p>
      <w:pPr>
        <w:pStyle w:val="Heading5"/>
        <w:numPr>
          <w:ilvl w:val="4"/>
          <w:numId w:val="1"/>
        </w:numPr>
        <w:rPr/>
      </w:pPr>
      <w:bookmarkStart w:id="2168" w:name="__RefHeading___Toc178170_1395250215"/>
      <w:bookmarkStart w:id="2169" w:name="_Toc926"/>
      <w:bookmarkEnd w:id="2168"/>
      <w:r>
        <w:rPr>
          <w:rtl w:val="true"/>
        </w:rPr>
        <w:t>بلبوس</w:t>
      </w:r>
      <w:bookmarkEnd w:id="2169"/>
    </w:p>
    <w:p>
      <w:pPr>
        <w:pStyle w:val="BookText"/>
        <w:rPr/>
      </w:pPr>
      <w:r>
        <w:rPr>
          <w:rFonts w:ascii="IRNazanin" w:hAnsi="IRNazanin" w:eastAsia="IRNazanin"/>
          <w:color w:val="111111"/>
          <w:sz w:val="28"/>
          <w:sz w:val="28"/>
          <w:szCs w:val="28"/>
          <w:rtl w:val="true"/>
          <w:lang w:bidi="fa-IR"/>
        </w:rPr>
        <w:t>بفتح باء موحده و سکون لام و ضم باء موحده و سکون واو و سین مهمله لغت یونانی است و معروف نزد عرب به بصل الذئب و بصل الزیر و بفارسی زیر و تلخۀ پیاز و بترکی داغ سوغالی و در لرستان طرم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پیاز کوچکی است الا آنکه تو بر تو نیست بلکه مانند سیر یکدانه است و پوست آن سیاه و متشنج و برک آن مانند پیاز و از ان عریضتر و در طعم و بوی شبیه به پیاز و بیخ آن از باران بزرک می‌شود و اندک تلخ و مائل بشیرینی و از ماکولات است و ابن تلمیذ کوید که مثل پیاز است و کوچک و طولانی و رنک آن ارغوانی و رمانی و از ان کلکونه سازند و چون تخم‌مرغ را بآن بجوشانند مثل روناس رنک می‌کند و به پیاز نرکس شبیه و برک آن مثل کراث و کل آن شبیه به بنفشه و طعم آن با حلاوت و کفته‌اند بعضی از ان شیرین طعم و بعضی تلخ و بعضی بی‌مزه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 و بعضی در آخر اول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مهیج باه و جالی و جاذب خون بظاهر جلد و مسمن بدن و ضماد آن بر کمر و حوالی قضیب جهت تقویت باه مفید و مخرج پیکان تیر و خار است از بدن و ضماد آن بتنهائی و یا با عسل جهت التوای عصب و کوفتکی استخوان و همچنین با عسل جهت تقویت بدن که سست شده باشد و کزیدن سک دیوانه و با فلفل جهت درد معده و با زردۀ تخم‌مرغ جهت کمنة الدم زیر چشم و با اودیۀ مناسبه جهت قلع ثآلیل مسماریه و حبس عرق و با نطرون مشوی جهت تنقیۀ نخالۀ سر و قروح رطبۀ آن و با سکنجبین جهت بثور لبنیۀ آن و با آرد جو جهت شکاف عضل و ناخن و با خانق النمر جهت کلف و بهق و آثار قروح و سیاهی باقی مانده در بدن بعد اندمال جراحت و با سرکه جهت غرب و طلای پختۀ آن در زیر خاکستر با بورۀ ارمنی جهت نخالۀ سر و زخمهای تازه و بدستور ضماد مشوی آن در زیر خاکستر کرم با رؤس سمک صغاری که در مصر صبر می‌نامند بعد از سوختن آنها جهت قروح صفراویۀ ذقن که بعضی از ان دانها سرایت به بعضی دیکر نماید و اکثر جوانان را پیش از برآمدن ریش عارض می‌کردد و دیر می‌ماند و با سرکه جهت غرب که ورم مآق عظیم چشم است و چون با آب بپزند و با سرکه بخورند جهت وهن عضل و حمول آن جهت اخراج جنین و مشیمه نافع المضار بطئ الهضم و مولد خلط غلیظ لزج حاد و مضر عصب و مورث مغص مصلح آن کاسنی و شیر تازه با عسل و دافع نفخ</w:t>
      </w:r>
      <w:bookmarkStart w:id="2170" w:name="pg2583_20885"/>
    </w:p>
    <w:p>
      <w:pPr>
        <w:pStyle w:val="BookText"/>
        <w:rPr/>
      </w:pPr>
      <w:bookmarkEnd w:id="2170"/>
      <w:r>
        <w:rPr>
          <w:rFonts w:ascii="IRNazanin" w:hAnsi="IRNazanin" w:eastAsia="IRNazanin"/>
          <w:color w:val="111111"/>
          <w:sz w:val="28"/>
          <w:sz w:val="28"/>
          <w:szCs w:val="28"/>
          <w:lang w:bidi="fa-IR"/>
        </w:rPr>
        <w:t>٢٣٨</w:t>
      </w:r>
      <w:r>
        <w:rPr>
          <w:rFonts w:ascii="IRNazanin" w:hAnsi="IRNazanin" w:eastAsia="IRNazanin"/>
          <w:color w:val="111111"/>
          <w:sz w:val="28"/>
          <w:sz w:val="28"/>
          <w:szCs w:val="28"/>
          <w:rtl w:val="true"/>
          <w:lang w:bidi="fa-IR"/>
        </w:rPr>
        <w:t>آن انیسون و مخلل آن یعنی پروردۀ آن در سرکه محرک باه مرطوبین است</w:t>
      </w:r>
    </w:p>
    <w:p>
      <w:pPr>
        <w:pStyle w:val="Heading5"/>
        <w:numPr>
          <w:ilvl w:val="4"/>
          <w:numId w:val="1"/>
        </w:numPr>
        <w:rPr/>
      </w:pPr>
      <w:bookmarkStart w:id="2171" w:name="__RefHeading___Toc178172_1395250215"/>
      <w:bookmarkStart w:id="2172" w:name="_Toc927"/>
      <w:bookmarkEnd w:id="2171"/>
      <w:r>
        <w:rPr>
          <w:rtl w:val="true"/>
        </w:rPr>
        <w:t>بلح</w:t>
      </w:r>
      <w:bookmarkEnd w:id="2172"/>
    </w:p>
    <w:p>
      <w:pPr>
        <w:pStyle w:val="BookText"/>
        <w:rPr/>
      </w:pPr>
      <w:r>
        <w:rPr>
          <w:rFonts w:ascii="IRNazanin" w:hAnsi="IRNazanin" w:eastAsia="IRNazanin"/>
          <w:color w:val="111111"/>
          <w:sz w:val="28"/>
          <w:sz w:val="28"/>
          <w:szCs w:val="28"/>
          <w:rtl w:val="true"/>
          <w:lang w:bidi="fa-IR"/>
        </w:rPr>
        <w:t>بفتح باء موحده و لام و سکون حاء مهمله بفارسی غورۀ خرما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 خرما است که هنوز از سبزی برنیامده و میل بشیرینی نه نموده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سرد و در آخر آن خشک و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با عطریت و مقوی لثه و معده و جکر و عصب مسترخی و قاطع قئ صفراوی و اسهال مزمن و ادرار بول و سیلان رحم و خون بواسیر شربا و ضماد آن ملصق جراحات تازه و خوش‌بو کنندۀ عرق و حابس آن و خائیدن آن مقوی لثه و بدستور مضمضه بطبیخ آن و مداومت اکل آن قاطع جذام مضر شش و سینه و مولد خلط غلیظ و ریاح و سدد مصلح آن عسل و بنفشۀ مربا و شربت خشخاش مقدار شربت آن دو درهم و جزو اعظم سک و رامک و اکثر خوشبوئیها است و چون آب آن را با آب غوره بجوشانند تا غلیظ کردد و در چشم کشند جهت قطع دمعه و جرب و سلاق مجرب</w:t>
      </w:r>
    </w:p>
    <w:p>
      <w:pPr>
        <w:pStyle w:val="Heading5"/>
        <w:numPr>
          <w:ilvl w:val="4"/>
          <w:numId w:val="1"/>
        </w:numPr>
        <w:rPr/>
      </w:pPr>
      <w:bookmarkStart w:id="2173" w:name="__RefHeading___Toc178174_1395250215"/>
      <w:bookmarkStart w:id="2174" w:name="_Toc928"/>
      <w:bookmarkEnd w:id="2173"/>
      <w:r>
        <w:rPr>
          <w:rtl w:val="true"/>
        </w:rPr>
        <w:t>بلخته</w:t>
      </w:r>
      <w:bookmarkEnd w:id="2174"/>
    </w:p>
    <w:p>
      <w:pPr>
        <w:pStyle w:val="BookText"/>
        <w:rPr/>
      </w:pPr>
      <w:r>
        <w:rPr>
          <w:rFonts w:ascii="IRNazanin" w:hAnsi="IRNazanin" w:eastAsia="IRNazanin"/>
          <w:color w:val="111111"/>
          <w:sz w:val="28"/>
          <w:sz w:val="28"/>
          <w:szCs w:val="28"/>
          <w:rtl w:val="true"/>
          <w:lang w:bidi="fa-IR"/>
        </w:rPr>
        <w:t>بکسر باء موحده و لام و سکون خاء معجمه و فتح تاء مثناة فوقانیه و ها و بحاء مهمله نیز آمده لغت مغربی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کیاهیست منبسط بر روی زمین و شاخهای آن باریک و سرخ بهم پیچیده مانند پیچیدن کرمها بر روی زمین بشکل دایرۀ مستدیر و کل آن سرخ و سفید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در اول و مائل بخشکی</w:t>
      </w:r>
      <w:bookmarkStart w:id="2175" w:name="pg2583_20886"/>
    </w:p>
    <w:p>
      <w:pPr>
        <w:pStyle w:val="BookText"/>
        <w:rPr/>
      </w:pPr>
      <w:bookmarkEnd w:id="2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ملطف و مقطع و غرغره بعصاره و طبیخ آن جهت اخراج زلوی در حلق مانده و ضماد برک آن محلل قوی و همچنین نطول برک و مطبوخ آن جهت تحلیل اورام نافع و خوردن آن در طب مستعمل نیست</w:t>
      </w:r>
    </w:p>
    <w:p>
      <w:pPr>
        <w:pStyle w:val="Heading5"/>
        <w:numPr>
          <w:ilvl w:val="4"/>
          <w:numId w:val="1"/>
        </w:numPr>
        <w:rPr/>
      </w:pPr>
      <w:bookmarkStart w:id="2176" w:name="__RefHeading___Toc178176_1395250215"/>
      <w:bookmarkStart w:id="2177" w:name="_Toc929"/>
      <w:bookmarkEnd w:id="2176"/>
      <w:r>
        <w:rPr>
          <w:rtl w:val="true"/>
        </w:rPr>
        <w:t>بلخیه</w:t>
      </w:r>
      <w:bookmarkEnd w:id="2177"/>
    </w:p>
    <w:p>
      <w:pPr>
        <w:pStyle w:val="BookText"/>
        <w:rPr/>
      </w:pPr>
      <w:r>
        <w:rPr>
          <w:rFonts w:ascii="IRNazanin" w:hAnsi="IRNazanin" w:eastAsia="IRNazanin"/>
          <w:color w:val="111111"/>
          <w:sz w:val="28"/>
          <w:sz w:val="28"/>
          <w:szCs w:val="28"/>
          <w:rtl w:val="true"/>
          <w:lang w:bidi="fa-IR"/>
        </w:rPr>
        <w:t>بفتح باء موحده و سکون لام و کسر خاء معجمه و فتح یاء مشدده و ها و آن را خلاف بلخی نامند بسبب آنکه در بلخ که از مملکت تورانست بسیار بهم می‌رسد و بهرامج نیز می‌نامند و بفارسی بیدمشک کویند و در حرف الخاء در خلاف مذکور خواهد شد ان شاء اللّه تعالی و بعضی آن را کرم در اول و مائل بیبوست دانسته‌اند منسوب بمشتری است</w:t>
      </w:r>
    </w:p>
    <w:p>
      <w:pPr>
        <w:pStyle w:val="Heading5"/>
        <w:numPr>
          <w:ilvl w:val="4"/>
          <w:numId w:val="1"/>
        </w:numPr>
        <w:rPr/>
      </w:pPr>
      <w:bookmarkStart w:id="2178" w:name="__RefHeading___Toc178178_1395250215"/>
      <w:bookmarkStart w:id="2179" w:name="_Toc930"/>
      <w:bookmarkEnd w:id="2178"/>
      <w:r>
        <w:rPr>
          <w:rtl w:val="true"/>
        </w:rPr>
        <w:t>بلسان</w:t>
      </w:r>
      <w:bookmarkEnd w:id="2179"/>
    </w:p>
    <w:p>
      <w:pPr>
        <w:pStyle w:val="BookText"/>
        <w:rPr/>
      </w:pPr>
      <w:r>
        <w:rPr>
          <w:rFonts w:ascii="IRNazanin" w:hAnsi="IRNazanin" w:eastAsia="IRNazanin"/>
          <w:color w:val="111111"/>
          <w:sz w:val="28"/>
          <w:sz w:val="28"/>
          <w:szCs w:val="28"/>
          <w:rtl w:val="true"/>
          <w:lang w:bidi="fa-IR"/>
        </w:rPr>
        <w:t>بفتح باء موحده و لام و شین مهمله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درختی است عظیم تا بمقدار شجرة البطم می‌رسد بتربیت و مانند انسان متاذی می‌کردد از سردی و کرمی و عطش و سیرابی پس سزاوار آنست که آن را تدبیر نمایند و بحسب هر زمان و فصل تا بکمال لایق خود برسد و برک آن شبیه ببرک سداب و بسیار سفیدتر از ان و منبت آن اول عین الشمس بوده که دیهی است از دیههای مصر و انطاکی نوشته که در کتب نصاری مرقوم است که حضرت مریم با حضرت مسیح علیهما السلام چون کریخت بمطریه آمد و آنجا اقامت نمود نزدیک آن چاه و بشست ثیاب خود را و ریخت آب آن را درخت بلسان از ان روئید و لهذا نصاری تعظیم بسیار می‌نمایند و روغن آن را با ضعاف وزن طلا می‌خرند و ذخیره می‌کذارند نزد بطارقه و رهبانان و از ادویۀ منفردۀ نفیسۀ بی‌مثل است و بهترین چوب آنکه عود بلسان نامند تازۀ خوشبوی سنکین سرخ رنک آن است که پوست آن زرد باشد بهترین روغن آن آنست که در سرطان نزد طلوع شعری یمانیه کرفته باشند و امتحان خوبی آن آنست که چون در آب اندازند فرو رود و چون پنبه یا پشمی را بدان بیالایند و بشویند تا تمام منحل شسته کردد و از لزوجت آن در آن چیزی نماند و چون انکشت را بدان بیالایند و بچوبی و یا بالای ثوبی بمالند و بسوزانند اذیت بچوب و ثوب نرساند و درین امر مشارکت خمر مصعد یعنی عرق آن و مشابه لفظ است و از مدتیست که بلسان از مصر برطرف شده و عشابان و عطاران اجزای درخت بشام را از عود و حب و لبن بجای آن می‌فروشند و مردم استعمال می‌نمایند و این در افعال بسیار ضعیف و بدل آن نمی‌تواند شد</w:t>
      </w:r>
      <w:bookmarkStart w:id="2180" w:name="pg2583_20887"/>
    </w:p>
    <w:p>
      <w:pPr>
        <w:pStyle w:val="BookText"/>
        <w:rPr/>
      </w:pPr>
      <w:bookmarkEnd w:id="2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حب</w:t>
      </w:r>
    </w:p>
    <w:p>
      <w:pPr>
        <w:pStyle w:val="BookText"/>
        <w:rPr/>
      </w:pPr>
      <w:r>
        <w:rPr>
          <w:rFonts w:ascii="IRNazanin" w:hAnsi="IRNazanin" w:eastAsia="IRNazanin"/>
          <w:color w:val="111111"/>
          <w:sz w:val="28"/>
          <w:sz w:val="28"/>
          <w:szCs w:val="28"/>
          <w:rtl w:val="true"/>
          <w:lang w:bidi="fa-IR"/>
        </w:rPr>
        <w:t>و دهن و عود آن و بدستور خواص هریک بجای خود ان شاء اللّه تعالی مذکور خواهد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٢٣٩</w:t>
      </w:r>
      <w:r>
        <w:rPr>
          <w:rFonts w:ascii="IRNazanin" w:hAnsi="IRNazanin" w:eastAsia="IRNazanin"/>
          <w:color w:val="111111"/>
          <w:sz w:val="28"/>
          <w:sz w:val="28"/>
          <w:szCs w:val="28"/>
          <w:rtl w:val="true"/>
          <w:lang w:bidi="fa-IR"/>
        </w:rPr>
        <w:t>شد اما برک آن پس آشامیدن طبیخ آن جهت تحلیل نفخ و ریاح غلیظ و اخراج زلوی در حلق مانده و قطور مطبوخ آن در کوش جهت تسکین وجع آن و تکمید بدان جهت تسکین صداع رطوبی و همچنین ضماد آن جهت رفع صداع بارد رطوبی و کزیدن عقرب و ضماد پوست بیخ آن با سرکه جهت قلع ثآلیل و ضماد بیخ و ریشهای سوختۀ آن با سرکه جهت رفع ثالیل و مربای پوست تازۀ آن با عسل جهت تقویت معده و رفع رطوبات آن مفید و چون شاخ و برک آن را در آب بپزند و آب آن را با روغن کنجد تازه بجوشانند تا روغن بماند آن روغن را قائم مقام روغن بلسان دانسته‌اند و کفته‌اند بسبب حرارت مزاج آن منسوب بمشتری است</w:t>
      </w:r>
    </w:p>
    <w:p>
      <w:pPr>
        <w:pStyle w:val="Heading5"/>
        <w:numPr>
          <w:ilvl w:val="4"/>
          <w:numId w:val="1"/>
        </w:numPr>
        <w:rPr/>
      </w:pPr>
      <w:bookmarkStart w:id="2181" w:name="__RefHeading___Toc178180_1395250215"/>
      <w:bookmarkStart w:id="2182" w:name="_Toc931"/>
      <w:bookmarkEnd w:id="2181"/>
      <w:r>
        <w:rPr>
          <w:rtl w:val="true"/>
        </w:rPr>
        <w:t>بلسکی</w:t>
      </w:r>
      <w:bookmarkEnd w:id="2182"/>
    </w:p>
    <w:p>
      <w:pPr>
        <w:pStyle w:val="BookText"/>
        <w:rPr/>
      </w:pPr>
      <w:r>
        <w:rPr>
          <w:rFonts w:ascii="IRNazanin" w:hAnsi="IRNazanin" w:eastAsia="IRNazanin"/>
          <w:color w:val="111111"/>
          <w:sz w:val="28"/>
          <w:sz w:val="28"/>
          <w:szCs w:val="28"/>
          <w:rtl w:val="true"/>
          <w:lang w:bidi="fa-IR"/>
        </w:rPr>
        <w:t>بضم باء موحده و فتح لام و سکون سین مهمله و کسر کاف و یاء مثناة تحتانیه لغت عربی است و نزد اهل مغرب معروف بمصفی الرعاة و صیدلانیه آن را قوت البریه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پر شاخ و خشن و مربع و ساق و شاخهای آن دراز و برک آن متفرق و شبیه ببرک روناس و مائل باستداره و کل آن سفید و تخم آن صلب و مدور و میان آن مائل بکجی و چون چوپانان شیر را بآن از موی صاف می‌کنند لهذا مصفی الرعاة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القوی حرارت و یبوست بران غالب و یبس آن زیاده از حرارت</w:t>
      </w:r>
      <w:bookmarkStart w:id="2183" w:name="pg2583_20888"/>
    </w:p>
    <w:p>
      <w:pPr>
        <w:pStyle w:val="BookText"/>
        <w:rPr/>
      </w:pPr>
      <w:bookmarkEnd w:id="2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و جالی و آشامیدن نیم اوقیه از عصارۀ آن با شراب ابیض ممزوج و یا با آب مجرب النفع جهت رتیلا و افعی و پنج درهم از حشیش آن نیز بدستور و فطور عصاره و یا مطبوخ آن با روغن کل یا بنفشه جهت تسکین درد کوش و ضماد آن با پیه خوک جهت ابتدای خنازیر مفید و بسبب حرارت خود منسوب بمشتری است</w:t>
      </w:r>
    </w:p>
    <w:p>
      <w:pPr>
        <w:pStyle w:val="Heading5"/>
        <w:numPr>
          <w:ilvl w:val="4"/>
          <w:numId w:val="1"/>
        </w:numPr>
        <w:rPr/>
      </w:pPr>
      <w:bookmarkStart w:id="2184" w:name="__RefHeading___Toc178182_1395250215"/>
      <w:bookmarkStart w:id="2185" w:name="_Toc932"/>
      <w:bookmarkEnd w:id="2184"/>
      <w:r>
        <w:rPr>
          <w:rtl w:val="true"/>
        </w:rPr>
        <w:t>بلغار</w:t>
      </w:r>
      <w:bookmarkEnd w:id="2185"/>
    </w:p>
    <w:p>
      <w:pPr>
        <w:pStyle w:val="BookText"/>
        <w:rPr/>
      </w:pPr>
      <w:r>
        <w:rPr>
          <w:rFonts w:ascii="IRNazanin" w:hAnsi="IRNazanin" w:eastAsia="IRNazanin"/>
          <w:color w:val="111111"/>
          <w:sz w:val="28"/>
          <w:sz w:val="28"/>
          <w:szCs w:val="28"/>
          <w:rtl w:val="true"/>
          <w:lang w:bidi="fa-IR"/>
        </w:rPr>
        <w:t>بضم با و سکون لام و فتح غین معجمه و الف و راء مهمله در آخر و تلاتین نیز و بهندی بودار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چرمی است سرخ رنک خوشرنک ضخیم دانه‌دار خوش‌بو که از هشترخان می‌آورند و سبب بوی آن کویند آنست که دباغت آن را از پوست درختی می‌نمایند که آن درخت خوش‌بو است و در سوای آن بلد جای دیکر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مانند افعال و خواص آن جلود است و در حرف الجیم مذکور خواهد شد و آب خوردن در اوانی مصنوع از ان مقوی قلب و رافع خفقان و مضعف باه و ذرور تراشۀ آن حابس دم خصوصا سوختۀ آنکه در جراحات تازه پر نمایند</w:t>
      </w:r>
    </w:p>
    <w:p>
      <w:pPr>
        <w:pStyle w:val="Heading4"/>
        <w:numPr>
          <w:ilvl w:val="3"/>
          <w:numId w:val="1"/>
        </w:numPr>
        <w:rPr/>
      </w:pPr>
      <w:bookmarkStart w:id="2186" w:name="__RefHeading___Toc178184_1395250215"/>
      <w:bookmarkStart w:id="2187" w:name="_Toc933"/>
      <w:bookmarkEnd w:id="2186"/>
      <w:r>
        <w:rPr>
          <w:rtl w:val="true"/>
        </w:rPr>
        <w:t>فصل الباء مع الیاء المثناة التحتانیة</w:t>
      </w:r>
      <w:bookmarkEnd w:id="2187"/>
    </w:p>
    <w:p>
      <w:pPr>
        <w:pStyle w:val="Heading5"/>
        <w:numPr>
          <w:ilvl w:val="4"/>
          <w:numId w:val="1"/>
        </w:numPr>
        <w:rPr/>
      </w:pPr>
      <w:bookmarkStart w:id="2188" w:name="__RefHeading___Toc178186_1395250215"/>
      <w:bookmarkStart w:id="2189" w:name="_Toc934"/>
      <w:bookmarkEnd w:id="2188"/>
      <w:r>
        <w:rPr>
          <w:rtl w:val="true"/>
        </w:rPr>
        <w:t>بلور</w:t>
      </w:r>
      <w:bookmarkEnd w:id="2189"/>
    </w:p>
    <w:p>
      <w:pPr>
        <w:pStyle w:val="BookText"/>
        <w:rPr/>
      </w:pPr>
      <w:r>
        <w:rPr>
          <w:rFonts w:ascii="IRNazanin" w:hAnsi="IRNazanin" w:eastAsia="IRNazanin"/>
          <w:color w:val="111111"/>
          <w:sz w:val="28"/>
          <w:sz w:val="28"/>
          <w:szCs w:val="28"/>
          <w:rtl w:val="true"/>
          <w:lang w:bidi="fa-IR"/>
        </w:rPr>
        <w:t>بکسر با و فتح لام مشدده و سکون واو و راء مهمله بفارسی بلور بضم اول و ثانی و تخفیف واو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سفید شفاف سست‌تر از زمرد و صلب‌تر از شیشه و در بعضی اماکن مانند کشمیر صلب‌تر و شفاف‌تر و در بعضی بلاد مانند عظیم‌آباد نرم‌تر و شفافیت آن کمتر می‌باشد</w:t>
      </w:r>
      <w:bookmarkStart w:id="2190" w:name="pg2583_20889"/>
    </w:p>
    <w:p>
      <w:pPr>
        <w:pStyle w:val="BookText"/>
        <w:rPr/>
      </w:pPr>
      <w:bookmarkEnd w:id="2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اکتحال نرم سائیدۀ آن جهت رفع بیاض و سبل و جرب و تعلیق آن جهت ارتعاش اطفال و از خواب جستن ایشان مؤثر است</w:t>
      </w:r>
    </w:p>
    <w:p>
      <w:pPr>
        <w:pStyle w:val="Heading5"/>
        <w:numPr>
          <w:ilvl w:val="4"/>
          <w:numId w:val="1"/>
        </w:numPr>
        <w:rPr/>
      </w:pPr>
      <w:bookmarkStart w:id="2191" w:name="__RefHeading___Toc178188_1395250215"/>
      <w:bookmarkStart w:id="2192" w:name="_Toc935"/>
      <w:bookmarkEnd w:id="2191"/>
      <w:r>
        <w:rPr>
          <w:rtl w:val="true"/>
        </w:rPr>
        <w:t>بلوط</w:t>
      </w:r>
      <w:bookmarkEnd w:id="2192"/>
    </w:p>
    <w:p>
      <w:pPr>
        <w:pStyle w:val="BookText"/>
        <w:rPr/>
      </w:pPr>
      <w:r>
        <w:rPr>
          <w:rFonts w:ascii="IRNazanin" w:hAnsi="IRNazanin" w:eastAsia="IRNazanin"/>
          <w:color w:val="111111"/>
          <w:sz w:val="28"/>
          <w:sz w:val="28"/>
          <w:szCs w:val="28"/>
          <w:rtl w:val="true"/>
          <w:lang w:bidi="fa-IR"/>
        </w:rPr>
        <w:t>بفتح باء موحده و ضم لام مشدده و سکون واو و طاء مهمله بلغت طبرستان دارمازی و بفارسی بالوط و بلغت انطاکیه دوام و بلغت عراق عفصیج و بلغت مصر ثمر الفؤاد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عظیم منبت آن کوهستانها و سنک‌لاخها و ثمر آن معروف و بقولی دو قسم می‌باشد قسمی مستطیل و قسمی مستدیر و این را بهش و شاه بلوط و بلوط الملک کویند و این از قسم مستطیل لذیذتر و ماکول اهل بلاد و درخت آن شبیه بفندق است و مؤلف ما لا یسع سه قسم ذکر کرده و کفته که این قول اصوب است یک قسم مستدیر که شاه بلوط باشد و دو قسم مستطیل و ازین دو قسم یکی با حلاوت و ماکول و دیکری با مرارت و غیر ماکول چنانچه در دیلم و طبرستان هر دو قسم می‌باشد و امین الدوله از محمد بن احمد و از جالینوس</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٢۴٠</w:t>
      </w:r>
      <w:r>
        <w:rPr>
          <w:rFonts w:ascii="IRNazanin" w:hAnsi="IRNazanin" w:eastAsia="IRNazanin"/>
          <w:color w:val="111111"/>
          <w:sz w:val="28"/>
          <w:sz w:val="28"/>
          <w:szCs w:val="28"/>
          <w:rtl w:val="true"/>
          <w:lang w:bidi="fa-IR"/>
        </w:rPr>
        <w:t>نقل کرده که در بعضی بلاد درخت بلوط یک سال بلوط بار می‌آورد و یک سال مازو و مترجم صیدانۀ ابو ریحان کفته که ممکن است درختی در یک سال نوعی از میوه بار آورد و سال دیکر نوعی دیکر چنانچه درخت پسته یک سال پسته بار می‌آورد و سال دیکر بزغنج چنانچه در بزغنج ذکر یافت و در فستق ان شاء اللّه تعالی خواهد آمد و در زیر پوست آن متصل بمغز پوست نازک جوزی رنک می‌باشد که آن را جفت بلوط می‌نامند و ثمر تازۀ آن را در آتش انداخته بریان کرده کرماکرم با نمک و یا بی‌نمک می‌خورند نازک و لذیذ می‌باشد و مغز خشک آن را آرد نموده روستائیان و دهاتین نان پخته می‌خورند و تحقیق آنست که یک سال ثمر آن خوب و بالیده می‌کردد و یک سال چیزی شبیه بمازو و کم مغز و غیر مازو است چنانچه در عفص ان شاء اللّه تعالی مذکور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شیرین ماکول آن در اول سرد و در دوم خشک و تلخ آن در اول سوم خشک و نائب مناب عفص و قابض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مغلظ و بطئ الهضم و کثیر الغذا چون انهضام یابد مسدد و حابس اسهال مزمن و نزف الدم و نفث الدم و جهت خفقان و غثیان که حادث از فم معده باشد و سحج و قرحۀ امعا و سلس البول و تقطیر آن و محرق آن مدر بول و حابس اسهال و ضماد آن با پیه خوک نمک سود جهت ورم حالب یعنی کنج ران و اورام بلغمیه و صلبه و ضماد سوختۀ آن و بدستور ذرور سوختۀ آن جهت رفع قلاع و قروح ساعیه و حمول آن جهت قطع سیلان رحم و امثال آن نافع و چون بلوط را با نیم وزن آن کندر با روغن زیتون سرشته مداومت بخوردن آن نمایند جهت قطع سلس البول و بول در فراش و ادرار مذی و منی و تجفیف نار فارسی مجرب دانسته‌اند و نان ان ثقیل و مصدع و مولد سودا و سدد مصلح آن سکنجبین و قند مقدار شربت آن از یک مثقال تا پانزده مثقال بدل آن خرنوب نبطی است و جمیع اجزای درخت آن بارد یابس و یبس ریشهای باریک آن زیاده و در قطع سیلان رحم و امثال آن نافع برک آن جهت التیام جراحت تازه و خاکستر چوب آن جالی دندان و جهت اکله مفید و آبی که در حین سوختن چوب بلوط ظاهر می‌کردد جهت خضاب ابر و بهتر از خطاط است و جفت آن مجفف قوی و رادع و جهت جراحات و حبس سیلان خون و رطوبات شربا و ضمادا و بجهت فتق ضمادا نیز نافع و بدل آن کلنار و کویند پوست انار و مورد بالسویه بدل آن است مقدار شربت از جرم آن یک مثقال و در مطبوخات تا سه مثقال و چون پوست درخت آن را مهرا پخته یک شب بر موی کماد و یا ضماد نمایند که قبل از ان باطین قیمولیا شسته باشند بغایت سیاه کند و شاه بلوط با اندک حرارت و قبض می‌باشد و یبس آن کمتر از بلوط و غذائیت آن غالب و با قوت جالیه و مسمن بدن و مولد پیه کرده و مشوی آن با اشربه مبهی و مهیج باه و مقوی بدن و جهت رفع سموم بغایت مؤثر و در سائر خواص ضعیف‌تر از بلوط و نفاخ و اقسام بلوط مضر حلق و مثانه مصلح آن بزر هند قوقا و شکر و سکنجبین و جفت شاه بلوط در سمیت مانند پوست شلتوک است</w:t>
      </w:r>
      <w:bookmarkStart w:id="2193" w:name="pg2583_20891"/>
    </w:p>
    <w:p>
      <w:pPr>
        <w:pStyle w:val="Heading5"/>
        <w:numPr>
          <w:ilvl w:val="4"/>
          <w:numId w:val="1"/>
        </w:numPr>
        <w:rPr/>
      </w:pPr>
      <w:bookmarkStart w:id="2194" w:name="__RefHeading___Toc178190_1395250215"/>
      <w:bookmarkStart w:id="2195" w:name="_Toc936"/>
      <w:bookmarkEnd w:id="2193"/>
      <w:bookmarkEnd w:id="2194"/>
      <w:r>
        <w:rPr>
          <w:rtl w:val="true"/>
        </w:rPr>
        <w:t>بلوط الارض</w:t>
      </w:r>
      <w:bookmarkEnd w:id="2195"/>
    </w:p>
    <w:p>
      <w:pPr>
        <w:pStyle w:val="BookText"/>
        <w:rPr/>
      </w:pPr>
      <w:r>
        <w:rPr>
          <w:rFonts w:ascii="IRNazanin" w:hAnsi="IRNazanin" w:eastAsia="IRNazanin"/>
          <w:color w:val="111111"/>
          <w:sz w:val="28"/>
          <w:sz w:val="28"/>
          <w:szCs w:val="28"/>
          <w:rtl w:val="true"/>
          <w:lang w:bidi="fa-IR"/>
        </w:rPr>
        <w:t>ماهیت آن اسمی است مشترک میان کماذریوس و بیخ نباتی که برک آن مانند برک کاسنی عریض و سبز و منبت آن ریکزارها و زیر کولان که نوعی از تراسیل است که جدوار سفید اندلسی باشد و طعم آن شیرین با اندک تلخی مانند طعم بلوط و در شکل نیز بدان ماند و بیخ آن شبیه ببلوط و در زمین می‌باشد و برک آن از زمین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قاطع فضول و مفتح سدۀ اعضای باطنی و مدر بول و حیض و ضماد آن با عسل جهت رفع علل سپرز و تنقیۀ قروح مزمنۀ متعفنه و خوردن کوشت زائد و منع زیادتی قروح نافع و بظن بعضی جهت حصاة مثانه نافع مقدار شربت آن از یکدرهم تا سه درهم</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٢۴١</w:t>
      </w:r>
    </w:p>
    <w:p>
      <w:pPr>
        <w:pStyle w:val="Heading5"/>
        <w:numPr>
          <w:ilvl w:val="4"/>
          <w:numId w:val="1"/>
        </w:numPr>
        <w:rPr/>
      </w:pPr>
      <w:bookmarkStart w:id="2196" w:name="__RefHeading___Toc178192_1395250215"/>
      <w:bookmarkStart w:id="2197" w:name="_Toc937"/>
      <w:bookmarkEnd w:id="2196"/>
      <w:r>
        <w:rPr>
          <w:rtl w:val="true"/>
        </w:rPr>
        <w:t>بلوطی</w:t>
      </w:r>
      <w:bookmarkEnd w:id="2197"/>
    </w:p>
    <w:p>
      <w:pPr>
        <w:pStyle w:val="BookText"/>
        <w:rPr/>
      </w:pPr>
      <w:r>
        <w:rPr>
          <w:rFonts w:ascii="IRNazanin" w:hAnsi="IRNazanin" w:eastAsia="IRNazanin"/>
          <w:color w:val="111111"/>
          <w:sz w:val="28"/>
          <w:sz w:val="28"/>
          <w:szCs w:val="28"/>
          <w:rtl w:val="true"/>
          <w:lang w:bidi="fa-IR"/>
        </w:rPr>
        <w:t>بهندی کجی و کهجور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شبیه ببرک سیر و سیاه رنک و شاخهای آن انبوه و مربع و سیاه و از یک بیخ روئیده مزغب و برک آن شبیه ببرک فراسیون و سیاه‌تر از ان و مزغب و بدبو و کل آن مدور و ثقیل الرائحه و زرد اغبر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ضماد برک آن با نمک جهت کزیدن سک دیوانه و ضماد پختۀ آن در زیر خاکستر کرم جهت بواسیر مجرب دانسته‌اند و ضماد کوبیدۀ آن با عسل جهت تنقیۀ قروح و سخه نافع و در افعال قائم مقام فراسیون و در وزن این بجای فراسیون است و منسوب بمشتری است بسبب حرارت خود</w:t>
      </w:r>
      <w:bookmarkStart w:id="2198" w:name="pg2583_20892"/>
    </w:p>
    <w:p>
      <w:pPr>
        <w:pStyle w:val="Heading5"/>
        <w:numPr>
          <w:ilvl w:val="4"/>
          <w:numId w:val="1"/>
        </w:numPr>
        <w:rPr/>
      </w:pPr>
      <w:bookmarkStart w:id="2199" w:name="__RefHeading___Toc178194_1395250215"/>
      <w:bookmarkStart w:id="2200" w:name="_Toc938"/>
      <w:bookmarkEnd w:id="2198"/>
      <w:bookmarkEnd w:id="2199"/>
      <w:r>
        <w:rPr>
          <w:rtl w:val="true"/>
        </w:rPr>
        <w:t>بلول</w:t>
      </w:r>
      <w:bookmarkEnd w:id="2200"/>
    </w:p>
    <w:p>
      <w:pPr>
        <w:pStyle w:val="BookText"/>
        <w:rPr/>
      </w:pPr>
      <w:r>
        <w:rPr>
          <w:rFonts w:ascii="IRNazanin" w:hAnsi="IRNazanin" w:eastAsia="IRNazanin"/>
          <w:color w:val="111111"/>
          <w:sz w:val="28"/>
          <w:sz w:val="28"/>
          <w:szCs w:val="28"/>
          <w:rtl w:val="true"/>
          <w:lang w:bidi="fa-IR"/>
        </w:rPr>
        <w:t>بفتح باء فارسی و سکون لام و فتح واو و سکون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کیاهی است هندی از قبیل خیار بسیار کوچکی بمقدار خیار کبر و دو طرف آن اندک باریک و پوست آن سبز سیر و نیم سیر مخطط بخطوط طولانی و تخم آن سفید و اندک مدور و صلب اکثر آن را برآورده و لحم آن را پخته و بروغن و پیاز بریان نموده بی‌کوشت یا با کوشت با نان یا برنج تناول می‌نمایند بسیار لذیذ و دولمۀ آن نیز لذیذ و چاشنی‌دار آن الذ می‌باشد و کیاه و برک آن مانند خیار و لیکن املس بی خشونت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دل و مبهی و مشهی طعام و دافع سرفه و فساد خون و بلغم و صفرا و سودا و جهت تپ و دمامیل و بثور و کرم شکم و مقعده نافع و برک آن سرد و تر و دافع فساد صفرا و بیارۀ آن دافع فساد بلغم و آب نقوع بیارۀ آن جهت حمیات عتیقه نافع چون چند روز متوالی بنوشند و بیشتر معمول اهل هند و بنکاله آنست که یک توله بیارۀ آن را که پلول لتی نامند با یک توله کشنیز خشک جوکوب نموده شب در آب می‌خیسانند و صبح اندک مالیده صاف کرده با دو ماشه عسل خالص می‌آشامند نصف آن را صبحی و نصف آن را شام چند روز متوالی جهت حمیات عتیقه و لیکن محرور المزاج را چندان مفید نیست و آنچه مشاهده شد بلکه اندک مضر و بیخ آن تلخ و تند و ملین و کل آن دافع فساد و اخلاط ثلاثه کفته‌اند</w:t>
      </w:r>
      <w:bookmarkStart w:id="2201" w:name="pg2583_20893"/>
    </w:p>
    <w:p>
      <w:pPr>
        <w:pStyle w:val="Heading5"/>
        <w:numPr>
          <w:ilvl w:val="4"/>
          <w:numId w:val="1"/>
        </w:numPr>
        <w:rPr/>
      </w:pPr>
      <w:bookmarkStart w:id="2202" w:name="__RefHeading___Toc178196_1395250215"/>
      <w:bookmarkStart w:id="2203" w:name="_Toc939"/>
      <w:bookmarkEnd w:id="2201"/>
      <w:bookmarkEnd w:id="2202"/>
      <w:r>
        <w:rPr>
          <w:rtl w:val="true"/>
        </w:rPr>
        <w:t>بلیلج</w:t>
      </w:r>
      <w:bookmarkEnd w:id="2203"/>
    </w:p>
    <w:p>
      <w:pPr>
        <w:pStyle w:val="BookText"/>
        <w:rPr/>
      </w:pPr>
      <w:r>
        <w:rPr>
          <w:rFonts w:ascii="IRNazanin" w:hAnsi="IRNazanin" w:eastAsia="IRNazanin"/>
          <w:color w:val="111111"/>
          <w:sz w:val="28"/>
          <w:sz w:val="28"/>
          <w:szCs w:val="28"/>
          <w:rtl w:val="true"/>
          <w:lang w:bidi="fa-IR"/>
        </w:rPr>
        <w:t>بفتح باء موحده و کسر لام و سکون یاء مثناة تحتانیه و فتح لام و سکون جیم بهندی بهیره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هندی مائل باستداره و سر آن اندک باریک و بزرکتر از عفص و پوست آن زرد و اغبر نازکتر از پوست هلیله و مستعمل پوست آنست و درخت آن عظیم و برک آن عریضتر از برک انبه و کوتاه‌تر از ان شبیه ببرک امرّه و کردکان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سرد و در آخر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و قابض و مقوی معده و اشتها و بالخاصیت مسهل سودا و بطبع مسهل صفرا و قاطع رطوبات بخارات و جهت رفع صداع و بواسیر بو دادۀ آن جهت اسهال مزمن نافع و اکتحال آن جهت دمعه مفید مضر ثقل مصلح آن عسل و شکر مقدار شربت آن تا سه درهم بدل آن آملۀ مقشر بقدر ثلث آن و شکوفۀ حنا مثل آن و ثلث آن مورد و سدس آن هلیلۀ سیاه است و چون روزی نیم درهم آن را با نیم درهم شکر با آب کرم بنوشند و مداومت بر ان نمایند جهت تقویت قوت باصره و قطع رطوبات سائله از دهان مفید است</w:t>
      </w:r>
    </w:p>
    <w:p>
      <w:pPr>
        <w:pStyle w:val="BookText"/>
        <w:rPr/>
      </w:pPr>
      <w:r>
        <w:rPr>
          <w:rFonts w:ascii="Amiri" w:hAnsi="Amiri" w:eastAsia="Amiri" w:cs="Amiri"/>
          <w:i/>
          <w:i/>
          <w:iCs/>
          <w:color w:val="111111"/>
          <w:sz w:val="28"/>
          <w:sz w:val="28"/>
          <w:szCs w:val="28"/>
          <w:rtl w:val="true"/>
          <w:lang w:bidi="ar-SA"/>
        </w:rPr>
        <w:t>فصل الباء الموحدة مع النون</w:t>
      </w:r>
    </w:p>
    <w:p>
      <w:pPr>
        <w:pStyle w:val="Heading5"/>
        <w:numPr>
          <w:ilvl w:val="4"/>
          <w:numId w:val="1"/>
        </w:numPr>
        <w:rPr/>
      </w:pPr>
      <w:bookmarkStart w:id="2204" w:name="__RefHeading___Toc178198_1395250215"/>
      <w:bookmarkStart w:id="2205" w:name="_Toc940"/>
      <w:bookmarkEnd w:id="2204"/>
      <w:r>
        <w:rPr>
          <w:rtl w:val="true"/>
        </w:rPr>
        <w:t>بنات وردان</w:t>
      </w:r>
      <w:bookmarkEnd w:id="2205"/>
    </w:p>
    <w:p>
      <w:pPr>
        <w:pStyle w:val="BookText"/>
        <w:rPr/>
      </w:pPr>
      <w:r>
        <w:rPr>
          <w:rFonts w:ascii="IRNazanin" w:hAnsi="IRNazanin" w:eastAsia="IRNazanin"/>
          <w:color w:val="111111"/>
          <w:sz w:val="28"/>
          <w:sz w:val="28"/>
          <w:szCs w:val="28"/>
          <w:rtl w:val="true"/>
          <w:lang w:bidi="fa-IR"/>
        </w:rPr>
        <w:t>بفتح با و نون و الف و تاء مثناة فوقانیه و فتح واو و سکون را و فتح دال مهملتین و الف و نون بفارسی سوسک و عوام تدو و خزوک حمام نیز و بهندی و اهل بنکاله تیل چوره و سونکروا نامند</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bookmarkStart w:id="2206" w:name="pg2583_20894"/>
    </w:p>
    <w:p>
      <w:pPr>
        <w:pStyle w:val="BookText"/>
        <w:rPr/>
      </w:pPr>
      <w:bookmarkEnd w:id="2206"/>
      <w:r>
        <w:rPr>
          <w:rFonts w:ascii="IRNazanin" w:hAnsi="IRNazanin" w:eastAsia="IRNazanin"/>
          <w:color w:val="111111"/>
          <w:sz w:val="28"/>
          <w:sz w:val="28"/>
          <w:szCs w:val="28"/>
          <w:rtl w:val="true"/>
          <w:lang w:bidi="fa-IR"/>
        </w:rPr>
        <w:t>حیوانی است اکثر سرخ رنک و بعضی سفید و بعضی سرخ تیره و پر آن براق و زیر شکم آن سفید و دو سبل و شش پا دارد و سر آن زرد و تخم آن سرخ‌رنک شبیه بلوبیا و در حمامات و قریب آبها و جایهای نمناک متعفن تکون می‌یابد و بدبو است و اهل چین</w:t>
      </w:r>
    </w:p>
    <w:p>
      <w:pPr>
        <w:pStyle w:val="BookText"/>
        <w:rPr/>
      </w:pPr>
      <w:r>
        <w:rPr>
          <w:rFonts w:ascii="IRNazanin" w:hAnsi="IRNazanin" w:eastAsia="IRNazanin"/>
          <w:color w:val="111111"/>
          <w:sz w:val="28"/>
          <w:sz w:val="28"/>
          <w:szCs w:val="28"/>
          <w:lang w:bidi="fa-IR"/>
        </w:rPr>
        <w:t>٢۴٢</w:t>
      </w:r>
      <w:r>
        <w:rPr>
          <w:rFonts w:ascii="IRNazanin" w:hAnsi="IRNazanin" w:eastAsia="IRNazanin"/>
          <w:color w:val="111111"/>
          <w:sz w:val="28"/>
          <w:sz w:val="28"/>
          <w:szCs w:val="28"/>
          <w:rtl w:val="true"/>
          <w:lang w:bidi="fa-IR"/>
        </w:rPr>
        <w:t>و بعض فرنک آن را در مربا ساخته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مجفف آشامیدن سوختۀ آن با یک مثقال و نیم عسل جهت عسر النفس و دفع احتباس بول و حرقت آن و اسقاط نمودن جنین و تسکین درد رحم و رفع سموم هوام و نافض حمیات و قطور مطبوخ اجواف سائیدۀ آن در روغن زیت جهت تسکین درد کوش و ضماد آن با موم و زردۀ تخم‌مرغ بوزن آن جهت درد رحم و کرده و احتباس بول و چون آن را با قردمانا و اندکی از فسافس که بفارسی ساس کویند با روغن زیتون بجوشانند تا مهرا کردد تدهین بدان جهت بواسیر و امراض مقعده کویند مجرب است و با انجیر جهت قروح ساق نافع و بیضۀ آن در دفع قروح مذکوره بیعدیل و خوردن خون آن با ماکولات مورث برص و بخور زرنیخ و نوشادر باعث کریزانیدن آنست</w:t>
      </w:r>
    </w:p>
    <w:p>
      <w:pPr>
        <w:pStyle w:val="Heading5"/>
        <w:numPr>
          <w:ilvl w:val="4"/>
          <w:numId w:val="1"/>
        </w:numPr>
        <w:rPr/>
      </w:pPr>
      <w:bookmarkStart w:id="2207" w:name="__RefHeading___Toc178200_1395250215"/>
      <w:bookmarkStart w:id="2208" w:name="_Toc941"/>
      <w:bookmarkEnd w:id="2207"/>
      <w:r>
        <w:rPr>
          <w:rtl w:val="true"/>
        </w:rPr>
        <w:t>بندا</w:t>
      </w:r>
      <w:bookmarkEnd w:id="2208"/>
    </w:p>
    <w:p>
      <w:pPr>
        <w:pStyle w:val="BookText"/>
        <w:rPr/>
      </w:pPr>
      <w:r>
        <w:rPr>
          <w:rFonts w:ascii="IRNazanin" w:hAnsi="IRNazanin" w:eastAsia="IRNazanin"/>
          <w:color w:val="111111"/>
          <w:sz w:val="28"/>
          <w:sz w:val="28"/>
          <w:szCs w:val="28"/>
          <w:rtl w:val="true"/>
          <w:lang w:bidi="fa-IR"/>
        </w:rPr>
        <w:t>بفتح باء موحده و سکون نون و فتح دال و الف لغت هندی است بعربی خرفظان نامند و ان شاء اللّه تعالی در حرف الخاء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که بر درخت دیکر روید و پیچد بان خواه تخم انجیر بران افتاده باشد و یا نه</w:t>
      </w:r>
      <w:bookmarkStart w:id="2209" w:name="pg2583_20895"/>
    </w:p>
    <w:p>
      <w:pPr>
        <w:pStyle w:val="BookText"/>
        <w:rPr/>
      </w:pPr>
      <w:bookmarkEnd w:id="2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سرد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دافع سودا و بلغم و خون فاسد و جهت دمامیل و بثور و سموم نافع و بر هر درختی که روید و پیچد خاصیت آن پیدا می‌کند و در کتب اهل هند بتفصیل مذکور است</w:t>
      </w:r>
    </w:p>
    <w:p>
      <w:pPr>
        <w:pStyle w:val="Heading5"/>
        <w:numPr>
          <w:ilvl w:val="4"/>
          <w:numId w:val="1"/>
        </w:numPr>
        <w:rPr/>
      </w:pPr>
      <w:bookmarkStart w:id="2210" w:name="__RefHeading___Toc178202_1395250215"/>
      <w:bookmarkStart w:id="2211" w:name="_Toc942"/>
      <w:bookmarkEnd w:id="2210"/>
      <w:r>
        <w:rPr>
          <w:rtl w:val="true"/>
        </w:rPr>
        <w:t>بندال</w:t>
      </w:r>
      <w:bookmarkEnd w:id="2211"/>
    </w:p>
    <w:p>
      <w:pPr>
        <w:pStyle w:val="BookText"/>
        <w:rPr/>
      </w:pPr>
      <w:r>
        <w:rPr>
          <w:rFonts w:ascii="IRNazanin" w:hAnsi="IRNazanin" w:eastAsia="IRNazanin"/>
          <w:color w:val="111111"/>
          <w:sz w:val="28"/>
          <w:sz w:val="28"/>
          <w:szCs w:val="28"/>
          <w:rtl w:val="true"/>
          <w:lang w:bidi="fa-IR"/>
        </w:rPr>
        <w:t>بفتح باء موحده و سکون نون و فتح دال مهمله و الف و لام و سنکپره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هندی که بر اشجار می‌پیچد برک آن شبیه به برک تانبول منبت آن کنار آب‌ها و جاهای سایه و ثمر آن مدور طولانی و تلخ و پر ریشه و در خامی سبز و بعد رسیدن زرد می‌کردد و بیخ آن بسیار در زیر زمین می‌رود و دو قسم می‌باشد سفید و زرد و سفید آن بهتر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بیخ آن را از زمین برآورند و پوست آن را جدا کرده در سایه خشک کنند و نیم مثقال آن را سائیده با ماء العسل بخورند جهت اسقاط جنین مرده نافع و اسهال و ادرار عظیم آورد و با نمک قئ آورد و اهل هند جهت یرقان و استسقا می‌خورانند و بسبب قوت تفتیح و ادرار قوی که دارد نفع می‌بخشد و بجهت تپ و ربو و ضیق النفس و سرفۀ بلغمی مفید و تخم آن جهت یرقان نافع و سعوط آن بسیار آب از بینی جاری می‌نماید و یرقان را رفع می‌کند و چون کردۀ ثمر خشک آن را با زهرۀ کاو بسرشند و بر بواسیر ضماد نمایند دانۀ آن را خشک کند و وجع آن را تسکین دهد و چون با شکر بخورند ادرار طمث نماید و مجرب و زیاده از ان کشنده است بقئ و اسهال</w:t>
      </w:r>
      <w:bookmarkStart w:id="2212" w:name="pg2583_20896"/>
    </w:p>
    <w:p>
      <w:pPr>
        <w:pStyle w:val="Heading5"/>
        <w:numPr>
          <w:ilvl w:val="4"/>
          <w:numId w:val="1"/>
        </w:numPr>
        <w:rPr/>
      </w:pPr>
      <w:bookmarkStart w:id="2213" w:name="__RefHeading___Toc178204_1395250215"/>
      <w:bookmarkStart w:id="2214" w:name="_Toc943"/>
      <w:bookmarkEnd w:id="2212"/>
      <w:bookmarkEnd w:id="2213"/>
      <w:r>
        <w:rPr>
          <w:rtl w:val="true"/>
        </w:rPr>
        <w:t>بندق</w:t>
      </w:r>
      <w:bookmarkEnd w:id="2214"/>
    </w:p>
    <w:p>
      <w:pPr>
        <w:pStyle w:val="BookText"/>
        <w:rPr/>
      </w:pPr>
      <w:r>
        <w:rPr>
          <w:rFonts w:ascii="IRNazanin" w:hAnsi="IRNazanin" w:eastAsia="IRNazanin"/>
          <w:color w:val="111111"/>
          <w:sz w:val="28"/>
          <w:sz w:val="28"/>
          <w:szCs w:val="28"/>
          <w:rtl w:val="true"/>
          <w:lang w:bidi="fa-IR"/>
        </w:rPr>
        <w:t>بضم با و سکون نون و ضم دال مهمله و قاف معرب از فندق فارسی است و بعربی جلوز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حبلی و در صحرا و بساتین نیز بندرت می‌روید و مخصوص ببلاد بسیار سرد است و ثمر آن سه پهلو مائل بتدویر و مغز تازۀ آن سفید و کهنۀ آن مائل بزردی و با دهنیت بسیار و مانند مغز بادام دو پارچه و بر بالای آن پوست نازکی سرخ مائل بتیرکی و بر بالای آن پوست صلب صدفی جوزی رنک و بعد کمال رسیدن شکسته مغز آن را تناول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کرم در آخر اول و خشک در اوائل آن جمیع اجزای درخت آن تا اغصان و برک با قوت قابضه و عفوصت و تجفیف خصوصا پوست بیرون آن و جفت ما بین مغز و پوست صدفی آن در غایت یبس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مبهی و مقوی امعا خصوص معای صائم و زیاده کنندۀ جوهر دماغ و آشامیدن آن با انجیر و سداب و بعد طعام جهت سموم بارده نافع و جهت کزیدن عقرب و یک اوقیه آن با ماء العسل جهت سرفۀ مزمن و با عسل و یا شکر جهت سرفه و اعانت بر اخراج نفث صدر و رئه و تقویت باه و بودادۀ آن با اندکی فلفل منضج نزلۀ بارده و موافق سینه و شش و با انیسون جهت خفقان و هزال کرده و حرقة</w:t>
      </w:r>
      <w:r>
        <w:rPr>
          <w:rFonts w:eastAsia="IRNazanin" w:cs="IRNazanin"/>
          <w:color w:val="111111"/>
          <w:sz w:val="28"/>
          <w:szCs w:val="28"/>
          <w:rtl w:val="true"/>
          <w:lang w:bidi="fa-IR"/>
        </w:rPr>
        <w:t>&amp;</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٢۴٣</w:t>
      </w:r>
      <w:r>
        <w:rPr>
          <w:rFonts w:ascii="IRNazanin" w:hAnsi="IRNazanin" w:eastAsia="IRNazanin"/>
          <w:color w:val="111111"/>
          <w:sz w:val="28"/>
          <w:sz w:val="28"/>
          <w:szCs w:val="28"/>
          <w:rtl w:val="true"/>
          <w:lang w:bidi="fa-IR"/>
        </w:rPr>
        <w:t>البول و تقویت باه و سموم بارده و زهر عقرب نافع و ضماد سوختۀ پوست آن با پیه خرس و یا پیه خوک جهت داء الثعلب و سائیدۀ آن با روغن زیت بریافوخ اطفال شیرخوار جهت رفع ازرقی چشم و سیاهی حدقه و موی پلک ایشان نافع و کویند کذاشتن چهار عدد آن در چهار رکن خانه و همچنین با خود نکاهداشتن آن مانع کزیدن عقرب است و چون بخایند و در چشم جهت طرفه بچکانند نافع و مغز آن اغلظ مغزها است و اکثار خوردن آن مولد ریاح و تمدید معده و مضر معده و مهیج قئ و مصلح آن در مبرود المزاج ماء العسل و فانیذ و در محرور سکنجبین و جلاب و مقشر آن سریع الانحدار و غیر مقشر آن حابس بطن و مصدع و مصلح آن فانیذ و جوارشات مسهله بدل آن حب الصنوبر و مغز کردکان مقدار شربت آن تا بیست درهم و روغن آن کرم و خشک در دوم جهت سرفۀ بارد و درد سینه و جکر که از برودت باشد و تدهین آن جهت کزیدن عقرب و رتیلا نافع و مضر معده و مصلح آن میبه و پوست سبز آن در غایت قبض و دو دانک آن حابس اسهال کهنه و جفت آن بدستور</w:t>
      </w:r>
      <w:bookmarkStart w:id="2215" w:name="pg2583_20897"/>
    </w:p>
    <w:p>
      <w:pPr>
        <w:pStyle w:val="Heading5"/>
        <w:numPr>
          <w:ilvl w:val="4"/>
          <w:numId w:val="1"/>
        </w:numPr>
        <w:rPr/>
      </w:pPr>
      <w:bookmarkStart w:id="2216" w:name="__RefHeading___Toc178206_1395250215"/>
      <w:bookmarkStart w:id="2217" w:name="_Toc944"/>
      <w:bookmarkEnd w:id="2215"/>
      <w:bookmarkEnd w:id="2216"/>
      <w:r>
        <w:rPr>
          <w:rtl w:val="true"/>
        </w:rPr>
        <w:t>بندق هندی</w:t>
      </w:r>
      <w:bookmarkEnd w:id="2217"/>
    </w:p>
    <w:p>
      <w:pPr>
        <w:pStyle w:val="BookText"/>
        <w:rPr/>
      </w:pPr>
      <w:r>
        <w:rPr>
          <w:rFonts w:ascii="IRNazanin" w:hAnsi="IRNazanin" w:eastAsia="IRNazanin"/>
          <w:color w:val="111111"/>
          <w:sz w:val="28"/>
          <w:sz w:val="28"/>
          <w:szCs w:val="28"/>
          <w:rtl w:val="true"/>
          <w:lang w:bidi="fa-IR"/>
        </w:rPr>
        <w:t>بهندی ریتهه و به نبطی رته و ببربری اطموطو اطماط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 عظیم هندی است از فندق بزرکتر و پوست آن تیره مائل بسرخی و چین‌دار مانند سپستان و در زیر آن رطوبتی لزج تیره رنک اندک شیرین بسیار تلخ و چون خشک و کهنه کردد کمتر می‌کردد تا آنکه زائل می‌شود و در زیر آن نیز پوست اندک صلبی صلب‌تر از پوست بالای آن و در جوف آن تخمی سیاه رنک صلب ضخیم و مغز آن سفید شیرین و مستعمل پوست ثمر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معده و هاضمه و اعصاب و اعضای مسترخیه و رفع سموم و هر ده قیراط آن با شراب و سکنجبین رافع قولنج و یک مثقال آن جهت کزیدن مار و عقرب و رتیلا و تپ ربع و اسهال و هیضه شربا که در آب بمالند تا کف آورد و صاف کرده بخورانند و جهت صداع و شقیقه و سبل و غشاوه و لقوه و فالج و صرع و سدر و ریح الخشم که عبارت از بطلان شم است سعوطا بقدر فلفلی و بخور آن جهت جنون و ام الصبیان و ضماد آن جهت کزیدن مار و عقرب و رتیلا و با سرکه جهت خنازیر و ریاح کمر و پشت و صرع اطفال و اکتحال طبیخ آن با سرمه جهت رفع احولی و نزول آب در چشم و چون در آب بمالند و برهم زنند تا کف کند و کف آن را بمار کزیده بخورانند نافع و دو درهم از بیخ درخت آن جهت ذات الجنب بارد و ربو و سرفه و نفث الدم و فرزجۀ مغز آن جهت اخراج جنین و احتباس حیض و یکدرهم آن جهت درد رحم نافع مقدار شربت آن از نیم مثقال تا یکدرهم و چون در هریک مثقال آن نیم دانک محموده مخلوط کنند در اسهال بغایت سریع الاثر کردد و چون دو درهم آن را کوبیده در سکنجبین یا جلاب مدتی بخیسانند پس آن سکنجبین را با عدس یا جو مقشر طبخ بلیغ داده مرق آن را با قدری سقمونیا بنوشند باعث اخراج اخلاط محترقه کردد و آشامیدن سبزی که میان مغز آن می‌باشد مورت ثقل سامعه است</w:t>
      </w:r>
      <w:bookmarkStart w:id="2218" w:name="pg2583_20898"/>
    </w:p>
    <w:p>
      <w:pPr>
        <w:pStyle w:val="Heading5"/>
        <w:numPr>
          <w:ilvl w:val="4"/>
          <w:numId w:val="1"/>
        </w:numPr>
        <w:rPr/>
      </w:pPr>
      <w:bookmarkStart w:id="2219" w:name="__RefHeading___Toc178208_1395250215"/>
      <w:bookmarkStart w:id="2220" w:name="_Toc945"/>
      <w:bookmarkEnd w:id="2218"/>
      <w:bookmarkEnd w:id="2219"/>
      <w:r>
        <w:rPr>
          <w:rtl w:val="true"/>
        </w:rPr>
        <w:t>بنج</w:t>
      </w:r>
      <w:bookmarkEnd w:id="2220"/>
    </w:p>
    <w:p>
      <w:pPr>
        <w:pStyle w:val="BookText"/>
        <w:rPr/>
      </w:pPr>
      <w:r>
        <w:rPr>
          <w:rFonts w:ascii="IRNazanin" w:hAnsi="IRNazanin" w:eastAsia="IRNazanin"/>
          <w:color w:val="111111"/>
          <w:sz w:val="28"/>
          <w:sz w:val="28"/>
          <w:szCs w:val="28"/>
          <w:rtl w:val="true"/>
          <w:lang w:bidi="fa-IR"/>
        </w:rPr>
        <w:t>بفتح باء موحده و سکون نون و جیم معرب بنک فارسی است و بعربی سیکران و بیونانی افیقون و بسریانی از مالموس و ببربری اقطفیت و اسقیراس نیز و بهندی اجواین خراسانی و بلغت دیلمی کبرجک کویند چه غلاف آن شبیه است بقفیر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شبیه به برک بادر نجبویه و بسیار غلیظ و در عرض و طول از ان بزرک‌تر و بسیار سبز مائل بسیاهی مزغب و طعم آن تند و اندک تیز شبیه بطعم زنیان و بوی آن نیز شبیه بدان و ساق آن غلیظ و بران زغبی مانند پشم ثمر آن در غلافی شبیه بکل انار در شکل و متراکم در طول و شاخهای آن یکی زیر دیکری و در تحت اوراق و مملو از تخمی شبیه بحلیه و بسیار ریزه‌تر از ان و غیر مدور و آن سه نوع می‌باشد</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٢۴۴</w:t>
      </w:r>
      <w:r>
        <w:rPr>
          <w:rFonts w:ascii="IRNazanin" w:hAnsi="IRNazanin" w:eastAsia="IRNazanin"/>
          <w:color w:val="111111"/>
          <w:sz w:val="28"/>
          <w:sz w:val="28"/>
          <w:szCs w:val="28"/>
          <w:rtl w:val="true"/>
          <w:lang w:bidi="fa-IR"/>
        </w:rPr>
        <w:t>سیاه و سرخ و سفید و کل سیاه آن بنفش و تخم آن شبیه بتخم ریحان و اندک سیاهی و از تخم ریحان کمتر و کل سرخ آن مائل بزردی و تخم آن شبیه بتودری و کل سفید آن سفید و سیاهی و کثافت برک آن کمتر هر دو نوع اول با سمیت و غیر مستعمل بسبب سمیتی که دارد و سوم که سفید باشد مستعمل است و نسبت بهر دو کمیاب‌تر و بعضی بجای آن سرخ آن را استعمال می‌نمایند و بعضی اطبا تازۀ آن را بجمیع اجزا کوبیده عصارۀ آن را کرفته در آفتاب خشک می‌نمایند و عند الحاجت بکار می‌برند و بعضی آن را کوبیده آرد کندم داخل کرده اقراص ساخته خشک می‌نمایند و قوت آن تا یک سال باقی می‌ماند و بعد از ان ضعیف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 سیاه آن</w:t>
      </w:r>
    </w:p>
    <w:p>
      <w:pPr>
        <w:pStyle w:val="BookText"/>
        <w:rPr/>
      </w:pPr>
      <w:r>
        <w:rPr>
          <w:rFonts w:ascii="IRNazanin" w:hAnsi="IRNazanin" w:eastAsia="IRNazanin"/>
          <w:color w:val="111111"/>
          <w:sz w:val="28"/>
          <w:sz w:val="28"/>
          <w:szCs w:val="28"/>
          <w:rtl w:val="true"/>
          <w:lang w:bidi="fa-IR"/>
        </w:rPr>
        <w:t>سرد و خشک در آخر سوم بلکه در اول چهارم و سرخ آن از ان کمتر و سفید آن از همه کمتر یعنی در اوائل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آنها مانع نزلات و سیلان رطوبات‌اند بسوی چشم و مسکن اوجاع کوش و مخدر و منوم و قاطع نزف الدم از هر عضو و سیلان رحم و مقوی اعضا و رادع و مجفف و مسکن صداع مزمن و ضربان مفاصل و عرق النسا و نقرس و ضماد عصارۀ آن بآرد جو جهت اورام حاره و درد کوش و چشم و تخم آن با شراب جهت نقرس و ورم پستان و خصیه و طلای آن بعد از کندن موی مانع روئیدن آن بشرط تکرار عمل و مطبوخ آن با سرکه و با ثلث آن افیون مجفف قروح و طلای رماد آن با دارچینی و زنجبیل و عسل جهت درد معده و فتیلۀ آن با انجیر جهت بواسیر و امراض مقعده و چون برک و شاخ تازۀ آن را در عصاید طبخ دهند بغایت مسمن اما باعث اختلال عقل است تا سه روز و خوردن سه چهار عدد برک آن با شراب جهت رفع تپ که با حرارت و برودت هر دو باشد و تسکین وجع عظام و بخور آن جهت جرب دست و کرم دندان و قطع نزف الدم و آشامیدن شش قیراط از تخم آن با دو چندان تخم خشخاش و ماء العسل جهت سرفه و قطع نفث الدم و نزف الدم همه اعضا و رحم و سه قیراط آن با عسل مسکن وجع نقرس و ضماد برک آن و شرب آن با طلا که نوعی از شراب است جهت اکلۀ استخوان و طلای پختۀ آن با زردۀ تخم‌مرغ و با پیه جهت درد کنج ران و خصیه و با آرد باقلا جهت منع بزرک شدن پستان و خصیه و با عسل جهت درد خصیه و ضماد برک مشوی آن با پیه یا زردۀ تخم‌مرغ جهت تسکین وجع سفل و چون از بزر البنح و افیون هر دو مساوی حب ساخته بقدر یک باقلا یا نخودی فرو برند خواب طویل آرد و چون بزر النبح را سائیده با قطران سرشته در سوراخ دندان کرم خورده پر نمایند در دو وجع آن را تسکین دهد و فرزجۀ آن جهت رفع قروح رحم و تجفیف رطوبات آن و ضماد آن جهت درد جکر مزمن و مضمضه بطبیخ آن و طبیخ بیخ آن جهت درد دندان نافع و بدل آن افیون و مورث سدر و دوار و خناق و جنون خصوصا سیاه آن چنانچه جالینوس کفته و سرخ آن قریب بدان است مصلح آن عسل و انیسون مقدار شربت از سفید آن از شش قیراط تا نیم مثقال از سرخ آن تا شش قیراط از سیاه آن تا چهار قیراط و ضماد قرص معمول از برک آن قوی التاثیر در تسکین اوجاع از صمغ آن و قطور عصارۀ آن با عسل مسکن وجع کوش و با روغن کل مسکن وجع دندان و عصارۀ برک و شاخ و تخم تازۀ آن و همچنین عصارۀ تخم تازۀ آن بتنهائی که آن را کوبیده آب کرم بران پاشیده فشرده بکیرند با شیافات مسکنه اوجاع عین جهت تسکین وجع آن و سیلان رطوبت حادۀ سائله از ان نافع و چون بزر البنج را کوفته و بشیر مادیان سرشته و در پوست کوزن بسته زن تعلیق نماید ما دام که با او باشد آبستن نکردد و مقدار چهار درهم از سیاه آن کشنده است بسبات و ظلمت عین و حمرت آن و سردی بدن بعد کرمی پس ضیق النفس و زردی رنک بدن و جنون و غشاوۀ عین و ورم لسان و سخن ناکفتن و کف بدهان آمدن و خناق و بعد دو روز در کذشتن علاج آن مکرر قئ فرمودن با ماء العسل یا شیر بز یا الاغ یا کاو و اشامیدن طبیخ انجیر در شیر و طبیخ حب الصنوبر و تخم مامیثا و پوست</w:t>
      </w:r>
      <w:r>
        <w:rPr>
          <w:rFonts w:eastAsia="IRNazanin" w:cs="IRNazanin"/>
          <w:color w:val="111111"/>
          <w:sz w:val="28"/>
          <w:szCs w:val="28"/>
          <w:rtl w:val="true"/>
          <w:lang w:bidi="fa-IR"/>
        </w:rPr>
        <w:t>&amp;</w:t>
      </w:r>
      <w:bookmarkStart w:id="2221" w:name="pg2583_20900"/>
    </w:p>
    <w:p>
      <w:pPr>
        <w:pStyle w:val="BookText"/>
        <w:rPr/>
      </w:pPr>
      <w:bookmarkEnd w:id="2221"/>
      <w:r>
        <w:rPr>
          <w:rFonts w:ascii="IRNazanin" w:hAnsi="IRNazanin" w:eastAsia="IRNazanin"/>
          <w:color w:val="111111"/>
          <w:sz w:val="28"/>
          <w:sz w:val="28"/>
          <w:szCs w:val="28"/>
          <w:lang w:bidi="fa-IR"/>
        </w:rPr>
        <w:t>٢۴۵</w:t>
      </w:r>
      <w:r>
        <w:rPr>
          <w:rFonts w:ascii="IRNazanin" w:hAnsi="IRNazanin" w:eastAsia="IRNazanin"/>
          <w:color w:val="111111"/>
          <w:sz w:val="28"/>
          <w:sz w:val="28"/>
          <w:szCs w:val="28"/>
          <w:rtl w:val="true"/>
          <w:lang w:bidi="fa-IR"/>
        </w:rPr>
        <w:t>جوزبوا و شلغم و سیر و پیاز و تره تیزک و انجیر با پیه خنزیر کهنه و طلا که نوعی از شراب است کرم کرده بسیار نافع است و روغن آنکه بزر البنج سفید را کوبیده با آب کرم خمیر کرده در آفتاب کذارند تا اندک خشک شود پس افشرده بکیرند تدهین بدان جهت قروح صفراوی سر و جرب و حکه و سعوط آن جهت رفع درد سر حار و بیخوابی و قطور آن جهت درد کوش و حمول آن جهت صلابت رحم نافع و چون با نصف آن تخم کاهو و ثلث آن تخم خشخاش کوبیده روغن از ان بکیرند تریاق سموم است و جهت سرسام و مالیخولیا و وسواس و تندی تنفس شربا و سعوطا و تدهینا نافع</w:t>
      </w:r>
    </w:p>
    <w:p>
      <w:pPr>
        <w:pStyle w:val="Heading5"/>
        <w:numPr>
          <w:ilvl w:val="4"/>
          <w:numId w:val="1"/>
        </w:numPr>
        <w:rPr/>
      </w:pPr>
      <w:bookmarkStart w:id="2222" w:name="__RefHeading___Toc178210_1395250215"/>
      <w:bookmarkStart w:id="2223" w:name="_Toc946"/>
      <w:bookmarkEnd w:id="2222"/>
      <w:r>
        <w:rPr>
          <w:rtl w:val="true"/>
        </w:rPr>
        <w:t>بنطافلن</w:t>
      </w:r>
      <w:bookmarkEnd w:id="2223"/>
    </w:p>
    <w:p>
      <w:pPr>
        <w:pStyle w:val="BookText"/>
        <w:rPr/>
      </w:pPr>
      <w:r>
        <w:rPr>
          <w:rFonts w:ascii="IRNazanin" w:hAnsi="IRNazanin" w:eastAsia="IRNazanin"/>
          <w:color w:val="111111"/>
          <w:sz w:val="28"/>
          <w:sz w:val="28"/>
          <w:szCs w:val="28"/>
          <w:rtl w:val="true"/>
          <w:lang w:bidi="fa-IR"/>
        </w:rPr>
        <w:t>بکسر باء موحده و سکون نون و فتح طاء مهمله و الف و فتح فا و ضم لام و نون لغت یونانی است بمعنی ذو خمسة اوراق و آن غیر اثلق است که بفارسی پنجنکشت و بیونانی بنطافیلن بمعنی ذو خمسة اوراق و بعضی بنطاطوس بمعنی ذو خمسة اقسام و بعضی بنطاناطی بمعنی ذو خمسة اجنحه نامند و بلغات دیکر نیز آمده و معنی آنها قریب بدینها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شبیه به پنجنکشت و شاخهای آن باریک و بقدر شبری و برک آن شبیه ببرک نعناع و در هر شاخی پنج عدد و بنادر در بعضی زیاده و دو طرف و برک آن مشرف مانند اره و کل آن ما بین سفیدی و زردی بخلاف اثلق که کل آن مائل بسرخی و ازرقی است و برک این شبیه ببرک زیتون و از ان ریزه‌تر و چون بدست بمالند بوی آن در عطریت شبیه به بسباسه و نبات آن قریب بدرخت انار و شاخهای آن صلب و ثمر آنکه بزر آن باشد بقدر فلفل است بخلاف بنطافلن که نبات این بآنقدر بلند نمی‌شود و شاخهای این چندان صلابت ندارد و بی‌ثمر است و منبت هر دو نزدیک آبها است و بیخ بنطافلن مائل بسرخی و طویل و غلیظ و کثیر المنفعت و بیحدت و حرافت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جمیع اجزای آن</w:t>
      </w:r>
    </w:p>
    <w:p>
      <w:pPr>
        <w:pStyle w:val="BookText"/>
        <w:rPr/>
      </w:pPr>
      <w:r>
        <w:rPr>
          <w:rFonts w:ascii="IRNazanin" w:hAnsi="IRNazanin" w:eastAsia="IRNazanin"/>
          <w:color w:val="111111"/>
          <w:sz w:val="28"/>
          <w:sz w:val="28"/>
          <w:szCs w:val="28"/>
          <w:rtl w:val="true"/>
          <w:lang w:bidi="fa-IR"/>
        </w:rPr>
        <w:t>در حرارت قریب باعتدال و در سوم خشک و بعضی در دوم کرم دانسته‌اند و با قوت مجففه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تریاق سموم ادویۀ قتاله آشامیدن دو مثقال از برک آن باذرومالی که شراب معمول از عسل و آب باران است با ماء العسل با هموزن آن فلفل برای حمی غب غیر خالص و بائبۀ بلغمیۀ مزمنه نافع و از خواص آن است که چون بیاشامند برای حمی ربع چهار برک از چهار شاخ و برای حمی غب سه برک از سه شاخ و برای حمی نائیه دو برک و برای حمی یوم یک برک تازۀ آن و چون یک ماه هر روز برک یک شاخ آن را بخورند صرع مزمن را رفع کند و مداومت آشامیدن نه قیراط عصارۀ برک آن جهت یرقان مجرب و بجهت قطع نزف الدم باطنی و ضماد آن جهت ظاهری و ضماد برک آن با نمک و عسل جهت التیام جراحات و بواسیر و داخس و همچنین ضماد آن بر قبل و یا امعا نیز جهت امراض مذکوره و نزف الدم و ذرور آن بر جراحات تازه مفید و فرش نمودن برک آن بر جامۀ خواب باعث تقلیل احتلام و سعوط آب برک آن جهت جدری اسپ نافع بشرط آنکه بعد از سعوط فرمودن آن مقداری آن را بکرداند که عرق کند و عصارۀ بیخ آن جهت رفع اسهال و درد جکر و شش و قرحۀ امعا و مفاصل و عرق النسا و صرع و سه مثقال آن جهت سموم ادویۀ قتاله نافع و ضماد بیخ کوبیدۀ مطبوخ آن در سرکه جهت منع انتشار نمله و تحلیل خنازیر و اورام صلبه و بلغمیه و بلند شدن و آماس کردن شریان مفضود و دبیلات و حمره و داخس و بواسیر که دانۀ آن ظاهر باشد و جرب و غرغره بطبیخ بیخ آن در آب که ثلث آب برود جهت خشونت حلق و مضمضه و نکاهداشتن آن در دهان جهت تسکین وجع اسنان و منع قروح خبیثه آن از انتشار و شرب آن جهت رفع اسهال بطن و قرحۀ امعا و وجع مفاصل و عرق النسا نافع مضر معده مصلح آن سکنجبین مقدار شربت آن از یک مثقال تا سه مثقال بدل آن در تریاق اسقولو قندریون و در صرع زمرد و کویند بنطافلن را بهندی هلهل نامند و آن سه قسم می‌باشد قسمی کل آن زرد و این بسیار عزیز نزد اهل صناعت است و قسمی کل آن</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٢۴۶</w:t>
      </w:r>
      <w:r>
        <w:rPr>
          <w:rFonts w:ascii="IRNazanin" w:hAnsi="IRNazanin" w:eastAsia="IRNazanin"/>
          <w:color w:val="111111"/>
          <w:sz w:val="28"/>
          <w:sz w:val="28"/>
          <w:szCs w:val="28"/>
          <w:rtl w:val="true"/>
          <w:lang w:bidi="fa-IR"/>
        </w:rPr>
        <w:t>سرخ و قسمی کل آن سفید و این بسیار می‌باشد و کیاه آن تا یک و نیم ذرع و نهایت دو ذرع و پر شعبۀ و بر هر شعبه شاخهای باریک و بر سر هر شاخی پنج برک شبیه ببرک نعناع و بسیار بدبوی و در بیخ شاخهای باریک آن یک دو شاخ بسیار باریک دیکر رسته و بر سر آن برک بسیار کوچک و از اطراف آنها شاخهای باریک با فتیلۀ بلندی باریک که ثمر آن است برآمده و جوف آن مملو از دانهای بسیار ریزه اندک مفرطح و بعد رسیدن سیاه می‌کردد و ساقهای کیاه آن مجوف و اهل هند آن را کرم و تر می‌دانند و برک آن را پخته می‌خورند و جهت استسقا و قولنج و ریاح نافع می‌دانند و قطور سه قطرۀ آب برک آن در کوش جهت ریش و درد آن نافع اما در اول وجع عظیم بهم می‌رسد پس زائل می‌کردد و کویند چون یک برک آن را با یک برک جوز ماثل کوبیده حب بندند و بصاحب تب بلغمی بخورانند بیک‌دفعه زائل کردد و بیخ آن را چون با برک تانبول بخورند جهت سانجر که نوعی از حمی بلغمیه است در روز آثار ظهور نوبۀ آن و همچنین تا سه چهار یوم نافع و مجرب است و چون برادۀ حدید منقی را دو روز سحق نموده آن مقدار از عصارۀ آن بر سر آن ریزند که چهار انکشت بالای آن آید و در آفتاب کذارند تا چهل روز بدون آتش مکلس می‌کردد پس سحق نموده از پارچۀ حریر بکذرانند و با آب برک تانبول حب بندند بقدر کنار کوچکی شربتی از یک حب جهت تحلیل نفخ و ریاح غلیظه و قولنج ریحی نافع و از تخم آن یکدرهم با نانخواه بوزن آن آشامیدن جهت استسقا نافع</w:t>
      </w:r>
      <w:bookmarkStart w:id="2224" w:name="pg2583_20903"/>
    </w:p>
    <w:p>
      <w:pPr>
        <w:pStyle w:val="Heading5"/>
        <w:numPr>
          <w:ilvl w:val="4"/>
          <w:numId w:val="1"/>
        </w:numPr>
        <w:rPr/>
      </w:pPr>
      <w:bookmarkStart w:id="2225" w:name="__RefHeading___Toc178212_1395250215"/>
      <w:bookmarkStart w:id="2226" w:name="_Toc947"/>
      <w:bookmarkEnd w:id="2224"/>
      <w:bookmarkEnd w:id="2225"/>
      <w:r>
        <w:rPr>
          <w:rtl w:val="true"/>
        </w:rPr>
        <w:t>بنفسج</w:t>
      </w:r>
      <w:bookmarkEnd w:id="2226"/>
    </w:p>
    <w:p>
      <w:pPr>
        <w:pStyle w:val="BookText"/>
        <w:rPr/>
      </w:pPr>
      <w:r>
        <w:rPr>
          <w:rFonts w:ascii="IRNazanin" w:hAnsi="IRNazanin" w:eastAsia="IRNazanin"/>
          <w:color w:val="111111"/>
          <w:sz w:val="28"/>
          <w:sz w:val="28"/>
          <w:szCs w:val="28"/>
          <w:rtl w:val="true"/>
          <w:lang w:bidi="fa-IR"/>
        </w:rPr>
        <w:t>بفتح با و نون و سکون فا و فتح سین مهمله و جیم معرب از بنفشۀ فارسی است و بعربی فرفیر و بیونانی ابرو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بلندی آن یک شبر تا یک شبر و نیم با شاخهای باریک بسیار از یک بیخ رسته که همانها ساقهای برک آن است و برک آن شبیه ببرک انار و حنا الا آنکه پائین برک آن عریضتر و بزرکتر و هر دو کوشۀ آن اندک برآمده و فی الجمله صنوبری شکل از میان کیاه آن شاخهای باریک رسته و بر سر هر شاخی یک کل کوچک خوش‌بو بنفش رنک و در کوهستان نیپال و نواح آن نیز می‌شود و لیکن کل آن اندک کوچکتر و زردرنک می‌باشد و مستعمل بیشتر کل لاجوردی رنک خوشبوی آن است که کهنه و فاسد نشده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در دوم تر و بعضی در اول سرد و تر و بعضی در اول کرم و تر نیز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صفرا برفق خصوص آنچه محتبس باشد در معده و امعا و مسکن عطش و حدت خون و جهت حمیات حاره و خفقان و غشی با ماء الشعیر و آلو و تحلیل اورام لطیفه و صلبه و صداع حاره و صرع اطفال و نزلات و زکام و سرفه و خشونت سینه و حلق و خناق و ذات الجنب و ذات الرئه و جهت معده و کبد و طحال و بروز مقعده و حرقت مثانه و بول و احتباس آن و درد کرده شربا و تطولا و ضماد او بوئیدن تازۀ آن منوم و مداومت آشامیدن آن چند روز هر روز دو درهم تا چهار درهم بطریق سفوف با آب سرد جهت رفع اسهال صفراوی لذاع مجرب و سه مثقال سائیدۀ آن با شیرخشت و شکر و امثال آن مسهل سریع العمل و سرشتۀ آن با شیرۀ کلقند جهت تپهای مرکبه بیعدیل و کویند کل تازۀ آن فادزهر سموم و منوم است و نطول طبیخ آن با بابونه بر سر جهت تسکین وجع و ازالۀ حرارت و جهت سرفه و یبوست دماغ و اعضا نافع و ضماد بسیار نرم سائیدۀ آن بر سر و جبین جهت صداع و امراض حارۀ معده و کبد و سائر اورام حاره و شقاق و ورم مقعده مفید المضار اکثار آن مورث ضعف دل و باعث کرب و ثقل معده و غثیان و التهاب تپهای حاره و بعضی این مضار را مخصوص بخشک آن دانسته‌اند و مصلح آن اندکی انیسون و بوئیدن آن باعث زکام و مصلح آن خیری و مرزنجوش و بدل آن نیلوفر و برک خبازی و در سرفه کل کاوزبان و بوزن آن اصل السوس مقدار شربت از جرم آن تا پنج مثقال و در مطبوخ تا ده مثقال و کفته‌اند بنفشه را چون با دواهای عاصری یعنی دوائی که فعل آن بعصر باشد مانند</w:t>
      </w:r>
      <w:r>
        <w:rPr>
          <w:rFonts w:eastAsia="IRNazanin" w:cs="IRNazanin"/>
          <w:color w:val="111111"/>
          <w:sz w:val="28"/>
          <w:szCs w:val="28"/>
          <w:rtl w:val="true"/>
          <w:lang w:bidi="fa-IR"/>
        </w:rPr>
        <w:t>&amp;</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هلیله ترکیب کنند باید که مراعات آن نمایند که قوت یکی مصادم و مبطل قوت دیکری نکردد و نیز بسیار باید که جوش ندهند زیرا که جوش بسیار مبطل فعل آن است و استعمال آن با شکر مقوی فعل آن است در اسهال و با عسل مضعف آن و استعمال مطبوخ آن سبکتر است بر معده و سریع الانحدارتر از جرم آن و با آلو و عناب و تمر هندی و شاهتره و هلیلج قوی الاسهال خصوصا که صاف نمایند بر روی ترنجبین و شیرخشت و مغز فلوس خیار شنبر مالیده باز صاف نموده روغن بادام بر ان چکانیده بیاشامند و خورانیدن آب برک آن مقدار یکدرهم با ثلث آن شکر جهت خروج مقعدۀ اطفال بغایت مؤثر و ضماد آن جهت اورام حاره و التهاب معده و حرارت چشم و برآمدکی مقعده و جرب صفراوی و حکه بیعدیل است و آشامیدن شراب و با مربای آن یعنی کلقند کل آن جهت ذات الجنب و ذات الرئه و تسکین التهاب معده و روغن آن سرد و تر و منوم و جهت جرب و جراحت جسد و خشکی سینه و سرفه و ریختن موی و نرم کردن اعضا و مفاصل و حفظ صحت ناخن و مکرر آشامیدن دو درهم آن بعد از تعریق در حمام جهت ضیق النفس و ضماد آن با موم بر سینۀ اطفال جهت سعال بغایت نافع و مؤثر و قطور آن در احلیل جهت حرقة البول و حرارت مثانه و سعوط آن جهت درد سر حار و بیخوابی مفید و تدهین ناف بدان جهت سعال مزمن مجرب و چون اسفنج را و یا پنبه را با روغن بنفشه آلوده بر مقعد ضماد نمایند در تنویم عدیل ندارد و بدل آن روغن نیلوفر و طریق کرفتن روغن آن بچند نوع است یکی آنکه با کنجد مقشر یا بادام مقشر در کیسۀ کرپاسی کرده مکرر بمالند و خشک کنند و کل را تجدید کنند تا آنکه مغز بادام یا کنجد رنکین شود برنک آن پس هر وقت که خواهند کوبیده روغن آن را بکیرند نوع دیکر آنکه کل بنفشه تازه را در روغن کنجد در هر رطلی سی مثقال اندازند و در آفتاب کذارند و بعد از هرچند روز صاف نموده بنفشه را تازه کنند تا رنک و بوی بنفشه را بردارد و شراب معمول آن با شکر نافع است از برای سرفه و همچنین مربای آن جهت ذات الجنب و رئه و شوصه و وجع کرده و ادرار بول مفید</w:t>
      </w:r>
      <w:bookmarkStart w:id="2227" w:name="pg2583_20905"/>
    </w:p>
    <w:p>
      <w:pPr>
        <w:pStyle w:val="Heading5"/>
        <w:numPr>
          <w:ilvl w:val="4"/>
          <w:numId w:val="1"/>
        </w:numPr>
        <w:rPr/>
      </w:pPr>
      <w:bookmarkStart w:id="2228" w:name="__RefHeading___Toc178214_1395250215"/>
      <w:bookmarkStart w:id="2229" w:name="_Toc948"/>
      <w:bookmarkEnd w:id="2227"/>
      <w:bookmarkEnd w:id="2228"/>
      <w:r>
        <w:rPr>
          <w:rtl w:val="true"/>
        </w:rPr>
        <w:t>بنقه</w:t>
      </w:r>
      <w:bookmarkEnd w:id="2229"/>
    </w:p>
    <w:p>
      <w:pPr>
        <w:pStyle w:val="BookText"/>
        <w:rPr/>
      </w:pPr>
      <w:r>
        <w:rPr>
          <w:rFonts w:ascii="IRNazanin" w:hAnsi="IRNazanin" w:eastAsia="IRNazanin"/>
          <w:color w:val="111111"/>
          <w:sz w:val="28"/>
          <w:sz w:val="28"/>
          <w:szCs w:val="28"/>
          <w:rtl w:val="true"/>
          <w:lang w:bidi="fa-IR"/>
        </w:rPr>
        <w:t>بفتح با و سکون نون و فتح قاف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دانه‌ایست شبیه بعدس و از ان بالیده‌تر و بشیرازی مشو کویند قسمی از خلو است و لیکن بسفیدی و تدویر آن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 مائل باعتدال و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فتق و اسهال و ذرور آن جهت قروح ساعیه نافع و در سائر خواص مانند عدس و اکثار آن مولد سودا مصلح آن روغن است</w:t>
      </w:r>
    </w:p>
    <w:p>
      <w:pPr>
        <w:pStyle w:val="Heading5"/>
        <w:numPr>
          <w:ilvl w:val="4"/>
          <w:numId w:val="1"/>
        </w:numPr>
        <w:rPr/>
      </w:pPr>
      <w:bookmarkStart w:id="2230" w:name="__RefHeading___Toc178216_1395250215"/>
      <w:bookmarkStart w:id="2231" w:name="_Toc949"/>
      <w:bookmarkEnd w:id="2230"/>
      <w:r>
        <w:rPr>
          <w:rtl w:val="true"/>
        </w:rPr>
        <w:t>بنک</w:t>
      </w:r>
      <w:bookmarkEnd w:id="2231"/>
    </w:p>
    <w:p>
      <w:pPr>
        <w:pStyle w:val="BookText"/>
        <w:rPr/>
      </w:pPr>
      <w:r>
        <w:rPr>
          <w:rFonts w:ascii="IRNazanin" w:hAnsi="IRNazanin" w:eastAsia="IRNazanin"/>
          <w:color w:val="111111"/>
          <w:sz w:val="28"/>
          <w:sz w:val="28"/>
          <w:szCs w:val="28"/>
          <w:rtl w:val="true"/>
          <w:lang w:bidi="fa-IR"/>
        </w:rPr>
        <w:t>بفتح با و نون و 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انطاکی کفته پوست درختی است یمنی سبک و زرد و با قبض و خوشبوئی و کفته‌اند که پوست ام غیلان یمنی است و بعضی کفته‌اند که آن بنک الاس است و آن کرههائی است که در بیخ آن بهم می‌رسد و این انسب و اصح اقوال است و بهترین آن سبک و شیرین و قابض و خشبوی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قریب بآخر درجۀ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از عطریات است و مقوی معده و جکر و دماغ و جهت تقویت باه و ادرار بول و قطع اسهال صفراوی و غثیان حادث از برودت و نشف رطوبات شربا و ضماد آن جهت تحلیل طحال و تجفیف رطوبات و طلای آن مانع عرق و خشبوکنندۀ آن و قاطع رائحۀ نوره و منقی جلد و رطوبات تحت آن مقدار شربت آن تا پنج درهم بدل آن آس است</w:t>
      </w:r>
    </w:p>
    <w:p>
      <w:pPr>
        <w:pStyle w:val="Heading5"/>
        <w:numPr>
          <w:ilvl w:val="4"/>
          <w:numId w:val="1"/>
        </w:numPr>
        <w:rPr/>
      </w:pPr>
      <w:bookmarkStart w:id="2232" w:name="__RefHeading___Toc178218_1395250215"/>
      <w:bookmarkStart w:id="2233" w:name="_Toc950"/>
      <w:bookmarkEnd w:id="2232"/>
      <w:r>
        <w:rPr>
          <w:rtl w:val="true"/>
        </w:rPr>
        <w:t>بن</w:t>
      </w:r>
      <w:bookmarkEnd w:id="2233"/>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باء موحده و نون مشدده در اصل اسم خمر غلیظ است بلغت یمن که مشهور و معروف بقهوه بوده است بالفعل اطلاق می‌نمایند بر ثمری خاص و برای حرمت آن را ترک کرده این را بجای آن می‌آشامند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ثمر درختی است کوهستانی که در جبل یمن و نواح آن و ملک حبشه و در بناویه که جزیره‌ایست از جزائر زیربادات نیز بهم می‌رسد</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و تخم آن را در آذر می‌کارند و در آب که هر دو اسم ماه رومی‌اند می‌رسد و فصلی و غیر فصلی می‌باشد یعنی هم خودرو جنکلی صحرائی و هم مزروع بستانی و بتربیت بسیار خوب بعمل می‌آید که شاخهای باریک بسیار آن را می‌برند و کلهای ضعیف ناکارۀ آن را دور می‌کنند و آن را آبیاری و غیر آن بحد لائق می‌نمایند بهترین بستانی آنست که در بیت الفقیه از یمن می‌شود و آن دانهای سبز متوسط در کوچکی و بزرکی خوش‌بو و بودادۀ کوبیدۀ آن چرب می‌باشد و خوش‌طعم و رایحه و درخت آن یک ساق دارد بسطبری انکشت ابهام و بلند آن بدو ذرع تا سه ذرع دست می‌رسد شبیه بدست زعرور و کل آن سفید رنک و ثمر آن در غلافی سیاه رنک شبیه بحب الغار ببزرکی و فندق کوچکی و پوست آن نازک‌تر از پوست آن هر دو و در اندرون آن در مغز و در وسط هر مغزی شکافی مانند شکاف دانۀ کندم و هستۀ خرما و لیکن از ان پهن‌تر و از کندم بزرکتر و از هستۀ خرما کوچکتر و سبز رنک و در جوف آن پردۀ نازک پیچیده با اندک تلخی و بهترین آن تازۀ سنکین سبز رنک یمنی آنست که در ته آب رود پس حبشی و سیاه آن بسیار بد و تلخ و بد طعم و بتاوی آن سفید و بزرک‌تر و سبکتر از یمنی و حبشی و پوست تازۀ آن باندک رطوبت و چسپندکی و حلاوت و عفوصتی و چون خشک کردد حلاوت آن کم و رفته رفته زائل می‌کردد و کویند سبب اطلاع بر ان آنست که شیخ ابو الحسن شاذلی رحمه اللّه تعالی که در کوهستان یمن صومعه داشت و مریدان او بسبب کثرت شب بیداری و ریاضات کسل و مانده می‌شدند اتفاقا وقتی بعضی ثمر آن را یافته خوردند رفع کسل و ماندکی ایشان شد و این را بدیکران کفتند ایشان نیز خوردند و نفع یافتند به پیر خود کفتند او حکم نمود که در آب جوش داده آب آن را بیاشامند پس چون این میوه را در آب جوش داده آب آن را می‌آشامیدند باعث رفع کلال و ملال ایشان می‌شد پس رفته رفته شهرت تمام یافت و تجار در کل بلاد بردند و منتشر ساختند و اکثری می‌خورند و لیکن اهل هر بلدی و جائی بنحوی خاص اهل یمن و نواح آن پوست بیرون آنکه قشر نامند خصوصا تازۀ آن را در آب بسیاری جوش داده صاف کرده کرماکرم و نیم کرم پیالهای بزرک پیش از طعام و اکثری بعد از ان می‌آشامند و ولوع بسیاری بران دارند و طعم آن نیز مائل بشیرینی و عفوصت می‌باشد خصوصا تازۀ آن و اهل مکۀ معظمه و مدینۀ طیبه زادهما اللّه تعالی شرفا و تکریما و بلاد دیکر از عرب و عجم و ایران و توران و هندوستان و فرنک و غیرها مغز آن را بعضی خام و بعضی نیم بریان که جوزی رنک کردد و بعضی بریان که قریب باحراق رسد بعضی نیم کوفته و بعضی نرم کوفته در آب طبخ داده بعضی اندک غلیظ و بعضی بسیار رقیق و بعضی متوسط و بعضی صاف کرده و بعضی صاف ناکرده می‌آشامند و فرنکان با قدری شیر و نبات می‌آشامند چنانچه به تفصیل در قرابادین مذکور شد و در طبع و مزاج آن اختلاف است حکیم میر عماد الدین محمود شیرازی در آخر رسالۀ افیونیۀ خود در بیان قهوه نوشته‌اند که سرد و خشک در درجۀ دوم است جهت آنکه در ان کیفیتی غالب بر طعم و رایحه و لون نیست که قیاس دلالت بر حرارت آن نماید و بتجربه یافته‌اند که سردی آن بسرحد اضرار نمی‌رسد و در تساوی و غلبۀ هریک از برودت و یبوست بر دیکری موقوف بتامل است و میرزا قاضی در رسالۀ خود نوشته‌اند که بتجربۀ فقیر یافته که سردی آن در درجۀ اول و خشکی آن در درجۀ دوم است و حکیم سالک الدین یزدی نوشته‌اند که بعضی از واقفان خواص ادویه بران رفته اند که برودت آن در اول درجۀ ثانیه و یبوست آن در ثالثه است بواسطۀ آنکه در افراط آن یبوست دماغ و بیخوابی و خشکی مزاج بهم می‌رسد شاربان آن را و شیخ داؤد انطاکی کفته که کرم در اول و خشک در دوم و آنچه شیوع یافته که سرد و خشک است نه چنین است جهت آنکه پوست آن تلخ است و هر تلخی کرم است و یمکن که پوست آن کرم باشد و مغز آن معتدل و یا سرد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٢۴٩</w:t>
      </w:r>
      <w:r>
        <w:rPr>
          <w:rFonts w:ascii="IRNazanin" w:hAnsi="IRNazanin" w:eastAsia="IRNazanin"/>
          <w:color w:val="111111"/>
          <w:sz w:val="28"/>
          <w:sz w:val="28"/>
          <w:szCs w:val="28"/>
          <w:rtl w:val="true"/>
          <w:lang w:bidi="fa-IR"/>
        </w:rPr>
        <w:t>در اول و آنچه دلالت بر برودت آن می‌کند عفوصت آنست و بتجربه رسیده که جهت تجفیف رطوبات و سرفۀ بلغمی و نزلات و تفتیح سدها و ادرار بول نافع است و این‌ها نیز دلیل حرارت و یبوست آن است و حکیم میر محمد مؤمن در تحفه نوشته که بقیاس ظاهر می‌کردد که در کرمی معتدل و خشکی بران غالب و قشر آن کرم و خشک‌تر از آن باشد مؤلف کوید شاید که مرکب القوی باشد خصوص تازۀ آن جهت آنکه در ان دو جزو است یکی لطیف هوائی حار رطب و دیکری کثیف ارضی بارد یابس که بجزو اول افعال و آثار حرارت از تفریح و تلطیف و تفتیح و نضج و ادرار و تلیین و غیرها از ان صادر می‌کردد و بجزو ثانی افعلل و آثار برودت و یبوست از تسکین حرارت تشنکی و ثوران و غلیان دم و حدت صفرا و لذع آن و منع نوم و یبوست دماغ و غیر اینها از ان ظاهر می‌شود و هرچند تازه‌تر باشد آن جزو اول در ان زیاده می‌باشد و چون کهنه کردد بتدریج کم و زائل می‌شود خصوص قشر آن و چون بریان نمایند آن نیز کمتر و زائل می‌کردد بمقدار بریان نمودن آن و بالجمله تازه و نو آن خصوص قشر خام آن مائل بحرارت و یبوست است و کهنۀ آن خصوص بریان آن بارد و یابس و هرچند کهنه‌تر کردد و زیاده بریان نمایند بر برودت و یبوست آن می‌افزاید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اطبای مذکوره بیان فرموده‌اند آنست که شرب آب مطبوخ آن مفتح سدد است بفادزهریتی که دارد مسکن اوجاع و ثوران و غلیان خون و حدت و لذع صفرا و سودا و احتراق آن و مرقق و مصفی اخلاط و غلظت آنها است و لهذا در حمیات دمویه و صفراویه و سوداویه خصوصا در اوائل و بعد بروز حصبه و جدری و ربع مفید است و شرای دموی و یرقان را سودمند و ملین طبع و مدر بول و مجفف رطوباب و جهت سرفۀ بلغمی و نزلات و رفع اعیا و تقویت معده و اکثر انواع صداع و رمد و مالیخولیا خصوصا احتراقی آن و آنچه بسبب غلظت اخلاط و انجماد آنها باشد بجهت تصفیه و ترقیق این اخلاط را و منع صعود ابخره را و کفته‌اند بواسیر را نافع است و ضماد آن با عسل جهت جبر عضو بدر رفته و لعوق آن با عسل جهت سرفۀ حار رطب حکیم میر عماد الدین محمود فرموده پندارم که مجذوم را نیز نافع باشد بجهت همین علت و نیز سرفۀ بلغمی و نزلات و رخاوت معده را بتجفیف رطوبات و صعود بخارات آن بدماغ و اسهال را خصوصا نیم بریان آن و کثرت نوم و تشنکی و صبر بران هر دو و اکتفا نمودن بطعام و شراب اندک بی‌آنکه مؤدی بضعف و انحراف مزاج کردد مفید و نیز رفع اعیا و ماندکی و کلال و ملال اسفار و حرکات و مشقتها می‌نماید و بعضی راغبان و حریصان بشرب آن این رباعی را در مدح آن کفته‌اند</w:t>
      </w:r>
    </w:p>
    <w:p>
      <w:pPr>
        <w:pStyle w:val="BookText"/>
        <w:rPr/>
      </w:pPr>
      <w:r>
        <w:rPr>
          <w:rFonts w:ascii="IRNazanin" w:hAnsi="IRNazanin" w:eastAsia="IRNazanin"/>
          <w:i/>
          <w:i/>
          <w:iCs/>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راحیست قهوه روح‌فزا و کسل کسل</w:t>
      </w:r>
    </w:p>
    <w:p>
      <w:pPr>
        <w:pStyle w:val="BookText"/>
        <w:rPr/>
      </w:pPr>
      <w:r>
        <w:rPr>
          <w:rFonts w:ascii="IRNazanin" w:hAnsi="IRNazanin" w:eastAsia="IRNazanin"/>
          <w:color w:val="111111"/>
          <w:sz w:val="28"/>
          <w:sz w:val="28"/>
          <w:szCs w:val="28"/>
          <w:rtl w:val="true"/>
          <w:lang w:bidi="fa-IR"/>
        </w:rPr>
        <w:t>بخش خاطر پیران مضمحل</w:t>
      </w:r>
    </w:p>
    <w:p>
      <w:pPr>
        <w:pStyle w:val="BookText"/>
        <w:rPr/>
      </w:pPr>
      <w:r>
        <w:rPr>
          <w:rFonts w:ascii="IRNazanin" w:hAnsi="IRNazanin" w:eastAsia="IRNazanin"/>
          <w:color w:val="111111"/>
          <w:sz w:val="28"/>
          <w:sz w:val="28"/>
          <w:szCs w:val="28"/>
          <w:rtl w:val="true"/>
          <w:lang w:bidi="fa-IR"/>
        </w:rPr>
        <w:t>و دیکری این فرد را کفته قهوه حمام سفر آش خمار تریاک پر طاؤس نظر افشرۀ تنباکو است</w:t>
      </w:r>
    </w:p>
    <w:p>
      <w:pPr>
        <w:pStyle w:val="BookText"/>
        <w:rPr/>
      </w:pPr>
      <w:r>
        <w:rPr>
          <w:rFonts w:ascii="IRNazanin" w:hAnsi="IRNazanin" w:eastAsia="IRNazanin"/>
          <w:color w:val="111111"/>
          <w:sz w:val="28"/>
          <w:sz w:val="28"/>
          <w:szCs w:val="28"/>
          <w:rtl w:val="true"/>
          <w:lang w:bidi="fa-IR"/>
        </w:rPr>
        <w:t>از مضار آن آنست که کفته‌اند صداع می‌آورد و باعث بیداری و لاغری بدن و صفرت لون و قطع شهوت باه و تقلیل منی و خفقان و نفخ و قولنج و مالیخولیا و کابوس و خشک نمودن آلات تنفس و درشتی آن و مولد بواسیر است و بالجمله بارد المزاج و مرطوبین و اصحاب غلبۀ اخلاط فاسده را بسیار مضر و بعضی ظرفا در مذمت آن کفته‌اند</w:t>
      </w:r>
    </w:p>
    <w:p>
      <w:pPr>
        <w:pStyle w:val="BookText"/>
        <w:rPr/>
      </w:pPr>
      <w:r>
        <w:rPr>
          <w:rFonts w:ascii="IRNazanin" w:hAnsi="IRNazanin" w:eastAsia="IRNazanin"/>
          <w:i/>
          <w:i/>
          <w:iCs/>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آن سیه رو که نام او قهوه</w:t>
      </w:r>
    </w:p>
    <w:p>
      <w:pPr>
        <w:pStyle w:val="BookText"/>
        <w:rPr/>
      </w:pPr>
      <w:r>
        <w:rPr>
          <w:rFonts w:ascii="IRNazanin" w:hAnsi="IRNazanin" w:eastAsia="IRNazanin"/>
          <w:color w:val="111111"/>
          <w:sz w:val="28"/>
          <w:sz w:val="28"/>
          <w:szCs w:val="28"/>
          <w:rtl w:val="true"/>
          <w:lang w:bidi="fa-IR"/>
        </w:rPr>
        <w:t>است مانع النوم و قاطع الشهوه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آنکه این مضار اکثر در کهنه بسیار بریان کردۀ سیاه شدۀ آن باشد نه خام آن خصوصا قشر آنکه در بعضی امزجه شاید محرک باه و هاضم طعام باشد و یمکن که وجه ولوع اهل یمن بآشامیدن آن بالای طعام همین دو وجه باشد و در جواب این کفته‌اند که وجه ولوع ایشان بدان کثرت حرارت مزاج و خوردن خرما و میوه‌های کرم است و محرر کوید حق آنست که مبالغه بسیار از طرفین در منافع و مضار آن بی‌جا است اکثر بعادت و قوت و حرارت و</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و برودت مزاج قلت و کثرت آشامیدن آن برمیکردد و هیچ‌یک کلی نیستند و بیان وجوه هریک از منافع و مضار آن طولی دارد و مقام کنجایش تفصیل آنها ندارد و میرزا قاضی نوشته اما جمعی که مزاج ایشان کرم باشد این دوا بسبب آنکه حرارت را کم می‌کرداند و بسبب کمی حرارت رطوبات کم بتحلیل می‌رود و لهذا کاه است که ایشان را خواب می‌آورد و از آن جمله شخصی را دیدم که مزاج او کمال حرارت داشت و بدان سبب شبها خواب نمی‌کرد و مانند کسی که سرسام داشته باشد اضطراب می‌کرد چون دو سه شب بقهوه مداومت نمود او را خواب آمد و آن حالت زائل کشت و چون قهوه مضر قلب است اکر با مروارید استعمال نمایند اولی است خصوصا در حصبه و جدری بعد از بروز جهت آنکه مروارید را در حصبه و جدری نفعی تمام است و نیز استعمال آن جهت تقویت قلب با زعفران که چند طاقه در حین طبخ در ان اندازند نیکو است و چون مسافر در وقت فرود آمدن و همچنین بعد تعب و مشقت بسیار و بعد خوردن افیونیات رافع تعب و کلال و ملال و باعث شکفتکی طبع است آشامیدن چند فنجان آن و کفته‌اند ناشتا و در وقت امتلا از غذا مکرر نباید آشامید بلکه صبح اندک غذا بطریق ناشتا که بالفعل در عرف عوام مشهور به تحت القهوه است خورده بالای آن چند پیاله بیاشامند و اکر خواهند معتادین بافیون و افیونیات و شب‌نشینان آخر روز و یا بعد از نماز عشا خصوص قریب بنصف شب چند پیاله بیاشامند دفع آنها نماید و کفته‌اند مصلح آن زنجبیل و دواء المسک و نبات و کلاب و امثال اینها است و شیخ داؤد انطاکی نوشته شخصی که ارادۀ شرب آن برای نشاط و رفع کسالت و آنچه ذکر کردیم نماید باید که شیرینی و روغن پسته و روغن بسیار با آن بخورد و قومی با شیر می‌خورند و این خطا است و خوف احداث برص است و محرر می‌کوید که بهترین مصلحات که طعم و رایحه آن را طیب و لذیذ می‌کرداند و کریه و بد ذایقه نمی‌سازد عنبر اشهب است پس زعفران</w:t>
      </w:r>
      <w:bookmarkStart w:id="2234" w:name="pg2583_20909"/>
    </w:p>
    <w:p>
      <w:pPr>
        <w:pStyle w:val="Heading5"/>
        <w:numPr>
          <w:ilvl w:val="4"/>
          <w:numId w:val="1"/>
        </w:numPr>
        <w:rPr/>
      </w:pPr>
      <w:bookmarkStart w:id="2235" w:name="__RefHeading___Toc178220_1395250215"/>
      <w:bookmarkStart w:id="2236" w:name="_Toc951"/>
      <w:bookmarkEnd w:id="2234"/>
      <w:bookmarkEnd w:id="2235"/>
      <w:r>
        <w:rPr>
          <w:rtl w:val="true"/>
        </w:rPr>
        <w:t>بنستکی</w:t>
      </w:r>
      <w:bookmarkEnd w:id="2236"/>
    </w:p>
    <w:p>
      <w:pPr>
        <w:pStyle w:val="BookText"/>
        <w:rPr/>
      </w:pPr>
      <w:r>
        <w:rPr>
          <w:rFonts w:ascii="IRNazanin" w:hAnsi="IRNazanin" w:eastAsia="IRNazanin"/>
          <w:color w:val="111111"/>
          <w:sz w:val="28"/>
          <w:sz w:val="28"/>
          <w:szCs w:val="28"/>
          <w:rtl w:val="true"/>
          <w:lang w:bidi="fa-IR"/>
        </w:rPr>
        <w:t>بفتح باء فارسی و سکون نون و کسر سین مهمله و سکون تاء چهار نقطۀ هندی و کسر کاف و سکون یا و بن چهتکی نیز نامند یعنی درخت جنکلی پریشان زیرا که بن بفتح باء موحده بزبان هندی بمعنی جنکل و چهتک بمعنی پاشان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هندی ما بین شجر و کیاه با شاخهای بسیار باریک بسطبری انکشتی و انبوه هر شاخی مشتمل بر شاخهای بسیار باریک و بر انها برکهای کوچک فی الجمله شبیه ببرک حنا بعضی کوچک و بعضی اندک بزرک‌تر و عریضتر و کوتاه‌تر از ان و ثمر آن فی الجمله شبیه بعنب الثعلب و اندک از ان پهن‌تر و در خامی سبز و بعد رسیدن بنفش می‌کردد و بی‌طعم غالبی و در جوف آن تخمهای ریزه سبز رنک منبت آن کنار آبها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ظاهرا کرم و خشک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چون برک و ثمر آن را نرم بسایند و بر شکم مستسقی تا هر جا که ورم باشد کرم کرده ضماد نمایند و بالای آن برک بید انجیر را نیز کرم کرده بکذارند و با پارچه به بندند و تمام شب بکذارند و همچنین تا سه چهار شب ادرار قوی آورد و آشامیدن برک و ثمر و شاخهای باریک آن با آب سائیده جهت دفع رطوبت رحم و سیلان آن و اسقاط نمودن جنین مفید</w:t>
      </w:r>
    </w:p>
    <w:p>
      <w:pPr>
        <w:pStyle w:val="Heading5"/>
        <w:numPr>
          <w:ilvl w:val="4"/>
          <w:numId w:val="1"/>
        </w:numPr>
        <w:rPr/>
      </w:pPr>
      <w:bookmarkStart w:id="2237" w:name="__RefHeading___Toc178222_1395250215"/>
      <w:bookmarkStart w:id="2238" w:name="_Toc952"/>
      <w:bookmarkEnd w:id="2237"/>
      <w:r>
        <w:rPr>
          <w:rtl w:val="true"/>
        </w:rPr>
        <w:t>بنیاله</w:t>
      </w:r>
      <w:bookmarkEnd w:id="2238"/>
    </w:p>
    <w:p>
      <w:pPr>
        <w:pStyle w:val="BookText"/>
        <w:rPr/>
      </w:pPr>
      <w:r>
        <w:rPr>
          <w:rFonts w:ascii="IRNazanin" w:hAnsi="IRNazanin" w:eastAsia="IRNazanin"/>
          <w:color w:val="111111"/>
          <w:sz w:val="28"/>
          <w:sz w:val="28"/>
          <w:szCs w:val="28"/>
          <w:rtl w:val="true"/>
          <w:lang w:bidi="fa-IR"/>
        </w:rPr>
        <w:t>بفتح باء فارسی و سکون نون و فتح یاء مثناة تحتانیه و الف و لام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ثمری است هندی بقدر آلوئی و طعم آن بعضی چاشنی‌دار و بعضی مائل بترشی و در جوف بعضی پنج و شش تخم کوچک و در جوف بعضی زیاده بخلاف آلو که در ان یک تخم می‌باشد و درخت آن بعضی خاردار و بعضی بی‌خار نیز شبیه بدرخت آلو در برک و شاخ و شاید نوعی از آلو باشد که در ملک بنکاله بسبب غلظت هوا و آب چنین می‌شده باشد و چون ثمر پختۀ آن را خواهند تناول نمایند باید که آن را خوب بمالند تا نرم شود و تخمها از لحم آن جدا کردد پس بمکند آن را و الا ترش و عفص می‌باشد</w:t>
      </w:r>
      <w:bookmarkStart w:id="2239" w:name="pg2583_20910"/>
    </w:p>
    <w:p>
      <w:pPr>
        <w:pStyle w:val="BookText"/>
        <w:rPr/>
      </w:pPr>
      <w:bookmarkEnd w:id="2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٢۵١</w:t>
      </w:r>
      <w:r>
        <w:rPr>
          <w:rFonts w:ascii="IRNazanin" w:hAnsi="IRNazanin" w:eastAsia="IRNazanin"/>
          <w:color w:val="111111"/>
          <w:sz w:val="28"/>
          <w:sz w:val="28"/>
          <w:szCs w:val="28"/>
          <w:rtl w:val="true"/>
          <w:lang w:bidi="fa-IR"/>
        </w:rPr>
        <w:t>مسکن صفرا و مهیج بلغم صفراوی مزاجان را نافع و بلغمی مزاجان را مضر و مورث حمی خصوص آنچه در آخر موسم در سنبله و حوالی میزان می‌رسد و جنکلی آن را ثمر کوچکتر و شیرین‌تر است</w:t>
      </w:r>
    </w:p>
    <w:p>
      <w:pPr>
        <w:pStyle w:val="BookText"/>
        <w:rPr/>
      </w:pPr>
      <w:r>
        <w:rPr>
          <w:rFonts w:ascii="Amiri" w:hAnsi="Amiri" w:eastAsia="Amiri" w:cs="Amiri"/>
          <w:color w:val="111111"/>
          <w:sz w:val="28"/>
          <w:sz w:val="28"/>
          <w:szCs w:val="28"/>
          <w:rtl w:val="true"/>
          <w:lang w:bidi="ar-SA"/>
        </w:rPr>
        <w:t>فصل الباء الموحدة مع الواو</w:t>
      </w:r>
    </w:p>
    <w:p>
      <w:pPr>
        <w:pStyle w:val="Heading5"/>
        <w:numPr>
          <w:ilvl w:val="4"/>
          <w:numId w:val="1"/>
        </w:numPr>
        <w:rPr/>
      </w:pPr>
      <w:bookmarkStart w:id="2240" w:name="__RefHeading___Toc178224_1395250215"/>
      <w:bookmarkStart w:id="2241" w:name="_Toc953"/>
      <w:bookmarkEnd w:id="2240"/>
      <w:r>
        <w:rPr>
          <w:rtl w:val="true"/>
        </w:rPr>
        <w:t>بورق</w:t>
      </w:r>
      <w:bookmarkEnd w:id="2241"/>
    </w:p>
    <w:p>
      <w:pPr>
        <w:pStyle w:val="BookText"/>
        <w:rPr/>
      </w:pPr>
      <w:r>
        <w:rPr>
          <w:rFonts w:ascii="IRNazanin" w:hAnsi="IRNazanin" w:eastAsia="IRNazanin"/>
          <w:color w:val="111111"/>
          <w:sz w:val="28"/>
          <w:sz w:val="28"/>
          <w:szCs w:val="28"/>
          <w:rtl w:val="true"/>
          <w:lang w:bidi="fa-IR"/>
        </w:rPr>
        <w:t>بضم با و سکون واو و فتح راء مهمله و سکون قاف معرب از بوره فارسی است و بهندی پاپری لون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نمکی است که در زمین شوره‌زار متولد می‌کردد از آب و نمک و انواع می‌باشد معدنی و مصنوع بهترین آن معدنی است که از معدن آن آورده باشند و این اصناف و الوان می‌باشد بعضی سفید سبک پر سوراخ که طعم آن شور باشد و این را ارمنی نامند جهت آنکه از ارمینیه آورند و اعلی و اجود اصناف است و بعضی سرخرنک و این را نطرون نامند و بهترین این مصری سرخ و نرم با ملوحت و اندک ترشی و تلخی است و بعضی اغبر صفایحی و این معروف ببورق الخنازین است جهت آنکه خبازان در آب حل نموده بر قرص نان پیش از طبخ می‌مالند و بر تنور می‌چسپانند تا باعث سفیدی و رونق نان کردد و بعضی را بورق الصناعه نامند و آن سفید سنجی سنکین است و زرکران در تصفیه و جلای نقره مستعمل دارند جهت آنکه آن را بسیار صفا و جلا می‌دهد و بعضی زبدی است و این در نهایت خفت و نرمی می‌باشد و آن را از افریقیه می‌آورند و این حادترین اصناف است و بهترین این صنف سبک صفایحی رقیق سریع التفتیت بنفش رنک لذاع است که در صورت مانند کف منجمد باشد و این نیز اکر خفیف صلب است افریقی است و الا رومی اما زبد بورق سبک غیر آنست جهت آنکه زبدی بورق سبک کبیر الحجم شبیه بآرد کندم خالص و بورۀ زبدی منجمد با ترابیت و حمرت ست فرق میان زهرۀ اسیوس و زبد البورق آنست که زبد البورق بسیار سفید و سنکین‌تر و با اندک زردی می‌باشد بخلاف آن و اما مصنوع آن پس آنچه را از برادۀ شیشه و سرب مساوی الوزن سوده تسقیۀ به آب محلول قلی نموده و با آب محلول قلی بسیار بران ریخته بآتش طبخ می‌دهند تا آنکه بسوزد و بارزانت می‌باشد و تنکار ازین قسم بعمل می‌آید و آنچه از درخت غرب بعمل می‌آورند که آب برک آن را می‌جوشانند تا غلیظ کردد و قرصها می‌سازند و این بسیار سبک و سفید مائل بسیاهی و ملوحت می‌باشد و این بسیار کم‌یاب است و بورق الغرب نامند بهترین همه اصناف ارمنی باوصاف مذکوره است و تندترین همه زبدی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تا اواسط سوم و خشک تا اواخر آن و نطرون و بورق زبدی افریقی تا اواسط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جاذب خون بظاهر جلد و آشامیدن ارمنی آن قاطع اخلاط غلیظه و مسکن مغص و رافع قولنج و مهیج باه و مقاوم سموم و بتنهائی و یا با ادویۀ مناسبه جهت سرفۀ بلغمی و با هموزن آن زیرۀ کرمانی و ماء العسل و با طبیخ زوفی یا حاشا یا سداب یا شبت و امثال اینها جهت تحلیل ریاح و تسکین مغص مفرط و بابیخ انجدان جهت رفع مضرت خون کرم کاو و تحلیل خون منجمد در معده و با آب و شراب جهت ذراریح و با ادویۀ قاتلۀ دیدان باعث اخراج و قوت فعل آنها است و چون پنج درهم آن را در نیم رطل آب بیندازند و بر آتش ملایم جوش دهند تا آنکه آب کردد و ربع رطل زیت عذب در ان ریزند و بنوشند جهت قولنج یابس خصوص قولنجی که عارض کردد کدازند کان نقره و سرب را و با بنفشه و صمغ عربی مسهل بلغم غلیظ و مخرج کرم معده و با زیرۀ کرمانی و میپختج جهت رفع خناق عارض از شرب نطر و قطور محلول آن با آب و شراب زوفی در کوش جهت رفع اوجاع و تفتیح سدد و دوی و قطع رطوبت جاری از ان و با سرکه جهت تنقیۀ چرک آن و غرغرۀ آن با خل خمر جهت اسقاط زلوی در حلق مانده و اکتحال آن با عسل جهت حدت بصر و ضماد آن با پیه الاغ و سرکه و یا پیه خنزیر جهت رفع سمیت کزیدۀ سک دیوانه و با صمغ البطم بر دمامیل جهت انفتاح آنها و با انجیر جهت استسقا و ضماد آن با قیروطیات</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٢۵٢</w:t>
      </w:r>
      <w:r>
        <w:rPr>
          <w:rFonts w:ascii="IRNazanin" w:hAnsi="IRNazanin" w:eastAsia="IRNazanin"/>
          <w:color w:val="111111"/>
          <w:sz w:val="28"/>
          <w:sz w:val="28"/>
          <w:szCs w:val="28"/>
          <w:rtl w:val="true"/>
          <w:lang w:bidi="fa-IR"/>
        </w:rPr>
        <w:t>جهت رفع هزال و حزاز و حکه و جرب و فالجی که در ان کردن میل بسوی خلف نموده باشد نزد انحطاط علت و بر النوای عصب نیز نافع و طلای آن با روغن بابونه جهت رفع عرق و بتنهائی جهت رفع عرق نیز و بتنهائی جهت نیکوئی رنک رخسار و ستردن موی از هر عضوی که خواهند و مداومت استعمال آن سیاه کنندۀ بدن و دو درهم آن با سه درهم روغن زنبق بر ذکر و اطراف آن جهت تهیج انعاظ بهترین دوائی است و همچنین با عسل و مالیدن آن با روغن بر شکم و ناف و تهیکاه و نزد آتش نشستن کسی که در شکم او کرم باشد باعث قتل و اخراج آن و با ادهان مسخنه یا محلله مالیدن آن بر بدن صاحب حمیات دوریه هنکام برد و قشعریره و نشستن نزدیک آتش بین النفع و با مراهم جهت جرب و حکه و برص و شستن سر به آب محلول آن جهت حزاز و فرزجۀ آن جهت دفع رطوبات رحم و احتباس حیض مفید مفسد معده و محرک قئ مصلح آن مصطکی و صمغ عربی مقدار شربت آن از یکدرهم تا دو درهم و از قسم سرخ آن از نیم مثقال تا یک مثقال بدل آن یک وزن و نیم آن نمک و بعضی نصف وزن آن قطران و بعضی بوزن آن ملح اندرانی کفته‌اند و پاشیدن آن بر موی باعث رقت آن و جهت داء الثعلب و داء الحیه نافع و چون خواهند آن را بسوزانند طریقۀ احراق آن آنست که در کوزۀ کرده سر آن را محکم بسته بر اخکر کذارند و بکذارند تا سرخ کردد پس از آتش برداشته بکذارند تا سرد کردد و سائیده استعمال نمایند و محرق آن لطیف تر و حدت آن زیاد و قریب بقوت بورق زبدی است</w:t>
      </w:r>
      <w:bookmarkStart w:id="2242" w:name="pg2583_20913"/>
    </w:p>
    <w:p>
      <w:pPr>
        <w:pStyle w:val="Heading5"/>
        <w:numPr>
          <w:ilvl w:val="4"/>
          <w:numId w:val="1"/>
        </w:numPr>
        <w:rPr/>
      </w:pPr>
      <w:bookmarkStart w:id="2243" w:name="__RefHeading___Toc178226_1395250215"/>
      <w:bookmarkStart w:id="2244" w:name="_Toc954"/>
      <w:bookmarkEnd w:id="2242"/>
      <w:bookmarkEnd w:id="2243"/>
      <w:r>
        <w:rPr>
          <w:rtl w:val="true"/>
        </w:rPr>
        <w:t>بوزیدان</w:t>
      </w:r>
      <w:bookmarkEnd w:id="2244"/>
    </w:p>
    <w:p>
      <w:pPr>
        <w:pStyle w:val="BookText"/>
        <w:rPr/>
      </w:pPr>
      <w:r>
        <w:rPr>
          <w:rFonts w:ascii="IRNazanin" w:hAnsi="IRNazanin" w:eastAsia="IRNazanin"/>
          <w:color w:val="111111"/>
          <w:sz w:val="28"/>
          <w:sz w:val="28"/>
          <w:szCs w:val="28"/>
          <w:rtl w:val="true"/>
          <w:lang w:bidi="fa-IR"/>
        </w:rPr>
        <w:t>بضم با و سکون واو و کسر زاء معجمه و سکون یاء مثناة تحتانیه و فتح دال مهمله و الف و نون بعربی مستعجله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سفید بحجم و طول انکشتی و زیاده بران و مصمت و صلب و بر ظاهر آن خطوط کشیده و با خشونت و بعضی کفته که نوعی از مستعجله است و بعضی کفته که آن از فروع مستعجله است و بعضی لعبت بربریه دانسته‌اند و بعضی غش می‌کنند آن را بهر دو یعنی بدل آن بعضی مستعجله و بعضی لعبت بربربه را می‌فروشند و فرق میان ایشان بعدم خطوط مستعجله است و حلاوت بوزیدان بخلاف لعبت بربری که بی‌حلاوت است و آنکه لعبت بربری کره‌دار است بخلاف بوزیدان و کویند از هند می‌آورند و بالجمله نبات آن مجهول الماهیت است و بهترین آن سطبر باوصاف مذکوره است و بخلاف آنها زبون و بسیار ضعیف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آخر دوم و در اول سوم نیز کفته‌اند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قوت تریاقیت و مبهی و محرک جماع و مسکن اوجاع مفاصل و نقرس و مفتح سدۀ جکر و سپرز و منقی معده و عصب و مفاصل و مسقط جنین و جهت استسقا و رفع کرم معده و ازالۀ اخلاط غلیظۀ بارده باذابه و ترقیق و رافع سموم بارده و بالخاصیت مسهل زردآب و با قردمانا جهت بواسیر نافع مضر انثیان مصلح آن عسل و خردل مقدار شربت آن تا یک مثقال و نیم بدل آن بهمن سفید و کویند بوزن آن وج و در تریاقیت نیم وزن آن زرنبا دو زراوند طویل است</w:t>
      </w:r>
      <w:bookmarkStart w:id="2245" w:name="pg2583_20914"/>
    </w:p>
    <w:p>
      <w:pPr>
        <w:pStyle w:val="Heading5"/>
        <w:numPr>
          <w:ilvl w:val="4"/>
          <w:numId w:val="1"/>
        </w:numPr>
        <w:rPr/>
      </w:pPr>
      <w:bookmarkStart w:id="2246" w:name="__RefHeading___Toc178228_1395250215"/>
      <w:bookmarkStart w:id="2247" w:name="_Toc955"/>
      <w:bookmarkEnd w:id="2245"/>
      <w:bookmarkEnd w:id="2246"/>
      <w:r>
        <w:rPr>
          <w:rtl w:val="true"/>
        </w:rPr>
        <w:t>بوش دربندی</w:t>
      </w:r>
      <w:bookmarkEnd w:id="2247"/>
    </w:p>
    <w:p>
      <w:pPr>
        <w:pStyle w:val="BookText"/>
        <w:rPr/>
      </w:pPr>
      <w:r>
        <w:rPr>
          <w:rFonts w:ascii="IRNazanin" w:hAnsi="IRNazanin" w:eastAsia="IRNazanin"/>
          <w:color w:val="111111"/>
          <w:sz w:val="28"/>
          <w:sz w:val="28"/>
          <w:szCs w:val="28"/>
          <w:rtl w:val="true"/>
          <w:lang w:bidi="fa-IR"/>
        </w:rPr>
        <w:t>بضم با و سکون واو و شین معجمه و فتح دال و سکون راء مهملتین و فتح بای موحده و سکون نون و کسر دال مهمله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قرصی است از برک و کیاه نباتی بقدر درخت کوچکی و برک آن شبیه ببرک حنا و تخم آن مدور و از شاهدانه کوچکتر و مائل بزردی منبت آن بلاد عجم خصوصا نواح شهر زور و ارمینیه اهل آن بلد برک و کیاه آن را کوبیده قرصها ساخته خشک نموده باطراف می‌برند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اول خشک و در آخر اول سرد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رادع و ملین طلای آن جهت تحلیل اورام حاره و منع زیادتی آنها و تسکین اوجاع رمد و نقرس خصوصا با آب عنب الثعلب نافع و بدل آن شیاف مامیثا و حفض است</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٢۵٣</w:t>
      </w:r>
    </w:p>
    <w:p>
      <w:pPr>
        <w:pStyle w:val="Heading5"/>
        <w:numPr>
          <w:ilvl w:val="4"/>
          <w:numId w:val="1"/>
        </w:numPr>
        <w:rPr/>
      </w:pPr>
      <w:bookmarkStart w:id="2248" w:name="__RefHeading___Toc178230_1395250215"/>
      <w:bookmarkStart w:id="2249" w:name="_Toc956"/>
      <w:bookmarkEnd w:id="2248"/>
      <w:r>
        <w:rPr>
          <w:rtl w:val="true"/>
        </w:rPr>
        <w:t>بول</w:t>
      </w:r>
      <w:bookmarkEnd w:id="2249"/>
    </w:p>
    <w:p>
      <w:pPr>
        <w:pStyle w:val="BookText"/>
        <w:rPr/>
      </w:pPr>
      <w:r>
        <w:rPr>
          <w:rFonts w:ascii="IRNazanin" w:hAnsi="IRNazanin" w:eastAsia="IRNazanin"/>
          <w:color w:val="111111"/>
          <w:sz w:val="28"/>
          <w:sz w:val="28"/>
          <w:szCs w:val="28"/>
          <w:rtl w:val="true"/>
          <w:lang w:bidi="fa-IR"/>
        </w:rPr>
        <w:t>بفتح با و سکون واو و لام بفارسی کمیز و شاش و بهندی موت و مشهور به پیشاب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معلوم است و آن مائیت مشروب و مطعوم حیوان و انسان است که طبیعت از راه کرده و مثانه و احلیل و یا قبل دفع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جالی و ملطف و مقطع و بول هریک از حیوانات بحسب امزجۀ آنها مختلف می‌باشد و بول انسان اعدل از سائر ابوال و بعد از ان بول شتر و کاو است و هر بولی را که بجوشانند تا غلیظ و منعقد کردد جهت قروح خبیثه و نواصیر و اندمال و تجفیف آنها بیعدیل است و بول انسان جهت قروح عمیقۀ رطبه و ساعیه و جرب و حکه و حزاز و سعفه و آبله و منع زیادتی قروح خبیثه و بثور پر آب که در سر بهم می‌رسد و بابورۀ سرخ جهت کزیدن سک دیوانه که موضع لدغ را بدان بشویند و جهت داء الثعلب و برص و تقشر جلد و سوختکی آتش غسلا و طلاء و آشامیدن آن جهت فساد هوا و کزیدن جانوران سمی و سموم ماکوله و مداومت بول خود و بول طفل بقدر دو کف جهت مارکزیده و سائر هوام و مداومت بول خود هر صباح ناشتا بقدر دو کف جهت دفع سپرز بیعدیل و بدستور با نیم وزن آن آب برک خیار بادرنک بشرط آنکه اکر توانند قبل از ان آن مقدار راه روند که خسته کردند پس بنوشند و شستن مقعده ببول کرم جهت ورم آن و در مرض آتشک شستن موی بآن مانع ریختن آن و حقنه بآن جهت مغص و قطور آن جهت کرم کوش خصوص که در پوست انار کرم کرده باشند و ثفل بول با روغن حنا حمولا جهت ورم رحم و با روغنهای کرم چکانیدن در ان و اکتحال آن جهت غرب و رمد و ظلمت بصر و طلای بول مطبوخ در ظرف مس با عسل جهت قلع بیاض که از قرحه بهم رسیده باشد و ضماد خاکستر رز که با بول خمیر شده باشد جهت قطع نزف الدم اعضا و آشامیدن بول طفل نابالغ جهت عسر نفس و نفس انتصاب و طلای کف آن جهت ثآلیل مؤثر و بول کاو ماده بغایت جالی و جهت قروح اطفال و نواصیر و از کاو نر جهت درد معدۀ بارد و بواسیر و با مرصاف جهت درد کوش و با سرکه جهت درد دندان و شستن عضو بآن با خردل جهت خدر مجرب دانسته‌اند و بول خوک جهت قلع بیاض و ریزانیدن سنک کرده و مثانه بیعدیل و بول خر جهت درد کرده و بول بز با سنبل الطیب که هر روز مقدار چهل مثقال بول آن را با یک مثقال سنبل الطیب بیاشامند جهت استسقای لحمی و قطور آن جهت درد کوش و بول شتر جهت ورم جکر و سدۀ آن و استسقا و صلابت سپرز و تقویت باه و امراض باردۀ احشا و قطور آن جهت جراحت کوش نافع و بول کاومیش باوصاف جهت درد کوش بارد مجرب و بول سک جهت ثآلیل مفید و خواص ابوال حیوانات هریک بجای خود ان شاء اللّه تعالی خواهد آمد</w:t>
      </w:r>
      <w:bookmarkStart w:id="2250" w:name="pg2583_20915"/>
    </w:p>
    <w:p>
      <w:pPr>
        <w:pStyle w:val="Heading5"/>
        <w:numPr>
          <w:ilvl w:val="4"/>
          <w:numId w:val="1"/>
        </w:numPr>
        <w:rPr/>
      </w:pPr>
      <w:bookmarkStart w:id="2251" w:name="__RefHeading___Toc178232_1395250215"/>
      <w:bookmarkStart w:id="2252" w:name="_Toc957"/>
      <w:bookmarkEnd w:id="2250"/>
      <w:bookmarkEnd w:id="2251"/>
      <w:r>
        <w:rPr>
          <w:rtl w:val="true"/>
        </w:rPr>
        <w:t>بول الابل</w:t>
      </w:r>
      <w:bookmarkEnd w:id="2252"/>
    </w:p>
    <w:p>
      <w:pPr>
        <w:pStyle w:val="BookText"/>
        <w:rPr/>
      </w:pPr>
      <w:r>
        <w:rPr>
          <w:rFonts w:ascii="IRNazanin" w:hAnsi="IRNazanin" w:eastAsia="IRNazanin"/>
          <w:color w:val="111111"/>
          <w:sz w:val="28"/>
          <w:sz w:val="28"/>
          <w:szCs w:val="28"/>
          <w:rtl w:val="true"/>
          <w:lang w:bidi="fa-IR"/>
        </w:rPr>
        <w:t>اقراصی است که از یمن می‌آورند و در موسم حج در مکۀ معظمه زادها اللّه تعالی شرفا و کرامة می‌فروشند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زهراوی حکایت کرده که اهل یمن شترهای خود را در فصلی از سال بچرای کیاهی که در انجا می‌شود و مخصوص بدانجا است می‌برند و بول آنها را جمع نموده محافظت می‌نمایند و از ان قرصها می‌سازند و مالیقی کفته که نه چنین است که زهراوی حکایت کرده بلکه چیزی است که یافته می‌شود در مغارهای کوهستان مکۀ معظمه و غیر آن و آن قطعهای سیاه رنک متحجر است معروف بصن الوبر و تجار از اعراب آنها را کرفته اقراص می‌سازند و بعضی کفته‌اند که بول وطواط است که بعضی بر بعضی متراکم می‌شود در مغارها و بعضی کفته که کیاهی است مخصوص بجبال حجاز که آن را کوبیده با بول شتر سرشته اقراص می‌سازند و بالجمله از ادویۀ مجهولة الماهیت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 xml:space="preserve">جهت اندمال جروح و قروح حیوانات و قطع نزف الدم و حمول آن جهت قطع حمل و بواسیر </w:t>
      </w:r>
      <w:r>
        <w:rPr>
          <w:rFonts w:ascii="IRNazanin" w:hAnsi="IRNazanin" w:eastAsia="IRNazanin"/>
          <w:color w:val="111111"/>
          <w:sz w:val="28"/>
          <w:sz w:val="28"/>
          <w:szCs w:val="28"/>
          <w:lang w:bidi="fa-IR"/>
        </w:rPr>
        <w:t>٢۵۴</w:t>
      </w:r>
      <w:r>
        <w:rPr>
          <w:rFonts w:ascii="IRNazanin" w:hAnsi="IRNazanin" w:eastAsia="IRNazanin"/>
          <w:color w:val="111111"/>
          <w:sz w:val="28"/>
          <w:sz w:val="28"/>
          <w:szCs w:val="28"/>
          <w:rtl w:val="true"/>
          <w:lang w:bidi="fa-IR"/>
        </w:rPr>
        <w:t>و با عسل جهت تحلیل اورام طلاء نافع و بسیار ماندن آن بر بدن باعث تقرح آن است و مصلح آن روغن کل</w:t>
      </w:r>
    </w:p>
    <w:p>
      <w:pPr>
        <w:pStyle w:val="Heading5"/>
        <w:numPr>
          <w:ilvl w:val="4"/>
          <w:numId w:val="1"/>
        </w:numPr>
        <w:rPr/>
      </w:pPr>
      <w:bookmarkStart w:id="2253" w:name="__RefHeading___Toc178234_1395250215"/>
      <w:bookmarkStart w:id="2254" w:name="_Toc958"/>
      <w:bookmarkEnd w:id="2253"/>
      <w:r>
        <w:rPr>
          <w:rtl w:val="true"/>
        </w:rPr>
        <w:t>بولامونیون</w:t>
      </w:r>
      <w:bookmarkEnd w:id="2254"/>
    </w:p>
    <w:p>
      <w:pPr>
        <w:pStyle w:val="BookText"/>
        <w:rPr/>
      </w:pPr>
      <w:r>
        <w:rPr>
          <w:rFonts w:ascii="IRNazanin" w:hAnsi="IRNazanin" w:eastAsia="IRNazanin"/>
          <w:color w:val="111111"/>
          <w:sz w:val="28"/>
          <w:sz w:val="28"/>
          <w:szCs w:val="28"/>
          <w:rtl w:val="true"/>
          <w:lang w:bidi="fa-IR"/>
        </w:rPr>
        <w:t>بضم باء موحده و سکون واو و فتح لام و ضم میم و سکون واو و کسر نون و ضم یاء مثناة تحتانیه و سکون واو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از مخلصه است و کیاه آن ما بین شجر و حشیش و شاخ آن باریک و پر شعبه و برک آن از برک سداب طولانی‌تر و بزرکتر و بر اطراف شاخهای آن چیزی مستدیر شبیه بسر و کوچک می‌باشد و در ان تخمهای سیاه و بیخ آن شبیه بدرونج و سفید و دراز و با صلابت منبت آن جبال و زمین‌های صلب خشن سنک‌لاخ و مستعمل برک و بیخ آن است</w:t>
      </w:r>
      <w:bookmarkStart w:id="2255" w:name="pg2583_20916"/>
    </w:p>
    <w:p>
      <w:pPr>
        <w:pStyle w:val="BookText"/>
        <w:rPr/>
      </w:pPr>
      <w:bookmarkEnd w:id="2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و مجفف و جالی و مفتح و آشامیدن بیخ و یا برک آن مقدار یک درهم جهت ادرار بول و طمث و اخراج مشیمه و در دورک و قرحۀ امعا و با سرکه جهت صلابت سپرز و با شراب جهت کزیدن هوام و با آب جهت عسر البول و عرق النسا و با شیر تازه دوشیده جهت تفتیت حصاة نافع و کویند هرکه سه قیراط آن را ناشتا بنوشد هرکز او را عقرب نکزد مکر آنکه عقربی را بکشد و چون چنین کند باید که ثانیا آن را تناول نماید و مضغ آن جهت تسکین وجع اسنان از سردی و تعلیق آن مانع کزیدن عقرب و ضماد آن بر انثیان محلل ریاح آن مقدار شربت آن تا یک مثقال مضر معده مصلح آن عناب بدل آن بادزهر است</w:t>
      </w:r>
    </w:p>
    <w:p>
      <w:pPr>
        <w:pStyle w:val="Heading5"/>
        <w:numPr>
          <w:ilvl w:val="4"/>
          <w:numId w:val="1"/>
        </w:numPr>
        <w:rPr/>
      </w:pPr>
      <w:bookmarkStart w:id="2256" w:name="__RefHeading___Toc178236_1395250215"/>
      <w:bookmarkStart w:id="2257" w:name="_Toc959"/>
      <w:bookmarkEnd w:id="2256"/>
      <w:r>
        <w:rPr>
          <w:rtl w:val="true"/>
        </w:rPr>
        <w:t>بولسری</w:t>
      </w:r>
      <w:bookmarkEnd w:id="2257"/>
    </w:p>
    <w:p>
      <w:pPr>
        <w:pStyle w:val="BookText"/>
        <w:rPr/>
      </w:pPr>
      <w:r>
        <w:rPr>
          <w:rFonts w:ascii="IRNazanin" w:hAnsi="IRNazanin" w:eastAsia="IRNazanin"/>
          <w:color w:val="111111"/>
          <w:sz w:val="28"/>
          <w:sz w:val="28"/>
          <w:szCs w:val="28"/>
          <w:rtl w:val="true"/>
          <w:lang w:bidi="fa-IR"/>
        </w:rPr>
        <w:t>بضم باء موحده و سکون واو و لام و فتح سین و کسر راء مهملتین و سکون یا و بهولسری بخفای ها نیز آمده و در بنکاله بول و مول‌سری بمیم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هندی عظیم و موزون کل آن کوچک مدور و مشرف و خشبو و بعد از خشک شدن خوشبوتر می‌کردد و خشک آن را بعضی در بالش و تکیه پر می‌نمایند جهت آنکه می‌کویند در جایی که آن باشد هزارپا در انجا نمی‌باشد و نمی‌رود و ثمر آن در شکل فی الجمله شبیه بعناب و کنار متوسطی و در خامی سبز و بعد رسیدن زرد و سرخ نارنجی می‌کردد و لحمیت کمی با اندک شیرینی و عفوصت بسیار و بعضی اطفال و مردم آن را می‌خورند و تخم آن در غلافی شبیه بفندق و از ان ریزه‌تر و اندکی طولانی و مغز آن تلخ و با اندک دهنیت</w:t>
      </w:r>
      <w:bookmarkStart w:id="2258" w:name="pg2583_20917"/>
    </w:p>
    <w:p>
      <w:pPr>
        <w:pStyle w:val="BookText"/>
        <w:rPr/>
      </w:pPr>
      <w:bookmarkEnd w:id="2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کل ان</w:t>
      </w:r>
    </w:p>
    <w:p>
      <w:pPr>
        <w:pStyle w:val="BookText"/>
        <w:rPr/>
      </w:pPr>
      <w:r>
        <w:rPr>
          <w:rFonts w:ascii="IRNazanin" w:hAnsi="IRNazanin" w:eastAsia="IRNazanin"/>
          <w:color w:val="111111"/>
          <w:sz w:val="28"/>
          <w:sz w:val="28"/>
          <w:szCs w:val="28"/>
          <w:rtl w:val="true"/>
          <w:lang w:bidi="fa-IR"/>
        </w:rPr>
        <w:t>سرد و خشک و ثمر آن از ان زیاده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جهت تسکین درد دندان و دفع فساد صفرا و اسهال صفراوی و خائیدن ثمر آن خصوص نارس و یا نیم‌رس جهت تسکین وجع دندان و استحکام آن و لثه و خوردن آن قابض شکم و نفاخ و ممسک منی و ثمر نارس آن از ادویۀ ممسکۀ منی است و عصارۀ تازۀ آن عطوسا و قطورا در بینی برای اهوه و امراض دماغی نافع و آب بسیاری از دماغ برمیآورد و عرق کل آن مقوی ارواح و مفرح و جهت امراض مذکوره و بارده نافع و عطر آنکه با برادۀ صندل مرتب نمایند بسیار خوش‌بو و مقوی است و آشامیدن مطبوخ پوست درخت آن جهت تسکین وجع اعضا و مرضی که در بنکاله می‌شود و بهندی اهوه می‌نامند و می‌کویند که در بینی می‌شود و مضمضۀ آن جهت تسکین وجع دندان و استحکام آن و لثه و عصارۀ پوست درخت و ثمر نیمرس آن را ابریشم با فان جهت استحکام رنک ابریشم بر تارهای آن می‌مالند و رنک آن سیاه می‌باشد و با ثبات و پوست درخت و ثمر خام آن را نیز کوفته و در آب خیسانیده طبخ می‌دهند جهت رنک نمودن ابریشم</w:t>
      </w:r>
      <w:r>
        <w:rPr>
          <w:rFonts w:eastAsia="IRNazanin" w:cs="IRNazanin"/>
          <w:color w:val="111111"/>
          <w:sz w:val="28"/>
          <w:szCs w:val="28"/>
          <w:rtl w:val="true"/>
          <w:lang w:bidi="fa-IR"/>
        </w:rPr>
        <w:t>*</w:t>
      </w:r>
    </w:p>
    <w:p>
      <w:pPr>
        <w:pStyle w:val="Heading5"/>
        <w:numPr>
          <w:ilvl w:val="4"/>
          <w:numId w:val="1"/>
        </w:numPr>
        <w:rPr/>
      </w:pPr>
      <w:bookmarkStart w:id="2259" w:name="__RefHeading___Toc178238_1395250215"/>
      <w:bookmarkStart w:id="2260" w:name="_Toc960"/>
      <w:bookmarkEnd w:id="2259"/>
      <w:r>
        <w:rPr>
          <w:rtl w:val="true"/>
        </w:rPr>
        <w:t>بوینون</w:t>
      </w:r>
      <w:bookmarkEnd w:id="2260"/>
    </w:p>
    <w:p>
      <w:pPr>
        <w:pStyle w:val="BookText"/>
        <w:rPr/>
      </w:pPr>
      <w:r>
        <w:rPr>
          <w:rFonts w:ascii="IRNazanin" w:hAnsi="IRNazanin" w:eastAsia="IRNazanin"/>
          <w:color w:val="111111"/>
          <w:sz w:val="28"/>
          <w:sz w:val="28"/>
          <w:szCs w:val="28"/>
          <w:rtl w:val="true"/>
          <w:lang w:bidi="fa-IR"/>
        </w:rPr>
        <w:t>بضم با و سکون واو و کسر یاء مثناة تحتانیه و ضم نون و سکون واو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ساق آن بقدر انکشتی و برک آن شبیه ببرک کرفس و لطیفتر از ان و کل آن شبیه بکل شبت و تخم آن ریزه و خوش‌بو و مستعمل برک و تخم و عصارۀ آنست</w:t>
      </w:r>
      <w:bookmarkStart w:id="2261" w:name="pg2583_20918"/>
    </w:p>
    <w:p>
      <w:pPr>
        <w:pStyle w:val="BookText"/>
        <w:rPr/>
      </w:pPr>
      <w:bookmarkEnd w:id="2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تند و جالی و مفتح و محلل ریاح و مغص و یکدرهم برک آن مدر بول و مسقط مشیمه و کرم شکم و جهت کرده و مثانه و سپرز نافع خصوصا با ماء العسل و چهار برک آن جهت تقطیر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البول و مغص و نیم درهم از تخم آن بدستور و ضماد آن با شراب و نمک نیم کرم جهت تحلیل خنازیر و حمول آن جهت اخراج کرم امعا مفید و عصارۀ آن را از شاخها و برک آن اخذ می‌نمایند مصدع و مغشی مصلح آن عناب و شیر تازه دوشیده مقدار شربت از برک آن تا یک مثقال و از تخم آن نیم مثقال بدل آن کندر است</w:t>
      </w:r>
    </w:p>
    <w:p>
      <w:pPr>
        <w:pStyle w:val="Heading5"/>
        <w:numPr>
          <w:ilvl w:val="4"/>
          <w:numId w:val="1"/>
        </w:numPr>
        <w:rPr/>
      </w:pPr>
      <w:bookmarkStart w:id="2262" w:name="__RefHeading___Toc178240_1395250215"/>
      <w:bookmarkStart w:id="2263" w:name="_Toc961"/>
      <w:bookmarkEnd w:id="2262"/>
      <w:r>
        <w:rPr>
          <w:rtl w:val="true"/>
        </w:rPr>
        <w:t>بوئی</w:t>
      </w:r>
      <w:bookmarkEnd w:id="2263"/>
    </w:p>
    <w:p>
      <w:pPr>
        <w:pStyle w:val="BookText"/>
        <w:rPr/>
      </w:pPr>
      <w:r>
        <w:rPr>
          <w:rFonts w:ascii="IRNazanin" w:hAnsi="IRNazanin" w:eastAsia="IRNazanin"/>
          <w:color w:val="111111"/>
          <w:sz w:val="28"/>
          <w:sz w:val="28"/>
          <w:szCs w:val="28"/>
          <w:rtl w:val="true"/>
          <w:lang w:bidi="fa-IR"/>
        </w:rPr>
        <w:t>بضم باء فارسی و سکون واو و کسر همزه و سکون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هندی از قبیل نجم و در بنکاله کثیر الوجود و بر اشجار و دیوارها و سقف خانه مانند تاک و کدو بالا می‌رود و ساق آن بسطبری انکشتی و برکهای آن فی الجمله شبیه ببرک تانبول و سبز و از ان ضخیم‌تر و نازک و با رطوبت و لزوجت بسیار و بی‌زغب و دو قسم می‌باشد یکی سفید یعنی ساقۀ آن سفید رنک و برک آن سبز و این بسیار است دوم سرخ یعنی ساقۀ آن سرخ و رکهای برک آن نیز سرخ رنک و این کم‌یاب‌تر از ان است و اهل هند آن را پخته می‌خورند مانند سبزیهای دیکر و با لزوجت بسیار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 و تر</w:t>
      </w:r>
      <w:bookmarkStart w:id="2264" w:name="pg2583_20919"/>
    </w:p>
    <w:p>
      <w:pPr>
        <w:pStyle w:val="BookText"/>
        <w:rPr/>
      </w:pPr>
      <w:bookmarkEnd w:id="2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منوم و مبهی و جهت ازدیاد منی و تلیین آلات صوت و حلق و تسکین حدت حمیات حاره و طلای آب برک آن جهت تسکین سوزش و منع آبله کردن عضو بآتش سوخته نافع چون مکرر و پیهم بمالند در هنکام سوختن و بسیار قریب بدان</w:t>
      </w:r>
      <w:r>
        <w:rPr>
          <w:rFonts w:eastAsia="IRNazanin" w:cs="IRNazanin"/>
          <w:color w:val="111111"/>
          <w:sz w:val="28"/>
          <w:szCs w:val="28"/>
          <w:rtl w:val="true"/>
          <w:lang w:bidi="fa-IR"/>
        </w:rPr>
        <w:t>*</w:t>
      </w:r>
    </w:p>
    <w:p>
      <w:pPr>
        <w:pStyle w:val="Heading4"/>
        <w:numPr>
          <w:ilvl w:val="3"/>
          <w:numId w:val="1"/>
        </w:numPr>
        <w:rPr/>
      </w:pPr>
      <w:bookmarkStart w:id="2265" w:name="__RefHeading___Toc178242_1395250215"/>
      <w:bookmarkStart w:id="2266" w:name="_Toc962"/>
      <w:bookmarkEnd w:id="2265"/>
      <w:r>
        <w:rPr>
          <w:rtl w:val="true"/>
        </w:rPr>
        <w:t>فصل الباء مع الهاء</w:t>
      </w:r>
      <w:bookmarkEnd w:id="2266"/>
    </w:p>
    <w:p>
      <w:pPr>
        <w:pStyle w:val="Heading5"/>
        <w:numPr>
          <w:ilvl w:val="4"/>
          <w:numId w:val="1"/>
        </w:numPr>
        <w:rPr/>
      </w:pPr>
      <w:bookmarkStart w:id="2267" w:name="__RefHeading___Toc178244_1395250215"/>
      <w:bookmarkStart w:id="2268" w:name="_Toc963"/>
      <w:bookmarkEnd w:id="2267"/>
      <w:r>
        <w:rPr>
          <w:rtl w:val="true"/>
        </w:rPr>
        <w:t>بهمن</w:t>
      </w:r>
      <w:bookmarkEnd w:id="2268"/>
    </w:p>
    <w:p>
      <w:pPr>
        <w:pStyle w:val="BookText"/>
        <w:rPr/>
      </w:pPr>
      <w:r>
        <w:rPr>
          <w:rFonts w:ascii="IRNazanin" w:hAnsi="IRNazanin" w:eastAsia="IRNazanin"/>
          <w:color w:val="111111"/>
          <w:sz w:val="28"/>
          <w:sz w:val="28"/>
          <w:szCs w:val="28"/>
          <w:rtl w:val="true"/>
          <w:lang w:bidi="fa-IR"/>
        </w:rPr>
        <w:t>بفتح باء موحده و سکون ها و فتح میم و سکون نون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فارسی فی الجمله شبیه بزردک کوچکی و با اندک صلابت و کجی و با خشونت قلیلی و ناهمواری و منبت آن کوهستان ارمن و خراسان و کیاه آن بقدر شبری و زیاده و کمتر از ان و برک آن مانند برک اجاص منبسط و خارناک و کثیر التشریف و بر ساق آن برکی چند سر آنها باهم پیچیده و بی‌کل و در تموز می‌رسد و دو قسم می‌باشد سرخ و سفید سرخ آن بالیده‌تر و بلندتر و ناهمواری پوست آن زیاده و ظاهر آن سرختر از باطن آن و سفید آن هم ظاهر و هم باطن آن سفید و بهترین سرخ آن صافی سنکین خوشبوی آنست که چون بخایند با اندک لزوجتی و قبضی باشد و همچنین سفید آن و از نواح ارمنیه و خراسان 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سرخ آن کرم تا سوم و قویتر از سفید و هر دو با رطوبت فضلیه و قوت قبضی و مسیح هر دو را کرم و تر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مقوی باه و دل و مسمن بدن و زیاده کنندۀ مادۀ منی و مفتح و محلل ریاح و بلغم غلیظ لزج و موافق مبرودین و جهت خفقان و یرقان و تفتیت حصاة کرده و مثانه خصوص با ادویۀ مناسبه و سرخ آن جهت تقویت باه و انعاظ قویتر و چون در آب طبخ نمایند تا مهرا شود و آب آن را با شکر ناشتا بیاشامند فربهی عظیم آورد خصوصا با بادام و نخود و ضماد آن با نمک تلخ و عسل بر صورت زنان باعث نیکوئی رنک رخسار و شستن سر بدان جهت کشتن سپش و خوش‌بوئی موی و فرزجۀ سفید آن با زعفران جهت تنقیۀ رحم و خوش‌بوئی آن و هر دو نوع آن مضر سفل و مصلح آن انیسون و کثیرا و عناب مقدار شربت از جرم آن هر دو تا دو مثقال و از آب مطبوخ آن تا سه اوقیه هریک بدل دیکری‌اند و بدل هر دو بوزن آن تودری و نصف آن لسان العصافیر و موصلی سفید و سیاه و اسکند ناکوری و بدل سرخ آن درونج و بدل سفید آن زرنباد است</w:t>
      </w:r>
      <w:bookmarkStart w:id="2269" w:name="pg2583_20920"/>
    </w:p>
    <w:p>
      <w:pPr>
        <w:pStyle w:val="Heading5"/>
        <w:numPr>
          <w:ilvl w:val="4"/>
          <w:numId w:val="1"/>
        </w:numPr>
        <w:rPr/>
      </w:pPr>
      <w:bookmarkStart w:id="2270" w:name="__RefHeading___Toc178246_1395250215"/>
      <w:bookmarkStart w:id="2271" w:name="_Toc964"/>
      <w:bookmarkEnd w:id="2269"/>
      <w:bookmarkEnd w:id="2270"/>
      <w:r>
        <w:rPr>
          <w:rtl w:val="true"/>
        </w:rPr>
        <w:t>بهمی</w:t>
      </w:r>
      <w:bookmarkEnd w:id="2271"/>
    </w:p>
    <w:p>
      <w:pPr>
        <w:pStyle w:val="BookText"/>
        <w:rPr/>
      </w:pPr>
      <w:r>
        <w:rPr>
          <w:rFonts w:ascii="IRNazanin" w:hAnsi="IRNazanin" w:eastAsia="IRNazanin"/>
          <w:color w:val="111111"/>
          <w:sz w:val="28"/>
          <w:sz w:val="28"/>
          <w:szCs w:val="28"/>
          <w:rtl w:val="true"/>
          <w:lang w:bidi="fa-IR"/>
        </w:rPr>
        <w:t>بفتح با و سکون ها و کسر میم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بکیاه جو و از ان کوتاه‌تر و باریک‌تر و خوشۀ آن شبیه بشیلم و منبت آن موضع سایه‌دار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دوم و بسیار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مداومت شرب آن حابس اسهال مزمن و نزف الدم که مرفوع الیره باشد و سلس البول نافع مقدار شربت آن تا دو درهم و از خاصیت آن آنست که چون در ابریشم ملون برنک ارغوانی یا در شال سرخی پیچیده بر عضوی که خون از ان نزف کند بیاویزند</w:t>
      </w:r>
    </w:p>
    <w:p>
      <w:pPr>
        <w:pStyle w:val="BookText"/>
        <w:rPr/>
      </w:pP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و یا به بندند در قطع آن مجرب دانسته‌اند</w:t>
      </w:r>
      <w:r>
        <w:rPr>
          <w:rFonts w:eastAsia="IRNazanin" w:cs="IRNazanin"/>
          <w:color w:val="111111"/>
          <w:sz w:val="28"/>
          <w:szCs w:val="28"/>
          <w:rtl w:val="true"/>
          <w:lang w:bidi="fa-IR"/>
        </w:rPr>
        <w:t>*</w:t>
      </w:r>
    </w:p>
    <w:p>
      <w:pPr>
        <w:pStyle w:val="Heading5"/>
        <w:numPr>
          <w:ilvl w:val="4"/>
          <w:numId w:val="1"/>
        </w:numPr>
        <w:rPr/>
      </w:pPr>
      <w:bookmarkStart w:id="2272" w:name="__RefHeading___Toc178248_1395250215"/>
      <w:bookmarkStart w:id="2273" w:name="_Toc965"/>
      <w:bookmarkEnd w:id="2272"/>
      <w:r>
        <w:rPr>
          <w:rtl w:val="true"/>
        </w:rPr>
        <w:t>بهکرمول</w:t>
      </w:r>
      <w:bookmarkEnd w:id="2273"/>
    </w:p>
    <w:p>
      <w:pPr>
        <w:pStyle w:val="BookText"/>
        <w:rPr/>
      </w:pPr>
      <w:r>
        <w:rPr>
          <w:rFonts w:ascii="IRNazanin" w:hAnsi="IRNazanin" w:eastAsia="IRNazanin"/>
          <w:color w:val="111111"/>
          <w:sz w:val="28"/>
          <w:sz w:val="28"/>
          <w:szCs w:val="28"/>
          <w:rtl w:val="true"/>
          <w:lang w:bidi="fa-IR"/>
        </w:rPr>
        <w:t>بضم باء فارسی و سکون ها و فتح کاف و سکون راء مهمله و ضم میم و سکون واو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هندی با ریشهای بسیار تلخ و تیز و سیاه 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مشهی و مبهی و جهت امراض ریاحی و بلغمی و حمیات مرکبه و تحلیل اورام و ضیق النفس و درد پهلو شربا و ضمادا نافع</w:t>
      </w:r>
    </w:p>
    <w:p>
      <w:pPr>
        <w:pStyle w:val="Heading5"/>
        <w:numPr>
          <w:ilvl w:val="4"/>
          <w:numId w:val="1"/>
        </w:numPr>
        <w:rPr/>
      </w:pPr>
      <w:bookmarkStart w:id="2274" w:name="__RefHeading___Toc178250_1395250215"/>
      <w:bookmarkStart w:id="2275" w:name="_Toc966"/>
      <w:bookmarkEnd w:id="2274"/>
      <w:r>
        <w:rPr>
          <w:rtl w:val="true"/>
        </w:rPr>
        <w:t>بهنکره</w:t>
      </w:r>
      <w:bookmarkEnd w:id="2275"/>
    </w:p>
    <w:p>
      <w:pPr>
        <w:pStyle w:val="BookText"/>
        <w:rPr/>
      </w:pPr>
      <w:r>
        <w:rPr>
          <w:rFonts w:ascii="IRNazanin" w:hAnsi="IRNazanin" w:eastAsia="IRNazanin"/>
          <w:color w:val="111111"/>
          <w:sz w:val="28"/>
          <w:sz w:val="28"/>
          <w:szCs w:val="28"/>
          <w:rtl w:val="true"/>
          <w:lang w:bidi="fa-IR"/>
        </w:rPr>
        <w:t>بفتح با و خفای ها و سکون نون و کاف فارسی و فتح راء مهمله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هندی نبات آن تا بمقدار ذرعی و برک آن شبیه ببرک انار و از ان عریضتر و برک و ساق آن شاداب و طعم آن اندک تلخ و تیز و سه نوع می‌باشد سفید و زرد و سیاه کل سفیدی آن سفید و سبزی برک و ساق آن کمتر و کل سیاه آن سیاه و برک و شاخ آن سبز تیره مائل بسیاهی و کل زرد آن زرد و برک و ساق آن سبز مائل بزردی و این هر دو نوع بسیار کمیاب‌اند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هر سه 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آب برک و ساقۀ کیاه آن جهت تقویت بصر و قوت باه و دفع و رفع رطوبات و ضعف آن هر دو و بلاغم و ورم و صلابت طحال و جذام و مضمضۀ آن جهت امراض دهان و درد دندان و قطور آن در چشم جهت رمد بارد و طلای آن بر سر جهت صداع و بر داء الثعلب و بهق و برص و جذام و قوبا و اکثر امراض جلدیه بتنهائی بشرط مداومت و خاریدن موضع هر مرتبه و یا به ادویۀ مناسبۀ دیکر مانند آنکه از برای داء الثعلب با اصل السوس و برای جذام و بهق و برص با خربق ابیض و برای جرب رطب با توتیای هندی اخضر محرق و همچنین و بالخاصیت مصلح بدن و امراض جلدیه است و کفته‌اند آشامیدن آن سیاه کنندۀ موی ریش است خصوصا نوع سیاه آن و کویند که چون کیاه آن را با نمک بالسویه از هریک سه درم بیاشامند وجع قولنج را در ساعت تسکین دهد و اکر قولنج مزمن باشد و مدت یک اربعین بهنکرۀ خشک و کل تیسو و تخم پنوار که سنکسبویه است و هلیله و بلیله و آمله بالسویه کوفته بیخته با هموزن آن قند کهنه سرشته هر روز یک توله تناول نمایند دفع کردد مجرب و چون یک توله برک آن را با سه ماشه نمک سنک باهم مضغ نمایند و فرو برند درد شکم هرچند کهنۀ یکساله باشد زائل کرداند و کویند اکر تخم آن را در نیم من عصارۀ بلادر بخیسانند و در زمین نیکو بکارند و بجای آب آب بلادر بآن دهند تا سبز کردد و یک پر مرغ سفید در پای کیاه آن فرو برند هر کاه آن پر سیاه کردد آن کیاه را از ریشه برآورده در سایه خشک کنند و تا هفت مرتبه در شیرۀ بهنکرۀ تازه تسقیه نمایند پس خشک نموده سائیده یک کف دست هر روز تا یک هفته بخورند جذام و برص را زائل کرداند و اکر تخم آن را با کنجد و شکر هر روز قدری بخورند باصره و سامعه و سائر قوای بدنیه را قوی کرداند و اکر با هلیله و بلیله و آمله هر چهار مساوی و ربع وزن یکی دار فلفل بخورند قولنج را زائل کرداند</w:t>
      </w:r>
      <w:bookmarkStart w:id="2276" w:name="pg2583_20922"/>
    </w:p>
    <w:p>
      <w:pPr>
        <w:pStyle w:val="Heading5"/>
        <w:numPr>
          <w:ilvl w:val="4"/>
          <w:numId w:val="1"/>
        </w:numPr>
        <w:rPr/>
      </w:pPr>
      <w:bookmarkStart w:id="2277" w:name="__RefHeading___Toc178252_1395250215"/>
      <w:bookmarkStart w:id="2278" w:name="_Toc967"/>
      <w:bookmarkEnd w:id="2276"/>
      <w:bookmarkEnd w:id="2277"/>
      <w:r>
        <w:rPr>
          <w:rtl w:val="true"/>
        </w:rPr>
        <w:t>بهوئی انوله</w:t>
      </w:r>
      <w:bookmarkEnd w:id="2278"/>
    </w:p>
    <w:p>
      <w:pPr>
        <w:pStyle w:val="BookText"/>
        <w:rPr/>
      </w:pPr>
      <w:r>
        <w:rPr>
          <w:rFonts w:ascii="IRNazanin" w:hAnsi="IRNazanin" w:eastAsia="IRNazanin"/>
          <w:color w:val="111111"/>
          <w:sz w:val="28"/>
          <w:sz w:val="28"/>
          <w:szCs w:val="28"/>
          <w:rtl w:val="true"/>
          <w:lang w:bidi="fa-IR"/>
        </w:rPr>
        <w:t>بضم با و خفاء ها و سکون واو و کسر همزه و با لغت هندی است بمعنی کیاه آملۀ زمینی بجهت آنکه کیاه آن بقدر شبری تا یک ذرع و برکهای آن ریزه شبیه ببرک آمله می‌باشد و در زیر برک آن دانهای کوچک و شاخۀ آن باریک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طعم آن تلخ و زمخت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قطور آب نبات تازۀ آن بتمامه که مطلقا آب از خارج داخل ننمایند در ناصور و قروح خبیثه چند روز متوالی جهت اندمال آن مؤثر و ضماد سائیدۀ آن با نمک جهت جرب مفید و بتنهائی جهت ضربه و سقطه نافع</w:t>
      </w:r>
    </w:p>
    <w:p>
      <w:pPr>
        <w:pStyle w:val="Heading5"/>
        <w:numPr>
          <w:ilvl w:val="4"/>
          <w:numId w:val="1"/>
        </w:numPr>
        <w:rPr/>
      </w:pPr>
      <w:bookmarkStart w:id="2279" w:name="__RefHeading___Toc178254_1395250215"/>
      <w:bookmarkStart w:id="2280" w:name="_Toc968"/>
      <w:bookmarkEnd w:id="2279"/>
      <w:r>
        <w:rPr>
          <w:rtl w:val="true"/>
        </w:rPr>
        <w:t>بیارانکا</w:t>
      </w:r>
      <w:bookmarkEnd w:id="2280"/>
    </w:p>
    <w:p>
      <w:pPr>
        <w:pStyle w:val="BookText"/>
        <w:rPr/>
      </w:pPr>
      <w:r>
        <w:rPr>
          <w:rFonts w:ascii="IRNazanin" w:hAnsi="IRNazanin" w:eastAsia="IRNazanin"/>
          <w:color w:val="111111"/>
          <w:sz w:val="28"/>
          <w:sz w:val="28"/>
          <w:szCs w:val="28"/>
          <w:rtl w:val="true"/>
          <w:lang w:bidi="fa-IR"/>
        </w:rPr>
        <w:t>بفتح باء عجمی و یاء مثناة تحتانیه و الف و فتح راء مهمله و الف و سکون نون و کاف فارسی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٢۵٧</w:t>
      </w:r>
      <w:r>
        <w:rPr>
          <w:rFonts w:ascii="IRNazanin" w:hAnsi="IRNazanin" w:eastAsia="IRNazanin"/>
          <w:color w:val="111111"/>
          <w:sz w:val="28"/>
          <w:sz w:val="28"/>
          <w:szCs w:val="28"/>
          <w:rtl w:val="true"/>
          <w:lang w:bidi="fa-IR"/>
        </w:rPr>
        <w:t>ان بیخی است طولانی بضخامت انکشتی و زیاده بران و طول آن تا بدو شبر و زیاده نیز و بعضی کره‌دار و رنک پوست آن زرد مائل بسرخی براق و ظاهر آن اندک کره‌دار و چون کهنه کردد مائل بسیاهی می‌شود و طعم آن بسیار تلخ و مغز آن ریشه دار و صلب و از ملک رخام که رخنک نیز نامند می‌آورند بسلهت و اسلام‌آباد و از انجا باطراف می‌برند و بسیار وفور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با رطوبت فضلیه و منسوب بمشتری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آن دیار برای آن منافع و خواص بسیار نقل می‌نمایند و در هر مرضی با دوائی خاص مستعمل دارند امراض اعضاء الراس جهت درد سر قدری از آن را با کلاب سائیده بر پیشانی طلا می‌نمایند و می‌کویند که فی الفور درد ساکن می‌کردد و برای ام الصبیان مقدار یک سرخ پیارانکا با یکدانۀ قرنفل و یکدانه فلفل با شیر مرضعۀ طفل سائیده می‌خورانند و برای شبکوری پیارانکا و زردچوبه از هریک یکماشه با شیر زنان سائیده پارچه را بدان تر کرده سوخته دودۀ آن را کرفته در چشم می‌کشند و برای درد چشم و رفع سرخی و جلای بیاض پیارانکا چهار رتی زردچوبۀ کره‌دار حضض هندی افیون از هریک یکماشه زاج سفید دو رتی با آب تا سه ساعت نجومی کامل سائیده حل نموده شیر کرم کرده برای درد چشم و سرخی آن بر حوالی چشم طلا می‌نمایند و برای جلای بیاض و قطع آن با میل در چشم می‌کشند و ایضا برای درد چشم قدری از آن را با قدری زردچوبه و قلیلی افیون و یا هر سه مساوی سائیده بر دور چشم طلا می‌نمایند درد و سرخی چشم را زائل می‌نماید و برای درد کوش که چرک آن جاری باشد دو عدد بادنجان را درست بر آتش کرم می‌کنند و می‌فشارند و آب آن را کرفته قدری پیارانکا در ان می‌سایند و صاف کرده شیر کرم نموده دو سه قطره از ان در کوش می‌چکانند و می‌کویند فورا درد را ساکن می‌کرداند و ریم را زائل می‌کند و برای درد دندان پیارانکا نمک اندرانی تنباکو و حلتیت بریان کرده خاکستر پوست درخت عشر و پوست درخت بادنجان دشتی که بهندی بهتکتیه کویند از هریک قدری نرم کوفته و پیخته بر دندان می‌مالند و دهن باز کرده سر را بزیر می‌دارند تا آب و رطوبات دفع کردد و برای پینس که مرضی است که در ملک هند در بینی بهم می‌رسد می‌کیرند پیارانکا و توتیای هندی از هریک یکماشه و در روغن کاو خوب حل کرده اندک‌اندک سعوط می‌نمایند اعضاء الصدر برای زیادتی شیر زنان پیارانکا یکماشه سیاه دانه زیرۀ سفید شقاقل به آب نرم سوده صاف نموده می‌آشامند تا سه روز و برای ضیق النفس و سرفۀ کهنه یکماشه پیارانکا با پوست بیخ بریاره و پوست بیخ کنکهیه از هریک یکماشه درهم نموده در سر غلیان مانند تنباکو می‌کشند ایضا برای ضیق النفس و سرفۀ کهنه با آب مطبوخ پوست رنکتی بکسر را که آن را بهندی بهتکتیه نیز نامند و شاید بادنجان دشتی باشد بدین نحو که نیم پا و پوست آن را در نیم آثار آب خالص جوش می‌دهند تا آنکه نیم پا و آب بماند پس قدری نمک داخل آن کرده از آتش فرود می‌آورند و صاف نموده یکماشه پیارانکا در همان آب سائیده در شبانه‌روز بفاصلۀ چهار چهار کهری که تخمینا یک و نیم ساعت نجومی می‌شود مقدار یک توله از ان آب را شیر کرم نموده می‌نوشند و همچنین تا آنکه آن آب تمام صرف شود و اکر مرض کهنه باشد و ازین مقدار آب زائل نکردد مرتبۀ دیکر ترتیب داده می‌آشامند و از برای دبۀ اطفال که آن را بهندی آزار پسلی و بکهی نیز می‌نامند که در پهلوی چپ اطفال صغیر تا دو نیم ساله و تا سه ساله دفعة بهم می‌رسد و علامت آن تپ و جستن پهلو و کود افتادن خصوص پهلوی چپ و نفس ببالا کشیدن و تواتر نفس و نکرفتن پستان و کریه بسیار و بیقراری و بی‌آرام بودن است چنانچه در رسالۀ علی‌حده مجملا ذکر یافته مقدار یک رتی پیارانکا با یکدانه قرنفل و یا فلفل سیاه هرکدام که باشد و آن را در زهرۀ خوک تر کرده خشک نموده باشند و بعضی عورات هند چون آن را مستعمل دارند نزد</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٢۵٨</w:t>
      </w:r>
      <w:r>
        <w:rPr>
          <w:rFonts w:ascii="IRNazanin" w:hAnsi="IRNazanin" w:eastAsia="IRNazanin"/>
          <w:color w:val="111111"/>
          <w:sz w:val="28"/>
          <w:sz w:val="28"/>
          <w:szCs w:val="28"/>
          <w:rtl w:val="true"/>
          <w:lang w:bidi="fa-IR"/>
        </w:rPr>
        <w:t>اوشان می‌باشد با شیر دایۀ آن سائیده می‌خورانند و می‌کویند که فی الفور آرام می‌یابد اعضاء الغذاء برای تقویت معده و زیادتی اشتها پیارانکا سه ماشه نانخواه زنجبیل بادیان بیخ شیطرج هندی فلفل سیاه نمک ترب نمک سیاه نمک پانکا از هریک یک توله بکهمۀ سفیدوج ترکی زاج بریان از هریک یکماشه کوفته پیخته به آب لیمو تا نه ساعت کامل سحق می‌نمایند و حبوب می‌بندند و هر حبی بقدر نخودی و باقلائی یک حب شام به آب نیمکرم فرو می‌برند و از برای تقویت معده و زیادتی اشتها و سرعت هضم یکماشۀ آن را با نانخواه و رازیانه و با برنک و نمک سیاه از هریک یک توله به آب لیمو کاغذی یعنی لیمو آب مقدار ده دوازده عدد سحق بلیغ می‌نمایند آن مقدار که آب آنها تمام خشک کردد پس حبوب بسته نکاه می‌دارند شربتی از یکماشه تا دو ماشه بعد از فراغ طعام روز و شب می‌خورند تا یک هفته و از برای تقویت معده و رفع انواع اسهالات و بواسیر و ضیق النفس رطوبی و سرفۀ بارد و ریاح و قراقر شکم و بالجمله اکثر امراض باردۀ رطبه یک وزن آن را با دو وزن فلفل سیاه نرم کوفته پیخته حبوب بقدر نخودی ساخته یک حب صبح و یک حب شام می‌دهند و این بتجربه رسیده و از برای دفع انواع هیضه خواه محتبس باشد و خواه جاری بعنوان ان قئ و یا اسهال و یا هر دو مقدار نیم ماشه آن را با کلاب و یا با آب سائیده می‌خورند و از برای هیضۀ رطوبی و بلغمی مقدار دو رتی پیارانکا و دو سه دانه قرنفل و بیست و یکدانه فلفل سیاه نرم سوده می‌خورند و اکر قدری قلیل پپیتا نیز داخل نمایند بهتر است و از برای تخمه و سوء الهضم یک توله رازیانه را جوکوب نموده در آب جوش می‌دهند و صاف نموده مقدار دو رتی پیارانکا در دهن انداخته می‌خایند و بالای آن آن را می‌آشامند و برای بواسیر و رفع اسهال رطوبی یک وزن آن را با نیم وزن فلفل سیاه نرم کوبیده با آب کنکهیه سرشته حبوب سازند هر حبی بقدر فلفلی شربتی دو حب صبح ناشتا و دو حب وقت شام فرو برند بواسیر و اسهال رطوبی حادث از ضعف معده را مفید است اعضاء النفس از برای استسقا پیارانکا نانخواه تخم حلبه زیرۀ سفید فلفل سیاه پوست بیخ بریارۀ پوست بیخ کنار جنکلی از هریک سه ماشه نرم کوفته پیخته هفت حصه نموده هر روز یک حصه را نصف صبح و نصف شام با عرق بادیان می‌نوشند و بجای آب نانخواه و رازیانه و بیخ بریاره و پوست بیخ انار از هریک چهار توله در آب می‌جوشانند و صاف نموده بجای آب می‌خورانند ایضا از برای استسقا هفت روز ناشتا با ادویه که ذکر می‌یابد سفوف ساخته با آب سرد می‌خورند ادویه این است پیارانکا چهار رتی بکهما سفید دو ماشه نانخواه تخم حلبه زیرۀ سفید از هریک چهار ماشه نرم سوده سفوف می‌سازند و هشت حصه نموده هفت حصۀ آن را هفت روز ناشتا می‌آشامند و می‌کویند باید که بزودی بالای آن دال با خشکه بخورند ان شاء اللّه تعالی در ان مدت زائل می‌کردد و از برای طحال پیارانکا زهرۀ خرکوش زهرۀ زاغ سیاه زهرۀ ماهی زردچوبه سوخته زاج سفید سوخته توتیای هندی سوخته تنکار سوخته از هریک یکماشه به آب برک صبر که بهندی کهیکوار نامند خوب حل نموده بمقدار دانۀ ماش و خردل حب می‌بندند هر روز یک حب صبح و یک حب شام و کبیر را حب بقدر ماش و صغیر را حب بقدر خردل می‌دهند و از ترشی و بادی پرهیز می‌فرمایند و قلیلی روغن در طعام آن داخل می‌نمایند و قدری پیارانکا را با سرکه سائیده بر ورم طحال طلا می‌نمایند و از برای دفع پرسوت که ازاری است که بعضی عورات را بعد از زائیدن عارض می‌کردد و آن زن روز به روز زرد و ضعیف و لاغر می‌کردد و اکثر طبیعت او ملین می‌باشد دو رتی پیارانکا را با بیست و یکدانه فلفل سیاه و با دو ماشه کوشت دهنیس که جانوری است هندی و دو ماشه کوشت بچۀ آهو که در حمل مادرش را ذبح نموده و از شکمش برآورده خشک کرده باشند نرم سوده حبها می‌سازند و تا هفت روز ناشتا</w:t>
      </w:r>
      <w:r>
        <w:rPr>
          <w:rFonts w:eastAsia="IRNazanin" w:cs="IRNazanin"/>
          <w:color w:val="111111"/>
          <w:sz w:val="28"/>
          <w:szCs w:val="28"/>
          <w:rtl w:val="true"/>
          <w:lang w:bidi="fa-IR"/>
        </w:rPr>
        <w:t>&amp;</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٢۵٩</w:t>
      </w:r>
      <w:r>
        <w:rPr>
          <w:rFonts w:ascii="IRNazanin" w:hAnsi="IRNazanin" w:eastAsia="IRNazanin"/>
          <w:color w:val="111111"/>
          <w:sz w:val="28"/>
          <w:sz w:val="28"/>
          <w:szCs w:val="28"/>
          <w:rtl w:val="true"/>
          <w:lang w:bidi="fa-IR"/>
        </w:rPr>
        <w:t>می‌خورانند و از غذاهای نامناسب پرهیز می‌نمایند ایضا برای پرسوت یک سرخ پیارانکا را با عنبر اشهب و مشک خالص و زعفران از هریک دو ماشه فلفل سیاه بیست و یکدانه کوشت دهنیس کوشت بچۀ اهو که خام از شکم مادرش براورده باشند از هریک سه ماشه نرم سوده حبوب می‌بندند هر حبی بقدر یکماشه هر روز یک حب آن را می‌خورانند و از ترشی و بادی و از اغذیه‌های بارده پرهیز می‌نمایند و برای دفع سلس البول پیارانکا دو رتی نانخواه یکماشه پوست بیخ بریاره پوست بیخ کنار تخم کنکهیه از هریک یکماشه نرم کوفته پیخته صبح ناشتا می‌آشامند و برای نزول آب پیارانکا را با ذرجیل سفید سائیده بر موضع ورم طلا می‌نمایند و بدستور با فلفل سیاه و برای نزول آب در خصیه شش ماشه آن را با پوست شیطرج هندی و پوست بیخ تاتوله و پوست بیخ برباره از هریک شش ماشه خشک نموده با عصارۀ پوست درخت بکاین خوب حل کرده کرم نموده ضماد می‌نمایند بعون اللّه تعالی در سه چهار مرتبه زائل می‌کردد السموم برای مار کزیده فی الفور قدری پیارانکا با شیر درخت عشر که بهندی آکه نامند و شیر درخت زقوم که بهندی تهورسیج نامند نرم سوده بر ان موضع طلا می‌نمایند و قدری پیارانکا را یا جدوار مجرب سائیده می‌خورانند و با فلفل نیز الاوجاع سه ماشه پیارانکا را در پا و اثار روغن سرشف یا کنجد خوب می‌سوزانند و صاف کرده شب کرم نموده بر موضع وجع می‌مالند و از هوای سرد محفوظ می‌دارند ایضا جهت اوجاع یک توله پیارانکا را با کل دهاوه و هلیلۀ زرد از هریک یک توله کوفته در یک آثار روغن سرشف انداخته در شیشه کرده چهل روز در آفتاب می‌کذارند و کاکاه برهم می‌زنند پس عند الحاجت کرم نموده بر موضع وجع می‌مالند و برای تحلیل اورام و غدد و تسکین اوجاع با دو وزن آن فلفل سیاه به آب نیم کرم سوده کرم کرده ضماد می‌نمایند</w:t>
      </w:r>
      <w:bookmarkStart w:id="2281" w:name="pg2583_20925"/>
    </w:p>
    <w:p>
      <w:pPr>
        <w:pStyle w:val="Heading5"/>
        <w:numPr>
          <w:ilvl w:val="4"/>
          <w:numId w:val="1"/>
        </w:numPr>
        <w:rPr/>
      </w:pPr>
      <w:bookmarkStart w:id="2282" w:name="__RefHeading___Toc178256_1395250215"/>
      <w:bookmarkStart w:id="2283" w:name="_Toc969"/>
      <w:bookmarkEnd w:id="2281"/>
      <w:bookmarkEnd w:id="2282"/>
      <w:r>
        <w:rPr>
          <w:rtl w:val="true"/>
        </w:rPr>
        <w:t>حب پیارانکا</w:t>
      </w:r>
      <w:bookmarkEnd w:id="2283"/>
    </w:p>
    <w:p>
      <w:pPr>
        <w:pStyle w:val="BookText"/>
        <w:rPr/>
      </w:pPr>
      <w:r>
        <w:rPr>
          <w:rFonts w:ascii="IRNazanin" w:hAnsi="IRNazanin" w:eastAsia="IRNazanin"/>
          <w:color w:val="111111"/>
          <w:sz w:val="28"/>
          <w:sz w:val="28"/>
          <w:szCs w:val="28"/>
          <w:rtl w:val="true"/>
          <w:lang w:bidi="fa-IR"/>
        </w:rPr>
        <w:t>نافع از برای اکثر امراض مانند ضیق النفس و سرفه و سوزش فم معده و جذام و آتشک و جروح و قروح خبیثه و غیرها صنعت آن پیارانکا چهار رتی زعفران و مشک خالص از هریک یک رتی کافور خالص و مومیائی از هریک یکماشه اجزا را کوفته پیخته سه حب می‌سازند هر روز یک حب آن را ناشتا می‌خورند و غذا وقت ظهر نخود آب و شب قلیه با خشکه و اکر مزاج قوی باشد و هضم تواند نمود وقت ظهر کیلۀ سفری می‌خورند و از حموضات و لبنیات پرهیز می‌نمایند</w:t>
      </w:r>
    </w:p>
    <w:p>
      <w:pPr>
        <w:pStyle w:val="Heading5"/>
        <w:numPr>
          <w:ilvl w:val="4"/>
          <w:numId w:val="1"/>
        </w:numPr>
        <w:rPr/>
      </w:pPr>
      <w:bookmarkStart w:id="2284" w:name="__RefHeading___Toc178258_1395250215"/>
      <w:bookmarkStart w:id="2285" w:name="_Toc970"/>
      <w:bookmarkEnd w:id="2284"/>
      <w:r>
        <w:rPr>
          <w:rtl w:val="true"/>
        </w:rPr>
        <w:t>بیبل</w:t>
      </w:r>
      <w:bookmarkEnd w:id="2285"/>
    </w:p>
    <w:p>
      <w:pPr>
        <w:pStyle w:val="BookText"/>
        <w:rPr/>
      </w:pPr>
      <w:r>
        <w:rPr>
          <w:rFonts w:ascii="IRNazanin" w:hAnsi="IRNazanin" w:eastAsia="IRNazanin"/>
          <w:color w:val="111111"/>
          <w:sz w:val="28"/>
          <w:sz w:val="28"/>
          <w:szCs w:val="28"/>
          <w:rtl w:val="true"/>
          <w:lang w:bidi="fa-IR"/>
        </w:rPr>
        <w:t>بکسر باء عجمیه و سکون یاء مثناة تحتانیه و فتح باء عجمیه و لام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 هندی است در جمیع ملک هند بهم می‌رسد و بسیار عظیم و چتردار می‌باشد و هنوز آن را تعظیم می‌نمایند و برک آن عریض اندک طولانی و با کنکرۀ کمی و نوک آن بلند و تیز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برک پوست و درخت آن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پوست درخت آنکه ضخیم باشد جهت تحلیل اورام و زخم ناصور و برک آن را که بر دمل کرم کرده بندند بتحلیل بر دو یا پخته نماید و برک خشک آنکه خودبخود از درخت افتد سوخته کرماکرم در آب سرد اندازند تا هفت برک و آن آبرا بنوشند تهوع و قئ را بازدارد و نیز پیپل بهندی دار فلفل را نامند</w:t>
      </w:r>
      <w:r>
        <w:rPr>
          <w:rFonts w:eastAsia="IRNazanin" w:cs="IRNazanin"/>
          <w:color w:val="111111"/>
          <w:sz w:val="28"/>
          <w:szCs w:val="28"/>
          <w:rtl w:val="true"/>
          <w:lang w:bidi="fa-IR"/>
        </w:rPr>
        <w:t>*</w:t>
      </w:r>
    </w:p>
    <w:p>
      <w:pPr>
        <w:pStyle w:val="Heading5"/>
        <w:numPr>
          <w:ilvl w:val="4"/>
          <w:numId w:val="1"/>
        </w:numPr>
        <w:rPr/>
      </w:pPr>
      <w:bookmarkStart w:id="2286" w:name="__RefHeading___Toc178260_1395250215"/>
      <w:bookmarkStart w:id="2287" w:name="_Toc971"/>
      <w:bookmarkEnd w:id="2286"/>
      <w:r>
        <w:rPr>
          <w:rtl w:val="true"/>
        </w:rPr>
        <w:t>بیخ زرین کیاه</w:t>
      </w:r>
      <w:bookmarkEnd w:id="2287"/>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با و سکون یا و خاء معجمه و فتح زای معجمه و کسر راء مهمله و سکون یاء مثناة تحتانیه و نون و کسر کاف فارسی و فتح یاء مثناة تحتانیه و الف و ها بفرنکی جیسو نامند</w:t>
      </w:r>
      <w:bookmarkStart w:id="2288" w:name="pg2583_20926"/>
    </w:p>
    <w:p>
      <w:pPr>
        <w:pStyle w:val="BookText"/>
        <w:rPr/>
      </w:pPr>
      <w:bookmarkEnd w:id="2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شبیه به بهمن سفید و از ان طولانی‌تر و سنکین‌تر و صلب‌تر و بعضی مائل بزردی و سنکین و بسیار صلب و اندک براق طلائی فی الجمله شبیه باستخوان زرد شده و این بهترین آن است و از چین و زیر بادات می‌آورند و کران‌بها است خصوصا نوع صلب سنکین مائل بزردی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مقوی قوی و ارواح و باه چون مقدار قلیل از ان را با کلاب بسایند و بیاشامند و یا کوفته</w:t>
      </w:r>
    </w:p>
    <w:p>
      <w:pPr>
        <w:pStyle w:val="BookText"/>
        <w:rPr/>
      </w:pP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پیخته بر آب کوشت پاشیده بنوشند مقدار شربت آن یک دانک تا نیم درهم</w:t>
      </w:r>
      <w:r>
        <w:rPr>
          <w:rFonts w:eastAsia="IRNazanin" w:cs="IRNazanin"/>
          <w:color w:val="111111"/>
          <w:sz w:val="28"/>
          <w:szCs w:val="28"/>
          <w:rtl w:val="true"/>
          <w:lang w:bidi="fa-IR"/>
        </w:rPr>
        <w:t>*</w:t>
      </w:r>
    </w:p>
    <w:p>
      <w:pPr>
        <w:pStyle w:val="Heading5"/>
        <w:numPr>
          <w:ilvl w:val="4"/>
          <w:numId w:val="1"/>
        </w:numPr>
        <w:rPr/>
      </w:pPr>
      <w:bookmarkStart w:id="2289" w:name="__RefHeading___Toc178262_1395250215"/>
      <w:bookmarkStart w:id="2290" w:name="_Toc972"/>
      <w:bookmarkEnd w:id="2289"/>
      <w:r>
        <w:rPr>
          <w:rtl w:val="true"/>
        </w:rPr>
        <w:t>بیسم</w:t>
      </w:r>
      <w:bookmarkEnd w:id="2290"/>
    </w:p>
    <w:p>
      <w:pPr>
        <w:pStyle w:val="BookText"/>
        <w:rPr/>
      </w:pPr>
      <w:r>
        <w:rPr>
          <w:rFonts w:ascii="IRNazanin" w:hAnsi="IRNazanin" w:eastAsia="IRNazanin"/>
          <w:color w:val="111111"/>
          <w:sz w:val="28"/>
          <w:sz w:val="28"/>
          <w:szCs w:val="28"/>
          <w:rtl w:val="true"/>
          <w:lang w:bidi="fa-IR"/>
        </w:rPr>
        <w:t>بکسر با و سکون یاء مثناة تحتانیه و کسر سین مهمله و سکون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ثمری است شبیه به به کوچکی و صلب و بازغب بسیار زیاده از به و انطاکی کفته که درخت آن را پیوند از سیب و امرود و یا با نهال بلوط و یا بید و یا قسطل که شاه بلوط است می‌نمایند و کثیر الوجود و بسیار پیوند از تفاح و صفصاف که بید است می‌نمایند و هنکام رسیدن ثمر آن هنکام رسیدن ثمار دیکر است و تا اواسط زمستان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حابس اسهال و قئ و قاطع خون و مانع خفقان و مقوی معده و دماغ و با عسل محلل اورام و طبیخ آن فادزهر سموم حاره و مضمضۀ طبیخ آن جهت تقویت دندان و جلوس در طبیخ آن جهت قطع نفث الدم و نزف الدم و رحم و بواسیر و برک آن جهت التیام و التصاق جراحت تازه بغایت مفید و اکثار آن مولد سدد و عسر البول مصلح آن روغن بادام بدل آن بلوط و عفص مقدار شربت آن از ده درم تا پانزده درم</w:t>
      </w:r>
      <w:bookmarkStart w:id="2291" w:name="pg2583_20927"/>
    </w:p>
    <w:p>
      <w:pPr>
        <w:pStyle w:val="Heading5"/>
        <w:numPr>
          <w:ilvl w:val="4"/>
          <w:numId w:val="1"/>
        </w:numPr>
        <w:rPr/>
      </w:pPr>
      <w:bookmarkStart w:id="2292" w:name="__RefHeading___Toc178264_1395250215"/>
      <w:bookmarkStart w:id="2293" w:name="_Toc973"/>
      <w:bookmarkEnd w:id="2291"/>
      <w:bookmarkEnd w:id="2292"/>
      <w:r>
        <w:rPr>
          <w:rtl w:val="true"/>
        </w:rPr>
        <w:t>بیش</w:t>
      </w:r>
      <w:bookmarkEnd w:id="2293"/>
    </w:p>
    <w:p>
      <w:pPr>
        <w:pStyle w:val="BookText"/>
        <w:rPr/>
      </w:pPr>
      <w:r>
        <w:rPr>
          <w:rFonts w:ascii="IRNazanin" w:hAnsi="IRNazanin" w:eastAsia="IRNazanin"/>
          <w:color w:val="111111"/>
          <w:sz w:val="28"/>
          <w:sz w:val="28"/>
          <w:szCs w:val="28"/>
          <w:rtl w:val="true"/>
          <w:lang w:bidi="fa-IR"/>
        </w:rPr>
        <w:t>بکسر با و سکون یاء مثناة تحتانیه و شین معجمه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هندی بسیار سمی قتال که در اکثر جبال هند و نواح آن می‌روید و انواع می‌باشد و در هیچ‌یک از انواع آن تلخی و تیزی و حدت نیست و لیکن همه مخدراند فی الفور معفن ارواح و اخلاط بمراتب خود در قوت و ضعف و مهلک‌اند بدان سبب و بعضی کفته‌اند در بعضی اقسام آن تندی و تلخی است یک نوع آن را سینکهیا نامند بجهت مشابهت آن بشاخ آهو بره زیرا که بلغت هندی سینکهه شاخ را کویند و این را چندال نیز خوانند بجهت کمال رداءت و خباثت سمیت زیرا که چندال قوم بسیار رذیل خبیث را نامند و این اکثر در کوه دابریت که میان هند و خطا واقع است و در کوهستان کیدارو که در سرحد تبت کوچک واقع است و در کوهستان مورنک و رنکپور و رانکاماتی و نیپال نیز بهم می‌رسد و بهترین و قوی‌ترین آن آنست که بوزن سنکین و صلب و اندرون آن سیاه مصمغ براق باشد و بعد از ان آنچه اندرون آن سرخ تیره پس زرد پس سفید تیره و بر ظاهر آن نقطهای سیاه و بر روی آن چیزی مانند طلق و یا کافور سوده نشسته باشد پس آنچه اندرون و بیرون آن هر دو سفید باشد برهمنی نامند هریک بمراتب کفته‌اند قوت سیاه آن بمرتبه است که چون کسی آن را بدست و پا و بدن عرق‌آلود و یا بر زبان برساند در ساعت هلاک می‌کند بسبب سرعت تاثیر خود و می‌کویند حکمای هند امتحان قوت آن را بدان می‌نمایند که سائیده بر شاخ کاومیش شیردار می‌مالند اکر خون از پستان برآمد و بعضی کفته‌اند خون از دماغ و شکم آن جاری شد و مرد بسیار قوی است و الا ضعیف و بعضی مبالغه باین حد نموده‌اند که چون دانۀ درست آن را بر شاخ کاو تعلیق نمایند اکر بجای شیر خون از پستان آید بسیار قوی است و الا ضعیف و وجه تسمیۀ سینهکیا را این نیز نوشته‌اند و کویند اکر کسی بران کاومیش و یا کاو سوار شود در و نیز تاثیر می‌کند و نیز اکر بر رکاب بمالند از بیرون موزه و کفش براکب و پوشندۀ آن سرایت می‌کند و بوی آن نیز کشنده است و اصل آنست که خوردن مقدار خرد له از ان کشنده است فی الفور و اکثر امور مذکوره مبالغه بسیار است و می‌کویند این‌چنین بیشی کمیاب و سلاطین و حکام در خزائن در زیر نکین خود محفوظ می‌دارند و نوع دوم بچهناک است و این بیخی است که در هیات و ناهمواری ظاهر شبیه بجدوار و بیرون آن سیاه و اندرون آن شکری رنک منبت این نیز منابت سینکهیا و سمیت این از ان ضعیف‌تر و قابل تدبیر و اصلاح است بخلاف آن و لهذا اطبای هند بعد از تدبیر و اصلاح بچهناک را استعمال می‌نمایند خصوص تیلیای آن را که برنک روغن چراغ زرد و تیره مائل بسیاهی می‌باشد و سطبر و سر آن باریک مانند شاخ کوزن و از همه</w:t>
      </w:r>
      <w:r>
        <w:rPr>
          <w:rFonts w:eastAsia="IRNazanin" w:cs="IRNazanin"/>
          <w:color w:val="111111"/>
          <w:sz w:val="28"/>
          <w:szCs w:val="28"/>
          <w:rtl w:val="true"/>
          <w:lang w:bidi="fa-IR"/>
        </w:rPr>
        <w:t>&amp;</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٢۶١</w:t>
      </w:r>
      <w:r>
        <w:rPr>
          <w:rFonts w:ascii="IRNazanin" w:hAnsi="IRNazanin" w:eastAsia="IRNazanin"/>
          <w:color w:val="111111"/>
          <w:sz w:val="28"/>
          <w:sz w:val="28"/>
          <w:szCs w:val="28"/>
          <w:rtl w:val="true"/>
          <w:lang w:bidi="fa-IR"/>
        </w:rPr>
        <w:t>اقسام بچهناک بهتر است و کفته‌اند بچهناک را اقسام دیکر نیز هست و لیکن همه ضعیف و بهیات و شکل و رنک اکثری شبیه بهم‌اند مانند رود منتا و باچلنک و کمحاین و این هر سه از اقسام بچهناک ضعیف‌اند و از دو دانک تا نیم درهم آنها کشنده است بتعفین و افساد ارواح و اخلاط و قسمی دیکر صنوبری شکل و کوچک بیرون آن مائل بزردی شبیه بسعد و این را بهندی تیزک نامند در غایت تندی و تلخی است و این شبیه بجدوار است و بعضی با مقیدان در شیر جوش داده سمیت آن را کم نموده رنک کرده بجای جدوار می‌فروشند و قسمی دیکر شبیه باکلیل الملک است و این را قرون السنبل نامند و احیانا در سنبل نیز یافت می‌شود و قسمی دیکر را بهراة صورات کویند و این سفید مائل بزردی غیر مخروطی شکل شبیه به بیخ نی کره‌دار و بقدر انکشتی می‌باشد و این را برهمی نیز نامند و در اعالی کوهستان حوالی کشمیر و غیر آن از مواضع دیکر بهم می‌رسد و بعضی آن را مهوده نیز نامند و در طعم این نیز تلخی و تندی می‌باشد یک دانک این کشنده است بکیفیت غالبۀ خود بسوزش اندرون و غلبۀ حرارت و افراط قئ و اسهال و تشنج و تعفین ارواح و تحلیل آنها و قسمی دیکر را هلدیه نامند یعنی شبیه بزردچوبه جهت آنکه بندرت در میان زردچوبه بهم می‌رسد و کسانی که آن را می‌شناسند اولا از میان زردچوبه جدا نموده بعد از ان آن را جوش نموده خشک کرده حمل و نقل ببلدان می‌نمایند و رنک این سبز و اغبر با اندک زردی و منقط بسیاهی می‌باشد و این را کالاکوت نیز می‌نامند و قوی السمیت است و کویند از خاصیت کیاه آن آنست که در هنکام وزیدن باد ساکن و در هنکام سکون باد متحرک می‌باشد و قسمی را ستوا می‌نامند یعنی شبیه بزنجبیل جهت آنکه در میان زنجبیل احیانا یافت می‌شود و این در قوت ضعیف‌تر از هر چهار قسم است و کفته‌اند شاید فی الحقیقة این پنج قسم از اقسام بیش نباشد بلکه بیخ سمی دیکر باشد که بمجاز بیش خوانده‌اند و یا آنکه بیش را اسم جنس بیخ سمی کیرند تا آنکه همه را شامل باشد و اقسام دیکر نیز کفته‌اند تا هیجده قسم از ان جمله ده قسم زبون غیر مستعمل و هشت قسم مستعمل و بهترین این هشت قسم تیلیا است چنانچه ذکر یافت و بنا بر تطویل ذکرنه نمود و کیاه آن بقدر شبری و با یک ساق و برک آن شبیه ببرک کاهو و کاسنی و کل بعضی سرخ و بعضی زرد و بعضی بنفش کویند طریق اخذ بیش و سائر بیخهای سمی آنست که کسانی که می‌شناسند و عادت باستعمال سمیات کرده‌اند در وقتی‌که آن بیخها رسیدند شب‌ها رفته در علفهای آن مواضع سیر می‌کنند هر جا که بیخ سمی قوی بود از ان موضع شعاعی ظاهر می‌کردد قدری خاکستر از برای نشان و علامت بر ان موضع می‌ریزند و روز رفته آن موضع را شکافته آن بیخ را باحتیاط برمیآورند و در سایه خشک می‌نمایند و کویند در زمینی که اقسام بیخ اعلای آن می‌روید مانند سینکهیا و بچهناک و کالاکوت هیچ کیاه دیکر نمی‌روید مکر جدوار و آن نیز بچند ذراع دورتر و بر اطراف آن و آن جدوار تریاق آن بیش است و شاید بوحا بضم باء موحده و سکون واو و فتح حاء مهمله و الف نام این جدوار باشد نه غیر آن خاک آن موضع مائل بسیاهی می‌باشد و چنان می‌نماید که کویا چرب است و در موسم کل آن هیچ حیوانی کرد آن نمی‌کردد زیرا که اکر بوی آن بر ایشان برسد هلاک می‌کردند الا حیوانی که آن را موش بیشا نامند و مقر آن میان آنها و خوراک آن نیز از ان بیخها است و آن حیوان نیز سمیت بسیار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بدانکه حکمای هند و یونان را در ان اختلاف بسیار است جمیع حکمای هند آن را سرد در درجۀ چهارم می‌دانند جهت آنکه آثار و افساد آن را تابع خواص و جوهر آن را منافی جوهر روح حیوانی می‌دانند و حکمای یونان کرم و خشک در مرتبۀ چهارم بجهت دریافت بعضی از آثار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اصلاح نمودۀ آن جهت جذام و برص و امراض سوداویه و بلغمیۀ مزمنه مانند سرفه و ضیق</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٢۶٢</w:t>
      </w:r>
      <w:r>
        <w:rPr>
          <w:rFonts w:ascii="IRNazanin" w:hAnsi="IRNazanin" w:eastAsia="IRNazanin"/>
          <w:color w:val="111111"/>
          <w:sz w:val="28"/>
          <w:sz w:val="28"/>
          <w:szCs w:val="28"/>
          <w:rtl w:val="true"/>
          <w:lang w:bidi="fa-IR"/>
        </w:rPr>
        <w:t>النفس و قروح خبیثه مقدار کم آن با مصلحات شربا و طلاء نافع و دستور تدبیر خوردن و مرکبات مصنوعۀ آن مانند ترتاب لنک و حبوب بیشی و معجون بیشی و روشن و مفرح دلکشای بیشی و تدبیر کسی که بیش خورده باشد در قرابادین کبیر ذکر یافت و مجملی اینجا ذکر می‌یابد بدانکه از جملۀ احوالی که طاری می‌کردد شخصی را که بیش خورده باشد خدارت و بیحسی اعضا و ورم اعضای باطنی و لبها و زبان و خیرکی چشم و برآمدن آن از حدقه و رعاف و دوار و صرع و غشی است کویند از استشمام رائحۀ کل آن نیز صرع عارض می‌کردد و هرکه از ان اعراض نجات یابد قلیلی است که بسل منجر نکردد علاج آن خورانیدن جدوار مجرب و مثرودیطوس و دواء المسک خصوصا مر آن و فادزهر حیوانی و معدنی و مشک خالص و پوست بیخ کبر است و آب برک بید انجیر مکرر و قئ فرمودن بطبیخ بزر شلجم و روغن کهنه پس آشامیدن چهار اوقیه طبیخ جفت بلوط با دواء المسک و تریاق فاروق و پوست بیخ کبر مفید است اکر بسیار قوی نباشد و مهلت تدابیر بدهد و کویند تریاق فاروق را چندان درین تاثیری نیست مکر جدوار فایق را و نیز خورانیدن مشک و فلفل و بادزهر معدنی و شیر و سیر و زنجبیل و طین مختوم و جدوار فایق و پوست بیخ کبر و تخم ترنج و تخم سرو و حلتیت و زراوند و قرنفل و هربی و کوشت ثور دشتی قدید کرده و موش بیش تریاق اربعه و تریاق کامل و تریاق الطین جدید</w:t>
      </w:r>
      <w:bookmarkStart w:id="2294" w:name="pg2583_20930"/>
    </w:p>
    <w:p>
      <w:pPr>
        <w:pStyle w:val="Heading5"/>
        <w:numPr>
          <w:ilvl w:val="4"/>
          <w:numId w:val="1"/>
        </w:numPr>
        <w:rPr/>
      </w:pPr>
      <w:bookmarkStart w:id="2295" w:name="__RefHeading___Toc178266_1395250215"/>
      <w:bookmarkStart w:id="2296" w:name="_Toc974"/>
      <w:bookmarkEnd w:id="2294"/>
      <w:bookmarkEnd w:id="2295"/>
      <w:r>
        <w:rPr>
          <w:rtl w:val="true"/>
        </w:rPr>
        <w:t>یبش موش بیشا</w:t>
      </w:r>
      <w:bookmarkEnd w:id="2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حیوانی است شبیه بموش مکان آن موضعی است که منبت بیش است و کوشت آن تریاق بیش و سائر سمومات حیوانی و نباتی است و جهت بهق و برص و جذام نافع و بعضی کفته‌اند که آن نباتی است در حوالی بیش می‌روید و فادزهر اوست و آن را یوحا نامند و آن حیوان و کیاه هر دو در بیش ذکر یافتند</w:t>
      </w:r>
    </w:p>
    <w:p>
      <w:pPr>
        <w:pStyle w:val="BookText"/>
        <w:rPr/>
      </w:pPr>
      <w:r>
        <w:rPr>
          <w:rFonts w:ascii="IRNazanin" w:hAnsi="IRNazanin" w:eastAsia="IRNazanin"/>
          <w:i/>
          <w:i/>
          <w:iCs/>
          <w:color w:val="111111"/>
          <w:sz w:val="28"/>
          <w:sz w:val="28"/>
          <w:szCs w:val="28"/>
          <w:rtl w:val="true"/>
          <w:lang w:bidi="fa-IR"/>
        </w:rPr>
        <w:t>بیض</w:t>
      </w:r>
    </w:p>
    <w:p>
      <w:pPr>
        <w:pStyle w:val="BookText"/>
        <w:rPr/>
      </w:pPr>
      <w:r>
        <w:rPr>
          <w:rFonts w:ascii="IRNazanin" w:hAnsi="IRNazanin" w:eastAsia="IRNazanin"/>
          <w:color w:val="111111"/>
          <w:sz w:val="28"/>
          <w:sz w:val="28"/>
          <w:szCs w:val="28"/>
          <w:rtl w:val="true"/>
          <w:lang w:bidi="fa-IR"/>
        </w:rPr>
        <w:t>بفتح باء موحده و سکون یاء مثناة تحتانیه و ضاد معجمه مراد از مطلق آن تخم‌مرغ خانکی است که بفارسی تخم و خایۀ ماکیان و بهندی مرغیکااندا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معلوم است بهترین آن بزرک مقدار آنست که در همان روز از مرغ تولد کرده باشد زیرا که حرارت هوا مفسد آن است و حافظ آن از فساد هوا در نمک نکاهداشتن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زردۀ آن</w:t>
      </w:r>
    </w:p>
    <w:p>
      <w:pPr>
        <w:pStyle w:val="BookText"/>
        <w:rPr/>
      </w:pPr>
      <w:r>
        <w:rPr>
          <w:rFonts w:ascii="IRNazanin" w:hAnsi="IRNazanin" w:eastAsia="IRNazanin"/>
          <w:color w:val="111111"/>
          <w:sz w:val="28"/>
          <w:sz w:val="28"/>
          <w:szCs w:val="28"/>
          <w:rtl w:val="true"/>
          <w:lang w:bidi="fa-IR"/>
        </w:rPr>
        <w:t>مرکب القوی مائل بکرمی تا آخر درجۀ اول و سفیدی آن سرد و تر در دوم و پوست بیرون آن در اول دوم سرد و خشک و پوست صفیق اندرون آنکه غرقی نامند سرد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زردۀ نیمبرشت آن صالح الکیموس کثیر الغذا قلیل الفضول و مقوی دل و دماغ و بدن و مبهی و جهت منع نزلات حاره از سینه و اصلاح حال سینه و خشونت آن و نفث الدم و خشونت معده و روده و مثانه و قرحۀ کرده و مثانه و مقوی شخصی که خون زیاده ازو دفع شده و یا ضعفی از فصد بهم رسانیده باشد و موافق مزاج سوداوی و چون زردۀ آن را در ظرف چینی یا غیر آن برهم زنند و با اندک فلفل یا مری در ظرفی مس و غیر آنکه در آن آب باشد بکذارند و جوش دهند تا نیم پخته کردد و در بین برهم می‌زده باشند و این بهترین انواع طبخ آن است و سریع الهضم جید الغذا است و جهت حلق و سرفه و نفث الدم و تقویت باه و خوردن زردۀ خام آن جهت رفع اذیت کزیدن مار و تصفیۀ صوت و حرقت مثانه مفید مضر معده و اکثار و مداومت آن مولد حصاة کرده و بهق و کلف و نیم پختۀ آن در مزاج اطفال نائب مناب شیر و بسیار پختۀ آن دیرهضم خصوصا در مزاجی که بسیار رطوبت غالب باشد و مورث قولنج مصلح آن ادویۀ حاره و آب کامه و با کندر جهت سرفه و با تخم کتان جهت ضیق النفس و با اندک نمک و کندر و انزروت جهت تسمین بدن بیعدیل و با دم الاخوین جهت زحیر و یا کهربا و طباشیر جهت قطع سیلان خون و تسدید فوهات عروق و سحج و با سماق و مازو و دانۀ مویز و انکور و امثال اینها جهت اسهال مراری و با مصطکی و مانند آن جهت درد شکم و با تخم ترۀ تیزک و نمک</w:t>
      </w:r>
      <w:r>
        <w:rPr>
          <w:rFonts w:eastAsia="IRNazanin" w:cs="IRNazanin"/>
          <w:color w:val="111111"/>
          <w:sz w:val="28"/>
          <w:szCs w:val="28"/>
          <w:rtl w:val="true"/>
          <w:lang w:bidi="fa-IR"/>
        </w:rPr>
        <w:t>&amp;</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٢۶٣</w:t>
      </w:r>
      <w:r>
        <w:rPr>
          <w:rFonts w:ascii="IRNazanin" w:hAnsi="IRNazanin" w:eastAsia="IRNazanin"/>
          <w:color w:val="111111"/>
          <w:sz w:val="28"/>
          <w:sz w:val="28"/>
          <w:szCs w:val="28"/>
          <w:rtl w:val="true"/>
          <w:lang w:bidi="fa-IR"/>
        </w:rPr>
        <w:t>سقنقور و نشارۀ قضیب کاو کوهی و دارچینی جهت تقویت باه بغایت نافع و پختۀ آن در سرکه قابض طبع و مانع ریختن مواد بمعده و ضماد آن با روغن کل و بابونه جهت ورم چشم و انثیین و مقعده و با موم روغن جهت تلیین اورام و اعصاب و طلای پختۀ آن با زعفران و روغن کل و آرد جو بر پیشانی جهت منع نوازل و ضربان چشم و جهت ورم بواسیری و مقعده و ضربان آن و با عسل جهت کلف و آثار سیاهی و با مرو زعفران جهت ورمی که از خون غلیظ بهم رسیده باشد و بتنهائی جهت شقاق سفلی نافع و چون زردۀ آن را بقدر مطلوب چهار پنج عدد و یا زیاده با زیرۀ کرمانی و کل بابونه نرم کوبیده درهم سرشته بر پارچۀ کرپاس آب نادیده مالیده کرم کرده بر کمر بچسپانند درد و وجع آن را تسکین دهد و تقویت بخشد و بتنهائی چون پارچۀ کرپاسی را مدور چیده وسط آن را سوراخ کوچکی نموده بر ان بمالند و بر دمل و یا ورمی که خواهند منفجر کردد کرم نموده بچسپانند در یکدوروز منفجر می‌سازد خوردن زردی یا سفیدی آن موافق محرور المزاج و تدهین روغن زردۀ آن جهت برآمدن بوی ریش و غیر آن و برای تقویت باه و جهت تمدد و تشنج امتلائی حادث از برودت و رطوبت مجرب و سفیدی آن مغری و خوردن آن مولد خلط خام و لزج و دیرهضم و با آرد جو قاطع نزف الدم و نفث الدم از فوق و تحت و ضماد آن جهت درد چشم و حرارت مقعده و قروح حارۀ خبیثه و سوختکی آتش و آب کرم و منع آبله کردن آن و بر بشره جهت رفع اثار حرارت آفتاب و آتش و با ادویۀ قابضه بی‌لذع جهت قطع خون رعاف که از پردهای دماغ آید و با کندر بر جبهه جهت منع ریختن نزله بچشم و طلای آن به تنهائی رادع و مسدد مسام و جهت اورام حاره نافع و با کافور و بزر البنج جهت تبرید چشم و رفع حدت و سوزش حادث از کرمی آفتاب و یا آتش و حقنۀ آن با اکلیل الملک و امثال آن جهت تسکین وجع امعا و سحج و اسهال مراری و حمول آن با روغن کل جهت ضربان مقعده و رحم مفید و پوست صلب بیرون آن جالی و مجفف قروح و قاطع رعاف و جهت جرب و حکه و ذرور آن با صدف جهت بیاض چشم و قطور مکلس آن یعنی سوخته مانند آهک سفید شدۀ آن با عسل جهت قطع بیاض چشم بغایت سریع الاثر و نفوخ سوختۀ آن به قدری که سیاه شود و خاکستر نکردد جهت قطع رعاف مهلک مجرب و خوردن تازۀ مسحوق غیر محرق آن مقدر دو درهم مهیج باه و طلای آن با عسل و سرکه جهت تحلیل اورام و ذرور آن قاطع خون و جهت التیام جراحات کهنه و الصاق جراحات تازه مفید و پردۀ ملاصق پوست آن یعنی غرقی با خون بچۀ کبوتر حمولا مفید بکارت است و از اسرار شمرده‌اند و پوست تخم مکلس در جمیع افعال مانند آهک است جالینوس حدی بجهت نیم پخت نمودن آن قرار داده که هرکاه در آب کرم جوشان بکذارند تا صد عدد که شمار کنند و چون در آب سرد بر آتش کذارند تا سه صد عدد که شمار نمایند نیم پخته می‌شود و مقدار شربت آن از پنج عدد تا پانزده عدد و تخم سائر طیور در اماکن خود ذکر خواهند یافت ان شاء اللّه تعالی و بالجمله بیض سلحفاة بری جهت صرع و بیض رخمه جهت دفع سموم و تخم تدرو و تخم تیهوج و دراج و کبک شبیه‌اند بتخم مرغ خانکی و طریق تکلیس قشر آن و حلوای زردۀ آن و رشته و شش رنجه که بفارسی شش‌رنکه و نسخ عجه باقسام و کوکو و نیم‌رو و نیم‌بست در قرابادین ذکر یافت</w:t>
      </w:r>
      <w:bookmarkStart w:id="2297" w:name="pg2583_20932"/>
    </w:p>
    <w:p>
      <w:pPr>
        <w:pStyle w:val="Heading5"/>
        <w:numPr>
          <w:ilvl w:val="4"/>
          <w:numId w:val="1"/>
        </w:numPr>
        <w:rPr/>
      </w:pPr>
      <w:bookmarkStart w:id="2298" w:name="__RefHeading___Toc178268_1395250215"/>
      <w:bookmarkStart w:id="2299" w:name="_Toc975"/>
      <w:bookmarkEnd w:id="2297"/>
      <w:bookmarkEnd w:id="2298"/>
      <w:r>
        <w:rPr>
          <w:rtl w:val="true"/>
        </w:rPr>
        <w:t>بیل</w:t>
      </w:r>
      <w:bookmarkEnd w:id="2299"/>
    </w:p>
    <w:p>
      <w:pPr>
        <w:pStyle w:val="BookText"/>
        <w:rPr/>
      </w:pPr>
      <w:r>
        <w:rPr>
          <w:rFonts w:ascii="IRNazanin" w:hAnsi="IRNazanin" w:eastAsia="IRNazanin"/>
          <w:color w:val="111111"/>
          <w:sz w:val="28"/>
          <w:sz w:val="28"/>
          <w:szCs w:val="28"/>
          <w:rtl w:val="true"/>
          <w:lang w:bidi="fa-IR"/>
        </w:rPr>
        <w:t>بکسر با و سکون یاء مثناة تحتانیه و لام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هندی بقدر انار بزرکی و بهی متوسط و پوست آن در خامی سبز و نرم و بعد از ان بسیار صلب و بعد رسیدن مائل بزردی و بعضی زرد کم‌رنک و پوست آن اندک نازک که زود شکسته می‌کردد برسیدن ضربه و صدمه و مغز آن اندک شیرین خوش طعم طیب الرائحه مائل بزردی و نرم و تخم آن در غلافهای طولانی و در هر غلافی پنج و شش و یا زیاده بحسب خوبی و بدی نوع ثمر آن بالای آن تخم‌ها</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٢۶۴</w:t>
      </w:r>
      <w:r>
        <w:rPr>
          <w:rFonts w:ascii="IRNazanin" w:hAnsi="IRNazanin" w:eastAsia="IRNazanin"/>
          <w:color w:val="111111"/>
          <w:sz w:val="28"/>
          <w:sz w:val="28"/>
          <w:szCs w:val="28"/>
          <w:rtl w:val="true"/>
          <w:lang w:bidi="fa-IR"/>
        </w:rPr>
        <w:t>یعنی در جوف غلاف آن رطوبتی لزج اندک تلخ با حدت و عفوصت و بالای آن غلافها و در بین آنها و زیر پوست صلب مغز آن و ریشهای باریک نیز دارد که از پوست روئیده در جوف مغز آن نفوذ کرده و بهترین آن آنست که بزرک و رسیده و پوست آن نازک و بسیار خوش‌بو و مغز آن بسیار شیرین و خوشطعم و رائحه و بی‌عفوصت و تخمهای آن کم باشد یعنی آن غلافهای مذکوره کوچک و از هم دور و بسهولت و بدون آنکه شکافته کردد و رطوبت لزجه آن بمغز آن سرایت نماید و بد طعم کرداند جدا کردد و ریشهای آن نیز کم باشد که باسآنی توان از ان جدا نمود و چون در آب حل نمایند و از صافی بکذرانند تمامی مغز آن از صافی بکذرد و ریشۀ کمی در ان بماند و شربت آن محتاج بشیرینی از خارج برای نیکوئی طعم و شیرینی نباشد و اکر باشد بقدر قلیلی شیرین کردد و آنچه بخلاف اوصاف مذکوره باشد زبون است و درخت آن بزرک تا بقدر درخت کردکان و سیب و بزرکتر از ان نیز می‌شود و برک آن بزرک‌تر از برک سیب می‌شود و فی الجمله شبیه بآن و چوب آن صلب و سنکین و کم‌ریشه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پختۀ رسیدۀ شیرین آن</w:t>
      </w:r>
    </w:p>
    <w:p>
      <w:pPr>
        <w:pStyle w:val="BookText"/>
        <w:rPr/>
      </w:pPr>
      <w:r>
        <w:rPr>
          <w:rFonts w:ascii="IRNazanin" w:hAnsi="IRNazanin" w:eastAsia="IRNazanin"/>
          <w:color w:val="111111"/>
          <w:sz w:val="28"/>
          <w:sz w:val="28"/>
          <w:szCs w:val="28"/>
          <w:rtl w:val="true"/>
          <w:lang w:bidi="fa-IR"/>
        </w:rPr>
        <w:t>کرم در اول و خشک در دوم و نارس بسیار خام آن سرد در دوم و نیم‌رس آن سرد در اول و خشک در دوم و با قوت قابضۀ حابسه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دماغ و قلب و کبد و معده و قابض و حابس اسهال مزمن و قاطع لزوجات و حیض خواه مغز آن را بی‌شیرینی و یا با شیرینی بخورند و یا شربت نموده یعنی در آب حلکرده با شیرینی و بی‌شیرینی بی‌کلاب و یا با کلاب بنوشند المضار اکثار تناول آن مولد بواسیر و سدد خصوصا نیم‌رس آن و مصلح آن شکر نیم وزن آن تا بوزن آن و نیم‌رس آن را چون بکل بکیرند و در زیر آتش طبخ دهند و از مغز پختۀ آن مقدار سه چهار مثقال تا هشت مثقال و زیاده هم بحسب حاجت با هموزن آن شکر و یا نبات و یا نیم وزن آن نیز بحسب حاجت ناشتا بخورند جهت حبس اسهال مزمن نافع و مجرب و روغن تخم آن صاحب دستور الاطبا کفته که در کتب فارسی که در هندوستان تالیف شده خواص بسیار برای آن نوشته‌اند اکر بتجربه مقرون آید از عجائب و نوادر خواهد بود طریق اخذ آن آنست که بکیرند تخم آن را و بطریق پتال جنتر روغن آن را بکیرند و مدت نه ماه بخورند هر روز مقدار یک دام آن را با آب مطبوخ هلیله و بلیله و آمله منقی از هریک سه عدد که در سه پیاله آب جوش دهند تا یک پیاله بماند بنوشند عجائب و منافع بی‌شمار مشاهده نمایند و نیز نوشته که بکیرند از هلیله و بلیله و آمله هریک یک توله و در آب بجوشانند و صاف نمایند و یک تانک ازین روغن را بآن ممزوج نمایند و تا چهل روز بیاشامند</w:t>
      </w:r>
      <w:bookmarkStart w:id="2300" w:name="pg2583_20934"/>
    </w:p>
    <w:p>
      <w:pPr>
        <w:pStyle w:val="Heading3"/>
        <w:numPr>
          <w:ilvl w:val="2"/>
          <w:numId w:val="1"/>
        </w:numPr>
        <w:rPr/>
      </w:pPr>
      <w:bookmarkStart w:id="2301" w:name="__RefHeading___Toc178270_1395250215"/>
      <w:bookmarkStart w:id="2302" w:name="_Toc976"/>
      <w:bookmarkEnd w:id="2300"/>
      <w:bookmarkEnd w:id="2301"/>
      <w:r>
        <w:rPr/>
        <w:t>3</w:t>
      </w:r>
      <w:r>
        <w:rPr>
          <w:rtl w:val="true"/>
        </w:rPr>
        <w:t xml:space="preserve">- </w:t>
      </w:r>
      <w:r>
        <w:rPr>
          <w:rtl w:val="true"/>
        </w:rPr>
        <w:t>باب سوم در بیان ادویه که حرف اول آنها تاء مثناة فوقانیه است</w:t>
      </w:r>
      <w:bookmarkEnd w:id="2302"/>
    </w:p>
    <w:p>
      <w:pPr>
        <w:pStyle w:val="Heading4"/>
        <w:numPr>
          <w:ilvl w:val="3"/>
          <w:numId w:val="1"/>
        </w:numPr>
        <w:rPr/>
      </w:pPr>
      <w:bookmarkStart w:id="2303" w:name="__RefHeading___Toc178272_1395250215"/>
      <w:bookmarkStart w:id="2304" w:name="_Toc977"/>
      <w:bookmarkEnd w:id="2303"/>
      <w:r>
        <w:rPr>
          <w:rtl w:val="true"/>
        </w:rPr>
        <w:t>فصل التاء مع الالف</w:t>
      </w:r>
      <w:bookmarkEnd w:id="2304"/>
    </w:p>
    <w:p>
      <w:pPr>
        <w:pStyle w:val="Heading5"/>
        <w:numPr>
          <w:ilvl w:val="4"/>
          <w:numId w:val="1"/>
        </w:numPr>
        <w:rPr/>
      </w:pPr>
      <w:bookmarkStart w:id="2305" w:name="__RefHeading___Toc178274_1395250215"/>
      <w:bookmarkStart w:id="2306" w:name="_Toc978"/>
      <w:bookmarkEnd w:id="2305"/>
      <w:r>
        <w:rPr>
          <w:rtl w:val="true"/>
        </w:rPr>
        <w:t>تانبول</w:t>
      </w:r>
      <w:bookmarkEnd w:id="2306"/>
    </w:p>
    <w:p>
      <w:pPr>
        <w:pStyle w:val="BookText"/>
        <w:rPr/>
      </w:pPr>
      <w:r>
        <w:rPr>
          <w:rFonts w:ascii="IRNazanin" w:hAnsi="IRNazanin" w:eastAsia="IRNazanin"/>
          <w:color w:val="111111"/>
          <w:sz w:val="28"/>
          <w:sz w:val="28"/>
          <w:szCs w:val="28"/>
          <w:rtl w:val="true"/>
          <w:lang w:bidi="fa-IR"/>
        </w:rPr>
        <w:t>بفتح تا و الف و نون و ضم باء موحده و سکون واو و لام لغت هندی است و تنبول و پان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برک نبات نجمی است یعنی نباتی است بیاره‌دار مانند انکور و ساق و شاخ آن باریکتر از ان و برای آن نیز داربست می‌کنند و برک آن سبز پهن و نصف بالای آن صنوبری و سر آن تیز و پائین آن عریض املس بی‌تشریف و زغب و ساقۀ برک آن اندک بلند و چند نوع می‌باشد یک نوع آنست که برکهای آن نازک و کوچک و سفید می‌کردد بتعمل و منبت آن مکهه که دهی است از مضافات صوبۀ بهار عظیم‌آباد و لهذا آن را مکهی نامند و این خوش‌بو و نیکو طعم و لطیف و کم حدت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 در حرارت و یبوست و نوع دیکر کنکیریست که در شاه جهان آباد و اکبرآباد و نواح آن و دکهن می‌شود برک آن بزرکتر از برک مکهی و در جمیع افعال و خواص و مزاج قریب بآن و نوع دیکر آنست که برکهای آن بزرک و سبز و بسیار لطیف و نازک و درسنار کانون که قریۀ است از قرای مضافات جهانکیر نکر از بنکاله می‌شود و کافوری می‌نامند 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٢۶۵</w:t>
      </w:r>
      <w:r>
        <w:rPr>
          <w:rFonts w:ascii="IRNazanin" w:hAnsi="IRNazanin" w:eastAsia="IRNazanin"/>
          <w:color w:val="111111"/>
          <w:sz w:val="28"/>
          <w:sz w:val="28"/>
          <w:szCs w:val="28"/>
          <w:rtl w:val="true"/>
          <w:lang w:bidi="fa-IR"/>
        </w:rPr>
        <w:t>حدت طعم و تندی رائحه شبیه بقرنفل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این</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در آخر دوم و خشک در اواسط آن و نوع دیکر که برکهای آن بزرک و متوسط سبز و نازک و بتعمل سفید می‌کردد و در اکثر بلاد هند و بنکاله می‌شود و این را سانچی می‌نامند و این نیز لطیف و خوش‌بو است و لیکن بلطافت رائحۀ آن سه نوع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این</w:t>
      </w:r>
    </w:p>
    <w:p>
      <w:pPr>
        <w:pStyle w:val="BookText"/>
        <w:rPr/>
      </w:pPr>
      <w:r>
        <w:rPr>
          <w:rFonts w:ascii="IRNazanin" w:hAnsi="IRNazanin" w:eastAsia="IRNazanin"/>
          <w:color w:val="111111"/>
          <w:sz w:val="28"/>
          <w:sz w:val="28"/>
          <w:szCs w:val="28"/>
          <w:rtl w:val="true"/>
          <w:lang w:bidi="fa-IR"/>
        </w:rPr>
        <w:t>حار یابس قریب باوائل درجه ثانیه است و نوع دیکر آن است که برکهای آن سبز و بزرکتر از انها و با حدت طعم و رائحه و بنکله می‌نامند جهت آنکه مخصوص ببنکاله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این</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حارد را و اخر درجۀ دوم و یابس در اواسط ان و هریک از سانچی و بنکله اصناف می‌باشد در هر بلدی و جائی بقسمی در بعضی جاها ورقهای آن بزرکتر و در بعضی جاها کوچکتر و از اصناف بنکله آنچه برکهای آن نازک و کوچک و اندک عریض می‌باشد ملکپوری می‌نامند منسوب بملکپور نام دیهی است از دیهات مرشدآباد که در انجا بهم می‌رسد و این بهترین اصناف بنکله است و بالجمله آن را انواع و اصناف بسیار می‌باشد در هر بلدی و جائی بنوعی خاص و بنامی مشهور و برک تمام آنها تا در درخت است سبز می‌باشد و بعد از چیدن بعضی را بتعمیل سفید می‌نمایند بدین نحو که برکهای بسیار از ان را در زنبیلی و یا سبدی دیاکیرۀ که بهندی توکری می‌نامند کرده سر آن را به پیشال یعنی کاه برنج یا کندم که بهندی پوال نامند پوشیده و در زمین کودی بمقدار آن کنده و در ان کودال آتش می‌افروزند تا قدری کرم کردد پس آتش را از ان کود برآورده زنبیل تانبول را یک شبانه روز در میان آن می‌کذارند و بر بالای آن سنکی و یا چیزی ثقیلی برای آنکه برکهای نرم شده برهم به‌نشینند می‌کذارند پس در تابستان شبها در شبنم و در زمستان جای کرم نکاه می‌دارند برکهای آن سفید و نازک می‌کردد و بیخ آن آنچه بتحقیق پیوسته خولنجان است که بهندی کولیجن نامند و در خولنجان بیان آن خواهد آمد ان شاء اللّه تعالی و بهترین آن مطلقا برک متوسط سفید نازک کهنۀ آن است و برک خام نورس و سبز تازه اخذ نموده و یا بسیار کهنه بدرخت مانده و رطوبات آن بتحلیل رفته همه زبون زیرا که این نازک و لذیذ و این زمخت و با عفوصت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مفرح و مشهی و مقوی معده و جکر و دماغ و دل و حافظه و فهم و نشاط آورندۀ و مفتح و مدر فضلات و مضغ آن بجهت رفع رطوبات دهان و لثه و استحکام و تقویت دندان و لثه و خوشبوی دهان و تسکین عطش کاذب بلغمی و کرسنکی و تصفیۀ صوت و ضیق النفس و سرفۀ بارد رطوبی بلغمی و تقویت معده و هاضمه خصوصا با فوفل و دانۀ هیل نافع و قاطع نزف الدم لهاة و تحلیل اورام آنها و ضماد آنها ملحم جراحات تازه و بستن برک پان بنکله کرم کرده بر نزول آب که در بیضه باشد دو سه برک بالای هم یعنی سه ته بسیار مفید در ابتدا و در دو سه روز بتحلیل می‌برد و اکر بسیار کرمی کند و تاب نیاورند دو برک بالای هم و یا یک برک بندند و یا آنکه متوالی نه‌بندند بلکه بتفاریق یک روز یا دو روز در میان تا بتحلیل رود و چون برک تانبول را با مصالح آنکه قدری فوفل ورق کرده و قلیلی کات هندی و اندک آهک مغسول است و اهل هند قاطبة باینها می‌خورند بخایند و آب آن را بر زخم تازه عموما و بر زخم کچلی سر بعد سر تراشی و خون‌آلود بودن بمالند و همچنین بعد ختنۀ اطفال بران بچکانند و یا بپاشند خون آن را بند می‌کند و موجب خشکی و سرعت اندمال می‌کردد و دستور خوردن آن آنست که با مصالح مذکوره خوب مضغ نموده آب آن را می‌خورند و ثفل آن را می‌اندازند زیرا که ثفل آن مسدد و مورث قولنج است و کاهی برای لذت و یا برای تقویت معده و تقطیع اخلاط بلغمیه چند دانۀ قاقلۀ صغار و یا کبار و یا یکدو دانۀ قرنفل مزید مصالح مذکوره می‌نمایند و ناشتا خوردن آن مضر خصوص محرور المزاج را و در بعضی امزجه ناشتا اسهال می‌آورد خصوص بنکلۀ آن و چون بی‌مصالح مذکوره با نمک هفت هشت تا ده برک آن را یا زیاده بحسب برداشت طبیعت بخورند اسهال بلغم می‌نماید و سرفه و ضیق النفس</w:t>
      </w:r>
      <w:bookmarkStart w:id="2307" w:name="pg2583_20937"/>
    </w:p>
    <w:p>
      <w:pPr>
        <w:pStyle w:val="BookText"/>
        <w:rPr/>
      </w:pPr>
      <w:bookmarkEnd w:id="2307"/>
      <w:r>
        <w:rPr>
          <w:rFonts w:ascii="IRNazanin" w:hAnsi="IRNazanin" w:eastAsia="IRNazanin"/>
          <w:color w:val="111111"/>
          <w:sz w:val="28"/>
          <w:sz w:val="28"/>
          <w:szCs w:val="28"/>
          <w:lang w:bidi="fa-IR"/>
        </w:rPr>
        <w:t>٢۶۶</w:t>
      </w:r>
      <w:r>
        <w:rPr>
          <w:rFonts w:ascii="IRNazanin" w:hAnsi="IRNazanin" w:eastAsia="IRNazanin"/>
          <w:color w:val="111111"/>
          <w:sz w:val="28"/>
          <w:sz w:val="28"/>
          <w:szCs w:val="28"/>
          <w:rtl w:val="true"/>
          <w:lang w:bidi="fa-IR"/>
        </w:rPr>
        <w:t>را مفید و اهل هند هرکاه تانبول کویند مرادشان مرکب سکری است که از برک تانبول و جوزیوا و شربت نبات و غیرها ترتیب می‌دهند و در قرابادین نسخۀ آن ذکر یافت و عرق آن نیز</w:t>
      </w:r>
    </w:p>
    <w:p>
      <w:pPr>
        <w:pStyle w:val="Heading5"/>
        <w:numPr>
          <w:ilvl w:val="4"/>
          <w:numId w:val="1"/>
        </w:numPr>
        <w:rPr/>
      </w:pPr>
      <w:bookmarkStart w:id="2308" w:name="__RefHeading___Toc178276_1395250215"/>
      <w:bookmarkStart w:id="2309" w:name="_Toc979"/>
      <w:bookmarkEnd w:id="2308"/>
      <w:r>
        <w:rPr>
          <w:rtl w:val="true"/>
        </w:rPr>
        <w:t>تار</w:t>
      </w:r>
      <w:bookmarkEnd w:id="2309"/>
    </w:p>
    <w:p>
      <w:pPr>
        <w:pStyle w:val="BookText"/>
        <w:rPr/>
      </w:pPr>
      <w:r>
        <w:rPr>
          <w:rFonts w:ascii="IRNazanin" w:hAnsi="IRNazanin" w:eastAsia="IRNazanin"/>
          <w:color w:val="111111"/>
          <w:sz w:val="28"/>
          <w:sz w:val="28"/>
          <w:szCs w:val="28"/>
          <w:rtl w:val="true"/>
          <w:lang w:bidi="fa-IR"/>
        </w:rPr>
        <w:t>بفتح تا و الف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درختی است هندی تنۀ آن بسیار بلند و قوی و بر سر آن برکها و هریک با ساقی بلند و چتردار و هریک مشتمل بر برکهای بسیار بهم پیوسته شبیه به پنجۀ آدمی و بلند و اندک ضخیم‌تر از برک خرما و نارجیل و از چتر آن اهل هند بادزن می‌سازند و از برکهای آن بوریا می‌بافند و نویسندکان اهل کتک که ادیسه نیز نامند بجای کاغذ با قلم آهنی دفاتر خود را بر ان می‌نویسند و مدتها می‌ماند و آن نر و ماده می‌باشد نر آن خوشه برمیآورد و ثمر نمی‌بندد مانند نخل نر و مادۀ آن ثمر می‌بندد و ثمر آن فی الجمله در شکل شبیه بنارجیل خام با پوست و جوف آن پر ریشه و در ان دانهای اندک پهن در بعضی ثمرها چهار دانه و در بعضی سه و در بعضی دو و در بعضی یکدانه می‌باشد و آن را بهندی تارکل می‌نامند و در خامی شکافته برمی‌آورند و می‌خورند تر و شاداب و نازک و اندک شیرین مانند فالودۀ منجمد و مغز نارجیل تازه بسته می‌باشد و هرچند رسیده‌تر شود صلب می‌کردد تا آنکه مانند مغز نارجیل دریائی بسیار صلب می‌شود و درین هنکام در میان ریشهای بالای دانۀ آنکه مانند انبه ریشه‌دار است رطوبت لزج اندک شیرین مائل بتلخی و بدبوئی سرخ رنک بهم می‌رسد و بعضی مردم آن را قدری میدۀ کندم و اندک شیرینی داخل کرده در روغن مثل کلوله بریان کرده می‌خورند اهل بنکاله و عظیم‌آباد و اهل هند سر خوشۀ ثمر آن را خواه نر و خواه ماده و از ماده بیشتر در بدء ظهور و خامی بریده ظرفی کلی را بدان می‌بندند و آنچه آب در ان جمع می‌کردد برمیدارند و می‌آشامند و آن را تاری می‌نامند و طعم آن اندک بشیرینی مائل و فی الجمله کریه الرایحه و در تازکی که هنوز کرمی هوا بدان نرسیده و بجوش نیامده می‌کویند که غیر مسکر است و چون بجوش آمد مسکر می‌کردد و باندک کرمی و حرارت آفتابی که بدو رسد و یا آنکه ظرف آن آلوده بتاری قدیم باشد بسبب کمال لطافت بجوش می‌آید و مسکر می‌کردد و لهذا شب ظرف نوی را بدان می‌بندند و قبل از طلوع آفتاب کسانی که آن را می‌خورند و خواهش بخوردن آن و ولوع بدان دارند نزدیک درخت آن رفته بمجرد فرود آوردن می‌خورند و هر مرتبه ظرف را تحدید می‌نمایند و آنچه روز بسته‌اند بفاصلۀ سه چهار ساعت فرود می‌آورند و باز این بسبب کرمی هوا اندک مسکر می‌باشد و از ان سرکه نیز می‌سازند و آن سرکه بسیار ترش و لطیف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دانۀ ثمر خام آن سرد و تر و تاری آن مرکب القوی با حرارت ضعیفی و رطوبت بسیاری و دانۀ ثمر پختۀ آن سرد و خشک و سرکۀ آن سرد و تر و بی‌قوت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دانۀ ثمر خام آن ثقیل و بطئ الهضم و نفاخ و رافع تشنکی و مقوی باه و رافع فساد صفرا و خون و ضربه و سقطه و مدر بول و تاری آن نفاخ و مقوی باه و منعظ و مسمن و مقوی ارواح و منشط و رافع تشنکی و مدر بول و جهت حرقت بول و قروح مجاری آن نافع و اندک مصدع و اکثار آن مورث دوار خصوص مسکر آن</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تالمکهارا</w:t>
      </w:r>
    </w:p>
    <w:p>
      <w:pPr>
        <w:pStyle w:val="BookText"/>
        <w:rPr/>
      </w:pPr>
      <w:r>
        <w:rPr>
          <w:rFonts w:ascii="IRNazanin" w:hAnsi="IRNazanin" w:eastAsia="IRNazanin"/>
          <w:color w:val="111111"/>
          <w:sz w:val="28"/>
          <w:sz w:val="28"/>
          <w:szCs w:val="28"/>
          <w:rtl w:val="true"/>
          <w:lang w:bidi="fa-IR"/>
        </w:rPr>
        <w:t>بفتح تاء مثناة فوقانیه و الف و لام و فتح میم و کاف و خفای ها و الف و فتح راء مهمله و الف لغت هندی است و عوام تال‌مکها تا به نون و بزبان بنکله کلیاکها را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تخمی است پهن اندک طولانی ریزۀ اغبر اندک براق و لعابی مانند تودری و کیاه آن بقدر ذرعی و شاخهای بسیار از یک بیخ روئیده و برک آن شبیه ببرک کاسنی و خشن و زغب‌دار و کل آن سفید و ریزه‌تر از کل کاسنی و عقدهای این نیز مانند عقدهای کاسنی و تخم آن در انها الا آنکه در عقد های این خارها مانند خارام غیلان می‌باشد بخلاف کاسنی و منبت آن کنار آبها و زمین‌های نمناک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٢۶٧</w:t>
      </w:r>
      <w:r>
        <w:rPr>
          <w:rFonts w:ascii="IRNazanin" w:hAnsi="IRNazanin" w:eastAsia="IRNazanin"/>
          <w:color w:val="111111"/>
          <w:sz w:val="28"/>
          <w:sz w:val="28"/>
          <w:szCs w:val="28"/>
          <w:rtl w:val="true"/>
          <w:lang w:bidi="fa-IR"/>
        </w:rPr>
        <w:t>و خشک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آن مفرح و مسمن و مبهی و زیاده کنندۀ منی و ممسک آن و دافع فساد سودا و خون و چون نرم کوبیده مقدار یکدرهم تا سه چهار درهم آن را با هموزن آن قند یا شکر و یا شیر کاو تازه دوشیده بیاشامند منی را زیاده می‌کرداند و امساک منی می‌آورد و سرعت انزال و جریان منی را برطرف می‌نماید و کوبیدۀ آن را بر شربت پاشیده نیز می‌آشامند و داخل معاجین مبهیه نیز می‌نمایند و بسبب صلابت دیر کوبیده می‌کردد و آشامیدن آب مطبوخ برک و ساق آن و سلاقۀ آن جهت استسقا بسبب قوت ادرار آن مفید و ضماد سائیدۀ کرم کردۀ برک و ساق و بیخ آن بتمامی بر کمر جهت وجع ظهر و بر مفاصل جهت فسخ عضل و وجع آنها و بخور آب مطبوخ آن نیز جهت امراض مذکوره نافع</w:t>
      </w:r>
      <w:bookmarkStart w:id="2310" w:name="pg2583_20939"/>
    </w:p>
    <w:p>
      <w:pPr>
        <w:pStyle w:val="Heading4"/>
        <w:numPr>
          <w:ilvl w:val="3"/>
          <w:numId w:val="1"/>
        </w:numPr>
        <w:rPr/>
      </w:pPr>
      <w:bookmarkStart w:id="2311" w:name="__RefHeading___Toc178278_1395250215"/>
      <w:bookmarkStart w:id="2312" w:name="_Toc980"/>
      <w:bookmarkEnd w:id="2310"/>
      <w:bookmarkEnd w:id="2311"/>
      <w:r>
        <w:rPr>
          <w:rtl w:val="true"/>
        </w:rPr>
        <w:t>فصل التاء المثناة الفوقانیة مع الباء الموحدة</w:t>
      </w:r>
      <w:bookmarkEnd w:id="2312"/>
    </w:p>
    <w:p>
      <w:pPr>
        <w:pStyle w:val="Heading5"/>
        <w:numPr>
          <w:ilvl w:val="4"/>
          <w:numId w:val="1"/>
        </w:numPr>
        <w:rPr/>
      </w:pPr>
      <w:bookmarkStart w:id="2313" w:name="__RefHeading___Toc178280_1395250215"/>
      <w:bookmarkStart w:id="2314" w:name="_Toc981"/>
      <w:bookmarkEnd w:id="2313"/>
      <w:r>
        <w:rPr>
          <w:rtl w:val="true"/>
        </w:rPr>
        <w:t>تبن</w:t>
      </w:r>
      <w:bookmarkEnd w:id="2314"/>
    </w:p>
    <w:p>
      <w:pPr>
        <w:pStyle w:val="BookText"/>
        <w:rPr/>
      </w:pPr>
      <w:r>
        <w:rPr>
          <w:rFonts w:ascii="IRNazanin" w:hAnsi="IRNazanin" w:eastAsia="IRNazanin"/>
          <w:color w:val="111111"/>
          <w:sz w:val="28"/>
          <w:sz w:val="28"/>
          <w:szCs w:val="28"/>
          <w:rtl w:val="true"/>
          <w:lang w:bidi="fa-IR"/>
        </w:rPr>
        <w:t>بکسر تا و سکون با و نون بفارسی کاه نامند و اسم جنس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مطلق آن</w:t>
      </w:r>
    </w:p>
    <w:p>
      <w:pPr>
        <w:pStyle w:val="BookText"/>
        <w:rPr/>
      </w:pPr>
      <w:r>
        <w:rPr>
          <w:rFonts w:ascii="IRNazanin" w:hAnsi="IRNazanin" w:eastAsia="IRNazanin"/>
          <w:color w:val="111111"/>
          <w:sz w:val="28"/>
          <w:sz w:val="28"/>
          <w:szCs w:val="28"/>
          <w:rtl w:val="true"/>
          <w:lang w:bidi="fa-IR"/>
        </w:rPr>
        <w:t>معروف است و هیأت کاه هر کیاهی بنوعی علی‌حده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اکثر آن</w:t>
      </w:r>
    </w:p>
    <w:p>
      <w:pPr>
        <w:pStyle w:val="BookText"/>
        <w:rPr/>
      </w:pPr>
      <w:r>
        <w:rPr>
          <w:rFonts w:ascii="IRNazanin" w:hAnsi="IRNazanin" w:eastAsia="IRNazanin"/>
          <w:color w:val="111111"/>
          <w:sz w:val="28"/>
          <w:sz w:val="28"/>
          <w:szCs w:val="28"/>
          <w:rtl w:val="true"/>
          <w:lang w:bidi="fa-IR"/>
        </w:rPr>
        <w:t>در اول سرد و در دوم خشک و بعضی را بحسب آن چیز مختلف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در طبیخ کاه کندم و تعریق به بخار آن جهت تحلیل اورام و رفع امراضی که از برودت هوا و برف بهم‌رسیده باشد و مالیدن آن بر قدمین جهت رنجی که از مشی بر برف و یخ حاصل شده باشد و شستن بدن بدان جهت رفع اعیا و سستی نافع لیکن بشره را شبیه ببشرۀ مریض می‌سازد و جوش دادن ترنج و بالنک و لیموی درست در ان و تبدیل نمودن آن دو سه مرتبه باعث شیرینی و زوال تلخی پوست آن است و ضماد خاکستر آن با نیم وزن آن نمک و قدری سرکه سرشته جهت قروح ساقین نافع کاه جو مبرد و افتراش آن جهت محرورین مفید و غسول کاه باقلا جهت قلع آثار جرب و کلف خصوصا سیاه آن و پشم و برک خرما را از ان رنک می‌نمایند و سیاه می‌کردد و از خاصیت کاه باقلا آن است که چون در زیر درخت میوه‌دار هنکام ظهور شکوفۀ آن بخور نمایند آن را و ثمر آن را محفوظ می‌دارد از افتادن و مجموع کاه خصوصا کاه خار که جلبان نامند مضر عصب و خوابیدن بر ان بغایت مضر و عرق کاه کل مقوی دل و دماغ و جهت رفع غشی و سستی و ضعف دل محرورین بغایت نافع و طریقۀ اخذ آن آنست که کاه کل دیوار خشک را با کلاب در دیک عرق‌کشی کرده مقطر نمایند و بقدر حاجت بیاشامند و بوئیدن کاه کل خصوصا کاه‌کل دیوار مطبخ دود خورده که بران آب و یا کلاب پاشیده باشند نیز مقوی قلب و دماغ است</w:t>
      </w:r>
      <w:bookmarkStart w:id="2315" w:name="pg2583_20940"/>
    </w:p>
    <w:p>
      <w:pPr>
        <w:pStyle w:val="Heading4"/>
        <w:numPr>
          <w:ilvl w:val="3"/>
          <w:numId w:val="1"/>
        </w:numPr>
        <w:rPr/>
      </w:pPr>
      <w:bookmarkStart w:id="2316" w:name="__RefHeading___Toc178282_1395250215"/>
      <w:bookmarkStart w:id="2317" w:name="_Toc982"/>
      <w:bookmarkEnd w:id="2315"/>
      <w:bookmarkEnd w:id="2316"/>
      <w:r>
        <w:rPr>
          <w:rtl w:val="true"/>
        </w:rPr>
        <w:t>فصل التاء المثناة الفوقانیة مع الدال المهملة</w:t>
      </w:r>
      <w:bookmarkEnd w:id="2317"/>
    </w:p>
    <w:p>
      <w:pPr>
        <w:pStyle w:val="Heading5"/>
        <w:numPr>
          <w:ilvl w:val="4"/>
          <w:numId w:val="1"/>
        </w:numPr>
        <w:rPr/>
      </w:pPr>
      <w:bookmarkStart w:id="2318" w:name="__RefHeading___Toc178284_1395250215"/>
      <w:bookmarkStart w:id="2319" w:name="_Toc983"/>
      <w:bookmarkEnd w:id="2318"/>
      <w:r>
        <w:rPr>
          <w:rtl w:val="true"/>
        </w:rPr>
        <w:t>تدرج</w:t>
      </w:r>
      <w:bookmarkEnd w:id="2319"/>
    </w:p>
    <w:p>
      <w:pPr>
        <w:pStyle w:val="BookText"/>
        <w:rPr/>
      </w:pPr>
      <w:r>
        <w:rPr>
          <w:rFonts w:ascii="IRNazanin" w:hAnsi="IRNazanin" w:eastAsia="IRNazanin"/>
          <w:color w:val="111111"/>
          <w:sz w:val="28"/>
          <w:sz w:val="28"/>
          <w:szCs w:val="28"/>
          <w:rtl w:val="true"/>
          <w:lang w:bidi="fa-IR"/>
        </w:rPr>
        <w:t>بفتح تاء مثناة فوقانیه و دال و سکون راء مهملتین و جیم معرب از تدر و فارسی است و بترکی قرقاول و در تنکابن و مازندران تورنک و بهندی لوه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طائری است خوشرنک نیکو منظر ملون منقش شبیه بدراج و از ان بهتر و کوچکتر و حلال کوشت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 و خشکی آن از دراج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کوشت آن بغایت لطیف و سریع الهضم و مولد خون صالح مقوی دماغ و فهم و رافع نسیان و وسواس خصوصا که تا سه روز متوالی کباب آن را تناول نمایند و اکتحال زهره و خون و بدستور قطور آن جهت بیاض و نزول آب در چشم و سعوط زهرۀ آن مفتح سدۀ دماغی و جهت رفع نسیان و وسواس و خیالات فاسده مفید و طلای سرکین آن جهت بهق و برص و کلف و اصلاح بشرۀ زنان حامله نافع و خاکستر پر آن سیاه کنندۀ مو است و لیکن زود سفید می‌کردد و ذرور استخوان آن بسیار نرم سائیدۀ آن مانند غبار جهت التیام قروح مجرب و اکثار خوردن لحم آن مصدع و مولد مرۀ صفرا در محرورین مصلح آن سکنجبین است</w:t>
      </w:r>
    </w:p>
    <w:p>
      <w:pPr>
        <w:pStyle w:val="BookText"/>
        <w:rPr/>
      </w:pPr>
      <w:r>
        <w:rPr>
          <w:rFonts w:ascii="IRNazanin" w:hAnsi="IRNazanin" w:eastAsia="IRNazanin"/>
          <w:i/>
          <w:i/>
          <w:iCs/>
          <w:color w:val="111111"/>
          <w:sz w:val="28"/>
          <w:sz w:val="28"/>
          <w:szCs w:val="28"/>
          <w:rtl w:val="true"/>
          <w:lang w:bidi="fa-IR"/>
        </w:rPr>
        <w:t>فصل التاء المثناة الفوقانیة مع الراء المهملة</w:t>
      </w:r>
    </w:p>
    <w:p>
      <w:pPr>
        <w:pStyle w:val="BookText"/>
        <w:rPr/>
      </w:pPr>
      <w:r>
        <w:rPr>
          <w:rFonts w:ascii="IRNazanin" w:hAnsi="IRNazanin" w:eastAsia="IRNazanin"/>
          <w:color w:val="111111"/>
          <w:sz w:val="28"/>
          <w:sz w:val="28"/>
          <w:szCs w:val="28"/>
          <w:lang w:bidi="fa-IR"/>
        </w:rPr>
        <w:t>٢۶٨</w:t>
      </w:r>
    </w:p>
    <w:p>
      <w:pPr>
        <w:pStyle w:val="Heading5"/>
        <w:numPr>
          <w:ilvl w:val="4"/>
          <w:numId w:val="1"/>
        </w:numPr>
        <w:rPr/>
      </w:pPr>
      <w:bookmarkStart w:id="2320" w:name="__RefHeading___Toc178286_1395250215"/>
      <w:bookmarkStart w:id="2321" w:name="_Toc984"/>
      <w:bookmarkEnd w:id="2320"/>
      <w:r>
        <w:rPr>
          <w:rtl w:val="true"/>
        </w:rPr>
        <w:t>تراب</w:t>
      </w:r>
      <w:bookmarkEnd w:id="2321"/>
    </w:p>
    <w:p>
      <w:pPr>
        <w:pStyle w:val="BookText"/>
        <w:rPr/>
      </w:pPr>
      <w:r>
        <w:rPr>
          <w:rFonts w:ascii="IRNazanin" w:hAnsi="IRNazanin" w:eastAsia="IRNazanin"/>
          <w:color w:val="111111"/>
          <w:sz w:val="28"/>
          <w:sz w:val="28"/>
          <w:szCs w:val="28"/>
          <w:rtl w:val="true"/>
          <w:lang w:bidi="fa-IR"/>
        </w:rPr>
        <w:t>بضم تا و فتح راء مهمله و الف و باء موحده بفارسی خاک و به هندی منی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از مطلق آن مراد خاکی است که بسبب تابش آفتاب و صدمات تردد خلق نرم 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باعتدال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مجفف و رادع و خاک اجاغ بسیار مجفف و قوت ردع آن زیاده و باندک تحلیل ضماد آن رادع و محلل اورام و مجفف رطوبات و خاکی که در میان نمک باشد و یا ظرف سفالی که در ان نمک کذارند بسیار مجفف و محلل است ضماد آن جهت تحلیل رطوبات و اورام باردۀ رطبه انفع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المربعات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 چهارراه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الطف و اعتدال است بسبب کثرت صدمات مختلفه و تردد و آمد و شد بسیار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مجفف و منقی جراحات چرک‌دار و باعث التیام آنها و جهت استحکام اعضای مسترخیه و مترهله و استسقا ضمادا و دلکا نافع و جزؤ بعضی از معاجین قدیمه است و کفته‌اند از خواص آن است که چون قبل از طلوع آفتاب روز شنبه بدست چپ آن را بردارند و در خرقۀ کبودی بسته تعلیق نمایند سحر را باطل می‌نماید و منع شر آن می‌کند و چون زنان سر خود را بدان بشویند در حمام از نظر بد که عین نامند محفوظ می‌مانند و چون در ساعت سوم روز چهارشنبه بردارند جهت عداوت و تفریق مؤثر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الصیدا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 مغارۀ جبل صیدا است از بلاد 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جبر و کسر شربا و ضمادا نافع است نزد اهل آن بلد حتی آنکه ظن شان آنست که چون مصدوع آن را بیاشامد آن خاک باذن خالق جل و علا بسوی آن موضع رفته جبر صدع و فصل شکافتکی آن عضو می‌نماید باندک زمانی</w:t>
      </w:r>
      <w:bookmarkStart w:id="2322" w:name="pg2583_20942"/>
    </w:p>
    <w:p>
      <w:pPr>
        <w:pStyle w:val="BookText"/>
        <w:rPr/>
      </w:pPr>
      <w:bookmarkEnd w:id="2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الشارده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 جزیره است از جزائر بحر روم در اقاصی شرقی بحر اندلس و آن جزیره متصل بآن را جزیرۀ یابسه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کویند خاک آن جزیره را خاصیتی است عجیب غریب که چون مقدار نیم مثقال آن را در آب حل نمایند و در بینی انسانی و یا حیوانی که در حلق اوزلو چسپیده باشد بچکانند در ساعت زلو از حلق او برمی‌آید و جو و کندم روئیده در ان جزیره نیز همین خاصیت دارد و تعلیق آن بر سر دابۀ معلوقه مسقط علق و همچنین چون آن را بخورد و تعلیق بدان نماید و در ان دو جزیره هیچ هوامی و حیوان وحشی موذی نمی‌ماند</w:t>
      </w:r>
      <w:r>
        <w:rPr>
          <w:rFonts w:eastAsia="IRNazanin" w:cs="IRNazanin"/>
          <w:color w:val="111111"/>
          <w:sz w:val="28"/>
          <w:szCs w:val="28"/>
          <w:rtl w:val="true"/>
          <w:lang w:bidi="fa-IR"/>
        </w:rPr>
        <w:t>*</w:t>
      </w:r>
    </w:p>
    <w:p>
      <w:pPr>
        <w:pStyle w:val="Heading5"/>
        <w:numPr>
          <w:ilvl w:val="4"/>
          <w:numId w:val="1"/>
        </w:numPr>
        <w:rPr/>
      </w:pPr>
      <w:bookmarkStart w:id="2323" w:name="__RefHeading___Toc178288_1395250215"/>
      <w:bookmarkStart w:id="2324" w:name="_Toc985"/>
      <w:bookmarkEnd w:id="2323"/>
      <w:r>
        <w:rPr>
          <w:rtl w:val="true"/>
        </w:rPr>
        <w:t>تربد</w:t>
      </w:r>
      <w:bookmarkEnd w:id="2324"/>
    </w:p>
    <w:p>
      <w:pPr>
        <w:pStyle w:val="BookText"/>
        <w:rPr/>
      </w:pPr>
      <w:r>
        <w:rPr>
          <w:rFonts w:ascii="IRNazanin" w:hAnsi="IRNazanin" w:eastAsia="IRNazanin"/>
          <w:color w:val="111111"/>
          <w:sz w:val="28"/>
          <w:sz w:val="28"/>
          <w:szCs w:val="28"/>
          <w:rtl w:val="true"/>
          <w:lang w:bidi="fa-IR"/>
        </w:rPr>
        <w:t>بضم تاء مثناة فوقانیه و سکون راء مهمله و ضم باء موحده و سکون دال مهمله بهندی نسوت نامند و ناک‌پتر و بداره و در بنکاله پتوهری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ظاهر آن مائل بسیاهی و باطن آن سفید سبک و مجوف انبوبی و دو طرف آن مصمغ منبت آن حوالی خراسان و هند و سند و کیاه آن ساق‌دار و برک آن شبیه ببرک لوبیا و لبلاب کبیر و اطراف آن باریک و نیز کل آن آسمان جونی بر سر ساقی روئیده و ثمر آن مانند لسان العصافیر و آنچه اندرون آن سیاه و غیر مجوف باشد سم است مانند خربق سیاه زرد آن نیز بد است و بهترین آن باوصافی است که مذکور شد که تازه کرم نخورده سفید مجوف مصمغ و متوسط میان غلظت و رقت صاف جوهر املس سریع التفتیت سهل السحق بی‌ریشه و یا کم‌ریشه با اندک حدت طعم و قوت نافذه و جلا باشد و آنچه بخلاف اوصاف مذکوره بودردی و غیر مستعمل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در آخر آن خشک و صاحب شفاء الاسقام کرم و خشک در آخر دوم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مسهل بلغم و رطوبات رقیقه و قلیلی از صفرا و اخلاط سوخته و با زنجبیل که مقوی فعل آنست قالع بلغم غلیظ و لزج بترقیق و دافع از عمق بدن و منقی دماغ و معده و رحم از بلاغم و مفتح سدۀ آن و جهت فالج و امراض عصبانی و سرفۀ حادث بمشارکت رطوبات</w:t>
      </w:r>
      <w:r>
        <w:rPr>
          <w:rFonts w:eastAsia="IRNazanin" w:cs="IRNazanin"/>
          <w:color w:val="111111"/>
          <w:sz w:val="28"/>
          <w:szCs w:val="28"/>
          <w:rtl w:val="true"/>
          <w:lang w:bidi="fa-IR"/>
        </w:rPr>
        <w:t>&amp;</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٢۶٩</w:t>
      </w:r>
      <w:r>
        <w:rPr>
          <w:rFonts w:ascii="IRNazanin" w:hAnsi="IRNazanin" w:eastAsia="IRNazanin"/>
          <w:color w:val="111111"/>
          <w:sz w:val="28"/>
          <w:sz w:val="28"/>
          <w:szCs w:val="28"/>
          <w:rtl w:val="true"/>
          <w:lang w:bidi="fa-IR"/>
        </w:rPr>
        <w:t>معده و عرق النسا و با روغن بادام و تخم کتان جهت سرفۀ مزمن و درد سینه و با پوست هلیلۀ کابلی و امثال آن جهت مالیخولیا و جنون و صرع نافع و کفته‌اند چون جرم سائیدۀ خام آن را بیاشامند اخراج بلغم زیاده از صفرا می‌نماید و مطبوخ آن بالعکس یعنی اخراج صفرا زیاده از بلغم می‌کند و لیکن سزاوار آن است که چون در مطبوخ و یا سفوف استعمال نمایند مبالغه در کوبیدن و نرم پیختن آن ننمایند تا بخمل معده و امعا نچسپد و در معاجین مبالغه نمایند و چون بطریق سفوف با زنجبیل و شکر بخورند باید که با آب کرم باشد و اکر با نمک بخورند با آب سرد و آشامیدن قلیلی از ان با زنجبیل و نبات که بطور قهوۀ زنجبیل پخته کرم کرم اندک‌اندک بیاشامند جهت سرفۀ رطوبی و ضیق النفس بارد رطب نافع مضر امعا و مجفف اعضا و مغثی و مکرب محرور المزاج و صاحب قلب حار را مضر مصلح آن خراشیدن پوست سیاه آن و بروغن بادام و یا پسته چرب کردن و با کتیرا استعمال نمودن اما باید که بحد اعتدال چرب نمایند زیرا که بسیار چرب نمودن آن باعث ضعف عمل آن است و وجه خراشیدن پوست آن را کفته‌اند آن است که ذراریح یا کیاه آن می‌باشد مقدار شربت از جرم آن تا سه درهم و در مطبوخ تا پنج درهم بدل آن بوزن آن پوست ریشۀ توت و در بعضی امزجه غاریقون است و طریقۀ تدبیر جوارش و حبوب و دواء التربد و رب التربد و سفوفات و اشربه و معاجین آن در قرابادین ذکر یافت</w:t>
      </w:r>
      <w:bookmarkStart w:id="2325" w:name="pg2583_20944"/>
    </w:p>
    <w:p>
      <w:pPr>
        <w:pStyle w:val="Heading5"/>
        <w:numPr>
          <w:ilvl w:val="4"/>
          <w:numId w:val="1"/>
        </w:numPr>
        <w:rPr/>
      </w:pPr>
      <w:bookmarkStart w:id="2326" w:name="__RefHeading___Toc178290_1395250215"/>
      <w:bookmarkStart w:id="2327" w:name="_Toc986"/>
      <w:bookmarkEnd w:id="2325"/>
      <w:bookmarkEnd w:id="2326"/>
      <w:r>
        <w:rPr>
          <w:rtl w:val="true"/>
        </w:rPr>
        <w:t>ترمس</w:t>
      </w:r>
      <w:bookmarkEnd w:id="2327"/>
    </w:p>
    <w:p>
      <w:pPr>
        <w:pStyle w:val="BookText"/>
        <w:rPr/>
      </w:pPr>
      <w:r>
        <w:rPr>
          <w:rFonts w:ascii="IRNazanin" w:hAnsi="IRNazanin" w:eastAsia="IRNazanin"/>
          <w:color w:val="111111"/>
          <w:sz w:val="28"/>
          <w:sz w:val="28"/>
          <w:szCs w:val="28"/>
          <w:rtl w:val="true"/>
          <w:lang w:bidi="fa-IR"/>
        </w:rPr>
        <w:t>بضم تا و سکون راء مهمله و کسر میم و سکون سین مهمله بفارسی باقلای مصری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تخمی است از باقلا کوچکتر سفید مائل بزردی و تدویر و مفرطح و وسط آن اندک فرورفته و طعم آن با تلخی و بستانی و بری می‌باشد بستانی آن بزرک‌تر و بری آن ریزه‌تر و زردتر و تلخ‌تر و ثقیل الرائحه و بهترین آن در تغذیه سفید بالیده بستانی آنست و در تداوی بری بسیار تلخ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بستانی آن</w:t>
      </w:r>
    </w:p>
    <w:p>
      <w:pPr>
        <w:pStyle w:val="BookText"/>
        <w:rPr/>
      </w:pPr>
      <w:r>
        <w:rPr>
          <w:rFonts w:ascii="IRNazanin" w:hAnsi="IRNazanin" w:eastAsia="IRNazanin"/>
          <w:color w:val="111111"/>
          <w:sz w:val="28"/>
          <w:sz w:val="28"/>
          <w:szCs w:val="28"/>
          <w:rtl w:val="true"/>
          <w:lang w:bidi="fa-IR"/>
        </w:rPr>
        <w:t>در آخر اول کرم و در دوم خشک و بری آن در دوم کرم و در آخر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سدۀ کبد و طحال و محلل صلابات و جالی و مدر بول و حیض و مسقط جنین و زائل کنندۀ کلف و برص و بهق آشامیدن طبیخ آن و لعوق پختۀ سرشتۀ آن با ماء العسل و با سرکۀ ممزوج به آب جهت اخراج دیدان و حب القرع و ادرار بول و حیض و با سداب و فلفل جهت ادرار حیض و اخراج جنین و تحلیل اورام طحال و تفتیح سدۀ کبد و ضماد آن با ماء العسل بزیر ناف جهت اخراج دیدان و بر برص و بهق و برش و جمیع آثار جلدیه و سعفه و بثور و جرب و قروح خبیثه و خنازیر و اورام صلبۀ جکر و غیر آن و جذب سم هوام و اکله و نار فارسی و بدستور با سرکه و با عسل و سرکه باهم جهت تسکین وجع عرق النسا و تحلیل خنازیر و قلع نار فارسی و ورم سپرز و با مازریون جهت جرب مواشی و تضمید پختۀ آن با سرکه و عسل جهت عرق النسا و وجع ورک و آثار ضربه و سقطه و مطبوخ آن در سرکه جهت اورام بارده و تهیج بلغمی و اوجاع مفاصل بارده خصوصا که به آب دریا و با ماء الرماد سرشته باشند و با سرکۀ تنها جهت اوجاع مفاصل حاره و ضماد آرد آن با آرد جو و آب و سرکۀ مخلوط باهم جهت تسکین اوجاع حاره و بتنهائی بر ورک جهت عرق النسا و بر بشره جهت تنقیۀ آن و نیکوئی رنک رخسار و حمرت آن و بردن آثار ضربه خصوصا با آب باران و چون آرد آن را با بزر کتان و اندکی فلفونیا سرشته بر پارۀ کاغذی مالیده ضماد نمایند جهت رفع ثآلیل و بروز مقعده و شقاق آن و بواسیر و بامر جهت عرق النسا و ضماد طبیخ آن بر غانغرایا و آن ورمی است که اولا حس از عضو برطرف می‌شود پس متورم می‌کردد و آشامیدن آن نیز جهت آن علت و تنقیۀ احشا و آشامیدن مقدار یک رطل از ان جهت برص و شستن چارپایان بآن جهت کشتن کنۀ آبها و پاشیدن آب مطبوخ آنکه تلخی آن در آب رفته باشد بر دیوارهای خانه و حجره باعث قتل پشه و مانع</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تولید آنست و ریختن آن بر بهق و سعفه یعنی بثور رطبۀ سر و جرب و اکله و قروح خبیثه و همچنین شستن آنها بآن نافع و خوردن تلخ آن ناشتا هر روز سه درهم جهت تقویت روح باصره و منع صعود ابخره و صداع مزمن و امان از نزول آب در چشم و با عسل جهت ضیق النفس و سرفۀ مزمن و استسقا و تقویت سپرز و مثانه و رفع حصاة نافع و چون با بیخ نباتی که آن را خامالاون اسود نامند طبخ نمایند و با آب آن جرب حیوانات را بشویند خصوصا غنم زائل کرداند و آشامیدن آب طبیخ نبات آن جهت ادرار بول مفید و کفته‌اند که از خاصیت مجربۀ ترمس آن است که چون مقدار یک مشت از آن را نیم کوفته پوست آن را دور کرده در ظرف مس بی قلعی با شیر تازه دوشیده آن مقدار که از روی آن بکذرد بآتش ملایم طبخ دهند تا تمام شیر را جذب نماید پس بوزن آن روغن کاو بران ریزند و طبخ نمایند تا آنکه غلیظ و بسرحد انعقاد رسد و کرماکرم بر پارچه کرپاسی بمالند اکر بر کنج ران ضماد نمایند اسهال صفرا نماید و بر بالای ناف اسهال سودا و بر ورکین و تهیکاه اسهال بلغم خام و چون ارادۀ قطع آن نمایند آن پارچه را از ان موضع بردارند و به آب سرد بشویند و این از اسرار طب مکتومه است و جهت اطفال و پیران که نتوانند دوای مسهل بیاشامند نیکو است و حمول آرد سرشتۀ آن با عسل و مرمکی جهت ادرار طمث و اخراج جنین و تحلیل ریاح رحم نافع و در جمیع افعال تلخ آن قویتر است از شیرین آن و بر شیرین آن و بر شیرین آن غذائیت غالب و ثقیل و بطئ الهضم و اکثار آن باعث زردی رخسار و معین بر هضم و تغذیۀ مطبوخ آن بادهان و سرکه و مری و خوردن آن با نمک و صعتر و شیرینی و آشامیدن تبیذ کهنه بالای آن مقدار شربت آن بادویه از سه درهم تا پنج درهم و مفردا تا هفت مثقال بدل آن در جلای آثار دو وزن آن باقلا و تخم خربزه و در دفع کرم بوزن آن درمنۀ ترکی و در سائر افعال افسنتین است</w:t>
      </w:r>
      <w:r>
        <w:rPr>
          <w:rFonts w:eastAsia="IRNazanin" w:cs="IRNazanin"/>
          <w:color w:val="111111"/>
          <w:sz w:val="28"/>
          <w:szCs w:val="28"/>
          <w:rtl w:val="true"/>
          <w:lang w:bidi="fa-IR"/>
        </w:rPr>
        <w:t>*</w:t>
      </w:r>
      <w:bookmarkStart w:id="2328" w:name="pg2583_20946"/>
    </w:p>
    <w:p>
      <w:pPr>
        <w:pStyle w:val="Heading5"/>
        <w:numPr>
          <w:ilvl w:val="4"/>
          <w:numId w:val="1"/>
        </w:numPr>
        <w:rPr/>
      </w:pPr>
      <w:bookmarkStart w:id="2329" w:name="__RefHeading___Toc178292_1395250215"/>
      <w:bookmarkStart w:id="2330" w:name="_Toc987"/>
      <w:bookmarkEnd w:id="2328"/>
      <w:bookmarkEnd w:id="2329"/>
      <w:r>
        <w:rPr>
          <w:rtl w:val="true"/>
        </w:rPr>
        <w:t>ترنجبین</w:t>
      </w:r>
      <w:bookmarkEnd w:id="2330"/>
    </w:p>
    <w:p>
      <w:pPr>
        <w:pStyle w:val="BookText"/>
        <w:rPr/>
      </w:pPr>
      <w:r>
        <w:rPr>
          <w:rFonts w:ascii="IRNazanin" w:hAnsi="IRNazanin" w:eastAsia="IRNazanin"/>
          <w:color w:val="111111"/>
          <w:sz w:val="28"/>
          <w:sz w:val="28"/>
          <w:szCs w:val="28"/>
          <w:rtl w:val="true"/>
          <w:lang w:bidi="fa-IR"/>
        </w:rPr>
        <w:t>بفتح تا و راء مهمله و سکون نون و فتح جیم و کسر باء موحده و سکون یاء مثناة تحتانیه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شبنمی است که بر خاری که آن را حاج و خارشتر نامند در خراسان و ماوراء النهر و بلاد کرجستان و همدان و نواح آن می‌نشیند و منعقد می‌کردد مانند ریزهای نبات و طعم آن شیرین و جالی و بهترین آن سفید تازۀ پاکیزه غیر مخلوط با برک و خار بسیار آنست زیرا که شاخهای آن را بریده در چادرها ریخته می‌تکانند تا آنچه ترنجبین بر انها انعقاد یافته جدا کردد پس از برک و خار و خاشاک پاک کرده باطراف می‌برند و آنچه چسپیده و آلوده بدانست در آب شسته صاف نموده می‌جوشانند تا غلیظ و منعقد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تر و جالی‌تر از 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ملین طبع و مسهل صفرا برفق و محرک اخلاط و لطیف‌تر از شیر خشت جهت سرفه و درد سینه و غثیان و تپهای حاره و تسکین عطش و با ماء الجبن جهت اخراج اخلاط محترقه و بدستور با ماء الشعیر و دفع اخلاط حارۀ حاده و با روغن کره کاو کوهی جهت عسر البول و مداومت آن با شیر تازه دوشیده جهت تحریک باه که یک اوقیه آن را با نیم رطل شیر کاومیش بیاشامند و مسخن بدن و آشامیدن ترنجبین با آب زیره جهت رفع قراقر شکم که با حمی خفیفی باشد و در حمیات حاده و جدری و حصبه و اسهال الدم و بواسیر و بول الدم استعمال آن جائز نیست چنانچه شیخ الرئیس در بحث حمیات جدری کفته که افضل آنست که تلیین طبیعت صاحب جدری را به تمر هندی نمایند و اکر اجابت نکند زیاده نمایند بر ان قدری شیرخشت و احتراز نمایند از ترنجبین و صاحب ذخیره در غب خالص نوشته که ترنجبین را در تپهای کرم ندهند زیرا که مستحیل بصفرا می‌کردد و اکر ضرورت باشد با حموضات بدهند و در باب جدری و حصبه کفته که مضرت آن مر صاحب جدری و حصبه را مانند مضرت عسل است محرور المزاج را زیرا که محرک اخلاط و باعث زیادتی بیقراری و هلاکت است و صاحب شفاء الاسقام در بحث</w:t>
      </w:r>
      <w:r>
        <w:rPr>
          <w:rFonts w:eastAsia="IRNazanin" w:cs="IRNazanin"/>
          <w:color w:val="111111"/>
          <w:sz w:val="28"/>
          <w:szCs w:val="28"/>
          <w:rtl w:val="true"/>
          <w:lang w:bidi="fa-IR"/>
        </w:rPr>
        <w:t>&amp;</w:t>
      </w:r>
      <w:bookmarkStart w:id="2331" w:name="pg2583_20947"/>
    </w:p>
    <w:p>
      <w:pPr>
        <w:pStyle w:val="BookText"/>
        <w:rPr/>
      </w:pPr>
      <w:bookmarkEnd w:id="2331"/>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جدری و حصبه نوشته که آن هر دو را مضر است بجهت تحریک آن اخلاط ردیه را و رسیدن کیفیت آنها بقلب و کشتن علیل و همچنین شیرخشت و در بحث اسهال الدم نوشته که اکر در طبع قبضی باشد مزلقات دهند و شیرخشت مناسب است و لیکن از ترنجبین احتراز نمایند زیرا که در ان قوت ادرار دم است مؤلف کوید صاحب بواسیر و بول الدم را نیز بدستور مضر است و مضر سپرز و محرور المزاج مصلح آن تمر هندی و عناب و ماء الشعیر و بطئ النزول و مصلح آن آب آلو و عناب مقدار شربت آن از هفت مثقال تا سه مثقال بدل آن شیرخشت است و بدستور آب جو با شکر سرخ و دواء الترنجبین و شراب آن و معجون آن در قرابادین ذکر یافت</w:t>
      </w:r>
    </w:p>
    <w:p>
      <w:pPr>
        <w:pStyle w:val="BookText"/>
        <w:rPr/>
      </w:pPr>
      <w:r>
        <w:rPr>
          <w:rFonts w:ascii="IRNazanin" w:hAnsi="IRNazanin" w:eastAsia="IRNazanin"/>
          <w:i/>
          <w:i/>
          <w:iCs/>
          <w:color w:val="111111"/>
          <w:sz w:val="28"/>
          <w:sz w:val="28"/>
          <w:szCs w:val="28"/>
          <w:rtl w:val="true"/>
          <w:lang w:bidi="fa-IR"/>
        </w:rPr>
        <w:t>ترخوانه</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332" w:name="__RefHeading___Toc178294_1395250215"/>
      <w:bookmarkStart w:id="2333" w:name="_Toc988"/>
      <w:bookmarkEnd w:id="2332"/>
      <w:r>
        <w:rPr>
          <w:rtl w:val="true"/>
        </w:rPr>
        <w:t>ترینه</w:t>
      </w:r>
      <w:bookmarkEnd w:id="2333"/>
    </w:p>
    <w:p>
      <w:pPr>
        <w:pStyle w:val="BookText"/>
        <w:rPr/>
      </w:pPr>
      <w:r>
        <w:rPr>
          <w:rFonts w:ascii="IRNazanin" w:hAnsi="IRNazanin" w:eastAsia="IRNazanin"/>
          <w:color w:val="111111"/>
          <w:sz w:val="28"/>
          <w:sz w:val="28"/>
          <w:szCs w:val="28"/>
          <w:rtl w:val="true"/>
          <w:lang w:bidi="fa-IR"/>
        </w:rPr>
        <w:t>هر دو در قرابادین مذکور شدند</w:t>
      </w:r>
    </w:p>
    <w:p>
      <w:pPr>
        <w:pStyle w:val="Heading4"/>
        <w:numPr>
          <w:ilvl w:val="3"/>
          <w:numId w:val="1"/>
        </w:numPr>
        <w:rPr/>
      </w:pPr>
      <w:bookmarkStart w:id="2334" w:name="__RefHeading___Toc178296_1395250215"/>
      <w:bookmarkStart w:id="2335" w:name="_Toc989"/>
      <w:bookmarkEnd w:id="2334"/>
      <w:r>
        <w:rPr>
          <w:rtl w:val="true"/>
        </w:rPr>
        <w:t>فصل التاء مع الشین المعجمة</w:t>
      </w:r>
      <w:bookmarkEnd w:id="2335"/>
    </w:p>
    <w:p>
      <w:pPr>
        <w:pStyle w:val="Heading5"/>
        <w:numPr>
          <w:ilvl w:val="4"/>
          <w:numId w:val="1"/>
        </w:numPr>
        <w:rPr/>
      </w:pPr>
      <w:bookmarkStart w:id="2336" w:name="__RefHeading___Toc178298_1395250215"/>
      <w:bookmarkStart w:id="2337" w:name="_Toc990"/>
      <w:bookmarkEnd w:id="2336"/>
      <w:r>
        <w:rPr>
          <w:rtl w:val="true"/>
        </w:rPr>
        <w:t>تشمیزج</w:t>
      </w:r>
      <w:bookmarkEnd w:id="2337"/>
    </w:p>
    <w:p>
      <w:pPr>
        <w:pStyle w:val="BookText"/>
        <w:rPr/>
      </w:pPr>
      <w:r>
        <w:rPr>
          <w:rFonts w:ascii="IRNazanin" w:hAnsi="IRNazanin" w:eastAsia="IRNazanin"/>
          <w:color w:val="111111"/>
          <w:sz w:val="28"/>
          <w:sz w:val="28"/>
          <w:szCs w:val="28"/>
          <w:rtl w:val="true"/>
          <w:lang w:bidi="fa-IR"/>
        </w:rPr>
        <w:t>بفتح تاء مثناة فوقانیه و سکون شین معجمه و کسر میم و سکون یاء مثناة تحتانیه و فتح زای معجمه و سکون جیم معرب چشمیزج فارسی است و نیز بفارسی چشمک و چشوم و بعربی حبة السودا و اهل حجاز بشمه و بهندی چاکسو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دانۀ است بقدر بهدانه و مثلث شکل و سیاه اندک املس براق بهترین آن بزرک سیاه براق آنست و ابن بیطار نوشته که آنچه از بلاد سودان و نواح آن آورند اندک بزرکتر است از حجازی آن و بکمان مردم آنجا آن افضل است از حجازی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کرم و خشک و بعضی در سوم کفته‌اند</w:t>
      </w:r>
      <w:bookmarkStart w:id="2338" w:name="pg2583_20948"/>
    </w:p>
    <w:p>
      <w:pPr>
        <w:pStyle w:val="BookText"/>
        <w:rPr/>
      </w:pPr>
      <w:bookmarkEnd w:id="2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باندک حدت و نهایت قبض و تحلیل و مقوی باصره و جهت دمعه و غشاوه و اخراج قذی نافع و مدبر آن با زعفران و مامیران چینی و شکر که مقوی تحلیل و زیاده کنندۀ جلای آنند جهت امراض مذکوره انفع که با کلاب سائیده بطریق کحل ترتیب نموده استعمال نمایند و ضماد آن جهت جراحت قضیب و اعضای عصبانی و جذام نافع و دستور تدبیر آن آنست که در جوف پیاز یا خمیر کذاشته در زیر آتش پخته پس برآورده مقشر کرده استعمال نمایند و سه نوع دیکر و نسخ ذرورات تشمیزجی و قطور و کحل آن در قرابادین ذکر یافت</w:t>
      </w:r>
    </w:p>
    <w:p>
      <w:pPr>
        <w:pStyle w:val="Heading4"/>
        <w:numPr>
          <w:ilvl w:val="3"/>
          <w:numId w:val="1"/>
        </w:numPr>
        <w:rPr/>
      </w:pPr>
      <w:bookmarkStart w:id="2339" w:name="__RefHeading___Toc178300_1395250215"/>
      <w:bookmarkStart w:id="2340" w:name="_Toc991"/>
      <w:bookmarkEnd w:id="2339"/>
      <w:r>
        <w:rPr>
          <w:rtl w:val="true"/>
        </w:rPr>
        <w:t>فصل التاء المثناة الفوقانیة مع الفاء</w:t>
      </w:r>
      <w:bookmarkEnd w:id="2340"/>
    </w:p>
    <w:p>
      <w:pPr>
        <w:pStyle w:val="Heading5"/>
        <w:numPr>
          <w:ilvl w:val="4"/>
          <w:numId w:val="1"/>
        </w:numPr>
        <w:rPr/>
      </w:pPr>
      <w:bookmarkStart w:id="2341" w:name="__RefHeading___Toc178302_1395250215"/>
      <w:bookmarkStart w:id="2342" w:name="_Toc992"/>
      <w:bookmarkEnd w:id="2341"/>
      <w:r>
        <w:rPr>
          <w:rtl w:val="true"/>
        </w:rPr>
        <w:t>تفاح</w:t>
      </w:r>
      <w:bookmarkEnd w:id="2342"/>
    </w:p>
    <w:p>
      <w:pPr>
        <w:pStyle w:val="BookText"/>
        <w:rPr/>
      </w:pPr>
      <w:r>
        <w:rPr>
          <w:rFonts w:ascii="IRNazanin" w:hAnsi="IRNazanin" w:eastAsia="IRNazanin"/>
          <w:color w:val="111111"/>
          <w:sz w:val="28"/>
          <w:sz w:val="28"/>
          <w:szCs w:val="28"/>
          <w:rtl w:val="true"/>
          <w:lang w:bidi="fa-IR"/>
        </w:rPr>
        <w:t>بضم تای مثناة فوقانیه و فتح فاء مشدده و الف و حاء مهمله بفارسی سیب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شیرین و ترش و مز یعنی میخوش چاشنی‌دار می‌باشد بهترین آن شامی پس اصفهانی بدرخت رسیدۀ شاداب بزرک لطیف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شیرین ان</w:t>
      </w:r>
    </w:p>
    <w:p>
      <w:pPr>
        <w:pStyle w:val="BookText"/>
        <w:rPr/>
      </w:pPr>
      <w:r>
        <w:rPr>
          <w:rFonts w:ascii="IRNazanin" w:hAnsi="IRNazanin" w:eastAsia="IRNazanin"/>
          <w:color w:val="111111"/>
          <w:sz w:val="28"/>
          <w:sz w:val="28"/>
          <w:szCs w:val="28"/>
          <w:rtl w:val="true"/>
          <w:lang w:bidi="fa-IR"/>
        </w:rPr>
        <w:t>کرم در اول و تر در دوم و ترش آن در اول دوم سرد و خشک و مز آن در حرارت و برودت معتدل و در اول خشک و جمیع اجزای درخت آن سرد و خشک و برک و ثمر آن با قوت تریاقیت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مجموع</w:t>
      </w:r>
    </w:p>
    <w:p>
      <w:pPr>
        <w:pStyle w:val="BookText"/>
        <w:rPr/>
      </w:pPr>
      <w:r>
        <w:rPr>
          <w:rFonts w:ascii="IRNazanin" w:hAnsi="IRNazanin" w:eastAsia="IRNazanin"/>
          <w:color w:val="111111"/>
          <w:sz w:val="28"/>
          <w:sz w:val="28"/>
          <w:szCs w:val="28"/>
          <w:rtl w:val="true"/>
          <w:lang w:bidi="fa-IR"/>
        </w:rPr>
        <w:t>ان</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با عطریت و رطوبت لطیفه و مقوی دل و دماغ و جکر اکلا و شما و جهت خفقان و عسر النفس و تقویت فم معده و منع انصباب فضول بمعده و تنبیه اشتها نافع و شیرین آن مفرح و ملطف روح حیوانی و سریع الاستحاله به صفرائی که در معده باشد و پختۀ آن جهت سرفۀ یبسی و آب آن با شراب و آب کوشت جهت رفع غشی مجرب و آب آن در معاحین مفرحه مقوی فعل آنها و رب و شراب آن در جمیع افعال قویتر از جرم آن و جهت تفریح قلب و تقویت معده و کبد و دفع وسواس سوداوی و دفع سموم خصوص عقرب و دفع وبا بسیار مؤثر و مسکن حرارت و مربای آن نیز قریب بدان و بهتر است از جرم غیر مربای آن مشوی عفص در خمیر کرفتۀ آن جهت ذوسنطاریا که اسهال دموی است و جهت صاحب سل و ذبول یعنی لاغری و ضماد آن بر چشم جهت تسکین درد و وجع آن نافع و اکثار خوردن خصوص خام نارس ربیعی آن مورث تپهای مرکبه و نسیان و مولد ریاح و تمدد سایر بدن و اوجاع عضل و اختلاج و مصلح آن دارچینی و اغذیۀ لطیفه و ترش آن قابض و مسکن قئ</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و عطش و موافق معدۀ صفراوی و پختۀ آن در حمیر جهت اسهال دموی و مصلح ادویۀ سمیه و خشک کرده و سویق آن با آب انار و ادویۀ مناسبه جهت تقویت معده و اسهال صفراوی و تسکین قئ نافع و اکثار آن مضر سینه و مورث ذات الرئه و ریاح عروق و مصلح آن کلقند و دارچینی و لعق نمودن عسل و مز آن مولد خلط صالح و مسکن تشنکی و قئ صفراوی و اسهال و در سایر افعال مانند ترش آن است و کویند همه اقسام آن هرکاه بخلط حار که در معده باشد برسد آن را دفع می‌کند و خام نارس بی‌مزه آن مولد خلط خام و حمی و ضماد آن در ابتدای اورام حاره نافع و رب سیب ترش که آب آن را بدون شیرینی بقوام آورده باشند در آخر اول سرد و در رطوبت و یبوست معتدل و جهت غلبۀ صفرا و غلیان خون و اسهال صفراوی و قئ آن و رفع غم و الم سوداوی نافع مضر اسهال دموی و شش و مداومت خوردن آن مضر عصب و شراب و مربای آن قریب النفع است بدان و با حرارت کمی و جهت وسواس سوداوی انفع از شیرین آن و سیب تلخ قابض‌تر از همه و آشامیدن عصارۀ سیب رسیده و عصارۀ برک آن نیز بقدر یک اوقیه تا ده درم و طلای آن نیز جهت دفع سم عقرب و سایر سموم و ضماد برک آن جهت ردع اورام حاره در ابتدا مفید و شکوفۀ آن با ادویۀ مناسبه جهت دفع اخلاط متعفنه و با ادویۀ مفرحه جهت تفریح مؤثر و مربای آن یعنی کلقند کل سیب جهت ضعف دل و دماغ و برانگیختن شهوت باه نافع که کل آن را با دو وزن آن شیرۀ کلقند کل سرخ سرشته مانند کل سرخ مرتب نمایند و مقدار شربت تفاح هفت مثقال است و اولی آنست که محرور المزاج حامض و مز آن را تناول نماید و مبرود المزاج حلو آن را هرچند حلو آن مضر محرورین نیست و بلغمی مزاج شیرین عفص آن را و چون از خوردن آن در خود ثقلی یابند باید که بالای آن آب سرد ننوشند و طعام ترش نخورند و همچنین بالای هر میوۀ تر و تازه بلکه امراق اسفیدباجات و مسخنات بنوشند و تا از معده منحدر نکردد طعام نخورند و تفۀ آن هیچ‌یک را مناسب نیست وردی است و جوارش و حلوا و خمیرۀ کل آن و رب و اشربه و عرق و مربای آن در قرابادین ذکر یافت</w:t>
      </w:r>
      <w:bookmarkStart w:id="2343" w:name="pg2583_20950"/>
    </w:p>
    <w:p>
      <w:pPr>
        <w:pStyle w:val="Heading4"/>
        <w:numPr>
          <w:ilvl w:val="3"/>
          <w:numId w:val="1"/>
        </w:numPr>
        <w:rPr/>
      </w:pPr>
      <w:bookmarkStart w:id="2344" w:name="__RefHeading___Toc178304_1395250215"/>
      <w:bookmarkStart w:id="2345" w:name="_Toc993"/>
      <w:bookmarkEnd w:id="2343"/>
      <w:bookmarkEnd w:id="2344"/>
      <w:r>
        <w:rPr>
          <w:rtl w:val="true"/>
        </w:rPr>
        <w:t>فصل التاء المثناة الفوقانیة مع المیم</w:t>
      </w:r>
      <w:bookmarkEnd w:id="2345"/>
    </w:p>
    <w:p>
      <w:pPr>
        <w:pStyle w:val="Heading5"/>
        <w:numPr>
          <w:ilvl w:val="4"/>
          <w:numId w:val="1"/>
        </w:numPr>
        <w:rPr/>
      </w:pPr>
      <w:bookmarkStart w:id="2346" w:name="__RefHeading___Toc178306_1395250215"/>
      <w:bookmarkStart w:id="2347" w:name="_Toc994"/>
      <w:bookmarkEnd w:id="2346"/>
      <w:r>
        <w:rPr>
          <w:rtl w:val="true"/>
        </w:rPr>
        <w:t>تمر</w:t>
      </w:r>
      <w:bookmarkEnd w:id="2347"/>
    </w:p>
    <w:p>
      <w:pPr>
        <w:pStyle w:val="BookText"/>
        <w:rPr/>
      </w:pPr>
      <w:r>
        <w:rPr>
          <w:rFonts w:ascii="IRNazanin" w:hAnsi="IRNazanin" w:eastAsia="IRNazanin"/>
          <w:color w:val="111111"/>
          <w:sz w:val="28"/>
          <w:sz w:val="28"/>
          <w:szCs w:val="28"/>
          <w:rtl w:val="true"/>
          <w:lang w:bidi="fa-IR"/>
        </w:rPr>
        <w:t>بفتح تا و سکون میم و راء مهمله بفارسی خرما و بهندی کهجور و چهارا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نر و ماده می‌باشد نر آن طلع و خوشه برمی‌آورد و ثمر نمی‌بندد بخلاف مادۀ آن و در خوشهای طلع هر دو نوع کردی می‌باشد که آن را کشن می‌نامند و در ابتدای ظهور خامی کرد نر را بر ماده می‌زنند ثمر آن بالیده و شیرین و شاداب و تخم آن کوچک می‌کردد و الا خوب نمی‌شود و از ابتدای تکون تا انتها و کمال بلوغ و رسیدکی هفت مرتبه مقرر کرده‌اند و هر مرتبه را بنامی موسوم اول را طلع و لیغ نیز کویند و دوم را بلح و سوم را خلال و چهارم را بسر و پنجم را قسب و ششم را رطب و هفتم را تمر و هریک آن ان شاء اللّه تعالی در اماکن خود مذکور خواهد شد و بحسب اماکن و بلدان مختلف می‌باشد و بهترین اماکن که خرما در ان خوب می‌شود جهرم از توابع فارس است پس عمان پس جاهای دیکر و بهترین اصناف غیر جهرمی آن آزاد پس مکتوم پس خستاوی است که پوست آن نازک و مغز آن بسیار و تخم آن کوچک و شیرین رسیدۀ بی‌ریشه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 و بعضی در اول تر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الغذا و مولد خون متین و جهت فالج و لقوه و اعیا و تقویت کردۀ لاغر شده و تسمین بدن و باه مبرودین و امراض بارده و بلغمیه و درد کمر و تلیین مفاصل و موافق سینه و شش بارد و آشامیدن طبیخ آن با حلبه جهت تپ بلغمی و تفتیت حصاة مجرب و با برنج جهت تسمین مهزولین و خیسانیدۀ آن در شیر تازه دوشیده خصوص با اندک دارچینی و از عقب ان نیز آشامیدن شیر تازه دوشیده در تقویت باه</w:t>
      </w:r>
      <w:r>
        <w:rPr>
          <w:rFonts w:eastAsia="IRNazanin" w:cs="IRNazanin"/>
          <w:color w:val="111111"/>
          <w:sz w:val="28"/>
          <w:szCs w:val="28"/>
          <w:rtl w:val="true"/>
          <w:lang w:bidi="fa-IR"/>
        </w:rPr>
        <w:t>&amp;</w:t>
      </w:r>
      <w:bookmarkStart w:id="2348" w:name="pg2583_20951"/>
    </w:p>
    <w:p>
      <w:pPr>
        <w:pStyle w:val="BookText"/>
        <w:rPr/>
      </w:pPr>
      <w:bookmarkEnd w:id="2348"/>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بیعدیل دانسته‌اند و لیکن ثقیل و بطئ الهضم و مسدد مضر محرورین و صاحبان بلدان حاره و در بلدانی که خرما در آنها حاصل نمی‌شود اهل آن بلدان را اکثار خوردن آن جائز نی و مولد سودا و سدۀ جکر و سپرز و محرق خون و معفن اخلاط و مصدع و مورث قلاع دهان و رمد و درد دندان و مصلح آن آب انار و سکنجبین و روغنها و خشخاش و بادام مقشر خوردن و شستن دهان بعد خوردن آن با آب نیمکرم خصوص که سماق در ان خیسانیده باشند و بدستور غرغره با کلاب و سماق با سرکه و خائیدن طرخون که زمانی طویل در دهان باشد مانع ضعف دندان و قلاع دهان و خناق است و مصلح سدۀ آن در مبرودین جوارشات مسهله بعصر و بالجمله در محرورین موجب امراض بسیار و در مبرودین باعث زوال امراض بارده و رطوبات بلیه و خام آن نفاخ و بطئ الهضم و ثقیل و مسدد و تخم آن کرم و خشک و صحیح آن است که مرکب القوی است با برودت بسیار و حرارت کمی و شدید القبض و آشامیدن آب طبیخ آن جهت تفتیت حصاة و سائیدۀ آن جهت رفع اسهال و بستن شکم بقوت و ذرور سوختۀ آن جهت قروح خبیثه و مغسول آن جهت التصاق جراحات تازه و ریختن احداب عین و سبل و قروح آن و حدت بصر و سیاهی چشم نافع</w:t>
      </w:r>
    </w:p>
    <w:p>
      <w:pPr>
        <w:pStyle w:val="Heading5"/>
        <w:numPr>
          <w:ilvl w:val="4"/>
          <w:numId w:val="1"/>
        </w:numPr>
        <w:rPr/>
      </w:pPr>
      <w:bookmarkStart w:id="2349" w:name="__RefHeading___Toc178308_1395250215"/>
      <w:bookmarkStart w:id="2350" w:name="_Toc995"/>
      <w:bookmarkEnd w:id="2349"/>
      <w:r>
        <w:rPr>
          <w:rtl w:val="true"/>
        </w:rPr>
        <w:t>تمر هرونی</w:t>
      </w:r>
      <w:bookmarkEnd w:id="2350"/>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ها و سکون یاء مثناة تحتانیه و ضم راء مهمله و سکون واو و کسر نون و یا نوع تمر کوچک باریک سرخ رنک با هستۀ باریک کوچک است</w:t>
      </w:r>
      <w:bookmarkStart w:id="2351" w:name="pg2583_20952"/>
    </w:p>
    <w:p>
      <w:pPr>
        <w:pStyle w:val="Heading5"/>
        <w:numPr>
          <w:ilvl w:val="4"/>
          <w:numId w:val="1"/>
        </w:numPr>
        <w:rPr/>
      </w:pPr>
      <w:bookmarkStart w:id="2352" w:name="__RefHeading___Toc178310_1395250215"/>
      <w:bookmarkStart w:id="2353" w:name="_Toc996"/>
      <w:bookmarkEnd w:id="2351"/>
      <w:bookmarkEnd w:id="2352"/>
      <w:r>
        <w:rPr>
          <w:rtl w:val="true"/>
        </w:rPr>
        <w:t>تمر هندی</w:t>
      </w:r>
      <w:bookmarkEnd w:id="2353"/>
    </w:p>
    <w:p>
      <w:pPr>
        <w:pStyle w:val="BookText"/>
        <w:rPr/>
      </w:pPr>
      <w:r>
        <w:rPr>
          <w:rFonts w:ascii="IRNazanin" w:hAnsi="IRNazanin" w:eastAsia="IRNazanin"/>
          <w:color w:val="111111"/>
          <w:sz w:val="28"/>
          <w:sz w:val="28"/>
          <w:szCs w:val="28"/>
          <w:rtl w:val="true"/>
          <w:lang w:bidi="fa-IR"/>
        </w:rPr>
        <w:t>بعربی صبارا و حمار و حوش و حومر او بهندی انبلی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هندی در غلافی مانند باقلا الا آنکه از ان پهن‌تر و پوست آن بعد رسیدن اندک صلب صدفی می‌کردد بخلاف باقلا و مغز آن پوست دیکر سوای آن ندارد طول آن بقدر شبری و دو نوع می‌باشد یکی سرخ تیره اندک چاشنی‌دار و در هنکام خامی نیز سرخرنک می‌باشد و در کجرات و نواح آن و اکبرآباد بسیار خوب می‌شود و در اماکن دیکر بدان خوبی نمی‌شود و این نوع وفور ندارد و دوم سرخ کمرنک مائل بتیرکی و این در خامی سفید می‌باشد و این نوع بسیار است و تخم هر دو مائل بتدویر و اندک پهن و مغز آن سفید و پوست آن سرخ تیره از ترمس بزرکتر و تخم نوع سرخ آن از سفید آن کوچکتر و درخت آن عظیم و برک آن ریزه طولانی انبوه و بهترین آن رسیده بی‌عفوصت اندک کهنۀ آنست یعنی شش هفت ماه تا یک سال از اخذ ثمر آن کذشته باشد نه کهنۀ فاسد شدۀ آن و دستور است که ثمر رسیدۀ آن را مقشر نموده قدری از لیفهای آن را برآورده حبهای بزرک ساخته اندک چرب نموده نکاه می‌دارند و الا آن را کرم می‌زند و رطوبت آن خشک و ترشی آن کم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ثمر هر دو نوع آن در اول سرد و در دوم خشک و در سوم نیز کفته‌اند و خشکی سرخ آن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لطیف‌تر از اجاص و رطوبت آن زان کمتر و مقوی قلب و معدۀ مسترخیه و قابض شکم خصوص سرخ آن و مسکن غثیان و قئ صفراوی و ملین طبع و مسهل صفرا و اخلاط محترقه و در حموضات مسهلی سوای آن نیست و مطفی هیجان خون و جهت خفقان حار و تپهای حاره و غشیه و کرب و غشی و رفع عطش و تفریح و حکه و جرب و هیضۀ صفراوی و غرغرۀ آن جهت خناق و مضمضۀ آن جهت قلاع دهان نافع و کفته‌اند که تمر هندی را نباید در آب بسیار مالید زیرا که موجب سده و تنفر طبیعت و غثیان و قئ می‌کردد بلکه باید که در آب بخیسانند چون خوب خیسید و قوت آن تمام در آب باز داده شد صاف نموده با اندک نبات و یا شکر و یا آنچه خواهند از اشربه و غیرها بیاشامند و اهل هند آشامیدن نقوع آن را برای جذام نافع می‌دانند المضار اکثار آن مورث سحج و سعال و مضر صدر و سرفه و طحال و مولد سدد و ناشتا خوردن آن مضر و بدستور خام و</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٢٧۴</w:t>
      </w:r>
      <w:r>
        <w:rPr>
          <w:rFonts w:ascii="IRNazanin" w:hAnsi="IRNazanin" w:eastAsia="IRNazanin"/>
          <w:color w:val="111111"/>
          <w:sz w:val="28"/>
          <w:sz w:val="28"/>
          <w:szCs w:val="28"/>
          <w:rtl w:val="true"/>
          <w:lang w:bidi="fa-IR"/>
        </w:rPr>
        <w:t>تازۀ نورس آن زیرا که مسدد و بسیار نفاخ و بطئ الهضم و الانحدار است و مصلح آن کثیرا و خشخاش و بنفشه و عناب و لعاب بهدانه و با اندک شیرینی خوردن مقدار شربت آن از هفت مثقال تا سی مثقال بدل آن آلوی سیاه و در غیر اسهال زرشک و دانۀ آن در سوم سرد و خشک و قابض و خوردن مغز آن جهت امساک منی مجرب و ضماد آن جهت خلع عضو و وثی و تقویت سستی عضل و با پیه و امثال آن جهت نضج و کشودن دمل و چون نرم کوفته پیخته در فرج بمالند تنک کرداند و مطبوخ کوبیدۀ آن و تخم ریحان کوبیده با شیر زنان و یا شیر بز جهت نضج دمامیل حاره و انفجار انها با تکرار عمل مجرب و چون برک نازک آن را بسایند و در آب بمالند و صاف کنند و بیاشامند جهت زحیر حار و آزاری که در هند و بنکاله اهوه می‌نامند و در بینی مردم می‌شود و جهت حمی صفراوی و قرحۀ مجاری بول و اخلیل که بفارسی سوزنک و بهندی سوزاک نامند نافع و ضماد آن جهت تسکین لهیب اورام حارۀ حاده و وجع و تحلیل آنها و با اندک دار فلفل جهت رفع اذیت لعاب عنکبوت که بر عضو مالیده شده باشد و تحلیل اورام حاره و بارده نیز و ضماد کل آن جهت تسکین رمد حار و وجع و حرارت چشم و آشامیدن آن جهت بواسیر خونی و ذرور پوست درخت آن جهت التیام جروح و قروح و خاکستر پوست درخت آن جهت آوردن اشتهای طعام نافع و جوارش و حلوا و سکنجبین و شراب و مربی و معجون آن در قرابادین کبیر ذکر یافت</w:t>
      </w:r>
      <w:bookmarkStart w:id="2354" w:name="pg2583_20954"/>
    </w:p>
    <w:p>
      <w:pPr>
        <w:pStyle w:val="Heading5"/>
        <w:numPr>
          <w:ilvl w:val="4"/>
          <w:numId w:val="1"/>
        </w:numPr>
        <w:rPr/>
      </w:pPr>
      <w:bookmarkStart w:id="2355" w:name="__RefHeading___Toc178312_1395250215"/>
      <w:bookmarkStart w:id="2356" w:name="_Toc997"/>
      <w:bookmarkEnd w:id="2354"/>
      <w:bookmarkEnd w:id="2355"/>
      <w:r>
        <w:rPr>
          <w:rtl w:val="true"/>
        </w:rPr>
        <w:t>تمساح</w:t>
      </w:r>
      <w:bookmarkEnd w:id="2356"/>
    </w:p>
    <w:p>
      <w:pPr>
        <w:pStyle w:val="BookText"/>
        <w:rPr/>
      </w:pPr>
      <w:r>
        <w:rPr>
          <w:rFonts w:ascii="IRNazanin" w:hAnsi="IRNazanin" w:eastAsia="IRNazanin"/>
          <w:color w:val="111111"/>
          <w:sz w:val="28"/>
          <w:sz w:val="28"/>
          <w:szCs w:val="28"/>
          <w:rtl w:val="true"/>
          <w:lang w:bidi="fa-IR"/>
        </w:rPr>
        <w:t>بکسر اول و سکون میم و فتح سین مهمله و الف و سکون حاء مهمله بفارسی نهنک و بهندی مکرمچه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حیوانی است بزرک در انهار کبار مانند رود نیل و بعضی مواضع کنکاد و هند و بنکاله نیز بهم می‌رسد و چهار دست و پا و دنباله دارد پوست آن خشن و ضخیم و بسیار قوی به حدی که در آب شیر و قبل را بخود می‌کشد و هلاک می‌کرداند و در خشکی از دست و پا بمردم و حیوانات دیکر سنک می‌اندازد و در وقت مضغ فک بالای آن حرکت می‌نماید بخلاف حیوانات دیکر و دهن آن وسیع و کویند نود دندان دارد پنجاه در فک بالا و چهل در فک پائین و میان هر دندانی تا دندان دیکر دندان کوچک مربع و در وقت بند کردن دهان یک دندان در بین دندان دیکر می‌آید و منطبق می‌شود و زبان آن طولانی و طول جثۀ بزرک آن تا ده ذرع و عرض آن در ذرع و زیاده بران و تخم بر خشکی می‌کذارد و بچهای آن آنچه در آب تعیش می‌نماید تمساح می‌شوند و آنچه در خشکی سقنقور و بیرون آب نیز تعیش می‌کند و نوع کوچک آنکه در ریک تعیش می‌کند ورل‌مائی نامند و کویند همین سقنقور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 جکر آن جهت رفع جنون و اکتحال سرکین آن جهت رفع بیاض عین تازه و مزمن و زهرۀ آن درین باب قوی الاثر و قطور پیه آن با روغن کل جهت رفع صداع و شقیقه و درد کوش و کری و درد کمر و کرده و تقویت باه و ضماد آن دافع آزار کزیدن آن در ساعت و کوشت آن محرک باه و اسفیدباج آن مسمن بدن مهزولین و رافع قولنج و لیکن ردئ الکیموس و طلای خون آن با بلیله و آمله جهت تغییر لون وضح و بهق سفید و بر پیشانی و صدغین جهت دفع شقیقه و صداع و تدهین آن بر بدن صاحب تپ ربع جهت رفع آن مؤثر و سوزانیدن پیه آن در چراغ در نهری که در ان وزغ باشد کویند مانع صدای آنست و بدستور افروختن فتیله سرشتۀ آن با موم ما دام که آن روشن باشد و چون پیه آن را بر موضع کزیدکی آن بمالند تسکین دهد وجع آن را و چون بر پیشانی کوسفند نطاح یعنی شاخ زن بمالند جمیع کوسفندان از ان بکریزند و تعلیق چشم آنکه در زندکی از ان کنده باشد جهت منع تزاید جذام و تسکین درد چشم که چشم جانب راست آن را جانب راست و چشم جانب چپ آن را بر جانب چپ بندند و بستن آن بر پای راست جهت تقویت جماع و تعلیق دندان راست آن بر بازوی راست در تحریک باه و تقویت</w:t>
      </w:r>
      <w:r>
        <w:rPr>
          <w:rFonts w:eastAsia="IRNazanin" w:cs="IRNazanin"/>
          <w:color w:val="111111"/>
          <w:sz w:val="28"/>
          <w:szCs w:val="28"/>
          <w:rtl w:val="true"/>
          <w:lang w:bidi="fa-IR"/>
        </w:rPr>
        <w:t>&amp;</w:t>
      </w:r>
      <w:bookmarkStart w:id="2357" w:name="pg2583_20955"/>
    </w:p>
    <w:p>
      <w:pPr>
        <w:pStyle w:val="BookText"/>
        <w:rPr/>
      </w:pPr>
      <w:bookmarkEnd w:id="2357"/>
      <w:r>
        <w:rPr>
          <w:rFonts w:ascii="IRNazanin" w:hAnsi="IRNazanin" w:eastAsia="IRNazanin"/>
          <w:color w:val="111111"/>
          <w:sz w:val="28"/>
          <w:sz w:val="28"/>
          <w:szCs w:val="28"/>
          <w:lang w:bidi="fa-IR"/>
        </w:rPr>
        <w:t>٢٧۵</w:t>
      </w:r>
      <w:r>
        <w:rPr>
          <w:rFonts w:ascii="IRNazanin" w:hAnsi="IRNazanin" w:eastAsia="IRNazanin"/>
          <w:color w:val="111111"/>
          <w:sz w:val="28"/>
          <w:sz w:val="28"/>
          <w:szCs w:val="28"/>
          <w:rtl w:val="true"/>
          <w:lang w:bidi="fa-IR"/>
        </w:rPr>
        <w:t>مجامعت اثر تمام دارد و چون پوست تمساح را بر دور قریه بکردانند و بر سقف ذهلیز آن بیاویزند در آن قریه تکرک نبارد</w:t>
      </w:r>
    </w:p>
    <w:p>
      <w:pPr>
        <w:pStyle w:val="Heading4"/>
        <w:numPr>
          <w:ilvl w:val="3"/>
          <w:numId w:val="1"/>
        </w:numPr>
        <w:rPr/>
      </w:pPr>
      <w:bookmarkStart w:id="2358" w:name="__RefHeading___Toc178314_1395250215"/>
      <w:bookmarkStart w:id="2359" w:name="_Toc998"/>
      <w:bookmarkEnd w:id="2358"/>
      <w:r>
        <w:rPr>
          <w:rtl w:val="true"/>
        </w:rPr>
        <w:t>فصل التاء مع النون</w:t>
      </w:r>
      <w:bookmarkEnd w:id="2359"/>
    </w:p>
    <w:p>
      <w:pPr>
        <w:pStyle w:val="Heading5"/>
        <w:numPr>
          <w:ilvl w:val="4"/>
          <w:numId w:val="1"/>
        </w:numPr>
        <w:rPr/>
      </w:pPr>
      <w:bookmarkStart w:id="2360" w:name="__RefHeading___Toc178316_1395250215"/>
      <w:bookmarkStart w:id="2361" w:name="_Toc999"/>
      <w:bookmarkEnd w:id="2360"/>
      <w:r>
        <w:rPr>
          <w:rtl w:val="true"/>
        </w:rPr>
        <w:t>تن</w:t>
      </w:r>
      <w:bookmarkEnd w:id="2361"/>
    </w:p>
    <w:p>
      <w:pPr>
        <w:pStyle w:val="BookText"/>
        <w:rPr/>
      </w:pPr>
      <w:r>
        <w:rPr>
          <w:rFonts w:ascii="IRNazanin" w:hAnsi="IRNazanin" w:eastAsia="IRNazanin"/>
          <w:color w:val="111111"/>
          <w:sz w:val="28"/>
          <w:sz w:val="28"/>
          <w:szCs w:val="28"/>
          <w:rtl w:val="true"/>
          <w:lang w:bidi="fa-IR"/>
        </w:rPr>
        <w:t>بضم تاء مثناة فوقانیه و تشدید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ماهی است بزرک فربه چرب که در دریای مطلم و دریای شام بهم می‌رسد و آن را بشبکها صید می‌نمایند و نمک سود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حار یابس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نمک سود آن جهت سم مار شاخدار و ضماد آن جهت کزیدن سک دیوانه نافع و خوردن آن و قئ کردن بعد از ان منقی معده و مخرج بلغم غلیظ است</w:t>
      </w:r>
    </w:p>
    <w:p>
      <w:pPr>
        <w:pStyle w:val="Heading5"/>
        <w:numPr>
          <w:ilvl w:val="4"/>
          <w:numId w:val="1"/>
        </w:numPr>
        <w:rPr/>
      </w:pPr>
      <w:bookmarkStart w:id="2362" w:name="__RefHeading___Toc178318_1395250215"/>
      <w:bookmarkStart w:id="2363" w:name="_Toc1000"/>
      <w:bookmarkEnd w:id="2362"/>
      <w:r>
        <w:rPr>
          <w:rtl w:val="true"/>
        </w:rPr>
        <w:t>تنباکو</w:t>
      </w:r>
      <w:bookmarkEnd w:id="2363"/>
    </w:p>
    <w:p>
      <w:pPr>
        <w:pStyle w:val="BookText"/>
        <w:rPr/>
      </w:pPr>
      <w:r>
        <w:rPr>
          <w:rFonts w:ascii="IRNazanin" w:hAnsi="IRNazanin" w:eastAsia="IRNazanin"/>
          <w:color w:val="111111"/>
          <w:sz w:val="28"/>
          <w:sz w:val="28"/>
          <w:szCs w:val="28"/>
          <w:rtl w:val="true"/>
          <w:lang w:bidi="fa-IR"/>
        </w:rPr>
        <w:t>بفتح تا و سکون نون و فتح باء موحده و الف و ضم کاف و سکون واو بترکی تتن و بهندی بجره بهنک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میر محمد مؤمن در تحفة المؤمنین نوشته ظاهرا قسمی از ماهی زهرج جبلی باشد که قلمومس نامند چه در ماهیت بقسم سوم آن شبیه و در سمیت نسبت بماهی مشابه آن است و قسم سوم قلومس را تعریف کرده‌اند که برک آن مانند برک کرنب و از ان درازتر و باندک رطوبت چسپنده و ساق آن زیاده بر ذرعی و باندک زغب و تخم آن ریزه سرخ مائل بسیاهی و در غلافی و مؤید دیکر آنکه در زمان بقراط بجهت رفع و با کیاهی را مقرر کرد که آورده در خندق اطراف شهر دود کنند و دود آن باعث کردید که احدی را وبا اثر نکرد آن کیاه قسمی از قلومس بود و این اثر با تنباکو می‌باشد و در هر بلدی که تنباکو شیوع یافته و با بتدریج کم شده و بالفعل نایاب است و اللّه اعلم بحقیقة الحال بدانکه آن از ادویۀ جدیده و قریب بسه صد سال است که بهم رسیده و دو صد و کسری است که شیوع تمام یافته و باعث شهرت و وفور آن در ایران و توران و هندوستان کویند پرتکیش که کروهی از نصاری است بوده که از ارض جدید بدست آورده و تخم و برک آن را بسمت ایران و هندوستان برده و از انجا بجاهای دیکر منتشر کشته به نحوی که شاید بالفعل هیچ مملکتی و بلدی و قریۀ نباشد که آن را استعمال نه نمایند خواه بعنوان کشیدن بغلیان و خواه بخوردن جرم آن و خواه بسعوط نمودن سفوف جرم آن بدماغ خواه در ان بلده و قریه بهم رسد و یا از جاهای دیکر آورند و بقیمت اعلی بخرند و کویند بدوء شیوع آن در ایران زمان سلطنت شاه عباس ثانی و در هندوستان اواخر اکبر بادشاه و اوائل جهان‌کیر بادشاه بوده و آن انواع و اقسام می‌باشد و بهترین آن برکهای بزرک ضخیم چسپنده تندبوی زرد مائل بسرخی است که خالهای سرخ مائل بتیرکی بران افتاده باشد که چون نرم نموده با آب بسرشند شیره‌دار چسپنده باشد خواه کاریونی و خواه کازرونی و یا طونی و یا طبسی و یا بلخی و یا ملتانی باشد و خواه از غیر آن اماکن هر جا که خوب شود مانند امانت خوانی بنارسی و قسم اعلی سورتی برای کشیدن خالص آن در سر غلیان و برای تخمیر آن با قند سیاه که بهندی کره بضم کاف فارسی و سکون راء هندی چهار نقطه و ها نامند که اهل هند و دکهن و بنکاله مستعمل دارند که برک تنباکو را باهم وزن آن و یا قدری زیاده از ان شکر باهم خوب کوبیده و سرشته در ظرفی کرده چند روز می‌کذارند تا تخمیر یابد و آن را کراکومی نامند و بعضی برای سرعت و زیادتی تعفین و تخمیر چند روز در زمین و یا سرکین اسپ دفن می‌نمایند پس برآورده در سر غلیان کرده آتش بران کذاشته می‌کشند باصطلاح هند این طریق را سلفه می‌نامند و صاحبان امتیاز تابۀ که تابۀ کوچکی از نقره یا سفالی ساخته و بیکروی آن بقدر یک توله از ان که کراکو نامند چسپانیده در سر غلیان می‌کذارند که روی خالی آن بالا باشد و بران اخکر کذاشته می‌کشند و بعضی برای خوشبوی قلیل سنبل الطیب کوبیده و بعضی صاحبان طبع و خوش سلیقه پوست سیب اکر بهم نرسد</w:t>
      </w:r>
    </w:p>
    <w:p>
      <w:pPr>
        <w:pStyle w:val="BookText"/>
        <w:rPr/>
      </w:pP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مربای سیب و بابه در کوبیدن داخل کرده و در ظرف کلی کذاشته و سر ظرف را از کل بند نموده در زمین دفن می‌کنند تا تخمیر یابد بعد از ان برآورده بدستور بر تابه چسپانیده می‌کشند بسیار خوش‌بو می‌شود و بهترین تنباکوها از برای کراکو تنباکوی بهیلسه که در دکهن است بسیار خوش‌بو و کران قیمت است و برکهای آن کوچک و زعفرانی رنک و شیره‌دار چسپنده و بعد از ان تنباکو چنار کره که قریب بنارس است و در بنکاله به بهاکلپور و در هند قسم کال می‌شود بسیار تند و تلخ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معطش و مجفف و سم اقسام ماهی و دود آن مصلح فساد هوای وبائی و تعفن آن و منقی رطوبات دماغ و محرک آن و جهت درد دندان رطوبی و ربو بلغمی و سرفۀ رطوبی و ضیق النفس بلغمی کشیدن و خائیدن و خوردن آن نافع و بدستور خوردن کراکو بمقدار دانۀ نخودی ناشتا حب بسته و سعوط سائیدۀ برک آن مانند غبار جهت دفع نزلات دماغی بارد رطب مزمن و تعطیس فرمودن آن مفید و فرو بردن دود آن را رافع قبض بطن دانسته‌اند خصوصا ناشتا و ذرور خاکستر آن جهت زخم دواب و ضماد آن با روغن کل سرخ جهت جرب متقرح و حزاز و منع نزف الدم جراحات تازه و تجفیف قروح مزمنه و نزول آب آزموده و آشامیدن آب غلیان که زرد شده باشد از کثرت کشیدن جهت استسقا و مار کزیده نافع دانسته‌اند بادرار بول و عرق مفرط و چرکی که در آب نی غلیان خصوصا نزدیک بسر غلیان جمع می‌کردد چون از ان فتیله سازند و یا فتیله را بدان آلوده کرده در ناسور مزمن کذارند چهار مرتبه نهایت شش هفت مرتبه التیام می‌یابد و چون در چشم کشند شبکوری را زائل می‌کرداند خواه آن چرک تازه باشد خواه خشک بطریق اکتحال و کشیدن تنباکو بسر غلیان با برک فنجنکشت که بهندی سنبهالو نامند جهت دفع ضیق النفس و سرفۀ مزمن و ظلمت بصر عارض از رطوبت و برودت نافع و تنباکو مضر دل و دماغ حار یابس و محرور المزاج و سوداوی و مورث سده و خفقان و تکدر حواس و مغلظ خون و مصلح آن شیر تازه دوشیده است و کویند معیار صحت مزاج بدن است زیرا که مریض را خصوص صاحب حمی را خوش نمی‌آید کشیدن آن و حب تنباکو و عرق و مرهم و معجون آن در قرابادین ذکر یافت بدانکه اعیان و اشراف و اعزه و اطبا و بعضی از نصاری در بنکاله و هند به طریقی که صاحبان سلیقۀ هند تا به چسپانیده معمولی دارند می‌کشند و لیکن در ولایت آنها تنباکو را بطریق سر غلیان نمی‌کشند و اما بعنوان سعوط و عطوس اکثری مستعمل دارند و قلیلی برک آن را می‌خورند و بعنوان دمی می‌کشند</w:t>
      </w:r>
      <w:bookmarkStart w:id="2364" w:name="pg2583_20957"/>
    </w:p>
    <w:p>
      <w:pPr>
        <w:pStyle w:val="Heading5"/>
        <w:numPr>
          <w:ilvl w:val="4"/>
          <w:numId w:val="1"/>
        </w:numPr>
        <w:rPr/>
      </w:pPr>
      <w:bookmarkStart w:id="2365" w:name="__RefHeading___Toc178320_1395250215"/>
      <w:bookmarkStart w:id="2366" w:name="_Toc1001"/>
      <w:bookmarkEnd w:id="2364"/>
      <w:bookmarkEnd w:id="2365"/>
      <w:r>
        <w:rPr>
          <w:rtl w:val="true"/>
        </w:rPr>
        <w:t>تنزوخطائی</w:t>
      </w:r>
      <w:bookmarkEnd w:id="2366"/>
    </w:p>
    <w:p>
      <w:pPr>
        <w:pStyle w:val="BookText"/>
        <w:rPr/>
      </w:pPr>
      <w:r>
        <w:rPr>
          <w:rFonts w:ascii="IRNazanin" w:hAnsi="IRNazanin" w:eastAsia="IRNazanin"/>
          <w:color w:val="111111"/>
          <w:sz w:val="28"/>
          <w:sz w:val="28"/>
          <w:szCs w:val="28"/>
          <w:rtl w:val="true"/>
          <w:lang w:bidi="fa-IR"/>
        </w:rPr>
        <w:t>بفتح اول و سکون ثانی و ضم زای معجمه و سکون واو و آن را شاه‌سینی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قرصلی است مصنوع و بعضی سرخ مائل بتیرکی و بعضی مائل بسبزی که از خطا می‌آورند و نیز اقراصی سیاه رنک از کاشغر می‌آورند موسوم باسم تنزو و تحقیق آن است که تخمیر آن از عصارۀ برک حنای خطائی است و مادۀ آن کلی است که از بعض معادن بادزهر معدنی برمیآورند و اقراص و غیر آن ساخته بمهر بادشاه آن مملکت رسانیده بجهت اعتبار باطراف می‌برند و چون بادزهر معدنی مختلف الالوان است لهذا تنزو نیز مختلف الالوان می‌باشد و نیز مجعول از کل ارمنی و طین مغره و زرنیخ با آب کیاهای محلله می‌سازند و بجای تنزو می‌فروشند و علامت آن آنست که از ان بوی زرنیخ می‌آید بخلاف خطائی اصلی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مائل بحرارت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رادع و محلل و قابض و جهت اورام حاره و بارده و کزیدن هوام و تسکین درد سر و سائر اعضا و تحلیل خنازیر و اورام صلبه و قطع نزف الدم و جراحات و آشامیدن یک دانک آن تا نیم مثقال جهت اسهال دموی و بواسیر و قئ الدم و نفث الدم و ذرور آن جهت قرحۀ چشم و مقعده و قضیب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٢٧٧</w:t>
      </w:r>
      <w:r>
        <w:rPr>
          <w:rFonts w:ascii="IRNazanin" w:hAnsi="IRNazanin" w:eastAsia="IRNazanin"/>
          <w:color w:val="111111"/>
          <w:sz w:val="28"/>
          <w:sz w:val="28"/>
          <w:szCs w:val="28"/>
          <w:rtl w:val="true"/>
          <w:lang w:bidi="fa-IR"/>
        </w:rPr>
        <w:t>و فرزجۀ آن جهت سیلان حیض و رطوبات رحم و جمیع علل آنکه از رطوبت باشد نافع مضر شش مصلح آن کثیرا است و نسخ تنزو حار و بارد در قرابادین ذکر یافت</w:t>
      </w:r>
      <w:r>
        <w:rPr>
          <w:rFonts w:eastAsia="IRNazanin" w:cs="IRNazanin"/>
          <w:color w:val="111111"/>
          <w:sz w:val="28"/>
          <w:szCs w:val="28"/>
          <w:rtl w:val="true"/>
          <w:lang w:bidi="fa-IR"/>
        </w:rPr>
        <w:t>*</w:t>
      </w:r>
    </w:p>
    <w:p>
      <w:pPr>
        <w:pStyle w:val="Heading5"/>
        <w:numPr>
          <w:ilvl w:val="4"/>
          <w:numId w:val="1"/>
        </w:numPr>
        <w:rPr/>
      </w:pPr>
      <w:bookmarkStart w:id="2367" w:name="__RefHeading___Toc178322_1395250215"/>
      <w:bookmarkStart w:id="2368" w:name="_Toc1002"/>
      <w:bookmarkEnd w:id="2367"/>
      <w:r>
        <w:rPr>
          <w:rtl w:val="true"/>
        </w:rPr>
        <w:t>تنکار</w:t>
      </w:r>
      <w:bookmarkEnd w:id="2368"/>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تاء مثناة فوقانیه و نون و کاف و الف و راء مهمله بهندی سهاکه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دو قسم می‌باشد معدنی و آن نوعی از بورق است و این دو قسم می‌باشد یکی شبیه به یخ و آن را بورۀ زبدی و بشیرازی بخک نامند و قسمی شبیه ببرف و آن زبد البورق است و بشیرازی برنک کویند و قسم دوم مصنوع و آن نوعی از لحام الذهب مصنوع است و آنچه بالفعل مشهور و متعارف است مرکب از نمک و قلی بالسویه و سه برابر هر دو بورۀ ارمنی است که مجموع را در شیر کاو و یا کاومیش بقدر آنکه بپوشاند آن را می‌جوشانند تا منعقد کردد و در آفتاب خشک می‌کنند و لحام الذهب مصنوع از بول غلمان نزدیک ببلوغ است که در ظرف مس جمع می‌کنند و از دستۀ مس در آفتاب و جای نمناک مدتها می‌سایند تا منعقد و صلب کردد و آنچه به تحقیق پیوسته معدنی است و در بنکاله از کوهستان شمالی آن مانند نیپال و بهرایچ و نواح آنها بسیار می‌آورند و باطراف می‌برند و مصنوع اکر باشد چیزی کمی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اقسام آن</w:t>
      </w:r>
    </w:p>
    <w:p>
      <w:pPr>
        <w:pStyle w:val="BookText"/>
        <w:rPr/>
      </w:pPr>
      <w:r>
        <w:rPr>
          <w:rFonts w:ascii="IRNazanin" w:hAnsi="IRNazanin" w:eastAsia="IRNazanin"/>
          <w:color w:val="111111"/>
          <w:sz w:val="28"/>
          <w:sz w:val="28"/>
          <w:szCs w:val="28"/>
          <w:rtl w:val="true"/>
          <w:lang w:bidi="fa-IR"/>
        </w:rPr>
        <w:t>در آخر سوم کرم و خشک و از سموم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کردن آن در طلا در حین کداز باعث نرمی و زود کداختن آنست و لطیف و محلل و جالی و مسقط بواسیر و جهت بردن کوشت فاسد جراحات و درد دندان و تاکل آن و قتل کرم آن مفید کفته‌اند و لیکن به تجربه و تکرار عمل معلوم و مشاهده شده که متأکل دندان است و دندان را بزودی می‌اندازد چون چند روز متوالی سائیده بر بن دندان بمالند و از خاصیت معدنی آنست که تنقیۀ قلعی و تلیین آهن می‌کند و آهن را چون یکبار در آب تنکار معدنی تطفیه کنند و بار دیکر سرخ کرده در روغن کنجد تطفیه نمایند آهن مذکور مثل مقناطیس جذب آهن می‌نماید و فرق میان تنکار معدنی و مصنوعی آن است که تنکار مصنوعی را چون در آتش اندازند از ان رطوبتی ظاهر می‌کردد بخلاف معدنی</w:t>
      </w:r>
      <w:r>
        <w:rPr>
          <w:rFonts w:eastAsia="IRNazanin" w:cs="IRNazanin"/>
          <w:color w:val="111111"/>
          <w:sz w:val="28"/>
          <w:szCs w:val="28"/>
          <w:rtl w:val="true"/>
          <w:lang w:bidi="fa-IR"/>
        </w:rPr>
        <w:t>*</w:t>
      </w:r>
      <w:bookmarkStart w:id="2369" w:name="pg2583_20959"/>
    </w:p>
    <w:p>
      <w:pPr>
        <w:pStyle w:val="Heading5"/>
        <w:numPr>
          <w:ilvl w:val="4"/>
          <w:numId w:val="1"/>
        </w:numPr>
        <w:rPr/>
      </w:pPr>
      <w:bookmarkStart w:id="2370" w:name="__RefHeading___Toc178324_1395250215"/>
      <w:bookmarkStart w:id="2371" w:name="_Toc1003"/>
      <w:bookmarkEnd w:id="2369"/>
      <w:bookmarkEnd w:id="2370"/>
      <w:r>
        <w:rPr>
          <w:rtl w:val="true"/>
        </w:rPr>
        <w:t>تنین</w:t>
      </w:r>
      <w:bookmarkEnd w:id="2371"/>
    </w:p>
    <w:p>
      <w:pPr>
        <w:pStyle w:val="BookText"/>
        <w:rPr/>
      </w:pPr>
      <w:r>
        <w:rPr>
          <w:rFonts w:ascii="IRNazanin" w:hAnsi="IRNazanin" w:eastAsia="IRNazanin"/>
          <w:color w:val="111111"/>
          <w:sz w:val="28"/>
          <w:sz w:val="28"/>
          <w:szCs w:val="28"/>
          <w:rtl w:val="true"/>
          <w:lang w:bidi="fa-IR"/>
        </w:rPr>
        <w:t>بکسر تا و نون مشدده و سکون یاء مثناة تحتانیه و نون بفارسی ازدها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بری و بحری می‌باشد بوی آن از دهن می‌کزد مانند مار و بحری آن از دنباله مانند عقرب و هر دو نوع آن دست و پا و چنکال می‌دارد و کویند چهار ناخن به ترتیب دارد و یکی در کف دست و بر سر آن دستۀ موی چون کاکل و چون کسی را بکزد می‌کشد آن را بنزف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 و سم 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خاکستر سوختۀ آن با عسل جهت قطع بواسیر و بهق و برص نافع و چون کوشت تازۀ آن را بر موضع کزیدۀ آن به بندند جذب سمیت و رفع اذیت آن می‌کند و معالجۀ کزیدۀ آن معالجۀ قروح خبیثه است</w:t>
      </w:r>
    </w:p>
    <w:p>
      <w:pPr>
        <w:pStyle w:val="BookText"/>
        <w:rPr/>
      </w:pPr>
      <w:r>
        <w:rPr>
          <w:rFonts w:ascii="IRNazanin" w:hAnsi="IRNazanin" w:eastAsia="IRNazanin"/>
          <w:i/>
          <w:i/>
          <w:iCs/>
          <w:color w:val="111111"/>
          <w:sz w:val="28"/>
          <w:sz w:val="28"/>
          <w:szCs w:val="28"/>
          <w:rtl w:val="true"/>
          <w:lang w:bidi="fa-IR"/>
        </w:rPr>
        <w:t>فصل التاء مع الواو</w:t>
      </w:r>
    </w:p>
    <w:p>
      <w:pPr>
        <w:pStyle w:val="Heading5"/>
        <w:numPr>
          <w:ilvl w:val="4"/>
          <w:numId w:val="1"/>
        </w:numPr>
        <w:rPr/>
      </w:pPr>
      <w:bookmarkStart w:id="2372" w:name="__RefHeading___Toc178326_1395250215"/>
      <w:bookmarkStart w:id="2373" w:name="_Toc1004"/>
      <w:bookmarkEnd w:id="2372"/>
      <w:r>
        <w:rPr>
          <w:rtl w:val="true"/>
        </w:rPr>
        <w:t>توابل</w:t>
      </w:r>
      <w:bookmarkEnd w:id="2373"/>
    </w:p>
    <w:p>
      <w:pPr>
        <w:pStyle w:val="BookText"/>
        <w:rPr/>
      </w:pPr>
      <w:r>
        <w:rPr>
          <w:rFonts w:ascii="IRNazanin" w:hAnsi="IRNazanin" w:eastAsia="IRNazanin"/>
          <w:color w:val="111111"/>
          <w:sz w:val="28"/>
          <w:sz w:val="28"/>
          <w:szCs w:val="28"/>
          <w:rtl w:val="true"/>
          <w:lang w:bidi="fa-IR"/>
        </w:rPr>
        <w:t>بفتح اول و واو و الف و کسر باء موحده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اصطلاحی ادویۀ یابسه است که در اطمعه داخل می‌کنند مانند کشنیز و زیره و ساذج هندی و فلفل و هیل و قرنفل و دارچینی و امثال اینها</w:t>
      </w:r>
      <w:r>
        <w:rPr>
          <w:rFonts w:eastAsia="IRNazanin" w:cs="IRNazanin"/>
          <w:color w:val="111111"/>
          <w:sz w:val="28"/>
          <w:szCs w:val="28"/>
          <w:rtl w:val="true"/>
          <w:lang w:bidi="fa-IR"/>
        </w:rPr>
        <w:t>*</w:t>
      </w:r>
    </w:p>
    <w:p>
      <w:pPr>
        <w:pStyle w:val="Heading5"/>
        <w:numPr>
          <w:ilvl w:val="4"/>
          <w:numId w:val="1"/>
        </w:numPr>
        <w:rPr/>
      </w:pPr>
      <w:bookmarkStart w:id="2374" w:name="__RefHeading___Toc178328_1395250215"/>
      <w:bookmarkStart w:id="2375" w:name="_Toc1005"/>
      <w:bookmarkEnd w:id="2374"/>
      <w:r>
        <w:rPr>
          <w:rtl w:val="true"/>
        </w:rPr>
        <w:t>توبال</w:t>
      </w:r>
      <w:bookmarkEnd w:id="2375"/>
    </w:p>
    <w:p>
      <w:pPr>
        <w:pStyle w:val="BookText"/>
        <w:rPr/>
      </w:pPr>
      <w:r>
        <w:rPr>
          <w:rFonts w:ascii="IRNazanin" w:hAnsi="IRNazanin" w:eastAsia="IRNazanin"/>
          <w:color w:val="111111"/>
          <w:sz w:val="28"/>
          <w:sz w:val="28"/>
          <w:szCs w:val="28"/>
          <w:rtl w:val="true"/>
          <w:lang w:bidi="fa-IR"/>
        </w:rPr>
        <w:t>بضم اول و سکون ثانی و فتح باء موحده و الف و لام معرب از تفال فارسی است بیونانی اما طیطس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ریزهای است که از مس و آهن تفته در حین کوبیدن جدا می‌کردد و بهندی آهنی را لوه‌چون و مسی را دیک چون نامند و از مطلق آن مراد توبال مس است و بهترین آن مائل بسیاهی و سرخی و براق رقیق است که قبرسی نامند که چون سرکه بر ان بپاشند رنک بکیرد و زنکار از ان بهم می‌رسد و بعمل می‌آورند و سفید رقیق آن ضعیف القوة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و جالی و از نحاس محرق لطیفتر و معفن اخلاط و جهت منع</w:t>
      </w:r>
    </w:p>
    <w:p>
      <w:pPr>
        <w:pStyle w:val="BookText"/>
        <w:rPr/>
      </w:pPr>
      <w:r>
        <w:rPr>
          <w:rFonts w:ascii="IRNazanin" w:hAnsi="IRNazanin" w:eastAsia="IRNazanin"/>
          <w:color w:val="111111"/>
          <w:sz w:val="28"/>
          <w:sz w:val="28"/>
          <w:szCs w:val="28"/>
          <w:lang w:bidi="fa-IR"/>
        </w:rPr>
        <w:t>٢٧٨</w:t>
      </w:r>
      <w:r>
        <w:rPr>
          <w:rFonts w:ascii="IRNazanin" w:hAnsi="IRNazanin" w:eastAsia="IRNazanin"/>
          <w:color w:val="111111"/>
          <w:sz w:val="28"/>
          <w:sz w:val="28"/>
          <w:szCs w:val="28"/>
          <w:rtl w:val="true"/>
          <w:lang w:bidi="fa-IR"/>
        </w:rPr>
        <w:t>قروح خبیثه از انتشار و التیام قرحۀ چشم و خشونت اجفان و سبل و بیاض و بردن کوشت زائد صلب جراحات چون از ان مرهم سازند و جهت جرب و حکه نافع و آشامیدن نیم مثقال مغسول آن با یک مثقال علک البطم و یا آرد کندم و یا صمغ عربی که حب بسته جهت رفع بشاعت آن فرو برند و بالای آن سرکه بیاشامند برای آنکه مقئ و مسهل قوی بلغم است و جهت استسقا و ماء اصفر مفید و آشامیدن نیم مثقال آنکه مقدار شربت آن است با ماء القراطن که ماء العسل است جهت اسهال کیموس مائی و جبن بتحریک که عبارت از آزار شکم و ورم و بزرکی آنست مفید و زیادۀ آن باعث سحج و قرحۀ امعا است و ناشتا نباید استعمال نمود و همچنین غیر مغسول آن را در امراض عین جهت آنکه بسیار حاد است و آب مغسول آن بنهایت لطافت و حدت می‌باشد و در ذرورات و شیافات و مراهم مستعمل است و اهل هند توبال را در سنونات که مسی نامند استعمال می‌نمایند چنانچه در قرابادین در حرف المیم در مسی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اسهال خون و مانع خفقان و ذرب و ضعف معده و باه و در سائر منافع و خواص قریب بتوبال نحاس است و چون در لته بسته در جای نمناک خصوصا تحت خمها یک هفته بکذارند زعفران می‌شود و آن بجهت بردن جرب عین و جلای حمرة آن و با ربع آن نوشادر جهت رفع بیاض و سبل آزموده و با سرکه و عسل جهت تحلیل اورام نافع و در زعفران الحدید سائر خواص آن ان شاء اللّه تعالی مذکور خواهد شد و دستور غسل توبال النحاس در مقدمۀ کتاب ذکر یافت</w:t>
      </w:r>
      <w:bookmarkStart w:id="2376" w:name="pg2583_20961"/>
    </w:p>
    <w:p>
      <w:pPr>
        <w:pStyle w:val="Heading5"/>
        <w:numPr>
          <w:ilvl w:val="4"/>
          <w:numId w:val="1"/>
        </w:numPr>
        <w:rPr/>
      </w:pPr>
      <w:bookmarkStart w:id="2377" w:name="__RefHeading___Toc178330_1395250215"/>
      <w:bookmarkStart w:id="2378" w:name="_Toc1006"/>
      <w:bookmarkEnd w:id="2376"/>
      <w:bookmarkEnd w:id="2377"/>
      <w:r>
        <w:rPr>
          <w:rtl w:val="true"/>
        </w:rPr>
        <w:t>توت</w:t>
      </w:r>
      <w:bookmarkEnd w:id="2378"/>
    </w:p>
    <w:p>
      <w:pPr>
        <w:pStyle w:val="BookText"/>
        <w:rPr/>
      </w:pPr>
      <w:r>
        <w:rPr>
          <w:rFonts w:ascii="IRNazanin" w:hAnsi="IRNazanin" w:eastAsia="IRNazanin"/>
          <w:color w:val="111111"/>
          <w:sz w:val="28"/>
          <w:sz w:val="28"/>
          <w:szCs w:val="28"/>
          <w:rtl w:val="true"/>
          <w:lang w:bidi="fa-IR"/>
        </w:rPr>
        <w:t>بضم تا و سکون واو و تاء مثناة فوقانیه و بثاء مثلثه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معروف شیرین و ترش می‌باشد شیرین آن را نبطی و ترش آن را شامی نامند بهترین هر دو نوع آن بالیده شاداب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شیرین</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کرم در آخر اول و تر در آخر دوم و بسیار شیرین آن تا دوم کرم با قوت قابضه و بارده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مولد خون صالح و مرطب دماغ و مفتح سدد و مصلح جکر و فساد سپرز و مسمن بدن و مبهی و مقوی پیه کرده و مدر بول و ملین طبع و جهت آبله و حصبه نافع و در انضاج شبیه بانجیر و سریع الاستحاله بخلط حاضر و شیخ الرئیس و صاحب شفاء الاسقام مفسد خون کفته‌اند و مصدع و ملطح بمعده جهت آنکه مفسد حال معده است مصلح آن سکنجبین حامض در مبرودین و کسی که آن را بزودی حمی عارض می‌کردد جوارش کمونی و ترش آن در دوم سرد و در اول خشک و قابض خصوصا خشک آنکه قائم مقام سماق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و مسکن حدت خون و قامع صفرا و رادع و محلل اورام کرم حلق و حنجره و مانع ریختن مواد حاره بحلق و زبان و سائر اعضا بسبب قوت قبضی که دارد و مسکن عطش و منبه اشتها و غرغره به آب آن و بدستور با رب آن جهت قروح خبیثۀ دهان و قلاع و بثور و ردع و تحلیل اورام حلق و کام و زبان و تقویت آن آزموده خصوصا با معینات آن مانند آب برک کشنیز تازه و آب برک کاسنی و شب یمانی و مازو و سک و مر و زعفران و ثمرة الطرفا و ایرسا و کندر هریک بقدر حاجت از ودع و تحلیل و جلا و آشامیدن آن جهت قرحۀ امعا و اسهال حار و ذوسنطاریا و سائر مواد متجلبه بسوی معده خصوصا خشک آن با معینات و مقویات آن مفید مضر سینه و شش و عصب و مصلح آن عسل و آب انار خصوصا جوارشات و اطریغل صغیر و رب آن در جمیع افعال قائم مقام آنست و صنعت رب و شراب آن با خواص و منافع در قرابادین ذکر یافت و آب مطبوخ بیخ توت که بقدر هشت مثقال آن در آب طبخ یافته باشد جهت اخراج حب القرع خصوصا که برک شفتالو اضافه کرده باشند و بدستور طبخ نیم کوفتۀ آن در یک رطل آب که بربع رسیده باشد با شکر و عسل و یا آنکه انجیر در ان پخته باشند جهت خانق النمر و سائر سموم و برسام و جنون و درد کمر و پشت</w:t>
      </w:r>
      <w:r>
        <w:rPr>
          <w:rFonts w:eastAsia="IRNazanin" w:cs="IRNazanin"/>
          <w:color w:val="111111"/>
          <w:sz w:val="28"/>
          <w:szCs w:val="28"/>
          <w:rtl w:val="true"/>
          <w:lang w:bidi="fa-IR"/>
        </w:rPr>
        <w:t>&amp;</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که از خلط خام باشد بغایت نافع و طبیخ برک آن نیز همین اثر دارد و غرغرۀ آن جهت ذبحه و خنازیر و بدستور ضماد آن و مطبوخ هشت درهم ریشهای آن با سه اوقیۀ انجیر که در نود مثقال آب طبخ یافته و بنصف رسیده باشد مسهل قوی سودا است شربا و مضمضة و ضمادا و نطول آن جهت درد دندان و تحلیل ورمهای بزرک نافع و از صمغ توت نیز همین اثر می‌آید و چون آب ریشۀ توت را که از شکافتن آن کرفته باشند هفت اوقیه با برک تاک و انجیر سیاه بقدر یک اوقیه با قدری آب باران در دیک کرده و اطراف سرپوش آن را بخمیر کرفته بجوشانند تا بسدس رمد و موی را بدان بشویند خضاب قوی و مجرب است و همچنین طبیخ برک حامض آن با برک تاک و انجیر سیاه الفم مضمضه برب حامض آن جهت ورم و بثور فم و غرغره بآن جهت ورم حلق و خناق و ذبحه و بدستور بطبیخ برک آن و بطبیخ پوست درخت و برک آن جهت درد دندان نافع و خائیدن صمغ آن نیز همین اثر دارد و طبیخ بیخ آن مرخی دندان الاورام و القروح ضماد آن با سرکه در حمام جهت شری مزمن و قروح خبیثۀ مجففه و بدستور عصارۀ آن و طلای برک آن با روغن زیتون جهت قروح و سوختکی آتش و ضماد برک آن به تنهائی سائیده جهت بثور و قروح اکثر اعضا و جرب رطب و یابس نافع و توت نارس بسیار قابض و ضماد آن با سرکه جهت رفع شقاق و شری و به تنهائی نیز جهت شقاق کعبین و ما بین انکشتان سریع الاثر و آزموده است السموم آشامیدن عصارۀ برک آن بقدر یک اوقیه و نیم جهت کزیدن رتیلا و هوام و پوست درخت توت شامی تریاق شوکران است چون در آب جوش داده بیاشامند و باید که بالای توت طعام ترش تناول ننمایند خصوصا بر شامی آن</w:t>
      </w:r>
      <w:r>
        <w:rPr>
          <w:rFonts w:eastAsia="IRNazanin" w:cs="IRNazanin"/>
          <w:color w:val="111111"/>
          <w:sz w:val="28"/>
          <w:szCs w:val="28"/>
          <w:rtl w:val="true"/>
          <w:lang w:bidi="fa-IR"/>
        </w:rPr>
        <w:t>*</w:t>
      </w:r>
      <w:bookmarkStart w:id="2379" w:name="pg2583_20963"/>
    </w:p>
    <w:p>
      <w:pPr>
        <w:pStyle w:val="Heading5"/>
        <w:numPr>
          <w:ilvl w:val="4"/>
          <w:numId w:val="1"/>
        </w:numPr>
        <w:rPr/>
      </w:pPr>
      <w:bookmarkStart w:id="2380" w:name="__RefHeading___Toc178332_1395250215"/>
      <w:bookmarkStart w:id="2381" w:name="_Toc1007"/>
      <w:bookmarkEnd w:id="2379"/>
      <w:bookmarkEnd w:id="2380"/>
      <w:r>
        <w:rPr>
          <w:rtl w:val="true"/>
        </w:rPr>
        <w:t>توتیا</w:t>
      </w:r>
      <w:bookmarkEnd w:id="2381"/>
    </w:p>
    <w:p>
      <w:pPr>
        <w:pStyle w:val="BookText"/>
        <w:rPr/>
      </w:pPr>
      <w:r>
        <w:rPr>
          <w:rFonts w:ascii="IRNazanin" w:hAnsi="IRNazanin" w:eastAsia="IRNazanin"/>
          <w:color w:val="111111"/>
          <w:sz w:val="28"/>
          <w:sz w:val="28"/>
          <w:szCs w:val="28"/>
          <w:rtl w:val="true"/>
          <w:lang w:bidi="fa-IR"/>
        </w:rPr>
        <w:t>بضم تا و سکون واو و کسر تاء مثناة فوقانیه و فتح یاء مثناة تحتانیه و الف معرب از دود یای فارسی است بیونانی ثمقولس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تحفة المؤمنین حکیم میر محمد مؤمن رحمة اللّه علیه و دیکران نوشته‌اند که معدنی و مصنوعی می‌باشد و معدنی را سه قسم کفته‌اند یکی سفید شبیه بپوست بیضۀ شترمرغ که برو چیزی مثل نمک ظاهر باشد و بهترین اقسام است و دیکری زرد و دیکری کبود و شفاف و این غلیظتر از همه و مشهور بتوتیای هندی و توتیای دیکیک در غایت حدت است و چند قسم دیکر نیز نوشته‌اند چنانچه در تحفه و سایر تذکره‌ها مذکور است و امین الدوله نوشته که توتیای بحری نیز می‌باشد و آن سنکهای سفید مستدیر شبیه بسنک ریزه است اما دو قسم اول که سفید و زرد باشد ظاهر آن است که مصنوع از دود قلعی و اسرب و شیخ که بفارسی شبه و روی توتیا و بهندی جست نامند باشد و سیوم را از مس بعمل می‌آورند مؤلف کوید آنچه بتحقیق پیوسته آن است که غیر مصنوع نمی‌باشد اما کرمانی که انابیبی و سفالک و میزابی یعنی شبیه بناودان که بهندی کهپریه و سنک بصری نیز نامند دودی است که در کرمان که معدن سرب است در وقت کداختن آن بعمل می‌آورند بدین طریق که کورۀ آن را دو طبقه می‌سازند بلند و در زیر آن جای آتش کردن مانند اجاغ می‌کذارند و از خاک چسپنده که در عراق آن را خاک رست می‌نامند قلمها و شمسهای بلند بمقدار شبری که دو سر آن اندک باریک باشد می‌سازند و خشک نموده در آب نمک غوطه می‌دهند و باز خشک نموده در طبقات آن کوره چپ و راست و چلیپا خوابانیده می‌چینند تا اینکه در حین کداز سرب دود آن بر آنها به‌پیچد و منعقد کردد و ضایع نکردد و چون زمانی ممتد کذشت و یافتند که دود بسیاری بر آنها پیچیده و منعقد شده است آنها را برمیآورند و می‌شکنند و دودهای منعقد مانند انبوبه و سفالک را از انها جدا می‌نمایند و آن توتیا کرمانی است و باز بدستور قلم‌ها و شمشهای تازه در ان کوره می‌چینند و همچنین نوع دیکر آنکه شنیده شد که کوره را مانند تنوری سرتنک و بلند می‌سازند و در زیر آن جای آتش می‌کذارند و از پائین تا بالای دیوار آن تنور سوراخها برای نصب</w:t>
      </w:r>
    </w:p>
    <w:p>
      <w:pPr>
        <w:pStyle w:val="BookText"/>
        <w:rPr/>
      </w:pP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کردن آن قلمها و شمشها می‌کذارند پس قلمها و شمشها بنحو مذکور ساخته در آنها نصب می‌کنند و بعد مدتی که دود بسیاری بر آنها منعقد کردید آنها را برمی‌آورند و بجای آنها قلمهای دیکر نصب می‌نمایند و همچنین از قلعی شبح بباء موحده یعنی روی توتیا شنیده شده که بدستور بعمل می‌آورند و بهترین آن پارچه‌ها و انبوبهای صلب بی‌خاک آمیخته آنست و مستعمل نرم سائیده مغسول آن است زیرا که استعمال غیر مغسول آن جائز نیست و توتیای اخضر که توتیای هندی است از مس با زاج سفید بطریق احراق بعمل می‌آورند و این مستعمل در امراض عین نادر است و اکثر مستعمل نوع کرمانی است که ذکر یافت و آنچه مشهور ببصری است نه از ان جهت است که در بصره بعمل می‌آورند بلکه از ان جهت است که از کرمان ببصره می‌برند و از انجا بجاهای دیکر و در ممالک هند</w:t>
      </w:r>
    </w:p>
    <w:p>
      <w:pPr>
        <w:pStyle w:val="BookText"/>
        <w:rPr/>
      </w:pPr>
      <w:r>
        <w:rPr>
          <w:rFonts w:ascii="IRNazanin" w:hAnsi="IRNazanin" w:eastAsia="IRNazanin"/>
          <w:i/>
          <w:i/>
          <w:iCs/>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جالینوس در اول سرد و در دوم خشک دانسته و حنین سرد و خشک در دوم کفته و مغسول آن بارد و مجفف بی‌لذع و با قوت تغریه و اما اخضر هندی آن حار حاد یابس در چهارم اکال مجفف است در غایت تجفیف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کرمانی آن</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اکبر ادویۀ عین است و مقوی روح باصره و حافظ صحت چشم و مانع انحدار مواد بسوی آن و جهت قرحۀ چشم و بینی و قضیب و عانه و مقعده و سرطان متقرح و سائر اعضا و اندمال قروح و جروح و اکله و رفع بدبوئی زیر بغل اکتحالا و ذرورا و طلاء و مرهما و با روغن کل جهت التیام جراحات عصب و نشف رطوبات و قاطع نفث الدم و نزف الدم و مقوی معدۀ مسترخیه و جهت قروح ظاهری و باطنی شربا و ضمادا و شیاف آن جهت حرقة البول و قروح مجاری آن و حمول آن جهت سیلان رحم نافع و مولد سدد مصلح آن عسل مقدار شربت آن تا نیم مثقال بدل آن بوزن آن شادنج و نصف آن توبال النحاس مغسول و کویند مرقشیشا و اقلیمیا است و طریق تشویۀ آن آنست که آن را با آب سائیده قرص می‌سازند و بر آتش نرم بر روی سفالی بکذارند و بکردانند تا خشک شود و بکار برند و توتیای اخضر هندی با قوت سمیت و اسهال قوی و قاتل است و مشروبا استعمال آن جائز نیست محرق و غیر محرق آن در بعض امراض عین در اکتحال و ذرورات و بعض جروح و قروح در مراهم و اطلیه و اضمده مستعمل و اهل هند کویند چون زهر خورده قدری از ان بیاشامد قئ شدید آورد و از غایلۀ آن نجات یابد و مقدار قلیل محرق آن با آب بهنکره که کیاه هندی است و در حرف البا ذکر یافت طلاء جهت تجفیف جرب رطب و قوبا و تحلیل اورام خبیثه مانند جذام و قروح آن و جهت ناصور و غیرها قطورا نافع و چون مقدار سه مثقال آن را با سه مثقال سرمه نرم سوده با پنج آثار آب ممزوج نموده در زراقه پر کرده در احلیل تزریق نمایند در شبانروزی سه چهار دفع جهت قرحۀ مجاری بول که بهندی سوزاک نامند نافع و این آب تا پنج شش روز می‌ماند و فاسد نمی‌کردد و می‌توان استعمال نمود و بدستور یک درهم آن با دو درهم مردارسنک باهم نرم سوده با نیم آثار ماست ممزوج کرده در پارچۀ کرپاسی انداخته آب صاف آن را که از ان بچکد در زراقه نموده استعمال نمایند جهت مرض مذکور نافع و دستور غسل و پروردن کرمانی آن به آب غوره و شیافات آن و حبوب و مراهم توتیای هندی در قرابادین ذکر یافت و طریق احراق توتیای هندی آن ذرورات توتیای کرمانی است که ریزه ریزه کرده در ظرف سفالی بر آتش کذارند و برهم زنند تا محرق کردد و یا آنکه قطعۀ آن را بر اخکر کذارند و بکذارند تا بجوش آید و از جوش به‌نشیند مانند زاج پس برداشته سائیده استعمال نمایند و چون کسی توتیای اخضر را خورده باشد و او را غثیان و قئ و التهاب و وجع معده و امعا و سوزش بول و براز و تمدد اعضا و غیرها عارض شده باشد تدبیر آن آنست که او را قئ فرمایند و بخورانیدن امراق دسمه و شیر تازه دوشیده مکرر پس با لعبه و روغن بادام و آب کوشت چرب تغذیه فرمودن</w:t>
      </w:r>
      <w:r>
        <w:rPr>
          <w:rFonts w:eastAsia="IRNazanin" w:cs="IRNazanin"/>
          <w:color w:val="111111"/>
          <w:sz w:val="28"/>
          <w:szCs w:val="28"/>
          <w:rtl w:val="true"/>
          <w:lang w:bidi="fa-IR"/>
        </w:rPr>
        <w:t>*</w:t>
      </w:r>
      <w:bookmarkStart w:id="2382" w:name="pg2583_20965"/>
    </w:p>
    <w:p>
      <w:pPr>
        <w:pStyle w:val="BookText"/>
        <w:rPr/>
      </w:pPr>
      <w:bookmarkEnd w:id="2382"/>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٢٨١</w:t>
      </w:r>
    </w:p>
    <w:p>
      <w:pPr>
        <w:pStyle w:val="Heading5"/>
        <w:numPr>
          <w:ilvl w:val="4"/>
          <w:numId w:val="1"/>
        </w:numPr>
        <w:rPr/>
      </w:pPr>
      <w:bookmarkStart w:id="2383" w:name="__RefHeading___Toc178334_1395250215"/>
      <w:bookmarkStart w:id="2384" w:name="_Toc1008"/>
      <w:bookmarkEnd w:id="2383"/>
      <w:r>
        <w:rPr>
          <w:rtl w:val="true"/>
        </w:rPr>
        <w:t>تودری</w:t>
      </w:r>
      <w:bookmarkEnd w:id="2384"/>
    </w:p>
    <w:p>
      <w:pPr>
        <w:pStyle w:val="BookText"/>
        <w:rPr/>
      </w:pPr>
      <w:r>
        <w:rPr>
          <w:rFonts w:ascii="IRNazanin" w:hAnsi="IRNazanin" w:eastAsia="IRNazanin"/>
          <w:color w:val="111111"/>
          <w:sz w:val="28"/>
          <w:sz w:val="28"/>
          <w:szCs w:val="28"/>
          <w:rtl w:val="true"/>
          <w:lang w:bidi="fa-IR"/>
        </w:rPr>
        <w:t>بضم تا و سکون واو و فتح دال و کسر راء مهملتین و سکون یا اسم فارسی است و بیونانی اردسیمن و بعربی بزر الخمخم و بزر الهوه و قصیصه و باصفهانی قدومه و بکرمانی مار درخت و بتبریزی درینه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 نباتی است برک آن دراز و بی‌ساق و شاخهای آن سرخ و صلب و با اندک خاری و ثمر آن در غلافی باریک لطیف و تخم آن از عدس کوچکتر و اندک پهن و سه قسم می‌باشد سرخ و زرد و سفید و سرخ آن را در اصفهان قدومۀ کلکون نامند و سفید آن از سرخ و زرد اندک بزرک و پهن‌تر و غیر خبه است و خبه را باصفهانی خاکشی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تر و بعضی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قسم در افعال قریب بهم‌اند مشهی و مبهی و منعط و مسمن بدن و جهت برودت احشا و سرخ کردن رنک رخساره و صاف نمودن بشره و دفع مواد سوداویه و تصفیۀ صوت و سعال دموی و یبسی و مطبوخ آن در سرکه جهت تسمین اعضا و رنک رخسار و ضماد کوبیدۀ آن به آب جهت تحلیل سرطان باطنی و ابرده و ورمهای صلب و اکتحال آن با عسل جهت رفع زخم چشم و پاک کردن چرک آن و لعوق آن با عسل جهت تقطیع خلطهای لزج سینه و شش و آشامیدن مطبوخ آن با شراب جهت دفع سموم و کفته‌اند که چون با قوت ملتهبه است هرکاه ارادۀ اکل آن نمایند باید که در آب بخیسانند و پس بجوشانند و در صرۀ بسته در خمیر بکیرند و مشوی نمایند پس آن هنکام نافع است جهت نفث اخلاط غلیظۀ لزجه در سینه و شش و تحلیل اورام صلبۀ عقب کوش و پستان و انثیان و رفع اذیت ادویۀ قتاله و مقدار شربت آن در رفع سموم از سه درهم تا پنج درهم و در سایر افعال از دو درهم تا سه درهم و بدل آن بهمن سرخ است و کیاه آن قابض و در غایت ردع است و دواء التودریین در قرابادین ذکر یافت</w:t>
      </w:r>
      <w:bookmarkStart w:id="2385" w:name="pg2583_20966"/>
    </w:p>
    <w:p>
      <w:pPr>
        <w:pStyle w:val="Heading5"/>
        <w:numPr>
          <w:ilvl w:val="4"/>
          <w:numId w:val="1"/>
        </w:numPr>
        <w:rPr/>
      </w:pPr>
      <w:bookmarkStart w:id="2386" w:name="__RefHeading___Toc178336_1395250215"/>
      <w:bookmarkStart w:id="2387" w:name="_Toc1009"/>
      <w:bookmarkEnd w:id="2385"/>
      <w:bookmarkEnd w:id="2386"/>
      <w:r>
        <w:rPr>
          <w:rtl w:val="true"/>
        </w:rPr>
        <w:t>تورئی</w:t>
      </w:r>
      <w:bookmarkEnd w:id="2387"/>
    </w:p>
    <w:p>
      <w:pPr>
        <w:pStyle w:val="BookText"/>
        <w:rPr/>
      </w:pPr>
      <w:r>
        <w:rPr>
          <w:rFonts w:ascii="IRNazanin" w:hAnsi="IRNazanin" w:eastAsia="IRNazanin"/>
          <w:color w:val="111111"/>
          <w:sz w:val="28"/>
          <w:sz w:val="28"/>
          <w:szCs w:val="28"/>
          <w:rtl w:val="true"/>
          <w:lang w:bidi="fa-IR"/>
        </w:rPr>
        <w:t>بضم تاء مثناة فوقانیه و سکون واو و فتح راء مهمله و کسر همزه و سکون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کیاه هندی است بیاره‌دار مانند خیار و خیارزه و ثمر آن را پوست کنده پخته در دو پیازه و قورمه و یا بدون کوشت ساده با روغن و پیاز بریان کرده با نان یا با چلاو می‌خورند لذیذ می‌شود و آن سه قسم می‌شود یکی کهرا و دیکری کهیا و سوم بالیده بزرک و قسم اول جنکلی خاردار و بعضی تلخ و بعضی شیرین هم می‌باشد و دو قسم دیکر بستانی و بیخار و اکثر شیرین و هر دو قسم مستعمل‌اند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تلخ آن</w:t>
      </w:r>
    </w:p>
    <w:p>
      <w:pPr>
        <w:pStyle w:val="BookText"/>
        <w:rPr/>
      </w:pPr>
      <w:r>
        <w:rPr>
          <w:rFonts w:ascii="IRNazanin" w:hAnsi="IRNazanin" w:eastAsia="IRNazanin"/>
          <w:color w:val="111111"/>
          <w:sz w:val="28"/>
          <w:sz w:val="28"/>
          <w:szCs w:val="28"/>
          <w:rtl w:val="true"/>
          <w:lang w:bidi="fa-IR"/>
        </w:rPr>
        <w:t>کرم و تر و شیرین آن سرد و تر و با لزوجت کمی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اهل هند برک و شاخ قسم اول آن را منضج مادۀ بلغم خام و دافع آن و دافع اماس اعضا و زردی بدن و استسقا و سپرز و جذام و بواسیر و فساد بلغم و صفرا و ثمر آن را سرد و خشک و ملین طبع و دافع فساد اخلاط ثلاثه و جهت قرحۀ مجاری بول و بول الدم نافع دانسته‌اند و ثمر قسم دوم آن تپ لرزه و بلغم لزج در بدن احداث نماید و قسم سوم را ملین و دافع فساد صفرا کفته‌اند</w:t>
      </w:r>
    </w:p>
    <w:p>
      <w:pPr>
        <w:pStyle w:val="BookText"/>
        <w:rPr/>
      </w:pPr>
      <w:r>
        <w:rPr>
          <w:rFonts w:ascii="IRNazanin" w:hAnsi="IRNazanin" w:eastAsia="IRNazanin"/>
          <w:i/>
          <w:i/>
          <w:iCs/>
          <w:color w:val="111111"/>
          <w:sz w:val="28"/>
          <w:sz w:val="28"/>
          <w:szCs w:val="28"/>
          <w:rtl w:val="true"/>
          <w:lang w:bidi="fa-IR"/>
        </w:rPr>
        <w:t>فصل التاء مع الهاء</w:t>
      </w:r>
    </w:p>
    <w:p>
      <w:pPr>
        <w:pStyle w:val="Heading5"/>
        <w:numPr>
          <w:ilvl w:val="4"/>
          <w:numId w:val="1"/>
        </w:numPr>
        <w:rPr/>
      </w:pPr>
      <w:bookmarkStart w:id="2388" w:name="__RefHeading___Toc178338_1395250215"/>
      <w:bookmarkStart w:id="2389" w:name="_Toc1010"/>
      <w:bookmarkEnd w:id="2388"/>
      <w:r>
        <w:rPr>
          <w:rtl w:val="true"/>
        </w:rPr>
        <w:t>تهکار</w:t>
      </w:r>
      <w:bookmarkEnd w:id="2389"/>
    </w:p>
    <w:p>
      <w:pPr>
        <w:pStyle w:val="BookText"/>
        <w:rPr/>
      </w:pPr>
      <w:r>
        <w:rPr>
          <w:rFonts w:ascii="IRNazanin" w:hAnsi="IRNazanin" w:eastAsia="IRNazanin"/>
          <w:color w:val="111111"/>
          <w:sz w:val="28"/>
          <w:sz w:val="28"/>
          <w:szCs w:val="28"/>
          <w:rtl w:val="true"/>
          <w:lang w:bidi="fa-IR"/>
        </w:rPr>
        <w:t>بفتح تا و خفاء ها و کاف و الف و راء مهمله اسم دوای هندی است و در بنکاله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تا بیک قامت و زیاده بران و شاخهای آن پراکنده و برانها کرهها و بر هر کرهی یک دو شاخ باریک و بر انها برکهای کوچک پهن و بی‌تشریف از برک صعتر عریض الورق بزرکتر و طعم آن تلخ با اندک عفوصتی و کل آن کوچک با ساقی باریک بلند سفید رنک و بعد خشک شدن ساقی باریک از ان ظاهر می‌کردد و بر سر آن برکهای ریزه زرد و در وسط آن تارهای باریک سفید رنک</w:t>
      </w:r>
      <w:bookmarkStart w:id="2390" w:name="pg2583_20967"/>
    </w:p>
    <w:p>
      <w:pPr>
        <w:pStyle w:val="BookText"/>
        <w:rPr/>
      </w:pPr>
      <w:bookmarkEnd w:id="2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تا آخر دوم کرم و خشک و کرمی آن زیاده بر خشکی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دو سه درهم از برک آن با اندک زنجبیل تازه که بهندی ادرک نامند درهم سائیده حب بسته جهت رفع تپ بلغمی و اوجاع</w:t>
      </w:r>
    </w:p>
    <w:p>
      <w:pPr>
        <w:pStyle w:val="BookText"/>
        <w:rPr/>
      </w:pP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اعضا خصوصا دست و پا که بعد از خوردن بنشینند تا عرق آید و عرق خشک کردد و بخور آنکه آن را در ظرف سربسته پخته بکیرند جهت اوجاع اعضا و استرخای آنها نافع</w:t>
      </w:r>
    </w:p>
    <w:p>
      <w:pPr>
        <w:pStyle w:val="BookText"/>
        <w:rPr/>
      </w:pPr>
      <w:r>
        <w:rPr>
          <w:rFonts w:ascii="IRNazanin" w:hAnsi="IRNazanin" w:eastAsia="IRNazanin"/>
          <w:i/>
          <w:i/>
          <w:iCs/>
          <w:color w:val="111111"/>
          <w:sz w:val="28"/>
          <w:sz w:val="28"/>
          <w:szCs w:val="28"/>
          <w:rtl w:val="true"/>
          <w:lang w:bidi="fa-IR"/>
        </w:rPr>
        <w:t>فصل التاء مع الیاء المثناة التحتانیة</w:t>
      </w:r>
    </w:p>
    <w:p>
      <w:pPr>
        <w:pStyle w:val="Heading5"/>
        <w:numPr>
          <w:ilvl w:val="4"/>
          <w:numId w:val="1"/>
        </w:numPr>
        <w:rPr/>
      </w:pPr>
      <w:bookmarkStart w:id="2391" w:name="__RefHeading___Toc178340_1395250215"/>
      <w:bookmarkStart w:id="2392" w:name="_Toc1011"/>
      <w:bookmarkEnd w:id="2391"/>
      <w:r>
        <w:rPr>
          <w:rtl w:val="true"/>
        </w:rPr>
        <w:t>تین</w:t>
      </w:r>
      <w:bookmarkEnd w:id="2392"/>
    </w:p>
    <w:p>
      <w:pPr>
        <w:pStyle w:val="BookText"/>
        <w:rPr/>
      </w:pPr>
      <w:r>
        <w:rPr>
          <w:rFonts w:ascii="IRNazanin" w:hAnsi="IRNazanin" w:eastAsia="IRNazanin"/>
          <w:color w:val="111111"/>
          <w:sz w:val="28"/>
          <w:sz w:val="28"/>
          <w:szCs w:val="28"/>
          <w:rtl w:val="true"/>
          <w:lang w:bidi="fa-IR"/>
        </w:rPr>
        <w:t>بکسر تا و سکون یاء مثناة تحتانیه و نون بفارسی انجیر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 و بستانی و کوهی می‌باشد و هریک نر و ماده و سفید و سیاه و بری آن غیر جمیز است و جمیز را بهندی کولر نامند و در حرف الجیم بیان جمیز ان شاء اللّه تعالی خواهد آمد و درخت انجیر متوسط در بزرکی و کوچکی و برک آن عریض و شاخهای آن شیردار و برک آن را چون بشکنند از بیخ آن نیز شیر برمی‌آید و درخت آن کل نکرده ثمر می‌بندد بخلاف درختهای دیکر و ثمر آن پیوسته بشاخهای آن و برک بستانی از برک بری آن عریضتر و شاخهای کوهی آن بر روی سنکها منبسط می‌باشد و ثمر آن انبوه و کوچکتر از بستانی و انجیر شاهی سیاه و بسیار بزرک می‌شود و بهترین انجیر شیرین شاداب آنها است خواه سفید باشد و خواه سیاه و سفید آن جهت اکل و سیاه آن جهت دوا بهتر و انسب است و انجیری که پیش از برک و یا با برک برآمده باشد نشاید خوردن و اجتناب از خوردن آن اولی‌تر است و کویند که چون شاخ انجیر را در آب و نمک ساعتی بکذارند پس برآورده بنشانند انجیر از ان شیرین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تر و بعضی در دوم نیز کرم کفته‌اند و بری آن کرم‌تر از بستانی و در رطوبت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تازۀ آن</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و جالی قوی و صرع و فالج را نافع و کثیر الغذاتر از سایر میوها و سریع الانحدار و مسکن حرارت و تشنکی و معرق و ملین طبع و مسهل برفق و کاسر قوت غضبی و مبرد دل و مسمن بدن خصوصا چون چهل صباح با قدری انیسون تناول نمایند و جهت خفقان و ربو و سرفه و درد سینه و خشونت قصبۀ رئه و تقویت کبد و رفع سده و ورم طحال و بواسیر و هزال کرده و عسر البول و تقطیر آن و نضج اورام و دمامیل و با بادام و پسته جهت اصلاح بدن‌های ضعیف و زیاده کردن عقل و جوهر دماغ و با مغز کردکان جهت امان از سموم قتاله و با سداب نائب مناب تریاق و با مغز قرطم و یک دانک و نیم بورۀ ارمنی مسهل اخلاط غلیظه و چون ناشتا بخورند مجاری غذا را کشاده نماید و بدن را فربه سازد و خوردن آن پیش از طعام تلیین بطن نماید و بامری منقی خلط بلغمی است از معده و چون بر طبع مکروه آید سکنجبین بالای آن بنوشند و انجیر خشک در دوم کرم و در اول تر و ملطف و در جمیع افعال ضعیف‌تر از تازۀ آن و معطش و ثقیل و ملین طبع و دافع مواد عفنه بطرف جلد و لهذا اکثار آن مولد سپش است و جهت فالج و امراض رطبه و مبرودین و وجع ظهر و تقطیر البول نافع و منعظ است بسبب کرم کردن آن کرده را امراض الراس آشامیدن تر و خشک آن نیز جهت صرع و تقویت دماغ و ذرور خشک آن مجفف قروح سره الاذن قطور آب مطبوخ آن با کف خردل جهت طنین و خارش کوش العین اکتحال و قطور لبن آن با عسل جهت غشاوۀ رطب و ابتدای نزول آب و غلظ طبقات و به آب برک آن جهت جرب و خشونت اجفان الفم و الصدر غرغره به آب طبیخ آن جهت رفع اورام عضلۀ لسان و قصبۀ رئه و آشامیدن آب مطبوخ آن با حلبه و عسل که طبخ نمایند تا مانند لعوق کردد جهت تصفیۀ سینه و رئه و با زوفای خشک جهت تنقیۀ فضول سینه و سرفۀ کهنه و اوجاع مزمنۀ رئه اعضاء الغذاء با سداب و انیسون جهت رفع ریاح و سدد و طحال و با مغز کردکان جهت معتادین بقولنج و صاحبان یبوست طبع و با قرطم مقدار یک دانک و نیم نطرون جهت اطلاق نمودن بطن و بدستور شراب آن و حقنه به آب مطبوخ آن جهت مغص و چون انجیر را در سرکۀ انکوری تند نه روز بخیسانند و هر روز پنج عدد آن را با قدری سرکۀ آن بنوشند و بعضی را کوبیده بتنهائی و یا با اشق و سکنجبین و بیخ کبر ضماد نمایند جهت تحلیل ورم طحال مجرب و مخلل</w:t>
      </w:r>
      <w:r>
        <w:rPr>
          <w:rFonts w:eastAsia="IRNazanin" w:cs="IRNazanin"/>
          <w:color w:val="111111"/>
          <w:sz w:val="28"/>
          <w:szCs w:val="28"/>
          <w:rtl w:val="true"/>
          <w:lang w:bidi="fa-IR"/>
        </w:rPr>
        <w:t>&amp;</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٢٨٣</w:t>
      </w:r>
      <w:r>
        <w:rPr>
          <w:rFonts w:ascii="IRNazanin" w:hAnsi="IRNazanin" w:eastAsia="IRNazanin"/>
          <w:color w:val="111111"/>
          <w:sz w:val="28"/>
          <w:sz w:val="28"/>
          <w:szCs w:val="28"/>
          <w:rtl w:val="true"/>
          <w:lang w:bidi="fa-IR"/>
        </w:rPr>
        <w:t>خام آن نیز همین اثر دارد و چون انجیر را با مساوی آن مغز کردکان کوبیده روزی بیست مثقال آن را بخورند بالخاصیة محرک باه و منعظ است و اطلاق بطن نماید و جهت کزیدن عقرب و سایر سموم مجرب دانسته‌اند و شراب آن جهت سرفۀ مزمن و تفتیح سدد و تنقیۀ کرده و مثانه و انجیر بری در جمیع افعال قویتر و ضماد پختۀ کوبیده آن بتنهائی و یا با آرد کندم و یا جو و یا ایرسا و نطرون یا بوره جهت تحلیل اورام بناکوش و سایر اورام صلبه و تحلیل خنازیر و ثآلیل و تعقد عصب و آثار سیاه جلد که خیلان نامند و بهق و تحلیل اورام غلیظه و اوجاع مفاصل و نقرس و با خمیر ناپخته و یا خمیر مایه جهت انضاج دمامیل و با زاج جهت قروح ساق سائله و با بورۀ ارمنی جهت بهق و امثال آن و با پوست انار جهت داخس و مطبوخ آن با شراب که افسنتین و آرد جو کوبیده داخل کرده باشند جهت حبن که عظم معده و اورام و ریاح آنست نافع و تکمید پختۀ آن با آرد جو جهت تسکین اوجاع و سوختۀ آن با زیت در سفید کردن دندان بیعدیل و مقوی لثه و نافع نزف الدم و منقی قروح و آثار جلد و سیاه کنندۀ موی و جهت ذوسنطاریا و اسهال خون و با موم و روغن زیت جهت شقاقی که از سرما بهم رسیده باشد و با سرکه و زردی تخم‌مرغ کرم کرده جهت امراض مقعده و حقنۀ آن یا آب مطبوخ سداب جهت مغص و حمول سرشتۀ آن با عسل با پارچۀ پشمی جهت تنقیۀ قروح و جروح رحم و رطوبات فاسده و قطع نزف الدم آن و انجیر نارس بسردی مائل و لبن آن زیاده و با حدت خصوصا بری و کوهی آن محلل و جاذب و با ترباقیت و ضماد پختۀ آن جهت خنازیر و تعقد عصب و یا سرکه و نمک جهت قروح رطبه و با عسل جهت کزیدن سک دیوانه و با کرسنه جهت کزیدن ابن عرس و طلای آن با برک خشخاش جهت اخراج استخوان شکستۀ ریزه شده و چون یکدو دانۀ انجیر خام را با کوشتی که بسیار سخت باشد مانند کوشت کاو و امثال آن بپزند بزودی مهرا کرداند و چون در دیک هریسه اندازند نیز کوشتهای آن را بزودی مهرا کرداند و شاخهای تازۀ آن را نیز همین اثر است و شیر آن بسیار کرم و تند و جالی و مقرح و مسهل قوی و خطرناک خصوصا شیر بری آن و مانند انفحه منجمد کنندۀ هر ذائب و رقیق کنندۀ هر منجمد است و اکتحال آن جهت نزول آب و سون آن بدستور و چون به پنبه آلوده در زیر دندان موجع و یا در سوراخ دندان کرم خورده کذارند باعث تسکین درد آن است و آشامیدن آن با مغز بادام سائیده ملین بطن و زائل کنندۀ صلابت رحم با خطر و ضماد آن با پیه جهت قلع ثآلیل و با حلبه جهت نقرس و با آرد جو جالی جرب متقرح و غیر متقرح و قوبا و کلف و بهق و طلای آن جهت کزیدن زنبور و سایر هوام و سک دیوانه و تنقیۀ آثار جلد و بردن کوشت زائد و حمول آن با زردی تخم‌مرغ و کثیرا جهت منع تقرح آن و برای تنقیۀ رحم و ادرار طمث و اخراج جنین نافع و عصارۀ شاخهای بری آن در هنکام رستن برک قائم مقام لبن آنست و در افعال قریب بدان و حرکت دادن ماء الجبن را بچوب انجیری که پوست آن را تازه جدا کرده سر آن را کوبیده باشند معین بر اطلاق آنست و ضماد برک تازه آن جهت التیام جراحات و با سرکه جهت تقشر جلد و طبیخ آن جهت تقویت استخوان کوفت یافته و طلای آن با آب جهت منع ریختن موی و چون بر موضع کزیدۀ سک آرد کندم بپاشند و برک انجیر تازه را کرم کرده ببندند وجع آن را تسکین دهد و بتکرار استعمال زخم آن التیام یابد و عصارۀ برک تازه آن بسیار کرم و مقرح جلد و مفتح افواه عروق مقعده و جهت قلع ثآلیل و خیلان و اسهال نمودن شکم نافع و خالی از غایله نیست و سایر اجزای آن را فی الجمله نفعی در صرع و جنون و وسواس است و ثمر آن قویتر و انجیر مضر جکر و معدۀ ضعیف است خصوصا تر آن و مضر اسنان خصوصا اکثار تناول آن و مصلح خشک آن کردکان و صعتر و انیسون و مصلح</w:t>
      </w:r>
      <w:bookmarkStart w:id="2393" w:name="pg2583_20970"/>
    </w:p>
    <w:p>
      <w:pPr>
        <w:pStyle w:val="BookText"/>
        <w:rPr/>
      </w:pPr>
      <w:bookmarkEnd w:id="2393"/>
      <w:r>
        <w:rPr>
          <w:rFonts w:ascii="IRNazanin" w:hAnsi="IRNazanin" w:eastAsia="IRNazanin"/>
          <w:color w:val="111111"/>
          <w:sz w:val="28"/>
          <w:sz w:val="28"/>
          <w:szCs w:val="28"/>
          <w:lang w:bidi="fa-IR"/>
        </w:rPr>
        <w:t>٢٨۴</w:t>
      </w:r>
      <w:r>
        <w:rPr>
          <w:rFonts w:ascii="IRNazanin" w:hAnsi="IRNazanin" w:eastAsia="IRNazanin"/>
          <w:color w:val="111111"/>
          <w:sz w:val="28"/>
          <w:sz w:val="28"/>
          <w:szCs w:val="28"/>
          <w:rtl w:val="true"/>
          <w:lang w:bidi="fa-IR"/>
        </w:rPr>
        <w:t>تر آن سکنجبین و شربت ترنج و ریبس و بدل آن در ادویۀ شش مغز چلغوزه مقدار شربت از خشک آن تا سی مثقال و از تازه آن تا یکرطل است و اشربه و لعوق و ماء التین و مخلل و مطبوخ تین در قرابادین ذکر یافت</w:t>
      </w:r>
    </w:p>
    <w:p>
      <w:pPr>
        <w:pStyle w:val="Heading5"/>
        <w:numPr>
          <w:ilvl w:val="4"/>
          <w:numId w:val="1"/>
        </w:numPr>
        <w:rPr/>
      </w:pPr>
      <w:bookmarkStart w:id="2394" w:name="__RefHeading___Toc178342_1395250215"/>
      <w:bookmarkStart w:id="2395" w:name="_Toc1012"/>
      <w:bookmarkEnd w:id="2394"/>
      <w:r>
        <w:rPr>
          <w:rtl w:val="true"/>
        </w:rPr>
        <w:t>تیواج</w:t>
      </w:r>
      <w:bookmarkEnd w:id="2395"/>
    </w:p>
    <w:p>
      <w:pPr>
        <w:pStyle w:val="BookText"/>
        <w:rPr/>
      </w:pPr>
      <w:r>
        <w:rPr>
          <w:rFonts w:ascii="IRNazanin" w:hAnsi="IRNazanin" w:eastAsia="IRNazanin"/>
          <w:color w:val="111111"/>
          <w:sz w:val="28"/>
          <w:sz w:val="28"/>
          <w:szCs w:val="28"/>
          <w:rtl w:val="true"/>
          <w:lang w:bidi="fa-IR"/>
        </w:rPr>
        <w:t>بکسر اول و سکون یاء مثناة تحتانیه و فتح واو و الف و 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پوست درختی است شبیه بپوست درخت چنار و کویند پوست درخت لسان العصافیر بلاد خطا است و ظاهرا طالیسفر باشد و آنچه به تحقیق پیوسته غیر طالیسفر است بلکه پوست درخت لسان العصافیر است که بهندی درخت آن را کریه بضم کاف و سکون راء مهمله و فتح یاء مثناة تحتانیه و ها نامند و پوست آن را کریه کاچهال و چهال بلغت هندی بمعنی پوست درخت است و بلغتی دیکر کالاکوره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خشک و بعضی در آخر دوم کرم و خشک کفته‌اند و قابض و بسیار تلخ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درد سر و درد دندان و تقویت لثه و نزلۀ رطوبی و رعاف و بخور آن جهت بواسیر خونی و اسهال مزمن و تحلیل اورام رخوه و شقاق مقعده و نزف الدم جراحات و سیلان رحم و حیض و ضماد آن با سرکه جهت درد سر و تحلیل اورام رخوه و سنون آن جهت درد دندان و تقویت لثه و نزلۀ رطوبی و بخور آن جهت بواسیر و شقاق مقعده و درد آن و درد رحم و رفع وبا و طاعون عجیب الاثر و نیم مثقال آن با یک مثقال نیلوفر جهت حبس اسهال بواسیری و غیر آن و اسهال الدم مجرب و سفوف آن با دوغ ماست چکیده و ربوب قابضه مانند رب حب الآس جهت اسهال مزمن بارد بواسیری و قطع خون بواسیر نافع و کویند جهت بواسیر خونی استعمال آن نافع است بدین طریق که هفت مثقال آن را نرم صلایه نموده و با روغن بادام شیرین چرب کرده حب سازند و پنج روز متوالی آن حبها را میل نمایند روز اول یک مثقال روز دوم یک مثقال و یک دانک روز سوم یک مثقال و دو دانک و همچنین هر روز یک دانک بیفزایند که تا پنج‌روز تمام خورده شود و غذا روزی یک مرتبه بوقت ظهر چلاو با زردۀ تخم‌مرغ نیمبرشت و روز پنجم مسکۀ تازۀ کاو با چلاو بخورند و جهت رعاف اندکی سوده در بینی نفوخ نمایند و قدری سوده با کلاب و صندل و کافور بر پیشانی ضماد نمایند و جهت نفث الدم یک مثقال آن را با مثل آن لحیة التیس میل نمایند و جهت منع سیلان خون جراحت نرم سوده بران بپاشند و جهت حبس اسهال دموی نیم مثقال آن را با شیرۀ تخم خرفه مقشر بریان کرده بیاشامند و فرزجۀ آن جهت قطع سیلان رحم و حیض مفید مضر سفل و محرورین و معطش و مورث التهاب احشا بنا بر آنکه کرم دانسته‌اند مصلح آن کثیرا و ربوب فواکه و بزرقطونا و روغن بادام شیرین مقدار شربت آن تا یک مثقال است و جوارش و حب و سفوف و مرهم آن در قرابادین ذکر یافت</w:t>
      </w:r>
      <w:r>
        <w:rPr>
          <w:rFonts w:eastAsia="IRNazanin" w:cs="IRNazanin"/>
          <w:color w:val="111111"/>
          <w:sz w:val="28"/>
          <w:szCs w:val="28"/>
          <w:rtl w:val="true"/>
          <w:lang w:bidi="fa-IR"/>
        </w:rPr>
        <w:t>*</w:t>
      </w:r>
      <w:bookmarkStart w:id="2396" w:name="pg2583_20971"/>
    </w:p>
    <w:p>
      <w:pPr>
        <w:pStyle w:val="Heading3"/>
        <w:numPr>
          <w:ilvl w:val="2"/>
          <w:numId w:val="1"/>
        </w:numPr>
        <w:rPr/>
      </w:pPr>
      <w:bookmarkStart w:id="2397" w:name="__RefHeading___Toc178344_1395250215"/>
      <w:bookmarkStart w:id="2398" w:name="_Toc1013"/>
      <w:bookmarkEnd w:id="2396"/>
      <w:bookmarkEnd w:id="2397"/>
      <w:r>
        <w:rPr/>
        <w:t>4</w:t>
      </w:r>
      <w:r>
        <w:rPr>
          <w:rtl w:val="true"/>
        </w:rPr>
        <w:t xml:space="preserve">- </w:t>
      </w:r>
      <w:r>
        <w:rPr>
          <w:rtl w:val="true"/>
        </w:rPr>
        <w:t>باب چهارم در بیان ادویۀ که حرف اول آنها ثاء مثلثه است</w:t>
      </w:r>
      <w:bookmarkEnd w:id="2398"/>
    </w:p>
    <w:p>
      <w:pPr>
        <w:pStyle w:val="Heading4"/>
        <w:numPr>
          <w:ilvl w:val="3"/>
          <w:numId w:val="1"/>
        </w:numPr>
        <w:rPr/>
      </w:pPr>
      <w:bookmarkStart w:id="2399" w:name="__RefHeading___Toc178346_1395250215"/>
      <w:bookmarkStart w:id="2400" w:name="_Toc1014"/>
      <w:bookmarkEnd w:id="2399"/>
      <w:r>
        <w:rPr>
          <w:rtl w:val="true"/>
        </w:rPr>
        <w:t>فصل الثاء المثلثة مع الالف</w:t>
      </w:r>
      <w:bookmarkEnd w:id="2400"/>
    </w:p>
    <w:p>
      <w:pPr>
        <w:pStyle w:val="Heading5"/>
        <w:numPr>
          <w:ilvl w:val="4"/>
          <w:numId w:val="1"/>
        </w:numPr>
        <w:rPr/>
      </w:pPr>
      <w:bookmarkStart w:id="2401" w:name="__RefHeading___Toc178348_1395250215"/>
      <w:bookmarkStart w:id="2402" w:name="_Toc1015"/>
      <w:bookmarkEnd w:id="2401"/>
      <w:r>
        <w:rPr>
          <w:rtl w:val="true"/>
        </w:rPr>
        <w:t>ثافسیا</w:t>
      </w:r>
      <w:bookmarkEnd w:id="2402"/>
    </w:p>
    <w:p>
      <w:pPr>
        <w:pStyle w:val="BookText"/>
        <w:rPr/>
      </w:pPr>
      <w:r>
        <w:rPr>
          <w:rFonts w:ascii="IRNazanin" w:hAnsi="IRNazanin" w:eastAsia="IRNazanin"/>
          <w:color w:val="111111"/>
          <w:sz w:val="28"/>
          <w:sz w:val="28"/>
          <w:szCs w:val="28"/>
          <w:rtl w:val="true"/>
          <w:lang w:bidi="fa-IR"/>
        </w:rPr>
        <w:t>بفتح ثا و الف و کسر فا و سکون سین مهمله و فتح یاء مثناة تحتانیه و الف مشتق است از اسم جزیرۀ که اول در ان یافته و از انجا اخذ نموده‌اند و آن جزیره را ثافسیس نامند و بعضی الف را حذف می‌نمایند و لغت مغربی است و بیونانی مراس و ببربری اورباس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 نباتی است صلب سفید رنک شبیه بانزروت و تلخ و بسیار تند و کیاه آن شبیه برازیانه و کل آن سفید و تخم آن مانند انجره و اندک عریض و در اطراف شعبهای آن اکلیلی و چتری مانند اکلیل و چتر شبت و بیخ آن غلیظ و بسیار تند و منبت آن کوههای سخت و در تنکابن الموت چرن و بدیلمی تملی نامند و بیخ آن را خراشیده لبنی که از ان برمی‌آید بعد از انجماد می‌کیرند و این صلب حاد می‌باشد و بعضی بیخ آن را فشرده عصارۀ آن را می‌کیرند و این اندک نرم حاد می‌باشد و بعضی مجموع بیخ و برک و ساق آن را فشرده عصارۀ آن را می‌کیرند و در ظرف سفالی خشک</w:t>
      </w:r>
      <w:r>
        <w:rPr>
          <w:rFonts w:eastAsia="IRNazanin" w:cs="IRNazanin"/>
          <w:color w:val="111111"/>
          <w:sz w:val="28"/>
          <w:szCs w:val="28"/>
          <w:rtl w:val="true"/>
          <w:lang w:bidi="fa-IR"/>
        </w:rPr>
        <w:t>&amp;</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٢٨۵</w:t>
      </w:r>
      <w:r>
        <w:rPr>
          <w:rFonts w:ascii="IRNazanin" w:hAnsi="IRNazanin" w:eastAsia="IRNazanin"/>
          <w:color w:val="111111"/>
          <w:sz w:val="28"/>
          <w:sz w:val="28"/>
          <w:szCs w:val="28"/>
          <w:rtl w:val="true"/>
          <w:lang w:bidi="fa-IR"/>
        </w:rPr>
        <w:t>می‌نمایند و این متخلخل و سبز مائل بسیاهی می‌باشد و ضعیف القوة و باید کسی که اخراج دمعۀ آن می‌نماید لباس پوستین بپوشد و صورت و بدن خود را محافظت نماید و یا بر بدن خود موم روغن بارد قابض بمالد و استنشاق روغن بنفشه نماید و آن روز کرم نباشد و هوا نوزد زیرا که چون بصورت رسد بسبب حدتی که دارد متورم و متنفظ می‌کرداند و کاه رعاف می‌آورد و بدان سبب می‌کشد کویند صمغ سداب بری است و غیر آن است جهت آنکه سداب بری را صفات غیر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 و دمعۀ آن کرم‌تر تا چهارم و قوی‌ترین سایر اجزای آنست و با رطوبت فضلیه کفته‌اند که یبس آن کمتر از حرارت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منضج و جاذب قوی از عمق بدن بظاهر جلد و مقئ و مسهل بلغم غلیظ و جهت استرخای مفاصل بارد و درد پهلو و بطلان اشتها و تحلیل ریاح و تفتیح سدد و داء الثعلب و اسقاط دانۀ بواسیر و قلع آثار و انضاج و انفجار دمل نافع و آشامیدن آن با ماء العسل تا پنج قیراط مسهل بلغم غلیظ و صفرا است و جهت درد پهلو و بطلان شهوت طعام و استسقا و طلای آن جهت رفع آثار جلد و کاف و بهق نافع ضماد آن جهت داء الثعلب و رویانیدن موی و درد پهلو و زانو و قدم و نقرس و مفاصل و امثال آن و با هموزن آن موم و کندر جهت کمنة الدم و اسقاط دانۀ بواسیر و قلع آثار سیاهی و بنفشی و کبودی جلد بشرط آنکه زیاده از دو ساعت نکذارند پس برداشته با آب دریا و یا ماء الرماد کرم کرده بشویند و با عسل جهت جرب متقرح و با کوکرد جهت انفجار ورم صلب نافع مقدار شربت از عصارۀ بیخ آن تا پنج قیراط و از لبن آن تا نیم مثقال مضر حلق و معده و مقرح مصلح آن کثیرا و پوست بیخ آن در افعال مانند صمغ آن است و چون ریزه کرده در روغن زیتون یا روغن کاو بجوشانند جهت تقویت عصب و درد مفاصل و آشامیدن آن با احسا و غیرها جهت مبرودین و مفلوجین بغایت نافع و در رویانیدن موی مانند آن دوائی نیست و تحقین بدان جهت عرق النساء و ضماد سائیده آن با آرد جو جهت لحم مقطوع و اوجاع صدر و بعد شش ماه قوت بیخ آن ضعیف می‌کردد و مقدار شربت از پوست بیخ و جرم آن تا نه قیراط بدل آن در انبات شعر حرف بابلی و مضر مثانه و آلات بول و مصلح آن حب الاس و بلوط و اکثار آن مورث ورم زبان و حلق و معده و ضیق النفس و غشی و احتباس بول و کرمی بسیار و شری تدبیر آن قئ کردن و شیر تازه و لعاب بزرقطونا و مسکۀ کاو و ماء الشعیر سرد کرده آشامیدن و غرغره بروغن کل و نشستن در آب سرد اکر تشنج بهم نرسیده باشد و کفته‌اند تخم سداب مصلح آن است بالخاصیة و کویند چون کیاه و ساق آن را داخل اغذیه کنند بمرتبۀ احداث حرارت کند که در زمستان محتاج بپوشش نباشند و رنک رخسار را سرخ کرداند و جهت اکثر امراض باردۀ رحم نافع است</w:t>
      </w:r>
      <w:bookmarkStart w:id="2403" w:name="pg2583_20973"/>
    </w:p>
    <w:p>
      <w:pPr>
        <w:pStyle w:val="Heading4"/>
        <w:numPr>
          <w:ilvl w:val="3"/>
          <w:numId w:val="1"/>
        </w:numPr>
        <w:rPr/>
      </w:pPr>
      <w:bookmarkStart w:id="2404" w:name="__RefHeading___Toc178350_1395250215"/>
      <w:bookmarkStart w:id="2405" w:name="_Toc1016"/>
      <w:bookmarkEnd w:id="2403"/>
      <w:bookmarkEnd w:id="2404"/>
      <w:r>
        <w:rPr>
          <w:rtl w:val="true"/>
        </w:rPr>
        <w:t>فصل الثاء مع الجیم</w:t>
      </w:r>
      <w:bookmarkEnd w:id="2405"/>
    </w:p>
    <w:p>
      <w:pPr>
        <w:pStyle w:val="Heading5"/>
        <w:numPr>
          <w:ilvl w:val="4"/>
          <w:numId w:val="1"/>
        </w:numPr>
        <w:rPr/>
      </w:pPr>
      <w:bookmarkStart w:id="2406" w:name="__RefHeading___Toc178352_1395250215"/>
      <w:bookmarkStart w:id="2407" w:name="_Toc1017"/>
      <w:bookmarkEnd w:id="2406"/>
      <w:r>
        <w:rPr>
          <w:rtl w:val="true"/>
        </w:rPr>
        <w:t>ثجیر</w:t>
      </w:r>
      <w:bookmarkEnd w:id="2407"/>
    </w:p>
    <w:p>
      <w:pPr>
        <w:pStyle w:val="BookText"/>
        <w:rPr/>
      </w:pPr>
      <w:r>
        <w:rPr>
          <w:rFonts w:ascii="IRNazanin" w:hAnsi="IRNazanin" w:eastAsia="IRNazanin"/>
          <w:color w:val="111111"/>
          <w:sz w:val="28"/>
          <w:sz w:val="28"/>
          <w:szCs w:val="28"/>
          <w:rtl w:val="true"/>
          <w:lang w:bidi="fa-IR"/>
        </w:rPr>
        <w:t>بفتح ثا و کسر جیم و سکون یاء مثناة تحتانیه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جرم چیزهای افشرده است و قوت آن متوسط ما بین آب لطیف و جرم کثیف آن چیزی است و از مطلق ثجیر مراد لای آب انکور است و لای هر چیز را نیز ثجیر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آن با نمک جهت ورم حار و ورم پستان و حقنه بطبیخ آن جهت قرحۀ امعا و اسهال مزمن و منع سیلان رطوبات مزمنۀ رحمیه و همچنین جلوس در ان و دانۀ انکوری که در ثجیر مانده باشد قابض و نیکو است از برای معده چون بریان کرده مانند سویق سائیده بیاشامند جهت قرحۀ امعا و اسهال مزمن و تقویت معدۀ مسترخیه نافع و ضماد ثجیر عصفر سرشته با سرکه جهت تحلیل جمره و ورم کبد مفید</w:t>
      </w:r>
      <w:r>
        <w:rPr>
          <w:rFonts w:eastAsia="IRNazanin" w:cs="IRNazanin"/>
          <w:color w:val="111111"/>
          <w:sz w:val="28"/>
          <w:szCs w:val="28"/>
          <w:rtl w:val="true"/>
          <w:lang w:bidi="fa-IR"/>
        </w:rPr>
        <w:t>*</w:t>
      </w:r>
    </w:p>
    <w:p>
      <w:pPr>
        <w:pStyle w:val="Heading5"/>
        <w:numPr>
          <w:ilvl w:val="4"/>
          <w:numId w:val="1"/>
        </w:numPr>
        <w:rPr/>
      </w:pPr>
      <w:bookmarkStart w:id="2408" w:name="__RefHeading___Toc178354_1395250215"/>
      <w:bookmarkStart w:id="2409" w:name="_Toc1018"/>
      <w:bookmarkEnd w:id="2408"/>
      <w:r>
        <w:rPr>
          <w:rtl w:val="true"/>
        </w:rPr>
        <w:t>ثرید</w:t>
      </w:r>
      <w:bookmarkEnd w:id="2409"/>
    </w:p>
    <w:p>
      <w:pPr>
        <w:pStyle w:val="BookText"/>
        <w:rPr/>
      </w:pPr>
      <w:r>
        <w:rPr>
          <w:rFonts w:ascii="IRNazanin" w:hAnsi="IRNazanin" w:eastAsia="IRNazanin"/>
          <w:color w:val="111111"/>
          <w:sz w:val="28"/>
          <w:sz w:val="28"/>
          <w:szCs w:val="28"/>
          <w:rtl w:val="true"/>
          <w:lang w:bidi="fa-IR"/>
        </w:rPr>
        <w:t>نان خورد کرده است که در آب کوشت ریخته تناول نمایند و شامل است نیز نان خورد کرده و آنچه را که در دوغ</w:t>
      </w:r>
    </w:p>
    <w:p>
      <w:pPr>
        <w:pStyle w:val="BookText"/>
        <w:rPr/>
      </w:pPr>
      <w:r>
        <w:rPr>
          <w:rFonts w:ascii="IRNazanin" w:hAnsi="IRNazanin" w:eastAsia="IRNazanin"/>
          <w:color w:val="111111"/>
          <w:sz w:val="28"/>
          <w:sz w:val="28"/>
          <w:szCs w:val="28"/>
          <w:lang w:bidi="fa-IR"/>
        </w:rPr>
        <w:t>٢٨۶</w:t>
      </w:r>
      <w:r>
        <w:rPr>
          <w:rFonts w:ascii="IRNazanin" w:hAnsi="IRNazanin" w:eastAsia="IRNazanin"/>
          <w:color w:val="111111"/>
          <w:sz w:val="28"/>
          <w:sz w:val="28"/>
          <w:szCs w:val="28"/>
          <w:rtl w:val="true"/>
          <w:lang w:bidi="fa-IR"/>
        </w:rPr>
        <w:t>و شیرینیها و غیر آن کنند و بخورند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الثاء المثلثة مع العین المهملة</w:t>
      </w:r>
    </w:p>
    <w:p>
      <w:pPr>
        <w:pStyle w:val="Heading5"/>
        <w:numPr>
          <w:ilvl w:val="4"/>
          <w:numId w:val="1"/>
        </w:numPr>
        <w:rPr/>
      </w:pPr>
      <w:bookmarkStart w:id="2410" w:name="__RefHeading___Toc178356_1395250215"/>
      <w:bookmarkStart w:id="2411" w:name="_Toc1019"/>
      <w:bookmarkEnd w:id="2410"/>
      <w:r>
        <w:rPr>
          <w:rtl w:val="true"/>
        </w:rPr>
        <w:t>ثعلب</w:t>
      </w:r>
      <w:bookmarkEnd w:id="2411"/>
    </w:p>
    <w:p>
      <w:pPr>
        <w:pStyle w:val="BookText"/>
        <w:rPr/>
      </w:pPr>
      <w:r>
        <w:rPr>
          <w:rFonts w:ascii="IRNazanin" w:hAnsi="IRNazanin" w:eastAsia="IRNazanin"/>
          <w:color w:val="111111"/>
          <w:sz w:val="28"/>
          <w:sz w:val="28"/>
          <w:szCs w:val="28"/>
          <w:rtl w:val="true"/>
          <w:lang w:bidi="fa-IR"/>
        </w:rPr>
        <w:t>بفتح اول و سکون عین مهمله و فتح لام و سکون باء موحده بفارسی روباه و بهندی لونبری و لوکری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بری معروف و بهترین آن ثعلب سفید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است و پوست آن در کرمی قریب بسمور و با سهوکت بسیار</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کوشت آن جهت مبرودین و مرطوبین و تحریک باه و صاحبان استسقا مفید و نطول طبیخ زنده آنکه دست و پای آن را بسته در آب جوشان اندازند و طبخ دهند تا مهرا کردد جهت درد مفاصل و بدستور نشستن در ان تعقد و صلابت مفاصل و وجع آن خصوصا که در ان روغن زیتون داخل کرده یا در ان جوشانیده باشند اما بعد از تنقیه مفید و همچنین تمریخ بدان جهت امراض مذکوره و سرعت راه رفتن اطفال و رفع اعیا و بخور آب مطبوخ آن جهت فالج و استرخا و تمدد و تشنج یبسی و امتلائی و آشامیدن یک مثقال از شش خشک کرده سائیدۀ آن با آب و عسل جهت ربو و سرفه و مالیدن مخلوط آن با پوست تخم محرق بر داء الثعلب باعث روئیدن موی آن و قطور پیه کداختۀ آن در زیت و یا روغن مناسبی دیکر در کوش جهت تسکین وجع آن و ادمان آن باعث رفع کری و تمریخ آن با روغن زیتون کهنه و امثال آن جهت اوجاع مفاصل و نقرس و دردهای بارد و تدهین دست و پا به پیه آن در سردی هوا در سفرها مانع تضرر آنها است و نکاهداشتن آن در دهان درد دندان و درد چشم را نافع و سعوط زهرۀ آن با اشق و آب کرفس هر سه مساوی در هزده روز یک مرتبه جهت ابتدای جذام و زیاده نشدن آن بغایت مؤثر و خاکستر پوست آن جهت سوختکی آتش و نواصیر و قروح حاره مفید و از خواص آنست که چون دندان آن را با خود دارند و یا در دست بکیرند جهت منع فریاد کردن سک مجرب دانسته‌اند و چون در برج کبوتر بیاویزند باقی نمی‌ماند در ان مکر یک کبوتر و چون پیه آن را بچوبی بمالند و بر کنج خانه بکذارند که در ان کیک باشد کیکها همه بران مجتمع کردند و پوشیدن پوستین آن باعث کرمی بدن مبرودین و مرطوبین بلغمی مزاج و پیران و کسی را که سرما برو غالب باشد مفید و هرچند موی آن زیاده باشد کرم‌تر و محرور المزاج را مضر و آبزن و بخور ثعلب و طبیخ آن در قرابادین ذکر یافت و چون ثعلب را زنده در زیت طبخ دهند در جمیع افعال اقوی است استعمال آن</w:t>
      </w:r>
      <w:bookmarkStart w:id="2412" w:name="pg2583_20975"/>
    </w:p>
    <w:p>
      <w:pPr>
        <w:pStyle w:val="Heading5"/>
        <w:numPr>
          <w:ilvl w:val="4"/>
          <w:numId w:val="1"/>
        </w:numPr>
        <w:rPr/>
      </w:pPr>
      <w:bookmarkStart w:id="2413" w:name="__RefHeading___Toc178358_1395250215"/>
      <w:bookmarkStart w:id="2414" w:name="_Toc1020"/>
      <w:bookmarkEnd w:id="2412"/>
      <w:bookmarkEnd w:id="2413"/>
      <w:r>
        <w:rPr>
          <w:rtl w:val="true"/>
        </w:rPr>
        <w:t>ثفل</w:t>
      </w:r>
      <w:bookmarkEnd w:id="2414"/>
    </w:p>
    <w:p>
      <w:pPr>
        <w:pStyle w:val="BookText"/>
        <w:rPr/>
      </w:pPr>
      <w:r>
        <w:rPr>
          <w:rFonts w:ascii="IRNazanin" w:hAnsi="IRNazanin" w:eastAsia="IRNazanin"/>
          <w:color w:val="111111"/>
          <w:sz w:val="28"/>
          <w:sz w:val="28"/>
          <w:szCs w:val="28"/>
          <w:rtl w:val="true"/>
          <w:lang w:bidi="fa-IR"/>
        </w:rPr>
        <w:t>اسم جرم چیزهاست که آب آن را فشرده باشند از ثجیر غلیظ تر و در افعال مشابه آن</w:t>
      </w:r>
    </w:p>
    <w:p>
      <w:pPr>
        <w:pStyle w:val="BookText"/>
        <w:rPr/>
      </w:pPr>
      <w:r>
        <w:rPr>
          <w:rFonts w:ascii="IRNazanin" w:hAnsi="IRNazanin" w:eastAsia="IRNazanin"/>
          <w:i/>
          <w:i/>
          <w:iCs/>
          <w:color w:val="111111"/>
          <w:sz w:val="28"/>
          <w:sz w:val="28"/>
          <w:szCs w:val="28"/>
          <w:rtl w:val="true"/>
          <w:lang w:bidi="fa-IR"/>
        </w:rPr>
        <w:t>فصل الثاء مع اللام</w:t>
      </w:r>
    </w:p>
    <w:p>
      <w:pPr>
        <w:pStyle w:val="Heading5"/>
        <w:numPr>
          <w:ilvl w:val="4"/>
          <w:numId w:val="1"/>
        </w:numPr>
        <w:rPr/>
      </w:pPr>
      <w:bookmarkStart w:id="2415" w:name="__RefHeading___Toc178360_1395250215"/>
      <w:bookmarkStart w:id="2416" w:name="_Toc1021"/>
      <w:bookmarkEnd w:id="2415"/>
      <w:r>
        <w:rPr>
          <w:rtl w:val="true"/>
        </w:rPr>
        <w:t>ثلج</w:t>
      </w:r>
      <w:bookmarkEnd w:id="2416"/>
    </w:p>
    <w:p>
      <w:pPr>
        <w:pStyle w:val="BookText"/>
        <w:rPr/>
      </w:pPr>
      <w:r>
        <w:rPr>
          <w:rFonts w:ascii="IRNazanin" w:hAnsi="IRNazanin" w:eastAsia="IRNazanin"/>
          <w:color w:val="111111"/>
          <w:sz w:val="28"/>
          <w:sz w:val="28"/>
          <w:szCs w:val="28"/>
          <w:rtl w:val="true"/>
          <w:lang w:bidi="fa-IR"/>
        </w:rPr>
        <w:t>بفتح ثا و سکون لام و جیم بفارسی برف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مخدر و معطش و مسکن درد دندان حار و اخراج کنندۀ زلوی که در حلق مانده و کرم معده و جهت تقویت هضم معدۀ حار و تپهای حاره و جرب و حکه و ضماد آن بر پیشانی جهت قطع رعاف و آشامیدن آن باعث اجتماع حرارت در معده و تقویت آن و مورث سعال و مضر احشای ضعیف و مبرودین و مرطوبین و صاحبان اورام باطنی و مصلح آن قرنفل و عسل و آب پرورده بآن بهتر از جرم آن است و چون قدری نمک و شوره بآن ممزوج نموده در ظرف نازکی از سفالی و یا نقرۀ و یا مس قلعی‌دار و یا جست شیر که از قند یا نبات شیرین کرده و قدری کلاب داخل کرده و یا شربت و یا افشره و یا آب هر میوۀ که خواهند کنند و کلاب و یا بیدمشک و یا عرق بهار و یا عرق کیوره هرچه مرغوب باشد قدری انداخته در ظرف پر نموده و سر آن را بسرپوشی بپوشند و اطراف آن را بخمیر سختی محکم بندند که آب مطلق در ان نفوذ نکند پس آن ظرف را در ان پنهان نمایند</w:t>
      </w:r>
      <w:r>
        <w:rPr>
          <w:rFonts w:eastAsia="IRNazanin" w:cs="IRNazanin"/>
          <w:color w:val="111111"/>
          <w:sz w:val="28"/>
          <w:szCs w:val="28"/>
          <w:rtl w:val="true"/>
          <w:lang w:bidi="fa-IR"/>
        </w:rPr>
        <w:t>&amp;</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به نحوی که ثلج ممزوج بنمک و شوره از هر طرفی مقدار نیم شبر و یا زیاده باشد و سه چهار ساعت کامل در ان نکاه دارند در جایی که هوا بآن نرسد تا منجمد کردد پس برآورده سر ظرف را کشوده از ان برآورده تناول نمایند</w:t>
      </w:r>
      <w:r>
        <w:rPr>
          <w:rFonts w:eastAsia="IRNazanin" w:cs="IRNazanin"/>
          <w:color w:val="111111"/>
          <w:sz w:val="28"/>
          <w:szCs w:val="28"/>
          <w:rtl w:val="true"/>
          <w:lang w:bidi="fa-IR"/>
        </w:rPr>
        <w:t>*</w:t>
      </w:r>
      <w:bookmarkStart w:id="2417" w:name="pg2583_20976"/>
    </w:p>
    <w:p>
      <w:pPr>
        <w:pStyle w:val="Heading5"/>
        <w:numPr>
          <w:ilvl w:val="4"/>
          <w:numId w:val="1"/>
        </w:numPr>
        <w:rPr/>
      </w:pPr>
      <w:bookmarkStart w:id="2418" w:name="__RefHeading___Toc178362_1395250215"/>
      <w:bookmarkStart w:id="2419" w:name="_Toc1022"/>
      <w:bookmarkEnd w:id="2417"/>
      <w:bookmarkEnd w:id="2418"/>
      <w:r>
        <w:rPr>
          <w:rtl w:val="true"/>
        </w:rPr>
        <w:t>ثلج صینی</w:t>
      </w:r>
      <w:bookmarkEnd w:id="2419"/>
    </w:p>
    <w:p>
      <w:pPr>
        <w:pStyle w:val="BookText"/>
        <w:rPr/>
      </w:pPr>
      <w:r>
        <w:rPr>
          <w:rFonts w:ascii="IRNazanin" w:hAnsi="IRNazanin" w:eastAsia="IRNazanin"/>
          <w:color w:val="111111"/>
          <w:sz w:val="28"/>
          <w:sz w:val="28"/>
          <w:szCs w:val="28"/>
          <w:rtl w:val="true"/>
          <w:lang w:bidi="fa-IR"/>
        </w:rPr>
        <w:t>معرب از ثلج چینی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رطوبتی است منجمد مانند برف شبیه بنمک دریائی که از هند آورند و ابن بیطار کفته که زهر حجر اسیوس است و در اسیوس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جهت جلای بیاض عین و ظلمت بصر و ضماد آن بر بدن جهت تپ دق نافع و این اسم را بر بارود نیز استعمال می‌کنند</w:t>
      </w:r>
    </w:p>
    <w:p>
      <w:pPr>
        <w:pStyle w:val="Heading5"/>
        <w:numPr>
          <w:ilvl w:val="4"/>
          <w:numId w:val="1"/>
        </w:numPr>
        <w:rPr/>
      </w:pPr>
      <w:bookmarkStart w:id="2420" w:name="__RefHeading___Toc178364_1395250215"/>
      <w:bookmarkStart w:id="2421" w:name="_Toc1023"/>
      <w:bookmarkEnd w:id="2420"/>
      <w:r>
        <w:rPr>
          <w:rtl w:val="true"/>
        </w:rPr>
        <w:t>ثلثان</w:t>
      </w:r>
      <w:bookmarkEnd w:id="2421"/>
    </w:p>
    <w:p>
      <w:pPr>
        <w:pStyle w:val="BookText"/>
        <w:rPr/>
      </w:pPr>
      <w:r>
        <w:rPr>
          <w:rFonts w:ascii="IRNazanin" w:hAnsi="IRNazanin" w:eastAsia="IRNazanin"/>
          <w:color w:val="111111"/>
          <w:sz w:val="28"/>
          <w:sz w:val="28"/>
          <w:szCs w:val="28"/>
          <w:rtl w:val="true"/>
          <w:lang w:bidi="fa-IR"/>
        </w:rPr>
        <w:t>عنب الثعلب است</w:t>
      </w:r>
    </w:p>
    <w:p>
      <w:pPr>
        <w:pStyle w:val="BookText"/>
        <w:rPr/>
      </w:pPr>
      <w:r>
        <w:rPr>
          <w:rFonts w:ascii="IRNazanin" w:hAnsi="IRNazanin" w:eastAsia="IRNazanin"/>
          <w:i/>
          <w:i/>
          <w:iCs/>
          <w:color w:val="111111"/>
          <w:sz w:val="28"/>
          <w:sz w:val="28"/>
          <w:szCs w:val="28"/>
          <w:rtl w:val="true"/>
          <w:lang w:bidi="fa-IR"/>
        </w:rPr>
        <w:t>فصل الثاء مع المیم</w:t>
      </w:r>
    </w:p>
    <w:p>
      <w:pPr>
        <w:pStyle w:val="Heading5"/>
        <w:numPr>
          <w:ilvl w:val="4"/>
          <w:numId w:val="1"/>
        </w:numPr>
        <w:rPr/>
      </w:pPr>
      <w:bookmarkStart w:id="2422" w:name="__RefHeading___Toc178366_1395250215"/>
      <w:bookmarkStart w:id="2423" w:name="_Toc1024"/>
      <w:bookmarkEnd w:id="2422"/>
      <w:r>
        <w:rPr>
          <w:rtl w:val="true"/>
        </w:rPr>
        <w:t>ثمام</w:t>
      </w:r>
      <w:bookmarkEnd w:id="2423"/>
    </w:p>
    <w:p>
      <w:pPr>
        <w:pStyle w:val="BookText"/>
        <w:rPr/>
      </w:pPr>
      <w:r>
        <w:rPr>
          <w:rFonts w:ascii="IRNazanin" w:hAnsi="IRNazanin" w:eastAsia="IRNazanin"/>
          <w:color w:val="111111"/>
          <w:sz w:val="28"/>
          <w:sz w:val="28"/>
          <w:szCs w:val="28"/>
          <w:rtl w:val="true"/>
          <w:lang w:bidi="fa-IR"/>
        </w:rPr>
        <w:t>بفتح ثاء مثلثه و میم و الف و میم لغت عربی است میر محمد مؤمن نوشته که در تنکابن زراواش و در مازندران بازمیل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بکندم و کوتاه‌تر از ان و ساق آن باریک و بی‌کره و غیر مجوف و خوشۀ آن شبیه بارزن و طعم آن شیرین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محلل ریاح و مفتح سدد و ضماد تازۀ آن جهت اورام چشم و منع ریختن مواد بسوی آن و اکتحال محرق مغسول آن جهت جلای باصره و تقویت اشعار عین و رویانیدن آن و ازالۀ بیاض چشم نافع مضر کرده مصلح آن کثیرا مقدار شربت آن تا پنج مثقال بدل آن تودری است</w:t>
      </w:r>
    </w:p>
    <w:p>
      <w:pPr>
        <w:pStyle w:val="Heading5"/>
        <w:numPr>
          <w:ilvl w:val="4"/>
          <w:numId w:val="1"/>
        </w:numPr>
        <w:rPr/>
      </w:pPr>
      <w:bookmarkStart w:id="2424" w:name="__RefHeading___Toc178368_1395250215"/>
      <w:bookmarkStart w:id="2425" w:name="_Toc1025"/>
      <w:bookmarkEnd w:id="2424"/>
      <w:r>
        <w:rPr>
          <w:rtl w:val="true"/>
        </w:rPr>
        <w:t>ثمرة الاثل</w:t>
      </w:r>
      <w:bookmarkEnd w:id="2425"/>
    </w:p>
    <w:p>
      <w:pPr>
        <w:pStyle w:val="BookText"/>
        <w:rPr/>
      </w:pPr>
      <w:r>
        <w:rPr>
          <w:rFonts w:ascii="IRNazanin" w:hAnsi="IRNazanin" w:eastAsia="IRNazanin"/>
          <w:color w:val="111111"/>
          <w:sz w:val="28"/>
          <w:sz w:val="28"/>
          <w:szCs w:val="28"/>
          <w:rtl w:val="true"/>
          <w:lang w:bidi="fa-IR"/>
        </w:rPr>
        <w:t>بفارسی بارکز و کزبار و بهندی چهوتی مائین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بار نوع کوچک کز است که عذبه نامند بقدر نخودی و از ان بزرکتر و غیر مثلث</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قاطع نزف الدم و نفث الدم و مقوی احشا و آب طبیخ آنکه یک اوقیۀ آن را در دو رطل آب بجوشانند تا بنصف رسد منقی رطوبات عفنۀ اطفال و جهت کزیدن رتیلا و رفع جرب رطب و با شکر جهت ربو و سعال و ضعف جکر و احشا و زردی رخساره و رطوبات رحم و اکله و حکه و امراض مقعده و قروح رطبه شربا و طلاء نافع و مضمضۀ آن جهت تاکل دندان و استحکام لثه مفید و چون یک شبانروز در آب بخیسانند در افعال مانند مطبوخ آنست و قطور آن مقوی اجفان و رادع مواد و مانع قبول آفات و مقوی بصر و جهت دمعه و سلاق و جرب بسیار مفید خصوصا که در کلاب خیسانیده باشند و جرم آن جهت نفث الدم و جراحت شش و اسهال کهنه و سیلان مواد و نزف الدم اعضا و برشتۀ آن در جوف کل سرشوی کرفته جهت اسهال مجرب ذرور آن جهت بردن کوشت زائد و قطع خون جراحات و طلای آن جهت نیکوئی رنک رخسار و صاف نمودن بشره و حمول آن جهت تجفیف رطوبات رحم و ضماد پختۀ آن با آب و سرکه جهت سپرز و چون آن را با صندل و افسنتین بجوشانند و آب آن را با شکر بقوام آورند آشامیدن آن جهت تحلیل سپرز بیعدیل است و جهت تقویت اشتها و اعضا و اعصاب و رفع اعیا و مغص و تنقیۀ رطوبات فاسدۀ معده و تقویت آن بغایت مؤثر مضر سر مصلح آن دو قوبدل آن مازو یا شحم انار بوزن آن مقدار شربت از جرم آن تا دو مثقال و کویند تا چهار درم است</w:t>
      </w:r>
      <w:bookmarkStart w:id="2426" w:name="pg2583_20978"/>
    </w:p>
    <w:p>
      <w:pPr>
        <w:pStyle w:val="Heading5"/>
        <w:numPr>
          <w:ilvl w:val="4"/>
          <w:numId w:val="1"/>
        </w:numPr>
        <w:rPr/>
      </w:pPr>
      <w:bookmarkStart w:id="2427" w:name="__RefHeading___Toc178370_1395250215"/>
      <w:bookmarkStart w:id="2428" w:name="_Toc1026"/>
      <w:bookmarkEnd w:id="2426"/>
      <w:bookmarkEnd w:id="2427"/>
      <w:r>
        <w:rPr>
          <w:rtl w:val="true"/>
        </w:rPr>
        <w:t>ثمرة الطرفا</w:t>
      </w:r>
      <w:bookmarkEnd w:id="2428"/>
    </w:p>
    <w:p>
      <w:pPr>
        <w:pStyle w:val="BookText"/>
        <w:rPr/>
      </w:pPr>
      <w:r>
        <w:rPr>
          <w:rFonts w:ascii="IRNazanin" w:hAnsi="IRNazanin" w:eastAsia="IRNazanin"/>
          <w:color w:val="111111"/>
          <w:sz w:val="28"/>
          <w:sz w:val="28"/>
          <w:szCs w:val="28"/>
          <w:rtl w:val="true"/>
          <w:lang w:bidi="fa-IR"/>
        </w:rPr>
        <w:t>بفارسی کزبار و معرب آن کزمازج است و بهندی بری مائین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 کز است مثلث شکل بزرکتر از عذبه که ثمراثل است که ذکر یافت در افعال مانند آن و خالی از حرارت لطیفه و جلا و تقطیع نیست</w:t>
      </w:r>
      <w:r>
        <w:rPr>
          <w:rFonts w:eastAsia="IRNazanin" w:cs="IRNazanin"/>
          <w:color w:val="111111"/>
          <w:sz w:val="28"/>
          <w:szCs w:val="28"/>
          <w:rtl w:val="true"/>
          <w:lang w:bidi="fa-IR"/>
        </w:rPr>
        <w:t>*</w:t>
      </w:r>
    </w:p>
    <w:p>
      <w:pPr>
        <w:pStyle w:val="Heading5"/>
        <w:numPr>
          <w:ilvl w:val="4"/>
          <w:numId w:val="1"/>
        </w:numPr>
        <w:rPr/>
      </w:pPr>
      <w:bookmarkStart w:id="2429" w:name="__RefHeading___Toc178372_1395250215"/>
      <w:bookmarkStart w:id="2430" w:name="_Toc1027"/>
      <w:bookmarkEnd w:id="2429"/>
      <w:r>
        <w:rPr>
          <w:rtl w:val="true"/>
        </w:rPr>
        <w:t>ثمنش</w:t>
      </w:r>
      <w:bookmarkEnd w:id="2430"/>
    </w:p>
    <w:p>
      <w:pPr>
        <w:pStyle w:val="BookText"/>
        <w:rPr/>
      </w:pPr>
      <w:r>
        <w:rPr>
          <w:rFonts w:ascii="IRNazanin" w:hAnsi="IRNazanin" w:eastAsia="IRNazanin"/>
          <w:color w:val="111111"/>
          <w:sz w:val="28"/>
          <w:sz w:val="28"/>
          <w:szCs w:val="28"/>
          <w:rtl w:val="true"/>
          <w:lang w:bidi="fa-IR"/>
        </w:rPr>
        <w:t>بضم ثاء مثلثه و سکون میم و ضم نون و سکون شین معجمه بیونانی نباتی است که ما بین شجر و حشیش باشد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فصل الثاء المثلثة مع الواو</w:t>
      </w:r>
    </w:p>
    <w:p>
      <w:pPr>
        <w:pStyle w:val="BookText"/>
        <w:rPr/>
      </w:pPr>
      <w:r>
        <w:rPr>
          <w:rFonts w:ascii="IRNazanin" w:hAnsi="IRNazanin" w:eastAsia="IRNazanin"/>
          <w:color w:val="111111"/>
          <w:sz w:val="28"/>
          <w:sz w:val="28"/>
          <w:szCs w:val="28"/>
          <w:lang w:bidi="fa-IR"/>
        </w:rPr>
        <w:t>٢٨٨</w:t>
      </w:r>
    </w:p>
    <w:p>
      <w:pPr>
        <w:pStyle w:val="Heading5"/>
        <w:numPr>
          <w:ilvl w:val="4"/>
          <w:numId w:val="1"/>
        </w:numPr>
        <w:rPr/>
      </w:pPr>
      <w:bookmarkStart w:id="2431" w:name="__RefHeading___Toc178374_1395250215"/>
      <w:bookmarkStart w:id="2432" w:name="_Toc1028"/>
      <w:bookmarkEnd w:id="2431"/>
      <w:r>
        <w:rPr>
          <w:rtl w:val="true"/>
        </w:rPr>
        <w:t>ثوم</w:t>
      </w:r>
      <w:bookmarkEnd w:id="2432"/>
    </w:p>
    <w:p>
      <w:pPr>
        <w:pStyle w:val="BookText"/>
        <w:rPr/>
      </w:pPr>
      <w:r>
        <w:rPr>
          <w:rFonts w:ascii="IRNazanin" w:hAnsi="IRNazanin" w:eastAsia="IRNazanin"/>
          <w:color w:val="111111"/>
          <w:sz w:val="28"/>
          <w:sz w:val="28"/>
          <w:szCs w:val="28"/>
          <w:rtl w:val="true"/>
          <w:lang w:bidi="fa-IR"/>
        </w:rPr>
        <w:t>بضم ثا و سکون واو و میم بفارسی سیر و بهندی لهسن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بری و بستانی و جبلی می‌باشد بری آن را بیونانی اسئوردیون و بعربی ثوم الحیه نامند و در حرف الالف مذکور شد و بستانی آن دو قسم می‌باشد یکی بسیار دندانه یعنی چند دانه بهم متصل و یکی منحصر بر یکدانه و بقدر پیاز کوچکی و این نسبت بآن کمتر است و جبلی آن را بفارسی موسیر نامند و برک آن عریض مانند نرکس و کل آن بنفش و بیخ آن یکدانه بقدر پیاز کوچکی و بسیار بزرکتر از بوستانی و دربو فی الجمله شبیه بدان و بهتر از همه بستانی مشهور بزرک دندانۀ آنست و جبلی آن از جهت مخلل نمودن بهتر و بدون محلل این قسم کم مستعمل و تازۀ همۀ اقسام بهتر از کهنه و نوعی دیکر مرکب میان ثوم و کراث است که آن را کراثی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 کرم و خشک و با رطوبت فضلیه و حرارت او شبیه بحرارت غریزی است و بری آن 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مفتح و مجفف رطوبات معده و مفاصل و رقیق کنندۀ خون و مدر بول و حیض و عرق و با قوت تریاقیت و مفرح جلد و خوردن آن با مراغات زمان و مزاج و حد اعتدال حافظ صحت مزاج و دافع مضرت آبهای مختلف و هوای وبائی و تعفن خصوصا با سرکۀ آن و جهت تصفیۀ حلق و صوت و ربو و ضیق النفس و نسیان و فالج و لقوه و رعشه و اکثر امراض عصبانی و اوجاع مفاصل و عرق النسا و نقرس و وجع ورک و امثال اینها و قطع اخلاط غلیظه و سپرز و دفع ریاح تهیکاه و قولنج ریحی و زلوی در حلق مانده و اقسام کرم معده و حب القرع و در مرطوبین محرک باه و مولد منی و در محرورین مجفف آن و مفطش و جهت تپهای کهنه و قروح شش و درد معده و رفع تشنکی که از بلغم و سدۀ ماساریقا باشد و تقطیر البول و نیکوئی رنک رخسار و تلطیف غذاهای غلیظ و تحلیل اورام و حصاة کرده و کزیدن مار و سائر هوام و سک دیوانۀ کزیده و رتیلا و با شراب جهت سم افعی و مداومت اکل آن باعث سقوط موی سفید و روئیدن موی سیاه و با انجیر و سداب و با مغز کردکان قویتر از فادزهر و مطبوخ آن با زیره و برک صنوبر جهت تقویت دندان و با شیر کوسفند پخته و با روغن کاو تازه بریان کرده و با عسل شیرین نموده حلوا ساخته در تحریک باه و انعاظ بیعدیل و با طبیخ فودنج جبلی جهت قتل سپش و صئبان که بفارسی رشک نامند مفید المضار اکثار آن و عدم مراعات مزاج و سن و فصل مصدع و محرق خون و مضر چشم و شش و بواسیر و زنان حامله و صاحبان زحیر و خنازیر و مولد صفرای بسیار تند و مضعف باه و مهیج امراض نائبه مصلح آن پختن آن است در آب با قلیلی نمک و اضافه نمودن روغن بادام و یا روغن کره و استعمال آن با کشنیز و سکنجبین و آب انار ترش شیرین و امثال اینها و اکتحال با آب آن جهت کمنة الدم و غرغره با سرکه منحلل آن یعنی پرورده در ان جهت اخراج زلو در حلق مانده و ذبحه و مضمضه بطبیخ آن با کندر جهت درد دندان بارد و تاکل آن و تقویت لثه و بدستور نکاهداشتن آب مطبوخ آن با چوب صنوبر و کندر در دهان جهت وجع اسنان حادث از برودت و احتقان بدان جهت عرق النسا و مالیدن مشوی آن بر دندان جهت تسکین وجع ریحی و رطوبی آن مفید و طلای آن با عسل جهت بثور و قوبا و قروح رطبه سر و سبوسۀ آن و بهق و جزب و لیکن مقرح کنندۀ جلد است و با برک انجیر سیاه و زیره جهت کزیدن ابن عرس و با جند و روغن زیتون جهت جذب سم عقرب و مار و سک دیوانه و کل سموم و رفع اذیت آنها و بدستور با عسل و با سرکه جهت تحلیل رطوبات غلیظه و ورم اعضا و ضماد پختۀ آن با شیر جهت کشودن دبیله و دمل و تضمید محرق آن با عسل جهت ازالۀ خون منجمد در تحت پلک چشم و با روغن‌بان جهت داء الثعلب و با روغن کاو جهت سحج انفع و خوردن آن در روغن بریان کرده و طلا کردن جرم آن و یا روغن آن و با آن هر دو جهت تجفیف قروح رطبۀ سر و تدهین بروغنی که</w:t>
      </w:r>
      <w:r>
        <w:rPr>
          <w:rFonts w:eastAsia="IRNazanin" w:cs="IRNazanin"/>
          <w:color w:val="111111"/>
          <w:sz w:val="28"/>
          <w:szCs w:val="28"/>
          <w:rtl w:val="true"/>
          <w:lang w:bidi="fa-IR"/>
        </w:rPr>
        <w:t>&amp;</w:t>
      </w:r>
      <w:bookmarkStart w:id="2433" w:name="pg2583_20980"/>
    </w:p>
    <w:p>
      <w:pPr>
        <w:pStyle w:val="BookText"/>
        <w:rPr/>
      </w:pPr>
      <w:bookmarkEnd w:id="2433"/>
      <w:r>
        <w:rPr>
          <w:rFonts w:ascii="IRNazanin" w:hAnsi="IRNazanin" w:eastAsia="IRNazanin"/>
          <w:color w:val="111111"/>
          <w:sz w:val="28"/>
          <w:sz w:val="28"/>
          <w:szCs w:val="28"/>
          <w:lang w:bidi="fa-IR"/>
        </w:rPr>
        <w:t>٢٨٩</w:t>
      </w:r>
      <w:r>
        <w:rPr>
          <w:rFonts w:ascii="IRNazanin" w:hAnsi="IRNazanin" w:eastAsia="IRNazanin"/>
          <w:color w:val="111111"/>
          <w:sz w:val="28"/>
          <w:sz w:val="28"/>
          <w:szCs w:val="28"/>
          <w:rtl w:val="true"/>
          <w:lang w:bidi="fa-IR"/>
        </w:rPr>
        <w:t>مکرر سیر در ان جوشانیده باشند جهت جمود خون در اطراف بدن و شقاقی که از برودت بهم رسیده باشد و جهت وجع مفاصل و قولنج بلغمی و سحج حادث از خلط لزج شربا و طلاء از خارج و طلای رماد آن با عسل جهت بهق و برص و داء الثعلب و کمنة الدم و جرب و جلوس در طبیخ برک و ساق آن جهت ادرار بول و رفع احتباس حیض و اخراج مشیمه و بدستور تدهین بدان و لیکن این ضعیف است نسبت بآن و طلای آن با نوشادر جهت برص و بهق و با زفت جهت داخس و خشونت ناخن و کجی آن و طبیخ آن کشندۀ سپش و خائیدن برک آن و بعد از ان مضمضه بنبیذ ریحانی زائل کنندۀ رائحۀ آن است و کفته‌اند اکر جهت فالج تا چهل روز هر روز درست خام آن را بلع نمایند بدین طریق که روز اول یکدانه و روز دوم دو دانه و روز سوم سه دانه همچنین تا چهل روز که روز چهلم چهل دانه شود و باز بدستور روزی یکدانه کم نمایند تا بروز هشتادم باز بیک دانه رسد در بین ان شاء اللّه تعالی زائل کردد و محتاج بدوائی دیکر نکردد و چون بلادر را در زمین دفن نمایند تا پوسیده کردد و در انجا سیر را غرس نمایند تا قوت کیرد پس برآورده آن را معجون سازند تقویت عظیم بخشد و موی ریش سفید شده سیاه روید و تریاق الثوم و منافع آن و دهن و مخلل و معجون آن در قرابادین ذکر یافت</w:t>
      </w:r>
      <w:r>
        <w:rPr>
          <w:rFonts w:eastAsia="IRNazanin" w:cs="IRNazanin"/>
          <w:color w:val="111111"/>
          <w:sz w:val="28"/>
          <w:szCs w:val="28"/>
          <w:rtl w:val="true"/>
          <w:lang w:bidi="fa-IR"/>
        </w:rPr>
        <w:t>*</w:t>
      </w:r>
    </w:p>
    <w:p>
      <w:pPr>
        <w:pStyle w:val="Heading5"/>
        <w:numPr>
          <w:ilvl w:val="4"/>
          <w:numId w:val="1"/>
        </w:numPr>
        <w:rPr/>
      </w:pPr>
      <w:bookmarkStart w:id="2434" w:name="__RefHeading___Toc178376_1395250215"/>
      <w:bookmarkStart w:id="2435" w:name="_Toc1029"/>
      <w:bookmarkEnd w:id="2434"/>
      <w:r>
        <w:rPr>
          <w:rtl w:val="true"/>
        </w:rPr>
        <w:t>ثومون</w:t>
      </w:r>
      <w:bookmarkEnd w:id="2435"/>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ثاء مثلثه و سکون واو و ضم میم و سکون واو و نون بفارسی تخم زردآب و بترکی صفرا ادوی نامند</w:t>
      </w:r>
      <w:bookmarkStart w:id="2436" w:name="pg2583_20981"/>
    </w:p>
    <w:p>
      <w:pPr>
        <w:pStyle w:val="BookText"/>
        <w:rPr/>
      </w:pPr>
      <w:bookmarkEnd w:id="2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تخمی است شبیه بخبه منبت آن جاهای سایه کیاه آن شبیه بسداب و برک آن درازتر از ان و کل آن سفید و تخم آن تلخ و تند و ریزه و کویند تربد زرد بیخ آن است و در افعال مشابه خربق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مقئ و مسهل اخلاط غلیظه و اقسام کرم معده و مخرج جنین و مدر بول و حیض و محلل اورام بارده مقدار شربت آن نیم درهم مصلح آن کثیرا و کشنیز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فصل الثاء مع الیاء المثناة التحتانیة</w:t>
      </w:r>
    </w:p>
    <w:p>
      <w:pPr>
        <w:pStyle w:val="Heading5"/>
        <w:numPr>
          <w:ilvl w:val="4"/>
          <w:numId w:val="1"/>
        </w:numPr>
        <w:rPr/>
      </w:pPr>
      <w:bookmarkStart w:id="2437" w:name="__RefHeading___Toc178378_1395250215"/>
      <w:bookmarkStart w:id="2438" w:name="_Toc1030"/>
      <w:bookmarkEnd w:id="2437"/>
      <w:r>
        <w:rPr>
          <w:rtl w:val="true"/>
        </w:rPr>
        <w:t>ثیل</w:t>
      </w:r>
      <w:bookmarkEnd w:id="2438"/>
    </w:p>
    <w:p>
      <w:pPr>
        <w:pStyle w:val="BookText"/>
        <w:rPr/>
      </w:pPr>
      <w:r>
        <w:rPr>
          <w:rFonts w:ascii="IRNazanin" w:hAnsi="IRNazanin" w:eastAsia="IRNazanin"/>
          <w:color w:val="111111"/>
          <w:sz w:val="28"/>
          <w:sz w:val="28"/>
          <w:szCs w:val="28"/>
          <w:rtl w:val="true"/>
          <w:lang w:bidi="fa-IR"/>
        </w:rPr>
        <w:t>بکسر ثا و سکون یا و لام لغت عربی تخم و تخمه و خومه و بترکی پیلان افردی و در تنکابن کرک جرواش و بفارسی بید کیاه نامند و کویند که آن نوعی از حرشف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اصناف است صنفی کیاهی است که در کنار آبها و راه و زمینهای نمناک می‌روید و مفروش بر روی زمین و مخصوص بزمانی نیست و شاخهای آن دراز و باریک و با کرهها و بندهای بسیار و برک آن بسیار ریزه و سرهای آن تند و اندک صلب مانند صعتر و برهو سرهو کوهی و بندی رسته و کل آن ما بین سرخی و سفیدی و طعم کیاه آن بی‌مزه و بیخ آن ما دام که تر و تازه است آن را می‌خورند و طعم آن شیرین بی‌مزه و باندک حرافت و قبض و دواب آن را می‌خورند و طعم کوههای آن شیرین‌تر و صنف دیکر برک‌های آن عریض و نرم و چون دواب آن را می‌خورند می‌میرند و منبت آن کفته‌اند در بابل بسیار است و در راهها می‌روید و صنف دیکر برک آن مانند لبلاب و کل آن خوش‌بو و ثمر آن کوچک و عروق آن پنج یا شش بسطبری انکشتی و نازک و بدبو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صنف اول آن در اول سرد و خشک و با قوت قبض و کویند معتدل است و بیخ آن لذع و لطیف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طبیخ آن جهت مغص و قروح مثانه و عسر البول و طبیخ بیخ آن جهت تفتیت سنک کرده و قروح مثانه و آب کیاه آن از نیم رطل تا یکرطل جهت رفع سموم اقسام مارها و سک دیوانه کزیده و حرقت البول و احتباس آن و تفتیت حصاة و تپهای حار و سل بغایت مجرب و ضماد بیخ آن جهت التیام جراحتهای تازه و ما دام که خون‌آلود باشد و کزیدن هوام و ضماد حشیش آن جهت اورام حاره و منع نزلات و ضماد خاکستر آن جهت قطع خون بواسیر و تحلیل اورام و تجفیف قروح بغایت نافع و مدر بول و صنف دوم عصارۀ آن</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با ادویۀ مناسبه مانند شراب یا عسل هر دو مساوی و نصف آن مرو ثلث آن فلفل و بوزن هر دو کندر چون طبخ نمایند جهت علل چشم و تحلیل مواد آن و تخم آن بغایت مدر بول و جهت قطع قئ و اسهال و ریختن مواد بمعده و احشا و تفتیت حصاة کرده و مثانه و قروح آن مفید و قسم سوم آن را چون در ظرف زجاجی بر آتش ملایم بسوزانند و در ظرف مس بسایند ضماد آن را جهت قطع خون بواسیر مجرب شمرده‌اند و کویند زیاده بر سه مرتبه احتیاج نمی‌شود که هر مرتبه نیم درم آن را بمالند و ضماد تازۀ آن با روغن کل بغایت ملین و منضج و محلل است</w:t>
      </w:r>
      <w:r>
        <w:rPr>
          <w:rFonts w:eastAsia="IRNazanin" w:cs="IRNazanin"/>
          <w:color w:val="111111"/>
          <w:sz w:val="28"/>
          <w:szCs w:val="28"/>
          <w:rtl w:val="true"/>
          <w:lang w:bidi="fa-IR"/>
        </w:rPr>
        <w:t>*</w:t>
      </w:r>
      <w:bookmarkStart w:id="2439" w:name="pg2583_20983"/>
    </w:p>
    <w:p>
      <w:pPr>
        <w:pStyle w:val="Heading3"/>
        <w:numPr>
          <w:ilvl w:val="2"/>
          <w:numId w:val="1"/>
        </w:numPr>
        <w:rPr/>
      </w:pPr>
      <w:bookmarkStart w:id="2440" w:name="__RefHeading___Toc178380_1395250215"/>
      <w:bookmarkStart w:id="2441" w:name="_Toc1031"/>
      <w:bookmarkEnd w:id="2439"/>
      <w:bookmarkEnd w:id="2440"/>
      <w:r>
        <w:rPr/>
        <w:t>5</w:t>
      </w:r>
      <w:r>
        <w:rPr>
          <w:rtl w:val="true"/>
        </w:rPr>
        <w:t xml:space="preserve">- </w:t>
      </w:r>
      <w:r>
        <w:rPr>
          <w:rtl w:val="true"/>
        </w:rPr>
        <w:t>باب پنجم در بیان ادویه که حرف اول آنها جیم است</w:t>
      </w:r>
      <w:bookmarkEnd w:id="2441"/>
    </w:p>
    <w:p>
      <w:pPr>
        <w:pStyle w:val="Heading4"/>
        <w:numPr>
          <w:ilvl w:val="3"/>
          <w:numId w:val="1"/>
        </w:numPr>
        <w:rPr/>
      </w:pPr>
      <w:bookmarkStart w:id="2442" w:name="__RefHeading___Toc178382_1395250215"/>
      <w:bookmarkStart w:id="2443" w:name="_Toc1032"/>
      <w:bookmarkEnd w:id="2442"/>
      <w:r>
        <w:rPr>
          <w:rtl w:val="true"/>
        </w:rPr>
        <w:t>فصل الجیم مع الالف</w:t>
      </w:r>
      <w:bookmarkEnd w:id="2443"/>
    </w:p>
    <w:p>
      <w:pPr>
        <w:pStyle w:val="Heading5"/>
        <w:numPr>
          <w:ilvl w:val="4"/>
          <w:numId w:val="1"/>
        </w:numPr>
        <w:rPr/>
      </w:pPr>
      <w:bookmarkStart w:id="2444" w:name="__RefHeading___Toc178384_1395250215"/>
      <w:bookmarkStart w:id="2445" w:name="_Toc1033"/>
      <w:bookmarkEnd w:id="2444"/>
      <w:r>
        <w:rPr>
          <w:rtl w:val="true"/>
        </w:rPr>
        <w:t>جار النهر</w:t>
      </w:r>
      <w:bookmarkEnd w:id="2445"/>
    </w:p>
    <w:p>
      <w:pPr>
        <w:pStyle w:val="BookText"/>
        <w:rPr/>
      </w:pPr>
      <w:r>
        <w:rPr>
          <w:rFonts w:ascii="IRNazanin" w:hAnsi="IRNazanin" w:eastAsia="IRNazanin"/>
          <w:color w:val="111111"/>
          <w:sz w:val="28"/>
          <w:sz w:val="28"/>
          <w:szCs w:val="28"/>
          <w:rtl w:val="true"/>
          <w:lang w:bidi="fa-IR"/>
        </w:rPr>
        <w:t>بفتح جیم و الف و ضم راء مهمله و الف و لام و فتح نون و سکون ها و راء مهمله بمعنی همسایۀ نهر است جهت آنکه نبات آن مفارقت از انهار و آب نمی‌کند و در جاهای خشک نمی‌روید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به نیلوفر و برک آن بر بالای آب می‌باشد شبیه به برک چغندر مزغب و بیخ آن خشن و طعم آن با اندک تلخی و بی‌کل و ثمر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سرد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حبس اسهال و خون و قطع عطش شربا و بجهت تحلیل اورام و التحام قروح تازه و خشک و اورام حاره و قروح خبیثۀ عفنۀ ساعیه و حکه طلاء و ضماد او ذرو را نافع و مانع سعی آنها است و بطریق مرهم نیز استعمال آن سودمند مضر عصب مصلح آن شکر مقدار شربت آن تا دو مثقال</w:t>
      </w:r>
    </w:p>
    <w:p>
      <w:pPr>
        <w:pStyle w:val="Heading5"/>
        <w:numPr>
          <w:ilvl w:val="4"/>
          <w:numId w:val="1"/>
        </w:numPr>
        <w:rPr/>
      </w:pPr>
      <w:bookmarkStart w:id="2446" w:name="__RefHeading___Toc178386_1395250215"/>
      <w:bookmarkStart w:id="2447" w:name="_Toc1034"/>
      <w:bookmarkEnd w:id="2446"/>
      <w:r>
        <w:rPr>
          <w:rtl w:val="true"/>
        </w:rPr>
        <w:t>جام پهل</w:t>
      </w:r>
      <w:bookmarkEnd w:id="2447"/>
    </w:p>
    <w:p>
      <w:pPr>
        <w:pStyle w:val="BookText"/>
        <w:rPr/>
      </w:pPr>
      <w:r>
        <w:rPr>
          <w:rFonts w:ascii="IRNazanin" w:hAnsi="IRNazanin" w:eastAsia="IRNazanin"/>
          <w:color w:val="111111"/>
          <w:sz w:val="28"/>
          <w:sz w:val="28"/>
          <w:szCs w:val="28"/>
          <w:rtl w:val="true"/>
          <w:lang w:bidi="fa-IR"/>
        </w:rPr>
        <w:t>بفتح جیم و الف و سکون میم و باء عجمی و خفاء ها و لام اسم ثمر هندی است و در بنکاله مشهور بسفری 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فی الجمله شبیه بامرود و دو صنف می‌باشد صنفی مغز آن سفید و صنفی سرخرنک و بعد رسیدن هر دو شیرین و مانند امرود کوهی جنکلی جرم آن دانه‌دار و در جوف آن تخمهای ریزه بسیار بقدر تخم مرو از سفید سفید و از سرخ سرخرنک و اندک صلب و شکل صنف سفید آن صراحی مانند نوع امرود کوچکی که کلابی نامند و سرخ آن اکثر مدور و در فصل کرما که موسم بارش هند و بنکاله است ثمر بسیار می‌آورد و در فصل زمستان نیز بعضی اشجار و لیکن بوفور آن موسم نیست و در هند و دکهن بهتر از بنکاله می‌شود و لاکن بوفور بنکاله نیست و بهترین آن رسیدۀ بالیدۀ شاداب شیرین کم تخم آنست خصوصا نوع سفید آن و درخت آن ببزرکی درخت سیب و به و غیر موزون و برک آن از برک سیب اندک بلندتر و با خشونت و بی‌تشریف و چوب آن پر ریشه شکننده می‌باشد و قابل عمارت نیست و اهل هند از ان خلال می‌سازند و می‌سوزانند و درخت آن زود بثمر می‌آید و کهنه سال خوردۀ آن کم ثمر می‌باشد و چون تنۀ آن را ببرند از اطراف آن شاخها برآمده در یک دو سال باز ثمر می‌دهد</w:t>
      </w:r>
      <w:bookmarkStart w:id="2448" w:name="pg2583_20984"/>
    </w:p>
    <w:p>
      <w:pPr>
        <w:pStyle w:val="BookText"/>
        <w:rPr/>
      </w:pPr>
      <w:bookmarkEnd w:id="2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با رطوبت لزجه و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مقوی قلب و معده و ملین طبع در ابتدا پس قابض و مدر بول و حابس اسهال خصوصا که با پوست و تخم آن را بخورند و نیمرس آن قابض‌تر و چون پوست درخت نونهال آن را که هنوز بثمر نیآمده باشد مقدار دو سه مثقال آن را شب در قدری آب بخیسانند و صبح مالیده صاف کرده اندکی شکر داخل کرده تا سه چهار روز هر روز تازه خیسانیده بنوشند در حبس اسهال رطوبی مجرب است المضار مضر مبرودین و مرطوبین و صاحبان قولنج و مصدع و محرک نزله و اخلاط ساکنه و مهیج آنها و نفخ و ریاح و قراقر و باعث حمیات در ابدان مستعده خصوص اکثار آن و مضمضه به آب برک مطبوخ آن جهت تقویت لثه و استحکام دندان متحرک نافع و مسکن درد آن</w:t>
      </w:r>
      <w:r>
        <w:rPr>
          <w:rFonts w:eastAsia="IRNazanin" w:cs="IRNazanin"/>
          <w:color w:val="111111"/>
          <w:sz w:val="28"/>
          <w:szCs w:val="28"/>
          <w:rtl w:val="true"/>
          <w:lang w:bidi="fa-IR"/>
        </w:rPr>
        <w:t>*</w:t>
      </w:r>
    </w:p>
    <w:p>
      <w:pPr>
        <w:pStyle w:val="Heading5"/>
        <w:numPr>
          <w:ilvl w:val="4"/>
          <w:numId w:val="1"/>
        </w:numPr>
        <w:rPr/>
      </w:pPr>
      <w:bookmarkStart w:id="2449" w:name="__RefHeading___Toc178388_1395250215"/>
      <w:bookmarkStart w:id="2450" w:name="_Toc1035"/>
      <w:bookmarkEnd w:id="2449"/>
      <w:r>
        <w:rPr>
          <w:rtl w:val="true"/>
        </w:rPr>
        <w:t>جام کهاس</w:t>
      </w:r>
      <w:bookmarkEnd w:id="2450"/>
    </w:p>
    <w:p>
      <w:pPr>
        <w:pStyle w:val="BookText"/>
        <w:rPr/>
      </w:pPr>
      <w:r>
        <w:rPr>
          <w:rFonts w:ascii="IRNazanin" w:hAnsi="IRNazanin" w:eastAsia="IRNazanin"/>
          <w:color w:val="111111"/>
          <w:sz w:val="28"/>
          <w:sz w:val="28"/>
          <w:szCs w:val="28"/>
          <w:rtl w:val="true"/>
          <w:lang w:bidi="fa-IR"/>
        </w:rPr>
        <w:t>بفتح جیم عجمی و الف و سکون میم و فتح کاف عجمی و خفای ها و الف و سین مهمله لغت هندی و بنکاله است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که در هند و بنکاله بسیار در جاهای نم‌ناک در موسم برسات می‌روید و با ساقهای بلند بقدر ذرع و زیاده و کمتر از ان دو عدد و یا زیاده بر سر هر ساقی سه برک پیوسته بهم با بورقیت و حدت و بیخ آن سفید بقدر پیاز کوچکی با حدت و بورقیت و کل آن شبیه ببرکی عریض طرف پائین آن پیچیده و از جانب پیچیدکی میلی مخروطی شکل روئیده و زیر کل آن کرهی صراحی شکل و بیخی باریک سفید و کل آن نهایت بدبو می‌شود</w:t>
      </w:r>
      <w:bookmarkStart w:id="2451" w:name="pg2583_20985"/>
    </w:p>
    <w:p>
      <w:pPr>
        <w:pStyle w:val="BookText"/>
        <w:rPr/>
      </w:pPr>
      <w:bookmarkEnd w:id="2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ساق برک پختۀ آن جهت استسقا و بیخ آن با فلفل که سائیده حبوب بندند هر حبی بقدر فلفلی و نخودی سه چهار حب آن جهت حبس قئ و در هیضه که بند نشود و کذاشتن مقدار نخودی و یا باقلائی از ان بیخ در جوف قدری از مویز پخته که بهندی کیله نامند آن مقدار که بلع توان نمود جهت تحلیل طحال چند روز متوالی که بعد از بلع یکدو لقمه برنج نرم پخته بی‌روغن و بی‌نمک بخورند مجرب دانسته‌اند و چون مقدار بیست و چهار توله که یک نیم پا و آثار هندی باشد بیخ آن را نرم سوده در ظرف چینی کنند و بوزن آن روغن کاو داخل آن نمایند و خوب برهم زنند پس آب لیموی که بهندی کاغذی نامند شانزده عدد داخل کرده خوب برهم زنند و اکر آب‌لیمو کم شود که مانند مرهم و ضماد رقیق نباشد آب چهار عدد لیموی دیکر داخل نمایند و در شیشه و یا ظرف چینی کرده در جای نمناک نکهدارند جهت التیام قروح خبیثه و ساعیه که بهندی کهرکهره نامند که روز دو مرتبه آن را در جوف زخمها پر کنند و بر بالای آن بطریق مرهم استعمال نمایند و اکر بعد التیام و چاق شدن خارشی در آن موضع باقی بماند از تدهین بدان روغن مزبور زائل کردد و این روغن زیاده از یک هفته نمی‌ماند و هفتۀ دوم باز اکر احتیاج باقی باشد باید که تجدید نمایند</w:t>
      </w:r>
      <w:r>
        <w:rPr>
          <w:rFonts w:eastAsia="IRNazanin" w:cs="IRNazanin"/>
          <w:color w:val="111111"/>
          <w:sz w:val="28"/>
          <w:szCs w:val="28"/>
          <w:rtl w:val="true"/>
          <w:lang w:bidi="fa-IR"/>
        </w:rPr>
        <w:t>*</w:t>
      </w:r>
    </w:p>
    <w:p>
      <w:pPr>
        <w:pStyle w:val="Heading5"/>
        <w:numPr>
          <w:ilvl w:val="4"/>
          <w:numId w:val="1"/>
        </w:numPr>
        <w:rPr/>
      </w:pPr>
      <w:bookmarkStart w:id="2452" w:name="__RefHeading___Toc178390_1395250215"/>
      <w:bookmarkStart w:id="2453" w:name="_Toc1036"/>
      <w:bookmarkEnd w:id="2452"/>
      <w:r>
        <w:rPr>
          <w:rtl w:val="true"/>
        </w:rPr>
        <w:t>جاموس</w:t>
      </w:r>
      <w:bookmarkEnd w:id="2453"/>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جیم و الف و ضم میم و سکون واو و سین مهمله بفارسی کاومیش و بهندی بهینس نامند</w:t>
      </w:r>
      <w:bookmarkStart w:id="2454" w:name="pg2583_20986"/>
    </w:p>
    <w:p>
      <w:pPr>
        <w:pStyle w:val="BookText"/>
        <w:rPr/>
      </w:pPr>
      <w:bookmarkEnd w:id="2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کاو صحرائی است سیاه رنک و بسیار زورآور نسبت بکاو اهلی و شاخهای آن بلندتر و قویتر و در هند و بنکاله دو صنف می‌باشد یکی صحرائی و این را بهینس نامند و دیکر جنکلی و این بسیار قوی و بزرک و شاخهای آن بلندتر و قویتر از اهلی می‌باشد و این را ارفه نامند و زور و قوت این بمرتبه ایست که شیر و فیل را می‌کشد و شیر و روغن آن نسبت بشیر کاو چرب تر و غلیظتر خصوص شیر جنکلی آنکه ارنه کفته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جنکلی آن کرم‌تر و خشک‌تر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کوشت آن بسیار غلیظ و جهت اصحاب ریاضات و هزال کرده نافع و کوشت بچۀ شیرخواره که دو سه ماهه باشد قورمه و کباب آن بسیار لذیذ و در ضرر و غلظت کمتر و دود کردن موی آن و شاخ آن باعث طرد افاعی و خاکستر سم آن مجفف قروح و حکه کفته‌اند آشامیدن خاکستر کعب آن مقرح است و مولد سودا و مضر درد مفاصل و امثال آن و عرق النسا و نقرس مصلح آن آب‌کامه و دارچینی و ادویۀ ملطفه و مهرا پختن آن و بعد از ان سکنجبین آشامیدن و در سلهت از پوست جنکلی آن سپر می‌سازند بسیار خوب می‌شود</w:t>
      </w:r>
      <w:r>
        <w:rPr>
          <w:rFonts w:eastAsia="IRNazanin" w:cs="IRNazanin"/>
          <w:color w:val="111111"/>
          <w:sz w:val="28"/>
          <w:szCs w:val="28"/>
          <w:rtl w:val="true"/>
          <w:lang w:bidi="fa-IR"/>
        </w:rPr>
        <w:t>*</w:t>
      </w:r>
    </w:p>
    <w:p>
      <w:pPr>
        <w:pStyle w:val="Heading5"/>
        <w:numPr>
          <w:ilvl w:val="4"/>
          <w:numId w:val="1"/>
        </w:numPr>
        <w:rPr/>
      </w:pPr>
      <w:bookmarkStart w:id="2455" w:name="__RefHeading___Toc178392_1395250215"/>
      <w:bookmarkStart w:id="2456" w:name="_Toc1037"/>
      <w:bookmarkEnd w:id="2455"/>
      <w:r>
        <w:rPr>
          <w:rtl w:val="true"/>
        </w:rPr>
        <w:t>جامون</w:t>
      </w:r>
      <w:bookmarkEnd w:id="2456"/>
    </w:p>
    <w:p>
      <w:pPr>
        <w:pStyle w:val="BookText"/>
        <w:rPr/>
      </w:pPr>
      <w:r>
        <w:rPr>
          <w:rFonts w:ascii="IRNazanin" w:hAnsi="IRNazanin" w:eastAsia="IRNazanin"/>
          <w:color w:val="111111"/>
          <w:sz w:val="28"/>
          <w:sz w:val="28"/>
          <w:szCs w:val="28"/>
          <w:rtl w:val="true"/>
          <w:lang w:bidi="fa-IR"/>
        </w:rPr>
        <w:t>بفتح اول و الف و ضم میم و سکون واو و نون و بعضی بدون واو و فتح میم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میوۀ هندیست درخت آن بسیار بزرک بقدر کردکان و از ان بزرکتر و برک آن اندک باریک و بلند تا بیک شبر و سبز تیره و شکوفۀ آن سفید و بسیار ریزه و میوۀ آن شبیه بانکور سیاه و اندک طولانی و بعضی بزرک‌تر از ان و رنک ظاهر و باطن آن بنفش و باغی و صحرائی می‌باشد صحرائی ثمر ان کوچک و تخم آن بزرک و کم‌آب و ترش و با عفوصت بسیار و باغی نیز دو صنف است یکی ثمر آن بزرک بالیده بسیار شاداب چاشنی‌دار و تخم آن کوچک و با عفوصت کمی و این را رای‌جامون نامند و صنف دوم در اوصاف</w:t>
      </w:r>
    </w:p>
    <w:p>
      <w:pPr>
        <w:pStyle w:val="BookText"/>
        <w:rPr/>
      </w:pP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مذکوره بدین مرتبه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در آخر دوم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حابس اسهال صفراوی و مقوی معده و کبد حارین و مطفی حدت دم و صفرا و غرغره و مضمضۀ آن بجهت خناق و قلاع حار و استحکام لثه و خوردن آن جهت حبس اقسام اسهالات و تسکین حرارت معده و کبد و حدت صفرا و تشنکی و تحریک اشتها و باه محرورین و جهت ذیابیطس مفید و طلای ثمر رسیدۀ آن جهت داء الثعلب نافع و رویانندۀ موی آنست در چند مرتبه و نقوع ریشهای باریک بیخ آن و بیخهای باریک نازک آن بمقدار دو توله نیمکوفته شب در آب خیسانیده صبح مالیده صاف نموده بیاشامند تا مدت بیست روز و یا چهل روز مغز تخم کهنۀ آن با مغز تخم کهنۀ انبه و هلیله بریان کرده جهت اسهال مزمن مجرب و ذرور برک خشک آن جهت استحکام لثه مفید و ناشتا خوردن آن مضر بسبب ثوران آن صفرا را و مضر معده و دیر هضم مصلح آن نمک که آن را شسته و نمک بران پاشیده زمانی بکذارند پس تناول نمایند آشامیدن افشرۀ آنکه آب آن را کرفته صاف نموده قدری آب و نبات بقدر آنکه طعم آن را نیکو کرداند داخل کرده بیاشامند و شراب آن نیز که آب آن را صاف نموده با قدری نبات یا قند که طعم آن را چاشنی‌دار کرداند بآتش ملایم طبخ نمایند تا انکشت پیچ کردد در افعال مذکوره بهتر از اکل ثمر پختۀ آن است و آهن و یا فولاد را چون براده نموده در آب برک آن بریزند و در آفتاب بکذارند کشته نرم و سبک کردد به حدی که جوش خورده بالای آن آید و اکر مکرر در آب برک آن تربیت نمایند پس شسته استعمال کنند بهتر است و خوردن این آهن یا فولاد کشته جهت تقویت اشتها و رفع اسهال مزمن و استسقا و بواسیر و امثال اینها نافع و یک نوع آن را کلاب جامون می‌نامند مخصوص بنکاله است تمام در هند و دکهن جای دیکر نمی‌شود و آن اندک مدور و شیرین و بعضی اندک آبدار و خوش‌بو شبیه برایحۀ کلاب کویا که در کلاب پرورده شده و در جوف بعضی یکدانه و بعضی دو دانه و بعضی سه دانه بهم پیوسته و مغز آن سبز رنک و درخت این ببزرکی درخت نوع اول نمی‌شود و اکثر پراکنده می‌باشد و برک های این نیز در طول و عرض از ان کمتر و اندک عریضتر و نازک‌تر و سبز روشن</w:t>
      </w:r>
      <w:bookmarkStart w:id="2457" w:name="pg2583_20988"/>
    </w:p>
    <w:p>
      <w:pPr>
        <w:pStyle w:val="BookText"/>
        <w:rPr/>
      </w:pPr>
      <w:bookmarkEnd w:id="2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 مائل ببرودت و یبوست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قلب و دماغ و مقوی معده و کبد حار و نفاخ است و تخم آن با عفوصت و قابض و رادع</w:t>
      </w:r>
      <w:r>
        <w:rPr>
          <w:rFonts w:eastAsia="IRNazanin" w:cs="IRNazanin"/>
          <w:color w:val="111111"/>
          <w:sz w:val="28"/>
          <w:szCs w:val="28"/>
          <w:rtl w:val="true"/>
          <w:lang w:bidi="fa-IR"/>
        </w:rPr>
        <w:t>*</w:t>
      </w:r>
    </w:p>
    <w:p>
      <w:pPr>
        <w:pStyle w:val="Heading5"/>
        <w:numPr>
          <w:ilvl w:val="4"/>
          <w:numId w:val="1"/>
        </w:numPr>
        <w:rPr/>
      </w:pPr>
      <w:bookmarkStart w:id="2458" w:name="__RefHeading___Toc178394_1395250215"/>
      <w:bookmarkStart w:id="2459" w:name="_Toc1038"/>
      <w:bookmarkEnd w:id="2458"/>
      <w:r>
        <w:rPr>
          <w:rtl w:val="true"/>
        </w:rPr>
        <w:t>جاورس</w:t>
      </w:r>
      <w:bookmarkEnd w:id="2459"/>
    </w:p>
    <w:p>
      <w:pPr>
        <w:pStyle w:val="BookText"/>
        <w:rPr/>
      </w:pPr>
      <w:r>
        <w:rPr>
          <w:rFonts w:ascii="IRNazanin" w:hAnsi="IRNazanin" w:eastAsia="IRNazanin"/>
          <w:color w:val="111111"/>
          <w:sz w:val="28"/>
          <w:sz w:val="28"/>
          <w:szCs w:val="28"/>
          <w:rtl w:val="true"/>
          <w:lang w:bidi="fa-IR"/>
        </w:rPr>
        <w:t>بفتح جیم و الف و فتح واو و سکون را و سین مهملتین معرب از کاورس فارسی است و آن نوع ریزۀ دخن است که بفارسی ارزن و بهندی باجرا نامند و کنکنی نوعی از 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حبی است رنک آن اغبر و از ارزن ریزه‌تر و صاحب اختیارات نوشته که سه نوع است یک نوع را دخن و بفارسی ارزن و بشیرازی الم بفتح الف و ضم لام و میم و دیکری را ذره بذال معجمه و بفارسی زرت بزاء معجمه کویند و نوع سوم را جاورس که معرب کاورس است و بشیرازی کال نامند و اول متوسط در بزرکی و کوچکی و آن را بهندی باجرا نامند و نوع دوم را بهندی جوار و نوع سوم که از همه کوچکتر است بهندی کنکنی کویند و نیز در هند و بنکاله یک نوع دیکر می‌شود که از کنکنی بزرکتر و زردرنک است و آن را چینه نامند و دخن و ذره در جای خود مذکور خواهد شد ان شاء اللّه تعالی و برک آن مانند جو و اندک عریضتر و درازتر از ان و خوشۀ آن نیز مانند خوشۀ جو و دانهای آن از ان ریزه‌تر و نرم‌تر و متراکم‌تر و بهترین آن زرد سنکین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سرد و در آخر دوم خشک و بعضی سرد و خشک در دوم کفته‌اند</w:t>
      </w:r>
      <w:bookmarkStart w:id="2460" w:name="pg2583_20989"/>
    </w:p>
    <w:p>
      <w:pPr>
        <w:pStyle w:val="BookText"/>
        <w:rPr/>
      </w:pPr>
      <w:bookmarkEnd w:id="2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لطیفتر از دخن و قابض و مجفف و بی‌لذع و ردی الکیموس قلیل الغذاء یعنی خون صالح از ان کم متولد می‌یابد و دیرهضم و چون هضم کردد بدن را قوی کرداند و با روغن و چربی غذائیت آن بیشتر و خوردن مهرا پختۀ آن جهت التوای حجاب و انشقاق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و نزلات نافع و خوردن نان مطبوخ آن حابس اسهال مراری و مدر بول و مسقط جنین و اکثار آن مولد خون سوداوی و مورث سده و مصلح آن روغنها و شکر و حلواهای چرب و یا با شیر و یا با نخاله پختن و با روغن خوردن و بحمام رفتن و مالیدن روغنها بر بدن و کماد کرم کردۀ آن محلل نفخ معده و تهیکاه و مغص و درد بواسیر و پختن آن با شیر تازه دوشیده جهت صاحبان خون زائد و رطوبات فاسده و جلوس بر سائیدۀ آن با نمک که در خرقۀ بسته باشند جهت بروز مقعده و پیچش و ثفل محتبس در امعا نافع و بدل آن در اضمده شونیز و استعمال کهنۀ آنکه یک سال بران کذشته باشد جائز نیست</w:t>
      </w:r>
    </w:p>
    <w:p>
      <w:pPr>
        <w:pStyle w:val="Heading5"/>
        <w:numPr>
          <w:ilvl w:val="4"/>
          <w:numId w:val="1"/>
        </w:numPr>
        <w:rPr/>
      </w:pPr>
      <w:bookmarkStart w:id="2461" w:name="__RefHeading___Toc178396_1395250215"/>
      <w:bookmarkStart w:id="2462" w:name="_Toc1039"/>
      <w:bookmarkEnd w:id="2461"/>
      <w:r>
        <w:rPr>
          <w:rtl w:val="true"/>
        </w:rPr>
        <w:t>جاوشیر</w:t>
      </w:r>
      <w:bookmarkEnd w:id="2462"/>
    </w:p>
    <w:p>
      <w:pPr>
        <w:pStyle w:val="BookText"/>
        <w:rPr/>
      </w:pPr>
      <w:r>
        <w:rPr>
          <w:rFonts w:ascii="IRNazanin" w:hAnsi="IRNazanin" w:eastAsia="IRNazanin"/>
          <w:color w:val="111111"/>
          <w:sz w:val="28"/>
          <w:sz w:val="28"/>
          <w:szCs w:val="28"/>
          <w:rtl w:val="true"/>
          <w:lang w:bidi="fa-IR"/>
        </w:rPr>
        <w:t>بفتح جیم و الف و ضم واو و کسر شین معجمه و سکون یاء مثناة تحتانیه بفارسی جواشیر و کوشیر و نیز بشیرازی جاحوشی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صمغی است بدبو ظاهر آن سرخ تیره و باطن آن سفید و نبات آن را ساق غلیظ و بلندتر از ذرعی و نرم و برو چیزی سفید شبیه بپشم و برک آن شبیه ببرک انجیر مائل باستداره و مشرف بپنج تشریف و خشن و بسیار سبز و قبۀ آن شبیه بقبۀ شبت و کل آن زرد و خشبو و تخم آن سیاه و قریب بانیسون و خوش‌بو و تند و ساق آن کوتاه و غلیظ و نرم و مزغب بزغب سفید مانند خیارزه و بیرون آن سیاه و اندرون آن سفید و بهترین صمغ آن تیزبوی زعفرانی رنک و طریق اخذ آن آنست که بیخ آن را می‌شکافند در هنکام ظهور ساق آن و حوالی آن را خالی نموده برکی در زیو آن فرش می‌نمایند که صمغ آن در ان جمع کردد و چون خشک کردد از ان برمیدارند و نیز از ساق بیخ آن در هنکام ظهور کل آن که بودن شمس در جوزا است بطریق مذکور صمغ اخذ می‌نمایند و نیز از علامت خوبی آن آنست که در هنکام ریزه شدن در سودن ریزهای آن سفید باشد و زبان را بکزد و بدست بچسپد و چون در سرکه و یا آب حل نمایند زود منحل کردد و بوی آن تند باشد و آنچه از ساق آن کیرند رنک خشک کردۀ آن زرد و محلول آن در آب برنک شیر باشد و این ضعیف العمل و غیر مستعمل است و مغشوش آن سیاه رنک و غش باشق و موم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 و بعضی خشک در دوم کفته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ریاح و مفتح سدد و مقوی اعصاب ضعیفه و مضعف اعصاب صحیحۀ قویه و ملین صلابات و جالی لزوجات و اوساخ و با قوت تریاقیه و جهت امراض باردۀ بلغمیه خصوصا عصبانیه و دماغیه مانند صداع و فالج و لقوه و صرع و ام الصبیان و رعشۀ حادث از کثرت جماع و نزلات و کوفتکی و تعقد عضل و درد مفاصل و دردی که از صدمات بهم رسیده باشد و جبر و کسر استخوان و درد پهلو و نزف الدم و سرفۀ بلغمی نافع که نیم درهم آن را با آب مرزنجوش بیاشامند و بران مواضع نیز ضماد نمایند و یک مثقال آن جهت لرزحمیات دائره و استسقا و یرقان و تقطیر البول و جرب مثانه و نفخ رحم و ادرار طمث و قولنج ریحی و بلغمی و تفتیت حصاة و رفع سموم امراض الراس آشامیدن آن جهت صداع و صرع و ام الصبیان و لقوه و رعشه و نزلات الضربة و الصدمة آشامیدن نیم مثقال آن با ماء القراطن یا شراب جهت ضربه و صدمه العین اکتحال آن جهت نزول آب و تقویت حدت بصر الاذن قطور آن در کوش جهت رفع کری الاسنان مالیدن آن بر دندان و پر کردن در جوف دندان کرم خورده جهت تسکین وجع و منع تاکل آن الصدر آشامیدن آن جهت سرفه و درد پهلو حادث از برودت و بدستور ضماد برک آن جهت درد پهلو اعضاء الغذاء آشامیدن عصارۀ آن با سرکه و طلا نمودن بدان جهت تحلیل سپرز و چون ده مثقال آن را در دو جرۀ عصیر عنبی اندازند و بعد از بیست روز صاف نمایند و بیاشامند جهت طحال و استسقا جید النفع است اعضاء النفض آشامیدن یک بندقۀ آن با آب کرم جهت ادرار بول و حیض و اصلاح رحم بارد و تحلیل صلابت آن و رفع تقطیر البول و ثمر آن نیز ادرار طمث آورد خصوصا با افسنتین و اختناق رحم را مفید و اسقاط</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٢٩۴</w:t>
      </w:r>
      <w:r>
        <w:rPr>
          <w:rFonts w:ascii="IRNazanin" w:hAnsi="IRNazanin" w:eastAsia="IRNazanin"/>
          <w:color w:val="111111"/>
          <w:sz w:val="28"/>
          <w:sz w:val="28"/>
          <w:szCs w:val="28"/>
          <w:rtl w:val="true"/>
          <w:lang w:bidi="fa-IR"/>
        </w:rPr>
        <w:t>جنین نماید و ریاح رحم را پراکنده سازد و تحلیل دهد و صلابت آن را زائل کند شربا و حمولا و قولنج و حکۀ مثانه را نافع و اسهال خلط خام نماید و حمول محلول آن با عسل جهت ادرار طمث و قتل جنین و اخراج آن هرچند بعد سه روز باشد خصوصا احتمال فتیلۀ آن و احتقان آن در رحم باعث تجفیف آن القروح و الجروح و الاوجاع طلای آن با عسل جهت قروح مزمنه و نار فارسی و با زیت جهت اوجاع مفاصل و عرق النسا و نقرس و با روغنها جهت رفع اعیا و بدستور آشامیدن عصیر آن جهت عرق النساء السموم طبیخ آن بازیت به حدی که مرهم کردد جهت کزیدن سک دیوانه و با زراوند آشامیدن آن جهت لسع هوام و غیرها و بدستور عصیر آن داخل کردن آن در مراهم جهت التیام قروح مضر انثیان مصلح آن مرماحوز و خیسانیدن او در مطبوخ عنبی و بعضی مضر عصب صحیح دانسته‌اند مقدار شربت آن یک مثقال بدل آن بوزن آن قنه یا شیر انجیر و در اسهال اشق آشامیدن تخم آن با شراب جهت اختناق رحم و اصلاح عصب رطب و خدر و قولنج بلغمی و ریحی و نیم مثقال آن با نیم مثقال زراوند طویل جهت کزیدن هوام و با نیم مثقال افسنتین جهت احتباس حیض بسیار نافع و ضماد و ذرور و بیخ آن جهت قروح مزمنه و استخوان عاری از کوشت شده و حمول آن جهت کشودن حیض و اخراج جنین مرده بغایت قوی الفعل و کل آن نیز جهت جراحات و بثور و بالجمله جمیع اجزای آن جهت قروح خبیثه نافع است</w:t>
      </w:r>
      <w:r>
        <w:rPr>
          <w:rFonts w:eastAsia="IRNazanin" w:cs="IRNazanin"/>
          <w:color w:val="111111"/>
          <w:sz w:val="28"/>
          <w:szCs w:val="28"/>
          <w:rtl w:val="true"/>
          <w:lang w:bidi="fa-IR"/>
        </w:rPr>
        <w:t>*</w:t>
      </w:r>
      <w:bookmarkStart w:id="2463" w:name="pg2583_20992"/>
    </w:p>
    <w:p>
      <w:pPr>
        <w:pStyle w:val="Heading5"/>
        <w:numPr>
          <w:ilvl w:val="4"/>
          <w:numId w:val="1"/>
        </w:numPr>
        <w:rPr/>
      </w:pPr>
      <w:bookmarkStart w:id="2464" w:name="__RefHeading___Toc178398_1395250215"/>
      <w:bookmarkStart w:id="2465" w:name="_Toc1040"/>
      <w:bookmarkEnd w:id="2463"/>
      <w:bookmarkEnd w:id="2464"/>
      <w:r>
        <w:rPr>
          <w:rtl w:val="true"/>
        </w:rPr>
        <w:t>چاول منکری</w:t>
      </w:r>
      <w:bookmarkEnd w:id="2465"/>
    </w:p>
    <w:p>
      <w:pPr>
        <w:pStyle w:val="BookText"/>
        <w:rPr/>
      </w:pPr>
      <w:r>
        <w:rPr>
          <w:rFonts w:ascii="IRNazanin" w:hAnsi="IRNazanin" w:eastAsia="IRNazanin"/>
          <w:color w:val="111111"/>
          <w:sz w:val="28"/>
          <w:sz w:val="28"/>
          <w:szCs w:val="28"/>
          <w:rtl w:val="true"/>
          <w:lang w:bidi="fa-IR"/>
        </w:rPr>
        <w:t>بفتح جیم فارسی و الف و ضم واو و سکون لام و ضم میم و سکون نون و کاف فارسی و کسر راء مهمله و سکون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که در اسلام‌آباد مشهور بچاتکام مضاف صوبۀ بنکاله است می‌شود در غلافی اندک نازک صلب اغبر و ظاهر مغز آن سیاه رنک و باطن تازۀ آن سفید مائل بزردی و با دهنیت و بی‌طعم و رائحۀ غالب و هرچند کهنه کردد میل بزردی و سیاهی می‌نماید و بهتر و مستعمل تازۀ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 و با تریاقیت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جالی و مصلح خون فاسد و جهت جذام و جرب متقرح و قوبا و اکثر امراض دمویه و سوداویه نافع شربا و ضمادا مضر محرورین و روغن آن نیز برای جرب و قوبا مفید</w:t>
      </w:r>
    </w:p>
    <w:p>
      <w:pPr>
        <w:pStyle w:val="Heading5"/>
        <w:numPr>
          <w:ilvl w:val="4"/>
          <w:numId w:val="1"/>
        </w:numPr>
        <w:rPr/>
      </w:pPr>
      <w:bookmarkStart w:id="2466" w:name="__RefHeading___Toc178400_1395250215"/>
      <w:bookmarkStart w:id="2467" w:name="_Toc1041"/>
      <w:bookmarkEnd w:id="2466"/>
      <w:r>
        <w:rPr>
          <w:rtl w:val="true"/>
        </w:rPr>
        <w:t>چای خطائی</w:t>
      </w:r>
      <w:bookmarkEnd w:id="2467"/>
    </w:p>
    <w:p>
      <w:pPr>
        <w:pStyle w:val="BookText"/>
        <w:rPr/>
      </w:pPr>
      <w:r>
        <w:rPr>
          <w:rFonts w:ascii="IRNazanin" w:hAnsi="IRNazanin" w:eastAsia="IRNazanin"/>
          <w:color w:val="111111"/>
          <w:sz w:val="28"/>
          <w:sz w:val="28"/>
          <w:szCs w:val="28"/>
          <w:rtl w:val="true"/>
          <w:lang w:bidi="fa-IR"/>
        </w:rPr>
        <w:t>بفتح جیم عجمی و الف و یا و فتح خاء معجمه و فتح طاء مهمله و الف و کسر همزه و یا و صحیح بتاء مثناة فوقانیه است نه طای مؤلفه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اطلاع بران حکیم میرزا قاضی در رسالۀ خود نوشته که سبب معرفت و شناخت چای چنان بوده که پادشاهی از پادشاهان چین بر یکی از خواص خود خشم کرفته آن را از ملک خود اخراج نمود آن شخص در جنکلها و بیشها و کوهها می‌کشت و زرد و علیل و ضعیف کشته بود روزی از غایت کرسنکی بر اطراف کوهی می‌کشت کیاهی دید آن را غذای خود ساخت در اندک مدتی آثار صحت و حسن صورت در خود مشاهده نمود و کمال قوت در خود یافت در شهر آمده با یکی از مقربان پادشاه احوال خود را نقل کرد و آن شخص بحضور پادشاه عرض نمود پادشاه باحضار اوامر فرمود و از دیدن صورت او متعجب شد بعد سوال از احوال آن اطبا را امر فرمود تا آن کیاه را حاضر سازند و تجربه نموده خواص آن را ثبت نمایند و نیز چنین در اختیارات خود نوشته که نبات چای شبیه بنات شبت است و باریکتر از ان و خوش‌بو و با اندک تلخی است و چون آن را بجوشانند تلخی آن زائل کردد و آشامیدن آب مطبوخ آن حرارت باطن را تسکین دهد و خون را صاف نماید و آن خودرو و مزروع می‌باشد و کفته که طائفۀ که در بلاد چین نبات آن را مشاهده کرده‌اند چنین می‌کویند که در میان شهر چین وادئی است و کیاه این برک بر اطراف آن می‌روید و بر خمار مردمان بخوردن آن اعتیاد دارند و بیع و شرای آن بی‌رخصت پادشاه آنجا نمی‌توانند نمود خراج آن بخزانۀ پادشاه عاید می‌سازند و مترجم صیدانه ابو ریحان می‌کوید که چای نوعی است از انواع</w:t>
      </w:r>
      <w:r>
        <w:rPr>
          <w:rFonts w:eastAsia="IRNazanin" w:cs="IRNazanin"/>
          <w:color w:val="111111"/>
          <w:sz w:val="28"/>
          <w:szCs w:val="28"/>
          <w:rtl w:val="true"/>
          <w:lang w:bidi="fa-IR"/>
        </w:rPr>
        <w:t>&amp;</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٢٩۵</w:t>
      </w:r>
      <w:r>
        <w:rPr>
          <w:rFonts w:ascii="IRNazanin" w:hAnsi="IRNazanin" w:eastAsia="IRNazanin"/>
          <w:color w:val="111111"/>
          <w:sz w:val="28"/>
          <w:sz w:val="28"/>
          <w:szCs w:val="28"/>
          <w:rtl w:val="true"/>
          <w:lang w:bidi="fa-IR"/>
        </w:rPr>
        <w:t>نبات منبت آن زمین چین است و آن را می‌برند و در سایه خشک می‌کنند و در وقت حاجت با آب کرم شربت می‌کنند و می‌خورند شربت آن قائم مقام ادویۀ مرکبه است و مضرت ادویۀ مرکبه ندارد و ازین جهت اهل تبت دفع مضرت شراب بآن می‌کنند زیرا که ایشان افراط در خوردن شراب می‌کنند و در دفع مضرت او هیچ داروی بآن نمی‌رسد و نافع‌ترین ادویه است و طایفۀ که بر زمین تبت می‌برند در قیمت آن جز مشک نمی‌کیرند و فرق بسیار است در میان قیمت اعلای آن تا ادنی و همچنین در رائحه و منافع آن و نیز نقل است که در ولایت خطا جمعی مردم بطریق سیر بصحرا رفته بودند طعامی پخته در ظرفی کرده بالای آن را بشاخۀ پربرکی از اشجار آن صحرا پوشیده بکاری مشغول شدند که بعد از انفراغ تناول نمایند و بعد از اندک زمانی که فارغ شدند و خواستند که تناول نمایند دیدند که تمام آن طعام مضحمل شده است این امر را نزد اطبا اظهار نمودند اوشان بعد از تفحص بحدس و قیاس دریافتند که برکهای آن شاخه را در هضم طعام و غذا اثر تمام است و درصدد تجربۀ آن درآمدند و محرر کتاب می‌کوید که آنچه مشاهده شده برک آن شبیه ببرک انار و حنا و ریحان است و از ان بزرکتر و عریضتر و ضخیم‌تر و شعبهای آن بلندتر و برک بعض نوع آن ریزه‌تر از بعضی درخت آن شنیده شده که بقدر یک قامت تا بدو سه قامت و شبیه بدرخت حنا و انار و بر ساق آن قریب بانتها شاخهای باریک رسته و بر آنها کلهای کوچک و برک آن مدور در بعضی جاها سه عدد و در بعضی جاها چهار عدد بهم پیوسته شبیه بکل سه برکه و چهار برکه و بر سر شاخها نیز کلی پنج برک و منبت آن ملک چین و خطا و نیپال و آن انواع و الوان می‌باشد سفید و سبز و بنفش و تیره و سیاه اما سفید ریزه برک خوشبوی آنکه برکهای آن بسیار درهم پیچیده باشد از همه اقوی است و بعد از ان سبز و اما یبس این از ان زیاده و بعد از ان بنفش و بعد از ان سیاه و این از همه ضعیف‌تر و زبون‌تر و نوع اول یعنی خوب و اعلای آن عزیز الوجود و کران‌بها است و برای تجارت نمی‌آورند و سلاطین و حکام آن دیار برای امثال و اقران خود بطریق تحفه و هدیه بدیار دیکر می‌فرستند و اما انواع دیکر آن بسیار است خصوصا سبز تیره و سیاه آنکه وافر و ارزان است و از بعضی شنیده شده که بعضی تا مقیدان مستعمل آن را با غیر مستعمل مغشوش و تبدیل نموده می‌فروشند بدین طریق که چون ضابطۀ نصاری است که مطبوخ یعنی جوشانیدۀ آن را نمی‌خورند و مضر و بدذائقه می‌دانند جرم آن را و لهذا آب را خوب جوش نموده بلکه آن مقدار که ربع آن یا خمس آن کم کردد پس قدری قلیل چای را در ظرفی که چایدان چینی یا نقره است ریخته آب کرم را بر روی آن می‌ریزند مثلا در یکمن طبی آب که تخمینا سه ثلث یک آثار هندی باشد یک درم نهایت یک مثقال از نوع متوسط آن و از نوع اعلای آن کمتر و از زبون آن بیشتر تا دو مثقال ریخته تا نیم ساعت کامل می‌کذارند تا قوت و رائحه آن در آب باز داده شود و آب اندک رنکین کردد پس آب صاف آن را که مطلق دردی و برک در ان نباشد در پیالها ریخته چون طعم آن با اندک عفوصت و تلخی است برای اصلاح آن با نبات اندک شیرین نموده می‌آشامند و اکثر قدری شیر کاو یا شیر بز تازه دوشیده اندک جوشانیده برای اصلاح یبوست آن نیز در ان ریخته نیم کرم می‌آشامند پس خدمۀ آنها آن برکهای مستعمل را خشک نموده و بتدریج جمع نموده در قوطیها و غیر آن بدستور اول پر کرده سر آنها را بسته می‌فروشند و فرق میان مستعمل و غیر آن بزهومت رائحه و سیاهی رنک و کم‌رنک شدن آب و اندک باز بودن برکها است از هم بخلاف غیر مستعمل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کرم تا آخر دوم و خشک در اواسط آن و نوع اعلای آن کرم در سوم و بعضی سرد می‌دانند بجهت تسکین آن عطش و حرارت و التهاب باطن و دفع آن ضرر شراب را و این توهمی است بلکه صدور افعال مذکوره از ان بسبب تلطیف و تقطیع</w:t>
      </w:r>
    </w:p>
    <w:p>
      <w:pPr>
        <w:pStyle w:val="BookText"/>
        <w:rPr/>
      </w:pPr>
      <w:r>
        <w:rPr>
          <w:rFonts w:ascii="IRNazanin" w:hAnsi="IRNazanin" w:eastAsia="IRNazanin"/>
          <w:color w:val="111111"/>
          <w:sz w:val="28"/>
          <w:sz w:val="28"/>
          <w:szCs w:val="28"/>
          <w:lang w:bidi="fa-IR"/>
        </w:rPr>
        <w:t>٢٩۶</w:t>
      </w:r>
      <w:r>
        <w:rPr>
          <w:rFonts w:ascii="IRNazanin" w:hAnsi="IRNazanin" w:eastAsia="IRNazanin"/>
          <w:color w:val="111111"/>
          <w:sz w:val="28"/>
          <w:sz w:val="28"/>
          <w:szCs w:val="28"/>
          <w:rtl w:val="true"/>
          <w:lang w:bidi="fa-IR"/>
        </w:rPr>
        <w:t>آنست بلاغم و اخلاط لزجه و معطشۀ ملتهبه را و دافع رطوبات حادثه از شراب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قوی و ارواح و معده و باه مبرودین و مرطوبین و منشط و منعظ و ملطف و مقطع و مفتح و منضج و مرفق مواد و معرق و مدر بول و مسکن عطش کاذب و صداع بارد و التهاب معده و جشای دخانی و صاف کنندۀ خون و رنک رخسار و مبدرق ادویه بقعر معده و عمق بدن و منقی معده و دماغ و جهت ازالۀ بخر و بدبوئی دهن و رائحۀ شراب و سیر و پیاز و طیب و نکهت بغایت مفید و جهت خفقان و امراض قلب و انتصاب نفس و انبساط نفس و ازالۀ غم و هم و یرقان و سوء القنیه و استسقا و مراض سدی بواسیر و حبس البول و تقطیر حادث از برودت و ضعف کرده هریک به تنهائی و یا با ادویۀ مناسبه و ضماد پختۀ آن جهت اورام صلبه و تسکین درد بواسیر و نطول آن معرق و منوم و در طعم آن اندک تلخی و عفوصتی که دست بنقوع آن در آب کرم بطرز مسطور و یا جوشانیدن در آب و داخل کردن نبات و شیر جوش داده بسیار کم و زائل می‌کردد و لهذا مصلح آن را شیرینی و شیر می‌دانند و بی‌شیرینی استعمال نمی‌نمایند و مضر می‌دانند و نیز ناشتا آشامیدن آن مضر و باعث حدوث امراض حاره است خصوص در محرور المزاج و اما جهت کسی که در معده او اخلاط فاسدۀ لزجۀ ردیه بسیار باشد خصوص که از طعام سابق در خود ثغلی و جشائی و نفخی دریابد البته نافع است و آشامیدن آن را بسیار کرم نیز مضر می‌دانند خصوص در اوقات حاره و مزاجهای کرم و جوانان بالای طعام کرم بلکه نیم کرم آن را نافع کفته‌اند و نیز بالای طعام باعث سرعت انهضام و تحلیل آن و ازین جهت نصاری قاطبة و اتباع اوشان صبح بعد ناشتا و آخر روز وقت انحدار غذا مستعمل دارند و بهترین مصلحات آن در محرورین نوفل و شیر بز و در مبرودین مشک و قرنفل و بادیان خطائی و زنجبیل و دارچینی و جهت انعاش حرارت غریزی عود هندی و عنبر و زعفران و دارچینی و امثال اینها است و برای تقویت باه و دفع مضرت کثرت جماع با خصیة الثعلب و دارچینی و عنبر و نبات و شیر و بالجمله با هر دوائی که مقوی فعل آن است از دوای مسهل و قابض و ملین و مقوی و غیرها استعمال نمایند مثلا اکر با تربد و ریوند چینی بجوشانند و بیاشامند صفرا و بلغم لزج را اخراج نماید و چون با بنفشه و پرسیاوشان و اصل السوس و کل خطمی و بابونه و سناء مکی بجوشانند و صاف نموده قدری ملح طعام و شکر خام و روغن کل داخل کرده احتقان بدان نمایند تنقیۀ امعا از فضول لزجۀ بارد نماید بآسانی و همچنین بیان و طرق استعمال آن در قرابادین بتفصیل ذکر یافت و نیز بهترین طرق استعمال آن آنست که بطور نصاری درینجا ذکر یافت و قهوۀ آن مقوی قوی و ارواح و باه و معده و منعظ و ممسک است صنعت آن چای قسم اعلی و دارچینی قلمی و خصیه الثعلب مصری از هریک نیم‌درم اسکند ناکوری کبابۀ چینی از هریک ربع درمی کوفته پیخته بدستور مقرر طبخ نموده و حبه و عنبر اشهب در آن کداخته نبات بقدر آنکه آن را شیرین کرداند داخل نموده نیمکرم بنوشند و اکر پنج عدد قرنفل نیز اضافه نمایند بهتر است و نیز یک نوع چای دیده شده که از جبال نیپال و بهتنت می‌آورند کیاه آن فی الجمله شبیه بکیاه نعناع بقدر یک شبر و زیاده و برک آن اندک باریک و بلند و با خشونت و ضخامت کمی تازۀ آن زرد رنک و خشک آن اغبر و خاکستری رنک خصوص پشت آن و بسیار لطیف و نازک به حدی که چون برک آن را در دهان نکاهدارند با اندک زمانی منحل کردد و از ان ثفلی چندان نماند</w:t>
      </w:r>
      <w:bookmarkStart w:id="2468" w:name="pg2583_20995"/>
    </w:p>
    <w:p>
      <w:pPr>
        <w:pStyle w:val="BookText"/>
        <w:rPr/>
      </w:pPr>
      <w:bookmarkEnd w:id="2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 از طبیعت خطائی است و لطیف‌تر از ان و طریقۀ استعمال این نیز مانند آن و در افعال و خواص قریب بدان است</w:t>
      </w:r>
      <w:r>
        <w:rPr>
          <w:rFonts w:eastAsia="IRNazanin" w:cs="IRNazanin"/>
          <w:color w:val="111111"/>
          <w:sz w:val="28"/>
          <w:szCs w:val="28"/>
          <w:rtl w:val="true"/>
          <w:lang w:bidi="fa-IR"/>
        </w:rPr>
        <w:t>*</w:t>
      </w:r>
    </w:p>
    <w:p>
      <w:pPr>
        <w:pStyle w:val="Heading4"/>
        <w:numPr>
          <w:ilvl w:val="3"/>
          <w:numId w:val="1"/>
        </w:numPr>
        <w:rPr/>
      </w:pPr>
      <w:bookmarkStart w:id="2469" w:name="__RefHeading___Toc178402_1395250215"/>
      <w:bookmarkStart w:id="2470" w:name="_Toc1042"/>
      <w:bookmarkEnd w:id="2469"/>
      <w:r>
        <w:rPr>
          <w:rtl w:val="true"/>
        </w:rPr>
        <w:t>فصل الجیم مع الباء الموحدة</w:t>
      </w:r>
      <w:bookmarkEnd w:id="2470"/>
    </w:p>
    <w:p>
      <w:pPr>
        <w:pStyle w:val="Heading5"/>
        <w:numPr>
          <w:ilvl w:val="4"/>
          <w:numId w:val="1"/>
        </w:numPr>
        <w:rPr/>
      </w:pPr>
      <w:bookmarkStart w:id="2471" w:name="__RefHeading___Toc178404_1395250215"/>
      <w:bookmarkStart w:id="2472" w:name="_Toc1043"/>
      <w:bookmarkEnd w:id="2471"/>
      <w:r>
        <w:rPr>
          <w:rtl w:val="true"/>
        </w:rPr>
        <w:t>جبره</w:t>
      </w:r>
      <w:bookmarkEnd w:id="2472"/>
    </w:p>
    <w:p>
      <w:pPr>
        <w:pStyle w:val="BookText"/>
        <w:rPr/>
      </w:pPr>
      <w:r>
        <w:rPr>
          <w:rFonts w:ascii="IRNazanin" w:hAnsi="IRNazanin" w:eastAsia="IRNazanin"/>
          <w:color w:val="111111"/>
          <w:sz w:val="28"/>
          <w:sz w:val="28"/>
          <w:szCs w:val="28"/>
          <w:rtl w:val="true"/>
          <w:lang w:bidi="fa-IR"/>
        </w:rPr>
        <w:t>بفتح جیم و باء موحده و راء مهمله و ها لغت مغربی است مشتق از جبر و بیونانی اولسطیون بمعنی جمع کنندۀ جلد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٢٩٧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ربیعی و هر سال تازه می‌روید منبت آن بلاد مغرب و بر تلها و بلندیها بسیار می‌روید و بلندی آن مقدار سه انکشت تا چهار انکشت و بوی آن مانند بوی شراب و برک آن شبیه ببرک سیب و قابض و بیخ آن سفید و مانند موی باریک و کیاه آن بی‌کل و ثمر و نهایت بقای آن تا سرطان است و زیاده از سه ماه نمی‌ماند مکر آنکه در عسل نکاه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دل و فکر و حواس و مفرح و جهت صاف کردن خون و التیام جراحات شربا و طلاء و با شراب دو درم آن جهت وهن عضل و فسخ آن نافع و کویند چون بیخ آن را با کوشت پارچه پارچه نموده طبخ نمایند پارچهای کوشت را بهم ملصق سازد و آشامیدن مرقه آن جهت یرقان مجرب دانسته اند و چون بر جراحت تازه بچکانند آن را ملتزق و ملتئم سازد مصدع محرورین مصلح آن مغز بادام تلخ مقدار شربت آن تا چهار درم بدل آن در التحام قنطوریون و در تفریح مثل و ربع آن زعفران است</w:t>
      </w:r>
      <w:r>
        <w:rPr>
          <w:rFonts w:eastAsia="IRNazanin" w:cs="IRNazanin"/>
          <w:color w:val="111111"/>
          <w:sz w:val="28"/>
          <w:szCs w:val="28"/>
          <w:rtl w:val="true"/>
          <w:lang w:bidi="fa-IR"/>
        </w:rPr>
        <w:t>*</w:t>
      </w:r>
      <w:bookmarkStart w:id="2473" w:name="pg2583_20996"/>
    </w:p>
    <w:p>
      <w:pPr>
        <w:pStyle w:val="Heading5"/>
        <w:numPr>
          <w:ilvl w:val="4"/>
          <w:numId w:val="1"/>
        </w:numPr>
        <w:rPr/>
      </w:pPr>
      <w:bookmarkStart w:id="2474" w:name="__RefHeading___Toc178406_1395250215"/>
      <w:bookmarkStart w:id="2475" w:name="_Toc1044"/>
      <w:bookmarkEnd w:id="2473"/>
      <w:bookmarkEnd w:id="2474"/>
      <w:r>
        <w:rPr>
          <w:rtl w:val="true"/>
        </w:rPr>
        <w:t>جبسین</w:t>
      </w:r>
      <w:bookmarkEnd w:id="2475"/>
    </w:p>
    <w:p>
      <w:pPr>
        <w:pStyle w:val="BookText"/>
        <w:rPr/>
      </w:pPr>
      <w:r>
        <w:rPr>
          <w:rFonts w:ascii="IRNazanin" w:hAnsi="IRNazanin" w:eastAsia="IRNazanin"/>
          <w:color w:val="111111"/>
          <w:sz w:val="28"/>
          <w:sz w:val="28"/>
          <w:szCs w:val="28"/>
          <w:rtl w:val="true"/>
          <w:lang w:bidi="fa-IR"/>
        </w:rPr>
        <w:t>بفتح اول و سکون باء موحده و کسر سین مهمله و سکون یاء مثناة تحتانیه و نون بفارسی سنک کج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رخو سریع التفتیت و ذو طبقات که بآسانی از روی هم جدا می‌کردد سه قسم می‌باشد یکی سفید براق صفایحی انطاکی کفته که این فی الحقیقة طلقی است که نضج کامل نیافته و بعضی کفته‌اند که زیبق است که غالب آمده بران اجزای ترابیه و متحجر کشته و این را اسفیداج جبساسین نامند و دوم سرخرنک حجری و سیوم غیر صفایحی و غیر براق و این حجر کج است که پخته کوبیده کج از ان می‌سازند بدترین آن سرخ آن است و بالجمله طبیعت اقسام آن در سیوم سرد و خشک و بعضی در اول چهارم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مغری و ضماد آن با سرکه ملصق و ملزق جراحات و مغری و حابس خون جاری از اعضا و محلل ورم و ترهل و استسقا امراض الراس طلای آن مفردا و با سفیدی تخم‌مرغ و غبار آسیا جهت قطع سیلان خون و با سرکه بر پیشانی جهت حبس رعاف و با کل ارمنی و عدس و لحیة التیس و آب مورد و سرکه جهت حبس رعاف العین طلای آن با سفیدی تخم‌مرغ جهت رمد دموی و منع ریختن مواد بچشم و با آب کشنیز جهت رفع باد سرخ و اورام ملتهبه مجرب و از خواص آن آنست که چون با روغن زیتون و اندک بوره و شب یمانی بسایند و بر کتابت و نوشتجات بمالند زائل کرداند و بر جامه‌ها و فرشها باعث قلع چرک و چربی آن است و طلای آن بر بواسیر جهت رفع آن مؤثر المضار آشامیدن آن کشنده است بخناق و خشکی دهان و قولنج و تریاق آن آشامیدن ماء العسل و اشیای لعابی و عصارۀ خطمی تر و تازه و ملوکیه پس آشامیدن ربع درهم سقمونیا در جلاب و حب النیل و قئ فرمودن اکر سحج عارض کردد بمعالجۀ آن پردازند و در اکثر اعراض و تداوی نیز مانند اسفیداج و قویتر از ان است و سفید آب جبساسین در جمیع افعال قویتر از همه اقسام و بغایت قابض و رادع و جامع و مجفف است</w:t>
      </w:r>
      <w:r>
        <w:rPr>
          <w:rFonts w:eastAsia="IRNazanin" w:cs="IRNazanin"/>
          <w:color w:val="111111"/>
          <w:sz w:val="28"/>
          <w:szCs w:val="28"/>
          <w:rtl w:val="true"/>
          <w:lang w:bidi="fa-IR"/>
        </w:rPr>
        <w:t>*</w:t>
      </w:r>
      <w:bookmarkStart w:id="2476" w:name="pg2583_20997"/>
    </w:p>
    <w:p>
      <w:pPr>
        <w:pStyle w:val="Heading5"/>
        <w:numPr>
          <w:ilvl w:val="4"/>
          <w:numId w:val="1"/>
        </w:numPr>
        <w:rPr/>
      </w:pPr>
      <w:bookmarkStart w:id="2477" w:name="__RefHeading___Toc178408_1395250215"/>
      <w:bookmarkStart w:id="2478" w:name="_Toc1045"/>
      <w:bookmarkEnd w:id="2476"/>
      <w:bookmarkEnd w:id="2477"/>
      <w:r>
        <w:rPr>
          <w:rtl w:val="true"/>
        </w:rPr>
        <w:t>جبن</w:t>
      </w:r>
      <w:bookmarkEnd w:id="2478"/>
    </w:p>
    <w:p>
      <w:pPr>
        <w:pStyle w:val="BookText"/>
        <w:rPr/>
      </w:pPr>
      <w:r>
        <w:rPr>
          <w:rFonts w:ascii="IRNazanin" w:hAnsi="IRNazanin" w:eastAsia="IRNazanin"/>
          <w:color w:val="111111"/>
          <w:sz w:val="28"/>
          <w:sz w:val="28"/>
          <w:szCs w:val="28"/>
          <w:rtl w:val="true"/>
          <w:lang w:bidi="fa-IR"/>
        </w:rPr>
        <w:t>بضم جیم و باء موحده و نون مشدده بفارسی پنیر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آن شیر بسته است بتعمل بزدن پنیر مایه و غیره بران بهترین آن تازۀ چرب آن است که ما بین نرمی و صلبی و خوش‌بو و لذیذ مائل بحلاوت باشد که از شیر معتدل از حیوان صحیح البدن که خوراک آن کیاههای نیکو باشد بعمل آورده باشند و مصنوع از ماست بهتر و سریع الهضم تر است و دستور صنعت آن آنست که شیر را جوشانیده پنیر مایه بران زده منجمد ساخته نمک بران می‌پاشند تا مائیت آن از جبنیت جدا کردد و بعد از جدا شدن جبنیت آن را نمک زده در سبدها و یا کیسۀ صفیقی کرده نمک بران پاشیده سنکی سنکین بران می‌کذارند تا مائیت آن تمام برآید و بعضی در خاکستر دفن می‌کنند برای جذب مائیت آن پس استعمال می‌نمایند</w:t>
      </w:r>
    </w:p>
    <w:p>
      <w:pPr>
        <w:pStyle w:val="BookText"/>
        <w:rPr/>
      </w:pPr>
      <w:r>
        <w:rPr>
          <w:rFonts w:ascii="IRNazanin" w:hAnsi="IRNazanin" w:eastAsia="IRNazanin"/>
          <w:color w:val="111111"/>
          <w:sz w:val="28"/>
          <w:sz w:val="28"/>
          <w:szCs w:val="28"/>
          <w:lang w:bidi="fa-IR"/>
        </w:rPr>
        <w:t>٢٩٨</w:t>
      </w:r>
      <w:r>
        <w:rPr>
          <w:rFonts w:ascii="IRNazanin" w:hAnsi="IRNazanin" w:eastAsia="IRNazanin"/>
          <w:color w:val="111111"/>
          <w:sz w:val="28"/>
          <w:sz w:val="28"/>
          <w:szCs w:val="28"/>
          <w:rtl w:val="true"/>
          <w:lang w:bidi="fa-IR"/>
        </w:rPr>
        <w:t>و اکر نمکین نخواهند ثانیا بران نمک نمی‌پاشند و بهترین نمک سود آن آنست که تازه نمک زده چرب باشد و بسیار کهنه و طعم و رائحۀ آن نکشته باشد و چون تناول نمایند رائحۀ آن در جشا تا مدتی از دهان نیاید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تازۀ آن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معده و روده و کرده و ملین طبع و مولد خلط صالح و دیرهضم و بعد از هضم سریع لسلوک در اعضا و با مغز کردکان و صعتر بغایت مسمن بدن و باعث نرمی جلد و دافع مضرت کسی که مرداسنک خورده باشد اعضاء الغذاء اکل برشتۀ آن بعد از طبخ و فشردن آب آن حابس اسهال خصوصا اسهال مراری صفراوی العین ضماد آن جهت رمد و طرفة الصدر چون پنیر را در آب جوش دهند و مرضعه آب آن را بیاشامد شیر آن زیاده کردد و منع تورم جراحات و قروح امعا خصوصا با برک چنار که دلب نامند و با حماض بری المضار مضر مبرودین و دافع اشتهای طعام و غیر مهضوم آن باعث سده و قولنج و ایلاوس و ظلمت بصر مصلح آن عسل و نعناع و صعتر و پنیر نمک سود کهنه در دوم کرم و خشک و قاطع بلغم و مقوی اشتها و امعا و مجفف رطوبات و ضماد آن با عسل جهت انفجار دمل و رفع داخس و با زیت جهت تحجر مفاصل و قروح ردیه و بدستور با ماء اکارع و کویند از مفاصل چیزی مانند کچ برمیآورد بی‌اذیت و با نوشادر جهت کلف و جرب نافع السموم با فودنج جبلی جهت لسع جانوران سمی نافع و مولد اخلاط مراری و معطش و مولد حکه و جرب و مضر مبرودین و صاحبان سدۀ احشا و لاغر کنندۀ بدن و مولد حصاة و مصلح آن مغز کردکان و بسیار کهنه متعفن آن اقرب بسمیت مصلح آن مغز کردکان و در محرورین میوها و ترشیها و پنیر غیر چکیده که بفارسی دلمه نامند در غایت رطوبت است و منوم و جهت تپ دق و سل و التهاب معده و دفع یبوست جلد و طبع و وسواس و امراض صفراوی و التهاب خون نافع مضر مبرودین و مورث امراض باردۀ رطبه و مولد حصاة</w:t>
      </w:r>
      <w:bookmarkStart w:id="2479" w:name="pg2583_20998"/>
    </w:p>
    <w:p>
      <w:pPr>
        <w:pStyle w:val="Heading5"/>
        <w:numPr>
          <w:ilvl w:val="4"/>
          <w:numId w:val="1"/>
        </w:numPr>
        <w:rPr/>
      </w:pPr>
      <w:bookmarkStart w:id="2480" w:name="__RefHeading___Toc178410_1395250215"/>
      <w:bookmarkStart w:id="2481" w:name="_Toc1046"/>
      <w:bookmarkEnd w:id="2479"/>
      <w:bookmarkEnd w:id="2480"/>
      <w:r>
        <w:rPr>
          <w:rtl w:val="true"/>
        </w:rPr>
        <w:t>جبلاهنک</w:t>
      </w:r>
      <w:bookmarkEnd w:id="2481"/>
    </w:p>
    <w:p>
      <w:pPr>
        <w:pStyle w:val="BookText"/>
        <w:rPr/>
      </w:pPr>
      <w:r>
        <w:rPr>
          <w:rFonts w:ascii="IRNazanin" w:hAnsi="IRNazanin" w:eastAsia="IRNazanin"/>
          <w:color w:val="111111"/>
          <w:sz w:val="28"/>
          <w:sz w:val="28"/>
          <w:szCs w:val="28"/>
          <w:rtl w:val="true"/>
          <w:lang w:bidi="fa-IR"/>
        </w:rPr>
        <w:t>لغت فارسی است و جبلهیج معرب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 خاری است زرد رنک شبیه بشیوران بترکی صفرا اودی کویند و آن ثومونست و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مسهل و مقئ و آشامیدن تا یکدرهم آن جهت فالج مقدار شربت آن تا نیم درهم و یکدرهم آن کشنده زیرا که با قوت سمیت است و کسی که آن را خورده باشد خناق آن را عارض کردد و تدبیر کسی که آن را خورده باشد آنست که قئ فرمایند بتدابیر چنین که مذکور شد و خورانیدن روغن و زیرا و انیسون و جند بیدستر با نبیذ و خوردن غذای چرب و شیر تازه با عسل و ضماد نمک کرم کرده بر شکم آن و هرکاه شکم آن محتبس باشد او را تحقین فرمایند بحقنهای مناسب</w:t>
      </w:r>
    </w:p>
    <w:p>
      <w:pPr>
        <w:pStyle w:val="Heading4"/>
        <w:numPr>
          <w:ilvl w:val="3"/>
          <w:numId w:val="1"/>
        </w:numPr>
        <w:rPr/>
      </w:pPr>
      <w:bookmarkStart w:id="2482" w:name="__RefHeading___Toc178412_1395250215"/>
      <w:bookmarkStart w:id="2483" w:name="_Toc1047"/>
      <w:bookmarkEnd w:id="2482"/>
      <w:r>
        <w:rPr>
          <w:rtl w:val="true"/>
        </w:rPr>
        <w:t>فصل الجیم مع الثاء المثلثة</w:t>
      </w:r>
      <w:bookmarkEnd w:id="2483"/>
    </w:p>
    <w:p>
      <w:pPr>
        <w:pStyle w:val="Heading5"/>
        <w:numPr>
          <w:ilvl w:val="4"/>
          <w:numId w:val="1"/>
        </w:numPr>
        <w:rPr/>
      </w:pPr>
      <w:bookmarkStart w:id="2484" w:name="__RefHeading___Toc178414_1395250215"/>
      <w:bookmarkStart w:id="2485" w:name="_Toc1048"/>
      <w:bookmarkEnd w:id="2484"/>
      <w:r>
        <w:rPr>
          <w:rtl w:val="true"/>
        </w:rPr>
        <w:t>جثجاث</w:t>
      </w:r>
      <w:bookmarkEnd w:id="2485"/>
    </w:p>
    <w:p>
      <w:pPr>
        <w:pStyle w:val="BookText"/>
        <w:rPr/>
      </w:pPr>
      <w:r>
        <w:rPr>
          <w:rFonts w:ascii="IRNazanin" w:hAnsi="IRNazanin" w:eastAsia="IRNazanin"/>
          <w:color w:val="111111"/>
          <w:sz w:val="28"/>
          <w:sz w:val="28"/>
          <w:szCs w:val="28"/>
          <w:rtl w:val="true"/>
          <w:lang w:bidi="fa-IR"/>
        </w:rPr>
        <w:t>بفتح جیم و سکون ثاء مثلثه و فتح جیم و الف و ثاء مثلثه لغت عربی است و بیونانی بردیسیون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کیاهی است شبیه بکیاه درمنۀ ترکی و از ان کوچکتر و خشبوتر و شاخهای آن باریک و بسیار و کل آن شبیه باقحوان رنک آن سفید مائل بزردی و تخم آن با اندک پهنی و تلخی و کوچکتر از عدس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محلل ریاح و قاطع عرق و مدر حیض و مزیل مغص و کرم کنندۀ احشا و آشامیدن طبیخ آن و بدستور سه درهم از جرم آن جهت کسر ریاح و رفع مغص ریحی بیعدیل و بخور آن جهت اسقاط مشیمه نافع و مصدع و مصلح آن هلیلۀ کابلی مقدار شربت آن تا سه درهم بدل آن برنجاسف است</w:t>
      </w:r>
      <w:bookmarkStart w:id="2486" w:name="pg2583_20999"/>
    </w:p>
    <w:p>
      <w:pPr>
        <w:pStyle w:val="Heading4"/>
        <w:numPr>
          <w:ilvl w:val="3"/>
          <w:numId w:val="1"/>
        </w:numPr>
        <w:rPr/>
      </w:pPr>
      <w:bookmarkStart w:id="2487" w:name="__RefHeading___Toc178416_1395250215"/>
      <w:bookmarkStart w:id="2488" w:name="_Toc1049"/>
      <w:bookmarkEnd w:id="2486"/>
      <w:bookmarkEnd w:id="2487"/>
      <w:r>
        <w:rPr>
          <w:rtl w:val="true"/>
        </w:rPr>
        <w:t>فصل الجیم مع الدال المهملة</w:t>
      </w:r>
      <w:bookmarkEnd w:id="2488"/>
    </w:p>
    <w:p>
      <w:pPr>
        <w:pStyle w:val="Heading5"/>
        <w:numPr>
          <w:ilvl w:val="4"/>
          <w:numId w:val="1"/>
        </w:numPr>
        <w:rPr/>
      </w:pPr>
      <w:bookmarkStart w:id="2489" w:name="__RefHeading___Toc178418_1395250215"/>
      <w:bookmarkStart w:id="2490" w:name="_Toc1050"/>
      <w:bookmarkEnd w:id="2489"/>
      <w:r>
        <w:rPr>
          <w:rtl w:val="true"/>
        </w:rPr>
        <w:t>جدوار</w:t>
      </w:r>
      <w:bookmarkEnd w:id="2490"/>
    </w:p>
    <w:p>
      <w:pPr>
        <w:pStyle w:val="BookText"/>
        <w:rPr/>
      </w:pPr>
      <w:r>
        <w:rPr>
          <w:rFonts w:ascii="IRNazanin" w:hAnsi="IRNazanin" w:eastAsia="IRNazanin"/>
          <w:color w:val="111111"/>
          <w:sz w:val="28"/>
          <w:sz w:val="28"/>
          <w:szCs w:val="28"/>
          <w:rtl w:val="true"/>
          <w:lang w:bidi="fa-IR"/>
        </w:rPr>
        <w:t>بفتح جیم و سکون دال مهمله و فتح واو و الف و راء مهمله معرب زد و اربزاء عجمی است و بعربی انته و بیونانی ساطریوس و بمغربی ماه فرفین و ماه فروین و بهندی نربسی نامند زیرا که نر بکسر نون و سکون راء مهمله بلغت ایشان بمعنی دافع و خالص‌کننده و بس بکسر باء موحده و سکون سین مهمله بمعنی زهر است پس معنی آن خالص کنندۀ بدن از غایلۀ</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٢٩٩</w:t>
      </w:r>
      <w:r>
        <w:rPr>
          <w:rFonts w:ascii="IRNazanin" w:hAnsi="IRNazanin" w:eastAsia="IRNazanin"/>
          <w:color w:val="111111"/>
          <w:sz w:val="28"/>
          <w:sz w:val="28"/>
          <w:szCs w:val="28"/>
          <w:rtl w:val="true"/>
          <w:lang w:bidi="fa-IR"/>
        </w:rPr>
        <w:t>سمیت زهر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شبیه بسعد اکثر صنوبری شکل و عقربی کره‌دار بمقدار انکشتی و از ان بزرکتر و کوچکتر نیز ثقیل الوزن اندک صلب تلخ طعم و ظاهر آن سیاه رنک و باطن آن بنفش و بهترین آن آنست که باوصاف مذکوره باشد و چون بسایند رنک آن بنفش و طعم آن تلخ باشد و آنچه نه چنین باشد ضعیف العمل یا مغشوش آن است و کفته‌اند که جدوار پنج قسم می‌باشد یکی آن است که ظاهر آن تیره سیاه رنک و باطن آن بنفش مائل بسرخی و عقربی شکل تلخ طعم باشد بدین قسم که چون مذاق نمایند اولا اندک از ان شیرینی مدرک کردد و بعد از ان تلخی بسیار و این قسم را خطائی کویند جهت آنکه منبت آن بیشتر جبال خطا است و این بهترین اقسام آنست و دوم آنست که ظاهر و باطن آن هر دو تیره رنک مائل بزردی و تلخ طعم و عقربی شکل باشد و این در خوبی بعد از خطائی است سوم آنست که ظاهر و باطن آن هر دو سیاه و سائیدۀ آن نیلی رنک و تلخ باشد و این در خوبی بعد از قسم دوم است و منبت این هر دو قسم جبال تبت و نیپال و مورنک و رنک‌پور و نواح اینها است چهارم آنست که مائل بسیاهی و تلخ و بقدر زیتونی باشد و منبت این قسم اکثر جبال بلاد دکهن است پنجم اندلسی است و آن را انتله کویند و بقدر شبر است و سیاه و نرم و بسیار تلخ و منبت این اکثر با بیش یکجا می‌باشد و کویند که بسبب مجاورت این سمیت بیش کم می‌کردد به حدی که اهل آن بلد مقدار نیم دانک از ان بیش را می‌خورند و زیان نمی‌یابند بخلاف بیشهای دیکر که علی‌حده و دور از جدوار روئیده باشد که مقدار بسیار کم آن مهلک است حکیم هاشم طهرانی در رسالۀ فادزهریۀ خود نوشته که جدوار در اکثر محال و مواضع می‌روید با بیش و بدون بیش حتی محال خراسان خصوص به حدودی که بسمت مشرق نزدیک‌تر باشد و از جمعی شنیده شده که در کوههای قهستان که میان مشهد مقدس و تبت واقع است کیاه جدوار بسیار می‌روید اما کوچک و کم‌رنک بسفیدی مائل و در تریاقیت ضعیف‌تر و آنچه در جبال تبت می‌روید از ان بزرکتر و رنکین‌تر و قویتر و در تریاقیت قریب بخطائی و اثر بسیار بران مترتب می‌کردد و بهتر است از آنچه در جبال هند می‌روید و همچنین آنچه که بحدود تبت نزدیک‌تر است قویتر از ان بعد آنست و بهتر از هندی است و هندی بهتر از جاهای دیکر و خراسانی و غیر آن بسیار زبون و بغایت ضعیف الاثر محرر کوید در هر بلدی از جبال قریب بدانکه جدوار در آنها می‌روید می‌آورند مثلا در خراسان و قندهار و کابل و شاه جهان آباد و از جبال تبت و نواح آن و قلیلی از خطا و نیز در شاه جهان آباد تا عظیم‌آباد از جبال نیپال و نواح آن و در مرشدآباد اکثر از جبال مورنک و رانکاماتی و رنکپور و در هریک از اماکن مذکوره اقسام و انواع می‌باشد هرچند در قوت ضعیف‌تر از اقسام خطائی و تبتی‌اند بسبب تقارب آب و هوای حوالی آن و بدانکه در بعضی بلاد چون جدوار اصلی عزیز الوجود و کمیاب است بعضی نامقیدان بی‌باک بعضی بیخهای دیکر شبیه بجدوار را رنک نموده بجای جدوار می‌فروشند و نیز کاهی بعض انواع ضعیف بیش را در شیر جوش می‌دهند تا سمیت آن کم کردد و چون بیش سفید و شکری رنک می‌باشد برنک جدوار رنک نموده بعوص آن می‌فروشند و فرق میان جدوار اصلی و جعلی رنک کرده بچند وجه است یکی آنکه چون رنک کردۀ آن را به آب تر نمایند و بدست و یا بپارچۀ کرپاسی بمالند رنک آن بدان سرایت نماید و چون در فنجان آب کرم اندازند آب را رنکین سازد برنک آنچه آن را بدان رنک نموده‌اند و دیکر آنکه ظاهر آن خشن و ناهموار و با شکنج می‌باشد بسبب آنکه در رنک خیسانیده و جوشانیده و خشک نموده‌اند بخلاف اصلی که با نرمی و صفا و همواری می‌باشد و دیکر آنکه چون آن را بشکنند رنک جمیع اجزای باطن آن مساوی نمی‌باشد بلکه قریب بپوست و ظاهر آن رنکین‌تر از مغز آنست و فرق میان جدوار و بیش نیز بچند وجه است یکی آنکه اکثر بیش کوچکتر و باریک‌تر از</w:t>
      </w:r>
    </w:p>
    <w:p>
      <w:pPr>
        <w:pStyle w:val="BookText"/>
        <w:rPr/>
      </w:pP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جدوار می‌باشد و رنک آن سرخ‌تر دوم آنکه چون بیش را بتراشند و بر زبان رسانند احساس حرقت و خدارت نماید و اکر قوی باشد باعث تورم و آبله شود بخلاف جدوار و نیز چون جدوار را بعد از احداث امور مذکوره بخایند و یا بسایند و بر زبان بمالند رفع غابلۀ آن نماید و طعم آن تلخ باشد چنانچه ذکر یافت بخلاف بیش و همچنین امتحان جدوار را در زهرهای دیکر نمایند و کفته‌اند تاثیر تریاقیت جدوار در سمیت بیش بیشتر از تریاق فاروق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اول سوم و حرارت آن لذاع و موذی نیست بسبب مناسبت آن با حرارت غریزی و ارواح و تقویت و ازدیاد آن مر آن هر دو را و یحتمل که آنچه شیخ الرئیس رح تع در رسالۀ ادویۀ قلبیه نوشته‌اند که حرارت آن مفرط نیست بنا بر همین جهت باشد که اثر و نفع آن بکیفیت فقط نیست بلکه بصورت نوعیه و خاصیت نیز است و لهذا تریاق انواع سموم حاره و باردۀ مشروبه و ملدوغه است شربا و ضمادا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قوی و اعضای رئیسه از دل و دماغ و کبد و تقویت احشا نماید و فادزهر جمیع سموم حاره و بارده و مفتح و ملطف و محلل و منضج و مسکن اوجاع و مسمن بدن و مقوی باصره و دندان و مشهی و مبهی و منعظ و مدر است و جهت امراض دماغیه و عصبانیه مانند صرع و فالج و لقوه و رعشه و استرخا و خدر و استسقا و یرقان و ضعف معده و تفتیت حصاة و قولنج و عسر البول و رافع عفونت اخلاط و تپ ربع و اکثر امراض بارده شربا و طلاء نافع و آشامیدن نیم مثقال سائیدۀ آن با شراب جهت دفع سمیت مارهای قتال و عقرب حتی عقرب جراره و رتیلا و همه حیوانات سمی و بیش نافع و بدستور جهت اوجاع و اورام باطنیه و رفع هیضه و مقدار نیم درم آن با جلاب یا شراب یا یکی از اشربۀ مناسبه مانند شربت کاوزبان و ابریشم و بادرنجبویه و امثال اینها و با عرقهای مناسبه مانند عرق کاوزبان و کلاب و بادرنجبویه و بیدمشک و نیلوفر جهت تفریح قلب و رفع ضعف آن و خفقان و طپش و فشار آن خصوصا که از برودت باشد مفید چون چند روز متوالی تناول نمایند و نیز جهت دفع و بادر ایام و با مداومت بر ان و با کلاب جهت وجع مفاصل و با جلاب کرم جهت اوجاع معده مقدار یک دانک از ان و با سکنجبین جهت سدۀ جکر و با سکنجبین بزوری و یا ساده و یا شربت دینار و شیرۀ عنب الثعلب و شیرۀ تخم کاسنی جهت تفتیح سدۀ ماساریقا و استسقا چند روز متوالی مداومت بران و جهت سنک کرده و مثانه با شیرۀ عنب الثعلب و خارخسک و جهت حبس البول با شیرۀ تخم خیارین و خربزه و یا خارخسک و جهت قولنج ربحی با بعضی مطبوخات مناسبه مانند مطبوخ سداب و پودنه و رازیانه و عنب الثعلب و جهت رفع حمیات بلغمیۀ مزمنه و ربع بعد تنقیه با جلاب کرم و یا شرابهای مناسبه مداومت دو دانک آن اکلا تا هفت روز و برای دشواری وضع حمل مقدار دو دانک آن را سائیده با آب عنب الثعلب یا حلبه یا شیرۀ خارخسک یا جلاب بخورانند بزودی وضع حمل شود و اکر بچه در شکم آن مرده باشد و سمیت آن در بدن سرایت کرده و یا ضعف بسیار در وقت ولادت باو طاری کشته و یا دم نفاس بسیار جاری شده مقدار چهار حبۀ آن را با کلاب سائیده بخورانند و اقل تا هفت روز بدان مداومت نمایند صبح ناشتا و اکر موافقت نماید و کرمی نکند آخر روز نیز و جهت ام الصبیان و اکثر امراض دماغی اطفال را مقدار کمی با شیر مرضعۀ آن سائیده بخورانند و جوان کبیر السن را با ادویۀ مناسبۀ آن علت از نیم درم تا نیم مثقال و حکمای هند مداومت آن را مسمن بدن دانسته‌اند و جهت تقویت انعاظ به تنهائی و یا با ادویۀ مناسبه با کلاب سائیده و یا حبوب و معجون ساخته تناول نمایند مفید و طلای آن با سرکه و کلاب جهت نضج اورام بارده و تحلیل آنها خصوصا اورام مغابن که پس کوش و زیر بغل و بن ران است و جهت خناق و خنازیر و سایر اورام کلو و غیر آن و رفع طاعون و وبا و برص و بهق و جلای کلف و آثار جلد و اوجاع مفاصل</w:t>
      </w:r>
      <w:r>
        <w:rPr>
          <w:rFonts w:eastAsia="IRNazanin" w:cs="IRNazanin"/>
          <w:color w:val="111111"/>
          <w:sz w:val="28"/>
          <w:szCs w:val="28"/>
          <w:rtl w:val="true"/>
          <w:lang w:bidi="fa-IR"/>
        </w:rPr>
        <w:t>&amp;</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و بدستور با چند دانۀ فلفل سیاه جهت اورام حارۀ باردۀ آنها به آب برک کشنیز تازه و طلای آن بتنهایی و یا با آب کشنیز و یا سرکه بر پشت چشم جهت تحلیل اورام پلکهای آن و بر دندان جهت تسکین درد بارد آن و بر بواسیر جهت تسکین وجع و تحلیل ورم آن و طلای آن بر پشت زهار جهت قرحۀ مثانه و حبس البول و قطور آن در چشم جهت رمد بارد و در احلیل جهت رفع حبس بول و بند شدن چرک در ان و ذرور آن بر جراحات جهت التیام و نفث الدم آنها مفید و تمریخ آن با ادهان مناسبه جهت امراض دماغیه و عصبانیه مانند صرع و سکته و فالج و لقوه و استرخا و رعشه و خدر و مانند اینها نافع مقوی دماغ و قوای آن و اعصاب است و بالجمله این دوائیست عظیم النفع کثیر الخاصیت جهت اکثر امراض خصوصا باردۀ رطبه بتنهائی و یا با ادویۀ مناسبۀ هر علت مفید شربا و ضمادا و طلاء و تدهینا مقدار شربت آن از نیم دانک تا چهار دانک بحسب امزجه و اشخاص و امراض و فصول و بلدان و در حمی ربع و سایر امراض تا دو دانک و در تقویت باه تا نیم مثقال و در استسقا تا چهار دانک بدل آن در تفریح و تریاقیت سه وزن آن زرنباد و بوزن آن تریاق فاروق و یا فادزهر حیوانی است مضر محرور و یابس الزاج و مصدع و مورث جراحت و قرحۀ امعای ایشان مصلح آن سکنجبین ساده و شیر تازۀ دوشیدۀ آهن تافته و یا ماء الشعیر و آش جو و جهت قرحه کثیر او در قرابادین بتفصیل ماهیت و اقسام و افعال و خواص و منافع و طرق استعمال و قانون ترک افیون بجدوار در افیون و دستور خوردن جدوار و حبوب آن با اندک افیون و بی‌افیون و دهن و مرهم و معاجین و مفرحات آن در جدوار ذکر یافت</w:t>
      </w:r>
      <w:bookmarkStart w:id="2491" w:name="pg2583_21002"/>
    </w:p>
    <w:p>
      <w:pPr>
        <w:pStyle w:val="Heading4"/>
        <w:numPr>
          <w:ilvl w:val="3"/>
          <w:numId w:val="1"/>
        </w:numPr>
        <w:rPr/>
      </w:pPr>
      <w:bookmarkStart w:id="2492" w:name="__RefHeading___Toc178420_1395250215"/>
      <w:bookmarkStart w:id="2493" w:name="_Toc1051"/>
      <w:bookmarkEnd w:id="2491"/>
      <w:bookmarkEnd w:id="2492"/>
      <w:r>
        <w:rPr>
          <w:rtl w:val="true"/>
        </w:rPr>
        <w:t>فصل الجیم مع الراء المهملة</w:t>
      </w:r>
      <w:bookmarkEnd w:id="2493"/>
    </w:p>
    <w:p>
      <w:pPr>
        <w:pStyle w:val="Heading5"/>
        <w:numPr>
          <w:ilvl w:val="4"/>
          <w:numId w:val="1"/>
        </w:numPr>
        <w:rPr/>
      </w:pPr>
      <w:bookmarkStart w:id="2494" w:name="__RefHeading___Toc178422_1395250215"/>
      <w:bookmarkStart w:id="2495" w:name="_Toc1052"/>
      <w:bookmarkEnd w:id="2494"/>
      <w:r>
        <w:rPr>
          <w:rtl w:val="true"/>
        </w:rPr>
        <w:t>جراد البر</w:t>
      </w:r>
      <w:bookmarkEnd w:id="2495"/>
    </w:p>
    <w:p>
      <w:pPr>
        <w:pStyle w:val="BookText"/>
        <w:rPr/>
      </w:pPr>
      <w:r>
        <w:rPr>
          <w:rFonts w:ascii="IRNazanin" w:hAnsi="IRNazanin" w:eastAsia="IRNazanin"/>
          <w:color w:val="111111"/>
          <w:sz w:val="28"/>
          <w:sz w:val="28"/>
          <w:szCs w:val="28"/>
          <w:rtl w:val="true"/>
          <w:lang w:bidi="fa-IR"/>
        </w:rPr>
        <w:t>بفتح جیم و راء مهمله و الف و دال مهمله لغت عربی است بفارسی ملخ و بهندی تیدی بکسر تاء چهار نقطۀ هندی و سکون یاء مثناة تحتانیه و کسر دال چهار نقطه هندی و یا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معروف مختلف الالوان و با پاهای بسیار بلند و به کمتر از یک هفته بچه برمیآورد و بر نباتات و اشجار می‌باشد و بیشتر از یک سال نمی‌ماند و درختی را که بخورد فاسد سازد و نوع بزرک آن در بعضی سالها تکون آن بسیار می‌شود بر هر مزرعه که بنشیند آن مزرعه را می‌خورد و فاسد می‌سازد و بهترین آن بزرک فربه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مبهی و جالی اخلاط غلیظه و جهت امراض قصیۀ رئه و تقطیر البول و خوردن دوازده عدد آنکه سر و اطرف آنها را انداخته با یکدرهم مورد خشک سائیده باشند جهت استسقا مجرب کفته‌اند و جهت جذام بالخاصیة مفید و بخور آن جهت بواسیر و عسر البول و طلای کوبیدۀ پاهای آن جهت ثآلیل و کلف و جرب مفید خصوصا سوختۀ آن با سرکه و طلای جوف تخم آن جهت دفع کلف نافع و خوردن قسم فربه بی‌بال آن را بریان کرده جهت کزیدن عقرب مفید و تعلیق نوع سبز کردن بلند آنکه در مزارع بهم می‌رسد جهت رفع تپ ربع بالخاصیت مفید و نمک سود آن قلیل الغذا و مولد خلط غیر صالح و مورث جرب و حکه و محرق اخلاط و مجفف و مصلح آن سکنجبین و انار چاشنی‌دار یا انارین است و شیرۀ تخم خرفه و تخم خیار نیز کفته‌اند و این مولف کفته که چون ملخ را بسوزانند ملخهای دیکر از رائحۀ آن بکریزند و اکر نکریزند بمیرند</w:t>
      </w:r>
      <w:r>
        <w:rPr>
          <w:rFonts w:eastAsia="IRNazanin" w:cs="IRNazanin"/>
          <w:color w:val="111111"/>
          <w:sz w:val="28"/>
          <w:szCs w:val="28"/>
          <w:rtl w:val="true"/>
          <w:lang w:bidi="fa-IR"/>
        </w:rPr>
        <w:t>*</w:t>
      </w:r>
      <w:bookmarkStart w:id="2496" w:name="pg2583_21003"/>
    </w:p>
    <w:p>
      <w:pPr>
        <w:pStyle w:val="Heading5"/>
        <w:numPr>
          <w:ilvl w:val="4"/>
          <w:numId w:val="1"/>
        </w:numPr>
        <w:rPr/>
      </w:pPr>
      <w:bookmarkStart w:id="2497" w:name="__RefHeading___Toc178424_1395250215"/>
      <w:bookmarkStart w:id="2498" w:name="_Toc1053"/>
      <w:bookmarkEnd w:id="2496"/>
      <w:bookmarkEnd w:id="2497"/>
      <w:r>
        <w:rPr>
          <w:rtl w:val="true"/>
        </w:rPr>
        <w:t>جراد البحر</w:t>
      </w:r>
      <w:bookmarkEnd w:id="2498"/>
    </w:p>
    <w:p>
      <w:pPr>
        <w:pStyle w:val="BookText"/>
        <w:rPr/>
      </w:pPr>
      <w:r>
        <w:rPr>
          <w:rFonts w:ascii="IRNazanin" w:hAnsi="IRNazanin" w:eastAsia="IRNazanin"/>
          <w:color w:val="111111"/>
          <w:sz w:val="28"/>
          <w:sz w:val="28"/>
          <w:szCs w:val="28"/>
          <w:rtl w:val="true"/>
          <w:lang w:bidi="fa-IR"/>
        </w:rPr>
        <w:t>بفتح جیم و راء مهمله و الف و ضم دال مهمله و الف و لام و فتح باء موحده و سکون حا و راء مهملتین بفارسی ملخ دریائی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حیوانی است سر آن مربع و از حوالی سر تا نصف تن آن صدفی و از هر طرف ده دست و پا شبیه بپاهای عنکبوت و بر سر آن دو شاخ و دو شاخ دیکر در زیر چشم آن رسته باریکتر از ان و چشمهای آن برآمده مؤلف کوید شاید آنچه بیان نموده‌اند از ماهیت آن ماهیت روبیان باشد زیرا که روبیان در اکثر بلاد مانند بنکاله و سواحل دریای</w:t>
      </w:r>
    </w:p>
    <w:p>
      <w:pPr>
        <w:pStyle w:val="BookText"/>
        <w:rPr/>
      </w:pP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فارس و بحرین و غیرها بدین هیأت می‌باشد و جراد البحر شنیده شده فی الجمله شبیه بکنجشک بزرکیست و پردار و اندک پرواز کرده از آب برمیخیزد و باز در آب فرو 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و خشک‌تر از بری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خوردن آن هر روز سه عدد مشوی و یا مطبوخ آن جهت منع زیادتی جذام مفید و آشامیدن دو مثقال از سوختۀ تمام آن با آب نخود سیاه تا هفت روز متوالی جهت تفتیت و اخراج سنک کرده و مثانه مجرب</w:t>
      </w:r>
    </w:p>
    <w:p>
      <w:pPr>
        <w:pStyle w:val="Heading5"/>
        <w:numPr>
          <w:ilvl w:val="4"/>
          <w:numId w:val="1"/>
        </w:numPr>
        <w:rPr/>
      </w:pPr>
      <w:bookmarkStart w:id="2499" w:name="__RefHeading___Toc178426_1395250215"/>
      <w:bookmarkStart w:id="2500" w:name="_Toc1054"/>
      <w:bookmarkEnd w:id="2499"/>
      <w:r>
        <w:rPr>
          <w:rtl w:val="true"/>
        </w:rPr>
        <w:t>جرجیر</w:t>
      </w:r>
      <w:bookmarkEnd w:id="2500"/>
    </w:p>
    <w:p>
      <w:pPr>
        <w:pStyle w:val="BookText"/>
        <w:rPr/>
      </w:pPr>
      <w:r>
        <w:rPr>
          <w:rFonts w:ascii="IRNazanin" w:hAnsi="IRNazanin" w:eastAsia="IRNazanin"/>
          <w:color w:val="111111"/>
          <w:sz w:val="28"/>
          <w:sz w:val="28"/>
          <w:szCs w:val="28"/>
          <w:rtl w:val="true"/>
          <w:lang w:bidi="fa-IR"/>
        </w:rPr>
        <w:t>بکسر اول و سکون ثانی و کسر جیم و سکون یاء مثناة تحتانیه و راء مهمله بفارسی نرۀ تیزک و بهندی ترمرا و تخم آن را هالون و عوام هالم و چند سور و چند سر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 و بستانی می‌باشد بری آن را بهقان و بستانی آن را کف عایشه و بفارسی کیکیر و بشیرازی کهزک کویند و بری آن دو نوع می‌باشد یکی با ساق و برک آن از برک ترب ریزه‌تر و مشرف و کل آن زرد و بسیار تند و این را خردل بری کویند و دیکر بی‌ساق و برک آن نرم و کم حدت و کل آن سرخ و بستانی سه قسم می‌باشد یکی شبیه بترب و ساق‌دار و برک آن با خشونت و در مازندران شاهتره و کورنره و در تنکابن خاص تره نامند و تخم آن سفید و حرف بابلی عبارت از ان است و قسمی را رشاد و بفارسی ترۀ تیزک شاهی نامند و برک آن بزرک و کل آن سرخ ارغوانی رنک و تخم آن مائل بسرخی و طولانی و قسمی دیکر بیبرک و تخم آن ریزه‌تر از حب الرشاد و مراد از مطلق آن این است و بهترین آن بستانی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بری ان</w:t>
      </w:r>
    </w:p>
    <w:p>
      <w:pPr>
        <w:pStyle w:val="BookText"/>
        <w:rPr/>
      </w:pPr>
      <w:r>
        <w:rPr>
          <w:rFonts w:ascii="IRNazanin" w:hAnsi="IRNazanin" w:eastAsia="IRNazanin"/>
          <w:color w:val="111111"/>
          <w:sz w:val="28"/>
          <w:sz w:val="28"/>
          <w:szCs w:val="28"/>
          <w:rtl w:val="true"/>
          <w:lang w:bidi="fa-IR"/>
        </w:rPr>
        <w:t>در سوم کرم و در آخر دوم خشک و بستانی آن 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بری آن</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سدۀ جکر و سپرز و جالی و مدر بول و مفتت حصاة و مولد منی و محرک جماع و محلل ریاح و هاضم طعام و ضماد آن با زهرۀ کاو جهت ازالۀ آثار قروح و بدستور طلای آب آن با زهرۀ کاومیش کلف را مفید و خوردن آن ناشتا جهت رفع بدبوی زیر بغل و خوردن شراب ریحانی بالای آن جهت کزیدن ابن عرس و غیر آن نافع و کویند از خواص آنست که چون آب آن را بکیرند و درخت انار ترش را بآن تسقیه نمایند شیرین کردد و چون نخود خشک را بآن پرورده نمایند و بیاشامند تولید منی نماید و بیعدیل است و کویند چون بکیرند برک و شاخ و تخم آن را در هاون نرم بکوبند و در ظرفی پهن کنند تا خشک کردد و ثانیا در هاون اندازند و بکوبند و شیر تازه دوشیده بران ریزند و تخم آن را نرم بکوبند و بران بپاشند بدفعات و مخلوط نمایند تا آنکه مانند خمیر کردد و قرصها ساخته در سایه خشک نمایند و نکاهدارند و عند الحاجت استعمال نمایند بسیار طیب و نیکو است المضار مصدع و مورث سدر و مبخر و مظلم بضر و در حدیث آمده که هرکه در شب جرجیر بخورد رک جذام از دماغ او بحرکت درمی‌آید و نزف الدم او را عارض می‌کردد بعد از خواب و در حدیث دیکر وارد است که احداث برص می‌نماید شب خوردن آن مصلح آن کاسنی و خرفه و سرکه است و بری آن در ادرار بول و تحریک باه و انعاظ قویتر از بستانی است خصوصا تخم آن و تخم آنکه حب الرشاد است در خواص مذکوره قویتر از برک آن قوی الجلا است و آشامیدن آن با آب کرم مقئ بلغم و با زردۀ تخم نیم برشت محرک باه و منعظ و مسمن بدن و ضماد آن جهت کلف و با عسل جهت بهق و نمش و با زهرۀ کاو جهت شقاق ناخن مفید و اکثار آن مهیج دم و ثوران آن و انصباب مواد باعضای ضعیفه مصلح آن شیر تازه دوشیده مقدار شربت از بستانی آن تا پنج درهم و از بری آن تا سه درهم بدل آن بوزن آن تودری یا تخم زردک بری یا تخم پیاز است</w:t>
      </w:r>
      <w:r>
        <w:rPr>
          <w:rFonts w:eastAsia="IRNazanin" w:cs="IRNazanin"/>
          <w:color w:val="111111"/>
          <w:sz w:val="28"/>
          <w:szCs w:val="28"/>
          <w:rtl w:val="true"/>
          <w:lang w:bidi="fa-IR"/>
        </w:rPr>
        <w:t>*</w:t>
      </w:r>
      <w:bookmarkStart w:id="2501" w:name="pg2583_21005"/>
    </w:p>
    <w:p>
      <w:pPr>
        <w:pStyle w:val="Heading5"/>
        <w:numPr>
          <w:ilvl w:val="4"/>
          <w:numId w:val="1"/>
        </w:numPr>
        <w:rPr/>
      </w:pPr>
      <w:bookmarkStart w:id="2502" w:name="__RefHeading___Toc178428_1395250215"/>
      <w:bookmarkStart w:id="2503" w:name="_Toc1055"/>
      <w:bookmarkEnd w:id="2501"/>
      <w:bookmarkEnd w:id="2502"/>
      <w:r>
        <w:rPr>
          <w:rtl w:val="true"/>
        </w:rPr>
        <w:t>جرجیر الماء</w:t>
      </w:r>
      <w:bookmarkEnd w:id="2503"/>
    </w:p>
    <w:p>
      <w:pPr>
        <w:pStyle w:val="BookText"/>
        <w:rPr/>
      </w:pPr>
      <w:r>
        <w:rPr>
          <w:rFonts w:ascii="IRNazanin" w:hAnsi="IRNazanin" w:eastAsia="IRNazanin"/>
          <w:color w:val="111111"/>
          <w:sz w:val="28"/>
          <w:sz w:val="28"/>
          <w:szCs w:val="28"/>
          <w:rtl w:val="true"/>
          <w:lang w:bidi="fa-IR"/>
        </w:rPr>
        <w:t>قرة العین است و در حرف القاف ان شاء اللّه تعالی خواهد آمد</w:t>
      </w:r>
    </w:p>
    <w:p>
      <w:pPr>
        <w:pStyle w:val="Heading5"/>
        <w:numPr>
          <w:ilvl w:val="4"/>
          <w:numId w:val="1"/>
        </w:numPr>
        <w:rPr/>
      </w:pPr>
      <w:bookmarkStart w:id="2504" w:name="__RefHeading___Toc178430_1395250215"/>
      <w:bookmarkStart w:id="2505" w:name="_Toc1056"/>
      <w:bookmarkEnd w:id="2504"/>
      <w:r>
        <w:rPr>
          <w:rtl w:val="true"/>
        </w:rPr>
        <w:t>جرمیلک</w:t>
      </w:r>
      <w:bookmarkEnd w:id="2505"/>
    </w:p>
    <w:p>
      <w:pPr>
        <w:pStyle w:val="BookText"/>
        <w:rPr/>
      </w:pPr>
      <w:r>
        <w:rPr>
          <w:rFonts w:ascii="IRNazanin" w:hAnsi="IRNazanin" w:eastAsia="IRNazanin"/>
          <w:color w:val="111111"/>
          <w:sz w:val="28"/>
          <w:sz w:val="28"/>
          <w:szCs w:val="28"/>
          <w:rtl w:val="true"/>
          <w:lang w:bidi="fa-IR"/>
        </w:rPr>
        <w:t>بفتح جیم و سکون راء مهمله و کسر میم و سکون یاء مثناة تحتانیه و فتح لام و سکون کاف بلغت کوهستان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٣٠٣</w:t>
      </w:r>
      <w:r>
        <w:rPr>
          <w:rFonts w:ascii="IRNazanin" w:hAnsi="IRNazanin" w:eastAsia="IRNazanin"/>
          <w:color w:val="111111"/>
          <w:sz w:val="28"/>
          <w:sz w:val="28"/>
          <w:szCs w:val="28"/>
          <w:rtl w:val="true"/>
          <w:lang w:bidi="fa-IR"/>
        </w:rPr>
        <w:t>و لرستان و جاثلق اسم دوائی است که ترکان آنجا نبات ازار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بسطبری انکشتی و طول آن زیاده بر شبری و رنک ظاهر آن مائل بسیاهی و باطن آن سفید و با صلابت و طعم آن شیرین و ساق آن قریب بذرعی و برک آن طولانی بقدر شبری شبیه بزبان و سبز تیره و لطیف و برکهای ساق اطراف اعلای آن بقدر برک بید و کل آن کبود و از کل نیلوفر هندی بسیار کوچکتر و مستعمل بیخ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چون بکوبند و بر بیخ دندان بپاشند بنهجی می‌چسبد که از اکل و شرب زائل نمی‌کردد و سنون آن بیک دو دفعه جهت رفع تعفن دندان و رویانیدن کوشت بن دندان مجرب و آشامیدن آن جهت رفع زخم‌های باطنی و اورام احشا و ضماد آن جهت جبر کسر و رفع جمیع زخمها و تشنج آن مفید</w:t>
      </w:r>
    </w:p>
    <w:p>
      <w:pPr>
        <w:pStyle w:val="Heading5"/>
        <w:numPr>
          <w:ilvl w:val="4"/>
          <w:numId w:val="1"/>
        </w:numPr>
        <w:rPr/>
      </w:pPr>
      <w:bookmarkStart w:id="2506" w:name="__RefHeading___Toc178432_1395250215"/>
      <w:bookmarkStart w:id="2507" w:name="_Toc1057"/>
      <w:bookmarkEnd w:id="2506"/>
      <w:r>
        <w:rPr>
          <w:rtl w:val="true"/>
        </w:rPr>
        <w:t>جرونجی</w:t>
      </w:r>
      <w:bookmarkEnd w:id="2507"/>
    </w:p>
    <w:p>
      <w:pPr>
        <w:pStyle w:val="BookText"/>
        <w:rPr/>
      </w:pPr>
      <w:r>
        <w:rPr>
          <w:rFonts w:ascii="IRNazanin" w:hAnsi="IRNazanin" w:eastAsia="IRNazanin"/>
          <w:color w:val="111111"/>
          <w:sz w:val="28"/>
          <w:sz w:val="28"/>
          <w:szCs w:val="28"/>
          <w:rtl w:val="true"/>
          <w:lang w:bidi="fa-IR"/>
        </w:rPr>
        <w:t>بکسر جیم فارسی و فتح راء مهمله و سکون واو و خفای نون و کسر جیم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ثمر درختی است هندی در اکثر کوههای هند می‌شود و درخت آن بمقدار نارنج متوسطی و برک آن ببزرکی برک انجیر و بی‌تشریف و ثمر آن شبیه بثمر قهوه و آلوبالو و فالسه و از ان بزرکتر و آن را بهندی پیاره نامند و پوست خارجی آن نازک و در خامی سبز و بعد رسیدن بنفش و لحم آن در خامی سخت و بعد رسیدن نرم و سبز پستئ رنک و چاشنی‌دار می‌باشد و آن را می‌خورند و در آب حل کرده افشره می‌سازند و بر آب نیز می‌پزند و مغز آنکه در زیر لحم آن است در غلافی خشبی اندک صلب از پوست پسته نازکتر و ضخیم‌تر از پوست حبة الخضراء و مغز آن بمقدار نصف نخود کوچکی و تخم آلوبالو و چرب و شیرین و لذیذ و بعضی این را حب السمنه دانسته‌اند و شاید غیر آن باشد زیرا که هیأت درخت و ثمر این بهیأت درخت چرونجی نیست چنانچه ان شاء اللّه تعالی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دوم و تر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منعظ و مسمن بدن و کثیر الغذا و در اکثر افعال قریب بحبة السمنه و چون نرم بسایند و بتنهائی و یا با ادویۀ مناسبه بر بشره بمالند بشره را صاف کرداند بسبب جلائی که دارد و تخم آن سرد و تر و دافع مضرت صفرا و غلیان خون و تشنکی است</w:t>
      </w:r>
    </w:p>
    <w:p>
      <w:pPr>
        <w:pStyle w:val="BookText"/>
        <w:rPr/>
      </w:pPr>
      <w:r>
        <w:rPr>
          <w:rFonts w:ascii="IRNazanin" w:hAnsi="IRNazanin" w:eastAsia="IRNazanin"/>
          <w:i/>
          <w:i/>
          <w:iCs/>
          <w:color w:val="111111"/>
          <w:sz w:val="28"/>
          <w:sz w:val="28"/>
          <w:szCs w:val="28"/>
          <w:rtl w:val="true"/>
          <w:lang w:bidi="fa-IR"/>
        </w:rPr>
        <w:t>جری</w:t>
      </w:r>
    </w:p>
    <w:p>
      <w:pPr>
        <w:pStyle w:val="BookText"/>
        <w:rPr/>
      </w:pPr>
      <w:r>
        <w:rPr>
          <w:rFonts w:ascii="IRNazanin" w:hAnsi="IRNazanin" w:eastAsia="IRNazanin"/>
          <w:color w:val="111111"/>
          <w:sz w:val="28"/>
          <w:sz w:val="28"/>
          <w:szCs w:val="28"/>
          <w:rtl w:val="true"/>
          <w:lang w:bidi="fa-IR"/>
        </w:rPr>
        <w:t>بکسر جیم و راء مشدده و یا لغت عربی است بفارسی مارماهی و بمصری تیلور و بسریانی سلورس و بیونانی سلورس و بهندی کچیامچهلی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ماهی است عظیم الجثه فربه که در دریای مصر بهم می‌رسد سیاه رنک و بی‌فلس و باستخوان کمی و شارب آن مانند مار باریکی و دراز و سر آن طویل و دهن آن مستطیل مانند خرطوم و کوشت آن رخو با لزوجت و با سهوکت بسیار و یهودان آن را نمی‌خورند و حکیم میر محمد مؤمن نوشته که در تنکابن آن را اسپلی و در مازندران کلیس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غیر نمک سود آن کرم و تر و نمک سود آن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با قوت جاذبۀ قویه خوردن کوشت تازۀ آن کثیر الغذا و مولد خون بلغمی و منقی و مصفی قصبۀ رئه و صوت و ملین بطن و جهت سل و نفث الدم نافع و کفته‌اند مملح آن جهت امراض مذکوره سوای سل نفث الدم انفع بسبب قوت جلای آن و آشامیدن خون آن نیم اوقیه با هموزن آن سرکه قاطع خونی است که از حلق آید و جلوس در طبیخ مملح آن جهت قرحۀ امعا در ابتدا و جذب مواد بسوی ظاهر بدن و بدستور دخنۀ آن بمقعده و احتقان آن جهت عرق النسا بی‌عدیل و ضماد نمک سود آن جهت جذب خار و پیکان و جذب مواد بسوی ظاهر جلد المضار کفته‌اند مولد بلغم لزج و بطئ الهضم و مضر کرده و محدث برص است مصلح آن نمک سود نمودن و با سرکه و نعناع و صعتر و آبکامه و سکنجبین خوردن است</w:t>
      </w:r>
      <w:bookmarkStart w:id="2508" w:name="pg2583_21007"/>
    </w:p>
    <w:p>
      <w:pPr>
        <w:pStyle w:val="Heading4"/>
        <w:numPr>
          <w:ilvl w:val="3"/>
          <w:numId w:val="1"/>
        </w:numPr>
        <w:rPr/>
      </w:pPr>
      <w:bookmarkStart w:id="2509" w:name="__RefHeading___Toc178434_1395250215"/>
      <w:bookmarkStart w:id="2510" w:name="_Toc1058"/>
      <w:bookmarkEnd w:id="2508"/>
      <w:bookmarkEnd w:id="2509"/>
      <w:r>
        <w:rPr>
          <w:rtl w:val="true"/>
        </w:rPr>
        <w:t>فصل الجیم مع الزاء المعجمة</w:t>
      </w:r>
      <w:bookmarkEnd w:id="2510"/>
    </w:p>
    <w:p>
      <w:pPr>
        <w:pStyle w:val="Heading5"/>
        <w:numPr>
          <w:ilvl w:val="4"/>
          <w:numId w:val="1"/>
        </w:numPr>
        <w:rPr/>
      </w:pPr>
      <w:bookmarkStart w:id="2511" w:name="__RefHeading___Toc178436_1395250215"/>
      <w:bookmarkStart w:id="2512" w:name="_Toc1059"/>
      <w:bookmarkEnd w:id="2511"/>
      <w:r>
        <w:rPr>
          <w:rtl w:val="true"/>
        </w:rPr>
        <w:t>جزر</w:t>
      </w:r>
      <w:bookmarkEnd w:id="2512"/>
    </w:p>
    <w:p>
      <w:pPr>
        <w:pStyle w:val="BookText"/>
        <w:rPr/>
      </w:pPr>
      <w:r>
        <w:rPr>
          <w:rFonts w:ascii="IRNazanin" w:hAnsi="IRNazanin" w:eastAsia="IRNazanin"/>
          <w:color w:val="111111"/>
          <w:sz w:val="28"/>
          <w:sz w:val="28"/>
          <w:szCs w:val="28"/>
          <w:rtl w:val="true"/>
          <w:lang w:bidi="fa-IR"/>
        </w:rPr>
        <w:t>بفتح اول و ثانی و راء مهمله معرب کزر فارسی است و نیز بفارسی زردک و بهندی کاجر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lang w:bidi="fa-IR"/>
        </w:rPr>
        <w:t>٣٠۴</w:t>
      </w:r>
      <w:r>
        <w:rPr>
          <w:rFonts w:ascii="IRNazanin" w:hAnsi="IRNazanin" w:eastAsia="IRNazanin"/>
          <w:color w:val="111111"/>
          <w:sz w:val="28"/>
          <w:sz w:val="28"/>
          <w:szCs w:val="28"/>
          <w:rtl w:val="true"/>
          <w:lang w:bidi="fa-IR"/>
        </w:rPr>
        <w:t>بری و بستانی می‌باشد بری آن را بیونانی اسطافالیوض و اغریوس نامند و بعضی شقاقل دانسته‌اند و سهو است و بستانی آن دو نوع می‌باشد بیخ یکی طویل و یکی مستدیر سرخ و زرد و برک آن شبیه بشاهتره و از آن عریض‌تر و طعم آن اندک تلخ و ساق آن پراکنده و خشن و کل آن چتردار مانند شبت و سفید و در میان آن چیزی ریزه مانند پنبه و بنفش و بهترین آن سرخ و شیرین شاداب کم ریشۀ بستانی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تر و بعضی در اول نیز کفته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بستانی آن</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سدۀ جکر و مقوی معده و ملین و مبهی و زیاده کنندۀ جوهر منی و منعظ و جهت قطع بلغم و سرفه و درد سینه و معده و جکر و اخراج سنک کرده و مثانه و ادرار نمودن بول مفید اعضاء الصدر جهت ذات الجنب و سرفۀ مزمن اعضا الغذا عسر الهضم و مربای آن سریع الهضم و جهت استسقا مفید اعضاء النفض مسکن مغص و مدر بول خصوصا بری آن و بدستور بزربری آنکه دوقو باشد و همچنین برک آن و مهیج باه است خصوصا بزر بستانی آنکه نفخ آن زیاده است و حمول آن و شرب تخم آن جهت عسر حبل نافع و چون بیج و برک آن را در آب جوش دهند و نطول نمایند و یا بشویند بآن اطراف صبیان را یعنی دست و پای ایشان را جهت تحلیل خون منجمد شده در انها بسبب سردی نافع و مربای آن با عسل بغایت مبهی و مقوی احشا و رحم و هاضمه و با افاویۀ مناسبه جهت تقویت کبد بارد و تجفیف رطوبات معده و زیادتی تقویت باه و اعانت بر جماع انفع و حلوای آن نیز بتنهائی و یا با ادویۀ مناسبه قریب است بمربای آن و لذیذتر از ان و مخلل یعنی پروردۀ آن در سرکه جهت اذابه و تحلیل سپرز بیعدیل و مقوی معده و جکر بارد و دوشاب آن قریب بمربای آنست و الطف و اقوی از ان و نبیذ آنکه آب افشردۀ آن را با ربع آن عسل بجوشانند و در خم کنند و بکذارند تا بجوش آید و مسکر کردد بغایت مست‌کننده و بطئ الانحدار و مصدع و عرق آنکه با ادویۀ مناسبه کرفته شود در جمیع آثار نائب مناب خمر است و اندک مسکر و ضماد برک آن جهت اکله نافع جرم آن بطی الهضم و نفاخ و مضر محرورین و مصلح آن ادویۀ حاره و آبکامه و پختۀ آن با کوشت بزغاله مولد خلط صالح مقدار شربت از جرم آن تا صد و شصت مثقال و از مربا و حلوای آن از ده مثقال تا بیست مثقال و از نبیذ آن تا پنجاه مثقال و از عرق آن تا هفتاد مثقال و تخم آن محرک باه و درین باب از اصل آن قویتر و عسر حبل را نافع و مانع مغص و در سایر افعال مانند آن و چون بکیرند آن را با هموزن آن تخم شلغم و تربی را مجوف نموده در ان پر کنند و سر آن را بسته در زیر آتش طبخ دهند و برآورده بیاشامند جهت اخراج سنک کرده و مثانه و عسر البول مجرب کفته‌اند و آشامیدن یکدرهم آن با هموزن آن شکر جهت وجع ساق پا و ضماد تخم و برک آن باهم جهت قروح متاکله نافع مقدار شربت آن تا دو درهم بدل آن انیسون و دوقو است و جزربری را در بلاد قزوین کزرا نامند و بیخ آن بقدر انکشتی و کل آن زرد و تخم آن در غلافی خارناک و در دوقو مذکور خواهد شد</w:t>
      </w:r>
      <w:bookmarkStart w:id="2513" w:name="pg2583_21008"/>
    </w:p>
    <w:p>
      <w:pPr>
        <w:pStyle w:val="BookText"/>
        <w:rPr/>
      </w:pPr>
      <w:bookmarkEnd w:id="2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تخم آن</w:t>
      </w:r>
    </w:p>
    <w:p>
      <w:pPr>
        <w:pStyle w:val="BookText"/>
        <w:rPr/>
      </w:pPr>
      <w:r>
        <w:rPr>
          <w:rFonts w:ascii="IRNazanin" w:hAnsi="IRNazanin" w:eastAsia="IRNazanin"/>
          <w:color w:val="111111"/>
          <w:sz w:val="28"/>
          <w:sz w:val="28"/>
          <w:szCs w:val="28"/>
          <w:rtl w:val="true"/>
          <w:lang w:bidi="fa-IR"/>
        </w:rPr>
        <w:t>در اول سوم کرم و در آخر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حدت و لذع و در جمیع افعال سوای باه قویتر از بستانی است و کفته‌اند بلکه در تقویت باه نیز اقوی است و مدر قوی و حمول آن جهت اخراج جنین و ادرار طمث و آشامیدن آن جهت وجع سدر و شوصه و ظهر و استسقا و عسر البول و انتفاخ بطن و نهش و لسع هوام را مفید و معین بر حمل و کفته‌اند که چون آن را آشامیده باشند و هوام شارب آن را بکزد اذیت نیابد و خوردن خام آن جهت رفع سموم و ضماد پختۀ برک و بیخ آن جهت انجماد خون که از سردی هوا باشد نافع و حمول بیخ آن منقی رحم معین بر حمل و آویختن آن در منازل بالخاصیت باعث کریختن هوام است از انجا مضر معده و حلق و عصب مصلح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٣٠۵</w:t>
      </w:r>
      <w:r>
        <w:rPr>
          <w:rFonts w:ascii="IRNazanin" w:hAnsi="IRNazanin" w:eastAsia="IRNazanin"/>
          <w:color w:val="111111"/>
          <w:sz w:val="28"/>
          <w:sz w:val="28"/>
          <w:szCs w:val="28"/>
          <w:rtl w:val="true"/>
          <w:lang w:bidi="fa-IR"/>
        </w:rPr>
        <w:t>انیسون و حلوای جزر و شراب و عرق آن در قرابادین ذکر یافت</w:t>
      </w:r>
      <w:r>
        <w:rPr>
          <w:rFonts w:eastAsia="IRNazanin" w:cs="IRNazanin"/>
          <w:color w:val="111111"/>
          <w:sz w:val="28"/>
          <w:szCs w:val="28"/>
          <w:rtl w:val="true"/>
          <w:lang w:bidi="fa-IR"/>
        </w:rPr>
        <w:t>*</w:t>
      </w:r>
    </w:p>
    <w:p>
      <w:pPr>
        <w:pStyle w:val="Heading5"/>
        <w:numPr>
          <w:ilvl w:val="4"/>
          <w:numId w:val="1"/>
        </w:numPr>
        <w:rPr/>
      </w:pPr>
      <w:bookmarkStart w:id="2514" w:name="__RefHeading___Toc178438_1395250215"/>
      <w:bookmarkStart w:id="2515" w:name="_Toc1060"/>
      <w:bookmarkEnd w:id="2514"/>
      <w:r>
        <w:rPr>
          <w:rtl w:val="true"/>
        </w:rPr>
        <w:t>جزع</w:t>
      </w:r>
      <w:bookmarkEnd w:id="2515"/>
    </w:p>
    <w:p>
      <w:pPr>
        <w:pStyle w:val="BookText"/>
        <w:rPr/>
      </w:pPr>
      <w:r>
        <w:rPr>
          <w:rFonts w:ascii="IRNazanin" w:hAnsi="IRNazanin" w:eastAsia="IRNazanin"/>
          <w:color w:val="111111"/>
          <w:sz w:val="28"/>
          <w:sz w:val="28"/>
          <w:szCs w:val="28"/>
          <w:rtl w:val="true"/>
          <w:lang w:bidi="fa-IR"/>
        </w:rPr>
        <w:t>بفتح جیم و سکون زای معجمه و عین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که در معدن عقیق که یمن و حبشه و کنبایت که از توابع کجرات است خیزد بعضی شبیه بچشم با طبقات و خطوط مستدیر سفید و زرد و سرخ و سیاه و بعضی صفایحی و ذو طبقات رنکارنک بر روی هم الحاصل سنک آن ذو طبقات ملون بالوان می‌باشد بهر قسم که آن را ببرند و بتراشند الوان و طبقات آن ظاهر می‌شود و بطبخ دادن بنوعی خاص الوان آن خوب ظاهر و براق و با رونق می‌کردد مانند عقیق که بطبخ رنکین می‌کردد و صفایحی بشکل نکین و غیر آن را جزع و مدور و اشکال دیکر ملون بالوان را باباغوری و سیاه و سفید را سلیمانی و شفاف براق ملون بالوان زرد و سبز را عین الهو و بهندی لهسنیا نامند و این یعنی عین الهو بیشتر در معدن یاقوت بهم می‌رسد نه در معدن عقیق چنانچه صاحب تحفه نبشته و در حرف العین ان شاء اللّه تعالی بیان آن خواهد آمد خواه از معدن یاقوت صلب باشد یا نرم و عین الهرصلب بسیار اعتبار دارد خصوص که اندرون جرم آن دو نیم خط مثل رشته باشد بسیار اعتبار دارد و نیز هنود میمنت می‌دانند و بقیمت کران می‌کیرند</w:t>
      </w:r>
      <w:bookmarkStart w:id="2516" w:name="pg2583_21009"/>
    </w:p>
    <w:p>
      <w:pPr>
        <w:pStyle w:val="BookText"/>
        <w:rPr/>
      </w:pPr>
      <w:bookmarkEnd w:id="25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جالی و با حدت و جهت یرقان و منع خواب شربا و جهت عسر ولادت پیچیدن آن در موی سر زنان مؤثر و تعلیق آن بر اطفال مورث سیلان رطوبات از دهان ایشان و رفع ام الصبیان و نکاهداشتن آن با خود مورث هموم و غموم و خصومت مردمان با او و دیدن خواب‌های هولناک و رافع لقو و اکتحال آن جهت نزول آب و رفع بیاض و سنون آن جهت تنقیه و جلای دندان و ذرور آن قاطع خون و جهت رویانیدن کوشت تازه و بردن لحم فاسد آن را نافع</w:t>
      </w:r>
    </w:p>
    <w:p>
      <w:pPr>
        <w:pStyle w:val="Heading4"/>
        <w:numPr>
          <w:ilvl w:val="3"/>
          <w:numId w:val="1"/>
        </w:numPr>
        <w:rPr/>
      </w:pPr>
      <w:bookmarkStart w:id="2517" w:name="__RefHeading___Toc178440_1395250215"/>
      <w:bookmarkStart w:id="2518" w:name="_Toc1061"/>
      <w:bookmarkEnd w:id="2517"/>
      <w:r>
        <w:rPr>
          <w:rtl w:val="true"/>
        </w:rPr>
        <w:t>فصل الجیم مع العین المهملة</w:t>
      </w:r>
      <w:bookmarkEnd w:id="2518"/>
    </w:p>
    <w:p>
      <w:pPr>
        <w:pStyle w:val="Heading5"/>
        <w:numPr>
          <w:ilvl w:val="4"/>
          <w:numId w:val="1"/>
        </w:numPr>
        <w:rPr/>
      </w:pPr>
      <w:bookmarkStart w:id="2519" w:name="__RefHeading___Toc178442_1395250215"/>
      <w:bookmarkStart w:id="2520" w:name="_Toc1062"/>
      <w:bookmarkEnd w:id="2519"/>
      <w:r>
        <w:rPr>
          <w:rtl w:val="true"/>
        </w:rPr>
        <w:t>جعده</w:t>
      </w:r>
      <w:bookmarkEnd w:id="2520"/>
    </w:p>
    <w:p>
      <w:pPr>
        <w:pStyle w:val="BookText"/>
        <w:rPr/>
      </w:pPr>
      <w:r>
        <w:rPr>
          <w:rFonts w:ascii="IRNazanin" w:hAnsi="IRNazanin" w:eastAsia="IRNazanin"/>
          <w:color w:val="111111"/>
          <w:sz w:val="28"/>
          <w:sz w:val="28"/>
          <w:szCs w:val="28"/>
          <w:rtl w:val="true"/>
          <w:lang w:bidi="fa-IR"/>
        </w:rPr>
        <w:t>بضم جیم و سکون عین و فتح دال مهملتین و ها بلغت یونانی فولیون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نوع می‌باشد یکی صغیر جبلی و کیاه آن سفید رنک بقدر شبری و برک آن باریک و مفروش و روی بالای آن مزغب و اطراف آن محیط بخارهای ریزه و بر اطراف شاخهای آن مانند قبه و بوان خیوط باریک سفید شبیه بموی و پر از تخم و کل آن سفید مائل بزردی و ثقیل الرائحه و با عطریت و اندک تلخ و بشیرازی کل اربه و بستانی آن را جعدۀ کبیر و بفارسی عنبربید کویند برک آن بزرک‌تر و کم بوتر از جبلی و منبت آن کنار آبها و جاهای نمناک و در فصل بهار روید و تا زمستان ماند و بعد از هشت ماه از اخذ ان قوت آن ضعیف کردد و مستعمل جبلی آن</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2521" w:name="pg2583_21010"/>
    </w:p>
    <w:p>
      <w:pPr>
        <w:pStyle w:val="BookText"/>
        <w:rPr/>
      </w:pPr>
      <w:bookmarkEnd w:id="2521"/>
      <w:r>
        <w:rPr>
          <w:rFonts w:ascii="IRNazanin" w:hAnsi="IRNazanin" w:eastAsia="IRNazanin"/>
          <w:color w:val="111111"/>
          <w:sz w:val="28"/>
          <w:sz w:val="28"/>
          <w:szCs w:val="28"/>
          <w:rtl w:val="true"/>
          <w:lang w:bidi="fa-IR"/>
        </w:rPr>
        <w:t>کرم و خشک در آخر دوم و بعضی در سوم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تریاقیت و مسهله و مفتحۀ سدد جمیع اعضا و ملطفۀ اخلاط و مدر بول و طمث و آشامیدن طبیخ آن دو اوقیه و نیم جهت تذکیۀ ذهن و رفع نسیان و نهش هوام و عقرب و استسقای بارد و یرقان اسود سدی و تپهای بلغمی و سوداوی و اخراج دیدان و حب القرع و تحلیل ریاح و اوجاع جنین و عسر البول و وجع مفاصل و تفتیت حصاة و ادرار حیض و تنقیۀ رحم و با سرکه جهت تحلیل سپرز و ضماد تازۀ آن جهت رطوبات صداع و تنقیۀ قروح مزمنه و اوجاع آن و التزاق و اندمال آنها خصوصا نوع کبیر آن و ذرور صغیر آن جهت اندمال قروح ردیه و نشف رطوبات آنها و افتراش آن و دود کردن آن و پاشیدن آب منقوع آن نیز جهت کریزانیدن هوام نافع مصدع و مضر معده مصلح آن حماما مقدار شربت از جرم آن تا سه درهم و از طبیخ آن تا بیست مثقال بدل آن پودنۀ کوهی و در تحلیل ریاح شیح و در اخراج کرم معده یک وزن و دو ثلث وزن آن پوست بیخ انار تازه و در ادرار سلیخه است و اکتحال عصارۀ آن با عسل جهت حدت</w:t>
      </w:r>
    </w:p>
    <w:p>
      <w:pPr>
        <w:pStyle w:val="BookText"/>
        <w:rPr/>
      </w:pPr>
      <w:r>
        <w:rPr>
          <w:rFonts w:ascii="IRNazanin" w:hAnsi="IRNazanin" w:eastAsia="IRNazanin"/>
          <w:color w:val="111111"/>
          <w:sz w:val="28"/>
          <w:sz w:val="28"/>
          <w:szCs w:val="28"/>
          <w:lang w:bidi="fa-IR"/>
        </w:rPr>
        <w:t>٣٠۶</w:t>
      </w:r>
      <w:r>
        <w:rPr>
          <w:rFonts w:ascii="IRNazanin" w:hAnsi="IRNazanin" w:eastAsia="IRNazanin"/>
          <w:color w:val="111111"/>
          <w:sz w:val="28"/>
          <w:sz w:val="28"/>
          <w:szCs w:val="28"/>
          <w:rtl w:val="true"/>
          <w:lang w:bidi="fa-IR"/>
        </w:rPr>
        <w:t>بصر نافع</w:t>
      </w:r>
    </w:p>
    <w:p>
      <w:pPr>
        <w:pStyle w:val="Heading4"/>
        <w:numPr>
          <w:ilvl w:val="3"/>
          <w:numId w:val="1"/>
        </w:numPr>
        <w:rPr/>
      </w:pPr>
      <w:bookmarkStart w:id="2522" w:name="__RefHeading___Toc178444_1395250215"/>
      <w:bookmarkStart w:id="2523" w:name="_Toc1063"/>
      <w:bookmarkEnd w:id="2522"/>
      <w:r>
        <w:rPr>
          <w:rtl w:val="true"/>
        </w:rPr>
        <w:t>فصل الجیم مع الغین المعجمة</w:t>
      </w:r>
      <w:bookmarkEnd w:id="2523"/>
    </w:p>
    <w:p>
      <w:pPr>
        <w:pStyle w:val="Heading5"/>
        <w:numPr>
          <w:ilvl w:val="4"/>
          <w:numId w:val="1"/>
        </w:numPr>
        <w:rPr/>
      </w:pPr>
      <w:bookmarkStart w:id="2524" w:name="__RefHeading___Toc178446_1395250215"/>
      <w:bookmarkStart w:id="2525" w:name="_Toc1064"/>
      <w:bookmarkEnd w:id="2524"/>
      <w:r>
        <w:rPr>
          <w:rtl w:val="true"/>
        </w:rPr>
        <w:t>جغد</w:t>
      </w:r>
      <w:bookmarkEnd w:id="2525"/>
    </w:p>
    <w:p>
      <w:pPr>
        <w:pStyle w:val="BookText"/>
        <w:rPr/>
      </w:pPr>
      <w:r>
        <w:rPr>
          <w:rFonts w:ascii="IRNazanin" w:hAnsi="IRNazanin" w:eastAsia="IRNazanin"/>
          <w:color w:val="111111"/>
          <w:sz w:val="28"/>
          <w:sz w:val="28"/>
          <w:szCs w:val="28"/>
          <w:rtl w:val="true"/>
          <w:lang w:bidi="fa-IR"/>
        </w:rPr>
        <w:t>بضم جیم و سکون غین معجمه و دال مهمله اسم فارسی بوم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مرغی است که در روز قوت باصرۀ آن بسیار ضعیف می‌کردد بسبب نور آفتاب به حدی که نمی‌تواند از آشیانه و جای خود برآید و پرواز نماید و اقسام می‌باشد یکی بزرک جثه و آن را بفارسی برق و شاه بوم و بترکی ساروقوس و بهندی الو نامند و قسم اوسط سیاه رنک و آن را چغد و در تنکابن کوره بوم و بهندی چیله و قسم صغیر آن را بترکی بیلاق و قسم کوچکتر از همه که تن آن بقدر قمری و سر آن بمقدار نارنج کوچکی است آن را مرغ حق و بهندی پیچه نامند</w:t>
      </w:r>
      <w:bookmarkStart w:id="2526" w:name="pg2583_21011"/>
    </w:p>
    <w:p>
      <w:pPr>
        <w:pStyle w:val="BookText"/>
        <w:rPr/>
      </w:pPr>
      <w:bookmarkEnd w:id="2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کوشت آن مورث ابلهی و بیوقوفی در جمیع امور و اشامیدن خون و زهرۀ آن با خاکستر چوب کز و عسل آمیخته جهت سلس البول و بول در فراش و اکتحال خون و زهرۀ آن جهت شبکوری و لطوخ دل آن حین ذبح کرماکرم بروی صاحب لقوه و کردن او نافع و قطور مغز آن با روغن بنفشه در سوراخ بینی طرف موافق صاحب شقیقه از مجربات و طلای خون آن با روغن‌ها جهت کشتن سپش و کفته‌اند از خواص آنست که چون آن را بکشند یک چشم آن مفتوح و یک چشم آن مطموس می‌باشد و تعلیق مفتوح آن باعث بیداری و مطموس آن مورث خواب است</w:t>
      </w:r>
    </w:p>
    <w:p>
      <w:pPr>
        <w:pStyle w:val="Heading4"/>
        <w:numPr>
          <w:ilvl w:val="3"/>
          <w:numId w:val="1"/>
        </w:numPr>
        <w:rPr/>
      </w:pPr>
      <w:bookmarkStart w:id="2527" w:name="__RefHeading___Toc178448_1395250215"/>
      <w:bookmarkStart w:id="2528" w:name="_Toc1065"/>
      <w:bookmarkEnd w:id="2527"/>
      <w:r>
        <w:rPr>
          <w:rtl w:val="true"/>
        </w:rPr>
        <w:t>فصل الجیم مع الفاء</w:t>
      </w:r>
      <w:bookmarkEnd w:id="2528"/>
    </w:p>
    <w:p>
      <w:pPr>
        <w:pStyle w:val="Heading5"/>
        <w:numPr>
          <w:ilvl w:val="4"/>
          <w:numId w:val="1"/>
        </w:numPr>
        <w:rPr/>
      </w:pPr>
      <w:bookmarkStart w:id="2529" w:name="__RefHeading___Toc178450_1395250215"/>
      <w:bookmarkStart w:id="2530" w:name="_Toc1066"/>
      <w:bookmarkEnd w:id="2529"/>
      <w:r>
        <w:rPr>
          <w:rtl w:val="true"/>
        </w:rPr>
        <w:t>جفت آفرید</w:t>
      </w:r>
      <w:bookmarkEnd w:id="2530"/>
    </w:p>
    <w:p>
      <w:pPr>
        <w:pStyle w:val="BookText"/>
        <w:rPr/>
      </w:pPr>
      <w:r>
        <w:rPr>
          <w:rFonts w:ascii="IRNazanin" w:hAnsi="IRNazanin" w:eastAsia="IRNazanin"/>
          <w:color w:val="111111"/>
          <w:sz w:val="28"/>
          <w:sz w:val="28"/>
          <w:szCs w:val="28"/>
          <w:rtl w:val="true"/>
          <w:lang w:bidi="fa-IR"/>
        </w:rPr>
        <w:t>بضم جیم و سکون فا و تاء مثناة فوقانیه و مد الف و فتح فا و کسر راء مهمله و یا و دال مهمله انطاکی کفته لغت یونانی بمعنی مزدوج و نزه ما مشهور بخصیة الثعلب است و بغدادی کفته اسم فارسی است و معنی آن المخلوق زوجا است و این اظهر می‌نماید از یونانی بودن آن و غیر خصیة الثعلب است و لیکن در تقویت باه از ان اقوی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بقدر شبری با شاخهای بسیار و باریک و برک آن ریزه‌تر از برک نخود و انبوه ملاصق بهم و بنزدیک ساق آن غلافها شبیه بهلیله و بادام سه تا چهار عدد و اطراف آنها خاردار و در اندرون هر غلافی سه پردۀ در طول و در هر پرده پنج تخم شبیه بحلبه و صنوبری شکل و منابت آن بلاد شام و روم</w:t>
      </w:r>
      <w:bookmarkStart w:id="2531" w:name="pg2583_21012"/>
    </w:p>
    <w:p>
      <w:pPr>
        <w:pStyle w:val="BookText"/>
        <w:rPr/>
      </w:pPr>
      <w:bookmarkEnd w:id="2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 و با رطوبت فضلیه و انطاکی در آخر دوم خشک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تقویت باه قویتر از خصیة الثعلب و محلل ریاح و مسکن مغص و اوجاع مفاصل و چون هفت مثقال تخم آن را با کوشت برۀ یکساله بجوشانند و صاحب استسقای طبلی و لحمی یک هفته بان مداومت نمایند و اب آن را بیاشامند زائل کرد و مربای آن با عسل بغایت محرک باه و لطوخ آن بر انثیین جهت تحلیل ورم و ریح آن نافع مضر کرده مصلح آن کثیرا مقدار شربت آن دو درهم بدل آن شونیز است جفت پوست ملاصق لبوب است و بر طلع نیز اطلاق می‌نمایند و جفت البلوط در بلوط مذکور شد و از مطلق این اسم مراد آنست</w:t>
      </w:r>
    </w:p>
    <w:p>
      <w:pPr>
        <w:pStyle w:val="Heading4"/>
        <w:numPr>
          <w:ilvl w:val="3"/>
          <w:numId w:val="1"/>
        </w:numPr>
        <w:rPr/>
      </w:pPr>
      <w:bookmarkStart w:id="2532" w:name="__RefHeading___Toc178452_1395250215"/>
      <w:bookmarkStart w:id="2533" w:name="_Toc1067"/>
      <w:bookmarkEnd w:id="2532"/>
      <w:r>
        <w:rPr>
          <w:rtl w:val="true"/>
        </w:rPr>
        <w:t>فصل الجیم مع الکاف</w:t>
      </w:r>
      <w:bookmarkEnd w:id="2533"/>
    </w:p>
    <w:p>
      <w:pPr>
        <w:pStyle w:val="Heading5"/>
        <w:numPr>
          <w:ilvl w:val="4"/>
          <w:numId w:val="1"/>
        </w:numPr>
        <w:rPr/>
      </w:pPr>
      <w:bookmarkStart w:id="2534" w:name="__RefHeading___Toc178454_1395250215"/>
      <w:bookmarkStart w:id="2535" w:name="_Toc1068"/>
      <w:bookmarkEnd w:id="2534"/>
      <w:r>
        <w:rPr>
          <w:rtl w:val="true"/>
        </w:rPr>
        <w:t>جکی</w:t>
      </w:r>
      <w:bookmarkEnd w:id="2535"/>
    </w:p>
    <w:p>
      <w:pPr>
        <w:pStyle w:val="BookText"/>
        <w:rPr/>
      </w:pPr>
      <w:r>
        <w:rPr>
          <w:rFonts w:ascii="IRNazanin" w:hAnsi="IRNazanin" w:eastAsia="IRNazanin"/>
          <w:color w:val="111111"/>
          <w:sz w:val="28"/>
          <w:sz w:val="28"/>
          <w:szCs w:val="28"/>
          <w:rtl w:val="true"/>
          <w:lang w:bidi="fa-IR"/>
        </w:rPr>
        <w:t>بفتح جیم فارسی و کسر کاف مشدده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هندی که بهندی و بنکالی کتهل نامند و در بنکاله نسبت ببلاد دیکر وفور دارد و خوب می‌شود و درخت آن عظیم و بزرکتر از درخت کردکان و از درخت چنار کوچکتر و برک آن بزرکتر از برک نارنج و ترنج و در شکل شبیه بآن و اندک ضخیم‌تر از ان و چوب آن زرد رنک و کهنۀ سال خوردۀ آن زرد تیره مائل بسرخی و ثمر آن از تنۀ درخت و شاخهای آن برمیآید و آنچه نزدیکتر به بیخ آن باشد بهتر و شیرین‌تر می‌باشد و می‌کویند در زیرزمین از بیخ آن نیز برمیآید و آن بسیار شیرین و لذیذ و شاداب می‌باشد و ثمر آن در بزرکی و کوچکی مختلف می‌باشد کوچک آن تا یک آثار هندی و کمتر ازین نیز دیده شده و در ان دو سه دانه که بهندی کوره</w:t>
      </w:r>
      <w:r>
        <w:rPr>
          <w:rFonts w:eastAsia="IRNazanin" w:cs="IRNazanin"/>
          <w:color w:val="111111"/>
          <w:sz w:val="28"/>
          <w:szCs w:val="28"/>
          <w:rtl w:val="true"/>
          <w:lang w:bidi="fa-IR"/>
        </w:rPr>
        <w:t>&amp;</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نامند می‌باشد و بزرک آن تا یک من هندی که دوازده من تبریزی است می‌شود و در ان صد عدد و زیاده هم کوره می‌باشد و پوست آن در خامی سبز و بعد رسیدن زرد و بعضی زرد و تیره مائل بسرخی و ناهموار و دانه‌دار و بر دانها کویا اندک خاری برآمده و هرچند دانهای آن درشت‌تر و بزرکتر باشد اغلب آنست که دانهای اندرون آن نیز بزرک‌تر و شیرین می‌باشد و هیأت کتهل درست مانند شکنبۀ حیوانی است که بر کردانیده خمل آن را بالا کرده جوف آن را مملو از چیزی کرده باشند و آن اصناف می‌باشد بعضی دانهای آن کوچک و نرم و بدبوی و این زبون‌ترین قسم آنست و بعضی دانهای آن متوسط و بعضی شیرین و بی‌ریشه و شاداب و شکننده و خشبو و این را کهاجه نامند و بعضی دانهای بسیار لطیف و بی‌ریشه و شاداب که در دهن آب می‌شود و اکر از جوف آن برآورند و زمانی بکذارند خودبخود کداخته آب می‌کردد و این بهترین اصناف است و زود هضم می‌کردد و کم نفخ و کتهلیکه دانهای آن نرم و لزج باشد نفاخ و بطئ الهضم است و بین دانهای آن چیزهای اندک نازک طولانی متصل بدانۀ آن می‌باشد چهار تا شش که در بنکاله آن را چانپی نامند بعد برآوردن آنها را جدا نموده می‌خورند زیرا که آنها اندک صلب و ثقیل و نفاخ‌اند و مردم کم مایه آنها را نیز می‌خورند و نیز در جوف آن پردها و ریشها می‌باشد که از پوست آن روئیده و واسطه شده میان دانهای آن و تخم آنکه در جوف دانۀ آنست اندک صلب و بالای آن پوست نازکی و خام آن غیر مستعمل بلکه تخم آن را بآتش بریان کرده با نمک می‌خورند لذیذ می‌باشد و کویند مصلح و هاضم ثمر آنست و نیز مردم بنکاله تخم آن را در ماهی بطورد و پیازه و قورمۀ کوشت نیز می‌پزند خوب و لذیذ می‌باشد و چوبی که ثمر آن بدان بدرخت پیوسته و تا بوسط ثمر آن رسیده بسطبری انکشتی و تا بقبضۀ دستی است و بطول یک شبر تا بیک ذرع بحسب کوچکی و بزرکی ثمر آن و آنچه از ان در جوف ثمر است اندک نرم می‌باشد خصوص طرف اعلای آن و آن چوب را بهند و بنکاله موسلۀ کتهل نامند و بر اطراف آن و قریب بپوست آن خصوص محل اتصال آن بدرخت یتوع بسیار چسپنده لزجی می‌باشد که آن را بهندی لاسۀ کتهل نامند و بهرجا که برسد بدشواری از ان جدا می‌کردد و تا دست را بروغن چرب ننمایند خوب جدا نمی‌شود چنانچه شنیده شد که اهل هند و بنکاله نزدیک سر کتهل را در هنکام خامی که در ان وقت لاسۀ آن بسیار چسپنده می‌باشد بریده یا خراشیده و تیغ زده یتوع آن را کرفته بکاه آلوده خصوص بکاه برنج که بفارسی پبشال برنج و بهندی نروه کویند از ان آلوده آن کاه را در صحرا متصل کام که شیر می‌آید و آدم و کاو و بز و کوسپند را ضایع می‌کند پهن نموده طعم مثل بز و یا میش آنجا بسته در کمین بالای درخت می‌نشینند چون شیر بطمع طعمه داخل آن کردید کاه لاسه آلود بر دست و پای آن می‌چسپد برای جدا کردن آن از غصه دست‌ها را بر سر و صورت می‌مالد و بر سر و صورت می‌چسپد و چشم‌ها بند می‌شود بعد از ان از غصه می‌غلطد که در تمام بدن آن می‌چسپد که بدن آن بنظر نمی‌آید کویا تودۀ کاه می‌شود پس مردمان از درخت پائین آمده چوب‌های سنکین این‌قدر می‌زنند که بسهولت همه استخوان آن شکسته می‌میرد و نیز بهمین‌طور آهو و کوزن و دیکر حیوانات را زنده می‌کیرند و صیاد ان طیور بر سر نی‌ها نیز آلوده بآهستکی بپر طیور که بر اشجار نشسته باشند می‌رسانند بر آنها می‌چسپد پس آنها را می‌کیرند</w:t>
      </w:r>
      <w:bookmarkStart w:id="2536" w:name="pg2583_21014"/>
    </w:p>
    <w:p>
      <w:pPr>
        <w:pStyle w:val="BookText"/>
        <w:rPr/>
      </w:pPr>
      <w:bookmarkEnd w:id="2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ثمر ان</w:t>
      </w:r>
    </w:p>
    <w:p>
      <w:pPr>
        <w:pStyle w:val="BookText"/>
        <w:rPr/>
      </w:pPr>
      <w:r>
        <w:rPr>
          <w:rFonts w:ascii="IRNazanin" w:hAnsi="IRNazanin" w:eastAsia="IRNazanin"/>
          <w:color w:val="111111"/>
          <w:sz w:val="28"/>
          <w:sz w:val="28"/>
          <w:szCs w:val="28"/>
          <w:rtl w:val="true"/>
          <w:lang w:bidi="fa-IR"/>
        </w:rPr>
        <w:t>در آخر دوم کرم و در اول آن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مبهی و منعظ و ممسک و نفاخ و بطئ الهضم و ثقیل و مفسد خون و مولد خون غلیظ سوداوی و امراض حادث از ان و مصلح آن نمک و موز و آب سرد بالای آن خوردن و در بعضی امزجه با کره تازه خوردن و مربا و حلوای آن نیز بسیار لذیذ می‌کردد و لیکن باید که اندک نیمرس و بی‌ریشه باشد که آن را مربا پزند و یا حلوا سازند و قدری مشک و زعفران با کلاب سوده</w:t>
      </w:r>
    </w:p>
    <w:p>
      <w:pPr>
        <w:pStyle w:val="BookText"/>
        <w:rPr/>
      </w:pPr>
      <w:r>
        <w:rPr>
          <w:rFonts w:ascii="IRNazanin" w:hAnsi="IRNazanin" w:eastAsia="IRNazanin"/>
          <w:color w:val="111111"/>
          <w:sz w:val="28"/>
          <w:sz w:val="28"/>
          <w:szCs w:val="28"/>
          <w:lang w:bidi="fa-IR"/>
        </w:rPr>
        <w:t>٣٠٨</w:t>
      </w:r>
      <w:r>
        <w:rPr>
          <w:rFonts w:ascii="IRNazanin" w:hAnsi="IRNazanin" w:eastAsia="IRNazanin"/>
          <w:color w:val="111111"/>
          <w:sz w:val="28"/>
          <w:sz w:val="28"/>
          <w:szCs w:val="28"/>
          <w:rtl w:val="true"/>
          <w:lang w:bidi="fa-IR"/>
        </w:rPr>
        <w:t>در آخر داخل نمایند و ضماد چوب میل آن یعنی موسلۀ آن را چون بسوزانند و بتنهائی و یا با فضلۀ کبوتر و اندک آهک منفجر کنندۀ دمامیل و اورام و مقرح جلد است و کویند که از خواص آنست در خانۀ که باشد مار در آن خانه داخل نمی‌شود و چندان اصلی ندارد و چون بر برک ازک آن روغن کاو تازه بمالند و بر زخم کهر کهره که از قروح ساعیه است مکرر بندند ان شاء اللّه تعالی ملتئم کردد</w:t>
      </w:r>
    </w:p>
    <w:p>
      <w:pPr>
        <w:pStyle w:val="Heading5"/>
        <w:numPr>
          <w:ilvl w:val="4"/>
          <w:numId w:val="1"/>
        </w:numPr>
        <w:rPr/>
      </w:pPr>
      <w:bookmarkStart w:id="2537" w:name="__RefHeading___Toc178456_1395250215"/>
      <w:bookmarkStart w:id="2538" w:name="_Toc1069"/>
      <w:bookmarkEnd w:id="2537"/>
      <w:r>
        <w:rPr>
          <w:rtl w:val="true"/>
        </w:rPr>
        <w:t>جکوتره</w:t>
      </w:r>
      <w:bookmarkEnd w:id="2538"/>
    </w:p>
    <w:p>
      <w:pPr>
        <w:pStyle w:val="BookText"/>
        <w:rPr/>
      </w:pPr>
      <w:r>
        <w:rPr>
          <w:rFonts w:ascii="IRNazanin" w:hAnsi="IRNazanin" w:eastAsia="IRNazanin"/>
          <w:color w:val="111111"/>
          <w:sz w:val="28"/>
          <w:sz w:val="28"/>
          <w:szCs w:val="28"/>
          <w:rtl w:val="true"/>
          <w:lang w:bidi="fa-IR"/>
        </w:rPr>
        <w:t>بفتح جیم فارسی و کاف و سکون واو و فتح تاء مثناة فوقانیه و راء مهمله و ها لغت هندی است و بتاوی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لیمو است درخت آن از درخت نارنج عظیم‌تر و برک و کل آن نیز از برک و کل نارنج بزرک‌تر و ثمر آن بزرک تا بقدر هندوانه متوسطی و پوست آن ضخیم‌تر از پوست نارنج و مغز آن سرخ رنک چاشنیدا و میخوش و کم‌آب‌تر از نارنج و در بلاد کرم سیراب کثیر الوجود و در بنکاله از همه بلاد هند خصوصا در هوکلی بهتر می‌شود شاداب و شیرین و ترشی کمی که بدون قند می‌خورند</w:t>
      </w:r>
      <w:bookmarkStart w:id="2539" w:name="pg2583_21015"/>
    </w:p>
    <w:p>
      <w:pPr>
        <w:pStyle w:val="BookText"/>
        <w:rPr/>
      </w:pPr>
      <w:bookmarkEnd w:id="2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قریب بنارنج است</w:t>
      </w:r>
      <w:r>
        <w:rPr>
          <w:rFonts w:eastAsia="IRNazanin" w:cs="IRNazanin"/>
          <w:color w:val="111111"/>
          <w:sz w:val="28"/>
          <w:szCs w:val="28"/>
          <w:rtl w:val="true"/>
          <w:lang w:bidi="fa-IR"/>
        </w:rPr>
        <w:t>*</w:t>
      </w:r>
    </w:p>
    <w:p>
      <w:pPr>
        <w:pStyle w:val="Heading5"/>
        <w:numPr>
          <w:ilvl w:val="4"/>
          <w:numId w:val="1"/>
        </w:numPr>
        <w:rPr/>
      </w:pPr>
      <w:bookmarkStart w:id="2540" w:name="__RefHeading___Toc178458_1395250215"/>
      <w:bookmarkStart w:id="2541" w:name="_Toc1070"/>
      <w:bookmarkEnd w:id="2540"/>
      <w:r>
        <w:rPr>
          <w:rtl w:val="true"/>
        </w:rPr>
        <w:t>جکوند</w:t>
      </w:r>
      <w:bookmarkEnd w:id="2541"/>
    </w:p>
    <w:p>
      <w:pPr>
        <w:pStyle w:val="BookText"/>
        <w:rPr/>
      </w:pPr>
      <w:r>
        <w:rPr>
          <w:rFonts w:ascii="IRNazanin" w:hAnsi="IRNazanin" w:eastAsia="IRNazanin"/>
          <w:color w:val="111111"/>
          <w:sz w:val="28"/>
          <w:sz w:val="28"/>
          <w:szCs w:val="28"/>
          <w:rtl w:val="true"/>
          <w:lang w:bidi="fa-IR"/>
        </w:rPr>
        <w:t>بفتح جیم فارسی و کاف و سکون واو و خفای نون و دال چهار نقطۀ هندی لغت هندی است و آن را پنوار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هندی بقدر دو ذرع و برکهای آن ریزۀ مخروطی شکل معکوس یعنی طرف عریض آن بالا و باریک آن پائین متصل بشاخ در وقت غروب آفتاب برکهای آن زولیده بهم پیوسته می‌باشد و تمام شب چنان می‌ماند و وقت طلوع آفتاب باز می‌کردد و تمام روز باز می‌ماند و بدبو و تلخ و تخم آن در غلافی شبیه بماش و تخم ترب و دانۀ آن نیز شبیه بدان الا آنکه غیر مدور و اندک طولانی و لوزی شکل و بسیار صلب که تا چند روز در آب کرم نخیسانند نرم نمی‌کردد و سائیده نمی‌شود و بعضی کفته که سنک سبویه همین است و بعضی غیر آن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جاذب الوبا و القوبا جهت رفع اذیت وبا و اکثر امراض جلدیه مانند قوبا و بهق و جرب نافع و خوردن برک پختۀ آن و آشامیدن آب نقوع تخم آن و ضماد سائیدۀ جرم آن بتنهائی و یا با اندک کوکرد زرد خالص که بهندی امله سار نامند و یا با اندک قیقهر که بهندی رال کویند نافع بشرط تکرار عمل و مداومت بدان چند روز و چون آن را در ظرفی کرده در جای کرم مانند پشت اجاغ تا یک هفته بکذارند تا خوب بخیسد و بجوش آید پس بسایند بتنهائی و یا با ادویۀ مناسبه بر قوبا ضماد نمایند انفع است و ضماد سائیدۀ آن با آب لیمو جهت برص با تکرار استعمال نافع و کوبیدۀ پیختۀ آنکه با ماست ممزوج کرده در آفتاب کذارند تا بجوش آید جهت داءالثعلب که موخوره نامند و قوبا را نیز نافع با تکرار عمل که اولا موضع علت را خوب بمالند که سرخ و قریب بخون آلود کردد پس بمالند و خوردن برک پختۀ آن بطریق مسلوق از برای دفع وبا و امراض مذکوره مجرب چنانچه نقل است که در سالی در بنکاله قحطی افتاده و در قریۀ از قرای آن و با بهم رسید و مردم آن قریه بکوهستان حوالی آن رفتند کسانی که این کیاه را خوردند از وبا نجات یافتند و کسانی که نخوردند اکثر هلاک شدند و ضماد پوست بیخ آن با ثمن وزن آن زاج سفید با آب لیمو که خوب نرم بسایند و اندک رقیق باشد جهت رفع قوبا مجرب با تکرار عمل و خوردن آن نیز که حب بسته مقدار یک تولۀ آن را ناشتا بلع نمایند تا سه روز و بعضی را یکدودست اجابت می‌نماید اما باید که آنچه برای خوردن است زاج آن را بریان نموده باشند و وزن آن کم باشد که در یک توله پوست و بیخ آن یک ماشه زاج باشد بلکه ازین هم کمتر در بعضی امزجه و آن بسیار تلخ می‌باشد و العلم عند اللّه تعالی</w:t>
      </w:r>
      <w:bookmarkStart w:id="2542" w:name="pg2583_21016"/>
    </w:p>
    <w:p>
      <w:pPr>
        <w:pStyle w:val="Heading4"/>
        <w:numPr>
          <w:ilvl w:val="3"/>
          <w:numId w:val="1"/>
        </w:numPr>
        <w:rPr/>
      </w:pPr>
      <w:bookmarkStart w:id="2543" w:name="__RefHeading___Toc178460_1395250215"/>
      <w:bookmarkStart w:id="2544" w:name="_Toc1071"/>
      <w:bookmarkEnd w:id="2542"/>
      <w:bookmarkEnd w:id="2543"/>
      <w:r>
        <w:rPr>
          <w:rtl w:val="true"/>
        </w:rPr>
        <w:t>فصل الجیم مع اللام</w:t>
      </w:r>
      <w:bookmarkEnd w:id="2544"/>
    </w:p>
    <w:p>
      <w:pPr>
        <w:pStyle w:val="Heading5"/>
        <w:numPr>
          <w:ilvl w:val="4"/>
          <w:numId w:val="1"/>
        </w:numPr>
        <w:rPr/>
      </w:pPr>
      <w:bookmarkStart w:id="2545" w:name="__RefHeading___Toc178462_1395250215"/>
      <w:bookmarkStart w:id="2546" w:name="_Toc1072"/>
      <w:bookmarkEnd w:id="2545"/>
      <w:r>
        <w:rPr>
          <w:rtl w:val="true"/>
        </w:rPr>
        <w:t>جلاب</w:t>
      </w:r>
      <w:bookmarkEnd w:id="2546"/>
    </w:p>
    <w:p>
      <w:pPr>
        <w:pStyle w:val="BookText"/>
        <w:rPr/>
      </w:pPr>
      <w:r>
        <w:rPr>
          <w:rFonts w:ascii="IRNazanin" w:hAnsi="IRNazanin" w:eastAsia="IRNazanin"/>
          <w:color w:val="111111"/>
          <w:sz w:val="28"/>
          <w:sz w:val="28"/>
          <w:szCs w:val="28"/>
          <w:rtl w:val="true"/>
          <w:lang w:bidi="fa-IR"/>
        </w:rPr>
        <w:t>بضم جیم و فتح لام مشدده و الف و باء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از جملۀ اشربه است که جهت تقویت قلب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و رفع خفقان و توحش و مالیخولیا و امثال اینها ترتیب می‌دهند و با عرقهای مناسبه می‌آشامند دستور ساختن آن آنست که بکیرند نبات سفید و یا شکر سفید مقدار یک من و با سه من کلاب بآتش ملایم بجوشانند و کف آن را بکیرند و صاف نماید تا بنصفه رسد پس یکدرهم زعفران بکلاب سوده داخل نمایند و در ظرفی نکاهدارند و عند الحاجت با آب سرد و یا با یکی از عرقهای مناسبه حل کرده تخم بالنکو و یا فرنجمشک و یا ریحان و یا امثال اینها بران پاشیده بنوشند و اکر حرارت در مزاج غالب باشد بزرقطونا بران بپاشند و اکر برودت غالب باشد عنبر و مشک از هریک دو دانک داخل جلاب نمایند در آخر طبخ جلاب طبی عبارت از همین است</w:t>
      </w:r>
    </w:p>
    <w:p>
      <w:pPr>
        <w:pStyle w:val="Heading5"/>
        <w:numPr>
          <w:ilvl w:val="4"/>
          <w:numId w:val="1"/>
        </w:numPr>
        <w:rPr/>
      </w:pPr>
      <w:bookmarkStart w:id="2547" w:name="__RefHeading___Toc178464_1395250215"/>
      <w:bookmarkStart w:id="2548" w:name="_Toc1073"/>
      <w:bookmarkEnd w:id="2547"/>
      <w:r>
        <w:rPr>
          <w:rtl w:val="true"/>
        </w:rPr>
        <w:t>جلابا</w:t>
      </w:r>
      <w:bookmarkEnd w:id="2548"/>
    </w:p>
    <w:p>
      <w:pPr>
        <w:pStyle w:val="BookText"/>
        <w:rPr/>
      </w:pPr>
      <w:r>
        <w:rPr>
          <w:rFonts w:ascii="IRNazanin" w:hAnsi="IRNazanin" w:eastAsia="IRNazanin"/>
          <w:color w:val="111111"/>
          <w:sz w:val="28"/>
          <w:sz w:val="28"/>
          <w:szCs w:val="28"/>
          <w:rtl w:val="true"/>
          <w:lang w:bidi="fa-IR"/>
        </w:rPr>
        <w:t>بفتح جیم عجمی و لام و الف و فتح بای فارسی و الف از ادویۀ جدیده است که در عرض جدید در بلده مسمی بچلاپا یافت می‌شود و اطبای آن بلد خواص آن را یافته ببلدان دیکر برده و با نکلیشی جلب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کیاهی است اغبر و کهنۀ آن مائل بسیاهی در شکل فی الجمله شبیه بشلغم و چغندر کوچکی و متوسطی بی‌طعم و رائحه غالبی که مستکره طبیعت باشد و آن را بریده و یا چهار شق نموده خشک کرده از انجا 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خشک در دوم</w:t>
      </w:r>
      <w:bookmarkStart w:id="2549" w:name="pg2583_21017"/>
    </w:p>
    <w:p>
      <w:pPr>
        <w:pStyle w:val="BookText"/>
        <w:rPr/>
      </w:pPr>
      <w:bookmarkEnd w:id="2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مسهله بیغایلۀ و اندک قابضه و غیر مستکره طبیعت چنانچه ریوند راست و خطری که مازریون و غیر آن دارند ندارد و احداث کرمی نمی‌نماید و جهت اکثر امراض مانند صداع کهنه و صرع و نوازل قدیمه و سرفۀ کهنه و حمیات مزمنه و وجع کرده و ظهر و عرق النسا و مفاصل و قولنج و استسقا و یرقان و امثال اینها نافع و طریق استعمال آن جهت اسهال آنست که مقدار یکدرهم تا یک مثقال آن را نرم کوبیده پیخته با پنج مثقال کلقند سرشته بخورند و بالای آن عرق رازیانه و یا انیسون بیاشامند که معین بر عمل آنست و از برای رفع امراض معجون آن با ادویۀ مناسبه و نیز نقوع آن در آب که یک شبانه‌روز آن را نیم‌کوفته در آب بخیسانند و صاف نموده با شکر و یا با شربت ورد و یا با شربت بنفشه و یا امثال اینها بحسب حاجت بیاشامند مقدار شربت آن از نیم درهم تا دو درم بدل آن مچوقان است که آن نیز از ادویۀ جدیده است و در حرف المیم ان شاء اللّه تع خواهد آمد</w:t>
      </w:r>
      <w:r>
        <w:rPr>
          <w:rFonts w:eastAsia="IRNazanin" w:cs="IRNazanin"/>
          <w:color w:val="111111"/>
          <w:sz w:val="28"/>
          <w:szCs w:val="28"/>
          <w:rtl w:val="true"/>
          <w:lang w:bidi="fa-IR"/>
        </w:rPr>
        <w:t>*</w:t>
      </w:r>
    </w:p>
    <w:p>
      <w:pPr>
        <w:pStyle w:val="Heading5"/>
        <w:numPr>
          <w:ilvl w:val="4"/>
          <w:numId w:val="1"/>
        </w:numPr>
        <w:rPr/>
      </w:pPr>
      <w:bookmarkStart w:id="2550" w:name="__RefHeading___Toc178466_1395250215"/>
      <w:bookmarkStart w:id="2551" w:name="_Toc1074"/>
      <w:bookmarkEnd w:id="2550"/>
      <w:r>
        <w:rPr>
          <w:rtl w:val="true"/>
        </w:rPr>
        <w:t>جلد</w:t>
      </w:r>
      <w:bookmarkEnd w:id="2551"/>
    </w:p>
    <w:p>
      <w:pPr>
        <w:pStyle w:val="BookText"/>
        <w:rPr/>
      </w:pPr>
      <w:r>
        <w:rPr>
          <w:rFonts w:ascii="IRNazanin" w:hAnsi="IRNazanin" w:eastAsia="IRNazanin"/>
          <w:color w:val="111111"/>
          <w:sz w:val="28"/>
          <w:sz w:val="28"/>
          <w:szCs w:val="28"/>
          <w:rtl w:val="true"/>
          <w:lang w:bidi="fa-IR"/>
        </w:rPr>
        <w:t>بکسر جیم و سکون لام و دال مهمله بفارسی پوست و بهندی چمره و کهال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معلوم است و بهترین آن جهت اکل پوست بره و بزغالۀ یکساله فربه است و الذ همه پوست مرغ فربه پخته است طبیعت آن بحسب هر حیوانی مختلف می‌باشد و نسبت بکوشت آن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پوست اندرون سنکدان و چینه‌دان طیور خصوصا سنکدان خروس خشک کرده سائید یا طلا و با ماء العسل جهت وجع معده و الصاق پوست سر بزغاله تازه ذبح نموده بر سر صاحب سرسام مفید و مجرب و پیچیدن عضو افعی کزیده در پوست تازه نیز جهت جذب سمیت آن و پوست کوسفند جهت قروح خبیثه و حکه و جوب و تراشۀ پوست از جهت قطع خون جراحت تازه پیچیدن عضو ضربه و صدمه رسیده در پوست بز یا کوسفند و یا امثال آنکه تازه و کرماکرم حین ذبح باشد مسکن وجع و ورم آنست و بدستور جهت تحلیل اورام بارده مفید و روغن پوست کرکدن جهت التیام جروح و قروح مفید که قطعۀ پوست کرکدن را در روغن کنجد اندازند و در آفتاب مدتی بکذارند و چون آن روغن بخوچ آید روغن تازۀ دیکر بران ریزند و خاکستر جمیع پوستها جهت نواصیر و سوختکی آتش و سحج جلد و ضماد سوختۀ پوست اسپ آبی با آرد کرسنه سه روز متوالی جهت رفع سرطان مجرب و سوختۀ پوست قنفذ بری با روغن زیتون جهت داء الثعلب و محرق پوست افعی جهت داء الحیه مفید و آشامیدن</w:t>
      </w:r>
      <w:bookmarkStart w:id="2552" w:name="pg2583_21018"/>
    </w:p>
    <w:p>
      <w:pPr>
        <w:pStyle w:val="BookText"/>
        <w:rPr/>
      </w:pPr>
      <w:bookmarkEnd w:id="2552"/>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پوست سوختۀ افعی که کسی را کزیده باشد زائل کنندۀ سمیت خود است چون پوست آن را کنده سوخته بزودی باو بخورانند و سوختۀ پوست ته کفش کهنه جهت سحج عارض از موزه و کفش ما دام که تورم نکرده باشد و جهت سحج عارض میان رانها از حرکت و جهت سوختکی آتش نیز و تعلیق پوست فیل جهت تسکین حمیات بارده و پوست شغال جهت کزیدن سک دیوانه و منع ترسیدن او از آب و تعلیق پوست آن بر کمر جهت دفع بواسیر و پوست بوزینه بر درخت مانع سرمازدکی آن و کذاشتن پوست مار در میان لباسها و اقمشه مانع کرم زدن آنست و پوست حیوانات ماکول دیرهضم و مولد خلط صالح متین قلیل الدمویه و مصلح آن مهرا پختن و با سرکه رمری و ابازیر و اقاویه خوردن و متجن بادهان حاره نمودن و یا بانجیر و عسل خوردن و نیز قدری از خواص جلود حیوانات در ذکر آنها بیان شد و ان شاء اللّه تعالی می‌شود</w:t>
      </w:r>
    </w:p>
    <w:p>
      <w:pPr>
        <w:pStyle w:val="Heading5"/>
        <w:numPr>
          <w:ilvl w:val="4"/>
          <w:numId w:val="1"/>
        </w:numPr>
        <w:rPr/>
      </w:pPr>
      <w:bookmarkStart w:id="2553" w:name="__RefHeading___Toc178468_1395250215"/>
      <w:bookmarkStart w:id="2554" w:name="_Toc1075"/>
      <w:bookmarkEnd w:id="2553"/>
      <w:r>
        <w:rPr>
          <w:rtl w:val="true"/>
        </w:rPr>
        <w:t>جلنار</w:t>
      </w:r>
      <w:bookmarkEnd w:id="2554"/>
    </w:p>
    <w:p>
      <w:pPr>
        <w:pStyle w:val="BookText"/>
        <w:rPr/>
      </w:pPr>
      <w:r>
        <w:rPr>
          <w:rFonts w:ascii="IRNazanin" w:hAnsi="IRNazanin" w:eastAsia="IRNazanin"/>
          <w:color w:val="111111"/>
          <w:sz w:val="28"/>
          <w:sz w:val="28"/>
          <w:szCs w:val="28"/>
          <w:rtl w:val="true"/>
          <w:lang w:bidi="fa-IR"/>
        </w:rPr>
        <w:t>بضم جیم و سکون لام و فتح نون و الف و رای مهمله معرب کلنار فارسی است و این را کل انار صد برک و هزاره نیز نامند جهت آنکه کل آن بسیار بزرک و پربرک می‌باشد و نیز کل انار نر می‌نامند جهت آنکه ثمر نمی‌بندد مکر بندرت و ثمر آن را منحوس می‌دانند و در هر خانه و باغی که ثمر آورد می‌کوبند زود آن را خراب و ویران می‌کرداند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 و بستانی و سرخ و سفید و درخت آن مشابه بدرخت انار الا آنکه اندک انبره‌تر می‌باشد و بسیار بلند نمی‌شود و بهترین آن فارسی است یا مصری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حابس سیلانات و رادع و مجفف و مقوی اعضا و جهت استحکام دندان و لثه و اسهال دموی و صفراوی و رطوبی و زلق امعا و سحج و قرحۀ آن و نزف الدم هر عضو و ادرار طمث و بواسیر و جرب و حکه و منع ریختن مواد بمعده و فتق شربا و ضمادا و طلاء و چون با سرکه بجوشانند و بدان مضمضه کنند جهت بدبوئی دهان و قلاع آن و استحکام لثه و دندان و ضماد آن جهت التیام جراحات و بدبوئی زیر بغل و منع تزاید اورام و انصباب بسوی آن اعضا و ذرور آن جهت نزف الدم قروح و سحج و لطوخ آن با سرکه و طین مغره بر حوالی رحم مانع انصباب مواد بسوی آن المضار مصدع و مسدد و مصلح آن کثیرا مقدار شربت آن از یکدرهم تا دو درهم بدل آن بوزن آن افماع رمان و یا پوست تازۀ ریشۀ انار و یا جفت بلوط و عصارۀ آنکه تازۀ آن را کوبیدۀ فشرده آب آن را کرفته خشک نمایند مانند عصارۀ لحیة التیس و آنکه خشک آن را در آب جوش دهند تا قوت آن در آب باز داده شود پس بمالند و صاف کرده باز بجوشانند تا منعقد کردد در جمیع افعال قویتر و لطیف‌تر از جرم آنست و کفته‌اند از خواص آنست که چون روز چهارشنبه وقت طلوع آفتاب یک عدد غنچۀ ناشکفتۀ آن را صاحب رمد و معتادین بآن از درخت بدهن بچیند و فرو برد تا یک سال رمد نکشد و مجرب دانسته‌اند و سفوف و اقراص آن در قرابادین ذکر یافت</w:t>
      </w:r>
      <w:r>
        <w:rPr>
          <w:rFonts w:eastAsia="IRNazanin" w:cs="IRNazanin"/>
          <w:color w:val="111111"/>
          <w:sz w:val="28"/>
          <w:szCs w:val="28"/>
          <w:rtl w:val="true"/>
          <w:lang w:bidi="fa-IR"/>
        </w:rPr>
        <w:t>*</w:t>
      </w:r>
      <w:bookmarkStart w:id="2555" w:name="pg2583_21020"/>
    </w:p>
    <w:p>
      <w:pPr>
        <w:pStyle w:val="Heading5"/>
        <w:numPr>
          <w:ilvl w:val="4"/>
          <w:numId w:val="1"/>
        </w:numPr>
        <w:rPr/>
      </w:pPr>
      <w:bookmarkStart w:id="2556" w:name="__RefHeading___Toc178470_1395250215"/>
      <w:bookmarkStart w:id="2557" w:name="_Toc1076"/>
      <w:bookmarkEnd w:id="2555"/>
      <w:bookmarkEnd w:id="2556"/>
      <w:r>
        <w:rPr>
          <w:rtl w:val="true"/>
        </w:rPr>
        <w:t>جلنجبین</w:t>
      </w:r>
      <w:bookmarkEnd w:id="2557"/>
    </w:p>
    <w:p>
      <w:pPr>
        <w:pStyle w:val="BookText"/>
        <w:rPr/>
      </w:pPr>
      <w:r>
        <w:rPr>
          <w:rFonts w:ascii="IRNazanin" w:hAnsi="IRNazanin" w:eastAsia="IRNazanin"/>
          <w:color w:val="111111"/>
          <w:sz w:val="28"/>
          <w:sz w:val="28"/>
          <w:szCs w:val="28"/>
          <w:rtl w:val="true"/>
          <w:lang w:bidi="fa-IR"/>
        </w:rPr>
        <w:t>بضم جیم و فتح لام و سکون نون و فتح جیم و کسر باء موحده و سکون یاء مثناة تحتانیه و نون معرب کلنکبین فارسی است یعنی برک کل سرشته با هموزن آن عسل که حقیقت و اصل آنست و مجاز ابر معمول از شکر و کل و هموزن را بفارسی کلقند و کمتر را که کل کمتر و شکر سفید زیاده باشد کل شکری نامند و بهترین آن آنست که نیکو و محکم سرشته و کل آن خشبو و تازه و عسل و یا شکر آن خالص سفید جید باشد و بسا باشد که باز در بین محتاج بداخل کردن عسل و یا شکر شوند زیرا که آن مقدار عسل و شکر کم تخمیر نیکو نمی‌یابد و حافظ آن نمی‌تواند بود از فساد و در قرابادین در حرف الواو در ورد اقسام آن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عسلی ان</w:t>
      </w:r>
    </w:p>
    <w:p>
      <w:pPr>
        <w:pStyle w:val="BookText"/>
        <w:rPr/>
      </w:pPr>
      <w:r>
        <w:rPr>
          <w:rFonts w:ascii="IRNazanin" w:hAnsi="IRNazanin" w:eastAsia="IRNazanin"/>
          <w:color w:val="111111"/>
          <w:sz w:val="28"/>
          <w:sz w:val="28"/>
          <w:szCs w:val="28"/>
          <w:rtl w:val="true"/>
          <w:lang w:bidi="fa-IR"/>
        </w:rPr>
        <w:t>کرم و خشک در دوم و شکری آن کرم در دوم و تر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هر دو نوع ان</w:t>
      </w:r>
    </w:p>
    <w:p>
      <w:pPr>
        <w:pStyle w:val="BookText"/>
        <w:rPr/>
      </w:pPr>
      <w:r>
        <w:rPr>
          <w:rFonts w:ascii="IRNazanin" w:hAnsi="IRNazanin" w:eastAsia="IRNazanin"/>
          <w:color w:val="111111"/>
          <w:sz w:val="28"/>
          <w:sz w:val="28"/>
          <w:szCs w:val="28"/>
          <w:rtl w:val="true"/>
          <w:lang w:bidi="fa-IR"/>
        </w:rPr>
        <w:t>مقوی دماغ و معده و مجفف رطوبات غریبه و مانع صعود بخارات بدماغ خصوصا خوردن</w:t>
      </w:r>
      <w:r>
        <w:rPr>
          <w:rFonts w:eastAsia="IRNazanin" w:cs="IRNazanin"/>
          <w:color w:val="111111"/>
          <w:sz w:val="28"/>
          <w:szCs w:val="28"/>
          <w:rtl w:val="true"/>
          <w:lang w:bidi="fa-IR"/>
        </w:rPr>
        <w:t>&amp;</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٣١١</w:t>
      </w:r>
      <w:r>
        <w:rPr>
          <w:rFonts w:ascii="IRNazanin" w:hAnsi="IRNazanin" w:eastAsia="IRNazanin"/>
          <w:color w:val="111111"/>
          <w:sz w:val="28"/>
          <w:sz w:val="28"/>
          <w:szCs w:val="28"/>
          <w:rtl w:val="true"/>
          <w:lang w:bidi="fa-IR"/>
        </w:rPr>
        <w:t>آن بعد از طعام و عسلی آن جهت مبرودین و مشایخ و کسانی که در دماغ ایشان رطوبت غالب باشد و جهت فالج و وجع مفاصل و نقرس و تفتیت حصاة و عسر البول و با ربع آن معجون کمونی جهت تحلیل ریاح غلیظه و قولنج و اوجاع ظهر و انهضام طعام و مداومت آن در زمستان باعث حفظ صحت و شکری آن جهت محرورین و جوانان و رفع میادی وسواس و جنون و ممزوج آن با هموزن آن معجون اسطوخودوس و نصف آن معجون بنفشه که خوب سرشته باشند مداومت استعمال بدان جهت رمد کهنه و رفع بخارات و ضعف بصر و صداع و شقیقه و رفع سدد و دفع اخلاط محترقه مجرب و آشامیدن مطبوخ عسلی آن با تربد و تخم کرفس که مکرر صاف نموده باشند جهت لقوه و فالج و استرخای دهان و زبان و مبادی مفاصل و مطبوخ شکری آن با تمر هندی و عناب جهت دوار و سدر و کلقند را چون در آب طبخ دهند و مالیده صاف نمایند نائب مناب شربت آنست شیخ الرئیس در معالجات سل قانون نوشته که ضعیفۀ سل داشت و من او را بخورانیدن کلقند معالجه نمودم که تا مدتی کلقند می‌خورد و مقدار معتدی بمصرف رسانید که مرا از بیان مقدار آن خجالت می‌آید و صحت یافت المضار معطش و مضر کبد و مصلح آن خشخاش مقدار شربت از جرم آن تا چهار مثقال و مطبوخ آن تا شش وزن آن آب که تا بنصف رسد تا چهارده مثقال و قوت عسلی آن تا چهار سال و شکری آن تا دو سال باقی می‌ماند</w:t>
      </w:r>
      <w:bookmarkStart w:id="2558" w:name="pg2583_21021"/>
    </w:p>
    <w:p>
      <w:pPr>
        <w:pStyle w:val="Heading5"/>
        <w:numPr>
          <w:ilvl w:val="4"/>
          <w:numId w:val="1"/>
        </w:numPr>
        <w:rPr/>
      </w:pPr>
      <w:bookmarkStart w:id="2559" w:name="__RefHeading___Toc178472_1395250215"/>
      <w:bookmarkStart w:id="2560" w:name="_Toc1077"/>
      <w:bookmarkEnd w:id="2558"/>
      <w:bookmarkEnd w:id="2559"/>
      <w:r>
        <w:rPr>
          <w:rtl w:val="true"/>
        </w:rPr>
        <w:t>جلوز</w:t>
      </w:r>
      <w:bookmarkEnd w:id="2560"/>
    </w:p>
    <w:p>
      <w:pPr>
        <w:pStyle w:val="BookText"/>
        <w:rPr/>
      </w:pPr>
      <w:r>
        <w:rPr>
          <w:rFonts w:ascii="IRNazanin" w:hAnsi="IRNazanin" w:eastAsia="IRNazanin"/>
          <w:color w:val="111111"/>
          <w:sz w:val="28"/>
          <w:sz w:val="28"/>
          <w:szCs w:val="28"/>
          <w:rtl w:val="true"/>
          <w:lang w:bidi="fa-IR"/>
        </w:rPr>
        <w:t>بضم جیم و فتح لام مشدده و سکون واو و زای معجمه و بکسر جیم نیز آمده اسم عربی فندق است و بعضی بر بادام کوهی نیز استعمال می‌نمایند و حب الصنوبر کبار را نیز می‌نامند و این بجهت اشتباه جیم بحاست چه بحاء مهمله حب الصنوبر است و صاحب اختیارات بدیعی نوشته که آنچه محقق است جلوز لوزبری است و روغن ویرا زیت الهرجان و السودان نیز کویند و اهل مغرب الاقصی ارجان و ارقان خوانند و آن بادام کوهی است که بشیرازی بخرک کویند قائم مقام چلغوزه بود در منفعت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کویند در دوم و خشک در اول و با اندک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مبهی و زیاده کنندۀ منی و جهت درد پشت و عصب و استرخا و عرق النساء و کزیدکی عقرب و رتیلا نافع و دیر هضم و دیر از معده می‌کذرد مصلح آن شکر بدل آن چلغوزه است</w:t>
      </w:r>
    </w:p>
    <w:p>
      <w:pPr>
        <w:pStyle w:val="Heading5"/>
        <w:numPr>
          <w:ilvl w:val="4"/>
          <w:numId w:val="1"/>
        </w:numPr>
        <w:rPr/>
      </w:pPr>
      <w:bookmarkStart w:id="2561" w:name="__RefHeading___Toc178474_1395250215"/>
      <w:bookmarkStart w:id="2562" w:name="_Toc1078"/>
      <w:bookmarkEnd w:id="2561"/>
      <w:r>
        <w:rPr>
          <w:rtl w:val="true"/>
        </w:rPr>
        <w:t>جلید</w:t>
      </w:r>
      <w:bookmarkEnd w:id="2562"/>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جیم و کسر لام و سکون یاء مثناة تحتانیه و دال مهمله بفارسی تکرک و بهندی اوله نامند و در طبع و جمیع آثار و افعال مانند ثلج است و از ان کثیف‌تر و کفته‌اند چون تکرک را بر پارچۀ کرپاسی پهن نمایند و بر کردن صاحب سلعه که در بنکاله مرضی می‌شود که بهندی کهیکه نامند بندند باعث تحلیل آنست و لیکن وجع و سوزش بسیار می‌نماید و چون بر عضوی که سوخته باشد بمالند وجع و التهاب آن را تسکین دهد و چون تکرک را بر زمین اندازند که آب شود و کل آن را بر دملی که سوزش و التهاب بسیار داشته باشد بمالند تسکین دهد و چون آن کل را کلوله نموده خشک نمایند و عند الحاجت به آب تر نموده ضماد نمایند نیز همین اثر دارد</w:t>
      </w:r>
      <w:bookmarkStart w:id="2563" w:name="pg2583_21022"/>
    </w:p>
    <w:p>
      <w:pPr>
        <w:pStyle w:val="Heading4"/>
        <w:numPr>
          <w:ilvl w:val="3"/>
          <w:numId w:val="1"/>
        </w:numPr>
        <w:rPr/>
      </w:pPr>
      <w:bookmarkStart w:id="2564" w:name="__RefHeading___Toc178476_1395250215"/>
      <w:bookmarkStart w:id="2565" w:name="_Toc1079"/>
      <w:bookmarkEnd w:id="2563"/>
      <w:bookmarkEnd w:id="2564"/>
      <w:r>
        <w:rPr>
          <w:rtl w:val="true"/>
        </w:rPr>
        <w:t>فصل الجیم مع المیم</w:t>
      </w:r>
      <w:bookmarkEnd w:id="2565"/>
    </w:p>
    <w:p>
      <w:pPr>
        <w:pStyle w:val="Heading5"/>
        <w:numPr>
          <w:ilvl w:val="4"/>
          <w:numId w:val="1"/>
        </w:numPr>
        <w:rPr/>
      </w:pPr>
      <w:bookmarkStart w:id="2566" w:name="__RefHeading___Toc178478_1395250215"/>
      <w:bookmarkStart w:id="2567" w:name="_Toc1080"/>
      <w:bookmarkEnd w:id="2566"/>
      <w:r>
        <w:rPr>
          <w:rtl w:val="true"/>
        </w:rPr>
        <w:t>جمار</w:t>
      </w:r>
      <w:bookmarkEnd w:id="2567"/>
    </w:p>
    <w:p>
      <w:pPr>
        <w:pStyle w:val="BookText"/>
        <w:rPr/>
      </w:pPr>
      <w:r>
        <w:rPr>
          <w:rFonts w:ascii="IRNazanin" w:hAnsi="IRNazanin" w:eastAsia="IRNazanin"/>
          <w:color w:val="111111"/>
          <w:sz w:val="28"/>
          <w:sz w:val="28"/>
          <w:szCs w:val="28"/>
          <w:rtl w:val="true"/>
          <w:lang w:bidi="fa-IR"/>
        </w:rPr>
        <w:t>بضم جیم و فتح میم مشدده و الف و راء مهمله و بزای معجمۀ نیز آمده و آن را قلب النخل و لب النخل و شحم النخل نیز و بفارسی پنیر نخل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سفید رنک شیرین قریب بطعم شیر که در سر درخت نخل و موضع طلع می‌باشد که چون آن را ببرند و یا برآورند آن درخت از ثمر می‌افتد و دیکر ثمر نمی‌دهد و بهترین آن سفید تازه شیرین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اول سرد و در وسط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معده و احشا و قاطع اسهال خون و غیر آن و جهت نفث الدم و درد سینه و رفع خشونت آن و حلق و نیکوئی آواز و تصفیۀ آن و جهت سرفه و غلبۀ صفرا</w:t>
      </w:r>
    </w:p>
    <w:p>
      <w:pPr>
        <w:pStyle w:val="BookText"/>
        <w:rPr/>
      </w:pPr>
      <w:r>
        <w:rPr>
          <w:rFonts w:ascii="IRNazanin" w:hAnsi="IRNazanin" w:eastAsia="IRNazanin"/>
          <w:color w:val="111111"/>
          <w:sz w:val="28"/>
          <w:sz w:val="28"/>
          <w:szCs w:val="28"/>
          <w:lang w:bidi="fa-IR"/>
        </w:rPr>
        <w:t>٣١٢</w:t>
      </w:r>
      <w:r>
        <w:rPr>
          <w:rFonts w:ascii="IRNazanin" w:hAnsi="IRNazanin" w:eastAsia="IRNazanin"/>
          <w:color w:val="111111"/>
          <w:sz w:val="28"/>
          <w:sz w:val="28"/>
          <w:szCs w:val="28"/>
          <w:rtl w:val="true"/>
          <w:lang w:bidi="fa-IR"/>
        </w:rPr>
        <w:t>و غلیان خون و منع تحلیل ارواح خصوصا روح طبیعی و جذب حرارت غریبه از بدن و رفع قئ صفراوی و خمار و ضرر نبیذ و لاغری کرده آشامیدن طبیخ آن نافع خصوصا با شکر و ضماد آن جهت کزیدن زنبور المضار مضر رئه و مولد ریاح و خلط مائی و بطی النزول از معده و مصلح آن عسل و سکنجبین و خرما و زنجبیل پرورده بدل آن حماض است</w:t>
      </w:r>
    </w:p>
    <w:p>
      <w:pPr>
        <w:pStyle w:val="Heading5"/>
        <w:numPr>
          <w:ilvl w:val="4"/>
          <w:numId w:val="1"/>
        </w:numPr>
        <w:rPr/>
      </w:pPr>
      <w:bookmarkStart w:id="2568" w:name="__RefHeading___Toc178480_1395250215"/>
      <w:bookmarkStart w:id="2569" w:name="_Toc1081"/>
      <w:bookmarkEnd w:id="2568"/>
      <w:r>
        <w:rPr>
          <w:rtl w:val="true"/>
        </w:rPr>
        <w:t>جمجم</w:t>
      </w:r>
      <w:bookmarkEnd w:id="2569"/>
    </w:p>
    <w:p>
      <w:pPr>
        <w:pStyle w:val="BookText"/>
        <w:rPr/>
      </w:pPr>
      <w:r>
        <w:rPr>
          <w:rFonts w:ascii="IRNazanin" w:hAnsi="IRNazanin" w:eastAsia="IRNazanin"/>
          <w:color w:val="111111"/>
          <w:sz w:val="28"/>
          <w:sz w:val="28"/>
          <w:szCs w:val="28"/>
          <w:rtl w:val="true"/>
          <w:lang w:bidi="fa-IR"/>
        </w:rPr>
        <w:t>بکسر دو جیم و سکون دو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شبیه بزردک بری باریک و دراز و اندرون آن سفید و بیرون آن ما بین سفیدی و زردی و خوش‌بوئی و با اندک تلخی و تندی و شیرینی و از بلاد چین خیزد و از انجا ببخارا و سمرقند و سائر بلاد برند کویند آن را با سوزن زرین از زمین برمیآورند و در لرستان آن را کزرموشان نامند و ساق و برک آن شبیه بزردک است</w:t>
      </w:r>
      <w:bookmarkStart w:id="2570" w:name="pg2583_21023"/>
    </w:p>
    <w:p>
      <w:pPr>
        <w:pStyle w:val="BookText"/>
        <w:rPr/>
      </w:pPr>
      <w:bookmarkEnd w:id="25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خناق و ربو و سرفه و ضیق النفس و نزف الدم و ذات الرئه و ذات الجنب و نیم مثقال آن جهت خفقان شربا نافع و بیشتر استعمال آن با بهمن سرخ و سفید و شکر است جهت تحریک باه و مربای آن در جمیع افعال قویتر و در قرابادین ذکر یافت مضر سپرز مصلح آن صمغ عربی مقدار شربت آن نیم درهم بدل آن سه وزن آن سکنجبین امین الدوله کفته که از یک مثقال تا یک مثقال و نیم آن با جلاب رافع خفقان در حال و از مجربات است</w:t>
      </w:r>
    </w:p>
    <w:p>
      <w:pPr>
        <w:pStyle w:val="Heading5"/>
        <w:numPr>
          <w:ilvl w:val="4"/>
          <w:numId w:val="1"/>
        </w:numPr>
        <w:rPr/>
      </w:pPr>
      <w:bookmarkStart w:id="2571" w:name="__RefHeading___Toc178482_1395250215"/>
      <w:bookmarkStart w:id="2572" w:name="_Toc1082"/>
      <w:bookmarkEnd w:id="2571"/>
      <w:r>
        <w:rPr>
          <w:rtl w:val="true"/>
        </w:rPr>
        <w:t>جمد</w:t>
      </w:r>
      <w:bookmarkEnd w:id="2572"/>
    </w:p>
    <w:p>
      <w:pPr>
        <w:pStyle w:val="BookText"/>
        <w:rPr/>
      </w:pPr>
      <w:r>
        <w:rPr>
          <w:rFonts w:ascii="IRNazanin" w:hAnsi="IRNazanin" w:eastAsia="IRNazanin"/>
          <w:color w:val="111111"/>
          <w:sz w:val="28"/>
          <w:sz w:val="28"/>
          <w:szCs w:val="28"/>
          <w:rtl w:val="true"/>
          <w:lang w:bidi="fa-IR"/>
        </w:rPr>
        <w:t>بفتح جیم و میم و سکون دال مهمله بفارسی یخ نامند و در طبیعت و افعال مانند ثلج است و از ان لطیفتر و خوبی و بدی آن بآبی که از ان منجمد می‌کردد برمیکردد و جهت هیضه و تپهای صفراوی و محرقه بغایت نافع و ضماد آن بر پیشانی جهت منع رعاف مجرب و چون چشم کسی از سردی برف و یخ و هوای بسیار سرد ورم کرده درد نماید میل یخی که در میان تنۀ یا شاخۀ اشجار منجمد شده باشد باندرون چشم بکشند مفید است ورم و درد آن زائل می‌کردد مضر اورام باطنی و اعضا است</w:t>
      </w:r>
    </w:p>
    <w:p>
      <w:pPr>
        <w:pStyle w:val="Heading5"/>
        <w:numPr>
          <w:ilvl w:val="4"/>
          <w:numId w:val="1"/>
        </w:numPr>
        <w:rPr/>
      </w:pPr>
      <w:bookmarkStart w:id="2573" w:name="__RefHeading___Toc178484_1395250215"/>
      <w:bookmarkStart w:id="2574" w:name="_Toc1083"/>
      <w:bookmarkEnd w:id="2573"/>
      <w:r>
        <w:rPr>
          <w:rtl w:val="true"/>
        </w:rPr>
        <w:t>جمست</w:t>
      </w:r>
      <w:bookmarkEnd w:id="2574"/>
    </w:p>
    <w:p>
      <w:pPr>
        <w:pStyle w:val="BookText"/>
        <w:rPr/>
      </w:pPr>
      <w:r>
        <w:rPr>
          <w:rFonts w:ascii="IRNazanin" w:hAnsi="IRNazanin" w:eastAsia="IRNazanin"/>
          <w:color w:val="111111"/>
          <w:sz w:val="28"/>
          <w:sz w:val="28"/>
          <w:szCs w:val="28"/>
          <w:rtl w:val="true"/>
          <w:lang w:bidi="fa-IR"/>
        </w:rPr>
        <w:t>بفتح جیم و فتح میم مشدده و سکون سین مهمله و تاء مثناة فوقانیه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که در صفرا که بادیۀ است در سه منزلی مدینۀ طیبه بهم می‌رسد بعضی از ان سفید و بعضی سرخ و بعضی آسمان‌جونی و تا مقدار یک رطل می‌شود و در معدنی که در انجا است تکون می‌یابد و کفته‌اند مادۀ تکون آن زیبق قلیل ردی و کبریت کثیر جید است و ضعیف النضج و طبخ تام که نیافته باعتبار نقصان حرارت و الا یاقوت می‌کشت و بهترین آن سرخ ارغوانی شفاف است</w:t>
      </w:r>
      <w:bookmarkStart w:id="2575" w:name="pg2583_21024"/>
    </w:p>
    <w:p>
      <w:pPr>
        <w:pStyle w:val="BookText"/>
        <w:rPr/>
      </w:pPr>
      <w:bookmarkEnd w:id="2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محلل اورام و رافع خفقان و غثیان و غشی و مستی و طلای آن جهت ورم چشم و خراج و پوشیدن انکشتری مصنوع از ان جهت نقرس و قضای حاجات و محبوبی نزد خلایق و در زیر سر نائم کذاشتن باعث دیدن خوابهای مشوش مقدار شربت آن تا نیم درهم و در ظرف مصنوع از ان اکل و شرب در آثار مانند آشامیدن جرم آنست</w:t>
      </w:r>
    </w:p>
    <w:p>
      <w:pPr>
        <w:pStyle w:val="Heading5"/>
        <w:numPr>
          <w:ilvl w:val="4"/>
          <w:numId w:val="1"/>
        </w:numPr>
        <w:rPr/>
      </w:pPr>
      <w:bookmarkStart w:id="2576" w:name="__RefHeading___Toc178486_1395250215"/>
      <w:bookmarkStart w:id="2577" w:name="_Toc1084"/>
      <w:bookmarkEnd w:id="2576"/>
      <w:r>
        <w:rPr>
          <w:rtl w:val="true"/>
        </w:rPr>
        <w:t>جمل</w:t>
      </w:r>
      <w:bookmarkEnd w:id="2577"/>
    </w:p>
    <w:p>
      <w:pPr>
        <w:pStyle w:val="BookText"/>
        <w:rPr/>
      </w:pPr>
      <w:r>
        <w:rPr>
          <w:rFonts w:ascii="IRNazanin" w:hAnsi="IRNazanin" w:eastAsia="IRNazanin"/>
          <w:color w:val="111111"/>
          <w:sz w:val="28"/>
          <w:sz w:val="28"/>
          <w:szCs w:val="28"/>
          <w:rtl w:val="true"/>
          <w:lang w:bidi="fa-IR"/>
        </w:rPr>
        <w:t>بفتح جیم و میم و لام بعربی ابل نیز و بفارسی شتر و بهندی اونت بضم الف و خفای نون و سکون واو و تاء چهار نقطۀ هند و بچۀ آن را بعربی جزور و عجل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آن حیوانی زیرکتر است از حیوانات دیکر چون رنجور شود برک بلوط خورد و چون آن را مار بکزد خرچنک خورد و بهترین آن یک ساله فربه اعرابی راعی سرخ رنک و اشقر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کوشت آن مقوی باه و اعضا و منعظ قوی و جهت تپ ربع و عرق النسا و وجع ورک مزمن و یرقان اسود و حرقة البول نافع و طلای کوشت سوختۀ آن جهت قوبا و طلای رئه تازۀ آنکه هنوز کرم باشد جهت کلف مجرب و جکر آن رافع نزول مای عین و مقوی باصره و طلای پیه آن بواسیر را مفید و نکاهداشتن آن در هر جا که خواهند کریزانندۀ مار است از انجا و مداومت اکل رئۀ آن</w:t>
      </w:r>
      <w:r>
        <w:rPr>
          <w:rFonts w:eastAsia="IRNazanin" w:cs="IRNazanin"/>
          <w:color w:val="111111"/>
          <w:sz w:val="28"/>
          <w:szCs w:val="28"/>
          <w:rtl w:val="true"/>
          <w:lang w:bidi="fa-IR"/>
        </w:rPr>
        <w:t>&amp;</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مورث کوری و حمول مغز ساق آن با پشم بعد از ظهر سه روز متوالی معین بر حمل و نقوع سرکین خشک آن قاطع رعاف و آشامیدن آن با ادویۀ مناسبه جهت صرع و ضماد تازۀ آن جهت خنازیر و بثور و بخور و طلای آن جهت ثآلیل موثر و خوردن کوهان آن جهت تنقیۀ رحم و بواسیر و قطع خون و شقاق و انفحه یعنی پنیر مایۀ بچۀ کاه نخوردۀ آن بغایت مقوی باه و منعظ و منجمد کنندۀ جامد و کدازندۀ منجمد از اخلاط و منی و مسمن بدن و آشامیدن کف دهن آن در حین مستی مورث جنون و چکانیدن آب پودنه در دماغ جمل باعث زوال مستی آن و آشامید شیر آن جهت استسقا خصوص با بول آن مجرب و در قرادین و در مقدمۀ این کتاب نیز دستور آشامیدن آن ذکر یافت و بول آن به تنهائی نیز موثر و مدر قوی و مسهل زردآب و جهت سرفه و زکام و ورم جکر و استسقا و یرقان و سدۀ جکر و تقویت باه و رفع مستی بسرعت و بوئیدن آن جهت تفتیح سدۀ مصفاة و رفع چشم و قطور کرم کردۀ آن در کوش مسکن وجع آن و جهت رفع ثقل سامعه موثر و نطول جوشانیدۀ آن با حرمل جهت نقرس و فالج و خدر و اورام مجرب و ذرور موی نازک آن جهت تنقیه و اندمال قروح و سوختۀ آن جهت قطع سیلان خون جراحات و سعوط آن جهت حبس رعاف و بستن موی آن بر ران چپ رافع سلس البول و بستن کنۀ شتر بر آستین عاشق باعث زوال عشق آن و چون کندم را بعرق آن تر کرده بخورد طیور دهند بیهوش شوند و کف دهان آن نیز همین اثر دارد و کوشت آن غلیظ و ردئ الکیموس و ثقیل و مولد خون سوداوی مصلح آن با نمک و شبت مهرا پختن و با زیت رکابی جوشانیدن و فلفل و کوویا و زیرۀ کرمانی داخل کردن و با کفی خردل خوردن و بعد از ان سرکۀ خالص و آب‌کامه یا سرکۀ کبر مخلل یا با اشترغار آشامیدن محرور المزاج را و برای غیر اوجاع مفاصل و مبرود المزاج را مربای زنجبیل خوردن است</w:t>
      </w:r>
      <w:bookmarkStart w:id="2578" w:name="pg2583_21026"/>
    </w:p>
    <w:p>
      <w:pPr>
        <w:pStyle w:val="Heading5"/>
        <w:numPr>
          <w:ilvl w:val="4"/>
          <w:numId w:val="1"/>
        </w:numPr>
        <w:rPr/>
      </w:pPr>
      <w:bookmarkStart w:id="2579" w:name="__RefHeading___Toc178488_1395250215"/>
      <w:bookmarkStart w:id="2580" w:name="_Toc1085"/>
      <w:bookmarkEnd w:id="2578"/>
      <w:bookmarkEnd w:id="2579"/>
      <w:r>
        <w:rPr>
          <w:rtl w:val="true"/>
        </w:rPr>
        <w:t>جمهوری</w:t>
      </w:r>
      <w:bookmarkEnd w:id="2580"/>
    </w:p>
    <w:p>
      <w:pPr>
        <w:pStyle w:val="BookText"/>
        <w:rPr/>
      </w:pPr>
      <w:r>
        <w:rPr>
          <w:rFonts w:ascii="IRNazanin" w:hAnsi="IRNazanin" w:eastAsia="IRNazanin"/>
          <w:color w:val="111111"/>
          <w:sz w:val="28"/>
          <w:sz w:val="28"/>
          <w:szCs w:val="28"/>
          <w:rtl w:val="true"/>
          <w:lang w:bidi="fa-IR"/>
        </w:rPr>
        <w:t>بفتح جیم و سکون میم و ضم ها و سکون واو و کسر راء مهمله و سکون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شرابی است که مثلث را با آب بجوشانند تا آب بسوزد و مدتی بکذارند پس استعمال نمایند و بعضی شراب انکوری سه ساله را جمهوری نامند و دیکری کفته که آب انکوری است که جوشانیده تا بنصف رسیده باشد پس در خم کرده آن را شراب سازند</w:t>
      </w:r>
    </w:p>
    <w:p>
      <w:pPr>
        <w:pStyle w:val="BookText"/>
        <w:rPr/>
      </w:pP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منضج و محلل و مشهی و مبهی و معین بر جماع و سریع الانحدار و مولد خون صالح غلیظ و مسخن احشا است</w:t>
      </w:r>
      <w:r>
        <w:rPr>
          <w:rFonts w:eastAsia="IRNazanin" w:cs="IRNazanin"/>
          <w:color w:val="111111"/>
          <w:sz w:val="28"/>
          <w:szCs w:val="28"/>
          <w:rtl w:val="true"/>
          <w:lang w:bidi="fa-IR"/>
        </w:rPr>
        <w:t>*</w:t>
      </w:r>
    </w:p>
    <w:p>
      <w:pPr>
        <w:pStyle w:val="Heading5"/>
        <w:numPr>
          <w:ilvl w:val="4"/>
          <w:numId w:val="1"/>
        </w:numPr>
        <w:rPr/>
      </w:pPr>
      <w:bookmarkStart w:id="2581" w:name="__RefHeading___Toc178490_1395250215"/>
      <w:bookmarkStart w:id="2582" w:name="_Toc1086"/>
      <w:bookmarkEnd w:id="2581"/>
      <w:r>
        <w:rPr>
          <w:rtl w:val="true"/>
        </w:rPr>
        <w:t>جمیز</w:t>
      </w:r>
      <w:bookmarkEnd w:id="2582"/>
    </w:p>
    <w:p>
      <w:pPr>
        <w:pStyle w:val="BookText"/>
        <w:rPr/>
      </w:pPr>
      <w:r>
        <w:rPr>
          <w:rFonts w:ascii="IRNazanin" w:hAnsi="IRNazanin" w:eastAsia="IRNazanin"/>
          <w:color w:val="111111"/>
          <w:sz w:val="28"/>
          <w:sz w:val="28"/>
          <w:szCs w:val="28"/>
          <w:rtl w:val="true"/>
          <w:lang w:bidi="fa-IR"/>
        </w:rPr>
        <w:t>بفتح جیم و فتح میم مشدده و سکون یای مثناة تحتانیه و زای معجمه و بیونانی اسفومغری یعنی تین الاحمق و بهندی کولر و چون در جوف ثمر آن پشه می‌باشد لهذا آن را ئمر پشه می‌کویند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شبیه بانجیر و شیر آن بسیار غلیظ و برک آن شبیه ببرک توت و در سالی سه مرتبه و چهار مرتبه نیز ثمر می‌دهد و ثمر آن بی‌کل از ساق آن برمی‌آید بمقدار آلوچه سبز و سفید رنک و بعد رسیدن بعضی سرخ می‌کردد و تخم آن ببزرکی تخم انجیر و در بعضی بلاد خود پخته نمی‌کردد تا آنکه آن را تیغ نزنند و منبت آن بلاد شام و حوالی آن و در هند و بنکاله بسیار است بلکه درین هر دو بلد انواع می‌باشد و شیر آن را بدین نحو می‌کیرند که شاخ آن را خراشیده بقسمی که باصل درخت نرسد و در ایام بهار پیش از آنکه بثمر آید و آنچه از ان برآید بصدفی جمع می‌نمایند یا در ظرف سفالی لعابدار و یا چینی و یا شیشه و آن غیر انجیر بریست چه انجیر بری از سمومات و ماکول نیست و آن را در دیلم دیو انجیر و جمیز را شلکا انجیر کویند و ماکول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وسواس و سرفۀ یبسی و درد سینه و نفث الدم و سپرز و کرده نافع و لعوق آنکه برک و ثمر و شاخ آن را جوشانیده صاف کرده با شکر بقوام آورده باشند جهت ربو و ضیق النفس و سرفۀ مزمن و کرفتکی آواز مجرب و مطبوخ نیمرس آن جهت نفث الدم از سینه و بواسیر و یک مثقال از برک سائیدۀ آن با آب جهت قطع</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٣١۴</w:t>
      </w:r>
      <w:r>
        <w:rPr>
          <w:rFonts w:ascii="IRNazanin" w:hAnsi="IRNazanin" w:eastAsia="IRNazanin"/>
          <w:color w:val="111111"/>
          <w:sz w:val="28"/>
          <w:sz w:val="28"/>
          <w:szCs w:val="28"/>
          <w:rtl w:val="true"/>
          <w:lang w:bidi="fa-IR"/>
        </w:rPr>
        <w:t>اسهال مجرب و با هموزن آن شکر جهت سرفه آزموده و ضماد عصارۀ برک آن جهت تحلیل دمامیل و نضج آنها و آشامیدن آن با اشق جهت قروح سر و کزیدکی جانوران سمی و طلای آن نیز سودمند و کویند خوردن ثمر پختۀ آن با پشۀ جوف آن مانع رمد است بمداومت در ان سال و شیر آن کرم و با حدت و لیکن ضعیف‌تر از شیر انجیر و با قوت ملینه و محللۀ اورام صلبه و مسهل اخلاط غلیظه و ملصق جراحات و جذاب و آشامیدن نیم درهم آن جهت تحلیل سپرز و تپهای بارده و با لرز و سردی و خاکستر چوب آن جهت قروح ساعیه و اکله و نار فارسی مجرب و ثمر آن ردی الغذا و نفاخ و مضر معده و مورث حمیات و مصلح آن انیسون و سکنجبین و کلنکبین و آشامیدن آب سرد بالای آن و نوعی از ان کوچکتر از آلوچه است و شیرین و بعد رسیدن سرخ می‌کردد و بر بالای آن از شیرۀ آن چیزی نشر کرده مانند دانۀ نبات منجمد می‌کردد و آن را قومی حماط می‌نامند و در فلسطین و بنکاله بسیار است و در فلسطین مشهور و معروف بسلمی و در هند و بنکاله بکولر کوچک و درخت آن بزرک‌تر از انواع دیکر آن و ثمر این محتاج به تیغ زدن نیست و لعوق ثمر آن با اندک کثیرا و صمغ عربی که نرم سوده در آخر طبخ بران بپاشند تا آنکه بقوام انکشت پیچ آید جهت سرفه و امراض صدریه و تحلیل مواد و رفع اعیا نافع</w:t>
      </w:r>
      <w:r>
        <w:rPr>
          <w:rFonts w:eastAsia="IRNazanin" w:cs="IRNazanin"/>
          <w:color w:val="111111"/>
          <w:sz w:val="28"/>
          <w:szCs w:val="28"/>
          <w:rtl w:val="true"/>
          <w:lang w:bidi="fa-IR"/>
        </w:rPr>
        <w:t>*</w:t>
      </w:r>
      <w:bookmarkStart w:id="2583" w:name="pg2583_21028"/>
    </w:p>
    <w:p>
      <w:pPr>
        <w:pStyle w:val="Heading4"/>
        <w:numPr>
          <w:ilvl w:val="3"/>
          <w:numId w:val="1"/>
        </w:numPr>
        <w:rPr/>
      </w:pPr>
      <w:bookmarkStart w:id="2584" w:name="__RefHeading___Toc178492_1395250215"/>
      <w:bookmarkStart w:id="2585" w:name="_Toc1087"/>
      <w:bookmarkEnd w:id="2583"/>
      <w:bookmarkEnd w:id="2584"/>
      <w:r>
        <w:rPr>
          <w:rtl w:val="true"/>
        </w:rPr>
        <w:t>فصل الجیم مع النون</w:t>
      </w:r>
      <w:bookmarkEnd w:id="2585"/>
    </w:p>
    <w:p>
      <w:pPr>
        <w:pStyle w:val="Heading5"/>
        <w:numPr>
          <w:ilvl w:val="4"/>
          <w:numId w:val="1"/>
        </w:numPr>
        <w:rPr/>
      </w:pPr>
      <w:bookmarkStart w:id="2586" w:name="__RefHeading___Toc178494_1395250215"/>
      <w:bookmarkStart w:id="2587" w:name="_Toc1088"/>
      <w:bookmarkEnd w:id="2586"/>
      <w:r>
        <w:rPr>
          <w:rtl w:val="true"/>
        </w:rPr>
        <w:t>جنپا</w:t>
      </w:r>
      <w:bookmarkEnd w:id="2587"/>
    </w:p>
    <w:p>
      <w:pPr>
        <w:pStyle w:val="BookText"/>
        <w:rPr/>
      </w:pPr>
      <w:r>
        <w:rPr>
          <w:rFonts w:ascii="IRNazanin" w:hAnsi="IRNazanin" w:eastAsia="IRNazanin"/>
          <w:color w:val="111111"/>
          <w:sz w:val="28"/>
          <w:sz w:val="28"/>
          <w:szCs w:val="28"/>
          <w:rtl w:val="true"/>
          <w:lang w:bidi="fa-IR"/>
        </w:rPr>
        <w:t>بفتح جیم فارسی و سکون نون و فتح باء فارسی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هندی و سه صنف می‌باشد یکی کل آن زرد و دیکری سرخ کلابی و درخت این هر دو صنف کوچکتر از درخت کردکان و برک این اندک باریکتر از برک آن و صنف سوم درخت آن عریضتر و برک آن کوتاه‌تر و عریضتر و کل آن طولانی و رنک آن سفید و این را ناک چنپا نامند و مستعمل در ادویه کل صنف اخیر آنست و کل هر سه فی الجمله شبیه بلاله و برکهای آن پنج عدد و باریکتر و بلندتر تا بقدر طول دو بند انکشت و ضخیم و خوش‌بو و تند به حدی که در محرورین احداث رعاف می‌نماید و در میان کل آن چند دانه ریزه مانند آنکه در اکثر کلها است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استشمام آن مقوی قلب بارد و خوردن آن دافع بلغم و ریاح و قاطع اشتهای طعام و کویند چون سر درخت آن را بریده و تنۀ آن را بقدر سه چهار ذرع کذاشته بران لته بسیار پیچیده و روغن چراغ بران ریخته مانند مشعل مشتعل سازند تا تمام آنچه از زمین بیرونست بسوزد پس بیخ آن را برآورند فادزهر اکثر سموم است شربا و ضمادا و طلاء و کویند که چوب حیوة مشهور بملک هند عبارت ازین است لیکن این اصل ندارد و درخت چوب حیات دیکر است و بنواح قلعۀ رهتاس که در صوبۀ عظیم‌آباد است می‌شود شاید در خواص قریب بدان باشد</w:t>
      </w:r>
      <w:r>
        <w:rPr>
          <w:rFonts w:eastAsia="IRNazanin" w:cs="IRNazanin"/>
          <w:color w:val="111111"/>
          <w:sz w:val="28"/>
          <w:szCs w:val="28"/>
          <w:rtl w:val="true"/>
          <w:lang w:bidi="fa-IR"/>
        </w:rPr>
        <w:t>*</w:t>
      </w:r>
      <w:bookmarkStart w:id="2588" w:name="pg2583_21029"/>
    </w:p>
    <w:p>
      <w:pPr>
        <w:pStyle w:val="Heading5"/>
        <w:numPr>
          <w:ilvl w:val="4"/>
          <w:numId w:val="1"/>
        </w:numPr>
        <w:rPr/>
      </w:pPr>
      <w:bookmarkStart w:id="2589" w:name="__RefHeading___Toc178496_1395250215"/>
      <w:bookmarkStart w:id="2590" w:name="_Toc1089"/>
      <w:bookmarkEnd w:id="2588"/>
      <w:bookmarkEnd w:id="2589"/>
      <w:r>
        <w:rPr>
          <w:rtl w:val="true"/>
        </w:rPr>
        <w:t>جند بادستر</w:t>
      </w:r>
      <w:bookmarkEnd w:id="2590"/>
    </w:p>
    <w:p>
      <w:pPr>
        <w:pStyle w:val="BookText"/>
        <w:rPr/>
      </w:pPr>
      <w:r>
        <w:rPr>
          <w:rFonts w:ascii="IRNazanin" w:hAnsi="IRNazanin" w:eastAsia="IRNazanin"/>
          <w:color w:val="111111"/>
          <w:sz w:val="28"/>
          <w:sz w:val="28"/>
          <w:szCs w:val="28"/>
          <w:rtl w:val="true"/>
          <w:lang w:bidi="fa-IR"/>
        </w:rPr>
        <w:t>بضم جیم و سکون نون و دال مهمله و فتح باء موحده و الف و فتح دال و سکون سین مهملتین و فتح تای مثناة فوقانیه و سکون راء مهمله و بیدستر بیا بجای الف نیز آمده بیونانی اکسیانوش و بفارسی آش بچکان و بترکی اغلان آشی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خصیۀ حیوانیست آبی مزدوج یعنی دو عدد متصل بهم بهیأت کیس بیضتین و آن حیوان بهیأت سک بسیار کوچکیست و غیر سک آبی است و موی آن سرخ مائل بسیاهی و غلیظ و در خارج آب نیز تعیش می‌کند و در دیلم آن را سنک نامند و حکیم میر محمد مؤمن در تحفه نوشته که قیاس تقاضا نمی‌کند که خصیۀ آن بعظم جند باشد و حقیر تازۀ آن را ملاحظه نموده که صیاد قطع کرده بود اصلا بو و رنک نداشت و بعد از جوشانیدن آن در آب و خاکستر و پرورده کردن آن بدودکاه بعد از مدتی صاحب بو و رنک شد و اینکه در او نوعی از استحاله است شکی نیست و رنک آن زرد و سرخ</w:t>
      </w:r>
      <w:r>
        <w:rPr>
          <w:rFonts w:eastAsia="IRNazanin" w:cs="IRNazanin"/>
          <w:color w:val="111111"/>
          <w:sz w:val="28"/>
          <w:szCs w:val="28"/>
          <w:rtl w:val="true"/>
          <w:lang w:bidi="fa-IR"/>
        </w:rPr>
        <w:t>&amp;</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٣١۵</w:t>
      </w:r>
      <w:r>
        <w:rPr>
          <w:rFonts w:ascii="IRNazanin" w:hAnsi="IRNazanin" w:eastAsia="IRNazanin"/>
          <w:color w:val="111111"/>
          <w:sz w:val="28"/>
          <w:sz w:val="28"/>
          <w:szCs w:val="28"/>
          <w:rtl w:val="true"/>
          <w:lang w:bidi="fa-IR"/>
        </w:rPr>
        <w:t>و سیاه می‌باشد و بهترین آن و مستعمل زرد پس سرخ سنکین خشبوی تند و سریع التفتیت آنست که زیاده از سه سال بران نکذشته باشد و آنچه مخالف این اوصاف باشد زبونست و صاحب ترویح الارواح نوشته که قوت آن تا پانزده سال می‌ماند و بعد از ان ضعف می‌کردد و اندلسی نوشته که شکی نیست در ان بلکه زیاده هم می‌ماند و سیاه آن با سمیت و قتال و محرر کوید آنچه حکیم نوشته راست است تازۀ آن نرم و بدبو و بعد مدتی تا یک سال زیاده که بران بکذرد سخت و خوش‌بو و رنک آن خوب ظاهر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دوم خشک و الطف و اقوی جمیع ادویۀ حارۀ یابسه است و چیز صمغی شمعی که داخل آنست لاذع شدید التسخین است استعمال آن جایز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محلل اورام و تریاق ادویۀ بارده و قتاله و اکثر هوام و مخنوق از خربق و مهیج حرارت غریزی امراض الراس و العصب و القلب و المعدة جهت امراض باردۀ رطبۀ دماغی و ریحی و عصبانی مانند صرع و ام الصبیان و فالج و رعشه و تشنج رطب امتلائی و لیثرغس که سرسام بلغمی است و نسیان و درد سربارد ریحی مزمن و بلغمی و شقیقه و سبات و خدر و کزاز احتلائی رطب و زکام و اوجاع اعصاب و اذن و غیرها و مالیخولیای مراقی و خفقان بارد و فواق و نفخ معده و قولنج بلغمی و ریحی شربا و سعوطا بتنهائی یا با ادویۀ مناسبۀ هر علت و خورانیدن یک حبۀ آن با شیر مرضعه جهت ام الصبیان و بر ناخنهای طفل مالیدن مؤثر السموم طلای آن با سرکه و تمریخ آن و تدهین آن با روغن کل یا ادهان مناسبۀ دیکر جهت دفع سموم و خوردن آن بعد افیون به قدری که افیون خورده باشند دافع سمیت آنست خصوصا با سرکه و چون با مساوی آن افیون بسایند سمیت افیون را زائل کرداند خصوصا با سرکه اعضاء النفض چون بعد از فصد صافن مقدار دو درهم آن را به آب فودنج یا عسل بخورند ادرار طمث نماید بدون ضرر و اخراج جنین و مشیمه کند و برودت رحم را زائل سازد و اکر بآن تپ نیز باشد با عسل و فلفل مقدار یک ملعقه لعق نمایند هیچ مضرت نرساند و با سرکه جهت فواق الصداع بخور آن جهت اصناف صداع بارد و ریحی العین اکتحال آن جهت ظلمت بصر و دمعه و سبل و طلای آن جهت قروح قتاله و اکثر امراض دماغیه و عصبانیه و اوجاع مزمنه و ضماد آن بتنهائی و یا با روغنهای مناسبه جهت تحلیل اورام مزمنۀ حاره و بارده و اوجاع باردۀ مفاصل و غیر آن و بدستور تدهین بروغن آن الاذن کذاشتن آن در کوش جهت ریاح و ثقل سامعه که از برودت باشد و وجع بارد آن و همچنین قطور آن با روغن ناردین در کوش جهت امراض مذکوره و استشمام آن جهت اورام رئه و علتهای آن و تقویت دماغ نافع و حمول آن مصلح حال رحم و مسقط جنین و مدر حیض و بول مضر محرورین مصلح آن شربت بنفشه مقدار شربت آن تا یک دانک بدل آن مثل آن وج و یا نصف آن فلفل و در بعضی مواد بوزن آن مشک و در امراض جکر فرفیون و جهت تحلیل رطوبات لزجه سه وزن آن فلفل و ثلث آن دار فلفل و ثلث آن زرنباد است و جند سیاه بقدر یکدرهم کشنده است و بسیار است که در مدت یک روز می‌کشد و الا منجر بسرسام می‌شود و تریاق آن حماض اترج و سرکۀ خمر و شیر الاغ است و دوائی جند بادستر و جوارش و حب و دهن و مرهم و معجون و نسخ ستجرنیا باعتبار آنکه اصل و عمود در آنها جند بادستر است در قرابادین در حرف الجیم ذکر یافت</w:t>
      </w:r>
      <w:bookmarkStart w:id="2591" w:name="pg2583_21031"/>
    </w:p>
    <w:p>
      <w:pPr>
        <w:pStyle w:val="Heading5"/>
        <w:numPr>
          <w:ilvl w:val="4"/>
          <w:numId w:val="1"/>
        </w:numPr>
        <w:rPr/>
      </w:pPr>
      <w:bookmarkStart w:id="2592" w:name="__RefHeading___Toc178498_1395250215"/>
      <w:bookmarkStart w:id="2593" w:name="_Toc1090"/>
      <w:bookmarkEnd w:id="2591"/>
      <w:bookmarkEnd w:id="2592"/>
      <w:r>
        <w:rPr>
          <w:rtl w:val="true"/>
        </w:rPr>
        <w:t>جنطیانا</w:t>
      </w:r>
      <w:bookmarkEnd w:id="2593"/>
    </w:p>
    <w:p>
      <w:pPr>
        <w:pStyle w:val="BookText"/>
        <w:rPr/>
      </w:pPr>
      <w:r>
        <w:rPr>
          <w:rFonts w:ascii="IRNazanin" w:hAnsi="IRNazanin" w:eastAsia="IRNazanin"/>
          <w:color w:val="111111"/>
          <w:sz w:val="28"/>
          <w:sz w:val="28"/>
          <w:szCs w:val="28"/>
          <w:rtl w:val="true"/>
          <w:lang w:bidi="fa-IR"/>
        </w:rPr>
        <w:t>بکسر جیم و سکون نون و کسر طاء مهمله و فتح یاء مثناة تحتانیه و الف و فتح نون و الف لغت یونانی است و برومی اسیلیسقان و بفارسی کوشاد و بعجمی اندلس یش کشکه و بعضی یش کشکه را غیر آن دانسته‌اند و بهندی پکهان بید بفتح باء فارسی و کاف و خفای ها و الف و نون و کسر باء موحده و سکون باء مثناة تحتانیه و دال مهمله کویند اسم آن</w:t>
      </w:r>
    </w:p>
    <w:p>
      <w:pPr>
        <w:pStyle w:val="BookText"/>
        <w:rPr/>
      </w:pPr>
      <w:r>
        <w:rPr>
          <w:rFonts w:ascii="IRNazanin" w:hAnsi="IRNazanin" w:eastAsia="IRNazanin"/>
          <w:color w:val="111111"/>
          <w:sz w:val="28"/>
          <w:sz w:val="28"/>
          <w:szCs w:val="28"/>
          <w:lang w:bidi="fa-IR"/>
        </w:rPr>
        <w:t>٣١۶</w:t>
      </w:r>
      <w:r>
        <w:rPr>
          <w:rFonts w:ascii="IRNazanin" w:hAnsi="IRNazanin" w:eastAsia="IRNazanin"/>
          <w:color w:val="111111"/>
          <w:sz w:val="28"/>
          <w:sz w:val="28"/>
          <w:szCs w:val="28"/>
          <w:rtl w:val="true"/>
          <w:lang w:bidi="fa-IR"/>
        </w:rPr>
        <w:t>مشتق از اسم بادشاهی است که اول اطلاع بر ان یافته و یا شفا از ان دوا یافته و اسم آن بادشاه جنطین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دو صنف می‌باشد رومی و غیر رومی و رومی آنکه بهترین اصناف است و بفارسی نیز نامند مستعمل و نزد اطلاق مراد این صنف است بیخی است دراز تا بشبری و غلیظ مائل بسرخی و تیرکی و تلخ و ساق و عروق آن بسطبری انکشتی و مجوف و اماس و بقدر دو ذرع و کره‌دار و برک آن شبیه ببرک کردکان و یا لسان الحمل و از ان کوچکتر و از هم دور و سرخ و اطراف و وسط برک آن مشرف و کل آن سرخ مائل بکبودی و ثمر آن در غلافی عریض نازک سبک شبیه بکنجد و منبت آن جبال و مواضع سایه و برف‌نشین و نمناک و صنف دوم آن را جرمغانی نامند برک آن شبیه ببرک حماض و این غیر مستعمل و در بنکاله جنطیانا شیرین طعم نیز دیده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سوم کرم و خشک بعضی در دوم خشک کفته‌اند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بغایت ملطف و جالی و محلل و منقی و مفتح سدد و مسکن اوجاع بارده و حمایت کنندۀ قلب از اذیت سموم بسبب قوت قابضه و تریاقیه که دارد و مدر بول و مخرج جنین و آشامیدن آن جهت امراض مذکوره و کزیدن سک دیوانه و عقرب و هوام و سموم مشروبه و ورم جکر و سپرز و عسر البول و احتباس حیض و دو درهم آن با شراب جهت التوای عصب و وجع کبد و طحال و برودت و اورام آنها و یک مثقال آن با فلفل و سداب و شراب جهت نهش هوام و سک دیوانه و غیر آن و در تریاقیت اقوی و آشامیدن عصارۀ آن مقدار یک مثقال با آب جهت درد پهلو و معده و کبد بارد و سقطه و وهن عضل و اطراف آن و التوای عصب نافع و ضماد آن با شراب جهت کزیدن جانوران سمی و جراحات و قروح خبیثه و ورم بارد احشا و ضربه و سقطه و کسر اعضا و وثی و وجع معده و با سرکه جهت ازالۀ بهق و طلای آن با حنا بر کف دست قاطع خون حیض و لطوخ آن جهت ورم حار چشم و داخل کردن آن در شیافات حاده بجای عصاره خشخاش سیاه مفید و حمول آن جهت اخراج جنین و اسقاط آن مؤثر و بدستور آشامیدن نیم مثقال کوبیدۀ آن با عسل و آب نیمکرم و رازی کفته که جنطیانا از کبار ادویه است که داخل تریاقات و معاجین کبار کرده می‌شود از برای دفع سموم و تقویت ادویه خصوصا برای دفع سمیت کزیدن سک دیوانه و افعی و مار و عقرب و سباع کزندۀ ذوات السموم و مقاومت با سموم قتالۀ مشروبه المضار مضر سینۀ محرورین مصلح آن اسقولوقندریون مقدار شربت آن تا یک مثقال بدل آن در تفتیح و تحلیل یک وزن و نیم آن اسارون و نیم وزن آن پوست بیخ کبر و در سائر مواضع قسط و زراوند بوزن آن و کویند جنطیانا جرمغانی و عصارۀ آنکه بیخ آن را بکوبند و یتجروز در آب بخیسانند پس بجوشانند تا غلیظ کردد و صاف نمایند و باز طبخ دهند تا منعقد کردد در جمیع افعال مذکوره شربا و ضماد اقوی‌تر از جرم بیخ آنست و با سداب در تریاقیت اقوی و قوت آن تا هفت سال باقی می‌ماند و دواء الجنطیانا و دهن و سفوف و شراب و ضماد و معجون آن در قرابادین کبیر ذکر یافت</w:t>
      </w:r>
      <w:bookmarkStart w:id="2594" w:name="pg2583_21033"/>
    </w:p>
    <w:p>
      <w:pPr>
        <w:pStyle w:val="Heading4"/>
        <w:numPr>
          <w:ilvl w:val="3"/>
          <w:numId w:val="1"/>
        </w:numPr>
        <w:rPr/>
      </w:pPr>
      <w:bookmarkStart w:id="2595" w:name="__RefHeading___Toc178500_1395250215"/>
      <w:bookmarkStart w:id="2596" w:name="_Toc1091"/>
      <w:bookmarkEnd w:id="2594"/>
      <w:bookmarkEnd w:id="2595"/>
      <w:r>
        <w:rPr>
          <w:rtl w:val="true"/>
        </w:rPr>
        <w:t>فصل الجیم مع الواو</w:t>
      </w:r>
      <w:bookmarkEnd w:id="2596"/>
    </w:p>
    <w:p>
      <w:pPr>
        <w:pStyle w:val="Heading5"/>
        <w:numPr>
          <w:ilvl w:val="4"/>
          <w:numId w:val="1"/>
        </w:numPr>
        <w:rPr/>
      </w:pPr>
      <w:bookmarkStart w:id="2597" w:name="__RefHeading___Toc178502_1395250215"/>
      <w:bookmarkStart w:id="2598" w:name="_Toc1092"/>
      <w:bookmarkEnd w:id="2597"/>
      <w:r>
        <w:rPr>
          <w:rtl w:val="true"/>
        </w:rPr>
        <w:t>جوب چینی</w:t>
      </w:r>
      <w:bookmarkEnd w:id="2598"/>
    </w:p>
    <w:p>
      <w:pPr>
        <w:pStyle w:val="BookText"/>
        <w:rPr/>
      </w:pPr>
      <w:r>
        <w:rPr>
          <w:rFonts w:ascii="IRNazanin" w:hAnsi="IRNazanin" w:eastAsia="IRNazanin"/>
          <w:color w:val="111111"/>
          <w:sz w:val="28"/>
          <w:sz w:val="28"/>
          <w:szCs w:val="28"/>
          <w:rtl w:val="true"/>
          <w:lang w:bidi="fa-IR"/>
        </w:rPr>
        <w:t>بضم جیم فارسی و سکون واو و باء موحده و کسر جیم فارسی و سکون یاء مثناة تحتانیه و کسر نون و یا و آن را خشب الصینی و بیخ چینی نیز نامند و از ادویۀ جدیده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سرخ و کلابی رنک و اندک شیرین خصوصا تر و تازۀ آن و بقدر شبری و کوتاه‌تر و بلندتر از ان نیز و قوی بسطبری یک قبضه و بعضی باریک‌تر از ان و بعضی کم کره و بعضی پر کره و بعضی راست و بعضی کج و بعضی متشعب و بعضی املس و بعضی خشن و بعضی سنکین و بعضی سبک و بعضی صلب و بعضی رخو و بعضی سفید و بعضی سیاه براق می‌باشد و بهترین و مختار و مستعمل آن سرخ و کلابی رنک و شیرین طعم</w:t>
      </w:r>
      <w:r>
        <w:rPr>
          <w:rFonts w:eastAsia="IRNazanin" w:cs="IRNazanin"/>
          <w:color w:val="111111"/>
          <w:sz w:val="28"/>
          <w:szCs w:val="28"/>
          <w:rtl w:val="true"/>
          <w:lang w:bidi="fa-IR"/>
        </w:rPr>
        <w:t>&amp;</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٣١٧</w:t>
      </w:r>
      <w:r>
        <w:rPr>
          <w:rFonts w:ascii="IRNazanin" w:hAnsi="IRNazanin" w:eastAsia="IRNazanin"/>
          <w:color w:val="111111"/>
          <w:sz w:val="28"/>
          <w:sz w:val="28"/>
          <w:szCs w:val="28"/>
          <w:rtl w:val="true"/>
          <w:lang w:bidi="fa-IR"/>
        </w:rPr>
        <w:t>آنست که قطعات آن بزرک و راست و قوی و بی‌کره و یا کم کره و املس و بی‌ریشه و در صلابت و رخاوت متوسط و غیر متشعب و متشقق و تازه و سنکین غرقی غیر بسیار کهنۀ کرم خورده باشد و آنچه سفید و سبک و رخو باشد خام است و آنچه سیاه براق صلب پر ریشه بهیئتی که کویا در اندرون آن صمغ جا کرده که مصمغ نامند و همچنین پر کره کج پر ریشه و متشعب و متشقق آن همه زبون و غیر مستعمل به جهاتی که در قرابادین کبیر ذکر یافت و نبات آن از قبیل نجم و بیاره فی الجمله مفروش بر روی زمین و شاخ آن باریک و صلب و غیر مجوف فی الجمله شبیه بشاخهای نورستۀ بانس که در هند و بنکاله می‌شود الا آنکه برک آن باریک و بلند اندک شبیه ببرک ساذج هندی و از ان کوچکتر منبت آن اکثر کوهستان بلاد چین و کنار آبها و چشمها و در کوهستان سلهت که در شمال و مشرقی بنکاله واقع است نیز می‌شود و لیکن بسیار ضعیف و کم‌قوت و پرریشه و پر کره و سبک وزن رخو و از چین کاهی بیخ تازۀ آن را در میان خاک سرخ رنکی اندک لزج و آمیخته بریکهای بسیار کوچک می‌آورند چنانچه در سنه یکهزار و یک صد و هشتاد و هشت هجری در کلکته آورده بودند محرر کتاب در مرشدآباد قدری بدست آورده خاکی شبیه بدان بهم رسانیده در باغچه کاشت سبز کشت بیارۀ آن شبیه بانچه ذکر یافت بود و طول آن بمقدار سه چهار ذرع و برکهای آن کوچک اندک طولانی و دور دور در هر ساقی سه چهار پنج برک زیاده نبود و از بیخ آن بیخهای دیکر پیوسته بدان بهم رسیده و بعد یک سال برآورده شد در خوبی مانند چوب چینی نبود و لیکن شیرین طعم و چون باز کاشته شد بسبب اختلاف آب و هوا و یا قصور تربت سبز نکردید و پوسیده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حکیم میر عماد الدین محمود شیرازی کرم و تر در مرتبۀ اول دانسته بالیقین در حرارت و تامل در رطوبت آن و حکیم مرزا قاضی یزدی و حکیم میر محمد هاشم طهرانی سرد در اول و خشک در دوم دانسته‌اند و حکیم میر محمد مؤمن مرکب القوی مائل بحرارت و حکیم محمد اکبر معروف بحکیم اررانی در قرابادین خود موسوم بقادری نیز مرکب القوی نوشته و لیکن همه قائل‌اند برطوبت فضلیۀ آن و نواب معتمد الملوک سید حکیم علوی خان قدس سره نیز مرکب القوی و اجزای ترکیبی آن را مائل بحرارت و یبوست با رطوبت فضلیۀ غریبۀ بسیار فرموده‌اند و ادلۀ هریک بتفصیل در قرابادین کبیر ذکر یافت و این اقرب بصواب است محرر کوید اصل آنست که تر و تازۀ آن حار رطب است با یبس بسیار کمی و هرچند کهنه می‌کردد بر یبس آن می‌افزاید و از رطوبت آن می‌کاهد و تاثیر حرارت یابس آن نیز غالب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سدد و محلل فضول و معرق و مرقق و مصفی خون و ارواح و منوم و سریع النفوذ باعضا و اقاصی بدن و عروق ضیقۀ شعریه و ممد حرارت غریزیه و مقوی اعضای رئیسه و معده و باه و مدر بول و حیض و مجفف رطوبات غریبه باعتبار قوت قابضه که دارد و جهت فالج و رعشه و تشنج امتلائی و صداع مزمن سوداوی و شقیقه و مواد نزلۀ مزمنه و اختلاط ذهن و سبات و اقسام جنون و مالیخولیا و مانیا و قطرب و امراض سوداویه و دمویۀ محترقه مانند جذام و آتشک و جمیع قروح خبیثه و ساعیه و جوششها و قوبا و جرب و حکه و اکله و قروح کرده و مثانه و امراض مقعده و بواسیر و نواصیر و اسهال بواسیری و سلس البول و امراض رحم و عقر و بروز نمودن حصبه و سوء القنیه و استسقای لحمی و یرقان اسود و سل و عقدهای صلبه و ارام صلبۀ سوداویۀ متحجره و حمیات سوداویۀ عتیقه و دق شیخوخة و حمی ربع و سرطانات و بهق و برص اسودین و کلف و اوجاع مفاصل و وجع ورک و عرق النسا و نقرس و داء الثعلب و داء الحیه و داء الفیل و ترک عادت افیون و دفع سمیت اخلاط فاسدۀ محترقه و اعاده کنندۀ باه مایوسین و نضارت و حمرت و صفا و رونق رنک بشره و تسمین بدن و غیر اینها از امراض سوداویه و بلغمیۀ مزمنه بتفصیلی که در قرابادین کبیر ذکر یافت نافع با شرائط</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و طرق استعمال آن بعنوان مطبوخ بطریق تعریق در ظرف سربسته و یا بطور قهوه و یا نقوع و یا سفوف و یا شربت و حلوا و یا حریره و یا مربا و یا دهن و یا مرهم و یا معجون و یا غیر اینها بتنهائی و یا با ادویۀ معینه و مناسبه و مختصه بهر علت و مرض و بالجمله اکثر امراض مزمنۀ سوداویه و دمویۀ محترقه را مفید و مجرب است و در امراض بلغمیه خصوصا تازۀ آن چندان نفعی ندارد و در تصفیۀ خون و سائر اخلاط و تفرقه هریک از هم بهتر از ان چیزی نیست چنانچه شخصی را بنا بر بعضی جهات چوب چینی بطریق مطبوخ با شرائط خورانیده شد و در آخر آن غلبۀ خون و سودا و بلغم نیز معلوم کردید و خارش در دست و پاها و اکثر اعضا و دانهای کوچک و انفجار طبع و خفکی قلب او را اولا فصد اکحل نموده شد پس بفاصلۀ دو سه یوم فصد صافن و درین دو فصد تمیز و جدائی خون از سودابین و ظاهر بود که در حین اخراج خون چون رک را وسیع کشوده شده بود شعبۀ بسیار سیاه با رنکی مانند مرکب و شعبۀ قویتر از ان سرخ غلیظ مائل بتیرکی هر دو پیوسته بهم برمی‌آمدند و آنچه سیاه بود در ته لکن آب مانند جکر سیاه قطعه‌قطعه منجمد کشت و خون مخلوط به آب و بلغم مانند تارهای طحلب معلق و مضر محرورین و اطفال و جوانان و بلدان و فصول حاره در هنکام استعمال آن و بعد از ان تا چند مدت خوردن ترشی و نمک و آب سرد و میوه‌های تر و اشیای منفخه مانند بقول و حبوب و اعراض نفسانی و بدنی و جماع و غسل نمودن و آب سرد نوشیدن و هوای سرد ببدن رسیدن همه بسیار مضر و چون مقدار از شربت آن بحسب امزجه و امراض و اوقات و غیرها مختلف می‌باشد و فی الحقیقت مقدار معینی ندارد و همچنین طرق استعمال آن لهذا اینجا ذکر ننمود بدل آن صاصفراس و در بعضی مواد شجرة النبی که بفرنکی پلاسنطور نامند و در بعضی مواد عشبۀ مغربیه است و چون دو سه برک آن را با کوشت طبخ دهند کوشت را زود مهرا و لذیذ کرداند مانند کوشت آهو و کوزن</w:t>
      </w:r>
      <w:r>
        <w:rPr>
          <w:rFonts w:eastAsia="IRNazanin" w:cs="IRNazanin"/>
          <w:color w:val="111111"/>
          <w:sz w:val="28"/>
          <w:szCs w:val="28"/>
          <w:rtl w:val="true"/>
          <w:lang w:bidi="fa-IR"/>
        </w:rPr>
        <w:t>*</w:t>
      </w:r>
      <w:bookmarkStart w:id="2599" w:name="pg2583_21038"/>
    </w:p>
    <w:p>
      <w:pPr>
        <w:pStyle w:val="Heading5"/>
        <w:numPr>
          <w:ilvl w:val="4"/>
          <w:numId w:val="1"/>
        </w:numPr>
        <w:rPr/>
      </w:pPr>
      <w:bookmarkStart w:id="2600" w:name="__RefHeading___Toc178504_1395250215"/>
      <w:bookmarkStart w:id="2601" w:name="_Toc1093"/>
      <w:bookmarkEnd w:id="2599"/>
      <w:bookmarkEnd w:id="2600"/>
      <w:r>
        <w:rPr>
          <w:rtl w:val="true"/>
        </w:rPr>
        <w:t>*</w:t>
      </w:r>
      <w:r>
        <w:rPr>
          <w:rtl w:val="true"/>
        </w:rPr>
        <w:t>چوب چینی خطائی</w:t>
      </w:r>
      <w:bookmarkEnd w:id="2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مانند غده و کره بزرکی شبیه بکدو و کتهل و پوست آن اندک خشن جوزی رنک تیره و مغز آن کلابی و بادامی رنک بی‌ریشه مانند خمیر خشک شده و از کوهستان خطا و نیپال می‌آورند و بر حقیقت آن چندان اطلاعی نیست شاید از تنۀ درخت برمی‌آید مانند کتهل و بعضی میوه‌های دیکر و از برای آن خواص بسیاری نقل می‌کنند از قبیل خواص چوب چینی و بعضی بهتر و قویتر از ان می‌دانند و دستور استعمال این نیز مانند چوب چینی چین است و نیز روزی دو ماشۀ آن را با دو سه ماشه نبات سفوف ساخته با قدری آب نیم کرم می‌آشامند تا مدت بیست و یک یوم تا چهل یوم و از نمک و حموضات و بقول و غیرها بدستور چوب چینی است و از ان خفیف‌تر</w:t>
      </w:r>
    </w:p>
    <w:p>
      <w:pPr>
        <w:pStyle w:val="Heading5"/>
        <w:numPr>
          <w:ilvl w:val="4"/>
          <w:numId w:val="1"/>
        </w:numPr>
        <w:rPr/>
      </w:pPr>
      <w:bookmarkStart w:id="2602" w:name="__RefHeading___Toc178506_1395250215"/>
      <w:bookmarkStart w:id="2603" w:name="_Toc1094"/>
      <w:bookmarkEnd w:id="2602"/>
      <w:r>
        <w:rPr>
          <w:rtl w:val="true"/>
        </w:rPr>
        <w:t>چوب حیوة</w:t>
      </w:r>
      <w:bookmarkEnd w:id="2603"/>
    </w:p>
    <w:p>
      <w:pPr>
        <w:pStyle w:val="BookText"/>
        <w:rPr/>
      </w:pPr>
      <w:r>
        <w:rPr>
          <w:rFonts w:ascii="IRNazanin" w:hAnsi="IRNazanin" w:eastAsia="IRNazanin"/>
          <w:color w:val="111111"/>
          <w:sz w:val="28"/>
          <w:sz w:val="28"/>
          <w:szCs w:val="28"/>
          <w:rtl w:val="true"/>
          <w:lang w:bidi="fa-IR"/>
        </w:rPr>
        <w:t>بفتح حای مهمله و یای مثناة تحتانیه و واو و تای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چوب درخت هندی است که در نواح بنارس و کورک پورورهتاس بهم می‌رسد و بسیار عظیم می‌باشد و از ان سریر و پایهای پلک و غیره می‌سازند و رنک آن اغبر و خالدار و ابری سیاه تیره و کمرنک و کهنۀ سال خوردۀ آن رنکین‌تر و صلب‌تر و بهتر و در تازکی که قطع نمایند بوی خوشی اندک شبیه ببوی عود هندی از ان ظاهر می‌کردد و برک آن شبیه ببرک بید انجیر و متشعب بسه شعبه و بلندتر و ضخیم‌تر از برک بید انجیر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bookmarkStart w:id="2604" w:name="pg2583_21040"/>
    </w:p>
    <w:p>
      <w:pPr>
        <w:pStyle w:val="BookText"/>
        <w:rPr/>
      </w:pPr>
      <w:bookmarkEnd w:id="2604"/>
      <w:r>
        <w:rPr>
          <w:rFonts w:ascii="IRNazanin" w:hAnsi="IRNazanin" w:eastAsia="IRNazanin"/>
          <w:color w:val="111111"/>
          <w:sz w:val="28"/>
          <w:sz w:val="28"/>
          <w:szCs w:val="28"/>
          <w:rtl w:val="true"/>
          <w:lang w:bidi="fa-IR"/>
        </w:rPr>
        <w:t>با تریاقیت و قوت قابضه و جهت دفع هیضه که قئ و اسهال بند نکردد و اسهال رطوبی و تهوع را بازدارد و ریاح باطنی و سموم مشروبه و ضعیفه را دفع نماید و ضماد آن جهت دفع سموم منهوشه و ملدوغه و تحلیل اورام و تسکین اوجاع نافع و کویند مار و کژدم و هزارپا نزدیک خوابنده بر سریر آن نکردد و اذیت نرساند</w:t>
      </w:r>
      <w:r>
        <w:rPr>
          <w:rFonts w:eastAsia="IRNazanin" w:cs="IRNazanin"/>
          <w:color w:val="111111"/>
          <w:sz w:val="28"/>
          <w:szCs w:val="28"/>
          <w:rtl w:val="true"/>
          <w:lang w:bidi="fa-IR"/>
        </w:rPr>
        <w:t>*</w:t>
      </w:r>
    </w:p>
    <w:p>
      <w:pPr>
        <w:pStyle w:val="Heading5"/>
        <w:numPr>
          <w:ilvl w:val="4"/>
          <w:numId w:val="1"/>
        </w:numPr>
        <w:rPr/>
      </w:pPr>
      <w:bookmarkStart w:id="2605" w:name="__RefHeading___Toc178508_1395250215"/>
      <w:bookmarkStart w:id="2606" w:name="_Toc1095"/>
      <w:bookmarkEnd w:id="2605"/>
      <w:r>
        <w:rPr>
          <w:rtl w:val="true"/>
        </w:rPr>
        <w:t>جوز</w:t>
      </w:r>
      <w:bookmarkEnd w:id="2606"/>
    </w:p>
    <w:p>
      <w:pPr>
        <w:pStyle w:val="BookText"/>
        <w:rPr/>
      </w:pPr>
      <w:r>
        <w:rPr>
          <w:rFonts w:ascii="IRNazanin" w:hAnsi="IRNazanin" w:eastAsia="IRNazanin"/>
          <w:color w:val="111111"/>
          <w:sz w:val="28"/>
          <w:sz w:val="28"/>
          <w:szCs w:val="28"/>
          <w:rtl w:val="true"/>
          <w:lang w:bidi="fa-IR"/>
        </w:rPr>
        <w:t>بفتح جیم و سکون واو و زای معجمه بفارسی کردکان و چهار مغز و بهندی اخروت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٣١٩</w:t>
      </w:r>
      <w:r>
        <w:rPr>
          <w:rFonts w:ascii="IRNazanin" w:hAnsi="IRNazanin" w:eastAsia="IRNazanin"/>
          <w:color w:val="111111"/>
          <w:sz w:val="28"/>
          <w:sz w:val="28"/>
          <w:szCs w:val="28"/>
          <w:rtl w:val="true"/>
          <w:lang w:bidi="fa-IR"/>
        </w:rPr>
        <w:t>است عظیم و برک آن پهن و اندک طولانی و فی الجمله ضخیم و آن ثمر را سه پوست می‌باشد یکی سبز ضخیم با عفوصت بسیار و قبوضت و اندک تلخی و در خامی اندک نرم و بعد خشک شدن خشبی می‌کردد و دوم که در زیر آنست صلب و دو پارچه بهم پیوسته و سر آن اندک برآمده و در زیر آن مغز و بر آن پوست رقیقی محتوی بر مغز آن و مغز آن سفید با دهنیت بسیار مانند مغز پسته و چلغوزه و چهار حصه است دو حصه از هم بسیار جدا و اندک اتصالی بهم دارند و دو حصۀ دیکر باهم متصل و اندک انفصالی و بین آنها پردۀ نازک اندک صلب خشبی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 و با رطوبت فضلیه و تازۀ آن را کرمی و یبوست کمتر و در رطوبت فضلیه زیاده و هرچند خشک کردد یبوست و حرارت آن می‌افزاید و رطوبت آن کم می‌کردد</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لطیف و ملین طبع و محلل و مبهی و مانع تخمه و مقوی اعضای رئیسه خصوصا دماغ و مقوی حواس باطنیه خصوصا با مویز منقی و انجیر سفید و پیران را بسیار موافق و خوردن ده مثقال آن که با انجیر کوبیده باشند در تلیین طبع مجرب و بتنهائی ناشتا جهت سهولت قئ و بریان کردۀ آن با پوست جهت سرفه که از هوای سرد بهم رسیده باشد و خوردن آن با انزروت مانع ضرر انزروت و مخرج کرم معده و بیعدیل و بدستور با بلادر مانع ضرر آن و خوردن آن با انجیر و سداب جهت رفع مضرت سموم خواه قبل حصول سم خواه بعد از ان و آشامیدن سوختۀ آنکه با پوست سوخته باشند بمقدار یک مثقال با رب مورد و امثال آن جهت قطع خون بواسیر مجرب و بالخاصیت خوردن مغز آن مسکن مغص و مصلح قروح و بدستور ضماد آن و اکتحال آن جهت جرب و سبل و دمعه مفید و حمول سوختۀ مغز آن با شراب جهت منع ادرار حیض و ضماد آن با عسل و پیاز و نمک جهت کزیدن لک دیوانه و چون با زیرۀ کرمانی نرم سوده با عسل سرشته بر سر و بدن مفلوج و مقلو و یا صاحبان اوجاع مفاصل بارده و حمیات باردۀ بلغمیۀ مزمنه بمالند و در حمام و یا در آفتاب و یا خانۀ کرمی و بر فرش کرمی برطرف مخالف علت در ان هر دو علت و بر پشت در غیر آن بخوابند و بر خود لحاف پر پنبه بیندازند و بکذارند تا خوب عرق شود پس بدن را پاک کرده از زیر آن برآیند و بدن خود را از هوای سرد محفوظ دارند و آب سرد ننوشند در یکدو دفعه زائل کردد و اکر در حمام است در بیت حار آن روند و برهنه شوند و آن را کرم کرده بر سر و تمام بدن بمالند و در فالج و لقوه اکر خواهند بطرف مخالف بخوابند و آن مقدار صبر کنند که خوب عرق کنند پس بدن خود را پاک کنند و استعمال آب مطلقا ننمایند و برآیند و از هوا خود را محفوظ دارند و ضماد تازه‌تر آن جهت رفع آثار ضربه و دلوک آن جهت ازالۀ کلف و تشنج وجه و طلای خائیدۀ آن ناشتا جهت قوبای اطفال و ورم سوداوی که زخم شده باشد و بدستور طلای خائیدۀ مغز کهنۀ آن ناشتا جهت غرب و غایغرایا و جمره و قوبای اطفال و التوای عصب و تمدد و تشنج اوتار قدمین حادث از برد و یبس و داء الثعلب و ورم پستان و طلای مغز کهنۀ سوختۀ آن با زنت جهت قروح سر و مغز آن بسبب لطافت و دهنیت سریع الفساد و استحاله بخلط مراری خصوصا کهنۀ آن و اکثار خوردن آن باعث اخراج حب القروع و موجب ورم لوزتین و بثور دهان خصوصا در محرورین که مضر ایشان است و برای این باید که بعد خوردن آن دهن را خوب بشویند و انار چاشنی‌دار بمکند و سکنجبین بخورند و با اندک خشخاش خوردن نیز مصلح آنست و چون متغیر و متکرج کردد ردی و زبون و با سمیت می‌باشد نباید استعمال نمود و مداوای آن قئ کردن و ترشی‌ها خوردن است و مربای آن با عسل جهت تسمین کرده و تحریک باه بسیار مؤثر و ملین بطن و مقوی معاء اعور و سرکۀ پروردۀ آن تریاق صاحبان ضعف معده و صمغ آن جهت قروح خبیثه ذرورا و کذاشتن آن بر دندان</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٣٢٠</w:t>
      </w:r>
      <w:r>
        <w:rPr>
          <w:rFonts w:ascii="IRNazanin" w:hAnsi="IRNazanin" w:eastAsia="IRNazanin"/>
          <w:color w:val="111111"/>
          <w:sz w:val="28"/>
          <w:sz w:val="28"/>
          <w:szCs w:val="28"/>
          <w:rtl w:val="true"/>
          <w:lang w:bidi="fa-IR"/>
        </w:rPr>
        <w:t>وجع و در مراهم نیز جهت قروح خبیثه مفید و عصارۀ پوست آن با رب انار که طبخ داده منعقد نموده باشند جهت اورام و نغالغ یعنی عضلات حلق مجرب و غرغره به آب مطبوخ پوست آن جهت تحلیل اورام لثه و استحکام دندان و ذرور پوست صلب یعنی پوست دوم آن جهت تجفیف جراحات و آشامیدن سائیدۀ آن سه روز جهت نزف الدم و زوال تقطیر البول حادث از استرخا و بدستور حمول آن با شراب جهت نزف الدم رحم و چون پوست بیخ آن را مقدار نیم اوقیه تا یک اوقیه بجوشانند و آب آن را بعد پری معده از طعام بیاشامند قئ آورد و اخلاط لزجۀ بسیار دفع نماید و اوجاع اسافل خصوص وجع بطن را نفع بخشد و چون پوست بیرون آن را در حالت تری و تازکی بکوبند و خبث الحدید سائیده بران بپاشند و هر روز برهم زنند خضابی نیکو و رنک آن با دوام می‌باشد و بدستور چون با خبث الحدید و سرکه طبخ نمایند و تا یک هفته در آفتاب کذارند و هر روز برهم زنند پس استعمال نمایند و این ابلغ و انفع از اول است و مالیدن پوست سبز آن بر قوبا و حزاز نافع و مسواک کردن بپوست تازۀ آن یعنی مالیدن آن بر دندان مقوی لثه و بدستور مالیدن پوست بیخ تازۀ آن هر پنج‌روز یک مرتبه بدندان منقی دماغ از اخلاط و رافع نسیان و چون پوست بیخ آن را در روغن زیتون بجوشانند تا مهرا شود ضماد آن جهت بواسیر و امراض مقعده بغایت مؤثر و قطور آب برک آنکه کرم نموده باشند جهت اخراج چرک کوش و رب پوست سبز آن را که با عسل و یا رب انکور ترتیب دهند جهت خناق و بثور دهان و خون آمدن از بن دندان و سستی آن و تقویت لثه بیعدیل و طلای پوست تازۀ آن با مثل آن برک حنا جهت نزلات و صداع مزمن و شقیقه و فالج و جمیع اوجاع بارده مانند نقرس و امثال آن نافع و طلای نشارۀ پوست آن با سرکه جهت سرخ کردن رخسار مجرب و با زفت جهت قوی کردن عضوی مخصوص و خیسانیدن آن چند روز در روغن زیتون و بر بدن مالیدن جهت منع تولید سپش مجرب دانسته‌اند و شربت آن را جهت سپرز مجرب یافته‌اند و جوشانیدن جوز صحیح در روغنی که طعم آن متغیر شده باشد و همچنین سائر اطعمۀ متغیر الطعم باعث رفع تغیر آنست و کویند از خواص مغز آنست که چون با مس بکوبند و یا بر مس بمالند مس را ریزه کند و کویند چون در فصل خزان مازو را در روغن زیتون بجوشانند به حدی که سیاه کردد و صاف نموده در شیشه کرده پای درخت آن را حفر نموده و ریشۀ قوی آن را بریده طرف متصل بدرخت را در ان شیشه کنند به حدی که بته شیشه نرسد و در روغن باشد پس اطراف دهن آن را خوب بند نمایند و بخاک بپوشند و نکاهدارند تا زمانی که آن درخت بثمر آید پس شیشه را برآورند در ان شیشه چیزی سیاه شبیه بمرکب خواهد بود و آن خضابی است بسیار نیکو و مدتها اثر آن می‌ماند و از اسرار است و احتیاج بمالیدن بر مو نیست بلکه بمحض تر کردن شانه بدان و بر مو کشیدن سیاه می‌کرداند و چون قبل از موی برآمدن در حمام بر انثیان بمالند مانع روئیدن موی اسفید کردد و کندی مجرب دانسته و بعضی کفته‌اند از خواص آنست که چون در زیر سایۀ آن بخوابند لاغر می‌کرداند و شخص نائم بیدار می‌شود در حالتی که مخبول و حواس باخته باشد و چون خواهند که جوز را مقشر نمایند از قشر رقیق ملاصق مغز آن باید که در آرد در ظرف اندک بریان نمایند پس بدست بمالند تا پوست آن جدا کردد و روغن آن در خواص مانند مغز کهنۀ آنست و محلل و مسخن و آشامیدن آن روزی سه درهم تا یک هفته جهت وجع ورک مجرب و جهت امراض بارده و امزجۀ بارده نافع و طلای آن جهت اکله و نواصیر چشم و نرم کردن اعصاب و رفع اوجاع بارده و زوال قوبا و داء الثعلب و قمل مجرب و سعوط آن جهت لقوه و فالج و تشنج نافع بدل مغز آن بوزن آن حبة الخضراء و بدل روغن آن روغن سداب است</w:t>
      </w:r>
      <w:bookmarkStart w:id="2607" w:name="pg2583_21047"/>
    </w:p>
    <w:p>
      <w:pPr>
        <w:pStyle w:val="BookText"/>
        <w:rPr/>
      </w:pPr>
      <w:bookmarkEnd w:id="2607"/>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٣٢١</w:t>
      </w:r>
    </w:p>
    <w:p>
      <w:pPr>
        <w:pStyle w:val="Heading5"/>
        <w:numPr>
          <w:ilvl w:val="4"/>
          <w:numId w:val="1"/>
        </w:numPr>
        <w:rPr/>
      </w:pPr>
      <w:bookmarkStart w:id="2608" w:name="__RefHeading___Toc178510_1395250215"/>
      <w:bookmarkStart w:id="2609" w:name="_Toc1096"/>
      <w:bookmarkEnd w:id="2608"/>
      <w:r>
        <w:rPr>
          <w:rtl w:val="true"/>
        </w:rPr>
        <w:t>جوزابه</w:t>
      </w:r>
      <w:bookmarkEnd w:id="2609"/>
    </w:p>
    <w:p>
      <w:pPr>
        <w:pStyle w:val="BookText"/>
        <w:rPr/>
      </w:pPr>
      <w:r>
        <w:rPr>
          <w:rFonts w:ascii="IRNazanin" w:hAnsi="IRNazanin" w:eastAsia="IRNazanin"/>
          <w:color w:val="111111"/>
          <w:sz w:val="28"/>
          <w:sz w:val="28"/>
          <w:szCs w:val="28"/>
          <w:rtl w:val="true"/>
          <w:lang w:bidi="fa-IR"/>
        </w:rPr>
        <w:t>بفتح جیم و سکون واو و فتح زای معجمه و الف و بای موحده و ها بترکی اوماج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طعامی است که از آرد کندم و سبزیها ترتیب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مرطب و بحسب سبزیها مختلف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ملین و موافق سینه و شش و قلیل الغذا و نفاخ و مضر صاحبان ریاح و رطوبت معده است</w:t>
      </w:r>
    </w:p>
    <w:p>
      <w:pPr>
        <w:pStyle w:val="Heading5"/>
        <w:numPr>
          <w:ilvl w:val="4"/>
          <w:numId w:val="1"/>
        </w:numPr>
        <w:rPr/>
      </w:pPr>
      <w:bookmarkStart w:id="2610" w:name="__RefHeading___Toc178512_1395250215"/>
      <w:bookmarkStart w:id="2611" w:name="_Toc1097"/>
      <w:bookmarkEnd w:id="2610"/>
      <w:r>
        <w:rPr>
          <w:rtl w:val="true"/>
        </w:rPr>
        <w:t>جوز ارقم</w:t>
      </w:r>
      <w:bookmarkEnd w:id="2611"/>
    </w:p>
    <w:p>
      <w:pPr>
        <w:pStyle w:val="BookText"/>
        <w:rPr/>
      </w:pPr>
      <w:r>
        <w:rPr>
          <w:rFonts w:ascii="IRNazanin" w:hAnsi="IRNazanin" w:eastAsia="IRNazanin"/>
          <w:color w:val="111111"/>
          <w:sz w:val="28"/>
          <w:sz w:val="28"/>
          <w:szCs w:val="28"/>
          <w:rtl w:val="true"/>
          <w:lang w:bidi="fa-IR"/>
        </w:rPr>
        <w:t>بفتح جیم و سکون واو و زای معجمه و فتح الف و سکون راء مهمله و فتح قاف و سکون میم بلغت بربری اکثار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کیاهی است مستدیر بقدر کردکان و سفید و مصمت و زودشکن و در طعم شبیه بشاه بلوط و باقلا و با اندک تندی و چون خشک شود پوست سیاه رقیقی بران ظاهر می‌کردد و زود از ان جدا می‌شود و ساق کیاه آن باریک مستدیر و زیاده بر ذرعی و خشن و اغبر و مجوف و کل آن سفید و شبیه بقبۀ شبت و تخم آن بسیار باریک و تند طعم و برک آن شبیه ببرک زردک و در مزارع و جبال می‌روید و در وسط تابستان بهم می‌رسد و تا سه سال قوت آن باقی می‌ماند و بعد از ان ضعیف می‌کردد و بهترین آن سنکین پر مغز تازۀ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در آخر سوم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مخدر و مسکر و مفتت حصاة و مخرج کرم معده بتخصیص چون با آب مطبوخ خسک بیاشامند و نانی که ازو ترتیب دهند بغایت منوم و ضماد آن جهت تحلیل اورام بلغمی و ساق و غیر آن مجرب دانسته‌اند به حدی که در یک شب کفته‌اند بتحلیل می‌برد مقدار شربت آن تا شانزده قیراط و مصلح تخدیر آن شیر تازه دوشیده و اکثار آن تا دو درم سم و باعث قئ شدید و اسهال و استرخای اعضا و کشنده و مصلح آن ریختن آب سرد بر اطراف و بوئیدن خشبوئی‌های سرد و تر و مالیدن آنها بر قلب و آشامیدن آب سرد و عود و میبه ساده</w:t>
      </w:r>
      <w:bookmarkStart w:id="2612" w:name="pg2583_21049"/>
    </w:p>
    <w:p>
      <w:pPr>
        <w:pStyle w:val="Heading5"/>
        <w:numPr>
          <w:ilvl w:val="4"/>
          <w:numId w:val="1"/>
        </w:numPr>
        <w:rPr/>
      </w:pPr>
      <w:bookmarkStart w:id="2613" w:name="__RefHeading___Toc178514_1395250215"/>
      <w:bookmarkStart w:id="2614" w:name="_Toc1098"/>
      <w:bookmarkEnd w:id="2612"/>
      <w:bookmarkEnd w:id="2613"/>
      <w:r>
        <w:rPr>
          <w:rtl w:val="true"/>
        </w:rPr>
        <w:t>جوزبوا</w:t>
      </w:r>
      <w:bookmarkEnd w:id="2614"/>
    </w:p>
    <w:p>
      <w:pPr>
        <w:pStyle w:val="BookText"/>
        <w:rPr/>
      </w:pPr>
      <w:r>
        <w:rPr>
          <w:rFonts w:ascii="IRNazanin" w:hAnsi="IRNazanin" w:eastAsia="IRNazanin"/>
          <w:color w:val="111111"/>
          <w:sz w:val="28"/>
          <w:sz w:val="28"/>
          <w:szCs w:val="28"/>
          <w:rtl w:val="true"/>
          <w:lang w:bidi="fa-IR"/>
        </w:rPr>
        <w:t>بفتح جیم و سکون واو و زای معجمه و فتح باء موحده و واو مشدده و الف معرب جوزبویای فارسی است و بهندی جای پهل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که در جزیرۀ از جزائر زیرباد مسمی بجاوه که بزبان فرنکی ایاوا و بندر آن را بتاوی نامند بهم می‌رسد و آن بندر در تصرف ولندیس است که عوام ولندیز نامند و قومی از نصاری است خود بر جهاز باطراف می‌برد و می‌فروشد و نیز شنیده شد درد کهن سونده بنور جائی هست بسیار می‌شود و جنکل و اشجار صندل هم هست و درین اوقات انکلس نیز که قومی دیکر از نصاری است نوعی از جوزبوا یافته و آن طولانی فی الجمله در شکل شبیه ببلوط در غلافی نیز مانند غلاف آن و از ان صلب تز و مغز آن از مغز جوزبوا معروف اندک رخوتر و لطیف‌تر و در دهنیت و بو از ان کمتر و در قوت ضعیف‌تر و درخت جوزبوا بقدر درخت کردکان و از ان کوچکتر و برک آن فی الجمله شبیه ببرک آن و کوچکتر و باریک‌تر از ان و ثمر آن بقدر ثمر کردکان کوچکتر با پوست سبز خام و آن را سه پوست می‌باشد یکی خارج و آن در خامی سبز و نرم و بی‌ریشه لحمی و ضخیم قریب بسطبری انکشتی چنانچه درست آن را مربا ساخته از انجا می‌آورند و در زیر آن پوست لحمی پوست دیکر صلب اندک صدفی و بر بالای آن بسباسه پیچیده و در جوف آن پوست صلب صدفی جوزبوا می‌باشد بمقدار فندقی و اندک طولانی و از فندق بزرک‌تر و بهترین آن تازۀ کرم ناخوردۀ سنکین تند طعم و رائحه و آن سرخ رنک است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در سوم خشک و با قوت قابضه و رطوبت فضلیه و لهذا بزودی آن را کرم می‌خورد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ملطف و مسکر و حافظ حرارت غریزی و هاضم طعام و مقوی معده و فم آن و مری و جکر و باه مبرودین و جهت صلابت جکر و سپرز و اورام باردۀ آن و یرقان و خوش‌بوئی دهان و عرق و بول و تحلیل رباح و رفع کلف و نمش و غثیان و قئ و رطوبت معده و زلق الامعا و اسهال معدی بارد رطب و ازاله رطوبات</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متعفنۀ معده و استسقای لحمی و عسر البول شربا مفید و بریان کردۀ آن حابس اسهال رطوبی و ضماد آن جهت درد سربارد و فالج و لقوه و استرخا و اورام باردۀ جکر و اوجاع باردۀ رطبه و اوجاع و ضعف اعضا حادث از خوردن چوب چینی و با افسنتین و عسل جهت ازالۀ کلف و نمش و آثار ضربه و با روغنها جهت کری کوش و اوجاع باردۀ آن قطورا و تدهینا و اکتحال آن جهت تقویت باصره و سبل و جرب نافع مضر محرورین و مصدع مصلح آن کشنیز و مضر جکر و شش و مصلح آن بنفشه و عسل مقدار شربت آن تا دو مثقال و اکثار آن مورث سوء خلق و حمق بدل آن بوزن آن بسباسه و در صلابات یک وزن و نیم آن سنبل الطیب و روغن و عطر آن در افعال مذکوره بسیار قوی‌تر و مربای آن از ان ضعیف‌تر و مخلل آن نیز از ان ضعیف‌تر و جوارش و حب و دهن و سفوف آن در قرابادین ذکر یافت و جهت منع کرم خوردن آن را در آهک نکاه می‌دارند</w:t>
      </w:r>
      <w:bookmarkStart w:id="2615" w:name="pg2583_21053"/>
    </w:p>
    <w:p>
      <w:pPr>
        <w:pStyle w:val="Heading5"/>
        <w:numPr>
          <w:ilvl w:val="4"/>
          <w:numId w:val="1"/>
        </w:numPr>
        <w:rPr/>
      </w:pPr>
      <w:bookmarkStart w:id="2616" w:name="__RefHeading___Toc178516_1395250215"/>
      <w:bookmarkStart w:id="2617" w:name="_Toc1099"/>
      <w:bookmarkEnd w:id="2615"/>
      <w:bookmarkEnd w:id="2616"/>
      <w:r>
        <w:rPr>
          <w:rtl w:val="true"/>
        </w:rPr>
        <w:t>جوز جندم</w:t>
      </w:r>
      <w:bookmarkEnd w:id="2617"/>
    </w:p>
    <w:p>
      <w:pPr>
        <w:pStyle w:val="BookText"/>
        <w:rPr/>
      </w:pPr>
      <w:r>
        <w:rPr>
          <w:rFonts w:ascii="IRNazanin" w:hAnsi="IRNazanin" w:eastAsia="IRNazanin"/>
          <w:color w:val="111111"/>
          <w:sz w:val="28"/>
          <w:sz w:val="28"/>
          <w:szCs w:val="28"/>
          <w:rtl w:val="true"/>
          <w:lang w:bidi="fa-IR"/>
        </w:rPr>
        <w:t>بفتح جیم و سکون واو و زای معجمه و فتح جیم و سکون نون و ضم دال مهمله و سکون میم معرب از کوز کندم فارسی است و کل کندم نیز نامند و نزد عرب مشهور بنعیج الحبشه و شحم الارض و نزد اهل رقه معروف بخرء الحمام و نزد اهل اندلس بتربة العسل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چیزیست شبیه بمغز کردکان که بر روی سنکها متکون می‌کردد سفید مائل بزردی و بغدادی و انطاکی و مالقی نوشته‌اند که بقدر دانۀ نخود سفید مائل بزردی است که در صحراها بر روی سنکها متکون می‌کردد و انطاکی کفته بکمان من آن رطوبتی است که مختلط کشته بآن خاک لطیف و چون در عسل اندازند بزودی منحل شود و مقدار قلیل آن حجم بسیار بهم رساند و عسل را غلیظ کرداند و حجم آن را بیفزاید به حدی که یک اوقیۀ آن بحجم یک رطل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 و با رطوبت فضلیه و بعضی در اول کرم کفته‌اند و بعضی در سوم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مبهی و منعظ و مسمن و مانع شهوات ردیۀ کل خوردن و امثال آن و مفتت حصاة و رافع عسر البول و با آب سیب جهت قطع نزف الدم و ضماد آن جهت نزف الدم و قوبا و سعفه نافع و مغثی و مقئ و مصلح آن ریباس و انار مقدار شربت آن تا دو درهم و چون یکرطل و ربع آن را در ده رطل عسل و سی رطل آب کرم اندازند و بسیار برهمزنند و سر آن را بپوشند بزودی مسکر و شراب کردد به حدی که قویتر از خمر باشد و اهل عراق آن را فضیلت می‌دهند بر خمر و بغدادی نوشته که صنفی از جوز جندم از ناحیۀ بربر می‌آورند و آن کوچکتر و بسیار زرد و قوی و با سمیت است استعمال آن بهیچ وجه جائز نیست و مهیج باه و مجفف و با وجود آن مطفی قوت باه است بسبب شدت تجفیفی که دارد و بدین سبب نیز قاطع نزف الدم است چون از خارج بران بپاشند و یا مقدار دو درهم با آب به و سیب بیاشامند</w:t>
      </w:r>
      <w:bookmarkStart w:id="2618" w:name="pg2583_21055"/>
    </w:p>
    <w:p>
      <w:pPr>
        <w:pStyle w:val="Heading5"/>
        <w:numPr>
          <w:ilvl w:val="4"/>
          <w:numId w:val="1"/>
        </w:numPr>
        <w:rPr/>
      </w:pPr>
      <w:bookmarkStart w:id="2619" w:name="__RefHeading___Toc178518_1395250215"/>
      <w:bookmarkStart w:id="2620" w:name="_Toc1100"/>
      <w:bookmarkEnd w:id="2618"/>
      <w:bookmarkEnd w:id="2619"/>
      <w:r>
        <w:rPr>
          <w:rtl w:val="true"/>
        </w:rPr>
        <w:t>جوز الخمس</w:t>
      </w:r>
      <w:bookmarkEnd w:id="2620"/>
    </w:p>
    <w:p>
      <w:pPr>
        <w:pStyle w:val="BookText"/>
        <w:rPr/>
      </w:pPr>
      <w:r>
        <w:rPr>
          <w:rFonts w:ascii="IRNazanin" w:hAnsi="IRNazanin" w:eastAsia="IRNazanin"/>
          <w:color w:val="111111"/>
          <w:sz w:val="28"/>
          <w:sz w:val="28"/>
          <w:szCs w:val="28"/>
          <w:rtl w:val="true"/>
          <w:lang w:bidi="fa-IR"/>
        </w:rPr>
        <w:t>بفتح جیم و سکون واو و زای معجمه و الف و لام و فتح خاء معجمه و میم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درختیست هندی بقدر فندقی مدور و سیاه خالدار و پوست آن ناهموار و در جوف آن دانها بقدر قرطمی و زیاده از پنج عدد نمی‌باشد و لهذا آن را جوز الخمس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در سوم کرم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مسهل بلغم و لزوجات و اخلاط سوداویۀ محترقه و محلل ریاح و مفتح سدد مقدار شربت آن تا دو درهم با آب کرم و مصطکی</w:t>
      </w:r>
    </w:p>
    <w:p>
      <w:pPr>
        <w:pStyle w:val="Heading5"/>
        <w:numPr>
          <w:ilvl w:val="4"/>
          <w:numId w:val="1"/>
        </w:numPr>
        <w:rPr/>
      </w:pPr>
      <w:bookmarkStart w:id="2621" w:name="__RefHeading___Toc178520_1395250215"/>
      <w:bookmarkStart w:id="2622" w:name="_Toc1101"/>
      <w:bookmarkEnd w:id="2621"/>
      <w:r>
        <w:rPr>
          <w:rtl w:val="true"/>
        </w:rPr>
        <w:t>جوز الزنج</w:t>
      </w:r>
      <w:bookmarkEnd w:id="2622"/>
    </w:p>
    <w:p>
      <w:pPr>
        <w:pStyle w:val="BookText"/>
        <w:rPr/>
      </w:pPr>
      <w:r>
        <w:rPr>
          <w:rFonts w:ascii="IRNazanin" w:hAnsi="IRNazanin" w:eastAsia="IRNazanin"/>
          <w:color w:val="111111"/>
          <w:sz w:val="28"/>
          <w:sz w:val="28"/>
          <w:szCs w:val="28"/>
          <w:rtl w:val="true"/>
          <w:lang w:bidi="fa-IR"/>
        </w:rPr>
        <w:t>بفتح زای معجمه و سکون نون و 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ثمریست بقدر تفاحی و طولانی و چاشنی‌دار و در اندرون آن دانه‌ایست شبیه بقاقلۀ صغار تیره رنک و تیز طعم مانند خولنجان و خوش‌بو منبت آن صحرای بلاد بربر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چون بسایند و مقدار یک دانک آن را بیاشامند با آب کرم قولنج ریحی را نافع و مقوی معده است و در جوارشات حاره داخل کرده می‌شود</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٣٢٣</w:t>
      </w:r>
    </w:p>
    <w:p>
      <w:pPr>
        <w:pStyle w:val="Heading5"/>
        <w:numPr>
          <w:ilvl w:val="4"/>
          <w:numId w:val="1"/>
        </w:numPr>
        <w:rPr/>
      </w:pPr>
      <w:bookmarkStart w:id="2623" w:name="__RefHeading___Toc178522_1395250215"/>
      <w:bookmarkStart w:id="2624" w:name="_Toc1102"/>
      <w:bookmarkEnd w:id="2623"/>
      <w:r>
        <w:rPr>
          <w:rtl w:val="true"/>
        </w:rPr>
        <w:t>جوز السرو</w:t>
      </w:r>
      <w:bookmarkEnd w:id="2624"/>
    </w:p>
    <w:p>
      <w:pPr>
        <w:pStyle w:val="BookText"/>
        <w:rPr/>
      </w:pPr>
      <w:r>
        <w:rPr>
          <w:rFonts w:ascii="IRNazanin" w:hAnsi="IRNazanin" w:eastAsia="IRNazanin"/>
          <w:color w:val="111111"/>
          <w:sz w:val="28"/>
          <w:sz w:val="28"/>
          <w:szCs w:val="28"/>
          <w:rtl w:val="true"/>
          <w:lang w:bidi="fa-IR"/>
        </w:rPr>
        <w:t>بفتح سین و سکون راء مهملتین و واو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بار درخت سرو است و خشبی محض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سوم سرد و خشک و کرم نیز کفته‌اند و اول اصح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قامع نزف الدم و مقوی اعصاب و ناشف رطوبات از عروق و مقوی معده و کبد و سپرز و امعا و ذهن را تیز کرداند و بوی دهان خوش کند و سده بکشاید و طلای آن با عسل و کلاب جهت شقیقه و درد سربارد و با قوت قابضه و ممسک منی و حابس بطن و جهت نسیان و سرفۀ مزمن و عسر البول و آشامیدن آن با شراب نافع و ضماد آن با سریشم و امراض جهت فتق و چون بکوبند با انجیر و فتیله سازند و در بینی کذارند کوشت زائد را بخورد و جلوس در طبیخ آن جهت بروز مقعده و دفع رطوبات رحم نافع مقدار شربت آن نیم درهم باعث زردی رخساره و سده و مصلح آن عسل و روغن بادام بدل آن بوزن آن بیخ انار و نیم وزن آن انزروت سرخ و کویند یک وزن و نیم آن ابهل و بوزن آن کزمازج است و در حرف السین در سر و نیز بعضی خواص آن مذکور خواهد شد ان شاء اللّه تعالی</w:t>
      </w:r>
      <w:bookmarkStart w:id="2625" w:name="pg2583_21057"/>
    </w:p>
    <w:p>
      <w:pPr>
        <w:pStyle w:val="Heading5"/>
        <w:numPr>
          <w:ilvl w:val="4"/>
          <w:numId w:val="1"/>
        </w:numPr>
        <w:rPr/>
      </w:pPr>
      <w:bookmarkStart w:id="2626" w:name="__RefHeading___Toc178524_1395250215"/>
      <w:bookmarkStart w:id="2627" w:name="_Toc1103"/>
      <w:bookmarkEnd w:id="2625"/>
      <w:bookmarkEnd w:id="2626"/>
      <w:r>
        <w:rPr>
          <w:rtl w:val="true"/>
        </w:rPr>
        <w:t>جوز الشرک</w:t>
      </w:r>
      <w:bookmarkEnd w:id="2627"/>
    </w:p>
    <w:p>
      <w:pPr>
        <w:pStyle w:val="BookText"/>
        <w:rPr/>
      </w:pPr>
      <w:r>
        <w:rPr>
          <w:rFonts w:ascii="IRNazanin" w:hAnsi="IRNazanin" w:eastAsia="IRNazanin"/>
          <w:color w:val="111111"/>
          <w:sz w:val="28"/>
          <w:sz w:val="28"/>
          <w:szCs w:val="28"/>
          <w:rtl w:val="true"/>
          <w:lang w:bidi="fa-IR"/>
        </w:rPr>
        <w:t>بکسر شین معجمه و سکون راء مهمله و کاف و آن را تین الفیل و جوز الحبشه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عظیم قریب بجوز شامی و ثمر آن بمقدار کردکان و اندک طولانی و مستدیر و پوست آن از ان نازکتر و سرخ و در سنبله می‌رسد و بعد خشکی تیره رنک و چین‌دار می‌شود و خودبخود از ان جدا می‌کردد و در زیر آن پوست صلبی و در جوف آن دانها شبیه بدانهای انکور و خشبو با اندک تندی و اهل مصر آن را فلفل السودان نامند و کویند در حدت زیاده از فلفل است و رنک آن مائل بتیرکی و بنفسجی و سرخی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ریاح و مغص شدید و مفتح سدد و رافع وجع ورک و عرق النسا و بی‌خوابی حادث از برودت و مهیج باه و اشتها و با آب کرم مدر بول و مسقط جنین و درد مثانه و آشامیدن آب طبیخ آن جهت تفتیت حصاة و روغن آنکه سائیده با صد مثل آن آب جوش دهند تا بربع رسد صاف نموده روغن زیتون بوزن آن در ان ریزند و در قدر مضاعف و یا بآتش بسیار ملایم طبخ دهند تا آب برود و روغن بماند جهت فالج و لقوه و درد کمر و قولنج و اورام رخو و اوجاع سائر اعضا مفید مقدار شربت آن تا یک مثقال مضر رئه و مصدع مصلح آن کثیرا بدل آن نصف آن فلفل و در تحریک باه انجره است و کویند چون آن را با ربع آن فلفل بسایند و در آب کرسنه را جوش دهند تا آب خشک کردد مخلوط بفلفل نمایند فرقی چندان نمی‌کنند از فلفل چنانچه بعضی نامقیدان فلفل را چنین مغشوش می‌نمایند</w:t>
      </w:r>
      <w:r>
        <w:rPr>
          <w:rFonts w:eastAsia="IRNazanin" w:cs="IRNazanin"/>
          <w:color w:val="111111"/>
          <w:sz w:val="28"/>
          <w:szCs w:val="28"/>
          <w:rtl w:val="true"/>
          <w:lang w:bidi="fa-IR"/>
        </w:rPr>
        <w:t>*</w:t>
      </w:r>
      <w:bookmarkStart w:id="2628" w:name="pg2583_21059"/>
    </w:p>
    <w:p>
      <w:pPr>
        <w:pStyle w:val="Heading5"/>
        <w:numPr>
          <w:ilvl w:val="4"/>
          <w:numId w:val="1"/>
        </w:numPr>
        <w:rPr/>
      </w:pPr>
      <w:bookmarkStart w:id="2629" w:name="__RefHeading___Toc178526_1395250215"/>
      <w:bookmarkStart w:id="2630" w:name="_Toc1104"/>
      <w:bookmarkEnd w:id="2628"/>
      <w:bookmarkEnd w:id="2629"/>
      <w:r>
        <w:rPr>
          <w:rtl w:val="true"/>
        </w:rPr>
        <w:t>جوز العبهر</w:t>
      </w:r>
      <w:bookmarkEnd w:id="2630"/>
    </w:p>
    <w:p>
      <w:pPr>
        <w:pStyle w:val="BookText"/>
        <w:rPr/>
      </w:pPr>
      <w:r>
        <w:rPr>
          <w:rFonts w:ascii="IRNazanin" w:hAnsi="IRNazanin" w:eastAsia="IRNazanin"/>
          <w:color w:val="111111"/>
          <w:sz w:val="28"/>
          <w:sz w:val="28"/>
          <w:szCs w:val="28"/>
          <w:rtl w:val="true"/>
          <w:lang w:bidi="fa-IR"/>
        </w:rPr>
        <w:t>بفتح عین و سکون باء موحده و فتح ها و سکون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دانه‌ایست شبیه بآمله و مدور در جوف آن مغزی شبیه بدانۀ آلوبالو و سرخ رنک و با اندک شیرینی و قبضی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بکرمی و خشکی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قاطع اسهال مایوسین و با رب مورد جهت اورام باطنی نافع است</w:t>
      </w:r>
    </w:p>
    <w:p>
      <w:pPr>
        <w:pStyle w:val="Heading5"/>
        <w:numPr>
          <w:ilvl w:val="4"/>
          <w:numId w:val="1"/>
        </w:numPr>
        <w:rPr/>
      </w:pPr>
      <w:bookmarkStart w:id="2631" w:name="__RefHeading___Toc178528_1395250215"/>
      <w:bookmarkStart w:id="2632" w:name="_Toc1105"/>
      <w:bookmarkEnd w:id="2631"/>
      <w:r>
        <w:rPr>
          <w:rtl w:val="true"/>
        </w:rPr>
        <w:t>جوز القطاة</w:t>
      </w:r>
      <w:bookmarkEnd w:id="2632"/>
    </w:p>
    <w:p>
      <w:pPr>
        <w:pStyle w:val="BookText"/>
        <w:rPr/>
      </w:pPr>
      <w:r>
        <w:rPr>
          <w:rFonts w:ascii="IRNazanin" w:hAnsi="IRNazanin" w:eastAsia="IRNazanin"/>
          <w:color w:val="111111"/>
          <w:sz w:val="28"/>
          <w:sz w:val="28"/>
          <w:szCs w:val="28"/>
          <w:rtl w:val="true"/>
          <w:lang w:bidi="fa-IR"/>
        </w:rPr>
        <w:t>بفتح قاف و طاء مهمله و الف و تاء مثناة فوقانیه و جوز البری نیز کویند و آن را جوز القطاة ازین جهت نامند که قطاة که بفارسی سنک‌خوار نامند بسیار حریص است بخوردن آن و بعضی کفته‌اند که جوز الانهار است و بعضی جواز الانهار را غیر آن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دانه‌ایست شبیه بکاکنج و در غلافی و در هر غلافی دو دانۀ کوچک می‌باشد کیاه آن پر شاخ که از بیخ آن روئیده و منبسط بر روی زمین و پر کره و نرم و برک آن شبیه ببرک خرفه و از ان عریضتر و نرم‌تر و مزغب و غبارآلود و منبت آن کنار آبها و جاهای نمناک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بکرمی و خشکی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آشامیدن برک آن با شراب جهت تقطیر البول و جرب مثانه خصوص با آب طبیخ بیخ هلیون و عصارۀ آن جهت</w:t>
      </w:r>
    </w:p>
    <w:p>
      <w:pPr>
        <w:pStyle w:val="BookText"/>
        <w:rPr/>
      </w:pP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قولنج ریحی و خلطی و مرکب کویند نافع است</w:t>
      </w:r>
    </w:p>
    <w:p>
      <w:pPr>
        <w:pStyle w:val="Heading5"/>
        <w:numPr>
          <w:ilvl w:val="4"/>
          <w:numId w:val="1"/>
        </w:numPr>
        <w:rPr/>
      </w:pPr>
      <w:bookmarkStart w:id="2633" w:name="__RefHeading___Toc178530_1395250215"/>
      <w:bookmarkStart w:id="2634" w:name="_Toc1106"/>
      <w:bookmarkEnd w:id="2633"/>
      <w:r>
        <w:rPr>
          <w:rtl w:val="true"/>
        </w:rPr>
        <w:t>جوز القی</w:t>
      </w:r>
      <w:bookmarkEnd w:id="2634"/>
    </w:p>
    <w:p>
      <w:pPr>
        <w:pStyle w:val="BookText"/>
        <w:rPr/>
      </w:pPr>
      <w:r>
        <w:rPr>
          <w:rFonts w:ascii="IRNazanin" w:hAnsi="IRNazanin" w:eastAsia="IRNazanin"/>
          <w:color w:val="111111"/>
          <w:sz w:val="28"/>
          <w:sz w:val="28"/>
          <w:szCs w:val="28"/>
          <w:rtl w:val="true"/>
          <w:lang w:bidi="fa-IR"/>
        </w:rPr>
        <w:t>بهندی مین پهل و بفرنکی نور مطلیه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مخصوص ببلاد یمن و هند و بنکاله بمقدار انجیر کوهی و فندق بسیار بزرکی و پوست آن اندک ضخیم و زرد تیره و اندک رخو و ریشه‌دار و در جوف آن دو پرده در هر پردۀ تخمهای ریزۀ بسیار بهم پیوسته فی الجمله شبیه ببهدانه و لعابی و مستعمل پوست آنست و بهترین آن تازه کرم ناخوردۀ آن</w:t>
      </w:r>
      <w:bookmarkStart w:id="2635" w:name="pg2583_21061"/>
    </w:p>
    <w:p>
      <w:pPr>
        <w:pStyle w:val="BookText"/>
        <w:rPr/>
      </w:pPr>
      <w:bookmarkEnd w:id="2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مقئ بلغم و مسهل و جهت امراض باردۀ دماغی و عصبانی مانند فالج و لقوه و سرفه و ضیق النفس بارد رطب مزمن و اورام اعضا و تحلیل ریاح و نفخ شکم و جذام و دمامیل و بثور نافع و چون بیست درم شبت را در یک رطل آب بجوشانند تا بنصف رسد و صاف نموده قدری عسل در ان ریزند و جوز القی را وبا مقئ دیکری از مقیئات که خواهند با قدری نمک سائیده با عسل بسرشند و با مطبوخ مذکور بیاشامند خصوصا بعد از ان‌که شله و یا شوربا آشامیده باشند بفاصلۀ یکدو ساعت بغایت قئ آورد و بیغائله است و بدستور چون یک درم آن را با یک مثقال رازیانه و آب کرم و قدری عسل و همچنین با رازیانه و انیسون و یا قدر کفایت از ان با عسل سرشته با آب کرم بخورند قئ آورد و فضول بلغمی و صفراوی را دفع نماید و اسهال نیز آورد بقدر قوت و فصل و طبیعت و همچنین سرشتۀ آن با نمک طعام و ضماد آن جهت تحلیل اورام و نضج آنها و دمامیل و انفجار آنها نافع مقدار شربت آن یکدرهم بدل آن بوره و خردل هر دو مساوی الوزن است</w:t>
      </w:r>
    </w:p>
    <w:p>
      <w:pPr>
        <w:pStyle w:val="Heading5"/>
        <w:numPr>
          <w:ilvl w:val="4"/>
          <w:numId w:val="1"/>
        </w:numPr>
        <w:rPr/>
      </w:pPr>
      <w:bookmarkStart w:id="2636" w:name="__RefHeading___Toc178532_1395250215"/>
      <w:bookmarkStart w:id="2637" w:name="_Toc1107"/>
      <w:bookmarkEnd w:id="2636"/>
      <w:r>
        <w:rPr>
          <w:rtl w:val="true"/>
        </w:rPr>
        <w:t>جوز الکوثل</w:t>
      </w:r>
      <w:bookmarkEnd w:id="2637"/>
    </w:p>
    <w:p>
      <w:pPr>
        <w:pStyle w:val="BookText"/>
        <w:rPr/>
      </w:pPr>
      <w:r>
        <w:rPr>
          <w:rFonts w:ascii="IRNazanin" w:hAnsi="IRNazanin" w:eastAsia="IRNazanin"/>
          <w:color w:val="111111"/>
          <w:sz w:val="28"/>
          <w:sz w:val="28"/>
          <w:szCs w:val="28"/>
          <w:rtl w:val="true"/>
          <w:lang w:bidi="fa-IR"/>
        </w:rPr>
        <w:t>بفتح کاف و سکون واو فتح ثاء مثلثه و بسین مهمله نیز و سکون لام و آن را اقراص الملک و بعضی جوز القی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کیاهی است هندی شبیه بخرنوب در شکل و رنک مستدیر و اندک پهن پوست آن نازک و در جوف آن غلافی شبیه بغلاف شاه بلوط و طعم آن مانند باقلی و برک آن شبیه به لبلاب کل آن سفید و مستعمل ثمر آنست و بهترین آن تازۀ آن</w:t>
      </w:r>
      <w:bookmarkStart w:id="2638" w:name="pg2583_21063"/>
    </w:p>
    <w:p>
      <w:pPr>
        <w:pStyle w:val="BookText"/>
        <w:rPr/>
      </w:pPr>
      <w:bookmarkEnd w:id="2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بغایت مقئ و مسهل و منقی بدن از اخلاط ردیه و جهت رفع سدد و صلابات و اوجاع بارده و تفتیت حصاة نافع المضار مرخی اعضا بمرتبۀ که تا یک هفته بحال اصلی نمی‌آیند بعد از خوردن آن مصلح آن فواکه و ربوب مقدار شربت آن تا یک دانک و یک درهم آن کشنده بقئ و اسهال و تدارک آن ریختن آب سرد متواتر بر بدن و آشامیدن مبردات عطره است</w:t>
      </w:r>
      <w:r>
        <w:rPr>
          <w:rFonts w:eastAsia="IRNazanin" w:cs="IRNazanin"/>
          <w:color w:val="111111"/>
          <w:sz w:val="28"/>
          <w:szCs w:val="28"/>
          <w:rtl w:val="true"/>
          <w:lang w:bidi="fa-IR"/>
        </w:rPr>
        <w:t>*</w:t>
      </w:r>
    </w:p>
    <w:p>
      <w:pPr>
        <w:pStyle w:val="Heading5"/>
        <w:numPr>
          <w:ilvl w:val="4"/>
          <w:numId w:val="1"/>
        </w:numPr>
        <w:rPr/>
      </w:pPr>
      <w:bookmarkStart w:id="2639" w:name="__RefHeading___Toc178534_1395250215"/>
      <w:bookmarkStart w:id="2640" w:name="_Toc1108"/>
      <w:bookmarkEnd w:id="2639"/>
      <w:r>
        <w:rPr>
          <w:rtl w:val="true"/>
        </w:rPr>
        <w:t>جوز الماثل</w:t>
      </w:r>
      <w:bookmarkEnd w:id="2640"/>
    </w:p>
    <w:p>
      <w:pPr>
        <w:pStyle w:val="BookText"/>
        <w:rPr/>
      </w:pPr>
      <w:r>
        <w:rPr>
          <w:rFonts w:ascii="IRNazanin" w:hAnsi="IRNazanin" w:eastAsia="IRNazanin"/>
          <w:color w:val="111111"/>
          <w:sz w:val="28"/>
          <w:sz w:val="28"/>
          <w:szCs w:val="28"/>
          <w:rtl w:val="true"/>
          <w:lang w:bidi="fa-IR"/>
        </w:rPr>
        <w:t>بفتح میم و الف و کسر ثاء مثلثه و سکون لام و جوز ماثم و جوز ماثا و جوزماث نیز و مرقد و درخت آن را درخت مرقد نامند و بفارسی تاتوله و بهندی دهتوره و بلغتی استرمونیه کویند و معرب از کوزماثل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بقدر درخت بادنجان و برک آن اندک از ان کوچکتر خودرو و مزروع و سفید و بنفش می‌باشد اما بنفش آن کمتر و بهتر از سفید آن خصوص بنفش مائل بسیاهی آنکه ساق و برک و ثمر و کل آن همه بنفش باشد و کل آن بشکل بوق نای و سرنای و لبلاب و از ان درازتر و کل نوع بنفش آن مضاعف و تو بر تو از سه تا پنج کفته‌اند و سه بسیار است و ثمر آن بقدر کردکان و خاردار مانند ثمر بید انجیر و در جوف آن دانهای بسیار و کوچک اندک شبیه بدانۀ سماق و اندک خوش طعم و مستعمل تخم آنست و بهترین آن تخم تازه بالیدۀ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چهارم سرد و خشک و کویند در خشکی قریب باعتدال است و اول اصح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مخدر قوی و مسکر حتی پوست ثمر و شحم جوف و کل آن و مسکن صداع صفراوی و دموی مزمن و حرارت ملتهبۀ مفرطه و بغایت منوم و رادع اورام حاره و ضماد جرم آن و یا تدهین</w:t>
      </w:r>
      <w:r>
        <w:rPr>
          <w:rFonts w:eastAsia="IRNazanin" w:cs="IRNazanin"/>
          <w:color w:val="111111"/>
          <w:sz w:val="28"/>
          <w:szCs w:val="28"/>
          <w:rtl w:val="true"/>
          <w:lang w:bidi="fa-IR"/>
        </w:rPr>
        <w:t>&amp;</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٣٢۵</w:t>
      </w:r>
      <w:r>
        <w:rPr>
          <w:rFonts w:ascii="IRNazanin" w:hAnsi="IRNazanin" w:eastAsia="IRNazanin"/>
          <w:color w:val="111111"/>
          <w:sz w:val="28"/>
          <w:sz w:val="28"/>
          <w:szCs w:val="28"/>
          <w:rtl w:val="true"/>
          <w:lang w:bidi="fa-IR"/>
        </w:rPr>
        <w:t>بروغن دانۀ آن جهت بواسیر و اوجاع حارۀ مقعده و طلای طبیخ آن با سرکه جهت تحلیل اورام و استسقا و ضربان و قطع عرق و منع قشعریره و ضماد مجموع نبات آن جهت تقویت اعضای مسترخیه و منع ریختن مواد باعضا و تجفیف رطوبات غریبه نافع و بستن برک کرم کردۀ آن بر چشم صاحب رمد موجب تسکین الم آن و بر سر جهت درد سربارد و سد نزلات بارده و بر انثیین جهت نزول آب و بر اورام و دمامیل جهت تحلیل و نضج آنها مفید مقدار شربت آن تا یک دانک بدل آن لفاح در وزن آن مورث جنون و فساد فکر مصلح آن فلفل و رازیانه و چون کسی مقدار زیاده از یک دانک بخورد و همچنین کل آن را و عادی بمخدرات و مسکرات نباشد سکر و تخدیر آورد و جمیع اشیا بنظر او کبود نماید و خیالات فاسده در خیال او آید به حدی که کویا در خارج می‌بیند و عقل او زائل کردد و سخنان پراکنده کوید و چون خواهد که راه رود نتواند و نتواند که درست نشیند و موش و مورچه در نظر او آید و چون خواهد که بکیرد آن را خنده بسیار کند و چشمهای او سرخ کردد و تاریک و بسیار دست بجامه و فرش و دیوار می‌برد که کویا می‌خواهد چیزی بکیرد و بالجمله حالتی مانند دیوانکان بهم می‌رساند و در اکثر عوارض مانند افیون است و لیکن روغن کنجد و ترشیها با این منافات ندارد و تریاق لسع حیوانات سمی بود چون بخورند و عصارۀ برک آن را طلا نمایند مداوای آن مداوای یبروح خورده است و خوردن زبد و روغن کرم کرده و قئ کردن و کذاشتن دست و پا در آب کرم و کرم کردن بدن بمالیدن ادهان و ریاضه و تغذیه با اغذیۀ چرب و آشامیدن شراب مفوه و معجون جوز ماثل مسمی بحافظ الصحة و حب الشفا و حب جوزماثل و حب بدل افیون جوز ماثلی و حب بیخ جوز ماثل و حلوای جوز ماثل و دهن آن در قرابادین ذکر یافت</w:t>
      </w:r>
      <w:r>
        <w:rPr>
          <w:rFonts w:eastAsia="IRNazanin" w:cs="IRNazanin"/>
          <w:color w:val="111111"/>
          <w:sz w:val="28"/>
          <w:szCs w:val="28"/>
          <w:rtl w:val="true"/>
          <w:lang w:bidi="fa-IR"/>
        </w:rPr>
        <w:t>*</w:t>
      </w:r>
      <w:bookmarkStart w:id="2641" w:name="pg2583_21067"/>
    </w:p>
    <w:p>
      <w:pPr>
        <w:pStyle w:val="Heading5"/>
        <w:numPr>
          <w:ilvl w:val="4"/>
          <w:numId w:val="1"/>
        </w:numPr>
        <w:rPr/>
      </w:pPr>
      <w:bookmarkStart w:id="2642" w:name="__RefHeading___Toc178536_1395250215"/>
      <w:bookmarkStart w:id="2643" w:name="_Toc1109"/>
      <w:bookmarkEnd w:id="2641"/>
      <w:bookmarkEnd w:id="2642"/>
      <w:r>
        <w:rPr>
          <w:rtl w:val="true"/>
        </w:rPr>
        <w:t>جوشیصا</w:t>
      </w:r>
      <w:bookmarkEnd w:id="2643"/>
    </w:p>
    <w:p>
      <w:pPr>
        <w:pStyle w:val="BookText"/>
        <w:rPr/>
      </w:pPr>
      <w:r>
        <w:rPr>
          <w:rFonts w:ascii="IRNazanin" w:hAnsi="IRNazanin" w:eastAsia="IRNazanin"/>
          <w:color w:val="111111"/>
          <w:sz w:val="28"/>
          <w:sz w:val="28"/>
          <w:szCs w:val="28"/>
          <w:rtl w:val="true"/>
          <w:lang w:bidi="fa-IR"/>
        </w:rPr>
        <w:t>بفتح و بضم جیم و سکون واو و کسر شین معجمه و سکون یاء مثناة تحتانیه و فتح صاد مهمله و الف لغت نبطی است و اهل جزیره جوسانی و در تنکابن پلاخوار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بار درختی است بقدر نخودی بشکل زعرور و خشخاش و بسیار کوچک و بعد رسیدن سرخ و شیرین می‌کردد و با قبوضت و در ایلول ماه رومی می‌رسد و هرچند در درخت زیاده می‌ماند سرخ‌تر و شیرین‌تر می‌کردد و لیکن قبوضت آن کم نمی‌کردد و درخت آن بسیار بلند نمی‌شود و پهن و بمقدار درخت الوبالو می‌باشد و برک آن شبیه ببرک سیب و کل آن سفید و در بعضی بلاد خزان نمی‌کند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مشهی و آروغ آورنده و فی الجمله مسمن بدن و خوردن آن قبل از طعام و بعد از ان مسکن درد معده و سایر اوجاع بدن خصوصا درد کمر و تهیکاه و هاضم طعام در همه حال و مانع تعفن اطعمه در معده مضر محرورین مصلح آن انارین مقدار شربت آن تا سه درهم است</w:t>
      </w:r>
    </w:p>
    <w:p>
      <w:pPr>
        <w:pStyle w:val="Heading5"/>
        <w:numPr>
          <w:ilvl w:val="4"/>
          <w:numId w:val="1"/>
        </w:numPr>
        <w:rPr/>
      </w:pPr>
      <w:bookmarkStart w:id="2644" w:name="__RefHeading___Toc178538_1395250215"/>
      <w:bookmarkStart w:id="2645" w:name="_Toc1110"/>
      <w:bookmarkEnd w:id="2644"/>
      <w:r>
        <w:rPr>
          <w:rtl w:val="true"/>
        </w:rPr>
        <w:t>جونلائی</w:t>
      </w:r>
      <w:bookmarkEnd w:id="2645"/>
    </w:p>
    <w:p>
      <w:pPr>
        <w:pStyle w:val="BookText"/>
        <w:rPr/>
      </w:pPr>
      <w:r>
        <w:rPr>
          <w:rFonts w:ascii="IRNazanin" w:hAnsi="IRNazanin" w:eastAsia="IRNazanin"/>
          <w:color w:val="111111"/>
          <w:sz w:val="28"/>
          <w:sz w:val="28"/>
          <w:szCs w:val="28"/>
          <w:rtl w:val="true"/>
          <w:lang w:bidi="fa-IR"/>
        </w:rPr>
        <w:t>بفتح جیم فارسی و سکون واو و خفای نون و فتح لام و الف و کسر همزه و سکون یا لغت هندی است بعضی کویند بقلۀ یمانیه است و ظاهرا غیر آن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در هند اکثر مزروع و ماکول برک آن اندک شبیه ببرک ریحان و بیمزه و با اندک حدت و ساق آن بسیار بلند نمی‌شود و بیکل و تخم آن ریزه مانند تخم بستان افروز و چون برکها و سر شاخهای نازک آن را ببرند باز شاخها و برکهای تازه می‌روید باز می‌برند و همچنین چند مرتبه و آن برکها را با کوشت و یا بی‌کوشت پخته و با روغن و پیاز بریان نموده پخته می‌خورند لذیذ می‌شود و بورانی آن نیز لذیذ می‌باشد حکیم میر عبد الحمید در حاشیۀ تحفه نوشته که در شبانکارۀ فارس در دیهه موسوم بتبریز دیده شده و آن را سلیمانی می‌نامند و اهل آنجا آن را بورانی می‌پزند</w:t>
      </w:r>
      <w:bookmarkStart w:id="2646" w:name="pg2583_21068"/>
    </w:p>
    <w:p>
      <w:pPr>
        <w:pStyle w:val="BookText"/>
        <w:rPr/>
      </w:pPr>
      <w:bookmarkEnd w:id="2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مائل به یبوست و اهل هند آن را سرد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سریع</w:t>
      </w:r>
    </w:p>
    <w:p>
      <w:pPr>
        <w:pStyle w:val="BookText"/>
        <w:rPr/>
      </w:pPr>
      <w:r>
        <w:rPr>
          <w:rFonts w:ascii="IRNazanin" w:hAnsi="IRNazanin" w:eastAsia="IRNazanin"/>
          <w:color w:val="111111"/>
          <w:sz w:val="28"/>
          <w:sz w:val="28"/>
          <w:szCs w:val="28"/>
          <w:lang w:bidi="fa-IR"/>
        </w:rPr>
        <w:t>٣٢۶</w:t>
      </w:r>
      <w:r>
        <w:rPr>
          <w:rFonts w:ascii="IRNazanin" w:hAnsi="IRNazanin" w:eastAsia="IRNazanin"/>
          <w:color w:val="111111"/>
          <w:sz w:val="28"/>
          <w:sz w:val="28"/>
          <w:szCs w:val="28"/>
          <w:rtl w:val="true"/>
          <w:lang w:bidi="fa-IR"/>
        </w:rPr>
        <w:t>الهضم و دافع صفرا چون آب بیخ آن را کرفته یک مثقال حضض هندی و یک مثقال نار قیصر بآن سائیده حب بندند و هر حبی بقد دانۀ فندقی و هر روز یک حب آن را با یک پیالۀ آب آن بیاشامند جهت بواسیر سائله نافع و مجرب و لیکن در ایام خوردن آن اجتناب نمایند از خوردن ادویۀ مضرۀ بواسیر و چون بیخ آن را بسایند و بر عرق مدتی ضماد نمایند نفع می‌بخشد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الجیم مع الیاء المثناة التحتانیة</w:t>
      </w:r>
    </w:p>
    <w:p>
      <w:pPr>
        <w:pStyle w:val="Heading5"/>
        <w:numPr>
          <w:ilvl w:val="4"/>
          <w:numId w:val="1"/>
        </w:numPr>
        <w:rPr/>
      </w:pPr>
      <w:bookmarkStart w:id="2647" w:name="__RefHeading___Toc178540_1395250215"/>
      <w:bookmarkStart w:id="2648" w:name="_Toc1111"/>
      <w:bookmarkEnd w:id="2647"/>
      <w:r>
        <w:rPr>
          <w:rtl w:val="true"/>
        </w:rPr>
        <w:t>جینت</w:t>
      </w:r>
      <w:bookmarkEnd w:id="2648"/>
    </w:p>
    <w:p>
      <w:pPr>
        <w:pStyle w:val="BookText"/>
        <w:rPr/>
      </w:pPr>
      <w:r>
        <w:rPr>
          <w:rFonts w:ascii="IRNazanin" w:hAnsi="IRNazanin" w:eastAsia="IRNazanin"/>
          <w:color w:val="111111"/>
          <w:sz w:val="28"/>
          <w:sz w:val="28"/>
          <w:szCs w:val="28"/>
          <w:rtl w:val="true"/>
          <w:lang w:bidi="fa-IR"/>
        </w:rPr>
        <w:t>بفتح جیم و سکون یاء مثناة تحتانیه و خفای نون و تاء مثناة فوقانیه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هندی و بسیار بزرک نمی‌شود و برک آن شبیه ببرک تمر هندی و کل آن بنفش و تخم آن در غلافی مانند باقلا و از ان باریک‌تر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برک آن مسهل بلغم و قاتل اقسام دیدان چون صبح ناشتا اول اندک شیرینی بخورند و بالای آن مقدار هفت هشت مثقال آب برک آن را خالص بدون آنکه آب داخل نمایند بیاشامند اقسام کرم شکم را دفع نماید و مجرب دانسته‌اند و ضماد برک تازۀ کرم کردۀ آن جهت تحلیل اورام و نضج دمامیل نافع و از کلی آن کاغذ رنک می‌توان نمود رنک آن ارغوانی می‌باشد و لیکن ثبات ندارد و بستن برک درست کرم کردۀ آن جهت تحلیل نزول آب در هر عضو که باشد که کوبیده یک طرف آن را پخته مانند کردۀ نان یکرو پخته جهت تحلیل نزول آب در بیضه و کرم کرده بدون پختۀ آن جهت تحلیل اورام بارده و نضج دمامیل مفید و تخم آن را چون سائیده بر ناصور و زخمهای کهنه بمالند و بفتیلۀ آلوده در جوف آن کذارند نافع</w:t>
      </w:r>
      <w:bookmarkStart w:id="2649" w:name="pg2583_21070"/>
    </w:p>
    <w:p>
      <w:pPr>
        <w:pStyle w:val="Heading5"/>
        <w:numPr>
          <w:ilvl w:val="4"/>
          <w:numId w:val="1"/>
        </w:numPr>
        <w:rPr/>
      </w:pPr>
      <w:bookmarkStart w:id="2650" w:name="__RefHeading___Toc178542_1395250215"/>
      <w:bookmarkStart w:id="2651" w:name="_Toc1112"/>
      <w:bookmarkEnd w:id="2649"/>
      <w:bookmarkEnd w:id="2650"/>
      <w:r>
        <w:rPr>
          <w:rtl w:val="true"/>
        </w:rPr>
        <w:t>جیدار</w:t>
      </w:r>
      <w:bookmarkEnd w:id="2651"/>
    </w:p>
    <w:p>
      <w:pPr>
        <w:pStyle w:val="BookText"/>
        <w:rPr/>
      </w:pPr>
      <w:r>
        <w:rPr>
          <w:rFonts w:ascii="IRNazanin" w:hAnsi="IRNazanin" w:eastAsia="IRNazanin"/>
          <w:color w:val="111111"/>
          <w:sz w:val="28"/>
          <w:sz w:val="28"/>
          <w:szCs w:val="28"/>
          <w:rtl w:val="true"/>
          <w:lang w:bidi="fa-IR"/>
        </w:rPr>
        <w:t>بکسر جیم و سکون یاء مثناة تحتانیه و فتح دال مهمله و الف و راء مهمله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شجری است برک آن مانند برک بلوط و با شدت سبزی مائل بزردی و برو شبنمی می‌نشیند و از ان دانۀ سرخی بقدر عدسی منعقد می‌کردد و سرخی آن زیاده می‌کردد و تا آخر آبار ماه الهی می‌ماند و آن را حب القرمز می‌کویند و در حرف القاف ان شاء اللّه تعالی مذکور خواهد شد و ثمر آن بقدر مازوئی و مائل بتدویر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نبات ان</w:t>
      </w:r>
    </w:p>
    <w:p>
      <w:pPr>
        <w:pStyle w:val="BookText"/>
        <w:rPr/>
      </w:pPr>
      <w:r>
        <w:rPr>
          <w:rFonts w:ascii="IRNazanin" w:hAnsi="IRNazanin" w:eastAsia="IRNazanin"/>
          <w:color w:val="111111"/>
          <w:sz w:val="28"/>
          <w:sz w:val="28"/>
          <w:szCs w:val="28"/>
          <w:rtl w:val="true"/>
          <w:lang w:bidi="fa-IR"/>
        </w:rPr>
        <w:t>سرد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برک خشک آن را سائیده یک مثقال با آب سرد بخورند امساک بطن نماید و چون با عسل و روغن کل بسرشند و دو مثقال آن را بخورند زحیر را دفع نماید و ذرور آن جهت التیام جراحات و طلای آن جهت تقویت اعضای مسترخیه و ضماد برک تازۀ ان جهت تحلیل اورام حاره و تسکین اوجاع و زیادتی آن و هتک عضل و جلوس در طبیخ آن جهت تجفیف رطوبات رحم مقدار شربت آن یک مثقال</w:t>
      </w:r>
    </w:p>
    <w:p>
      <w:pPr>
        <w:pStyle w:val="Heading5"/>
        <w:numPr>
          <w:ilvl w:val="4"/>
          <w:numId w:val="1"/>
        </w:numPr>
        <w:rPr/>
      </w:pPr>
      <w:bookmarkStart w:id="2652" w:name="__RefHeading___Toc178544_1395250215"/>
      <w:bookmarkStart w:id="2653" w:name="_Toc1113"/>
      <w:bookmarkEnd w:id="2652"/>
      <w:r>
        <w:rPr>
          <w:rtl w:val="true"/>
        </w:rPr>
        <w:t>جیکلک</w:t>
      </w:r>
      <w:bookmarkEnd w:id="2653"/>
    </w:p>
    <w:p>
      <w:pPr>
        <w:pStyle w:val="BookText"/>
        <w:rPr/>
      </w:pPr>
      <w:r>
        <w:rPr>
          <w:rFonts w:ascii="IRNazanin" w:hAnsi="IRNazanin" w:eastAsia="IRNazanin"/>
          <w:color w:val="111111"/>
          <w:sz w:val="28"/>
          <w:sz w:val="28"/>
          <w:szCs w:val="28"/>
          <w:rtl w:val="true"/>
          <w:lang w:bidi="fa-IR"/>
        </w:rPr>
        <w:t>بکسر جیم و سکون یاء مثناة تحتانیه و کاف و فتح لام و سکون کاف لغت ترکی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ثمری است شبیه بدل کنجشک و در جوف آن دانهای ریزه شبیه بدانهائی که در توت می‌باشد و رسیدۀ آن سرخ تیره و چاشنی‌دار و در بو شبیه بخربزۀ کرمک و لذیذ و کیاه آن بقدر شبری و زیاده از ان و برک ان شبیه به برک کل سرخ و با اندک خار و کل آن مانند پاپچال و کل بنفشه و کیاه آن همیشه سبز و در تنکابن لیدانه و در دیلم چمیل و در کیلان و مازندران خربزه کاو نامند و ابن تلمیذ میجوتو نامیده است و کیاه دیکر را که دائم سبز است و دانۀ آن سرخ شفاف بقدر نخودی و از وسط برک آن بچیزی مانند موی باریک متصل و برک آن بقدر درهمی و با تقعیر و انتهای آن مثل سر سوزن و از جملۀ خارها است و آن را کجومن نامند و هر دو قسم آن در طبرستان بهم می‌رسد و آخیر را در تنکابن خیر نامند و آن دانۀ آس بری است</w:t>
      </w:r>
      <w:bookmarkStart w:id="2654" w:name="pg2583_21073"/>
    </w:p>
    <w:p>
      <w:pPr>
        <w:pStyle w:val="BookText"/>
        <w:rPr/>
      </w:pPr>
      <w:bookmarkEnd w:id="2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دل و مطفی صفرا و مرطب بدن و جهت امزجۀ سوداویه و خفقان و سعال یبسی و جرب و حکه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٣٢٧</w:t>
      </w:r>
      <w:r>
        <w:rPr>
          <w:rFonts w:ascii="IRNazanin" w:hAnsi="IRNazanin" w:eastAsia="IRNazanin"/>
          <w:color w:val="111111"/>
          <w:sz w:val="28"/>
          <w:sz w:val="28"/>
          <w:szCs w:val="28"/>
          <w:rtl w:val="true"/>
          <w:lang w:bidi="fa-IR"/>
        </w:rPr>
        <w:t>و بواسیر و تصفیۀ خون و جدری و حصبه نافع و در جمیع افعال کیاه آن مثل علیق است</w:t>
      </w:r>
    </w:p>
    <w:p>
      <w:pPr>
        <w:pStyle w:val="Heading3"/>
        <w:numPr>
          <w:ilvl w:val="2"/>
          <w:numId w:val="1"/>
        </w:numPr>
        <w:rPr/>
      </w:pPr>
      <w:bookmarkStart w:id="2655" w:name="__RefHeading___Toc178546_1395250215"/>
      <w:bookmarkStart w:id="2656" w:name="_Toc1114"/>
      <w:bookmarkEnd w:id="2655"/>
      <w:r>
        <w:rPr/>
        <w:t>6</w:t>
      </w:r>
      <w:r>
        <w:rPr>
          <w:rtl w:val="true"/>
        </w:rPr>
        <w:t xml:space="preserve">- </w:t>
      </w:r>
      <w:r>
        <w:rPr>
          <w:rtl w:val="true"/>
        </w:rPr>
        <w:t>باب ششم در بیان ادویه که حرف اول انها حاء مهمله است</w:t>
      </w:r>
      <w:bookmarkEnd w:id="2656"/>
    </w:p>
    <w:p>
      <w:pPr>
        <w:pStyle w:val="Heading4"/>
        <w:numPr>
          <w:ilvl w:val="3"/>
          <w:numId w:val="1"/>
        </w:numPr>
        <w:rPr/>
      </w:pPr>
      <w:bookmarkStart w:id="2657" w:name="__RefHeading___Toc178548_1395250215"/>
      <w:bookmarkStart w:id="2658" w:name="_Toc1115"/>
      <w:bookmarkEnd w:id="2657"/>
      <w:r>
        <w:rPr>
          <w:rtl w:val="true"/>
        </w:rPr>
        <w:t>فصل الحاء المهملة مع الالف</w:t>
      </w:r>
      <w:bookmarkEnd w:id="2658"/>
    </w:p>
    <w:p>
      <w:pPr>
        <w:pStyle w:val="Heading5"/>
        <w:numPr>
          <w:ilvl w:val="4"/>
          <w:numId w:val="1"/>
        </w:numPr>
        <w:rPr/>
      </w:pPr>
      <w:bookmarkStart w:id="2659" w:name="__RefHeading___Toc178550_1395250215"/>
      <w:bookmarkStart w:id="2660" w:name="_Toc1116"/>
      <w:bookmarkEnd w:id="2659"/>
      <w:r>
        <w:rPr>
          <w:rtl w:val="true"/>
        </w:rPr>
        <w:t>حااقطی</w:t>
      </w:r>
      <w:bookmarkEnd w:id="2660"/>
    </w:p>
    <w:p>
      <w:pPr>
        <w:pStyle w:val="BookText"/>
        <w:rPr/>
      </w:pPr>
      <w:r>
        <w:rPr>
          <w:rFonts w:ascii="IRNazanin" w:hAnsi="IRNazanin" w:eastAsia="IRNazanin"/>
          <w:color w:val="111111"/>
          <w:sz w:val="28"/>
          <w:sz w:val="28"/>
          <w:szCs w:val="28"/>
          <w:rtl w:val="true"/>
          <w:lang w:bidi="fa-IR"/>
        </w:rPr>
        <w:t>بفتح حاء مهمله و الف و کسر همزه و سکون قاف و کسر طاء مهمله و سکون یا بغدادی کفته لغت یونانی است ویوس اقطی نیز نامند و آن سبوقه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صنف می‌باشد کبیر و صغیر کبیر آن ببزرکی شجر می‌شود و شاخهای باریک و از چهار عدد زیاده نمی‌شود و برک آن مشرف و بقدر برک کردکان صغیر آن و بمقدار شبری و شاخهای آن باریک و برک آن مشرف و بقدر برک بادام و کل هر دو سفید و ثمر هر دو بمقدار بطم و در جوزا می‌رسد و قوت آن تا دو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مخرج اخلاط لزجه و رطوبات غلیظه و مفتح سدد و مزیل استسقا و اوجاع مفاصل شربا و طلاء مجرب و حمول آن جهت اوجاع رحم و امراض مقعده و نواصیر مفتوحه و حب آن را چون در اوقات حیض بلع نمایند منع آبستنی نماید و مجرب و مضمضۀ آب آن جهت اسقاط کرم دندان و طلای آن بر موی باعث سیاهی و عدم اسقاط آن و سعوط آن سه روز باعث زوال حمرت عین مضر رئه مصلح آن عسل مقدار شربت آن تا یکدرهم</w:t>
      </w:r>
      <w:r>
        <w:rPr>
          <w:rFonts w:eastAsia="IRNazanin" w:cs="IRNazanin"/>
          <w:color w:val="111111"/>
          <w:sz w:val="28"/>
          <w:szCs w:val="28"/>
          <w:rtl w:val="true"/>
          <w:lang w:bidi="fa-IR"/>
        </w:rPr>
        <w:t>*</w:t>
      </w:r>
      <w:bookmarkStart w:id="2661" w:name="pg2583_21075"/>
    </w:p>
    <w:p>
      <w:pPr>
        <w:pStyle w:val="Heading5"/>
        <w:numPr>
          <w:ilvl w:val="4"/>
          <w:numId w:val="1"/>
        </w:numPr>
        <w:rPr/>
      </w:pPr>
      <w:bookmarkStart w:id="2662" w:name="__RefHeading___Toc178552_1395250215"/>
      <w:bookmarkStart w:id="2663" w:name="_Toc1117"/>
      <w:bookmarkEnd w:id="2661"/>
      <w:bookmarkEnd w:id="2662"/>
      <w:r>
        <w:rPr>
          <w:rtl w:val="true"/>
        </w:rPr>
        <w:t>حاج</w:t>
      </w:r>
      <w:bookmarkEnd w:id="2663"/>
    </w:p>
    <w:p>
      <w:pPr>
        <w:pStyle w:val="BookText"/>
        <w:rPr/>
      </w:pPr>
      <w:r>
        <w:rPr>
          <w:rFonts w:ascii="IRNazanin" w:hAnsi="IRNazanin" w:eastAsia="IRNazanin"/>
          <w:color w:val="111111"/>
          <w:sz w:val="28"/>
          <w:sz w:val="28"/>
          <w:szCs w:val="28"/>
          <w:rtl w:val="true"/>
          <w:lang w:bidi="fa-IR"/>
        </w:rPr>
        <w:t>بفتح حاء مهمله و الف و جیم بفارسی خارشتر و بترکی دوتیکانی و بهندی جواسا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که ترنجبین بر ان در خراسان منعقد می‌کردد بغدادی نوشته که اسم خار عاقول است و غلط کرده کسی که آن را خلنج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بسیار خشک و سرد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رادع و مفتح و جالی و تریاق سموم و شرب و ضماد و بخور آن رافع بواسیر و اکتحال عصیر آن جهت بیاض خفیف چشم و قطور سه قطرۀ آب خالص آن در بینی ناشتا و بعد یک ساعت استنشاق روغن بنفشه نمودن جهت رفع صداع مزمن مجرب دانسته‌اند و روغن آنکه از آب برک تازه آن ترتیب دهند جهت وجع مفاصل و جمیع علل بارده بغایت مؤثر و شکوفۀ آن جهت بواسیر نافع است</w:t>
      </w:r>
      <w:r>
        <w:rPr>
          <w:rFonts w:eastAsia="IRNazanin" w:cs="IRNazanin"/>
          <w:color w:val="111111"/>
          <w:sz w:val="28"/>
          <w:szCs w:val="28"/>
          <w:rtl w:val="true"/>
          <w:lang w:bidi="fa-IR"/>
        </w:rPr>
        <w:t>*</w:t>
      </w:r>
    </w:p>
    <w:p>
      <w:pPr>
        <w:pStyle w:val="Heading5"/>
        <w:numPr>
          <w:ilvl w:val="4"/>
          <w:numId w:val="1"/>
        </w:numPr>
        <w:rPr/>
      </w:pPr>
      <w:bookmarkStart w:id="2664" w:name="__RefHeading___Toc178554_1395250215"/>
      <w:bookmarkStart w:id="2665" w:name="_Toc1118"/>
      <w:bookmarkEnd w:id="2664"/>
      <w:r>
        <w:rPr>
          <w:rtl w:val="true"/>
        </w:rPr>
        <w:t>حاشا</w:t>
      </w:r>
      <w:bookmarkEnd w:id="2665"/>
    </w:p>
    <w:p>
      <w:pPr>
        <w:pStyle w:val="BookText"/>
        <w:rPr/>
      </w:pPr>
      <w:r>
        <w:rPr>
          <w:rFonts w:ascii="IRNazanin" w:hAnsi="IRNazanin" w:eastAsia="IRNazanin"/>
          <w:color w:val="111111"/>
          <w:sz w:val="28"/>
          <w:sz w:val="28"/>
          <w:szCs w:val="28"/>
          <w:rtl w:val="true"/>
          <w:lang w:bidi="fa-IR"/>
        </w:rPr>
        <w:t>بفتح اول و الف و فتح شین معجمه و الف بیونانی تومس و در مغرب معروف بصعتز الحمیر است و در بیت المقدس و حوالی آن در مواضع سنکلاخ بسیار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پودنۀ کوهی است شبیه بصعتر و بقدر یک شبر و شاخهای آن باریک و پر برک و ریزه و بران زغبی مانند پنبه و کل آن ریزه و مدور و سفید مائل به بنفشی و سرخی و تخم آن کوچکتر از خردل و منبت آن سنک‌لاخها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سرد و خشک و شیخ الرئیس و بغدادی و صاحب شفاء الاسقام و دیکران کرم و خشک در سوم و انطاکی در دوم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مسخن قوی و مدر بول و حیض و عرق و شیر و مخرج جنین و مشیمه و مفتح سدۀ احشا و منقی سینه و شش و جهت ضیق النفس و سرفه و تقویت معده و کبد و طحال و کرده و تحلیل خون منجمد و تریاق سموم باردۀ حیوانیه و نباتیه و حابس نفث الدم و مقطع و مسهل بلغم و مخرج اقسام کرم معده و شکوفۀ خالص آن مسهل سودا و قائم مقام افتیمون و با نمک طعام و سرکه باعث زیادتی تلطیف و تقطیع آنست و چون دو درهم حاشا را با نمک و سرکه بیاشامند اسهال کیموس بلغمی نماید و چون دو مثقال آن را با عسل بسرشند و با آب کرم بیاشامند جهت فالج و لقوه و نسیان و کزاز و صرع و تقویت کرده و باه و رفع درد دهن و حلق و نفث بلاغم و تفتیح قولنج نافع و چون قدر قلیلی در طعام داخل کنند مانند سبزیها و بخورند ضعف چشم را نافع بود و قوت باصره را نکهدارد و ضعف معده و جکر حادث از اخلاط فاسده را زائل کند و اعانت بر هضم غذا نماید و آشامیدن طبیخ آن با عسل جهت عسر النفس و نفس انتصابی و اخراج حیات و ادرار حیض و بول و اخراج جنین و مشیمه</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و لعوق آن با عسل جهت اسهال نفث بلغم و فضول مجتمعه در سینه و سرفه و ضیق النفس و ضماد آن با سرکه جهت تحلیل اورام بلغمیۀ تازه و تحلیل خون منجمد در اعضا و قلع نمش و ثآلیل برآمده و یابسه که بیونانی افروخودیس نامند و با سویق و شراب جهت عرق النسا و امثال آن نافع و صخری آن جهت مصر و عین نافع و باعث افاقۀ آنها است و کویند چون نزد مصروع در حین صرع حاشا را بسوزانند که دود آن بمشام او رسد اکر بافاقه آید علامت برء آنست مضر رئه مصلح آن نعناع مقدار شربت آن از دو مثقال تا پنج درهم بدل آن در تنقیۀ نیم وزن آن افتیمون و در غیر تنقیه یک وزن و نیم آن صعتر و چون یک وزن آن را با ده وزن آن آب انکور بجوشانند تا ثلث بماند در جمیع افعال قویتر از جرم آنست و شراب آنکه صد مثقال آن را کوفته پیخته در لتۀ بسته در شصت رطل آب انکور در خم کوچکی انداخته سر آن را بسته بکذارند تا خمر کردد پس استعمال نمایند جهت تقویت هاضمه و رفع سوء الهضم و سقوط اشتها و اوجاع عصبانی و برودت و سایر اوجاع حادثه ما دون تهیکاه و قشعریرۀ تپهای بارد و دفع ضرر سردی هوا و برف و سموم باردۀ حیوانیه و نباتیه بغایت مؤثر و حاشا در جمیع افعال قویتر از صعتر است</w:t>
      </w:r>
      <w:r>
        <w:rPr>
          <w:rFonts w:eastAsia="IRNazanin" w:cs="IRNazanin"/>
          <w:color w:val="111111"/>
          <w:sz w:val="28"/>
          <w:szCs w:val="28"/>
          <w:rtl w:val="true"/>
          <w:lang w:bidi="fa-IR"/>
        </w:rPr>
        <w:t>*</w:t>
      </w:r>
      <w:bookmarkStart w:id="2666" w:name="pg2583_21079"/>
    </w:p>
    <w:p>
      <w:pPr>
        <w:pStyle w:val="Heading5"/>
        <w:numPr>
          <w:ilvl w:val="4"/>
          <w:numId w:val="1"/>
        </w:numPr>
        <w:rPr/>
      </w:pPr>
      <w:bookmarkStart w:id="2667" w:name="__RefHeading___Toc178556_1395250215"/>
      <w:bookmarkStart w:id="2668" w:name="_Toc1119"/>
      <w:bookmarkEnd w:id="2666"/>
      <w:bookmarkEnd w:id="2667"/>
      <w:r>
        <w:rPr>
          <w:rtl w:val="true"/>
        </w:rPr>
        <w:t>حاشیش</w:t>
      </w:r>
      <w:bookmarkEnd w:id="2668"/>
    </w:p>
    <w:p>
      <w:pPr>
        <w:pStyle w:val="BookText"/>
        <w:rPr/>
      </w:pPr>
      <w:r>
        <w:rPr>
          <w:rFonts w:ascii="IRNazanin" w:hAnsi="IRNazanin" w:eastAsia="IRNazanin"/>
          <w:color w:val="111111"/>
          <w:sz w:val="28"/>
          <w:sz w:val="28"/>
          <w:szCs w:val="28"/>
          <w:rtl w:val="true"/>
          <w:lang w:bidi="fa-IR"/>
        </w:rPr>
        <w:t>بفتح حاء مهمله و الف و کسر شین معجمه و سکون یاء مثناة تحتانیه و سکون شین معجمه بفارسی حسن یوسف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چیزیست مانند موم که در آبها منجمد می‌کردد و رنک آن مائل بسفیدی و بدمزه مائل بشیرینی و تندی و آنچه بتحقیق پیوسته دانها ایست بسیار ریزه و سفید از خشخاش ریزه‌تر و صلب و بهندی تخم کرملی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کرم و خشک در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بسیار تند و قویتر از افربیون و مقئ قوی چون بیاشامد شخصی که وجع شدید داشته باشد مقدار نیم درهم آن را با آب کرم قئ شدید آورد و چیزی شبیه بخون قئ نماید و نجات یابد از ان و ضماد آن جالی و سرخ کنندۀ رخسار و مستعمل زنانست و جهت امراض بارده استعمال آن از خارج بدن مجوز و خوردن یکدرهم آن کشنده بقئ مفرط و احتراق و لهیب و احتناق و اختلاط ذهن و مداوای آن آشامیدن شیر تازه دوشیده و ماء الشعیر و روغن بادام و سویق آرد جو سرد کرده ببرف و یخ و جلاب سرد کرده و دوغ کاو با قرص کافور است</w:t>
      </w:r>
    </w:p>
    <w:p>
      <w:pPr>
        <w:pStyle w:val="Heading5"/>
        <w:numPr>
          <w:ilvl w:val="4"/>
          <w:numId w:val="1"/>
        </w:numPr>
        <w:rPr/>
      </w:pPr>
      <w:bookmarkStart w:id="2669" w:name="__RefHeading___Toc178558_1395250215"/>
      <w:bookmarkStart w:id="2670" w:name="_Toc1120"/>
      <w:bookmarkEnd w:id="2669"/>
      <w:r>
        <w:rPr>
          <w:rtl w:val="true"/>
        </w:rPr>
        <w:t>حاماسوقی</w:t>
      </w:r>
      <w:bookmarkEnd w:id="2670"/>
    </w:p>
    <w:p>
      <w:pPr>
        <w:pStyle w:val="BookText"/>
        <w:rPr/>
      </w:pPr>
      <w:r>
        <w:rPr>
          <w:rFonts w:ascii="IRNazanin" w:hAnsi="IRNazanin" w:eastAsia="IRNazanin"/>
          <w:color w:val="111111"/>
          <w:sz w:val="28"/>
          <w:sz w:val="28"/>
          <w:szCs w:val="28"/>
          <w:rtl w:val="true"/>
          <w:lang w:bidi="fa-IR"/>
        </w:rPr>
        <w:t>بفتح حاء مهمله و الف و فتح میم و الف و ضم سین مهمله و سکون واو و کسر قاف و سکون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نباتیست منبسط بر روی زمین بقدر شبری و شاخهای آن پنج شعبه بسطبری انکشتی رسته با برکهای ریزه و کل آن سفید و از شاخهای آن ثمری بقدر فلفلی می‌روید و چون قطع نمایند از ان لبن جاری می‌کردد</w:t>
      </w:r>
      <w:bookmarkStart w:id="2671" w:name="pg2583_21081"/>
    </w:p>
    <w:p>
      <w:pPr>
        <w:pStyle w:val="BookText"/>
        <w:rPr/>
      </w:pPr>
      <w:bookmarkEnd w:id="26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لسع عقرب شربا و ضمادا مجرب و فرزجۀ آن جهت اصلاح رحم مفید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الحاء المهملة مع الباء الموحدة</w:t>
      </w:r>
    </w:p>
    <w:p>
      <w:pPr>
        <w:pStyle w:val="Heading5"/>
        <w:numPr>
          <w:ilvl w:val="4"/>
          <w:numId w:val="1"/>
        </w:numPr>
        <w:rPr/>
      </w:pPr>
      <w:bookmarkStart w:id="2672" w:name="__RefHeading___Toc178560_1395250215"/>
      <w:bookmarkStart w:id="2673" w:name="_Toc1121"/>
      <w:bookmarkEnd w:id="2672"/>
      <w:r>
        <w:rPr>
          <w:rtl w:val="true"/>
        </w:rPr>
        <w:t>حباب</w:t>
      </w:r>
      <w:bookmarkEnd w:id="2673"/>
    </w:p>
    <w:p>
      <w:pPr>
        <w:pStyle w:val="BookText"/>
        <w:rPr/>
      </w:pPr>
      <w:r>
        <w:rPr>
          <w:rFonts w:ascii="IRNazanin" w:hAnsi="IRNazanin" w:eastAsia="IRNazanin"/>
          <w:color w:val="111111"/>
          <w:sz w:val="28"/>
          <w:sz w:val="28"/>
          <w:szCs w:val="28"/>
          <w:rtl w:val="true"/>
          <w:lang w:bidi="fa-IR"/>
        </w:rPr>
        <w:t>بضم حاء مهمله و فتح باء موحده و الف و باء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بسیار کوچک و سیاه شبیه بعقرب و از جعل باریکتر و در غیر بید انجیر بهم نمی‌رسد و چون کسی را بکزد آن را می‌کشد در ان روز نهایت تا سه روز و صاحب آن را سرخی چشم و کرب و کرمی و اضطراب قلب عارض می‌کردد و علاج آن خورانیدن مخدرات قوی مانند کافور و امثال آنست</w:t>
      </w:r>
      <w:r>
        <w:rPr>
          <w:rFonts w:eastAsia="IRNazanin" w:cs="IRNazanin"/>
          <w:color w:val="111111"/>
          <w:sz w:val="28"/>
          <w:szCs w:val="28"/>
          <w:rtl w:val="true"/>
          <w:lang w:bidi="fa-IR"/>
        </w:rPr>
        <w:t>*</w:t>
      </w:r>
    </w:p>
    <w:p>
      <w:pPr>
        <w:pStyle w:val="Heading5"/>
        <w:numPr>
          <w:ilvl w:val="4"/>
          <w:numId w:val="1"/>
        </w:numPr>
        <w:rPr/>
      </w:pPr>
      <w:bookmarkStart w:id="2674" w:name="__RefHeading___Toc178562_1395250215"/>
      <w:bookmarkStart w:id="2675" w:name="_Toc1122"/>
      <w:bookmarkEnd w:id="2674"/>
      <w:r>
        <w:rPr>
          <w:rtl w:val="true"/>
        </w:rPr>
        <w:t>حباحب</w:t>
      </w:r>
      <w:bookmarkEnd w:id="2675"/>
    </w:p>
    <w:p>
      <w:pPr>
        <w:pStyle w:val="BookText"/>
        <w:rPr/>
      </w:pPr>
      <w:r>
        <w:rPr>
          <w:rFonts w:ascii="IRNazanin" w:hAnsi="IRNazanin" w:eastAsia="IRNazanin"/>
          <w:color w:val="111111"/>
          <w:sz w:val="28"/>
          <w:sz w:val="28"/>
          <w:szCs w:val="28"/>
          <w:rtl w:val="true"/>
          <w:lang w:bidi="fa-IR"/>
        </w:rPr>
        <w:t>بفتح اول و ثانی و الف و کسر حاء مهمله و باء موحده بفارسی کرم شب‌تاب و بهندی جکنی و بهک جکنی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از مکس کوچکتر و اندک باریک و اغبر و زرد و مقعدش در غایت سبزی و 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زیر بال آن مستور و چون پرواز کند مکشوف کردد و در شب مانند اخکر می‌درخشد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و حاد و از زراریح قویتر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عدد آن قتال و یک عدد مقطوع الراس آنکه خشک شده باشد با دوازده مثقال نقیع حلتیت چون سه روز بنوشند جهت اخراج سنک کرده و مثانه مجرب دانسته‌اند و قطور یک عدد خشک سائیدۀ آن با روغن کل جهت اخراج چرک کوش و زوال کری آن و با صبر و سفیدآب جهت اسقاط دانۀ بواسیر و کویند چون آن را در روغن کنجد اندازند و آن روغن را بر صورت بمالند باعث دوستی با مردم و قضای حاجات است</w:t>
      </w:r>
      <w:bookmarkStart w:id="2676" w:name="pg2583_21083"/>
    </w:p>
    <w:p>
      <w:pPr>
        <w:pStyle w:val="Heading5"/>
        <w:numPr>
          <w:ilvl w:val="4"/>
          <w:numId w:val="1"/>
        </w:numPr>
        <w:rPr/>
      </w:pPr>
      <w:bookmarkStart w:id="2677" w:name="__RefHeading___Toc178564_1395250215"/>
      <w:bookmarkStart w:id="2678" w:name="_Toc1123"/>
      <w:bookmarkEnd w:id="2676"/>
      <w:bookmarkEnd w:id="2677"/>
      <w:r>
        <w:rPr>
          <w:rtl w:val="true"/>
        </w:rPr>
        <w:t>حبارا</w:t>
      </w:r>
      <w:bookmarkEnd w:id="2678"/>
    </w:p>
    <w:p>
      <w:pPr>
        <w:pStyle w:val="BookText"/>
        <w:rPr/>
      </w:pPr>
      <w:r>
        <w:rPr>
          <w:rFonts w:ascii="IRNazanin" w:hAnsi="IRNazanin" w:eastAsia="IRNazanin"/>
          <w:color w:val="111111"/>
          <w:sz w:val="28"/>
          <w:sz w:val="28"/>
          <w:szCs w:val="28"/>
          <w:rtl w:val="true"/>
          <w:lang w:bidi="fa-IR"/>
        </w:rPr>
        <w:t>بضم حاء مهمله و فتح باء موحده و الف و فتح راء مهمله و الف بفارسی هوبره و بترکی توغدری و بهندی چرز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بری و منقار آن بلند و پایهای آن دراز و سه نوع می‌باشد یکی بزرک ابلق اندک بزرک تر از خروس خانکی و دیکری خاکستری رنک منقش بسیاهی و از ان نوع اندک کوچکتر و دیکری بسیار کوچک که بهندی لک نامند بکسر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موافق مبرودین کوشت و پیه آن جهت ربو و ضیق النفس و بهر و پردۀ سنکدان آن جهت خفقان و اکثر امراض سینه و اکتحال آن با مثل آن نمک جهت ابتدای نزول آب بغایت نافع و چون پیه آن را با اندک نمک و سنبل سرشته بقدر نخودی حب ساخته خشک کنند و پنج عدد آن را فرو برند در قطع اسهال دوری که ذرب نامند بیعدیل است و خون آن تا سه مثقال با آب و شراب جهت ربو و عسر النفس و خاکستر آن جهت ثآلیل ضمادا نافع و کوشت آن دیرهضم و مضر محرورین و مصلح آن سرکه و دارچینی است و کویند چون ناخن آن را با هموزن آن حب المنسم سائیده با عسل بکسی بخورانند باعث محبت مفرط می‌شود و تعلیق آن موجب قبول و تعلیق چشم راست آن رافع چشم زخم و تعلیق سنکی که در سنکدان آن بهم می‌رسد قاطع رعاف و بیضۀ آن خضاب خوبی است</w:t>
      </w:r>
    </w:p>
    <w:p>
      <w:pPr>
        <w:pStyle w:val="Heading5"/>
        <w:numPr>
          <w:ilvl w:val="4"/>
          <w:numId w:val="1"/>
        </w:numPr>
        <w:rPr/>
      </w:pPr>
      <w:bookmarkStart w:id="2679" w:name="__RefHeading___Toc178566_1395250215"/>
      <w:bookmarkStart w:id="2680" w:name="_Toc1124"/>
      <w:bookmarkEnd w:id="2679"/>
      <w:r>
        <w:rPr>
          <w:rtl w:val="true"/>
        </w:rPr>
        <w:t>حبحبو</w:t>
      </w:r>
      <w:bookmarkEnd w:id="2680"/>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اول و سکون ثانی و فتح حاء مهمله و ضم باء موحده و سکون واو</w:t>
      </w:r>
      <w:bookmarkStart w:id="2681" w:name="pg2583_21085"/>
    </w:p>
    <w:p>
      <w:pPr>
        <w:pStyle w:val="BookText"/>
        <w:rPr/>
      </w:pPr>
      <w:bookmarkEnd w:id="2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در سحو و عمان ببزرکی درخت نارجیل و لیکن لیف ندارد و مستعمل ثمر آنست که بزرکتر از ثمر نارجیل است و پوست آن نازکتر و چون بشکنند از جوف آن دانها بقدر نخودی و بزرکتر از ان و چیز نرمی شبیه بآرد اغبر لذاع تند ترش با قبوضت بسیار برمیآید و ما دام که در پوست است قوت آن تا هفت سال باقی می‌ماند و چون برون آورند تا یک 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قاطع اسهال مزمن و نزف الدم و تشنکی و التهاب صفراوی و قئ و غثیان و چون یک هفته بدان مداومت نمایند جهت رفع صداع حار و منع تصاعد بخار بدماغ و سدر و دورار و با عسل جهت زحیر نافع مضر سینه و صوت و مورث سعال مصلح آن کثیرا مقدار شربت آن یکدرهم بدل آن سماق است و در هند و بنکاله ثمری شبیه بدانچه مذکور شد بهم می‌رسد و لیکن درخت آن شبیه بدرخت نارجیل نیست بلکه شبیه بدرخت بیل است و در هیأت و ثمر اندک کوچکتر و برک آن نیز کوچکتر از برک آن و تخم آن کوچکتر از نخود و مغز آن ترش و با قبوضت و بعضی نوع آن اندک چاشنی‌دار و آن را بهندی و در بنکاله کویته و کته بیل نامند و ان شاء اللّه تعالی در حرف الکاف مذکور خواهد شد</w:t>
      </w:r>
    </w:p>
    <w:p>
      <w:pPr>
        <w:pStyle w:val="Heading5"/>
        <w:numPr>
          <w:ilvl w:val="4"/>
          <w:numId w:val="1"/>
        </w:numPr>
        <w:rPr/>
      </w:pPr>
      <w:bookmarkStart w:id="2682" w:name="__RefHeading___Toc178568_1395250215"/>
      <w:bookmarkStart w:id="2683" w:name="_Toc1125"/>
      <w:bookmarkEnd w:id="2682"/>
      <w:r>
        <w:rPr>
          <w:rtl w:val="true"/>
        </w:rPr>
        <w:t>حبرج</w:t>
      </w:r>
      <w:bookmarkEnd w:id="2683"/>
    </w:p>
    <w:p>
      <w:pPr>
        <w:pStyle w:val="BookText"/>
        <w:rPr/>
      </w:pPr>
      <w:r>
        <w:rPr>
          <w:rFonts w:ascii="IRNazanin" w:hAnsi="IRNazanin" w:eastAsia="IRNazanin"/>
          <w:color w:val="111111"/>
          <w:sz w:val="28"/>
          <w:sz w:val="28"/>
          <w:szCs w:val="28"/>
          <w:rtl w:val="true"/>
          <w:lang w:bidi="fa-IR"/>
        </w:rPr>
        <w:t>بفتح حاء مهمله و باء موحده و راء مهمله و سکون جیم</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bookmarkStart w:id="2684" w:name="pg2583_21087"/>
    </w:p>
    <w:p>
      <w:pPr>
        <w:pStyle w:val="BookText"/>
        <w:rPr/>
      </w:pPr>
      <w:bookmarkEnd w:id="2684"/>
      <w:r>
        <w:rPr>
          <w:rFonts w:ascii="IRNazanin" w:hAnsi="IRNazanin" w:eastAsia="IRNazanin"/>
          <w:color w:val="111111"/>
          <w:sz w:val="28"/>
          <w:sz w:val="28"/>
          <w:szCs w:val="28"/>
          <w:rtl w:val="true"/>
          <w:lang w:bidi="fa-IR"/>
        </w:rPr>
        <w:t>مرغی است معروف شبیه بحبارا و از ان کوچکتر و در کنار آبها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غلیظ مولد خون سوداوی مصلح آن مهرا پختن و با مصطکی و دارچینی و سرکه و مری و اشتر غار و بی‌روغن خوردن است و اکر اندک روغنی بران مالیده بریان نمایند بد نیست و مجوز است</w:t>
      </w:r>
    </w:p>
    <w:p>
      <w:pPr>
        <w:pStyle w:val="BookText"/>
        <w:rPr/>
      </w:pPr>
      <w:r>
        <w:rPr>
          <w:rFonts w:ascii="IRNazanin" w:hAnsi="IRNazanin" w:eastAsia="IRNazanin"/>
          <w:color w:val="111111"/>
          <w:sz w:val="28"/>
          <w:sz w:val="28"/>
          <w:szCs w:val="28"/>
          <w:lang w:bidi="fa-IR"/>
        </w:rPr>
        <w:t>٣٣٠</w:t>
      </w:r>
    </w:p>
    <w:p>
      <w:pPr>
        <w:pStyle w:val="Heading5"/>
        <w:numPr>
          <w:ilvl w:val="4"/>
          <w:numId w:val="1"/>
        </w:numPr>
        <w:rPr/>
      </w:pPr>
      <w:bookmarkStart w:id="2685" w:name="__RefHeading___Toc178570_1395250215"/>
      <w:bookmarkStart w:id="2686" w:name="_Toc1126"/>
      <w:bookmarkEnd w:id="2685"/>
      <w:r>
        <w:rPr>
          <w:rtl w:val="true"/>
        </w:rPr>
        <w:t>حب البان</w:t>
      </w:r>
      <w:bookmarkEnd w:id="2686"/>
    </w:p>
    <w:p>
      <w:pPr>
        <w:pStyle w:val="BookText"/>
        <w:rPr/>
      </w:pPr>
      <w:r>
        <w:rPr>
          <w:rFonts w:ascii="IRNazanin" w:hAnsi="IRNazanin" w:eastAsia="IRNazanin"/>
          <w:color w:val="111111"/>
          <w:sz w:val="28"/>
          <w:sz w:val="28"/>
          <w:szCs w:val="28"/>
          <w:rtl w:val="true"/>
          <w:lang w:bidi="fa-IR"/>
        </w:rPr>
        <w:t>بفتح حاء مهمله و ضم باء مشدده و الف و لام و فتح باء موحده و الف و نون بهندی بکاین و بفرنکی توزانکون ناریه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دانه‌ایست کوچکتر از پسته و مدور در غلافی مانند غلاف لوبیا و با اندک تلخی و پوست آن سفید و رقیق و درخت آن بزرکتر از درخت کز و برک آن شبیه ببرک بید انجیر و کوچکتر از ان و بسیار سبز و کل آن زرد رنک مانند ریسمان و از ده و کویند برکهای بعضی شاخهای آن بسیار سفید می‌باشد بخلاف اشجار دیکر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سدۀ جکر و سپرز و مسهل بلغم خام و عصارۀ آن مقئ و آشامیدن جرم آن با آب و سرکه جهت سپرز مجرب و فتیلۀ آن جهت رعاف و سنون آن جهت استحکام لثه و ضماد آن جهت تحلیل اورام صلبه و تشنج و مفاصل و سعفه و صلابت جکر و سپرز و دفع مواد سوداویه و بلغمیه و کلف و جرب و حکه و با بول جهت ثآلیل نافع و مغثی مضر جکر و معده مصلح آن رازیانه مقدار شربت آن تا دو درهم بدل آن یک وزن و نیم آن سلیخه و عشر آن بسباسه و روغن آن جالی و محلل و قطور آن جهت درد کوش و دوی و طنین و تمریخ بدان جهت رفع ثآلیل و شقاق مزمن و نرم کردن عصب و درد دندان و اوجاع بارده و فالج و امثال آن و تحلیل ورم جکر و سپرز و بواسیر و با مصطکی جهت قئ بلغمی و ضماد آن با عنبر جهت نزلات بارده و سردی دماغ و جرب و حکه و تقشر جلد و قروح نافع و آشامیدن یک مثقال آن به آب و عسل مهیج قئ و مسهل و با آب و سرکه جهت تنقیۀ جکر و سپرز و پنج درهم آن مسهل رطوبات رقیقه مضر معده مصلح آن انیسون چون داخل حبوب کنند متکرج نمی‌کردد</w:t>
      </w:r>
      <w:r>
        <w:rPr>
          <w:rFonts w:eastAsia="IRNazanin" w:cs="IRNazanin"/>
          <w:color w:val="111111"/>
          <w:sz w:val="28"/>
          <w:szCs w:val="28"/>
          <w:rtl w:val="true"/>
          <w:lang w:bidi="fa-IR"/>
        </w:rPr>
        <w:t>*</w:t>
      </w:r>
      <w:bookmarkStart w:id="2687" w:name="pg2583_21089"/>
    </w:p>
    <w:p>
      <w:pPr>
        <w:pStyle w:val="Heading5"/>
        <w:numPr>
          <w:ilvl w:val="4"/>
          <w:numId w:val="1"/>
        </w:numPr>
        <w:rPr/>
      </w:pPr>
      <w:bookmarkStart w:id="2688" w:name="__RefHeading___Toc178572_1395250215"/>
      <w:bookmarkStart w:id="2689" w:name="_Toc1127"/>
      <w:bookmarkEnd w:id="2687"/>
      <w:bookmarkEnd w:id="2688"/>
      <w:r>
        <w:rPr>
          <w:rtl w:val="true"/>
        </w:rPr>
        <w:t>حب بلسان</w:t>
      </w:r>
      <w:bookmarkEnd w:id="2689"/>
    </w:p>
    <w:p>
      <w:pPr>
        <w:pStyle w:val="BookText"/>
        <w:rPr/>
      </w:pPr>
      <w:r>
        <w:rPr>
          <w:rFonts w:ascii="IRNazanin" w:hAnsi="IRNazanin" w:eastAsia="IRNazanin"/>
          <w:color w:val="111111"/>
          <w:sz w:val="28"/>
          <w:sz w:val="28"/>
          <w:szCs w:val="28"/>
          <w:rtl w:val="true"/>
          <w:lang w:bidi="fa-IR"/>
        </w:rPr>
        <w:t>بفتح حاء مهمله و کسر باء موحدۀ مشدده و فتح باء موحده و لام و سین مهمله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تخم درخت بلسان است بقدر فلفلی و بزرکتر از ان و اندک مائل بطول و رنک آن اشقر و اندک ثقیل الوزن و مغز آن سفید و طعم آن تلخ و فرق میان آن و تخم بشام آنست که تخم بشام بیمزه و بیمغز و مدور است و کفته‌اند بالفعل چون حب بلسان و درخت آن مفقود است تخم بشام را بدل آن می‌کنند و بدل آن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معده و رافع برودت آن و مقوی هاضمه و با قوت ترقاقیه و مجفف رطوبات معده و امعا و رافع صرع و سدر و درد سر کهنه و نو و مغص و امراض بلغمی و سوداوی و ضیق النفس و سرفه و ورم رئه و درد معده و تحلیل ریاح و نفخ و تفتیح سدۀ جکر و استسقا و عرق النسا و کزیدن هوام و عسر البول و احتباس حیض و داء الثعلب و داء الحیه و تقویت بیخ موی شربا و ضمادا نافع و جلوس در طبیخ آن جهت انفتاح رحم مضر مثانه مصلح آن کثیرا مقدار شربت آن تا دو درهم بدل آن یک وزن و نیم آن عود بلسان و اکر نباشد بوزن آن سلیخه و عشر آن بسباسه و در تریاقیت هموزن آن زراوند طویل و حب الغار است و در بلسان نیز بعض خواص آن مذکور شد</w:t>
      </w:r>
      <w:r>
        <w:rPr>
          <w:rFonts w:eastAsia="IRNazanin" w:cs="IRNazanin"/>
          <w:color w:val="111111"/>
          <w:sz w:val="28"/>
          <w:szCs w:val="28"/>
          <w:rtl w:val="true"/>
          <w:lang w:bidi="fa-IR"/>
        </w:rPr>
        <w:t>*</w:t>
      </w:r>
      <w:bookmarkStart w:id="2690" w:name="pg2583_21091"/>
    </w:p>
    <w:p>
      <w:pPr>
        <w:pStyle w:val="Heading5"/>
        <w:numPr>
          <w:ilvl w:val="4"/>
          <w:numId w:val="1"/>
        </w:numPr>
        <w:rPr/>
      </w:pPr>
      <w:bookmarkStart w:id="2691" w:name="__RefHeading___Toc178574_1395250215"/>
      <w:bookmarkStart w:id="2692" w:name="_Toc1128"/>
      <w:bookmarkEnd w:id="2690"/>
      <w:bookmarkEnd w:id="2691"/>
      <w:r>
        <w:rPr>
          <w:rtl w:val="true"/>
        </w:rPr>
        <w:t>حبة الخضراء</w:t>
      </w:r>
      <w:bookmarkEnd w:id="2692"/>
    </w:p>
    <w:p>
      <w:pPr>
        <w:pStyle w:val="BookText"/>
        <w:rPr/>
      </w:pPr>
      <w:r>
        <w:rPr>
          <w:rFonts w:ascii="IRNazanin" w:hAnsi="IRNazanin" w:eastAsia="IRNazanin"/>
          <w:color w:val="111111"/>
          <w:sz w:val="28"/>
          <w:sz w:val="28"/>
          <w:szCs w:val="28"/>
          <w:rtl w:val="true"/>
          <w:lang w:bidi="fa-IR"/>
        </w:rPr>
        <w:t>بفتح حاء مهمله و باء موحدۀ مشدده و ضم تاء مثناة فوقانیه و الف و لام و فتح خا و سکون ضاد معجمتین و فتح راء مهمله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 بطم است که بفارسی سقر نامند و در بطم خواص درخت آن مذکور شد و حبة الخضرا را بفارسی بن نامند و دو نوع است یکی نوع را شاه بن کویند و این کوچکتر و پوست آن نازکتر به حدی که با پوست توان خائید و خورد و دوم از ان بزرکتر و پوست آن صلب‌تر و ابن مولف کفته که این زمان سه نوع است بدین قسم که در مال ورد و نواح آن درخت بن را با پسته پیوند می‌کنند ثمر آن بزرکتر و لذیذتر می‌شود و آن را کلخنک می‌نامند و بهترین آن سبز تازۀ بزرک دانۀ آنست و درخت شاه بن را ضرو نامند و ثمر آن در خوشه می‌باشد و خام آن را بنشه نامند و در آبدوغ</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٣٣١</w:t>
      </w:r>
      <w:r>
        <w:rPr>
          <w:rFonts w:ascii="IRNazanin" w:hAnsi="IRNazanin" w:eastAsia="IRNazanin"/>
          <w:color w:val="111111"/>
          <w:sz w:val="28"/>
          <w:sz w:val="28"/>
          <w:szCs w:val="28"/>
          <w:rtl w:val="true"/>
          <w:lang w:bidi="fa-IR"/>
        </w:rPr>
        <w:t>و بدارق داخل می‌نمایند برای نیکوئی طعم و رائحه و تقویت معده درخت شاه بن را ضرو و صمغ آن را صمغ الضرو کویند و در حرف الضاد خواهد آمد ان شاء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تازه آن</w:t>
      </w:r>
    </w:p>
    <w:p>
      <w:pPr>
        <w:pStyle w:val="BookText"/>
        <w:rPr/>
      </w:pPr>
      <w:r>
        <w:rPr>
          <w:rFonts w:ascii="IRNazanin" w:hAnsi="IRNazanin" w:eastAsia="IRNazanin"/>
          <w:color w:val="111111"/>
          <w:sz w:val="28"/>
          <w:sz w:val="28"/>
          <w:szCs w:val="28"/>
          <w:rtl w:val="true"/>
          <w:lang w:bidi="fa-IR"/>
        </w:rPr>
        <w:t>در اول کرم و در دوم خشک و خشک آن 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حواس و جکر و سپرز و مبهی و مهیج باه و مسمن بدن و کرده و مسکن اوجاع باطنی و مفتح سدۀ کرده و مخرج رطوبات سینه و شش و منقی بدن از فضلات بلغمی و مفتت حصاة و ملین صلابتی که از صدمه و ضربه بهم رسیده باشد و مخرج اقسام کرم معده و مدر بول و حیض و خون بواسیر که منقطع شده باشد و مسخن کرده و معده و محلل نفخ و ریاح شربا و با قوت قابضه جهت فالج و لقوه و سرفه و خفقان و درد کمر و پشت و قولنج و غشی و استسقا مفید و با بادام و شکر جهت تسمین بدن و تقطیر البول و با سرکه آشامیدن جهت درد سر و تنقیۀ جکر و کزیدن افعی و رتیلا نافع و داخل نان کردن باعث سرعت انهضام و رافع ضرر آنست و مضر محرورین و بطئ الهضم و ردی الکیموس و مصدع و مضر دماغ و احشای حار و اکثار آن باعث جوشش دهان و ابطال شهوت طعام مصلح آن کلاب و رب ریباس و ربوب فواکه حامضه و سکنجبین و کویند کتیرا و کویند خمیرۀ بنفشه مقدار شربت آن از سه درهم تا پنج درهم بدل آن مغز بادام تلخ یا پسته یا کردکان و کویند بوزن آن حب البطیخ است و ضماد آن منضج جراحات صلبه و طلای آن منقی وجه جهت کلف و شقاق لب مفید و طلای سوختۀ آن بر داء الثعلب باعث روئیدن موی آنست خصوصا موی سر و برک آن را چون خشک نموده بکوبند و بر موی غلاف سازند موی را برویاند و دراز کرداند و مداومت اغتسال بآن در حمام مانع نزلات و بغایت مجرب و چوب و برک آن در اول کرم و خشک و مقوی بدن و جهت دفع رائحۀ کریهۀ بدن و کریزانیدن هوام و نکاهداشتن چوب آن با خود جهت قضای حاجات و بخور پوست آن جهت کریزانیدن هوام و پشه مجرب دانسته‌اند و چون با مصطکی و قسط و روغن بجوشانند جهت فالج و لقوه و کزاز و رعشه و مفاصل و اورام و جبر و کسر و ضربه و سقطه بغایت مفید است شربا و طلاء و مروخا و صمغ آن جهت تحلیل رطوبات اذن و جهت قروح رئه و سرفۀ مزمن و تلیین بطن و تهیج باه و کزیدن افعی مفید</w:t>
      </w:r>
      <w:bookmarkStart w:id="2693" w:name="pg2583_21093"/>
    </w:p>
    <w:p>
      <w:pPr>
        <w:pStyle w:val="Heading5"/>
        <w:numPr>
          <w:ilvl w:val="4"/>
          <w:numId w:val="1"/>
        </w:numPr>
        <w:rPr/>
      </w:pPr>
      <w:bookmarkStart w:id="2694" w:name="__RefHeading___Toc178576_1395250215"/>
      <w:bookmarkStart w:id="2695" w:name="_Toc1129"/>
      <w:bookmarkEnd w:id="2693"/>
      <w:bookmarkEnd w:id="2694"/>
      <w:r>
        <w:rPr>
          <w:rtl w:val="true"/>
        </w:rPr>
        <w:t>حب الراسن</w:t>
      </w:r>
      <w:bookmarkEnd w:id="2695"/>
    </w:p>
    <w:p>
      <w:pPr>
        <w:pStyle w:val="BookText"/>
        <w:rPr/>
      </w:pPr>
      <w:r>
        <w:rPr>
          <w:rFonts w:ascii="IRNazanin" w:hAnsi="IRNazanin" w:eastAsia="IRNazanin"/>
          <w:color w:val="111111"/>
          <w:sz w:val="28"/>
          <w:sz w:val="28"/>
          <w:szCs w:val="28"/>
          <w:rtl w:val="true"/>
          <w:lang w:bidi="fa-IR"/>
        </w:rPr>
        <w:t>بفتح اول و ضم ثانی مشدده و الف و لام و فتح راء مهمله و الف و فتح سین مهمله و سکون نون و آن را زبیب الجبل و زبیب بوی و اسطاقندما اغریا نامند و ابن بیطار کفته که معنی آن زبیب الجبل است و بغدادی کفته که نیست 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دانه‌ایست شبیه بمویزج و املس و در غلافی شبیه بقرطم و پهن و با اندک تندی و تلخی و عطریت و مدور نیز کفته‌اند و از کوهستان فارس آورند و از کردستان و همدان نیز و کل آن شبیه بسوسن و راسن و در حرف الرا مذکور خواهد شد و کفته‌اند برک آن شبیه ببرک کرم بری و مشرف و بیخهای آن برکشته و شاخهای آن ایستاده و سیاه رنک است</w:t>
      </w:r>
    </w:p>
    <w:p>
      <w:pPr>
        <w:pStyle w:val="BookText"/>
        <w:rPr/>
      </w:pPr>
      <w:r>
        <w:rPr>
          <w:rFonts w:ascii="IRNazanin" w:hAnsi="IRNazanin" w:eastAsia="IRNazanin"/>
          <w:i/>
          <w:i/>
          <w:iCs/>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مبهی و مقوی موی و مانع ریختن آن و جهت امراض بارده نافع شربا و طلاء و غسولا مقدار شربت آن تا دو درهم بدل آن راسن بقدر نیم وزن آن و صاحب تحفه نوشته که مولف ما لا یسع و غیره مویزج را حب الراسن دانسته‌اند و اشتباه ایشان بجهت مشابهت این بآنست</w:t>
      </w:r>
    </w:p>
    <w:p>
      <w:pPr>
        <w:pStyle w:val="Heading5"/>
        <w:numPr>
          <w:ilvl w:val="4"/>
          <w:numId w:val="1"/>
        </w:numPr>
        <w:rPr/>
      </w:pPr>
      <w:bookmarkStart w:id="2696" w:name="__RefHeading___Toc178578_1395250215"/>
      <w:bookmarkStart w:id="2697" w:name="_Toc1130"/>
      <w:bookmarkEnd w:id="2696"/>
      <w:r>
        <w:rPr>
          <w:rtl w:val="true"/>
        </w:rPr>
        <w:t>حب الریباس</w:t>
      </w:r>
      <w:bookmarkEnd w:id="2697"/>
    </w:p>
    <w:p>
      <w:pPr>
        <w:pStyle w:val="BookText"/>
        <w:rPr/>
      </w:pPr>
      <w:r>
        <w:rPr>
          <w:rFonts w:ascii="IRNazanin" w:hAnsi="IRNazanin" w:eastAsia="IRNazanin"/>
          <w:color w:val="111111"/>
          <w:sz w:val="28"/>
          <w:sz w:val="28"/>
          <w:szCs w:val="28"/>
          <w:rtl w:val="true"/>
          <w:lang w:bidi="fa-IR"/>
        </w:rPr>
        <w:t>بکسر راء مهمله و سکون یا مثناة تحتانیه و فتح بای موحده و الف و سین مهمله بفارسی تخم ریباس نامند بهترین آن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جهت قرحۀ صفراوی و جرب و حکه شربا و ضمادا نافع بدل آن تخم حماض بستانیست</w:t>
      </w:r>
      <w:bookmarkStart w:id="2698" w:name="pg2583_21095"/>
    </w:p>
    <w:p>
      <w:pPr>
        <w:pStyle w:val="Heading5"/>
        <w:numPr>
          <w:ilvl w:val="4"/>
          <w:numId w:val="1"/>
        </w:numPr>
        <w:rPr/>
      </w:pPr>
      <w:bookmarkStart w:id="2699" w:name="__RefHeading___Toc178580_1395250215"/>
      <w:bookmarkStart w:id="2700" w:name="_Toc1131"/>
      <w:bookmarkEnd w:id="2698"/>
      <w:bookmarkEnd w:id="2699"/>
      <w:r>
        <w:rPr>
          <w:rtl w:val="true"/>
        </w:rPr>
        <w:t>حب الزلم</w:t>
      </w:r>
      <w:bookmarkEnd w:id="2700"/>
    </w:p>
    <w:p>
      <w:pPr>
        <w:pStyle w:val="BookText"/>
        <w:rPr/>
      </w:pPr>
      <w:r>
        <w:rPr>
          <w:rFonts w:ascii="IRNazanin" w:hAnsi="IRNazanin" w:eastAsia="IRNazanin"/>
          <w:color w:val="111111"/>
          <w:sz w:val="28"/>
          <w:sz w:val="28"/>
          <w:szCs w:val="28"/>
          <w:rtl w:val="true"/>
          <w:lang w:bidi="fa-IR"/>
        </w:rPr>
        <w:t>بضم زای معجمه و فتح لام و سکون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غیر تخم کنکر است چنانچه بعضی توهم نموده</w:t>
      </w:r>
    </w:p>
    <w:p>
      <w:pPr>
        <w:pStyle w:val="BookText"/>
        <w:rPr/>
      </w:pPr>
      <w:r>
        <w:rPr>
          <w:rFonts w:ascii="IRNazanin" w:hAnsi="IRNazanin" w:eastAsia="IRNazanin"/>
          <w:color w:val="111111"/>
          <w:sz w:val="28"/>
          <w:sz w:val="28"/>
          <w:szCs w:val="28"/>
          <w:lang w:bidi="fa-IR"/>
        </w:rPr>
        <w:t>٣٣٢</w:t>
      </w:r>
      <w:r>
        <w:rPr>
          <w:rFonts w:ascii="IRNazanin" w:hAnsi="IRNazanin" w:eastAsia="IRNazanin"/>
          <w:color w:val="111111"/>
          <w:sz w:val="28"/>
          <w:sz w:val="28"/>
          <w:szCs w:val="28"/>
          <w:rtl w:val="true"/>
          <w:lang w:bidi="fa-IR"/>
        </w:rPr>
        <w:t>اند و ابن بیطار نوشته که ابن وافد کفته که آن حبی است چرب مفرطح اندک بزرکتر از نخود ظاهر آن زرد و باطن آن سفید خوش طعم و لذیذ و از بلاد بربر می‌آورند و نزد ما آن را فلفل السودان نامند و فلفل السودان غیر آنست و بغدادی نوشته که آن دو صنف می‌باشد یکی بزرکتر از نخود و مفرطح و خشبو و خوش مزه و شیرین و پوست آن مائل بسیاهی و در شهر زور و مصر بهم می‌رسد و دوم اندک طولانی و کوچک و زردرنک و از مصر و بربر می‌آورند کیاه آن کمتر از ذرعی و برک آن مستدیر مانند درهم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تر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محرک باه و مسمن بدن و کرده و مقوی جکر ضعیف و دافع خشونت سینه و سعال و امراض سوداوی و حرقة البول شربا و چون بخایند و بر کلف بمالند آن را زائل کرداند مقدار شربت آن جهت تحریک باه تا هفت مثقال بدل آن حبة الخضراء مضر حلق و مولد سده مصلح آن سکنجبین است</w:t>
      </w:r>
    </w:p>
    <w:p>
      <w:pPr>
        <w:pStyle w:val="Heading5"/>
        <w:numPr>
          <w:ilvl w:val="4"/>
          <w:numId w:val="1"/>
        </w:numPr>
        <w:rPr/>
      </w:pPr>
      <w:bookmarkStart w:id="2701" w:name="__RefHeading___Toc178582_1395250215"/>
      <w:bookmarkStart w:id="2702" w:name="_Toc1132"/>
      <w:bookmarkEnd w:id="2701"/>
      <w:r>
        <w:rPr>
          <w:rtl w:val="true"/>
        </w:rPr>
        <w:t>حب السمنه</w:t>
      </w:r>
      <w:bookmarkEnd w:id="2702"/>
    </w:p>
    <w:p>
      <w:pPr>
        <w:pStyle w:val="BookText"/>
        <w:rPr/>
      </w:pPr>
      <w:r>
        <w:rPr>
          <w:rFonts w:ascii="IRNazanin" w:hAnsi="IRNazanin" w:eastAsia="IRNazanin"/>
          <w:color w:val="111111"/>
          <w:sz w:val="28"/>
          <w:sz w:val="28"/>
          <w:szCs w:val="28"/>
          <w:rtl w:val="true"/>
          <w:lang w:bidi="fa-IR"/>
        </w:rPr>
        <w:t>بکسر سین مهمله و سکون میم و فتح نون و ها و آن را شاهدانۀ بری نیز نامند و بفارسی نقل خواجه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دانه‌ایست بقدر فلفلی مستدیر و سیاه رنک و املس و مغز آن سفید و شیرین و با دهنیت و نبات آن بقدر ذرعی و شیردار و برک آن سفید اغبر منبت آن صحراها و بیابانها</w:t>
      </w:r>
      <w:bookmarkStart w:id="2703" w:name="pg2583_21097"/>
    </w:p>
    <w:p>
      <w:pPr>
        <w:pStyle w:val="BookText"/>
        <w:rPr/>
      </w:pPr>
      <w:bookmarkEnd w:id="2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آشامیدن شیرۀ مغز آن با ماء العسل مسهل بلغم برفق و چون شیرۀ آن را بکیرند در آب و آرد و شکر و روغن بادام شیرین یا روغن کنجد تازه در ان ریزند و طبخ نمایند تا مانند حریره و فالوده و تر حلوا کردد و تناول نمایند جهت تسمین ابدان مهزولین و صاحبان برد و یبس و آشامیدن آب برک درخت آن مقدار ربع رطلی جهت اسهال بلغم و صفرا باهم نافع مقدار شربت از مغز آن تا ده درهم بدل آن پسته و کنجد بالمناصقه و ثقیل و بطئ النزول مصلح آن سکنجبین و عسل است</w:t>
      </w:r>
    </w:p>
    <w:p>
      <w:pPr>
        <w:pStyle w:val="Heading5"/>
        <w:numPr>
          <w:ilvl w:val="4"/>
          <w:numId w:val="1"/>
        </w:numPr>
        <w:rPr/>
      </w:pPr>
      <w:bookmarkStart w:id="2704" w:name="__RefHeading___Toc178584_1395250215"/>
      <w:bookmarkStart w:id="2705" w:name="_Toc1133"/>
      <w:bookmarkEnd w:id="2704"/>
      <w:r>
        <w:rPr>
          <w:rtl w:val="true"/>
        </w:rPr>
        <w:t>حب العزیز</w:t>
      </w:r>
      <w:bookmarkEnd w:id="2705"/>
    </w:p>
    <w:p>
      <w:pPr>
        <w:pStyle w:val="BookText"/>
        <w:rPr/>
      </w:pPr>
      <w:r>
        <w:rPr>
          <w:rFonts w:ascii="IRNazanin" w:hAnsi="IRNazanin" w:eastAsia="IRNazanin"/>
          <w:color w:val="111111"/>
          <w:sz w:val="28"/>
          <w:sz w:val="28"/>
          <w:szCs w:val="28"/>
          <w:rtl w:val="true"/>
          <w:lang w:bidi="fa-IR"/>
        </w:rPr>
        <w:t>بفتح عین مهمله و کسر زای معجمه و سکون یاء مثناة تحتانیه و زای معجمه ماهیت آن را انطاکی مانند ماهیت حب الزلم نوشته و بغدادی دو نوع کفته نوعی را اهل مصر در اسکندریه زراعت می‌نمایند در تابستان هنکام بودن آفتاب در برج اسد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مسمن بدن و کردۀ لاغر و مولد خون صالح و جهت تقویت باه و کبد ضعیف و حرقة البول و خشونت سینه و سرفه و امراض سوداویه مانند جنون و اکثار آن مضر حلق و ثقیل و مولد سدد مصلح آن سکنجبین مقدار شربت آن تا دوازده مثقال بدل آن حبة الخضراء و بهترین طرق استعمال آن از برای تسمین بدن آنست که آن را بکوبند و در آب بخیسانند یک شب پس بمالند و صاف نمایند و با شکر بیاشامند</w:t>
      </w:r>
      <w:bookmarkStart w:id="2706" w:name="pg2583_21099"/>
    </w:p>
    <w:p>
      <w:pPr>
        <w:pStyle w:val="Heading5"/>
        <w:numPr>
          <w:ilvl w:val="4"/>
          <w:numId w:val="1"/>
        </w:numPr>
        <w:rPr/>
      </w:pPr>
      <w:bookmarkStart w:id="2707" w:name="__RefHeading___Toc178586_1395250215"/>
      <w:bookmarkStart w:id="2708" w:name="_Toc1134"/>
      <w:bookmarkEnd w:id="2706"/>
      <w:bookmarkEnd w:id="2707"/>
      <w:r>
        <w:rPr>
          <w:rtl w:val="true"/>
        </w:rPr>
        <w:t>حب القلت</w:t>
      </w:r>
      <w:bookmarkEnd w:id="2708"/>
    </w:p>
    <w:p>
      <w:pPr>
        <w:pStyle w:val="BookText"/>
        <w:rPr/>
      </w:pPr>
      <w:r>
        <w:rPr>
          <w:rFonts w:ascii="IRNazanin" w:hAnsi="IRNazanin" w:eastAsia="IRNazanin"/>
          <w:color w:val="111111"/>
          <w:sz w:val="28"/>
          <w:sz w:val="28"/>
          <w:szCs w:val="28"/>
          <w:rtl w:val="true"/>
          <w:lang w:bidi="fa-IR"/>
        </w:rPr>
        <w:t>بضم قاف و سکون لام و تای مثناة فوقانیه معرب از کلت هندی است حکیم علی در شرح قانون نوشته که آن را بهندی کلتهی نامند بضم کاف و سکون لام و کسر تاء مثناة فوقانیه و خفای ها و سکون با و کلته نیز و قسمی را چکرک و قسمی را راپج بباء فارسی و جیم عربی و این قسم را بعربی کاسر الحجر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نوشته‌اند که دانۀ‌ایست سیاه مائل بازرقی و براق شبیه به تخم کتان و از ان بزرک‌تر و مائل بتدویر و شیرین و در حین خائیدن احداث حرارتی می‌کند و آنچه در بنکاله دیده شده نه چنان است بلکه دانه‌ایست اکثر سفید مائل بزردی بعضی مائل بسرخی و بعضی تیره مفرطح اندک طولانی بقدر دانۀ عدس و حلبه و مغز آن دو پارچه و سفید 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سوم و خشک در دوم و کویند کرم در دوم و مائل برطوبت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بغایت مفتت حصاة کرده و مشهی طعام و رافع فواق و امراض چشم و مدر بول و حیض و ملین طبع و مجفف منی و بواسیر و مفتح سدۀ سپرز و قولنج و بلغم آشامیدن طبیخ آن بتنهائی و یا با ادویۀ مناسبۀ دیکر و چون شش مثقال آن را با شش مثقال تخم شلغم در هفتاد و پنج مثقال آب جوش دهند بر آتش اخکر تا بیست</w:t>
      </w:r>
      <w:r>
        <w:rPr>
          <w:rFonts w:eastAsia="IRNazanin" w:cs="IRNazanin"/>
          <w:color w:val="111111"/>
          <w:sz w:val="28"/>
          <w:szCs w:val="28"/>
          <w:rtl w:val="true"/>
          <w:lang w:bidi="fa-IR"/>
        </w:rPr>
        <w:t>&amp;</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و پنج مثقال آب بماند پس صاف نموده دوازده و نیم مثقال آن را صبح ناشتا نیم کرم و دوازده و نیم مثقال را شام نیز نیم کرم نموده بنوشند جهت تفتیت و اخراج سنک کرده و مثانه مجرب است و ضماد آن جهت نیکوئی رنک رخسار و رفع بواسیر نافع و مضر رئه مصلح آن عسل مقدار شربت آن یکدرهم با آب برک ترب برای تفتیت حصاة چنانچه در هند سنک‌تراشان آن را کوبیده در آب جوش‌داده بر سنک می‌ریزند نرم می‌شود و بآسانی بریده می‌کردد و اهل هند را عقیده آنست که چون بکوبند بر سنک بمالند سنک را قابل قطع می‌کرداند</w:t>
      </w:r>
      <w:r>
        <w:rPr>
          <w:rFonts w:eastAsia="IRNazanin" w:cs="IRNazanin"/>
          <w:color w:val="111111"/>
          <w:sz w:val="28"/>
          <w:szCs w:val="28"/>
          <w:rtl w:val="true"/>
          <w:lang w:bidi="fa-IR"/>
        </w:rPr>
        <w:t>*</w:t>
      </w:r>
      <w:bookmarkStart w:id="2709" w:name="pg2583_21101"/>
    </w:p>
    <w:p>
      <w:pPr>
        <w:pStyle w:val="Heading5"/>
        <w:numPr>
          <w:ilvl w:val="4"/>
          <w:numId w:val="1"/>
        </w:numPr>
        <w:rPr/>
      </w:pPr>
      <w:bookmarkStart w:id="2710" w:name="__RefHeading___Toc178588_1395250215"/>
      <w:bookmarkStart w:id="2711" w:name="_Toc1135"/>
      <w:bookmarkEnd w:id="2709"/>
      <w:bookmarkEnd w:id="2710"/>
      <w:r>
        <w:rPr>
          <w:rtl w:val="true"/>
        </w:rPr>
        <w:t>حب الکلی</w:t>
      </w:r>
      <w:bookmarkEnd w:id="2711"/>
    </w:p>
    <w:p>
      <w:pPr>
        <w:pStyle w:val="BookText"/>
        <w:rPr/>
      </w:pPr>
      <w:r>
        <w:rPr>
          <w:rFonts w:ascii="IRNazanin" w:hAnsi="IRNazanin" w:eastAsia="IRNazanin"/>
          <w:color w:val="111111"/>
          <w:sz w:val="28"/>
          <w:sz w:val="28"/>
          <w:szCs w:val="28"/>
          <w:rtl w:val="true"/>
          <w:lang w:bidi="fa-IR"/>
        </w:rPr>
        <w:t>بضم کاف و فتح لام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حب اناغورس است و در حرف الالف ذکر یافت و آن تخمی است شبیه بکرده کوچکی از باقلا بزرکتر و مائل بطول و در وسط آن خطوطی و رنک آن ممزوج بالوان مختلفه و قوت آن تا سه سال باقی می‌ماند بهترین آن ماخوذ در سنبله و حکیم میر عبد الحمید در حاشیۀ تحفه نوشته که بهندی کرنچ نامند بخفای واو و درخت آن شبیه بدرخت نسرین و برک آن زرد و ریزه و پرشاخ شبیه بکل لسان الحمل که برو تخم می‌بندد و برو کلهای زرد و ریزه رسته و تخم آن در غلافی مانند غلاف باقلای بسیار بزرکی و پرخارهای ریزه که چون بدست برسد سوزش کند و خارش بسیار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مخدر و مسکر و جالی آثار و مقئ بلغم بقوت با آب کرم و آشامیدن یک مثقال آن با شراب مسمی بفلوفر که آب انکور و روغن است جهت ربو و اخراج مشیمه و جنین و ادرار طمث و نیم مثقال آن با شراب جهت صداع بارد و خوردن هفت عدد آن و بخور هفت هفت عدد آن و بدستور تعلیق آن جهت اخراج مشیمه و جنین و عسر ولادت مجرب دانسته‌اند مقدار شربت آن از نیم مثقال تا یکدرهم و زیادۀ آن مکرب و مغثی و تا دو درهم کشنده و مصلح آن روغنها و صمغ عربی و مصطکی است</w:t>
      </w:r>
      <w:r>
        <w:rPr>
          <w:rFonts w:eastAsia="IRNazanin" w:cs="IRNazanin"/>
          <w:color w:val="111111"/>
          <w:sz w:val="28"/>
          <w:szCs w:val="28"/>
          <w:rtl w:val="true"/>
          <w:lang w:bidi="fa-IR"/>
        </w:rPr>
        <w:t>*</w:t>
      </w:r>
    </w:p>
    <w:p>
      <w:pPr>
        <w:pStyle w:val="Heading5"/>
        <w:numPr>
          <w:ilvl w:val="4"/>
          <w:numId w:val="1"/>
        </w:numPr>
        <w:rPr/>
      </w:pPr>
      <w:bookmarkStart w:id="2712" w:name="__RefHeading___Toc178590_1395250215"/>
      <w:bookmarkStart w:id="2713" w:name="_Toc1136"/>
      <w:bookmarkEnd w:id="2712"/>
      <w:r>
        <w:rPr>
          <w:rtl w:val="true"/>
        </w:rPr>
        <w:t>حب المحلب</w:t>
      </w:r>
      <w:bookmarkEnd w:id="2713"/>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میم و بکسر نیز آمده و فتح اصح است و سکون حاء مهمله و فتح لام و باء موحده بفارسی پیوند مریم و بهندی کهیونی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حب درختی است شبیه بدرخت بطم و پراکنده و تا یک قامت انسان و زیاده بران و برک آن دراز و شبیه ببرک بید و از برک زردآلو کوچکتر و خوش‌بو و چوب آن نیز خوش‌بو و لهذا قصار ان اهل نهاوند چوبدستی جهت کوبیدن ثیاب از ان می‌سازند تا بوی آن بمشام رسد و درست بماند و کل آن سفید و حب آن بسیار خوش‌بو و با تلخی و بر سر شاخهای آن می‌روید و مدور بقدر جلبان که خلر نامند و بهندی مترکابلی و پوست آن سرخ و مائل بسیاهی و مغز آن سفید با تندی طعم و چرب و داخل اکثر خوشبوئیها می‌نمایند و روغن آن را نیز می‌کیرند و بهترین آن تازۀ بالیدۀ سنکین خوشبوی بسیار چرب آنست که مغز آن در سفیدی مانند مروارید باشد و بدترین آن سیاه آن منبت آن قلهای کوه و بلاد سردسیر و در میزان می‌رسد و اکثر از آذربایجان و نهاوند می‌آورند و روغن آن را نیز از انجا و انطاکی نوشته که پوست آن میعۀ یابسه است و صاحب تحفه نوشته که در کرم‌سیر یافت می‌شود و در لرستان بسیار است و آن را مهلب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حب آن</w:t>
      </w:r>
    </w:p>
    <w:p>
      <w:pPr>
        <w:pStyle w:val="BookText"/>
        <w:rPr/>
      </w:pPr>
      <w:r>
        <w:rPr>
          <w:rFonts w:ascii="IRNazanin" w:hAnsi="IRNazanin" w:eastAsia="IRNazanin"/>
          <w:color w:val="111111"/>
          <w:sz w:val="28"/>
          <w:sz w:val="28"/>
          <w:szCs w:val="28"/>
          <w:rtl w:val="true"/>
          <w:lang w:bidi="fa-IR"/>
        </w:rPr>
        <w:t>در دوم کرم و خشک و خشکی آن کمتر از کرمی و با قوت محلله و مغریه و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الصدر و القلب و الغذاء و النفض مفرح و مقوی حواس و جهت اخراج رطوبات غلیظۀ لزجۀ سینه و شش و خفقان و بهر و ضیق النفس و غشی و مقوی جکر و سپرز و مسکن اوجاع باطنی مانند کبد و طحال و کرده و ظهر و قولنج و درد پهلو و امثال اینها خصوصا با ماء العسل جهت آنکه محلل ریاح غلیظه است و مدر بول و حیض و مفتح سدۀ کرده و مخرج اقسام کرم معده و رافع تقطیر البول و مبهی و در حبس اسهال دموی بهتر از کل مختوم است و چون داخل نان کنند باعث سرعت</w:t>
      </w:r>
      <w:bookmarkStart w:id="2714" w:name="pg2583_21105"/>
    </w:p>
    <w:p>
      <w:pPr>
        <w:pStyle w:val="BookText"/>
        <w:rPr/>
      </w:pPr>
      <w:bookmarkEnd w:id="2714"/>
      <w:r>
        <w:rPr>
          <w:rFonts w:ascii="IRNazanin" w:hAnsi="IRNazanin" w:eastAsia="IRNazanin"/>
          <w:color w:val="111111"/>
          <w:sz w:val="28"/>
          <w:sz w:val="28"/>
          <w:szCs w:val="28"/>
          <w:lang w:bidi="fa-IR"/>
        </w:rPr>
        <w:t>٣٣۴</w:t>
      </w:r>
      <w:r>
        <w:rPr>
          <w:rFonts w:ascii="IRNazanin" w:hAnsi="IRNazanin" w:eastAsia="IRNazanin"/>
          <w:color w:val="111111"/>
          <w:sz w:val="28"/>
          <w:sz w:val="28"/>
          <w:szCs w:val="28"/>
          <w:rtl w:val="true"/>
          <w:lang w:bidi="fa-IR"/>
        </w:rPr>
        <w:t>انهضام آن کردد و مداومت اغتسال بدان در حمام مانع نزلات الزینة و الاوجاع و غیرها طلای آن جهت کلف و جرب و صاف کنندۀ بشره و طبیخ آن جهت نقرس و تحلیل صلابات حادث از صدمه و ضربه هرچند کهنه شده باشد و تقویت اعضای ضعیفه خصوصا با آس و ضماد آن نیز جهت نقرس و اوجاع بارده نافع مقدار شربت آن از سه درهم تا پنج درهم بدل آن مغز کردکان و بادام تلخ المضار مضر دماغ و احشای حار مصلح آن کلاب و روغن بنفشه و رب ریباس الخواص نکاهداشتن آن در پارچۀ کبود و بدستور بخور آن مبطل سحر و مداومت بخور آن موجب الفت متعاندین و چوب و برک آن در اول کرم و خشک و مقوی بدن و رافع رائحۀ کریهه آن و کریزانندۀ هوام و هوام نزدیک چوب آن نکردند و نکاهداشتن چوب آن با خود جهت قضای حاجات و بخور پوست آن جهت کریزانیدن هوام و پشه مجرب کفته‌اند و چون با سداب و مصطکی و قسط در روغن بجوشانند آشامیدن و تدهین بدان نیز جهت فالج و لقوه و رعشه و کزاز و اوجاع مفاصل و نقرس و اورام جبر و کسر ضربه و سقطه بغایت مفید است</w:t>
      </w:r>
      <w:r>
        <w:rPr>
          <w:rFonts w:eastAsia="IRNazanin" w:cs="IRNazanin"/>
          <w:color w:val="111111"/>
          <w:sz w:val="28"/>
          <w:szCs w:val="28"/>
          <w:rtl w:val="true"/>
          <w:lang w:bidi="fa-IR"/>
        </w:rPr>
        <w:t>*</w:t>
      </w:r>
    </w:p>
    <w:p>
      <w:pPr>
        <w:pStyle w:val="Heading5"/>
        <w:numPr>
          <w:ilvl w:val="4"/>
          <w:numId w:val="1"/>
        </w:numPr>
        <w:rPr/>
      </w:pPr>
      <w:bookmarkStart w:id="2715" w:name="__RefHeading___Toc178592_1395250215"/>
      <w:bookmarkStart w:id="2716" w:name="_Toc1137"/>
      <w:bookmarkEnd w:id="2715"/>
      <w:r>
        <w:rPr>
          <w:rtl w:val="true"/>
        </w:rPr>
        <w:t>حب المنسم</w:t>
      </w:r>
      <w:bookmarkEnd w:id="2716"/>
    </w:p>
    <w:p>
      <w:pPr>
        <w:pStyle w:val="BookText"/>
        <w:rPr/>
      </w:pPr>
      <w:r>
        <w:rPr>
          <w:rFonts w:ascii="IRNazanin" w:hAnsi="IRNazanin" w:eastAsia="IRNazanin"/>
          <w:color w:val="111111"/>
          <w:sz w:val="28"/>
          <w:sz w:val="28"/>
          <w:szCs w:val="28"/>
          <w:rtl w:val="true"/>
          <w:lang w:bidi="fa-IR"/>
        </w:rPr>
        <w:t>بکسر میم و سکون نون و فتح سین مهمله و بشین معجمه نیز کفته‌اند و میم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دانه‌ایست خوش‌بو و خوش‌طعم شبیه بحب البطم و کوچکتر از ان بقدر مغز آن و بقدر فلفلی و بسیار املس و زودشکن و مغز آن سفید و از بوادی یمن و حجاز خیزد و کویند فلنجه است و رنک آن ما بین سرخی و زردی و درخت آن شبیه بشمشاد</w:t>
      </w:r>
      <w:bookmarkStart w:id="2717" w:name="pg2583_21107"/>
    </w:p>
    <w:p>
      <w:pPr>
        <w:pStyle w:val="BookText"/>
        <w:rPr/>
      </w:pPr>
      <w:bookmarkEnd w:id="27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مفتح و مسخن و مبهی و مقوی معدۀ مسترخیه و هاضمه و مجفف و ناشف رطوبات غریبۀ معده و احشا و بدن و مفتت حصاة و مدر بول و رادع بخارات ردیه شربا و طلاء و اکثار آن مضر و مصدع مصلح آن شیر مقدار شربت آن یک مثقال بدل آن کبابه است و اکثر اهل یمن و حجاز خصوص زنان دهن آن را که عطر منشم می‌نامند برای محبت و یا عداوت استعمال می‌نمایند و خوش‌بو است و می‌کویند بهر قصد و ارادۀ که آن را استعمال نمایند همان اثر می‌بخشد خصوص در عداوت و بغض و تفرقه میان متحابین و مشهور است میان عرب و چون خواهند که در میان دوکس و یا جماعت عداوت و تفرقه افتد می‌کویند حق سبحانه و تعالی در میان‌شان عطر منشم بپاشد</w:t>
      </w:r>
    </w:p>
    <w:p>
      <w:pPr>
        <w:pStyle w:val="Heading5"/>
        <w:numPr>
          <w:ilvl w:val="4"/>
          <w:numId w:val="1"/>
        </w:numPr>
        <w:rPr/>
      </w:pPr>
      <w:bookmarkStart w:id="2718" w:name="__RefHeading___Toc178594_1395250215"/>
      <w:bookmarkStart w:id="2719" w:name="_Toc1138"/>
      <w:bookmarkEnd w:id="2718"/>
      <w:r>
        <w:rPr>
          <w:rtl w:val="true"/>
        </w:rPr>
        <w:t>حب النیل</w:t>
      </w:r>
      <w:bookmarkEnd w:id="2719"/>
    </w:p>
    <w:p>
      <w:pPr>
        <w:pStyle w:val="BookText"/>
        <w:rPr/>
      </w:pPr>
      <w:r>
        <w:rPr>
          <w:rFonts w:ascii="IRNazanin" w:hAnsi="IRNazanin" w:eastAsia="IRNazanin"/>
          <w:color w:val="111111"/>
          <w:sz w:val="28"/>
          <w:sz w:val="28"/>
          <w:szCs w:val="28"/>
          <w:rtl w:val="true"/>
          <w:lang w:bidi="fa-IR"/>
        </w:rPr>
        <w:t>بکسر نون و سکون یاء مثناة تحتانیه و لام بفارسی تخم نیلوفر پیچ و بهندی مرچائی و زیرکی و به بنکالی جهارمرچه و یک نوع دیکر نیز می‌شود و آن را اپراچنا نامند و قوت اسهال این نوع را زیاده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دانۀ کیاهی است شبیه بلبلاب و بر مجاور خود می‌پیچد و شاخهای آن باریک و سبز و برک آن سبز و در هر برکی کل کبودی شبیه بکل لبلاب و در آفتاب بهم می‌آید و تخم آن در غلافی و در هر غلافی سه دانه مثلث شکل که حب النیل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آن</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 کرم و خشک</w:t>
      </w:r>
      <w:bookmarkStart w:id="2720" w:name="pg2583_21109"/>
    </w:p>
    <w:p>
      <w:pPr>
        <w:pStyle w:val="BookText"/>
        <w:rPr/>
      </w:pPr>
      <w:bookmarkEnd w:id="27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بهق و برص و مفتح سدۀ جکر و سپرز و مسهل قوی بلغم غلیظ و خصوص با تربد و منقی بدن و دافع اوجاع مفاصل و سائر امراض بارده و مخرج دیدان و حب القرع و مفید بهق و برص و نقرس و جرب و قروح خبیثه و با سقمونیا مسهل صفرا و اخلاط غلیظه و با هلیله مسهل سودا و مفتح سدۀ جکر و سپرز و مسهل قوی و صاحب معالجات بقراطی نوشته که سه درهم آن با شش درهم شکر سفید چون سه روز بیاشامند جهت ازالۀ انواع جرب مجرب مقدار شربت آن از یک دانک تا نیم مثقال و یک درهم و زیادۀ آن کشنده است بمغص و اسهال مفرط بلصوق بماساریقا و امعا مصلح آن هلیله و سحق بلیغ و چرب نمودن بروغن بادام است و چون بکوبند و یک شب در روغن بادام بخیسانند و صبح به تنهائی یا با مطبوخات مناسبه بیاشامند رفع غائله مغص و سحج آن می‌کردد و بدل آن بوزن آن شحم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٣٣۵</w:t>
      </w:r>
      <w:r>
        <w:rPr>
          <w:rFonts w:ascii="IRNazanin" w:hAnsi="IRNazanin" w:eastAsia="IRNazanin"/>
          <w:color w:val="111111"/>
          <w:sz w:val="28"/>
          <w:sz w:val="28"/>
          <w:szCs w:val="28"/>
          <w:rtl w:val="true"/>
          <w:lang w:bidi="fa-IR"/>
        </w:rPr>
        <w:t>حنظل سدس آن حجر ارمنی است و مفرد آن بعد از یک شبانه روز عمل می‌کند با معاجین و محرکی زود عمل می‌نماید و قوت آن تا سه سال باقی می‌ماند</w:t>
      </w:r>
    </w:p>
    <w:p>
      <w:pPr>
        <w:pStyle w:val="Heading5"/>
        <w:numPr>
          <w:ilvl w:val="4"/>
          <w:numId w:val="1"/>
        </w:numPr>
        <w:rPr/>
      </w:pPr>
      <w:bookmarkStart w:id="2721" w:name="__RefHeading___Toc178596_1395250215"/>
      <w:bookmarkStart w:id="2722" w:name="_Toc1139"/>
      <w:bookmarkEnd w:id="2721"/>
      <w:r>
        <w:rPr>
          <w:rtl w:val="true"/>
        </w:rPr>
        <w:t>حبق</w:t>
      </w:r>
      <w:bookmarkEnd w:id="2722"/>
    </w:p>
    <w:p>
      <w:pPr>
        <w:pStyle w:val="BookText"/>
        <w:rPr/>
      </w:pPr>
      <w:r>
        <w:rPr>
          <w:rFonts w:ascii="IRNazanin" w:hAnsi="IRNazanin" w:eastAsia="IRNazanin"/>
          <w:color w:val="111111"/>
          <w:sz w:val="28"/>
          <w:sz w:val="28"/>
          <w:szCs w:val="28"/>
          <w:rtl w:val="true"/>
          <w:lang w:bidi="fa-IR"/>
        </w:rPr>
        <w:t>بفتح حا و با و قاف بعربی اسم جنس کل نباتات ما بین شجر و کیاه خوش‌بو است و از مطلق آن مراد فودنج است</w:t>
      </w:r>
    </w:p>
    <w:p>
      <w:pPr>
        <w:pStyle w:val="BookText"/>
        <w:rPr/>
      </w:pPr>
      <w:r>
        <w:rPr>
          <w:rFonts w:ascii="IRNazanin" w:hAnsi="IRNazanin" w:eastAsia="IRNazanin"/>
          <w:i/>
          <w:i/>
          <w:iCs/>
          <w:color w:val="111111"/>
          <w:sz w:val="28"/>
          <w:sz w:val="28"/>
          <w:szCs w:val="28"/>
          <w:rtl w:val="true"/>
          <w:lang w:bidi="fa-IR"/>
        </w:rPr>
        <w:t>فصل الحاء المهملة مع الجیم</w:t>
      </w:r>
    </w:p>
    <w:p>
      <w:pPr>
        <w:pStyle w:val="Heading5"/>
        <w:numPr>
          <w:ilvl w:val="4"/>
          <w:numId w:val="1"/>
        </w:numPr>
        <w:rPr/>
      </w:pPr>
      <w:bookmarkStart w:id="2723" w:name="__RefHeading___Toc178598_1395250215"/>
      <w:bookmarkStart w:id="2724" w:name="_Toc1140"/>
      <w:bookmarkEnd w:id="2723"/>
      <w:r>
        <w:rPr>
          <w:rtl w:val="true"/>
        </w:rPr>
        <w:t>حجر</w:t>
      </w:r>
      <w:bookmarkEnd w:id="2724"/>
    </w:p>
    <w:p>
      <w:pPr>
        <w:pStyle w:val="BookText"/>
        <w:rPr/>
      </w:pPr>
      <w:r>
        <w:rPr>
          <w:rFonts w:ascii="IRNazanin" w:hAnsi="IRNazanin" w:eastAsia="IRNazanin"/>
          <w:color w:val="111111"/>
          <w:sz w:val="28"/>
          <w:sz w:val="28"/>
          <w:szCs w:val="28"/>
          <w:rtl w:val="true"/>
          <w:lang w:bidi="fa-IR"/>
        </w:rPr>
        <w:t>بفتح اول و دوم و سکون راء مهمله بفارسی سنک و برد و بهندی پتهر نامند</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bookmarkStart w:id="2725" w:name="pg2583_21111"/>
    </w:p>
    <w:p>
      <w:pPr>
        <w:pStyle w:val="BookText"/>
        <w:rPr/>
      </w:pPr>
      <w:bookmarkEnd w:id="2725"/>
      <w:r>
        <w:rPr>
          <w:rFonts w:ascii="IRNazanin" w:hAnsi="IRNazanin" w:eastAsia="IRNazanin"/>
          <w:color w:val="111111"/>
          <w:sz w:val="28"/>
          <w:sz w:val="28"/>
          <w:szCs w:val="28"/>
          <w:rtl w:val="true"/>
          <w:lang w:bidi="fa-IR"/>
        </w:rPr>
        <w:t>اسم جنس هرچه از اجزای زمین صلب کردد بطول زمان و توالی اتصالات اجزای لطیفۀ رقیقۀ ارضیه و رطوبات لزجه و رسیدن حرارت و یبس و جفاف بران مرة بعد اخری تا آنکه رفع مزاج ارصی آن کردد و اختلاف رنک و صفا و شفافی و غیرها همه بحسب اختلاف اجزا و محل و غلبۀ رطوبت و حرارت و امثال اینها است مثلا اکر رطوبت و برودت غالب باشند سفید و اکر سرد و قلیل باشند متکرج و متکدر و اکر حرارت و یبوست غالب باشند سرخ و اکر کمتر باشند زرد و اکر حرارت مفرط و رطوبت کم باشد سیاه و صلب و اکر ضعیف باشد رخو و اکر تاثیر حرارت و رطوبت در ان مساوی باشند متساوی الاجر و اکر مختلف باشند غیر متساوی در رنک و صلابت و رخاوت و غیرها و تفصیل اقسام و مراتب آن طول دارد و محل کنجایش آن ندارد و بدانکه شنیده شده که اطبای فرنک می‌کویند که احجار را بنا بر اینکه هیچ ذایقه و بو ندارند چندان تاثیری و منفعت و خاصیتی در بدن انسان نیست هر نحو که استعمال نمایند و همچنین طلا و نقره را و این سخن ناتمام می‌نماید العلم عند اللّه</w:t>
      </w:r>
    </w:p>
    <w:p>
      <w:pPr>
        <w:pStyle w:val="Heading5"/>
        <w:numPr>
          <w:ilvl w:val="4"/>
          <w:numId w:val="1"/>
        </w:numPr>
        <w:rPr/>
      </w:pPr>
      <w:bookmarkStart w:id="2726" w:name="__RefHeading___Toc178600_1395250215"/>
      <w:bookmarkStart w:id="2727" w:name="_Toc1141"/>
      <w:bookmarkEnd w:id="2726"/>
      <w:r>
        <w:rPr>
          <w:rtl w:val="true"/>
        </w:rPr>
        <w:t>حجر الابیض</w:t>
      </w:r>
      <w:bookmarkEnd w:id="2727"/>
    </w:p>
    <w:p>
      <w:pPr>
        <w:pStyle w:val="BookText"/>
        <w:rPr/>
      </w:pPr>
      <w:r>
        <w:rPr>
          <w:rFonts w:ascii="IRNazanin" w:hAnsi="IRNazanin" w:eastAsia="IRNazanin"/>
          <w:color w:val="111111"/>
          <w:sz w:val="28"/>
          <w:sz w:val="28"/>
          <w:szCs w:val="28"/>
          <w:rtl w:val="true"/>
          <w:lang w:bidi="fa-IR"/>
        </w:rPr>
        <w:t>بفتح حاء مهمله و جیم و ضم راء مهمله و الف و سکون باء موحده و فتح یاء مثناة تحتانیه و سکون ضاد معجمه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سفید سائیدۀ آن مانند شیر و کویند که آن حجر لبنی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معتدل مائل بحرارت و یبوست</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bookmarkStart w:id="2728" w:name="pg2583_21113"/>
    </w:p>
    <w:p>
      <w:pPr>
        <w:pStyle w:val="BookText"/>
        <w:rPr/>
      </w:pPr>
      <w:bookmarkEnd w:id="2728"/>
      <w:r>
        <w:rPr>
          <w:rFonts w:ascii="IRNazanin" w:hAnsi="IRNazanin" w:eastAsia="IRNazanin"/>
          <w:color w:val="111111"/>
          <w:sz w:val="28"/>
          <w:sz w:val="28"/>
          <w:szCs w:val="28"/>
          <w:rtl w:val="true"/>
          <w:lang w:bidi="fa-IR"/>
        </w:rPr>
        <w:t>جهت عسر البول نافع و در سایر افعال مانند فادزهر حیوانی است و مراد اکسیریان از حجر ابیض زجاج آئینه است</w:t>
      </w:r>
    </w:p>
    <w:p>
      <w:pPr>
        <w:pStyle w:val="Heading5"/>
        <w:numPr>
          <w:ilvl w:val="4"/>
          <w:numId w:val="1"/>
        </w:numPr>
        <w:rPr/>
      </w:pPr>
      <w:bookmarkStart w:id="2729" w:name="__RefHeading___Toc178602_1395250215"/>
      <w:bookmarkStart w:id="2730" w:name="_Toc1142"/>
      <w:bookmarkEnd w:id="2729"/>
      <w:r>
        <w:rPr>
          <w:rtl w:val="true"/>
        </w:rPr>
        <w:t>حجر الاحمر</w:t>
      </w:r>
      <w:bookmarkEnd w:id="2730"/>
    </w:p>
    <w:p>
      <w:pPr>
        <w:pStyle w:val="BookText"/>
        <w:rPr/>
      </w:pPr>
      <w:r>
        <w:rPr>
          <w:rFonts w:ascii="IRNazanin" w:hAnsi="IRNazanin" w:eastAsia="IRNazanin"/>
          <w:color w:val="111111"/>
          <w:sz w:val="28"/>
          <w:sz w:val="28"/>
          <w:szCs w:val="28"/>
          <w:rtl w:val="true"/>
          <w:lang w:bidi="fa-IR"/>
        </w:rPr>
        <w:t>بفتح الف و سکون حاء مهمله و فتح میم و سکون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نوعی از الماس است برنک بیخ مرجان و یک دانک آن سم قاتل است</w:t>
      </w:r>
    </w:p>
    <w:p>
      <w:pPr>
        <w:pStyle w:val="Heading5"/>
        <w:numPr>
          <w:ilvl w:val="4"/>
          <w:numId w:val="1"/>
        </w:numPr>
        <w:rPr/>
      </w:pPr>
      <w:bookmarkStart w:id="2731" w:name="__RefHeading___Toc178604_1395250215"/>
      <w:bookmarkStart w:id="2732" w:name="_Toc1143"/>
      <w:bookmarkEnd w:id="2731"/>
      <w:r>
        <w:rPr>
          <w:rtl w:val="true"/>
        </w:rPr>
        <w:t>حجر الارمنی</w:t>
      </w:r>
      <w:bookmarkEnd w:id="2732"/>
    </w:p>
    <w:p>
      <w:pPr>
        <w:pStyle w:val="BookText"/>
        <w:rPr/>
      </w:pPr>
      <w:r>
        <w:rPr>
          <w:rFonts w:ascii="IRNazanin" w:hAnsi="IRNazanin" w:eastAsia="IRNazanin"/>
          <w:color w:val="111111"/>
          <w:sz w:val="28"/>
          <w:sz w:val="28"/>
          <w:szCs w:val="28"/>
          <w:rtl w:val="true"/>
          <w:lang w:bidi="fa-IR"/>
        </w:rPr>
        <w:t>بفتح همزه و سکون راء مهمله و فتح میم و کسر نون و سکون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سنکی است لاجوردی اغبر و اندک ازرق بارملیت و ملمس آن نرم و ملایم و نوعی از ان سرخ و تیره و از ارمنیه خیزد و لهذا حجر ارمنی نامند و بهترین آن سنکین هش با اندک ملوحت و انطاکی نوشته که شاید لاجوردفج غیر کامل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 و انطاکی در دوم سرد و خشک نوشته و صاحب اختیارات در اول کرم و خشک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مفرح قلب بالخاصیت و بالعرض بسبب تنقیۀ سودا و مسهل قوی سودا و از لاجورد انفع و از خربق سیاه اسلم و جالی کرده و مثانه و بالخاصیت جهت جذام مفید و مستعمل مغسول آن است و غسل آن باعث زیادتی تقویت عمل آنست و غیر مغسول آن مضر معده و مغثی و مصلح آن کثیرا و عسل و سلیخه و انیسون مقدار شربت آن تا نیم مثقال بدل آن لاجورد مغسول است یک وزن و نیم آن و بوزن آن خربق</w:t>
      </w:r>
    </w:p>
    <w:p>
      <w:pPr>
        <w:pStyle w:val="BookText"/>
        <w:rPr/>
      </w:pPr>
      <w:r>
        <w:rPr>
          <w:rFonts w:ascii="IRNazanin" w:hAnsi="IRNazanin" w:eastAsia="IRNazanin"/>
          <w:i/>
          <w:i/>
          <w:iCs/>
          <w:color w:val="111111"/>
          <w:sz w:val="28"/>
          <w:sz w:val="28"/>
          <w:szCs w:val="28"/>
          <w:rtl w:val="true"/>
          <w:lang w:bidi="fa-IR"/>
        </w:rPr>
        <w:t>حجر الاساکفه</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الف و سین مهمله و الف و کسر کاف و فتح فا و ها</w:t>
      </w:r>
      <w:bookmarkStart w:id="2733" w:name="pg2583_21115"/>
    </w:p>
    <w:p>
      <w:pPr>
        <w:pStyle w:val="BookText"/>
        <w:rPr/>
      </w:pPr>
      <w:bookmarkEnd w:id="2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ملون بسرخی و زردی و سیاهی درهم بهیأت سنکریزه و شکستۀ آن مائل بتیرکی و کبودی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ذرور آن جهت</w:t>
      </w:r>
    </w:p>
    <w:p>
      <w:pPr>
        <w:pStyle w:val="BookText"/>
        <w:rPr/>
      </w:pPr>
      <w:r>
        <w:rPr>
          <w:rFonts w:ascii="IRNazanin" w:hAnsi="IRNazanin" w:eastAsia="IRNazanin"/>
          <w:color w:val="111111"/>
          <w:sz w:val="28"/>
          <w:sz w:val="28"/>
          <w:szCs w:val="28"/>
          <w:lang w:bidi="fa-IR"/>
        </w:rPr>
        <w:t>٣٣۶</w:t>
      </w:r>
      <w:r>
        <w:rPr>
          <w:rFonts w:ascii="IRNazanin" w:hAnsi="IRNazanin" w:eastAsia="IRNazanin"/>
          <w:color w:val="111111"/>
          <w:sz w:val="28"/>
          <w:sz w:val="28"/>
          <w:szCs w:val="28"/>
          <w:rtl w:val="true"/>
          <w:lang w:bidi="fa-IR"/>
        </w:rPr>
        <w:t>ورم لهات و جراحات و قطع نزف الدم نافع و مستعمل کفش کرانست و لهذا آن را حجر الاساکفه نامند و اسکاف کفش‌دوز است</w:t>
      </w:r>
    </w:p>
    <w:p>
      <w:pPr>
        <w:pStyle w:val="Heading5"/>
        <w:numPr>
          <w:ilvl w:val="4"/>
          <w:numId w:val="1"/>
        </w:numPr>
        <w:rPr/>
      </w:pPr>
      <w:bookmarkStart w:id="2734" w:name="__RefHeading___Toc178606_1395250215"/>
      <w:bookmarkStart w:id="2735" w:name="_Toc1144"/>
      <w:bookmarkEnd w:id="2734"/>
      <w:r>
        <w:rPr>
          <w:rtl w:val="true"/>
        </w:rPr>
        <w:t>حجر الاسفنج</w:t>
      </w:r>
      <w:bookmarkEnd w:id="2735"/>
    </w:p>
    <w:p>
      <w:pPr>
        <w:pStyle w:val="BookText"/>
        <w:rPr/>
      </w:pPr>
      <w:r>
        <w:rPr>
          <w:rFonts w:ascii="IRNazanin" w:hAnsi="IRNazanin" w:eastAsia="IRNazanin"/>
          <w:color w:val="111111"/>
          <w:sz w:val="28"/>
          <w:sz w:val="28"/>
          <w:szCs w:val="28"/>
          <w:rtl w:val="true"/>
          <w:lang w:bidi="fa-IR"/>
        </w:rPr>
        <w:t>بکسر همزه و سکون سین مهمله و فتح فا و سکون نون و جیم سنکی است که در اسفنج یافت می‌شود و ماهیت اسفنج مذکور شد و بهترین آن سفید صلب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مجفف بی‌لذع و قاطع نزف الدم و ذرور آن جهت التیام جراحات و طلای آن جهت تحلیل اورام و آشامیدن دو دانک آن با شراب و امثال آن جهت تفتیت حصاة کرده و یرقان نافع</w:t>
      </w:r>
    </w:p>
    <w:p>
      <w:pPr>
        <w:pStyle w:val="Heading5"/>
        <w:numPr>
          <w:ilvl w:val="4"/>
          <w:numId w:val="1"/>
        </w:numPr>
        <w:rPr/>
      </w:pPr>
      <w:bookmarkStart w:id="2736" w:name="__RefHeading___Toc178608_1395250215"/>
      <w:bookmarkStart w:id="2737" w:name="_Toc1145"/>
      <w:bookmarkEnd w:id="2736"/>
      <w:r>
        <w:rPr>
          <w:rtl w:val="true"/>
        </w:rPr>
        <w:t>حجر الاعرابی</w:t>
      </w:r>
      <w:bookmarkEnd w:id="2737"/>
    </w:p>
    <w:p>
      <w:pPr>
        <w:pStyle w:val="BookText"/>
        <w:rPr/>
      </w:pPr>
      <w:r>
        <w:rPr>
          <w:rFonts w:ascii="IRNazanin" w:hAnsi="IRNazanin" w:eastAsia="IRNazanin"/>
          <w:color w:val="111111"/>
          <w:sz w:val="28"/>
          <w:sz w:val="28"/>
          <w:szCs w:val="28"/>
          <w:rtl w:val="true"/>
          <w:lang w:bidi="fa-IR"/>
        </w:rPr>
        <w:t>بکسر الف و سکون عین و فتح راء مهملتین و الف و کسر باء موحده و یاء نسبت بفارسی شکر سنک و سنک زخم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شبیه بعاج و از بادیۀ عرب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قاطع نزف الدم و جراحات و غیرها و سنون محرق آن جهت جلای دندان و استحکام لثه نافع</w:t>
      </w:r>
      <w:r>
        <w:rPr>
          <w:rFonts w:eastAsia="IRNazanin" w:cs="IRNazanin"/>
          <w:color w:val="111111"/>
          <w:sz w:val="28"/>
          <w:szCs w:val="28"/>
          <w:rtl w:val="true"/>
          <w:lang w:bidi="fa-IR"/>
        </w:rPr>
        <w:t>*</w:t>
      </w:r>
    </w:p>
    <w:p>
      <w:pPr>
        <w:pStyle w:val="Heading5"/>
        <w:numPr>
          <w:ilvl w:val="4"/>
          <w:numId w:val="1"/>
        </w:numPr>
        <w:rPr/>
      </w:pPr>
      <w:bookmarkStart w:id="2738" w:name="__RefHeading___Toc178610_1395250215"/>
      <w:bookmarkStart w:id="2739" w:name="_Toc1146"/>
      <w:bookmarkEnd w:id="2738"/>
      <w:r>
        <w:rPr>
          <w:rtl w:val="true"/>
        </w:rPr>
        <w:t>حجر الافروج</w:t>
      </w:r>
      <w:bookmarkEnd w:id="2739"/>
    </w:p>
    <w:p>
      <w:pPr>
        <w:pStyle w:val="BookText"/>
        <w:rPr/>
      </w:pPr>
      <w:r>
        <w:rPr>
          <w:rFonts w:ascii="IRNazanin" w:hAnsi="IRNazanin" w:eastAsia="IRNazanin"/>
          <w:color w:val="111111"/>
          <w:sz w:val="28"/>
          <w:sz w:val="28"/>
          <w:szCs w:val="28"/>
          <w:rtl w:val="true"/>
          <w:lang w:bidi="fa-IR"/>
        </w:rPr>
        <w:t>بفتح الف و سکون فا و ضم راء مهمله و سکون واو و جیم حجر افردی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مانند قیشور و سبک که بر روی آب می‌ایستد و از اسلام بول روم خیزد</w:t>
      </w:r>
      <w:bookmarkStart w:id="2740" w:name="pg2583_21117"/>
    </w:p>
    <w:p>
      <w:pPr>
        <w:pStyle w:val="BookText"/>
        <w:rPr/>
      </w:pPr>
      <w:bookmarkEnd w:id="2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مجفف و قابض آشامیدن یک دانک محکوک آن در حال و بزودی رفع سم کزیدن عقرب می‌نماید</w:t>
      </w:r>
    </w:p>
    <w:p>
      <w:pPr>
        <w:pStyle w:val="Heading5"/>
        <w:numPr>
          <w:ilvl w:val="4"/>
          <w:numId w:val="1"/>
        </w:numPr>
        <w:rPr/>
      </w:pPr>
      <w:bookmarkStart w:id="2741" w:name="__RefHeading___Toc178612_1395250215"/>
      <w:bookmarkStart w:id="2742" w:name="_Toc1147"/>
      <w:bookmarkEnd w:id="2741"/>
      <w:r>
        <w:rPr>
          <w:rtl w:val="true"/>
        </w:rPr>
        <w:t>حجر الافریقی</w:t>
      </w:r>
      <w:bookmarkEnd w:id="2742"/>
    </w:p>
    <w:p>
      <w:pPr>
        <w:pStyle w:val="BookText"/>
        <w:rPr/>
      </w:pPr>
      <w:r>
        <w:rPr>
          <w:rFonts w:ascii="IRNazanin" w:hAnsi="IRNazanin" w:eastAsia="IRNazanin"/>
          <w:color w:val="111111"/>
          <w:sz w:val="28"/>
          <w:sz w:val="28"/>
          <w:szCs w:val="28"/>
          <w:rtl w:val="true"/>
          <w:lang w:bidi="fa-IR"/>
        </w:rPr>
        <w:t>بکسر همزه و سکون فا و کسر راء مهمله و سکون یاء مثناة تحتانیه و کسر قاف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سنکیست ما بین خفت و ثقل و صلابت و لین و با خطوط سفید مانند اقلیمیا و از افریقیه خیزد و بهترین آن زرد رنک متوسط بین خفت و ثقل و در صلابت و لین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مجفف با اندک قبضی و لذعی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محرق آنکه سه مرتبه کرم کرده در خمر اندازند پس سائیده بشویند جهت قروح خبیثه و متعفنه و مفردا با شراب و عسل نافع و با موم روغن جهت سوختکی آتش و امراض چشم مفید و احراق آن سبب زیادتی قوت آنست استعمال محرق غیر مغسول آن جایز نیست</w:t>
      </w:r>
    </w:p>
    <w:p>
      <w:pPr>
        <w:pStyle w:val="Heading5"/>
        <w:numPr>
          <w:ilvl w:val="4"/>
          <w:numId w:val="1"/>
        </w:numPr>
        <w:rPr/>
      </w:pPr>
      <w:bookmarkStart w:id="2743" w:name="__RefHeading___Toc178614_1395250215"/>
      <w:bookmarkStart w:id="2744" w:name="_Toc1148"/>
      <w:bookmarkEnd w:id="2743"/>
      <w:r>
        <w:rPr>
          <w:rtl w:val="true"/>
        </w:rPr>
        <w:t>حجر الاناغاطس</w:t>
      </w:r>
      <w:bookmarkEnd w:id="2744"/>
    </w:p>
    <w:p>
      <w:pPr>
        <w:pStyle w:val="BookText"/>
        <w:rPr/>
      </w:pPr>
      <w:r>
        <w:rPr>
          <w:rFonts w:ascii="IRNazanin" w:hAnsi="IRNazanin" w:eastAsia="IRNazanin"/>
          <w:color w:val="111111"/>
          <w:sz w:val="28"/>
          <w:sz w:val="28"/>
          <w:szCs w:val="28"/>
          <w:rtl w:val="true"/>
          <w:lang w:bidi="fa-IR"/>
        </w:rPr>
        <w:t>بفتح همزه و نون و فتح غین معجمه و الف و کسر طا و سکون سین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که چون بسایند در رنک مانند خون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قطور آن با شیر زنان در چشم جهت ورم و دمعه و طرفه مفید</w:t>
      </w:r>
      <w:r>
        <w:rPr>
          <w:rFonts w:eastAsia="IRNazanin" w:cs="IRNazanin"/>
          <w:color w:val="111111"/>
          <w:sz w:val="28"/>
          <w:szCs w:val="28"/>
          <w:rtl w:val="true"/>
          <w:lang w:bidi="fa-IR"/>
        </w:rPr>
        <w:t>*</w:t>
      </w:r>
    </w:p>
    <w:p>
      <w:pPr>
        <w:pStyle w:val="Heading5"/>
        <w:numPr>
          <w:ilvl w:val="4"/>
          <w:numId w:val="1"/>
        </w:numPr>
        <w:rPr/>
      </w:pPr>
      <w:bookmarkStart w:id="2745" w:name="__RefHeading___Toc178616_1395250215"/>
      <w:bookmarkStart w:id="2746" w:name="_Toc1149"/>
      <w:bookmarkEnd w:id="2745"/>
      <w:r>
        <w:rPr>
          <w:rtl w:val="true"/>
        </w:rPr>
        <w:t>حجر الایل</w:t>
      </w:r>
      <w:bookmarkEnd w:id="2746"/>
    </w:p>
    <w:p>
      <w:pPr>
        <w:pStyle w:val="BookText"/>
        <w:rPr/>
      </w:pPr>
      <w:r>
        <w:rPr>
          <w:rFonts w:ascii="IRNazanin" w:hAnsi="IRNazanin" w:eastAsia="IRNazanin"/>
          <w:color w:val="111111"/>
          <w:sz w:val="28"/>
          <w:sz w:val="28"/>
          <w:szCs w:val="28"/>
          <w:rtl w:val="true"/>
          <w:lang w:bidi="fa-IR"/>
        </w:rPr>
        <w:t>بکسر همزه و فتح یاء مثناة تحتانیه مشدده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که در شیردان کاو کوهی تکون می‌یابد و آن را بادزهر کاوی نامند و در بادزهر مذکور شد</w:t>
      </w:r>
    </w:p>
    <w:p>
      <w:pPr>
        <w:pStyle w:val="Heading5"/>
        <w:numPr>
          <w:ilvl w:val="4"/>
          <w:numId w:val="1"/>
        </w:numPr>
        <w:rPr/>
      </w:pPr>
      <w:bookmarkStart w:id="2747" w:name="__RefHeading___Toc178618_1395250215"/>
      <w:bookmarkStart w:id="2748" w:name="_Toc1150"/>
      <w:bookmarkEnd w:id="2747"/>
      <w:r>
        <w:rPr>
          <w:rtl w:val="true"/>
        </w:rPr>
        <w:t>حجر البارقی</w:t>
      </w:r>
      <w:bookmarkEnd w:id="2748"/>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باء موحده و الف و کسر راء مهمله و قاف و سکون یاء نسبت</w:t>
      </w:r>
      <w:bookmarkStart w:id="2749" w:name="pg2583_21119"/>
    </w:p>
    <w:p>
      <w:pPr>
        <w:pStyle w:val="BookText"/>
        <w:rPr/>
      </w:pPr>
      <w:bookmarkEnd w:id="2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شبیه بحجر خرفی بقدر کف دست و سبک ماخوذ از بارقه که موضعی است قریب بکوفه منسوب بدان و اندک از ان آب بسیاری بخود جذب می‌نماید و بر روی آب می‌ایستد و بعد جذب آب بته آب می‌رود و چون در آفتاب کذارند آب را پس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کویند از خواص آنست که چون جهت استسقای زقی حوالی ناف را اندک جراحت کرده بران بندند جذب رطوبات کند و بعد جذب در آفتاب کذارند رطوبات را پس دهد و بعد پس دادن رطوبات باز بچسپانند تا آنکه جمیع رطوبات را جذب نماید و صحت یابد و وزن آن قطعه باید سه دینار باشد که مثقال است و قطعۀ نیم مثقال آن دو مثقال آب را جذب می‌نماید</w:t>
      </w:r>
      <w:r>
        <w:rPr>
          <w:rFonts w:eastAsia="IRNazanin" w:cs="IRNazanin"/>
          <w:color w:val="111111"/>
          <w:sz w:val="28"/>
          <w:szCs w:val="28"/>
          <w:rtl w:val="true"/>
          <w:lang w:bidi="fa-IR"/>
        </w:rPr>
        <w:t>*</w:t>
      </w:r>
    </w:p>
    <w:p>
      <w:pPr>
        <w:pStyle w:val="Heading5"/>
        <w:numPr>
          <w:ilvl w:val="4"/>
          <w:numId w:val="1"/>
        </w:numPr>
        <w:rPr/>
      </w:pPr>
      <w:bookmarkStart w:id="2750" w:name="__RefHeading___Toc178620_1395250215"/>
      <w:bookmarkStart w:id="2751" w:name="_Toc1151"/>
      <w:bookmarkEnd w:id="2750"/>
      <w:r>
        <w:rPr>
          <w:rtl w:val="true"/>
        </w:rPr>
        <w:t>حجر البحری</w:t>
      </w:r>
      <w:bookmarkEnd w:id="2751"/>
    </w:p>
    <w:p>
      <w:pPr>
        <w:pStyle w:val="BookText"/>
        <w:rPr/>
      </w:pPr>
      <w:r>
        <w:rPr>
          <w:rFonts w:ascii="IRNazanin" w:hAnsi="IRNazanin" w:eastAsia="IRNazanin"/>
          <w:color w:val="111111"/>
          <w:sz w:val="28"/>
          <w:sz w:val="28"/>
          <w:szCs w:val="28"/>
          <w:rtl w:val="true"/>
          <w:lang w:bidi="fa-IR"/>
        </w:rPr>
        <w:t>بفتح باء موحده و سکون حا و کسر راء مهملتین و سکون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جسمی است سفید مدور و صلب و در جوف آن دانۀ‌ایست که باعلی و اسفل حرکت می‌کند و از سواحل دریا خیزد و قسمی از اکتمکت است و ماهیت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٣٣٧</w:t>
      </w:r>
      <w:r>
        <w:rPr>
          <w:rFonts w:ascii="IRNazanin" w:hAnsi="IRNazanin" w:eastAsia="IRNazanin"/>
          <w:color w:val="111111"/>
          <w:sz w:val="28"/>
          <w:sz w:val="28"/>
          <w:szCs w:val="28"/>
          <w:rtl w:val="true"/>
          <w:lang w:bidi="fa-IR"/>
        </w:rPr>
        <w:t>اکتمکت در حرف الالف ذکر یافت و کفته‌اند چیزی است شبیه بفک معزکه دریا بساحل می‌اندازد و در ان چیزیست که از اعلی باسفل حرکت می‌نماید و کفته‌اند که آن قنفذی بحریست که بعد مردن و ریختن خارها دریا بساحل می‌اندازد و بالجمله از ادویۀ مجهولة الماهیة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یک دانک تا دو دانک آن در تفتیت حصاة هر موضع که باشد بغایت موثر است و مجرب کفته‌اند</w:t>
      </w:r>
      <w:bookmarkStart w:id="2752" w:name="pg2583_21121"/>
    </w:p>
    <w:p>
      <w:pPr>
        <w:pStyle w:val="Heading5"/>
        <w:numPr>
          <w:ilvl w:val="4"/>
          <w:numId w:val="1"/>
        </w:numPr>
        <w:rPr/>
      </w:pPr>
      <w:bookmarkStart w:id="2753" w:name="__RefHeading___Toc178622_1395250215"/>
      <w:bookmarkStart w:id="2754" w:name="_Toc1152"/>
      <w:bookmarkEnd w:id="2752"/>
      <w:bookmarkEnd w:id="2753"/>
      <w:r>
        <w:rPr>
          <w:rtl w:val="true"/>
        </w:rPr>
        <w:t>حجر البحیره</w:t>
      </w:r>
      <w:bookmarkEnd w:id="2754"/>
    </w:p>
    <w:p>
      <w:pPr>
        <w:pStyle w:val="BookText"/>
        <w:rPr/>
      </w:pPr>
      <w:r>
        <w:rPr>
          <w:rFonts w:ascii="IRNazanin" w:hAnsi="IRNazanin" w:eastAsia="IRNazanin"/>
          <w:color w:val="111111"/>
          <w:sz w:val="28"/>
          <w:sz w:val="28"/>
          <w:szCs w:val="28"/>
          <w:rtl w:val="true"/>
          <w:lang w:bidi="fa-IR"/>
        </w:rPr>
        <w:t>بضم باء موحده و فتح حاء مهمله و سکون یاء مثناة تحتانیه و فتح راء مهمله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رقیق و سیاه و چون در آتش اندازند اندکی ملتهب کردد و از نواح شام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محللات محلل و با مجففات مجفف و جهت تحلیل ریاح و رکین و التیام جراحات نافع</w:t>
      </w:r>
    </w:p>
    <w:p>
      <w:pPr>
        <w:pStyle w:val="Heading5"/>
        <w:numPr>
          <w:ilvl w:val="4"/>
          <w:numId w:val="1"/>
        </w:numPr>
        <w:rPr/>
      </w:pPr>
      <w:bookmarkStart w:id="2755" w:name="__RefHeading___Toc178624_1395250215"/>
      <w:bookmarkStart w:id="2756" w:name="_Toc1153"/>
      <w:bookmarkEnd w:id="2755"/>
      <w:r>
        <w:rPr>
          <w:rtl w:val="true"/>
        </w:rPr>
        <w:t>حجر البرم</w:t>
      </w:r>
      <w:bookmarkEnd w:id="2756"/>
    </w:p>
    <w:p>
      <w:pPr>
        <w:pStyle w:val="BookText"/>
        <w:rPr/>
      </w:pPr>
      <w:r>
        <w:rPr>
          <w:rFonts w:ascii="IRNazanin" w:hAnsi="IRNazanin" w:eastAsia="IRNazanin"/>
          <w:color w:val="111111"/>
          <w:sz w:val="28"/>
          <w:sz w:val="28"/>
          <w:szCs w:val="28"/>
          <w:rtl w:val="true"/>
          <w:lang w:bidi="fa-IR"/>
        </w:rPr>
        <w:t>بفتح باء موحده و راء مهمله و الف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سیاه که از ان دیک و ظروف می‌سازند و در خراسان بسیار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تقویت لثۀ دندان و نزف الدم مؤثر است</w:t>
      </w:r>
    </w:p>
    <w:p>
      <w:pPr>
        <w:pStyle w:val="Heading5"/>
        <w:numPr>
          <w:ilvl w:val="4"/>
          <w:numId w:val="1"/>
        </w:numPr>
        <w:rPr/>
      </w:pPr>
      <w:bookmarkStart w:id="2757" w:name="__RefHeading___Toc178626_1395250215"/>
      <w:bookmarkStart w:id="2758" w:name="_Toc1154"/>
      <w:bookmarkEnd w:id="2757"/>
      <w:r>
        <w:rPr>
          <w:rtl w:val="true"/>
        </w:rPr>
        <w:t>حجر البسر</w:t>
      </w:r>
      <w:bookmarkEnd w:id="2758"/>
    </w:p>
    <w:p>
      <w:pPr>
        <w:pStyle w:val="BookText"/>
        <w:rPr/>
      </w:pPr>
      <w:r>
        <w:rPr>
          <w:rFonts w:ascii="IRNazanin" w:hAnsi="IRNazanin" w:eastAsia="IRNazanin"/>
          <w:color w:val="111111"/>
          <w:sz w:val="28"/>
          <w:sz w:val="28"/>
          <w:szCs w:val="28"/>
          <w:rtl w:val="true"/>
          <w:lang w:bidi="fa-IR"/>
        </w:rPr>
        <w:t>بضم باء موحده و سکون سین و راء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سنکی است سفید مدور صاف در بحر حجاز یافت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اندکی از ان را بیاشامند ادرار بسیار نماید و تقویت قلب و تفتیت حصاة کند بالخاصیة و تعلیق آن بر بالای مثانه از خارج جهت ادرار بول مفید و آنچه در ساحل جده در صدف بزرک مستدیری بهیأت سم یافت می‌شود بسیار کثیف و مستعمل در طب نیست</w:t>
      </w:r>
    </w:p>
    <w:p>
      <w:pPr>
        <w:pStyle w:val="Heading5"/>
        <w:numPr>
          <w:ilvl w:val="4"/>
          <w:numId w:val="1"/>
        </w:numPr>
        <w:rPr/>
      </w:pPr>
      <w:bookmarkStart w:id="2759" w:name="__RefHeading___Toc178628_1395250215"/>
      <w:bookmarkStart w:id="2760" w:name="_Toc1155"/>
      <w:bookmarkEnd w:id="2759"/>
      <w:r>
        <w:rPr>
          <w:rtl w:val="true"/>
        </w:rPr>
        <w:t>حجر البشف</w:t>
      </w:r>
      <w:bookmarkEnd w:id="2760"/>
    </w:p>
    <w:p>
      <w:pPr>
        <w:pStyle w:val="BookText"/>
        <w:rPr/>
      </w:pPr>
      <w:r>
        <w:rPr>
          <w:rFonts w:ascii="IRNazanin" w:hAnsi="IRNazanin" w:eastAsia="IRNazanin"/>
          <w:color w:val="111111"/>
          <w:sz w:val="28"/>
          <w:sz w:val="28"/>
          <w:szCs w:val="28"/>
          <w:rtl w:val="true"/>
          <w:lang w:bidi="fa-IR"/>
        </w:rPr>
        <w:t>بفتح باء موحده و سکون شین معجمه و فا و یشب بیاء مثناة تحتانیه در اول و بای موحده در آخر نیز آمده و بفارسی یشم کویند بمیم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بسیار صلب و بالوان بسیار می‌باشد بهترین آن زیتونی پس سبز مائل بزردی پس سبز صاف پس سبز مائل بسفیدی پس سفید است که آن را کافوری نامند بلکه آنچه صاف‌تر و صلب‌تر و شفاف تر باشد بهتر و مستعمل است</w:t>
      </w:r>
      <w:bookmarkStart w:id="2761" w:name="pg2583_21123"/>
    </w:p>
    <w:p>
      <w:pPr>
        <w:pStyle w:val="BookText"/>
        <w:rPr/>
      </w:pPr>
      <w:bookmarkEnd w:id="27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جهت تقویت قلب و معده و خفقان عجیب الفعل حتی تعلیق آن بجهت نزف الدم و قروح باطنی و زحیر و حرقة البول و با شراب سفید جهت حصاة مقدار شربت آن یک دانک و تعلیق آن بر کردن جهت خناق بر روی دل جهت خفقان و طپش آن و بر مری و معده جهت تقویت آن و بر ران جهت عسر ولادت و در دست جهت رفع سحر و چشم بد و ضرر صاعقه مؤثر و کویند که چون قمر در برج انثی باشد و بران صورت انسانی نقش کنند تعلیق آن جهت آلام باطنی نافع و بعضی در تاثیرات دیکر که مذکور شد نقش صورت انسان شرط نداشته‌اند و بعضی مقدار یک مثقال را شرط می‌دانند برای این عمل</w:t>
      </w:r>
    </w:p>
    <w:p>
      <w:pPr>
        <w:pStyle w:val="Heading5"/>
        <w:numPr>
          <w:ilvl w:val="4"/>
          <w:numId w:val="1"/>
        </w:numPr>
        <w:rPr/>
      </w:pPr>
      <w:bookmarkStart w:id="2762" w:name="__RefHeading___Toc178630_1395250215"/>
      <w:bookmarkStart w:id="2763" w:name="_Toc1156"/>
      <w:bookmarkEnd w:id="2762"/>
      <w:r>
        <w:rPr>
          <w:rtl w:val="true"/>
        </w:rPr>
        <w:t>حجر البقر</w:t>
      </w:r>
      <w:bookmarkEnd w:id="2763"/>
    </w:p>
    <w:p>
      <w:pPr>
        <w:pStyle w:val="BookText"/>
        <w:rPr/>
      </w:pPr>
      <w:r>
        <w:rPr>
          <w:rFonts w:ascii="IRNazanin" w:hAnsi="IRNazanin" w:eastAsia="IRNazanin"/>
          <w:color w:val="111111"/>
          <w:sz w:val="28"/>
          <w:sz w:val="28"/>
          <w:szCs w:val="28"/>
          <w:rtl w:val="true"/>
          <w:lang w:bidi="fa-IR"/>
        </w:rPr>
        <w:t>بفتح باء موحده و قاف و راء مهمله و آن را خرزة البقر نیز نامند و بهندی کای روهن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مهره‌ایست که در زهرۀ کاو متکون می‌کردد بمقدار زردۀ بیضۀ مرغ و زردتر از ان و تلخ و نزد برآوردن و تازکی اندک نرم می‌باشد و بعد از سرد شدن و خشک کشتن اندک صلب و تیره و بعضی منقط بسیاهی می‌کردد و جرم آن اندک سخیف و سست و ظاهر آن صلب‌تر و در رنک مساوی و بعضی مدور و بعضی مثلث و بعضی پهن و بعضی طولانی و بهر شکلی که می‌خواهند در حین نرمی و تازکی می‌سازند و از یک مثقال تا چهار مثقال می‌باشد و آنچه در شیردان آن تکون می‌یابد فادزهر است و در فادزهر ذکر یافت و کویند علامت تکون آن در زهرۀ کاو آنست که روز به روز آن کاو زرد و ضعیف و لاغر می‌کردد و چشم آن مائل بزردی و سفیدی و حدقۀ آن مستدیر و اکثر اوقات فریاد می‌کند و مختص بکاو نر و یا ماده نیست و در ماده</w:t>
      </w:r>
    </w:p>
    <w:p>
      <w:pPr>
        <w:pStyle w:val="BookText"/>
        <w:rPr/>
      </w:pPr>
      <w:r>
        <w:rPr>
          <w:rFonts w:ascii="IRNazanin" w:hAnsi="IRNazanin" w:eastAsia="IRNazanin"/>
          <w:color w:val="111111"/>
          <w:sz w:val="28"/>
          <w:sz w:val="28"/>
          <w:szCs w:val="28"/>
          <w:lang w:bidi="fa-IR"/>
        </w:rPr>
        <w:t>٣٣٨</w:t>
      </w:r>
      <w:r>
        <w:rPr>
          <w:rFonts w:ascii="IRNazanin" w:hAnsi="IRNazanin" w:eastAsia="IRNazanin"/>
          <w:color w:val="111111"/>
          <w:sz w:val="28"/>
          <w:sz w:val="28"/>
          <w:szCs w:val="28"/>
          <w:rtl w:val="true"/>
          <w:lang w:bidi="fa-IR"/>
        </w:rPr>
        <w:t>بیشتر و در بلاد بارده زیاده از حاره تکون می‌یابد و این امور کلی نیست و نیز در زهرۀ هر کاوی تکون نمی‌یابد بلکه در صدها یکی و بهترین آن بزرک سنکین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انطاکی کرم در اول و خشک در دوم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حجر التیس بغایت ضعیف‌تر و محلل و مسمن و مدر بول و حیض و جالی و مفتت حصاة و جهت یرقان و مرضی که در هند و بنکاله در پهلوی چپ اطفال بهم می‌رسد و آن را د به بفتح دال چهار نقطه و باء موحدۀ مشدده و ها و بکهی بفتح باء موحده و کسر کاف و خفای ها و یا نیز نامند نافع و اکتحال آن جهت رفع بیاض و تقویت بصر به تنهائی و یا با اکتحال مناسبه و طلای آن جهت بهق و برص و رفع آثار جلد و بواسیر و التیام جراحات و با آب کشنیز خشک جهت جمره و نملۀ ساعیه و امثال آن و با شراب جهت رویانیدن موی سیاه در موضع برص و داء الثعلب بعد از کندن موی سفید از مجربات است و سعوط یک عدس آن با آب چغندر جهت نزول آب در چشم و خوردن آن هر روز بقدر دو حبه با جلاب بعد از حمام بلا فاصله و یا در حمام و از عقب آن آب کوشت مرغ فربه آشامیدن تا چند روز باعث تسمین بدن و تولید پیه و نرمی آن و از مجربات دانسته‌اند و همچنین با مغز بادام و یا نارجیل و یا حبة الخضراء و یا حب الصنوبر خوردن و مستعمل زنان مصر و عراق است و حمول آن با عسل جهت باثور مضر محرورین و مصدع مصلح آن کثیرا مقدار شربت آن تا دو قیراط و یک مثقال آن قاتل و آنچه در کردۀ کاو متکون می‌کردد بزرکتر و سبک‌تر و در افعال ضعیف‌تر از آنست</w:t>
      </w:r>
      <w:r>
        <w:rPr>
          <w:rFonts w:eastAsia="IRNazanin" w:cs="IRNazanin"/>
          <w:color w:val="111111"/>
          <w:sz w:val="28"/>
          <w:szCs w:val="28"/>
          <w:rtl w:val="true"/>
          <w:lang w:bidi="fa-IR"/>
        </w:rPr>
        <w:t>*</w:t>
      </w:r>
      <w:bookmarkStart w:id="2764" w:name="pg2583_21127"/>
    </w:p>
    <w:p>
      <w:pPr>
        <w:pStyle w:val="Heading5"/>
        <w:numPr>
          <w:ilvl w:val="4"/>
          <w:numId w:val="1"/>
        </w:numPr>
        <w:rPr/>
      </w:pPr>
      <w:bookmarkStart w:id="2765" w:name="__RefHeading___Toc178632_1395250215"/>
      <w:bookmarkStart w:id="2766" w:name="_Toc1157"/>
      <w:bookmarkEnd w:id="2764"/>
      <w:bookmarkEnd w:id="2765"/>
      <w:r>
        <w:rPr>
          <w:rtl w:val="true"/>
        </w:rPr>
        <w:t>حجر البلور</w:t>
      </w:r>
      <w:bookmarkEnd w:id="2766"/>
    </w:p>
    <w:p>
      <w:pPr>
        <w:pStyle w:val="BookText"/>
        <w:rPr/>
      </w:pPr>
      <w:r>
        <w:rPr>
          <w:rFonts w:ascii="IRNazanin" w:hAnsi="IRNazanin" w:eastAsia="IRNazanin"/>
          <w:color w:val="111111"/>
          <w:sz w:val="28"/>
          <w:sz w:val="28"/>
          <w:szCs w:val="28"/>
          <w:rtl w:val="true"/>
          <w:lang w:bidi="fa-IR"/>
        </w:rPr>
        <w:t>بکسر باء موحده و فتح لام مشدده و سکون واو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معروف سفید و شفاف از شیشه صلب‌تر و شفاف‌تر و از ان نکین و تسبیح و ظروف آب خوردن و سرنی و قلیان و عینک و غیرها تراشیده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نکاهداشتن آن با خود مانع خوابهای مشوش و ترسیدن در ان و نکاه کردن در ان مانع سبل و مالیدن آن بر پستان زن شیردار باعث زیادتی شیر آن و چون خواهند که جلای آن زیاده کردد باید که در خون بز نر بکذارند و چون از ان عینک بزرکی که وسط آن ضخیم می‌باشد بسازند و در برابر قرص آفتاب بدارند و در عقب آن پنبۀ و یا پشمی کذارند زود مشتعل کردد و از عینک شیشه نیز این اثر ظاهر می‌کردد</w:t>
      </w:r>
      <w:r>
        <w:rPr>
          <w:rFonts w:eastAsia="IRNazanin" w:cs="IRNazanin"/>
          <w:color w:val="111111"/>
          <w:sz w:val="28"/>
          <w:szCs w:val="28"/>
          <w:rtl w:val="true"/>
          <w:lang w:bidi="fa-IR"/>
        </w:rPr>
        <w:t>*</w:t>
      </w:r>
    </w:p>
    <w:p>
      <w:pPr>
        <w:pStyle w:val="Heading5"/>
        <w:numPr>
          <w:ilvl w:val="4"/>
          <w:numId w:val="1"/>
        </w:numPr>
        <w:rPr/>
      </w:pPr>
      <w:bookmarkStart w:id="2767" w:name="__RefHeading___Toc178634_1395250215"/>
      <w:bookmarkStart w:id="2768" w:name="_Toc1158"/>
      <w:bookmarkEnd w:id="2767"/>
      <w:r>
        <w:rPr>
          <w:rtl w:val="true"/>
        </w:rPr>
        <w:t>حجر البولس</w:t>
      </w:r>
      <w:bookmarkEnd w:id="2768"/>
    </w:p>
    <w:p>
      <w:pPr>
        <w:pStyle w:val="BookText"/>
        <w:rPr/>
      </w:pPr>
      <w:r>
        <w:rPr>
          <w:rFonts w:ascii="IRNazanin" w:hAnsi="IRNazanin" w:eastAsia="IRNazanin"/>
          <w:color w:val="111111"/>
          <w:sz w:val="28"/>
          <w:sz w:val="28"/>
          <w:szCs w:val="28"/>
          <w:rtl w:val="true"/>
          <w:lang w:bidi="fa-IR"/>
        </w:rPr>
        <w:t>بضم باء موحده و سکون واو و ضم لام و سکون سین مهمله و چون بولس اول کسی است که واقف شده بر افعال و خواص آن بنام او مسمی کشته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شبیه ببورۀ ارمنی و از ان سخیف‌تر و سبکتر و ملمع و با نقطه‌های زرد و سفید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قوی چون آن را در روغن زیتون بجوشانند و آن روغن را بر بدن صاحبان اعیا بمالند بزودی رفع اعیا و ماندکی آنها کردد</w:t>
      </w:r>
      <w:r>
        <w:rPr>
          <w:rFonts w:eastAsia="IRNazanin" w:cs="IRNazanin"/>
          <w:color w:val="111111"/>
          <w:sz w:val="28"/>
          <w:szCs w:val="28"/>
          <w:rtl w:val="true"/>
          <w:lang w:bidi="fa-IR"/>
        </w:rPr>
        <w:t>*</w:t>
      </w:r>
    </w:p>
    <w:p>
      <w:pPr>
        <w:pStyle w:val="Heading5"/>
        <w:numPr>
          <w:ilvl w:val="4"/>
          <w:numId w:val="1"/>
        </w:numPr>
        <w:rPr/>
      </w:pPr>
      <w:bookmarkStart w:id="2769" w:name="__RefHeading___Toc178636_1395250215"/>
      <w:bookmarkStart w:id="2770" w:name="_Toc1159"/>
      <w:bookmarkEnd w:id="2769"/>
      <w:r>
        <w:rPr>
          <w:rtl w:val="true"/>
        </w:rPr>
        <w:t>حجر الحبشی</w:t>
      </w:r>
      <w:bookmarkEnd w:id="2770"/>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حاء مهمله و باء موحده و کسر شین معجمه و سکون یاء نسبت و آن را حجر فلفل نیز نامند</w:t>
      </w:r>
      <w:bookmarkStart w:id="2771" w:name="pg2583_21129"/>
    </w:p>
    <w:p>
      <w:pPr>
        <w:pStyle w:val="BookText"/>
        <w:rPr/>
      </w:pPr>
      <w:bookmarkEnd w:id="2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سنکی است شبیه بز برجد و تیره و کویند نوعی از زبرجد است و چون بسایند سفید رنک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بسیار تند و کزنده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منقی و جالی و جهت ازالۀ آثار قریبة العهد و بیاض و انتشار بدون ورم و ظفرۀ تازه غیر صلبه نافع است</w:t>
      </w:r>
      <w:r>
        <w:rPr>
          <w:rFonts w:eastAsia="IRNazanin" w:cs="IRNazanin"/>
          <w:color w:val="111111"/>
          <w:sz w:val="28"/>
          <w:szCs w:val="28"/>
          <w:rtl w:val="true"/>
          <w:lang w:bidi="fa-IR"/>
        </w:rPr>
        <w:t>*</w:t>
      </w:r>
    </w:p>
    <w:p>
      <w:pPr>
        <w:pStyle w:val="Heading5"/>
        <w:numPr>
          <w:ilvl w:val="4"/>
          <w:numId w:val="1"/>
        </w:numPr>
        <w:rPr/>
      </w:pPr>
      <w:bookmarkStart w:id="2772" w:name="__RefHeading___Toc178638_1395250215"/>
      <w:bookmarkStart w:id="2773" w:name="_Toc1160"/>
      <w:bookmarkEnd w:id="2772"/>
      <w:r>
        <w:rPr>
          <w:rtl w:val="true"/>
        </w:rPr>
        <w:t>حجر الحمام</w:t>
      </w:r>
      <w:bookmarkEnd w:id="2773"/>
    </w:p>
    <w:p>
      <w:pPr>
        <w:pStyle w:val="BookText"/>
        <w:rPr/>
      </w:pPr>
      <w:r>
        <w:rPr>
          <w:rFonts w:ascii="IRNazanin" w:hAnsi="IRNazanin" w:eastAsia="IRNazanin"/>
          <w:color w:val="111111"/>
          <w:sz w:val="28"/>
          <w:sz w:val="28"/>
          <w:szCs w:val="28"/>
          <w:rtl w:val="true"/>
          <w:lang w:bidi="fa-IR"/>
        </w:rPr>
        <w:t>بفتح حاء مهمله و میم مشدده و الف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جرمی است که در دیک و پاتیل حمام متحجر می‌کردد و تیره رنک و سست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از ادویۀ قویه است از برای سرطان و ضماد آن جهت رفع سرطان غیر مزمن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٣٣٩</w:t>
      </w:r>
    </w:p>
    <w:p>
      <w:pPr>
        <w:pStyle w:val="Heading5"/>
        <w:numPr>
          <w:ilvl w:val="4"/>
          <w:numId w:val="1"/>
        </w:numPr>
        <w:rPr/>
      </w:pPr>
      <w:bookmarkStart w:id="2774" w:name="__RefHeading___Toc178640_1395250215"/>
      <w:bookmarkStart w:id="2775" w:name="_Toc1161"/>
      <w:bookmarkEnd w:id="2774"/>
      <w:r>
        <w:rPr>
          <w:rtl w:val="true"/>
        </w:rPr>
        <w:t>حجر الحوت</w:t>
      </w:r>
      <w:bookmarkEnd w:id="2775"/>
    </w:p>
    <w:p>
      <w:pPr>
        <w:pStyle w:val="BookText"/>
        <w:rPr/>
      </w:pPr>
      <w:r>
        <w:rPr>
          <w:rFonts w:ascii="IRNazanin" w:hAnsi="IRNazanin" w:eastAsia="IRNazanin"/>
          <w:color w:val="111111"/>
          <w:sz w:val="28"/>
          <w:sz w:val="28"/>
          <w:szCs w:val="28"/>
          <w:rtl w:val="true"/>
          <w:lang w:bidi="fa-IR"/>
        </w:rPr>
        <w:t>بضم حاء مهمله و سکون واو و تاء مثناة فوقانیه و بفارسی سنک‌سر ماهی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جسمی است سفید و مفرطح فی الجمله مثلث شکل صلب شبیه بسنک که بدو طرف سر نوعی ماهی که بهندی پتهرچته نامند متکون می‌کردد در هر طرفی یک عدد و آن ماهی بقدر یک شبر نهایت دو شبر می‌باشد و در بنکاله بسیار است و فلس‌دار و حلال و اکثر می‌خورند و از ماهی کوچکتر که یک شبر باشد سنک کوچکتر و از ماهی کلان بزرک‌تر برمی‌آید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حاد و با قوت مفتته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تفتیت حصاة کرده قوی التاثیر است</w:t>
      </w:r>
      <w:r>
        <w:rPr>
          <w:rFonts w:eastAsia="IRNazanin" w:cs="IRNazanin"/>
          <w:color w:val="111111"/>
          <w:sz w:val="28"/>
          <w:szCs w:val="28"/>
          <w:rtl w:val="true"/>
          <w:lang w:bidi="fa-IR"/>
        </w:rPr>
        <w:t>*</w:t>
      </w:r>
    </w:p>
    <w:p>
      <w:pPr>
        <w:pStyle w:val="Heading5"/>
        <w:numPr>
          <w:ilvl w:val="4"/>
          <w:numId w:val="1"/>
        </w:numPr>
        <w:rPr/>
      </w:pPr>
      <w:bookmarkStart w:id="2776" w:name="__RefHeading___Toc178642_1395250215"/>
      <w:bookmarkStart w:id="2777" w:name="_Toc1162"/>
      <w:bookmarkEnd w:id="2776"/>
      <w:r>
        <w:rPr>
          <w:rtl w:val="true"/>
        </w:rPr>
        <w:t>حجر الحیه</w:t>
      </w:r>
      <w:bookmarkEnd w:id="2777"/>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حاء مهمله و یاء مثناة تحتانیه و ها بفارسی مهرۀ مار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اقسام می‌باشد قسمی معدنی و آن را مار مهره نامند و بعضی کویند که در معدن زبرجد بهم می‌رسد و آن زبرجدی رنک مائل بسیاهی و خاکستری می‌باشد و بشکل نکین مربعی از یک مثقال تا دو مثقال و دوم حیوانی که در عقب سر بعض افاعی می‌باشد و در همه افاعی یافت نمی‌شود بلکه بندرت در بعضی و چون از کوشت جدا کنند نرم می‌باشد و بعد رسیدن هوا متحجر می‌کردد و بقدر نصف صدفی مائل بدرازی و خاکستری رنک و بعضی سیاه و صلب و مخطط بسه خط سفید و بعضی سفید و سست و مجعول نیز می‌باشد و امتحان اصلی از جعلی و خوبی آن کویند آنست که چون بر موضع کزیدۀ مار بکذارند بچسپد و چون شیر بران بریزند شیر منجمد و متغیر کردد و کفته‌اند که چون بعد از ان در شیر اندازند شیر را منجمد کند و چون جذب تمام سم کرده باشد دیکر نچسپد و شیر را منجمد نسازد و در حین جذب سم لون آن متغیر کردد و چون در شیر اندازند بحال اصلی آید و امتحان دیکر آنکه چون بر جامۀ پشمی سیاه یا کبود بمالند سفید کرداند و چون مبالغه نمایند سیاه شود و سفیدی در ان نماند و امتحان دیکر آنکه چون در آب‌لیمو در صحن چینی اندازند بحرکت و دوران آید و این امتحان مختص بدین نیست بلکه اکثر اصداف و حلزونات نیز چنین می‌باشند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سم مار قوی الاثر و برای عقرب کزیده و هوام دیکر ضعیف الفعل و لیکن شیخ الرئیس در مفردات قانون نوشته که جالینوس منکر این فعل است و آشامیدن آن جهت تفتیت حصاة و سنک مثانه بغایت نافع مقدار شربت آن تا سه قیراط و تعلیق مخطط آن جهت صداع و لیثرغس نافع است</w:t>
      </w:r>
      <w:bookmarkStart w:id="2778" w:name="pg2583_21133"/>
    </w:p>
    <w:p>
      <w:pPr>
        <w:pStyle w:val="Heading5"/>
        <w:numPr>
          <w:ilvl w:val="4"/>
          <w:numId w:val="1"/>
        </w:numPr>
        <w:rPr/>
      </w:pPr>
      <w:bookmarkStart w:id="2779" w:name="__RefHeading___Toc178644_1395250215"/>
      <w:bookmarkStart w:id="2780" w:name="_Toc1163"/>
      <w:bookmarkEnd w:id="2778"/>
      <w:bookmarkEnd w:id="2779"/>
      <w:r>
        <w:rPr>
          <w:rtl w:val="true"/>
        </w:rPr>
        <w:t>حجر الخزامی</w:t>
      </w:r>
      <w:bookmarkEnd w:id="2780"/>
    </w:p>
    <w:p>
      <w:pPr>
        <w:pStyle w:val="BookText"/>
        <w:rPr/>
      </w:pPr>
      <w:r>
        <w:rPr>
          <w:rFonts w:ascii="IRNazanin" w:hAnsi="IRNazanin" w:eastAsia="IRNazanin"/>
          <w:color w:val="111111"/>
          <w:sz w:val="28"/>
          <w:sz w:val="28"/>
          <w:szCs w:val="28"/>
          <w:rtl w:val="true"/>
          <w:lang w:bidi="fa-IR"/>
        </w:rPr>
        <w:t>بفتح خا و زای معجمتین و الف و کسر میم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سیاه رنک و مدور و بدبوی و از صقلبه خیزد و از آتش مشتعل کردد و چون آب کمی بران ریزند شعله‌ور کردد و چون در روغن اندازند منطفی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بخور آن جهت کریزانیدن هوام و با خود داشتن آن جهت صرع و عقر زنان عاقر و وجع رحم و اذیت حیوانات موذی مؤثر است</w:t>
      </w:r>
      <w:r>
        <w:rPr>
          <w:rFonts w:eastAsia="IRNazanin" w:cs="IRNazanin"/>
          <w:color w:val="111111"/>
          <w:sz w:val="28"/>
          <w:szCs w:val="28"/>
          <w:rtl w:val="true"/>
          <w:lang w:bidi="fa-IR"/>
        </w:rPr>
        <w:t>*</w:t>
      </w:r>
    </w:p>
    <w:p>
      <w:pPr>
        <w:pStyle w:val="Heading5"/>
        <w:numPr>
          <w:ilvl w:val="4"/>
          <w:numId w:val="1"/>
        </w:numPr>
        <w:rPr/>
      </w:pPr>
      <w:bookmarkStart w:id="2781" w:name="__RefHeading___Toc178646_1395250215"/>
      <w:bookmarkStart w:id="2782" w:name="_Toc1164"/>
      <w:bookmarkEnd w:id="2781"/>
      <w:r>
        <w:rPr>
          <w:rtl w:val="true"/>
        </w:rPr>
        <w:t>حجر الخزفی</w:t>
      </w:r>
      <w:bookmarkEnd w:id="2782"/>
    </w:p>
    <w:p>
      <w:pPr>
        <w:pStyle w:val="BookText"/>
        <w:rPr/>
      </w:pPr>
      <w:r>
        <w:rPr>
          <w:rFonts w:ascii="IRNazanin" w:hAnsi="IRNazanin" w:eastAsia="IRNazanin"/>
          <w:color w:val="111111"/>
          <w:sz w:val="28"/>
          <w:sz w:val="28"/>
          <w:szCs w:val="28"/>
          <w:rtl w:val="true"/>
          <w:lang w:bidi="fa-IR"/>
        </w:rPr>
        <w:t>بفتح خا و زای معجمتین و کسر فا و سکون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مصری شبیه بخزف و صفایحی و زود منشق شود و از هم بپاشد و ریزه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کمتر از یاقوت و بسیار خشک و با قوت قابضه و حاده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قائم مقام حجر قیشور است در ستردن موی و دو درهم آن با شراب قاطع خون حیض و خوردن یک مثقال آن چهار روز بعد از ظهر باعث قطع حمل دائمی و ضماد آن با عسل جهت ورم پستان و قروح خبیثه نافع و مانع ازدیاد و انتشار آن هر دو است</w:t>
      </w:r>
      <w:r>
        <w:rPr>
          <w:rFonts w:eastAsia="IRNazanin" w:cs="IRNazanin"/>
          <w:color w:val="111111"/>
          <w:sz w:val="28"/>
          <w:szCs w:val="28"/>
          <w:rtl w:val="true"/>
          <w:lang w:bidi="fa-IR"/>
        </w:rPr>
        <w:t>*</w:t>
      </w:r>
    </w:p>
    <w:p>
      <w:pPr>
        <w:pStyle w:val="Heading5"/>
        <w:numPr>
          <w:ilvl w:val="4"/>
          <w:numId w:val="1"/>
        </w:numPr>
        <w:rPr/>
      </w:pPr>
      <w:bookmarkStart w:id="2783" w:name="__RefHeading___Toc178648_1395250215"/>
      <w:bookmarkStart w:id="2784" w:name="_Toc1165"/>
      <w:bookmarkEnd w:id="2783"/>
      <w:r>
        <w:rPr>
          <w:rtl w:val="true"/>
        </w:rPr>
        <w:t>حجر الخطاطیف</w:t>
      </w:r>
      <w:bookmarkEnd w:id="2784"/>
    </w:p>
    <w:p>
      <w:pPr>
        <w:pStyle w:val="BookText"/>
        <w:rPr/>
      </w:pPr>
      <w:r>
        <w:rPr>
          <w:rFonts w:ascii="IRNazanin" w:hAnsi="IRNazanin" w:eastAsia="IRNazanin"/>
          <w:color w:val="111111"/>
          <w:sz w:val="28"/>
          <w:sz w:val="28"/>
          <w:szCs w:val="28"/>
          <w:rtl w:val="true"/>
          <w:lang w:bidi="fa-IR"/>
        </w:rPr>
        <w:t>بفتح خاء معجمه و طاء مهمله و الف و کسر طاء مهمله و سکون یاء مثناة تحتانیه و 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دیسقوریدوس کفته بچۀ اولین پرستوک را چون در افزونی نور ماه بکیرند و شکم آن را بشکافند دو عدد سنک در شکم آن</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٣۴٠</w:t>
      </w:r>
      <w:r>
        <w:rPr>
          <w:rFonts w:ascii="IRNazanin" w:hAnsi="IRNazanin" w:eastAsia="IRNazanin"/>
          <w:color w:val="111111"/>
          <w:sz w:val="28"/>
          <w:sz w:val="28"/>
          <w:szCs w:val="28"/>
          <w:rtl w:val="true"/>
          <w:lang w:bidi="fa-IR"/>
        </w:rPr>
        <w:t>یابند یکی یکرنک و دیکری ملون بالوان و چون یکرنک آن را در پوست شتر یا کوساله بندند پیش از آنکه بزمین برسد تعلیق آن بر بازوی مصروع و یا کردن آن جهت زوال صرع بعون اللّه تعالی مفید و مجرب است و انطاکی نوشته سنکی است بقدر سر انکشتی مائل بزردی و سفیدی و آن را حجر الیرقان نامند و در سر اندیب بهم می‌رسد و چون بچۀ خطاطیف را یرقان عارض می‌شود مادر و پدر آن رفته آن سنک را برای زوال آن می‌برند و نزد ما یافت نمی‌شود مکر در آشیان خطاطیف و مردمی که می‌شناسند آن را بحیله بدست می‌آورند باینکه بچهای آنها را بزعفران زرد می‌نمایند به نحوی که مادر و پدر آنها ندانند و بعد دیدن آنها بچها را زرد بکمان یرقان رفته آن سنک‌ریزها را می‌آورند و مردم از آشیان آنها برمی‌آورند</w:t>
      </w:r>
      <w:bookmarkStart w:id="2785" w:name="pg2583_21135"/>
    </w:p>
    <w:p>
      <w:pPr>
        <w:pStyle w:val="BookText"/>
        <w:rPr/>
      </w:pPr>
      <w:bookmarkEnd w:id="27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یرقان و خفقان و تفتیت حصاة و تفتیح سدد شربا و طلاء و تعلیقا نافع و کفته‌اند ملون آن را چون در حریر پیچند و نکاهدارند با خود باعث جاه و قبول و قضای حوائج می‌کردد و امین الدوله کفته تعلیق سنک ملون سرخ آن موجب رفع فزع است</w:t>
      </w:r>
    </w:p>
    <w:p>
      <w:pPr>
        <w:pStyle w:val="Heading5"/>
        <w:numPr>
          <w:ilvl w:val="4"/>
          <w:numId w:val="1"/>
        </w:numPr>
        <w:rPr/>
      </w:pPr>
      <w:bookmarkStart w:id="2786" w:name="__RefHeading___Toc178650_1395250215"/>
      <w:bookmarkStart w:id="2787" w:name="_Toc1166"/>
      <w:bookmarkEnd w:id="2786"/>
      <w:r>
        <w:rPr>
          <w:rtl w:val="true"/>
        </w:rPr>
        <w:t>*</w:t>
      </w:r>
      <w:r>
        <w:rPr>
          <w:rtl w:val="true"/>
        </w:rPr>
        <w:t>حجر الخمار</w:t>
      </w:r>
      <w:bookmarkEnd w:id="2787"/>
    </w:p>
    <w:p>
      <w:pPr>
        <w:pStyle w:val="BookText"/>
        <w:rPr/>
      </w:pPr>
      <w:r>
        <w:rPr>
          <w:rFonts w:ascii="IRNazanin" w:hAnsi="IRNazanin" w:eastAsia="IRNazanin"/>
          <w:color w:val="111111"/>
          <w:sz w:val="28"/>
          <w:sz w:val="28"/>
          <w:szCs w:val="28"/>
          <w:rtl w:val="true"/>
          <w:lang w:bidi="fa-IR"/>
        </w:rPr>
        <w:t>بضم خاء معجمه و فتح میم و الف و راء مهمله و آن را حجر الخمار جهت آن نامند که رافع خمار است و خرزة الخمار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سنکین و ملمس آن نرم و سرخ مائل بسیاهی و بسیار صلب نیست و آن قسم مادۀ خماهان است که حدید صینی نامند بهترین آن آنست که چون بر مس بسایند سائیدۀ آن سرخ رنک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مقدار یک مثقال و نیم سائیدۀ آن را مخمور بیاشامد در ساعت خمار او زائل کردد و عرق نماید و سردی و سرور و فرح یابد</w:t>
      </w:r>
    </w:p>
    <w:p>
      <w:pPr>
        <w:pStyle w:val="Heading5"/>
        <w:numPr>
          <w:ilvl w:val="4"/>
          <w:numId w:val="1"/>
        </w:numPr>
        <w:rPr/>
      </w:pPr>
      <w:bookmarkStart w:id="2788" w:name="__RefHeading___Toc178652_1395250215"/>
      <w:bookmarkStart w:id="2789" w:name="_Toc1167"/>
      <w:bookmarkEnd w:id="2788"/>
      <w:r>
        <w:rPr>
          <w:rtl w:val="true"/>
        </w:rPr>
        <w:t>حجر الدیک</w:t>
      </w:r>
      <w:bookmarkEnd w:id="2789"/>
    </w:p>
    <w:p>
      <w:pPr>
        <w:pStyle w:val="BookText"/>
        <w:rPr/>
      </w:pPr>
      <w:r>
        <w:rPr>
          <w:rFonts w:ascii="IRNazanin" w:hAnsi="IRNazanin" w:eastAsia="IRNazanin"/>
          <w:color w:val="111111"/>
          <w:sz w:val="28"/>
          <w:sz w:val="28"/>
          <w:szCs w:val="28"/>
          <w:rtl w:val="true"/>
          <w:lang w:bidi="fa-IR"/>
        </w:rPr>
        <w:t>بکسر دال مهمله و سکون یاء مثناة تحتانیه و 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سفید مائل بتیرکی بقدر باقلی و از ان کوچکتر و در شکم خروس متکون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دفع احزان و هموم و وسواس و تفتیت حصاة شربا و تعلیقا نافع و آشامیدن آبی که آن را در ان شسته باشند جهت تسکین تشنکی مفرط بیعدیل و بدستور نکاهداشتن آن در دهان</w:t>
      </w:r>
      <w:bookmarkStart w:id="2790" w:name="pg2583_21136"/>
    </w:p>
    <w:p>
      <w:pPr>
        <w:pStyle w:val="Heading5"/>
        <w:numPr>
          <w:ilvl w:val="4"/>
          <w:numId w:val="1"/>
        </w:numPr>
        <w:rPr/>
      </w:pPr>
      <w:bookmarkStart w:id="2791" w:name="__RefHeading___Toc178654_1395250215"/>
      <w:bookmarkStart w:id="2792" w:name="_Toc1168"/>
      <w:bookmarkEnd w:id="2790"/>
      <w:bookmarkEnd w:id="2791"/>
      <w:r>
        <w:rPr>
          <w:rtl w:val="true"/>
        </w:rPr>
        <w:t>حجر الرحی</w:t>
      </w:r>
      <w:bookmarkEnd w:id="2792"/>
    </w:p>
    <w:p>
      <w:pPr>
        <w:pStyle w:val="BookText"/>
        <w:rPr/>
      </w:pPr>
      <w:r>
        <w:rPr>
          <w:rFonts w:ascii="IRNazanin" w:hAnsi="IRNazanin" w:eastAsia="IRNazanin"/>
          <w:color w:val="111111"/>
          <w:sz w:val="28"/>
          <w:sz w:val="28"/>
          <w:szCs w:val="28"/>
          <w:rtl w:val="true"/>
          <w:lang w:bidi="fa-IR"/>
        </w:rPr>
        <w:t>بفتح را و حاء مهملتین و الف آن را قوف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سیاه و پرسوراخ و متخلخل مانند اسفنج و با صلابت و از جبال شرقی حلب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حابس خون حیض و چون کرم کرده سرکه بران ریزند و عضو را ببخار آن بدارند باعث ازالۀ ورم و رافع نزف الدم و رعاف و خون حیض است و شستن مقعده بسرکۀ که در ان آن را تافته انداخته باشند جهت بروز مقعده و نطول آن جهت استحکام اعضا و قطع عرق و رفع اعیا و حمول جرم آن جهت بواسیر و قطع حیض و طلای آن جهت استسقا نافع</w:t>
      </w:r>
    </w:p>
    <w:p>
      <w:pPr>
        <w:pStyle w:val="Heading5"/>
        <w:numPr>
          <w:ilvl w:val="4"/>
          <w:numId w:val="1"/>
        </w:numPr>
        <w:rPr/>
      </w:pPr>
      <w:bookmarkStart w:id="2793" w:name="__RefHeading___Toc178656_1395250215"/>
      <w:bookmarkStart w:id="2794" w:name="_Toc1169"/>
      <w:bookmarkEnd w:id="2793"/>
      <w:r>
        <w:rPr>
          <w:rtl w:val="true"/>
        </w:rPr>
        <w:t>حجر الرخام</w:t>
      </w:r>
      <w:bookmarkEnd w:id="2794"/>
    </w:p>
    <w:p>
      <w:pPr>
        <w:pStyle w:val="BookText"/>
        <w:rPr/>
      </w:pPr>
      <w:r>
        <w:rPr>
          <w:rFonts w:ascii="IRNazanin" w:hAnsi="IRNazanin" w:eastAsia="IRNazanin"/>
          <w:color w:val="111111"/>
          <w:sz w:val="28"/>
          <w:sz w:val="28"/>
          <w:szCs w:val="28"/>
          <w:rtl w:val="true"/>
          <w:lang w:bidi="fa-IR"/>
        </w:rPr>
        <w:t>بفتح راء مهمله و خاء معجمه و الف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 سستی است که در بعضی بلاد در قبرها نصب می‌کنند و اقسام می‌باشد مراد از مطلق آن قسم سفید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 و قاطع نزف الدم و جهت جراحات و با سرکه جهت تحلیل اورام و رفع استسقا و با صمغ و نوشادر جهت بهق و رفع آثار و ذرور آن جهت رفع بواسیر و آشامیدن مسحوق آن با عسل هر روز بقدر یک مثقال جهت رفع دملهای دموی مؤثر کویند آشامیدن سنک مقابر که منقوش بنوشتها باشد باعث نسیان است و همچنین بسیار خواندن نقشهای آن و آشامیدن آن روز شنبه پیش از طلوع آفتاب باسم معشوق و قصد رفع عشق دافع تعشق است</w:t>
      </w:r>
      <w:bookmarkStart w:id="2795" w:name="pg2583_21138"/>
    </w:p>
    <w:p>
      <w:pPr>
        <w:pStyle w:val="BookText"/>
        <w:rPr/>
      </w:pPr>
      <w:bookmarkEnd w:id="2795"/>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٣۴١</w:t>
      </w:r>
    </w:p>
    <w:p>
      <w:pPr>
        <w:pStyle w:val="Heading5"/>
        <w:numPr>
          <w:ilvl w:val="4"/>
          <w:numId w:val="1"/>
        </w:numPr>
        <w:rPr/>
      </w:pPr>
      <w:bookmarkStart w:id="2796" w:name="__RefHeading___Toc178658_1395250215"/>
      <w:bookmarkStart w:id="2797" w:name="_Toc1170"/>
      <w:bookmarkEnd w:id="2796"/>
      <w:r>
        <w:rPr>
          <w:rtl w:val="true"/>
        </w:rPr>
        <w:t>حجر الزیره</w:t>
      </w:r>
      <w:bookmarkEnd w:id="2797"/>
    </w:p>
    <w:p>
      <w:pPr>
        <w:pStyle w:val="BookText"/>
        <w:rPr/>
      </w:pPr>
      <w:r>
        <w:rPr>
          <w:rFonts w:ascii="IRNazanin" w:hAnsi="IRNazanin" w:eastAsia="IRNazanin"/>
          <w:color w:val="111111"/>
          <w:sz w:val="28"/>
          <w:sz w:val="28"/>
          <w:szCs w:val="28"/>
          <w:rtl w:val="true"/>
          <w:lang w:bidi="fa-IR"/>
        </w:rPr>
        <w:t>بکسر زای معجمه و سکون یاء مثناة تحتانیه و فتح راء مهمله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با دهومت و ثقیل و زودشکن</w:t>
      </w:r>
    </w:p>
    <w:p>
      <w:pPr>
        <w:pStyle w:val="BookText"/>
        <w:rPr/>
      </w:pPr>
      <w:r>
        <w:rPr>
          <w:rFonts w:ascii="IRNazanin" w:hAnsi="IRNazanin" w:eastAsia="IRNazanin"/>
          <w:i/>
          <w:i/>
          <w:iCs/>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ذرور آن جهت اندمال جراحات بسیار نافع</w:t>
      </w:r>
      <w:r>
        <w:rPr>
          <w:rFonts w:eastAsia="IRNazanin" w:cs="IRNazanin"/>
          <w:color w:val="111111"/>
          <w:sz w:val="28"/>
          <w:szCs w:val="28"/>
          <w:rtl w:val="true"/>
          <w:lang w:bidi="fa-IR"/>
        </w:rPr>
        <w:t>*</w:t>
      </w:r>
    </w:p>
    <w:p>
      <w:pPr>
        <w:pStyle w:val="Heading5"/>
        <w:numPr>
          <w:ilvl w:val="4"/>
          <w:numId w:val="1"/>
        </w:numPr>
        <w:rPr/>
      </w:pPr>
      <w:bookmarkStart w:id="2798" w:name="__RefHeading___Toc178660_1395250215"/>
      <w:bookmarkStart w:id="2799" w:name="_Toc1171"/>
      <w:bookmarkEnd w:id="2798"/>
      <w:r>
        <w:rPr>
          <w:rtl w:val="true"/>
        </w:rPr>
        <w:t>حجر السلوان</w:t>
      </w:r>
      <w:bookmarkEnd w:id="2799"/>
    </w:p>
    <w:p>
      <w:pPr>
        <w:pStyle w:val="BookText"/>
        <w:rPr/>
      </w:pPr>
      <w:r>
        <w:rPr>
          <w:rFonts w:ascii="IRNazanin" w:hAnsi="IRNazanin" w:eastAsia="IRNazanin"/>
          <w:color w:val="111111"/>
          <w:sz w:val="28"/>
          <w:sz w:val="28"/>
          <w:szCs w:val="28"/>
          <w:rtl w:val="true"/>
          <w:lang w:bidi="fa-IR"/>
        </w:rPr>
        <w:t>بفتح سین مهمله و سکون لام و فتح واو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سفید و شفاف شبیه ببلور و فرق میان آن و بلور نرم شدن آنست در آب و آنکه محلول آن در آب مانند شیر باشد بخلاف بلور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آشامیدن آب محلول آن جهت خفقان و نزف الدم و حرارت معده و رفع مرض عشق مقدار شربت آن یک درهم و نوعی از ان‌که مائل بزردی و بسیار براق نیست از جملۀ سموم است</w:t>
      </w:r>
      <w:r>
        <w:rPr>
          <w:rFonts w:eastAsia="IRNazanin" w:cs="IRNazanin"/>
          <w:color w:val="111111"/>
          <w:sz w:val="28"/>
          <w:szCs w:val="28"/>
          <w:rtl w:val="true"/>
          <w:lang w:bidi="fa-IR"/>
        </w:rPr>
        <w:t>*</w:t>
      </w:r>
    </w:p>
    <w:p>
      <w:pPr>
        <w:pStyle w:val="Heading5"/>
        <w:numPr>
          <w:ilvl w:val="4"/>
          <w:numId w:val="1"/>
        </w:numPr>
        <w:rPr/>
      </w:pPr>
      <w:bookmarkStart w:id="2800" w:name="__RefHeading___Toc178662_1395250215"/>
      <w:bookmarkStart w:id="2801" w:name="_Toc1172"/>
      <w:bookmarkEnd w:id="2800"/>
      <w:r>
        <w:rPr>
          <w:rtl w:val="true"/>
        </w:rPr>
        <w:t>حجر السطریط</w:t>
      </w:r>
      <w:bookmarkEnd w:id="2801"/>
    </w:p>
    <w:p>
      <w:pPr>
        <w:pStyle w:val="BookText"/>
        <w:rPr/>
      </w:pPr>
      <w:r>
        <w:rPr>
          <w:rFonts w:ascii="IRNazanin" w:hAnsi="IRNazanin" w:eastAsia="IRNazanin"/>
          <w:color w:val="111111"/>
          <w:sz w:val="28"/>
          <w:sz w:val="28"/>
          <w:szCs w:val="28"/>
          <w:rtl w:val="true"/>
          <w:lang w:bidi="fa-IR"/>
        </w:rPr>
        <w:t>بفتح سین و سکون طا و کسر راء مهملتین و سکون یاء مثناة تحتانیه و طاء مهمله در آخر بفارسی سنک مرمر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است یکی معدنی و دیکری آبی است که آن را بهر شکلی که می‌خواهند منجمد می‌کردانند بدین قسم که زمینی را که در ان آب می‌باشد بهر شکلی که می‌خواهند حفر می‌کنند و یک شب می‌کذارند از خلل و فرج آن آب در ان مکان محفور جمع می‌کردد روز دیکر رفته آن خاکی را که از ان برآورده‌اند در ان می‌ریزند و مدتی می‌کذارند و بعد از آنکه خوب منجمد و صلب کشت برمی‌آورند و تراشیده جلا می‌دهند و معدنی آن تختۀ سنکها است که از معدن آن برمیآورند و این صلب‌تر و شفاف‌تر از آبی آنست معدن آن کرمان و در شهر بابک و قلعۀ اقادر لخسجان و رائین و تبریز راجمیر نیز است و کرمانی بهتر و صلب‌تر و رنک آن سبز و سفید و نخودی و ملون بالوان زرد و سفید و سرخ کمرنک رک دارو شبیه بیشم و تبریزی اندک زرد رنک و رخوتر است و اجمیری سفید و صلب بهترین همه آنست که از معدن مرغ آورند</w:t>
      </w:r>
      <w:bookmarkStart w:id="2802" w:name="pg2583_21140"/>
    </w:p>
    <w:p>
      <w:pPr>
        <w:pStyle w:val="BookText"/>
        <w:rPr/>
      </w:pPr>
      <w:bookmarkEnd w:id="28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سنون محرق ان جهت تقویت لثه و ضماد آن باراتینج و زفت جهت تحلیل اورام صلبه و با موم روغن جهت درد فم معده و ذرور خام آن جهت سوختکی آتش مفید است</w:t>
      </w:r>
      <w:r>
        <w:rPr>
          <w:rFonts w:eastAsia="IRNazanin" w:cs="IRNazanin"/>
          <w:color w:val="111111"/>
          <w:sz w:val="28"/>
          <w:szCs w:val="28"/>
          <w:rtl w:val="true"/>
          <w:lang w:bidi="fa-IR"/>
        </w:rPr>
        <w:t>*</w:t>
      </w:r>
    </w:p>
    <w:p>
      <w:pPr>
        <w:pStyle w:val="Heading5"/>
        <w:numPr>
          <w:ilvl w:val="4"/>
          <w:numId w:val="1"/>
        </w:numPr>
        <w:rPr/>
      </w:pPr>
      <w:bookmarkStart w:id="2803" w:name="__RefHeading___Toc178664_1395250215"/>
      <w:bookmarkStart w:id="2804" w:name="_Toc1173"/>
      <w:bookmarkEnd w:id="2803"/>
      <w:r>
        <w:rPr>
          <w:rtl w:val="true"/>
        </w:rPr>
        <w:t>حجر السمک</w:t>
      </w:r>
      <w:bookmarkEnd w:id="2804"/>
    </w:p>
    <w:p>
      <w:pPr>
        <w:pStyle w:val="BookText"/>
        <w:rPr/>
      </w:pPr>
      <w:r>
        <w:rPr>
          <w:rFonts w:ascii="IRNazanin" w:hAnsi="IRNazanin" w:eastAsia="IRNazanin"/>
          <w:color w:val="111111"/>
          <w:sz w:val="28"/>
          <w:sz w:val="28"/>
          <w:szCs w:val="28"/>
          <w:rtl w:val="true"/>
          <w:lang w:bidi="fa-IR"/>
        </w:rPr>
        <w:t>بفتح سین و میم و کاف بفارسی سنک‌سر ماهی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که از سر نوعی از ماهی برمی‌آید و ماهی آن بقدر شبری تا در شبر و فلس‌دار حلال و در هر ماهی دو سنک در دو جانب آن و سفید براق و صلب از ماهی کوچک کوچک و از بزرک بزرک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 با قوت مفتته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آشامیدن سائیدۀ آن جهت تفتیت حصاة کرده مجرب</w:t>
      </w:r>
      <w:r>
        <w:rPr>
          <w:rFonts w:eastAsia="IRNazanin" w:cs="IRNazanin"/>
          <w:color w:val="111111"/>
          <w:sz w:val="28"/>
          <w:szCs w:val="28"/>
          <w:rtl w:val="true"/>
          <w:lang w:bidi="fa-IR"/>
        </w:rPr>
        <w:t>*</w:t>
      </w:r>
    </w:p>
    <w:p>
      <w:pPr>
        <w:pStyle w:val="Heading5"/>
        <w:numPr>
          <w:ilvl w:val="4"/>
          <w:numId w:val="1"/>
        </w:numPr>
        <w:rPr/>
      </w:pPr>
      <w:bookmarkStart w:id="2805" w:name="__RefHeading___Toc178666_1395250215"/>
      <w:bookmarkStart w:id="2806" w:name="_Toc1174"/>
      <w:bookmarkEnd w:id="2805"/>
      <w:r>
        <w:rPr>
          <w:rtl w:val="true"/>
        </w:rPr>
        <w:t>حجر العسلی</w:t>
      </w:r>
      <w:bookmarkEnd w:id="2806"/>
    </w:p>
    <w:p>
      <w:pPr>
        <w:pStyle w:val="BookText"/>
        <w:rPr/>
      </w:pPr>
      <w:r>
        <w:rPr>
          <w:rFonts w:ascii="IRNazanin" w:hAnsi="IRNazanin" w:eastAsia="IRNazanin"/>
          <w:color w:val="111111"/>
          <w:sz w:val="28"/>
          <w:sz w:val="28"/>
          <w:szCs w:val="28"/>
          <w:rtl w:val="true"/>
          <w:lang w:bidi="fa-IR"/>
        </w:rPr>
        <w:t>بفتح عین و سین مهملتین و کسر لام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سفید و سائیدۀ آن غلیظ و مائل بزردی و شیرین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بحرارت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منقی قروح و در افعال ضعیف‌تر از حجر لبنی است</w:t>
      </w:r>
    </w:p>
    <w:p>
      <w:pPr>
        <w:pStyle w:val="Heading5"/>
        <w:numPr>
          <w:ilvl w:val="4"/>
          <w:numId w:val="1"/>
        </w:numPr>
        <w:rPr/>
      </w:pPr>
      <w:bookmarkStart w:id="2807" w:name="__RefHeading___Toc178668_1395250215"/>
      <w:bookmarkStart w:id="2808" w:name="_Toc1175"/>
      <w:bookmarkEnd w:id="2807"/>
      <w:r>
        <w:rPr>
          <w:rtl w:val="true"/>
        </w:rPr>
        <w:t>حجر الغاغاطیس</w:t>
      </w:r>
      <w:bookmarkEnd w:id="2808"/>
    </w:p>
    <w:p>
      <w:pPr>
        <w:pStyle w:val="BookText"/>
        <w:rPr/>
      </w:pPr>
      <w:r>
        <w:rPr>
          <w:rFonts w:ascii="IRNazanin" w:hAnsi="IRNazanin" w:eastAsia="IRNazanin"/>
          <w:color w:val="111111"/>
          <w:sz w:val="28"/>
          <w:sz w:val="28"/>
          <w:szCs w:val="28"/>
          <w:rtl w:val="true"/>
          <w:lang w:bidi="fa-IR"/>
        </w:rPr>
        <w:t>بفتح دو غین معجمتین و دو الف و کسر طاء مهمله و سکون یاء مثناة تحتانیه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سنکین سیاه رنک مائل بزرقت و نیز کفته‌اند سنک بسیار سبک صفایحی است که از وادی غاغاما که بین فلسطین و طبریه از ارض مقدس است خیزد و آن وادی مشهور بجهنم است و آن سنک را چون در آتش اندازند مانند چوب سوخته کردد و از یکرطل آن یک اوقیه بماند و سفید و صلب کردد و بوی آن در حین سوختن مانند بوی شاخ حیوانات و نفط و قیر باشد</w:t>
      </w:r>
      <w:bookmarkStart w:id="2809" w:name="pg2583_21142"/>
    </w:p>
    <w:p>
      <w:pPr>
        <w:pStyle w:val="BookText"/>
        <w:rPr/>
      </w:pPr>
      <w:bookmarkEnd w:id="28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ملین و آشامیدن آن قاطع حمل و حیض و مفتت حصاة و مقدار شربت آن تا نیم درهم و بخور آن جهت غشی که از اختناق رحم باشد و کریزانیدن هوام و دفع کرم اشجار مضر رئه مصلح آن زعفران و مهیج صرع مصر و عین بخور آن و ضماد آن جهت نقرس و رویانیدن کوشت مفید است</w:t>
      </w:r>
    </w:p>
    <w:p>
      <w:pPr>
        <w:pStyle w:val="BookText"/>
        <w:rPr/>
      </w:pPr>
      <w:r>
        <w:rPr>
          <w:rFonts w:ascii="IRNazanin" w:hAnsi="IRNazanin" w:eastAsia="IRNazanin"/>
          <w:color w:val="111111"/>
          <w:sz w:val="28"/>
          <w:sz w:val="28"/>
          <w:szCs w:val="28"/>
          <w:lang w:bidi="fa-IR"/>
        </w:rPr>
        <w:t>٣۴٢</w:t>
      </w:r>
    </w:p>
    <w:p>
      <w:pPr>
        <w:pStyle w:val="Heading5"/>
        <w:numPr>
          <w:ilvl w:val="4"/>
          <w:numId w:val="1"/>
        </w:numPr>
        <w:rPr/>
      </w:pPr>
      <w:bookmarkStart w:id="2810" w:name="__RefHeading___Toc178670_1395250215"/>
      <w:bookmarkStart w:id="2811" w:name="_Toc1176"/>
      <w:bookmarkEnd w:id="2810"/>
      <w:r>
        <w:rPr>
          <w:rtl w:val="true"/>
        </w:rPr>
        <w:t>حجر الفتیله</w:t>
      </w:r>
      <w:bookmarkEnd w:id="2811"/>
    </w:p>
    <w:p>
      <w:pPr>
        <w:pStyle w:val="BookText"/>
        <w:rPr/>
      </w:pPr>
      <w:r>
        <w:rPr>
          <w:rFonts w:ascii="IRNazanin" w:hAnsi="IRNazanin" w:eastAsia="IRNazanin"/>
          <w:color w:val="111111"/>
          <w:sz w:val="28"/>
          <w:sz w:val="28"/>
          <w:szCs w:val="28"/>
          <w:rtl w:val="true"/>
          <w:lang w:bidi="fa-IR"/>
        </w:rPr>
        <w:t>بفتح فا و کسر تاء مثناة فوقانیه و سکون یاء مثناة تحتانیه و فتح لام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سنکی است اندک زرد رنک شبیه بغاریقون و ریشه‌دار و از ان فتیله توان ساخت و در کرمان کثیر الوجود و آن سنک را که بکوبند مانند پنبه نرم می‌کردد و بر کف دست مالیده فتیله ساخته در چراغ می‌کذارند و بران روغن ریخته مشتعل می‌نمایند و ما دام که بران روغن بریزند مشتعل می‌باشد و یک فتیلۀ کوچکی تا دو سه ماه کفایت می‌کند و می‌کویند که پارچه نیز از ان ترتیب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کویند از برای التیام جراحات حیوانات بیعدیل است</w:t>
      </w:r>
    </w:p>
    <w:p>
      <w:pPr>
        <w:pStyle w:val="Heading5"/>
        <w:numPr>
          <w:ilvl w:val="4"/>
          <w:numId w:val="1"/>
        </w:numPr>
        <w:rPr/>
      </w:pPr>
      <w:bookmarkStart w:id="2812" w:name="__RefHeading___Toc178672_1395250215"/>
      <w:bookmarkStart w:id="2813" w:name="_Toc1177"/>
      <w:bookmarkEnd w:id="2812"/>
      <w:r>
        <w:rPr>
          <w:rtl w:val="true"/>
        </w:rPr>
        <w:t>حجر الفلفل</w:t>
      </w:r>
      <w:bookmarkEnd w:id="2813"/>
    </w:p>
    <w:p>
      <w:pPr>
        <w:pStyle w:val="BookText"/>
        <w:rPr/>
      </w:pPr>
      <w:r>
        <w:rPr>
          <w:rFonts w:ascii="IRNazanin" w:hAnsi="IRNazanin" w:eastAsia="IRNazanin"/>
          <w:color w:val="111111"/>
          <w:sz w:val="28"/>
          <w:sz w:val="28"/>
          <w:szCs w:val="28"/>
          <w:rtl w:val="true"/>
          <w:lang w:bidi="fa-IR"/>
        </w:rPr>
        <w:t>بضم دو فا و سکون دو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نزد مؤلف ما لا یسع حجر حبشی است و مذکور شد و نزد ابن تلمیذ سنکریزها شبیه بفلفل است که در حین خشک کردن فلفل بآن مخلوط شده کیفیت آن را حاصل 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اطلیۀ کلف و امثال آن مستعمل است</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14" w:name="__RefHeading___Toc178674_1395250215"/>
      <w:bookmarkStart w:id="2815" w:name="_Toc1178"/>
      <w:bookmarkEnd w:id="2814"/>
      <w:r>
        <w:rPr>
          <w:rtl w:val="true"/>
        </w:rPr>
        <w:t>حجر القبطی</w:t>
      </w:r>
      <w:bookmarkStart w:id="2816" w:name="pg2583_21144"/>
      <w:bookmarkEnd w:id="2815"/>
    </w:p>
    <w:p>
      <w:pPr>
        <w:pStyle w:val="BookText"/>
        <w:rPr/>
      </w:pPr>
      <w:bookmarkEnd w:id="2816"/>
      <w:r>
        <w:rPr>
          <w:rFonts w:ascii="IRNazanin" w:hAnsi="IRNazanin" w:eastAsia="IRNazanin"/>
          <w:color w:val="111111"/>
          <w:sz w:val="28"/>
          <w:sz w:val="28"/>
          <w:szCs w:val="28"/>
          <w:rtl w:val="true"/>
          <w:lang w:bidi="fa-IR"/>
        </w:rPr>
        <w:t>بکسر قاف و سکون باء موحده و کسر طاء مهمله و یاء نسبت بلغت اهل مصر معروف باشنان قصاوین است جهت آنکه کازران جامه را بدان می‌شویند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مائل بسبزی و سست و بغایت زودشکن و از جبال صعید مصر خیزد و کازران در شستن کتان استعمال دارند بهترین آن سبز بسیار رخو سریع التفتیت و انحلال آنست در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مغری و مجفف بی‌لذع و قابض و مانع سیلان مواد بسوی عضو و قاطع سیلان خون ظاهر و باطن هر نوع که استعمال نمایند و طلای آن محلل اورام و مجفف قوی و ذرور آن جهت سیلان خون جراحات و اندمال جراحات اعضای رخو و اکتحال آن بتنهائی و یا با ادویۀ مناسبۀ مغریه جهت دمعه و جرب و سلاق و قروح عین و آشامیدن آن با آب جهت اسهال مزمن و درد مثانه و نزف الدم و طلای آن محلل اورام و محفف قوی و با موم روغن جهت منع زیاده شدن قروح خبیثه و التیام جراحات و فرزجۀ آن جهت قطع سیلان حیض و رفع بدبوئی رحم نافع</w:t>
      </w:r>
    </w:p>
    <w:p>
      <w:pPr>
        <w:pStyle w:val="Heading5"/>
        <w:numPr>
          <w:ilvl w:val="4"/>
          <w:numId w:val="1"/>
        </w:numPr>
        <w:rPr/>
      </w:pPr>
      <w:bookmarkStart w:id="2817" w:name="__RefHeading___Toc178676_1395250215"/>
      <w:bookmarkStart w:id="2818" w:name="_Toc1179"/>
      <w:bookmarkEnd w:id="2817"/>
      <w:r>
        <w:rPr>
          <w:rtl w:val="true"/>
        </w:rPr>
        <w:t>حجر القمر</w:t>
      </w:r>
      <w:bookmarkEnd w:id="2818"/>
    </w:p>
    <w:p>
      <w:pPr>
        <w:pStyle w:val="BookText"/>
        <w:rPr/>
      </w:pPr>
      <w:r>
        <w:rPr>
          <w:rFonts w:ascii="IRNazanin" w:hAnsi="IRNazanin" w:eastAsia="IRNazanin"/>
          <w:color w:val="111111"/>
          <w:sz w:val="28"/>
          <w:sz w:val="28"/>
          <w:szCs w:val="28"/>
          <w:rtl w:val="true"/>
          <w:lang w:bidi="fa-IR"/>
        </w:rPr>
        <w:t>بفتح قاف و سکون راء مهمله و آن را بزاق القمر و زبد القمر و بهندی چندرکانت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سفید مائل بغبرت و سبک و شفاف که نقره را جذب می‌کند و در حین زیادتی نور قمر اغبریت آن مبدل بسفیدی می‌کردد و در مغرب و بلاد عرب یافت می‌شود و کویند شبنمی است که بر سنک‌ها می‌افتد و متحجر می‌کردد و در هنکام ازدیاد نور قمر بسیار سفید می‌شود و بهترین آن انست که در اوصاف مذکوره بهتر و زیاده باشد</w:t>
      </w:r>
      <w:bookmarkStart w:id="2819" w:name="pg2583_21146"/>
    </w:p>
    <w:p>
      <w:pPr>
        <w:pStyle w:val="BookText"/>
        <w:rPr/>
      </w:pPr>
      <w:bookmarkEnd w:id="2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معتدل نیز کفته‌اند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یک عدسه و سعوط آن جهت صرع مجرب و جهت وسواس و جنون و خفقان و نزف الدم مفید است و تعلیق آن در پارچۀ کبود باعث قبول و جاه و رفع خوف و فزع و آویختن آن بر درخت خرما حافظ ثمر آن و باعث تولید ثمر مضر کرده مصلح آن کثیرا است</w:t>
      </w:r>
      <w:r>
        <w:rPr>
          <w:rFonts w:eastAsia="IRNazanin" w:cs="IRNazanin"/>
          <w:color w:val="111111"/>
          <w:sz w:val="28"/>
          <w:szCs w:val="28"/>
          <w:rtl w:val="true"/>
          <w:lang w:bidi="fa-IR"/>
        </w:rPr>
        <w:t>*</w:t>
      </w:r>
    </w:p>
    <w:p>
      <w:pPr>
        <w:pStyle w:val="Heading5"/>
        <w:numPr>
          <w:ilvl w:val="4"/>
          <w:numId w:val="1"/>
        </w:numPr>
        <w:rPr/>
      </w:pPr>
      <w:bookmarkStart w:id="2820" w:name="__RefHeading___Toc178678_1395250215"/>
      <w:bookmarkStart w:id="2821" w:name="_Toc1180"/>
      <w:bookmarkEnd w:id="2820"/>
      <w:r>
        <w:rPr>
          <w:rtl w:val="true"/>
        </w:rPr>
        <w:t>حجر القیشور</w:t>
      </w:r>
      <w:bookmarkEnd w:id="2821"/>
    </w:p>
    <w:p>
      <w:pPr>
        <w:pStyle w:val="BookText"/>
        <w:rPr/>
      </w:pPr>
      <w:r>
        <w:rPr>
          <w:rFonts w:ascii="IRNazanin" w:hAnsi="IRNazanin" w:eastAsia="IRNazanin"/>
          <w:color w:val="111111"/>
          <w:sz w:val="28"/>
          <w:sz w:val="28"/>
          <w:szCs w:val="28"/>
          <w:rtl w:val="true"/>
          <w:lang w:bidi="fa-IR"/>
        </w:rPr>
        <w:t>بفتح قاف و سکون یاء مثناة تحتانیه و ضم شین معجمه و سکون واو و راء مهمله و صاحب منهاج بسین مهمله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متخلخل سفید شبیه باسفنج و بر روی آب می‌ایستد و کویند نوعی از زبد البحر است و سیاه نیز می‌باشد و از جبال اسکندریه و اعمال مصر خیزد و علی بن مجوسی کفته که آن مستعمل اهل صناعت است در حل ذهب و فضه بهترین آن سبک کثیرة التجاویف هش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محلل و حابس نزف الدم و آشامیدن سرکه که آن را کرم کرده در ان انداخته باشند جهت ضیق النفس و طلای آن جهت ستردن موی و تحلیل رطوبات در استسقا و چون بر نوشتجات بمالند حک شود به حدی که اصلا معلوم نکردد و سنون محرق</w:t>
      </w:r>
      <w:r>
        <w:rPr>
          <w:rFonts w:eastAsia="IRNazanin" w:cs="IRNazanin"/>
          <w:color w:val="111111"/>
          <w:sz w:val="28"/>
          <w:szCs w:val="28"/>
          <w:rtl w:val="true"/>
          <w:lang w:bidi="fa-IR"/>
        </w:rPr>
        <w:t>&amp;</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٣۴٣</w:t>
      </w:r>
      <w:r>
        <w:rPr>
          <w:rFonts w:ascii="IRNazanin" w:hAnsi="IRNazanin" w:eastAsia="IRNazanin"/>
          <w:color w:val="111111"/>
          <w:sz w:val="28"/>
          <w:sz w:val="28"/>
          <w:szCs w:val="28"/>
          <w:rtl w:val="true"/>
          <w:lang w:bidi="fa-IR"/>
        </w:rPr>
        <w:t>مسحوق آن جهت جلای دندان و استحکام لثه و بردن کوشت زائد و پر کردن قروح غائره و اکتحال آن جهت شبکوری و رفع آثار و مالیدن آن بر کف پا مانند سنک جهت رفع صداع و تقویت بصر مؤثر است دستور احراق آن آنست که در آتش سرخ کرده در شراب تا سه مرتبه اندازند تا سرد کردد پس سائیده استعمال نمایند</w:t>
      </w:r>
      <w:r>
        <w:rPr>
          <w:rFonts w:eastAsia="IRNazanin" w:cs="IRNazanin"/>
          <w:color w:val="111111"/>
          <w:sz w:val="28"/>
          <w:szCs w:val="28"/>
          <w:rtl w:val="true"/>
          <w:lang w:bidi="fa-IR"/>
        </w:rPr>
        <w:t>*</w:t>
      </w:r>
      <w:bookmarkStart w:id="2822" w:name="pg2583_21148"/>
    </w:p>
    <w:p>
      <w:pPr>
        <w:pStyle w:val="Heading5"/>
        <w:numPr>
          <w:ilvl w:val="4"/>
          <w:numId w:val="1"/>
        </w:numPr>
        <w:rPr/>
      </w:pPr>
      <w:bookmarkStart w:id="2823" w:name="__RefHeading___Toc178680_1395250215"/>
      <w:bookmarkStart w:id="2824" w:name="_Toc1181"/>
      <w:bookmarkEnd w:id="2822"/>
      <w:bookmarkEnd w:id="2823"/>
      <w:r>
        <w:rPr>
          <w:rtl w:val="true"/>
        </w:rPr>
        <w:t>حجر الکرک</w:t>
      </w:r>
      <w:bookmarkEnd w:id="2824"/>
    </w:p>
    <w:p>
      <w:pPr>
        <w:pStyle w:val="BookText"/>
        <w:rPr/>
      </w:pPr>
      <w:r>
        <w:rPr>
          <w:rFonts w:ascii="IRNazanin" w:hAnsi="IRNazanin" w:eastAsia="IRNazanin"/>
          <w:color w:val="111111"/>
          <w:sz w:val="28"/>
          <w:sz w:val="28"/>
          <w:szCs w:val="28"/>
          <w:rtl w:val="true"/>
          <w:lang w:bidi="fa-IR"/>
        </w:rPr>
        <w:t>بفتح کاف و راء مهمله و کاف و برای معجمه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بسیار سفید از هند و ساحل دریای آنجا خیزد که دریا بکنار اندازد و قبل از حکاکی با کدورت و بعد از ان شفاف و سفید می‌کردد شبیه بحجر سلوان و بلور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خشک و در اول سرد و در یبوست معتدل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رادع و جالی و جهت خفقان و غثیان و عطش و التهاب و ذرور آن جهت رفع نزف الدم و اکتحال آن جهت رفع بیاض مزمن و تازه و ازاله آثار قروح چشم و اعضا و سنون آن جهت جلای دندان و رفع زردی آن جمیع امراض ردیۀ آن و آشامیدن طعام و شراب در قدح مصنوع از ان باعث سرور و رفع شرور مجالس و داشتن آن در منزل متباغضین بنحوی که ندانند سبب الفت ایشان و نزد اهل هند و سنده بسیار معتبر است و از ان مهرها می‌سازند و در موی می‌کشند و می‌کویند که موی را دراز می‌کرداند</w:t>
      </w:r>
    </w:p>
    <w:p>
      <w:pPr>
        <w:pStyle w:val="Heading5"/>
        <w:numPr>
          <w:ilvl w:val="4"/>
          <w:numId w:val="1"/>
        </w:numPr>
        <w:rPr/>
      </w:pPr>
      <w:bookmarkStart w:id="2825" w:name="__RefHeading___Toc178682_1395250215"/>
      <w:bookmarkStart w:id="2826" w:name="_Toc1182"/>
      <w:bookmarkEnd w:id="2825"/>
      <w:r>
        <w:rPr>
          <w:rtl w:val="true"/>
        </w:rPr>
        <w:t>حجر الکلب</w:t>
      </w:r>
      <w:bookmarkEnd w:id="2826"/>
    </w:p>
    <w:p>
      <w:pPr>
        <w:pStyle w:val="BookText"/>
        <w:rPr/>
      </w:pPr>
      <w:r>
        <w:rPr>
          <w:rFonts w:ascii="IRNazanin" w:hAnsi="IRNazanin" w:eastAsia="IRNazanin"/>
          <w:color w:val="111111"/>
          <w:sz w:val="28"/>
          <w:sz w:val="28"/>
          <w:szCs w:val="28"/>
          <w:rtl w:val="true"/>
          <w:lang w:bidi="fa-IR"/>
        </w:rPr>
        <w:t>بفتح کاف و سکون لام و باء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که چون بطرف سک اندازند سک آن را بدندان کیرد و دور اندازد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در عداوت و تفرقه بسیار موثر است چون در شراب یا آب اندازند و از ان بنوشند و حاضر کردن آن در مجلس باعث عربدۀ اهل آن مجلس و کذاشتن آن در برج کبوتران باعث کریختن آنها است</w:t>
      </w:r>
      <w:bookmarkStart w:id="2827" w:name="pg2583_21150"/>
    </w:p>
    <w:p>
      <w:pPr>
        <w:pStyle w:val="Heading5"/>
        <w:numPr>
          <w:ilvl w:val="4"/>
          <w:numId w:val="1"/>
        </w:numPr>
        <w:rPr/>
      </w:pPr>
      <w:bookmarkStart w:id="2828" w:name="__RefHeading___Toc178684_1395250215"/>
      <w:bookmarkStart w:id="2829" w:name="_Toc1183"/>
      <w:bookmarkEnd w:id="2827"/>
      <w:bookmarkEnd w:id="2828"/>
      <w:r>
        <w:rPr>
          <w:rtl w:val="true"/>
        </w:rPr>
        <w:t>حجر الکلی</w:t>
      </w:r>
      <w:bookmarkEnd w:id="2829"/>
    </w:p>
    <w:p>
      <w:pPr>
        <w:pStyle w:val="BookText"/>
        <w:rPr/>
      </w:pPr>
      <w:r>
        <w:rPr>
          <w:rFonts w:ascii="IRNazanin" w:hAnsi="IRNazanin" w:eastAsia="IRNazanin"/>
          <w:color w:val="111111"/>
          <w:sz w:val="28"/>
          <w:sz w:val="28"/>
          <w:szCs w:val="28"/>
          <w:rtl w:val="true"/>
          <w:lang w:bidi="fa-IR"/>
        </w:rPr>
        <w:t>بضم کاف و فتح لام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سنکی است که در کردۀ آدمی تکون می‌یابد سرخ رنک با کمودت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کفته‌اند جهت تفتیت سنک مثانه مؤثر و جهت تفتیت سنک کرده بی منفعت و اکتحال آن جهت بیاض چشم مجرب است</w:t>
      </w:r>
    </w:p>
    <w:p>
      <w:pPr>
        <w:pStyle w:val="Heading5"/>
        <w:numPr>
          <w:ilvl w:val="4"/>
          <w:numId w:val="1"/>
        </w:numPr>
        <w:rPr/>
      </w:pPr>
      <w:bookmarkStart w:id="2830" w:name="__RefHeading___Toc178686_1395250215"/>
      <w:bookmarkStart w:id="2831" w:name="_Toc1184"/>
      <w:bookmarkEnd w:id="2830"/>
      <w:r>
        <w:rPr>
          <w:rtl w:val="true"/>
        </w:rPr>
        <w:t>حجر اللبنی</w:t>
      </w:r>
      <w:bookmarkEnd w:id="2831"/>
    </w:p>
    <w:p>
      <w:pPr>
        <w:pStyle w:val="BookText"/>
        <w:rPr/>
      </w:pPr>
      <w:r>
        <w:rPr>
          <w:rFonts w:ascii="IRNazanin" w:hAnsi="IRNazanin" w:eastAsia="IRNazanin"/>
          <w:color w:val="111111"/>
          <w:sz w:val="28"/>
          <w:sz w:val="28"/>
          <w:szCs w:val="28"/>
          <w:rtl w:val="true"/>
          <w:lang w:bidi="fa-IR"/>
        </w:rPr>
        <w:t>بفتح لام و باء موحده و کسر نون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اغبر با اندک شفافی و چون بسایند شیرین و سائیدۀ آن مانند شیر کردد و لهذا آن را حجر لبنی نامند و از ارمنیه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قاطع نزف الدم و نفث الدم و حیض و مفتت حصاة و جهت قرحۀ معده شربا نافع و اکتحال آن جهت منع نوازل و قرحه و سلاق و خشونت اجفان و ضماد آن رادع مواد و مورث یرقان و مصلح آن عسل مقدار شربت آن نیم درهم بدل آن شادنج است و باید که آن را در آب سائیده و حل نموده در حقۀ قلعی کرده هر وقت که خواهند استعمال نمایند</w:t>
      </w:r>
    </w:p>
    <w:p>
      <w:pPr>
        <w:pStyle w:val="Heading5"/>
        <w:numPr>
          <w:ilvl w:val="4"/>
          <w:numId w:val="1"/>
        </w:numPr>
        <w:rPr/>
      </w:pPr>
      <w:bookmarkStart w:id="2832" w:name="__RefHeading___Toc178688_1395250215"/>
      <w:bookmarkStart w:id="2833" w:name="_Toc1185"/>
      <w:bookmarkEnd w:id="2832"/>
      <w:r>
        <w:rPr>
          <w:rtl w:val="true"/>
        </w:rPr>
        <w:t>حجر اللوقواعرافس</w:t>
      </w:r>
      <w:bookmarkEnd w:id="2833"/>
    </w:p>
    <w:p>
      <w:pPr>
        <w:pStyle w:val="BookText"/>
        <w:rPr/>
      </w:pPr>
      <w:r>
        <w:rPr>
          <w:rFonts w:ascii="IRNazanin" w:hAnsi="IRNazanin" w:eastAsia="IRNazanin"/>
          <w:color w:val="111111"/>
          <w:sz w:val="28"/>
          <w:sz w:val="28"/>
          <w:szCs w:val="28"/>
          <w:rtl w:val="true"/>
          <w:lang w:bidi="fa-IR"/>
        </w:rPr>
        <w:t>بضم لام و سکون واو و فتح قاف و واو و الف و فتح عین و راء مهملتین و الف و ضم فا و سکون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که کازران بران رخت می‌شویند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مجفف بی‌لذع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قطع سیلان مواد و اسهال و درد مثانه و نفث الدم و تجفیف جراحات شربا و ذرو را نافع است</w:t>
      </w:r>
      <w:bookmarkStart w:id="2834" w:name="pg2583_21152"/>
    </w:p>
    <w:p>
      <w:pPr>
        <w:pStyle w:val="Heading5"/>
        <w:numPr>
          <w:ilvl w:val="4"/>
          <w:numId w:val="1"/>
        </w:numPr>
        <w:rPr/>
      </w:pPr>
      <w:bookmarkStart w:id="2835" w:name="__RefHeading___Toc178690_1395250215"/>
      <w:bookmarkStart w:id="2836" w:name="_Toc1186"/>
      <w:bookmarkEnd w:id="2834"/>
      <w:bookmarkEnd w:id="2835"/>
      <w:r>
        <w:rPr>
          <w:rtl w:val="true"/>
        </w:rPr>
        <w:t>حجر المثانه</w:t>
      </w:r>
      <w:bookmarkEnd w:id="2836"/>
    </w:p>
    <w:p>
      <w:pPr>
        <w:pStyle w:val="BookText"/>
        <w:rPr/>
      </w:pPr>
      <w:r>
        <w:rPr>
          <w:rFonts w:ascii="IRNazanin" w:hAnsi="IRNazanin" w:eastAsia="IRNazanin"/>
          <w:color w:val="111111"/>
          <w:sz w:val="28"/>
          <w:sz w:val="28"/>
          <w:szCs w:val="28"/>
          <w:rtl w:val="true"/>
          <w:lang w:bidi="fa-IR"/>
        </w:rPr>
        <w:t>بفتح میم و ثاء مثلثه و الف و فتح نون و ها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که در مثانۀ انسان تکون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جهت تفتیت سنک کرده مؤثر و جهت تفتیت سنک مثانه بی‌اثر و اکتحال آن جهت بیاض چشم مفید است</w:t>
      </w:r>
    </w:p>
    <w:p>
      <w:pPr>
        <w:pStyle w:val="Heading5"/>
        <w:numPr>
          <w:ilvl w:val="4"/>
          <w:numId w:val="1"/>
        </w:numPr>
        <w:rPr/>
      </w:pPr>
      <w:bookmarkStart w:id="2837" w:name="__RefHeading___Toc178692_1395250215"/>
      <w:bookmarkStart w:id="2838" w:name="_Toc1187"/>
      <w:bookmarkEnd w:id="2837"/>
      <w:r>
        <w:rPr>
          <w:rtl w:val="true"/>
        </w:rPr>
        <w:t>حجر المحک</w:t>
      </w:r>
      <w:bookmarkEnd w:id="2838"/>
    </w:p>
    <w:p>
      <w:pPr>
        <w:pStyle w:val="BookText"/>
        <w:rPr/>
      </w:pPr>
      <w:r>
        <w:rPr>
          <w:rFonts w:ascii="IRNazanin" w:hAnsi="IRNazanin" w:eastAsia="IRNazanin"/>
          <w:color w:val="111111"/>
          <w:sz w:val="28"/>
          <w:sz w:val="28"/>
          <w:szCs w:val="28"/>
          <w:rtl w:val="true"/>
          <w:lang w:bidi="fa-IR"/>
        </w:rPr>
        <w:t>بکسر میم و فتح حاء مهمله و سکون کاف بهندی کسوتی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سیاه ثقیل الوزن</w:t>
      </w:r>
    </w:p>
    <w:p>
      <w:pPr>
        <w:pStyle w:val="BookText"/>
        <w:rPr/>
      </w:pPr>
      <w:r>
        <w:rPr>
          <w:rFonts w:ascii="IRNazanin" w:hAnsi="IRNazanin" w:eastAsia="IRNazanin"/>
          <w:color w:val="111111"/>
          <w:sz w:val="28"/>
          <w:sz w:val="28"/>
          <w:szCs w:val="28"/>
          <w:lang w:bidi="fa-IR"/>
        </w:rPr>
        <w:t>٣۴۴</w:t>
      </w:r>
      <w:r>
        <w:rPr>
          <w:rFonts w:ascii="IRNazanin" w:hAnsi="IRNazanin" w:eastAsia="IRNazanin"/>
          <w:color w:val="111111"/>
          <w:sz w:val="28"/>
          <w:sz w:val="28"/>
          <w:szCs w:val="28"/>
          <w:rtl w:val="true"/>
          <w:lang w:bidi="fa-IR"/>
        </w:rPr>
        <w:t>و بعضی اغبر نیز چون بخار دهان متواتر بان برسد طعم زعفران از ان ظاهر کردد و چون آن را بر اعضا بمالند چرک را زائل کرداند و بعضی مردم از ان سنک‌پا ترتیب می‌دهند و چون طلا را بران بمالند و به نحوی که خطی از ان بران ظاهر کردد نیکی و بدی و خالص و مغشوش آن از لون آن ظاهر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جهت عسر النفس و درد کرده و اکتحال آن با شیر مرضعۀ پس جهت رفع بیاض و اصلاح طبقات عین و قروح آن بغایت نافع مقدار شربت آن یک دانک است</w:t>
      </w:r>
    </w:p>
    <w:p>
      <w:pPr>
        <w:pStyle w:val="Heading5"/>
        <w:numPr>
          <w:ilvl w:val="4"/>
          <w:numId w:val="1"/>
        </w:numPr>
        <w:rPr/>
      </w:pPr>
      <w:bookmarkStart w:id="2839" w:name="__RefHeading___Toc178694_1395250215"/>
      <w:bookmarkStart w:id="2840" w:name="_Toc1188"/>
      <w:bookmarkEnd w:id="2839"/>
      <w:r>
        <w:rPr>
          <w:rtl w:val="true"/>
        </w:rPr>
        <w:t>حجر المسن</w:t>
      </w:r>
      <w:bookmarkEnd w:id="2840"/>
    </w:p>
    <w:p>
      <w:pPr>
        <w:pStyle w:val="BookText"/>
        <w:rPr/>
      </w:pPr>
      <w:r>
        <w:rPr>
          <w:rFonts w:ascii="IRNazanin" w:hAnsi="IRNazanin" w:eastAsia="IRNazanin"/>
          <w:color w:val="111111"/>
          <w:sz w:val="28"/>
          <w:sz w:val="28"/>
          <w:szCs w:val="28"/>
          <w:rtl w:val="true"/>
          <w:lang w:bidi="fa-IR"/>
        </w:rPr>
        <w:t>بکسر میم و فتح سین مهمله و نون مشدده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که بآن کارد و شمشیر تیز کنند و بفارسی فسان و سنک کارد نامند و بالوان مختلف می‌باشد سفید و سرخ و سیاه و اغبر و سبز و زیتونی و سیاه ذو طبقه می‌باشد و بهترین آن سرخ و سیاه و براق و سنبادج قسم زبون آنست</w:t>
      </w:r>
      <w:bookmarkStart w:id="2841" w:name="pg2583_21154"/>
    </w:p>
    <w:p>
      <w:pPr>
        <w:pStyle w:val="BookText"/>
        <w:rPr/>
      </w:pPr>
      <w:bookmarkEnd w:id="28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سرخ آن</w:t>
      </w:r>
    </w:p>
    <w:p>
      <w:pPr>
        <w:pStyle w:val="BookText"/>
        <w:rPr/>
      </w:pPr>
      <w:r>
        <w:rPr>
          <w:rFonts w:ascii="IRNazanin" w:hAnsi="IRNazanin" w:eastAsia="IRNazanin"/>
          <w:color w:val="111111"/>
          <w:sz w:val="28"/>
          <w:sz w:val="28"/>
          <w:szCs w:val="28"/>
          <w:rtl w:val="true"/>
          <w:lang w:bidi="fa-IR"/>
        </w:rPr>
        <w:t>کرم و خشک و باقی اقسام آن همه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سلاق و بیاض چشم و حکه و جرب و داء الثعلب و منع بزرک شدن پستان و خصیه کحلا و طلاء و سائیدۀ آن با آهن جهت رویانیدن موی و آشامیدن یک درم آن با سرکه جهت صرع و ورم سپرز نافع مضر کرده مصلح آن کثیرا و قسم اغبر آن را چون بسایند بر روی مس طلا نمایند بر قروحی که دفعة بهم می‌رسد مفید و محرق قسم سبز زیتونی آن جهت سوختکی آتش و بیاض عین و با سرکه و نطرون جهت قوبا و خنازیر و جرب و حکه و با قیروطی جهت سرطان و اکله و شقاق و خروج مقعده و اورام حارۀ اعضای عصبانی و التیام جراحت عصب و درد آن نافع و سائیدن ادویۀ چشم بر روی آن باعث زیادتی تقویت و جلای آن و ذرور قسم سرخ آن جهت بیاض چشم و قروح و سوختکی آتش مفید است</w:t>
      </w:r>
    </w:p>
    <w:p>
      <w:pPr>
        <w:pStyle w:val="Heading5"/>
        <w:numPr>
          <w:ilvl w:val="4"/>
          <w:numId w:val="1"/>
        </w:numPr>
        <w:rPr/>
      </w:pPr>
      <w:bookmarkStart w:id="2842" w:name="__RefHeading___Toc178696_1395250215"/>
      <w:bookmarkStart w:id="2843" w:name="_Toc1189"/>
      <w:bookmarkEnd w:id="2842"/>
      <w:r>
        <w:rPr>
          <w:rtl w:val="true"/>
        </w:rPr>
        <w:t>حجر المشقق</w:t>
      </w:r>
      <w:bookmarkEnd w:id="2843"/>
    </w:p>
    <w:p>
      <w:pPr>
        <w:pStyle w:val="BookText"/>
        <w:rPr/>
      </w:pPr>
      <w:r>
        <w:rPr>
          <w:rFonts w:ascii="IRNazanin" w:hAnsi="IRNazanin" w:eastAsia="IRNazanin"/>
          <w:color w:val="111111"/>
          <w:sz w:val="28"/>
          <w:sz w:val="28"/>
          <w:szCs w:val="28"/>
          <w:rtl w:val="true"/>
          <w:lang w:bidi="fa-IR"/>
        </w:rPr>
        <w:t>بضم میم و فتح شین معجمه و قاف مشدده و سکون قاف 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زعفرانی رنک یعنی برنک تارهای آن نبرنک سائیدۀ آن و تو بر تو و زودشکن و از نواح معرب خیزد و در شکل مانند سرنج و در قوت قریب بشادنج و اندک از ان ضعیف‌تر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قطور آن با شیر دختران جهت قروح عمیقۀ چشم و التیام طبقۀ قرنیه و برآمدکی حدقه و خشونت اجفان بهتر از حجر لبنی است</w:t>
      </w:r>
      <w:r>
        <w:rPr>
          <w:rFonts w:eastAsia="IRNazanin" w:cs="IRNazanin"/>
          <w:color w:val="111111"/>
          <w:sz w:val="28"/>
          <w:szCs w:val="28"/>
          <w:rtl w:val="true"/>
          <w:lang w:bidi="fa-IR"/>
        </w:rPr>
        <w:t>*</w:t>
      </w:r>
      <w:bookmarkStart w:id="2844" w:name="pg2583_21156"/>
    </w:p>
    <w:p>
      <w:pPr>
        <w:pStyle w:val="Heading5"/>
        <w:numPr>
          <w:ilvl w:val="4"/>
          <w:numId w:val="1"/>
        </w:numPr>
        <w:rPr/>
      </w:pPr>
      <w:bookmarkStart w:id="2845" w:name="__RefHeading___Toc178698_1395250215"/>
      <w:bookmarkStart w:id="2846" w:name="_Toc1190"/>
      <w:bookmarkEnd w:id="2844"/>
      <w:bookmarkEnd w:id="2845"/>
      <w:r>
        <w:rPr>
          <w:rtl w:val="true"/>
        </w:rPr>
        <w:t>حجر المقناطیس</w:t>
      </w:r>
      <w:bookmarkEnd w:id="2846"/>
    </w:p>
    <w:p>
      <w:pPr>
        <w:pStyle w:val="BookText"/>
        <w:rPr/>
      </w:pPr>
      <w:r>
        <w:rPr>
          <w:rFonts w:ascii="IRNazanin" w:hAnsi="IRNazanin" w:eastAsia="IRNazanin"/>
          <w:color w:val="111111"/>
          <w:sz w:val="28"/>
          <w:sz w:val="28"/>
          <w:szCs w:val="28"/>
          <w:rtl w:val="true"/>
          <w:lang w:bidi="fa-IR"/>
        </w:rPr>
        <w:t>بکسر میم و سکون قاف و فتح نون و الف و کسر طاء مهمله و سکون یاء مثناة تحتانیه و سین مهمله و مغناطیس بغین معجمه نیز آمده بفارسی سنک آهن‌ربا و بهندی چومک پتهر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سیاه مائل بسرخی تیره که از انتهای عمان و حوالی بحر هند خیزد و بهترین آن لاجوردی رنک صاف آنست که آهن را خوب جذب نماید و بعد جذب آهن بآن خوب بچسپد و زبون‌ترین آن سیاه آنست که قوت جاذبۀ آن آهن را ضعیف باشد و چون با آهن مدتی بکذارند قوت جاذبۀ آن کم کردد و از مالیدن سیر و رسیدن عرق و رطوبت بدان نیز رفع قوت آن می‌شود و چون در خون کاو کرم اندازند اعادۀ قوت آن می‌شود و همچنین چون در خون بز اندازند و هر روز تغییر دهند و تازه کنند و حکمای اهل فرنک مشاهده نموده‌اند که حجر مقناطیس را هرچند مدتی غیر معین مختلف میل بجانبی است از یمین و یسار قطب شمالی و وجه آن را تا حال نیافته‌اند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آن جهت فالج و اوجاع مفاصل و عرق النسا و نقرس و تقویت جکر و سپرز و ازالۀ حصاة و عسر ولادت و با ماء العسل جهت اسهال اخلاط غلیظه و با قوابض قاطع اسهال و ذرور آن جهت رفع مضرت جراحات آلات آهنی زهردار عجیب الاثر و جهت قطع نزف الدم و التیام جراحات و محرق مغمول آن در جمیع افعال مانند شادنج است مقدار شربت آن تا نه</w:t>
      </w:r>
      <w:r>
        <w:rPr>
          <w:rFonts w:eastAsia="IRNazanin" w:cs="IRNazanin"/>
          <w:color w:val="111111"/>
          <w:sz w:val="28"/>
          <w:szCs w:val="28"/>
          <w:rtl w:val="true"/>
          <w:lang w:bidi="fa-IR"/>
        </w:rPr>
        <w:t>&amp;</w:t>
      </w:r>
      <w:bookmarkStart w:id="2847" w:name="pg2583_21158"/>
    </w:p>
    <w:p>
      <w:pPr>
        <w:pStyle w:val="BookText"/>
        <w:rPr/>
      </w:pPr>
      <w:bookmarkEnd w:id="2847"/>
      <w:r>
        <w:rPr>
          <w:rFonts w:ascii="IRNazanin" w:hAnsi="IRNazanin" w:eastAsia="IRNazanin"/>
          <w:color w:val="111111"/>
          <w:sz w:val="28"/>
          <w:sz w:val="28"/>
          <w:szCs w:val="28"/>
          <w:lang w:bidi="fa-IR"/>
        </w:rPr>
        <w:t>٣۴۵</w:t>
      </w:r>
      <w:r>
        <w:rPr>
          <w:rFonts w:ascii="IRNazanin" w:hAnsi="IRNazanin" w:eastAsia="IRNazanin"/>
          <w:color w:val="111111"/>
          <w:sz w:val="28"/>
          <w:sz w:val="28"/>
          <w:szCs w:val="28"/>
          <w:rtl w:val="true"/>
          <w:lang w:bidi="fa-IR"/>
        </w:rPr>
        <w:t>قیراط و نکاهداشتن پیچیدۀ آن در حریر سفید با خود باعث قبول و جاه و هیبت و قضای حاجات و نکاهداشتن آن در دست رافع کزاز در دست و پا و تعلیق آن بطرف چپ جهت عسر ولادت و درد زائیدن و بخور آنکه نرم سوده اندک‌اندک بر اخکر بپاشند و با نبوبه برحم برسانند جهت رفع سیلان آن هرچند مزمن باشد بغایت مفید و مجرب و کویند چون حائض مس آن کند این اثر از ان زائل کردد و کویند چون زحل در سنبله باشد آن را با کلاب شسته سرمه ترتیب داده دیکری از ان اکتحال نماید و شخص مکحول بمقناطیس مدت مدید نظر بشخص مکحول بآهن کند بمرتبه باعث محبت ثانی باول کردد که ما فوق آن متصور نباشد و از مجربات شمرده‌اند</w:t>
      </w:r>
      <w:r>
        <w:rPr>
          <w:rFonts w:eastAsia="IRNazanin" w:cs="IRNazanin"/>
          <w:color w:val="111111"/>
          <w:sz w:val="28"/>
          <w:szCs w:val="28"/>
          <w:rtl w:val="true"/>
          <w:lang w:bidi="fa-IR"/>
        </w:rPr>
        <w:t>*</w:t>
      </w:r>
    </w:p>
    <w:p>
      <w:pPr>
        <w:pStyle w:val="Heading5"/>
        <w:numPr>
          <w:ilvl w:val="4"/>
          <w:numId w:val="1"/>
        </w:numPr>
        <w:rPr/>
      </w:pPr>
      <w:bookmarkStart w:id="2848" w:name="__RefHeading___Toc178700_1395250215"/>
      <w:bookmarkStart w:id="2849" w:name="_Toc1191"/>
      <w:bookmarkEnd w:id="2848"/>
      <w:r>
        <w:rPr>
          <w:rtl w:val="true"/>
        </w:rPr>
        <w:t>حجر المنفی</w:t>
      </w:r>
      <w:bookmarkEnd w:id="2849"/>
    </w:p>
    <w:p>
      <w:pPr>
        <w:pStyle w:val="BookText"/>
        <w:rPr/>
      </w:pPr>
      <w:r>
        <w:rPr>
          <w:rFonts w:ascii="IRNazanin" w:hAnsi="IRNazanin" w:eastAsia="IRNazanin"/>
          <w:color w:val="111111"/>
          <w:sz w:val="28"/>
          <w:sz w:val="28"/>
          <w:szCs w:val="28"/>
          <w:rtl w:val="true"/>
          <w:lang w:bidi="fa-IR"/>
        </w:rPr>
        <w:t>بنون ساکن بعد از میم مفتوح و قبل از فاء مکسور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سنکریزه‌ایست ابلق بمقدار زیتونی بالوان مختلفه که از منف از اعمال هیره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طلای سائیدۀ آن باعث بیحسی عضو است به حدی که ادراک بقطع آن نشود</w:t>
      </w:r>
      <w:r>
        <w:rPr>
          <w:rFonts w:eastAsia="IRNazanin" w:cs="IRNazanin"/>
          <w:color w:val="111111"/>
          <w:sz w:val="28"/>
          <w:szCs w:val="28"/>
          <w:rtl w:val="true"/>
          <w:lang w:bidi="fa-IR"/>
        </w:rPr>
        <w:t>*</w:t>
      </w:r>
    </w:p>
    <w:p>
      <w:pPr>
        <w:pStyle w:val="Heading5"/>
        <w:numPr>
          <w:ilvl w:val="4"/>
          <w:numId w:val="1"/>
        </w:numPr>
        <w:rPr/>
      </w:pPr>
      <w:bookmarkStart w:id="2850" w:name="__RefHeading___Toc178702_1395250215"/>
      <w:bookmarkStart w:id="2851" w:name="_Toc1192"/>
      <w:bookmarkEnd w:id="2850"/>
      <w:r>
        <w:rPr>
          <w:rtl w:val="true"/>
        </w:rPr>
        <w:t>حجر النار</w:t>
      </w:r>
      <w:bookmarkEnd w:id="2851"/>
    </w:p>
    <w:p>
      <w:pPr>
        <w:pStyle w:val="BookText"/>
        <w:rPr/>
      </w:pPr>
      <w:r>
        <w:rPr>
          <w:rFonts w:ascii="IRNazanin" w:hAnsi="IRNazanin" w:eastAsia="IRNazanin"/>
          <w:color w:val="111111"/>
          <w:sz w:val="28"/>
          <w:sz w:val="28"/>
          <w:szCs w:val="28"/>
          <w:rtl w:val="true"/>
          <w:lang w:bidi="fa-IR"/>
        </w:rPr>
        <w:t>بفتح نون و الف و راء مهمله در آخر و آن را حجر الاصم و حجر الزناد و بفارسی سنک آتش‌زنه و سنک چقماق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انواع است سفید نباتی و سیاه و سرخ و اغبر و ملمع و ثقیل الوزن و حاد و چون آهن را بدان زنند آتش از ان بجهد و بوی دخانیت از ان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سرد و در سوم خشک و بعضی کرم کفته‌اند</w:t>
      </w:r>
      <w:bookmarkStart w:id="2852" w:name="pg2583_21160"/>
    </w:p>
    <w:p>
      <w:pPr>
        <w:pStyle w:val="BookText"/>
        <w:rPr/>
      </w:pPr>
      <w:bookmarkEnd w:id="28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ذرور سائیده آن مانند غبار جهت خنازیر و تنقیه التحام افواه آن و قروح عسرة الاندمال جمیع اعضا و تعلیق آن برلتۀ بسته در حین ولادت بر ران زنان باعث سهولت ولادت ایشان و بعد از ولادت باید که بزودی باز نمایند</w:t>
      </w:r>
    </w:p>
    <w:p>
      <w:pPr>
        <w:pStyle w:val="Heading5"/>
        <w:numPr>
          <w:ilvl w:val="4"/>
          <w:numId w:val="1"/>
        </w:numPr>
        <w:rPr/>
      </w:pPr>
      <w:bookmarkStart w:id="2853" w:name="__RefHeading___Toc178704_1395250215"/>
      <w:bookmarkStart w:id="2854" w:name="_Toc1193"/>
      <w:bookmarkEnd w:id="2853"/>
      <w:r>
        <w:rPr>
          <w:rtl w:val="true"/>
        </w:rPr>
        <w:t>حجر النمر</w:t>
      </w:r>
      <w:bookmarkEnd w:id="2854"/>
    </w:p>
    <w:p>
      <w:pPr>
        <w:pStyle w:val="BookText"/>
        <w:rPr/>
      </w:pPr>
      <w:r>
        <w:rPr>
          <w:rFonts w:ascii="IRNazanin" w:hAnsi="IRNazanin" w:eastAsia="IRNazanin"/>
          <w:color w:val="111111"/>
          <w:sz w:val="28"/>
          <w:sz w:val="28"/>
          <w:szCs w:val="28"/>
          <w:rtl w:val="true"/>
          <w:lang w:bidi="fa-IR"/>
        </w:rPr>
        <w:t>بفتح نون و کسر میم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ابلق شبیه بپوست پلنک بقدر مغز بادام و از ان کوچکتر و در جوف پلنک ماده حاصل می‌شود و چون در شیر اندازند شیر بریده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طلای آن جهت التیام جراحات و تعلیق آن جهت منع آبستنی مؤثر</w:t>
      </w:r>
    </w:p>
    <w:p>
      <w:pPr>
        <w:pStyle w:val="Heading5"/>
        <w:numPr>
          <w:ilvl w:val="4"/>
          <w:numId w:val="1"/>
        </w:numPr>
        <w:rPr/>
      </w:pPr>
      <w:bookmarkStart w:id="2855" w:name="__RefHeading___Toc178706_1395250215"/>
      <w:bookmarkStart w:id="2856" w:name="_Toc1194"/>
      <w:bookmarkEnd w:id="2855"/>
      <w:r>
        <w:rPr>
          <w:rtl w:val="true"/>
        </w:rPr>
        <w:t>حجر الهندی</w:t>
      </w:r>
      <w:bookmarkEnd w:id="2856"/>
    </w:p>
    <w:p>
      <w:pPr>
        <w:pStyle w:val="BookText"/>
        <w:rPr/>
      </w:pPr>
      <w:r>
        <w:rPr>
          <w:rFonts w:ascii="IRNazanin" w:hAnsi="IRNazanin" w:eastAsia="IRNazanin"/>
          <w:color w:val="111111"/>
          <w:sz w:val="28"/>
          <w:sz w:val="28"/>
          <w:szCs w:val="28"/>
          <w:rtl w:val="true"/>
          <w:lang w:bidi="fa-IR"/>
        </w:rPr>
        <w:t>بکسر ها و سکون نون و کسر دال مهمله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مائل بسیاهی و سرخی و سائیدۀ آن مائل بسرخی و زردی و آن را شادنج هندی نامند و از سواحل دریای هند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ذرور آن جهت قطع خون بواسیر و جراحات بیعدیل و آشامیدن آن یک دانک و کمتر از ان جهت قطع اعضای باطن و بواسیر و سم عقرب مفید</w:t>
      </w:r>
    </w:p>
    <w:p>
      <w:pPr>
        <w:pStyle w:val="Heading5"/>
        <w:numPr>
          <w:ilvl w:val="4"/>
          <w:numId w:val="1"/>
        </w:numPr>
        <w:rPr/>
      </w:pPr>
      <w:bookmarkStart w:id="2857" w:name="__RefHeading___Toc178708_1395250215"/>
      <w:bookmarkStart w:id="2858" w:name="_Toc1195"/>
      <w:bookmarkEnd w:id="2857"/>
      <w:r>
        <w:rPr>
          <w:rtl w:val="true"/>
        </w:rPr>
        <w:t>حجر الیهود</w:t>
      </w:r>
      <w:bookmarkEnd w:id="2858"/>
    </w:p>
    <w:p>
      <w:pPr>
        <w:pStyle w:val="BookText"/>
        <w:rPr/>
      </w:pPr>
      <w:r>
        <w:rPr>
          <w:rFonts w:ascii="IRNazanin" w:hAnsi="IRNazanin" w:eastAsia="IRNazanin"/>
          <w:color w:val="111111"/>
          <w:sz w:val="28"/>
          <w:sz w:val="28"/>
          <w:szCs w:val="28"/>
          <w:rtl w:val="true"/>
          <w:lang w:bidi="fa-IR"/>
        </w:rPr>
        <w:t>بفتح یاء مثناة تحتانیه و ضم ها و سکون واو و دال مهمله و آن را زیتون بنی اسرائیل و بفارسی سنک جهودان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فی الجمله بلوطی شکل و زیتونی و مائل بسفیدی با خطوط متوازیه در طول و در آب زود سائیده شود و طعمی غالب ندارد و در فلسطین از ارض شام در کوه مسمی ببروت و در دیار قدس نیز بسیار بهم می‌رسد و نر و ماده می‌باشد نر آن باوصاف مسطوره و مادۀ آن بی‌خطوط و مائل بسرخی و تیرکی و بعضی اندک پهن غیر مستدیر و نر آن مخصوص بحصاة مردان و مادۀ آن بزنان و مادۀ تکون آن شاید اجزای لطیفۀ ارضیۀ لزجۀ مختلطه برطوبات و اجزای هوائیۀ محتقنه تحت احجار باشد که بسبب تابش اشعۀ کواکب از خلل و فرج احجار برآید و بعد برآمدن بدان هیأب متحجر کردد</w:t>
      </w:r>
      <w:bookmarkStart w:id="2859" w:name="pg2583_21161"/>
    </w:p>
    <w:p>
      <w:pPr>
        <w:pStyle w:val="BookText"/>
        <w:rPr/>
      </w:pPr>
      <w:bookmarkEnd w:id="28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کرم و در دوم خشک و معتدل نیز دانسته‌اند با قوت مفتته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مدر بول و مفتت حصاة و مانع تولید آن و اذابت دهندۀ خون منجمد در مثانه و چون نیم مثقال آن را سائیده با پنجاه مثقال به آب کرم و یک مثقال روغن بادام تلخ بیاشامند جهت تفتیت حصاة و ادرار بول و رفع عسر آن و اذابت خون</w:t>
      </w:r>
    </w:p>
    <w:p>
      <w:pPr>
        <w:pStyle w:val="BookText"/>
        <w:rPr/>
      </w:pPr>
      <w:r>
        <w:rPr>
          <w:rFonts w:ascii="IRNazanin" w:hAnsi="IRNazanin" w:eastAsia="IRNazanin"/>
          <w:color w:val="111111"/>
          <w:sz w:val="28"/>
          <w:sz w:val="28"/>
          <w:szCs w:val="28"/>
          <w:lang w:bidi="fa-IR"/>
        </w:rPr>
        <w:t>٣۴۶</w:t>
      </w:r>
      <w:r>
        <w:rPr>
          <w:rFonts w:ascii="IRNazanin" w:hAnsi="IRNazanin" w:eastAsia="IRNazanin"/>
          <w:color w:val="111111"/>
          <w:sz w:val="28"/>
          <w:sz w:val="28"/>
          <w:szCs w:val="28"/>
          <w:rtl w:val="true"/>
          <w:lang w:bidi="fa-IR"/>
        </w:rPr>
        <w:t>منجمد در مثانه مجرب و بدستور با آب کرم خالص و اکتحال آن با خون خفاش جهت رویانیدن موی مره که ریخته باشد و طلای آن برابر و جهت رویانیدن موی آن خصوصا با خون خفاش و بتنهائی جهت التیام جراحات و با عسل جهت تلیین صلابات مضر جکر مصلح آن صمغ و سفوفات و معاجین آن در قرابادین کبیر ذکر یافت</w:t>
      </w:r>
    </w:p>
    <w:p>
      <w:pPr>
        <w:pStyle w:val="Heading4"/>
        <w:numPr>
          <w:ilvl w:val="3"/>
          <w:numId w:val="1"/>
        </w:numPr>
        <w:rPr/>
      </w:pPr>
      <w:bookmarkStart w:id="2860" w:name="__RefHeading___Toc178710_1395250215"/>
      <w:bookmarkStart w:id="2861" w:name="_Toc1196"/>
      <w:bookmarkEnd w:id="2860"/>
      <w:r>
        <w:rPr>
          <w:rtl w:val="true"/>
        </w:rPr>
        <w:t>فصل الحاء مع الدال المهملتین</w:t>
      </w:r>
      <w:bookmarkEnd w:id="2861"/>
    </w:p>
    <w:p>
      <w:pPr>
        <w:pStyle w:val="Heading5"/>
        <w:numPr>
          <w:ilvl w:val="4"/>
          <w:numId w:val="1"/>
        </w:numPr>
        <w:rPr/>
      </w:pPr>
      <w:bookmarkStart w:id="2862" w:name="__RefHeading___Toc178712_1395250215"/>
      <w:bookmarkStart w:id="2863" w:name="_Toc1197"/>
      <w:bookmarkEnd w:id="2862"/>
      <w:r>
        <w:rPr>
          <w:rtl w:val="true"/>
        </w:rPr>
        <w:t>حداة</w:t>
      </w:r>
      <w:bookmarkEnd w:id="2863"/>
    </w:p>
    <w:p>
      <w:pPr>
        <w:pStyle w:val="BookText"/>
        <w:rPr/>
      </w:pPr>
      <w:r>
        <w:rPr>
          <w:rFonts w:ascii="IRNazanin" w:hAnsi="IRNazanin" w:eastAsia="IRNazanin"/>
          <w:color w:val="111111"/>
          <w:sz w:val="28"/>
          <w:sz w:val="28"/>
          <w:szCs w:val="28"/>
          <w:rtl w:val="true"/>
          <w:lang w:bidi="fa-IR"/>
        </w:rPr>
        <w:t>بکسر حا و فتح دال مهملتین و الف و تاء مثناة فوقانیه بفارسی غلیواج و بشیرازی کور کوره و بترکی چلقان و بهندی چیل نامند و کنیت آن بعربی ابو القطاب و ابو الصلت و جمع آن حدأ و حد آن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طائری است معروف فی الجمله شبیه ببازو در شهرها و عمارات و اشجار می‌باشد و کوشت حیوانات کوچک را می‌رباید و در هند یک نوع دیکر نیز می‌شود که سر و سینۀ آن سفید و باقی تنۀ آن همه سرخ تیره و در جثه از نوع اول کوچکتر و مردم مردارخوار که صنفی از هنود هند و بنکاله‌اند که آنها را دوم و کنجر و چندال می‌نامند کوشت نوع ثانی را می‌خورند و کوشت نوع اول را نمی‌خورند زیرا که مورث جنون است بسبب فساد آن اخلاط و کوشت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مطبوخ آن با کندنا و مداومت بران قاطع بواسیر و آشامیدن قدری از محرق آنکه تمام آن را سوخته باشند با کلاب و قلیلی مشک جهت ربو و ضیق النفس و سعال مزمن و بدستور خون آن با ادویۀ مذکوره جهت امراض مزبوره ناشتا و مغز سر آن را چون در آب کندنا جوش دهند و بیاشامند جهت زحیر و بواسیر و آشامیدن خاکستر سوختۀ پر آن بغیر سر آن بمقدار یک دانک تا دو دانک با آب جهت نقرس و غدد بلغمی و سلعه بیعدیل و تدهین بروغنی که بیضۀ آن را در ان جوشانیده باشند تا مهرا شده باشد جهت برص مجرب دانسته‌اند و جهت فالج و نقرس و تقویت اعصاب نافع و چون زهرۀ آن را در سایه خشک نموده عند الحاجت با آب سائیده و ملسوع بلسع هوام سه میل آن را در چشم طرف مخالف عضو ملسوع کشد مثلا اکر در جانب چپ باشد بچشم راست و اکر در جانب راست باشد بچشم چپ شفا یابد بعون اللّه تع خصوصا که در آب رازیانه سه هفته در آفتاب کذاشته باشند چون چشم آن را در زیر بالش کسی کذارند به نحوی که آن کس نداند مانع خواب آمدن آن شود و چون زندۀ آن را در خانه بیاویزند مار و عقرب در ان خانه داخل نشوند و ضماد فضلۀ تازۀ بچۀ نوع سرخ آن را چون از آشیان آن آورند جهت تحلیل ورم بیضه مجرب اما باید که زیاده از یک ساعت نکذارند و سائیدۀ خشک آن با آب یا عرق رازیانه نیز همین اثر دارد و لیکن از تازۀ آن ضعیف‌تر و کویند چون دو لشکر باهم مقابل کردند و حداة سرخ بر سر هر لشکری که پرواز نماید ظفر از جانب آنست و بدین سبب آن را فتح اللقا نامند</w:t>
      </w:r>
      <w:bookmarkStart w:id="2864" w:name="pg2583_21165"/>
    </w:p>
    <w:p>
      <w:pPr>
        <w:pStyle w:val="Heading5"/>
        <w:numPr>
          <w:ilvl w:val="4"/>
          <w:numId w:val="1"/>
        </w:numPr>
        <w:rPr/>
      </w:pPr>
      <w:bookmarkStart w:id="2865" w:name="__RefHeading___Toc178714_1395250215"/>
      <w:bookmarkStart w:id="2866" w:name="_Toc1198"/>
      <w:bookmarkEnd w:id="2864"/>
      <w:bookmarkEnd w:id="2865"/>
      <w:r>
        <w:rPr>
          <w:rtl w:val="true"/>
        </w:rPr>
        <w:t>حدید</w:t>
      </w:r>
      <w:bookmarkEnd w:id="2866"/>
    </w:p>
    <w:p>
      <w:pPr>
        <w:pStyle w:val="BookText"/>
        <w:rPr/>
      </w:pPr>
      <w:r>
        <w:rPr>
          <w:rFonts w:ascii="IRNazanin" w:hAnsi="IRNazanin" w:eastAsia="IRNazanin"/>
          <w:color w:val="111111"/>
          <w:sz w:val="28"/>
          <w:sz w:val="28"/>
          <w:szCs w:val="28"/>
          <w:rtl w:val="true"/>
          <w:lang w:bidi="fa-IR"/>
        </w:rPr>
        <w:t>بفتح حا و کسر دال مهملتین و سکون یاء مثناة تحتانیه و دال مهمله بفارسی آهن و بهندی لوشه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فلزات معروفه است و اجناس کلیۀ آن دو نوع می‌باشد نر و ماده نر آنکه صلب است فولاد و مادۀ آنکه نرم است آهن و فولاد کانی طبیعی را شاپور خان و شایر خان نیز و مصنوع از آهن نرم را اسطام کویند و چون شاخ سوختۀ بز و حجز الرخام را بالسویه بر آهن بمالند و بر آتش سرخ کنند بسیار نرم شود و فیر و قتر عبارت از ان است و چون با رصاص یا مرقشیشا یا سم الفار یا زرنیخ کدازند بمرتبۀ رصاص زود کداز کردد و بدستور چون با نحاس بکدازند و بعد از ان با شوره نحاس را ازو بسوزانند بغایت زودکداز کردد و فولاد مصنوع متعارف بسیار است و طریق ساختن آن آنست که آهن متعارف را در کورۀ مخصوص بآتش بسیار شدید یک هفته می‌تابند و حنظل و صبر و هرچه در تلخی قوی باشد با زهرهای حیوانات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٣۴٧</w:t>
      </w:r>
      <w:r>
        <w:rPr>
          <w:rFonts w:ascii="IRNazanin" w:hAnsi="IRNazanin" w:eastAsia="IRNazanin"/>
          <w:color w:val="111111"/>
          <w:sz w:val="28"/>
          <w:sz w:val="28"/>
          <w:szCs w:val="28"/>
          <w:rtl w:val="true"/>
          <w:lang w:bidi="fa-IR"/>
        </w:rPr>
        <w:t>سائیده برو ریخته آن مقدار می‌تابند که در جسم آن داخل شود و کویند چون آهن را تافته یکبار در روغن کنجد تطفیه کنند و بار دیکر در آب اطفا نمایند اقسام آهن را مثل آهن‌ربا جذب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 در دوم کرم و در سوم خشک و زنجار آن در آخر سوم تا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آهن تافته بغایت مقوی باه و قابض و جهت جراحت امعا و اسهال مزمن بواسیر و ورم سپرز و تقویت معده و سلس البول و درد مقعده و کزیدن سک دیوانه و رفع زردی رخسار و هیضه نافع و آبی که آهن کران آهن تفته را مکرر در ان سرد می‌نمایند و آن را دوس و ماء الحدید نیز نامند و شراب بآهن تافته نیز در رفع خفقان و استسقا و طحال و سلس البول و ضعف جکر و معده و باه و حبس اسهال معدی و ذوسنطاریا قویتر از آب تفتۀ آهن است در ان و دوغ بآهن تافته در اسهال دموی و نزف حیض و استرخای مقعده قویتر است و چون برادۀ آهن را در شرابی که زهرآلوده باشد بیندازند تمام زهرها را بخود جذب نماید و رفع سمیت آن شود و شرب آن زیان نرساند و خبث الحدید و زعفران الحدید ان شاء اللّه تعالی مذکور خواهد شد و قطور سرکه که آهن در ان جوشانیده باشند جهت قطع نمودن چرک جاری از کوش که کهنه شده باشد المضار برادۀ آهن را چون بخورند درد شکم شدید و خشکی دهن و درد سر آورد مداوای آن آشامیدن شیر تازه دوشیده با بعضی ادویۀ قویه است و بعد از ان مسکه و روغن بنفشه و روغن کل و سرکه بر سر مالیدن و مقدار یکدرهم مقناطیس خوردن و امراق دسمه و روغن کاو و در خواص آورده‌اند که برادۀ آهن اکر بر کسی بندند که در خواب دندان بخاید دیکر نخاید و طلای چرک آهن با شراب جهت داخس و نقرس و حمول چرک آن حابس نزف الدم رحم و مجفف بواسیر است</w:t>
      </w:r>
    </w:p>
    <w:p>
      <w:pPr>
        <w:pStyle w:val="BookText"/>
        <w:rPr/>
      </w:pPr>
      <w:r>
        <w:rPr>
          <w:rFonts w:ascii="IRNazanin" w:hAnsi="IRNazanin" w:eastAsia="IRNazanin"/>
          <w:i/>
          <w:i/>
          <w:iCs/>
          <w:color w:val="111111"/>
          <w:sz w:val="28"/>
          <w:sz w:val="28"/>
          <w:szCs w:val="28"/>
          <w:rtl w:val="true"/>
          <w:lang w:bidi="fa-IR"/>
        </w:rPr>
        <w:t>حدق</w:t>
      </w:r>
    </w:p>
    <w:p>
      <w:pPr>
        <w:pStyle w:val="BookText"/>
        <w:rPr/>
      </w:pPr>
      <w:r>
        <w:rPr>
          <w:rFonts w:ascii="IRNazanin" w:hAnsi="IRNazanin" w:eastAsia="IRNazanin"/>
          <w:color w:val="111111"/>
          <w:sz w:val="28"/>
          <w:sz w:val="28"/>
          <w:szCs w:val="28"/>
          <w:rtl w:val="true"/>
          <w:lang w:bidi="fa-IR"/>
        </w:rPr>
        <w:t>بفتح حا و دال مهملتین و سکون قاف کویند اسم بادنجان است و کویند بادنجان دشتی است و اهل قدس آن را بادنجان بری و اهل حجاز شوکة العقرب و بهندی بهتکتیه و کتبیکن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 آن در بعض بلاد بزرکتر از بادنجان و در بعضی برابر و شبیه بدان و ثمر آن بقدر جوز ماثل و بی‌خار و در بعضی بلاد مانند بنکاله پر تخم و در خامی سبز و بعد رسیدن زرد و در تابستان می‌رسد و زود فاسد می‌کردد و در هند سه نوع می‌باشد یکی کوچک و کیاه آن مفروش بر زمین و پر خار و ثمر آن بقدر فوفل و کل آن برنک کل بادنجان و قسم دیکر کیاه آن از ان بزرکتر و کل آن سفید و کیاه آن بقدر بادنجان و قسم سوم کیاه آن بزرکتر از بادنجان و کل آن مثل کل بادنجان و ثمر آن بقدر جوز ماثل و بعضی از ان بزرکتر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جالی قائم مقام صابون در بردن اوساخ لهذا اهل شام جامه بآن می‌شویند و بخور نوع بزرک آنکه مقدسی نامند جهت بواسیر بیعدیل و طلای نوع کوچک آنکه حجازی نامند جهت کزیدن هوام و عقرب و بدستور خوردن برک یا ثمر یا بیخ آن در ساعت نافع و لیکن با خطر و مورث کرب مصلح آن سکنجبین و قطور روغن زیت و یا غیر آنکه ثمر آن را در ان جوشانیده باشند جهت تسکین وجع کوش در ساعت و تدهین بدان جهت رفع اعیا مفید و حمول آن با عسل جهت اسقاط کرم معده و آشامیدن زیرۀ کل آن جهت سرفۀ مزمن و نوع کوچک آن جهت ضیق النفس و سرفه و حرقة البول و تپ بلغمی و جذام و رفع قبضیت شکم و سنک مثانه مفید دانسته‌اند و کل نوع سفید آن جهت حمل و برانکیختن حرارت معده و انهضام طعام و دفع بلغم و سرفه و ضیق النفس و فساد خون و جذام و تپ بلغمی و حکمای هند کویند روز یکشنبه چون پکهه نچهتر یا مول نچهتر بود در زیر کیاه آن جو و کنجد و برنج بریزند و شخصی بطرف شمال به نحوی که سایۀ او بران نیفتد بایستد و بیخ آن را بکند و بزن عقیمه بعد از پاک شدن از حیض سه روز با شیر کاو یکرنک که</w:t>
      </w:r>
      <w:bookmarkStart w:id="2867" w:name="pg2583_21169"/>
    </w:p>
    <w:p>
      <w:pPr>
        <w:pStyle w:val="BookText"/>
        <w:rPr/>
      </w:pPr>
      <w:bookmarkEnd w:id="2867"/>
      <w:r>
        <w:rPr>
          <w:rFonts w:ascii="IRNazanin" w:hAnsi="IRNazanin" w:eastAsia="IRNazanin"/>
          <w:color w:val="111111"/>
          <w:sz w:val="28"/>
          <w:sz w:val="28"/>
          <w:szCs w:val="28"/>
          <w:lang w:bidi="fa-IR"/>
        </w:rPr>
        <w:t>٣۴٨</w:t>
      </w:r>
      <w:r>
        <w:rPr>
          <w:rFonts w:ascii="IRNazanin" w:hAnsi="IRNazanin" w:eastAsia="IRNazanin"/>
          <w:color w:val="111111"/>
          <w:sz w:val="28"/>
          <w:sz w:val="28"/>
          <w:szCs w:val="28"/>
          <w:rtl w:val="true"/>
          <w:lang w:bidi="fa-IR"/>
        </w:rPr>
        <w:t>کوساله او نیز همرنک آن باشد بخوراند و مرد باو مقاربت کند بار کیرد ان شاء اللّه تعالی و چون آن بیخ را با روغن کاو و زردچوبه سائیده بر سر بمالند جهت صداع و شقیقه و بخور آن جهت تپ و تعلیق آن بر کردن جهت خنازیر و سلعه و سعوط آن با شیر زنان جهت صرع مفید و چون با دار فلفل و بول کاومیش بسایند و زنی که بچه در شکم او نماند و بزرک نشود و ساقط شود بخورد طفل در شکم او بماند و بزرک شود و بنیکوئی تولد یابد و چون در حال مقاربت آن بیخ را بر کمر بندند انزال نشود و چون با صندل سرخ سوده بر بدن بمالند هرکه بوی آن را بشنود محب و مسخر او کردد و نوع صغیر آن جهت سلس البول و تپ و بواسیر خونی و اسهال خون و امثال اینها نافع</w:t>
      </w:r>
      <w:r>
        <w:rPr>
          <w:rFonts w:eastAsia="IRNazanin" w:cs="IRNazanin"/>
          <w:color w:val="111111"/>
          <w:sz w:val="28"/>
          <w:szCs w:val="28"/>
          <w:rtl w:val="true"/>
          <w:lang w:bidi="fa-IR"/>
        </w:rPr>
        <w:t>*</w:t>
      </w:r>
    </w:p>
    <w:p>
      <w:pPr>
        <w:pStyle w:val="Heading4"/>
        <w:numPr>
          <w:ilvl w:val="3"/>
          <w:numId w:val="1"/>
        </w:numPr>
        <w:rPr/>
      </w:pPr>
      <w:bookmarkStart w:id="2868" w:name="__RefHeading___Toc178716_1395250215"/>
      <w:bookmarkStart w:id="2869" w:name="_Toc1199"/>
      <w:bookmarkEnd w:id="2868"/>
      <w:r>
        <w:rPr>
          <w:rtl w:val="true"/>
        </w:rPr>
        <w:t>فصل الحاء مع الراء المهملتین</w:t>
      </w:r>
      <w:bookmarkEnd w:id="2869"/>
    </w:p>
    <w:p>
      <w:pPr>
        <w:pStyle w:val="Heading5"/>
        <w:numPr>
          <w:ilvl w:val="4"/>
          <w:numId w:val="1"/>
        </w:numPr>
        <w:rPr/>
      </w:pPr>
      <w:bookmarkStart w:id="2870" w:name="__RefHeading___Toc178718_1395250215"/>
      <w:bookmarkStart w:id="2871" w:name="_Toc1200"/>
      <w:bookmarkEnd w:id="2870"/>
      <w:r>
        <w:rPr>
          <w:rtl w:val="true"/>
        </w:rPr>
        <w:t>حربت</w:t>
      </w:r>
      <w:bookmarkEnd w:id="2871"/>
    </w:p>
    <w:p>
      <w:pPr>
        <w:pStyle w:val="BookText"/>
        <w:rPr/>
      </w:pPr>
      <w:r>
        <w:rPr>
          <w:rFonts w:ascii="IRNazanin" w:hAnsi="IRNazanin" w:eastAsia="IRNazanin"/>
          <w:color w:val="111111"/>
          <w:sz w:val="28"/>
          <w:sz w:val="28"/>
          <w:szCs w:val="28"/>
          <w:rtl w:val="true"/>
          <w:lang w:bidi="fa-IR"/>
        </w:rPr>
        <w:t>بضم حا و سکون راء مهملتین و ضم باء موحده و سکون تاء مثناة فوقانیه و بثاء مثلثه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بر زمین مفروش و برک آن باریک و دراز و ما بین برکهای طویل آن برکهای کوچک و خوش‌بو و طعم آن با حدت و بسیار خوش‌بو کنندۀ دهان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جهت سوء هضم و دفع بدبوی دهان و قولنج نافع و چون کوسفند از ان بخورد شیر و کوشت او خوش‌بو و لذیذ کردد مصدع مصلح آن کشنیز مقدار شربت آن تا سه درهم بدل آن بر نجاسف است</w:t>
      </w:r>
      <w:r>
        <w:rPr>
          <w:rFonts w:eastAsia="IRNazanin" w:cs="IRNazanin"/>
          <w:color w:val="111111"/>
          <w:sz w:val="28"/>
          <w:szCs w:val="28"/>
          <w:rtl w:val="true"/>
          <w:lang w:bidi="fa-IR"/>
        </w:rPr>
        <w:t>*</w:t>
      </w:r>
      <w:bookmarkStart w:id="2872" w:name="pg2583_21171"/>
    </w:p>
    <w:p>
      <w:pPr>
        <w:pStyle w:val="Heading5"/>
        <w:numPr>
          <w:ilvl w:val="4"/>
          <w:numId w:val="1"/>
        </w:numPr>
        <w:rPr/>
      </w:pPr>
      <w:bookmarkStart w:id="2873" w:name="__RefHeading___Toc178720_1395250215"/>
      <w:bookmarkStart w:id="2874" w:name="_Toc1201"/>
      <w:bookmarkEnd w:id="2872"/>
      <w:bookmarkEnd w:id="2873"/>
      <w:r>
        <w:rPr>
          <w:rtl w:val="true"/>
        </w:rPr>
        <w:t>حربا</w:t>
      </w:r>
      <w:bookmarkEnd w:id="2874"/>
    </w:p>
    <w:p>
      <w:pPr>
        <w:pStyle w:val="BookText"/>
        <w:rPr/>
      </w:pPr>
      <w:r>
        <w:rPr>
          <w:rFonts w:ascii="IRNazanin" w:hAnsi="IRNazanin" w:eastAsia="IRNazanin"/>
          <w:color w:val="111111"/>
          <w:sz w:val="28"/>
          <w:sz w:val="28"/>
          <w:szCs w:val="28"/>
          <w:rtl w:val="true"/>
          <w:lang w:bidi="fa-IR"/>
        </w:rPr>
        <w:t>بکسر حا و سکون راء مهملتین و فتح باء موحده و الف آن را حامالاون نیز کویند و کنیت آن ابو حجاذب و ابو الزندیق و ابو الشقیق و ابو قادم و بفارسی افتاب‌پرست و بهندی کرکت بکسر دو کاف فارسی و سکون راء مهمله و تاء چهار نقطۀ هندی در آخر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فی الجمله شبیه بچلپاسه و از ان بسیار بزرکتر و موی آن افشان و همیشه نظر بآفتاب دارد و در ایام کرما چهرۀ آن سرخ می‌کردد و دنبالۀ آن بلند و چشمهای آن بجمیع جهات حرکت می‌کند برای آنکه صید خود را بهر طرف که باشد به‌بیند و چون صید او که مکس و امثال آنست نزدیک او آید بسرعت زبان خود را برمیآورد و آن را می‌رباید و از دور که می‌بیند رفته آن را صید می‌کند و حشرات سمی مانند هزارپا و عقرب را نیز صید می‌کند و می‌خورد کویند کسی را نمی‌کزد و چون بکزد کشنده است و معالجه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کویند چون موی مژکان را بکنند و خون آن را بران بمالند دیکر موی نروید و زهرۀ آن را چون اکتحال نمایند غشاوۀ بصر را ببرد و پیه آن را چون بر آهنی بر روی آتش بسوزانند و مخلوط با خون و اندکی آب نموده بر قروح سر بمالند در یک مرتبه آن را زائل کرداند و چون آب مطبوخ آن را با آب حمام مخلوط کرده بدن را بآن بشویند رنک بدن را تا چند روز سبز می‌دارد و کوشت آن سم قتال است و عارض می‌کردد از خوردن آن قئ و وجع فواد و مداوای آن قئ فرمودن و سائر تدابیر ذراریح را بعمل آوردن و تخم آن نیز سم قتال است و در یک ساعت کشنده و مداوای آن خوردن فضلۀ باز با طلا که نوعی از شراب است و قئ فرمودن و پاکیزه کردن معده و مالیدن روغن کاو بر تمام بدن و تکمید سر با ماء اللحم و خوردن انجیر خشک با مسکه و جنطیانا است</w:t>
      </w:r>
      <w:bookmarkStart w:id="2875" w:name="pg2583_21173"/>
    </w:p>
    <w:p>
      <w:pPr>
        <w:pStyle w:val="Heading5"/>
        <w:numPr>
          <w:ilvl w:val="4"/>
          <w:numId w:val="1"/>
        </w:numPr>
        <w:rPr/>
      </w:pPr>
      <w:bookmarkStart w:id="2876" w:name="__RefHeading___Toc178722_1395250215"/>
      <w:bookmarkStart w:id="2877" w:name="_Toc1202"/>
      <w:bookmarkEnd w:id="2875"/>
      <w:bookmarkEnd w:id="2876"/>
      <w:r>
        <w:rPr>
          <w:rtl w:val="true"/>
        </w:rPr>
        <w:t>حردون</w:t>
      </w:r>
      <w:bookmarkEnd w:id="2877"/>
    </w:p>
    <w:p>
      <w:pPr>
        <w:pStyle w:val="BookText"/>
        <w:rPr/>
      </w:pPr>
      <w:r>
        <w:rPr>
          <w:rFonts w:ascii="IRNazanin" w:hAnsi="IRNazanin" w:eastAsia="IRNazanin"/>
          <w:color w:val="111111"/>
          <w:sz w:val="28"/>
          <w:sz w:val="28"/>
          <w:szCs w:val="28"/>
          <w:rtl w:val="true"/>
          <w:lang w:bidi="fa-IR"/>
        </w:rPr>
        <w:t>بکسر حاء مهمله و سکون را و ضم دال مهملتین و سکون واو و نون و در طبرستان ماچه کول و در اصفهان مال مالی و بهندی باهمنی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شبیه بوزغه و ورل بری و از ان بسیار کوچک‌تر و با دست و پا و سر با ریک و طولانی و در عرض روز چند مرتبه متلون بالوان مختلفه می‌کردد و در خانها و خرابها و کوهستانها یافت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خواص ان</w:t>
      </w:r>
    </w:p>
    <w:p>
      <w:pPr>
        <w:pStyle w:val="BookText"/>
        <w:rPr/>
      </w:pPr>
      <w:r>
        <w:rPr>
          <w:rFonts w:ascii="IRNazanin" w:hAnsi="IRNazanin" w:eastAsia="IRNazanin"/>
          <w:color w:val="111111"/>
          <w:sz w:val="28"/>
          <w:sz w:val="28"/>
          <w:szCs w:val="28"/>
          <w:rtl w:val="true"/>
          <w:lang w:bidi="fa-IR"/>
        </w:rPr>
        <w:t>تعلیق دل آن در لتۀ سیاه بسته جهت تب ربع و طلای پوست</w:t>
      </w:r>
      <w:r>
        <w:rPr>
          <w:rFonts w:eastAsia="IRNazanin" w:cs="IRNazanin"/>
          <w:color w:val="111111"/>
          <w:sz w:val="28"/>
          <w:szCs w:val="28"/>
          <w:rtl w:val="true"/>
          <w:lang w:bidi="fa-IR"/>
        </w:rPr>
        <w:t>&amp;</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٣۴٩</w:t>
      </w:r>
      <w:r>
        <w:rPr>
          <w:rFonts w:ascii="IRNazanin" w:hAnsi="IRNazanin" w:eastAsia="IRNazanin"/>
          <w:color w:val="111111"/>
          <w:sz w:val="28"/>
          <w:sz w:val="28"/>
          <w:szCs w:val="28"/>
          <w:rtl w:val="true"/>
          <w:lang w:bidi="fa-IR"/>
        </w:rPr>
        <w:t>محرق آن با عسل جهت بیحس کردن اعضا به حدی که از ضرب و قطع متالم نکردد و اکتحال خون آن جهت تقویت باصره و سرکین آن جهت بیاض و حکۀ چشم و ضماد آن جهت تنقیۀ بشره و رفع جمیع آثار مفید و بهترین سرکین آن آنست که سفید و سبک و زودشکن باشد و چون بسایند بوی آن ترش شبیه ببوی خمیر بود و امین الدوله کفته تدهین پیه کوشت آن موی را برویاند و تعلیق آن بر بازوی راست مهیج باه و شهوت جماع است و بدستور تعلیق مهرۀ پشت آنکه قریب بکردۀ آن می‌باشد بر کمر و خوردن یک قیراط از چشم راست خشک کردۀ آن با آب سداب البته قاطع منی و یک قیراط از چشم چپ آن با آب نخود سیاه مطبوخ و دو استار روغن کاو بغایت محرک باه و مسخن کرده و کویند چون حردون را با سم صاحب عرق النسا صید کنند و رک باطن ران آن را پیدا کرده آن موضع را بشکافند و آن رک را باسم آن شخص قطع کنند و بعد از ان بدست بدون آلتی آن را ریزه ریزه نمایند بالخاصیة رفع آن علت شود و مجرب دانسته‌اند و خوردن کوشت حردون و مرق آن مورث جذام است</w:t>
      </w:r>
      <w:bookmarkStart w:id="2878" w:name="pg2583_21174"/>
    </w:p>
    <w:p>
      <w:pPr>
        <w:pStyle w:val="Heading5"/>
        <w:numPr>
          <w:ilvl w:val="4"/>
          <w:numId w:val="1"/>
        </w:numPr>
        <w:rPr/>
      </w:pPr>
      <w:bookmarkStart w:id="2879" w:name="__RefHeading___Toc178724_1395250215"/>
      <w:bookmarkStart w:id="2880" w:name="_Toc1203"/>
      <w:bookmarkEnd w:id="2878"/>
      <w:bookmarkEnd w:id="2879"/>
      <w:r>
        <w:rPr>
          <w:rtl w:val="true"/>
        </w:rPr>
        <w:t>حرشف</w:t>
      </w:r>
      <w:bookmarkEnd w:id="2880"/>
    </w:p>
    <w:p>
      <w:pPr>
        <w:pStyle w:val="BookText"/>
        <w:rPr/>
      </w:pPr>
      <w:r>
        <w:rPr>
          <w:rFonts w:ascii="IRNazanin" w:hAnsi="IRNazanin" w:eastAsia="IRNazanin"/>
          <w:color w:val="111111"/>
          <w:sz w:val="28"/>
          <w:sz w:val="28"/>
          <w:szCs w:val="28"/>
          <w:rtl w:val="true"/>
          <w:lang w:bidi="fa-IR"/>
        </w:rPr>
        <w:t>بفتح حا و سکون راء مهملتین و فتح شین معجمه و سکون فا لغت نبطی است و بعربی عکوب و سلبین و خربع و بفارسی کنکر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اصناف می‌باشد بستانی و بری و بری دو صنف کبیر و صغیر اما بستانی آن با اضلاع و طبقات مانند کاهو و بی‌تشریف و اما صنف کبیر بری آن را ساق بقدر انکشتی و طول تا دو ذرع و پربرک و با خارهای تند و کویند برک این کوچک‌تر از برک بستانی است و مائل بسیاهی و بر ساق آن چیزی شبیه بسیب و انار مجتمع کردد از اجزای زرد رنک و تخم آن طولانی از جو بزرکتر و بیخ آن مائل بسرخی و با لزوجت و از مطلق حرشف مراد این است و اما صنف صغیر بری آن بیساق و کوچک و خاردار و آن را خویه نامند و همه آنها با رطوبت چسپنده و برک صنف نوع بستانی ماکول آن را پخته با ماست و کشک و غیر آن و با کوشت و یا بدون کوشت می‌خورند لذیذ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بستانی آن</w:t>
      </w:r>
    </w:p>
    <w:p>
      <w:pPr>
        <w:pStyle w:val="BookText"/>
        <w:rPr/>
      </w:pPr>
      <w:r>
        <w:rPr>
          <w:rFonts w:ascii="IRNazanin" w:hAnsi="IRNazanin" w:eastAsia="IRNazanin"/>
          <w:color w:val="111111"/>
          <w:sz w:val="28"/>
          <w:sz w:val="28"/>
          <w:szCs w:val="28"/>
          <w:rtl w:val="true"/>
          <w:lang w:bidi="fa-IR"/>
        </w:rPr>
        <w:t>در دوم کرم و در اول خشک و کویند در اول تر است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مبهی و مدر بول و حابس طبع و مسخن کرده و مثانه و محرک جماع و محلل ریاح و هاضم غذا و جهت قرحۀ شش و انقباض اطراف عضل و جراحت امعا و ضماد آن جهت داء الثعلب و خشبو کردن عرق و موم روغن آن را که با سه مثل آن آب کنکر ممزوج نموده باشند جهت تحلیل اورام صلبه سریع الاثر و جهت برص نافع و نطول آن جهت خارش بدن و ضماد بیخ آن جهت سوختکی آتش و التوای عصب مفید و مضر دماغ و مولد سودا و نفاخ و مصلح آن ادویۀ حاره و روغن و سرکه است و طبیعت صنف بری کبیر آن در آخر دوم کرم و در اول آن خشک و در جمیع افعال قویتر از بستانی و مصلح اخلاط متعفنه و مخرج مواد غلیظۀ سینه مضر محروین مصلح آن سرکه و ترشیها و طلای اجزای لطیفۀ کل آن با سرکه جهت جرب و نطول طبیخ جمیع اجزای آن جهت حزاز و رفع قمل نافع و صنف بری صغیر آن محلل و مقئ و صمغ حرشف را بفارسی کنکر زرد نامند و در حرف الکاف ان شاء اللّه تعالی مذکور خواهد شد</w:t>
      </w:r>
      <w:bookmarkStart w:id="2881" w:name="pg2583_21176"/>
    </w:p>
    <w:p>
      <w:pPr>
        <w:pStyle w:val="Heading5"/>
        <w:numPr>
          <w:ilvl w:val="4"/>
          <w:numId w:val="1"/>
        </w:numPr>
        <w:rPr/>
      </w:pPr>
      <w:bookmarkStart w:id="2882" w:name="__RefHeading___Toc178726_1395250215"/>
      <w:bookmarkStart w:id="2883" w:name="_Toc1204"/>
      <w:bookmarkEnd w:id="2881"/>
      <w:bookmarkEnd w:id="2882"/>
      <w:r>
        <w:rPr>
          <w:rtl w:val="true"/>
        </w:rPr>
        <w:t>حرف</w:t>
      </w:r>
      <w:bookmarkEnd w:id="2883"/>
    </w:p>
    <w:p>
      <w:pPr>
        <w:pStyle w:val="BookText"/>
        <w:rPr/>
      </w:pPr>
      <w:r>
        <w:rPr>
          <w:rFonts w:ascii="IRNazanin" w:hAnsi="IRNazanin" w:eastAsia="IRNazanin"/>
          <w:color w:val="111111"/>
          <w:sz w:val="28"/>
          <w:sz w:val="28"/>
          <w:szCs w:val="28"/>
          <w:rtl w:val="true"/>
          <w:lang w:bidi="fa-IR"/>
        </w:rPr>
        <w:t>بضم حا و سکون راء مهملتین و فا اسم نبطی حب الرشاد و بسریانی مقلیاثا و بعربی ثغا و ببربری بلاسفین و بفارسی تخم سپندان و اسفند سفید و تخم ترۀ تیزک و شب خیزک و بیونانی قردامومن و حرف ابیض و بهندی هالم نامند و کویند چون آن را بریان نمایند آن زمان مقلیاثا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جنس تره تیزک است و بری و بستانی می‌باشد و رشاد قسم بستانی آنست و ماکول و برک آن نرم و ریزه و در جرجیر مذکور شد و تخم آن اشقر و طولانی و برک بری آن مائل بتدویر و با تشریف و بهترین آن بابلی است و مستعمل بستانی آنست هم کیاه و هم تخم آن و کفته‌اند آنچه تخم آن کوچک</w:t>
      </w:r>
    </w:p>
    <w:p>
      <w:pPr>
        <w:pStyle w:val="BookText"/>
        <w:rPr/>
      </w:pPr>
      <w:r>
        <w:rPr>
          <w:rFonts w:ascii="IRNazanin" w:hAnsi="IRNazanin" w:eastAsia="IRNazanin"/>
          <w:color w:val="111111"/>
          <w:sz w:val="28"/>
          <w:sz w:val="28"/>
          <w:szCs w:val="28"/>
          <w:lang w:bidi="fa-IR"/>
        </w:rPr>
        <w:t>٣۵٠</w:t>
      </w:r>
      <w:r>
        <w:rPr>
          <w:rFonts w:ascii="IRNazanin" w:hAnsi="IRNazanin" w:eastAsia="IRNazanin"/>
          <w:color w:val="111111"/>
          <w:sz w:val="28"/>
          <w:sz w:val="28"/>
          <w:szCs w:val="28"/>
          <w:rtl w:val="true"/>
          <w:lang w:bidi="fa-IR"/>
        </w:rPr>
        <w:t>است آن را حرف نامند و در خوردنیهای کرم بیشتر استعمال می‌نمایند و آنچه سفید و مدور است آن را خردل کویند و این را بیشتر در طلاها بکار دارند و آنچه طولانی شبیه بتخم شاهسفرم است آن را حب الرشاد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نبات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کشندۀ کرم معده و حب القرع و محلل ریاح و مقطع بلغم و نبات خشک آن در افعال قریب بتخم آن و ضماد و نطول آب مطبوخ آن جهت منع ریختن موی مضر معده و مثانه و مورث تقطیر البول مصلح آن کاسنی و سرکه و بری آن شدید الحرافة و شبیه به بستانی و از ان در افعال قویتر و بدستور تخم آن از تخم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تخم بستانی ان</w:t>
      </w:r>
    </w:p>
    <w:p>
      <w:pPr>
        <w:pStyle w:val="BookText"/>
        <w:rPr/>
      </w:pPr>
      <w:r>
        <w:rPr>
          <w:rFonts w:ascii="IRNazanin" w:hAnsi="IRNazanin" w:eastAsia="IRNazanin"/>
          <w:color w:val="111111"/>
          <w:sz w:val="28"/>
          <w:sz w:val="28"/>
          <w:szCs w:val="28"/>
          <w:rtl w:val="true"/>
          <w:lang w:bidi="fa-IR"/>
        </w:rPr>
        <w:t>که حب الرشاد مراد است 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محرک باه و مدر بول و محلل اورام سپرز و منضج اورام بلغمیه و محلل آنها و قاتل جنین و اقسام کرم معده و امعا و مقوی ذهن و تریاق هوام و مخرج فضول سینه و رئه و مواد فاسده از بدن و استیصال سودا و رطوبات غلیظه از ان و منحدر کنندۀ بلغم خام بطرف مثانه و رافع استرخای کل بدن و مفتح سدد و دافع سیلان چرک معده و امعا و مقوی اشتها و آشامیدن مقدار سه درهم آن با آب کرم جهت رفع قولنج و تحلیل ریاح و تنقیۀ سینه و رئه و جهت ربو و ادرار حیض و نهش هوام و تسخین معده و کبد و برانکیختن شهوت طعام و باه و اخراج دیدان و حب القرع و اخراج مشیمه و کشندۀ جنین در شکم و اخراج آن و بدستور پنج درهم آن با آب کرم و فانیذ سنجری و روغن کنجد جهت رفع قولنج سریع الاثر و لعوق آن با عسل جهت سرفه و ربو و درد پهلو که از خلط غلیظ عارض شده باشد و با زردۀ تخم‌مرغ نیمبرشت و عسل جهت درد سینه و شکاف عضل و تنقیۀ موادی که بسبب صدمه بسینه ریخته باشد و با تخم نیمبرشت بتنهائی بغایت مبهی و مصلح سینه و جابر شکستکی اعضا و با شیر بز بقدر دو درهم تا ده یوم جهت ازالۀ برص مؤثر بشرط نهایت امساک از اطعمه و بو دادۀ آن بسیار قابض جهت سحج و اسهال بلغمی نافع مضر کرده مصلح آن شکر و نبات و خیار بدل آن خردل و تخم تره تیزک مقدار شربت آن تا چهار درهم و ضماد آن با عسل جهت تحلیل ورم سپرز سریع الاثر و جهت تنقیۀ قروح شهدیۀ سر و قوبا و جرب متقرح که نار فارسی نامند و کزیدن هوام و منع ریختن موی و درد سر و وجع ورک و ضماد آن با آرد جو و سرکه جهت عرق النسا و اورام حاره و سوختکی آتش و با آب و نمک جهت انضاج دمامیل و بدستور برک آن الا آنکه ضعیف العمل است و نیز نطول و شرب آن جهت منع ریختن موی و شستن سر به آب آن جهت دفع چرک و رطوبات لزجه و منع اسقاط موی و لطوخ آن جهت بهق ابیض و برص و طلای آن با خون خطاطیف جهت رفع وضح و غیر آن و با عسل جهت نمش و با صابون جهت نمش مستحکم و با زفت جهت درد سر کهنه و با غار جهت درد اسافل و کمرکاه و در انفجار دبیله مؤثر و تحقین بدان جهت قرحۀ امعا و وجع ورک و حبس اسهال و استرخای مقعده و دود آن جهت بواسیر و کریزانیدن هوام مفید</w:t>
      </w:r>
      <w:bookmarkStart w:id="2884" w:name="pg2583_21180"/>
    </w:p>
    <w:p>
      <w:pPr>
        <w:pStyle w:val="Heading5"/>
        <w:numPr>
          <w:ilvl w:val="4"/>
          <w:numId w:val="1"/>
        </w:numPr>
        <w:rPr/>
      </w:pPr>
      <w:bookmarkStart w:id="2885" w:name="__RefHeading___Toc178728_1395250215"/>
      <w:bookmarkStart w:id="2886" w:name="_Toc1205"/>
      <w:bookmarkEnd w:id="2884"/>
      <w:bookmarkEnd w:id="2885"/>
      <w:r>
        <w:rPr>
          <w:rtl w:val="true"/>
        </w:rPr>
        <w:t>حرف ابیض</w:t>
      </w:r>
      <w:bookmarkEnd w:id="2886"/>
    </w:p>
    <w:p>
      <w:pPr>
        <w:pStyle w:val="BookText"/>
        <w:rPr/>
      </w:pPr>
      <w:r>
        <w:rPr>
          <w:rFonts w:ascii="IRNazanin" w:hAnsi="IRNazanin" w:eastAsia="IRNazanin"/>
          <w:color w:val="111111"/>
          <w:sz w:val="28"/>
          <w:sz w:val="28"/>
          <w:szCs w:val="28"/>
          <w:rtl w:val="true"/>
          <w:lang w:bidi="fa-IR"/>
        </w:rPr>
        <w:t>بضم حا و سکون راء مهملتین و فا و فتح الف و سکون باء موحده و فتح یاء مثناة تحتانیه و ضاد معجمه در آخر بفارسی اسفندان سفید و بهندی سرسون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قسمی از حرف بستانی است برک آن پهن و بیخ آن بزرک و کل آن سفید و حدت آن کمتر از رشاد و خردل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قریب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منشف رطوبات و آروغ آورنده و در سائر افعال مانند رشاد است</w:t>
      </w:r>
    </w:p>
    <w:p>
      <w:pPr>
        <w:pStyle w:val="Heading5"/>
        <w:numPr>
          <w:ilvl w:val="4"/>
          <w:numId w:val="1"/>
        </w:numPr>
        <w:rPr/>
      </w:pPr>
      <w:bookmarkStart w:id="2887" w:name="__RefHeading___Toc178730_1395250215"/>
      <w:bookmarkStart w:id="2888" w:name="_Toc1206"/>
      <w:bookmarkEnd w:id="2887"/>
      <w:r>
        <w:rPr>
          <w:rtl w:val="true"/>
        </w:rPr>
        <w:t>حرف البابلی</w:t>
      </w:r>
      <w:bookmarkEnd w:id="2888"/>
    </w:p>
    <w:p>
      <w:pPr>
        <w:pStyle w:val="BookText"/>
        <w:rPr/>
      </w:pPr>
      <w:r>
        <w:rPr>
          <w:rFonts w:ascii="IRNazanin" w:hAnsi="IRNazanin" w:eastAsia="IRNazanin"/>
          <w:color w:val="111111"/>
          <w:sz w:val="28"/>
          <w:sz w:val="28"/>
          <w:szCs w:val="28"/>
          <w:rtl w:val="true"/>
          <w:lang w:bidi="fa-IR"/>
        </w:rPr>
        <w:t>بضم حا و سکون راء مهملتین و فا و فتح باء موحده و الف و کسر با و لام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 آن بقدر شبری و برک آن شبیه ببرک ترب و با خشونت و کل آن زرد و تخم آن سفید و مدور و در تنکابن خاصتره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٣۵١</w:t>
      </w:r>
      <w:r>
        <w:rPr>
          <w:rFonts w:ascii="IRNazanin" w:hAnsi="IRNazanin" w:eastAsia="IRNazanin"/>
          <w:color w:val="111111"/>
          <w:sz w:val="28"/>
          <w:sz w:val="28"/>
          <w:szCs w:val="28"/>
          <w:rtl w:val="true"/>
          <w:lang w:bidi="fa-IR"/>
        </w:rPr>
        <w:t>و در مازندران کلمه تره و شاه‌تره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کرم‌تر و تندتر از حرف نبطی است که حب الرشاد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مقئ قوی و مسهل خون بسبب شدت تفتیح و جذب و مدر حیض و مفسد جنین و مخرج آن و جهت امراض بارده و عرق النسا نافع و ضماد آن منفجر کنندۀ دبیله و در سائر افعال قویتر از حرف بستانی و شانزده قیراط از کل آن مسهل قوی و مقئ اخلاط مریه مقدار شربت آن یکدرهم است</w:t>
      </w:r>
    </w:p>
    <w:p>
      <w:pPr>
        <w:pStyle w:val="Heading5"/>
        <w:numPr>
          <w:ilvl w:val="4"/>
          <w:numId w:val="1"/>
        </w:numPr>
        <w:rPr/>
      </w:pPr>
      <w:bookmarkStart w:id="2889" w:name="__RefHeading___Toc178732_1395250215"/>
      <w:bookmarkStart w:id="2890" w:name="_Toc1207"/>
      <w:bookmarkEnd w:id="2889"/>
      <w:r>
        <w:rPr>
          <w:rtl w:val="true"/>
        </w:rPr>
        <w:t>حرف السطوح</w:t>
      </w:r>
      <w:bookmarkEnd w:id="2890"/>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سین و طاء مهمله و سکون واو و حا هر سه مهمله بیونانی تلسفی و عامتنا و در اندلس معروف با شیرون و اکثر اطبا آن را حرف بابلی نامند</w:t>
      </w:r>
      <w:bookmarkStart w:id="2891" w:name="pg2583_21182"/>
    </w:p>
    <w:p>
      <w:pPr>
        <w:pStyle w:val="BookText"/>
        <w:rPr/>
      </w:pPr>
      <w:bookmarkEnd w:id="28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بقول دیسقوریدوس در ثانیه کیاهی است منبسط بر روی زمین برک آن باریک طولانی بقدر یک انکشت و مشرف و با رطوبت لزجه و از وسط آن شاخی باریک بقدر شبر متشعب بدو شعبه برآمده و بر اطراف آنها کلی سفید و ثمری که کویا چیزی است که فشرده‌اند منبت آن سقف خانها و دیوارها است و صاحب تحفه آن را حرف مشرقی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با حدت قویتر از انواع مذکوره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منفجر کنندۀ دبیلات اندرونی و مدر طمث و مفسد جنین و مخرج آن شربا و حمولا جهت لقوه و عرق النسا مفید مسهل خون و مقئ قوی و مخرج بلاغم و خراجات و اخلاط مراریه و نهایت مقدار شربت آن تا یک دانک و نیم و چون هیزده قیراط از کل آن بیاشامند اخراج مرۀ صفرا بقئ و اسهال نماید و تحقین بدان جهت عرق النسا نافع و بسبب قوت تفتیح و جذبی که دارد اسهال خون می‌نماید و دبیلات اندرونی را منفجر می‌سازد</w:t>
      </w:r>
    </w:p>
    <w:p>
      <w:pPr>
        <w:pStyle w:val="Heading5"/>
        <w:numPr>
          <w:ilvl w:val="4"/>
          <w:numId w:val="1"/>
        </w:numPr>
        <w:rPr/>
      </w:pPr>
      <w:bookmarkStart w:id="2892" w:name="__RefHeading___Toc178734_1395250215"/>
      <w:bookmarkStart w:id="2893" w:name="_Toc1208"/>
      <w:bookmarkEnd w:id="2892"/>
      <w:r>
        <w:rPr>
          <w:rtl w:val="true"/>
        </w:rPr>
        <w:t>حرف الماء</w:t>
      </w:r>
      <w:bookmarkEnd w:id="2893"/>
    </w:p>
    <w:p>
      <w:pPr>
        <w:pStyle w:val="BookText"/>
        <w:rPr/>
      </w:pPr>
      <w:r>
        <w:rPr>
          <w:rFonts w:ascii="IRNazanin" w:hAnsi="IRNazanin" w:eastAsia="IRNazanin"/>
          <w:color w:val="111111"/>
          <w:sz w:val="28"/>
          <w:sz w:val="28"/>
          <w:szCs w:val="28"/>
          <w:rtl w:val="true"/>
          <w:lang w:bidi="fa-IR"/>
        </w:rPr>
        <w:t>بضم حا و سکون راء مهملتین و فا و الف و لام و فتح میم و الف بعضی سیسنبریون و بعضی مردم آن را قردا مومن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که بر کنار آبها می‌روید و برک آن شبیه ببرک تره تیزک و در اول مستدیر و در آخر با تشریف می‌باشد و آن غیر جرجیر الماء است چه جرجیر الماء در میان آبها ایستاده می‌روید و برک آن بی‌تشریف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تازۀ آن</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کرم و خشک و خشک آن در سوم</w:t>
      </w:r>
      <w:bookmarkStart w:id="2894" w:name="pg2583_21184"/>
    </w:p>
    <w:p>
      <w:pPr>
        <w:pStyle w:val="BookText"/>
        <w:rPr/>
      </w:pPr>
      <w:bookmarkEnd w:id="28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مسخن و مدر بول و حیض و جهت علتهای باردۀ باطنی و ضماد آن جهت قروح و بثور لبنیه و کلف نافع بشرط آنکه شب بمالند و صبح بشویند</w:t>
      </w:r>
    </w:p>
    <w:p>
      <w:pPr>
        <w:pStyle w:val="Heading5"/>
        <w:numPr>
          <w:ilvl w:val="4"/>
          <w:numId w:val="1"/>
        </w:numPr>
        <w:rPr/>
      </w:pPr>
      <w:bookmarkStart w:id="2895" w:name="__RefHeading___Toc178736_1395250215"/>
      <w:bookmarkStart w:id="2896" w:name="_Toc1209"/>
      <w:bookmarkEnd w:id="2895"/>
      <w:r>
        <w:rPr>
          <w:rtl w:val="true"/>
        </w:rPr>
        <w:t>حرف المشرقی</w:t>
      </w:r>
      <w:bookmarkEnd w:id="2896"/>
    </w:p>
    <w:p>
      <w:pPr>
        <w:pStyle w:val="BookText"/>
        <w:rPr/>
      </w:pPr>
      <w:r>
        <w:rPr>
          <w:rFonts w:ascii="IRNazanin" w:hAnsi="IRNazanin" w:eastAsia="IRNazanin"/>
          <w:color w:val="111111"/>
          <w:sz w:val="28"/>
          <w:sz w:val="28"/>
          <w:szCs w:val="28"/>
          <w:rtl w:val="true"/>
          <w:lang w:bidi="fa-IR"/>
        </w:rPr>
        <w:t>بضم حا و سکون راء مهملتین و فا و فتح میم و سکون شین معجمه و کسر راء مهمله و قاف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صنفی از حرف بستانی است بقدر یک ذرع با شاخهای باریک و برک آن در دو جانب شاخها مانند نبات خرنوب رسته شبیه ببرک شیطرج و از ان نرم‌تر و سفید و کل آن سفید و بر اطراف شعبها شاخهای آن و ثمر آن مانند فلکه و تخم آن سفید و قریب بخردل و در حدت قائم مقام فلفل و در اطعمه بدل آن داخل می‌کنند و در جمیع افعال قویتر از حرف بستانی است مطبوخ کیاه آن با کیاه جو جهت نزلات بارده و رفع اخلاط صدریه و تحلیل ریاح موثر</w:t>
      </w:r>
    </w:p>
    <w:p>
      <w:pPr>
        <w:pStyle w:val="Heading5"/>
        <w:numPr>
          <w:ilvl w:val="4"/>
          <w:numId w:val="1"/>
        </w:numPr>
        <w:rPr/>
      </w:pPr>
      <w:bookmarkStart w:id="2897" w:name="__RefHeading___Toc178738_1395250215"/>
      <w:bookmarkStart w:id="2898" w:name="_Toc1210"/>
      <w:bookmarkEnd w:id="2897"/>
      <w:r>
        <w:rPr>
          <w:rtl w:val="true"/>
        </w:rPr>
        <w:t>حرمل</w:t>
      </w:r>
      <w:bookmarkEnd w:id="2898"/>
    </w:p>
    <w:p>
      <w:pPr>
        <w:pStyle w:val="BookText"/>
        <w:rPr/>
      </w:pPr>
      <w:r>
        <w:rPr>
          <w:rFonts w:ascii="IRNazanin" w:hAnsi="IRNazanin" w:eastAsia="IRNazanin"/>
          <w:color w:val="111111"/>
          <w:sz w:val="28"/>
          <w:sz w:val="28"/>
          <w:szCs w:val="28"/>
          <w:rtl w:val="true"/>
          <w:lang w:bidi="fa-IR"/>
        </w:rPr>
        <w:t>بضم حا و سکون راء مهملتین و فتح میم و سکون لام و بفتح و کسر حا نیز آمده لغت سریانی است و بفارسی اسپند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سداب کوهی است و دو قسم می‌باشد قسمی را نبات بقدر ذرعی و از یک تنه چند شاخ می‌روید و برک آن مائل بتدویر و غلاف دانهای آن مدور و مثلث الاضلاع و مخطط بسه خط و باندک سرخی و تخم آن سیاه بقدر خردل و ثقیل الرائحه و از مطلق حرمل مراد این قسم است و قسمی را برک مانند برک بید و از ان کوچکتر و مائل بسفیدی و کل آن مانند یاسمین سفید و خوش‌بو و غلاف دانۀ آن طولانی و سفید رنک و این را حرمل ابیض باعتبار رنک غلاف آن نامند و تا چهار سال قوت آن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دوم</w:t>
      </w:r>
    </w:p>
    <w:p>
      <w:pPr>
        <w:pStyle w:val="BookText"/>
        <w:rPr/>
      </w:pPr>
      <w:r>
        <w:rPr>
          <w:rFonts w:ascii="IRNazanin" w:hAnsi="IRNazanin" w:eastAsia="IRNazanin"/>
          <w:color w:val="111111"/>
          <w:sz w:val="28"/>
          <w:sz w:val="28"/>
          <w:szCs w:val="28"/>
          <w:lang w:bidi="fa-IR"/>
        </w:rPr>
        <w:t>٣۵٢</w:t>
      </w:r>
      <w:r>
        <w:rPr>
          <w:rFonts w:ascii="IRNazanin" w:hAnsi="IRNazanin" w:eastAsia="IRNazanin"/>
          <w:color w:val="111111"/>
          <w:sz w:val="28"/>
          <w:sz w:val="28"/>
          <w:szCs w:val="28"/>
          <w:rtl w:val="true"/>
          <w:lang w:bidi="fa-IR"/>
        </w:rPr>
        <w:t>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 و جالی سینه و شش از رطوبات لزجه و محلل ریاح امعا و مواد غلیظه و مبهی و مسمن و مدر شیر و بول و حیض و مسهل سودا و بلغم غلیظ و حب القرع اعضاء الراس و الغذاء و غیرها آشامیدن جرم آن جهت صرع و فالج و جنون و نسیان و سائر امراض باردۀ دماغیه و عصبانیه و تسخین اعضای دماغ و سائر بدن و رفع استسقا و یرقان و سدد و قولنج و عرق النسا نافع و آشامیدن نقوع آن جهت تحلیل مواد سوداویه و تصفیۀ خون و نرم داشتن طبع اعضاء الصدر چون یک اوقیۀ آن را بکوبند و با چهار اوقیۀ آب بجوشانند پس صاف نموده با سه اوقیه عسل و دو اوقیه روغن کنجد بنوشند قئ بقوت آورد و تنقیۀ سینه و اعالی بدن از رطوبات لزجه نماید و ضیق النفس و سعال رطوبی را مفید امراض الراس و غیره چون آن را بقدر یکرطل در شراب و یا آب انکور که بقدر سی رطل باشد بجوشانند تا بربع رسد و تا سی روز روزی تا دو اوقیه آن را بنوشند جهت رفع صداع مزمن و صرع مجرب دانسته‌اند و چون سه روز متوالی زنی که حامله می‌شده باشد و بعد از ان نشود از ان مطبوخ بیاشامد اعادۀ حمل او شود و چون پانزده شب صاحب عرق النسا مقدار یک مثقال تا یک مثقال و نیم ناکوفتۀ آن را تناول نماید رفع آن علت کردد و مجرب دانسته‌اند و چون با تخم کتان و عسل سرشته بدان مداومت نمایند جهت رفع ضیق النفس بیعدیل و چون با زجاج محرق اضافه نمایند جهت تفتیت حصاة نافع و اکتحال آن با زعفران و زهرۀ مرغ خانکی و عسل و شراب و آب رازیانۀ تازۀ سبز جهت ضعف بصر امتلائی و نطول آب مطبوخ آن جهت تقویت اعضا و سیاه کردن موی و ازالۀ خدر و مداومت خوردن مطبوخ آن با روغن کنجد و آب جهت رفع امراض رئه و جکر و طلای آن با روغن شبت بر ناف و تهیکاه جهت قولنج مزمن و ضماد سائیدۀ کرم نمودۀ آن بتنهائی جهت فالج و استرخا و خدر و اوجاع ریحی و غیرها در هر عضوی که باشد نافع بشرط مداومت و بدستور با ثلث وزن آن زنجبیل خشک با آب برک عنب الثعلب و اکر در آفتاب توانند این ضماد را بعمل آورند که زود خشک کردد بهتر است و سعوط عصارۀ آب مطبوخ آن جهت نزله و سرخی چشم و قطور آنکه در آب ترب و روغن زیتون جوشانیده باشند جهت ثقل سامعه و کری و دوی و طنین و بخور آن جهت درد دندان و رفع چشم بد و تعلیق آن در پارچه کبود رافع سحر کویند افشانیدن آن در خانه باعث فرقت و بخور آن مبطل آن اثر است مضر محرورین و مصدع و مغثی مصلح آن ربوب و میوه‌های ترش و سکنجبین و حموضات دیکر مقدار شربت آن از یک مثقال تا دو مثقال بدل آن قردمانا و کویند تخم سداب است و روغن آن در سوم کرم و در دوم خشک و مفتح سدۀ دماغی و جهت فالج و لقوه و رعشه و استرخا و صرع و اختلاج و ریاح اعصاب و خدر شربا و ضماد او حقنۀ آن جهت درد کمر و عرق النسا و برودت کرده و رحم مفید و حمول بیخ آن با روغن ایرسا سائیده مفتح افواه عروق و خون بواسیر است</w:t>
      </w:r>
      <w:bookmarkStart w:id="2899" w:name="pg2583_21189"/>
    </w:p>
    <w:p>
      <w:pPr>
        <w:pStyle w:val="Heading5"/>
        <w:numPr>
          <w:ilvl w:val="4"/>
          <w:numId w:val="1"/>
        </w:numPr>
        <w:rPr/>
      </w:pPr>
      <w:bookmarkStart w:id="2900" w:name="__RefHeading___Toc178740_1395250215"/>
      <w:bookmarkStart w:id="2901" w:name="_Toc1211"/>
      <w:bookmarkEnd w:id="2899"/>
      <w:bookmarkEnd w:id="2900"/>
      <w:r>
        <w:rPr>
          <w:rtl w:val="true"/>
        </w:rPr>
        <w:t>حرمله</w:t>
      </w:r>
      <w:bookmarkEnd w:id="2901"/>
    </w:p>
    <w:p>
      <w:pPr>
        <w:pStyle w:val="BookText"/>
        <w:rPr/>
      </w:pPr>
      <w:r>
        <w:rPr>
          <w:rFonts w:ascii="IRNazanin" w:hAnsi="IRNazanin" w:eastAsia="IRNazanin"/>
          <w:color w:val="111111"/>
          <w:sz w:val="28"/>
          <w:sz w:val="28"/>
          <w:szCs w:val="28"/>
          <w:rtl w:val="true"/>
          <w:lang w:bidi="fa-IR"/>
        </w:rPr>
        <w:t>بضم حا و سکون راء مهمله و ضم میم و فتح لام و ها و عرب آن را اقصبانا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حجازی بقدر قامتی و در کنار آبها می‌روید و از جملۀ یتوعات است و پر شیر و برک آن درازتر از برک بید و کوچک‌تر از ان و تیره 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با حدت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کویند چون شیر آن را با پنبه و یا صوفی بکیرند به حدی که آن پنبه و صوف خوب‌تر شود و آن را بکذارند تا بدبو شود و چون انسان صاحب جرب در آفتاب ایستد و جرب خود را بخارد پس آن پارچه و صوف را بدان بمالد بقوت که احساس وجعی نماید جرب آن بزودی زائل کردد</w:t>
      </w:r>
    </w:p>
    <w:p>
      <w:pPr>
        <w:pStyle w:val="Heading5"/>
        <w:numPr>
          <w:ilvl w:val="4"/>
          <w:numId w:val="1"/>
        </w:numPr>
        <w:rPr/>
      </w:pPr>
      <w:bookmarkStart w:id="2902" w:name="__RefHeading___Toc178742_1395250215"/>
      <w:bookmarkStart w:id="2903" w:name="_Toc1212"/>
      <w:bookmarkEnd w:id="2902"/>
      <w:r>
        <w:rPr>
          <w:rtl w:val="true"/>
        </w:rPr>
        <w:t>حر</w:t>
      </w:r>
      <w:bookmarkEnd w:id="2903"/>
    </w:p>
    <w:p>
      <w:pPr>
        <w:pStyle w:val="BookText"/>
        <w:rPr/>
      </w:pPr>
      <w:r>
        <w:rPr>
          <w:rFonts w:ascii="IRNazanin" w:hAnsi="IRNazanin" w:eastAsia="IRNazanin"/>
          <w:color w:val="111111"/>
          <w:sz w:val="28"/>
          <w:sz w:val="28"/>
          <w:szCs w:val="28"/>
          <w:rtl w:val="true"/>
          <w:lang w:bidi="fa-IR"/>
        </w:rPr>
        <w:t>بضم خاک خالص و بکسر و فتح خاک سنکدار است</w:t>
      </w:r>
    </w:p>
    <w:p>
      <w:pPr>
        <w:pStyle w:val="BookText"/>
        <w:rPr/>
      </w:pPr>
      <w:r>
        <w:rPr>
          <w:rFonts w:ascii="IRNazanin" w:hAnsi="IRNazanin" w:eastAsia="IRNazanin"/>
          <w:i/>
          <w:i/>
          <w:iCs/>
          <w:color w:val="111111"/>
          <w:sz w:val="28"/>
          <w:sz w:val="28"/>
          <w:szCs w:val="28"/>
          <w:rtl w:val="true"/>
          <w:lang w:bidi="fa-IR"/>
        </w:rPr>
        <w:t>فصل الحاء المهملة مع الزای المعجمة</w:t>
      </w:r>
    </w:p>
    <w:p>
      <w:pPr>
        <w:pStyle w:val="Heading5"/>
        <w:numPr>
          <w:ilvl w:val="4"/>
          <w:numId w:val="1"/>
        </w:numPr>
        <w:rPr/>
      </w:pPr>
      <w:bookmarkStart w:id="2904" w:name="__RefHeading___Toc178744_1395250215"/>
      <w:bookmarkStart w:id="2905" w:name="_Toc1213"/>
      <w:bookmarkEnd w:id="2904"/>
      <w:r>
        <w:rPr>
          <w:rtl w:val="true"/>
        </w:rPr>
        <w:t>حزاء</w:t>
      </w:r>
      <w:bookmarkEnd w:id="2905"/>
    </w:p>
    <w:p>
      <w:pPr>
        <w:pStyle w:val="BookText"/>
        <w:rPr/>
      </w:pPr>
      <w:r>
        <w:rPr>
          <w:rFonts w:ascii="IRNazanin" w:hAnsi="IRNazanin" w:eastAsia="IRNazanin"/>
          <w:color w:val="111111"/>
          <w:sz w:val="28"/>
          <w:sz w:val="28"/>
          <w:szCs w:val="28"/>
          <w:rtl w:val="true"/>
          <w:lang w:bidi="fa-IR"/>
        </w:rPr>
        <w:t>بفتح حاء مهمله و زای معجمه و الف و بضم حا و بمد و قصر هر دو آمده است کویند بفارسی آن را دینار رویه نامند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٣۵٣</w:t>
      </w:r>
      <w:r>
        <w:rPr>
          <w:rFonts w:ascii="IRNazanin" w:hAnsi="IRNazanin" w:eastAsia="IRNazanin"/>
          <w:color w:val="111111"/>
          <w:sz w:val="28"/>
          <w:sz w:val="28"/>
          <w:szCs w:val="28"/>
          <w:rtl w:val="true"/>
          <w:lang w:bidi="fa-IR"/>
        </w:rPr>
        <w:t>و بقولی تخم آن را زوفرا و بشیرازی میرک کازرونی و کوخر نیز و در مازندران اناریچه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 و بستانی می‌باشد و از مطلق آن مراد بستانی است ساق آن بقدر انکشتی و از ان باریک‌تر و شاخهای آن باریک و متشعب و از بالای ساق رسته و آن را قبۀ شبیه بقبۀ زردک بری و مائل بزردی و تخم آن عریض و مائل بطول و تندطعم و با عطریت و برک آن شبیه ببرک کشنیز و از ان بسیار ریزه‌تر و کویند شبیه بکرفس و از ان اندک بزرکتر و پهن‌تر و کویند شبیه ببرک سداب و از ان زردتر و بیخ آن شبیه بزردک و سفید و با اندک تندی و طعم آن و بدستور طعم برک آن مرکب از طعم زردک و رازیانه و صاحب تحفه نوشته که صهاربخت و سعید جرجانی و ابن تلمیذ کفته‌اند که در طبرستان آن را جعفری نامند و ظاهرا جعفری از قسم بری آن باشد چنانچه مشاهده شده مؤلف کوید که شبیه بدین کیاهی در هند و بنکاله بسیار می‌شود و اقسام می‌باشد و کیاه آن تا ببلندی دو ذرع و زیاده نیز یک قسم آنکه برک کل آن بزرک و زرد و تیره رنک و کم برک تا پنج عدد و در وسط آن برکهای ریزه و ساق و شاخهای آن باریک و سبز مائل ببنفشی و آن را جعفری نامند قسم دیکر آنکه قبۀ کل آن بزرکتر و پربرک و رنک آن زرد طلائی و آن را صد برک و کیندا نامند و بعضی بتعمل برک کل آن را پستۀ رنک می‌کردانند بدین نحو که در هنکام ظهور شکوفه و کل آنکه اواسط زمستان است شاخ متصل بیخ آن را شکافته قدری نیل در ان می‌کذارند و بر بالای آن پارچۀ نم کرده می‌پیچند و قسمی دیکر آنکه آن را حبشی نامند برکهای کل آن زرد و ریزه اندک پیچیده می‌باشد و قسم دیکر آنکه آن را سرنائی می‌نامند برکهای کل آن اندک بلند و پیچده شبیه بسرنا و نیز قسمی دیکر می‌شود که برکهای کل آن سرخ برکشته بطرف پائین و در وسط آن برکهای ریزه زرد و بسیار خوش‌منظر و آن را کل مخملی نامند و برک نبات آن شبیه ببرک تره تیزک و انبوه و نیز نر و ماده می‌باشد نر آن بر اطراف قبۀ کل آن برکهای بلند عریض هشت عدد تا ده عدد و در وسط آن تکمۀ و بر ان برکهای بسیار ریزه که زیره نامند و مادۀ آن را برکهای همه مساوی و بالیده‌تر و کیاه آن هم مزروع می‌باشد و هم بنشانیدن قلم آن و تخم آن سیاه رنک و باریک طولانی و کل قلم کردۀ کیاه آن بالیده‌تر و رنکین‌تر از روئیدۀ تخم آنست و بهترین آن صد برک و کل بزرک تازۀ آنست</w:t>
      </w:r>
      <w:bookmarkStart w:id="2906" w:name="pg2583_21191"/>
    </w:p>
    <w:p>
      <w:pPr>
        <w:pStyle w:val="BookText"/>
        <w:rPr/>
      </w:pPr>
      <w:bookmarkEnd w:id="2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خشک و در سوم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مسخن و قابض و محلل و منضج خراجات و اورام صلبه و هاضم و مدر بول و حیض و کاسر ریاح و دافع جشای حامض و رافع مضرتها اغذیۀ منفخه و معطشه و جهت سم عقرب و سائر هوام بارده و تقویت معدۀ بارده و تسخین آن و خوردن مطبوخ برک آن جهت بواسیر ریحی و خونی و اخراج سنک کرده مجرب دانسته‌اند و قطور آب برک آن جهت جریان رطوبات و چرک از کوش و طلای برک درخت آن جهت قوبا و بهق و کلف و نطول طبیخ آن جهت تفتیت حصاة نافع کفته‌اند و چون اندکی از آب برک آن و اندکی زاج سفید در آب خیسانیده با توتیای کرمانی نرم سوده و با سرمه نرم سوده حل نموده در چشم بچکانند هر صبح تا چند روز باعث تقویت آنست المضار مصدع و در محرورین موجب رمد و جرب و بثور و قطع منی و مصلح آن سویق و آب سرد و کاسنی و بقول بارده و بادرنجبویه نیز کفته‌اند و ترشیها و بخور آن جهت دفع اذیت ریاح ردیه و برک کل آن را چون در آب بجوشانند تا رنک آن در آب باز داده شود پس صاف نموده اندک زاجی داخل کرده پارچۀ سفید را و یا کاغذ را بدان رنک کنند بسیار زرد و نیکو می‌کردد و اکر اندکی نیل در ان داخل نمایند سبز پستئ می‌شود و بر پارچه رنک پخته می‌شود و از افتاب تغییر نمی‌یابد</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07" w:name="__RefHeading___Toc178746_1395250215"/>
      <w:bookmarkStart w:id="2908" w:name="_Toc1214"/>
      <w:bookmarkEnd w:id="2907"/>
      <w:r>
        <w:rPr>
          <w:rtl w:val="true"/>
        </w:rPr>
        <w:t>حزاء بری</w:t>
      </w:r>
      <w:bookmarkEnd w:id="2908"/>
    </w:p>
    <w:p>
      <w:pPr>
        <w:pStyle w:val="BookText"/>
        <w:rPr/>
      </w:pPr>
      <w:r>
        <w:rPr>
          <w:rFonts w:ascii="IRNazanin" w:hAnsi="IRNazanin" w:eastAsia="IRNazanin"/>
          <w:color w:val="111111"/>
          <w:sz w:val="28"/>
          <w:sz w:val="28"/>
          <w:szCs w:val="28"/>
          <w:rtl w:val="true"/>
          <w:lang w:bidi="fa-IR"/>
        </w:rPr>
        <w:t>و حزاة نیز نامند و بشیرازی کوخر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سداب بری شمرده‌اند و دو قسم می‌باشد بری و بستانی یک قسم را در مازندران جعفری نامند و برک آن شبیه ببرک کرفس بقدر برک کشنیز و تخم آن سبز</w:t>
      </w:r>
    </w:p>
    <w:p>
      <w:pPr>
        <w:pStyle w:val="BookText"/>
        <w:rPr/>
      </w:pPr>
      <w:r>
        <w:rPr>
          <w:rFonts w:ascii="IRNazanin" w:hAnsi="IRNazanin" w:eastAsia="IRNazanin"/>
          <w:color w:val="111111"/>
          <w:sz w:val="28"/>
          <w:sz w:val="28"/>
          <w:szCs w:val="28"/>
          <w:lang w:bidi="fa-IR"/>
        </w:rPr>
        <w:t>٣۵۴</w:t>
      </w:r>
      <w:r>
        <w:rPr>
          <w:rFonts w:ascii="IRNazanin" w:hAnsi="IRNazanin" w:eastAsia="IRNazanin"/>
          <w:color w:val="111111"/>
          <w:sz w:val="28"/>
          <w:sz w:val="28"/>
          <w:szCs w:val="28"/>
          <w:rtl w:val="true"/>
          <w:lang w:bidi="fa-IR"/>
        </w:rPr>
        <w:t>و خوش‌بو و این بهترین اقسام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آخر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هاضمه و دافع ریاح و ادویۀ قتالۀ بارده خصوصا سم عقرب و مدر بول و مجفف منی و قسم دوم که بستانی است ساق آن بقدر ذرعی و پر کره و برک آن شبیه ببرک سداب و با زغب و خوش‌بو و تندطعم و تخم آن شبیه بانجدان و زوفرا عبارت از آنست و صاحب اختیارات بدیعی نوشته که برک آن شبیه ببرک جزر و طعم آن قریب بطعم رازیانه و تخم آن سبز رنک و خوش‌بو و خوش طعم نزدیک بتخم کزر در شکل و بر جامه بچسپد و بشیرازی آن را خودوسک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معده و احشا و جکر و محلل ریاح و هاضم و مفتح سدۀ جکر و سپرز و مسخن کرده و مثانه و مسمن آن و مبهی و مقوی آن و منقی مثانه و مجاری بول و رافع خمار و آشامیدن و بوئیدن آن جهت زکام و رطوبات دماغی و برودت دماغ و ضماد آن جهت تسکین وجع و ورم بواسیر و بدستور خوردن آن و ادهان آن کویند بواسیر را زائل کرداند و رنک روی را نیکو سازد و هیچ دوائی بآن نرسد و طلای کل و برک آن با عسل جهت خراجات و اکله و ضماد جمیع اجزای آن با شراب و یا روغن بنفشه جهت رفع سم هوام و نیم درهم آن با اندک شراب جهت کزیدن هوام شربا نافع و جالینوس بالخاصیت آن را جهت سعال یابس مفید می‌داند و تخم آن در افعال قویتر از اکثر اجزای آنست و مضر سر و مجفف منی مصلح آن بادرنجبویه بدل آن سداب است هرکاه اقسام دیکر حزا یافت نشود مقدار شربت آن تا سه درهم و از تخم آن تا یک مثقال</w:t>
      </w:r>
      <w:bookmarkStart w:id="2909" w:name="pg2583_21195"/>
    </w:p>
    <w:p>
      <w:pPr>
        <w:pStyle w:val="Heading5"/>
        <w:numPr>
          <w:ilvl w:val="4"/>
          <w:numId w:val="1"/>
        </w:numPr>
        <w:rPr/>
      </w:pPr>
      <w:bookmarkStart w:id="2910" w:name="__RefHeading___Toc178748_1395250215"/>
      <w:bookmarkStart w:id="2911" w:name="_Toc1215"/>
      <w:bookmarkEnd w:id="2909"/>
      <w:bookmarkEnd w:id="2910"/>
      <w:r>
        <w:rPr>
          <w:rtl w:val="true"/>
        </w:rPr>
        <w:t>حزاز الصخر</w:t>
      </w:r>
      <w:bookmarkEnd w:id="2911"/>
    </w:p>
    <w:p>
      <w:pPr>
        <w:pStyle w:val="BookText"/>
        <w:rPr/>
      </w:pPr>
      <w:r>
        <w:rPr>
          <w:rFonts w:ascii="IRNazanin" w:hAnsi="IRNazanin" w:eastAsia="IRNazanin"/>
          <w:color w:val="111111"/>
          <w:sz w:val="28"/>
          <w:sz w:val="28"/>
          <w:szCs w:val="28"/>
          <w:rtl w:val="true"/>
          <w:lang w:bidi="fa-IR"/>
        </w:rPr>
        <w:t>بفتح حاء مهمله و زای معجمه و الف و ضم زای معجمه و الف و لام و فتح صاد مهمله و سکون خاء معجمه و راء مهمله و بضم حا نیز آمده و در مصر حناء القریش و بفارسی کل سنک و بدیلمی سنک حنا کویند و این را حزاز از ان جهت نامند که مرض حزاز را که نوعی از قوبا است زائل می‌کرداند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که بر روی سنکهای نمناک متولد می‌شود و رنک آن سبز مائل بسفیدی و چون بدست بمالند برنک حنا مشابه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جهت اقسام قوبا و قطع نزف الدم و تسکین حرارت اعضا و اورام حاره و ورم زبان و با عسل جهت یرقان ضمادا نافع</w:t>
      </w:r>
      <w:r>
        <w:rPr>
          <w:rFonts w:eastAsia="IRNazanin" w:cs="IRNazanin"/>
          <w:color w:val="111111"/>
          <w:sz w:val="28"/>
          <w:szCs w:val="28"/>
          <w:rtl w:val="true"/>
          <w:lang w:bidi="fa-IR"/>
        </w:rPr>
        <w:t>*</w:t>
      </w:r>
    </w:p>
    <w:p>
      <w:pPr>
        <w:pStyle w:val="Heading5"/>
        <w:numPr>
          <w:ilvl w:val="4"/>
          <w:numId w:val="1"/>
        </w:numPr>
        <w:rPr/>
      </w:pPr>
      <w:bookmarkStart w:id="2912" w:name="__RefHeading___Toc178750_1395250215"/>
      <w:bookmarkStart w:id="2913" w:name="_Toc1216"/>
      <w:bookmarkEnd w:id="2912"/>
      <w:r>
        <w:rPr>
          <w:rtl w:val="true"/>
        </w:rPr>
        <w:t>حزنبل</w:t>
      </w:r>
      <w:bookmarkEnd w:id="2913"/>
    </w:p>
    <w:p>
      <w:pPr>
        <w:pStyle w:val="BookText"/>
        <w:rPr/>
      </w:pPr>
      <w:r>
        <w:rPr>
          <w:rFonts w:ascii="IRNazanin" w:hAnsi="IRNazanin" w:eastAsia="IRNazanin"/>
          <w:color w:val="111111"/>
          <w:sz w:val="28"/>
          <w:sz w:val="28"/>
          <w:szCs w:val="28"/>
          <w:rtl w:val="true"/>
          <w:lang w:bidi="fa-IR"/>
        </w:rPr>
        <w:t>بفتح و بضم حاء مهمله نیز و ضم زای معجمه و سکون نون و ضم باء موحده و سکون لام لغت عربی است و کف الدابه و کف النسر و بیونانی مربافلن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الدوله نوعی از بهمن سفید دانسته و مراد از ان بیخی است سفید و سطبر مائل بتیرکی و زردی و طعم آن شیرین مائل بتلخی و نبات آن انبوه و برک آن شبیه ببرک سیب و عریضتر از ان و مزغب و ساق مجوفی از وسط آن رسته و رنک آن ما بین سرخی و زردی و مزغب و برکهای ریزه احاطۀ ساق آن نموده و بلندی آن تا دو ذرع و منحرف بجهت اسفل به حدی که ملاصق زمین شده و بر سر آن چیزی متخلخل مثل اسفنج و درونش با اندک رطوبت و خارهای ریزه در اطراف آن و کل آن مائل بسفیدی و زردی و محیط بساق آن مثل فراسیون و بی‌شعبه و شاخ و منبت آن نزدیک آبها و اکثر بلاد مانند طرسوس و اراضی شام و غور و طبریه و جبال بیت المقدس و هکار موصل و غیر اینها از بلاد مناسبه بطبیعت آن و بهترین آن طرسوسی چرب و شیرین باندک تلخی است و تازۀ آن را چون از زمین بکنند نرم مانند شمع می‌باشد و چون بخایند مانند خمیر کردد و چون در تابستان نزدیک خشکی کیاه آن را بکنند صلب و بزرک می‌باشد و قوت آن تا دو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در وسط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محلل و ملطف اخلاط و مبهی و مقوی احشا اعضاء الراس و الصدر و الغذاء و النفض و الزینة و المفاصل و غیرها آشامیدن آن جهت رفع صداع کهنه و رفع بخارات و منع تصاعد بخار و تقویت دماغ و قطع نزلات و رمد و درد لهاة و لثه و سینه و سعال</w:t>
      </w:r>
      <w:r>
        <w:rPr>
          <w:rFonts w:eastAsia="IRNazanin" w:cs="IRNazanin"/>
          <w:color w:val="111111"/>
          <w:sz w:val="28"/>
          <w:szCs w:val="28"/>
          <w:rtl w:val="true"/>
          <w:lang w:bidi="fa-IR"/>
        </w:rPr>
        <w:t>&amp;</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٣۵۵</w:t>
      </w:r>
      <w:r>
        <w:rPr>
          <w:rFonts w:ascii="IRNazanin" w:hAnsi="IRNazanin" w:eastAsia="IRNazanin"/>
          <w:color w:val="111111"/>
          <w:sz w:val="28"/>
          <w:sz w:val="28"/>
          <w:szCs w:val="28"/>
          <w:rtl w:val="true"/>
          <w:lang w:bidi="fa-IR"/>
        </w:rPr>
        <w:t>و ربو و ضیق النفس و قولنج و ریاح غلیظه و ضعف جکر و سپرز و با عسل جهت حصاة و مداومت یک هفته تا دو هفته بدان جهت استسقای لحمی و زقی و با سکنجبین جهت نیکوئی رنک رخسار و با مغز تخم خربزه جهت وجع کرده و نزف الدم و با کلنار جهت قطع سیلان خون و با آب کندنا جهت اسقاط دانۀ بواسیر و مداومت خوردن آن با آب کرفس جهت تحلیل آنچه در انثیان بهم رسد و با صبر جهت وجع مفاصل و عرق النسا الراس بخور آن جهت صداع و تحلیل مواد دماغی و ضماد مطبوخ مهرای آن با سداب در روغن زیتون جهت فالج و لقوه و کزاز و خدر و عرق النسا الاذن قطور آن در کوش جهت ثقل سامعه العین اکتحال آن جهت قطع بیاض و ناخنه و سلاق السموم آشامیدن آن جهت سموم حیوانی و نباتی و تقویت باه اجماعی اطبا است خصوصا با شراب و بدستور طلا کردن آن الخواص آشامیدن منقوع یکدرهم آن در شیر تازۀ دوشیده بقدر یک سیر صبح ناشتا و تا آخر روز چیزی نخوردن موجب عدم تاثیر سموم است مطلقا خواه حیوانی باشد و خواه نباتی تا مدت یک سال و کویند تا مدة العمر و با آب و نمک جهت سقطة الجروح ضماد تازه و خشک آن جهت منع جراحات و التیام آنها بغایت مفید و کویند مضر رئه است مصلح آن انیسون مقدار شربت آن یک مثقال تا دو مثقال یوسف بغدادی در مربافلن صنفی را بیان نموده که در شام بهم می‌رسد و آن بیخی است شبیه بسورنجان صلب و عظیم و چون بخایند نرم می‌باشد و در رفع اثر سموم در عرض سال مخصوص بآن دانسته</w:t>
      </w:r>
      <w:bookmarkStart w:id="2914" w:name="pg2583_21199"/>
    </w:p>
    <w:p>
      <w:pPr>
        <w:pStyle w:val="Heading4"/>
        <w:numPr>
          <w:ilvl w:val="3"/>
          <w:numId w:val="1"/>
        </w:numPr>
        <w:rPr/>
      </w:pPr>
      <w:bookmarkStart w:id="2915" w:name="__RefHeading___Toc178752_1395250215"/>
      <w:bookmarkStart w:id="2916" w:name="_Toc1217"/>
      <w:bookmarkEnd w:id="2914"/>
      <w:bookmarkEnd w:id="2915"/>
      <w:r>
        <w:rPr>
          <w:rtl w:val="true"/>
        </w:rPr>
        <w:t>فصل الحاء مع السین المهملة</w:t>
      </w:r>
      <w:bookmarkEnd w:id="2916"/>
    </w:p>
    <w:p>
      <w:pPr>
        <w:pStyle w:val="Heading5"/>
        <w:numPr>
          <w:ilvl w:val="4"/>
          <w:numId w:val="1"/>
        </w:numPr>
        <w:rPr/>
      </w:pPr>
      <w:bookmarkStart w:id="2917" w:name="__RefHeading___Toc178754_1395250215"/>
      <w:bookmarkStart w:id="2918" w:name="_Toc1218"/>
      <w:bookmarkEnd w:id="2917"/>
      <w:r>
        <w:rPr>
          <w:rtl w:val="true"/>
        </w:rPr>
        <w:t>حسک</w:t>
      </w:r>
      <w:bookmarkEnd w:id="2918"/>
    </w:p>
    <w:p>
      <w:pPr>
        <w:pStyle w:val="BookText"/>
        <w:rPr/>
      </w:pPr>
      <w:r>
        <w:rPr>
          <w:rFonts w:ascii="IRNazanin" w:hAnsi="IRNazanin" w:eastAsia="IRNazanin"/>
          <w:color w:val="111111"/>
          <w:sz w:val="28"/>
          <w:sz w:val="28"/>
          <w:szCs w:val="28"/>
          <w:rtl w:val="true"/>
          <w:lang w:bidi="fa-IR"/>
        </w:rPr>
        <w:t>بفتح حا و سین مهملتین و سکون کاف و آن را شکوهنج و شکرهنج نیز و بشیرازی حارسوهوک و باصفهانی هرداد و در مغرب حمص الامیر و بفارسی خارخسک و بهندی کوکهرو و هست‌چنکهار یعنی در پای فیل چون بخلد فریاد برآورد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بری و بستانی می‌باشد بری آن در خرابها و نزدیک آبها و بیشها می‌روید شبیه بنبات هندوانه و شاخهای آن خاردار منبسط و بر روی زمین و برک آنکه نزدیک خارهای آن رسته شبیه ببرک زیتون و نخود و طعم ظاهر آن و شبنمی که بران می‌افتد ترش و جرم آن بیمزه و با اندک عفوصت و ثمر آن سه پهلو و اطراف آن نیز مانند خار و مغز آن از نخود کوچکتر و سفید رنک و بستانی آن در نهرها می‌روید و شاخهای آن مرتفع از روی زمین و خارهای آن ریزه و شاخهای آن طولانی و طرف بالای شاخها غلیظتر از طرف اسفل و بر آنها چیزی رسته بباریکی موی و مجتمع شبیه بخوشه و ثمر این نیز شبیه بثمر آن بهترین آن بستانی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مرکب القوی از جوهر رطب اندک و یابس بسیار و حرارت لطیف و کرم و خشک در اول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الغذاء و النفض و السموم و غیرها جالی و مدر بول و مسکن درد مثانه و افزایندۀ منی و مفتت حصاة کرده و مثانه و منضج و رادع و ملین و رافع قولنج حار و مانع انصباب مواد و با شراب جهت دفع ادویۀ سمیۀ نباتیه و آشامیدن عصارۀ برک و بیخ و ثمر تازۀ آن بتمامها جهت قرحۀ مجاری بول و احلیل که بفارسی سوزنک و بهندی سوزاک نامند و تقویت باه و تفتیت حصاة و عسر البول و قولنج و عصارۀ آن مستعمل در اکتحال مبرده و مجففه و رادعه و مضمضه بعصارۀ آن با عسل جهت قلاع و عفونت دهان و وجع لثه و اورام عضل حلقوم نافع و ضماد عصارۀ طبیخ آن جهت ردع ورم حار و منع حدوث آن و ریختن مواد باعضا و دو مثقال عصارۀ خسک بری با شراب جهت سم افعی و پاشیدن آب طبیخ آن جهت برطرف کردن کک بغایت مؤثر و چون نخود را در آب تازۀ آن مکرر پرورده کنند در تقویت باه بیعدیل مقدار شربت آن تا پنج درهم مضر سر مصلح آن بادام و روغن کنجد و تخم آن در جمیع افعال مانند عصارۀ کیاه آن و روغن آنکه آب کیاه آن را با روغن کنجد طبخ دهند بدستور مقرر طلای آن و آشامیدن و تحقین</w:t>
      </w:r>
      <w:bookmarkStart w:id="2919" w:name="pg2583_21201"/>
    </w:p>
    <w:p>
      <w:pPr>
        <w:pStyle w:val="BookText"/>
        <w:rPr/>
      </w:pPr>
      <w:bookmarkEnd w:id="2919"/>
      <w:r>
        <w:rPr>
          <w:rFonts w:ascii="IRNazanin" w:hAnsi="IRNazanin" w:eastAsia="IRNazanin"/>
          <w:color w:val="111111"/>
          <w:sz w:val="28"/>
          <w:sz w:val="28"/>
          <w:szCs w:val="28"/>
          <w:lang w:bidi="fa-IR"/>
        </w:rPr>
        <w:t>٣۵۶</w:t>
      </w:r>
      <w:r>
        <w:rPr>
          <w:rFonts w:ascii="IRNazanin" w:hAnsi="IRNazanin" w:eastAsia="IRNazanin"/>
          <w:color w:val="111111"/>
          <w:sz w:val="28"/>
          <w:sz w:val="28"/>
          <w:szCs w:val="28"/>
          <w:rtl w:val="true"/>
          <w:lang w:bidi="fa-IR"/>
        </w:rPr>
        <w:t>بدان جهت تقویت باه و درد مفاصل و نیکو کردن رنک رخسار و درد کمرر کرده و عسر البول و چکانیدن و مالیدن آن در احلیل و عانه و کمر جهت حصاة کرده و مثانه مؤثر مقدار شربت آن هفت مثقال با میپختج یا عسل یا نبیذ و چون تخم آن را که حسکدانۀ نامند با شیر تازه سه مرتبه طبخ نمایند و هر مرتبه خشک کنند در تقویت باه بیمثل است</w:t>
      </w:r>
    </w:p>
    <w:p>
      <w:pPr>
        <w:pStyle w:val="Heading5"/>
        <w:numPr>
          <w:ilvl w:val="4"/>
          <w:numId w:val="1"/>
        </w:numPr>
        <w:rPr/>
      </w:pPr>
      <w:bookmarkStart w:id="2920" w:name="__RefHeading___Toc178756_1395250215"/>
      <w:bookmarkStart w:id="2921" w:name="_Toc1219"/>
      <w:bookmarkEnd w:id="2920"/>
      <w:r>
        <w:rPr>
          <w:rtl w:val="true"/>
        </w:rPr>
        <w:t>حسل</w:t>
      </w:r>
      <w:bookmarkEnd w:id="2921"/>
    </w:p>
    <w:p>
      <w:pPr>
        <w:pStyle w:val="BookText"/>
        <w:rPr/>
      </w:pPr>
      <w:r>
        <w:rPr>
          <w:rFonts w:ascii="IRNazanin" w:hAnsi="IRNazanin" w:eastAsia="IRNazanin"/>
          <w:color w:val="111111"/>
          <w:sz w:val="28"/>
          <w:sz w:val="28"/>
          <w:szCs w:val="28"/>
          <w:rtl w:val="true"/>
          <w:lang w:bidi="fa-IR"/>
        </w:rPr>
        <w:t>بفتح حا و سین مهملتین و سکون لام و بکسر حا نیز آمده بیونانی حسمی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شبیه بصعتر و برک آن درازتر و بزرکتر از ان و تیره 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پختۀ آن مقوی معده و هاضم و مصلح طعام فاسد شده و جهت خشبوئی دهان و آروغ و با شراب جهت کزیدن رتیلا و عقرب مفید مقدار شربت آن تا پنج درهم و زیاده بران نیز مجوز است</w:t>
      </w:r>
    </w:p>
    <w:p>
      <w:pPr>
        <w:pStyle w:val="Heading5"/>
        <w:numPr>
          <w:ilvl w:val="4"/>
          <w:numId w:val="1"/>
        </w:numPr>
        <w:rPr/>
      </w:pPr>
      <w:bookmarkStart w:id="2922" w:name="__RefHeading___Toc178758_1395250215"/>
      <w:bookmarkStart w:id="2923" w:name="_Toc1220"/>
      <w:bookmarkEnd w:id="2922"/>
      <w:r>
        <w:rPr>
          <w:rtl w:val="true"/>
        </w:rPr>
        <w:t>حسو</w:t>
      </w:r>
      <w:bookmarkEnd w:id="2923"/>
    </w:p>
    <w:p>
      <w:pPr>
        <w:pStyle w:val="BookText"/>
        <w:rPr/>
      </w:pPr>
      <w:r>
        <w:rPr>
          <w:rFonts w:ascii="IRNazanin" w:hAnsi="IRNazanin" w:eastAsia="IRNazanin"/>
          <w:color w:val="111111"/>
          <w:sz w:val="28"/>
          <w:sz w:val="28"/>
          <w:szCs w:val="28"/>
          <w:rtl w:val="true"/>
          <w:lang w:bidi="fa-IR"/>
        </w:rPr>
        <w:t>بتشدید واو و حسو بر وزن فعول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غذائی است که از حبوب و غیر آن ترتیب می‌دهند رقیق و بطریق قهوه تناول می‌نمایند و بفارسی حریره نامند و در قرابادین انواع آن ذکر یافت</w:t>
      </w:r>
      <w:r>
        <w:rPr>
          <w:rFonts w:eastAsia="IRNazanin" w:cs="IRNazanin"/>
          <w:color w:val="111111"/>
          <w:sz w:val="28"/>
          <w:szCs w:val="28"/>
          <w:rtl w:val="true"/>
          <w:lang w:bidi="fa-IR"/>
        </w:rPr>
        <w:t>*</w:t>
      </w:r>
    </w:p>
    <w:p>
      <w:pPr>
        <w:pStyle w:val="BookText"/>
        <w:rPr/>
      </w:pPr>
      <w:r>
        <w:rPr>
          <w:rFonts w:ascii="IRNazanin" w:hAnsi="IRNazanin" w:eastAsia="IRNazanin"/>
          <w:b/>
          <w:b/>
          <w:bCs/>
          <w:i/>
          <w:i/>
          <w:iCs/>
          <w:color w:val="111111"/>
          <w:sz w:val="28"/>
          <w:sz w:val="28"/>
          <w:szCs w:val="28"/>
          <w:rtl w:val="true"/>
          <w:lang w:bidi="fa-IR"/>
        </w:rPr>
        <w:t>فصل الحاء مع الشین المعجمه</w:t>
      </w:r>
    </w:p>
    <w:p>
      <w:pPr>
        <w:pStyle w:val="Heading5"/>
        <w:numPr>
          <w:ilvl w:val="4"/>
          <w:numId w:val="1"/>
        </w:numPr>
        <w:rPr/>
      </w:pPr>
      <w:bookmarkStart w:id="2924" w:name="__RefHeading___Toc178760_1395250215"/>
      <w:bookmarkStart w:id="2925" w:name="_Toc1221"/>
      <w:bookmarkEnd w:id="2924"/>
      <w:r>
        <w:rPr>
          <w:rtl w:val="true"/>
        </w:rPr>
        <w:t>حشیشة البراغیث</w:t>
      </w:r>
      <w:bookmarkEnd w:id="2925"/>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باء موحده و راء مهمله و الف و کسر غین معجمه و سکون یاء مثناة تحتانیه و ثاء مثلثه بلغت شام کیاه دوقس را نامند و در عراق مراد از ان کیاهی است که کیکرا دفع می‌نماید و در طبرستان کبک و لرش نامند و قسمی از دوقسرا شمرده‌اند</w:t>
      </w:r>
      <w:bookmarkStart w:id="2926" w:name="pg2583_21203"/>
    </w:p>
    <w:p>
      <w:pPr>
        <w:pStyle w:val="Heading5"/>
        <w:numPr>
          <w:ilvl w:val="4"/>
          <w:numId w:val="1"/>
        </w:numPr>
        <w:rPr/>
      </w:pPr>
      <w:bookmarkStart w:id="2927" w:name="__RefHeading___Toc178762_1395250215"/>
      <w:bookmarkStart w:id="2928" w:name="_Toc1222"/>
      <w:bookmarkEnd w:id="2926"/>
      <w:bookmarkEnd w:id="2927"/>
      <w:r>
        <w:rPr>
          <w:rtl w:val="true"/>
        </w:rPr>
        <w:t>حشیشة الداخس</w:t>
      </w:r>
      <w:bookmarkEnd w:id="2928"/>
    </w:p>
    <w:p>
      <w:pPr>
        <w:pStyle w:val="BookText"/>
        <w:rPr/>
      </w:pPr>
      <w:r>
        <w:rPr>
          <w:rFonts w:ascii="IRNazanin" w:hAnsi="IRNazanin" w:eastAsia="IRNazanin"/>
          <w:color w:val="111111"/>
          <w:sz w:val="28"/>
          <w:sz w:val="28"/>
          <w:szCs w:val="28"/>
          <w:rtl w:val="true"/>
          <w:lang w:bidi="fa-IR"/>
        </w:rPr>
        <w:t>بفتح دال مهمله و الف و کسر خاء معجمه و سکون سین مهملة لغت عربی است بیونانی فارفوخیا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منبت آن سنکلاخها و برک آن شبیه ببرک عدس و از ان بزرکتر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ملطف ضماد آن جهت سعفه و قروح شهدیه و داخس نافع است</w:t>
      </w:r>
    </w:p>
    <w:p>
      <w:pPr>
        <w:pStyle w:val="Heading5"/>
        <w:numPr>
          <w:ilvl w:val="4"/>
          <w:numId w:val="1"/>
        </w:numPr>
        <w:rPr/>
      </w:pPr>
      <w:bookmarkStart w:id="2929" w:name="__RefHeading___Toc178764_1395250215"/>
      <w:bookmarkStart w:id="2930" w:name="_Toc1223"/>
      <w:bookmarkEnd w:id="2929"/>
      <w:r>
        <w:rPr>
          <w:rtl w:val="true"/>
        </w:rPr>
        <w:t>حشیشة الزجاج</w:t>
      </w:r>
      <w:bookmarkEnd w:id="2930"/>
    </w:p>
    <w:p>
      <w:pPr>
        <w:pStyle w:val="BookText"/>
        <w:rPr/>
      </w:pPr>
      <w:r>
        <w:rPr>
          <w:rFonts w:ascii="IRNazanin" w:hAnsi="IRNazanin" w:eastAsia="IRNazanin"/>
          <w:color w:val="111111"/>
          <w:sz w:val="28"/>
          <w:sz w:val="28"/>
          <w:szCs w:val="28"/>
          <w:rtl w:val="true"/>
          <w:lang w:bidi="fa-IR"/>
        </w:rPr>
        <w:t>بضم زای معجمه و فتح جیم و الف و جیم برومی کسنین و اهل اندلس حبیقه و حبقا و بفارسی کیاه آبکینه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که در شوره‌زار و محوطها و خرابها می‌روید شاخهای آن باریک مائل بسرخی و برک آن خشن و مزغب و بر شاخهای آن چیزی شبیه بتخم بقدر برنج و خشن و بسیار تلخ و بر جامه می‌چسپد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اورام و رادع و مفتح سدد و جالی و فابض و چرک زجاج را بالکلیه زائل می‌کرداند و ازین جهت آن را حشیشة الزجاج نامند و تحسی بدو اوقیه از عصارۀ آن با شکر جهت سرفۀ کهنه بسیار مؤثر و ضماد عصارۀ آن جهت اورام حاره و بواسیر و با سفیدآب جهت حمره و نمله و قیروطی آن با روغن حنا و پیه بز و مالیدن برک آن جهت قوبا و غرغرۀ آن جهت ورم لوزتین و با روغن کل جهت درد کوش مفید مضر سر مصلح آن نبات و خشخاش مقدار شربت آن تا دو مثقال است</w:t>
      </w:r>
      <w:bookmarkStart w:id="2931" w:name="pg2583_21205"/>
    </w:p>
    <w:p>
      <w:pPr>
        <w:pStyle w:val="Heading5"/>
        <w:numPr>
          <w:ilvl w:val="4"/>
          <w:numId w:val="1"/>
        </w:numPr>
        <w:rPr/>
      </w:pPr>
      <w:bookmarkStart w:id="2932" w:name="__RefHeading___Toc178766_1395250215"/>
      <w:bookmarkStart w:id="2933" w:name="_Toc1224"/>
      <w:bookmarkEnd w:id="2931"/>
      <w:bookmarkEnd w:id="2932"/>
      <w:r>
        <w:rPr>
          <w:rtl w:val="true"/>
        </w:rPr>
        <w:t>حشیشة العلق</w:t>
      </w:r>
      <w:bookmarkEnd w:id="2933"/>
    </w:p>
    <w:p>
      <w:pPr>
        <w:pStyle w:val="BookText"/>
        <w:rPr/>
      </w:pPr>
      <w:r>
        <w:rPr>
          <w:rFonts w:ascii="IRNazanin" w:hAnsi="IRNazanin" w:eastAsia="IRNazanin"/>
          <w:color w:val="111111"/>
          <w:sz w:val="28"/>
          <w:sz w:val="28"/>
          <w:szCs w:val="28"/>
          <w:rtl w:val="true"/>
          <w:lang w:bidi="fa-IR"/>
        </w:rPr>
        <w:t>بفتح عین مهمله و لام و سکون قاف امین الدوله کفته که آن را در کیلان خنیس نامند و از جملۀ پودنه است و در مازندران اوجی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شبیه بسوسنبر و مائل بسیاهی و خشبو بالخاصیة اخراج زلوی در حلق مانده نماید و در سائر افعال قویتر از اقسام فودنج است</w:t>
      </w:r>
    </w:p>
    <w:p>
      <w:pPr>
        <w:pStyle w:val="Heading5"/>
        <w:numPr>
          <w:ilvl w:val="4"/>
          <w:numId w:val="1"/>
        </w:numPr>
        <w:rPr/>
      </w:pPr>
      <w:bookmarkStart w:id="2934" w:name="__RefHeading___Toc178768_1395250215"/>
      <w:bookmarkStart w:id="2935" w:name="_Toc1225"/>
      <w:bookmarkEnd w:id="2934"/>
      <w:r>
        <w:rPr>
          <w:rtl w:val="true"/>
        </w:rPr>
        <w:t>حشیشة المعدن</w:t>
      </w:r>
      <w:bookmarkEnd w:id="2935"/>
    </w:p>
    <w:p>
      <w:pPr>
        <w:pStyle w:val="BookText"/>
        <w:rPr/>
      </w:pPr>
      <w:r>
        <w:rPr>
          <w:rFonts w:ascii="IRNazanin" w:hAnsi="IRNazanin" w:eastAsia="IRNazanin"/>
          <w:color w:val="111111"/>
          <w:sz w:val="28"/>
          <w:sz w:val="28"/>
          <w:szCs w:val="28"/>
          <w:rtl w:val="true"/>
          <w:lang w:bidi="fa-IR"/>
        </w:rPr>
        <w:t>بفتح میم و سکون عین مهمله و کسر دال مهمله و سکون نون و آن را ریش سمندر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سفید و صلب قریب بصلابت سنک و چون شکسته شود اجزای آن ریزه کردد و با روغن چون مشتعل کردد شعلۀ آن برطرف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مورث صحت و طراوت جلد است و داخل ضمادات ملوکی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٣۵٧</w:t>
      </w:r>
      <w:r>
        <w:rPr>
          <w:rFonts w:ascii="IRNazanin" w:hAnsi="IRNazanin" w:eastAsia="IRNazanin"/>
          <w:color w:val="111111"/>
          <w:sz w:val="28"/>
          <w:sz w:val="28"/>
          <w:szCs w:val="28"/>
          <w:rtl w:val="true"/>
          <w:lang w:bidi="fa-IR"/>
        </w:rPr>
        <w:t>می‌نمایند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الحاء مع الصاد المهملة</w:t>
      </w:r>
    </w:p>
    <w:p>
      <w:pPr>
        <w:pStyle w:val="Heading5"/>
        <w:numPr>
          <w:ilvl w:val="4"/>
          <w:numId w:val="1"/>
        </w:numPr>
        <w:rPr/>
      </w:pPr>
      <w:bookmarkStart w:id="2936" w:name="__RefHeading___Toc178770_1395250215"/>
      <w:bookmarkStart w:id="2937" w:name="_Toc1226"/>
      <w:bookmarkEnd w:id="2936"/>
      <w:r>
        <w:rPr>
          <w:rtl w:val="true"/>
        </w:rPr>
        <w:t>حصاة</w:t>
      </w:r>
      <w:bookmarkEnd w:id="2937"/>
    </w:p>
    <w:p>
      <w:pPr>
        <w:pStyle w:val="BookText"/>
        <w:rPr/>
      </w:pPr>
      <w:r>
        <w:rPr>
          <w:rFonts w:ascii="IRNazanin" w:hAnsi="IRNazanin" w:eastAsia="IRNazanin"/>
          <w:color w:val="111111"/>
          <w:sz w:val="28"/>
          <w:sz w:val="28"/>
          <w:szCs w:val="28"/>
          <w:rtl w:val="true"/>
          <w:lang w:bidi="fa-IR"/>
        </w:rPr>
        <w:t>بفتح حا و صاد مهملتین و الف و تاء مثناة فوقانیه بفارسی سنکریزه و بهندی پتهری و کنکر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رادع و مجفف و ذرور سائیدۀ آن مانند غبار جهت نزف الدم جراحات و دفع ضرر آن مفید و انداختن آن در کوزۀ آب مصلح غلظت آن و مقوی احشا است</w:t>
      </w:r>
    </w:p>
    <w:p>
      <w:pPr>
        <w:pStyle w:val="Heading5"/>
        <w:numPr>
          <w:ilvl w:val="4"/>
          <w:numId w:val="1"/>
        </w:numPr>
        <w:rPr/>
      </w:pPr>
      <w:bookmarkStart w:id="2938" w:name="__RefHeading___Toc178772_1395250215"/>
      <w:bookmarkStart w:id="2939" w:name="_Toc1227"/>
      <w:bookmarkEnd w:id="2938"/>
      <w:r>
        <w:rPr>
          <w:rtl w:val="true"/>
        </w:rPr>
        <w:t>*</w:t>
      </w:r>
      <w:r>
        <w:rPr>
          <w:rtl w:val="true"/>
        </w:rPr>
        <w:t>حصرم</w:t>
      </w:r>
      <w:bookmarkEnd w:id="2939"/>
    </w:p>
    <w:p>
      <w:pPr>
        <w:pStyle w:val="BookText"/>
        <w:rPr/>
      </w:pPr>
      <w:r>
        <w:rPr>
          <w:rFonts w:ascii="IRNazanin" w:hAnsi="IRNazanin" w:eastAsia="IRNazanin"/>
          <w:color w:val="111111"/>
          <w:sz w:val="28"/>
          <w:sz w:val="28"/>
          <w:szCs w:val="28"/>
          <w:rtl w:val="true"/>
          <w:lang w:bidi="fa-IR"/>
        </w:rPr>
        <w:t>بکسر حا و سکون صاد و کسر راء مهملتین و سکون میم بفارسی غوره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انکور خام نارس سبز ترش است هر نوع که انکور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دوم سرد و در آخر آن خشک و عصارۀ آن سردتر و خشک‌تر از ان تا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مطفی حرارت خون و صفرا و قامع صفرا و مقطع بلغم حاصل در معده و حابس طبع و مانع انصباب مواد و مقوی جکر و بدن و رافع تشنکی و سستی اعضا و ضماد سائیدۀ خشک آن جهت خشبو کردن عرق و حصف و منع تولد آن در ان سال ثانیا و جوشش و خارش و سستی بدن نافع و مضعف معدۀ سرد و مضر باه و مولد ریاح و مغص و مورث عطش در بعضی امزجه بجهت تکثیف آن اجزای معده را مصلح آن کلقند و انیسون و انجیر بدل آن ریباس و حماض و اترج و رب آن قاطع تشنکی و مسکن حرارت و التهاب معده و جهت اسهال مراری و برانکیختن اشتها و حفظ جنین و تقویت احشا و منع غثیان صفراوی و خمار و منع قبول مواد و با رب انار میخوش جهت صفراوی مجرب و عصارۀ آنکه در آفتاب خشک کرده باشند جهت خناق و ورم حنجره و لهاة و قلاع دهان و رعاف و قئ الدم و با آب کندنا جهت تجفیف دانۀ بواسیر و فرزجۀ آن جهت تنقیه و اصلاح رحم و با سرکه جهت نواصیر و قطور آن جهت چرک کوش و غرغرۀ آن جهت ورم حلق و اکتحال آن جهت دمعه و خشونت اجفان و تاکل آن و حقنۀ آن جهت قرحۀ امعا و سیلان رطوبات رحم مفید و در سائر افعال مانند رب آن و آب آن در افعال مانند عصارۀ آن و مقوی قوت ماسکۀ معده و چون توتیا را بآن پرورده کنند و بدستور سائر ادویۀ عین را بغایت مقوی فعل آنست مضر سینه و مورث سعال مصلح آن کلقند و شربت خشخاش مقدار شربت از عصارۀ آن یک مثقال بدل آن آب سیب ترش و سماق و شراب آنکه از آب‌غوره قریب بشیرینی و رسیدکی سه جزو و عسل کف کرفته یک جزو ترتیب دهند بدین طریق که سه چهار روز در آفتاب کذارند تا بجوش آید پس صاف کرده در خم نموده در آفتاب کذارند تا برسد قابض و مقوی معده و منشف رطوبات رحم و جهت بطوء هضم و استرخای معده و قولنج ثفلی و وبا و در سائر افعال مانند عصارۀ آنست و کهنۀ یکساله و زیادۀ آن بهتر و قوی‌تر تازه آنست و بدستور چون بآتش بقوام آورند و شربت سازند</w:t>
      </w:r>
      <w:bookmarkStart w:id="2940" w:name="pg2583_21209"/>
    </w:p>
    <w:p>
      <w:pPr>
        <w:pStyle w:val="Heading5"/>
        <w:numPr>
          <w:ilvl w:val="4"/>
          <w:numId w:val="1"/>
        </w:numPr>
        <w:rPr/>
      </w:pPr>
      <w:bookmarkStart w:id="2941" w:name="__RefHeading___Toc178774_1395250215"/>
      <w:bookmarkStart w:id="2942" w:name="_Toc1228"/>
      <w:bookmarkEnd w:id="2940"/>
      <w:bookmarkEnd w:id="2941"/>
      <w:r>
        <w:rPr>
          <w:rtl w:val="true"/>
        </w:rPr>
        <w:t>حصی لبان الجاوی</w:t>
      </w:r>
      <w:bookmarkEnd w:id="2942"/>
    </w:p>
    <w:p>
      <w:pPr>
        <w:pStyle w:val="BookText"/>
        <w:rPr/>
      </w:pPr>
      <w:r>
        <w:rPr>
          <w:rFonts w:ascii="IRNazanin" w:hAnsi="IRNazanin" w:eastAsia="IRNazanin"/>
          <w:color w:val="111111"/>
          <w:sz w:val="28"/>
          <w:sz w:val="28"/>
          <w:szCs w:val="28"/>
          <w:rtl w:val="true"/>
          <w:lang w:bidi="fa-IR"/>
        </w:rPr>
        <w:t>بفتح حا و کسر صاد مهملتین و سکون یاء مثناة تحتانیه و ضم لام و فتح باء موحده و الف و ضم نون و لام و فتح جیم و الف و کسر واو و سکون یا و بفارسی حسن لبه و بهندی لبان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صمغ ضرو یمنی است و کمکام عبارت از ان است و در ضرو مذکور خواهد شد و انطاکی نوشته که اهل این صناعت تحقیق نکرده‌اند و من بعد از مشقت بسیار تحقیق و تشخیص نمودم که صمغ ضرو است و در اول تکون بقدر دانۀ کندم می‌باشد و بتدریج بقدر خربزه می‌شود و بوی آن مرکب از بوی مصطکی و کندر و خوشبوترین صمغها است چون در آتش اندازند و از بخورات طیبه است و بهترین آن آنست که خوش‌بو و سفید مائل بسرخی و سیاهی باشد و مغشوش بمصطکی و کندر و صمغ می‌نمایند و فرق آنست که چون در آتش اندازند اصلی آن خوش‌بو می‌باشد بخلاف مغشوش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القلب مقوی دل و مورث سرور شربا و بخورا الفم خائیدن آن جهت رفع قلاع دهان</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٣۵٨</w:t>
      </w:r>
      <w:r>
        <w:rPr>
          <w:rFonts w:ascii="IRNazanin" w:hAnsi="IRNazanin" w:eastAsia="IRNazanin"/>
          <w:color w:val="111111"/>
          <w:sz w:val="28"/>
          <w:sz w:val="28"/>
          <w:szCs w:val="28"/>
          <w:rtl w:val="true"/>
          <w:lang w:bidi="fa-IR"/>
        </w:rPr>
        <w:t>و تقویت لثه و سرفه الراس طلای آن جهت حبس نزلات الاذن قطور آن با روغنهای مناسب جهت درد کوش بارد الصدر و الدماغ و المعدة آشامیدن آن جهت امراض سینه و سرفۀ رطوبی و تقویت دماغ و معده و اذابت رطوبات و تحلیل آنها و رفع مغص و تقویت آلات تناسل و مقعده الزینة اغتسال بدان جهت تقویت بدن و حفظ موی از افتادن مقدار شربت آن تا دو درهم بدل آن لادن و مصطکی بالمتاصفه و مصدع محرورین مصلح آن روغن بنفشه و خشخاش است</w:t>
      </w:r>
      <w:bookmarkStart w:id="2943" w:name="pg2583_21212"/>
    </w:p>
    <w:p>
      <w:pPr>
        <w:pStyle w:val="BookText"/>
        <w:rPr/>
      </w:pPr>
      <w:bookmarkEnd w:id="2943"/>
      <w:r>
        <w:rPr>
          <w:rFonts w:ascii="Amiri" w:hAnsi="Amiri" w:eastAsia="Amiri" w:cs="Amiri"/>
          <w:i/>
          <w:i/>
          <w:iCs/>
          <w:color w:val="111111"/>
          <w:sz w:val="28"/>
          <w:sz w:val="28"/>
          <w:szCs w:val="28"/>
          <w:rtl w:val="true"/>
          <w:lang w:bidi="ar-SA"/>
        </w:rPr>
        <w:t>فصل الحاء المهملة مع الصاد المعجمة</w:t>
      </w:r>
    </w:p>
    <w:p>
      <w:pPr>
        <w:pStyle w:val="Heading5"/>
        <w:numPr>
          <w:ilvl w:val="4"/>
          <w:numId w:val="1"/>
        </w:numPr>
        <w:rPr/>
      </w:pPr>
      <w:bookmarkStart w:id="2944" w:name="__RefHeading___Toc178776_1395250215"/>
      <w:bookmarkStart w:id="2945" w:name="_Toc1229"/>
      <w:bookmarkEnd w:id="2944"/>
      <w:r>
        <w:rPr>
          <w:rtl w:val="true"/>
        </w:rPr>
        <w:t>حضض</w:t>
      </w:r>
      <w:bookmarkEnd w:id="2945"/>
    </w:p>
    <w:p>
      <w:pPr>
        <w:pStyle w:val="BookText"/>
        <w:rPr/>
      </w:pPr>
      <w:r>
        <w:rPr>
          <w:rFonts w:ascii="IRNazanin" w:hAnsi="IRNazanin" w:eastAsia="IRNazanin"/>
          <w:color w:val="111111"/>
          <w:sz w:val="28"/>
          <w:sz w:val="28"/>
          <w:szCs w:val="28"/>
          <w:rtl w:val="true"/>
          <w:lang w:bidi="fa-IR"/>
        </w:rPr>
        <w:t>بضم حاء مهمله و ضاد و سکون ضاد دیکر معجمتین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است مکی و هندی مکی را بیونانی لوفیون نامند و آنچه مشهور است آنست که عصارۀ برک و تخم نباتی است خاردار قریب بسه ذرع پوست آن کاهی رنک برک آن شبیه بشمشاد و ثمر آن شبیه بفلفل و سیاه و املس و طعم آن تلخ و کویند برک آن مدور اندک ضخیم و سر برک آن اندک فرو رفته و منبت آن وادی عرفات است کیاه آن را بالتمام از بیخ و برک و تخم و ساق کرفته و خرد کرده در حوضی می‌خیسانند پس خوب لکدکوب می‌کنند و صاف کرده می‌کذارند تا درد آن ته‌نشین کردد پس صافی زلال آن را کرفته طبخ می‌نمایند تا قریب بانعقاد رسد پس در خیکچها پر نموده سر آن را بسته باطراف می‌برند و این را خولان می‌نامند و دردی آن را از بالایش می‌کذرانند تا ریشها و اجزای غلیظۀ آن جدا کردد پس اندک طبخی می‌دهند که قریب بانعقاد رسد کلولها می‌سازند و این را حضض می‌نامند و از بعضی ثقه شنیده شده و تحقیق همین است که کیاه آن بعینه کیاه عنب الثعلب است که بدستور مذکور مرتب می‌نمایند و بعضی مغشوش و بعضی مجعول از برک مورد و صبر سقوطری از هریک سی مثقال و مرمکی بیست و پنج مثقال و زعفران بیست مثقال و دوشاب یک من تبریزی می‌سازند و فرق میان آن و اصلی آن آنست که رنک بیرون اصلی زرد مائل بسیاهی و اندرون آن مائل بسرخی و چون در آب حل نمایند کف آن برنک خون می‌باشد و طعم آن با قبضیت و تلخی و چون در آتش بدارند ملتهب کردد و مجعول و مغشوش آن بخلاف آن باشد و بآتش ملتهب نشود</w:t>
      </w:r>
      <w:bookmarkStart w:id="2946" w:name="pg2583_21214"/>
    </w:p>
    <w:p>
      <w:pPr>
        <w:pStyle w:val="BookText"/>
        <w:rPr/>
      </w:pPr>
      <w:bookmarkEnd w:id="2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حرارت و برودت معتدل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قابض و رادع و محلل و مبرد و تحلیل آن کمتر از ردع و آشامیدن آن جهت اورام باطنی و اسهال قطع سیلان رطوبات و عرق و احتباس خون و نفث سینه و سرفه و درد جکر و یرقان اسود و زحیر و ادرار حیض و بواسیر و حرارت کرده و قرحۀ مجاری بول و التهاب و تشنکی و کزیدن سک دیوانه الاذن قطور آن جهت منع سیلان رطوبات و چرک از کوش الفم مضمضۀ آن جهت تقویت لثۀ مسترخیه و غرغرۀ آن جهت ورم حلق العین اکتحال آن جهت جرب و حکه و سلاق و دمعه و رمد و ضعف بصر و منع نزله اعضاء الغذاء طلای آن جهت شقاق و قرحۀ مقعده و سحج کل اعضا و حقنۀ آن جهت اسهال مزمن و قرحۀ امعا نافع و قرشی در شرح قانون کفته که حضض با وجود آنکه منع نزف الدم می‌کند ادرار حیض می‌نماید مضر سپرز مصلح آن انیسون و حماما مقدار شربت آن از نیم مثقال تا یکدرهم بدل آن حضض هندی است</w:t>
      </w:r>
      <w:r>
        <w:rPr>
          <w:rFonts w:eastAsia="IRNazanin" w:cs="IRNazanin"/>
          <w:color w:val="111111"/>
          <w:sz w:val="28"/>
          <w:szCs w:val="28"/>
          <w:rtl w:val="true"/>
          <w:lang w:bidi="fa-IR"/>
        </w:rPr>
        <w:t>*</w:t>
      </w:r>
    </w:p>
    <w:p>
      <w:pPr>
        <w:pStyle w:val="Heading5"/>
        <w:numPr>
          <w:ilvl w:val="4"/>
          <w:numId w:val="1"/>
        </w:numPr>
        <w:rPr/>
      </w:pPr>
      <w:bookmarkStart w:id="2947" w:name="__RefHeading___Toc178778_1395250215"/>
      <w:bookmarkStart w:id="2948" w:name="_Toc1230"/>
      <w:bookmarkEnd w:id="2947"/>
      <w:r>
        <w:rPr>
          <w:rtl w:val="true"/>
        </w:rPr>
        <w:t>حضض هندی</w:t>
      </w:r>
      <w:bookmarkEnd w:id="2948"/>
    </w:p>
    <w:p>
      <w:pPr>
        <w:pStyle w:val="BookText"/>
        <w:rPr/>
      </w:pPr>
      <w:r>
        <w:rPr>
          <w:rFonts w:ascii="IRNazanin" w:hAnsi="IRNazanin" w:eastAsia="IRNazanin"/>
          <w:color w:val="111111"/>
          <w:sz w:val="28"/>
          <w:sz w:val="28"/>
          <w:szCs w:val="28"/>
          <w:rtl w:val="true"/>
          <w:lang w:bidi="fa-IR"/>
        </w:rPr>
        <w:t>بهندی رسوت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کفته‌اند که عصارۀ فیل زهرج است و تحقیق آنست که غیر آنست صاحب دستور الاطبا نوشته بهترین آن آنست که در نکرکوت و نواح لاهور از شیرۀ هلیلۀ تازه سازند و صاف باشد و در کتاب دیکر دیده شده که در نواح لاهور و نکرکوت از شیرۀ هلیله تازه و شیر می‌سازند و حکیم عبد الحمید در حاشیۀ تحفه نوشته که آنچه از حکمای هند و کتب معتبرۀ ایشان تحقیق شده آنست که عصارۀ دارهلد است که در هلد تازه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٣۵٩</w:t>
      </w:r>
      <w:r>
        <w:rPr>
          <w:rFonts w:ascii="IRNazanin" w:hAnsi="IRNazanin" w:eastAsia="IRNazanin"/>
          <w:color w:val="111111"/>
          <w:sz w:val="28"/>
          <w:sz w:val="28"/>
          <w:szCs w:val="28"/>
          <w:rtl w:val="true"/>
          <w:lang w:bidi="fa-IR"/>
        </w:rPr>
        <w:t>را نیم کوفته در آب می‌جوشانند تا تمام قوت آن در آب باز داده شود پس صاف نموده مساوی آن شیر کاو داخل کرده می‌جوشانند تا غلیظ و منعقد کردد و باطراف می‌برند و بعضی کفته‌اند معنی رسوت بهندی رس اوتهه است زیرا که رس بمعنی عصاره و اوته بمعنی جوشانیدن است و چون آن عصاره است و بطبخ مرتب می‌نمایند لهذا مسمی بدان کشته و آن عصاره برک چند نباتی است بعضی شبیه ببرک حلبه و خاردار و بعضی شبیه بخرفۀ خرد و ضخیم‌تر از ان و بعضی شبیه بحندقوقی که بهندی کده‌پورناوبس کهپره نامند در هاونهای چوبی بزرک کوبیده آب آن را کرفته صاف کرده طبخ می‌دهند تا بسرحد انعقاد رسد و بر برکهای عریض طولانی سبز پستئ رنک ریخته خشک می‌نمایند و باطراف می‌برند و آن برک یحتمل که برک دار هلد باشد و رنک رسوت تازه خالص زرد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قریب بطبیعت مکی است و کفته‌اند سرد و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قریب بدانست و جهت امراض چشم و تقویت باصره و تحلیل اورام حاره و بثور و تسکین حدت خون و صفرا و قئ و فواق و اسهال بواسیری و ورم طحال و دفع سموم نافع و آشامیدن محلول مقدار نیم درهم آن با آب برک ککرونده که کیاه هندی است مقدار پنج شش مثقال خصوصا که شب در ان بخیسانند و صبح مالیده صاف کرده نیم کرم بیاشامند جهت حبس خون بواسیر و اسهال بواسیری و اسهال الدم و سحج امعا و طلای محلول آن در آب نیم کرم جهت وجع بین الکتفین و تحلیل اورام حاره و بثور مجرب و اهل هند جهت سحج اطفال در ادویۀ ایشان داخل می‌نمایند و می‌خورانند و حبوب رسوت در قرابادین مذکور شد و فتیلۀ آنکه یک وزن آن را باهم وزن آن ثمر نیم که بهندی نمولی کویند با ربع وزن آن زرنباد کوفته در آب برک ککروندۀ سفید خوب حل کرده فتیله‌ها سازند بقدر بند انکشت خنصر و خشک نموده در شیشه کرده سر آن را محکم بسته نکاهدارند عند الحاجت یکی بردارند بدبر جهت تسکین وجع بواسیر و حبس خون مجرب است</w:t>
      </w:r>
      <w:bookmarkStart w:id="2949" w:name="pg2583_21217"/>
    </w:p>
    <w:p>
      <w:pPr>
        <w:pStyle w:val="Heading4"/>
        <w:numPr>
          <w:ilvl w:val="3"/>
          <w:numId w:val="1"/>
        </w:numPr>
        <w:rPr/>
      </w:pPr>
      <w:bookmarkStart w:id="2950" w:name="__RefHeading___Toc178780_1395250215"/>
      <w:bookmarkStart w:id="2951" w:name="_Toc1231"/>
      <w:bookmarkEnd w:id="2949"/>
      <w:bookmarkEnd w:id="2950"/>
      <w:r>
        <w:rPr>
          <w:rtl w:val="true"/>
        </w:rPr>
        <w:t>فصل الحاء المهملة مع اللام</w:t>
      </w:r>
      <w:bookmarkEnd w:id="2951"/>
    </w:p>
    <w:p>
      <w:pPr>
        <w:pStyle w:val="Heading5"/>
        <w:numPr>
          <w:ilvl w:val="4"/>
          <w:numId w:val="1"/>
        </w:numPr>
        <w:rPr/>
      </w:pPr>
      <w:bookmarkStart w:id="2952" w:name="__RefHeading___Toc178782_1395250215"/>
      <w:bookmarkStart w:id="2953" w:name="_Toc1232"/>
      <w:bookmarkEnd w:id="2952"/>
      <w:r>
        <w:rPr>
          <w:rtl w:val="true"/>
        </w:rPr>
        <w:t>حلاب</w:t>
      </w:r>
      <w:bookmarkEnd w:id="2953"/>
    </w:p>
    <w:p>
      <w:pPr>
        <w:pStyle w:val="BookText"/>
        <w:rPr/>
      </w:pPr>
      <w:r>
        <w:rPr>
          <w:rFonts w:ascii="IRNazanin" w:hAnsi="IRNazanin" w:eastAsia="IRNazanin"/>
          <w:color w:val="111111"/>
          <w:sz w:val="28"/>
          <w:sz w:val="28"/>
          <w:szCs w:val="28"/>
          <w:rtl w:val="true"/>
          <w:lang w:bidi="fa-IR"/>
        </w:rPr>
        <w:t>بضم حاء مهمله و فتح لام و الف و باء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بقدر شبری برک و شاخهای آن بسیار باریک و کل آن بسیار ریزه سفید و تخم آن بقدر خردلی منبت آن اکثر امکنه خصوصا اطراف عمارات و خرابها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آب آن با آرد کندم جهت استحکام عضو مکسور و کوفته و بدررفته و مانده و سست شده و با حنا جهت خارش کف دست اطفال و غیر اطفال و مانع زیاده شدن آن و جهت سیلان زردآب از ان مفید</w:t>
      </w:r>
      <w:r>
        <w:rPr>
          <w:rFonts w:eastAsia="IRNazanin" w:cs="IRNazanin"/>
          <w:color w:val="111111"/>
          <w:sz w:val="28"/>
          <w:szCs w:val="28"/>
          <w:rtl w:val="true"/>
          <w:lang w:bidi="fa-IR"/>
        </w:rPr>
        <w:t>*</w:t>
      </w:r>
    </w:p>
    <w:p>
      <w:pPr>
        <w:pStyle w:val="Heading5"/>
        <w:numPr>
          <w:ilvl w:val="4"/>
          <w:numId w:val="1"/>
        </w:numPr>
        <w:rPr/>
      </w:pPr>
      <w:bookmarkStart w:id="2954" w:name="__RefHeading___Toc178784_1395250215"/>
      <w:bookmarkStart w:id="2955" w:name="_Toc1233"/>
      <w:bookmarkEnd w:id="2954"/>
      <w:r>
        <w:rPr>
          <w:rtl w:val="true"/>
        </w:rPr>
        <w:t>حلبه</w:t>
      </w:r>
      <w:bookmarkEnd w:id="2955"/>
    </w:p>
    <w:p>
      <w:pPr>
        <w:pStyle w:val="BookText"/>
        <w:rPr/>
      </w:pPr>
      <w:r>
        <w:rPr>
          <w:rFonts w:ascii="IRNazanin" w:hAnsi="IRNazanin" w:eastAsia="IRNazanin"/>
          <w:color w:val="111111"/>
          <w:sz w:val="28"/>
          <w:sz w:val="28"/>
          <w:szCs w:val="28"/>
          <w:rtl w:val="true"/>
          <w:lang w:bidi="fa-IR"/>
        </w:rPr>
        <w:t>بضم حاء مهمله و سکون لام و فتح باء موحده و ها و فریقه نیز خوانند و در کیلان خلبه بخای معجمه و باصفهان شنبلیله و در شیراز شملیز و بهندی میتهی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حبوب معروفه است و کیاه آن تا بقدر ذرعی و شاخهای آن باریک و برکهای آن ریزه صنوبری شکل زاویۀ آن متصل بشاخ و قاعدۀ آن بالا و طعم آن مائل بتلخی و بوی آن تند و تخم آن لعابی و بوی آن نیز شبیه ببوی برک آن و در غلافی شبیه بغلاف تخم ترب و اندک پهن و کوچکتر از ان و اندک زرد رنک و ریزه مربع اندک پهن و غیر املس و غیر مستوی و ماکول و برک آن را نیز پخته می‌خورند و با کوشت لذیذ می‌باشد و بعضی برای حدت طعم و کم شدن تلخی و رائحۀ آن اولا برک آن را اندکی در آب جوش داده و آن آب را ریخته پس با دو پیازۀ کوشت بریان کرده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برک آن منضج و ملین و محلل و مدر بول و حیض و جهت امراض بارده و سوء القنیه و استسقا و سرفۀ بارد و ورم طحال و درد کمر</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و جکر و رحم و برودت مثانه و تقطیر البول و ضماد آن جهت تقویت موی نافع و خوردن آن با نان مانع تلیین آنست و تخم آن ملین و منضج و محلل و مبهی و مدر حیض و مقوی رئۀ الصدر و المعدة مطبوخ آن با عسل مسهل و جهت مواد محتبسه بسینه و سرفه و ربو و عسر النفس و بواسیر و اورام باطنی و کسر ریاح و دفع بلغم لزج از سینه و تنقیۀ امعا و مطبوخ آن با تمر هندی و مویز و انجیر که آب آن را بعد طبخ صاف نموده با عسل بقوام آورده باشند جهت ضیق النفس و تصفیۀ صوت و قروح سینه و درد آنکه مزمن شده باشد با آب پرسیاوشان مجرب خوردن آن با مری پیش از طعام و بدستور با عسل شکم براند و اخلاط ردیه دفع کند اعضاء النفض طبیخ آن بتنهائی و یا با ادویۀ مناسبه جهت تسهیل ولادت و ادرار بول و حیض و مداومت خوردن آن بآرد کندم و شکر و عسل سرشته جهت تسمین بدن و اصلاح حال کرده مؤثر و آب طبیخ آن با پنج درم فوه جهت نیکوئی رائحۀ براز و تلیین طبیعت و رفع سستی و شکستکی اعضا و ادرار حیض و لیکن مفسد رائحۀ عرق و بول است الاورام و غیرها ضماد آن جهت اورام صلبۀ ظاهری و باطنی و سعفه و سبوسه کلف و سوختکی آتش و شقاق بارد و کجی ناخن و ورم سپرز و رحم و رفع اسقاط موی و سائر آثار جلدیه و ضماد آرد آن با بورۀ ارمنی جهت تحلیل طحال و با انجیر جهت کشودن دمل و با آرد جو و روغن کل سرخ و سرکه جهت اورام حاره و با عسل جهت بارده و طلای آن جهت رفع چرک و نیکوئی رنک رخسار و با مویزج جهت منع تولد قمل و قطور نقیع آن در آب جهت دمعه و سلاق و حمره و بقایای ورم چشم و نطول طبیخ آن و بدستور جلوس در ان جهت تسهیل ولادت و اسقاط مشیمه و تنقیۀ رحم و فرزجۀ آن با پیه قاز جهت تلیین صلابت رحم و تفتیح فم آن و شستن سر به آب طبیخ آن جهت جعودت موی و زوال حزاز و قروح رطبه نافع و اکثار آن مصدع و مغثی و مضر انثیان مصلح آن سکنجبین حامض و انیسون و مکیدن انار میخوش و محرور المزاج را استعمال برک آن بدون کاسنی جائز نیست و طبیخ برک آن با برک اسفناج و یا برک خرفه و یا با زردک نیکو مصلح است آن را از برای محرو المزاج و روغن تخم آن کرم و تند و محلل و ملطف و ملین صلابات و منضج دبیله و جهت زحیر و اسهال و نخالۀ ردی و موی و قرحۀ رخسار و با موم جهت شقاق و با ادویه کلف جهت جلای بشره موثر است</w:t>
      </w:r>
      <w:bookmarkStart w:id="2956" w:name="pg2583_21221"/>
    </w:p>
    <w:p>
      <w:pPr>
        <w:pStyle w:val="Heading5"/>
        <w:numPr>
          <w:ilvl w:val="4"/>
          <w:numId w:val="1"/>
        </w:numPr>
        <w:rPr/>
      </w:pPr>
      <w:bookmarkStart w:id="2957" w:name="__RefHeading___Toc178786_1395250215"/>
      <w:bookmarkStart w:id="2958" w:name="_Toc1234"/>
      <w:bookmarkEnd w:id="2956"/>
      <w:bookmarkEnd w:id="2957"/>
      <w:r>
        <w:rPr>
          <w:rtl w:val="true"/>
        </w:rPr>
        <w:t>حلبیب</w:t>
      </w:r>
      <w:bookmarkEnd w:id="2958"/>
    </w:p>
    <w:p>
      <w:pPr>
        <w:pStyle w:val="BookText"/>
        <w:rPr/>
      </w:pPr>
      <w:r>
        <w:rPr>
          <w:rFonts w:ascii="IRNazanin" w:hAnsi="IRNazanin" w:eastAsia="IRNazanin"/>
          <w:color w:val="111111"/>
          <w:sz w:val="28"/>
          <w:sz w:val="28"/>
          <w:szCs w:val="28"/>
          <w:rtl w:val="true"/>
          <w:lang w:bidi="fa-IR"/>
        </w:rPr>
        <w:t>بفتح حای مهمله و سکون لام و کسر بای موحده و سکون یای مثناة تحتانیه و بای موحده کویند سورنجان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دوائی است هندی خشبی شبیه بسورنجان مصری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کویند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جهت نقرس و درد مفاصل و زانو و تقویت بدن و اخراج بلغم خام و اخلاط غلیظه و اقسام کرم معده و امعا و اسهال بلغم خام مفید مقدار شربت آن تا سه درهم مضر سپرز و مغلظ آن مصلح آن کثیرا و کاسنی است</w:t>
      </w:r>
    </w:p>
    <w:p>
      <w:pPr>
        <w:pStyle w:val="Heading5"/>
        <w:numPr>
          <w:ilvl w:val="4"/>
          <w:numId w:val="1"/>
        </w:numPr>
        <w:rPr/>
      </w:pPr>
      <w:bookmarkStart w:id="2959" w:name="__RefHeading___Toc178788_1395250215"/>
      <w:bookmarkStart w:id="2960" w:name="_Toc1235"/>
      <w:bookmarkEnd w:id="2959"/>
      <w:r>
        <w:rPr>
          <w:rtl w:val="true"/>
        </w:rPr>
        <w:t>حلبوب</w:t>
      </w:r>
      <w:bookmarkEnd w:id="2960"/>
    </w:p>
    <w:p>
      <w:pPr>
        <w:pStyle w:val="BookText"/>
        <w:rPr/>
      </w:pPr>
      <w:r>
        <w:rPr>
          <w:rFonts w:ascii="IRNazanin" w:hAnsi="IRNazanin" w:eastAsia="IRNazanin"/>
          <w:color w:val="111111"/>
          <w:sz w:val="28"/>
          <w:sz w:val="28"/>
          <w:szCs w:val="28"/>
          <w:rtl w:val="true"/>
          <w:lang w:bidi="fa-IR"/>
        </w:rPr>
        <w:t>بفتح حای مهمله و سکون لام و ضم بای موحده و سکون واو و بای موحده لغت نبطی است و باندلس حریف الاملس بحای مهمله و در بلاد دیکر عصا هرمس و خصی هرمس بخای معجمه و صاد مهمله و دیسقوریدوس در رابعه نوشته که آن را لیثورسطس و بعضی برسانیون و بعضی اربوطانون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بقدر شبری و پرشاخ و بسیار کره و شعبهای آن از کرههای آن رسته و برک آن کوچکتر از بادروج و مفروش بر روی زمین و یکروی آن مزغب و دو نوع می‌باشد نر و ماده و ثمر نوع ماده آن خوشه‌دار با تخم و تخم آن از بطم کوچکتر و برک نر آن و ثمر آن نیز کوچکتر از ماده و مستدیر و یک تخم بر بالای تخم دیکر و پیوسته بهم شبیه بخصیۀ حیوان و بیخ آن دو عدد و مستدیر بقدر تخم کبوتر یکی سست و دیکری صلب نیز بهم پیوسته مانند خصیه</w:t>
      </w:r>
      <w:bookmarkStart w:id="2961" w:name="pg2583_21223"/>
    </w:p>
    <w:p>
      <w:pPr>
        <w:pStyle w:val="BookText"/>
        <w:rPr/>
      </w:pPr>
      <w:bookmarkEnd w:id="29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٣۶١</w:t>
      </w:r>
      <w:r>
        <w:rPr>
          <w:rFonts w:ascii="IRNazanin" w:hAnsi="IRNazanin" w:eastAsia="IRNazanin"/>
          <w:color w:val="111111"/>
          <w:sz w:val="28"/>
          <w:sz w:val="28"/>
          <w:szCs w:val="28"/>
          <w:rtl w:val="true"/>
          <w:lang w:bidi="fa-IR"/>
        </w:rPr>
        <w:t>اورام بارده و ملین طبع و آشامیدن سی مثقال از آب مطبوخ آن مسهل رطوبات مائیه و مرت صفرا و ضماد آن محلل قوی و کفته‌اند حمول برک مادۀ آن بعد از طهر و خوردن بیخ صلب آن باعث حمل بدختر و آشامیدن برک نر آن و حمول بیخ سست آن باعث حمل بپسر است بالخاصیت و کفته‌اند سست آن مضعف باه و صلب آن مقوی آنست</w:t>
      </w:r>
    </w:p>
    <w:p>
      <w:pPr>
        <w:pStyle w:val="Heading5"/>
        <w:numPr>
          <w:ilvl w:val="4"/>
          <w:numId w:val="1"/>
        </w:numPr>
        <w:rPr/>
      </w:pPr>
      <w:bookmarkStart w:id="2962" w:name="__RefHeading___Toc178790_1395250215"/>
      <w:bookmarkStart w:id="2963" w:name="_Toc1236"/>
      <w:bookmarkEnd w:id="2962"/>
      <w:r>
        <w:rPr>
          <w:rtl w:val="true"/>
        </w:rPr>
        <w:t>حلتیت</w:t>
      </w:r>
      <w:bookmarkEnd w:id="2963"/>
    </w:p>
    <w:p>
      <w:pPr>
        <w:pStyle w:val="BookText"/>
        <w:rPr/>
      </w:pPr>
      <w:r>
        <w:rPr>
          <w:rFonts w:ascii="IRNazanin" w:hAnsi="IRNazanin" w:eastAsia="IRNazanin"/>
          <w:color w:val="111111"/>
          <w:sz w:val="28"/>
          <w:sz w:val="28"/>
          <w:szCs w:val="28"/>
          <w:rtl w:val="true"/>
          <w:lang w:bidi="fa-IR"/>
        </w:rPr>
        <w:t>بکسر حاء مهمله و سکون لام و کسر تاء مثناة فوقانیه و سکون یاء مثناة تحتانیه و تاء مثناة فوقانیه بفارسی انکزد و انغوزه و باصفهانی انکشت کنده و بهندی هینک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نوع می‌باشد طیب و منتن و طیب آن صمغ انجدان سفید است که آن را کوله پر نامند و منتن آن را کویند صمغ انجدان سیاه است که بفارسی کماة نامند و بهترین آن طیب آنست و بهترین منتن آن صاف شفاف مائل بسرخی تندبوی با بشاعت است که چون در آب حل کنند مانند شیر شود و زبون و مغشوش آن رنک آن سبز و بوی آن مانند بوی کندنا و طعم آن کریه باشد و کویند منتن آن بدین اوصاف است و مغشوش بسکبینج و آرد باقلی می‌نمایند منبت آن هرات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چهارم و خشک در آخر دوم و منتن آن خشک در سوم و باقوت تریاقیه و سمیه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الراس آشامیدن آن جهت امراض باردۀ دماغیه مانند فالج و رعشه و صرع و خدر و تمدد و ام الصبیان و امثال اینها و با فلفل و سداب جهت کزاز و با شراب جهت امراض اعصاب و با سکبینج جهت فالج و خدر بشرط ادمان و بلع نمودن سه قیراط آن ممزوج با موم جهت فالج نافع امراض چشم و کوش و بینی و دهان و حلق و حنجره و صدر و معده و کبد و طحال و مراره اکتحال آن با عسل جهت قوت باصره و نزول آب و بیاض و ظفره و قطور جوشانیدۀ آن در روغن زیتون جهت درد کوش و کری کهنه و دوی و طنین و با زنجار و زاج جهت بردن کوشت زیاده که در بینی متکون شود و کذاشتن آن بر دندان کرم خورده جهت تسکین درد و ریزانیدن آن و طلای آن از خارج نیز مسکن درد آن و مضمضه بطبیخ آن بانجیر و زوفا جهت درد دندان کرم خورده و غرغرۀ آن با عسل جهت ورم لهاة و با سرکه جهت اخراج زلوی در حلق مانده و با زردۀ تخم‌مرغ جهت سرفۀ خشک و درد پهلو و بتنهائی و یا با ادویۀ مناسبه جهت بحت الصوت و خشونت حلق و شوصۀ بلغمی و آشامیدن محلول آن در آب جهت تصفیۀ صوت اعضاء الغذا آشامیدن آن مذیب هر جامد و محلل و پراکنده کنندۀ ریاح و با سکنجبین جهت جمود شیر و با قوابض جهت اسهال رطوبی و بادویۀ مناسبه جهت مغص ریحی و بلغمی و قولنج و تحلیل ریاح و پراکندکی آنها و اخراج اقسام کرم معده و تفتیح خون بواسیر و برودت معده و جکر و سپرز و استسقا و سستی بدن و خوردن مقدار یک نخود آن و یا کمتر بقدر برداشت مزاج که در جوف خمیر نان پخته کذاشته بلع نمایند تا چند روز پی هم جهت تحلیل استسقای بارد هر نوع که باشد خصوص زقی و طبلی نافع و با انجیر جهت یرقان سدی و با آب بار تنک جهت رفع چرک و دبیلات باطنی امراض رحم و اورام و قوبا و ثآلیل و سموم و غیرها و آشامیدن آن با مو و فلفل جهت کشودن بول و حیض و بخور و حمول آن جهت اخراج جنین میت و کذاشتن آن بر اورام بعد شکافتن آنها جهت اخراج اجزای خبیثۀ آن و ضماد آن با انجیر خشک و سرکه جهت قوبا و با قیروطی جهت ثآلیل و غدد و مسماریه و ضماد آن جهت داء الثعلب و با آب خاکستر و آب دریا جهت شکاف عضل و طلای آن جهت زخم کزیدۀ سک دیوانه و منع مقاربت هوام و رفع مضرت پیکان زهردار و مانند آن و بدستور با شیر و جنطیانا جهت کزیدن سک دیوانه و با روغن زیتون جهت کزیدن عقرب و رتیلا الباه کذاشتن اندکی از ان در ممر احلیل باعث تقویت و نعوظ تمام و مالیدن محلول آن در روغن زنبق بر احلیل در وقت مقاربت باعث کمال لذت جانبین خصوصا که در</w:t>
      </w:r>
      <w:bookmarkStart w:id="2964" w:name="pg2583_21226"/>
    </w:p>
    <w:p>
      <w:pPr>
        <w:pStyle w:val="BookText"/>
        <w:rPr/>
      </w:pPr>
      <w:bookmarkEnd w:id="2964"/>
      <w:r>
        <w:rPr>
          <w:rFonts w:ascii="IRNazanin" w:hAnsi="IRNazanin" w:eastAsia="IRNazanin"/>
          <w:color w:val="111111"/>
          <w:sz w:val="28"/>
          <w:sz w:val="28"/>
          <w:szCs w:val="28"/>
          <w:lang w:bidi="fa-IR"/>
        </w:rPr>
        <w:t>٣۶٢</w:t>
      </w:r>
      <w:r>
        <w:rPr>
          <w:rFonts w:ascii="IRNazanin" w:hAnsi="IRNazanin" w:eastAsia="IRNazanin"/>
          <w:color w:val="111111"/>
          <w:sz w:val="28"/>
          <w:sz w:val="28"/>
          <w:szCs w:val="28"/>
          <w:rtl w:val="true"/>
          <w:lang w:bidi="fa-IR"/>
        </w:rPr>
        <w:t>روغن زنبق مدتی بیندازند و در شیشه کرده در افتاب کذارند پس استعمال نمایند الحمی آشامیدن آن جهت تپ ربع الزینة آشامیدن آن با ماکولات جهت نیکوئی رنک رخسار نافع مضر دماغ و جکر مصلح آن انارین و انیسون و مضر سفل و مصلح آن کثیرا و بوی آن مضر محرورین مصلح آن بنفشه و نیلوفر و آب سیب و شربت صندل مقدار شربت آن از یک عدسه تا نیم مثقال بدل آن جاوشیر و سکبینج و کویند مطبوخ محروث که بیخ انجدان باشد بدل آنست و کویند از خواص آنست که چون در پارچه بسته در ممر آب کذارند مانع تکون کرم است در ان و همچنین کذاشتن آن در مزرعه باعث کریختن هوام است از ان موضع و بر هرچه بمالند هوام از ان کریزان شوند و چون قدری از ان را در بیخ درختی که قلع آن متعذر باشد کذارند آن را می‌پوساند و اکر بیک‌دفعه کفایت نشود مکرر نمایند دیکر برنخواهد آمد مانند سقوف خانها و دیوارها مانند درخت پیپل و برکه در بنکاله و هندوستان بر سقوف و دیوار خانها برمی‌آیند و باندک زمانی دیوارها و سقفها و کنبد و مساجد و حمام را خراب می‌کنند چنانچه اکثر می‌برند لیکن اکر اندکی ریشۀ اصلی آن ماند باز سبز می‌شود</w:t>
      </w:r>
    </w:p>
    <w:p>
      <w:pPr>
        <w:pStyle w:val="Heading5"/>
        <w:numPr>
          <w:ilvl w:val="4"/>
          <w:numId w:val="1"/>
        </w:numPr>
        <w:rPr/>
      </w:pPr>
      <w:bookmarkStart w:id="2965" w:name="__RefHeading___Toc178792_1395250215"/>
      <w:bookmarkStart w:id="2966" w:name="_Toc1237"/>
      <w:bookmarkEnd w:id="2965"/>
      <w:r>
        <w:rPr>
          <w:rtl w:val="true"/>
        </w:rPr>
        <w:t>حلفا</w:t>
      </w:r>
      <w:bookmarkEnd w:id="2966"/>
    </w:p>
    <w:p>
      <w:pPr>
        <w:pStyle w:val="BookText"/>
        <w:rPr/>
      </w:pPr>
      <w:r>
        <w:rPr>
          <w:rFonts w:ascii="IRNazanin" w:hAnsi="IRNazanin" w:eastAsia="IRNazanin"/>
          <w:color w:val="111111"/>
          <w:sz w:val="28"/>
          <w:sz w:val="28"/>
          <w:szCs w:val="28"/>
          <w:rtl w:val="true"/>
          <w:lang w:bidi="fa-IR"/>
        </w:rPr>
        <w:t>بفتح حای مهمله و سکون لام و فتح فا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بردی است که بفارسی پیزر نامند که در آبها روید و از ان حصیر و امثال آن ترتیب دهند و در حلیفه که موضعی و منزل است قریب بمکۀ معظمه بیشتر می‌شود</w:t>
      </w:r>
      <w:bookmarkStart w:id="2967" w:name="pg2583_21227"/>
    </w:p>
    <w:p>
      <w:pPr>
        <w:pStyle w:val="BookText"/>
        <w:rPr/>
      </w:pPr>
      <w:bookmarkEnd w:id="29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شستن سر به محرق آن سه روز متوالی جهت رفع حزاز و قروح ابریه و خوردن پنج درهم آن با عسل و سرکه کشندۀ اقسام کرم معده و امعا و مفتح سدد و کفته‌اند با آب و عسل نیز این اثر دارد و داغ کردن بشاخهای آنکه از آتش افروخته باشند جهت نملۀ ساعیه و تکرار آن سه دفع جهت منع زیاده شدن اورام رخوه نافع است</w:t>
      </w:r>
    </w:p>
    <w:p>
      <w:pPr>
        <w:pStyle w:val="Heading5"/>
        <w:numPr>
          <w:ilvl w:val="4"/>
          <w:numId w:val="1"/>
        </w:numPr>
        <w:rPr/>
      </w:pPr>
      <w:bookmarkStart w:id="2968" w:name="__RefHeading___Toc178794_1395250215"/>
      <w:bookmarkStart w:id="2969" w:name="_Toc1238"/>
      <w:bookmarkEnd w:id="2968"/>
      <w:r>
        <w:rPr>
          <w:rtl w:val="true"/>
        </w:rPr>
        <w:t>حلزون</w:t>
      </w:r>
      <w:bookmarkEnd w:id="2969"/>
    </w:p>
    <w:p>
      <w:pPr>
        <w:pStyle w:val="BookText"/>
        <w:rPr/>
      </w:pPr>
      <w:r>
        <w:rPr>
          <w:rFonts w:ascii="IRNazanin" w:hAnsi="IRNazanin" w:eastAsia="IRNazanin"/>
          <w:color w:val="111111"/>
          <w:sz w:val="28"/>
          <w:sz w:val="28"/>
          <w:szCs w:val="28"/>
          <w:rtl w:val="true"/>
          <w:lang w:bidi="fa-IR"/>
        </w:rPr>
        <w:t>بفتح حاء مهمله و لام و ضم زای معجمه و سکون واو و نون اسم جمیع حیوانات صدفی است و نوع کبیر آن را بفارسی سفید مهره نامند و بهندی سنکهه بفتح سین مهمله و خفاء نون و کاف و هاء هندی و بدان کاغذ و پارچه را مهره و دقاقی می‌نمایند و بوق نیز می‌سازند و خرمهره که بهندی کودی کویند که در هند و بنکاله و اودیسه و غیرها بجای زر معاملات و خرید و فروخت خرده روپیه اکثر بدان است خصوصا در بنکاله و در هند فلوس بیشتر و این کمتر نیز نوعی از حلزون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 و بحری و نهری می‌باشد بحری آن بزرک و نهری آن کوچک و هریک باشکال مختلفه بود و بری آن چیزی است که چسپیده می‌باشد بکیاها و اشجارها و بر انها تکون می‌یابد و آن را زنطاح فروی نامند و صدف اعم از انها است و آن مخصوص بجلد حجری آن حیوانست و شیح و ودع و اظفار الطیب و طلیسا و خف الغراب و فرفورا و دلینس و صدف مروارید و غیرها نیز و زنطاح همه از انواع حلزون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جلد</w:t>
      </w:r>
    </w:p>
    <w:p>
      <w:pPr>
        <w:pStyle w:val="BookText"/>
        <w:rPr/>
      </w:pPr>
      <w:r>
        <w:rPr>
          <w:rFonts w:ascii="IRNazanin" w:hAnsi="IRNazanin" w:eastAsia="IRNazanin"/>
          <w:color w:val="111111"/>
          <w:sz w:val="28"/>
          <w:sz w:val="28"/>
          <w:szCs w:val="28"/>
          <w:rtl w:val="true"/>
          <w:lang w:bidi="fa-IR"/>
        </w:rPr>
        <w:t>حجری آن 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تعالی در صدف مذکور خواهد شد و کوشت آن در دوم سرد و تر کوشت دلینس که در مصرام الخول کویند از اقسام بری و مستطیل است الطف و سریع الاستحاله بخون صالح است جهت جذام و جرب و حکه و جنون و سودا نافع و کوشت سائر حلزونات مولد بلغم و سدد و رافع تشنکی و التهاب صفرا امراض عین و اذن و انف اکتحال سوختۀ مجموع آن با عسل جهت رفع آثار قرحۀ چشم و طلای کوشت محرق آن با قطران بعد از کندن موی و شعر منقلب مانع روئیدن آن و چکانیدن آب حلزونات کوچک نهری که بهندی نهونکه نامند در هنکام ظهور جدری در چشم مانع بروز آن است در ان و بعد از بروز محلل و دافع آن و مسکن حدت و سوزش و کرمی چشم و چون تازۀ آن را بکیرند و بسوزن سوراخ نمایند و بر موی روئیده در چشم بچکانند آن را زائل کرداند و چون بر پیشانی بمالند منع ریختن مواد بچشم نماید و چون بر حوالی کوش بمالند جهت رفع رطوبات زخمهای غائر آن نافع و سوختۀ آن را با سرکه چون بر پیشانی بمالند قطع رعاف نماید امراض معده و قولنج و درد مثانه و حبس طمث فرو بردن کوشت خام آن جهت درد معده و بامر جهت قولنج و درد مثانه و خوردن کوشت مجفف و مسحوق آن جهت ادرار حیض نافع الاورام و الجراحات و النصول و امثال اینها و سوء القنیه و نقرس و سم ضماد کوشت آن جهت ورم نقرس و سوء القنیه و جذب پیکان و امثال آن و جذب زهر سک دیوانه کزیده از بدن و طلای رطوبت آنکه از سوزن سوراخ کرده نزدیک آتش کرفته باشند بامر صاف و صبر بالسویه سرشته جهت تحلیل اورام مزمنه و التیام جراحات خبیثه بیعدیل و بامر و کندر نیز</w:t>
      </w:r>
      <w:r>
        <w:rPr>
          <w:rFonts w:eastAsia="IRNazanin" w:cs="IRNazanin"/>
          <w:color w:val="111111"/>
          <w:sz w:val="28"/>
          <w:szCs w:val="28"/>
          <w:rtl w:val="true"/>
          <w:lang w:bidi="fa-IR"/>
        </w:rPr>
        <w:t>&amp;</w:t>
      </w:r>
      <w:bookmarkStart w:id="2970" w:name="pg2583_21231"/>
    </w:p>
    <w:p>
      <w:pPr>
        <w:pStyle w:val="BookText"/>
        <w:rPr/>
      </w:pPr>
      <w:bookmarkEnd w:id="2970"/>
      <w:r>
        <w:rPr>
          <w:rFonts w:ascii="IRNazanin" w:hAnsi="IRNazanin" w:eastAsia="IRNazanin"/>
          <w:color w:val="111111"/>
          <w:sz w:val="28"/>
          <w:sz w:val="28"/>
          <w:szCs w:val="28"/>
          <w:lang w:bidi="fa-IR"/>
        </w:rPr>
        <w:t>٣۶٣</w:t>
      </w:r>
      <w:r>
        <w:rPr>
          <w:rFonts w:ascii="IRNazanin" w:hAnsi="IRNazanin" w:eastAsia="IRNazanin"/>
          <w:color w:val="111111"/>
          <w:sz w:val="28"/>
          <w:sz w:val="28"/>
          <w:szCs w:val="28"/>
          <w:rtl w:val="true"/>
          <w:lang w:bidi="fa-IR"/>
        </w:rPr>
        <w:t>جهت التیام جراحات خصوصا عصبانی و کویند بالخاصیت متطرقات صلبه را نرم می‌سازد</w:t>
      </w:r>
    </w:p>
    <w:p>
      <w:pPr>
        <w:pStyle w:val="Heading5"/>
        <w:numPr>
          <w:ilvl w:val="4"/>
          <w:numId w:val="1"/>
        </w:numPr>
        <w:rPr/>
      </w:pPr>
      <w:bookmarkStart w:id="2971" w:name="__RefHeading___Toc178796_1395250215"/>
      <w:bookmarkStart w:id="2972" w:name="_Toc1239"/>
      <w:bookmarkEnd w:id="2971"/>
      <w:r>
        <w:rPr>
          <w:rtl w:val="true"/>
        </w:rPr>
        <w:t>حلق</w:t>
      </w:r>
      <w:bookmarkEnd w:id="2972"/>
    </w:p>
    <w:p>
      <w:pPr>
        <w:pStyle w:val="BookText"/>
        <w:rPr/>
      </w:pPr>
      <w:r>
        <w:rPr>
          <w:rFonts w:ascii="IRNazanin" w:hAnsi="IRNazanin" w:eastAsia="IRNazanin"/>
          <w:color w:val="111111"/>
          <w:sz w:val="28"/>
          <w:sz w:val="28"/>
          <w:szCs w:val="28"/>
          <w:rtl w:val="true"/>
          <w:lang w:bidi="fa-IR"/>
        </w:rPr>
        <w:t>بفتح حاء مهمله و لام و سکون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عصارۀ برک نباتی است یمنی شبیه بعلیق و ثمر آن مانند خوشۀ انکور و دانۀ آن مانند عنب الثعلب و بعد رسیدن سرخ می‌کردد پس سیاه و برک آن شبیه ببرتاک و ترش و با کوشت آن را طبخ می‌نمایند و می‌خورند و عصارۀ آن را بدین قسم می‌کیرند که برک آن را در تنور می‌کذارند و چون نرم کشت رطوبت آن را افشرده منعقد می‌سازند و آن سیاه رنک و طعم آن ترش می‌باشد و بهتر از آب حب الرمان است کفته‌اند آب آن را در اصفر می‌ریزند و بعد از انعقاد و خشک شدن برمیدارند و باطراف می‌برند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پنج درهم محلول آن در سی درهم آب جهت قمع مرة صفرا و تسکین لهیب و حرارة معده و عطش و ازالۀ کرب خمار بیعدیل مقدار شربت آن تا پنج درهم</w:t>
      </w:r>
    </w:p>
    <w:p>
      <w:pPr>
        <w:pStyle w:val="Heading4"/>
        <w:numPr>
          <w:ilvl w:val="3"/>
          <w:numId w:val="1"/>
        </w:numPr>
        <w:rPr/>
      </w:pPr>
      <w:bookmarkStart w:id="2973" w:name="__RefHeading___Toc178798_1395250215"/>
      <w:bookmarkStart w:id="2974" w:name="_Toc1240"/>
      <w:bookmarkEnd w:id="2973"/>
      <w:r>
        <w:rPr>
          <w:rtl w:val="true"/>
        </w:rPr>
        <w:t>فصل الحاء المهملة مع المیم</w:t>
      </w:r>
      <w:bookmarkEnd w:id="2974"/>
    </w:p>
    <w:p>
      <w:pPr>
        <w:pStyle w:val="Heading5"/>
        <w:numPr>
          <w:ilvl w:val="4"/>
          <w:numId w:val="1"/>
        </w:numPr>
        <w:rPr/>
      </w:pPr>
      <w:bookmarkStart w:id="2975" w:name="__RefHeading___Toc178800_1395250215"/>
      <w:bookmarkStart w:id="2976" w:name="_Toc1241"/>
      <w:bookmarkEnd w:id="2975"/>
      <w:r>
        <w:rPr>
          <w:rtl w:val="true"/>
        </w:rPr>
        <w:t>حماحم</w:t>
      </w:r>
      <w:bookmarkEnd w:id="2976"/>
    </w:p>
    <w:p>
      <w:pPr>
        <w:pStyle w:val="BookText"/>
        <w:rPr/>
      </w:pPr>
      <w:r>
        <w:rPr>
          <w:rFonts w:ascii="IRNazanin" w:hAnsi="IRNazanin" w:eastAsia="IRNazanin"/>
          <w:color w:val="111111"/>
          <w:sz w:val="28"/>
          <w:sz w:val="28"/>
          <w:szCs w:val="28"/>
          <w:rtl w:val="true"/>
          <w:lang w:bidi="fa-IR"/>
        </w:rPr>
        <w:t>بفتح حاء مهمله و میم و الف و کسر حاء مهمله و سکون میم حبق بستانی است و در شام حبق نبطی و بعربی دیسم و بفارسی کویند بستان افروز است و نیز کویند غیر آنست و بهندی کلغه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برک آن شبیه ببرک بستان افرز و از ان بزرک‌تر و مختلف الالوان و خوش‌منظر و در باغها با بستان افروز غرس می‌نمایند و مشهور بلالۀ خطائی است و در تبریز بکل عاشقان</w:t>
      </w:r>
      <w:bookmarkStart w:id="2977" w:name="pg2583_21234"/>
    </w:p>
    <w:p>
      <w:pPr>
        <w:pStyle w:val="BookText"/>
        <w:rPr/>
      </w:pPr>
      <w:bookmarkEnd w:id="29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محلله و رادعه و رافع سدۀ دماغ و زکام حادث از بلغم و ضماد برک آن جهت سوختکی آتش نافع و صاحب تقویم کفته که حرارت معده و جکر را ساکن کرداند و چون طبیخ آن را با جلاب یا سکنجبین بیاشامند معده و جکر را از اخلاط فاسدۀ ردیه پاک سازد و تخم آن مقوی دل و برشتۀ آن با روغن کل و آب سرد جهت اسهال مزمن مفید و اکثار آن مضر مثانه مصلح آن کندر مقدار شربت آن تا دو درهم بدل آن بستان افروز است و روغن آنکه آب برک آن را کرفته با روغن زیتون بالمناصفه ترتیب دهند محلل باقوت قابضه و خوردن دو مثقال آن جهت ریاح معده و طلای آن جهت ریاح اغشیۀ دماغ نافع است</w:t>
      </w:r>
    </w:p>
    <w:p>
      <w:pPr>
        <w:pStyle w:val="Heading5"/>
        <w:numPr>
          <w:ilvl w:val="4"/>
          <w:numId w:val="1"/>
        </w:numPr>
        <w:rPr/>
      </w:pPr>
      <w:bookmarkStart w:id="2978" w:name="__RefHeading___Toc178802_1395250215"/>
      <w:bookmarkStart w:id="2979" w:name="_Toc1242"/>
      <w:bookmarkEnd w:id="2978"/>
      <w:r>
        <w:rPr>
          <w:rtl w:val="true"/>
        </w:rPr>
        <w:t>حمار اهلی</w:t>
      </w:r>
      <w:bookmarkEnd w:id="2979"/>
    </w:p>
    <w:p>
      <w:pPr>
        <w:pStyle w:val="BookText"/>
        <w:rPr/>
      </w:pPr>
      <w:r>
        <w:rPr>
          <w:rFonts w:ascii="IRNazanin" w:hAnsi="IRNazanin" w:eastAsia="IRNazanin"/>
          <w:color w:val="111111"/>
          <w:sz w:val="28"/>
          <w:sz w:val="28"/>
          <w:szCs w:val="28"/>
          <w:rtl w:val="true"/>
          <w:lang w:bidi="fa-IR"/>
        </w:rPr>
        <w:t>بکسر حاء مهمله و فتح میم و الف و راء مهمله بفارسی خر و الاغ و بهندی کدهه بفتح کاف فارسی و سکون دال مهمله و فتح ها و هاء دیکر در آخر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معروف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اوائل دوم کرم و در اوائل سوم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لحم آن غلیظ و بطی‌الهضم‌تر از کورخر امراض الراس خوردن کباب جکر آن ناشتا جهت صرع تب ربع و آشامیدن سم سوختۀ ان هر روز نیم مثقال نیز جهت کزاز و صرع و بخور سم آن با خمر غلیظ جهت جنون و طلای سرکین آن با سرکه بر پیشانی جهت رعاف و بدستور چکانیدن عصیر آن در بینی بتنهائی و استنشاق خشک آنکه سرکه بر آن پاشیده باشند و نیز قطور آب سرکین تازۀ الاغ جهت صرع مفید امراض کبد مراره و کرده و مثانه و سموم و غیرها آشامیدن بول آن جهت درد کرده و آشامیدن عصیر سرکین آن جهت یرقان و تفتیت حصاة و</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٣۶۴</w:t>
      </w:r>
      <w:r>
        <w:rPr>
          <w:rFonts w:ascii="IRNazanin" w:hAnsi="IRNazanin" w:eastAsia="IRNazanin"/>
          <w:color w:val="111111"/>
          <w:sz w:val="28"/>
          <w:sz w:val="28"/>
          <w:szCs w:val="28"/>
          <w:rtl w:val="true"/>
          <w:lang w:bidi="fa-IR"/>
        </w:rPr>
        <w:t>اخراج جنین و مشیمه و بخور سم آن جهت عسر ولادت و آشامیدن آن جهت رفع سم و جذام و ضماد سم سوختۀ آن جهت شقاق مزمن و با روغن زیتون جهت خنازیر و مفاصل و ناسور و بدستور ضماد کبد سوختۀ آن با زیت جهت خنازیر و با شراب جهت کجی ناخن و برص بیاض آن و ضماد پیه آن جهت رفع آثار قروح و التیام جراحات احشا نیم کرم و خوردن آن و آشامیدن نقیع سرکین حمار کیاه‌خوار در شراب جهت کزیدن عقرب و تمریخ مغز سر آن با روغن زیت موی را برویاند و دراز کند و دندان آن را در زیر بالین کذاشتن خواب آورد و سپرز آن شیر را زیاده کند و خون آن زائل کنندۀ بواسیر است چون بر ان بمالند و کودک بدخو را خشخو کرداند و مضمضه بشیر آن درد دندان را تسکین دهد و آشامیدن آن سرفۀ کهنۀ حار و سل و دق را مفید و موی دم آن را که در شراب اندازند عربده آورد و بول آن را بر هر کشتی که بمالند ماهیان بسیار در ان جمع آیند و تعلیق پوست پیشانی آن بر اطفال جهت رفع فزع ایشان و آشامیدن چرک کوش آن مقدار ثمن درهمی طفلی که بسیار کریه کند باعث تسکین کریۀ آنست و جالینوس کفته که طلای نقطۀ آن سه بار تا چهار بار مسقط دانۀ بواسیر است و کویند چون عقرب کزیده بر الاغ معکوس سوار شود و چند قدم برود و بدستور چون در کوش آن بکوید که مرا عقرب کزیده است باعث رفع درد آن است و چون قضیب آن را در کوزۀ آب ندیده کرده بر آتش کذارند تا قریب بسوختن رسد پس سائیده با روغن زیتون طلا کنند جهت رویانیدن موی و دراز کردن آن بغایت مؤثر و کویند چون قضیب تازۀ آن را با ادویۀ حاره پخته تناول نمایند قضیب را بزرک کرداند و از مجربات شمرده‌اند و تدخین قضیب خشک آن جهت تپ ربع نیز مجرب دانسته‌اند به شرطی که بعد نوبه تدخین کنند و اندکی بخوابند و چون نطرون و عاقرقرحا بران پاشیده خشک کنند نیم مثقال آن با ماء القطر حابس اسهال است و چون ادمان خوردن لحم آن مورث خلط سودا و امراض سوداوی است باید که شخصی که ناچار باشد بخوردن آن تعهد نماید بدن خود را باخراج سودا و ترطیب آن باستعمال ادهان و لعابات و چون تناول نماید و در بدن خود ثقلی و تمددی دریابد و زود از معدۀ او نکذرد باید که مبادرت نماید باخراج آن باستعمال فرزجات یا شیافات یا جوارشات مسهلۀ تربدی و سقمونیائی</w:t>
      </w:r>
      <w:bookmarkStart w:id="2980" w:name="pg2583_21237"/>
    </w:p>
    <w:p>
      <w:pPr>
        <w:pStyle w:val="Heading5"/>
        <w:numPr>
          <w:ilvl w:val="4"/>
          <w:numId w:val="1"/>
        </w:numPr>
        <w:rPr/>
      </w:pPr>
      <w:bookmarkStart w:id="2981" w:name="__RefHeading___Toc178804_1395250215"/>
      <w:bookmarkStart w:id="2982" w:name="_Toc1243"/>
      <w:bookmarkEnd w:id="2980"/>
      <w:bookmarkEnd w:id="2981"/>
      <w:r>
        <w:rPr>
          <w:rtl w:val="true"/>
        </w:rPr>
        <w:t>حمار الوحش</w:t>
      </w:r>
      <w:bookmarkEnd w:id="2982"/>
    </w:p>
    <w:p>
      <w:pPr>
        <w:pStyle w:val="BookText"/>
        <w:rPr/>
      </w:pPr>
      <w:r>
        <w:rPr>
          <w:rFonts w:ascii="IRNazanin" w:hAnsi="IRNazanin" w:eastAsia="IRNazanin"/>
          <w:color w:val="111111"/>
          <w:sz w:val="28"/>
          <w:sz w:val="28"/>
          <w:szCs w:val="28"/>
          <w:rtl w:val="true"/>
          <w:lang w:bidi="fa-IR"/>
        </w:rPr>
        <w:t>بفتح واو و سکون حاء مهمله و شین معجمه بفارسی کورخر نامند و معروف بخرکور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خشک‌تر از حمار اهلی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کوشت آن غلیظ و مولد سودا چون خواهند که استعمال نمایند باید که با نمک و شبت و دارچینی و زنجبیل مهرا پخته تناول نمایند امراض الراس و العین و الصدر تعلیق پوست پیشانی آن بر سر و پا بر بازو جهت رفع صرع مجرب دانسته‌اند و بعضی کفته‌اند باید که مقدار یک شبر باشد و پوشیدن انکشتری مصنوع از سم آن در خنصر چپ جهت رفع صرع مجرب اما باید که هر ماه آن انکشتری را تجدید و تغییر نمایند و طلای پیه آن با شیر مرضعه جهت رفع کریۀ اطفال و پیوسته نکاه کردن در چشم آن باعث صحت بصر و مانع نزول آب و آشامیدن رئۀ خشک کردۀ آن با عسل و کثیرا جهت ربو و سرفه و ضیق النفس امراض کرده و مثانه و ظهر و باه و کلف و داء الثعلب و دوالی و غیرها آشامیدن مغز سر آن جهت رفع بول در فراش و چهار قیراط زهرۀ آن با خولنجان و آب کرنب جهت تفتیت سنک مثانه و پیه آن با روغن قسط جهت درد کرده و کمر و خصیه و قضیب آن بغایت مقوی باه و طلای زهرۀ آن جهت رفع داء الثعلب و دوالی و پیه آن جهت کلف و قوبا و آشامیدن مرق کوشت ان و پیه آن جهت درد مفاصل و تحلیل ریاح غلیظه و جکر و سم آن در افعال مانند حمار اهلی است</w:t>
      </w:r>
      <w:bookmarkStart w:id="2983" w:name="pg2583_21239"/>
    </w:p>
    <w:p>
      <w:pPr>
        <w:pStyle w:val="BookText"/>
        <w:rPr/>
      </w:pPr>
      <w:bookmarkEnd w:id="2983"/>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٣۶۵</w:t>
      </w:r>
    </w:p>
    <w:p>
      <w:pPr>
        <w:pStyle w:val="Heading5"/>
        <w:numPr>
          <w:ilvl w:val="4"/>
          <w:numId w:val="1"/>
        </w:numPr>
        <w:rPr/>
      </w:pPr>
      <w:bookmarkStart w:id="2984" w:name="__RefHeading___Toc178806_1395250215"/>
      <w:bookmarkStart w:id="2985" w:name="_Toc1244"/>
      <w:bookmarkEnd w:id="2984"/>
      <w:r>
        <w:rPr>
          <w:rtl w:val="true"/>
        </w:rPr>
        <w:t>حماض</w:t>
      </w:r>
      <w:bookmarkEnd w:id="2985"/>
    </w:p>
    <w:p>
      <w:pPr>
        <w:pStyle w:val="BookText"/>
        <w:rPr/>
      </w:pPr>
      <w:r>
        <w:rPr>
          <w:rFonts w:ascii="IRNazanin" w:hAnsi="IRNazanin" w:eastAsia="IRNazanin"/>
          <w:color w:val="111111"/>
          <w:sz w:val="28"/>
          <w:sz w:val="28"/>
          <w:szCs w:val="28"/>
          <w:rtl w:val="true"/>
          <w:lang w:bidi="fa-IR"/>
        </w:rPr>
        <w:t>بفتح حاء مهمله و میم مشدده و الف و ضاد معجمه بیونانی طوطاق اغریون و بشیرازی ترشه و بهندی چوکا نامند و بزبان فرنکی بستانی آن را اشلیه کیاتم و بری آن را اشلیه پاتم کویند و قسمی دیکر که کوچک می‌شود برک آن شبیه بسه برکه است آن را اطریفلین یعنی حماض سه برکه و بعربی حمضیض و بهندی امروله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بری و مائی و بستانی می‌باشد بستانی آن دو نوعی است نوع عریض الورق و تفه و آن را سلق بری و بترکی قوزی غلافی و بهندی چوکا و بلغت اهل یمن بتعل و نوعی دیکر رقیق الورق ترش و آن را حماض بستانی نامند و بیخ همه مائل بسرخی و ثمر آن خوشه‌دار و متراکم و تخم آن سیاه و براق و در غلافی ریزه مثلث شکل و سرخرنک و نوعی را تخم بدون کل تکون می‌یابد و این هر دو نوع ترش و بهترین انواع‌اند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در دوم خشک و در اوائل او دوم نیز سرد و خشک کفته‌اند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الفم مضمضه بعصارۀ آن جهت تسکین درد دندان و اکلۀ دهان امراض دماغ و معده و کبد خوردن آن رافع خمار و قئ و غثیان صفراوی و خواهش کل خوردن و امثال آن از خواهش ردیۀ فاسده است و جهت یرقان و تقویت جکر و التهاب و تشنکی و آوردن اشتهای طعام و رفع سمیت عقرب کزیده نافع و پختۀ آن تلیین طبع کند و جهت جراحت امعا و سحج با سماق مفید و آشامیدن مطبوخ آن با شراب جهت یرقان نافع و چون بپزند و با روغن زیت بریان نمایند و کشنیز و اندکی زیره و آب انار دانه بر ان بریزند و تناول کنند حبس شکم نماید و ضماد پختۀ آن با شراب جهت خنازیر و ورمهای بناکوش و جرب و برص و قوبا و با سرکه جهت سپرز بغایت نافع و ضماد آن با روغن کل و زعفران جهت قروح شهدیه مفید مضر باه مصلح آن شربتها مقدار شربت آن تا هیجده درهم بدل آن حماض اترج و تخم آن در اول سرد و در دوم خشک و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قلب و معده و کبد و امعا و سموم و غیرها جهت خفقان حار و التهاب معده و یرقان و قرحۀ امعا بسبب تغریۀ آن و کزیدن عقرب بجهت قوت تریاقیۀ آن و بریان کردۀ آن جهت اسهال دموی و صفراوی و کبدی و بسیار بریان کردۀ آن حابس بطن و تعلیق بزر حماض بر بازوی چپ مانع آبستنی و کفته‌اند جهت سم عقرب بمرتبۀ مؤثر است چون کسی آن را آشامیده باشد و عقرب آن را بکزد متضرر نکردد مضر کرده و سپرز مصلح آن رازیانه و قند مقدار شربت آن تا دو درهم و بیخ آن جهت اسهال دموی و سحج و یرقان و سیلان رحم و قطع خون حیض و ضماد آن جهت جرب متقرح و قوبا و داخس و شقاق ناخن و با آرد جو جهت خارش بدن و مطبوخ آن با سرکه جهت ورم طحال و تعلیق آن بر کردن جهت خنازیر و آشامیدن طبیخ آن جهت یرقان سدی و تفتیت سنک کرده و مثانه و احتباس حیض و بری آن عریض الورق شبیه ببارتنک در طعم و شبیه ببرک چغندر در شکل و آن را سلق جبلی نامند و بیخ آن را در اصفهان حلیمونا خوانند و آشامیدن آب کیاه آن و خوردن برک پختۀ آن جهت سحج صفراوی و یبسی مفید و بیخ آن در افعال قویتر از بیخ بستانی است و خوردن آن با نبات جهت سرفه و آشامیدن یک مثقال آن با آب خبث الحدید جهت بواسیر مجرب و ضماد آن جهت وجع مفاصل و کوفتکی اعضا و نقرس حار و بخور آن با بیخ کبر جهت خشک کردن و انداختن دانۀ بواسیر ظاهری و فتیلۀ آن با مقل ازرق و موم روغن و تخم کتان جهت بواسیر باطنی نافع و مائی آنکه در کنار آبها می‌روید برک آن با صلابت و شبیه بکاسنی است و نبات آن شبیه به نیلوفر و بیخ آن شبیه بچغندر و تخم آن سیاه رنک اندک مائل بسرخی و طعم آن مانند بستانی و آن را حماض البقر و سلق مائی نامند جهت آنکه منبت آن کنار آبها است</w:t>
      </w:r>
      <w:bookmarkStart w:id="2986" w:name="pg2583_21243"/>
    </w:p>
    <w:p>
      <w:pPr>
        <w:pStyle w:val="BookText"/>
        <w:rPr/>
      </w:pPr>
      <w:bookmarkEnd w:id="29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قریب به بستانی است و جهت خفقان و غثیان نافع و با شراب جهت ازالۀ غم</w:t>
      </w:r>
    </w:p>
    <w:p>
      <w:pPr>
        <w:pStyle w:val="BookText"/>
        <w:rPr/>
      </w:pPr>
      <w:r>
        <w:rPr>
          <w:rFonts w:ascii="IRNazanin" w:hAnsi="IRNazanin" w:eastAsia="IRNazanin"/>
          <w:color w:val="111111"/>
          <w:sz w:val="28"/>
          <w:sz w:val="28"/>
          <w:szCs w:val="28"/>
          <w:lang w:bidi="fa-IR"/>
        </w:rPr>
        <w:t>٣۶۶</w:t>
      </w:r>
      <w:r>
        <w:rPr>
          <w:rFonts w:ascii="IRNazanin" w:hAnsi="IRNazanin" w:eastAsia="IRNazanin"/>
          <w:color w:val="111111"/>
          <w:sz w:val="28"/>
          <w:sz w:val="28"/>
          <w:szCs w:val="28"/>
          <w:rtl w:val="true"/>
          <w:lang w:bidi="fa-IR"/>
        </w:rPr>
        <w:t>و توحش و استرخای مقعده و تفریح آورد و طبع را خوش دارد و ضماد آن جهت جرب و جراحات و قروح خبیثه و اورام حاره و منع ازدیاد زخمها مفید و تخم و برک آن را چون بخایند درد دندان را ساکن کند و بن آن را محکم سازد و ادمان اکل آن یرقان را زائل کرداند بدل آن بطباط است</w:t>
      </w:r>
    </w:p>
    <w:p>
      <w:pPr>
        <w:pStyle w:val="Heading5"/>
        <w:numPr>
          <w:ilvl w:val="4"/>
          <w:numId w:val="1"/>
        </w:numPr>
        <w:rPr/>
      </w:pPr>
      <w:bookmarkStart w:id="2987" w:name="__RefHeading___Toc178808_1395250215"/>
      <w:bookmarkStart w:id="2988" w:name="_Toc1245"/>
      <w:bookmarkEnd w:id="2987"/>
      <w:r>
        <w:rPr>
          <w:rtl w:val="true"/>
        </w:rPr>
        <w:t>حمام</w:t>
      </w:r>
      <w:bookmarkEnd w:id="2988"/>
    </w:p>
    <w:p>
      <w:pPr>
        <w:pStyle w:val="BookText"/>
        <w:rPr/>
      </w:pPr>
      <w:r>
        <w:rPr>
          <w:rFonts w:ascii="IRNazanin" w:hAnsi="IRNazanin" w:eastAsia="IRNazanin"/>
          <w:color w:val="111111"/>
          <w:sz w:val="28"/>
          <w:sz w:val="28"/>
          <w:szCs w:val="28"/>
          <w:rtl w:val="true"/>
          <w:lang w:bidi="fa-IR"/>
        </w:rPr>
        <w:t>بفتح حاء مهمله و میم و الف و میم بفارسی کبوتر و بهندی نیز مشهور بدان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معروف صحرائی و خانکی می‌باشد صحرائی آن اکثر خاکستری رنک مائل بسبزی و خانکی آن ملون بالوان و انواع و خوشرنکتر و خوش‌منظرتر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در اول خشک و صحرائی آن کرم‌تر و خشک‌تر و لطیفتر از خانکی و هر دو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بچۀ اهلی آن بهتر خصوصا تازه پر و بال برآوردۀ آن امراض سر و چشم و معده و کبد و کرده و باه خوردن کوشت آن جهت فالج و لقوه و رعشه و خدر و استرخا و تولید خون صالح و رفع استسقای زقی و طبلی و تسمین بدن و تقویت کرده و باه و تولید منی و چون سنکدان آن را که تازه برآورده باشند و آلایش جوف آن را دور کرده سائیده بخورند جهت رفع سمیت کزیدکی مار نافع و خوردن بچۀ کبوتر در روغن کنجد بدون آب و نمک طبخ نموده جهت تفتیت حصاة کرده و مثانه و اخراج آن در ساعت مفید و طلای خون آن بر پیشانی جهت قطع رعاف که از حجب دماغ باشد و بدستور آشامیدن قدر باقلائی از خون خشک شدۀ آن و ریختن خون کرماکرم آن بر جراحات سر که باستخوان رسیده باشد و اکتحال خون کرماکرم آن خصوصا که پر نورسته بچۀ آن را بکنند که خون از ان برآید و در چشم بچکانند جهت جراحت چشم و کمنه و غشاوه و طرفه و شب‌کوری نافع و فضلۀ آن در سوم کرم و خشک و جالی و مقرح آشامیدن آن از یکدرهم تا سه درهم جهت استسقای بارد و سه درهم آن با دو درهم دارچینی جهت تفتیت حصاة مجرب و طلای سرکین سوختۀ آن بر اطراف بینی جهت رعاف بیعدیل و چون سرکین آن را بسوزانند و ملح آن را بکیرند و با آب ترب بیاشامند تفتیت حصاة نماید و دفع کند و ضماد آن با حرف و خردل جهت صداع مزمن و شقیقه و درد پهلو و مفاصل و نقرس و با آرد جو جهت تحلیل اورام صلبه و با روغن زیتون جهت سوختکی آتش و با سرکه جهت تحلیل خنازیر و با تخم کتان جهت کشودن دمل و قلع خشک ریشۀ زخمها و چون با آرد کندم و آب کرم و قدری قطران مرهم ساخته سه شبانروز بر برص ضماد نمایند پس بشویند و باز تجدید کنند در ازالۀ برص بغایت مؤثر و با سرکه جهت سعفه و اقسام استسقا و جلوس در طبیخ آن جهت عسر بول و تمریخ پیه آن جهت رفع آثار قروح نافع و سر آن را که با پر و موی سوخته باشند جهت غشاوه و ظلمت بصر و شبکوری اکتحالا مفید و چون شکم بچۀ کبوتر را بشکافند و کرماکرم بر موضع عقرب کزیده بندند جهت جذب سمیت آن مفید و بیضۀ آن بسیار کرم آشامیدن خام آن جهت رفع خشونت سینه و نیکوئی رنک رخسار و چون اطفال با عسل تناول نمایند بزودی بسخن آیند و طلای پنج عدد آن با پیه خوک بر احلیل جهت تحریک باه بغایت مؤثر و زهرۀ آن را چون در چشم کشند جهت نزول آب و بیاض و غشاوه نافع و استخوان ساق آن را چون بسوزانند و فرزجه نمایند جهت اعادۀ بکارت از اسرار است و مداومت خوردن بچۀ کبوتر مورث برص و مجموع کبوتر صحرائی و اهلی مضر محرورین و مصدع و محرق خون و اکثار خوردن کباب بچۀ کبوتر با ادویۀ حاره مورث احتراق دم و حدوث جذام است مصلح آن پختن آن به آب غوره و سرکه و کشنیز و خوردن کاسنی و خیار تازه بعد از ان و سکون صاحب آبله در جایی که کبوتران در ان باشند در زیر یا بالا بالخاصیت مورث شفای آن و مجاورت آن سبب امن از امراض دماغی و عصبانی و عفونی مانند فالج و سکته</w:t>
      </w:r>
      <w:r>
        <w:rPr>
          <w:rFonts w:eastAsia="IRNazanin" w:cs="IRNazanin"/>
          <w:color w:val="111111"/>
          <w:sz w:val="28"/>
          <w:szCs w:val="28"/>
          <w:rtl w:val="true"/>
          <w:lang w:bidi="fa-IR"/>
        </w:rPr>
        <w:t>&amp;</w:t>
      </w:r>
      <w:bookmarkStart w:id="2989" w:name="pg2583_21245"/>
    </w:p>
    <w:p>
      <w:pPr>
        <w:pStyle w:val="BookText"/>
        <w:rPr/>
      </w:pPr>
      <w:bookmarkEnd w:id="2989"/>
      <w:r>
        <w:rPr>
          <w:rFonts w:ascii="IRNazanin" w:hAnsi="IRNazanin" w:eastAsia="IRNazanin"/>
          <w:color w:val="111111"/>
          <w:sz w:val="28"/>
          <w:sz w:val="28"/>
          <w:szCs w:val="28"/>
          <w:lang w:bidi="fa-IR"/>
        </w:rPr>
        <w:t>٣۶٧</w:t>
      </w:r>
      <w:r>
        <w:rPr>
          <w:rFonts w:ascii="IRNazanin" w:hAnsi="IRNazanin" w:eastAsia="IRNazanin"/>
          <w:color w:val="111111"/>
          <w:sz w:val="28"/>
          <w:sz w:val="28"/>
          <w:szCs w:val="28"/>
          <w:rtl w:val="true"/>
          <w:lang w:bidi="fa-IR"/>
        </w:rPr>
        <w:t>و سبات و ام الصبیان و خدر و طاعون و ازالۀ وحشت و فساد هوا است</w:t>
      </w:r>
      <w:r>
        <w:rPr>
          <w:rFonts w:eastAsia="IRNazanin" w:cs="IRNazanin"/>
          <w:color w:val="111111"/>
          <w:sz w:val="28"/>
          <w:szCs w:val="28"/>
          <w:rtl w:val="true"/>
          <w:lang w:bidi="fa-IR"/>
        </w:rPr>
        <w:t>*</w:t>
      </w:r>
    </w:p>
    <w:p>
      <w:pPr>
        <w:pStyle w:val="Heading5"/>
        <w:numPr>
          <w:ilvl w:val="4"/>
          <w:numId w:val="1"/>
        </w:numPr>
        <w:rPr/>
      </w:pPr>
      <w:bookmarkStart w:id="2990" w:name="__RefHeading___Toc178810_1395250215"/>
      <w:bookmarkStart w:id="2991" w:name="_Toc1246"/>
      <w:bookmarkEnd w:id="2990"/>
      <w:r>
        <w:rPr>
          <w:rtl w:val="true"/>
        </w:rPr>
        <w:t>حماما</w:t>
      </w:r>
      <w:bookmarkEnd w:id="2991"/>
    </w:p>
    <w:p>
      <w:pPr>
        <w:pStyle w:val="BookText"/>
        <w:rPr/>
      </w:pPr>
      <w:r>
        <w:rPr>
          <w:rFonts w:ascii="IRNazanin" w:hAnsi="IRNazanin" w:eastAsia="IRNazanin"/>
          <w:color w:val="111111"/>
          <w:sz w:val="28"/>
          <w:sz w:val="28"/>
          <w:szCs w:val="28"/>
          <w:rtl w:val="true"/>
          <w:lang w:bidi="fa-IR"/>
        </w:rPr>
        <w:t>بفتح حاء مهمله و فتح دو میم و دو الف لغت نبطی است و امامون و امومن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چند نوع می‌باشد نوعی نباتی است شجری مشبک از شاخهای سرخ یاقوتی رنک و با صلابت و شبیه بخوشه و کل آن ریزه مانند کل خیری و سرخ رنک و برک آن شبیه ببرک فاشرا و تند و خوشبوی و کل آن را بیونانی لوفاین و بشیرازی ماهلو نامند و تخم آن بسیار لذاع و منبت آن ارمنیه و طرسوس و این بهترین انواع است و نوع دیکر مائی که در آبها می‌روید و در شام یافت می‌شود و مائل بسبزی و نرم و چون بدست بمالند بوی آن شبیه بسداب باشد و نوعی دیکر نبطی و آن غیر مشبک و مستطیل و پرتخم و تندبوی و سفید مائل بسرخی و کل آن زرد مائل بسرخی و بعد رسیدن سرخ می‌کردد و در آب ماه رومی می‌رسد و اکر پیش از رسیدن بکمال تخم آن را اخذ نمایند بزودی فاسد می‌کردد و قوت آن تا هفت سال باقی می‌ماند و صاحب تحفه نوشته که بهترین آن مائی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بعضی در دوم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الراس و الاورام و السموم و اعضاء الغذاء و النفض و غیرها ضماد آن بر پیشانی جهت صداع و تفتیح و تحلیل اورام حاره و بتنهائی و یا با بادروج جهت کزیدن عقرب و با مویز جهت ورم احشا و آشامیدن آن مسکر و منوم و مورث سرور و منقی معده و جهت تقویت جکر و تفتیح سدۀ آن و سدۀ سپرز و تحلیل صلابت آن و رفع مغص و پراکنده نمودن ریاح الکبد آشامیدن طبیخ آن جهت ورم جکر مزمن و ورم رحم و سائر اورام و حبس بول و طمث و نقرس و حمول و فرزجۀ آن جهت ورم مقعده و رحم و بدستور جلوس در طبیخ آن و کذاشتن پا در طبیخ آن و طلای آن جهت نقرس و طلای آن با بادروج جهت عقرب کزیده مفید و داخل اکتحال می‌نمایند مقدار شربت آن تا دو درهم بدل آن بوزن آن اسارون یا عود یا قرنفل یا وج و نصف آن زیرۀ سفید مضر معده مصلح آن تخم کرفس و مصدع و منوم و کسالت آورد مصلح آن صندل و کلاب و دارچینی و چون آن را با سدس آن دارچینی عرق کشند و با عسل بیامیزند و در آفتاب کذارند در تفریح و جمیع افعال قویتر از خمر است و آشامیدن یکدرهم آن با نیم درهم زجاج مکلس جهت ادرار بول و تفتیت حصاة در همان روز مفید</w:t>
      </w:r>
      <w:r>
        <w:rPr>
          <w:rFonts w:eastAsia="IRNazanin" w:cs="IRNazanin"/>
          <w:color w:val="111111"/>
          <w:sz w:val="28"/>
          <w:szCs w:val="28"/>
          <w:rtl w:val="true"/>
          <w:lang w:bidi="fa-IR"/>
        </w:rPr>
        <w:t>*</w:t>
      </w:r>
      <w:bookmarkStart w:id="2992" w:name="pg2583_21247"/>
    </w:p>
    <w:p>
      <w:pPr>
        <w:pStyle w:val="Heading5"/>
        <w:numPr>
          <w:ilvl w:val="4"/>
          <w:numId w:val="1"/>
        </w:numPr>
        <w:rPr/>
      </w:pPr>
      <w:bookmarkStart w:id="2993" w:name="__RefHeading___Toc178812_1395250215"/>
      <w:bookmarkStart w:id="2994" w:name="_Toc1247"/>
      <w:bookmarkEnd w:id="2992"/>
      <w:bookmarkEnd w:id="2993"/>
      <w:r>
        <w:rPr>
          <w:rtl w:val="true"/>
        </w:rPr>
        <w:t>حمص</w:t>
      </w:r>
      <w:bookmarkEnd w:id="2994"/>
    </w:p>
    <w:p>
      <w:pPr>
        <w:pStyle w:val="BookText"/>
        <w:rPr/>
      </w:pPr>
      <w:r>
        <w:rPr>
          <w:rFonts w:ascii="IRNazanin" w:hAnsi="IRNazanin" w:eastAsia="IRNazanin"/>
          <w:color w:val="111111"/>
          <w:sz w:val="28"/>
          <w:sz w:val="28"/>
          <w:szCs w:val="28"/>
          <w:rtl w:val="true"/>
          <w:lang w:bidi="fa-IR"/>
        </w:rPr>
        <w:t>بکسر حاء مهمله و فتح میم مشدده و سکون صاد مهمله بفارسی نخود و بهندی چنه بلغتی بونت بضم باء موحده و سکون واو و خفای نون و تاء چهار نقطۀ هندی و بترکی بولچاق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بری و بستانی می‌باشد کیاه بستانی آن بقدر یک ذرع و تا یک و نیم ذرع و با شاخهای بسیار باریک و بران برکهای بسیار ریزه مشرف و ثمر آن در غلافی بقدر پستۀ کوچکی در هر غلافی یکدانه و دو دانه تا چهار دانه و بهترین حبوب ماکوله است مانند باقلا و غیر آن و اجود آن سفید بزرک دانۀ تازۀ آنست و بری آن نیز شبیه ببستانی و تیره رنک و کوچکتر و ثمر آن اندکی با تلخی و مائل بسرخی و دراز و نیز بستانی اصناف می‌باشد صنفی سفید بزرکدانه ملایم و صنفی سرخ صلب ریزه‌دانه و صنفی سیاه و صنفی سرخ مائل بسیاهی و بری را حمص کرسنی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خشک و بری آن در آخر آن یعنی کرم‌تر و خشک‌تر از ان و نزد بقراط در دوم کرم و در اول خشک و سبز تازۀ آن در اول تر و قوت آن تا سه سال باقی می‌ماند و مولد ریاح و نفاخ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بری آن</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منقی و مفتح سدۀ جکر و سپرز و کرده شربا و جالی جرب متقرح و قوبا و ملین اورام بناکوش و انثیان ضمادا و با عسل جهت تنقیۀ قروح و جراحت سرطان مفید و بستانی آن ملین طبع و مقوی حرارت غریزی و رئه و ظهر و مولد خون صالح و کثیر الغذا و مسمن و منبه اشتها اعضاء الصدر و الغذا و المعدة</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٣۶٨</w:t>
      </w:r>
      <w:r>
        <w:rPr>
          <w:rFonts w:ascii="IRNazanin" w:hAnsi="IRNazanin" w:eastAsia="IRNazanin"/>
          <w:color w:val="111111"/>
          <w:sz w:val="28"/>
          <w:sz w:val="28"/>
          <w:szCs w:val="28"/>
          <w:rtl w:val="true"/>
          <w:lang w:bidi="fa-IR"/>
        </w:rPr>
        <w:t>تغذیۀ آن جهت رئه زیاده از حبوب دیکر است و با شیر تازه جهت کرفتکی آواز که از خشکی باشد و تپ با او نباشد و چون با تپ باشد بجای شیر با آب بنوشند چون یک شب در سرکه بخیسانند و صبح ناشتا تناول نمایند و در ان روز چیزی دیکر نخورند جهت کشتن کرم معده بسیار مجرب و آشامیدن آب طبیخ آن با قدری نمک مقطع لزوجات و مفتح سدد بسبب کسب ملوحت و مدر بول بسبب حرارت و بالخاصیة جهت درد سینه و قروح شش نافع الباه چون در آب خیسانیده خام تناول نمایند و آب منقوع آن را با اندک عسل بالای آن بنوشند جهت اعادۀ شهوت جماع مایوسین بیعدیل کفته‌اند و خوردن حمص ما بین طعام معین بر هضم آن و چون هریسه از ان ترتیب داده با سرکه بنوشند و در طبیخ آن بنشینند جهت اصلاح امراض مقعد و تنقیۀ رحم و اخراج کرم شکم و مقعده بهترین ادویه است و خوردن برشتۀ آنکه سرد نشده باشد جهت بواسیر دموی آزموده و سبز تازۀ آن مولد فضول آشامیدن نقیع آن جهت تحلیل ورم لثه و درد دندان نافع و روغن حمص در سوم کرم و خشک و تند و با قوت نافذه و مقوی موی و باه و جهت تسکین درد دندان و لثه و دردهای بارد و جذام و امثال اینها بغایت مؤثر و آشامیدن آن جهت امراض مذکوره و تصفیۀ رنک رخسار و صوت و طلای آن جهت تقویت باه و نمش و کلف و امثال اینها مفید و طبیخ نخود سیاه مسقط جنین و مفتت حصاة و مدر فضلات و در جمیع افعال قویتر از سفید آن و با قوت تریاقیه و جهت استسقا و یرقان سدی و سدۀ جکر و تحلیل ریاح و جذام نافع و طلای اقسام آن جهت رفع صداع و زردی رخسار و سعفه حجاز و کلف و خارش اعضا و بیحسی انها و امراض مفاصل و تقویت موی نافع و کفته‌اند که از خواص آنست که چون در اول هلال ماه بعدد ثألیل در بدن یک عدد نخود بالیده کرفته و مجموع را در لته بسته از میان هر دو پای خود و یا از بالای شانه آن لته را بجانب عقب اندازند در آخر آن ماه آن ثآلیل برطرف می‌شوند و حمص مضر قرحۀ مثانه است مصلح آن خشخاش و مولد ریاح و نفخ و ثقیل خصوصا تازۀ آن مصلح آن جوارش کمونی و زیره و شبت و کلقند و در محرورین سکنجبین ساده و خشخاش و بدل آن در قوت باه لوبیا و در سائر افعال ترمس و آشامیدن آب بعد از تناول نخود بغایت مضر است</w:t>
      </w:r>
      <w:bookmarkStart w:id="2995" w:name="pg2583_21251"/>
    </w:p>
    <w:p>
      <w:pPr>
        <w:pStyle w:val="Heading4"/>
        <w:numPr>
          <w:ilvl w:val="3"/>
          <w:numId w:val="1"/>
        </w:numPr>
        <w:rPr/>
      </w:pPr>
      <w:bookmarkStart w:id="2996" w:name="__RefHeading___Toc178814_1395250215"/>
      <w:bookmarkStart w:id="2997" w:name="_Toc1248"/>
      <w:bookmarkEnd w:id="2995"/>
      <w:bookmarkEnd w:id="2996"/>
      <w:r>
        <w:rPr>
          <w:rtl w:val="true"/>
        </w:rPr>
        <w:t>فصل الحاء المهملة مع النون</w:t>
      </w:r>
      <w:bookmarkEnd w:id="2997"/>
    </w:p>
    <w:p>
      <w:pPr>
        <w:pStyle w:val="Heading5"/>
        <w:numPr>
          <w:ilvl w:val="4"/>
          <w:numId w:val="1"/>
        </w:numPr>
        <w:rPr/>
      </w:pPr>
      <w:bookmarkStart w:id="2998" w:name="__RefHeading___Toc178816_1395250215"/>
      <w:bookmarkStart w:id="2999" w:name="_Toc1249"/>
      <w:bookmarkEnd w:id="2998"/>
      <w:r>
        <w:rPr>
          <w:rtl w:val="true"/>
        </w:rPr>
        <w:t>حنا</w:t>
      </w:r>
      <w:bookmarkEnd w:id="2999"/>
    </w:p>
    <w:p>
      <w:pPr>
        <w:pStyle w:val="BookText"/>
        <w:rPr/>
      </w:pPr>
      <w:r>
        <w:rPr>
          <w:rFonts w:ascii="IRNazanin" w:hAnsi="IRNazanin" w:eastAsia="IRNazanin"/>
          <w:color w:val="111111"/>
          <w:sz w:val="28"/>
          <w:sz w:val="28"/>
          <w:szCs w:val="28"/>
          <w:rtl w:val="true"/>
          <w:lang w:bidi="fa-IR"/>
        </w:rPr>
        <w:t>بکسر حاء مهمله و فتح نون مشدده و الف بفارسی بتخفیف نون آمده لغت عربی است و بیونانی ارقان و فقولیون نیز و بهندی مهندی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معروف ساق آن بقدر یک ذرع و زیاده و در هند و بنکاله تا بقدر یکدو قامت انسان می‌شود و ساق آن سرخ‌رنک و برک آن شبیه ببرک انار و مورد و نازک‌تر و کوچکتر و نرم‌تر از ان و در اکثر بلاد خصوص بنکاله خزان ندارد مانند مورد الا آنکه در فصل بارش که کرما و بودن آفتاب در برج سرطان تا آخر میزان است سبزتر و رعناتر می‌باشد و نشو و نما زیاده می‌نماید و مزروع و قلم هر دو می‌باشد و قلم آن بیشتر و کل آنکه فاغیه نامند سرخ مائل بسفیدی و خشبو است و در بعضی بلاد مانند بنکاله در سالی دو بار کل می‌کند یکی در ایام بارش و دیکری زمستان و ثمر آن بقدر فلفلی و فی الجمله مانا با اسپند و پوست آن نازک و خوشه‌دار و در جوف آن دانهای ریزه و کویند نر و ماده می‌باشد برک نر آن عریض‌تر و بزرکتر و برک مادۀ آن کوچکتر و سبزتر و بعد سائیدن رنکین‌تر و نبات آن رعناتر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مائل بسردی و در دوم خشک و در اول کرم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سر و چشم و دهان ضماد و طلای آن با برک کردکان بالمناصفه جهت بیضه و خوذه و شقیقه و صداع ریحی و بلغمی مجرب و بدستور با سرکه بر پیشانی جهت رفع صداع و با زفت و با روغن کل جهت قروح سر و با قطران و روغن زیتون جهت</w:t>
      </w:r>
      <w:r>
        <w:rPr>
          <w:rFonts w:eastAsia="IRNazanin" w:cs="IRNazanin"/>
          <w:color w:val="111111"/>
          <w:sz w:val="28"/>
          <w:szCs w:val="28"/>
          <w:rtl w:val="true"/>
          <w:lang w:bidi="fa-IR"/>
        </w:rPr>
        <w:t>&amp;</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٣۶٩</w:t>
      </w:r>
      <w:r>
        <w:rPr>
          <w:rFonts w:ascii="IRNazanin" w:hAnsi="IRNazanin" w:eastAsia="IRNazanin"/>
          <w:color w:val="111111"/>
          <w:sz w:val="28"/>
          <w:sz w:val="28"/>
          <w:szCs w:val="28"/>
          <w:rtl w:val="true"/>
          <w:lang w:bidi="fa-IR"/>
        </w:rPr>
        <w:t>رویانیدن موی و بر جبهه و صدغین خصوصا که با آب کشنیز تازه سرشته باشند جهت منع ریختن مواد بچشم و مضمضه بطبیخ آن جهت قروح دهان و قلاع اطفال و ضماد آن بر کف پای آبله‌دار خصوصا در بدو ظهور مانع بروز آبله است در چشم آن بتخصیص چون با اندک عصفر و زعفران آمیخته باشند و در حدیث وارد است که حنا سید ریاحین است تخضیب بدان شعار اهل اسلام و ایمان است و صداع را زائل می‌کرداند و نور بصر می‌افزاید و تقویت باه می‌نماید امراض معده و کبد و طحال و مجاری بول و رحم و جذام و طاعون و وبا و غیرها را نافع و بالخاصیت آشامیدن مقدار نیم مثقال جرم آن و نقوع ده مثقال آن جهت یرقان و سپرز و سنک کرده و مثانه و عسر البول و رفع احتباس آن و اسقاط جنین و تا ده روز متوالی بدستور جهت وبا و قروح مجاری بول و ادرار بول و حیض و روئیدن ناخن اصلی بجائی ناخن کج و متاکل و بدستور آشامیدن نقیع آن با هفت مثقال شکر جهت ابتدای جذام بغایت نافع و کویند چون یک ماه بدان مداومت نمایند و جذام زائل نشود قابل علاجات دیکر نیست و نطول آب مطبوخ آن جهت جمره و سوختکی آتش و طلای آن جهت اورام حاره که زردآب از ان آید و با روغن کل جهت رفع جرب و به آب برک بید انجیر جهت شقاق مزمن و درد زانو مجرب و با کل حرف جهت فتق و قبله و ذرور آن جهت تجفیف قروح و ضماد برک خشک کوبیدۀ سرشتۀ آن با پیه بز جهت التیام قروح خصوصا قروح کوشۀ ناخن و آشامیدن تخم آن بقدر یک مثقال با عسل و کثیرا جهت تقویت دماغ بغایت نافع و کل آن معتدل و لطیف یک مثقال آن با سه اوقیۀ آب و عسل جهت رفع انواع صداع و قطع نزلات و تجفیف رطوبات و طلای آن با سرکه جهت صداع و بتنهائی جهت فالج و امراض دماغی و عصبانی و درد اعصاب و رفع خناق و التیام قروح و یا موم و روغن کل سرخ جهت درد پهلو و کوفتکی اعضا و با ادویۀ مخصوصۀ طحال جهت ورم و در دو نفخۀ آن و کذاشتن آن در لباس موئینه مانع کرم زدن آن و برک آن را نیز این اثر است و روغن کل حنا که دهن الفاغیه نامند که مانند روغن کل سرخ مکرر در روغنها پرورده کنند کرم و محلل و مقوی موی و نیکوکنندۀ رنک رخسار است بدل آن روغن مرزنجوش و روغن برک آن نیز مقوی و محلل و رافع اوجاع و تمدد اعصاب و مفاصل است و در قرابادین مذکور شد و کویند حنا مضر حلق و رئه مصلح آن کثیرا و لعاب بزرقطونا مقدار شربت آن تا یک مثقال و زیاده از ان کشنده است</w:t>
      </w:r>
      <w:bookmarkStart w:id="3000" w:name="pg2583_21255"/>
    </w:p>
    <w:p>
      <w:pPr>
        <w:pStyle w:val="Heading5"/>
        <w:numPr>
          <w:ilvl w:val="4"/>
          <w:numId w:val="1"/>
        </w:numPr>
        <w:rPr/>
      </w:pPr>
      <w:bookmarkStart w:id="3001" w:name="__RefHeading___Toc178818_1395250215"/>
      <w:bookmarkStart w:id="3002" w:name="_Toc1250"/>
      <w:bookmarkEnd w:id="3000"/>
      <w:bookmarkEnd w:id="3001"/>
      <w:r>
        <w:rPr>
          <w:rtl w:val="true"/>
        </w:rPr>
        <w:t>حندقوقی</w:t>
      </w:r>
      <w:bookmarkEnd w:id="3002"/>
    </w:p>
    <w:p>
      <w:pPr>
        <w:pStyle w:val="BookText"/>
        <w:rPr/>
      </w:pPr>
      <w:r>
        <w:rPr>
          <w:rFonts w:ascii="IRNazanin" w:hAnsi="IRNazanin" w:eastAsia="IRNazanin"/>
          <w:color w:val="111111"/>
          <w:sz w:val="28"/>
          <w:sz w:val="28"/>
          <w:szCs w:val="28"/>
          <w:rtl w:val="true"/>
          <w:lang w:bidi="fa-IR"/>
        </w:rPr>
        <w:t>بفتح حاء مهمله و سکون نون و فتح دال مهمله و ضم قاف و سکون واو و فتح قاف و الف مقصوره اسم نبطی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جنس یونچه است بری و بستانی می‌باشد بری را بعربی حباقا و بیونانی لوطوس اغریوس و بفارسی دیو اسپست صحرائی و بشیرازی اندقوقو و بلاطینی لوطس سکرار و بهندی بسکهپره و کده پرنه نیز نامند و بستانی را بعربی ذرق و بیونانی لوطوس و بلغتی طریفلن و بلاطینی طریفلم اوراتم و بکسطیلان طربول رماکه و بهندی این نوع نیز بنام بری مشهور است و در اصفهان شبدر و در مازندران شرویت کویند و نیز سفید و سرخ می‌باشد و سفید آن قویتر و اکثر مستعمل و ساق آن اندک سطبر و سفید و نرم و تا سه چهار ذرع طولانی و بر زمین مفروش و برک آن اندک پهن و طولانی و بعضی را برکها ریزه و کل آن نیز ریزه و متراکم و بنفش با تارهای سفید و درین شاخها و برکها رسته و تخم آن ریزه مائل باستداره و رنک آن مانند نانخواه و طعم برک آن فی الجمله شبیه بخرفه و با حدت و حرافت و ساق سرخ آن صلب‌تر و مائل به بنفشی و بقدر سه چهار ذرع و مفروش بر روی زمین و برک آن نیز شبیه ببرک سفید و در میان برک و شاخهای آن شاخه بسیار باریکی رسته و بر سر آن کل آن سه عدد و زیاده ارغوانی‌رنک با رکهای مائل بسفیدی و ریزه و اندک خوش‌بو و تخم آن ریزه‌تر از</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٣٧٠</w:t>
      </w:r>
      <w:r>
        <w:rPr>
          <w:rFonts w:ascii="IRNazanin" w:hAnsi="IRNazanin" w:eastAsia="IRNazanin"/>
          <w:color w:val="111111"/>
          <w:sz w:val="28"/>
          <w:sz w:val="28"/>
          <w:szCs w:val="28"/>
          <w:rtl w:val="true"/>
          <w:lang w:bidi="fa-IR"/>
        </w:rPr>
        <w:t>تخم سفید و طعم برک آن نیز شبیه ببرک بستانی و با عفوصت و کلو را زیاده از ان می‌خراشد و آنچه در ماهیت ان نوشته‌اند که ساق آن بقدر نیم ذرع و شاخهای آن باریک و برک آن بقدر ناخن و کل آن خوش‌بو و با سفیدی و سرخی شاید در ان بلاد بدین هیأت می‌شده باشد و مستعمل برک و تخم آنست و اهل هند بیخ آن را نیز مستعمل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بستانی آن</w:t>
      </w:r>
    </w:p>
    <w:p>
      <w:pPr>
        <w:pStyle w:val="BookText"/>
        <w:rPr/>
      </w:pPr>
      <w:r>
        <w:rPr>
          <w:rFonts w:ascii="IRNazanin" w:hAnsi="IRNazanin" w:eastAsia="IRNazanin"/>
          <w:color w:val="111111"/>
          <w:sz w:val="28"/>
          <w:sz w:val="28"/>
          <w:szCs w:val="28"/>
          <w:rtl w:val="true"/>
          <w:lang w:bidi="fa-IR"/>
        </w:rPr>
        <w:t>امراض العین اکتحال عصارۀ آن جهت غشاوه و بیاض و قرحۀ چشم امراض اعضاء الغذاء و النفض و غیرها آشامیدن آن با شراب جهت استسقا و یرقان و قولنج و مغص و رفع سموم قتاله و دمامیل و اصلاح اخلاط ثلثه یعنی صفرا و خون و بلغم فاسد و ملین و مشهی و بدستور تناول برک پختۀ آن با اندک روغن بریان نموده و عرق آن نیز که بدستور برک کاسنی و کل بید انجیر مقطر نمایند جهت استسقای بارد نافع و روغن آن جهت درد مفاصل و انثیین و اکثار آن مورث درد کلو مصلح آن کاهو و کاسنی تازه و تازۀ آن موافق مزاج دواب و منقی اخلاط فاسدۀ آنها و تخم آن مهیج باه و طلای آن جهت رفع کلف مقدار شربت از تخم آن تا سه درهم و بری را برک بزرکتر و ساق درازتر و تخم آن شبیه بحلبه و کوچکتر از ان و کریه الطعم و کل آن سرخ و آن را یونچۀ کوهی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آب آن جهت صرع و درد پهلو و تقویت معده و درد آن و دفع ریاح و هیضه و برودت مثانه و تقطیر البول و ادرار نمودن بول و حیض و شیر و عرق و سعوط آن جهت صرع و جنون و نطول عصیر آن جهت تسکین وجع عقرب کزیده مؤثر و بر عضو صحیح موجب احداث وجع و لذع و جلوس در طبیخ آن جهت سرعت حرکت اطفال و بدستور تدهین بروغن آن و نیز تدهین بروغن آن جهت درد اعضا و غسول به آب عصیر آن جهت تنقیۀ بشره نافع و مصدع و مضر محرورین مصلح آن کشنیز و بقول بارده و تخم آن کرم و تر و خشک‌تر از نبات آن مبهی و جالی و طلای آن در رفع اوساخ و کلف وجه قویتر از بستانی و مقدار شربت آن تا سه درهم و مورث جرب مصلح آن کثیرا و مضر سینه و مصلح آن شکر ابلوج و از خاصیت آنست که چون برک و بیخ آن را بر ران چپ زن آبستن بندند باعث سهولت وضع حمل آنست و باید که بعد از وضع حمل بزودی باز نمایند و صاحب دستور الاطبا نوشته که چون بیخ سفید در سایۀ خشک کردۀ آن را با آب و یا کلاب بسایند و در چشم کشند جهت رویانیدن موی مزکان ریخته و ازالۀ دمعه و جرب مفید و چون آب برک سبز تازۀ آن را بکیرند و در نه درهم آن دوازده توله شیر کاو داخل کرده بخورند حبس بول را دفع نماید و نیز خوردن بیخ آن را از مقدار یک فلفل با یک دانۀ فلفل شروع نمایند و روزی بقدر یک فلفل از ان و یکدانۀ فلفل بیفزایند تا چهل روز که مقدار چهل فلفل و چهل دانۀ آن رسد و باز بتدریج کم نمایند جهت اکثر امراض باردۀ رطبه و حمیات بلغمیۀ مزمنه خصوص مرضی که بهندی سانجر نامند که در هر ماه یا در اوایل و یا اواسط و یا اواخر آن تپ شدیدی اکثر با حمی و نزول آب در بیضه و پاها و مواضع دیکر نیز با درد و وجع عارض می‌کردد بسیار نافع است</w:t>
      </w:r>
      <w:r>
        <w:rPr>
          <w:rFonts w:eastAsia="IRNazanin" w:cs="IRNazanin"/>
          <w:color w:val="111111"/>
          <w:sz w:val="28"/>
          <w:szCs w:val="28"/>
          <w:rtl w:val="true"/>
          <w:lang w:bidi="fa-IR"/>
        </w:rPr>
        <w:t>*</w:t>
      </w:r>
      <w:bookmarkStart w:id="3003" w:name="pg2583_21259"/>
    </w:p>
    <w:p>
      <w:pPr>
        <w:pStyle w:val="Heading5"/>
        <w:numPr>
          <w:ilvl w:val="4"/>
          <w:numId w:val="1"/>
        </w:numPr>
        <w:rPr/>
      </w:pPr>
      <w:bookmarkStart w:id="3004" w:name="__RefHeading___Toc178820_1395250215"/>
      <w:bookmarkStart w:id="3005" w:name="_Toc1251"/>
      <w:bookmarkEnd w:id="3003"/>
      <w:bookmarkEnd w:id="3004"/>
      <w:r>
        <w:rPr>
          <w:rtl w:val="true"/>
        </w:rPr>
        <w:t>حنطه</w:t>
      </w:r>
      <w:bookmarkEnd w:id="3005"/>
    </w:p>
    <w:p>
      <w:pPr>
        <w:pStyle w:val="BookText"/>
        <w:rPr/>
      </w:pPr>
      <w:r>
        <w:rPr>
          <w:rFonts w:ascii="IRNazanin" w:hAnsi="IRNazanin" w:eastAsia="IRNazanin"/>
          <w:color w:val="111111"/>
          <w:sz w:val="28"/>
          <w:sz w:val="28"/>
          <w:szCs w:val="28"/>
          <w:rtl w:val="true"/>
          <w:lang w:bidi="fa-IR"/>
        </w:rPr>
        <w:t>بکسر حاء مهمله و سکون نون و فتح طاء مهمله و ها در آخر بعربی بروقمح و بفارسی کندم و بهندی کیهون نامند بکسر کاف فارسی و سکون یاء مثناة تحتانیه و ضم ها و سکون واو و نون و بریان کردۀ نیمکوفته مقشر آن را بعربی دشیش و برغل و بفارسی برغول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حبوب مشهورۀ معروفۀ ماکوله است و اجود آن تازه بالیده سفید مائل بزردی و بعد از ان سفید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رطوبت و یبوست معتدل و تازۀ خشک نشده آن در دوم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بهترین اطعمه اصحار کثیر الغذاء و مسمن بدن و لیکن مسدد و مضر صاحبان سدۀ عروق و احشا و خوردن خام تازۀ آن مولد کرم معده</w:t>
      </w:r>
      <w:r>
        <w:rPr>
          <w:rFonts w:eastAsia="IRNazanin" w:cs="IRNazanin"/>
          <w:color w:val="111111"/>
          <w:sz w:val="28"/>
          <w:szCs w:val="28"/>
          <w:rtl w:val="true"/>
          <w:lang w:bidi="fa-IR"/>
        </w:rPr>
        <w:t>&amp;</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٣٧١</w:t>
      </w:r>
      <w:r>
        <w:rPr>
          <w:rFonts w:ascii="IRNazanin" w:hAnsi="IRNazanin" w:eastAsia="IRNazanin"/>
          <w:color w:val="111111"/>
          <w:sz w:val="28"/>
          <w:sz w:val="28"/>
          <w:szCs w:val="28"/>
          <w:rtl w:val="true"/>
          <w:lang w:bidi="fa-IR"/>
        </w:rPr>
        <w:t>و مصلح آن سرکۀ کهنه و آبکامه و مضر زنان حامله و پختۀ آن نفاخ و دیر هضم و مولد ریاح و مصلح آن خوردن شیرینیها و خوردن آب بر بالای خام تازۀ نارس آن مورث قولنج ریحی و ضماد کندم ممضوغ جهت نضج دمامیل مفید برای آنکه مسخن جلد است و کندم برشته بطئ الهضم و نفاخ و بدستور مطبوخ آن در آب و لیکن چون استمراء یابد متولد می‌کردد از ان غذای بسیار بیشتر از سایر انحای استعمال آن و ضماد کندم سوخته با موم و روغن جهت جلای رخسار بیعدیل و آرد کندم سمید که در ان اندک نخاله باشد که خمیرۀ آن برآمده و نان از ان ترتیب دهند کثیر الغذاء و مسمن و مبهی و نان فطیر و نانی که آرد آن را بسیار نرم سوده و در ان مطلق سبوس نباشد و شسته مانند نشاسته شده باشد قابض و مسدد و دیرهضم و مصلح آن فانیذ سنجری و انجیر و فواکه مطبوخه و خوردن جوارش کمونی و فلافلی بعد از آن و آرد مطبوخ با شکر و بادام مانند حریره و اندک‌اندک لیسدن جهت سرفه و نفث الدم و درد سینه و کرده و تسمین بدن و تقویت باه بغایت مؤثر و بدستور مصنوع از نشاستۀ آن و مطبوخ با آب و نعناع و روغن تازه جهت خشونت سینه و ضماد آرد کندم پخته با آب و روغن زیتون جهت تحلیل اورام حاره و با آب پیاز جهت اورام بارده و نضج دمامیل و با آب کشنیز جهت ردع و تحلیل اورام حاره و خنازیر و غدد مجرب و طلای آن با سکنجبین جهت بثور لبنیه و با عصارۀ بیخ جهت منع ریختن فضول باعصاب و نفخ امعا و با شراب و یا سرکه جهت سم هوام خصوصا آرد کندم سرخ و ذرور آن بر موضع کزیدۀ سک دیوانه بغایت مفید خصوصا که بر بالای آن برک بید انجیر بندند و کفته‌اند چون خمیر کندم را بر موضع کزیدۀ سک چند ساعت بندند پس باز کرده نزد سک اندازند اکر سک آن را نخورد معلوم می‌شود که آن سک کزنده دیوانه بوده است و نشاستۀ آن را چون با رازیانه طبخ نمایند جهت زیاده کردن شیر زنان نافع و روغن کندم جهت منع قوبا خصوصا قوبای اطفال و قوبای تازه و سعفه و حزاز و کلف نافع و دستور اخذ آن در ادهان در قرابادین کبیر ذکر یافت</w:t>
      </w:r>
      <w:r>
        <w:rPr>
          <w:rFonts w:eastAsia="IRNazanin" w:cs="IRNazanin"/>
          <w:color w:val="111111"/>
          <w:sz w:val="28"/>
          <w:szCs w:val="28"/>
          <w:rtl w:val="true"/>
          <w:lang w:bidi="fa-IR"/>
        </w:rPr>
        <w:t>*</w:t>
      </w:r>
      <w:bookmarkStart w:id="3006" w:name="pg2583_21261"/>
    </w:p>
    <w:p>
      <w:pPr>
        <w:pStyle w:val="Heading5"/>
        <w:numPr>
          <w:ilvl w:val="4"/>
          <w:numId w:val="1"/>
        </w:numPr>
        <w:rPr/>
      </w:pPr>
      <w:bookmarkStart w:id="3007" w:name="__RefHeading___Toc178822_1395250215"/>
      <w:bookmarkStart w:id="3008" w:name="_Toc1252"/>
      <w:bookmarkEnd w:id="3006"/>
      <w:bookmarkEnd w:id="3007"/>
      <w:r>
        <w:rPr>
          <w:rtl w:val="true"/>
        </w:rPr>
        <w:t>حنظل</w:t>
      </w:r>
      <w:bookmarkEnd w:id="3008"/>
    </w:p>
    <w:p>
      <w:pPr>
        <w:pStyle w:val="BookText"/>
        <w:rPr/>
      </w:pPr>
      <w:r>
        <w:rPr>
          <w:rFonts w:ascii="IRNazanin" w:hAnsi="IRNazanin" w:eastAsia="IRNazanin"/>
          <w:color w:val="111111"/>
          <w:sz w:val="28"/>
          <w:sz w:val="28"/>
          <w:szCs w:val="28"/>
          <w:rtl w:val="true"/>
          <w:lang w:bidi="fa-IR"/>
        </w:rPr>
        <w:t>بفتح حاء مهمله و سکون نون و فتح ظاء معجمه و سکون لام و آن را القم نیز خوانند بسبب کمال مرارت و بعربی کسب و بشیرازی کوشت و بکرمانی خرزهره و بلغتی دیکر خربزۀ روباه و بلغتی هندوانۀ ابو جهل و بهندی اندر این کاپهل و بلغتی مهاکال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کیاهی است بقدر هندوانۀ کوچکی و نارنج متوسطی و در نهایت تلخی و نر و ماده می‌باشد نر آن صلب‌تر و کوچکتر و مادۀ آن بزرکتر و رخوتر و بهتر و مستعمل شحم مادۀ آنست که بیرون آن زرد و اندرون آن سفید مائل بزردی و متخلخل و در نبات آن ثمر بسیاری باشد و تخم آن سیاه بود و اندرون زرد سبز زبون و آنچه در بوته منحصر بیکی باشد از سموم قتاله است و در هند و بنکاله بیرون آن سرخ بسیار رنکین و سفید نیز می‌شود اما بسیار کم و نادر و هیأت ان اندک طولانی و نبات آن شبیه بنبات هندوانه و برک آن از ان کوچکتر و زرد رنک و بیخ آن باریک قوت ثمر آن ما دام که در پوست است تا چهار سال باقی می‌ماند و چون برآورند تا دو سال و باید که عند الاحتیاج شحم آن را برآورده استعمال نمایند و اکر پیشتر برآورند فاسد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در سوم نیز کفته‌اند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مقطع و مسهل اقسام بلغم و جاذب اخلاط بلغمیه از عمق بدن امراض الراس آشامیدن آن جهت امراض سربارد مانند صداع و شقیقه و فالج و لقوه و صرع و نسیان و منع نزلات مزمنه بچشم و چون در روغن زیتون بجوشانند و بدان سعوط نمایند جهت تفتیح سدۀ دماغی و قطور آن جهت درد کوش و مالیدن آن بر دندان جهت اسانی کندن آن و سعوط آب تازۀ ان جهت رفع زردی چشم و خوردن برک خشک آن بقدر دو درهم با نشاسته و صمغ عربی جهت اسهال سوداوی و با افتیمون و انیسون و ایارج فیقرا</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٣٧٢</w:t>
      </w:r>
      <w:r>
        <w:rPr>
          <w:rFonts w:ascii="IRNazanin" w:hAnsi="IRNazanin" w:eastAsia="IRNazanin"/>
          <w:color w:val="111111"/>
          <w:sz w:val="28"/>
          <w:sz w:val="28"/>
          <w:szCs w:val="28"/>
          <w:rtl w:val="true"/>
          <w:lang w:bidi="fa-IR"/>
        </w:rPr>
        <w:t>جهت مالیخولیا و صرع و داء الحیه و جذام و سائر امراض سوداویه و مضمضه بطبیخ بیخ آن در سرکه جهت وجع دندان و چون جوف آن را خالی کرده در ان سرکه بریزند و بجوشانند و بدان مضمضه نمایند جهت درد دندان و تقویت لثه و روغن آنکه دو جزو آب تازۀ آن را با یک جزو روغن کنجد و زیتون ترتیب دهند جهت اوجاع و امراض بارده و جوشش سر و قطور آن جهت دوی و طنین و کرم کوش و مالیدن آن بر دندان جهت رفع درد آن و اکتحال رماد آن جهت سیاه کردن چشم ازرق بغایت مفید امراض معده و امعا و کبد و کرده و مثانه و رحم و مفاصل و غیرها آشامیدن آن بتنهائی یا با ادویۀ مناسبه جهت امراض مذکوره و استسقا و جذام و داء الحیه و داء الفیل و سائر امراض سوداویه و بواسیر و چون در ماء القراطن که ماء العسل است طبخ نمایند و بیاشامند اسهال کیموس غلیظ نماید و چون درست آن را در آب بجوشانند و بان حقنه نمایند جهت فالج و رفع قولنج بلغمی و ریحی و عرق النسا و وجع ورک و ظهر و امثال اینها نافع و شیاف آن مسهل قوی و فرزجۀ آن قاتل جنین و آشامیدن یکدرهم از روغن آن بدستور مسطور جهت اسهال بلغم و اخراج اقسام کرم معده و امعا و تدهین آن با زهرۀ کاو بر ناف نیز جهت اخراج اقسام کرم و حقنۀ آن جهت رفع قولنج مفید و اکر تازۀ آن بدست نیاید ربع رطل شحم خشک آن را در آب بجوشانند و با یک رطل روغن طبخ نمایند تا آب رفته روغن بماند و چون سر آن را بریده فلفل در جوف آن پر کرده سر آن را وصل کرده بکل حکمت بکیرند و نزدیک اجاغ دفن نمایند تا یک هفته به نحوی که نسوزد پس برآورده فلفلها را سائیده تناول نمایند جهت رفع ریاح و انهضام طعام نافع و طلای سبز تازۀ آن جهت عرق النسا و دردهای بارد و سبز مفرد یکدانه و پوست و دانۀ آن را چون بکوبند و بیاشامند و همچنین مقدار زیادی از شحم آن اخراج اقسام دیدان نماید و آشامیدن آن و ضماد آن چند مرتبه بر کف پا جهت جذام و توقف شدت آن مجرب کفته‌اند و طبیخ بیخ آن جهت استسقا و داء الفیل و تحلیل خون منجمد و رفع سمیت کزیدن عقرب حکایت کنند که اعرابی را چند جا از بدن او را مار کزید در ساعت دو درم آن را بیاشامید صحت یافت و کویند چون سر آن را بریده چند پارچۀ عروق که بفارسی روناس نامند در ان فرو برده سر آن را وصل نموده بکل حکمت بکیرند و نزدیک اجاغ دفن نمایند تا یک هفته به نحوی که نسوزد پس برآورده عروق را از میان آن برآورند و خشک نمایند و وقت حاجت به آب لیمو سائیده بر کاف دست ضماد نمایند دو سه مرتبه بعون اللّه تعالی رفع می‌کردد مجرب است و ضماد برک آن با آب و نشاسته جهت قطع سیلان خون منفجر و تحلیل اورام و پاشیدن آب طبیخ آن در خانها جهت کشتن کیک و منع تولد آن مؤثر و بخور آن جهت ادرار حیض مفید و تعلیق بیخ آن بر کمر جهت نزول آب در بیضه کویند موثر است و تخم آن مسهل و مقئ و مورث دوار و چون مکرر بشویند و در آب نمک بخیسانند تا تلخی آن زائل کردد پس بکوبند و با شیر و خرما بجوشانند و بخورند جهت صحت بدن مفید الزینة چون حنظل را سوراخ کرده دانهای آن را بیرون آورند و روغن زنبق در ان پر کنند و سوراخ آن را بقطعۀ حنظل مسدود کنند و بخمیر بکیرند و بر روی آتش بکذارند تا چند جوشی بخورد خضاب نمودن بدان و آشامیدن آن در حمام جهت سیاه کردن موی و منع سرعت سفیدی آن مجرب دانسته‌اند و روغن آنکه در امراض راس ذکر یافت جهت منع ریختن موی نافع است و کویند چون آن را از میان دوپاره نموده بر بدن فرسی که بران کنه بسیار باشد بمالند در دو سه دفعه زائل کردد مقدار شربت شحم آن از نیم درهم تا یک درهم و کفته‌اند که زیاده از نیم درهم نباید استعمال نمود و نباید که استعمال نمایند آن را مکر در سردی هوا و زمستان و در کرما و محرور المزاج را استعمال آن جائز نیست جهت آنکه</w:t>
      </w:r>
      <w:r>
        <w:rPr>
          <w:rFonts w:eastAsia="IRNazanin" w:cs="IRNazanin"/>
          <w:color w:val="111111"/>
          <w:sz w:val="28"/>
          <w:szCs w:val="28"/>
          <w:rtl w:val="true"/>
          <w:lang w:bidi="fa-IR"/>
        </w:rPr>
        <w:t>&amp;</w:t>
      </w:r>
      <w:bookmarkStart w:id="3009" w:name="pg2583_21265"/>
    </w:p>
    <w:p>
      <w:pPr>
        <w:pStyle w:val="BookText"/>
        <w:rPr/>
      </w:pPr>
      <w:bookmarkEnd w:id="3009"/>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مکرب و موجب مغص است و بسا است که عمل نمی‌کند و موجب امراض می‌کردد خصوصا صداع و امراض معده و مقعده و انفتاح افواه عروق و جریان خون صالح است از برای مبرودین و بلغمی مزاجان و مرطوبین قوی المزاج غلیظ الطبع و مستعملین میاه و اغذیۀ غلیظه و شیر و پنیر و امثال اینها کسی که ارادۀ استعمال آن دارد باید که بتنهائی نخورد بلکه با مصلح آنکه صمغ عربی و یا کثیرا و یا مقل الیهود و یا نشاسته است هریک مفردا و یا مرکبا و با ادویۀ مناسبۀ دیکر نیز و صمغ عربی مضعف فعل آن و کثیرا معین عمل آنست و باید که بسیار نرم بسایند زیرا که جریش خشن آن مورث مغص و سحج و تقطیع امعا است و اصلاح آن بامور مذکوره است بدل آن حب الخروع است و کویند بوزن آن خردل و چهار دانک وزن آن قثاء الحمار و کویند بوزن آن حرمل است</w:t>
      </w:r>
    </w:p>
    <w:p>
      <w:pPr>
        <w:pStyle w:val="Heading4"/>
        <w:numPr>
          <w:ilvl w:val="3"/>
          <w:numId w:val="1"/>
        </w:numPr>
        <w:rPr/>
      </w:pPr>
      <w:bookmarkStart w:id="3010" w:name="__RefHeading___Toc178824_1395250215"/>
      <w:bookmarkStart w:id="3011" w:name="_Toc1253"/>
      <w:bookmarkEnd w:id="3010"/>
      <w:r>
        <w:rPr>
          <w:rtl w:val="true"/>
        </w:rPr>
        <w:t>فصل الحاء مع الواو</w:t>
      </w:r>
      <w:bookmarkEnd w:id="3011"/>
    </w:p>
    <w:p>
      <w:pPr>
        <w:pStyle w:val="Heading5"/>
        <w:numPr>
          <w:ilvl w:val="4"/>
          <w:numId w:val="1"/>
        </w:numPr>
        <w:rPr/>
      </w:pPr>
      <w:bookmarkStart w:id="3012" w:name="__RefHeading___Toc178826_1395250215"/>
      <w:bookmarkStart w:id="3013" w:name="_Toc1254"/>
      <w:bookmarkEnd w:id="3012"/>
      <w:r>
        <w:rPr>
          <w:rtl w:val="true"/>
        </w:rPr>
        <w:t>اشاره</w:t>
      </w:r>
      <w:bookmarkEnd w:id="3013"/>
    </w:p>
    <w:p>
      <w:pPr>
        <w:pStyle w:val="BookText"/>
        <w:rPr/>
      </w:pPr>
      <w:r>
        <w:rPr>
          <w:rFonts w:ascii="IRNazanin" w:hAnsi="IRNazanin" w:eastAsia="IRNazanin"/>
          <w:i/>
          <w:i/>
          <w:iCs/>
          <w:color w:val="111111"/>
          <w:sz w:val="28"/>
          <w:sz w:val="28"/>
          <w:szCs w:val="28"/>
          <w:rtl w:val="true"/>
          <w:lang w:bidi="fa-IR"/>
        </w:rPr>
        <w:t>حواصل</w:t>
      </w:r>
    </w:p>
    <w:p>
      <w:pPr>
        <w:pStyle w:val="BookText"/>
        <w:rPr/>
      </w:pPr>
      <w:r>
        <w:rPr>
          <w:rFonts w:ascii="IRNazanin" w:hAnsi="IRNazanin" w:eastAsia="IRNazanin"/>
          <w:color w:val="111111"/>
          <w:sz w:val="28"/>
          <w:sz w:val="28"/>
          <w:szCs w:val="28"/>
          <w:rtl w:val="true"/>
          <w:lang w:bidi="fa-IR"/>
        </w:rPr>
        <w:t>بفتح حاء مهمله و واو و الف و کسر صاد مهمله و سکون لام بهندی ککن بهیر و بمصرکی بضم کاف و سکون یا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طیور آبی است اندک عظیم الجثه و منقار آن بلند و پهن و سران بطرف پائین برکشته و از ان پشت خار می‌سازند و پایهای آن مانند پای مرغابی و پرده‌دار و دو نوع می‌باشد سفید و سیاه خاکستری رنک و سیاه آن بدبوی و پوست آن مستعمل نیست و سفید آن خوش‌بو و از پوست آن پوستین می‌سازند</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3014" w:name="pg2583_21267"/>
    </w:p>
    <w:p>
      <w:pPr>
        <w:pStyle w:val="BookText"/>
        <w:rPr/>
      </w:pPr>
      <w:bookmarkEnd w:id="3014"/>
      <w:r>
        <w:rPr>
          <w:rFonts w:ascii="IRNazanin" w:hAnsi="IRNazanin" w:eastAsia="IRNazanin"/>
          <w:color w:val="111111"/>
          <w:sz w:val="28"/>
          <w:sz w:val="28"/>
          <w:szCs w:val="28"/>
          <w:rtl w:val="true"/>
          <w:lang w:bidi="fa-IR"/>
        </w:rPr>
        <w:t>در دوم کرم و تر و رطوبت آن زیاده از حرارت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کوشت آن غلیظ دیرهضم و مصلح آن مهرا پختن آن با دارچینی و کرویا و ادویۀ حاره تناول نمودن و پوشیدن پوستین آن موافق محرورین و جوانان و صفراوی مزاج را مضر و فرو بردن پیه خام آن جهت مغص و قولنج مفید و روغن آن محلل و ملین و مقوی اعصاب و جهت اوجاع مفاصل و دردهای بارد نافع</w:t>
      </w:r>
    </w:p>
    <w:p>
      <w:pPr>
        <w:pStyle w:val="Heading5"/>
        <w:numPr>
          <w:ilvl w:val="4"/>
          <w:numId w:val="1"/>
        </w:numPr>
        <w:rPr/>
      </w:pPr>
      <w:bookmarkStart w:id="3015" w:name="__RefHeading___Toc178828_1395250215"/>
      <w:bookmarkStart w:id="3016" w:name="_Toc1255"/>
      <w:bookmarkEnd w:id="3015"/>
      <w:r>
        <w:rPr>
          <w:rtl w:val="true"/>
        </w:rPr>
        <w:t>حور</w:t>
      </w:r>
      <w:bookmarkEnd w:id="3016"/>
    </w:p>
    <w:p>
      <w:pPr>
        <w:pStyle w:val="BookText"/>
        <w:rPr/>
      </w:pPr>
      <w:r>
        <w:rPr>
          <w:rFonts w:ascii="IRNazanin" w:hAnsi="IRNazanin" w:eastAsia="IRNazanin"/>
          <w:color w:val="111111"/>
          <w:sz w:val="28"/>
          <w:sz w:val="28"/>
          <w:szCs w:val="28"/>
          <w:rtl w:val="true"/>
          <w:lang w:bidi="fa-IR"/>
        </w:rPr>
        <w:t>بضم حاء مهمله و سکون واو و راء مهمله و بزای معجمه نیز آمده است و آن را کروفس و بفارسی توز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از جملۀ اشجار قریب بدرخت خرما است برک آن مانند برک بید و از ان باریکتر و درازتر و پوست آن زرد و کل آن خوش‌بو و دانۀ آن مانند کندم و بلغت اندلس آن را سردوله نامند و نبطی و رومی می‌باشد و منبت رومی آن بلغار و اروس و صمغ رومی آن را کویند کهربا است و از اروس می‌آورند و بدین نحو ترتیب می‌دهند که پوست و چوبهای آن را برهم چیده و در زیر آن ظرفی می‌کذارند و در آنها آتش می‌افروزند تا پوست و چوبها سوخته دهنیت آن در ان ظرف چکیده مجتمع کردد و درخت رومی آن بزرکتر و برک آن درازتر از نبطی و نبطی آن بی‌صمغ و در مزبلها می‌نشانند و فتری که در حوالی آن و در ان مزبله روید بیغائله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رومی ان</w:t>
      </w:r>
    </w:p>
    <w:p>
      <w:pPr>
        <w:pStyle w:val="BookText"/>
        <w:rPr/>
      </w:pPr>
      <w:r>
        <w:rPr>
          <w:rFonts w:ascii="IRNazanin" w:hAnsi="IRNazanin" w:eastAsia="IRNazanin"/>
          <w:color w:val="111111"/>
          <w:sz w:val="28"/>
          <w:sz w:val="28"/>
          <w:szCs w:val="28"/>
          <w:rtl w:val="true"/>
          <w:lang w:bidi="fa-IR"/>
        </w:rPr>
        <w:t>در سوم کرم و در اول خشک</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bookmarkStart w:id="3017" w:name="pg2583_21269"/>
    </w:p>
    <w:p>
      <w:pPr>
        <w:pStyle w:val="BookText"/>
        <w:rPr/>
      </w:pPr>
      <w:bookmarkEnd w:id="3017"/>
      <w:r>
        <w:rPr>
          <w:rFonts w:ascii="IRNazanin" w:hAnsi="IRNazanin" w:eastAsia="IRNazanin"/>
          <w:color w:val="111111"/>
          <w:sz w:val="28"/>
          <w:sz w:val="28"/>
          <w:szCs w:val="28"/>
          <w:rtl w:val="true"/>
          <w:lang w:bidi="fa-IR"/>
        </w:rPr>
        <w:t>آشامیدن صمغ آن با سرکه جهت خفقان و صرع و تقطیر البول و بدستور ضماد آن بدون سرکه جهت خفقان و منع سیلان رطوبات بمعده و امعا و عرق النسا و قطع حمل و تفتیح سده نافع و کل آن قاطع نزف الدم جمیع اعضا و برک آن با سرکه جهت نقرس و فرزجۀ آن با سرکه بعد طهر معین بر حمل نیز کفته‌اند و طبیخ چوب آن مجفف قروح و آکله و روغن آنکه مذکور شد قوی التاثیر و خوش‌بو و در افعال قریب بروغن بلسان است و نبطی آن 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العین اکتحال ثمر تازۀ آن با عسل جهت غشاوه الاذن قطور آب برک تازۀ آن جهت درد کوش و آشامیدن یک مثقال از پوست آن جهت عرق النسا و تقطیر البول نافع و قاطع حمل زنان است خصوصا با اندکی حب الکلی و عسل و برک آن نیز بدستور همین اثر دارد چون بعد طهر بیاشامند بدل آن مرزنجوش ثلث وزن آن مقدار شربت آن از نیم درهم تا یک درم است</w:t>
      </w:r>
    </w:p>
    <w:p>
      <w:pPr>
        <w:pStyle w:val="Heading4"/>
        <w:numPr>
          <w:ilvl w:val="3"/>
          <w:numId w:val="1"/>
        </w:numPr>
        <w:rPr/>
      </w:pPr>
      <w:bookmarkStart w:id="3018" w:name="__RefHeading___Toc178830_1395250215"/>
      <w:bookmarkStart w:id="3019" w:name="_Toc1256"/>
      <w:bookmarkEnd w:id="3018"/>
      <w:r>
        <w:rPr>
          <w:rtl w:val="true"/>
        </w:rPr>
        <w:t>فصل الحاء مع الیاء المثناة التحتانیة</w:t>
      </w:r>
      <w:bookmarkEnd w:id="3019"/>
    </w:p>
    <w:p>
      <w:pPr>
        <w:pStyle w:val="Heading5"/>
        <w:numPr>
          <w:ilvl w:val="4"/>
          <w:numId w:val="1"/>
        </w:numPr>
        <w:rPr/>
      </w:pPr>
      <w:bookmarkStart w:id="3020" w:name="__RefHeading___Toc178832_1395250215"/>
      <w:bookmarkStart w:id="3021" w:name="_Toc1257"/>
      <w:bookmarkEnd w:id="3020"/>
      <w:r>
        <w:rPr>
          <w:rtl w:val="true"/>
        </w:rPr>
        <w:t>حیه</w:t>
      </w:r>
      <w:bookmarkEnd w:id="3021"/>
    </w:p>
    <w:p>
      <w:pPr>
        <w:pStyle w:val="BookText"/>
        <w:rPr/>
      </w:pPr>
      <w:r>
        <w:rPr>
          <w:rFonts w:ascii="IRNazanin" w:hAnsi="IRNazanin" w:eastAsia="IRNazanin"/>
          <w:color w:val="111111"/>
          <w:sz w:val="28"/>
          <w:sz w:val="28"/>
          <w:szCs w:val="28"/>
          <w:rtl w:val="true"/>
          <w:lang w:bidi="fa-IR"/>
        </w:rPr>
        <w:t>بفتح حاء مهمله و فتح یاء مشدده و ها کویند وجه تسمیۀ آن بحیه از آنست که طویل العمر می‌باشد و نیز کویند جهت آنست که بعد مردن بدن آن مدتی می‌ماند بیشتر از ابدان حیوانات دیکر و آن را بفارسی مار و بهندی سانپ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می‌باشد و بدترین آنها سیاه و دور از آب و کفچه‌دار یعنی آنکه در وقت غضب سر آن بلند و مانند کفچه می‌شود و در ملک هند و بنکاله بسیار بهم می‌رسد و مارمویزک نیز که سر آن مانند مویز سیاه و تن آن خاکی رنک می‌باشد و اکثر تن خود را در خاک پنهان می‌کند و سر بیرون چون کسی بغفلت بخیال دانۀ مویز دست بسوی آن برد او را می‌کزد و همچنین اقسام ردیۀ دیکر نیز می‌باشد و در افعی نیز ذکر یافت و نر و ماده می‌باشد و نر آن را دو دندان و مادۀ آن را چهار دندان و بعضی شاخدار می‌کویند که می‌باشد و برای شاخ آن نیز خواص و منافع می‌نویسند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 و با قوت تجفیف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اکتحال پیه آن مانع نزول آب در چشم الاذن قطور پوست مطبوخ آن در شراب جهت درد کوش الفم مضمضۀ جوشانیدۀ آن در سرکه جهت درد دندان العین چون مار سیاه خانکی را زنده در کوزۀ نوی کرده در تون حمام کذارند تا بسوزد پس برآورده با عسل سرشته اکتحال نمایند بغایت مقوی باصره الخنازیر و داء الثعلب و داء الحیه با روغن زیتون محلل خنازیر و با سرکه مزیل داء الثعلب و داء الحیه النواصیر طلای پوست سوختۀ آن با روغن تخم کتان که چند روز ممزوج کرده کذاشته باشند جهت نواصیر کهنه بسیار مؤثر الجذام و الثآلیل چون سر و دنباله و زهرۀ آن را در روغن اندازند و بجوشانند تا مهرا شود تدهین بدان جهت ازالۀ جذام و ثآلیل سریع الاثر الحمی تعلیق دندان که در حال زندکی از ان کنده باشند و بدستور تعلیق دل آن جهت ربع و تعلیق شاخ مار شاخدار جهت تپ غب مؤثر الرحم و البواسیر تعلیق پوست آنکه هر سال می‌اندازد که سلخ الحیه نامند و بسیار نازک براق می‌باشد بر ورک زنان موجب سرعت ولادت و بخور آن مسقط جنین و مجفف دانۀ بواسیر البرص تخم مار را چون با سرکه و بوره بسایند و بر برص طلا نمایند جهت ازالۀ آن مجرب دانسته‌اند و دیمقراطیس کفته که چون شکم مار را از سر تا دنباله بشکافند و احشای آن را بر آورند و بجای آن شاهسفرم خشک که به آب خیسانیده نرم کرده باشند پر کنند و محل شق را بدوزند و در آتش کذارند تا پخته شود پس شاهسفرم را برآورده بر برص ضماد نمایند و به‌بندند و بعد یک شبانروز بکشایند بالکل زائل می‌کرداند مجرب است و مداوای کسی که او را مار کزیده و یا کوشت و یا زهرۀ آن را خورده باشد مداوای افعی کزیده و لحم و زهرۀ آن را خورده است و در افعی ذکر یافت</w:t>
      </w:r>
      <w:r>
        <w:rPr>
          <w:rFonts w:eastAsia="IRNazanin" w:cs="IRNazanin"/>
          <w:color w:val="111111"/>
          <w:sz w:val="28"/>
          <w:szCs w:val="28"/>
          <w:rtl w:val="true"/>
          <w:lang w:bidi="fa-IR"/>
        </w:rPr>
        <w:t>*</w:t>
      </w:r>
      <w:bookmarkStart w:id="3022" w:name="pg2583_21274"/>
    </w:p>
    <w:p>
      <w:pPr>
        <w:pStyle w:val="Heading5"/>
        <w:numPr>
          <w:ilvl w:val="4"/>
          <w:numId w:val="1"/>
        </w:numPr>
        <w:rPr/>
      </w:pPr>
      <w:bookmarkStart w:id="3023" w:name="__RefHeading___Toc178834_1395250215"/>
      <w:bookmarkStart w:id="3024" w:name="_Toc1258"/>
      <w:bookmarkEnd w:id="3022"/>
      <w:bookmarkEnd w:id="3023"/>
      <w:r>
        <w:rPr>
          <w:rtl w:val="true"/>
        </w:rPr>
        <w:t>حیس</w:t>
      </w:r>
      <w:bookmarkEnd w:id="3024"/>
    </w:p>
    <w:p>
      <w:pPr>
        <w:pStyle w:val="BookText"/>
        <w:rPr/>
      </w:pPr>
      <w:r>
        <w:rPr>
          <w:rFonts w:ascii="IRNazanin" w:hAnsi="IRNazanin" w:eastAsia="IRNazanin"/>
          <w:color w:val="111111"/>
          <w:sz w:val="28"/>
          <w:sz w:val="28"/>
          <w:szCs w:val="28"/>
          <w:rtl w:val="true"/>
          <w:lang w:bidi="fa-IR"/>
        </w:rPr>
        <w:t>بکسر حا و سکون یاء مثناة تحتانیه و سین مهمله بفارسی چنکال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غذائی است که از روغن و نان کرم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کثیر الغذا و مسمن و غلیظ و دیرهضم و مسدد و مصلح آن سرکه و عسل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 در بیان ادویه که حرف اول آنها خاء معجمه است</w:t>
      </w:r>
    </w:p>
    <w:p>
      <w:pPr>
        <w:pStyle w:val="Heading4"/>
        <w:numPr>
          <w:ilvl w:val="3"/>
          <w:numId w:val="1"/>
        </w:numPr>
        <w:rPr/>
      </w:pPr>
      <w:bookmarkStart w:id="3025" w:name="__RefHeading___Toc178836_1395250215"/>
      <w:bookmarkStart w:id="3026" w:name="_Toc1259"/>
      <w:bookmarkEnd w:id="3025"/>
      <w:r>
        <w:rPr>
          <w:rtl w:val="true"/>
        </w:rPr>
        <w:t>فصل الخاء مع الالف</w:t>
      </w:r>
      <w:bookmarkEnd w:id="3026"/>
    </w:p>
    <w:p>
      <w:pPr>
        <w:pStyle w:val="Heading5"/>
        <w:numPr>
          <w:ilvl w:val="4"/>
          <w:numId w:val="1"/>
        </w:numPr>
        <w:rPr/>
      </w:pPr>
      <w:bookmarkStart w:id="3027" w:name="__RefHeading___Toc178838_1395250215"/>
      <w:bookmarkStart w:id="3028" w:name="_Toc1260"/>
      <w:bookmarkEnd w:id="3027"/>
      <w:r>
        <w:rPr>
          <w:rtl w:val="true"/>
        </w:rPr>
        <w:t>خاماسوقی</w:t>
      </w:r>
      <w:bookmarkEnd w:id="3028"/>
    </w:p>
    <w:p>
      <w:pPr>
        <w:pStyle w:val="BookText"/>
        <w:rPr/>
      </w:pPr>
      <w:r>
        <w:rPr>
          <w:rFonts w:ascii="IRNazanin" w:hAnsi="IRNazanin" w:eastAsia="IRNazanin"/>
          <w:color w:val="111111"/>
          <w:sz w:val="28"/>
          <w:sz w:val="28"/>
          <w:szCs w:val="28"/>
          <w:rtl w:val="true"/>
          <w:lang w:bidi="fa-IR"/>
        </w:rPr>
        <w:t>بفتح خاء معجمه و الف و فتح میم و الف و ضم سین مهمله و سکون واو و کسر قاف و یا لغت یونانی است و خاما بمعنی زمین و سوقی بمعنی انجیر است یعنی انجیر زمینی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بی‌ساق و بیکل و شاخهای آن بقدر چهار انکشت و منبسط بر روی زمین و پر شیر و برک آن در زیر شاخ آن رسته شبیه ببرک عدس و در زیر برک ثمری مستدیر و بیخ آن باریک و در ابار ماه رومی می‌رسد منبت آن سنکستان و مواضع خشک و در مصر خصوصا عین الشمس بسیار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اوائل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بسیار حاد و جالی و حریف العین اکتحال آن</w:t>
      </w:r>
      <w:r>
        <w:rPr>
          <w:rFonts w:eastAsia="IRNazanin" w:cs="IRNazanin"/>
          <w:color w:val="111111"/>
          <w:sz w:val="28"/>
          <w:szCs w:val="28"/>
          <w:rtl w:val="true"/>
          <w:lang w:bidi="fa-IR"/>
        </w:rPr>
        <w:t>&amp;</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٣٧۵</w:t>
      </w:r>
      <w:r>
        <w:rPr>
          <w:rFonts w:ascii="IRNazanin" w:hAnsi="IRNazanin" w:eastAsia="IRNazanin"/>
          <w:color w:val="111111"/>
          <w:sz w:val="28"/>
          <w:sz w:val="28"/>
          <w:szCs w:val="28"/>
          <w:rtl w:val="true"/>
          <w:lang w:bidi="fa-IR"/>
        </w:rPr>
        <w:t>با عسل جهت رفع آثار قرحۀ چشم و ظلمت بصر و ابتدای نزول آب البواسیر خوردن قدری قلیل آن با نان مسقط دانۀ بواسیر المعده آشامیدن مطبوخ آن ملین بطن و بدستور لبن آن و لیکن با خطر الثآلیل و السم و الاورام و غیرها ضماد شاخ و بدستور طلای شیر آن بر ثآلیل منکوب که مسماریه نامند و سائر انواع ثآلیل و خیلان و کزیدن عقرب و اورام بلغمی و قلع آثار ضرب سیلی بر جبهه و غیر آن و بدستور طبیخ آن و چون اغصان آن را بکوبند و بر اورام بلغمیه و ثآلیل هر نوع که باشد ضماد نمایند تحلیل دهد الرحم حمول سائیدۀ آن با شراب جهت تسکین وجع رحم نافع مضر سینه مصلح آن کثیرا مقدار شربت آن تا یک قیراط است</w:t>
      </w:r>
      <w:bookmarkStart w:id="3029" w:name="pg2583_21276"/>
    </w:p>
    <w:p>
      <w:pPr>
        <w:pStyle w:val="Heading5"/>
        <w:numPr>
          <w:ilvl w:val="4"/>
          <w:numId w:val="1"/>
        </w:numPr>
        <w:rPr/>
      </w:pPr>
      <w:bookmarkStart w:id="3030" w:name="__RefHeading___Toc178840_1395250215"/>
      <w:bookmarkStart w:id="3031" w:name="_Toc1261"/>
      <w:bookmarkEnd w:id="3029"/>
      <w:bookmarkEnd w:id="3030"/>
      <w:r>
        <w:rPr>
          <w:rtl w:val="true"/>
        </w:rPr>
        <w:t>خانق الذئب</w:t>
      </w:r>
      <w:bookmarkEnd w:id="3031"/>
    </w:p>
    <w:p>
      <w:pPr>
        <w:pStyle w:val="BookText"/>
        <w:rPr/>
      </w:pPr>
      <w:r>
        <w:rPr>
          <w:rFonts w:ascii="IRNazanin" w:hAnsi="IRNazanin" w:eastAsia="IRNazanin"/>
          <w:color w:val="111111"/>
          <w:sz w:val="28"/>
          <w:sz w:val="28"/>
          <w:szCs w:val="28"/>
          <w:rtl w:val="true"/>
          <w:lang w:bidi="fa-IR"/>
        </w:rPr>
        <w:t>که قاتل الذئب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برک آن شبیه ببرک دلب و تیره‌تر و کوچکتر از ان و تشریفات این از ان زیاده و از شاخ آن شاخهای باریک دراز رسته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بالخاصیة کشندۀ کرک است و چون بکوبند و بر کوشت خام بیفشانند و کرک بخورد بزودی خناق کند و بمیرد و لهذا آن را خانق الذئب نامند و در سائر افعال مانند خانق النمر است که مذکور می‌شود و ابن ماسویه آن را اسقیل دانسته و صاحب اختیارات کفته که بتحقیق خربق سیاه است</w:t>
      </w:r>
    </w:p>
    <w:p>
      <w:pPr>
        <w:pStyle w:val="Heading5"/>
        <w:numPr>
          <w:ilvl w:val="4"/>
          <w:numId w:val="1"/>
        </w:numPr>
        <w:rPr/>
      </w:pPr>
      <w:bookmarkStart w:id="3032" w:name="__RefHeading___Toc178842_1395250215"/>
      <w:bookmarkStart w:id="3033" w:name="_Toc1262"/>
      <w:bookmarkEnd w:id="3032"/>
      <w:r>
        <w:rPr>
          <w:rtl w:val="true"/>
        </w:rPr>
        <w:t>خانق الکلب</w:t>
      </w:r>
      <w:bookmarkEnd w:id="3033"/>
    </w:p>
    <w:p>
      <w:pPr>
        <w:pStyle w:val="BookText"/>
        <w:rPr/>
      </w:pPr>
      <w:r>
        <w:rPr>
          <w:rFonts w:ascii="IRNazanin" w:hAnsi="IRNazanin" w:eastAsia="IRNazanin"/>
          <w:color w:val="111111"/>
          <w:sz w:val="28"/>
          <w:sz w:val="28"/>
          <w:szCs w:val="28"/>
          <w:rtl w:val="true"/>
          <w:lang w:bidi="fa-IR"/>
        </w:rPr>
        <w:t>آن را قاتل الکلب نیز نامند و بهندی کلهاری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اذاراقی است که بفارسی کچوله نامند و مذکور شد و یوسف بغدادی مولف ما لا یسع غیر آن دانسته ماهیت آن را کفته کیاهی است شاخهای آن باریک طولانی و دیرشکن و برک آن شبیه ببرک لبلاب کبیر و اطراف آن تند و بسیار بدبوی و با رطوبت لزجه و زردرنک و ثمر آن در غلافی شبیه بباقلی بطول یک انکشت و در جوف آن دانۀ کوچکی سیاه و صلب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سموم قتاله و کشندۀ سک است در ساعت بخناق لهذا مسمی بدان کشته و کشندۀ سائر سباع و حیوانات دم‌دار و انسان نیز الاورام ضماد آن جهت تحلیل اورام بارده و نفخ بالغ النفع و بزودی موثر و علاج کسی که آن را خورده باشد تبرید و ترطیب و فصد است اکر طبیعت متحمل آن باشد و تقویت قلب بمفرحات بارده</w:t>
      </w:r>
      <w:bookmarkStart w:id="3034" w:name="pg2583_21277"/>
    </w:p>
    <w:p>
      <w:pPr>
        <w:pStyle w:val="Heading5"/>
        <w:numPr>
          <w:ilvl w:val="4"/>
          <w:numId w:val="1"/>
        </w:numPr>
        <w:rPr/>
      </w:pPr>
      <w:bookmarkStart w:id="3035" w:name="__RefHeading___Toc178844_1395250215"/>
      <w:bookmarkStart w:id="3036" w:name="_Toc1263"/>
      <w:bookmarkEnd w:id="3034"/>
      <w:bookmarkEnd w:id="3035"/>
      <w:r>
        <w:rPr>
          <w:rtl w:val="true"/>
        </w:rPr>
        <w:t>خانق النمر</w:t>
      </w:r>
      <w:bookmarkEnd w:id="3036"/>
    </w:p>
    <w:p>
      <w:pPr>
        <w:pStyle w:val="BookText"/>
        <w:rPr/>
      </w:pPr>
      <w:r>
        <w:rPr>
          <w:rFonts w:ascii="IRNazanin" w:hAnsi="IRNazanin" w:eastAsia="IRNazanin"/>
          <w:color w:val="111111"/>
          <w:sz w:val="28"/>
          <w:sz w:val="28"/>
          <w:szCs w:val="28"/>
          <w:rtl w:val="true"/>
          <w:lang w:bidi="fa-IR"/>
        </w:rPr>
        <w:t>بفتح نون و کسر میم و سکون راء مهمله و قاتل النمر نیز نامند و بیونانی افونیطن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بسیار است بعضی مازریون سیاه و بعضی اسقیل و امین الدوله کل سیر صحرائی دانسته و مولف ما لا یسع و صاحب تذکره کویند که آن کیاهی است غیر مازریون ساق آن بقدر شبری و برک آن شبیه ببرک قثاء و از ان کوچکتر و با خشونت و از سه عدد تا چهار عدد زیاده نمی‌شود و بیخ آن شبیه بعقرب و براق درخشنده مانند شیشه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از سموم قتاله و در سباع سریع التاثیر خصوصا کرک لهذا آن را خانق النمر نامند الخواص چون عقرب نزدیک آن رود و یا آن را نزدیک عقرب آورند هلاک می‌کردد و در اطلیه رادع اورام حاره و مسکن درد چشم و مسقط دانۀ بواسیر و نیم درهم آن کشنده بسدر و خناق و تشنج و بسته شدن زبان و سیاهی رنک بدن و علاج و تریاق آن کمافیطوس با شراب صعتر و یا سداب و یا فراسیون و یا افسنتین و یا جرجیر و یا قیصوم و یا آشامیدن ماء الرماد با شراب است و قئ و حقنه فرمودن</w:t>
      </w:r>
    </w:p>
    <w:p>
      <w:pPr>
        <w:pStyle w:val="Heading4"/>
        <w:numPr>
          <w:ilvl w:val="3"/>
          <w:numId w:val="1"/>
        </w:numPr>
        <w:rPr/>
      </w:pPr>
      <w:bookmarkStart w:id="3037" w:name="__RefHeading___Toc178846_1395250215"/>
      <w:bookmarkStart w:id="3038" w:name="_Toc1264"/>
      <w:bookmarkEnd w:id="3037"/>
      <w:r>
        <w:rPr>
          <w:rtl w:val="true"/>
        </w:rPr>
        <w:t>فصل الخاء مع الباء الموحدة</w:t>
      </w:r>
      <w:bookmarkEnd w:id="3038"/>
    </w:p>
    <w:p>
      <w:pPr>
        <w:pStyle w:val="Heading5"/>
        <w:numPr>
          <w:ilvl w:val="4"/>
          <w:numId w:val="1"/>
        </w:numPr>
        <w:rPr/>
      </w:pPr>
      <w:bookmarkStart w:id="3039" w:name="__RefHeading___Toc178848_1395250215"/>
      <w:bookmarkStart w:id="3040" w:name="_Toc1265"/>
      <w:bookmarkEnd w:id="3039"/>
      <w:r>
        <w:rPr>
          <w:rtl w:val="true"/>
        </w:rPr>
        <w:t>خبازی</w:t>
      </w:r>
      <w:bookmarkEnd w:id="3040"/>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اول و فتح باء موحدۀ مشدده و الف و کسر زای معجمه و یا بفارسی نان کلاغ و پیزک و خیرو و بترکی ابم کماجی و در مازندران کیاه آن را نحیلک و بشیرازی خطمی کوچک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مولانا نفیس کفته که سه نوع</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٣٧۶</w:t>
      </w:r>
      <w:r>
        <w:rPr>
          <w:rFonts w:ascii="IRNazanin" w:hAnsi="IRNazanin" w:eastAsia="IRNazanin"/>
          <w:color w:val="111111"/>
          <w:sz w:val="28"/>
          <w:sz w:val="28"/>
          <w:szCs w:val="28"/>
          <w:rtl w:val="true"/>
          <w:lang w:bidi="fa-IR"/>
        </w:rPr>
        <w:t>می‌باشد یکی بستانی و آن مخصوص با سم ملوخیه و ملوکیه است و دیکر بری و آن دو نوع است یکی عظیم و آن مخصوص باسم خطمی است و دوم صغیر و آن مخصوص باسم خبازی است و بفارسی خیرو نامند و از مطلق آن مراد نوع صغیر بری است که برک آن مستدیر و بیمزه و اندک خشن خصوص پشت برک آن و کل آن کوچک و سرخ مائل به بنفشی و تخم آن مدور اندک پهن و در وسط آن تقعیری و رنک تخم بعضی نوع سفید و بعضی مائل بسیاهی و نبات آن کوچکتر از خطمی و لعاب پوست بیخ و پوست ساق آن بسیار کمتر از خطمی و در تری و تازکی اندک لعابی دارد و چون خشک و کهنه شود با کل برطرف می‌کردد و منبت آن زمینهای نمناک و در خریف و در بعضی بلاد در اول بهار می‌روید و خودرو و مزروع هر دو می‌باشد و خریفی تا بهار و ربیعی تا تابستان می‌ماند و یک نوع دیکر نیز دیده شده که برکهای آن ریزه و نرم و کل آن کوچک که در بهار می‌روید و تا تابستان می‌ماند و نبات این بسیار بلند نمی‌شود بلکه بعضی اندک بر زمین مفروش می‌باشد و برک کل اینها همه سوای خطمی بلند و سرخ مائل به بنفشی و کرنائی شکل و بعضی بزرک و بعضی کوچک و کل خطمی بزرک و مدور و پهن و بعضی سرخ و بعضی سفید و زرد نیز می‌باشد چنانچه ان شاء اللّه تعالی مذکور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تر و کویند در دوم و بعضی معتدل در برودت و حرارت و بعضی بری آن را مائل بحرارت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بورقیت و قوت متضاده و معتدل الهضم و ملین طبع و منضج و رادع و مفتح سدۀ کبد و مدر بول و زیاده‌کنندۀ شیر العین ضماد برک آن که در دهن مضغ نموده باشند با نمک جهت تنقیۀ نواصیر چشم و بینمک جهت التیام آن جبر الکسر و الاورام و السموم و حرق النار ضماد سائیدۀ آن جهت شکستکی اعضا و تحلیل اورام حاره و کزیدن زنبور و مکس عسل و با زیت و با روغن کل جهت سوختکی آتش و باد سرخ و کزیدکی عقرب و ضماد خشک آن با بول جهت قروح سر و رفع نخاله الصدر و المعدة و الکبد و آلات البول و السموم آشامیدن نیم رطل طبیخ شاخ آن با شکر جهت سرفه و بحة الصوت و رفع خشونت آنکه حادث از حرارت و یبوست باشد و درد سپرز و یرقان و جرب و قرحۀ امعا و زحیر و قرحۀ مثانه و حرقت بول و تفتیح سدد و ضماد طبیخ بیخ و برک آن جهت ادویۀ قتاله و رتیلا و درد کرده نافع الرحم جلوس در طبیخ برک آن جهت صلابت رحم و تلیین اورام مقعده و چون برک تازۀ آن را سائیده و با کره تازۀ کاوی بر بدن بمالند هیچ کزنده او را نکزد و برک تازۀ نورستۀ کوچک نازک آن را پخته می‌خورند و بهترین استعمال آن در ماکول طبیخ آن بالحوم طیور است و مرخی معدۀ ضعیفه و مضر امزجۀ باردۀ رطبه مصلح آن در محرورین ترشیها و در مبرودین فلافلی و معجون کمونی مقدار شربت از آب آن تا پنجاه درم و تخم آن سرد و تر و کثیر اللعاب و مزلق و مغری و ملین بطن و جهت سرفۀ کرم و خشک و کرفتکی آواز و رفع نزله و تقویت امعا و سحج و قرحۀ کرده و مثانه و دفع لذع ادویۀ حارۀ حاده و دفع کزیدن زنبور و رتیلا و با تخم حند قوقای بری بالسویه جهت درد مثانه و حقنۀ آن جهت رفع سوزش امعا و رحم و مقعده و با عسل جهت درد جکر الاورام و الاوجاع ضماد آن بتنهائی و یا با جو مقشر جهت اورام حاره و اوجاع و اورام صلبۀ حاره و ضماد تخم و برک آن جهت کزیدکی زنبور نافع مضر معدۀ ضعیف مصلح آن ربوب فواکه مقدار شربت آن تا پنج درهم بدل آن تخم خطمی و کل آن جهت قرحۀ کرده و مثانه شربا و ضمادا و شاخهای آن جهت وجع روده و مثانه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خبازی بستانی را برک دراز و کل زرد و کوچکتر از کل خیار و در پنبه‌زارها بسیار می‌روید و ببلندی کیاه پنبه می‌شود تخم آن سیاه و دراز شبیه بشونیز و بسیار تلخ و غلاف آن شبیه بکرم و مائل بسبزی</w:t>
      </w:r>
      <w:bookmarkStart w:id="3041" w:name="pg2583_21283"/>
    </w:p>
    <w:p>
      <w:pPr>
        <w:pStyle w:val="BookText"/>
        <w:rPr/>
      </w:pPr>
      <w:bookmarkEnd w:id="30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برودت و رطوبت زیاده از بستانی و ملین طبع و سینه و رافع خشونت آن و مصفی صوت و مهیج حرارت بسبب لطافت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٣٧٧</w:t>
      </w:r>
      <w:r>
        <w:rPr>
          <w:rFonts w:ascii="IRNazanin" w:hAnsi="IRNazanin" w:eastAsia="IRNazanin"/>
          <w:color w:val="111111"/>
          <w:sz w:val="28"/>
          <w:sz w:val="28"/>
          <w:szCs w:val="28"/>
          <w:rtl w:val="true"/>
          <w:lang w:bidi="fa-IR"/>
        </w:rPr>
        <w:t>و بجهت تپهای حاره نافع مضر معدۀ بارد مصلح آن ادویۀ حاره و تخم آن مسهل قوی اخلاط غلیظه و مفتح سده و جهت عرق النسا و آب آن با شکر جهت دفع اخلاط محترقه و ضماد ممضوغ آن جهت تحلیل اورام و تسکین درد کزیدن عقرب نافع مقدار شربت آن تا دو درهم است</w:t>
      </w:r>
    </w:p>
    <w:p>
      <w:pPr>
        <w:pStyle w:val="Heading5"/>
        <w:numPr>
          <w:ilvl w:val="4"/>
          <w:numId w:val="1"/>
        </w:numPr>
        <w:rPr/>
      </w:pPr>
      <w:bookmarkStart w:id="3042" w:name="__RefHeading___Toc178850_1395250215"/>
      <w:bookmarkStart w:id="3043" w:name="_Toc1266"/>
      <w:bookmarkEnd w:id="3042"/>
      <w:r>
        <w:rPr>
          <w:rtl w:val="true"/>
        </w:rPr>
        <w:t>خبز</w:t>
      </w:r>
      <w:bookmarkEnd w:id="3043"/>
    </w:p>
    <w:p>
      <w:pPr>
        <w:pStyle w:val="BookText"/>
        <w:rPr/>
      </w:pPr>
      <w:r>
        <w:rPr>
          <w:rFonts w:ascii="IRNazanin" w:hAnsi="IRNazanin" w:eastAsia="IRNazanin"/>
          <w:color w:val="111111"/>
          <w:sz w:val="28"/>
          <w:sz w:val="28"/>
          <w:szCs w:val="28"/>
          <w:rtl w:val="true"/>
          <w:lang w:bidi="fa-IR"/>
        </w:rPr>
        <w:t>بضم اول و سکون باء موحده و زای معجمه بفارسی نان و بترکی چرک و بهندی روتی و با نکریزی بریت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اکثر حبوب ترتیب می‌دهند بدین نحو که هریک از حبوب را که می‌خواهند آس نموده پیخته خمیر کرده پخته تناول می‌نمایند و بهترین همه نان کندم فربه رسیدۀ سفید تازۀ مغسول است که سائیده سبوس آن را بقدر اعتدال جدا کرده خمیر نموده خوب سرشته و کذاشته باشند تا خمیر آن برآمده پس در تنور معتدل طبخ باعتدال نموده باشند و با شیر و روغن که ترتیب می‌دهند آن را شیرمال می‌نامند و بهترین همه اقسام است و انواع این بسیار است و اکر شیرین خواسته باشند با شیرۀ شکر و دوشاب نیز ترتیب می‌دهند و بران زردۀ تخم‌مرغ می‌مالند برای رونق آن و ابازیر مانند کنجد مقشر و رازیانه و نانخواه و زیره بران می‌پاشند و یا در خمیر داخل می‌نمایند و لیکن غیر آبی آن همه بطئ الهضم و غلیظ است اما مقوی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بطبیعت حبوب مصنوعه از ان است</w:t>
      </w:r>
      <w:bookmarkStart w:id="3044" w:name="pg2583_21285"/>
    </w:p>
    <w:p>
      <w:pPr>
        <w:pStyle w:val="BookText"/>
        <w:rPr/>
      </w:pPr>
      <w:bookmarkEnd w:id="30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نان کرم مسخن و مجفف رطوبات معده و خائیدن آن جهت رفع کندی دندان مؤثر و نان سرد مرطب بدن و تازۀ آن سریع الانحدار و مسمن بدن و مقوی آن و خشک آن دیرهضم و مجفف و اقسام آن مورث تشنکی و با ابازیر مذکوره و حلبه و سیاهدانه مشهی و دیرهضم و مفتح و مجفف و محلل ریاح و با خشخاش منوم و قابض و نان فطیر و آنچه آرد آن را نرم پیخته و سبوس آن را تمام کرفته باشند دیرهضم و مسدد و نفاخ خصوصا که با شیر و یا با روغن و شیرینی خمیر نموده باشند در اکثر امزجه نه کل بخلاف نخاله دار آنکه همه را نافع است و نان جو سریع‌الهضم‌تر از نان برنج و مبرد و قلیل الغذا و جهت اسهال و تپهای حاره که بی‌ضعف معده باشد نافع و نفاخ و در مبرودین مورث قولنج مصلح آن ماء العسل و مرق کوشت و شکر است و نان برنج سرد بسیار خشک و معطش و مسدد و مقوی بدن و کثیر الغذا و جهت اسهال صفراوی و دموی و نیکو کردن رنک رخسار مؤثر و نان کندم و برنج و جو که با شکر ترتیب داده باشند بدون روغن سریع الهضم و بهترین اقسام نانها است در بعضی امزجه و نان آرد نخود باقلی و بلوط و ارزن بطئ الهضم و مسدد و قلیل الغذا و قابض و با ترشی بغایت مضر مصلح آن روغن و شیرینی‌ها است</w:t>
      </w:r>
    </w:p>
    <w:p>
      <w:pPr>
        <w:pStyle w:val="Heading5"/>
        <w:numPr>
          <w:ilvl w:val="4"/>
          <w:numId w:val="1"/>
        </w:numPr>
        <w:rPr/>
      </w:pPr>
      <w:bookmarkStart w:id="3045" w:name="__RefHeading___Toc178852_1395250215"/>
      <w:bookmarkStart w:id="3046" w:name="_Toc1267"/>
      <w:bookmarkEnd w:id="3045"/>
      <w:r>
        <w:rPr>
          <w:rtl w:val="true"/>
        </w:rPr>
        <w:t>خبز الحواری</w:t>
      </w:r>
      <w:bookmarkEnd w:id="3046"/>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حاء مهمله و واو و الف و کسر راء مهمله و سکون یاء نسبت</w:t>
      </w:r>
      <w:bookmarkStart w:id="3047" w:name="pg2583_21287"/>
    </w:p>
    <w:p>
      <w:pPr>
        <w:pStyle w:val="BookText"/>
        <w:rPr/>
      </w:pPr>
      <w:bookmarkEnd w:id="30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نانی است که در کرفتن سبوس آن بسیار مبالغه کرده باشند و کندم آن سفید بالیده باشد که نان آن سفید کردد و بهترین اقسام نانها است و حواری بمعنی سفید است و در روم و فرنک نان را خوب سفید مرتب می‌نمایند بهتر از جاهای دیکر</w:t>
      </w:r>
    </w:p>
    <w:p>
      <w:pPr>
        <w:pStyle w:val="Heading5"/>
        <w:numPr>
          <w:ilvl w:val="4"/>
          <w:numId w:val="1"/>
        </w:numPr>
        <w:rPr/>
      </w:pPr>
      <w:bookmarkStart w:id="3048" w:name="__RefHeading___Toc178854_1395250215"/>
      <w:bookmarkStart w:id="3049" w:name="_Toc1268"/>
      <w:bookmarkEnd w:id="3048"/>
      <w:r>
        <w:rPr>
          <w:rtl w:val="true"/>
        </w:rPr>
        <w:t>خبز الخشکار</w:t>
      </w:r>
      <w:bookmarkEnd w:id="3049"/>
    </w:p>
    <w:p>
      <w:pPr>
        <w:pStyle w:val="BookText"/>
        <w:rPr/>
      </w:pPr>
      <w:r>
        <w:rPr>
          <w:rFonts w:ascii="IRNazanin" w:hAnsi="IRNazanin" w:eastAsia="IRNazanin"/>
          <w:color w:val="111111"/>
          <w:sz w:val="28"/>
          <w:sz w:val="28"/>
          <w:szCs w:val="28"/>
          <w:rtl w:val="true"/>
          <w:lang w:bidi="fa-IR"/>
        </w:rPr>
        <w:t>بضم خا و سکون شین معجمتین و فتح کاف و الف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نانی است که کندم آن را ناشسته و سبوس آن را ناکرفته ترتیب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سریع الانحدار و غیر مسدد در بعضی امزجه و ملین طبع و مولد خون سوداوی و مضعف بدن و مورث بواسیر و جرب و مصلح آن شیرینیها است و روغن و شیر تازه دوشیده</w:t>
      </w:r>
    </w:p>
    <w:p>
      <w:pPr>
        <w:pStyle w:val="Heading5"/>
        <w:numPr>
          <w:ilvl w:val="4"/>
          <w:numId w:val="1"/>
        </w:numPr>
        <w:rPr/>
      </w:pPr>
      <w:bookmarkStart w:id="3050" w:name="__RefHeading___Toc178856_1395250215"/>
      <w:bookmarkStart w:id="3051" w:name="_Toc1269"/>
      <w:bookmarkEnd w:id="3050"/>
      <w:r>
        <w:rPr>
          <w:rtl w:val="true"/>
        </w:rPr>
        <w:t>خبز السمید</w:t>
      </w:r>
      <w:bookmarkEnd w:id="3051"/>
    </w:p>
    <w:p>
      <w:pPr>
        <w:pStyle w:val="BookText"/>
        <w:rPr/>
      </w:pPr>
      <w:r>
        <w:rPr>
          <w:rFonts w:ascii="IRNazanin" w:hAnsi="IRNazanin" w:eastAsia="IRNazanin"/>
          <w:color w:val="111111"/>
          <w:sz w:val="28"/>
          <w:sz w:val="28"/>
          <w:szCs w:val="28"/>
          <w:rtl w:val="true"/>
          <w:lang w:bidi="fa-IR"/>
        </w:rPr>
        <w:t>بفتح سین مهمله و کسر میم و سکون یاء مثناة تحتانیه و دال مهمله که مشهور بنان میده است نانی است که در کرفتن سبوس آن مبالغه کرده باشند سریع الانحدار و کثیر الغذا و مورث سدۀ جکر و سنک کرده و مصلح آن انیسون و رازیانه و شکر و سکنجبین بزوری است</w:t>
      </w:r>
    </w:p>
    <w:p>
      <w:pPr>
        <w:pStyle w:val="BookText"/>
        <w:rPr/>
      </w:pPr>
      <w:r>
        <w:rPr>
          <w:rFonts w:ascii="IRNazanin" w:hAnsi="IRNazanin" w:eastAsia="IRNazanin"/>
          <w:color w:val="111111"/>
          <w:sz w:val="28"/>
          <w:sz w:val="28"/>
          <w:szCs w:val="28"/>
          <w:lang w:bidi="fa-IR"/>
        </w:rPr>
        <w:t>٣٧٨</w:t>
      </w:r>
    </w:p>
    <w:p>
      <w:pPr>
        <w:pStyle w:val="Heading5"/>
        <w:numPr>
          <w:ilvl w:val="4"/>
          <w:numId w:val="1"/>
        </w:numPr>
        <w:rPr/>
      </w:pPr>
      <w:bookmarkStart w:id="3052" w:name="__RefHeading___Toc178858_1395250215"/>
      <w:bookmarkStart w:id="3053" w:name="_Toc1270"/>
      <w:bookmarkEnd w:id="3052"/>
      <w:r>
        <w:rPr>
          <w:rtl w:val="true"/>
        </w:rPr>
        <w:t>خبز الطابق</w:t>
      </w:r>
      <w:bookmarkEnd w:id="3053"/>
    </w:p>
    <w:p>
      <w:pPr>
        <w:pStyle w:val="BookText"/>
        <w:rPr/>
      </w:pPr>
      <w:r>
        <w:rPr>
          <w:rFonts w:ascii="IRNazanin" w:hAnsi="IRNazanin" w:eastAsia="IRNazanin"/>
          <w:color w:val="111111"/>
          <w:sz w:val="28"/>
          <w:sz w:val="28"/>
          <w:szCs w:val="28"/>
          <w:rtl w:val="true"/>
          <w:lang w:bidi="fa-IR"/>
        </w:rPr>
        <w:t>بفتح طاء مهمله و الف و فتح باء موحده و سکون قاف نانی است که خمیر آن فطیر باشد و نازک ساخته بر روی طابق آهنی که معرب تابۀ فارسی است که بفارسی ساج نیز نامند پخته باشند قابض و سریع الانحدار و موافق اسهال بواسیری است و این را نان ساجی نیز نامند</w:t>
      </w:r>
    </w:p>
    <w:p>
      <w:pPr>
        <w:pStyle w:val="Heading5"/>
        <w:numPr>
          <w:ilvl w:val="4"/>
          <w:numId w:val="1"/>
        </w:numPr>
        <w:rPr/>
      </w:pPr>
      <w:bookmarkStart w:id="3054" w:name="__RefHeading___Toc178860_1395250215"/>
      <w:bookmarkStart w:id="3055" w:name="_Toc1271"/>
      <w:bookmarkEnd w:id="3054"/>
      <w:r>
        <w:rPr>
          <w:rtl w:val="true"/>
        </w:rPr>
        <w:t>خبز الطابون</w:t>
      </w:r>
      <w:bookmarkEnd w:id="3055"/>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طاء مهمله و الف و ضم باء موحده و سکون واو و نون نانی است که در کرفتن سبوس آن مبالغه کرده باشند و با روغن ترتیب دهند و رقیق باشد مشهور بکسمه است کثیر الغذا و مولد خلط متین و دیرهضم و مضر محرورین</w:t>
      </w:r>
      <w:bookmarkStart w:id="3056" w:name="pg2583_21289"/>
    </w:p>
    <w:p>
      <w:pPr>
        <w:pStyle w:val="Heading5"/>
        <w:numPr>
          <w:ilvl w:val="4"/>
          <w:numId w:val="1"/>
        </w:numPr>
        <w:rPr/>
      </w:pPr>
      <w:bookmarkStart w:id="3057" w:name="__RefHeading___Toc178862_1395250215"/>
      <w:bookmarkStart w:id="3058" w:name="_Toc1272"/>
      <w:bookmarkEnd w:id="3056"/>
      <w:bookmarkEnd w:id="3057"/>
      <w:r>
        <w:rPr>
          <w:rtl w:val="true"/>
        </w:rPr>
        <w:t>خبز الفرنی</w:t>
      </w:r>
      <w:bookmarkEnd w:id="3058"/>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فا و سکون راء مهمله و کسر نون و سکون یا نانی است که در فرن بپزند و اقسام می‌باشد از ان جمله کماج است و دیکر بکسمات و دیکر نان سنکک و این جهت مرتاضین و صاحبان اعمال شاقه موافق و فرن آنست که مکانی مجوف که از سنک و کج و یا از خشت پخته اندک وسیع می‌سازند و بر ان دودکش مانند تون حمام قرار می‌دهند و در ان سنک‌ریزه بسیار بضخامت چهار انکشت و زیاده می‌ریزند و فرش می‌کنند و در یک کنار آن آتش می‌افروزند و در آن را بند می‌کنند تا خوب کرم شود و دود آن زائل کردد و خمیر کماج را با آب نخود خیسانیده خمیر می‌نمایند تا بجوش آمده با اندک شیرینی و روغنی خمیر می‌کنند و می‌کذارند تا برآید پس در کماج دانها کرده سر آنها را بسته بالای ریکهای کرم در ان فرن می‌چینند تا پخته و برشته کردد و بکسمات را نیز به آب نخود خیسانیده خمیر می‌نمایند و بهر شکل که می‌خواهند می‌سازند و در ظرفی چیده و یا بر روی ریکهای کرم بلا واسطه می‌کذارند تا پخته کردد پس برمی‌آورند و اکر خشک و دوآتشه خواهند همان را درست و یا لوزی و یا غیر آن بریده در ظرفی چیده بر روی ریکهای کرم می‌کذارند تا رطوبت آنها خشک شود و برشته کردد و خمیر این هر دو برآمده سبک و زودهضم می‌باشد و نان سنکک آنست که خمیر آن اندک رقیق و فطیر می‌باشد آن را پهن نمود بزرک و یا کوچک که اندک نازک باشد و بر ان ریکهای کرم می‌اندازند و ابازیر مطلوبۀ مذکوره در خبز بران می‌پاشند تا پخته و برشته کردد پس برمیآورند و کرماکرم این نان بسیار لذیذ و روغنی این الذ می‌باشد و پزندۀ نان سنکک باید که بسیار صاحب وقوف باشد و در شهرهای ایران خصوص کرمان خوب می‌پزند و در کرمان بسیار بزرک تا سه ذرع طول و عرض یک ذرع دست و کسری می‌سازند</w:t>
      </w:r>
      <w:bookmarkStart w:id="3059" w:name="pg2583_21291"/>
    </w:p>
    <w:p>
      <w:pPr>
        <w:pStyle w:val="Heading5"/>
        <w:numPr>
          <w:ilvl w:val="4"/>
          <w:numId w:val="1"/>
        </w:numPr>
        <w:rPr/>
      </w:pPr>
      <w:bookmarkStart w:id="3060" w:name="__RefHeading___Toc178864_1395250215"/>
      <w:bookmarkStart w:id="3061" w:name="_Toc1273"/>
      <w:bookmarkEnd w:id="3059"/>
      <w:bookmarkEnd w:id="3060"/>
      <w:r>
        <w:rPr>
          <w:rtl w:val="true"/>
        </w:rPr>
        <w:t>خبث</w:t>
      </w:r>
      <w:bookmarkEnd w:id="3061"/>
    </w:p>
    <w:p>
      <w:pPr>
        <w:pStyle w:val="BookText"/>
        <w:rPr/>
      </w:pPr>
      <w:r>
        <w:rPr>
          <w:rFonts w:ascii="IRNazanin" w:hAnsi="IRNazanin" w:eastAsia="IRNazanin"/>
          <w:color w:val="111111"/>
          <w:sz w:val="28"/>
          <w:sz w:val="28"/>
          <w:szCs w:val="28"/>
          <w:rtl w:val="true"/>
          <w:lang w:bidi="fa-IR"/>
        </w:rPr>
        <w:t>بفتح خا و باء یک نقطه و ثاء مثلثه جرم اجسادی است که در حین کداختن از انها جدا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مجموع آن</w:t>
      </w:r>
    </w:p>
    <w:p>
      <w:pPr>
        <w:pStyle w:val="BookText"/>
        <w:rPr/>
      </w:pPr>
      <w:r>
        <w:rPr>
          <w:rFonts w:ascii="IRNazanin" w:hAnsi="IRNazanin" w:eastAsia="IRNazanin"/>
          <w:color w:val="111111"/>
          <w:sz w:val="28"/>
          <w:sz w:val="28"/>
          <w:szCs w:val="28"/>
          <w:rtl w:val="true"/>
          <w:lang w:bidi="fa-IR"/>
        </w:rPr>
        <w:t>خشک است و در حرارت و برودت مختلف</w:t>
      </w:r>
    </w:p>
    <w:p>
      <w:pPr>
        <w:pStyle w:val="Heading5"/>
        <w:numPr>
          <w:ilvl w:val="4"/>
          <w:numId w:val="1"/>
        </w:numPr>
        <w:rPr/>
      </w:pPr>
      <w:bookmarkStart w:id="3062" w:name="__RefHeading___Toc178866_1395250215"/>
      <w:bookmarkStart w:id="3063" w:name="_Toc1274"/>
      <w:bookmarkEnd w:id="3062"/>
      <w:r>
        <w:rPr>
          <w:rtl w:val="true"/>
        </w:rPr>
        <w:t>خبث الحدید</w:t>
      </w:r>
      <w:bookmarkEnd w:id="3063"/>
    </w:p>
    <w:p>
      <w:pPr>
        <w:pStyle w:val="BookText"/>
        <w:rPr/>
      </w:pPr>
      <w:r>
        <w:rPr>
          <w:rFonts w:ascii="IRNazanin" w:hAnsi="IRNazanin" w:eastAsia="IRNazanin"/>
          <w:color w:val="111111"/>
          <w:sz w:val="28"/>
          <w:sz w:val="28"/>
          <w:szCs w:val="28"/>
          <w:rtl w:val="true"/>
          <w:lang w:bidi="fa-IR"/>
        </w:rPr>
        <w:t>بفتح حا و کسر دال مهملتین و سکون یاء مثناة تحتانیه و دال مهمله و آن را بفارسی نوش و ریم آهن و بشیرازی رمه و بهندی لوهه کاکوه یعنی فضلۀ آهن و مدبر آن را کیت بکسر کاف و سکون یاء مثناة تحتانیه و تاء هندی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چرکی است که در وقت کداختن از آهن جدا می‌شود و بهترین خبثها است و مستعمل مدبر مغسول آنست یعنی سائیده در سرکه خیسانیده و خشک نمودۀ شستۀ آن و هرچند مبالغه در سحق آن زیاده نمایند بهتر است و برای امراض چشم و کوش بی‌سرکه باید که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بغایت مجفف و مقوی معده و قلب و دماغ و مانع نزف الدم و ادرار حیض و مانع حامله شدن و جهت بواسیر و طحال رطب و رفع رطوبات باطنی و قرحۀ امعا و مثانه و استرخای مقعده و سلس البول و تحلیل اورام مجرب العین اکتحال آن جهت خشونت پلک چشم الاذن قطور آن جهت پاک کردن چرک کوش الصدر با عسل جهت تصفیۀ صوت الباه با زردۀ تخم‌مرغ بقدر یک دانک</w:t>
      </w:r>
      <w:r>
        <w:rPr>
          <w:rFonts w:eastAsia="IRNazanin" w:cs="IRNazanin"/>
          <w:color w:val="111111"/>
          <w:sz w:val="28"/>
          <w:szCs w:val="28"/>
          <w:rtl w:val="true"/>
          <w:lang w:bidi="fa-IR"/>
        </w:rPr>
        <w:t>&amp;</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٣٧٩</w:t>
      </w:r>
      <w:r>
        <w:rPr>
          <w:rFonts w:ascii="IRNazanin" w:hAnsi="IRNazanin" w:eastAsia="IRNazanin"/>
          <w:color w:val="111111"/>
          <w:sz w:val="28"/>
          <w:sz w:val="28"/>
          <w:szCs w:val="28"/>
          <w:rtl w:val="true"/>
          <w:lang w:bidi="fa-IR"/>
        </w:rPr>
        <w:t>جهت تحریک باه مرطوبین و مایوسین السموم با سکنجبین جهت ادویۀ قتاله البواسیر با شراب کهنه جهت قطع خون بواسیر الرحم فرزجۀ آن با پشم پاره جهت نزف الدم رحم الاورام ضماد آن جهت تحلیل اورام حاره و شیر منعقد در پستان الصدر و الزینة چون آن را بیست بار با آب و عسل بسایند و خشک کنند پس در روغن زیتون بقدر آنکه سه انکشت بالای آن آید بجوشانند تا ثلث روغن بسوزد و با حرف بابلی و عسل لعوق سازند و هر روز دو انکشت از ان تناول نمایند جهت تصفیۀ صوت و نیکوئی رنک رخسار و اخراج فضلات بدن بیعدیل و بدستور چون با روغن زیتون بجوشانند و با عسل معجون سازند و هر روز مقدار قلیلی بقدر حاجت از ان تناول نمایند مضر شش مصلح آن کثیرا و عسل مقدار شربت آن تا دو دانک و زیاده از ان مجوز نیست و از خوردن آن عارض می‌کردد حالتی که از خوردن برادۀ آن بهم می‌رسد و علاج آن نیز همانست و طریقۀ تدبیر آن و مرکبات مصنوعه از ان در قرابادین ذکر یافت</w:t>
      </w:r>
      <w:bookmarkStart w:id="3064" w:name="pg2583_21293"/>
    </w:p>
    <w:p>
      <w:pPr>
        <w:pStyle w:val="Heading5"/>
        <w:numPr>
          <w:ilvl w:val="4"/>
          <w:numId w:val="1"/>
        </w:numPr>
        <w:rPr/>
      </w:pPr>
      <w:bookmarkStart w:id="3065" w:name="__RefHeading___Toc178868_1395250215"/>
      <w:bookmarkStart w:id="3066" w:name="_Toc1275"/>
      <w:bookmarkEnd w:id="3064"/>
      <w:bookmarkEnd w:id="3065"/>
      <w:r>
        <w:rPr>
          <w:rtl w:val="true"/>
        </w:rPr>
        <w:t>خبث الذهب</w:t>
      </w:r>
      <w:bookmarkEnd w:id="3066"/>
    </w:p>
    <w:p>
      <w:pPr>
        <w:pStyle w:val="BookText"/>
        <w:rPr/>
      </w:pPr>
      <w:r>
        <w:rPr>
          <w:rFonts w:ascii="IRNazanin" w:hAnsi="IRNazanin" w:eastAsia="IRNazanin"/>
          <w:color w:val="111111"/>
          <w:sz w:val="28"/>
          <w:sz w:val="28"/>
          <w:szCs w:val="28"/>
          <w:rtl w:val="true"/>
          <w:lang w:bidi="fa-IR"/>
        </w:rPr>
        <w:t>بفتح ذال معجمه و ها و سکون باء موحده ثفل طلا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لطیف‌تر از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قویتر از خبث الفضه و نائب مناب اقلیمیا است و طلای آن با آب جهت رفع بدبوی زیر بغل و کنج ران مجرب</w:t>
      </w:r>
    </w:p>
    <w:p>
      <w:pPr>
        <w:pStyle w:val="Heading5"/>
        <w:numPr>
          <w:ilvl w:val="4"/>
          <w:numId w:val="1"/>
        </w:numPr>
        <w:rPr/>
      </w:pPr>
      <w:bookmarkStart w:id="3067" w:name="__RefHeading___Toc178870_1395250215"/>
      <w:bookmarkStart w:id="3068" w:name="_Toc1276"/>
      <w:bookmarkEnd w:id="3067"/>
      <w:r>
        <w:rPr>
          <w:rtl w:val="true"/>
        </w:rPr>
        <w:t>خبث الرصاص</w:t>
      </w:r>
      <w:bookmarkEnd w:id="3068"/>
    </w:p>
    <w:p>
      <w:pPr>
        <w:pStyle w:val="BookText"/>
        <w:rPr/>
      </w:pPr>
      <w:r>
        <w:rPr>
          <w:rFonts w:ascii="IRNazanin" w:hAnsi="IRNazanin" w:eastAsia="IRNazanin"/>
          <w:color w:val="111111"/>
          <w:sz w:val="28"/>
          <w:sz w:val="28"/>
          <w:szCs w:val="28"/>
          <w:rtl w:val="true"/>
          <w:lang w:bidi="fa-IR"/>
        </w:rPr>
        <w:t>بکسر را و فتح صاد مهملتین و الف و صاد مهمله ثفل قلعی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بغایت سرد و خشک و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مغسول آن جهت التیام جراحت چشم و تقویت باصره و منع ریختن مواد بچشم مؤثر و مانند رصاص محرق است بدل آن اسفیداج رصاص</w:t>
      </w:r>
    </w:p>
    <w:p>
      <w:pPr>
        <w:pStyle w:val="Heading5"/>
        <w:numPr>
          <w:ilvl w:val="4"/>
          <w:numId w:val="1"/>
        </w:numPr>
        <w:rPr/>
      </w:pPr>
      <w:bookmarkStart w:id="3069" w:name="__RefHeading___Toc178872_1395250215"/>
      <w:bookmarkStart w:id="3070" w:name="_Toc1277"/>
      <w:bookmarkEnd w:id="3069"/>
      <w:r>
        <w:rPr>
          <w:rtl w:val="true"/>
        </w:rPr>
        <w:t>خبث الفضه</w:t>
      </w:r>
      <w:bookmarkEnd w:id="3070"/>
    </w:p>
    <w:p>
      <w:pPr>
        <w:pStyle w:val="BookText"/>
        <w:rPr/>
      </w:pPr>
      <w:r>
        <w:rPr>
          <w:rFonts w:ascii="IRNazanin" w:hAnsi="IRNazanin" w:eastAsia="IRNazanin"/>
          <w:color w:val="111111"/>
          <w:sz w:val="28"/>
          <w:sz w:val="28"/>
          <w:szCs w:val="28"/>
          <w:rtl w:val="true"/>
          <w:lang w:bidi="fa-IR"/>
        </w:rPr>
        <w:t>بکسر فا و فتح ضاد معجمۀ مشدده و ها ثفل نقره است بهترین آن سبز رنک نازک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بغایت قابض و با قوت جاذبه و مجففه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طلای آن جهت قروح چشم و سعفه و جرب و بواسیر و نواسیر و التیام جراحت و بدستور در مراهم جهت سه مرض اخیر نافع</w:t>
      </w:r>
    </w:p>
    <w:p>
      <w:pPr>
        <w:pStyle w:val="Heading5"/>
        <w:numPr>
          <w:ilvl w:val="4"/>
          <w:numId w:val="1"/>
        </w:numPr>
        <w:rPr/>
      </w:pPr>
      <w:bookmarkStart w:id="3071" w:name="__RefHeading___Toc178874_1395250215"/>
      <w:bookmarkStart w:id="3072" w:name="_Toc1278"/>
      <w:bookmarkEnd w:id="3071"/>
      <w:r>
        <w:rPr>
          <w:rtl w:val="true"/>
        </w:rPr>
        <w:t>خبث النحاس</w:t>
      </w:r>
      <w:bookmarkEnd w:id="3072"/>
    </w:p>
    <w:p>
      <w:pPr>
        <w:pStyle w:val="BookText"/>
        <w:rPr/>
      </w:pPr>
      <w:r>
        <w:rPr>
          <w:rFonts w:ascii="IRNazanin" w:hAnsi="IRNazanin" w:eastAsia="IRNazanin"/>
          <w:color w:val="111111"/>
          <w:sz w:val="28"/>
          <w:sz w:val="28"/>
          <w:szCs w:val="28"/>
          <w:rtl w:val="true"/>
          <w:lang w:bidi="fa-IR"/>
        </w:rPr>
        <w:t>بضم نون و فتح حاء مهمله و الف و سین مهمله ثفل مس است و در قوت قریب بخبث الحدید و از ان ضعیف‌تر و ملطف و جالی و در ادویۀ چشم و زخمها مستعمل و خوردن آن سم قاتل است</w:t>
      </w:r>
    </w:p>
    <w:p>
      <w:pPr>
        <w:pStyle w:val="Heading5"/>
        <w:numPr>
          <w:ilvl w:val="4"/>
          <w:numId w:val="1"/>
        </w:numPr>
        <w:rPr/>
      </w:pPr>
      <w:bookmarkStart w:id="3073" w:name="__RefHeading___Toc178876_1395250215"/>
      <w:bookmarkStart w:id="3074" w:name="_Toc1279"/>
      <w:bookmarkEnd w:id="3073"/>
      <w:r>
        <w:rPr>
          <w:rtl w:val="true"/>
        </w:rPr>
        <w:t>خبه</w:t>
      </w:r>
      <w:bookmarkEnd w:id="3074"/>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خاء معجمه و فتح باء موحدۀ مشدده و ها بشیرازی شفترک و باصفهانی خاکشی و به تبریزی سوردن و بترکی شیوران و در مازندران کیاه آن را شلم بی‌نامند و در هند مشهور بخوب کلان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تخمی است ریزه و اندک طولانی و دو نوع می‌باشد یکی ریزه و رنک آن مائل بسرخی و طعم آن اندک مائل بتلخی و دوم از ان بزرکتر و رنک آن سرخ مائل بتیرکی و هر دو خودروی در صحراها و باغها و دامن کوهها بسیار می‌شود و در ایام بهار و کیاه نوع صغیر آن یک و نیم ذرع نهایت دو ذرع و برک آن طولانی شبیه ببرک جرجیر بری و تند طعم و شاخهای آن باریک و متفرق و تخم آن در غلافی باریک رقیق بر اطراف شاخها رسته و کیاه کبیر آن تا بسه ذرع و شاخهای آن متفرق و غلیظتر و برک آن بزرکتر و عریضتر و تندتر و غلاف تخم آن نیز بزرکتر و طعم تخم آن نیز تندتر از اول یحتمل که طبیعت نوع صغیر آن در اول دوم کرم و در اول تر و کبیر آن در آخر دوم کرم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مبهی و مشهی و مقوی معده و هاضمه و جهت کرفتکی اواز و نیکوئی رنک رخسار و تحلیل مواد نخاع و جدری و حصبه و شری و برودت احشا و یکدرهم و نیم آن جهت نفث اخلاط سینه و رئه و با شیر مسمن و نیکو کنندۀ رنک رخسار و محرک باه خصوصا با دو وزن آن شکر که ده روز بنوشند و بدستور چون ده روز هر روز دو مثقال آن را با چهار مثقال شکر سفید کف نمایند و صاحبان سوداوی مزاج را نیز نافع و سه درهم آن جهت</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رفع سمیت ادویۀ همیه و هیضه خصوصا که سنکشو نموده با کلاب و یا آب خالص آن مقدار بجوشانند که شکفته کردد و نیم کرم بیاشامند و چون قئ شود باز بدستور بیاشامند تا قئ بند کردد و جهت هیضۀ صفراوی با آب برک کاسنی تازه مکرر بتجربه آمده و ضماد آن جهت قرحۀ چشم و ورم بناکوش و پستان و انثیین و نقرس و ورم صلب سرطان و مشوی آن در خمیر جهت سرفۀ مزمن و جهت شش و جکر و فرزجۀ آن جهت اعانت بر حمل و قروح رحم نافع و مصدع مصلح آن کثیرا مقدار شربت از کبیر آن تا دو مثقال و از صغیر آن تا سه مثقال بدل آن در امر باه و تسمین و مانند آن تودری است که بزر الخمخم نامند و کسانی که خبه را بزر الخمخم دانسته‌اند اشتباهی است که ایشان را واقع شده و اصل آنست که غیر آنست</w:t>
      </w:r>
      <w:bookmarkStart w:id="3075" w:name="pg2583_21297"/>
    </w:p>
    <w:p>
      <w:pPr>
        <w:pStyle w:val="Heading5"/>
        <w:numPr>
          <w:ilvl w:val="4"/>
          <w:numId w:val="1"/>
        </w:numPr>
        <w:rPr/>
      </w:pPr>
      <w:bookmarkStart w:id="3076" w:name="__RefHeading___Toc178878_1395250215"/>
      <w:bookmarkStart w:id="3077" w:name="_Toc1280"/>
      <w:bookmarkEnd w:id="3075"/>
      <w:bookmarkEnd w:id="3076"/>
      <w:r>
        <w:rPr>
          <w:rtl w:val="true"/>
        </w:rPr>
        <w:t>خبیص البیض</w:t>
      </w:r>
      <w:bookmarkEnd w:id="3077"/>
    </w:p>
    <w:p>
      <w:pPr>
        <w:pStyle w:val="BookText"/>
        <w:rPr/>
      </w:pPr>
      <w:r>
        <w:rPr>
          <w:rFonts w:ascii="IRNazanin" w:hAnsi="IRNazanin" w:eastAsia="IRNazanin"/>
          <w:color w:val="111111"/>
          <w:sz w:val="28"/>
          <w:sz w:val="28"/>
          <w:szCs w:val="28"/>
          <w:rtl w:val="true"/>
          <w:lang w:bidi="fa-IR"/>
        </w:rPr>
        <w:t>بفارسی خاکینه نامند و با سبزیها کوکو کویند کثیر الغذا و دیرهضم و مولد خلط غلیظ و با دارچینی و خولنجان و ادویۀ باهیه مقوی باه است</w:t>
      </w:r>
    </w:p>
    <w:p>
      <w:pPr>
        <w:pStyle w:val="Heading4"/>
        <w:numPr>
          <w:ilvl w:val="3"/>
          <w:numId w:val="1"/>
        </w:numPr>
        <w:rPr/>
      </w:pPr>
      <w:bookmarkStart w:id="3078" w:name="__RefHeading___Toc178880_1395250215"/>
      <w:bookmarkStart w:id="3079" w:name="_Toc1281"/>
      <w:bookmarkEnd w:id="3078"/>
      <w:r>
        <w:rPr>
          <w:rtl w:val="true"/>
        </w:rPr>
        <w:t>فصل الخاء مع الثاء المثلثة</w:t>
      </w:r>
      <w:bookmarkEnd w:id="3079"/>
    </w:p>
    <w:p>
      <w:pPr>
        <w:pStyle w:val="Heading5"/>
        <w:numPr>
          <w:ilvl w:val="4"/>
          <w:numId w:val="1"/>
        </w:numPr>
        <w:rPr/>
      </w:pPr>
      <w:bookmarkStart w:id="3080" w:name="__RefHeading___Toc178882_1395250215"/>
      <w:bookmarkStart w:id="3081" w:name="_Toc1282"/>
      <w:bookmarkEnd w:id="3080"/>
      <w:r>
        <w:rPr>
          <w:rtl w:val="true"/>
        </w:rPr>
        <w:t>خثا</w:t>
      </w:r>
      <w:bookmarkEnd w:id="3081"/>
    </w:p>
    <w:p>
      <w:pPr>
        <w:pStyle w:val="BookText"/>
        <w:rPr/>
      </w:pPr>
      <w:r>
        <w:rPr>
          <w:rFonts w:ascii="IRNazanin" w:hAnsi="IRNazanin" w:eastAsia="IRNazanin"/>
          <w:color w:val="111111"/>
          <w:sz w:val="28"/>
          <w:sz w:val="28"/>
          <w:szCs w:val="28"/>
          <w:rtl w:val="true"/>
          <w:lang w:bidi="fa-IR"/>
        </w:rPr>
        <w:t>بثای مثلثه سرکین است و از مطلق آن مراد سرکین کاو است و در اخثاء البقر مذکور شد</w:t>
      </w:r>
    </w:p>
    <w:p>
      <w:pPr>
        <w:pStyle w:val="Heading5"/>
        <w:numPr>
          <w:ilvl w:val="4"/>
          <w:numId w:val="1"/>
        </w:numPr>
        <w:rPr/>
      </w:pPr>
      <w:bookmarkStart w:id="3082" w:name="__RefHeading___Toc178884_1395250215"/>
      <w:bookmarkStart w:id="3083" w:name="_Toc1283"/>
      <w:bookmarkEnd w:id="3082"/>
      <w:r>
        <w:rPr>
          <w:rtl w:val="true"/>
        </w:rPr>
        <w:t>خثو</w:t>
      </w:r>
      <w:bookmarkEnd w:id="3083"/>
    </w:p>
    <w:p>
      <w:pPr>
        <w:pStyle w:val="BookText"/>
        <w:rPr/>
      </w:pPr>
      <w:r>
        <w:rPr>
          <w:rFonts w:ascii="IRNazanin" w:hAnsi="IRNazanin" w:eastAsia="IRNazanin"/>
          <w:color w:val="111111"/>
          <w:sz w:val="28"/>
          <w:sz w:val="28"/>
          <w:szCs w:val="28"/>
          <w:rtl w:val="true"/>
          <w:lang w:bidi="fa-IR"/>
        </w:rPr>
        <w:t>بفتح خاء معجمه و ضم ثاء مثلثه و واو و بتاء دو نقطه از بالا که مخفف خاتون ترکی و بلغت اهل خطا بمعنی بزرک آمده است مانند لفظ خان و هر دو مرادف هم‌اند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نام مرغی است که بفارسی رخ نامند بقدر کرکدنی و از ان بزرکتر و طعمۀ آن اکثر اوقات می‌کویند که فیل است و در بلاد چین و زنج و ترک یافت می‌شود و از استخوان پیشانی آن جهت ملوک قدح می‌سازند و از خاصیت آن آنست که چون بر بالای آن طعام مسموم کذارند عرق کند و همچنین است سائر استخوان بدن آن و امین الدوله کفته که شاخ آهوی مشک‌دار است و همین اثر برای آن بیان کرده و کویند جهت اسهال نیز بغایت نافع است و صاحب تحفه نوشته که مؤلف تذکره کوید که در سر اندیب یافت می‌شود و خوردن بیضۀ آن بقدر ده درهم جهت حکه و جرب و سدۀ جکر نافع و بخور استخوان آن باعث افاقۀ مصروع و زبل آن جهت رفع آثار و سنکدان آن جهت بواسیر ضمادا مفید و صاحب حیوة الحیوان نوشته که ارسطاطالیس کفته در نعوت که آن طائری است عظیم الجثه و در بلاد چین و بابل و ترک بهم می‌رسد و کسی زنده آن را ندیده مکر استخوان مردۀ آنکه کوشتهای آن جدا شده و ریخته استخوان خالی مانده و از خاصیت آن حیوان آنست که چون بوی سم بشنود حذر کند و بکریزد و عرق کند و حس او برطرف شود و دیکران کفته‌اند جایی که بهم می‌رسد در زمستان و تابستان در راه آن سموم بسیار است و چون بوی سم را بشنود حذر کند و بمیرد پس استخوان آن را بکیرند و از ان ظروف و قبضۀ کارد و خنجر و غیرها سازند و چون بدان استخوان بوی سم رسد از ان عرق ترشح نماید و طعام مسموم را چون در ان کذارند و یا بران نهند عرق کند و بدان علامت معلوم کردد که مسموم است و مغز استخوان آن طائر سم کل حیوانات است و مار از استخوان آن بکریزد و نزدیک آن نرود مترجم صیدانه ابو ریحان کفته که یکی از رسولان ملوک چین کفت که استخوان پیشانی حیوانی است که در هیآت شبیه بکاو نر است و سبب رغبت آدمیان بدان آنست که چون نزدیک زهر برند جرم آن عرق کند ابراهیم سندی چنین حکایت کند که یکی از ثقات که باطراف بلاد چین کشته بود چنان کفت که با طایفۀ در سفر چین رفیق بودم تا روزی از روزها در وقت استوای آفتاب جرم خورشید از چشم ما غائب شد و عالم تاریک کشت و یکدیکر را نمی‌دیدیم چون اهل چین آن حال مشاهده کردند بسجده افتادند و سر از سجده برنداشتند تا آفتاب پدید نشد و جهان روشن نکشت چون سر از سجده برداشتند از ایشان سوال کردم که سبب تاریک شدن عالم ناکاه و سجده نمودن شما چه بود</w:t>
      </w:r>
      <w:r>
        <w:rPr>
          <w:rFonts w:eastAsia="IRNazanin" w:cs="IRNazanin"/>
          <w:color w:val="111111"/>
          <w:sz w:val="28"/>
          <w:szCs w:val="28"/>
          <w:rtl w:val="true"/>
          <w:lang w:bidi="fa-IR"/>
        </w:rPr>
        <w:t>&amp;</w:t>
      </w:r>
      <w:bookmarkStart w:id="3084" w:name="pg2583_21299"/>
    </w:p>
    <w:p>
      <w:pPr>
        <w:pStyle w:val="BookText"/>
        <w:rPr/>
      </w:pPr>
      <w:bookmarkEnd w:id="3084"/>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کفتند آنچه بر روی آفتاب پدید آمد بان عظمت خدای ایشان است و آن سجده خداوند خود را کردند چون معتقد ایشان معلوم شد از صفت آن سوال کردم چنان تقریر کردند که او مرغی است بغایت بزرک و با هیبت و مسکن آن بیابانها میان چین و بلاد زنج است و در ان بیابانها فیلان وحشی می‌باشند که بهیچ طریق اهل نمی‌شوند طعام آن مرغ آن فیلان می‌باشند و آن حیوان را ختو کویند بطریق تعظیم چنانچه خاتون و خان و چنانست که کوئی خاتون در اصل ختون بوده است در لغت ایشان که در لغت پارسی متداول شده است مؤلف کوید که اکثر این سخنان اصلی ندارد و آنچه دیده و شنیده شده که از بلاد چین استخوانی شبیه بکلۀ مرغی می‌آورند سفید و سرخ حنائی رنک خالدار و از ان زهکیر می‌سازند و می‌کویند برای دفع سموم نافع است</w:t>
      </w:r>
    </w:p>
    <w:p>
      <w:pPr>
        <w:pStyle w:val="Heading4"/>
        <w:numPr>
          <w:ilvl w:val="3"/>
          <w:numId w:val="1"/>
        </w:numPr>
        <w:rPr/>
      </w:pPr>
      <w:bookmarkStart w:id="3085" w:name="__RefHeading___Toc178886_1395250215"/>
      <w:bookmarkStart w:id="3086" w:name="_Toc1284"/>
      <w:bookmarkEnd w:id="3085"/>
      <w:r>
        <w:rPr>
          <w:rtl w:val="true"/>
        </w:rPr>
        <w:t>فصل الخاء مع الراء المهملة</w:t>
      </w:r>
      <w:bookmarkEnd w:id="3086"/>
    </w:p>
    <w:p>
      <w:pPr>
        <w:pStyle w:val="Heading5"/>
        <w:numPr>
          <w:ilvl w:val="4"/>
          <w:numId w:val="1"/>
        </w:numPr>
        <w:rPr/>
      </w:pPr>
      <w:bookmarkStart w:id="3087" w:name="__RefHeading___Toc178888_1395250215"/>
      <w:bookmarkStart w:id="3088" w:name="_Toc1285"/>
      <w:bookmarkEnd w:id="3087"/>
      <w:r>
        <w:rPr>
          <w:rtl w:val="true"/>
        </w:rPr>
        <w:t>خراطین</w:t>
      </w:r>
      <w:bookmarkEnd w:id="3088"/>
    </w:p>
    <w:p>
      <w:pPr>
        <w:pStyle w:val="BookText"/>
        <w:rPr/>
      </w:pPr>
      <w:r>
        <w:rPr>
          <w:rFonts w:ascii="IRNazanin" w:hAnsi="IRNazanin" w:eastAsia="IRNazanin"/>
          <w:color w:val="111111"/>
          <w:sz w:val="28"/>
          <w:sz w:val="28"/>
          <w:szCs w:val="28"/>
          <w:rtl w:val="true"/>
          <w:lang w:bidi="fa-IR"/>
        </w:rPr>
        <w:t>بفتح خا و را و الف و کسر طاء مشاله هر سه مهمله و سکون یاء مثناة تحتانیه و نون امعاء الارض و حمر الارض نیز و بهندی کیچوه بکسر کاف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کرمهای سرخ طولانی است که در زمینهای نمناک خصوصا مانند باغچها و در سرکینها در کرما که بارش شود و در اوائل سرما نیز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تر و با رطوبت غریبه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آلات البول آشامیدن سه درهم سائیدۀ آن یا دوشاب انکوری جهت ادرار بول و با آب کوشت جهت قوت باه بسیار مجرب الحلق و الصدر و آلات الغذاء و غیرها جوشانیدۀ آن در روغن کنجد جهت خناق و سرفۀ کهنه بغایت آزموده و مسحوق آن با روغن بادام بالخاصیة جهت فتق امعا و التیام آن مجرب دانسته‌اند و جهت عسر ولادت و رفع سنک کرده و مثانه و با شراب مغیر رنک بدن یرقانی در همان ساعت الاذن قطور مطبوخ آن با پیه مرغابی جهت تسکین درد کوش و بازیت در کوش مخالف نیز مسکن وجع آن و چون بران نمک پاشند و آبی که از ان بهم رسد در کوش بچکانند جهت تسکین درد کوش نافع الحلق و غیره ضماد آن جهت ورم حلق و لهاة و منع نزلات و طلای تازۀ آن جهت التیام عصب مقطوع مجرب بشرط آنکه تا سه شبانه‌روز بندند و نکشایند و بدستور جهت جراحت اعضای عصبانی مؤثر و با غبار آسیا جهت استحکام مفصلی که از جای خود حرکت کرده باشد و جهت ضربه و سقطه و تسکین اورام حاره و با روغن دانۀ زردآلو جهت بواسیر و مطبوخ آن بازیت و طلای آن با زفت و برک کدو جهت بزرک کردن قضیب بغایت موثر و مطبوخ آن با قضیب حمار زنده اکلا و ضمادا درین باب مجرب دانسته‌اند و چون با جعل و بنات وردان طبخ نمایند طلای آن جهت بواسیر و نزف الدم و شقاق مقعده بیعدیل و در جائی یا در موسمی که خراطین نباشند و خواهند بهم رسانند باید که برک جیل که شجری است که در هند و بنکاله کثیر الوجود است قدر معتدی از ان برک را در کردی کرده خاک و آب برآن بریزند بزودی تکون می‌یابد و از خراطین مسی بعمل می‌آورند و آن چیزی شبیه باهن و حدید صینی است اندک سرخرنک بدین قسم که خراطین بسیار را جمع می‌نمایند و می‌سوزانند تا خاکستر کردد و خاکستر آن را جمع نموده می‌شویند و در میان آن دانها که برمی‌آید یک جا کرده می‌کذارند و دو دانک سائیدۀ ان با آب تریاق سم بیش و افیون است و چون در طعام مسموم اندازند و جوش دهند قوت و سورت آن را می‌شکند و کم می‌نماید و نکاهداشتن آن در دهان نیز جهت سم مار و اکثر سموم نافع است</w:t>
      </w:r>
      <w:bookmarkStart w:id="3089" w:name="pg2583_21302"/>
    </w:p>
    <w:p>
      <w:pPr>
        <w:pStyle w:val="Heading5"/>
        <w:numPr>
          <w:ilvl w:val="4"/>
          <w:numId w:val="1"/>
        </w:numPr>
        <w:rPr/>
      </w:pPr>
      <w:bookmarkStart w:id="3090" w:name="__RefHeading___Toc178890_1395250215"/>
      <w:bookmarkStart w:id="3091" w:name="_Toc1286"/>
      <w:bookmarkEnd w:id="3089"/>
      <w:bookmarkEnd w:id="3090"/>
      <w:r>
        <w:rPr>
          <w:rtl w:val="true"/>
        </w:rPr>
        <w:t>خرامقان</w:t>
      </w:r>
      <w:bookmarkEnd w:id="3091"/>
    </w:p>
    <w:p>
      <w:pPr>
        <w:pStyle w:val="BookText"/>
        <w:rPr/>
      </w:pPr>
      <w:r>
        <w:rPr>
          <w:rFonts w:ascii="IRNazanin" w:hAnsi="IRNazanin" w:eastAsia="IRNazanin"/>
          <w:color w:val="111111"/>
          <w:sz w:val="28"/>
          <w:sz w:val="28"/>
          <w:szCs w:val="28"/>
          <w:rtl w:val="true"/>
          <w:lang w:bidi="fa-IR"/>
        </w:rPr>
        <w:t>بفتح خا و راء مهمله و الف و فتح میم و قاف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در شکل و بو مانند سنبل الطیب و رنک آن سبز و طعم آن مائل بشیرینی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مجفف و در افعال مانند سنبل الطیب و از ان ضعیف‌تر است</w:t>
      </w:r>
    </w:p>
    <w:p>
      <w:pPr>
        <w:pStyle w:val="BookText"/>
        <w:rPr/>
      </w:pPr>
      <w:r>
        <w:rPr>
          <w:rFonts w:ascii="IRNazanin" w:hAnsi="IRNazanin" w:eastAsia="IRNazanin"/>
          <w:color w:val="111111"/>
          <w:sz w:val="28"/>
          <w:sz w:val="28"/>
          <w:szCs w:val="28"/>
          <w:lang w:bidi="fa-IR"/>
        </w:rPr>
        <w:t>٣٨٢</w:t>
      </w:r>
    </w:p>
    <w:p>
      <w:pPr>
        <w:pStyle w:val="Heading5"/>
        <w:numPr>
          <w:ilvl w:val="4"/>
          <w:numId w:val="1"/>
        </w:numPr>
        <w:rPr/>
      </w:pPr>
      <w:bookmarkStart w:id="3092" w:name="__RefHeading___Toc178892_1395250215"/>
      <w:bookmarkStart w:id="3093" w:name="_Toc1287"/>
      <w:bookmarkEnd w:id="3092"/>
      <w:r>
        <w:rPr>
          <w:rtl w:val="true"/>
        </w:rPr>
        <w:t>خربق</w:t>
      </w:r>
      <w:bookmarkEnd w:id="3093"/>
    </w:p>
    <w:p>
      <w:pPr>
        <w:pStyle w:val="BookText"/>
        <w:rPr/>
      </w:pPr>
      <w:r>
        <w:rPr>
          <w:rFonts w:ascii="IRNazanin" w:hAnsi="IRNazanin" w:eastAsia="IRNazanin"/>
          <w:color w:val="111111"/>
          <w:sz w:val="28"/>
          <w:sz w:val="28"/>
          <w:szCs w:val="28"/>
          <w:rtl w:val="true"/>
          <w:lang w:bidi="fa-IR"/>
        </w:rPr>
        <w:t>بفتح خا و سکون راء مهمله و فتح باء موحده و سکون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نوع می‌باشد ابیض و اسود ابیض آن بیخ کیاهی است برک آن شبیه ببرک بارتنک و از ان عریضتر و کل آن سرخ و ساق آن بقدر چهار انکشت مضموم و مجوف و چون خشک شود پوست آن مقشر کردد و بیخ آن شبیه بپیاز مستطیل و با ریشهای باریک و سفید مائل بزردی و تلخ و از شکستن آن غباری ظاهر می‌شود و در جوف آن مانند دام عنکبوت چیزی می‌باشد و منبت آن مواضع جبلیه و بهترین آن منبسط السطح معتدل الانبساط سفید سست آن است که بآسانی مفتت کردد و لحیم لعابی و از اراضی مرتفعه خشک باشد و چون بچشند اول زبان را اندک بکزد پس کزندکی آن بیشتر ظاهر کردد و آنچه مدور و اطراف آن نیز شبیه باذخر و چون بشکنند از ان کردی برآید و کم کوشت باشد ردی و غیر مستعمل زیرا که حناق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وسط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خواص ان</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بلغم و صفرای غلیظ و اخلاط لزجه و مخاطیه و مفتح سدد و منقی معده و جهت فالج و سرسام و صرع بلغمی و لیثرغس و سائر امراض باردۀ دماغیه و مفاصل و تفتیت حصاة و ادرار حیض و قتل جنین و اخراج آن نافع الدماغ سعوط آن مهیج عطسه العین اکتحال آن در شیافات جهت جلای غشاوه و حدت بصر الفم و غیره طلای آن با سرکه جهت قلع دندان متاکل و قوبا و جرب و برص و بهق بتنهائی و با ایرسا نیز و فرزجۀ آن مدر حیض و قاتل جنین چون با سویق و عسل بسرشند و بموش بخورانند بمیرد و سم کلاب و خنازیر باشد و چون با کوشت طبخ دهند کوشت را مهرا سازد و چون ارادۀ استعمال آن نمایند باید که اصلاح آن نمایند به پختن آن در جوف خمیر و با مخلوط بحسو جو و روغن بادام و یا مخلوط با اندک حاشا و مصطکی نمایند و بهتر آنست که ناشتا نخورند بلکه بر بالای اندک طعامی و زیاده از مقدار شربت آنکه از نیم مثقال تا یک مثقال است نباشد زیرا که زیاده آن کشنده است بقئ و خناق و تشنج و کشندۀ سک و خنزیر است و مداوای کسی که زیاده از مقدار شربت آن خورده و او را اعراض مذکوره طاری شده تبربد و تطفیه و اسهال است اکر طبیعت او محتبس باشد و نشستن در آب کرم و مسکۀ کاو بر بدن مالیدن و آشامیدن امراق دسمه مانند مرق دجاج و بوئیدن بویهای خوش و کفته‌اند که خوردن جرم مسحوق آن محدث تشنج است و مقئ و بهتر آن است که پنج مثقال آن را در نه اوقیۀ آب باران سه شبانه‌روز بخیسانند پس صاف کنند و بیاشامند و با آنکه مقدار یک رطل آن را پارچه پارچه نموده در دو قسط آب باران سه روز بخیسانند پس جوش دهند تا دو ثلث آن برود و یک ثلث بماند پس صاف نموده جرم آن را دور کرده با دو رطل عسل صافی جید بقوام آورند و کف آن را بکیرند و یک ملعقه آن بتنهائی و یا با آب کرم بیاشامند و کفته‌اند که چون مقئ قوی بلغم است باید کسی که شاق و یا دشوار باشد برو قئ کردن و عادی نباشد بدان و نیز پیش از عادت بقئ استعمال ننمایند بلکه عادت بتدریج و بهترین استعمال آن از برای قئ آنست که تربی را سوراخ کنند و ریشهای باریک خربق را بریده در ان ترب فرو برند و یک شب بکذارند و صبح ریشهای خربق را برآورده دور نمایند و علیل غذای رقیقی مانند شله بخورد و بعد از ان آن ترب را با سکنجبین بیاشامد و بعد دو ساعت بتکلیف قئ نماید و کفته‌اند چون کسی آن را خورده باشد و براز او را مرغ بخورد آن مرغ بمیرد</w:t>
      </w:r>
      <w:bookmarkStart w:id="3094" w:name="pg2583_21304"/>
    </w:p>
    <w:p>
      <w:pPr>
        <w:pStyle w:val="Heading5"/>
        <w:numPr>
          <w:ilvl w:val="4"/>
          <w:numId w:val="1"/>
        </w:numPr>
        <w:rPr/>
      </w:pPr>
      <w:bookmarkStart w:id="3095" w:name="__RefHeading___Toc178894_1395250215"/>
      <w:bookmarkStart w:id="3096" w:name="_Toc1288"/>
      <w:bookmarkEnd w:id="3094"/>
      <w:bookmarkEnd w:id="3095"/>
      <w:r>
        <w:rPr>
          <w:rtl w:val="true"/>
        </w:rPr>
        <w:t>خربق اسود</w:t>
      </w:r>
      <w:bookmarkEnd w:id="3096"/>
    </w:p>
    <w:p>
      <w:pPr>
        <w:pStyle w:val="BookText"/>
        <w:rPr/>
      </w:pPr>
      <w:r>
        <w:rPr>
          <w:rFonts w:ascii="IRNazanin" w:hAnsi="IRNazanin" w:eastAsia="IRNazanin"/>
          <w:color w:val="111111"/>
          <w:sz w:val="28"/>
          <w:sz w:val="28"/>
          <w:szCs w:val="28"/>
          <w:rtl w:val="true"/>
          <w:lang w:bidi="fa-IR"/>
        </w:rPr>
        <w:t>بهندی کتکی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کیاهی است سیاه پرکره مجوف و بیشتر آن مائل بتدویر و ریشهای سیاه باریک از ان رسته شبیه برشته و برک آن شبیه ببرک چنار و از ان کوچکتر و زوائد اطراف آن بیشتر و با خشونت و ساق آن کوتاه و بنفش و کل آن سفید مائل بسرخی بشکل خوشه و ثمر آن شبیه بدانۀ قرطم و تخم آن در اسهال بی‌مضرت‌تر از</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٣٨٣</w:t>
      </w:r>
      <w:r>
        <w:rPr>
          <w:rFonts w:ascii="IRNazanin" w:hAnsi="IRNazanin" w:eastAsia="IRNazanin"/>
          <w:color w:val="111111"/>
          <w:sz w:val="28"/>
          <w:sz w:val="28"/>
          <w:szCs w:val="28"/>
          <w:rtl w:val="true"/>
          <w:lang w:bidi="fa-IR"/>
        </w:rPr>
        <w:t>اصل ان و تلخی بیخ آن از خربق سفید کمتر و لیکن در قوت تندتر و پرخطر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مرۀ سودا و بلغم و صفرای آمیخته با بلغم و جذاب از عمق بدن و جهت امراض بارده قویتر از سفید و در جمیع عللی که سفید موثر است این اسرع التاثیر اعضاء الراس و الصدر و الغذاء و غیرها جهت شقیقه و اوجاع سر و نزولات مزمنۀ نازل در چشم و سینه و تنقیۀ سینه و احشا و مثانه و رحم و چون در شیربنیها چند روز بخیسانند و یا با جو مقشر و یا عدس جوشانیده و آب آن را بنوشند چندان مضرت ندارد و بالخاصیت تنقیه بآن کردن باعث تغیر مزاج می‌شود قریب بمزاج جوانی و غیر مرطوب المزاج را بغایت مضر و مضر کرده و مصلح آن کثیرا و صعتر و دوقو و فطراسالیون و فودنج و مصطکی و دو مثقال آن کشنده بخناق و اسهال مقدار شربت آن از نیم درم تا نیم مثقال بدل آن خربق سفید و کویند ماذریون و چهار دانک آن غاریقون و یا ماهی زهرج و نیم وزن آن ماذریون و بوزن آن بیخ کبر و یا کبیکج است الفم چون با کرسنه بجوشانند و بدان مضمضه کنند درد دندان را ساکن کرداند و بخور آن نیز همین عمل نماید اعضاء الغذاء اشامیدن آن با دواهای ملطف دفع کرم معده نماید و بعضی در سکنجبین می‌خیسانند و یا در شراب شیرین پس طبخ نموده صاف کرده بتنهائی و یا با مرق مرغ می‌آشامند اسهال بلغم و صفرا می‌نماید و کفته‌اند دافع سودا است از جمیع بدن و استفراغ صفرای غلیظ زیاده از سقمونیا می‌نماید بی‌اذیت الزینة و الجروح ضماد آن جهت بهق و برص و رفع ثآلیل و بردن کوشت زائد فاسد زخمها و ناصور صلب نافع و قطور و فتیله و فرزجۀ آن مانند سفید آنست و پاشیدن طبیخ آن در مواضع مانع حشرات و چون کندم و امثال آن را در طبیخ آن بخیسانند قاتل هر طیور و وحوش است که بخورد و چون با موم و کندر و زفت و با آب و روغن بیامیزند و بر جرب بمالند زائل کرداند و کویند چون نزدیک درخت انکور بروید و از ان انکور شراب سازند و بیاشامند اسهال نماید</w:t>
      </w:r>
      <w:bookmarkStart w:id="3097" w:name="pg2583_21306"/>
    </w:p>
    <w:p>
      <w:pPr>
        <w:pStyle w:val="Heading5"/>
        <w:numPr>
          <w:ilvl w:val="4"/>
          <w:numId w:val="1"/>
        </w:numPr>
        <w:rPr/>
      </w:pPr>
      <w:bookmarkStart w:id="3098" w:name="__RefHeading___Toc178896_1395250215"/>
      <w:bookmarkStart w:id="3099" w:name="_Toc1289"/>
      <w:bookmarkEnd w:id="3097"/>
      <w:bookmarkEnd w:id="3098"/>
      <w:r>
        <w:rPr>
          <w:rtl w:val="true"/>
        </w:rPr>
        <w:t>خردل</w:t>
      </w:r>
      <w:bookmarkEnd w:id="3099"/>
    </w:p>
    <w:p>
      <w:pPr>
        <w:pStyle w:val="BookText"/>
        <w:rPr/>
      </w:pPr>
      <w:r>
        <w:rPr>
          <w:rFonts w:ascii="IRNazanin" w:hAnsi="IRNazanin" w:eastAsia="IRNazanin"/>
          <w:color w:val="111111"/>
          <w:sz w:val="28"/>
          <w:sz w:val="28"/>
          <w:szCs w:val="28"/>
          <w:rtl w:val="true"/>
          <w:lang w:bidi="fa-IR"/>
        </w:rPr>
        <w:t>بفتح خا و سکون را و فتح دال مهملتین و لام بهندی رائی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برک آن شبیه ببرک ترب و کوچکتر از ان و خشن و اندک تندبوی و ساق آن مربع و کل آن زرد و تخم آن مدور و سرخ و تند طعم و بری و بستانی می‌باشد بری آن را بعربی حرشا و بترکی قجی نامند و برک آن ریزه‌تر از برک بستانی و تخم آن مدور و سرخ و برک بستانی بزرکتر از بری و نوع سفید آن را حرف ابیض و بفارسی اسپند و سپندان نامند و نوع غیر تخم مدور سرخ تند طعم را بترکی ککج کویند و از مطلق آن مراد بزرک سرخ رنک تازۀ بستانی است که چون بکوبند رنک آن زرد و با دهنیت و حدت باشد و مستعمل همین نوع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جاذب اخلاط از عمق بدن و محلل رطوبات دماغی و معده و سائر اعضا و هاضم و مفتح سدد و مدر فضلات امراض الراس و المعدة و الکبد و الطحال و غیرها جهت امراض باردۀ دماغیه و ریحیه مانند لیثرغس و فالج و استرخا و دردسر بارد و تفتیح سده مصفاة و تسکین نزلات بارده و تزکیۀ حواس و ذکای ذهن و تقویت اشتها و زیادتی آن و تسکین درد جکر بارد و سپرز و ضماد آن بر سر بعد تراشیدن موی آن بآهن جهت لیثرغس و نزلۀ بارد و با عسل بر پیشانی جهت صداع و سد نزلات پی‌درپی و تسکین وجع جکر و طحال و سعوط آن مورث عطسه و جهت انتباه مصروع و صاحب غشی و اختناق رحم و انکباب آن جهت تفتیح سدۀ کوش و اکتحال آن به آب و عسل جهت غشاوه و خشونت پلک چشم و قطور آب مطبوخ آن با عسل در چشم جهت شبکوری و در کوش و دندان جهت تسکین ضربان و درد آن هر دو نافض و چون تخم تازۀ آن را بکوبند و عصارۀ آن را کرفته خشک نمایند اکتحال آن جهت امراض عین و رفع تخیلات نافع و بدستور چون داخل ادویۀ عین نمایند و کذاشتن فتیلۀ آن با انجیر در کوش جهت</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٣٨۴</w:t>
      </w:r>
      <w:r>
        <w:rPr>
          <w:rFonts w:ascii="IRNazanin" w:hAnsi="IRNazanin" w:eastAsia="IRNazanin"/>
          <w:color w:val="111111"/>
          <w:sz w:val="28"/>
          <w:sz w:val="28"/>
          <w:szCs w:val="28"/>
          <w:rtl w:val="true"/>
          <w:lang w:bidi="fa-IR"/>
        </w:rPr>
        <w:t>درد آن و دوی طنین و غرغرۀ سائیدۀ آن با ماء العسل جهت ورم تحت زبان و ثقل و استرخای آن و درد دندان و خشونت قصبۀ رئۀ مزمنه و مضغ آن جهت اخراج بلاغم از دهان و لطوخ آن جهت تسکین ضربان و درد دندان دائم بی‌ورم مجرب در ساعت و چون با عسل و یا پیه و یا موم بآتش کداخته بزیت مخلوط نمایند و بر صورت و چشم بمالند رنک رو را صاف کند و کمنة الدم را زائل سازد و آشامیدن آن با عسل جهت ربو و سعال رطوبی و تقویت باه و با پودنه و شراب جهت اختناق رحم و اخراج کرم معده و آشامیدن جریش آن با آب جهت تپ بلغمی و سوداوی دوری حادث از خلط غلیظ لزج و ضماد آن با انجیر جهت نقرس و عرق النسا و داء الثعلب و جذب مواد بظاهر جلد و تسکین وجع بارد ریحی و تحلیل اورام بلغمی مزمن از هر عضو که باشد و با سرکه جهت جرب متقرح و قوبای مزمن و بدستور با کبریت و سکنجبین و با سکنجبین و کرنب جهت تحلیل خنازیر عجیب النفع و با ادویۀ مناسبه جهت تحلیل اورام صلبه و سوداویه و برص و با روغن بر قضیب جهت نعوظ مجرب و همچنین آشامیدن تخم آن نیم درم ناشتا با شراب مقوی باه و منشط و خوردن مخلوط آن با نان و یا شراب جهت اخراج کرم معده و مخلوط کردن آن با مراهم جاذبۀ جبریه و جربیه نافع و چون کیاه تازۀ آن را و یا تخم آن را با طعام بخورند طعام را هضم و معده را کرم کرداند و ورم طحال را تحلیل دهد و خوردن مسلوق و برک تازۀ آن و یا تخم آن با چغندر و خبازی بری پیش از قئ باعث تقطیع بلغم و مهیا کردانیدن از برای دفع است و بدستور مسلوق آن با چغندر جهت صرع و سدر عارض از بلغم نافع و کامخ معمول از ان خاد حریف و محرق و جالی بلغم بقوت و تسخین معده و کبد نماید باید که همیشه بیاشامند و بسیار هم و به تنهائی نیز بلکه با اغذیۀ غلیظ تناول نمایند و دافع ضرر آن کاسنی و بادام و سرکه است و صاحب اختیارات کفته که قوبائی که بهیچ چیز زائل نکردد چون بعد از حمام خردل را سائیده و قوباوا با پارچۀ خشنی آن مقدار بمالند که خون آلوده کردد پس بران بمالند زردآب بسیاری از ان جاری شود و صحت یابد و بخور آن کریزانندۀ حشرات و هوام و رازی کفته ریختن آن در سوراخ مار باعث هلاک آنست بدل آن دو وزن آن حب الرشاد و حرمل مضر محرورین و مورث تشنکی مصلح آن کاسنی و روغن بادام و سرکه است باید که در تداوی با نمک هندی و یا بورۀ ارمنی بیاشامند و زیاده از سه درهم کوبیده که مقدار شربت آنست و پنج درهم غیر کوبیدۀ آن بحسب امراض و امزجۀ و ازمنه و امکنه استعمال ننمایند و چون در آب انکور بیندازند منع جوشیدن آن کند و در کیلانات سرکۀ شیرین از ان ترتیب می‌دهند و روغن آنکه کوبیده بدستور روغن بادام استخراج نمایند بغایت ملطف و محلل و آشامیدن آن جهت تفتیح سده اعصاب و رفع نسیان و فالج و اوجاع بارده مزمنه و تپهای مزمنه و اختناق رحم و قطور آن جهت ثقل سامعه و ورم بارد کوش و طلای آن جهت درد دندان و اختناق رحم و دردهای کهنه و تحلیل اورام صلبه و سائر اورام بارده نافع مقدار شربت آن تا سه درهم است</w:t>
      </w:r>
      <w:bookmarkStart w:id="3100" w:name="pg2583_21310"/>
    </w:p>
    <w:p>
      <w:pPr>
        <w:pStyle w:val="Heading5"/>
        <w:numPr>
          <w:ilvl w:val="4"/>
          <w:numId w:val="1"/>
        </w:numPr>
        <w:rPr/>
      </w:pPr>
      <w:bookmarkStart w:id="3101" w:name="__RefHeading___Toc178898_1395250215"/>
      <w:bookmarkStart w:id="3102" w:name="_Toc1290"/>
      <w:bookmarkEnd w:id="3100"/>
      <w:bookmarkEnd w:id="3101"/>
      <w:r>
        <w:rPr>
          <w:rtl w:val="true"/>
        </w:rPr>
        <w:t>خرقطان</w:t>
      </w:r>
      <w:bookmarkEnd w:id="3102"/>
    </w:p>
    <w:p>
      <w:pPr>
        <w:pStyle w:val="BookText"/>
        <w:rPr/>
      </w:pPr>
      <w:r>
        <w:rPr>
          <w:rFonts w:ascii="IRNazanin" w:hAnsi="IRNazanin" w:eastAsia="IRNazanin"/>
          <w:color w:val="111111"/>
          <w:sz w:val="28"/>
          <w:sz w:val="28"/>
          <w:szCs w:val="28"/>
          <w:rtl w:val="true"/>
          <w:lang w:bidi="fa-IR"/>
        </w:rPr>
        <w:t>بفتح خا و سکون راء مهمله و فتح قاف و طاء مهمله و الف و نون بهندی بندا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که بر اکثر درختها مانند بادام و زیتون و سدر و غیرها می‌روید و بر آنها می‌پیچد و بر زمین بیخی ندارد و برک آن شبیه ببرک زیتون و مائل باستداره و کل آن سرخ رنک و تخم آن نیز سرخ و بالجمله هیأت برک و کیاه آن بحسب اشجار متکونه بر آنها مختلف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نیز اکثری سرد و خشک و با قوت قبض و بعضی کرم و خشک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منقی دماغ و مقوی معده و مفتح سدد و محلل و آشامیدن آب مطبوخ آن با انجیر جهت سرفه و یک اوقیۀ آن جهت</w:t>
      </w:r>
      <w:r>
        <w:rPr>
          <w:rFonts w:eastAsia="IRNazanin" w:cs="IRNazanin"/>
          <w:color w:val="111111"/>
          <w:sz w:val="28"/>
          <w:szCs w:val="28"/>
          <w:rtl w:val="true"/>
          <w:lang w:bidi="fa-IR"/>
        </w:rPr>
        <w:t>&amp;</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٣٨۵</w:t>
      </w:r>
      <w:r>
        <w:rPr>
          <w:rFonts w:ascii="IRNazanin" w:hAnsi="IRNazanin" w:eastAsia="IRNazanin"/>
          <w:color w:val="111111"/>
          <w:sz w:val="28"/>
          <w:sz w:val="28"/>
          <w:szCs w:val="28"/>
          <w:rtl w:val="true"/>
          <w:lang w:bidi="fa-IR"/>
        </w:rPr>
        <w:t>شکستکی استخوان و وثی عضل و قطع نفث الدم و رفع سحج و ذرور برک خشک و محرق آن نیز جهت قوبای سر به شرطی که قوبا را با بول و نمک بحدی بشویند که خون آلود کردد پس بمالند و کویند مسهل اخلاط و مجفف بواسیر است و اهل هند برای آن خواص و منافع بسیار می‌نویسند از آن جمله آنچه بر درخت ام غیلان بهم می‌رسد تعلیق ساق کیاه آن بر کمر جهت بواسیر و بدستور آشامیدن آن جهت بواسیر و اسهالی که عسر العلاج باشد و بعضی شرط نموده‌اند که باید روز یکشنبه قبل طلوع آفتاب کرفته در وسط آن ریسمان هفت لا بسته بر کمر بندند و باز نکنند بواسیر و اسهال الدم را مجرب است و بدستور آنچه بر درخت سدر که کنار نامند و درخت انار نیز و آنچه بر درخت بیل تکون یابد چون با شیر کاو زن بعد از حیض سیزده روز بیاشامد آبستن کردد خصوص که در حین اخذ قمر در منزل شرطین باشد</w:t>
      </w:r>
      <w:r>
        <w:rPr>
          <w:rFonts w:eastAsia="IRNazanin" w:cs="IRNazanin"/>
          <w:color w:val="111111"/>
          <w:sz w:val="28"/>
          <w:szCs w:val="28"/>
          <w:rtl w:val="true"/>
          <w:lang w:bidi="fa-IR"/>
        </w:rPr>
        <w:t>*</w:t>
      </w:r>
      <w:bookmarkStart w:id="3103" w:name="pg2583_21312"/>
    </w:p>
    <w:p>
      <w:pPr>
        <w:pStyle w:val="Heading5"/>
        <w:numPr>
          <w:ilvl w:val="4"/>
          <w:numId w:val="1"/>
        </w:numPr>
        <w:rPr/>
      </w:pPr>
      <w:bookmarkStart w:id="3104" w:name="__RefHeading___Toc178900_1395250215"/>
      <w:bookmarkStart w:id="3105" w:name="_Toc1291"/>
      <w:bookmarkEnd w:id="3103"/>
      <w:bookmarkEnd w:id="3104"/>
      <w:r>
        <w:rPr>
          <w:rtl w:val="true"/>
        </w:rPr>
        <w:t>خرم</w:t>
      </w:r>
      <w:bookmarkEnd w:id="3105"/>
    </w:p>
    <w:p>
      <w:pPr>
        <w:pStyle w:val="BookText"/>
        <w:rPr/>
      </w:pPr>
      <w:r>
        <w:rPr>
          <w:rFonts w:ascii="IRNazanin" w:hAnsi="IRNazanin" w:eastAsia="IRNazanin"/>
          <w:color w:val="111111"/>
          <w:sz w:val="28"/>
          <w:sz w:val="28"/>
          <w:szCs w:val="28"/>
          <w:rtl w:val="true"/>
          <w:lang w:bidi="fa-IR"/>
        </w:rPr>
        <w:t>بضم خا و بفتح راء مهملۀ مشدده و سکون میم لغت فارسی است بمعنی فرح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از ادویۀ مجهوله است بعضی کفته‌اند اسم فارسی مریحه است و آن کیاهی است که در بساتین و مواضع سایه‌دار می‌روید و برکهای آن باریک طولانی و کل آن بنفشی و خوش‌بو و خوش‌منظر و لطیف و برکهای آن متفرق و اهل فرس آن را تعظیم بسیار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بکرمی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مقوی دماغ و منوم و زیاده کنندۀ عقل و فهم و نظارۀ آن مورث سرور و فرح و نکاهداشتن آن در کف دست باعث محبت و در آستین باعث محبوبی و روغنی که از کل آن ترتیب دهند جهت دردسر و بیخوابی و رفع توحش و چون از ان موم روغن ترتیب دهند و شب بر صورت بمالند و روز بشویند موجب نیکوئی و سرخی رنک رخسار و قبول و رافع بغض است و بعضی آن را سراج القطرب و بعضی دواء الحالبی که بیونانی اسطرطیقوس نامند و بعضی بتخفیف را بمعنی قشر بیض منقی مغسول دانسته‌اند</w:t>
      </w:r>
    </w:p>
    <w:p>
      <w:pPr>
        <w:pStyle w:val="Heading5"/>
        <w:numPr>
          <w:ilvl w:val="4"/>
          <w:numId w:val="1"/>
        </w:numPr>
        <w:rPr/>
      </w:pPr>
      <w:bookmarkStart w:id="3106" w:name="__RefHeading___Toc178902_1395250215"/>
      <w:bookmarkStart w:id="3107" w:name="_Toc1292"/>
      <w:bookmarkEnd w:id="3106"/>
      <w:r>
        <w:rPr>
          <w:rtl w:val="true"/>
        </w:rPr>
        <w:t>خرنوب</w:t>
      </w:r>
      <w:bookmarkEnd w:id="3107"/>
    </w:p>
    <w:p>
      <w:pPr>
        <w:pStyle w:val="BookText"/>
        <w:rPr/>
      </w:pPr>
      <w:r>
        <w:rPr>
          <w:rFonts w:ascii="IRNazanin" w:hAnsi="IRNazanin" w:eastAsia="IRNazanin"/>
          <w:color w:val="111111"/>
          <w:sz w:val="28"/>
          <w:sz w:val="28"/>
          <w:szCs w:val="28"/>
          <w:rtl w:val="true"/>
          <w:lang w:bidi="fa-IR"/>
        </w:rPr>
        <w:t>بضم اول و سکون راء مهمله و ضم نون و سکون واو و باء موحده و بفتح اول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بستانی و بری می‌باشد بستانی آن درختی است عظیم ببزرکی کردکان و برک آن بسیار سبز املس مائل بتدویر و ضخیم هر دو طرف شاخهای آن یکی مقابل دیکری و کل آن زرد طلائی و غلاف آن بقدر شبری و کوتاه‌تر و ضخیم‌تر و سیاه و دانهای آن شبیه بباقلا و بقدر ترمس و شیرین طعم و در تنکابن کراث و در مازندران و کیلان لارکی نامند و بهترین آن بستانی خشک آنست که مغز آن بسیار شیرین صادق الحلاوة و پوست آن رقیق و از یک سال تجاوز نکرده باشد و از ان در مصر و شام رب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سرد و در دوم خشک و با قوت قابضه و مسهله بعصر خصوص تازۀ آن و بسیار رسیدۀ شیرین آن در اول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مدر بول و جهت اوجاع سینه و تقویت معده و تسمین بدن و تولید خلط جید اکر هضم یابد زیرا که بطی الهضم و نفاخ است خصوصا تازۀ آنکه یک سال بر ان نکذشته باشد و با دوشاب ادرار بول نماید و چون داخل شیر کنند شیر را لذیذ کند و اشتهای طعام آورد و جهت سرفۀ مزمن مجرب دانسته‌اند و خوردن آن با دانه جهت تسمین بدن و رفع فتق و ضماد پختۀ آن جهت صدمه و سقطه و امثال آن و ثآلیل و چون تازۀ آن را بر ثآلیل بمالند آن را زائل سازد و چون یک پارچۀ از دو پارچه تخم آن را بر ثآلیل بچسپانند آن را قطع نماید و تخم آن سرد و خشک و بسیار قابض و محلل اورام و جهت بروز مقعده و نزف الدم نافع و مضر معده و مجفف اعضا مصلح آن بهدانه و نبات بدل آن بوزن آن هریک از قرظ و تراشیث و عفص مقدار شربت آن تا پنج درهم است و دوم بری و آن ثمر خاری است بقدر ذرعی و شاخهای آن پراکنده و خارهای آن تند و ریزه و کل آن زرد و داغدار و ثمر آن شبیه بکردۀ کوچکی و در قزوین کیاه آن را ورک نامند و خرنوب</w:t>
      </w:r>
    </w:p>
    <w:p>
      <w:pPr>
        <w:pStyle w:val="BookText"/>
        <w:rPr/>
      </w:pPr>
      <w:r>
        <w:rPr>
          <w:rFonts w:ascii="IRNazanin" w:hAnsi="IRNazanin" w:eastAsia="IRNazanin"/>
          <w:color w:val="111111"/>
          <w:sz w:val="28"/>
          <w:sz w:val="28"/>
          <w:szCs w:val="28"/>
          <w:lang w:bidi="fa-IR"/>
        </w:rPr>
        <w:t>٣٨۶</w:t>
      </w:r>
      <w:r>
        <w:rPr>
          <w:rFonts w:ascii="IRNazanin" w:hAnsi="IRNazanin" w:eastAsia="IRNazanin"/>
          <w:color w:val="111111"/>
          <w:sz w:val="28"/>
          <w:sz w:val="28"/>
          <w:szCs w:val="28"/>
          <w:rtl w:val="true"/>
          <w:lang w:bidi="fa-IR"/>
        </w:rPr>
        <w:t>نبطی مراد از 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سرد و خشک و بسیار قابض</w:t>
      </w:r>
      <w:bookmarkStart w:id="3108" w:name="pg2583_21316"/>
    </w:p>
    <w:p>
      <w:pPr>
        <w:pStyle w:val="BookText"/>
        <w:rPr/>
      </w:pPr>
      <w:bookmarkEnd w:id="3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معده و قاطع نزف الدم از هر عضو که باشد و حابس اسهال و جهت یرقان و مغص و منع ادرار حیض و بواسیر و مضمضه و سنون آن جهت درد دندان و استحکام آن و پوست و بیخ نبات آن قالع دندان کرم خورده است و محتاج بکندن بآلت نیست و چون با حنا خضاب کنند مقوی موی و باعث درازی و مانع سفیدی آنست و طلای آن بر بدن جهت رفع اعیا و تقویت اعضا مؤثر و چون بکوبند و در آب بخیسانند و جامۀ رنکین را در آب آن تر کنند باعث ثبات رنک آنست و مجرب دانسته‌اند</w:t>
      </w:r>
      <w:r>
        <w:rPr>
          <w:rFonts w:eastAsia="IRNazanin" w:cs="IRNazanin"/>
          <w:color w:val="111111"/>
          <w:sz w:val="28"/>
          <w:szCs w:val="28"/>
          <w:rtl w:val="true"/>
          <w:lang w:bidi="fa-IR"/>
        </w:rPr>
        <w:t>*</w:t>
      </w:r>
    </w:p>
    <w:p>
      <w:pPr>
        <w:pStyle w:val="Heading5"/>
        <w:numPr>
          <w:ilvl w:val="4"/>
          <w:numId w:val="1"/>
        </w:numPr>
        <w:rPr/>
      </w:pPr>
      <w:bookmarkStart w:id="3109" w:name="__RefHeading___Toc178904_1395250215"/>
      <w:bookmarkStart w:id="3110" w:name="_Toc1293"/>
      <w:bookmarkEnd w:id="3109"/>
      <w:r>
        <w:rPr>
          <w:rtl w:val="true"/>
        </w:rPr>
        <w:t>خروع</w:t>
      </w:r>
      <w:bookmarkEnd w:id="3110"/>
    </w:p>
    <w:p>
      <w:pPr>
        <w:pStyle w:val="BookText"/>
        <w:rPr/>
      </w:pPr>
      <w:r>
        <w:rPr>
          <w:rFonts w:ascii="IRNazanin" w:hAnsi="IRNazanin" w:eastAsia="IRNazanin"/>
          <w:color w:val="111111"/>
          <w:sz w:val="28"/>
          <w:sz w:val="28"/>
          <w:szCs w:val="28"/>
          <w:rtl w:val="true"/>
          <w:lang w:bidi="fa-IR"/>
        </w:rPr>
        <w:t>بکسر خا و سکون راء مهمله و فتح واو و سکون عین مهمله بفارسی بید انجیر و به شیرازی کنتو و بترکی کوچک و بهندی آریند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 نوع می‌باشد سفید و سرخ مائل به بنفشی و دوم قویتر از سفید برک آن شبیه ببرک انجیر و شرفها از ان بلندتر و ساق آن بقدر دو ذرع و از ان بزرکتر نیز دیده شده و بیخ آن مانند نی مجوف و ثمر آن خاردار و خوشه‌دار و مدور و تخم آن بمقدار دانۀ قهوه و پوست آن منقط و مغز آن سفید و پرروغن و منبت آن بلاد معتدله در حرارت و رطوبت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ملین عصب و مسهل قوی خلط بارد و منقی عروق و مقوی اعضا و جهت صداع و فالج و لقوه و رعشه و امراض بارده و ضیق النفس و سرفۀ بارد و تحلیل قولنج و ریاح و تلیین صلابات و اوجاع ظهر و مثانه و استسقا خصوصا مغز آنکه قوت اسهال آن زیاده است و برای ادرار حیض و اخراج مشیمه نافع و چون ده عدد مغز دانۀ آن را سائیده با ماء العسل بیاشامند اسهال بلغم و رطوبات مائی نماید و مرخی و مسقط اشتها است و موجب کرب و غثیان و قئ مصلح آن کثیرا و مصطکی و نعناع مقدار شربت آن از پنج عدد تا ده عدد و مستعمل مقشر آنست و بیست عدد آن مسکر قوی و بادزهر آن ریباس و عصارۀ رمان و بدل آن عشر آن دنداست و ضماد آن جهت ثآلیل و کلف و تحلیل اورام بلغمی و صلابت و تسکین اوجاع اورام و نقرس و مفاصل و با سرکه جهت ورم پستان و اواخر حمره که باد سرخ نامند برک آن ضعیف‌تر از حب آنست در اسهال و تریاقیت آن زیاده و آشامید عصارۀ تازۀ آن مکرر و قئ نمودن بدان جهت رفع سم بارد بیش و افیون و امثال اینها و ضماد آن با آرد جو جهت اورام حارۀ چشم و ورم زیر کلو و سائر اعضای بعیده و مقئ و مسهل و اشامیدن دو مثقال آن با شیر تازۀ دوشیده جهت تسکین وجع الفواد بارد و پوست بیخ آن جهت رفع مغص و انفتاح مجاری و سدد نافع و با ماء العسل جهت تحلیل بلغم لزج از اعضای بعیده خصوصا که تازه ساخته باشند و طلای آن جهت رفع تشنج و تلیین صلابات و درد کوش و انضمام فم رحم و انقلاب آن و جرب متقرح و قروح رطبۀ سر و ورم معده و رفع اثار کبودی جلد و با زبد البحر جهت داء الثعلب و با آب کندنا جهت بواسیر شربا و ضمادا و چون در ظرف مس کنند و بر آتش کذارند و سر آن را بظرف مس بپوشند تا خوب کرم شود و در هریک مثقال از ان یک حبۀ کافور خالص اصلی در عین کرمی سر آن را باز کرده در ان اندازند و باز سر آن را بپوشند تا کداخته کردد و فرود آورند و بکذارند تا سرد شود و همان قسم پوشیده باشد و بعد از طهارت از قضای حاجت هر مرتبه موضع بواسیر را خشک نموده این روغن را نیمکرم کرده بمالند زائل کرداند و جوشانیدۀ آن با سلخ الحیه و خردل و تدهین بدان جهت کزاز و داء الحیه و اقسام قوبا و کلف بیعدیل بدل آن روغن ترب است اهل هند بید انجیر را دافع جذام دانسته‌اند</w:t>
      </w:r>
      <w:r>
        <w:rPr>
          <w:rFonts w:eastAsia="IRNazanin" w:cs="IRNazanin"/>
          <w:color w:val="111111"/>
          <w:sz w:val="28"/>
          <w:szCs w:val="28"/>
          <w:rtl w:val="true"/>
          <w:lang w:bidi="fa-IR"/>
        </w:rPr>
        <w:t>*</w:t>
      </w:r>
      <w:bookmarkStart w:id="3111" w:name="pg2583_21317"/>
    </w:p>
    <w:p>
      <w:pPr>
        <w:pStyle w:val="Heading5"/>
        <w:numPr>
          <w:ilvl w:val="4"/>
          <w:numId w:val="1"/>
        </w:numPr>
        <w:rPr/>
      </w:pPr>
      <w:bookmarkStart w:id="3112" w:name="__RefHeading___Toc178906_1395250215"/>
      <w:bookmarkStart w:id="3113" w:name="_Toc1294"/>
      <w:bookmarkEnd w:id="3111"/>
      <w:bookmarkEnd w:id="3112"/>
      <w:r>
        <w:rPr>
          <w:rtl w:val="true"/>
        </w:rPr>
        <w:t>خرموش</w:t>
      </w:r>
      <w:bookmarkEnd w:id="3113"/>
    </w:p>
    <w:p>
      <w:pPr>
        <w:pStyle w:val="BookText"/>
        <w:rPr/>
      </w:pPr>
      <w:r>
        <w:rPr>
          <w:rFonts w:ascii="IRNazanin" w:hAnsi="IRNazanin" w:eastAsia="IRNazanin"/>
          <w:color w:val="111111"/>
          <w:sz w:val="28"/>
          <w:sz w:val="28"/>
          <w:szCs w:val="28"/>
          <w:rtl w:val="true"/>
          <w:lang w:bidi="fa-IR"/>
        </w:rPr>
        <w:t>بهندی کهوس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نوعی از موش است بغایت بزرک که با کربه جنک می‌کند و بران غالب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بخور پوست خشک شدۀ آن جهت بواسیر مجرب و استنجا بطبیخ آن نیز همین اثر دارد و در</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lang w:bidi="fa-IR"/>
        </w:rPr>
        <w:t>٣٨٧</w:t>
      </w:r>
      <w:r>
        <w:rPr>
          <w:rFonts w:ascii="IRNazanin" w:hAnsi="IRNazanin" w:eastAsia="IRNazanin"/>
          <w:color w:val="111111"/>
          <w:sz w:val="28"/>
          <w:sz w:val="28"/>
          <w:szCs w:val="28"/>
          <w:rtl w:val="true"/>
          <w:lang w:bidi="fa-IR"/>
        </w:rPr>
        <w:t>سائر خواص از موش اقوی است</w:t>
      </w:r>
    </w:p>
    <w:p>
      <w:pPr>
        <w:pStyle w:val="Heading4"/>
        <w:numPr>
          <w:ilvl w:val="3"/>
          <w:numId w:val="1"/>
        </w:numPr>
        <w:rPr/>
      </w:pPr>
      <w:bookmarkStart w:id="3114" w:name="__RefHeading___Toc178908_1395250215"/>
      <w:bookmarkStart w:id="3115" w:name="_Toc1295"/>
      <w:bookmarkEnd w:id="3114"/>
      <w:r>
        <w:rPr>
          <w:rtl w:val="true"/>
        </w:rPr>
        <w:t>فصل الخاء مع الزای المعجمة</w:t>
      </w:r>
      <w:bookmarkEnd w:id="3115"/>
    </w:p>
    <w:p>
      <w:pPr>
        <w:pStyle w:val="Heading5"/>
        <w:numPr>
          <w:ilvl w:val="4"/>
          <w:numId w:val="1"/>
        </w:numPr>
        <w:rPr/>
      </w:pPr>
      <w:bookmarkStart w:id="3116" w:name="__RefHeading___Toc178910_1395250215"/>
      <w:bookmarkStart w:id="3117" w:name="_Toc1296"/>
      <w:bookmarkEnd w:id="3116"/>
      <w:r>
        <w:rPr>
          <w:rtl w:val="true"/>
        </w:rPr>
        <w:t>خزامی</w:t>
      </w:r>
      <w:bookmarkEnd w:id="3117"/>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اول و زای معجمه و الف و فتح میم و الف کویند که بفارسی شب انبوی و شب بوی نیز نامند خصوص سفید آن را و بعضی کل مریم نیز کفته‌اند در ماهیت آن اختلاف است و بعضی کویند کیاهی است بسیار خوش‌بو که بفارسی خیری دشتی و بشیرازی اروانه نامند و انطاکی غیر خیری دانسته و کفته که کیاهی است لطیف قریب ببنفشه و دراز در ماه الهی می‌روید و در حیزران می‌رسد و منبت آن کوهستان و میان رودخانه‌ها و کل آن شبیه ببنفشه مائل بکبودی و لاجوردی و بسیار خوش‌بو زیاده از فاغبه و قریب بنسرین و تخم آن مائل بسیاهی و اهل فلاحت بیان نموده که چون پیاز آن را بعکس هیئت اصلی غرس نمایند و یا صلیبی شق نمایند بنفشه می‌کردد و یوسف بغدادی صاحب اختیارات و دیکران نیز خیری بری دانسته و کفته‌اند که کیاهی است شاخ آن دراز و برک آن ریزه و کل آن سرخ مائل ببنفشی و آسمانجونی و خوشبوتر از کل حنا که فاغیه نامند و از کلهای حشایش بری دیکر نیز و منبت آن زمینهای رملی و نرم و از صفات و خواص خیری ظاهر می‌شود که خزامی غیر خیری باشد</w:t>
      </w:r>
      <w:bookmarkStart w:id="3118" w:name="pg2583_21320"/>
    </w:p>
    <w:p>
      <w:pPr>
        <w:pStyle w:val="BookText"/>
        <w:rPr/>
      </w:pPr>
      <w:bookmarkEnd w:id="3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خشک و بعضی تر دانسته‌اند و کل آن کرمتر از کیاه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کل آن ملطف و مسخن و مفتح سدۀ دماغ و مقوی آن و رافع صداع و جاذب رطوبات زکامی و محلل ریاح و مقوی دل و جکر و سپرز و مفتح سدۀ آنها و مدر فضلات چون سه درهم آن را بیاشامند و فرزجۀ آن جهت تنقیۀ رحم و خوش‌بو کردن آن و نشف رطوبات و سیلان مزمن از ان و برودت و احداث کرمی و اعانت بر حمل و تنکی فرج و بدستور آشامیدن آن و طلای خشک آن جهت تقویت عصب و خوش‌بو کردن عرق و ضماد آن با آرد جهت اندمال جراحت و تحلیل ورم آن و بخور آن جهت رفع بدبوئی عفونات و روغنی که از ان ترتیب دهند قائم مقام نفط است و مصدع محرورین مصلح آن مورد مقدار شربت کل آن تا سه درهم بدل آن بابونه است و پیاز و برک و تخم آن در افعال ضعیف‌تر و غیر مستعمل‌اند</w:t>
      </w:r>
      <w:r>
        <w:rPr>
          <w:rFonts w:eastAsia="IRNazanin" w:cs="IRNazanin"/>
          <w:color w:val="111111"/>
          <w:sz w:val="28"/>
          <w:szCs w:val="28"/>
          <w:rtl w:val="true"/>
          <w:lang w:bidi="fa-IR"/>
        </w:rPr>
        <w:t>*</w:t>
      </w:r>
    </w:p>
    <w:p>
      <w:pPr>
        <w:pStyle w:val="Heading5"/>
        <w:numPr>
          <w:ilvl w:val="4"/>
          <w:numId w:val="1"/>
        </w:numPr>
        <w:rPr/>
      </w:pPr>
      <w:bookmarkStart w:id="3119" w:name="__RefHeading___Toc178912_1395250215"/>
      <w:bookmarkStart w:id="3120" w:name="_Toc1297"/>
      <w:bookmarkEnd w:id="3119"/>
      <w:r>
        <w:rPr>
          <w:rtl w:val="true"/>
        </w:rPr>
        <w:t>خز</w:t>
      </w:r>
      <w:bookmarkEnd w:id="3120"/>
    </w:p>
    <w:p>
      <w:pPr>
        <w:pStyle w:val="BookText"/>
        <w:rPr/>
      </w:pPr>
      <w:r>
        <w:rPr>
          <w:rFonts w:ascii="IRNazanin" w:hAnsi="IRNazanin" w:eastAsia="IRNazanin"/>
          <w:color w:val="111111"/>
          <w:sz w:val="28"/>
          <w:sz w:val="28"/>
          <w:szCs w:val="28"/>
          <w:rtl w:val="true"/>
          <w:lang w:bidi="fa-IR"/>
        </w:rPr>
        <w:t>بفتح خا و سکون زای مشدده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باصطلاح قدیم اسم ثیابی است که از ابریشم و پشم و کج که بعربی قز نامند ترتیب می‌دهند و خز خالص لباسی است که از موی بسیار نازک که در زیر مویهای خشن بز و امثال آن می‌باشد که بفارسی کرک نامند ترتیب دهند و باصطلاح جدید پوست حیوانی است از سمور کوچکتر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آن جهت حفظ حرارت و دفع ضرر سردی از پشت و کرده و جهت فالج و نقرس و ضعف باه و رفع جذام و حکه سریع الاثر و آشامیدن آن جهت فتق اعصاب و اعضای عصبانی و ذرور سوختۀ آن جهت قطع نزف الدم و خشک کردن جراحات نافع</w:t>
      </w:r>
      <w:r>
        <w:rPr>
          <w:rFonts w:eastAsia="IRNazanin" w:cs="IRNazanin"/>
          <w:color w:val="111111"/>
          <w:sz w:val="28"/>
          <w:szCs w:val="28"/>
          <w:rtl w:val="true"/>
          <w:lang w:bidi="fa-IR"/>
        </w:rPr>
        <w:t>*</w:t>
      </w:r>
      <w:bookmarkStart w:id="3121" w:name="pg2583_21322"/>
    </w:p>
    <w:p>
      <w:pPr>
        <w:pStyle w:val="Heading5"/>
        <w:numPr>
          <w:ilvl w:val="4"/>
          <w:numId w:val="1"/>
        </w:numPr>
        <w:rPr/>
      </w:pPr>
      <w:bookmarkStart w:id="3122" w:name="__RefHeading___Toc178914_1395250215"/>
      <w:bookmarkStart w:id="3123" w:name="_Toc1298"/>
      <w:bookmarkEnd w:id="3121"/>
      <w:bookmarkEnd w:id="3122"/>
      <w:r>
        <w:rPr>
          <w:rtl w:val="true"/>
        </w:rPr>
        <w:t>خزف</w:t>
      </w:r>
      <w:bookmarkEnd w:id="3123"/>
    </w:p>
    <w:p>
      <w:pPr>
        <w:pStyle w:val="BookText"/>
        <w:rPr/>
      </w:pPr>
      <w:r>
        <w:rPr>
          <w:rFonts w:ascii="IRNazanin" w:hAnsi="IRNazanin" w:eastAsia="IRNazanin"/>
          <w:color w:val="111111"/>
          <w:sz w:val="28"/>
          <w:sz w:val="28"/>
          <w:szCs w:val="28"/>
          <w:rtl w:val="true"/>
          <w:lang w:bidi="fa-IR"/>
        </w:rPr>
        <w:t>بفتح خا و زای معجمتین و سکون فا بفارسی سفال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خشک و باندک حرارت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اقسام آن جهت ورمهای نرم و قروح اعضای یابسة المزاج مانند غضروف و وتر و جهت انسلاخ جلد و سفال نو با مرهمها جهت التیام جراحات و با سرکه جهت حکه و جوششها و حزاز و سعفه و جرب و نقرس و با موم روغن جهت ورمهای مزمن و خنازیر و غدد و ذرور سفال چینی نرم کوفته جهت جلای بیاض طبقۀ قرنیه و سنون آن جهت جلای دندان و تقویت لثه و قطع خون آمدن آن مضر اعصاب دماغی و مصلح آن روغن بنفشه و روغن نیلوفر و طلای خزفیکه در ان نمک یا خزف پارهائی که در نمک و یا سنک‌ریزهائی که در نمک پیدا می‌شود جهت تحلیل اورام بلغمیۀ باردۀ هر عضو و اجفان چشم مؤثر</w:t>
      </w:r>
    </w:p>
    <w:p>
      <w:pPr>
        <w:pStyle w:val="Heading4"/>
        <w:numPr>
          <w:ilvl w:val="3"/>
          <w:numId w:val="1"/>
        </w:numPr>
        <w:rPr/>
      </w:pPr>
      <w:bookmarkStart w:id="3124" w:name="__RefHeading___Toc178916_1395250215"/>
      <w:bookmarkStart w:id="3125" w:name="_Toc1299"/>
      <w:bookmarkEnd w:id="3124"/>
      <w:r>
        <w:rPr>
          <w:rtl w:val="true"/>
        </w:rPr>
        <w:t>فصل الخاء مع السین المهملة</w:t>
      </w:r>
      <w:bookmarkEnd w:id="3125"/>
    </w:p>
    <w:p>
      <w:pPr>
        <w:pStyle w:val="Heading5"/>
        <w:numPr>
          <w:ilvl w:val="4"/>
          <w:numId w:val="1"/>
        </w:numPr>
        <w:rPr/>
      </w:pPr>
      <w:bookmarkStart w:id="3126" w:name="__RefHeading___Toc178918_1395250215"/>
      <w:bookmarkStart w:id="3127" w:name="_Toc1300"/>
      <w:bookmarkEnd w:id="3126"/>
      <w:r>
        <w:rPr>
          <w:rtl w:val="true"/>
        </w:rPr>
        <w:t>خس</w:t>
      </w:r>
      <w:bookmarkEnd w:id="3127"/>
    </w:p>
    <w:p>
      <w:pPr>
        <w:pStyle w:val="BookText"/>
        <w:rPr/>
      </w:pPr>
      <w:r>
        <w:rPr>
          <w:rFonts w:ascii="IRNazanin" w:hAnsi="IRNazanin" w:eastAsia="IRNazanin"/>
          <w:color w:val="111111"/>
          <w:sz w:val="28"/>
          <w:sz w:val="28"/>
          <w:szCs w:val="28"/>
          <w:rtl w:val="true"/>
          <w:lang w:bidi="fa-IR"/>
        </w:rPr>
        <w:t>بفتح خاء معجمه و تشدید سین مهمله بفارسی کاهو و بترکی خاس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معروف بستانی و بری می‌باشد بستانی دو صنف است یک صنف برک آن عریض و بلند تا بیک ذرع و نیم و چرب و شیرین و نازک و در ایران و عربستان و روم و غیرها در موسم بهار می‌روید و وفور دارد و در هندوستان و بنکاله در موسم زمستان که باران نمی‌بارد می‌روید و لیکن بوفور و خوبی و بزرکی آن بلاد نمی‌شود و صنف دوم از بستانی فرنکی است و آن نیز دو صنف می‌باشد یک صنف برک آن سبز کمرنک و بسیار نازک و چرب و شیرین و صنف دیکر سر برکهای آن اندک بنفشی و نازکی و چربی و شیرینی این از ان کمتر و برکهای این هر دو صنف درهم پیچیده مانند غنچه و مدور و هر سال تخم آن را تازه بتازه از فرنک می‌آورند و در زمستان می‌کارند و هرچند هوا سردتر باشد خوب‌تر و نازکتر و پیچیده‌تر می‌شود و اما خس بری برکهای آن باریکتر و بلندتر و بی‌چربی و اندک سخت‌تر و سبزتر از بستانی و تلخ و ساق آن با یتوعیت بسیار و بعضی از ان افیون بعمل می‌آورند و لیکن از افیون خشخاش بسیار ضعیف‌تر و آنچه تخم آن سیاه باشد برودت و رطوبت آن کمتر از آنچه سفید است و تخم صنف برک بنفش فرنکی اکثر سیاه می‌باشد و بالجمله بنرمی و صلابت و جودت و رداءت زمین برمیکردد یعنی در زمین نرم جید که آب باری آن بحد لائق نمایند برک و ساق آن نرم و نازک و چرب و شیرین و تخم آن سفید می‌شود و بخلاف اینها بالعکس و مستعمل و ماکول بستانی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بستانی ان</w:t>
      </w:r>
    </w:p>
    <w:p>
      <w:pPr>
        <w:pStyle w:val="BookText"/>
        <w:rPr/>
      </w:pPr>
      <w:r>
        <w:rPr>
          <w:rFonts w:ascii="IRNazanin" w:hAnsi="IRNazanin" w:eastAsia="IRNazanin"/>
          <w:color w:val="111111"/>
          <w:sz w:val="28"/>
          <w:sz w:val="28"/>
          <w:szCs w:val="28"/>
          <w:rtl w:val="true"/>
          <w:lang w:bidi="fa-IR"/>
        </w:rPr>
        <w:t>سرد و تر در اوایل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 کنندۀ خون است چنانچه صاحب کافی محمد بن یعقوب کلینی رحمه اللّه تعالی از حضرت ابی عبد اللّه علیه السلام روایت می‌کند که خطاب بموالیان خود کرده فرمودند که بر شما باد خوردن خس به‌درستی که خون را صاف می‌کند و اطبا کفته‌اند مولد خون صالح رقیق است بهتر از خون متولد از بقول دیکر و دافع ضرر آب و هوای وبائی و اختلاف آب و هوا و مسکن حدت خون و صفرا و یبوست صفرا و سودا و تشنکی و التهاب و مفتح سدد و دافع خمار و مانع مستی و صعود بخارات بدماغ و درد سر و نزله و سرفه که از کرمی و خشکی باشد و منوم و رادع اورام حاره و ملین و مدر بول خصوصا ناشستۀ آن زیرا که قوت تفتیح این زیاده است از شستۀ آن و جهت حکه و جذام و جنون و یرقان و درد پستان و تپهای حاره و قرحۀ مثانه و مجاری بول و حرقت آن هر دو و با سرکه جهت برانکیختن اشتها و رفع یرقان و تسکین درد معده و مطبوخ آن کثیر الغذا تر از خام آن و جهت درد سینه و زیاده کردن شیر مؤثر و اکثار آن مضر باه و صاحب سل و ربو و مورث نسیان و کدورت حواس و بلادت و ضعف بصر و ظلمت آن و تولید ریاح مصلح آن نعناع و کرفس و هلیلۀ پرورده و زیره مقدار شربت از آب آن تا سی درهم و ضماد آن جهت تسکین التهاب و تحلیل ورم چشم و هوورم حار و حمره و وثی و ذرور سوختۀ آن جهت التیام جراحات و قلاع و تخم آن در دوم سرد و خشک و مخدر و منوم و مسکن مواد متحرکه و اشامیدن دو درهم آن جهت قطع احتلام و ضعیف نمودن شهوت جماع و سد نزله و زکام و درد سینه و تقطیر البول و سیلان منی و طلای آن بر پیشانی جهت خواب آوردن و منع صداع و ریختن مواد بچشم و بر موی جهت منع ریختن آن و بر کزیدکی عقرب جهت دفع سمیت آن و مضر باه مصلح آن مصطکی بدل آن خشخاش و یا دم الاخوین و روغن آن جهت تحلیل صلابات و ترطیب دماغ و تنویم و مالیخولیا و صرع یبسی و منع مستی شراب مؤثر و آب برک آن در جمیع افعال مانند تخم آنست و طلای آن با روغن کل جهت تسکین صداع حار نافع و خس بری سرد و تر و در رطوبت کمتر از بستانی و بعضی کفته‌اند سردی آن نیز کمتر از بستانی و در افعال قویتر از بستانی و برک و تخم آن و لبن آن در قوت مانند لبن بستانی بلکه از ان اقوی و مثل لبن خشخاش</w:t>
      </w:r>
      <w:r>
        <w:rPr>
          <w:rFonts w:eastAsia="IRNazanin" w:cs="IRNazanin"/>
          <w:color w:val="111111"/>
          <w:sz w:val="28"/>
          <w:szCs w:val="28"/>
          <w:rtl w:val="true"/>
          <w:lang w:bidi="fa-IR"/>
        </w:rPr>
        <w:t>&amp;</w:t>
      </w:r>
      <w:bookmarkStart w:id="3128" w:name="pg2583_21324"/>
    </w:p>
    <w:p>
      <w:pPr>
        <w:pStyle w:val="BookText"/>
        <w:rPr/>
      </w:pPr>
      <w:bookmarkEnd w:id="3128"/>
      <w:r>
        <w:rPr>
          <w:rFonts w:ascii="IRNazanin" w:hAnsi="IRNazanin" w:eastAsia="IRNazanin"/>
          <w:color w:val="111111"/>
          <w:sz w:val="28"/>
          <w:sz w:val="28"/>
          <w:szCs w:val="28"/>
          <w:lang w:bidi="fa-IR"/>
        </w:rPr>
        <w:t>٣٨٩</w:t>
      </w:r>
      <w:r>
        <w:rPr>
          <w:rFonts w:ascii="IRNazanin" w:hAnsi="IRNazanin" w:eastAsia="IRNazanin"/>
          <w:color w:val="111111"/>
          <w:sz w:val="28"/>
          <w:sz w:val="28"/>
          <w:szCs w:val="28"/>
          <w:rtl w:val="true"/>
          <w:lang w:bidi="fa-IR"/>
        </w:rPr>
        <w:t>سیاه است نیم درهم آن مسهل کیموس مائی و مدر حیض و جهت کزیدکی عقرب و رتیلا نافع شربا و طلاء و اکتحال آن جهت جلای قروح چشم و رفع غرب و لبن بستانی قریب النفع است بدین</w:t>
      </w:r>
    </w:p>
    <w:p>
      <w:pPr>
        <w:pStyle w:val="Heading5"/>
        <w:numPr>
          <w:ilvl w:val="4"/>
          <w:numId w:val="1"/>
        </w:numPr>
        <w:rPr/>
      </w:pPr>
      <w:bookmarkStart w:id="3129" w:name="__RefHeading___Toc178920_1395250215"/>
      <w:bookmarkStart w:id="3130" w:name="_Toc1301"/>
      <w:bookmarkEnd w:id="3129"/>
      <w:r>
        <w:rPr>
          <w:rtl w:val="true"/>
        </w:rPr>
        <w:t>خس</w:t>
      </w:r>
      <w:bookmarkEnd w:id="3130"/>
    </w:p>
    <w:p>
      <w:pPr>
        <w:pStyle w:val="BookText"/>
        <w:rPr/>
      </w:pPr>
      <w:r>
        <w:rPr>
          <w:rFonts w:ascii="IRNazanin" w:hAnsi="IRNazanin" w:eastAsia="IRNazanin"/>
          <w:color w:val="111111"/>
          <w:sz w:val="28"/>
          <w:sz w:val="28"/>
          <w:szCs w:val="28"/>
          <w:rtl w:val="true"/>
          <w:lang w:bidi="fa-IR"/>
        </w:rPr>
        <w:t>بفتح خا و سکون سین بی‌نقطه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ریشۀ کیاهی است که در هند و بنکاله در موسم کرما از ان خس خانه می‌سازند و بران آب می‌پاشند بسیار خوش‌بو و سرد و خنک می‌باشد و با برادۀ صندل عرق می‌کشند و عطر آن را می‌کیرند بسیار معطر و خوش‌بو می‌باشد و آن ریشهای باریک کج واج و کوهدار مانند ریشۀ سنبل رومی و از ان غلیظتر و بلندتر بقدر نیم ذرع و خوش‌بو است و نبات آن شبیه باسل که کولان نامند و کویند بیخ اذخر آجامی است و در اذخر اشاره بدان شد و کفته‌اند ریشۀ والا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مقوی قلب و دماغ بارد</w:t>
      </w:r>
    </w:p>
    <w:p>
      <w:pPr>
        <w:pStyle w:val="Heading4"/>
        <w:numPr>
          <w:ilvl w:val="3"/>
          <w:numId w:val="1"/>
        </w:numPr>
        <w:rPr/>
      </w:pPr>
      <w:bookmarkStart w:id="3131" w:name="__RefHeading___Toc178922_1395250215"/>
      <w:bookmarkStart w:id="3132" w:name="_Toc1302"/>
      <w:bookmarkEnd w:id="3131"/>
      <w:r>
        <w:rPr>
          <w:rtl w:val="true"/>
        </w:rPr>
        <w:t>فصل الخاء مع الشین المعجمة</w:t>
      </w:r>
      <w:bookmarkEnd w:id="3132"/>
    </w:p>
    <w:p>
      <w:pPr>
        <w:pStyle w:val="Heading5"/>
        <w:numPr>
          <w:ilvl w:val="4"/>
          <w:numId w:val="1"/>
        </w:numPr>
        <w:rPr/>
      </w:pPr>
      <w:bookmarkStart w:id="3133" w:name="__RefHeading___Toc178924_1395250215"/>
      <w:bookmarkStart w:id="3134" w:name="_Toc1303"/>
      <w:bookmarkEnd w:id="3133"/>
      <w:r>
        <w:rPr>
          <w:rtl w:val="true"/>
        </w:rPr>
        <w:t>خشخاش</w:t>
      </w:r>
      <w:bookmarkEnd w:id="3134"/>
    </w:p>
    <w:p>
      <w:pPr>
        <w:pStyle w:val="BookText"/>
        <w:rPr/>
      </w:pPr>
      <w:r>
        <w:rPr>
          <w:rFonts w:ascii="IRNazanin" w:hAnsi="IRNazanin" w:eastAsia="IRNazanin"/>
          <w:color w:val="111111"/>
          <w:sz w:val="28"/>
          <w:sz w:val="28"/>
          <w:szCs w:val="28"/>
          <w:rtl w:val="true"/>
          <w:lang w:bidi="fa-IR"/>
        </w:rPr>
        <w:t>بفتح خا و سکون شین و فتح خاء معجمتین و الف و شین معجمه بهندی پوست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صنف می‌باشد بستانی که خشخاش سفید و بری که خشخاش سیاه است اما خشخاش بستانی کل آن سفید و تخم آن نیز سفید و ریزه و مدور و کیاه آن بقدر دو ذرع تا چهار ذرع بحسب اختلاف آب و هوا و زمین بلند و کوتاه می‌باشد و برک آن مشرف و مزغب طولانی و سر قبه و کوزۀ آن مشرف و قبۀ کوزۀ آن نیز بحسب بلاد و اختلاف آب و هوا و زمین بزرک و کوچک می‌شود و همچنین لبن آنکه افیون است قوی و ضعیف و در افیون ذکر یافت و در ایام بهار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پوست آن</w:t>
      </w:r>
    </w:p>
    <w:p>
      <w:pPr>
        <w:pStyle w:val="BookText"/>
        <w:rPr/>
      </w:pPr>
      <w:r>
        <w:rPr>
          <w:rFonts w:ascii="IRNazanin" w:hAnsi="IRNazanin" w:eastAsia="IRNazanin"/>
          <w:color w:val="111111"/>
          <w:sz w:val="28"/>
          <w:sz w:val="28"/>
          <w:szCs w:val="28"/>
          <w:rtl w:val="true"/>
          <w:lang w:bidi="fa-IR"/>
        </w:rPr>
        <w:t>در دوم سرد و در اول خشک و بعضی در سوم کفته‌اند و افیون ناکرفتۀ آن قویتر از افیون کرفته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آن مخدر و رادع و مسدد و نیم درم آنکه صبح ناشتا و شام وقت خواب با آب سرد بنوشند جهت اسهال دموی و صفراوی و التهاب معده و امعا و حرقت مثانه نافع و ضماد آن بر پیشانی جهت درد سر و با حلبه و کلاب که طبخ یافته باشد جهت ابتدای رمد و تسکین درد آن و منع ریختن مواد باعضا و آشامیدن آن جهت سعال کرم و سعال تر حادث از رطوبت رقیق بسبب تبرید و تغلیظ و تجمید و ردع خود و با شراب عفص قاطع اسهال مزمن و عصارۀ آنکه کوکنار نامند سود و مائل برطوبت در آثار قویتر از تخم آن مداومت آن مرخی اعضا و مشوش کنندۀ حواس و قاطع باه و مفسد اشتها و هاضمه و مورث نسیان و مفسد خون و بالعرض محلل حرارت غریزی و مسکن اوجاع حارۀ یابسه و منشط مضر رئۀ مبرودین مصلح آن شکر و عسل و مصطکی مقدار شربت آن تا یک مثقال و نیم و تخم آن در دوم سرد و در اول تر مخدر و منوم و منضج مواد رقیقۀ صفراوی و قابض شکم و مداومت آشامیدن ده درم آن با شکر جهت خشونت سینه و قصبۀ رئه و سرفۀ حار یابس و نفث الدم و تپ دق و تقویت دماغ و ضعف جکر و کرده و تسمین بدن و حرقت مثانه و امراض حارۀ آن و با مثل آن مغز بادام مولد خون صالح و رافع هزال خصوصا بو دادۀ آن با عسل مبهی و مداومت آن قاطع باه و بوئیدن بو دادۀ آن جهت رفع بیخوابی مؤثر و دو درهم آن تا پنج درهم منوم قوی و روغن آن در افعال از تخم آن ضعیف‌تر و منوم و مسدد مقدار شربت تخم آن تا ده درهم و چون خشخاش تازه را با پوست و کنکرۀ آن بکوبند و اقراص سازند جهت سرفه و درد سینه و حرقة البول و تسکین تشنکی و حبس اسهال کهنه و تجفیف رطوبات شربا و نیز تجفیف رطوبات و تحلیل اورام ضمادا مقدار شربت آن تا پنج درهم و همچنین چون بعد از رسیدن جملۀ آن را در آب طبخ دهند و لیکن ضعیف‌تر از قرص انست و کل آن با آب کشنیز جهت رفع وجع و سوزش چشم و قرحۀ قرنیه اکتحالا و طلای آن جهت رفع آثار قروح و با آب کشنیز جهت نملۀ ساعیه و قرح و خبیثه</w:t>
      </w:r>
    </w:p>
    <w:p>
      <w:pPr>
        <w:pStyle w:val="BookText"/>
        <w:rPr/>
      </w:pPr>
      <w:r>
        <w:rPr>
          <w:rFonts w:ascii="IRNazanin" w:hAnsi="IRNazanin" w:eastAsia="IRNazanin"/>
          <w:color w:val="111111"/>
          <w:sz w:val="28"/>
          <w:sz w:val="28"/>
          <w:szCs w:val="28"/>
          <w:lang w:bidi="fa-IR"/>
        </w:rPr>
        <w:t>٣٩٠</w:t>
      </w:r>
      <w:r>
        <w:rPr>
          <w:rFonts w:ascii="IRNazanin" w:hAnsi="IRNazanin" w:eastAsia="IRNazanin"/>
          <w:color w:val="111111"/>
          <w:sz w:val="28"/>
          <w:sz w:val="28"/>
          <w:szCs w:val="28"/>
          <w:rtl w:val="true"/>
          <w:lang w:bidi="fa-IR"/>
        </w:rPr>
        <w:t>ضمادا و روغن آنکه بدستور روغن کل ترتیب دهند مخدر و مسکن دردهای حار و اورام و جهت نزله و سرفۀ حار شربا و تسکین درد کوش و تحلیل ورم حار آن قطورا مفید و آب مطبوخ برک آن با عسل که آب خشخاش نامند جهت منع نزلات و سرفه و اسهال مزمن لعوقا نافع خصوصا باقاقیا و عصارۀ لحیة التیس و آب مطبوخ آن نطولا جهت رفع بیخوابی و سائیدۀ کنکرۀ آن با آرد جو جهت حمره و اورام حاره ضماد او طبیخ بیخ آن جهت جکر علیل و ترقیق خلط غلیظ معده شربا مفید و چون برک نازک تازۀ نو رستۀ آن را در آب طبخ دهند مانند بقول دیکر و با روغن و پیاز بریان نموده تناول نمایند تفریح و تنویم آورد و حبس اسهال نماید و بدل خشخاش کاهو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خشخاش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خشخاش اسود است و برک آن خشن‌تر و زغب و تشریف آن زیاده از خشخاش بستانی و کل آن ملون بالوان سرخ و بنفش و سیاه و کبود و غیرها و تخم آن سیاه و باصطلاح اطبای سابق افیون عصارۀ آنست و باصطلاح جدید افیون لبن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سرد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جمیع افعال برک و تخم از بستانی قوی‌تر و جهت حرارت جکر و سیلان رحم نافع و طبیخ بیخ آن در اب که بنصفه برسد جهت عرق النسا مفید مضر دماغ مصلح آن رازیانه مقدار شربت از جمیع اجزای آن بقدر نصف شربات اجزای بستانی و از تخم آن یک مثقال بدل آن کاهو بری است در اکثر مواد</w:t>
      </w:r>
      <w:r>
        <w:rPr>
          <w:rFonts w:eastAsia="IRNazanin" w:cs="IRNazanin"/>
          <w:color w:val="111111"/>
          <w:sz w:val="28"/>
          <w:szCs w:val="28"/>
          <w:rtl w:val="true"/>
          <w:lang w:bidi="fa-IR"/>
        </w:rPr>
        <w:t>*</w:t>
      </w:r>
      <w:bookmarkStart w:id="3135" w:name="pg2583_21327"/>
    </w:p>
    <w:p>
      <w:pPr>
        <w:pStyle w:val="Heading5"/>
        <w:numPr>
          <w:ilvl w:val="4"/>
          <w:numId w:val="1"/>
        </w:numPr>
        <w:rPr/>
      </w:pPr>
      <w:bookmarkStart w:id="3136" w:name="__RefHeading___Toc178926_1395250215"/>
      <w:bookmarkStart w:id="3137" w:name="_Toc1304"/>
      <w:bookmarkEnd w:id="3135"/>
      <w:bookmarkEnd w:id="3136"/>
      <w:r>
        <w:rPr>
          <w:rtl w:val="true"/>
        </w:rPr>
        <w:t>*</w:t>
      </w:r>
      <w:r>
        <w:rPr>
          <w:rtl w:val="true"/>
        </w:rPr>
        <w:t>خشخاش منثور</w:t>
      </w:r>
      <w:bookmarkEnd w:id="3137"/>
    </w:p>
    <w:p>
      <w:pPr>
        <w:pStyle w:val="BookText"/>
        <w:rPr/>
      </w:pPr>
      <w:r>
        <w:rPr>
          <w:rFonts w:ascii="IRNazanin" w:hAnsi="IRNazanin" w:eastAsia="IRNazanin"/>
          <w:color w:val="111111"/>
          <w:sz w:val="28"/>
          <w:sz w:val="28"/>
          <w:szCs w:val="28"/>
          <w:rtl w:val="true"/>
          <w:lang w:bidi="fa-IR"/>
        </w:rPr>
        <w:t>بفتح میم و سکون نون و ضم ثاء مثلثه و سکون واو و راء مهمله و منثور از ان جهت نامند که برک کل آن زود می‌ریزد و آن قسمی از خشخاش بری است و برک آن شبیه ببرک تره تیزک و رازیانه و با خشونت و مائل بسفیدی و ساق آن خشن و قبۀ کوزۀ آن کوچک شبیه بقبۀ شقایق و در قوت از خشخاش بستانی قویتر و از خشخاش سیاه ضعیف‌تر</w:t>
      </w:r>
    </w:p>
    <w:p>
      <w:pPr>
        <w:pStyle w:val="Heading5"/>
        <w:numPr>
          <w:ilvl w:val="4"/>
          <w:numId w:val="1"/>
        </w:numPr>
        <w:rPr/>
      </w:pPr>
      <w:bookmarkStart w:id="3138" w:name="__RefHeading___Toc178928_1395250215"/>
      <w:bookmarkStart w:id="3139" w:name="_Toc1305"/>
      <w:bookmarkEnd w:id="3138"/>
      <w:r>
        <w:rPr>
          <w:rtl w:val="true"/>
        </w:rPr>
        <w:t>خشخاش زبدی</w:t>
      </w:r>
      <w:bookmarkEnd w:id="3139"/>
    </w:p>
    <w:p>
      <w:pPr>
        <w:pStyle w:val="BookText"/>
        <w:rPr/>
      </w:pPr>
      <w:r>
        <w:rPr>
          <w:rFonts w:ascii="IRNazanin" w:hAnsi="IRNazanin" w:eastAsia="IRNazanin"/>
          <w:color w:val="111111"/>
          <w:sz w:val="28"/>
          <w:sz w:val="28"/>
          <w:szCs w:val="28"/>
          <w:rtl w:val="true"/>
          <w:lang w:bidi="fa-IR"/>
        </w:rPr>
        <w:t>بفتح زای معجمه و باء موحده و کسر دال مهمله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بسیار سفید و سبک و ساق آن بقدر ذرعی و برک آن بسیار ریزه و دراز و بیخ آن باریک و ثمر آن متصل ببرک آن و سفید و مستعمل و چون جمیع اجزای آن سفید و سبک مانند زبد است لهذا زبدی نامیده‌اند و در وسط تابستان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بغایت کرم و تند و مانند جبلاهنک و از جملۀ سموم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مقئ و مسهل قوی و جهت تنقیۀ دماغ و دفع بلغم و صرع با ماء القراطن بقئ و تخم آن تا یک درم جهت اسهال بلغم مفید و زیاده از ان مستعمل نیست زیرا که بسبب سمیت قتال است و معالجۀ کسی که آن را خورده باشد معالجه جبلاهنک است</w:t>
      </w:r>
    </w:p>
    <w:p>
      <w:pPr>
        <w:pStyle w:val="Heading5"/>
        <w:numPr>
          <w:ilvl w:val="4"/>
          <w:numId w:val="1"/>
        </w:numPr>
        <w:rPr/>
      </w:pPr>
      <w:bookmarkStart w:id="3140" w:name="__RefHeading___Toc178930_1395250215"/>
      <w:bookmarkStart w:id="3141" w:name="_Toc1306"/>
      <w:bookmarkEnd w:id="3140"/>
      <w:r>
        <w:rPr>
          <w:rtl w:val="true"/>
        </w:rPr>
        <w:t>خشخاش مقرن</w:t>
      </w:r>
      <w:bookmarkEnd w:id="3141"/>
    </w:p>
    <w:p>
      <w:pPr>
        <w:pStyle w:val="BookText"/>
        <w:rPr/>
      </w:pPr>
      <w:r>
        <w:rPr>
          <w:rFonts w:ascii="IRNazanin" w:hAnsi="IRNazanin" w:eastAsia="IRNazanin"/>
          <w:color w:val="111111"/>
          <w:sz w:val="28"/>
          <w:sz w:val="28"/>
          <w:szCs w:val="28"/>
          <w:rtl w:val="true"/>
          <w:lang w:bidi="fa-IR"/>
        </w:rPr>
        <w:t>بضم میم و فتح قاف و راء مشدده و سکون نون و آن را خشخاش بحری نیز نامند جهت آنکه اکثر کنار دریاها و اماکن خشنه می‌روید</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bookmarkStart w:id="3142" w:name="pg2583_21328"/>
    </w:p>
    <w:p>
      <w:pPr>
        <w:pStyle w:val="BookText"/>
        <w:rPr/>
      </w:pPr>
      <w:bookmarkEnd w:id="3142"/>
      <w:r>
        <w:rPr>
          <w:rFonts w:ascii="IRNazanin" w:hAnsi="IRNazanin" w:eastAsia="IRNazanin"/>
          <w:color w:val="111111"/>
          <w:sz w:val="28"/>
          <w:sz w:val="28"/>
          <w:szCs w:val="28"/>
          <w:rtl w:val="true"/>
          <w:lang w:bidi="fa-IR"/>
        </w:rPr>
        <w:t>کیاهی است سفید و مزغب و با زواید مانند اره و برک آن شبیه ببرک قلومس و کل آن زرد و ثمر آن شبیه بشاخ کاو و منحنی و ازین جهت مقرن نامیده‌اند و در جوف آن دانها مانند حلبه و کوچکتر از ان و غیر جبلاهنک است چه دانۀ آن زرد است و دانۀ این زرد نیست و بعضی مردم کمان غلط برده‌اند که شیاف مامیثا مستخرج از نبات آنست و وجه غلط ایشان مشابهت برک اینست با برک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با ماء العسل جالی و مقطع اخلاط بقئ و اسهال و اکتحال کل آن بازیت جهت تنقیۀ جراحات و خشک‌ریشۀ آنها و آشامیدن یک مثقال از تخم آن مسهل قوی اخلاط لزجه و طبیخ بیخ آن جهت علل باردۀ جکر و عرق النسا و ترقیق اخلاط غلیظۀ لزجه نافع</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٣٩١</w:t>
      </w:r>
    </w:p>
    <w:p>
      <w:pPr>
        <w:pStyle w:val="Heading5"/>
        <w:numPr>
          <w:ilvl w:val="4"/>
          <w:numId w:val="1"/>
        </w:numPr>
        <w:rPr/>
      </w:pPr>
      <w:bookmarkStart w:id="3143" w:name="__RefHeading___Toc178932_1395250215"/>
      <w:bookmarkStart w:id="3144" w:name="_Toc1307"/>
      <w:bookmarkEnd w:id="3143"/>
      <w:r>
        <w:rPr>
          <w:rtl w:val="true"/>
        </w:rPr>
        <w:t>خشاب</w:t>
      </w:r>
      <w:bookmarkEnd w:id="3144"/>
    </w:p>
    <w:p>
      <w:pPr>
        <w:pStyle w:val="BookText"/>
        <w:rPr/>
      </w:pPr>
      <w:r>
        <w:rPr>
          <w:rFonts w:ascii="IRNazanin" w:hAnsi="IRNazanin" w:eastAsia="IRNazanin"/>
          <w:color w:val="111111"/>
          <w:sz w:val="28"/>
          <w:sz w:val="28"/>
          <w:szCs w:val="28"/>
          <w:rtl w:val="true"/>
          <w:lang w:bidi="fa-IR"/>
        </w:rPr>
        <w:t>بضم خا و فتح شین هر دو معجمه و الف و باء یک نقطه و خوشاب بواو نیز آمده بفارسی اسم آب مطبوخ میوها است مانند آلوبالو و زردآلو و سیب و به و امرود و مویز و امثال اینها که با شکر طبخ دهند تا بقوام آید و مانند شراب آنها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 آنها</w:t>
      </w:r>
    </w:p>
    <w:p>
      <w:pPr>
        <w:pStyle w:val="BookText"/>
        <w:rPr/>
      </w:pPr>
      <w:r>
        <w:rPr>
          <w:rFonts w:ascii="IRNazanin" w:hAnsi="IRNazanin" w:eastAsia="IRNazanin"/>
          <w:color w:val="111111"/>
          <w:sz w:val="28"/>
          <w:sz w:val="28"/>
          <w:szCs w:val="28"/>
          <w:rtl w:val="true"/>
          <w:lang w:bidi="fa-IR"/>
        </w:rPr>
        <w:t>الطف از اصل آنها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آن راجع است بانچه از ان اخذ می‌نمایند مثلا از آلوبالو جهت تسکین عطش و التهاب و اصلاح خلط محترق و درد سپرز و از به جهت تقویت اعضای رئیسه و ارواح و قوت هاضمه و رفع عفونات و از سیب جهت رفع خفقان و غثیان و قئ صفراوی و التهاب و حرارت کبد و یرقان اصفر و استسقای حار و از مویز جهت تصفیۀ صوت و تفتیح سدد و یرقان و از مویز جهت تقویت معده و تسکین حرارت کبد و بواسیر حار و لبنت طبع صفراوی و زبون‌ترین همه خشاب زردآلو است و مجموع مولد ریاح مصلح آن‌ها انیسون و مصطکی است</w:t>
      </w:r>
      <w:bookmarkStart w:id="3145" w:name="pg2583_21329"/>
    </w:p>
    <w:p>
      <w:pPr>
        <w:pStyle w:val="Heading5"/>
        <w:numPr>
          <w:ilvl w:val="4"/>
          <w:numId w:val="1"/>
        </w:numPr>
        <w:rPr/>
      </w:pPr>
      <w:bookmarkStart w:id="3146" w:name="__RefHeading___Toc178934_1395250215"/>
      <w:bookmarkStart w:id="3147" w:name="_Toc1308"/>
      <w:bookmarkEnd w:id="3145"/>
      <w:bookmarkEnd w:id="3146"/>
      <w:r>
        <w:rPr>
          <w:rtl w:val="true"/>
        </w:rPr>
        <w:t>خشکنجبین</w:t>
      </w:r>
      <w:bookmarkEnd w:id="3147"/>
    </w:p>
    <w:p>
      <w:pPr>
        <w:pStyle w:val="BookText"/>
        <w:rPr/>
      </w:pPr>
      <w:r>
        <w:rPr>
          <w:rFonts w:ascii="IRNazanin" w:hAnsi="IRNazanin" w:eastAsia="IRNazanin"/>
          <w:color w:val="111111"/>
          <w:sz w:val="28"/>
          <w:sz w:val="28"/>
          <w:szCs w:val="28"/>
          <w:rtl w:val="true"/>
          <w:lang w:bidi="fa-IR"/>
        </w:rPr>
        <w:t>بضم خا و سکون شین معجمتین و فتح کاف و سکون نون و فتح جیم و کسر باء موحده و سکون یاء مثناة تحتانیه و نون معرب از انکبین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عسلی است بغایت خشک و تندبوی که از جبال فارس و حدود کازرون خیزد و کویند شبنمی است که بر اشجار انجا می‌افتد سبز و زرد و سفید و سیاه و سرخ می‌باشد و در تنکابن شکری و در دیلم و طبرستان اسپ دندان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غایت جلا و تقطیع و تحلیل لزوجات و سرخ آن قویتر از سفید آن و سبز آن بسیار کرم و مائل بتلخی و سیاه آن قریب بعسل بلادر و لهذا استعمال آن نشاید مقدار شربت سفید آن تا یک درم و زیاده از ان محرق اخلاط و مهلک و بدل آن بوزن آن عسل و نیم وزن آن کز انکبین و کویند یک وزن و نیم آن عسل است</w:t>
      </w:r>
    </w:p>
    <w:p>
      <w:pPr>
        <w:pStyle w:val="Heading5"/>
        <w:numPr>
          <w:ilvl w:val="4"/>
          <w:numId w:val="1"/>
        </w:numPr>
        <w:rPr/>
      </w:pPr>
      <w:bookmarkStart w:id="3148" w:name="__RefHeading___Toc178936_1395250215"/>
      <w:bookmarkStart w:id="3149" w:name="_Toc1309"/>
      <w:bookmarkEnd w:id="3148"/>
      <w:r>
        <w:rPr>
          <w:rtl w:val="true"/>
        </w:rPr>
        <w:t>خشک نان</w:t>
      </w:r>
      <w:bookmarkEnd w:id="3149"/>
    </w:p>
    <w:p>
      <w:pPr>
        <w:pStyle w:val="BookText"/>
        <w:rPr/>
      </w:pPr>
      <w:r>
        <w:rPr>
          <w:rFonts w:ascii="IRNazanin" w:hAnsi="IRNazanin" w:eastAsia="IRNazanin"/>
          <w:color w:val="111111"/>
          <w:sz w:val="28"/>
          <w:sz w:val="28"/>
          <w:szCs w:val="28"/>
          <w:rtl w:val="true"/>
          <w:lang w:bidi="fa-IR"/>
        </w:rPr>
        <w:t>و آن را خشک نانج که معرب خشک نانک است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نانی است که از آرد کندم خمیر آن را بشیرج سرشته باشند 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خون جید و مغذی و فربه کنندۀ بدن و جهت اصلاح لاغری کرده و تقویت باه نافع و لیکن عسر الهضم و مولد ریاح غلیظ و مصلح آن سکنجبین و مصنوع از روغن بهتر از شیرج است که روغن کنجد باشد</w:t>
      </w:r>
      <w:bookmarkStart w:id="3150" w:name="pg2583_21330"/>
    </w:p>
    <w:p>
      <w:pPr>
        <w:pStyle w:val="Heading4"/>
        <w:numPr>
          <w:ilvl w:val="3"/>
          <w:numId w:val="1"/>
        </w:numPr>
        <w:rPr/>
      </w:pPr>
      <w:bookmarkStart w:id="3151" w:name="__RefHeading___Toc178938_1395250215"/>
      <w:bookmarkStart w:id="3152" w:name="_Toc1310"/>
      <w:bookmarkEnd w:id="3150"/>
      <w:bookmarkEnd w:id="3151"/>
      <w:r>
        <w:rPr>
          <w:rtl w:val="true"/>
        </w:rPr>
        <w:t>فصل الخاء مع الصاد المهملة</w:t>
      </w:r>
      <w:bookmarkEnd w:id="3152"/>
    </w:p>
    <w:p>
      <w:pPr>
        <w:pStyle w:val="Heading5"/>
        <w:numPr>
          <w:ilvl w:val="4"/>
          <w:numId w:val="1"/>
        </w:numPr>
        <w:rPr/>
      </w:pPr>
      <w:bookmarkStart w:id="3153" w:name="__RefHeading___Toc178940_1395250215"/>
      <w:bookmarkStart w:id="3154" w:name="_Toc1311"/>
      <w:bookmarkEnd w:id="3153"/>
      <w:r>
        <w:rPr>
          <w:rtl w:val="true"/>
        </w:rPr>
        <w:t>خصیه</w:t>
      </w:r>
      <w:bookmarkEnd w:id="3154"/>
    </w:p>
    <w:p>
      <w:pPr>
        <w:pStyle w:val="BookText"/>
        <w:rPr/>
      </w:pPr>
      <w:r>
        <w:rPr>
          <w:rFonts w:ascii="IRNazanin" w:hAnsi="IRNazanin" w:eastAsia="IRNazanin"/>
          <w:color w:val="111111"/>
          <w:sz w:val="28"/>
          <w:sz w:val="28"/>
          <w:szCs w:val="28"/>
          <w:rtl w:val="true"/>
          <w:lang w:bidi="fa-IR"/>
        </w:rPr>
        <w:t>بضم خاء معجمه و سکون صاد مهمله و فتح یاء مثناة تحتانیه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زبون‌ترین اعضای حیوان است از هر حیوانی که باشد و بهترین همه خصیۀ خروس فربه است و کفته‌اند نیکی و بدی آن بحسب حیوان برمیکردد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رطوبت بر آن غالب و بعضی سرد و خشک کفته‌اند و اول اصح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pStyle w:val="BookText"/>
        <w:rPr/>
      </w:pPr>
      <w:r>
        <w:rPr>
          <w:rFonts w:ascii="IRNazanin" w:hAnsi="IRNazanin" w:eastAsia="IRNazanin"/>
          <w:color w:val="111111"/>
          <w:sz w:val="28"/>
          <w:sz w:val="28"/>
          <w:szCs w:val="28"/>
          <w:rtl w:val="true"/>
          <w:lang w:bidi="fa-IR"/>
        </w:rPr>
        <w:t>از هر حیوانی در ضمن آن مذکور می‌شود و خصیۀ خروس فربه مبهی و مولد منی و خون صالح اما بطئ الهضم مصلح آن انجدان و فوتنج کوهی و نمک و صعتر و نمک سود نمودن آنست</w:t>
      </w:r>
    </w:p>
    <w:p>
      <w:pPr>
        <w:pStyle w:val="Heading5"/>
        <w:numPr>
          <w:ilvl w:val="4"/>
          <w:numId w:val="1"/>
        </w:numPr>
        <w:rPr/>
      </w:pPr>
      <w:bookmarkStart w:id="3155" w:name="__RefHeading___Toc178942_1395250215"/>
      <w:bookmarkStart w:id="3156" w:name="_Toc1312"/>
      <w:bookmarkEnd w:id="3155"/>
      <w:r>
        <w:rPr>
          <w:rtl w:val="true"/>
        </w:rPr>
        <w:t>خصی الثعلب</w:t>
      </w:r>
      <w:bookmarkEnd w:id="3156"/>
    </w:p>
    <w:p>
      <w:pPr>
        <w:pStyle w:val="BookText"/>
        <w:rPr/>
      </w:pPr>
      <w:r>
        <w:rPr>
          <w:rFonts w:ascii="IRNazanin" w:hAnsi="IRNazanin" w:eastAsia="IRNazanin"/>
          <w:color w:val="111111"/>
          <w:sz w:val="28"/>
          <w:sz w:val="28"/>
          <w:szCs w:val="28"/>
          <w:rtl w:val="true"/>
          <w:lang w:bidi="fa-IR"/>
        </w:rPr>
        <w:t>بضم خاء معجمه و سکون صاد مهمله و ضم یا و الف و لام و فتح ثاء مثلثه و سکون عین مهمله و فتح لام و سکون باء موحده بیونانی ساطیون و ساطیورین و بعضی طرفلن بمعنی سه برک نامند زیرا که کیاه آن سه برک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سفید شفاف از سورنجان کوچکتر و طعم آن شیرین و با لزوجت و اندک تندی و بوی آن شبیه ببوی منی و چند نوع می‌باشد یکی دانهای آن مانند دو بیضۀ کوچکی که بهم پیوسته باشند و از هر بیضۀ ریشۀ باریکی دراز رسته و در آخر هر ریشه دانۀ کوچکی پیوسته و هرچند آن دانه بزرک شود بیضه آن کوچکتر کردد و ازین جهت آن را قاتل اخبه نامند مستعمل اصل بیضه است نه حب مذکور و این نوع را تخم نمی‌باشد و برک این شبیه ببرک پیاز و از ان اندک عریضتر</w:t>
      </w:r>
    </w:p>
    <w:p>
      <w:pPr>
        <w:pStyle w:val="BookText"/>
        <w:rPr/>
      </w:pPr>
      <w:r>
        <w:rPr>
          <w:rFonts w:ascii="IRNazanin" w:hAnsi="IRNazanin" w:eastAsia="IRNazanin"/>
          <w:color w:val="111111"/>
          <w:sz w:val="28"/>
          <w:sz w:val="28"/>
          <w:szCs w:val="28"/>
          <w:lang w:bidi="fa-IR"/>
        </w:rPr>
        <w:t>٣٩٢</w:t>
      </w:r>
      <w:r>
        <w:rPr>
          <w:rFonts w:ascii="IRNazanin" w:hAnsi="IRNazanin" w:eastAsia="IRNazanin"/>
          <w:color w:val="111111"/>
          <w:sz w:val="28"/>
          <w:sz w:val="28"/>
          <w:szCs w:val="28"/>
          <w:rtl w:val="true"/>
          <w:lang w:bidi="fa-IR"/>
        </w:rPr>
        <w:t>و مفروش بر روی زمین و نرم و سه عدد می‌باشد و نوع دوم تخم آن سیاه صلب براق و نوع دیکر ساق آن بقدر شبری و از وسط آن ساقی روئیده و بر بالای آن دو عدد یا سه عدد کل زردرنک و در وسط کل تخمی سیاه و ساق این سرخ رنک و برک این شبیه ببرک سوسن آزاد که زنبق است و بیخ آن بقدر جوزی و بیرون آن سرخ و اندرون آن سفید و با لزوجت و شیرینی منبت آن جبال و اماکن نمناک و بیشتر در روم و مصر بهم می‌رسد اما رومی بهتر و فرق میان هر دو بدان است که مصری را در حین خامی سوراخ کرده بریسمان کشیده خشک می‌نمایند بخلاف رومی و این بالیده‌تر و شفاف‌تر از مصری است و در حزیران می‌رسد و تا دو سال می‌ماند طبیعت نوع اول آن کرم‌تر در آخر اول و نوع دوم در دوم و نوع سوم در سوم و همه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مبهی و مقوی عصب و جهت کزاز و تشنج یابس و تمدد و فالج و لقوه و مولد دم صالح و منی و مقوی باه و نعوظ و طلای آن با روغن کل مقوی موی و رویاننده و مانع سقوط آن مقدار شربت آن تا دو مثقال مضر فم معده مصلح آن شکر بدل آن تخم رطبه و تخم زردک و کویند هرکه نوع اخیر را قلع کند دست او بیحس و حرکت کردد و چون آن را بسوزانند و با موم و روغن زیتون و یا با سرکه تدهین کنند رفع آن کردد و نوع اخیر را در امراض سوداوی و بلغمی مانند فالج و لقوه و تسمین بدن و ریزانیدن حصاة کرده و تقویت باه و آوردن نعوظ مبالغه بسیار نوشته‌اند حتی آنکه چون بیخ مذکور را در دست بکیرند باعث نعوظ کردد و از سقنقور قویتر دانسته‌اند و اصلی ندارد و چون برک آن را با زعفران و اندک مشک سائیده حمول نمایند و با شوهر جفت شوند همان ساعت نطفه منعقد کردد و حامله شود و مجرب دانسته‌اند و تخم آن با شراب بغایت موجب نعوظ و مکدر حواس مضر محرورین و فم معده مصلح آن سکنجبین و عصارۀ لسان الحمل و شکر مقدار شربت از بیخ آن تا یک عدد و از تخم آن تا یکدرهم و در هند مشهور است که بیخ بهوئین چنپا خصیة الثعلب است و اصلی ندارد و شاید نوع اخیر آن باشد و یا شبیه بدان و این کل مخصوص بنکاله است در هند و جای دیکر نمی‌شود اول از زمین کل برمی‌آید بعد از ان برک در رائحۀ و شکل فی الجمله با سوسن شبیه است بدل آن بوزیدان و نیم وزن آن انجره و کویند بوزن آن تخم اسپست</w:t>
      </w:r>
      <w:r>
        <w:rPr>
          <w:rFonts w:eastAsia="IRNazanin" w:cs="IRNazanin"/>
          <w:color w:val="111111"/>
          <w:sz w:val="28"/>
          <w:szCs w:val="28"/>
          <w:rtl w:val="true"/>
          <w:lang w:bidi="fa-IR"/>
        </w:rPr>
        <w:t>*</w:t>
      </w:r>
      <w:bookmarkStart w:id="3157" w:name="pg2583_21332"/>
    </w:p>
    <w:p>
      <w:pPr>
        <w:pStyle w:val="Heading5"/>
        <w:numPr>
          <w:ilvl w:val="4"/>
          <w:numId w:val="1"/>
        </w:numPr>
        <w:rPr/>
      </w:pPr>
      <w:bookmarkStart w:id="3158" w:name="__RefHeading___Toc178944_1395250215"/>
      <w:bookmarkStart w:id="3159" w:name="_Toc1313"/>
      <w:bookmarkEnd w:id="3157"/>
      <w:bookmarkEnd w:id="3158"/>
      <w:r>
        <w:rPr>
          <w:rtl w:val="true"/>
        </w:rPr>
        <w:t>خصی الدیک</w:t>
      </w:r>
      <w:bookmarkEnd w:id="3159"/>
    </w:p>
    <w:p>
      <w:pPr>
        <w:pStyle w:val="BookText"/>
        <w:rPr/>
      </w:pPr>
      <w:r>
        <w:rPr>
          <w:rFonts w:ascii="IRNazanin" w:hAnsi="IRNazanin" w:eastAsia="IRNazanin"/>
          <w:color w:val="111111"/>
          <w:sz w:val="28"/>
          <w:sz w:val="28"/>
          <w:szCs w:val="28"/>
          <w:rtl w:val="true"/>
          <w:lang w:bidi="fa-IR"/>
        </w:rPr>
        <w:t>بکسر دال مهمله و سکون یاء مثناة تحتانیه و 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صاحب تحفة المومنین نوشته که حب البان است و مولف تذکره و غیره غیر آن دانسته و کفته‌اند کیاه آن شبیه بعنب الثعلب و اطول از ان و دانۀ آن بقدر آلوبالوی بزرکی و سفید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مسهل بلغم لزج و محلل ریاح و جهت عرق النسا و مفاصل و ضماد آن جهت تحلیل صلابات و اوجاع مفاصل و عرق النسا نافع و مصدع و مکرب مصلح آن بنفشه مقدار شربت آن تا یکدرهم بدل آن زیره</w:t>
      </w:r>
      <w:r>
        <w:rPr>
          <w:rFonts w:eastAsia="IRNazanin" w:cs="IRNazanin"/>
          <w:color w:val="111111"/>
          <w:sz w:val="28"/>
          <w:szCs w:val="28"/>
          <w:rtl w:val="true"/>
          <w:lang w:bidi="fa-IR"/>
        </w:rPr>
        <w:t>*</w:t>
      </w:r>
    </w:p>
    <w:p>
      <w:pPr>
        <w:pStyle w:val="Heading5"/>
        <w:numPr>
          <w:ilvl w:val="4"/>
          <w:numId w:val="1"/>
        </w:numPr>
        <w:rPr/>
      </w:pPr>
      <w:bookmarkStart w:id="3160" w:name="__RefHeading___Toc178946_1395250215"/>
      <w:bookmarkStart w:id="3161" w:name="_Toc1314"/>
      <w:bookmarkEnd w:id="3160"/>
      <w:r>
        <w:rPr>
          <w:rtl w:val="true"/>
        </w:rPr>
        <w:t>خصی الکلب</w:t>
      </w:r>
      <w:bookmarkEnd w:id="3161"/>
    </w:p>
    <w:p>
      <w:pPr>
        <w:pStyle w:val="BookText"/>
        <w:rPr/>
      </w:pPr>
      <w:r>
        <w:rPr>
          <w:rFonts w:ascii="IRNazanin" w:hAnsi="IRNazanin" w:eastAsia="IRNazanin"/>
          <w:color w:val="111111"/>
          <w:sz w:val="28"/>
          <w:sz w:val="28"/>
          <w:szCs w:val="28"/>
          <w:rtl w:val="true"/>
          <w:lang w:bidi="fa-IR"/>
        </w:rPr>
        <w:t>بفتح کاف و سکون لام و باء موحد بیونانی ارخص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دو نوع است نوعی شاخهای آن بقدر یک شبر و برک آن منبسط بر روی زمین و یا قریب بدان و شبیه ببرک زیتون و نرم‌تر و نازکتر و بلندتر از ان و کل آن بنفش و بیخ آن شبیه ببیخ بلبوس و بلندتر و باریکتر از ان و سفید او مضاعف و مزدوج مانند دو زیتونی که باهم متصل شده باشند یکی بالای دیکری و یکی معتلی از رطوبت لزجی و این را ماده نامند و دوم رخو متشنج و این را نو نامند و کاه این بیخ را جوش داده مانند بلبوس می‌خورند و منبت آن مواضع حجریه و رملیه است حکیم میر محمد مومن نوشته که ساق آن بی‌برک و تا نیم ذرع و کل آن ریزه باهم متصل بشکل سرو و بنفش شبیه بکل اصابع صفر و نوشته که حقیر در فیروز</w:t>
      </w:r>
      <w:r>
        <w:rPr>
          <w:rFonts w:eastAsia="IRNazanin" w:cs="IRNazanin"/>
          <w:color w:val="111111"/>
          <w:sz w:val="28"/>
          <w:szCs w:val="28"/>
          <w:rtl w:val="true"/>
          <w:lang w:bidi="fa-IR"/>
        </w:rPr>
        <w:t>&amp;</w:t>
      </w:r>
      <w:bookmarkStart w:id="3162" w:name="pg2583_21333"/>
    </w:p>
    <w:p>
      <w:pPr>
        <w:pStyle w:val="BookText"/>
        <w:rPr/>
      </w:pPr>
      <w:bookmarkEnd w:id="3162"/>
      <w:r>
        <w:rPr>
          <w:rFonts w:ascii="IRNazanin" w:hAnsi="IRNazanin" w:eastAsia="IRNazanin"/>
          <w:color w:val="111111"/>
          <w:sz w:val="28"/>
          <w:sz w:val="28"/>
          <w:szCs w:val="28"/>
          <w:lang w:bidi="fa-IR"/>
        </w:rPr>
        <w:t>٣٩٣</w:t>
      </w:r>
      <w:r>
        <w:rPr>
          <w:rFonts w:ascii="IRNazanin" w:hAnsi="IRNazanin" w:eastAsia="IRNazanin"/>
          <w:color w:val="111111"/>
          <w:sz w:val="28"/>
          <w:sz w:val="28"/>
          <w:szCs w:val="28"/>
          <w:rtl w:val="true"/>
          <w:lang w:bidi="fa-IR"/>
        </w:rPr>
        <w:t>کوه هر دو را مشاهده نموده همه صفات باهم شبیه‌اند مکر آنکه کل اصابع صفر بسیار بهم متصل نیست و سرخ ارغوانی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قریب بسموم و در بیخ بزرک آن رطوبت فضلیه و کوچک آن بی‌رطوبت و حدت و کرمی این زیاده از 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اورام بلغمی و مسخن رئه و بزرک آن محرک جماع بقوت تمام و کوچک آن قاطع آن و کفته‌اند بزرک مادۀ آن ما دام که تر و تازه است محرک آنست خصوصا جوشانیدۀ آن در شیر بز و چون خشک کردد این نیز قاطع شهوت جماع می‌کردد و کویند هریک را که بعد دیکری بخورند فعل آن را باطل می‌کرداند و مشهور نزد اهل انطاکیه آنست که چون قسم بزرک آن را بخورند پسر می‌زایند و چون قسم کوچک آن را دختر و مسخن رئه است مصلح آن صمغ و خشخاش و نوع دوم ساق آن بقدر یک شبر و برک آن شبیه ببرک کندنا و از ان بلندتر و عریضتر و در ان رطوبتی چسپنده و کل آن بنفش و بیخ آن مانند دو بیضۀ کوچک متصل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جهت حبس بطن و قطع شهوت جماع خصوصا اکثار آن و ضماد آن جهت تحلیل اورام بلغمیه و تنقیۀ قروح و منع نملۀ ساعیه از انبساط و قطع عفونت آنها و زائل کنندۀ آثار جلد و قلاع دهان و بدستور ذرور آن بر اورام و قروح خبیثه</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63" w:name="__RefHeading___Toc178948_1395250215"/>
      <w:bookmarkStart w:id="3164" w:name="_Toc1315"/>
      <w:bookmarkEnd w:id="3163"/>
      <w:r>
        <w:rPr>
          <w:rtl w:val="true"/>
        </w:rPr>
        <w:t>خصی العجاجیل</w:t>
      </w:r>
      <w:bookmarkStart w:id="3165" w:name="pg2583_21334"/>
      <w:bookmarkEnd w:id="3164"/>
    </w:p>
    <w:p>
      <w:pPr>
        <w:pStyle w:val="BookText"/>
        <w:rPr/>
      </w:pPr>
      <w:bookmarkEnd w:id="3165"/>
      <w:r>
        <w:rPr>
          <w:rFonts w:ascii="IRNazanin" w:hAnsi="IRNazanin" w:eastAsia="IRNazanin"/>
          <w:color w:val="111111"/>
          <w:sz w:val="28"/>
          <w:sz w:val="28"/>
          <w:szCs w:val="28"/>
          <w:rtl w:val="true"/>
          <w:lang w:bidi="fa-IR"/>
        </w:rPr>
        <w:t>خصیۀ کوساله است چون خشک کنند و با شراب بیاشامند نعوظ تمام آورد و مقوی باه بود</w:t>
      </w:r>
    </w:p>
    <w:p>
      <w:pPr>
        <w:pStyle w:val="Heading5"/>
        <w:numPr>
          <w:ilvl w:val="4"/>
          <w:numId w:val="1"/>
        </w:numPr>
        <w:rPr/>
      </w:pPr>
      <w:bookmarkStart w:id="3166" w:name="__RefHeading___Toc178950_1395250215"/>
      <w:bookmarkStart w:id="3167" w:name="_Toc1316"/>
      <w:bookmarkEnd w:id="3166"/>
      <w:r>
        <w:rPr>
          <w:rtl w:val="true"/>
        </w:rPr>
        <w:t>خصی الایل</w:t>
      </w:r>
      <w:bookmarkEnd w:id="3167"/>
    </w:p>
    <w:p>
      <w:pPr>
        <w:pStyle w:val="BookText"/>
        <w:rPr/>
      </w:pPr>
      <w:r>
        <w:rPr>
          <w:rFonts w:ascii="IRNazanin" w:hAnsi="IRNazanin" w:eastAsia="IRNazanin"/>
          <w:color w:val="111111"/>
          <w:sz w:val="28"/>
          <w:sz w:val="28"/>
          <w:szCs w:val="28"/>
          <w:rtl w:val="true"/>
          <w:lang w:bidi="fa-IR"/>
        </w:rPr>
        <w:t>خایۀ بز کوهی است چون خشک کنند و با شراب بیاشامند جهت کزیدکی افعی نافع</w:t>
      </w:r>
    </w:p>
    <w:p>
      <w:pPr>
        <w:pStyle w:val="Heading4"/>
        <w:numPr>
          <w:ilvl w:val="3"/>
          <w:numId w:val="1"/>
        </w:numPr>
        <w:rPr/>
      </w:pPr>
      <w:bookmarkStart w:id="3168" w:name="__RefHeading___Toc178952_1395250215"/>
      <w:bookmarkStart w:id="3169" w:name="_Toc1317"/>
      <w:bookmarkEnd w:id="3168"/>
      <w:r>
        <w:rPr>
          <w:rtl w:val="true"/>
        </w:rPr>
        <w:t>فصل الخاء مع الطاء المهملة</w:t>
      </w:r>
      <w:bookmarkEnd w:id="3169"/>
    </w:p>
    <w:p>
      <w:pPr>
        <w:pStyle w:val="Heading5"/>
        <w:numPr>
          <w:ilvl w:val="4"/>
          <w:numId w:val="1"/>
        </w:numPr>
        <w:rPr/>
      </w:pPr>
      <w:bookmarkStart w:id="3170" w:name="__RefHeading___Toc178954_1395250215"/>
      <w:bookmarkStart w:id="3171" w:name="_Toc1318"/>
      <w:bookmarkEnd w:id="3170"/>
      <w:r>
        <w:rPr>
          <w:rtl w:val="true"/>
        </w:rPr>
        <w:t>*</w:t>
      </w:r>
      <w:r>
        <w:rPr>
          <w:rtl w:val="true"/>
        </w:rPr>
        <w:t>خطاف</w:t>
      </w:r>
      <w:bookmarkEnd w:id="3171"/>
    </w:p>
    <w:p>
      <w:pPr>
        <w:pStyle w:val="BookText"/>
        <w:rPr/>
      </w:pPr>
      <w:r>
        <w:rPr>
          <w:rFonts w:ascii="IRNazanin" w:hAnsi="IRNazanin" w:eastAsia="IRNazanin"/>
          <w:color w:val="111111"/>
          <w:sz w:val="28"/>
          <w:sz w:val="28"/>
          <w:szCs w:val="28"/>
          <w:rtl w:val="true"/>
          <w:lang w:bidi="fa-IR"/>
        </w:rPr>
        <w:t>بضم خاء معجمه و فتح طاء مشددۀ مهمله مشاله و الف و فا بعربی ابابیل و بفارسی پرستوک و بترکی قرلانقوج و بدیلمی حجلا و بهندی سیانی و کهیا و پت‌دیوری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از طیور معروفه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کوشت آن</w:t>
      </w:r>
    </w:p>
    <w:p>
      <w:pPr>
        <w:pStyle w:val="BookText"/>
        <w:rPr/>
      </w:pPr>
      <w:r>
        <w:rPr>
          <w:rFonts w:ascii="IRNazanin" w:hAnsi="IRNazanin" w:eastAsia="IRNazanin"/>
          <w:color w:val="111111"/>
          <w:sz w:val="28"/>
          <w:sz w:val="28"/>
          <w:szCs w:val="28"/>
          <w:rtl w:val="true"/>
          <w:lang w:bidi="fa-IR"/>
        </w:rPr>
        <w:t>در اول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کباب کوشت آن مفتح سدد و دافع یرقان و امراض سپرز و سنک مثانه و آشامیدن یک مثقال خشک مسحوق آن جهت قوت باصره و دو درهم از نمک سود خشک آن جهت خناق و غرغرۀ خاکستر آن به آب جهت خناق و جمیع امراض لوزتین و حلق و بدستور با عسل و طلای سوختۀ ان بر حنک نیز همین اثر دارد و اکتحال محرق بچۀ آن با خون مقوی باصره و دماغ آن با عسل و یا با سرکین و بدستور خاکستر آن با عسل جهت ابتدای نزول آب و جرب و بیاض و سبل و ظفره نافع و همچنین خون کرماکرم آن و سرکین آن بغایت جالی و جهت نیکوئی رنک رخسار و رفع بهق و آثار جلد و با زهرۀ کاو جهت سفید کردن موی سیاه مجرب دانسته‌اند و خوردن آب معصور مدقوق آن با قدری بادروج جهت اخراج جنین میت سریع الاثر و بدستور یک مثقال خاکستر آشیان آنکه سوزانیده باشند جهت عسر ولادت موثر و سعوط زهره آن جهت سیاه کردن موی سر و ریش و یوسف بغدادی کفته مخصوص بسفیدی قبل از وقت است و باید که در آن وقت شیر در دهان نکاهدارند که دندان سیاه نشود و طلای چشمهای آن با روغن زنبق بر ناف زنان جهت عسر ولادت مفید و چون در سالی دو بار بچه می‌دهد هر کاه در حین زیادتی نور قمر شکم بچۀ اول را بشکافند دو سنکریزه در ان ظاهر می‌کردد یکی یکرنک و دیکری ملون چون یکرنک غیر ملون آن را در پوست کوساله که در حین زائیدن بدن آن کوساله بزمین نرسد یعنی نکذارند که بر زمین فرود آید بدست معلق کرفته ذبح نمایند و پوست آن را بکیرند و در ان بسته در کردن و یا بازوی صاحب صرع بندند جهت رفع آن مجرب دانسته‌اند و سنک ملون را چون در حریر سفید پیچیده با خود نکاهدارند باعث جاه و قضای حوائج کردد و امین الدوله کفته سنک ملون</w:t>
      </w:r>
      <w:bookmarkStart w:id="3172" w:name="pg2583_21335"/>
    </w:p>
    <w:p>
      <w:pPr>
        <w:pStyle w:val="BookText"/>
        <w:rPr/>
      </w:pPr>
      <w:bookmarkEnd w:id="3172"/>
      <w:r>
        <w:rPr>
          <w:rFonts w:ascii="IRNazanin" w:hAnsi="IRNazanin" w:eastAsia="IRNazanin"/>
          <w:color w:val="111111"/>
          <w:sz w:val="28"/>
          <w:sz w:val="28"/>
          <w:szCs w:val="28"/>
          <w:lang w:bidi="fa-IR"/>
        </w:rPr>
        <w:t>٣٩۴</w:t>
      </w:r>
      <w:r>
        <w:rPr>
          <w:rFonts w:ascii="IRNazanin" w:hAnsi="IRNazanin" w:eastAsia="IRNazanin"/>
          <w:color w:val="111111"/>
          <w:sz w:val="28"/>
          <w:sz w:val="28"/>
          <w:szCs w:val="28"/>
          <w:rtl w:val="true"/>
          <w:lang w:bidi="fa-IR"/>
        </w:rPr>
        <w:t>سرخ می‌باشد و تعلیق آن جهت رفع فزع مؤثر و کویند چون بچۀ آن را با زعفران و امثال آن زرد کنند نحوی که در حین رنک کردن مادر و پدر او نبینند جهت رفع زردی بچۀ خود سنک یرقان را بآشیان خود آورند آن سنک جهت یرقان مفید و در حجر الخطاطیف ذکر یافت و چون سر ماده و نر آن را هر دو بآتش سوخته در شراب قومی که شراب می‌خورند اندازند سکر نیاورد</w:t>
      </w:r>
      <w:r>
        <w:rPr>
          <w:rFonts w:eastAsia="IRNazanin" w:cs="IRNazanin"/>
          <w:color w:val="111111"/>
          <w:sz w:val="28"/>
          <w:szCs w:val="28"/>
          <w:rtl w:val="true"/>
          <w:lang w:bidi="fa-IR"/>
        </w:rPr>
        <w:t>*</w:t>
      </w:r>
    </w:p>
    <w:p>
      <w:pPr>
        <w:pStyle w:val="Heading5"/>
        <w:numPr>
          <w:ilvl w:val="4"/>
          <w:numId w:val="1"/>
        </w:numPr>
        <w:rPr/>
      </w:pPr>
      <w:bookmarkStart w:id="3173" w:name="__RefHeading___Toc178956_1395250215"/>
      <w:bookmarkStart w:id="3174" w:name="_Toc1319"/>
      <w:bookmarkEnd w:id="3173"/>
      <w:r>
        <w:rPr>
          <w:rtl w:val="true"/>
        </w:rPr>
        <w:t>خطمی</w:t>
      </w:r>
      <w:bookmarkEnd w:id="3174"/>
    </w:p>
    <w:p>
      <w:pPr>
        <w:pStyle w:val="BookText"/>
        <w:rPr/>
      </w:pPr>
      <w:r>
        <w:rPr>
          <w:rFonts w:ascii="IRNazanin" w:hAnsi="IRNazanin" w:eastAsia="IRNazanin"/>
          <w:color w:val="111111"/>
          <w:sz w:val="28"/>
          <w:sz w:val="28"/>
          <w:szCs w:val="28"/>
          <w:rtl w:val="true"/>
          <w:lang w:bidi="fa-IR"/>
        </w:rPr>
        <w:t>بفتح خاء معجمه و سکون طاء مهمله و کسر میم و یا و بکسر خا نیز آمده اسم او بیونانی مشتق از اسم کثیر المنافع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معروف و از انواع خبازی شمرده‌اند و کل آن سفید و سرخ و الوان مختلف و بهترین همه سفید و آنچه بیکل باشد خطمی نیز نامند و نوع ارغوانی کبود آن را بهندی خیرو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جالینوس سرد و تر دانسته و شیخ الرئیس کرم باعتدال کفته و تخم و بیخ آن را در قوت مانند کل آن و از ان بسیار قویتر و تجفیف آن بیشتر و لطیفتر و دیکران معتدل القوی و مائل بسردی و تری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و منافع آن</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منضج و رادع و مرخی و ملین و کل آن ضعیف‌تر از تخم و برک و ساق آن و ضماد برک آن جهت اورام دماغ و بیخ کوش و تهبج و نفخۀ اجفان و التیام قروح و تسکین وجع اورام و تحلیل آنها و خنازیر و نضج خراجات و دمل و ورم پستان و مقعده و جراجات و حزاز و شکستکی اعضا و عرق النسا و مفاصل که همه از کرمی باشد و با روغن زیتون جهت کزیدن هوام و سوختکی آتش و با پیه مرغابی جهت درد مفاصل و عرق النسا و رعشه و بادویۀ مناسبه و روغنها جهت ذات الجنب و ذات الرئه و ضماد پختۀ آن با روغن بغایت منضج اورام حاره سریع الاثر و نطول آن جهت نرم داشتن موی و جلوس در طبیخ آن جهت ورم مقعده و انضمام فم رحم زنان عقیم مفید و تخم کوبیدۀ آن جهت سنک کرده و لعاب خام آن با شکر نیم کرم نموده جهت سرفۀ حار و رفع نفث الدم بسبب قوت قابضه که دارد و ضماد آن با سرکه بشرط آنکه در آفتاب نه‌نشینند جهت رفع بهق و با روغن زیتون و سرکه جهت سموم حیوانی و چون بکیرند یک جزو از ان باد و جزو خرما و با سرکه بسرشند جهت تحلیل اورام بغایت مجرب و خائیدن آن جهت تسکین عطش و چون تخم آن را با صمغ عربی مساوی الوزن طبخ نمایند و دست و پا را مکرر بآن بشویند جهت رفع شقاق و تقشر جلد کف دست و پا نافع و طلای مطبوخ آن بر سم اسپ جهت رویانیدن آن و پوست بیخ آن بغایت ملین و قوی التحلیل و آشامیدن طبیخ سه درهم آن جهت رفع زحیر و قولنج و سدۀ امعا و قرحۀ آن و اسهال صفراوی و حرقة البول و امعا و ورم آن و اسهال ردی و بدستور تخم آن جهت امراض مذکوره و با شراب جهت عسر البول و تفتیت حصاة و فضلات خام مثانه و عرق النسا و شقاق عضلات و مضمضه بطبیخ آن با سرکه جهت درد دندان حار و چون بیخ آن را کوبیده در لته بسته در آب کذارند و در زیر آسمان شب نکاه دارند چندانکه آب منجمد کردد طلای آن جهت رفع تهبج پلک چشم مؤثر و جهت سرفۀ حار و نفث الدم مجرب و طبیخ آن نیز همین اثر دارد و جلوس در طبیخ آن جهت تحجر مفاصل و صلابت اعضا و اغتسال موبدان مانع تشقق آن و نیز ضماد بیخ مسحوق مطبوخ آن با پیه خوک و روغن سوسن و آرد باقلا جهت تعقد مفاصل و تحلیل اورام صلبه نافع و حقنه بطبیخ آن جهت امراض امعای مذکوره و غیر آن و طلای طبیخ آن جهت کزیدکی زنبور عسل و با عسل جهت رفع مضرت کزیدکی هوام و حمول آن با پیه بط یا مرغابی و صمغ البطم جهت ورم رحم و انضمام فم آن مجرب مضر معده مصلح آن عصارۀ زرشک و عسل و رازیانه و کویند مضر رئه مصلح آن عسل است مقدار شربت از جرم آن یک مثقال و از طبیخ آن تا سی مثقال بدل آن خبازی و صمغ خطمی که در هنکام کرمی هوا از درخت آن می‌کیرند و زرد و سرخ رنک می‌باشد جهت تسکین عطش و حبس بطن و قئ صفراوی مجرب کفته‌اند</w:t>
      </w:r>
      <w:bookmarkStart w:id="3175" w:name="pg2583_21336"/>
    </w:p>
    <w:p>
      <w:pPr>
        <w:pStyle w:val="BookText"/>
        <w:rPr/>
      </w:pPr>
      <w:bookmarkEnd w:id="3175"/>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٣٩۵</w:t>
      </w:r>
    </w:p>
    <w:p>
      <w:pPr>
        <w:pStyle w:val="Heading4"/>
        <w:numPr>
          <w:ilvl w:val="3"/>
          <w:numId w:val="1"/>
        </w:numPr>
        <w:rPr/>
      </w:pPr>
      <w:bookmarkStart w:id="3176" w:name="__RefHeading___Toc178958_1395250215"/>
      <w:bookmarkStart w:id="3177" w:name="_Toc1320"/>
      <w:bookmarkEnd w:id="3176"/>
      <w:r>
        <w:rPr>
          <w:rtl w:val="true"/>
        </w:rPr>
        <w:t>فصل الخاء مع الفاء</w:t>
      </w:r>
      <w:bookmarkEnd w:id="3177"/>
    </w:p>
    <w:p>
      <w:pPr>
        <w:pStyle w:val="Heading5"/>
        <w:numPr>
          <w:ilvl w:val="4"/>
          <w:numId w:val="1"/>
        </w:numPr>
        <w:rPr/>
      </w:pPr>
      <w:bookmarkStart w:id="3178" w:name="__RefHeading___Toc178960_1395250215"/>
      <w:bookmarkStart w:id="3179" w:name="_Toc1321"/>
      <w:bookmarkEnd w:id="3178"/>
      <w:r>
        <w:rPr>
          <w:rtl w:val="true"/>
        </w:rPr>
        <w:t>خفاش</w:t>
      </w:r>
      <w:bookmarkEnd w:id="3179"/>
    </w:p>
    <w:p>
      <w:pPr>
        <w:pStyle w:val="BookText"/>
        <w:rPr/>
      </w:pPr>
      <w:r>
        <w:rPr>
          <w:rFonts w:ascii="IRNazanin" w:hAnsi="IRNazanin" w:eastAsia="IRNazanin"/>
          <w:color w:val="111111"/>
          <w:sz w:val="28"/>
          <w:sz w:val="28"/>
          <w:szCs w:val="28"/>
          <w:rtl w:val="true"/>
          <w:lang w:bidi="fa-IR"/>
        </w:rPr>
        <w:t>بضم خاء معجمه و فتح فاء مشدده و الف و شین معجمه و بفتح خا نیز آمده و خشاف و وطواط و بفارسی شب‌پره و بشیرازی موش کور و بهندی چمکادر و در بنکاله چمکدری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طائری است معروف بخلاف طیور دیکر و چهارپا دارد و دندانها و پشم و مانند چهارپایان بچهارپا راه می‌رود و حیض می‌بیند و آبستن می‌شود و میزاید و شیر می‌دهد و پرواز می‌نماید مانند طیور و لیکن بال آن مانند بال مرغان دیکر پر ندارد بلکه پوستی است بالای اضلاع و غضاریف کشیده که آنها را حرکت می‌دهد و منقبض و منبسط می‌سازد و سیاه رنک و بسیار ضعیف البصر است و لهذا روز بسبب روشنی و تابش شعاع آفتاب از آشیان خود برنمی‌آید و اکر آشیان آن را خراب کنند و برآید غلیواج و کلاغ آن را می‌کیرند و شب خصوصا شبهای ناقص النور بسبب تاریکی برمیآید و پرواز می‌نماید و در زاید النور کمتر برمی‌آید و ازین جهت مرض روز کوریر اخفش و صاحب آن را اخفش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در چهارم خشک و حرارت کوشت آن کمتر از حرارت فضلات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 مرقۀ پختۀ آن مسهل فضلات و زردآب و دافع استسقا و درد ورک و مهرا پختۀ آن در روغن زیتون و زنبق جهت فالج و رعشه و اوجاع مفاصل و ظهر و نقرس و تحلیل اورام بارده و در روغن کنجد جهت عرق النسا خصوصا چون مکرر بمالند و طلای مطبوخ مهرای نر آن در ظرف آهنی یا مسی با روغن زنبق که چون روغن خشک کردد باز روغن داخل نمایند تا مهرا کردد و صاف نمایند جهت فالج قدیم و رعشه و ریو و نقرس و درد اعضا و منع اسقاط موی و منع بزرک شدن پستان بغایت نافع و طلای مهرا پختۀ آن در آب بر احلیل جهت رفع حبس البول و بدستور قطور آب مطبوخ آن در سوراخ قضیب و جلوس در طبیخ آن جهت فالج و استرخا و اکتحال دماغ آن با آب پیاز جهت نزول آب و با عسل جهت بیاض و چون خون آن را بر عانۀ صبیان طلا نمایند موی نروید و چون بر پستان دختران بمالند بسیار بزرک نکردد و اکتحال آن رافع غشاوه است و خاکستر آن جهت حدت بصر و جلای بیاض آن و چون در شراب اندازند رافع مستی آنست و طلای زهرۀ آن بر فرج زن جهت رفع عسر ولادت مجرب در حال و مالیدن دماغ آن بر اسفل قدم جهت تهیج باه و سرکین آن بسیار کرم و خشک تا چهارم و اکتحال آن جهت رفع بیاض و طلای آن جهت رفع قوبا و شیر آن نیز بسیار کرم و کریه الرائحه و بسیار جالی و با سمیت و یک مثقال آن کشنده و ربع درهم آن مخرج حصاة و در سقوف آشیانه آنها چیزی یافت می‌شود منجمد سفید رنک بمقدار بند انکشتی و کوچکتر و بزرکتر از ان و متخلخل شبیه بقلی و سفیدتر از ان و سوراخ‌دار طلای آن جهت قلع ثالیل و ستردن موی از بدن و منع بزرک شدن پستان و لیکن مقرح جلد است و بول آن نیز مانند شیر آن و حار و اذابه دهندۀ مواد و اکتحال آن جهت بیاض عین و لبن آن نیز جالی بیاض و ناخنه است و لیکن هر دو مضراند بچشم اجتناب بهتر از استعمال آنست کویند چون سر آن را در زیر بالین شخصی به نحوی که آن شخص عالم بدان نباشد کذارند آن شخص را خواب نیاید و بدستور چشم و دل آن همین اثر دارد و دفن نمودن سر آن در برج کبوتران باعث جمعیت کبوتران است در ان و در سوراخ موش باعث کریختن موشانست از ان خانه و تعلیق دل آن معین بر جماع و نیز کفته‌اند که چون میان خطاف و خفاش عداوت است و خفاش از بوی کرفس کریزان لهذا خطاف کرفس را در اشیان خود می‌آورد جهت محفوظ بودن بچهای خود از ان و چون کردن نوع کبیر که بهندی بادر نامند از بیخ قطع نمایند و ذکر را در جوف تنۀ آن کذارند قوت باه بخشد و مالیدن مغز سر آن بر ذکر مقوی آنست</w:t>
      </w:r>
      <w:bookmarkStart w:id="3180" w:name="pg2583_21337"/>
    </w:p>
    <w:p>
      <w:pPr>
        <w:pStyle w:val="Heading4"/>
        <w:numPr>
          <w:ilvl w:val="3"/>
          <w:numId w:val="1"/>
        </w:numPr>
        <w:rPr/>
      </w:pPr>
      <w:bookmarkStart w:id="3181" w:name="__RefHeading___Toc178962_1395250215"/>
      <w:bookmarkStart w:id="3182" w:name="_Toc1322"/>
      <w:bookmarkEnd w:id="3180"/>
      <w:bookmarkEnd w:id="3181"/>
      <w:r>
        <w:rPr>
          <w:rtl w:val="true"/>
        </w:rPr>
        <w:t>فصل الخاء مع اللام</w:t>
      </w:r>
      <w:bookmarkEnd w:id="3182"/>
    </w:p>
    <w:p>
      <w:pPr>
        <w:pStyle w:val="Heading5"/>
        <w:numPr>
          <w:ilvl w:val="4"/>
          <w:numId w:val="1"/>
        </w:numPr>
        <w:rPr/>
      </w:pPr>
      <w:bookmarkStart w:id="3183" w:name="__RefHeading___Toc178964_1395250215"/>
      <w:bookmarkStart w:id="3184" w:name="_Toc1323"/>
      <w:bookmarkEnd w:id="3183"/>
      <w:r>
        <w:rPr>
          <w:rtl w:val="true"/>
        </w:rPr>
        <w:t>خل</w:t>
      </w:r>
      <w:bookmarkEnd w:id="3184"/>
    </w:p>
    <w:p>
      <w:pPr>
        <w:pStyle w:val="BookText"/>
        <w:rPr/>
      </w:pPr>
      <w:r>
        <w:rPr>
          <w:rFonts w:ascii="IRNazanin" w:hAnsi="IRNazanin" w:eastAsia="IRNazanin"/>
          <w:color w:val="111111"/>
          <w:sz w:val="28"/>
          <w:sz w:val="28"/>
          <w:szCs w:val="28"/>
          <w:rtl w:val="true"/>
          <w:lang w:bidi="fa-IR"/>
        </w:rPr>
        <w:t>بفتح خاء معجمه و سکون لام مشدده بفارسی سرکه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اکثر چیزها مانند انکور و مویز و خرما و انجیر و شکر و آب نیشکر و تاری و عسل و امثال اینها هر میوۀ آبدار و شیرین و از حبوب نیز مانند برنج و غیره ترتیب می‌دهند و بهترین همه انکوریست که آب انکور را کرفته صاف نموده و یا بدون تصفیه با ثفال عنب در خم خزفی و یا چینی که اندرون آن را پیه مالیده باشند ریخته و بر هر صد رطل از ان ده رطل سرکۀ جیدر بزند و سر آن را بپوشند و بکل بکیرند و در آفتاب و یا جای کرم بکذارند تا برسد و یا آنکه اولا در ان سرکه نریزند و بکذارند تا خوب بجوش آید و خمر کردد پس در ان سرکه و نمک بریزند و بکذارند تا برسد و ترش کردد و خل خمر عبارت ازین است و یا آنکه خمر خودبخود استحاله یافته خل کردد و خل تمر یعنی سرکۀ خرما آنست که بکیرند خرما را و در هر ده رطل آن چهل رطل آب کرم شیرین صافی ریزند و در خم تازۀ مقیر و یا پیه‌آلود ریخته سر آن را بسته در آفتاب کذارند یک هفته پس مالیده صاف کرده در ده رطل از ان یکرطل سرکه جید و نیم اوقیۀ نمک ریزند و در خم کرده در جائی کذارند که آفتاب همیشه بران بتابد تا برسد و از آب نیشکر و تار و میوه‌های آبدار و بسیار مانند آب انکور است و از مویز و انجیر و نیشکر خشک کم‌آب و امثال اینها مانند خرما است و از شکر و عسل چنان است که در آب کرم حل نمایند که در هر ده رطل آن چهل رطل آب باشد و صاف نموده در خم کرده در آفتاب کذارند تا بجوش آید پس صاف کرده سرکۀ تند کهنه و قدری نمک داخل آن نمایند و باز بکذارند تا برسد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انکوری آن مرکب القوی از جوهر حار لطیف قلیل و جوهر بارد لطیف کثیر و در دوم سرد و خشک و کویند خشکی آن در سوم است و خرمائی و مویزی و انجیری و عسلی و بعض اینها قریب بدان و عسلی کرم‌تر و خشک‌تر از ان و بعضی کمتر از انست و قوت قابضۀ آنچه در ان قبضیت باشد مانند خل متخذ از کمثری و تفاح و سفرجل و امثال اینها زیاده و خل مرکب از سه جزو می‌باشد جزو حار ناری که قوت تفتیح و نفوذ آن از انست و جزو بارد ارضی که قوت قابضۀ آن از انست و جزو مائی بارد رطب و این غالب بر همه است و ازین جهت مرخی و مضعف اعصاب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بسیار مجفف و سریع النفوذ و رساننده قوی ادویه باعضا و ملطف و قاطع اخلاط غلیظه امراض الراس طلا و نطول آن بتنهائی و یا با روغن زیت و یا روغن کل ممزوج باهم جهت صداع حار صداعی که از آفتاب بهم‌رسیده باشد و یا از صفرا و یا بخارات حار و یا حمام کرم و بدستور تر نمودن پارچه بدان و یا با سرکۀ که در کلاب جوشانیده باشند و یا بر پیش سر انداختن و بوئیدن آن بتنهائی جهت تفتیح سدۀ مصفاة و نزلۀ حار و صداع کرم و تقویت دماغ حار و با ادویۀ مناسبه مانند روغن بادام و روغن کل و کلاب و آب خیار و امثال اینها جهت تسکین صداع حار سرسام و هذیان و بدستور بخور آن جهت امراض مذکوره و تفتیح سدۀ خیشوم و همچنین چون بو آجر کرم و یا سک کرم کرده ریزند و یا سنکریزه و یا آجر کرم کرده در ان اندازند و بخار آن را بکیرند چون یک وزن سرکه و دو وزن آن آب و قدری شکر در ظرف خزفی سربسته که بر سر آن قمعی کذاشته و اطراف آن را بخمیر آرد ماش مسدود کرده سوراخ قمع را بند کرده جوش دهند قدری پس بخار آن را که سوراخ قمع را بکشایند که اندک‌اندک و بملائمت برآید و بر ورم کلو و حلق رسانند و بعد سه ساعت تجدید کنند از سه چهار مرتبه زائل می‌کردد ان شاء اللّه تعالی العین لطوخ آن با عسل جهت کمنۀ زیر چشم و خون مرده تحت جلد الاذن قطور آن جهت قتل کرم کوش و تسکین درد آن مجرب و بخور آن جهت دوی و طنین و ثفل سامعه و تفتیح سدۀ مصفاة و باعث حدت سامعه الفم چون یک اوقیۀ پیاز عنصل خشک را ورق کرده در سرکه بجوشانند تا مهرا شود و یک هفته در آفتاب کذارند پس صاف نموده ناشتا هر روز دو درهم آن را بیاشامند جهت</w:t>
      </w:r>
      <w:r>
        <w:rPr>
          <w:rFonts w:eastAsia="IRNazanin" w:cs="IRNazanin"/>
          <w:color w:val="111111"/>
          <w:sz w:val="28"/>
          <w:szCs w:val="28"/>
          <w:rtl w:val="true"/>
          <w:lang w:bidi="fa-IR"/>
        </w:rPr>
        <w:t>&amp;</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٣٩٧</w:t>
      </w:r>
      <w:r>
        <w:rPr>
          <w:rFonts w:ascii="IRNazanin" w:hAnsi="IRNazanin" w:eastAsia="IRNazanin"/>
          <w:color w:val="111111"/>
          <w:sz w:val="28"/>
          <w:sz w:val="28"/>
          <w:szCs w:val="28"/>
          <w:rtl w:val="true"/>
          <w:lang w:bidi="fa-IR"/>
        </w:rPr>
        <w:t>بدبوئی دهان که بمشارکت معده باشد نافع و مضمضه بدان با نمک جهت قطع خون بن دندان که کنده باشند با زاج سفید جهت تصفیه و جلای دندان و جهت قطع خون لثه و سستی آن و با شبت جهت رفع تحرک اسنان و غرغرۀ آن جهت منع سیلان فضول بحلق و خناق و سقوط لهاة و درد دندان و با زیره و صعتر جهت تسکین درد دندان و قروح لثه و خوردن آن اندک‌اندک جهت رفع زلوی در حلق مانده و سرفۀ مزمن و نفس انتصاب که از کرمی باشد و خل جوز که کردکان هنکامی که مقدار بندقی بود در سرکه اندازند و بکذارند تا برسد و بدان غرغره نمایند جهت خناق و امراض مذکورۀ دهان انفع اعضاء النفس و الغذاء و النفض خل عنصل جهت سرفۀ بارد و ضیق النفس و امراض دماغی و طحال و استسقا و خوردن سرکه جهت رفع تشنکی و اعانت بر هضم و قطع نزف الدم اعضای باطنی و تحریک اشتها و کداختن بلغم و سپرز و تقطیع صفرا و تفتیح سدۀ ماساریقا و سپرز و رسانندۀ اثر ادویه بطحال بمناسبت ترشی طعم سودا که در طحال است و مداومت آن ناشتا جهت قتل کرم معده و طعامی که با سرکه پخته باشند مانع سیلان فضول است بمعده السم قئ کردن بعد خوردن کرم کردۀ آن جهت رفع سمیت ادویۀ قتاله و جمود خون و شیر در معده و با نمک جهت رفع ضرر فطر و سک دیوانه کزیده خصوصا سرکۀ انکوری و آشامیدن سرکۀ که انجیر یا مویز یا پوست بیخ کبر در ان خیسانیده باشند ناشتا جهت تحلیل سپرز و استسقا و سرکۀ که در ان اندک مازریون خیسانیده باشند با عسل جهت استسقا و رفع برودت رحم القروح و الاورام و الجرب تحقین بسرکۀ کرم کرده با نمک بعد حقنۀ لینه جهت قروح امعا و قروح ساعیه و طلای آن جهت منع انتشار قروح خبیثه و حمره بحا و جمره بجیم و نمله و جرب متقرح و بواسیر و داخس و قوبا و ورم ظاهری و باطنی و مانع ورم جراحات تازه و خارش بدن و کزیدن حیوانات سمیۀ حاره و سوختکی آتش و نیز طلای آن مانع قبول ماده است از مجاور خود و نطول آن جهت کزیدن حیوانات سمی و جهت نزف الدم ظاهر و قطع سیلان آن و ضماد انجیری که در سرکه طبخ یافته باشد جهت سوزش عضو و خشونت آن و با کبریت جهت نقرس و با بزرقطونا جهت کپۀ ارمنی که دانه سال نامند مجرب با تکرار عمل و با آرد جو جهت خناق و ورم پستان و بناکوش و سائر اورام حاره و با حرمل جهت خدر و کزاز و وجع مفاصل و با رماد کرم جهت غدد و ورم بارد و بخور آنکه بر سنک کرم ریزند جهت بواسیر و مضر پیران و سوداوی مزاجان و صاحبان امراض رئه مانند سرفۀ تازه و خشک و غیرها و ریاح غلیظه و درد مفاصل و ضعف احشا و باه و رحم مضر اعصاب و اعضای عصبانی و باه و ناقهین و مبرودین و مداومت آن مورث استسقا و ضعف بصر و زردی رنک رخسار و سحج و لاغری بدن مصلح آن شیرینیها و کوشت آب چرب و شراب سرخ غلیظ و در رفع ضرر سرفه شیرینی و روغن بادام و ادویۀ ضیعفة الحرارة و در ضعف اعصاب عسل و ادویه حاره و در سحج لعابها مقدار شربت آن تا هفت مثقال بدل آن در بعضی امور شراب و در بعضی آب لیمونست و کویند سرکۀ نارحیل و تاری مضر عصب نیستند</w:t>
      </w:r>
      <w:bookmarkStart w:id="3185" w:name="pg2583_21340"/>
    </w:p>
    <w:p>
      <w:pPr>
        <w:pStyle w:val="Heading5"/>
        <w:numPr>
          <w:ilvl w:val="4"/>
          <w:numId w:val="1"/>
        </w:numPr>
        <w:rPr/>
      </w:pPr>
      <w:bookmarkStart w:id="3186" w:name="__RefHeading___Toc178966_1395250215"/>
      <w:bookmarkStart w:id="3187" w:name="_Toc1324"/>
      <w:bookmarkEnd w:id="3185"/>
      <w:bookmarkEnd w:id="3186"/>
      <w:r>
        <w:rPr>
          <w:rtl w:val="true"/>
        </w:rPr>
        <w:t>خلاف</w:t>
      </w:r>
      <w:bookmarkEnd w:id="3187"/>
    </w:p>
    <w:p>
      <w:pPr>
        <w:pStyle w:val="BookText"/>
        <w:rPr/>
      </w:pPr>
      <w:r>
        <w:rPr>
          <w:rFonts w:ascii="IRNazanin" w:hAnsi="IRNazanin" w:eastAsia="IRNazanin"/>
          <w:color w:val="111111"/>
          <w:sz w:val="28"/>
          <w:sz w:val="28"/>
          <w:szCs w:val="28"/>
          <w:rtl w:val="true"/>
          <w:lang w:bidi="fa-IR"/>
        </w:rPr>
        <w:t>بکسر خاء معجمه و فتح لام و الف و فا و بفتح خا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شامل بیدمشک و بیدبری و بید موله است و از مطلق آن مراد بیدبری است که صفصاف و بفارسی بید ساده نامند درخت آن عظیم و رنک چوب آن سفید اندک رخو و برک آن باریک و بلند تا بشبری و کل آن در ایام بهار بعد روئیدن برک از شاخها و بین برکها می‌روید زرد رنک و اندک خوش بو و باریک و بلند بقدر انکشتی و ثمر آن مانند خوشه که از ساق شاخهای آن می‌روید و در کتب بید عبارت از آنست و در اکثر مواضع یافت می‌شود و قسمی نر آن بیکل و بهترین آن آن بود که در کنار آبها روئیده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کل آن</w:t>
      </w:r>
    </w:p>
    <w:p>
      <w:pPr>
        <w:pStyle w:val="BookText"/>
        <w:rPr/>
      </w:pPr>
      <w:r>
        <w:rPr>
          <w:rFonts w:ascii="IRNazanin" w:hAnsi="IRNazanin" w:eastAsia="IRNazanin"/>
          <w:color w:val="111111"/>
          <w:sz w:val="28"/>
          <w:sz w:val="28"/>
          <w:szCs w:val="28"/>
          <w:rtl w:val="true"/>
          <w:lang w:bidi="fa-IR"/>
        </w:rPr>
        <w:t>در دوم سرد و در اول تر و برک آن سرد و خشک و ثمر آن در اول سرد و تر با اندک قوت قبضی و لذعی و تجفیفی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ان ملطف و مقوی دماغ و قلب حار و مفتح سدۀ جکر و رافع صداع و رمد و خفقان و تشنکی و ضعف معده و تپهای محرقه و صفراویه و جمیع امراض حاره و عرق شکوفۀ آن الطف از جرم شکوفۀ آن و در افعال مذکوره اقوی از عرق برک آن و جرم برک آن قابض و رادع و عصارۀ آن مسهل بلغم و صفرا و سودا و جهت صرع و منع لرز تپها و تفتیح سدۀ جکر و یرقان و صلابت سپرز و ادرار بول و اختناق رحم و مفاصل و نقرس و کزیدن عقرب و ادویۀ سمیه و قطور آن در کوش جهت پاک کردن چرک آن بسیار مفید و جلوس در طبیخ برک و شاخ آن جهت رفع فساد اعضا بغایت موثر و خوابیدن بر فرش آن جهت رفع حرارت کبد و قلب و ثمر آن جهت ضربه که بر حدقه رسیده باشد ضمادا و جهت نزف الدم و بدستور ضماد برک تازۀ آن و آشامیدن آن جهت اسهال دموی و عرق آن جهت خفقان حار و حمی جدری و حمیات حارۀ حاده و حمی دق و صمغ آنکه از برک آن بیرون می‌آید جالی و مقوی باصره و خاکستر چوب آن جهت نزف الدم و با سرکه جهت ثآلیل و نمله و ورم پستان و ورم اعضای ظاهری و زخمهای شری و آبله و اورام حاره و بدستور ضماد آب برک تازۀ آن و جرم برک آن قابض و رادع مضر تهی‌کاه مصلح آن کلاب و شکر مقدار شربت از آب آن از هشت درهم تا بیست درهم که با شکر بنوشند بدل آن ریباس و دستور آشامیدن آب برک آن در قرابادین در حرف المیم ذکر یافت و بهتر از آب کاسنی و ماء الشعیر است جهت اکثر امراض و آشامیدن بیست درهم آن جهت رفع سدۀ کبد نافع و عرق آن در حرف العین و روغن کل آنکه بدستور دهن ورد ترتیب دهند بارد و مجفف و منشف و مسکن صداع طلاء و مانع صعود ابخرۀ حاره و سورت خون نیز شربا و در سائر افعال قائم مقام روغن کل است</w:t>
      </w:r>
      <w:bookmarkStart w:id="3188" w:name="pg2583_21341"/>
    </w:p>
    <w:p>
      <w:pPr>
        <w:pStyle w:val="Heading5"/>
        <w:numPr>
          <w:ilvl w:val="4"/>
          <w:numId w:val="1"/>
        </w:numPr>
        <w:rPr/>
      </w:pPr>
      <w:bookmarkStart w:id="3189" w:name="__RefHeading___Toc178968_1395250215"/>
      <w:bookmarkStart w:id="3190" w:name="_Toc1325"/>
      <w:bookmarkEnd w:id="3188"/>
      <w:bookmarkEnd w:id="3189"/>
      <w:r>
        <w:rPr>
          <w:rtl w:val="true"/>
        </w:rPr>
        <w:t>خلاف البلخی</w:t>
      </w:r>
      <w:bookmarkEnd w:id="3190"/>
    </w:p>
    <w:p>
      <w:pPr>
        <w:pStyle w:val="BookText"/>
        <w:rPr/>
      </w:pPr>
      <w:r>
        <w:rPr>
          <w:rFonts w:ascii="IRNazanin" w:hAnsi="IRNazanin" w:eastAsia="IRNazanin"/>
          <w:color w:val="111111"/>
          <w:sz w:val="28"/>
          <w:sz w:val="28"/>
          <w:szCs w:val="28"/>
          <w:rtl w:val="true"/>
          <w:lang w:bidi="fa-IR"/>
        </w:rPr>
        <w:t>بفارسی بیدمشک نامند و در شام شاه‌بید و در روم بهرامج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درخت آن شبیه بدرخت بید ساده و از ان کوچکتر و برک آن از ان نازکتر و عریضتر و در طول کمتر و کل این قبل از برآمدن برک بهم می‌رسد بقدر انکشتی و بلوطی و بعضی شبیه بدست کربه و بران زغبهای بلند و بر سر آن دانهای ریزه و زرد با اندک سرخی و بعضی مائل باندک سیاهی و سفیدی و بسیار خوشبوی و هرچند زغبهای آن زیاده و زردی آن غالب باشد خوشبوتر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جالینوس سرد و تر دانسته و جمعی در اول کرم و مائل بخشکی و قول جالینوس اصح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سدۀ خفیف دماغی و مقوی دل و دماغ و مسکن صداع که از بخار و مواد حاره باشد و ملین طبع و عرق آن در جمیع افعال قویتر از عرق بید و کلاب و مقوی دل و دماغ و ملین طبع و معین قوت باه محرورین و مقوی احشا و چوب و برک آن در افعال و خواص و مصلح و قدر شربت مانند بید ساده است و نطول آن محلل نفخ در هر عضو که باشد و بوئیدن کل آن و یا عرق آن مقوی دماغ و محلل بادهای غلیظ و غرغره بعصارۀ برک آن جهت اخراج زلوی در حلق مانده و بدستور غرغره بطبیخ برک آن و روغن شکوفۀ آن سرد و تر و مجفف و مسکن درد سر حار و مانع صعود بخارات و خوردن آن مانع غلیان خون بسیار کرم و بدل آن روغن کل و طریق عمل دهن آن مثل روغن بنفشه است و چون با مغز بادام مقشر پرورده نمایند مانند بنفشه و از ان روغن بکیرند الطف و بدل عرق آن نیلوفر است یا بید ساده</w:t>
      </w:r>
      <w:bookmarkStart w:id="3191" w:name="pg2583_21342"/>
    </w:p>
    <w:p>
      <w:pPr>
        <w:pStyle w:val="Heading5"/>
        <w:numPr>
          <w:ilvl w:val="4"/>
          <w:numId w:val="1"/>
        </w:numPr>
        <w:rPr/>
      </w:pPr>
      <w:bookmarkStart w:id="3192" w:name="__RefHeading___Toc178970_1395250215"/>
      <w:bookmarkStart w:id="3193" w:name="_Toc1326"/>
      <w:bookmarkEnd w:id="3191"/>
      <w:bookmarkEnd w:id="3192"/>
      <w:r>
        <w:rPr>
          <w:rtl w:val="true"/>
        </w:rPr>
        <w:t>خلد</w:t>
      </w:r>
      <w:bookmarkEnd w:id="3193"/>
    </w:p>
    <w:p>
      <w:pPr>
        <w:pStyle w:val="BookText"/>
        <w:rPr/>
      </w:pPr>
      <w:r>
        <w:rPr>
          <w:rFonts w:ascii="IRNazanin" w:hAnsi="IRNazanin" w:eastAsia="IRNazanin"/>
          <w:color w:val="111111"/>
          <w:sz w:val="28"/>
          <w:sz w:val="28"/>
          <w:szCs w:val="28"/>
          <w:rtl w:val="true"/>
          <w:lang w:bidi="fa-IR"/>
        </w:rPr>
        <w:t>بضم خا و فتح لام و سکون دال مهمله و آن را نداسه و بفارسی موش کور و بشیرازی انکشت برک و باصفهانی وازه سبانک و بدیلمی کابیش و بهندی چهچوندر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کریه الرائحه بی چشم و دم و پاهای آن از موش کوچکتر و خاکستری رنک و کویند چشم آن زیر پوست آنست و در زمینهای نمناک می‌باشد و پیوسته زمین را سوراخ می‌کند و ریشهای اشجار را می‌خورد خصوصا بیخ کندنا و پیاز و لهذا چون کندنا و پیاز را بر در سوراخ آن کذارند ببوی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٣٩٩</w:t>
      </w:r>
      <w:r>
        <w:rPr>
          <w:rFonts w:ascii="IRNazanin" w:hAnsi="IRNazanin" w:eastAsia="IRNazanin"/>
          <w:color w:val="111111"/>
          <w:sz w:val="28"/>
          <w:sz w:val="28"/>
          <w:szCs w:val="28"/>
          <w:rtl w:val="true"/>
          <w:lang w:bidi="fa-IR"/>
        </w:rPr>
        <w:t>بیرون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بغایت کرم و با رطوبت و از سموم قتاله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موضع دنبالۀ آن جهت رفع بیاض چشم و آثار جلد و خال و خنازیر و طلای دماغ آن با روغن کل قاطع رعاف و سیلان خون از هر موضع که باشد و محلل اورام و خناریر و جهت برص و بهق و قوبا و کلف و هرچه از بدن بروز کند بیعدیل و خون آن نیز همین اثر دارد و سر آن را سوخته با زاج سفید چون در کوش کذارند و یا در بینی بدبوی آن هر دو را زائل کرداند چون بر صاحب تپ ربع بندند شفا یابد و طلای آن جهت درد سر و بخور آن جهت عسر البول و سعوط زهرۀ آن با آب بیخ رطبه جهت رفع لقوه از مجربات شمرده‌اند و تعلیق لب بالای آن جهت تپ ربع و صرع و باسانی بیرون آمدن دندان اطفال و انداختن دندان آن میان جماعت موذی باعث تفرقۀ ایشان و همچنین در اتش انداختن پیه آن</w:t>
      </w:r>
      <w:bookmarkStart w:id="3194" w:name="pg2583_21343"/>
    </w:p>
    <w:p>
      <w:pPr>
        <w:pStyle w:val="Heading5"/>
        <w:numPr>
          <w:ilvl w:val="4"/>
          <w:numId w:val="1"/>
        </w:numPr>
        <w:rPr/>
      </w:pPr>
      <w:bookmarkStart w:id="3195" w:name="__RefHeading___Toc178972_1395250215"/>
      <w:bookmarkStart w:id="3196" w:name="_Toc1327"/>
      <w:bookmarkEnd w:id="3194"/>
      <w:bookmarkEnd w:id="3195"/>
      <w:r>
        <w:rPr>
          <w:rtl w:val="true"/>
        </w:rPr>
        <w:t>خلر</w:t>
      </w:r>
      <w:bookmarkEnd w:id="3196"/>
    </w:p>
    <w:p>
      <w:pPr>
        <w:pStyle w:val="BookText"/>
        <w:rPr/>
      </w:pPr>
      <w:r>
        <w:rPr>
          <w:rFonts w:ascii="IRNazanin" w:hAnsi="IRNazanin" w:eastAsia="IRNazanin"/>
          <w:color w:val="111111"/>
          <w:sz w:val="28"/>
          <w:sz w:val="28"/>
          <w:szCs w:val="28"/>
          <w:rtl w:val="true"/>
          <w:lang w:bidi="fa-IR"/>
        </w:rPr>
        <w:t>بضم خاء معجمه و فتح لام مشدده و سکون راء مهمله آن را جلبان خوانند و بهندی متر کابلی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دانه‌ایست شبیه بکرسنه و کیاه آن بقدر ذرعی و کمتر از ان و برک آن ریزه و کل آن ما بین سفیدی و زردی و غلاف آن شبیه بغلاف باقلا و سفید و پنج قسم می‌باشد آنچه غلاف آن از باقلا کوچکتر و پوست آن غلیظتر و عریض و بسیار سفید و دانۀ آن بقدر نخود کوچکی آن را جلبان ابیض نامند و آنچه دانۀ آن کوچک و پهن و اغبر جلبان اسود و بشیرازی مشو و بهندی کهساری و اهل ولایت اروستان و نواح کرمان کونیان کرو خوانند و بسیار آن را می‌خورند و در موسم بهار که هنکام رسیدن آنست خام ناپختۀ آن را نیز می‌خورند و آنچه مضاعف الغلاف و خشن و دانۀ آن در سفیدی و کوچکی و تدویر کمتر از اول است آن را نبقه نامند و آنچه در غلافی قریب بباقلا و سیاه رنک و دانۀ آن مستدیر و بزرک و مائل بزردی و بسیار تلخ است در مصر بسیله نامند و قسم پنجم رقیق الغلاف سفیددانه و آن را قصاص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همه اقسام آن</w:t>
      </w:r>
    </w:p>
    <w:p>
      <w:pPr>
        <w:pStyle w:val="BookText"/>
        <w:rPr/>
      </w:pPr>
      <w:r>
        <w:rPr>
          <w:rFonts w:ascii="IRNazanin" w:hAnsi="IRNazanin" w:eastAsia="IRNazanin"/>
          <w:color w:val="111111"/>
          <w:sz w:val="28"/>
          <w:sz w:val="28"/>
          <w:szCs w:val="28"/>
          <w:rtl w:val="true"/>
          <w:lang w:bidi="fa-IR"/>
        </w:rPr>
        <w:t>در اول سوم سرد و در آخر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طبیخ آن با عسل جهت سرفه و تصفیۀ رئه و درد سینه و تلیین آن و تحلیل اخلاط فاسده و دفع فضلات غلیظه از امعا و ادرار نمودن شیر و بول و حیض و ضماد آن جهت تقویت اعضا و وثی و کلف و با عسل جهت تحلیل اورام و بخور آن موجب جمعیت مورچه است در ان موضع و چون کاو بخورد فربه شود مضر اعصاب و مولد سودا و نفاخ و ادمان خوردن آن باعث لنکی و خوردن تر و تازۀ ناپختۀ آن دوار آورد خصوصا نوع اندک پهن مثلث شکل آنکه بهندی کهساری نامند مصلح آن شراب عسل مقدار شربت آن تا ده درم و نوع بری آن بغایت غلیظ و مدر شیر است</w:t>
      </w:r>
      <w:bookmarkStart w:id="3197" w:name="pg2583_21344"/>
    </w:p>
    <w:p>
      <w:pPr>
        <w:pStyle w:val="Heading5"/>
        <w:numPr>
          <w:ilvl w:val="4"/>
          <w:numId w:val="1"/>
        </w:numPr>
        <w:rPr/>
      </w:pPr>
      <w:bookmarkStart w:id="3198" w:name="__RefHeading___Toc178974_1395250215"/>
      <w:bookmarkStart w:id="3199" w:name="_Toc1328"/>
      <w:bookmarkEnd w:id="3197"/>
      <w:bookmarkEnd w:id="3198"/>
      <w:r>
        <w:rPr>
          <w:rtl w:val="true"/>
        </w:rPr>
        <w:t>خلنج</w:t>
      </w:r>
      <w:bookmarkEnd w:id="3199"/>
    </w:p>
    <w:p>
      <w:pPr>
        <w:pStyle w:val="BookText"/>
        <w:rPr/>
      </w:pPr>
      <w:r>
        <w:rPr>
          <w:rFonts w:ascii="IRNazanin" w:hAnsi="IRNazanin" w:eastAsia="IRNazanin"/>
          <w:color w:val="111111"/>
          <w:sz w:val="28"/>
          <w:sz w:val="28"/>
          <w:szCs w:val="28"/>
          <w:rtl w:val="true"/>
          <w:lang w:bidi="fa-IR"/>
        </w:rPr>
        <w:t>بفتح خاء معجمه و لام و سکون نون و 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شبیه بدرخت کز و در چین و بلادروس و بهند بسیار بزرک می‌شود و برک آن مانند برک کزوکل آن کوچک و سرخ و زرد و سفید نیز می‌باشد و ثمر آن مانند خردل و بنفش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شکوفۀ آن تندتر و قوی‌تر از سائر اجزای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شکوفه و برک آن جهت کزیدن هوام ضمادا و روغن شکوفۀ آنکه بدستور روغن بابونه و روغن کل که در روغن کنجد ریخته سه هفته در آفتاب کذارند جهت رفع اعیا و درد مفاصل و بدستور نشارۀ چوب آن و یک مثقال از تخم آن با عسل حافظ دل از ضرر سموم و اکل و شرب در ظروف چوب آن مانع خفقان است</w:t>
      </w:r>
    </w:p>
    <w:p>
      <w:pPr>
        <w:pStyle w:val="Heading4"/>
        <w:numPr>
          <w:ilvl w:val="3"/>
          <w:numId w:val="1"/>
        </w:numPr>
        <w:rPr/>
      </w:pPr>
      <w:bookmarkStart w:id="3200" w:name="__RefHeading___Toc178976_1395250215"/>
      <w:bookmarkStart w:id="3201" w:name="_Toc1329"/>
      <w:bookmarkEnd w:id="3200"/>
      <w:r>
        <w:rPr>
          <w:rtl w:val="true"/>
        </w:rPr>
        <w:t>فصل الخاء مع المیم</w:t>
      </w:r>
      <w:bookmarkEnd w:id="3201"/>
    </w:p>
    <w:p>
      <w:pPr>
        <w:pStyle w:val="Heading5"/>
        <w:numPr>
          <w:ilvl w:val="4"/>
          <w:numId w:val="1"/>
        </w:numPr>
        <w:rPr/>
      </w:pPr>
      <w:bookmarkStart w:id="3202" w:name="__RefHeading___Toc178978_1395250215"/>
      <w:bookmarkStart w:id="3203" w:name="_Toc1330"/>
      <w:bookmarkEnd w:id="3202"/>
      <w:r>
        <w:rPr>
          <w:rtl w:val="true"/>
        </w:rPr>
        <w:t>خمان</w:t>
      </w:r>
      <w:bookmarkEnd w:id="3203"/>
    </w:p>
    <w:p>
      <w:pPr>
        <w:pStyle w:val="BookText"/>
        <w:rPr/>
      </w:pPr>
      <w:r>
        <w:rPr>
          <w:rFonts w:ascii="IRNazanin" w:hAnsi="IRNazanin" w:eastAsia="IRNazanin"/>
          <w:color w:val="111111"/>
          <w:sz w:val="28"/>
          <w:sz w:val="28"/>
          <w:szCs w:val="28"/>
          <w:rtl w:val="true"/>
          <w:lang w:bidi="fa-IR"/>
        </w:rPr>
        <w:t>بفتح خا و میم و الف و نون لغت نبطی است و بعربی رقعا نامند و بیونانی اقطی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صنف می‌باشد کبیر و صغیر و کبیر آن شبیه بشجر و شاخهای آن مائل بسفیدی و مانند نی مستدیر و برک آن مانند برک کردکان و از ان کوچکتر و ثقیل الرائحه و در هر شاخی از سه عدد تا پنج عدد و بر سر هر شاخی قبۀ و کل آن سفید مائل بسرخی و ثمر آن شبیه</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بحبة الخضراء و بنفش مائل بسیاهی و در شکل مانند خوشه و در بو شبیه بشراب و غلط کرده کسی که آن را درخت هندی که ثمر آن بل‌وفل است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بسیار مجفف و ضماد برک تازۀ آن جهت التیام جراحات مفید و صغیر آن شبیه بکیاه و ساق آن مربع و پرکره و برک آن شبیه ببرک بادام و مشرف الاطراف و از هر کرهی ثمر ظاهر و ثقیل الرائحه و قبۀ سر آن شبیه بخمان کبیر و تخم آن مانند خردل و بیخ آن دراز بسطبری انکشتی و تیره و سرخ و از مطلق آن مراد خمان صغیر است و مستعمل بیخ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سردی آن غالب با اندک کرمی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 و مسهل اخلاط لزجه و بسیار مجفف و با قوت محلله آشامیدن آب طبیخ برک و ساق آن جهت اسهال بلغم و مرۀ صفرا و آب افشردۀ آن و طبیخ بیخ آن بدستور دو مثقال از سائیدۀ بیخ آن جهت جبر و کسر و وثی و سقطه شدیده بسیار نافع و طبیخ بیخ آن با شراب جهت استسقا و کزیدن افعی و وجع مفاصل و تفتیح سده و مضمضه بدان جهت هلاکت کرم دندان و سعوط آن سه روز جهت رفع سرخی چشم و جلوس در طبیخ آن جهت رفع صلابت رحم و باعث نرمی و تفتیح انضمام آن و اصلاح فساد حال آن و بدستور آشامیدن ثمر آن و طلای پخته ثمر آن بر موی جهت سیاهی و منع اسقاط آن و ضماد برک تازۀ آن با آرد جو جهت تسکین اورام حاره و سوختکی آتش و کزیدکی سک و نواصیر و با پیه بز جهت نقرس و حمول بیخ آن جهت درد رحم و امراض مقعده و نواصیر نافع مضر رئه مصلح آن عسل مقدار شربت آن تا دو درهم</w:t>
      </w:r>
      <w:bookmarkStart w:id="3204" w:name="pg2583_21346"/>
    </w:p>
    <w:p>
      <w:pPr>
        <w:pStyle w:val="Heading5"/>
        <w:numPr>
          <w:ilvl w:val="4"/>
          <w:numId w:val="1"/>
        </w:numPr>
        <w:rPr/>
      </w:pPr>
      <w:bookmarkStart w:id="3205" w:name="__RefHeading___Toc178980_1395250215"/>
      <w:bookmarkStart w:id="3206" w:name="_Toc1331"/>
      <w:bookmarkEnd w:id="3204"/>
      <w:bookmarkEnd w:id="3205"/>
      <w:r>
        <w:rPr>
          <w:rtl w:val="true"/>
        </w:rPr>
        <w:t>خماهان</w:t>
      </w:r>
      <w:bookmarkEnd w:id="3206"/>
    </w:p>
    <w:p>
      <w:pPr>
        <w:pStyle w:val="BookText"/>
        <w:rPr/>
      </w:pPr>
      <w:r>
        <w:rPr>
          <w:rFonts w:ascii="IRNazanin" w:hAnsi="IRNazanin" w:eastAsia="IRNazanin"/>
          <w:color w:val="111111"/>
          <w:sz w:val="28"/>
          <w:sz w:val="28"/>
          <w:szCs w:val="28"/>
          <w:rtl w:val="true"/>
          <w:lang w:bidi="fa-IR"/>
        </w:rPr>
        <w:t>بفتح خای معجمه و میم و الف و نون لغت فارسی است و خماهین نیز نامند و صندل حدیدی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حجری است سیاه رنک نر و ماده می‌باشد و حدید صینی جنس نر آنست و حجر الخمار جنس مادۀ آن و نر آن صلب‌تر و تیره رنک و سیاهی بر ان غالب و رنک سائیدۀ آن زرد مانند زرنیخ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ببرودت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پوشیدن انکشتری آن مقوی دل و رافع وحشت تاریکی مکانها و تیریکی شب و نکاه کردن بدان جهت حفظ صحت چشم موثر و مادۀ آنکه آن را حجر الخمار نامند نرم‌تر و رنک سائیدۀ آن بسیار سرخ و مائل بسیاهی طبیعت آن سردتر از نر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یک مثقال و نیم از سائیدۀ آن جهت رفع خمار مجرب و باعث تبرید و تعریق مخمور و هر دو جنس آن جهت علل صفراوی و دموی و درد چشم و تقویت عضوی که از ریختن مواد متاثر شود و جهت خفقان و ریاح غلیظه دو درهم سائیدۀ آن جهت رفع درد شکم حادث از دوای مسهل بغایت مفید و طلای آن جهت تحلیل اورام خصوصا ورم چشم و حکه و جرب و حرقت جفن مسدد مصلح آن عسل مقدار شربت آن تا یک دانک</w:t>
      </w:r>
    </w:p>
    <w:p>
      <w:pPr>
        <w:pStyle w:val="Heading5"/>
        <w:numPr>
          <w:ilvl w:val="4"/>
          <w:numId w:val="1"/>
        </w:numPr>
        <w:rPr/>
      </w:pPr>
      <w:bookmarkStart w:id="3207" w:name="__RefHeading___Toc178982_1395250215"/>
      <w:bookmarkStart w:id="3208" w:name="_Toc1332"/>
      <w:bookmarkEnd w:id="3207"/>
      <w:r>
        <w:rPr>
          <w:rtl w:val="true"/>
        </w:rPr>
        <w:t>خمر</w:t>
      </w:r>
      <w:bookmarkEnd w:id="3208"/>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خای و سکون میم و رای مهمله مراد از ان در شرع ما یختمر به العقل است یعنی آنچه که عقل را بپوشاند و در عرف مراد از مطلق آن شراب انکوری است و صنعت آن بانواع می‌باشد از آن جمله آنست که آب انکور را کرفته و صاف نموده در خمی که اندرون آن را زفت یا قیر و یا موم مالیده باشند کرده مدتی در آفتاب کذارند تا بجوش آید پس در سایه کذارند و یا خم را در سرکین اسپ تا نصف دفن کنند تا برسد و بحسب تصفیه و غیر تصفیه و اضافۀ هر چیزی تاثیر می‌نماید مثلا غیر صافی با دانۀ آن قابض و با خردل بدون جوشیدن شیرین و با زعفران مقوی دل و جکر و سرور آن زیاده و آنچه خم آن را بعد اندودن بزفت و یا قیر و یا موم بعود و کشته بخور کنند و در آب انکور مورد و مصطکی و به شیرین و سیب قدری داخل کنند و بعد از آفتاب کذاشتن ظرف آن را در زمین دفن کنند ریحانی نامند و آنچه برو شش ماه نکذشته باشد مسطار و بفارسی لانی نامند و چون آب انکور را بجوشانند تا ربع آن بسوزد و در خم کنند آن را جمهوری نامند و بیمزۀ غلیظ</w:t>
      </w:r>
      <w:r>
        <w:rPr>
          <w:rFonts w:eastAsia="IRNazanin" w:cs="IRNazanin"/>
          <w:color w:val="111111"/>
          <w:sz w:val="28"/>
          <w:szCs w:val="28"/>
          <w:rtl w:val="true"/>
          <w:lang w:bidi="fa-IR"/>
        </w:rPr>
        <w:t>&amp;</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۴٠١</w:t>
      </w:r>
      <w:r>
        <w:rPr>
          <w:rFonts w:ascii="IRNazanin" w:hAnsi="IRNazanin" w:eastAsia="IRNazanin"/>
          <w:color w:val="111111"/>
          <w:sz w:val="28"/>
          <w:sz w:val="28"/>
          <w:szCs w:val="28"/>
          <w:rtl w:val="true"/>
          <w:lang w:bidi="fa-IR"/>
        </w:rPr>
        <w:t>را قهوه و این قاطع باه است و شرابی که از یک سال تا دو سال کذشته باشد عتیق نامند و دو ساله قوی است و بهتر و آنچه از دو سال زیاده تا چهل سال برو کذشته باشد قدیم کویند و اولی آن است که بعد از جوشیدن اقل تا سه ماه نکذرد استعمال ننمایند و نیز آن را اصناف بسیار است از رقیق و غلیظ و حلو و حامض و مر و مز و قابض و غیر قابض و احمر و اصفر و ابیض و اسود و خشبو و بدبو و خوش آینده و کریه بد آینده و مشمس و مطبوخ و مدفون و صافی و کدر و خفیف و ثقیل و حدیث و عتیق و متوسط میان آن هر دو و غیر اینها و چون اینها را باهم ترکیب کنند قریب بششصد صنف می‌شود و بهترین همه متوسط العمر یکساله و دو ساله سرخ مائل بزردی و خشبوی معتدل القوام بین رقت و غلظت شیرین اندک تلخ آنست که ترش و بسیار تلخ و قابض نباشد به حدی که کام را بهم کشد و بدترین آنها بدرنک کدر غلیظ القوام ترش مزه بسیار قابض بدبوی آنست خواه بدبوی آن بسبب احتباس ابخره و یا ترشی باشد و یا نسبت غیر آن امور و قوی‌ترین همه زرد صافی معتدل القوام و بعد از ان سرخ معتدل القوام و ضعیف‌ترین همه سفید تازۀ نارس و رقیق آن سریع النفوذ و غلیظ آن بطئ النفوذ و سبز آن غلیظ و سیاه آن اغلظ و شراب خوش‌بو موافق همه امزجه و بدبوی آن ردی و غیر موافق همه امزجه و بالجمله هریک را مزاجی و صورتی است صالح موافق بمزاجی و شخصی 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نیز بحسب الوان و طعوم و روایح و رقت و غلظت و تازکی و کهنکی و توسط و اعتدال مختلف می‌باشد در حرارت و برودت و رطوبت و یبوست و بالاجمال عتیق آن در سوم کرم و در دوم خشک و قدیم آن در سوم کرم و خشک و مسطار آن در دوم کرم و تر و سرخ و خوشبوی آنکه عبارت از ریحانی است معتدل و شش ماه تا یکسالۀ آن در دوم کرم و مائل برطوبت و تفه آنکه قهوه نامند ارطب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رقیق آن سریع النفوذ و مفتح سدد و غلیظ آن دیرهضم و کثیر الغذا و مقوی اعضا و نافذ و سرخ و خوشبوی آنکه عبارت از ریحانی است بهتر از سائر اقسام و تفه آن یعنی قهوه موافق اکثر امزجه و لیکن مسقط شهوت طعام و باه و مصدع و بهتر از ان زرد عتیق و سفید آن ملین و ضعیف و سیاه آن دیرهضم و مولد سودا و مطبوخ آنکه جمهوری باشد غلیظ و مسخن و منضج و مقوی عصب و مصدع و شیرین آن ثقیل و غذائیت آن غالب و ترش شیرین آن یعنی میخوش آن ردی و مفسد هضم و مضر عصب و مورث توحش و تلخ آن جالی و مفتح و هاضم و مدفون خم آن در زمین و یا برف و یخ که اصلا در آفتاب نکذاشته باشند و آفتاب بآن نرسیده باشد غلیظ و دیرهضم و معفن و مولد تپهای مزمن و شراب کهنه صرف موذی اعضا و مورث سحج و ممزوج باعتدال آن مصلح حال بدن و به آب بسیار باعث سستی اعضا و استسقا و قض با آن بهتر از همه و حابس طبع و باعث خشونت سینه و دباغت معده و قوی الخمار و خوشبوی آن بسیار نیکو و لیکن مصدع و بدبوی آن موذی و مصدع و مورث امراض مهلکه و مشمس آن یعنی شرابی که در آفتاب رسیده باشد و بعد از جوشانیدن بسایه نبرده باشند تند و سریع الانحدار و با تفریح بسیار و مولد تپهای حاره و ثقیل آن دیرهضم و خفیف آن سریع النفوذ و قدیم کهنۀ آن حاد و مضر حواس و اعصاب و تازۀ آن نفاخ و دیرهضم و مورث امراض بلغمی و متوسط آن معتدل و صاف آن مفتح و مدر و شراب تازۀ کدر تیره مولد رمل و سنک مثانه و سدد و کفته‌اند چون مراعات مزاج و سن و فصل و بلدان و وقت و زمان و مکان و تدبیر سابق و نیکوئی ترتیب کرده شود به شرائطی که در کلیات کتب مرقوم و در اخلاق ناصری و غیرها مذکور است و قلیلی اینجا ذکر می‌یابد فوائد بسیار بخشد از آن جمله ملاحظۀ اوقات است که در هنکام تشنکی مفرط و کرسنکی بسیار و سیری و غضب و تعب و حرکات قویه و هوای بسیار کرم و اواسط روزهای تابستان و مقدار بسیار خصوصا بیک‌دفعه استعمال ننمایند بلکه بقدر لائق و در هر ماه یک مرتبه یا دو مرتبه و یا در هر هفته یک مرتبه برای استراحت ارواح</w:t>
      </w:r>
      <w:bookmarkStart w:id="3209" w:name="pg2583_21349"/>
    </w:p>
    <w:p>
      <w:pPr>
        <w:pStyle w:val="BookText"/>
        <w:rPr/>
      </w:pPr>
      <w:bookmarkEnd w:id="3209"/>
      <w:r>
        <w:rPr>
          <w:rFonts w:ascii="IRNazanin" w:hAnsi="IRNazanin" w:eastAsia="IRNazanin"/>
          <w:color w:val="111111"/>
          <w:sz w:val="28"/>
          <w:sz w:val="28"/>
          <w:szCs w:val="28"/>
          <w:lang w:bidi="fa-IR"/>
        </w:rPr>
        <w:t>۴٠٢</w:t>
      </w:r>
      <w:r>
        <w:rPr>
          <w:rFonts w:ascii="IRNazanin" w:hAnsi="IRNazanin" w:eastAsia="IRNazanin"/>
          <w:color w:val="111111"/>
          <w:sz w:val="28"/>
          <w:sz w:val="28"/>
          <w:szCs w:val="28"/>
          <w:rtl w:val="true"/>
          <w:lang w:bidi="fa-IR"/>
        </w:rPr>
        <w:t>و قوی و زیاده و بیشتر ازین تجویز نکرده‌اند که مضر است و ملاحظۀ مکان که وسیع و مرغوب و خوش آب و هوا و معتدل و در ان آب جاری و کلها و میوه‌های خوش‌بو باشد و اسباب سرور و فرح و نغمات و مغنیان و محبوبان دلکش خوش الحان و عطریات و بخورات مطیب لذیذ و رفیقان عاقل فهمیده و صاحبان هوش و اخلاق حمیده در ان جمع باشند و شیخ عمر خیام مجمل شروط آن را درین رباعی درج کرده</w:t>
      </w:r>
    </w:p>
    <w:p>
      <w:pPr>
        <w:pStyle w:val="Heading5"/>
        <w:numPr>
          <w:ilvl w:val="4"/>
          <w:numId w:val="1"/>
        </w:numPr>
        <w:rPr/>
      </w:pPr>
      <w:bookmarkStart w:id="3210" w:name="__RefHeading___Toc178984_1395250215"/>
      <w:bookmarkStart w:id="3211" w:name="_Toc1333"/>
      <w:bookmarkEnd w:id="3210"/>
      <w:r>
        <w:rPr>
          <w:rtl w:val="true"/>
        </w:rPr>
        <w:t>رباعی</w:t>
      </w:r>
      <w:bookmarkEnd w:id="3211"/>
    </w:p>
    <w:p>
      <w:pPr>
        <w:pStyle w:val="BookText"/>
        <w:rPr/>
      </w:pPr>
      <w:r>
        <w:rPr>
          <w:rFonts w:ascii="IRNazanin" w:hAnsi="IRNazanin" w:eastAsia="IRNazanin"/>
          <w:color w:val="111111"/>
          <w:sz w:val="28"/>
          <w:sz w:val="28"/>
          <w:szCs w:val="28"/>
          <w:rtl w:val="true"/>
          <w:lang w:bidi="fa-IR"/>
        </w:rPr>
        <w:t>کر باده خوری تو با خردمندان خور پس با صنمی لاله رخی</w:t>
      </w:r>
    </w:p>
    <w:p>
      <w:pPr>
        <w:pStyle w:val="BookText"/>
        <w:rPr/>
      </w:pPr>
      <w:r>
        <w:rPr>
          <w:rFonts w:ascii="IRNazanin" w:hAnsi="IRNazanin" w:eastAsia="IRNazanin"/>
          <w:color w:val="111111"/>
          <w:sz w:val="28"/>
          <w:sz w:val="28"/>
          <w:szCs w:val="28"/>
          <w:rtl w:val="true"/>
          <w:lang w:bidi="fa-IR"/>
        </w:rPr>
        <w:t>خندان خور بسیار مخور و رد مکن فاش مساز اندک خور و کهکاه خور و پنهان خور</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مراعات این شرائط خمر حفظ صحت بدن می‌نماید و بدن را کرم و قوی و فربه و فکر و ذکر و عقل و حواس و اخلاق را جید و ذکی می‌کرداند و شجاعت و سخاوت و فرح و نشاط می‌آورد و بخل و ظنون فاسده و خیالات ردیه و امراض دماغیه مانند مالیخولیا و جنون و وسواس را برطرف می‌کند و رنک رو را نیکو و صافی می‌سازد و دماغ و دل و جکر و معده و اعضای اصلیه را همه تقویت می‌بخشد و هضم را نیکو کند و اشتها می‌آورد و نفوذ می‌فرماید بماساریقا و هضم کبدی را نیز تقویت می‌بخشد و نفوذ می‌فرماید کیموس را در عروق کبار و فضول را بتحلیل می‌برد و اخراج می‌نماید غلیظ آن را ببراز و لطیف آن را ببول و الطف را بعرق و ببخار و صفرا را ببول و عرق و بلغم و سودا را ببراز و تفتیح سدد و ازالۀ رمد بلغمی و شهوت کلبیه و ضرر سموم و حبن یعنی ازالۀ زردآب شکم و ترهل و پیری و هوای وبائی و امثال اینها می‌نماید و خوردن آن بقدر ربع رطل با آب سیب و کوشت آب بی‌چربی جهت غشی و بیهوشی مجرب و در ضمادات و اطلیه جهت تحلیل مواد و نفوذ فرمودن و بدرقه شدن قوت ادویه مؤثر و بالجمله نفع جزئی بدنی دنیاوی آن در اکثر امزجه بین و ثابت است بنص قرآن مجید که در باب خمر و میسر وارد شده که و منافع للناس و اما کناه و ضرر اخروی و دنیوی آن از پوشیدن عقل و عدم تمییز میان حسن و قبح اشیا و بی‌اختیار شدن و معاصی و قبائح بسیاری از صاحب آن بعمل آمدن بزرکتر و بیشتر از ان است که به بیان آید و لهذا در همان آیۀ شریفه می‌فرماید که و اثمهما اکبر من نفعهما و در آیۀ کریمۀ دیکر آن را رجس و عمل شیطان خوانده و جناب مقدس نبوی صلی اللّه علیه و آله آن را ام الخبائث فرموده‌اند و همین کافی است در مذمت و ضرر آن و در مقدار شربت آن اختلاف بسیار است تا ششصد درهم تجویز کرده‌اند و لیکن دو دو مثقال و جالینوس و شیخ الرئیس اختلاف مقدار را بحسب امزجه واکذاشته‌اند در محرور المزاج قدری که بدرقۀ طعام شود و رفع تشنکی کند و بحد سرور و نشاط مفرط نرسد که بی‌اختیار سازد و از صنف سفید رقیق و زرد و سرخ و ممزوج باشد در معتدل المزاح و مبرود بقدر نهایت سرور و غیر ممزوج و در قوی الابدان و صاحبان خلط غلیظ قدری که بحد طرب رسد و ثقل و خواب آورد و سبب سکر و مستی آن متغیر شدن حواس است برسیدن بخارات پی‌درپی بدماغ پیش از تحلیل آنچه اول صعود نموده و لهذا ضعیف الدماغ مرطوب زود مست می‌کردد و قوی الدماغ یابس بدیر بسبب تحلیل بخارات درین قدری بیشتر از ان و باعث سرور و فرح آن کثرت روح حیوانی و انبعاث و انبساط آنست تدریجا از باطن بظاهر و باعث شجاعت و سخاوت و خوبی ادراک صاحب آن نیز همین جهت است و بدانکه در هر مزاج خمر محرک خلط غالب و ظهور آثار آنست مثلا کثیف الخلط را باعث ملال و کریه لطیف الخلط را سبب خنده و سرور و صاحبان اخلاط حاره را موجب غضب و تهور و اخلاط باردۀ رطبه و یا یابسه را علت سکوت و نوم و خوف و بیملاحظه شرائط مضار آن زیاده از منافع آن زیرا که سبب موت فجأة و خناق و امراض دماغی مانند صرع و سکته و لقوه و فالج و رعشه و سرسام و جنون و امثال اینها و ضعف قوتهای دماغی و حیوانی و طبعی و اعصاب و درد چشم و امراض کوش و خیشوم</w:t>
      </w:r>
      <w:r>
        <w:rPr>
          <w:rFonts w:eastAsia="IRNazanin" w:cs="IRNazanin"/>
          <w:color w:val="111111"/>
          <w:sz w:val="28"/>
          <w:szCs w:val="28"/>
          <w:rtl w:val="true"/>
          <w:lang w:bidi="fa-IR"/>
        </w:rPr>
        <w:t>&amp;</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۴٠٣</w:t>
      </w:r>
      <w:r>
        <w:rPr>
          <w:rFonts w:ascii="IRNazanin" w:hAnsi="IRNazanin" w:eastAsia="IRNazanin"/>
          <w:color w:val="111111"/>
          <w:sz w:val="28"/>
          <w:sz w:val="28"/>
          <w:szCs w:val="28"/>
          <w:rtl w:val="true"/>
          <w:lang w:bidi="fa-IR"/>
        </w:rPr>
        <w:t>و دهان و زبان و دندان و ضیق النفس و خفقان و فساد هضم و اسهال دموی و ورم جکر و سپرز و استسقای غیر قابل العلاج و بطلان شهوة باه و اورام خطرناک و اکله و جوششها و تپهای مرکبه و محرقه و غشیه و تولید سنک کرده و مثانه و حرقة البول و امثال اینها است و از جملۀ مضرتی که عاجل و سهل العلاج است خمار است که با تقلب نفس و ضیق آن و برد اطراف و حرارت آن و قشعریره و تهوع و تکسر بدن و سنکینی سر و اضطراب و تشویش خواب و اعراض هولناک می‌باشد و مضرتهای عاجل بدنی را اکثر علاج نمی‌باشد و مستعملین آن را چون بیک‌دفعه ترک نمایند امراض ردیه و سوداویه و ضعف هضم و زلق المعده و الامعاء و فساد حلق و لون و غیرها بهم می‌رسد اما تدبیر دفع خمار آن آنست که بخواب طولانی رود و حیله جویند در تنویم او بمالیدن دست و پا و بحمام بردن و آب نیمکرم بر سر او ریختن و از حمام برآوردن و استراحت فرمودن پس اکر باین تدبیر تخفیف یافت بهتر و الا باز بحمام معاودت نمایند و خواب فرمایند و اکر بعض امراض قوی باشد مانند صداع و تهوع و قئ مکرر قئ فرمایند بسکنجبین و آب نیمکرم پس شربت انار و به و یا ریباس با یک مثقال طین نیشاپوری بخورانند و هرکاه اراده خوردن طعام نمایند شوربای چوجۀ مرغ و آب‌غوره مطیب بنعناع بخورند و بعد از رفع صداع اکر سر و پیشانی و صورت کرم باشد اطلیۀ بارده استعمال نمایند و از جنس چیزهایی که عادیه خمار را می‌شکند جلاب به آب یخ و برف و فقاع و ماء الجبن و ربوب فواکه حامضه و قابضه است بدانکه خمر حار بسیار مضر و مهلک است و نصاری که اکثر شارب‌خمراند منکر خمر بسیار حاداند و می‌کویند اکر مردم بدین منوال که خمرهای حاد را می‌نوشند بنوشند احتیاج هیچ وبا و طاعونی نیست خودبخود هلاک می‌شوند طور خوردن خمر نصاری موافق حکمت دارند لهذا با آنها نفع می‌بخشد</w:t>
      </w:r>
      <w:bookmarkStart w:id="3212" w:name="pg2583_21351"/>
    </w:p>
    <w:p>
      <w:pPr>
        <w:pStyle w:val="Heading5"/>
        <w:numPr>
          <w:ilvl w:val="4"/>
          <w:numId w:val="1"/>
        </w:numPr>
        <w:rPr/>
      </w:pPr>
      <w:bookmarkStart w:id="3213" w:name="__RefHeading___Toc178986_1395250215"/>
      <w:bookmarkStart w:id="3214" w:name="_Toc1334"/>
      <w:bookmarkEnd w:id="3212"/>
      <w:bookmarkEnd w:id="3213"/>
      <w:r>
        <w:rPr>
          <w:rtl w:val="true"/>
        </w:rPr>
        <w:t>خمیر</w:t>
      </w:r>
      <w:bookmarkEnd w:id="3214"/>
    </w:p>
    <w:p>
      <w:pPr>
        <w:pStyle w:val="BookText"/>
        <w:rPr/>
      </w:pPr>
      <w:r>
        <w:rPr>
          <w:rFonts w:ascii="IRNazanin" w:hAnsi="IRNazanin" w:eastAsia="IRNazanin"/>
          <w:color w:val="111111"/>
          <w:sz w:val="28"/>
          <w:sz w:val="28"/>
          <w:szCs w:val="28"/>
          <w:rtl w:val="true"/>
          <w:lang w:bidi="fa-IR"/>
        </w:rPr>
        <w:t>بفتح خا و کسر میم و سکون یاء مثناة تحتانیه و راء مهمله بعربی عجین و بفارسی خمیر ترش و خمیر مایه و بهندی ماوا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آرد کندم است که با روغن کنجد و با روغن زیتون و یا روغن کاو یا روغن کاومیش و یا بز و یا کوسفند و شیر و ماست هریک که باشد سرشته بکذارند تا ترش و بدبو کردد و قدری از آن را داخل خمیر نان می‌نمایند تا برآید و فطیر نماند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جالی و محلل و جاذب از عمق بدن و با نمک بسیار محلل اورام بارده خصوص اورام اسافل قدم و ازالۀ اوجاع آن و منضج و مفتح دمامیل و مسکن درد دندان و سی مثقال آبی که در آن خمیر مایه کم نمک بقدر چهار مثقال حل نموده باشند با چهار دانک طباشیر و مثل طباشیر شکر و یک دانک زعفران جهت رفع خمار و تشنکی و تپ و التهاب مجرب و چون دو مثقال سرکه نیز اضافه کنند جهت اسهال صفراوی و احتراقی مفید و چون یک جزو آب نعناع و یک جزو خردل سائیده و در نسخۀ دیکر نصف جزو خردل است و سه چندان مجموع خمیر مایه اضافه نموده در ده مثل همه آب بجوشانند تا بنصف رسد پس صاف نموده با نصف وزن آن عسل بقوام آورند جهت تقویت هاضمه به مرتبه‌ایست که صبر نتوان کرد و منقی معده از اخلاط محترقه و دافع بلغم و مبهی است و هرکاه بعد از معاجین باهیه بلافاصله بنوشند بغایت سریع الاثر و غرغرۀ محلول آن در آب با ربع آن روغن بنفشه جهت ورم حلق و ضماد آن با حنا و روغن و نمک جهت تحلیل صلابات عظیم مایوسه مجرب و چون خمیر مایه را کوبیده و با آب انار شیرین و امثال آن بسرشند قایم مقام خمر و از اسرار مکتومه است المضار مضر سینۀ علیل مصلح آن کثیرا مقدار شربت آن تا هجده درهم است</w:t>
      </w:r>
      <w:bookmarkStart w:id="3215" w:name="pg2583_21352"/>
    </w:p>
    <w:p>
      <w:pPr>
        <w:pStyle w:val="Heading4"/>
        <w:numPr>
          <w:ilvl w:val="3"/>
          <w:numId w:val="1"/>
        </w:numPr>
        <w:rPr/>
      </w:pPr>
      <w:bookmarkStart w:id="3216" w:name="__RefHeading___Toc178988_1395250215"/>
      <w:bookmarkStart w:id="3217" w:name="_Toc1335"/>
      <w:bookmarkEnd w:id="3215"/>
      <w:bookmarkEnd w:id="3216"/>
      <w:r>
        <w:rPr>
          <w:rtl w:val="true"/>
        </w:rPr>
        <w:t>فصل الخاء مع النون</w:t>
      </w:r>
      <w:bookmarkEnd w:id="3217"/>
    </w:p>
    <w:p>
      <w:pPr>
        <w:pStyle w:val="Heading5"/>
        <w:numPr>
          <w:ilvl w:val="4"/>
          <w:numId w:val="1"/>
        </w:numPr>
        <w:rPr/>
      </w:pPr>
      <w:bookmarkStart w:id="3218" w:name="__RefHeading___Toc178990_1395250215"/>
      <w:bookmarkStart w:id="3219" w:name="_Toc1336"/>
      <w:bookmarkEnd w:id="3218"/>
      <w:r>
        <w:rPr>
          <w:rtl w:val="true"/>
        </w:rPr>
        <w:t>خنثی</w:t>
      </w:r>
      <w:bookmarkEnd w:id="3219"/>
    </w:p>
    <w:p>
      <w:pPr>
        <w:pStyle w:val="BookText"/>
        <w:rPr/>
      </w:pPr>
      <w:r>
        <w:rPr>
          <w:rFonts w:ascii="IRNazanin" w:hAnsi="IRNazanin" w:eastAsia="IRNazanin"/>
          <w:color w:val="111111"/>
          <w:sz w:val="28"/>
          <w:sz w:val="28"/>
          <w:szCs w:val="28"/>
          <w:rtl w:val="true"/>
          <w:lang w:bidi="fa-IR"/>
        </w:rPr>
        <w:t>بضم خاء معجمه و سکون نون و فتح ثاء مثلثه و الف لغت سریانی است و اهل مغرب آن را بزواق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lang w:bidi="fa-IR"/>
        </w:rPr>
        <w:t>۴٠۴</w:t>
      </w:r>
      <w:r>
        <w:rPr>
          <w:rFonts w:ascii="IRNazanin" w:hAnsi="IRNazanin" w:eastAsia="IRNazanin"/>
          <w:color w:val="111111"/>
          <w:sz w:val="28"/>
          <w:sz w:val="28"/>
          <w:szCs w:val="28"/>
          <w:rtl w:val="true"/>
          <w:lang w:bidi="fa-IR"/>
        </w:rPr>
        <w:t>ان کیاهی است شبیه باشراس که بفارسی سریش نامند و کویند نوعی از آنست یوسف بغدادی نوشته که غلط کرده کسی که بیخ آن را اشراس دانسته بلکه غیر آنست برک آن شبیه بکندنا و از ان لطیفتر و ساق آن قریب بذرعی و نرم و بر سر آن کل سفیدی شبیه ببلوط و بیخ آن مستدیر و املس طولانی مانند بیخ سوسن آزاد و از ان بزرکتر و طعم آن تند و تخم آن در قبۀ مانند تخم پیاز و قوت آن تا چهار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مسخن و تند و با قوت مجففه و محلله و ملطفه و جابر کسور و محلل ریاح و اورام انثین و مفتت حصاة و رافع قروح باطنی و یکدرهم آن مدر بول و حیض و دو درهم آن جهت درد پهلو و سرفه و سستی عضل نافع و کل و ثمر آن ملین طبع و با شراب جهت کزیدن عقرب و هزارپا و خوردن اندک از ان جهت تسهیل قئ و سه مثقال آن جهت نهش هوام و باید که برک آن را بران ضماد نمایند و خوردن ساق تازۀ آن جهت یرقان خصوصا چون با سرکه و روغن زیتون پخته باشند و آب آن با سفیدی تخم‌مرغ جهت سوختکی آتش و با کوکرد جهت قوبا و با آرد ترمس جهت خارش بدن با مداومت بران و بیخ آن در افعال قویتر از ان العین چون بکوبند تازۀ آن را و آب آن را بکیرند و با شراب کهنۀ شیرین و تلخ و زعفران مخلوط کنند و طبخ نمایند اکتحال بدان جهت ازالۀ رطوبات چشم و سلاق و تسکین حرقت اجفان الاذن قطور آب تازۀ آن بتنهائی و یا با کندر و عسل و شراب و مر نیم‌کرم نموده در کوشی که از ان چرک آید الفم چون در کوش مخالف جهت تسکین دندان موجع و بدستور چون بازیت طبخ نمایند و در کوش مخالف دندان دردناک نیمکرم بچکانند و چون بیخ آن را مجوف کنند و در ان زیت کنند و بر آتش کذارند تا جوش خورد قطور آن در کوش جهت تسکین وجع آن و ثقل سامعه و طلای آن جهت شقاق اطراف عارض از سرما و سوختکی آتش و ضماد آن بتنهائی بر دندان آسیا مسکن وجع آن و از خواص آنست که چون آن را با سرکه سائیده بر ابهام جانب ضرس دردناک ضماد نمایند درد آن را تسکین دهد و ضماد آن با عسل بر شکم مستسقی نافع و ضماد پختۀ آن با دردی شراب جهت قروح خبیثه و وسخه و اورام پستان و خصیه و خراجات و دمامیل و جراحات چرکدار و مخلوط آن با شراب جهت ابتدای ورم حار غلیظ و چون بسوزانند و با بعضی ادهان مخلوط کرده داء الثعلب را با پارچۀ پشمی خوب بمالند و بدان تدهین کنند موی برویاند و لطوخ بر بهق ابیض بعد مالیدن آن بپارچۀ خشنی در آفتاب نافع مضر کرده مصلح آن مصطکی مقدار شربت آن تا سه درهم بدل آن در باه شقاقل و در سموم اسقیل است</w:t>
      </w:r>
      <w:bookmarkStart w:id="3220" w:name="pg2583_21353"/>
    </w:p>
    <w:p>
      <w:pPr>
        <w:pStyle w:val="Heading5"/>
        <w:numPr>
          <w:ilvl w:val="4"/>
          <w:numId w:val="1"/>
        </w:numPr>
        <w:rPr/>
      </w:pPr>
      <w:bookmarkStart w:id="3221" w:name="__RefHeading___Toc178992_1395250215"/>
      <w:bookmarkStart w:id="3222" w:name="_Toc1337"/>
      <w:bookmarkEnd w:id="3220"/>
      <w:bookmarkEnd w:id="3221"/>
      <w:r>
        <w:rPr>
          <w:rtl w:val="true"/>
        </w:rPr>
        <w:t>خندریلی</w:t>
      </w:r>
      <w:bookmarkEnd w:id="3222"/>
    </w:p>
    <w:p>
      <w:pPr>
        <w:pStyle w:val="BookText"/>
        <w:rPr/>
      </w:pPr>
      <w:r>
        <w:rPr>
          <w:rFonts w:ascii="IRNazanin" w:hAnsi="IRNazanin" w:eastAsia="IRNazanin"/>
          <w:color w:val="111111"/>
          <w:sz w:val="28"/>
          <w:sz w:val="28"/>
          <w:szCs w:val="28"/>
          <w:rtl w:val="true"/>
          <w:lang w:bidi="fa-IR"/>
        </w:rPr>
        <w:t>بفتح خا و سکون نون و فتح دال و کسر راء مهملتین و سکون یای مثناة تحتانیه و کسر لام و سکون یا و آن را یعفید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کاسنی بری است و شبیه بدان و بسیار تلخ و ساق و بیخ آن باریکتر از ان و کل آن زرد مائل بسرخی و بر شاخهای آن صمغی متکون می‌کردد مانند مصطکی بقدر باقلا و بسیار چسپنده و قوت نبات آن تا یک سال و قوت صمغ آن تا هفت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مجفف‌تر از کاسنی بری است بسبب تلخی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دو مثقال آن با شراب و بدستور ضماد آن جهت کزیدن افعی و آب آنکه با شراب طبخ دهند جهت قطع اسهال و طلای آب برک آن جهت قطع بواسیر و چون مجموع کیاه آن را با بیخ برکنند و با عسل قرص سازند و با آب نطرون که بورۀ ارمنی است طلا کنند جهت بهق مؤثر و صمغ آن در سوم کرم و خشک و مفتح سدد و مفتت حصاة و محلل ریاح و قطور آن در چشم با آب کاسنی جهت ازالۀ سیل و طلای آن جهت ازالۀ شعر منقلب و بر جراحات جهت بردن کوشت زائد آنها و فرزجۀ آن با مرصاف که لته بدان آلوده بقدر زیتونی حمول نمایند جهت کشودن حیض و اسقاط جنین بغایت مؤثر و آشامیدن دو درم از بیخ آن با شراب جهت کزیدن عقرب نافع و بدستور ضماد آن و مورث سحج و قرحۀ امعا مصلح آن نشاسته مقدار شربت آن تا یک دانک</w:t>
      </w:r>
      <w:r>
        <w:rPr>
          <w:rFonts w:eastAsia="IRNazanin" w:cs="IRNazanin"/>
          <w:color w:val="111111"/>
          <w:sz w:val="28"/>
          <w:szCs w:val="28"/>
          <w:rtl w:val="true"/>
          <w:lang w:bidi="fa-IR"/>
        </w:rPr>
        <w:t>*</w:t>
      </w:r>
      <w:bookmarkStart w:id="3223" w:name="pg2583_21354"/>
    </w:p>
    <w:p>
      <w:pPr>
        <w:pStyle w:val="Heading5"/>
        <w:numPr>
          <w:ilvl w:val="4"/>
          <w:numId w:val="1"/>
        </w:numPr>
        <w:rPr/>
      </w:pPr>
      <w:bookmarkStart w:id="3224" w:name="__RefHeading___Toc178994_1395250215"/>
      <w:bookmarkStart w:id="3225" w:name="_Toc1338"/>
      <w:bookmarkEnd w:id="3223"/>
      <w:bookmarkEnd w:id="3224"/>
      <w:r>
        <w:rPr>
          <w:rtl w:val="true"/>
        </w:rPr>
        <w:t>خندروس</w:t>
      </w:r>
      <w:bookmarkEnd w:id="3225"/>
    </w:p>
    <w:p>
      <w:pPr>
        <w:pStyle w:val="BookText"/>
        <w:rPr/>
      </w:pPr>
      <w:r>
        <w:rPr>
          <w:rFonts w:ascii="IRNazanin" w:hAnsi="IRNazanin" w:eastAsia="IRNazanin"/>
          <w:color w:val="111111"/>
          <w:sz w:val="28"/>
          <w:sz w:val="28"/>
          <w:szCs w:val="28"/>
          <w:rtl w:val="true"/>
          <w:lang w:bidi="fa-IR"/>
        </w:rPr>
        <w:t>بفتح خا و سکون نون و فتح دال و ضم راء مهملتین و سکون واو و سین مهمله و آن را خالاون نیز و بفارسی ذره مکه و بعربی حنطۀ رومیه و در تنکابن کندم مکه و بهندی جوار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نباتی است در خوشه و دانهای آن متصل بهم و الوان می‌باشد زرد و سرخ و سفید اما سفید آن بسیار و بقدر دانۀ دخنی و بزرکتر از ان و خام آن با عفوصت و رسیدۀ آن شیرین طعم و برشته کرده می‌خورند و سائیده آرد کردۀ از ان نان ترتیب می‌دهند شیرین و لذیذ می‌باشد کرماکرم آن و نبات آن شبیه بنی و نیشکر و ذرۀ بزرک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بحرارت و در دوم خشک و کویند معتدل در حرارت و برودت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بلغم و خون جامد و قابض طبع و ثقیل لزج و نفاخ و غذائیت آن غالب تغذیه بآن جهت رفع سل و اسهال نافع و غذائیت آن از برنج زیاده و از کندم کمتر و ضماد پختۀ آن با سرکه جهت جرب متقرح و تشقق و تقشر ناخن و ممضوغ آن جهت تقویت نور بصر و کزیدن جانوران سمی و حقنۀ طبیخ آن جهت فرحۀ امعا بدل آن ذرة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خندیقون</w:t>
      </w:r>
    </w:p>
    <w:p>
      <w:pPr>
        <w:pStyle w:val="BookText"/>
        <w:rPr/>
      </w:pPr>
      <w:r>
        <w:rPr>
          <w:rFonts w:ascii="IRNazanin" w:hAnsi="IRNazanin" w:eastAsia="IRNazanin"/>
          <w:color w:val="111111"/>
          <w:sz w:val="28"/>
          <w:sz w:val="28"/>
          <w:szCs w:val="28"/>
          <w:rtl w:val="true"/>
          <w:lang w:bidi="fa-IR"/>
        </w:rPr>
        <w:t>بفتح خا و سکون نون و کسر دال مهمله و سکون یاء مثناة تحتانیه و ضم قاف و سکون واو و نون و خندریقون نیز</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۴٠۵</w:t>
      </w:r>
      <w:r>
        <w:rPr>
          <w:rFonts w:ascii="IRNazanin" w:hAnsi="IRNazanin" w:eastAsia="IRNazanin"/>
          <w:color w:val="111111"/>
          <w:sz w:val="28"/>
          <w:sz w:val="28"/>
          <w:szCs w:val="28"/>
          <w:rtl w:val="true"/>
          <w:lang w:bidi="fa-IR"/>
        </w:rPr>
        <w:t>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شرابی است که از ادویة و خمر ترتیب می‌دهند و از تراکیب اطبای فرس است و معنی آن شراب بری است و بیونانیان نرسیده و لهذا در کتب ایشان ذکر آن نیست و نسخ آن متعدد و مختلف است و بالجمله در قرابادین بتفصیل ذکر نموده شده</w:t>
      </w:r>
      <w:bookmarkStart w:id="3226" w:name="pg2583_21355"/>
    </w:p>
    <w:p>
      <w:pPr>
        <w:pStyle w:val="BookText"/>
        <w:rPr/>
      </w:pPr>
      <w:bookmarkEnd w:id="3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آخر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مولد خون صالح و مقوی هاضمه و مفتح سدۀ جکر و معده و طحال و سرخ کنندۀ لون بدن و ادهان آن فربه کنندۀ بدن و مزیل امراض عسر العلاج و قاطع حمی ربع و هرکاه تریاقیت عظیم مطلوب باشد قدری بادزهر حیوانی بعد سرد شدن ترکیب آن در ان داخل نمایند</w:t>
      </w:r>
    </w:p>
    <w:p>
      <w:pPr>
        <w:pStyle w:val="Heading5"/>
        <w:numPr>
          <w:ilvl w:val="4"/>
          <w:numId w:val="1"/>
        </w:numPr>
        <w:rPr/>
      </w:pPr>
      <w:bookmarkStart w:id="3227" w:name="__RefHeading___Toc178996_1395250215"/>
      <w:bookmarkStart w:id="3228" w:name="_Toc1339"/>
      <w:bookmarkEnd w:id="3227"/>
      <w:r>
        <w:rPr>
          <w:rtl w:val="true"/>
        </w:rPr>
        <w:t>خنزیر</w:t>
      </w:r>
      <w:bookmarkEnd w:id="3228"/>
    </w:p>
    <w:p>
      <w:pPr>
        <w:pStyle w:val="BookText"/>
        <w:rPr/>
      </w:pPr>
      <w:r>
        <w:rPr>
          <w:rFonts w:ascii="IRNazanin" w:hAnsi="IRNazanin" w:eastAsia="IRNazanin"/>
          <w:color w:val="111111"/>
          <w:sz w:val="28"/>
          <w:sz w:val="28"/>
          <w:szCs w:val="28"/>
          <w:rtl w:val="true"/>
          <w:lang w:bidi="fa-IR"/>
        </w:rPr>
        <w:t>بکسر خا و سکون نون و کسر زای معجمه و سکون یاء مثناة تحتانیه و راء مهمله بفارسی خوک و کراز و بترکی ذونقوز و بهندی براه و سور نیز و بفرنکی کرنیکول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معروف و بسیار کثیف و نجاست‌خوار و بد هیآت و کویند کوشت آن اعدل و بهترین لحوم حیوانات وحشی است و اصلی ندارد و در طعم شیرین و فرقی از کوشت انسان ندارد و اکثری از فرق غیر اسلامی آن را می‌خورند و قبل از ظهور نور اسلام کوشت آن را در بازارها می‌فروختند و بعد از ان در مذهب اهل اسلام حرام و بیع آن ممنوع و موقوف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در سوم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مسمن بدن و کویند موافق‌ترین لحوم است بمزاج انسان و همه ان بعد از انهضام جزو بدن می‌کردد و کویند مولد خلط غلیظ لزج است و مورث حرص شدید و صداع مزمن و داء الفیل و اوجاع مفاصل و فساد عقل و معده و زوال مروت و غیرت و حمیت و باعث مخنثی است مصلح آن خمر از قبیل علاج فاسد با فسد است و شکر و فانیذ و امثال اینها نیز بحسب سن و قدر و مزاج مستعمل آن در قوت و ضعف نیز کفته‌اند و آشامیدن کعب نر خشک سودۀ آن بقدر دو مثقال با شراب جهت کزیدن هوام و طلای آن با عسل جهت برص مجرب دانسته‌اند و یک مثقال آنکه در احراق بحد سفیدی رسیده باشد جهت تحلیل نفخ امعا و مغص مزمن نافع و بول خوک وحشی جهت سنک مثانه نافع و در سائر افعال مانند بول کاو است و سرکین خشک آن با آب یا شراب جهت نفث الدم سینه و رفع درد پهلو و ضماد آن با سرکه جهت سستی عضل و با موم و روغن جهت التوای عصب و قطور زهرۀ آن جهت قروح اذن و غیر</w:t>
      </w:r>
      <w:bookmarkStart w:id="3229" w:name="pg2583_21356"/>
    </w:p>
    <w:p>
      <w:pPr>
        <w:pStyle w:val="BookText"/>
        <w:rPr/>
      </w:pPr>
      <w:bookmarkEnd w:id="3229"/>
      <w:r>
        <w:rPr>
          <w:rFonts w:ascii="IRNazanin" w:hAnsi="IRNazanin" w:eastAsia="IRNazanin"/>
          <w:color w:val="111111"/>
          <w:sz w:val="28"/>
          <w:sz w:val="28"/>
          <w:szCs w:val="28"/>
          <w:lang w:bidi="fa-IR"/>
        </w:rPr>
        <w:t>۴٠۶</w:t>
      </w:r>
      <w:r>
        <w:rPr>
          <w:rFonts w:ascii="IRNazanin" w:hAnsi="IRNazanin" w:eastAsia="IRNazanin"/>
          <w:color w:val="111111"/>
          <w:sz w:val="28"/>
          <w:sz w:val="28"/>
          <w:szCs w:val="28"/>
          <w:rtl w:val="true"/>
          <w:lang w:bidi="fa-IR"/>
        </w:rPr>
        <w:t>آن و قطع بواسیر و با عسل و فلفل جهت رویانیدن موی سر اقرع و حقنۀ پیه آن جهت امعا و ضماد آن جهت درد رحم و مقعده و سوختکی آتش سرما و برف‌زدکی و پیه کهنۀ آنکه مدتی بران کذشته باشد ملین و مسخن و مغسول آن با شراب و ممزوج نمودن با خاکستر یا آهک جهت اورام حاره و شوصه و از جالینوس منقول است که پیه نمک آن با مومیائی رفع کری سامعه می‌کند اکرچه مادرزاد باشد و تمریخ موضع تشنج به پیه آن نافع و بدستور دمل و خنازیر را و خون آن در جمیع افعال مانند خون انسان است و طلای آن جهت کوچک نمودن پستان و شیر منعقد در ان و اورام بالخاصیت مفید و ذرور استخوان سوختۀ آن رافع بواسیر و آشامیدن سم سوختۀ آن قاطع سلس البول و موی سوختۀ آنکه با زفت احراق یافته باشد با روغن کل مجفف قروح مرفوع العلاج است و پوست آن کریزانندۀ پشه است</w:t>
      </w:r>
    </w:p>
    <w:p>
      <w:pPr>
        <w:pStyle w:val="Heading5"/>
        <w:numPr>
          <w:ilvl w:val="4"/>
          <w:numId w:val="1"/>
        </w:numPr>
        <w:rPr/>
      </w:pPr>
      <w:bookmarkStart w:id="3230" w:name="__RefHeading___Toc178998_1395250215"/>
      <w:bookmarkStart w:id="3231" w:name="_Toc1340"/>
      <w:bookmarkEnd w:id="3230"/>
      <w:r>
        <w:rPr>
          <w:rtl w:val="true"/>
        </w:rPr>
        <w:t>خنفسا</w:t>
      </w:r>
      <w:bookmarkEnd w:id="3231"/>
    </w:p>
    <w:p>
      <w:pPr>
        <w:pStyle w:val="BookText"/>
        <w:rPr/>
      </w:pPr>
      <w:r>
        <w:rPr>
          <w:rFonts w:ascii="IRNazanin" w:hAnsi="IRNazanin" w:eastAsia="IRNazanin"/>
          <w:color w:val="111111"/>
          <w:sz w:val="28"/>
          <w:sz w:val="28"/>
          <w:szCs w:val="28"/>
          <w:rtl w:val="true"/>
          <w:lang w:bidi="fa-IR"/>
        </w:rPr>
        <w:t>بضم خای و سکون نون و فتح فا و سین مهمله و الف بفارسی جعل و خروک و بهندی کهروله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دایه‌ایست کوچک سیاه و در پای دیوارها و خاکروبها و سرکینها بهم می‌رسد و اصناف از پر دارو بی‌پر و بزرک و کوچک و اهلی و بری می‌باشد بری آن بزرکتر از اهلی و بری پردار آن قویتر از اهلی بی‌پر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منقوع آن بقدر یک شب مسهل اخلاط معدی و معوی و کبدی و جهت استسقا مجرب دانسته‌اند و بستن شکافتۀ آن بر موضع عقرب کزیده جهت رفع سمیت آن و اکتحال رطوبتی که از قطع دنباله و فشاردن آن ظاهر می‌شود جهت تقویت بصر و رفع غشاوه نافع بولس کفته اکتحال جرم مسحوق جعلیکه در تنور خبازی بهم رسد جهت درد چشم مجرب و کفته چون پردۀ عقب سر آن را بردارند و رطوبتی که ظاهر شود مانند افیون در صدفی بکیرند بقدر سه مثقال و فتیلۀ باریکی بقدر سوراخ احلیل ساخته بآن رطوبت آلوده در احلیل کذارند و باقی را بر عانه و کش ران و خصیه و اطراف آن طلا نمایند در ساعت حبس بول و سلس آن را بکشاید و مجرب است و اکتحال آن جالی غشاوه و ظلمت بصر و ضماد آن رافع قروح ساق و قطور روغن زیتونی که در ان جوشانیده باشند مسکن وجع کوش در ساعت و طلای آن جهت تحلیل خنازیر و بواسیر و از خواص آنست که چون در جوف نی کذارند و بران زن بندند رافع عسر ولادت است و چون در ورد احمر کذارند و در ان دفن نمایند پژمرده کردد و بمیرد و چون در سرکین دفن نمایند زنده و بالیده شود و چون سرهای آن را در برج کبوتران کذارند باعث جمعیت کبوتران در ان کردد و چون هفت عدد آن را در زیر طاس مس سرخ قلعی با کرده حبس کنند موجب باریدن باران و برودت هوا است و بخور شکوفۀ چنار و آب مطبوخ ان کشندۀ آن است</w:t>
      </w:r>
      <w:bookmarkStart w:id="3232" w:name="pg2583_21357"/>
    </w:p>
    <w:p>
      <w:pPr>
        <w:pStyle w:val="Heading5"/>
        <w:numPr>
          <w:ilvl w:val="4"/>
          <w:numId w:val="1"/>
        </w:numPr>
        <w:rPr/>
      </w:pPr>
      <w:bookmarkStart w:id="3233" w:name="__RefHeading___Toc179000_1395250215"/>
      <w:bookmarkStart w:id="3234" w:name="_Toc1341"/>
      <w:bookmarkEnd w:id="3232"/>
      <w:bookmarkEnd w:id="3233"/>
      <w:r>
        <w:rPr>
          <w:rtl w:val="true"/>
        </w:rPr>
        <w:t>خنکات یزدی</w:t>
      </w:r>
      <w:bookmarkEnd w:id="3234"/>
    </w:p>
    <w:p>
      <w:pPr>
        <w:pStyle w:val="BookText"/>
        <w:rPr/>
      </w:pPr>
      <w:r>
        <w:rPr>
          <w:rFonts w:ascii="IRNazanin" w:hAnsi="IRNazanin" w:eastAsia="IRNazanin"/>
          <w:color w:val="111111"/>
          <w:sz w:val="28"/>
          <w:sz w:val="28"/>
          <w:szCs w:val="28"/>
          <w:rtl w:val="true"/>
          <w:lang w:bidi="fa-IR"/>
        </w:rPr>
        <w:t>قسمی از نبیذارزن است که بهندی بوزه نامند و در قرابادین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الخاء مع الواو</w:t>
      </w:r>
    </w:p>
    <w:p>
      <w:pPr>
        <w:pStyle w:val="Heading5"/>
        <w:numPr>
          <w:ilvl w:val="4"/>
          <w:numId w:val="1"/>
        </w:numPr>
        <w:rPr/>
      </w:pPr>
      <w:bookmarkStart w:id="3235" w:name="__RefHeading___Toc179002_1395250215"/>
      <w:bookmarkStart w:id="3236" w:name="_Toc1342"/>
      <w:bookmarkEnd w:id="3235"/>
      <w:r>
        <w:rPr>
          <w:rtl w:val="true"/>
        </w:rPr>
        <w:t>خوخ</w:t>
      </w:r>
      <w:bookmarkEnd w:id="3236"/>
    </w:p>
    <w:p>
      <w:pPr>
        <w:pStyle w:val="BookText"/>
        <w:rPr/>
      </w:pPr>
      <w:r>
        <w:rPr>
          <w:rFonts w:ascii="IRNazanin" w:hAnsi="IRNazanin" w:eastAsia="IRNazanin"/>
          <w:color w:val="111111"/>
          <w:sz w:val="28"/>
          <w:sz w:val="28"/>
          <w:szCs w:val="28"/>
          <w:rtl w:val="true"/>
          <w:lang w:bidi="fa-IR"/>
        </w:rPr>
        <w:t>بفتح خای معجمه و سکون واو و خای معجمه بفارسی شفتالو و بهندی آرو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ثمری است معروف و دو نوع می‌باشد آنچه پوست آن نازک و رنکارنک سفید و سرخ و سبز و زرد و مزغب و از کوشت آن جدا کردد آن را هلو نامند و غیر آن را شفتالو کاردی و بهترین آن هلو بزرک شاداب لطیف است که کویا آب منجمد است و تلخی و حموضت آن غیر محسوس و بی‌جرم و خشبو باشد بخلاف شفتالو و شفتالو نیز دو نوع است لطیف شاداب و غیر لطیف شادآب و همه اجزای درخت آن تلخ می‌باشد از برک و کل و صمغ و تخم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 و بعضی در اول سرد کفته اند و سردی و تری هلو از شفتالو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ملین و مسکن بخارات حارۀ یابسه و تشنکی و غلیان دم</w:t>
      </w:r>
      <w:r>
        <w:rPr>
          <w:rFonts w:eastAsia="IRNazanin" w:cs="IRNazanin"/>
          <w:color w:val="111111"/>
          <w:sz w:val="28"/>
          <w:szCs w:val="28"/>
          <w:rtl w:val="true"/>
          <w:lang w:bidi="fa-IR"/>
        </w:rPr>
        <w:t>&amp;</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۴٠٧</w:t>
      </w:r>
      <w:r>
        <w:rPr>
          <w:rFonts w:ascii="IRNazanin" w:hAnsi="IRNazanin" w:eastAsia="IRNazanin"/>
          <w:color w:val="111111"/>
          <w:sz w:val="28"/>
          <w:sz w:val="28"/>
          <w:szCs w:val="28"/>
          <w:rtl w:val="true"/>
          <w:lang w:bidi="fa-IR"/>
        </w:rPr>
        <w:t>و صفرا و جهت تبرید دماغ و ترطیب مزاج سوداوی که از احراق باشد و تپهای صفراوی خالص و دموی و رفع بدبوئی دهان و در امزجۀ حاره معین باه و مشهی طعام و چون آب رسیدۀ آن را کرفته شب بکذارند تا درد آن ته‌نشین و صاف کردد صبح صافی آن را بقدر نیم رطل با شکر و یا ترنجبین و یا شیرخشت و امثال اینها بیاشامند اسهال صفرا نماید و جهت رفع اخلاط سوختۀ حاده نافع مضر مرطوبین و اعصاب و سریع التعفن و مورث تپهای مزمن هرچند بعد از یک ماه و یا زیاده باشد مصلح آن عسل و مربای زنجبیل و شفتالو کاردی غلیظتر و دیرهضم با قوت قابضه و نفاخ و مورث قولنج خصوصا خام آن و تلخ آن بدستور و خشک کردۀ آن قابض و بغایت دیرهضم و چون هضم یابد کثیر الغذا و مانع سیلان فضول بمعده بود و آشامیدن دو اوقیۀ آب برک آن و بدستور شکوفۀ آن با شکر جهت کشتن کرم معده و حب القرع بسیار مؤثر و طلای آن بر ناف دافع کرم شکم و بر بدن بعد از نوره و خشک آن نیز جهت رفع بدبوئی آن و ضماد شکوفۀ آن با آب کرنب جهت قطع ثآلیل و ابن رضوان تصریح نموده که یک دانک شکوفۀ آن اسقاط جنین زنده می‌نماید و روغن دانۀ آن جهت درد کوش و کری و تفتیح سدۀ آن و درد بواسیر و خائیدن مغز آن جهت رفع کندی دندان و یک درم از استخوان دانۀ آن جهت اسهال مجرب و چون دانۀ آن را در آتش اندازند تا بسوزد پس مغز آن را برآورده سائیده بر بثوری و جربی که بر بدن اطفال و پس کوش ایشان برمیآید بمالند سریع الاثر و مجرب است</w:t>
      </w:r>
      <w:bookmarkStart w:id="3237" w:name="pg2583_21358"/>
    </w:p>
    <w:p>
      <w:pPr>
        <w:pStyle w:val="Heading5"/>
        <w:numPr>
          <w:ilvl w:val="4"/>
          <w:numId w:val="1"/>
        </w:numPr>
        <w:rPr/>
      </w:pPr>
      <w:bookmarkStart w:id="3238" w:name="__RefHeading___Toc179004_1395250215"/>
      <w:bookmarkStart w:id="3239" w:name="_Toc1343"/>
      <w:bookmarkEnd w:id="3237"/>
      <w:bookmarkEnd w:id="3238"/>
      <w:r>
        <w:rPr>
          <w:rtl w:val="true"/>
        </w:rPr>
        <w:t>خوص</w:t>
      </w:r>
      <w:bookmarkEnd w:id="3239"/>
    </w:p>
    <w:p>
      <w:pPr>
        <w:pStyle w:val="BookText"/>
        <w:rPr/>
      </w:pPr>
      <w:r>
        <w:rPr>
          <w:rFonts w:ascii="IRNazanin" w:hAnsi="IRNazanin" w:eastAsia="IRNazanin"/>
          <w:color w:val="111111"/>
          <w:sz w:val="28"/>
          <w:sz w:val="28"/>
          <w:szCs w:val="28"/>
          <w:rtl w:val="true"/>
          <w:lang w:bidi="fa-IR"/>
        </w:rPr>
        <w:t>بضم خای معجمه و سکون واو و صاد مهمله اسم عربی برک درخت خرما و برک درخت مقل و نارجیل و امثال آن را که دراز و باریک باشد شامل است</w:t>
      </w:r>
    </w:p>
    <w:p>
      <w:pPr>
        <w:pStyle w:val="Heading5"/>
        <w:numPr>
          <w:ilvl w:val="4"/>
          <w:numId w:val="1"/>
        </w:numPr>
        <w:rPr/>
      </w:pPr>
      <w:bookmarkStart w:id="3240" w:name="__RefHeading___Toc179006_1395250215"/>
      <w:bookmarkStart w:id="3241" w:name="_Toc1344"/>
      <w:bookmarkEnd w:id="3240"/>
      <w:r>
        <w:rPr>
          <w:rtl w:val="true"/>
        </w:rPr>
        <w:t>خولنجان</w:t>
      </w:r>
      <w:bookmarkEnd w:id="3241"/>
    </w:p>
    <w:p>
      <w:pPr>
        <w:pStyle w:val="BookText"/>
        <w:rPr/>
      </w:pPr>
      <w:r>
        <w:rPr>
          <w:rFonts w:ascii="IRNazanin" w:hAnsi="IRNazanin" w:eastAsia="IRNazanin"/>
          <w:color w:val="111111"/>
          <w:sz w:val="28"/>
          <w:sz w:val="28"/>
          <w:szCs w:val="28"/>
          <w:rtl w:val="true"/>
          <w:lang w:bidi="fa-IR"/>
        </w:rPr>
        <w:t>بفتح خا و سکون واو و کسر لام و سکون نون و فتح جیم و الف و نون و آن را خسردو دارو و بترکی قرغات و بهندی کلیجن و کلاجن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سرخ تیره پر کره تند طعم تند بو و لذیذ و با حدت و آنچه بتحقیق رسیده بیخ درخت نانبول است که بهندی پان نامند و درخت آن کهنه سال خورده باشد و منبت آن بلاد هند و بنکاله است و غلیظ پر کره را قصبی و باریک صلب را عقاربی نامند و این بهتر از اول است و قوت این تا هفت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 و کویند در سیوم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معده و احشا و هاضمه و باه و اعضای باطنی و کاسر ریاح و ماسک بول و جهت صداع و صرع بلغمی و تصفیۀ صوت و سرفۀ رطوبی و رفع بدبوئی دهان و خوشبوئی آن و دردهای بارد بلغمی و درد کمر و کسر ریاح و آروغ ترش و رفع قولنج و برودت کرده و وجع آن و خنازیر و سرطان و عرق النسا نافع و نکاهداشتن اندکی از ان در زیر زبان رافع سستی آن و باعث سرعت تکلم اطفال و موجب شدت نعوظ و یک درم سائیدۀ آن با یک اوقیۀ شیر بز تازه دوشیده جهت تحریک باه مجرب و طلای آن با آب و یا روغن زیتون و یا یاسمین زائل کنندۀ کلف است مجرب مضر دل و حجاب سینه و مصدع محرورین مصلح آن صندل و طباشیر و کوشت آب مرغ فربه و انیسون و حابس بول و مصلح آن کثیرا مقدار شربت آن تا یک مثقال و نیم و بدل آن دارچینی و کبابه است و جوارش خولنجان دو نسخۀ آن در قرابادین مذکور شد و عرق آن بسیار لطیف و محلل ریاح و در سائر افعال الطف از اصل آنست و دستور کرفتن آن مانند عرقهای دیکر است</w:t>
      </w:r>
      <w:bookmarkStart w:id="3242" w:name="pg2583_21359"/>
    </w:p>
    <w:p>
      <w:pPr>
        <w:pStyle w:val="BookText"/>
        <w:rPr/>
      </w:pPr>
      <w:bookmarkEnd w:id="3242"/>
      <w:r>
        <w:rPr>
          <w:rFonts w:ascii="IRNazanin" w:hAnsi="IRNazanin" w:eastAsia="IRNazanin"/>
          <w:i/>
          <w:i/>
          <w:iCs/>
          <w:color w:val="111111"/>
          <w:sz w:val="28"/>
          <w:sz w:val="28"/>
          <w:szCs w:val="28"/>
          <w:rtl w:val="true"/>
          <w:lang w:bidi="fa-IR"/>
        </w:rPr>
        <w:t>فصل الخاء مع الیاء المثناة التحتانیة</w:t>
      </w:r>
    </w:p>
    <w:p>
      <w:pPr>
        <w:pStyle w:val="Heading5"/>
        <w:numPr>
          <w:ilvl w:val="4"/>
          <w:numId w:val="1"/>
        </w:numPr>
        <w:rPr/>
      </w:pPr>
      <w:bookmarkStart w:id="3243" w:name="__RefHeading___Toc179008_1395250215"/>
      <w:bookmarkStart w:id="3244" w:name="_Toc1345"/>
      <w:bookmarkEnd w:id="3243"/>
      <w:r>
        <w:rPr>
          <w:rtl w:val="true"/>
        </w:rPr>
        <w:t>خیارشنبر</w:t>
      </w:r>
      <w:bookmarkEnd w:id="3244"/>
    </w:p>
    <w:p>
      <w:pPr>
        <w:pStyle w:val="BookText"/>
        <w:rPr/>
      </w:pPr>
      <w:r>
        <w:rPr>
          <w:rFonts w:ascii="IRNazanin" w:hAnsi="IRNazanin" w:eastAsia="IRNazanin"/>
          <w:color w:val="111111"/>
          <w:sz w:val="28"/>
          <w:sz w:val="28"/>
          <w:szCs w:val="28"/>
          <w:rtl w:val="true"/>
          <w:lang w:bidi="fa-IR"/>
        </w:rPr>
        <w:t>بکسر خا و فتح یاء مثناة تحتانیه و الف و راء مهمله و فتح شین معجمه و سکون نون و فتح باء موحده و سکون راء مهمله معرب از خیارچنبر فارسی است و بهندی املتاس و کرماله و کرواله و سیال لاتهی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w:t>
      </w:r>
    </w:p>
    <w:p>
      <w:pPr>
        <w:pStyle w:val="BookText"/>
        <w:rPr/>
      </w:pPr>
      <w:r>
        <w:rPr>
          <w:rFonts w:ascii="IRNazanin" w:hAnsi="IRNazanin" w:eastAsia="IRNazanin"/>
          <w:color w:val="111111"/>
          <w:sz w:val="28"/>
          <w:sz w:val="28"/>
          <w:szCs w:val="28"/>
          <w:lang w:bidi="fa-IR"/>
        </w:rPr>
        <w:t>۴٠٨</w:t>
      </w:r>
      <w:r>
        <w:rPr>
          <w:rFonts w:ascii="IRNazanin" w:hAnsi="IRNazanin" w:eastAsia="IRNazanin"/>
          <w:color w:val="111111"/>
          <w:sz w:val="28"/>
          <w:sz w:val="28"/>
          <w:szCs w:val="28"/>
          <w:rtl w:val="true"/>
          <w:lang w:bidi="fa-IR"/>
        </w:rPr>
        <w:t>درختی است در بزرکی تا بقدر درخت کردکان و برک آن کوچکتر از ان و اطراف آن تند و چوب آن خالدار و کل آن زرد شبیه بکل یاسمین و ثمر آن دراز تا بقدر ذرعی و باریک بسطبری ابهامی و زیاده بر آن و در جوف آن پردهای خشبی و بران رطوبت سیاه چسپندۀ منجمد که آن را عسل خیارشنبر نامند و پردها را فلوس آن و در بین هر پرده تخمی اندک پهن صنوبری شکل سفید مائل بزردی و مستعمل عسل آنست و آن شیرین طعم بدمزه اندک بدبو است بهترین ان سیاه براق رقیق القشر رسیده قوی بسیار عسل شیرین کم بوی آنست و باید که در هنکام احتیاج قلم آن را اندک بآتش کرم کرده شکسته عسل آن را از ان جدا نمایند و با روغن بادام چرب کرده استعمال کنند بهر نحو که خواهند زیرا که اکر پیشتر اخذ نمایند ضعیف می‌کردد قوت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تر و کویند معتدل در کرمی و 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ملین سینه و طبع و مسکن حدت خون و منقی عصب و محلل اورام حاره دهان و حلق و احشا و غیرها و مسهل برفق و بیغائله حتی زنان حامله و اطفال را مناسب و مجوز است و اسهال آن بجذب و لزوجتی است که دارد و با ادویۀ مناسبه هر خلطی مسهل آن و لیکن بطئ العمل و با تمر هندی مسهل صفرای سوخته و با تربد مسهل بلغم و با بسفایج و آب کاسنی و آب برک بید و آب شاهتره مسهل سودا و با العبه مانند لعاب ریشۀ خطمی و بهدانه و بزر قطونا و روغن بادام جهت تفتیح سدۀ امعا و زحیر و مغص و با ادویۀ مناسبه و آب برک کاسنی و عنب الثعلب و کشوث جهت تفتیح سدۀ جکر و درد آن و یرقان و رفع تپهای حاره و غرغرۀ آن با آب کشنیز تازه رادع خناق صعب و محلل آن و بدستور با شیر بز و با آب انجیر و شیر منفجرکننده و محلل آن در انتها و طلای آن جهت درد مفاصل و نقرس و تلیین اورام و همه صلابات حاره خصوصا با آب برک عنب الثعلب نافع مضر معده و مغثی مصلح آن مصطکی و انیسون و مورث مغص و سحج بسبب چسپیدن آن بامعا و مصلح و مانع چسپیدن آن روغن بادام است که بدان چرب کرده و یا بران چکانیده بنوشند مقدار شربت آن از پنج مثقال تا بیست مثقال بدل آن سه وزن آن مویز بیدانه با اندک تر بدو نیم وزن آن ترنجبین است و کویند جوشانیدن عسل آن باعث رفع قوت آن و شدت التزاق آن بروده می‌شود و استعمال تازۀ آنکه یک سال بران نکذشته باشد مورث بول الدم و کل آن نیز ملین طبع چون طبخ نمایند و با روغن بخورند و مربای کل آنکه بدستور کل بنفشه و ورد احمر ترتیب دهند یعنی کل انکبین آن نیز ملین و برک نورستۀ آن نیز ملین است و همچنین خام نارس ثمر آنکه ورق کرده پخته با روغن اندک بریان نموده بمقدار ده مثقال تا بیست مثقال آن را بخورند و دانۀ آن از پنج عدد تا هفت عدد که کوبیده باشند مقئ قوی و خوردن پوست سیاه مسحوق آن با زعفران و شکر و کلاب جهت عسر ولادت و اخراج مشیمه مجرب دانسته‌اند و ضماد آن رافع قوبا و حب خیارشنبر و شراب و لعوقات و نقوعات و مطبوخ و معاجین آن در قرابادین ذکر یافت</w:t>
      </w:r>
      <w:r>
        <w:rPr>
          <w:rFonts w:eastAsia="IRNazanin" w:cs="IRNazanin"/>
          <w:color w:val="111111"/>
          <w:sz w:val="28"/>
          <w:szCs w:val="28"/>
          <w:rtl w:val="true"/>
          <w:lang w:bidi="fa-IR"/>
        </w:rPr>
        <w:t>*</w:t>
      </w:r>
      <w:bookmarkStart w:id="3245" w:name="pg2583_21360"/>
    </w:p>
    <w:p>
      <w:pPr>
        <w:pStyle w:val="Heading5"/>
        <w:numPr>
          <w:ilvl w:val="4"/>
          <w:numId w:val="1"/>
        </w:numPr>
        <w:rPr/>
      </w:pPr>
      <w:bookmarkStart w:id="3246" w:name="__RefHeading___Toc179010_1395250215"/>
      <w:bookmarkStart w:id="3247" w:name="_Toc1346"/>
      <w:bookmarkEnd w:id="3245"/>
      <w:bookmarkEnd w:id="3246"/>
      <w:r>
        <w:rPr>
          <w:rtl w:val="true"/>
        </w:rPr>
        <w:t>خیری</w:t>
      </w:r>
      <w:bookmarkEnd w:id="3247"/>
    </w:p>
    <w:p>
      <w:pPr>
        <w:pStyle w:val="BookText"/>
        <w:rPr/>
      </w:pPr>
      <w:r>
        <w:rPr>
          <w:rFonts w:ascii="IRNazanin" w:hAnsi="IRNazanin" w:eastAsia="IRNazanin"/>
          <w:color w:val="111111"/>
          <w:sz w:val="28"/>
          <w:sz w:val="28"/>
          <w:szCs w:val="28"/>
          <w:rtl w:val="true"/>
          <w:lang w:bidi="fa-IR"/>
        </w:rPr>
        <w:t>بفتح خا و سکون یاء مثناة تحتانیه و کسر راء مهمله و یا آخر حرف لغت یونانی است بفارسی شب‌بوی نامند جهت آنکه بوی آن در شب ظاهر می‌شود و در عراق عرب منثور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کلهای خوش‌بو است و اصناف از بری و بستانی و سفید و زرد و سرخ و بنفش می‌باشد و از مطلق آن مراد زرد آنست و مراد از بری قسم سرخ آنست و غیر خزامی است چنانچه کذشت و شب‌بو نام کلی است که در هند می‌شود و در حرف الشین ان شاء اللّه تعالی مذکور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ملطف و جالی و مدر و جذاب از عمق بدن و مسکن فواق و آشامیدن سه درم از آب آن بدستور سائیدۀ آن مدر حیض و مفسد جنین و مخرج مردۀ آن و مشیمه</w:t>
      </w:r>
      <w:r>
        <w:rPr>
          <w:rFonts w:eastAsia="IRNazanin" w:cs="IRNazanin"/>
          <w:color w:val="111111"/>
          <w:sz w:val="28"/>
          <w:szCs w:val="28"/>
          <w:rtl w:val="true"/>
          <w:lang w:bidi="fa-IR"/>
        </w:rPr>
        <w:t>&amp;</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۴٠٩</w:t>
      </w:r>
      <w:r>
        <w:rPr>
          <w:rFonts w:ascii="IRNazanin" w:hAnsi="IRNazanin" w:eastAsia="IRNazanin"/>
          <w:color w:val="111111"/>
          <w:sz w:val="28"/>
          <w:sz w:val="28"/>
          <w:szCs w:val="28"/>
          <w:rtl w:val="true"/>
          <w:lang w:bidi="fa-IR"/>
        </w:rPr>
        <w:t>و تخم و بیخ آن را نیز همین اثر است و اکتحال آن جهت بیاض چشم و بوئیدن کل آن محلل بلغم از دماغ و ریاح غلیظه و روغن آنکه بطریق روغن کل ترتیب دهند بسیار کرم و محلل و سعوط آن جهت تفتیح سدۀ دماغی و آشامیدن و حمول آن مدر حیض و مخرج جنین و طلای آن جهت ورم رحم و مفاصل و تقویت موی و طلای آن با عاقر قرحا و تخم نجره بر کمر جهت تقویت باه مقدار شربت آن تا چهار درهم و بیخ آن با سرکه جهت صلابت سپرز طلاء نافع و چون داخل مرهم کنند جهت ورم صلب و مفاصل و رحم و کشودن حیض و با موم روغن جهت شقاق انکشتان و مقعده و ضماد مطبوخ آن جهت درد دندان بارد و جلوس در طبیخ خشک آن و همچنین حمول آن جهت ادرار حیض و اخراج جنین میت و مشیمه نافع</w:t>
      </w:r>
      <w:bookmarkStart w:id="3248" w:name="pg2583_21361"/>
    </w:p>
    <w:p>
      <w:pPr>
        <w:pStyle w:val="Heading5"/>
        <w:numPr>
          <w:ilvl w:val="4"/>
          <w:numId w:val="1"/>
        </w:numPr>
        <w:rPr/>
      </w:pPr>
      <w:bookmarkStart w:id="3249" w:name="__RefHeading___Toc179012_1395250215"/>
      <w:bookmarkStart w:id="3250" w:name="_Toc1347"/>
      <w:bookmarkEnd w:id="3248"/>
      <w:bookmarkEnd w:id="3249"/>
      <w:r>
        <w:rPr>
          <w:rtl w:val="true"/>
        </w:rPr>
        <w:t>خیزران</w:t>
      </w:r>
      <w:bookmarkEnd w:id="3250"/>
    </w:p>
    <w:p>
      <w:pPr>
        <w:pStyle w:val="BookText"/>
        <w:rPr/>
      </w:pPr>
      <w:r>
        <w:rPr>
          <w:rFonts w:ascii="IRNazanin" w:hAnsi="IRNazanin" w:eastAsia="IRNazanin"/>
          <w:color w:val="111111"/>
          <w:sz w:val="28"/>
          <w:sz w:val="28"/>
          <w:szCs w:val="28"/>
          <w:rtl w:val="true"/>
          <w:lang w:bidi="fa-IR"/>
        </w:rPr>
        <w:t>بکسر خا و سکون یای مثناة تحتانیه و سکون زای معجمه و فتح راء مهمله و الف و نون بفارسی خزران و بهندی بیت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برک آن شبیه ببرک نخل و کوتاه‌تر از ان و ثمر آن نیز شبیه بثمر آن را کوچک و مدور و چاشنی‌دار با عفوصت و در خوشۀ بزرکی و بعضی مردم می‌خورند آن را و سه نوع می‌باشد یکی شاخهای آن راست و قوی بسطبری ابهامی و زیاده بران و بندهای بعضی بسیار طولانی و خوشرنک و خوش جوهر و در زیربادات هند خوب می‌شود و نصاری از ان چوب دستی می‌سازند و بقیمت اعلی می‌فروشند و نوعدوم آن بیاره‌دار و بسطبری انکشتی و طولانی و خاردار و از پوست آن سطح کرسی و پالکی و چهار پایه و دروازه و پنجره و غیرها می‌بافند و این نوع در هند و بنکاله و زیربادات بسیار می‌شود و لیکن در زیربادات بهتر و پوست آن جوهردار و در بعضی دیهات بجای ریسمان همین را مستعمل دارند در بستن کشتیها و خانهای کاهی و غیرها و نوع سوم باریکتر از نوع دوم و بی‌خار و بی‌ثمر و بندهای آن طولانی و کرههای آن از هم دور و این نوع در سلهت که بسمت شمال و شرق مرشدآباد و پانزده شانزده منزل فاصله از ان واقع است بهم می‌رسد و در کنار آبها می‌روید و بجای دیکر نمی‌شود و مردم آنجا پوست این نوع را بطول جدا کرده و تراشیده از ان فرشی می‌بافند که سیتل پاتی می‌نامند یعنی فرش سرد خنک زیرا که سیتل بلغت هندی بمعنی سردی و پاتی بمعنی فرش است و بعضی از ان بسیار باریک و تنک می‌سازند به حدی که می‌کویند بسبب باریکی و املسی مار نمی‌تواند بدان راه رود و بالجمله بهترین فرشها است از برای ایام کرما و لیکن سوای بلادی که هوای آن مرطوب باشد مانند سلهت و بنکاله و مانند اینها نمی‌ماند و زود شکسته و برطرف می‌کردد مانند بلاد حارۀ یابسه و در غیر سلهت دیکر جا فرش آن را بدان خوبی نمی‌بافند و نمی‌شود و مخصوص بدانجا است</w:t>
      </w:r>
      <w:bookmarkStart w:id="3251" w:name="pg2583_21362"/>
    </w:p>
    <w:p>
      <w:pPr>
        <w:pStyle w:val="BookText"/>
        <w:rPr/>
      </w:pPr>
      <w:bookmarkEnd w:id="3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سائیدۀ آن جهت قطع نزف الدم و طلای آن رادع و محلل اورام و مورچه کزیده و از اخواص آنست که چون در جامه کذارند ارضه بآن ضرر نمی‌رساند</w:t>
      </w:r>
    </w:p>
    <w:p>
      <w:pPr>
        <w:pStyle w:val="Heading3"/>
        <w:numPr>
          <w:ilvl w:val="2"/>
          <w:numId w:val="1"/>
        </w:numPr>
        <w:rPr/>
      </w:pPr>
      <w:bookmarkStart w:id="3252" w:name="__RefHeading___Toc179014_1395250215"/>
      <w:bookmarkStart w:id="3253" w:name="_Toc1348"/>
      <w:bookmarkEnd w:id="3252"/>
      <w:r>
        <w:rPr/>
        <w:t>7</w:t>
      </w:r>
      <w:r>
        <w:rPr>
          <w:rtl w:val="true"/>
        </w:rPr>
        <w:t xml:space="preserve">- </w:t>
      </w:r>
      <w:r>
        <w:rPr>
          <w:rtl w:val="true"/>
        </w:rPr>
        <w:t>باب هشتم در بیان ادویه که حرف اول آنها دال مهمله است</w:t>
      </w:r>
      <w:bookmarkEnd w:id="3253"/>
    </w:p>
    <w:p>
      <w:pPr>
        <w:pStyle w:val="Heading4"/>
        <w:numPr>
          <w:ilvl w:val="3"/>
          <w:numId w:val="1"/>
        </w:numPr>
        <w:rPr/>
      </w:pPr>
      <w:bookmarkStart w:id="3254" w:name="__RefHeading___Toc179016_1395250215"/>
      <w:bookmarkStart w:id="3255" w:name="_Toc1349"/>
      <w:bookmarkEnd w:id="3254"/>
      <w:r>
        <w:rPr>
          <w:rtl w:val="true"/>
        </w:rPr>
        <w:t>فصل الدال المهمله مع الجیم</w:t>
      </w:r>
      <w:bookmarkEnd w:id="3255"/>
    </w:p>
    <w:p>
      <w:pPr>
        <w:pStyle w:val="Heading5"/>
        <w:numPr>
          <w:ilvl w:val="4"/>
          <w:numId w:val="1"/>
        </w:numPr>
        <w:rPr/>
      </w:pPr>
      <w:bookmarkStart w:id="3256" w:name="__RefHeading___Toc179018_1395250215"/>
      <w:bookmarkStart w:id="3257" w:name="_Toc1350"/>
      <w:bookmarkEnd w:id="3256"/>
      <w:r>
        <w:rPr>
          <w:rtl w:val="true"/>
        </w:rPr>
        <w:t>دج</w:t>
      </w:r>
      <w:bookmarkEnd w:id="3257"/>
    </w:p>
    <w:p>
      <w:pPr>
        <w:pStyle w:val="BookText"/>
        <w:rPr/>
      </w:pPr>
      <w:r>
        <w:rPr>
          <w:rFonts w:ascii="IRNazanin" w:hAnsi="IRNazanin" w:eastAsia="IRNazanin"/>
          <w:color w:val="111111"/>
          <w:sz w:val="28"/>
          <w:sz w:val="28"/>
          <w:szCs w:val="28"/>
          <w:rtl w:val="true"/>
          <w:lang w:bidi="fa-IR"/>
        </w:rPr>
        <w:t>بفتح دال مهمله و جیم بفارسی کبک دری و بشیرازی طخا و در تنکابن کوه کوک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از طاؤس بزرکتر و خاکستری رنک مخطط بخطوط سفید بسیار ریزه و در کوههای بسیار سرد می‌باشد و بهترین طیور بری است و بعد از ان شحرور پس سمانی پس حجل و دراج و طیهوج و شفنین و چوجۀ کبوتر و ورشان و فاخته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مائل باعتدال و لطیف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افعال از کبک قویتر و بخور آن بالخاصیت جهت رفع طاعون و با مؤثر و نکاهداشتن پر آن با خود باعث یمن و برکت کفته‌اند</w:t>
      </w:r>
    </w:p>
    <w:p>
      <w:pPr>
        <w:pStyle w:val="Heading5"/>
        <w:numPr>
          <w:ilvl w:val="4"/>
          <w:numId w:val="1"/>
        </w:numPr>
        <w:rPr/>
      </w:pPr>
      <w:bookmarkStart w:id="3258" w:name="__RefHeading___Toc179020_1395250215"/>
      <w:bookmarkStart w:id="3259" w:name="_Toc1351"/>
      <w:bookmarkEnd w:id="3258"/>
      <w:r>
        <w:rPr>
          <w:rtl w:val="true"/>
        </w:rPr>
        <w:t>دجاج</w:t>
      </w:r>
      <w:bookmarkEnd w:id="3259"/>
    </w:p>
    <w:p>
      <w:pPr>
        <w:pStyle w:val="BookText"/>
        <w:rPr/>
      </w:pPr>
      <w:r>
        <w:rPr>
          <w:rFonts w:ascii="IRNazanin" w:hAnsi="IRNazanin" w:eastAsia="IRNazanin"/>
          <w:color w:val="111111"/>
          <w:sz w:val="28"/>
          <w:sz w:val="28"/>
          <w:szCs w:val="28"/>
          <w:rtl w:val="true"/>
          <w:lang w:bidi="fa-IR"/>
        </w:rPr>
        <w:t>بکسر و فتح و ضم دال مهمله و فتح جیم و الف بفارسی مرغ خانکی و بهندی ککری و مرغی و بعربی نر آن را دیک و بفارسی خروس و بهندی ککر و مرغا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اهلی و غیر اهلی خانکی و جنکلی و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جوان</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فربه اهلی خانکی آن در آخر اول کرم و در رطوبت معتدل و مرغ بچه از ان ارطب برطوبت فضلیه و حرارت دیک یعنی نر نسبت بدجاج یعنی ماده کمتر و یبوست بران غالب و خروس بچه اعدل و مائل برطوبت و قول ببرودت خروس بچه خلاف نیاس و تجربه است چه لحوم همه طیور غیر مائی حاراند و می‌تواند بود که وجه شبهۀ کسانی که آن را بارد کفته‌اند آن باشد که دیده و یا شنیده که اطبا خروس بچه را در حمیات صفراویه و امراض حاره تجویز نموده‌اند بخلاف مرغ بچه و اوشان بدون تامل توهم نموده باشند که چون طریق معالجه بضد است پس بسبب سردی مزاج خروس بچه است و کرمی مرغ بچه و حال آنکه نه چنین است بلکه بجهت حرارت مزاج خروس بچه پیه و چربی در ان تکون نمی‌یابد که استحاله بصفرا یافته مزید علت شود بخلاف مرغ بچه و مرغ غیر اهلی جنکلی که در بعضی صحراها چنانچه در بنکاله</w:t>
      </w:r>
    </w:p>
    <w:p>
      <w:pPr>
        <w:pStyle w:val="BookText"/>
        <w:rPr/>
      </w:pPr>
      <w:r>
        <w:rPr>
          <w:rFonts w:ascii="IRNazanin" w:hAnsi="IRNazanin" w:eastAsia="IRNazanin"/>
          <w:color w:val="111111"/>
          <w:sz w:val="28"/>
          <w:sz w:val="28"/>
          <w:szCs w:val="28"/>
          <w:lang w:bidi="fa-IR"/>
        </w:rPr>
        <w:t>۴١۶</w:t>
      </w:r>
      <w:r>
        <w:rPr>
          <w:rFonts w:ascii="IRNazanin" w:hAnsi="IRNazanin" w:eastAsia="IRNazanin"/>
          <w:color w:val="111111"/>
          <w:sz w:val="28"/>
          <w:sz w:val="28"/>
          <w:szCs w:val="28"/>
          <w:rtl w:val="true"/>
          <w:lang w:bidi="fa-IR"/>
        </w:rPr>
        <w:t>در جنکل و صحرای اطراف سکری کلی بسیار است بشکل و جثه مثل مرغ اهلی می‌باشد و نوع بزرک آنکه بهندی کلنک نامند هر دو نوع کرم‌تر و خشک‌تر از اهلی خانکی‌اند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مهرای آن کثیر الغذا و لطیفتر از اکثر طیور و مولد خون صالح و زیاده کنندۀ عقل و منی و غیر مهرا پختۀ آن بخلاف آن و کوشت آب خروس پختۀ سالخورده محلل و ملین طبع و مخرج سودا و جهت قولنج بسیار مفید و بهتر آنکه بکیرند خروس پیر سال خورده را و ذبح نموده با آب بسیار طبخ نمایند تا مهرا کردد و آب کوشت آن را با قدری بسفایح طبخ نمایند تا بقوام آید و نیمکرم بیاشامند اخراج مواد سوداویه به نیکوئی نماید و مرقۀ چوجه جهت ابدان سقیمه و ناقهین و صاحبان التهاب معده و حمیات صفراویه شربا و جهت تعدیل فضول و تلیین طبیعت و بدستور تغذیه بدان نافع و کفته‌اند فراریج مسهل‌اند و دجاج ممسک و چون خروس پیر را بسیار بدوانند تا خسته کردد پس ذبح نمایند و شکم آن را بشکافته و آنچه در جوف آنست برآورند و در ان نمک و بسفایج و شبت پر کنند و با آب بسیار طبخ دهند تا مقدار یکمن بماند و شب زیر آسمان کذارند و صبح بیاشامند اسهال کیموس غلیظ تازه نماید و جهت حمیات دوریۀ مزمنه و رعشه و ربو و وجع مفاصل و انتفاخ معده و ترهل و قولنج و دفع سموم مشروبه موافق و بعضی با آن کرنب یا قرطم با شبت و یا هر سه نیز اضافه می‌نمایند و این اقوی است در افعال مذکوره و در اسهال بلغم و کوشت خروس جوان زیاده‌کننده و صاف کنندۀ منی و مصفی رنک رخسار و صوت است و خروس بچه جهت ناقهین و امراض حاره و مرغ بچه و مرغ جوان قویتر و جهت تسمین بدن و رفع هزال و تصفیۀ رنک رخسار و صوت و زیاده کردن جوهر دماغ و فهم و منی و رفع خیالات فاسده و پختۀ آن با روغن تازه جهت سرفۀ یابس و مداومت مرق و کوشت یک قطعۀ آن هر روز تا یک هفته با نان میده جهت رفع زردی رخسار که سبب آن معلوم نباشد مجرب و کباب آن جهت دفع خواهش کل و امثال آن و موافق معدۀ رطب و جکر آن کثیر الغذا و مسمن و دیرهضم و مغز سر آن با حرارت معتدله و رطوبت لزجه و آشامیدن ناپختۀ آن با شراب جهت کزیدن هوام و نفث الدم و رعاف که از حجاب دماغ باشد مجرب و پختۀ آن جهت زیادتی جوهر دماغ و تقویت قوت مفکره و نیکوئی ذهن و تصفیۀ صوت و ادمان آن باعث بلادت و پیه آن جهت تلیین صلابات و مواد سوداویه و طلای نیمکرم آن بر سر جهت مالیخولیا و سعفه و شقاق و جمیع امراض یابسه عجیب النفع خصوصا که سه مرتبه پس هم بمالند و پیه دجاج مغلوف بقرطم اقل دوازده روز جهت ابتدای جذام و پردۀ میان سنکدان خروس را چون خشک نمایند و سائیده با شراب بنوشند جهت وجع معده و ضعف آن و ذرب مجرب و جوارش و معجون آن در قرابادین ذکر یافت و آشامیدن خصیۀ خشک آن با زرده تخم‌مرغ نیمبرشت جهت تقویت باه بسیار موثر و بدستور ضماد آن با روغن زنبق بر پشت زهار و کنج ران جهت تقویت نعوظ و چون خصیۀ خروس را در آفتاب خشک نمایند و با وزن آن ملح اندرانی سحق کنند و در ظرف مسی بر آتش کذارند تا منعقد کردد و در هنکام مقاربت اندکی از آن را در زیر زبان کذارند کویند که تقویت عجیب مشاهده می‌کردد و نیز کویند که چون بکیرند خروس را در هنکام ربیع و ذبح نمایند و آنچه در جوف آنست سوای خصیۀ آن برآورند و نمک در شکم آن پر کنند و در سایه خشک کنند و بتمامی بکوبند و در شیشه نکاهدارند و عند الحاجت قدری با شیر کاو تازه دوشیده بنوشند تقویت باه بسیار بخشد و خون خروس و مرغ را آشامیدن و خشک کردۀ آن را سعوط نمودن جهت قطع رعاف و چکانیدن خون بال تازه رستۀ پر آن جهت رفع بیاض چشم آزموده و ذر و استخوان سوختۀ مرغ سیاه با هموزن آن چوب تاک که باهم سوزانیده باشند و یا بر موم</w:t>
      </w:r>
      <w:r>
        <w:rPr>
          <w:rFonts w:eastAsia="IRNazanin" w:cs="IRNazanin"/>
          <w:color w:val="111111"/>
          <w:sz w:val="28"/>
          <w:szCs w:val="28"/>
          <w:rtl w:val="true"/>
          <w:lang w:bidi="fa-IR"/>
        </w:rPr>
        <w:t>&amp;</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۴١٧</w:t>
      </w:r>
      <w:r>
        <w:rPr>
          <w:rFonts w:ascii="IRNazanin" w:hAnsi="IRNazanin" w:eastAsia="IRNazanin"/>
          <w:color w:val="111111"/>
          <w:sz w:val="28"/>
          <w:sz w:val="28"/>
          <w:szCs w:val="28"/>
          <w:rtl w:val="true"/>
          <w:lang w:bidi="fa-IR"/>
        </w:rPr>
        <w:t>سرشته حمول کنند جهت اعادۀ بکارت از اسرار شمرده‌اند و خوردن سنک متولد در جوف آن جهت تفتیت حصاة نافع و سرکین آن جالی و تند و خوردن یک مثقال آن با شراب و یا سرکه جهت رفع قولنج و سمیت فطر و طلای آن جهت بهق و برص و امثال آن و ضماد آن خصوصا از خروس با سرکه جهت سک دیوانه کزیده مفید و باید که بکیرند سرکین مرغی را که مروض باغذیۀ صالحه نموده باشند و از خاصیت آنست که چون شکم آن را بشکافند و کرماکرم بر موضع کزیدۀ هوام و مار بندند جذب سمیت نماید و چون سرد کردد تبدیل نمایند و بر سائر مواد جهت جذب آن بظاهر و بر سر صاحب سرسام رافع بیهوشی آن و نیز از خاصیت آنست که چون پرهای مقعده زندۀ آن را تمام بکنند و بر موضع کزیدۀ مار بکذارند جذب سمیت می‌نماید و می‌میرد پس مرغ دیکر را بجای آن بکذارند و همچنین تا ملسوع صحت یابد و تناول آن با شیر و کشک و ماست و پنیر و سائر لبنیات مورث قولنج و مداومت آن باعث نقرس و بواسیر مصلح آن ادویۀ حاره و شراب و مطبوخ آب انکور و در محرورین سکنجبین و کفته‌اند که خروس بالخاصیت مضعف باه است و چیزی که در شکم مرغ می‌باشد که تخمهای آن بر ان پیوسته می‌باشد در هنکام ریزکی و خامی و آن را تخمدان می‌کویند و چون مرغ پیر شد و از تخم افتاد احیانا از شکم آن برمیآید در تاثیر انجماد شیر مانند پنیر مایه است که قدری از ان را در شیر جوش داده نیمکرم بمالند</w:t>
      </w:r>
      <w:bookmarkStart w:id="3260" w:name="pg2583_21365"/>
    </w:p>
    <w:p>
      <w:pPr>
        <w:pStyle w:val="BookText"/>
        <w:rPr/>
      </w:pPr>
      <w:bookmarkEnd w:id="3260"/>
      <w:r>
        <w:rPr>
          <w:rFonts w:ascii="Amiri" w:hAnsi="Amiri" w:eastAsia="Amiri" w:cs="Amiri"/>
          <w:color w:val="111111"/>
          <w:sz w:val="28"/>
          <w:sz w:val="28"/>
          <w:szCs w:val="28"/>
          <w:rtl w:val="true"/>
          <w:lang w:bidi="ar-SA"/>
        </w:rPr>
        <w:t>فصل الدال المهملة مع الحاء المعجمه</w:t>
      </w:r>
    </w:p>
    <w:p>
      <w:pPr>
        <w:pStyle w:val="Heading5"/>
        <w:numPr>
          <w:ilvl w:val="4"/>
          <w:numId w:val="1"/>
        </w:numPr>
        <w:rPr/>
      </w:pPr>
      <w:bookmarkStart w:id="3261" w:name="__RefHeading___Toc179022_1395250215"/>
      <w:bookmarkStart w:id="3262" w:name="_Toc1352"/>
      <w:bookmarkEnd w:id="3261"/>
      <w:r>
        <w:rPr>
          <w:rtl w:val="true"/>
        </w:rPr>
        <w:t>دخان</w:t>
      </w:r>
      <w:bookmarkEnd w:id="3262"/>
    </w:p>
    <w:p>
      <w:pPr>
        <w:pStyle w:val="BookText"/>
        <w:rPr/>
      </w:pPr>
      <w:r>
        <w:rPr>
          <w:rFonts w:ascii="IRNazanin" w:hAnsi="IRNazanin" w:eastAsia="IRNazanin"/>
          <w:color w:val="111111"/>
          <w:sz w:val="28"/>
          <w:sz w:val="28"/>
          <w:szCs w:val="28"/>
          <w:rtl w:val="true"/>
          <w:lang w:bidi="fa-IR"/>
        </w:rPr>
        <w:t>بضم دال مهمله و فتح خای معجمه و الف و نون بفارسی دود و بهندی دهوان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اجزای ارضی لطیف حار یابس است که از اشیا در حین سوختن و کداختن متصاعد کردد و مختلف می‌باشد احوال آن باختلاف چیزی که از ان متصاعد و متولد می‌کردد یعنی دخان شئ حاد حاد و شیرین شیرین و معتدل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اندک کرم بسبب باقی بودن در ان اثر ناربتی که از ان مفارقت کرده و خشک بسبب ارضیت ماده و مستعمل در طب دخان القواریر و دخان الکندر در ادویۀ عین و دخان المر و البطم در رطوبات آن و تاکل حادث و رماق و دخان میعه قویتر از دخان القواریر و بعد از ان دخان زفت و بعد از ان دخان قطران و هر دخانی که حدت آن زیاده است بهتر است از برای مداوای شفارعین و غلظت حمرت و صلابت و ریختن موی و دخان الزنجبیل جهت تقویت عین بیعدیل و طریقۀ اخذ آن چنانست که آن را نیم کوفته با پیه کردۀ بز مخلوط نموده بر پارچۀ کهنه پهن کرده پیچیده فتیله سازند و در زیر ظرفی مقبب مانند طاس و غیر آن بسوزانند تا دود آن در ان جمع کردد پس بردارند و استعمال نمایند و دخان دوکان محمصان در ادهان و مراهم مستعمل و دخان حصی لبان در افعال قویتر از اصل آنست و خوردن قدر قلیل آن جهت تقویت باه نافع و در حصی لبان مذکور شد</w:t>
      </w:r>
    </w:p>
    <w:p>
      <w:pPr>
        <w:pStyle w:val="Heading5"/>
        <w:numPr>
          <w:ilvl w:val="4"/>
          <w:numId w:val="1"/>
        </w:numPr>
        <w:rPr/>
      </w:pPr>
      <w:bookmarkStart w:id="3263" w:name="__RefHeading___Toc179024_1395250215"/>
      <w:bookmarkStart w:id="3264" w:name="_Toc1353"/>
      <w:bookmarkEnd w:id="3263"/>
      <w:r>
        <w:rPr>
          <w:rtl w:val="true"/>
        </w:rPr>
        <w:t>دخان القواریر</w:t>
      </w:r>
      <w:bookmarkEnd w:id="3264"/>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دال و فتح خای معجمه و الف و ضم نون و الف و لام و فتح قاف و واو و الف و کسر راء مهمله و سکون یای مثناة تحتانیه و راء مهمله</w:t>
      </w:r>
      <w:bookmarkStart w:id="3265" w:name="pg2583_21366"/>
    </w:p>
    <w:p>
      <w:pPr>
        <w:pStyle w:val="BookText"/>
        <w:rPr/>
      </w:pPr>
      <w:bookmarkEnd w:id="3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دودۀ شیشه است که در وقت کداز بر سقف کورۀ آن مجتمع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باصره و جالی و جهت سبل ناخنه و بردن کوشت زائد زخمها مفید</w:t>
      </w:r>
    </w:p>
    <w:p>
      <w:pPr>
        <w:pStyle w:val="Heading5"/>
        <w:numPr>
          <w:ilvl w:val="4"/>
          <w:numId w:val="1"/>
        </w:numPr>
        <w:rPr/>
      </w:pPr>
      <w:bookmarkStart w:id="3266" w:name="__RefHeading___Toc179026_1395250215"/>
      <w:bookmarkStart w:id="3267" w:name="_Toc1354"/>
      <w:bookmarkEnd w:id="3266"/>
      <w:r>
        <w:rPr>
          <w:rtl w:val="true"/>
        </w:rPr>
        <w:t>دخان الکندر</w:t>
      </w:r>
      <w:bookmarkEnd w:id="3267"/>
    </w:p>
    <w:p>
      <w:pPr>
        <w:pStyle w:val="BookText"/>
        <w:rPr/>
      </w:pPr>
      <w:r>
        <w:rPr>
          <w:rFonts w:ascii="IRNazanin" w:hAnsi="IRNazanin" w:eastAsia="IRNazanin"/>
          <w:color w:val="111111"/>
          <w:sz w:val="28"/>
          <w:sz w:val="28"/>
          <w:szCs w:val="28"/>
          <w:rtl w:val="true"/>
          <w:lang w:bidi="fa-IR"/>
        </w:rPr>
        <w:t>بضم کاف و سکون نون و ضم دال و سکون راء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دودۀ کندر است که طاسی را و یا ظرفی قبه‌دار معکوس کذارند و در زیر آن کندر را بسوزانند تا دود آن در ان مجتمع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ورم و قرحۀ چشم و رویانیدن مژه و رفع موی زائد و التیام قروح اعضا نافع است و در مقدمه نیز طریق اخذ آن ذکر یافت</w:t>
      </w:r>
    </w:p>
    <w:p>
      <w:pPr>
        <w:pStyle w:val="BookText"/>
        <w:rPr/>
      </w:pPr>
      <w:r>
        <w:rPr>
          <w:rFonts w:ascii="IRNazanin" w:hAnsi="IRNazanin" w:eastAsia="IRNazanin"/>
          <w:color w:val="111111"/>
          <w:sz w:val="28"/>
          <w:sz w:val="28"/>
          <w:szCs w:val="28"/>
          <w:lang w:bidi="fa-IR"/>
        </w:rPr>
        <w:t>۴١٨</w:t>
      </w:r>
    </w:p>
    <w:p>
      <w:pPr>
        <w:pStyle w:val="Heading5"/>
        <w:numPr>
          <w:ilvl w:val="4"/>
          <w:numId w:val="1"/>
        </w:numPr>
        <w:rPr/>
      </w:pPr>
      <w:bookmarkStart w:id="3268" w:name="__RefHeading___Toc179028_1395250215"/>
      <w:bookmarkStart w:id="3269" w:name="_Toc1355"/>
      <w:bookmarkEnd w:id="3268"/>
      <w:r>
        <w:rPr>
          <w:rtl w:val="true"/>
        </w:rPr>
        <w:t>دخن</w:t>
      </w:r>
      <w:bookmarkEnd w:id="3269"/>
    </w:p>
    <w:p>
      <w:pPr>
        <w:pStyle w:val="BookText"/>
        <w:rPr/>
      </w:pPr>
      <w:r>
        <w:rPr>
          <w:rFonts w:ascii="IRNazanin" w:hAnsi="IRNazanin" w:eastAsia="IRNazanin"/>
          <w:color w:val="111111"/>
          <w:sz w:val="28"/>
          <w:sz w:val="28"/>
          <w:szCs w:val="28"/>
          <w:rtl w:val="true"/>
          <w:lang w:bidi="fa-IR"/>
        </w:rPr>
        <w:t>بضم دال و سکون خای معجمه و نون و بفارسی ارزن و بشیرازی الم و بهندی کنکنی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نوعی از جاورس است و دو قسم می‌باشد یک قسم آنکه لون قشر آن مائل بسفیدی است و نازک که بزودی از ان جدا می‌کردد و این بهتر است از برای اکل و دوم آنکه پوست آن براق و املس و از ان دیر جدا می‌کردد و این را بهندی چینه نامند و نیکو است از برای 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در آخر اول و خشک در دوم و از جاورس در خشکی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 الغذاء و مجفف و حابس بطن از جاورس کمتر و مدر بول و بطئ النزول از معده و استعمال مقشر و مطبوخ آن با شیر تازه دوشیده با روغن تازه صالح الغذا و جهت تلیین صدر و تولید منی نافع و مولد سده و سنک مثانه مصلح آن شکر و عسل بدل آن برنج است</w:t>
      </w:r>
      <w:bookmarkStart w:id="3270" w:name="pg2583_21367"/>
    </w:p>
    <w:p>
      <w:pPr>
        <w:pStyle w:val="Heading4"/>
        <w:numPr>
          <w:ilvl w:val="3"/>
          <w:numId w:val="1"/>
        </w:numPr>
        <w:rPr/>
      </w:pPr>
      <w:bookmarkStart w:id="3271" w:name="__RefHeading___Toc179030_1395250215"/>
      <w:bookmarkStart w:id="3272" w:name="_Toc1356"/>
      <w:bookmarkEnd w:id="3270"/>
      <w:bookmarkEnd w:id="3271"/>
      <w:r>
        <w:rPr>
          <w:rtl w:val="true"/>
        </w:rPr>
        <w:t>فصل الدال مع الراء المهمله</w:t>
      </w:r>
      <w:bookmarkEnd w:id="3272"/>
    </w:p>
    <w:p>
      <w:pPr>
        <w:pStyle w:val="Heading5"/>
        <w:numPr>
          <w:ilvl w:val="4"/>
          <w:numId w:val="1"/>
        </w:numPr>
        <w:rPr/>
      </w:pPr>
      <w:bookmarkStart w:id="3273" w:name="__RefHeading___Toc179032_1395250215"/>
      <w:bookmarkStart w:id="3274" w:name="_Toc1357"/>
      <w:bookmarkEnd w:id="3273"/>
      <w:r>
        <w:rPr>
          <w:rtl w:val="true"/>
        </w:rPr>
        <w:t>دراج</w:t>
      </w:r>
      <w:bookmarkEnd w:id="3274"/>
    </w:p>
    <w:p>
      <w:pPr>
        <w:pStyle w:val="BookText"/>
        <w:rPr/>
      </w:pPr>
      <w:r>
        <w:rPr>
          <w:rFonts w:ascii="IRNazanin" w:hAnsi="IRNazanin" w:eastAsia="IRNazanin"/>
          <w:color w:val="111111"/>
          <w:sz w:val="28"/>
          <w:sz w:val="28"/>
          <w:szCs w:val="28"/>
          <w:rtl w:val="true"/>
          <w:lang w:bidi="fa-IR"/>
        </w:rPr>
        <w:t>بضم دال و فتح رای مشددۀ مهمله و الف و جیم بهندی تیتر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مرغی است قریب بجثۀ کبک و خوش منظر و در هند چهار نوع می‌شود یکی بزرک خاکستری رنک مائل بسیاهی و منقش بسیاهی و این را بهندی کهیر نامند بجهت مشابهت رنک آن برنک کهیر که بهندی اسم کات است و دوم از ان کوچکتر و سیاه منقش بسفیدی و خاکستری و این را کالاتیتر یعنی تیتر سیاه نامند نسبت همه این نوع خوش منظر می‌شود و سوم از ان کوچکتر و سفید مائل بخاکستری و منقش و این را کوریا بضم کاف عجمی یعنی سفید نامند و نوع چهارم از همه کوچکتر و خاکی رنک بالای منقار آن خطوط سیاه و سفید و این را بهندی بهت تیتر نامند جهت آنکه در زمین‌های کشت‌زار بهم می‌رسد و بلند پرواز می‌باشد و پای آن سه انکشت دارد و کوشت آن بسیار ثقیل و دیرهضم و صلب بخلاف دو نوع اول که جنکلی‌اند و پرواز بسیار نمی‌توانند کرد پای آنها چهار انکشت دارد شیخ داؤد انطاکی اشتباها آن را سمانی نوشته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بحرارت و در اول یابس و بعضی در دوم کرم و خشک دانسته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کوشت آن لطیفتر از کبک و تدرو و بهتر از فاخته و زیاده کنندۀ جوهر دماغ و فهم و حفظ و مادۀ منی و مقوی معدۀ مبرود الزاج و مرطوب مضر محرور یابس المزاج مصلح آن ترشیها و زهره و خون و زبل آن جالی و رافع بیاض عین و آثار جلد و بقول مهریارس پیه آن با روغن رازقی جهت درد کوش عجیب الاثر</w:t>
      </w:r>
      <w:bookmarkStart w:id="3275" w:name="pg2583_21368"/>
    </w:p>
    <w:p>
      <w:pPr>
        <w:pStyle w:val="Heading5"/>
        <w:numPr>
          <w:ilvl w:val="4"/>
          <w:numId w:val="1"/>
        </w:numPr>
        <w:rPr/>
      </w:pPr>
      <w:bookmarkStart w:id="3276" w:name="__RefHeading___Toc179034_1395250215"/>
      <w:bookmarkStart w:id="3277" w:name="_Toc1358"/>
      <w:bookmarkEnd w:id="3275"/>
      <w:bookmarkEnd w:id="3276"/>
      <w:r>
        <w:rPr>
          <w:rtl w:val="true"/>
        </w:rPr>
        <w:t>درداب</w:t>
      </w:r>
      <w:bookmarkEnd w:id="3277"/>
    </w:p>
    <w:p>
      <w:pPr>
        <w:pStyle w:val="BookText"/>
        <w:rPr/>
      </w:pPr>
      <w:r>
        <w:rPr>
          <w:rFonts w:ascii="IRNazanin" w:hAnsi="IRNazanin" w:eastAsia="IRNazanin"/>
          <w:color w:val="111111"/>
          <w:sz w:val="28"/>
          <w:sz w:val="28"/>
          <w:szCs w:val="28"/>
          <w:rtl w:val="true"/>
          <w:lang w:bidi="fa-IR"/>
        </w:rPr>
        <w:t>بفتح دال و سکون را و فتح دال مهملتین و الف و بای موحده بفارسی دستنبویه و بهندی کچری بفتح کاف و سکون جیم فارسی و کسر راء مهمله و یا در بنکاله کرمین و سیندنی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جنس خربزه کرمک است که ملیون نامند و کوچکتر از ان و بالوان و اشکال مختلف می‌باشد زرد مخطط بزردی و سبزی و زرد مائل بسفیدی یکرنک و مدور و شلغمی و اندک طولانی و لحم آن کمتر از خربزه و مغز آن در خامی تلخ و بعد رسیدن شیرین می‌کردد با اندک تلخی و تخم آن ریزه و صاحب تحفه نوشته که اکثری آن را ملیون دانسته‌اند و غلط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بوئیدن آن مقوی دماغ و مفتح سدۀ آن و خوردن خام و پختۀ آن مدر بول و مفتت حصاة خصوص خام آن بشرط مداومت چند یوم و قدری از ان را چون در حین طبخ در کوشت اندازند کوشت را مهرا سازد و تاثیر این درین باب از پوست خربزه زیاده است</w:t>
      </w:r>
    </w:p>
    <w:p>
      <w:pPr>
        <w:pStyle w:val="Heading5"/>
        <w:numPr>
          <w:ilvl w:val="4"/>
          <w:numId w:val="1"/>
        </w:numPr>
        <w:rPr/>
      </w:pPr>
      <w:bookmarkStart w:id="3278" w:name="__RefHeading___Toc179036_1395250215"/>
      <w:bookmarkStart w:id="3279" w:name="_Toc1359"/>
      <w:bookmarkEnd w:id="3278"/>
      <w:r>
        <w:rPr>
          <w:rtl w:val="true"/>
        </w:rPr>
        <w:t>دردار</w:t>
      </w:r>
      <w:bookmarkEnd w:id="3279"/>
    </w:p>
    <w:p>
      <w:pPr>
        <w:pStyle w:val="BookText"/>
        <w:rPr/>
      </w:pPr>
      <w:r>
        <w:rPr>
          <w:rFonts w:ascii="IRNazanin" w:hAnsi="IRNazanin" w:eastAsia="IRNazanin"/>
          <w:color w:val="111111"/>
          <w:sz w:val="28"/>
          <w:sz w:val="28"/>
          <w:szCs w:val="28"/>
          <w:rtl w:val="true"/>
          <w:lang w:bidi="fa-IR"/>
        </w:rPr>
        <w:t>بفتح اول و سکون را و فتح دال و الف و راء مهملات لغت فارسی است و آن را دارون و سفیددار و درخت پشه نیز نامند جهت آنکه در جوف ثمر آن پشه متکون می‌کردد و نوعی از غرب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با قوت جالیه اکتحال عصارۀ برک آن با عسل جهت ظلمت بصر و قطور آن نیمکرم در کوش جهت ورم آن و قطور آبی که از سر چوب بیخ تر آن در حین سوختن برمی‌آید جهت رفع کری که از امتداد امراض</w:t>
      </w:r>
      <w:r>
        <w:rPr>
          <w:rFonts w:eastAsia="IRNazanin" w:cs="IRNazanin"/>
          <w:color w:val="111111"/>
          <w:sz w:val="28"/>
          <w:szCs w:val="28"/>
          <w:rtl w:val="true"/>
          <w:lang w:bidi="fa-IR"/>
        </w:rPr>
        <w:t>&amp;</w:t>
      </w:r>
      <w:bookmarkStart w:id="3280" w:name="pg2583_21369"/>
    </w:p>
    <w:p>
      <w:pPr>
        <w:pStyle w:val="BookText"/>
        <w:rPr/>
      </w:pPr>
      <w:bookmarkEnd w:id="3280"/>
      <w:r>
        <w:rPr>
          <w:rFonts w:ascii="IRNazanin" w:hAnsi="IRNazanin" w:eastAsia="IRNazanin"/>
          <w:color w:val="111111"/>
          <w:sz w:val="28"/>
          <w:sz w:val="28"/>
          <w:szCs w:val="28"/>
          <w:lang w:bidi="fa-IR"/>
        </w:rPr>
        <w:t>۴١٩</w:t>
      </w:r>
      <w:r>
        <w:rPr>
          <w:rFonts w:ascii="IRNazanin" w:hAnsi="IRNazanin" w:eastAsia="IRNazanin"/>
          <w:color w:val="111111"/>
          <w:sz w:val="28"/>
          <w:sz w:val="28"/>
          <w:szCs w:val="28"/>
          <w:rtl w:val="true"/>
          <w:lang w:bidi="fa-IR"/>
        </w:rPr>
        <w:t>بهم‌رسیده باشد و برک تازۀ آن مقوی دندان و لثه و قاطع اسهال و پختۀ آن ملین طبع و ضماد آن جهت التیام جراحات تازه و جبر کسر عظام و با سرکه جهت جرب رطب و پوست بیخ آن در افعال قویتر و یک مثقال آن با شراب و یا آب مسهل بلغم بعصر و طلای آن با سرکه جهت تغییر دادن رنک برص مؤثر و رطوبت ثمر آن جالی جلد بشره و جهت تپ دق و سرفۀ مزمن مجرب و آب خیسانیدۀ خشک آن قائم مقام رطوبت آن المضار محرق خون و مولد سودا مصلح آن شکر مقدار شربت آن تا یک مثقال بدل آن و خشیزک است</w:t>
      </w:r>
      <w:r>
        <w:rPr>
          <w:rFonts w:eastAsia="IRNazanin" w:cs="IRNazanin"/>
          <w:color w:val="111111"/>
          <w:sz w:val="28"/>
          <w:szCs w:val="28"/>
          <w:rtl w:val="true"/>
          <w:lang w:bidi="fa-IR"/>
        </w:rPr>
        <w:t>*</w:t>
      </w:r>
    </w:p>
    <w:p>
      <w:pPr>
        <w:pStyle w:val="Heading5"/>
        <w:numPr>
          <w:ilvl w:val="4"/>
          <w:numId w:val="1"/>
        </w:numPr>
        <w:rPr/>
      </w:pPr>
      <w:bookmarkStart w:id="3281" w:name="__RefHeading___Toc179038_1395250215"/>
      <w:bookmarkStart w:id="3282" w:name="_Toc1360"/>
      <w:bookmarkEnd w:id="3281"/>
      <w:r>
        <w:rPr>
          <w:rtl w:val="true"/>
        </w:rPr>
        <w:t>دروبطارس</w:t>
      </w:r>
      <w:bookmarkEnd w:id="3282"/>
    </w:p>
    <w:p>
      <w:pPr>
        <w:pStyle w:val="BookText"/>
        <w:rPr/>
      </w:pPr>
      <w:r>
        <w:rPr>
          <w:rFonts w:ascii="IRNazanin" w:hAnsi="IRNazanin" w:eastAsia="IRNazanin"/>
          <w:color w:val="111111"/>
          <w:sz w:val="28"/>
          <w:sz w:val="28"/>
          <w:szCs w:val="28"/>
          <w:rtl w:val="true"/>
          <w:lang w:bidi="fa-IR"/>
        </w:rPr>
        <w:t>بفتح دال و ضم را و سکون واو و فتح بای موحده و فتح طای مهمله و الف و کسر را و سین مهمله بیونانی بمعنی ولد البلوط است چه کیاه آن بر درخت بلوط کهنه می‌روید و بر ان می‌پیچد مانند سرخس و کوچکتر از ان و با اندک جلا و تلخی و تیزی و بیخ آن مشبک بهم پیچیده و مزغب و شیرین با عفوصت و تلخی و تندی و صلب براق و رنک آن سیاه و سرخ و تیره نیز می‌باشد و نوعی از بسفایج است و برک آن مانند برک نرکس و اندک با حلاوت و تندی و تلخی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قابض و معفن و ضماد آن جهت کزاز و فالج و مفاصل و خنازیر نافع و طلای آن بر بدن ورود ریاک کردن اوساخ و تکرار تازه بتازه نمودن آن در ستردن موی عجیب الاثر مقدار شربت آن تا یک دانک المضار یکدرهم آن کشنده بالتهاب و درد شکم و معالجۀ آن معالجۀ خربق اسود است</w:t>
      </w:r>
      <w:r>
        <w:rPr>
          <w:rFonts w:eastAsia="IRNazanin" w:cs="IRNazanin"/>
          <w:color w:val="111111"/>
          <w:sz w:val="28"/>
          <w:szCs w:val="28"/>
          <w:rtl w:val="true"/>
          <w:lang w:bidi="fa-IR"/>
        </w:rPr>
        <w:t>*</w:t>
      </w:r>
      <w:bookmarkStart w:id="3283" w:name="pg2583_21370"/>
    </w:p>
    <w:p>
      <w:pPr>
        <w:pStyle w:val="Heading5"/>
        <w:numPr>
          <w:ilvl w:val="4"/>
          <w:numId w:val="1"/>
        </w:numPr>
        <w:rPr/>
      </w:pPr>
      <w:bookmarkStart w:id="3284" w:name="__RefHeading___Toc179040_1395250215"/>
      <w:bookmarkStart w:id="3285" w:name="_Toc1361"/>
      <w:bookmarkEnd w:id="3283"/>
      <w:bookmarkEnd w:id="3284"/>
      <w:r>
        <w:rPr>
          <w:rtl w:val="true"/>
        </w:rPr>
        <w:t>دروفینون</w:t>
      </w:r>
      <w:bookmarkEnd w:id="3285"/>
    </w:p>
    <w:p>
      <w:pPr>
        <w:pStyle w:val="BookText"/>
        <w:rPr/>
      </w:pPr>
      <w:r>
        <w:rPr>
          <w:rFonts w:ascii="IRNazanin" w:hAnsi="IRNazanin" w:eastAsia="IRNazanin"/>
          <w:color w:val="111111"/>
          <w:sz w:val="28"/>
          <w:sz w:val="28"/>
          <w:szCs w:val="28"/>
          <w:rtl w:val="true"/>
          <w:lang w:bidi="fa-IR"/>
        </w:rPr>
        <w:t>بفتح دال و ضم راء مهملتین و سکون واو و کسر فا و سکون یای مثناة تحتانیه و ضم نون و سکون واو و نون و بقاف نیز آمده لغت یونانی است و بعربی زیتونیه نامند جهت مشابهت برک آن ببرک زیتون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برک آن شبیه ببرک زیتون و از ان درازتر و باریکتر و شاخهای آن کمتر از ذرعی و کل آن نارنجی و تخم آن مستدیر و کوچکتر از کرسنه و لون آن مختلف و در غلافی کثیف درشت شبیه بغلاف نخود و بیخ آن بقدر ذرعی و بسطبری انکشتی و منبت آن زمین‌های نمناک و قریب بدریا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ابن بیطار و غیره آن را سرد و خشک و قویتر از لفاح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بغایت مجفف و ذرور سائیدۀ آن قاطع خون و التیام دهندۀ جراحت و نطول آن محلل اورام و چون در روغن زیتون بجوشانند و در کوش بچکانند رافع کری و بر دندان قالع آن و تدهین آن مسقط دانۀ بواسیر و مسکن درد مفاصل و امثال آن و حمول آن مدر حیض و مجرب مقدار شربت آن تا یک دانک مصلح آن قئ کردن با سرکه و شیر تازه است</w:t>
      </w:r>
      <w:r>
        <w:rPr>
          <w:rFonts w:eastAsia="IRNazanin" w:cs="IRNazanin"/>
          <w:color w:val="111111"/>
          <w:sz w:val="28"/>
          <w:szCs w:val="28"/>
          <w:rtl w:val="true"/>
          <w:lang w:bidi="fa-IR"/>
        </w:rPr>
        <w:t>*</w:t>
      </w:r>
    </w:p>
    <w:p>
      <w:pPr>
        <w:pStyle w:val="Heading5"/>
        <w:numPr>
          <w:ilvl w:val="4"/>
          <w:numId w:val="1"/>
        </w:numPr>
        <w:rPr/>
      </w:pPr>
      <w:bookmarkStart w:id="3286" w:name="__RefHeading___Toc179042_1395250215"/>
      <w:bookmarkStart w:id="3287" w:name="_Toc1362"/>
      <w:bookmarkEnd w:id="3286"/>
      <w:r>
        <w:rPr>
          <w:rtl w:val="true"/>
        </w:rPr>
        <w:t>دردی</w:t>
      </w:r>
      <w:bookmarkEnd w:id="3287"/>
    </w:p>
    <w:p>
      <w:pPr>
        <w:pStyle w:val="BookText"/>
        <w:rPr/>
      </w:pPr>
      <w:r>
        <w:rPr>
          <w:rFonts w:ascii="IRNazanin" w:hAnsi="IRNazanin" w:eastAsia="IRNazanin"/>
          <w:color w:val="111111"/>
          <w:sz w:val="28"/>
          <w:sz w:val="28"/>
          <w:szCs w:val="28"/>
          <w:rtl w:val="true"/>
          <w:lang w:bidi="fa-IR"/>
        </w:rPr>
        <w:t>بضم دال و سکون را و کسر دال هر سه مهمله و یا بفارسی لای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ته‌نشین عصارات است و بهترین همه ته‌نشین شراب است که خشک آن را طرطیر و بفارسی دارتو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 کرم و خشک</w:t>
      </w:r>
      <w:bookmarkStart w:id="3288" w:name="pg2583_21371"/>
    </w:p>
    <w:p>
      <w:pPr>
        <w:pStyle w:val="BookText"/>
        <w:rPr/>
      </w:pPr>
      <w:bookmarkEnd w:id="3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آن در تحلیل اورام مجرب و جهت رفع حمره و قروح و قلاع و بردن کوشت زائد زخمها و منع نزف الدم و التیام جراحات و بزیر شکم جهت رفع سیلان حیض دائم و بر سائر بدن جهت کلف و نهش و سائر آثار و نیکو کردن رنک رخسار و تسکین دردهای بارد و مفاصل و ورم پستان و محرق آنکه خشک آن را بر روی اخکر و یا در کوزۀ کذاشته سوخته باشند به حدی که سفید شده باشد بغایت جالی و در جمیع افعال قویتر و مستعمل تازۀ محرق آنست و کهنۀ محرق آن ضعیف و مغسول آن جهت جلای بصر و رفع غشاوه و ناخنه و بیاض و ضماد آن با برک مورد جهت ورم بلغمی معده مفید بدل آن زرنیخ سرخ است و چون آن را باقلی و شب تدبیر کنند جهت ازالۀ سرخی مس بغایت مؤثر و چون</w:t>
      </w:r>
    </w:p>
    <w:p>
      <w:pPr>
        <w:pStyle w:val="BookText"/>
        <w:rPr/>
      </w:pPr>
      <w:r>
        <w:rPr>
          <w:rFonts w:ascii="IRNazanin" w:hAnsi="IRNazanin" w:eastAsia="IRNazanin"/>
          <w:color w:val="111111"/>
          <w:sz w:val="28"/>
          <w:sz w:val="28"/>
          <w:szCs w:val="28"/>
          <w:lang w:bidi="fa-IR"/>
        </w:rPr>
        <w:t>۴٢٠</w:t>
      </w:r>
      <w:r>
        <w:rPr>
          <w:rFonts w:ascii="IRNazanin" w:hAnsi="IRNazanin" w:eastAsia="IRNazanin"/>
          <w:color w:val="111111"/>
          <w:sz w:val="28"/>
          <w:sz w:val="28"/>
          <w:szCs w:val="28"/>
          <w:rtl w:val="true"/>
          <w:lang w:bidi="fa-IR"/>
        </w:rPr>
        <w:t>با بارود یعنی شورۀ سفید کنند در اصلاح نقره و زدودن زنک مس بیعدیل دانسته‌اند</w:t>
      </w:r>
    </w:p>
    <w:p>
      <w:pPr>
        <w:pStyle w:val="Heading5"/>
        <w:numPr>
          <w:ilvl w:val="4"/>
          <w:numId w:val="1"/>
        </w:numPr>
        <w:rPr/>
      </w:pPr>
      <w:bookmarkStart w:id="3289" w:name="__RefHeading___Toc179044_1395250215"/>
      <w:bookmarkStart w:id="3290" w:name="_Toc1363"/>
      <w:bookmarkEnd w:id="3289"/>
      <w:r>
        <w:rPr>
          <w:rtl w:val="true"/>
        </w:rPr>
        <w:t>دردی الخل</w:t>
      </w:r>
      <w:bookmarkEnd w:id="3290"/>
    </w:p>
    <w:p>
      <w:pPr>
        <w:pStyle w:val="BookText"/>
        <w:rPr/>
      </w:pPr>
      <w:r>
        <w:rPr>
          <w:rFonts w:ascii="IRNazanin" w:hAnsi="IRNazanin" w:eastAsia="IRNazanin"/>
          <w:color w:val="111111"/>
          <w:sz w:val="28"/>
          <w:sz w:val="28"/>
          <w:szCs w:val="28"/>
          <w:rtl w:val="true"/>
          <w:lang w:bidi="fa-IR"/>
        </w:rPr>
        <w:t>یعنی لای سرکه در جمیع افعال ضعیف‌تر از سرکه است مکر در منع اکله که قویتر است</w:t>
      </w:r>
    </w:p>
    <w:p>
      <w:pPr>
        <w:pStyle w:val="Heading5"/>
        <w:numPr>
          <w:ilvl w:val="4"/>
          <w:numId w:val="1"/>
        </w:numPr>
        <w:rPr/>
      </w:pPr>
      <w:bookmarkStart w:id="3291" w:name="__RefHeading___Toc179046_1395250215"/>
      <w:bookmarkStart w:id="3292" w:name="_Toc1364"/>
      <w:bookmarkEnd w:id="3291"/>
      <w:r>
        <w:rPr>
          <w:rtl w:val="true"/>
        </w:rPr>
        <w:t>درونج</w:t>
      </w:r>
      <w:bookmarkEnd w:id="3292"/>
    </w:p>
    <w:p>
      <w:pPr>
        <w:pStyle w:val="BookText"/>
        <w:rPr/>
      </w:pPr>
      <w:r>
        <w:rPr>
          <w:rFonts w:ascii="IRNazanin" w:hAnsi="IRNazanin" w:eastAsia="IRNazanin"/>
          <w:color w:val="111111"/>
          <w:sz w:val="28"/>
          <w:sz w:val="28"/>
          <w:szCs w:val="28"/>
          <w:rtl w:val="true"/>
          <w:lang w:bidi="fa-IR"/>
        </w:rPr>
        <w:t>بفتح دال و ضم را و سکون واو و فتح نون و جیم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عقربی شکل پوست آن خاکستری رنک کرهدار و عدد کره آن دو و یا سه و بهترین آن با اندک تلخی و خوش‌بوئی و با صلابت و اندرون سفید آنست برک کیاه آن شبیه ببرک بادام مائل بزردی و مفروش بر روی زمین و مزغب و ساق آن مجوف بقدر دو ذرع و از میان برک روئیده و برکهای ساق آن متفرق و باریکتر و درازتر از برکهای زبر آن از پنج عدد تا هفت عدد و کل آن زرد و مجوف و مستعمل بیخ آنست و قوت آن تا ده سال باقی می‌ماند منبت آن اندلس و کوهستان شام خصوصا جبل موسوم به یبروت و در انجا معروف بعقربی است و دو نوع می‌باشد فارسی و رومی بهترین آن رومی عقربی است یعنی انجه بشکل عقرب باشد</w:t>
      </w:r>
      <w:bookmarkStart w:id="3293" w:name="pg2583_21372"/>
    </w:p>
    <w:p>
      <w:pPr>
        <w:pStyle w:val="BookText"/>
        <w:rPr/>
      </w:pPr>
      <w:bookmarkEnd w:id="3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بلغم و سودا و پراکنده کنندۀ ریاح غلیظه و مقوی حواس و دل و معده و سپرز و مفرح و با تریاقیت و جهت خفقان و مالیخولیا مراقی و تقویت هاضمه و تسکین وجع رحم و تلطیف ریاح غلیظۀ معده و امعا و رحم و رفع ضرر کزیدن عقرب و رتیلا و سائر جانوران سمی و رفع طاعون شربا و ضمادا خصوصا با انجیر و خوردن آن با شکر جهت صداع بلغمی و درد سینه نافع مضر راس محرور المزاج و مصدع مصلح آن رازیانه و در محرور رازیانه یا رب غوره یا رب ریباس و بهترین استعمال آن در خفقان و غیر آن برای تسکین حدت کرمی آن با شراب سیب و قلیلی کافور است مقدار شربت آن یک درم تا دو درم بدل آن در دفع مضرت ریاح رحم بوزن آن زرنباد و دو ثلث آن قرنفل و کویند بدل آن عاقر قرحا است و از خواص آنست که چون بیاویزند قطعۀ آن را در اندرون خانه طاعون در ان داخل نکردد و تعلیق سوراخ کردۀ آن بریسمانی بزیر کمرکاه زن حامله جهت تسکین درد ولادت و حفظ جنین از آفات اما باید که آن ریسمان را زن خود رشته باشد و تعلیق سوراخ کردۀ آن بطول جهت رفع فزع در خواب و دیدن خوابهای مشوش و باعث دیدن خوابهای نیکو است</w:t>
      </w:r>
    </w:p>
    <w:p>
      <w:pPr>
        <w:pStyle w:val="Heading5"/>
        <w:numPr>
          <w:ilvl w:val="4"/>
          <w:numId w:val="1"/>
        </w:numPr>
        <w:rPr/>
      </w:pPr>
      <w:bookmarkStart w:id="3294" w:name="__RefHeading___Toc179048_1395250215"/>
      <w:bookmarkStart w:id="3295" w:name="_Toc1365"/>
      <w:bookmarkEnd w:id="3294"/>
      <w:r>
        <w:rPr>
          <w:rtl w:val="true"/>
        </w:rPr>
        <w:t>دریاس</w:t>
      </w:r>
      <w:bookmarkEnd w:id="3295"/>
    </w:p>
    <w:p>
      <w:pPr>
        <w:pStyle w:val="BookText"/>
        <w:rPr/>
      </w:pPr>
      <w:r>
        <w:rPr>
          <w:rFonts w:ascii="IRNazanin" w:hAnsi="IRNazanin" w:eastAsia="IRNazanin"/>
          <w:color w:val="111111"/>
          <w:sz w:val="28"/>
          <w:sz w:val="28"/>
          <w:szCs w:val="28"/>
          <w:rtl w:val="true"/>
          <w:lang w:bidi="fa-IR"/>
        </w:rPr>
        <w:t>بفتح دال و سکون راء مهمله و فتح یای مثناة تحتانیه و الف و سین مهمله معرب از دورس فارسی است</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bookmarkStart w:id="3296" w:name="pg2583_21373"/>
    </w:p>
    <w:p>
      <w:pPr>
        <w:pStyle w:val="BookText"/>
        <w:rPr/>
      </w:pPr>
      <w:bookmarkEnd w:id="3296"/>
      <w:r>
        <w:rPr>
          <w:rFonts w:ascii="IRNazanin" w:hAnsi="IRNazanin" w:eastAsia="IRNazanin"/>
          <w:color w:val="111111"/>
          <w:sz w:val="28"/>
          <w:sz w:val="28"/>
          <w:szCs w:val="28"/>
          <w:rtl w:val="true"/>
          <w:lang w:bidi="fa-IR"/>
        </w:rPr>
        <w:t>نوعی از ورد منتن است کیاه آن بقدر شبری و زیاده از ان و از ساق آن شاخهای بسیار رسته و برک آن شبیه ببرک کنار و سبز مائل بسیاهی و در هر شاخی سه یا پنج تا هفت عدد برک می‌باشد و کل آن زرد و مستدیر و پهن و کوچک و بدبو و تخم آن شبیه بفلفل کوچکی و شیخ داؤد انطاکی دریاس را تفسیر بدوای دیکر نموده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با برودت یعنی مرکب القوی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مبخر و مسکر نیم درم تازة آن مسکر قوی و محلل بلغم و سودا و منبسط کنندۀ جلد و مفتح سدد و رافع یرقان و ریاح و زردی بشره و سرخ کنندۀ آن و کویند چون در روغن طبخ داده بوزن آن آرد کندم اضافه کرده با عسل بقوام آورند و بعد از طعام تا شش درم آن را تناول نمایند در تسمین بدن مجرب مضر سینه و مصدع مصلح آن کشنیز و کثیرا است</w:t>
      </w:r>
    </w:p>
    <w:p>
      <w:pPr>
        <w:pStyle w:val="Heading5"/>
        <w:numPr>
          <w:ilvl w:val="4"/>
          <w:numId w:val="1"/>
        </w:numPr>
        <w:rPr/>
      </w:pPr>
      <w:bookmarkStart w:id="3297" w:name="__RefHeading___Toc179050_1395250215"/>
      <w:bookmarkStart w:id="3298" w:name="_Toc1366"/>
      <w:bookmarkEnd w:id="3297"/>
      <w:r>
        <w:rPr>
          <w:rtl w:val="true"/>
        </w:rPr>
        <w:t>دریان</w:t>
      </w:r>
      <w:bookmarkEnd w:id="3298"/>
    </w:p>
    <w:p>
      <w:pPr>
        <w:pStyle w:val="BookText"/>
        <w:rPr/>
      </w:pPr>
      <w:r>
        <w:rPr>
          <w:rFonts w:ascii="IRNazanin" w:hAnsi="IRNazanin" w:eastAsia="IRNazanin"/>
          <w:color w:val="111111"/>
          <w:sz w:val="28"/>
          <w:sz w:val="28"/>
          <w:szCs w:val="28"/>
          <w:rtl w:val="true"/>
          <w:lang w:bidi="fa-IR"/>
        </w:rPr>
        <w:t>بضم اول و سکون راء مهمله و فتح یای مثناة تحتانیه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میوه است مخصوص به بلاد زیرباد و تحت الریخ که عبارت از شهر تناسری و مرکی و ملاخه و شهر ناو و بلاد قریبه بآنها است مانند جزیرۀ آچین و پلیمیان و مرتبان و بتاوی و غیرها و ساق درخت آن بلند و برک آن شبیه ببرک کتهل و میوۀ آن بزرک و طولانی بهیأت</w:t>
      </w:r>
      <w:r>
        <w:rPr>
          <w:rFonts w:eastAsia="IRNazanin" w:cs="IRNazanin"/>
          <w:color w:val="111111"/>
          <w:sz w:val="28"/>
          <w:szCs w:val="28"/>
          <w:rtl w:val="true"/>
          <w:lang w:bidi="fa-IR"/>
        </w:rPr>
        <w:t>&amp;</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۴٢١</w:t>
      </w:r>
      <w:r>
        <w:rPr>
          <w:rFonts w:ascii="IRNazanin" w:hAnsi="IRNazanin" w:eastAsia="IRNazanin"/>
          <w:color w:val="111111"/>
          <w:sz w:val="28"/>
          <w:sz w:val="28"/>
          <w:szCs w:val="28"/>
          <w:rtl w:val="true"/>
          <w:lang w:bidi="fa-IR"/>
        </w:rPr>
        <w:t>خربزه سرده و پایزۀ کوچک و پوست آن از پوست میوۀ کتهل درشت‌تر و بهیات کتهل و دانه‌دارتر و بر سر هر دانۀ آن خاری چنانچه هنکام ثمر آن حیوانات مثل فیل و کرکدن و شیر از خوف خلیدن خار آن بزیر درخت آن نمی‌روند و بوی میوۀ آن بسیار تند و کریه به حدی که در شامۀ کسی که کاهی نرسیده و آشنا بآن نباشد موجب تنفر و خوش آینده نیست بلکه مورث صداع است و اندرون آن میوه خانها است در صفوف و عدد صفوف آن از سه تا پنج و ما بین فاصلۀ خانها پوست سفید صلبی و در هر خانه از یکدانه تا پنج دانه می‌باشد و یکدانۀ آن بهتر است و شکل آن دانه بشکل ثمر بلوط سه پهلو و تخم آن مثل تخم کتهل و بعضی بزرکتر از ان و ماکول لحم آنست بدون پردۀ محیط بتخم آن بسیار ملایم ذایقۀ شیرین و لذیذ مثل مسکه که با قند ممزوج کرده باشند بلکه از ان لذیذتر و فرق همین است که دسومتی ندارد و شنیده شده که بسبب کمال لذت آن میوه بسیار مرغوب فیل است و لیکن بسبب خوف اذیت خار آن فیل آن را در علف پیچیده فرو می‌برد و بسبب سختی پوست آن هضم ناشده درست دفع می‌کردد و کاهی در میان فضلۀ فیل درست آن یافت می‌شود و مردم آن بلاد دریان چینی را بسیار جویان و خواهان‌اند و می‌کویند که آن برای تقویت بدن و قوای دیکر بهیمی بی‌نظیر است</w:t>
      </w:r>
      <w:bookmarkStart w:id="3299" w:name="pg2583_21374"/>
    </w:p>
    <w:p>
      <w:pPr>
        <w:pStyle w:val="BookText"/>
        <w:rPr/>
      </w:pPr>
      <w:bookmarkEnd w:id="3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ظاهرا کرم و تر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بطئ الهضم و مقوی و مبهی است و از مردم مبالغات بسیاری در عفونت بوی آن ثمر و لذت خوردن آن شنیده شده چنانکه می‌کویند و العهدة علیهم که بوی آن شبیه است ببوی فضلۀ انسان شب مانده بتکرار متعفن شده و در باب لذت آن می‌کویند که تاجر مالدار صاحب جهازی نجا وارد شده اول از بوی آن متنفر بود و چون عادی و آشنا ببوی آن شد و مانوس بآن کردید تمام اموال خود را فروخته صرف دریان نمود و آخر جهاز را نیز فروخت و بعد از ان مبلغ مدیون شد و بعد از ان فقیر شده در پای درخت دریان ساکن کشته بذکر دریان مشغول کردید و آخر العمر وصیت نمود که او را در پای درخت آن دفن کنند و اللّه تعالی اعلم و عجب نیست زیرا که سابق برین ابو المحجن ثفقی که یکی از صحابه بوده در باب خمر کفته این شعر عربی را</w:t>
      </w:r>
    </w:p>
    <w:p>
      <w:pPr>
        <w:pStyle w:val="Heading5"/>
        <w:numPr>
          <w:ilvl w:val="4"/>
          <w:numId w:val="1"/>
        </w:numPr>
        <w:rPr/>
      </w:pPr>
      <w:bookmarkStart w:id="3300" w:name="__RefHeading___Toc179052_1395250215"/>
      <w:bookmarkStart w:id="3301" w:name="_Toc1367"/>
      <w:bookmarkEnd w:id="3300"/>
      <w:r>
        <w:rPr>
          <w:rtl w:val="true"/>
        </w:rPr>
        <w:t>شعر</w:t>
      </w:r>
      <w:bookmarkEnd w:id="3301"/>
    </w:p>
    <w:p>
      <w:pPr>
        <w:pStyle w:val="BookText"/>
        <w:rPr/>
      </w:pPr>
      <w:r>
        <w:rPr>
          <w:rFonts w:ascii="IRNazanin" w:hAnsi="IRNazanin" w:eastAsia="IRNazanin"/>
          <w:color w:val="111111"/>
          <w:sz w:val="28"/>
          <w:sz w:val="28"/>
          <w:szCs w:val="28"/>
          <w:rtl w:val="true"/>
          <w:lang w:bidi="fa-IR"/>
        </w:rPr>
        <w:t>اذامت فادفنی الی جنب کرمة</w:t>
      </w:r>
    </w:p>
    <w:p>
      <w:pPr>
        <w:pStyle w:val="BookText"/>
        <w:rPr/>
      </w:pPr>
      <w:r>
        <w:rPr>
          <w:rFonts w:ascii="IRNazanin" w:hAnsi="IRNazanin" w:eastAsia="IRNazanin"/>
          <w:color w:val="111111"/>
          <w:sz w:val="28"/>
          <w:sz w:val="28"/>
          <w:szCs w:val="28"/>
          <w:rtl w:val="true"/>
          <w:lang w:bidi="fa-IR"/>
        </w:rPr>
        <w:t>تروی عظامی بعد موتی عروقها و لا تدفننی بالفلاة فاننی اخاف اذا مامت ان لا اذوقها</w:t>
      </w:r>
    </w:p>
    <w:p>
      <w:pPr>
        <w:pStyle w:val="BookText"/>
        <w:rPr/>
      </w:pPr>
      <w:r>
        <w:rPr>
          <w:rFonts w:ascii="IRNazanin" w:hAnsi="IRNazanin" w:eastAsia="IRNazanin"/>
          <w:color w:val="111111"/>
          <w:sz w:val="28"/>
          <w:sz w:val="28"/>
          <w:szCs w:val="28"/>
          <w:rtl w:val="true"/>
          <w:lang w:bidi="fa-IR"/>
        </w:rPr>
        <w:t>اکر این مرد نیز در باب دریان کفته باشد بعید نخواهد بود</w:t>
      </w:r>
    </w:p>
    <w:p>
      <w:pPr>
        <w:pStyle w:val="Heading4"/>
        <w:numPr>
          <w:ilvl w:val="3"/>
          <w:numId w:val="1"/>
        </w:numPr>
        <w:rPr/>
      </w:pPr>
      <w:bookmarkStart w:id="3302" w:name="__RefHeading___Toc179054_1395250215"/>
      <w:bookmarkStart w:id="3303" w:name="_Toc1368"/>
      <w:bookmarkEnd w:id="3302"/>
      <w:r>
        <w:rPr>
          <w:rtl w:val="true"/>
        </w:rPr>
        <w:t>فصل الدال مع الفاء</w:t>
      </w:r>
      <w:bookmarkEnd w:id="3303"/>
    </w:p>
    <w:p>
      <w:pPr>
        <w:pStyle w:val="Heading5"/>
        <w:numPr>
          <w:ilvl w:val="4"/>
          <w:numId w:val="1"/>
        </w:numPr>
        <w:rPr/>
      </w:pPr>
      <w:bookmarkStart w:id="3304" w:name="__RefHeading___Toc179056_1395250215"/>
      <w:bookmarkStart w:id="3305" w:name="_Toc1369"/>
      <w:bookmarkEnd w:id="3304"/>
      <w:r>
        <w:rPr>
          <w:rtl w:val="true"/>
        </w:rPr>
        <w:t>دفلی</w:t>
      </w:r>
      <w:bookmarkEnd w:id="3305"/>
    </w:p>
    <w:p>
      <w:pPr>
        <w:pStyle w:val="BookText"/>
        <w:rPr/>
      </w:pPr>
      <w:r>
        <w:rPr>
          <w:rFonts w:ascii="IRNazanin" w:hAnsi="IRNazanin" w:eastAsia="IRNazanin"/>
          <w:color w:val="111111"/>
          <w:sz w:val="28"/>
          <w:sz w:val="28"/>
          <w:szCs w:val="28"/>
          <w:rtl w:val="true"/>
          <w:lang w:bidi="fa-IR"/>
        </w:rPr>
        <w:t>بکسر دال و سکون فا و فتح لام و یا بیونانی شیریون و بسریانی رودیون و بعربی جین و سم الحمار و بفارسی خرزهره و بهندی کنیر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بقدر یکدو ذرع و برک آن باریک و بلند تا بیک شبر و بی‌تشریف و اندک ضخیم و صلب و املس و اندک بدبو و تلخ و تند و کل آن خوش منظر و دو نوع می‌باشد یکی سرخ که بهندی رکت پهپت و دیکری سفید مائل بزردی که بهندی کربیر نامند و درخشنده و بران چیزی مانند موی مجتمع و ثمر آن پهن طولانی قریب بشبری و اصلب و مملو از چیزی مانند پشم و بیخ آن دراز و باریک و شور و مائل بسرخی و اکثری سفید رنک بری و نهری می‌باشد و در تمام سال بیخ آن باقی می‌ماند و در خریف کل می‌کند و بری آن عظیم‌تر از نهری و سفید آن در امر باه و امساک منی قویتر از سرخ آن و در هند و بنکاله نبات آن تا بدو قامت می‌شود و همیشه کل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سوم کرم و خشک و با قوت سمیت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بغایت محلل ورمهای صلب و مجفف و جالی و استعمال آن مخصوص از خارج است نه داخل زیرا که کشندۀ انسان و بهائم و مواشی است و برک آن را چون در شراب و انجیر بجوشانند و مقدار نیم اوقیه از آب مطبوخ آن با کره کاو بیاشامند از ضرر سم هوام ایمن و در بهائم نیز همین اثر دارد و ضماد</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۴٢٢</w:t>
      </w:r>
      <w:r>
        <w:rPr>
          <w:rFonts w:ascii="IRNazanin" w:hAnsi="IRNazanin" w:eastAsia="IRNazanin"/>
          <w:color w:val="111111"/>
          <w:sz w:val="28"/>
          <w:sz w:val="28"/>
          <w:szCs w:val="28"/>
          <w:rtl w:val="true"/>
          <w:lang w:bidi="fa-IR"/>
        </w:rPr>
        <w:t>پختۀ سائیدۀ آن جهت تحلیل اورام صلبه و اذابۀ انها و تسکین اوجاع ظهر مزمن و وجع زانو و عرق النسا و جرب و حکه و کلف و رفع آثار جلد و طلای آب برک آن جهت جرب و حکه و ذرور برک خشک آن جهت التیام زخمها و حمول آن جهت درد رحم و آب برک و کل آن جهت جلای رخسار و اصلاح موی و پاشیدن آب مطبوخ آن کشندۀ کیک و ارضه و سلس و آب نقیع برک آن کشندۀ بز و میش و حیوانات صغار است و مطبوخ شاخ و برک آن با روغن جهت رفع کچلی و جرب دواب و با افیون و اشق جهت درد سر و جمیع قروح آن و روغنی که از کل برک تازۀ آنکه مهرا پخته و آب آن را کرفته با روغن زیتون بقدر نصف آن آب که در هریک رطل آب آن نیم رطل زیت باشد بجوشانند باتش ملایم تا روغن بماند جهت فرطه که مقدمۀ کچلی است و جرب متقرح و حکه و برص و امراض بارده و تقویت باه و اعصاب و استرخای و اوجاع ظهر و رکبۀ کهنه و امثال اینها نافع و چون بکیرند از برک آن و از کشک ماست و از کبریت زرد هریک یک جزو و نرم کوفته با پیه کوسفند سرشته بر جرب متقرح طلا کنند نهایت تا هفت مرتبه آن را زائل کردند و مجرب دانسته و چون بعد از تنقیه تام دوازده مرتبه بر برص بمالند زائل سازد و چون بیخ سفید آن را مقدار کمی در شیر کاو تازه دوشیده جوش دهند و کره آن را بکیرند و قلیلی از ان را بخورند تقویت باه و امساک منی بخشد و اهل هند اکثر این را استعمال می‌نمایند بدل آن در تحلیل اورام صلبه بوزن آن اکلیل الملک یا بابونه و ثلث آن برک الجیر مضر شش مصلح آن عسل مقدار شربت آن نیم درهم و یک درم از برک و کل آن خواه پخته و خواه خام سائیدۀ آن کشنده بخناق و التهاب و کرب و لهیب و انتفاخ بطن و حجوظ عین و احمرار آن و مداوای آن بقئ و حقنه و آشامیدن آب کوشت مرغ چرب فرب سرد کرده مخیص و لعاب بزر قطونا و روغن بادام شیرین سرد کرده با کثیرا و خوردن خرمای شهریر عجیب النفع است درین امر و خرمای شهریر خرمای بزرک دانه زرد و یا سرخ است و کویند خرمائیست که تخم آن را در رطب می‌کارند و برمی‌آید همان قسم</w:t>
      </w:r>
      <w:bookmarkStart w:id="3306" w:name="pg2583_21376"/>
    </w:p>
    <w:p>
      <w:pPr>
        <w:pStyle w:val="BookText"/>
        <w:rPr/>
      </w:pPr>
      <w:bookmarkEnd w:id="3306"/>
      <w:r>
        <w:rPr>
          <w:rFonts w:ascii="IRNazanin" w:hAnsi="IRNazanin" w:eastAsia="IRNazanin"/>
          <w:color w:val="111111"/>
          <w:sz w:val="28"/>
          <w:sz w:val="28"/>
          <w:szCs w:val="28"/>
          <w:rtl w:val="true"/>
          <w:lang w:bidi="fa-IR"/>
        </w:rPr>
        <w:t>لهذا بدین اسم نامیده‌اند و خوردن انجیر با عسل و قلیلی سداب و رب عنب و با کره نیز نافع است</w:t>
      </w:r>
    </w:p>
    <w:p>
      <w:pPr>
        <w:pStyle w:val="BookText"/>
        <w:rPr/>
      </w:pPr>
      <w:r>
        <w:rPr>
          <w:rFonts w:ascii="IRNazanin" w:hAnsi="IRNazanin" w:eastAsia="IRNazanin"/>
          <w:color w:val="111111"/>
          <w:sz w:val="28"/>
          <w:sz w:val="28"/>
          <w:szCs w:val="28"/>
          <w:rtl w:val="true"/>
          <w:lang w:bidi="fa-IR"/>
        </w:rPr>
        <w:t>فصل الدال مع اللام</w:t>
      </w:r>
    </w:p>
    <w:p>
      <w:pPr>
        <w:pStyle w:val="Heading5"/>
        <w:numPr>
          <w:ilvl w:val="4"/>
          <w:numId w:val="1"/>
        </w:numPr>
        <w:rPr/>
      </w:pPr>
      <w:bookmarkStart w:id="3307" w:name="__RefHeading___Toc179058_1395250215"/>
      <w:bookmarkStart w:id="3308" w:name="_Toc1370"/>
      <w:bookmarkEnd w:id="3307"/>
      <w:r>
        <w:rPr>
          <w:rtl w:val="true"/>
        </w:rPr>
        <w:t>دلب</w:t>
      </w:r>
      <w:bookmarkEnd w:id="3308"/>
    </w:p>
    <w:p>
      <w:pPr>
        <w:pStyle w:val="BookText"/>
        <w:rPr/>
      </w:pPr>
      <w:r>
        <w:rPr>
          <w:rFonts w:ascii="IRNazanin" w:hAnsi="IRNazanin" w:eastAsia="IRNazanin"/>
          <w:color w:val="111111"/>
          <w:sz w:val="28"/>
          <w:sz w:val="28"/>
          <w:szCs w:val="28"/>
          <w:rtl w:val="true"/>
          <w:lang w:bidi="fa-IR"/>
        </w:rPr>
        <w:t>بضم دال و سکون لام و باء موحده بفارسی چنار نامند و بفرنکی باطاتس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معروف و بسیار عظیم و برک آن پهن و متشعب و مشرف و چوب آن سبک و جوهردار منبت آن بلاد سردسیر و ثمر آن مدور و خار دار خشبی سبکوزن غیر ماکول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 با قوت قابضه و ثمر و پوست آن بسیار سرد و خشک و با حرارت قلیله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نقوع کل آنکه از ثمر آن کرفته باشند و ضماد برک تازۀ پختۀ آن جهت ورم چشم و منع ریختن مواد رطبه و آب رفتن از چشم و رفع ورم بلغمی و ورم زانو و هر عضو که باشد و ورمهای کرم را نیز و بدستور ضماد برک تازۀ غیر مطبوخ جهت درد زانو و اورام حاره و مضمضه بطبیخ پوست تازۀ آن در سرکه جهت درد دندان و ذرور برک خشک آن جهت تجفیف قروح و جروح و سوختکی آتش و ضماد پوست سوختۀ آن بغایت جالی و مجفف و جهت برص و رفع رطوبت متعفن زخمها و با آب جهت تقشر جلد و آشامیدن مطبوخ ثمر تازۀ آن با شراب جهت رفع سمیت کزیدکی جانوران سمی و ضماد برک و ثمر آن با پیه جهت سوختکی آتش و بخور برک و ثمر آن در خانه جهت کریزانیدن خنفسا و بدستور پاشیدن آب طبیخ آن و غباری که بر برک آن می‌نشیند بغایت مضر قصبۀ رئه و صوت و سمع و بصر است چون بدانها برسد و مصلح آن شیر تازه دوشیده</w:t>
      </w:r>
      <w:r>
        <w:rPr>
          <w:rFonts w:eastAsia="IRNazanin" w:cs="IRNazanin"/>
          <w:color w:val="111111"/>
          <w:sz w:val="28"/>
          <w:szCs w:val="28"/>
          <w:rtl w:val="true"/>
          <w:lang w:bidi="fa-IR"/>
        </w:rPr>
        <w:t>*</w:t>
      </w:r>
      <w:bookmarkStart w:id="3309" w:name="pg2583_21377"/>
    </w:p>
    <w:p>
      <w:pPr>
        <w:pStyle w:val="BookText"/>
        <w:rPr/>
      </w:pPr>
      <w:bookmarkEnd w:id="3309"/>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۴٢٣</w:t>
      </w:r>
    </w:p>
    <w:p>
      <w:pPr>
        <w:pStyle w:val="Heading5"/>
        <w:numPr>
          <w:ilvl w:val="4"/>
          <w:numId w:val="1"/>
        </w:numPr>
        <w:rPr/>
      </w:pPr>
      <w:bookmarkStart w:id="3310" w:name="__RefHeading___Toc179060_1395250215"/>
      <w:bookmarkStart w:id="3311" w:name="_Toc1371"/>
      <w:bookmarkEnd w:id="3310"/>
      <w:r>
        <w:rPr>
          <w:rtl w:val="true"/>
        </w:rPr>
        <w:t>دلبوث</w:t>
      </w:r>
      <w:bookmarkEnd w:id="3311"/>
    </w:p>
    <w:p>
      <w:pPr>
        <w:pStyle w:val="BookText"/>
        <w:rPr/>
      </w:pPr>
      <w:r>
        <w:rPr>
          <w:rFonts w:ascii="IRNazanin" w:hAnsi="IRNazanin" w:eastAsia="IRNazanin"/>
          <w:color w:val="111111"/>
          <w:sz w:val="28"/>
          <w:sz w:val="28"/>
          <w:szCs w:val="28"/>
          <w:rtl w:val="true"/>
          <w:lang w:bidi="fa-IR"/>
        </w:rPr>
        <w:t>بفتح دال و سکون لام و ضم باء موحده و سکون واو و ثاء مثلثه اسم عربی بیخ سوسن سرخ صحرائی است معروف بسیف الغراب جهت آنکه برک آن شبیه بسیف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شبیه بدو پیاز که ملاصق بهم باشند و لیکن بی‌پرده یعنی مانند پیاز پرده ندارد و دانۀ بالائی بزرکتر از زیرین و بعد از خشکی بسیار صلب می‌کردد و خشک آن را در بغداد در بازار می‌فروشند و آن را حب النافوخ می‌نامند جهت آنکه زنان بر رخسار خود برای سرخی و نیکوئی و انتفاخ می‌مالند و کل آن شبیه بسوسن کبود است که ایرسا نامند و سرخ مائل ببنفشی و آن را صفرا غانیون و بعضی کسیقیون و بعضی ماخاریون نامند و برک این بسیار کوچکتر و باریکتر از ان و ساق آن قریب بذرعی و برک آن از برک سوسن درازتر و ثمر آن مستدیر منبت آن اراضی معموره و مزارع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جاذب از عمق بدن و مسمن و مبهی و چون در شیر تازه دوشیده بجوشانند نیکو و لذیذ می‌کردد و دفع ضرر آن می‌شود و آشامیدن آن جهت تهیج باه موثر و بدستور آشامیدن آن با شراب و کویند بیخ بزرک فوقانی آن محرک باه و کوچک زیرین آن قاطع باه زنان و آشامیدن بالای آن جهت قیلۀ اطفال نافع و چون سه عدد بیخ آن را در نبیذ بخیسانند هر روز از نیم رطل تا یکرطل از ان نبیذ بنوشند جهت خشک کردن دانۀ بواسیر و رفع ریاح آن مجرب دانسته‌اند و بدستور آشامیدن یک درم از بیخ آن با ماء العسل تا چند بوم همین اثر دارد و ضماد آن با شیلم و یا ماء العسل جهت تحلیل غرب نافع و با کندر و شراب جهت جذب خار و پیکان و طلای آن جهت سرخی رخسار و رفع آثار و فرزجۀ آن جهت کشودن حیض موثر مضر حلق مصلح آن در شیر پختن آن مقدار شربت آن تا دو درهم</w:t>
      </w:r>
      <w:bookmarkStart w:id="3312" w:name="pg2583_21378"/>
    </w:p>
    <w:p>
      <w:pPr>
        <w:pStyle w:val="Heading5"/>
        <w:numPr>
          <w:ilvl w:val="4"/>
          <w:numId w:val="1"/>
        </w:numPr>
        <w:rPr/>
      </w:pPr>
      <w:bookmarkStart w:id="3313" w:name="__RefHeading___Toc179062_1395250215"/>
      <w:bookmarkStart w:id="3314" w:name="_Toc1372"/>
      <w:bookmarkEnd w:id="3312"/>
      <w:bookmarkEnd w:id="3313"/>
      <w:r>
        <w:rPr>
          <w:rtl w:val="true"/>
        </w:rPr>
        <w:t>دلدل</w:t>
      </w:r>
      <w:bookmarkEnd w:id="3314"/>
    </w:p>
    <w:p>
      <w:pPr>
        <w:pStyle w:val="BookText"/>
        <w:rPr/>
      </w:pPr>
      <w:r>
        <w:rPr>
          <w:rFonts w:ascii="IRNazanin" w:hAnsi="IRNazanin" w:eastAsia="IRNazanin"/>
          <w:color w:val="111111"/>
          <w:sz w:val="28"/>
          <w:sz w:val="28"/>
          <w:szCs w:val="28"/>
          <w:rtl w:val="true"/>
          <w:lang w:bidi="fa-IR"/>
        </w:rPr>
        <w:t>قنفذ بری است و ان شاء اللّه تعالی خواهد آمد</w:t>
      </w:r>
    </w:p>
    <w:p>
      <w:pPr>
        <w:pStyle w:val="Heading5"/>
        <w:numPr>
          <w:ilvl w:val="4"/>
          <w:numId w:val="1"/>
        </w:numPr>
        <w:rPr/>
      </w:pPr>
      <w:bookmarkStart w:id="3315" w:name="__RefHeading___Toc179064_1395250215"/>
      <w:bookmarkStart w:id="3316" w:name="_Toc1373"/>
      <w:bookmarkEnd w:id="3315"/>
      <w:r>
        <w:rPr>
          <w:rtl w:val="true"/>
        </w:rPr>
        <w:t>دلع</w:t>
      </w:r>
      <w:bookmarkEnd w:id="3316"/>
    </w:p>
    <w:p>
      <w:pPr>
        <w:pStyle w:val="BookText"/>
        <w:rPr/>
      </w:pPr>
      <w:r>
        <w:rPr>
          <w:rFonts w:ascii="IRNazanin" w:hAnsi="IRNazanin" w:eastAsia="IRNazanin"/>
          <w:color w:val="111111"/>
          <w:sz w:val="28"/>
          <w:sz w:val="28"/>
          <w:szCs w:val="28"/>
          <w:rtl w:val="true"/>
          <w:lang w:bidi="fa-IR"/>
        </w:rPr>
        <w:t>بضم دال و فتح لام و عین مهمله نوع کبیر قنفذ است که قنفذ جبلی و بفارسی خارپشت و بترکی کرئی و در مازندران شال تشی و در دیلم شاکره و بهندی سینوه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قریب بجثۀ سک کوچک و در پشت آن بجای مو خارهای ابلق از سیاهی و سفیدی بقدر شبری و زیاده و از قلم باریکتر و دو طرف آن باریک با تندی و چون بخشم آید خود را جمع کند و حرکت دهد خارها مانند تیر از کمان جسته از ان جدا کردد با اندک آوازی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ذرور سوختۀ آن جهت جراحات بغایت مفید و در سائر افعال مانند قنفذ است و ان شاء اللّه تعالی در حرف القاف خواهد آمد</w:t>
      </w:r>
    </w:p>
    <w:p>
      <w:pPr>
        <w:pStyle w:val="Heading5"/>
        <w:numPr>
          <w:ilvl w:val="4"/>
          <w:numId w:val="1"/>
        </w:numPr>
        <w:rPr/>
      </w:pPr>
      <w:bookmarkStart w:id="3317" w:name="__RefHeading___Toc179066_1395250215"/>
      <w:bookmarkStart w:id="3318" w:name="_Toc1374"/>
      <w:bookmarkEnd w:id="3317"/>
      <w:r>
        <w:rPr>
          <w:rtl w:val="true"/>
        </w:rPr>
        <w:t>دلفین</w:t>
      </w:r>
      <w:bookmarkEnd w:id="3318"/>
    </w:p>
    <w:p>
      <w:pPr>
        <w:pStyle w:val="BookText"/>
        <w:rPr/>
      </w:pPr>
      <w:r>
        <w:rPr>
          <w:rFonts w:ascii="IRNazanin" w:hAnsi="IRNazanin" w:eastAsia="IRNazanin"/>
          <w:color w:val="111111"/>
          <w:sz w:val="28"/>
          <w:sz w:val="28"/>
          <w:szCs w:val="28"/>
          <w:rtl w:val="true"/>
          <w:lang w:bidi="fa-IR"/>
        </w:rPr>
        <w:t>بضم دال و فتح لام و کسر فا و سکون یاء مثناة تحتانیه و نون اسم یونانی و بعضی کفته‌اند بلغت رومی اسم نوعی از سمک است و خنزیر البحر و بفارسی خوک‌ماهی و ماهی بینی دراز و بدیلمی کجۀ ماهی و بهندی سوس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دریائی و سیاه رنک سر آن شبیه بسر خوک و دندان‌دار و بیفلس و بخلاف حیوانات دیکر حرکت از جای خود نکند و تنها سیاحت بکند مکر با جماعت یکی پی دیکری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 قریب باعتدال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کوشت آن مولد خلط غلیظ و مقوی اعضا و بسیار چرب و پر پیه و دیرهضم و پیه آن کرم خوردن و مالیدن آن جهت درد مفاصل مفید و چون در جوف حنظل مغز بیرون آورده کذاشته بر آتش بکذارند تا چند جوش بخورد جهت ثقل سامعۀ تازه و کهنۀ مزمن مفید و تعلیق دندان آن بر اطفال جهت رفع فزع ایشان موثر</w:t>
      </w:r>
      <w:bookmarkStart w:id="3319" w:name="pg2583_21379"/>
    </w:p>
    <w:p>
      <w:pPr>
        <w:pStyle w:val="Heading5"/>
        <w:numPr>
          <w:ilvl w:val="4"/>
          <w:numId w:val="1"/>
        </w:numPr>
        <w:rPr/>
      </w:pPr>
      <w:bookmarkStart w:id="3320" w:name="__RefHeading___Toc179068_1395250215"/>
      <w:bookmarkStart w:id="3321" w:name="_Toc1375"/>
      <w:bookmarkEnd w:id="3319"/>
      <w:bookmarkEnd w:id="3320"/>
      <w:r>
        <w:rPr>
          <w:rtl w:val="true"/>
        </w:rPr>
        <w:t>دلق</w:t>
      </w:r>
      <w:bookmarkEnd w:id="3321"/>
    </w:p>
    <w:p>
      <w:pPr>
        <w:pStyle w:val="BookText"/>
        <w:rPr/>
      </w:pPr>
      <w:r>
        <w:rPr>
          <w:rFonts w:ascii="IRNazanin" w:hAnsi="IRNazanin" w:eastAsia="IRNazanin"/>
          <w:color w:val="111111"/>
          <w:sz w:val="28"/>
          <w:sz w:val="28"/>
          <w:szCs w:val="28"/>
          <w:rtl w:val="true"/>
          <w:lang w:bidi="fa-IR"/>
        </w:rPr>
        <w:t>بتحریک دال و لام و قاف بفارسی دله و باصفهانی موسوره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کوچکتر از سک و بزرکتر از سمور و شبیه بدان و در روس و بلغار بهم می‌رسد و از پوست آن فرو می‌سازند و دلق می‌نامند و کرمی آن کمتر و ثقل</w:t>
      </w:r>
    </w:p>
    <w:p>
      <w:pPr>
        <w:pStyle w:val="BookText"/>
        <w:rPr/>
      </w:pPr>
      <w:r>
        <w:rPr>
          <w:rFonts w:ascii="IRNazanin" w:hAnsi="IRNazanin" w:eastAsia="IRNazanin"/>
          <w:color w:val="111111"/>
          <w:sz w:val="28"/>
          <w:sz w:val="28"/>
          <w:szCs w:val="28"/>
          <w:lang w:bidi="fa-IR"/>
        </w:rPr>
        <w:t>۴٢۴</w:t>
      </w:r>
      <w:r>
        <w:rPr>
          <w:rFonts w:ascii="IRNazanin" w:hAnsi="IRNazanin" w:eastAsia="IRNazanin"/>
          <w:color w:val="111111"/>
          <w:sz w:val="28"/>
          <w:sz w:val="28"/>
          <w:szCs w:val="28"/>
          <w:rtl w:val="true"/>
          <w:lang w:bidi="fa-IR"/>
        </w:rPr>
        <w:t>آن بیشتر از سمور است و لیکن بدبو است و لهذا ملوک آن را نمی‌پوشند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کوشت آن زیاده کنندۀ باه و کویند تعلیق چشم راست آن در خرقۀ کتان بر صاحب تب ربع رافع آن و چشم چپ آن بران باعث عود آن و جلوس بر پوستین آن جهت بواسیر نافع است</w:t>
      </w:r>
    </w:p>
    <w:p>
      <w:pPr>
        <w:pStyle w:val="Heading5"/>
        <w:numPr>
          <w:ilvl w:val="4"/>
          <w:numId w:val="1"/>
        </w:numPr>
        <w:rPr/>
      </w:pPr>
      <w:bookmarkStart w:id="3322" w:name="__RefHeading___Toc179070_1395250215"/>
      <w:bookmarkStart w:id="3323" w:name="_Toc1376"/>
      <w:bookmarkEnd w:id="3322"/>
      <w:r>
        <w:rPr>
          <w:rtl w:val="true"/>
        </w:rPr>
        <w:t>دلیک</w:t>
      </w:r>
      <w:bookmarkEnd w:id="3323"/>
    </w:p>
    <w:p>
      <w:pPr>
        <w:pStyle w:val="BookText"/>
        <w:rPr/>
      </w:pPr>
      <w:r>
        <w:rPr>
          <w:rFonts w:ascii="IRNazanin" w:hAnsi="IRNazanin" w:eastAsia="IRNazanin"/>
          <w:color w:val="111111"/>
          <w:sz w:val="28"/>
          <w:sz w:val="28"/>
          <w:szCs w:val="28"/>
          <w:rtl w:val="true"/>
          <w:lang w:bidi="fa-IR"/>
        </w:rPr>
        <w:t>بفتح دال و کسر لام و سکون یاء مثناة تحتانیه و کاف باصفهانی بنکل و در تنکابن کلیک و بترکی آیت بروتی و در شام صرم الدیک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عربی ثمر کل سرخ صحرائی است مانند ثمر کل سرخ بستانی بقدر زیتونی و چون پخته شود زرد مائل بسرخی و اندک سرخ و اندک شیرین با عفوصت کردد و جوف آن مزغب و محتوی بر دانهای سفید طولانی و کل آن پرخارتر از بستانی و بی‌بو و مشتمل بر چهار برک و کویند چون کل آن ریخته کردد ثمر آن حاصل می‌شود و ابن مولف کوید که بزعم شیخ الرئیس آن تخم کل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رادع آشامیدن آن جهت تقویت دل و جکر و معده و رفع اسهال صفراوی و دموی نافع و مضمضه و غرغره بطبیخ آن و سنون آن جهت خناق و تقویت لثه مفید بدل آن ثمر کل سرخ بستانی مقدار شربت آن تا ده درم و جرم آن مورث سعال مصلح آن کلقند است</w:t>
      </w:r>
      <w:bookmarkStart w:id="3324" w:name="pg2583_21380"/>
    </w:p>
    <w:p>
      <w:pPr>
        <w:pStyle w:val="Heading4"/>
        <w:numPr>
          <w:ilvl w:val="3"/>
          <w:numId w:val="1"/>
        </w:numPr>
        <w:rPr/>
      </w:pPr>
      <w:bookmarkStart w:id="3325" w:name="__RefHeading___Toc179072_1395250215"/>
      <w:bookmarkStart w:id="3326" w:name="_Toc1377"/>
      <w:bookmarkEnd w:id="3324"/>
      <w:bookmarkEnd w:id="3325"/>
      <w:r>
        <w:rPr>
          <w:rtl w:val="true"/>
        </w:rPr>
        <w:t>فصل الدال مع المیم</w:t>
      </w:r>
      <w:bookmarkEnd w:id="3326"/>
    </w:p>
    <w:p>
      <w:pPr>
        <w:pStyle w:val="Heading5"/>
        <w:numPr>
          <w:ilvl w:val="4"/>
          <w:numId w:val="1"/>
        </w:numPr>
        <w:rPr/>
      </w:pPr>
      <w:bookmarkStart w:id="3327" w:name="__RefHeading___Toc179074_1395250215"/>
      <w:bookmarkStart w:id="3328" w:name="_Toc1378"/>
      <w:bookmarkEnd w:id="3327"/>
      <w:r>
        <w:rPr>
          <w:rtl w:val="true"/>
        </w:rPr>
        <w:t>دم</w:t>
      </w:r>
      <w:bookmarkEnd w:id="3328"/>
    </w:p>
    <w:p>
      <w:pPr>
        <w:pStyle w:val="BookText"/>
        <w:rPr/>
      </w:pPr>
      <w:r>
        <w:rPr>
          <w:rFonts w:ascii="IRNazanin" w:hAnsi="IRNazanin" w:eastAsia="IRNazanin"/>
          <w:color w:val="111111"/>
          <w:sz w:val="28"/>
          <w:sz w:val="28"/>
          <w:szCs w:val="28"/>
          <w:rtl w:val="true"/>
          <w:lang w:bidi="fa-IR"/>
        </w:rPr>
        <w:t>بفتح دال و سکون میم بفارسی خون و بهندی لهو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معلوم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هر حیوان در طی ذکر آن مذکور می‌کردد و مجموع آن جالی بیاض و محلل اورام و برشتۀ آن قاطع اسهال و رافع سموم و دم بال کبوتر تازۀ پر برآورده جهت رفع شبکوری مجرب است و در حمام مذکور شد و چون خون در شکم منجمد کردد و یا در سینه یا در امعا و یا در مثانه کیفیت سمیت بهم می‌رساند و از ان اعراض ردیه از صغر نبض و ضعف و غشی متواتر و سردی اطراف و اختناق عارض کردد معالجۀ آن معالجۀ بسته شدن شیر است در معده بآشامیدن پنیر مایها خصوصا پنیر مایۀ خرکوش مقدار دو مثقال یا یک اوقیۀ سرکۀ تند یا مقدار یک باقلا حلتیت با شیر انجیر خشک و یا آشامیدن آب فوتنج با سکنجبین حامض و آشامیدن طبیخ تخم کرفس با ماء العسل و قئ کردن و بدانکه اطبای فرنک می‌کویند که چون خون بدن حیوانی یا انسانی که فاسد شده باشد و دانند که اصلاح آن متعذر است برمی‌آورند و خون بدن حیوان و یا انسان صحیح المزاج قوی را بجای آن داخل می‌نمایند آن حیوان و یا انسان فاسد الدم صحیح و سالم می‌کردد و قبل ازین بچند سال این را معمول داشتند و چون دیدند که فائدۀ چندان بران مترتب نیست و بالاخرة ضرر می‌رساند ترک نمودند و طریق ادخال آن آنست که از دست مریض مثلا از زیر ربط خون می‌کیرند بحد لائق و مبض او را بند می‌نمایند و از دست صحیح المزاج از زیر ربط و از دست مریض مفصود از بالای ربط بیک‌دفعه و بسرعت تمام رک می‌کشایند و انبوبۀ بسیار باریکی در هر دو نصب می‌نمایند و خون صحیح المزاج ببدن مریض می‌رود و بعد رفع احتیاج انبوبه را برداشته رک هر دو را بند می‌نمایند و بدستور در بدن شخص ضعیف و یا پیر خون صحیح المزاج جوان قوی را داخل می‌نمایند برای تقویت آن و مدعی آنند که بعینک‌های بسیار جلی بین حرکت خون را دوری یافته‌اند و در هر نبضه یک دوره طی می‌نمایند از کبد بجانب قلب و داخل از قلب بجانب کبد و خارج بتجربه یافته‌اند که از زیر ربط که فصد نمایند خون برمیآید و از بالای ربط برنمیآید بلکه خون را جذب می‌کند و وجه عدم فائده و حصول ضرر یحتمل که این باشد که اخراج خون بدن حیوان بالتمام بیک‌دفعه متعذر بلکه موجب هلاکت است پس باخراج قدری خواه قلیل و خواه کثیر و ادخال خون صحیح بدل آن بی‌فائده و باعث افساد آن بعد اختلاط بتتمۀ خون</w:t>
      </w:r>
      <w:r>
        <w:rPr>
          <w:rFonts w:eastAsia="IRNazanin" w:cs="IRNazanin"/>
          <w:color w:val="111111"/>
          <w:sz w:val="28"/>
          <w:szCs w:val="28"/>
          <w:rtl w:val="true"/>
          <w:lang w:bidi="fa-IR"/>
        </w:rPr>
        <w:t>&amp;</w:t>
      </w:r>
      <w:bookmarkStart w:id="3329" w:name="pg2583_21381"/>
    </w:p>
    <w:p>
      <w:pPr>
        <w:pStyle w:val="BookText"/>
        <w:rPr/>
      </w:pPr>
      <w:bookmarkEnd w:id="3329"/>
      <w:r>
        <w:rPr>
          <w:rFonts w:ascii="IRNazanin" w:hAnsi="IRNazanin" w:eastAsia="IRNazanin"/>
          <w:color w:val="111111"/>
          <w:sz w:val="28"/>
          <w:sz w:val="28"/>
          <w:szCs w:val="28"/>
          <w:lang w:bidi="fa-IR"/>
        </w:rPr>
        <w:t>۴٢۵</w:t>
      </w:r>
      <w:r>
        <w:rPr>
          <w:rFonts w:ascii="IRNazanin" w:hAnsi="IRNazanin" w:eastAsia="IRNazanin"/>
          <w:color w:val="111111"/>
          <w:sz w:val="28"/>
          <w:sz w:val="28"/>
          <w:szCs w:val="28"/>
          <w:rtl w:val="true"/>
          <w:lang w:bidi="fa-IR"/>
        </w:rPr>
        <w:t>فاسد کما لا یخفی و دیکر آنکه دو شخص که من جمیع الوجوه مزاج‌شان مساوی باشد نایاب و نیز خون هر بدنی موافق مزاج آنست و همچنین خون هر شئ پس خون بدنی در بدنی دیکر و سنی بسنی و مکرر و همچنین قوی بضعیف غیر موافق و تا زمانی که استحاله یابد بسبب امتزاج بخون فاسد و یا بخون ضعیف المزاج و یا پیر فاسد می‌کردد طبیعت نیز از هضم و نضج غذای جدید از خارج باز می‌ماند پس بای حال باعث زیادتی علت و ضعف و هلاکت است نه اصلاح باقی العلم عند اللّه</w:t>
      </w:r>
      <w:r>
        <w:rPr>
          <w:rFonts w:eastAsia="IRNazanin" w:cs="IRNazanin"/>
          <w:color w:val="111111"/>
          <w:sz w:val="28"/>
          <w:szCs w:val="28"/>
          <w:rtl w:val="true"/>
          <w:lang w:bidi="fa-IR"/>
        </w:rPr>
        <w:t>*</w:t>
      </w:r>
    </w:p>
    <w:p>
      <w:pPr>
        <w:pStyle w:val="Heading5"/>
        <w:numPr>
          <w:ilvl w:val="4"/>
          <w:numId w:val="1"/>
        </w:numPr>
        <w:rPr/>
      </w:pPr>
      <w:bookmarkStart w:id="3330" w:name="__RefHeading___Toc179076_1395250215"/>
      <w:bookmarkStart w:id="3331" w:name="_Toc1379"/>
      <w:bookmarkEnd w:id="3330"/>
      <w:r>
        <w:rPr>
          <w:rtl w:val="true"/>
        </w:rPr>
        <w:t>دم الاخوین</w:t>
      </w:r>
      <w:bookmarkEnd w:id="3331"/>
    </w:p>
    <w:p>
      <w:pPr>
        <w:pStyle w:val="BookText"/>
        <w:rPr/>
      </w:pPr>
      <w:r>
        <w:rPr>
          <w:rFonts w:ascii="IRNazanin" w:hAnsi="IRNazanin" w:eastAsia="IRNazanin"/>
          <w:color w:val="111111"/>
          <w:sz w:val="28"/>
          <w:sz w:val="28"/>
          <w:szCs w:val="28"/>
          <w:rtl w:val="true"/>
          <w:lang w:bidi="fa-IR"/>
        </w:rPr>
        <w:t>آن را دم التنین و دم الثعبان نیز و بعربی قاطر الدم و بفارسی خون سیاوشان و بهندی هیراد و کهی و رنک‌برت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صمغی است خالص الحمرة مائل ببنفشی و قوت آن مدتها باقی می‌ماند و کویند عصارۀ کیاه سرخی است که از جزیرۀ سقوطره و هند خیزد و صاحب خلاصة التجارب کفته که عصارۀ هوه‌جویه است و در ابو خلسا مذکور شد و صاحب اختیارات بدیعی نوشته که صمغ بقم است و سه نوع می‌باشد چکیده و خشبی و ترابی و بهترین آن چکیدۀ صافی است که قطعا چوب در ان نباشد و بعضی کفته که صمغ بقم نیست زیرا که از مواضعی که دم الاخوین را می‌آورند مانند حبشه و زنکبار در ان مواضع بقم نمی‌شود و بالجمله ماهیت کیاه و درخت آن معلوم نیست و لیکن آنچه نوشته که سه نوع است درست است بعضی چیکیده مانند صمغ هر ختیره صافی براق که کویا از درخت جوش خورده برآمده و چکیده و بعضی دیکر از ان قبیل و لیکن آمیخته بریزهای چوب و پوست درخت و پوست ثمر آن و بعضی از قبیل عصاره و سرخ تیرۀ بی‌رونق و این را دو نوع دیده شده بعضی صافی و بعضی غیر صافی آمیخته بتراب</w:t>
      </w:r>
      <w:bookmarkStart w:id="3332" w:name="pg2583_21382"/>
    </w:p>
    <w:p>
      <w:pPr>
        <w:pStyle w:val="BookText"/>
        <w:rPr/>
      </w:pPr>
      <w:bookmarkEnd w:id="3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خشک و بعضی در دوم کفته‌اند و با قوت قابضۀ شدیده و یوحنا کرم در اول و خشک در دوم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جهت قطع و حبس خون از جمیع اعضای باطنی و التحام قروح و الزاق آنها و ردع سیلان فضول و تبرید معده و زوال حرارت کبد و معده و امعا و تقویت معده و زحیر و منع اسهال دموی و صفراوی و سحج و شقاق مقعده و بدستور آشامیدن نیم درم تا یک مثقال آن با زردۀ تخم‌مرغ جهت اکثر امراض مذکوره و اکتحال آن جهت تقویت باصره و قرحۀ چشم و سنون آن جهت تقویت لثه و ذرور آن جهت قطع و حبس خون و الزاق جراحات تازه از جمیع اعضا و التحام جراحات هر نوع که باشد مضر کرده مصلح آن کثیرا مقدار شربت آن از نیم درم تا یک مثقال بدل آن شادنج و عصارۀ خس است و کویند چون بلور و شیشۀ را بدان رنک کنند صافتر و رنکین‌تر از عقیق می‌شود و درین امر عدیل ندارد</w:t>
      </w:r>
      <w:r>
        <w:rPr>
          <w:rFonts w:eastAsia="IRNazanin" w:cs="IRNazanin"/>
          <w:color w:val="111111"/>
          <w:sz w:val="28"/>
          <w:szCs w:val="28"/>
          <w:rtl w:val="true"/>
          <w:lang w:bidi="fa-IR"/>
        </w:rPr>
        <w:t>*</w:t>
      </w:r>
    </w:p>
    <w:p>
      <w:pPr>
        <w:pStyle w:val="Heading5"/>
        <w:numPr>
          <w:ilvl w:val="4"/>
          <w:numId w:val="1"/>
        </w:numPr>
        <w:rPr/>
      </w:pPr>
      <w:bookmarkStart w:id="3333" w:name="__RefHeading___Toc179078_1395250215"/>
      <w:bookmarkStart w:id="3334" w:name="_Toc1380"/>
      <w:bookmarkEnd w:id="3333"/>
      <w:r>
        <w:rPr>
          <w:rtl w:val="true"/>
        </w:rPr>
        <w:t>دمادم</w:t>
      </w:r>
      <w:bookmarkEnd w:id="3334"/>
    </w:p>
    <w:p>
      <w:pPr>
        <w:pStyle w:val="BookText"/>
        <w:rPr/>
      </w:pPr>
      <w:r>
        <w:rPr>
          <w:rFonts w:ascii="IRNazanin" w:hAnsi="IRNazanin" w:eastAsia="IRNazanin"/>
          <w:color w:val="111111"/>
          <w:sz w:val="28"/>
          <w:sz w:val="28"/>
          <w:szCs w:val="28"/>
          <w:rtl w:val="true"/>
          <w:lang w:bidi="fa-IR"/>
        </w:rPr>
        <w:t>بفتح دال و میم و الف و فتح دال مهمله و سکون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لوبیای هندی است و دو صنف می‌باشد صنفی کوچکتر و سرخ‌تر و شفاف‌تر از لوبیا و بر سر آن نقطۀ سیاهی و صنف دوم از صنف اول کوچکتر و سرخ‌تر و شفاف‌تر بقدر دانۀ ماشی و بر سر آن نقطۀ سیاهی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هر دو کرم و خشک</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bookmarkStart w:id="3335" w:name="pg2583_21383"/>
    </w:p>
    <w:p>
      <w:pPr>
        <w:pStyle w:val="BookText"/>
        <w:rPr/>
      </w:pPr>
      <w:bookmarkEnd w:id="3335"/>
      <w:r>
        <w:rPr>
          <w:rFonts w:ascii="IRNazanin" w:hAnsi="IRNazanin" w:eastAsia="IRNazanin"/>
          <w:color w:val="111111"/>
          <w:sz w:val="28"/>
          <w:sz w:val="28"/>
          <w:szCs w:val="28"/>
          <w:rtl w:val="true"/>
          <w:lang w:bidi="fa-IR"/>
        </w:rPr>
        <w:t>مقوی دماغ رطب اطفال و غیر ایشان و قاطع سیلان لعاب از دهان هر دو مقدار شربت آن از برای اطفال نیم دانک و غیر اطفال یک دانک است</w:t>
      </w:r>
      <w:r>
        <w:rPr>
          <w:rFonts w:eastAsia="IRNazanin" w:cs="IRNazanin"/>
          <w:color w:val="111111"/>
          <w:sz w:val="28"/>
          <w:szCs w:val="28"/>
          <w:rtl w:val="true"/>
          <w:lang w:bidi="fa-IR"/>
        </w:rPr>
        <w:t>*</w:t>
      </w:r>
    </w:p>
    <w:p>
      <w:pPr>
        <w:pStyle w:val="Heading5"/>
        <w:numPr>
          <w:ilvl w:val="4"/>
          <w:numId w:val="1"/>
        </w:numPr>
        <w:rPr/>
      </w:pPr>
      <w:bookmarkStart w:id="3336" w:name="__RefHeading___Toc179080_1395250215"/>
      <w:bookmarkStart w:id="3337" w:name="_Toc1381"/>
      <w:bookmarkEnd w:id="3336"/>
      <w:r>
        <w:rPr>
          <w:rtl w:val="true"/>
        </w:rPr>
        <w:t>دماغ</w:t>
      </w:r>
      <w:bookmarkEnd w:id="3337"/>
    </w:p>
    <w:p>
      <w:pPr>
        <w:pStyle w:val="BookText"/>
        <w:rPr/>
      </w:pPr>
      <w:r>
        <w:rPr>
          <w:rFonts w:ascii="IRNazanin" w:hAnsi="IRNazanin" w:eastAsia="IRNazanin"/>
          <w:color w:val="111111"/>
          <w:sz w:val="28"/>
          <w:sz w:val="28"/>
          <w:szCs w:val="28"/>
          <w:rtl w:val="true"/>
          <w:lang w:bidi="fa-IR"/>
        </w:rPr>
        <w:t>بکسر دال و فتح میم و الف و غین معجمه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مغز سر حیوان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دیرهضم و با قوت تریاقیه و مقوی دماغ و مولد منی و طلای آن جهت رفع خشکی دماغ و سرسام و شقاق نافع مضر معده مصلح آن نعناع و سرکه و آبکامه و ادویۀ حاره و افعال و خواص دماغ هر حیوان مختلف می‌باشد بالتفصیل در طی ذکر هریک حیوانات مذکور می‌کردد</w:t>
      </w:r>
    </w:p>
    <w:p>
      <w:pPr>
        <w:pStyle w:val="BookText"/>
        <w:rPr/>
      </w:pPr>
      <w:r>
        <w:rPr>
          <w:rFonts w:ascii="IRNazanin" w:hAnsi="IRNazanin" w:eastAsia="IRNazanin"/>
          <w:color w:val="111111"/>
          <w:sz w:val="28"/>
          <w:sz w:val="28"/>
          <w:szCs w:val="28"/>
          <w:lang w:bidi="fa-IR"/>
        </w:rPr>
        <w:t>۴٢۶</w:t>
      </w:r>
    </w:p>
    <w:p>
      <w:pPr>
        <w:pStyle w:val="Heading5"/>
        <w:numPr>
          <w:ilvl w:val="4"/>
          <w:numId w:val="1"/>
        </w:numPr>
        <w:rPr/>
      </w:pPr>
      <w:bookmarkStart w:id="3338" w:name="__RefHeading___Toc179082_1395250215"/>
      <w:bookmarkStart w:id="3339" w:name="_Toc1382"/>
      <w:bookmarkEnd w:id="3338"/>
      <w:r>
        <w:rPr>
          <w:rtl w:val="true"/>
        </w:rPr>
        <w:t>دمعة الشجر</w:t>
      </w:r>
      <w:bookmarkEnd w:id="3339"/>
    </w:p>
    <w:p>
      <w:pPr>
        <w:pStyle w:val="BookText"/>
        <w:rPr/>
      </w:pPr>
      <w:r>
        <w:rPr>
          <w:rFonts w:ascii="IRNazanin" w:hAnsi="IRNazanin" w:eastAsia="IRNazanin"/>
          <w:color w:val="111111"/>
          <w:sz w:val="28"/>
          <w:sz w:val="28"/>
          <w:szCs w:val="28"/>
          <w:rtl w:val="true"/>
          <w:lang w:bidi="fa-IR"/>
        </w:rPr>
        <w:t>کویند صمغ لبلاب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بغایت جالی و جهت ستردن موی آزموده است</w:t>
      </w:r>
    </w:p>
    <w:p>
      <w:pPr>
        <w:pStyle w:val="Heading5"/>
        <w:numPr>
          <w:ilvl w:val="4"/>
          <w:numId w:val="1"/>
        </w:numPr>
        <w:rPr/>
      </w:pPr>
      <w:bookmarkStart w:id="3340" w:name="__RefHeading___Toc179084_1395250215"/>
      <w:bookmarkStart w:id="3341" w:name="_Toc1383"/>
      <w:bookmarkEnd w:id="3340"/>
      <w:r>
        <w:rPr>
          <w:rtl w:val="true"/>
        </w:rPr>
        <w:t>دمیا</w:t>
      </w:r>
      <w:bookmarkEnd w:id="3341"/>
    </w:p>
    <w:p>
      <w:pPr>
        <w:pStyle w:val="BookText"/>
        <w:rPr/>
      </w:pPr>
      <w:r>
        <w:rPr>
          <w:rFonts w:ascii="IRNazanin" w:hAnsi="IRNazanin" w:eastAsia="IRNazanin"/>
          <w:color w:val="111111"/>
          <w:sz w:val="28"/>
          <w:sz w:val="28"/>
          <w:szCs w:val="28"/>
          <w:rtl w:val="true"/>
          <w:lang w:bidi="fa-IR"/>
        </w:rPr>
        <w:t>بیونانی نوعی از ماهی است که در مصر و حوالی آن سیسبا نامند و در حرف السین ان شاء اللّه تعالی مذکور می‌کردد</w:t>
      </w:r>
    </w:p>
    <w:p>
      <w:pPr>
        <w:pStyle w:val="Heading4"/>
        <w:numPr>
          <w:ilvl w:val="3"/>
          <w:numId w:val="1"/>
        </w:numPr>
        <w:rPr/>
      </w:pPr>
      <w:bookmarkStart w:id="3342" w:name="__RefHeading___Toc179086_1395250215"/>
      <w:bookmarkStart w:id="3343" w:name="_Toc1384"/>
      <w:bookmarkEnd w:id="3342"/>
      <w:r>
        <w:rPr>
          <w:rtl w:val="true"/>
        </w:rPr>
        <w:t>فصل الدال مع النون</w:t>
      </w:r>
      <w:bookmarkEnd w:id="3343"/>
    </w:p>
    <w:p>
      <w:pPr>
        <w:pStyle w:val="Heading5"/>
        <w:numPr>
          <w:ilvl w:val="4"/>
          <w:numId w:val="1"/>
        </w:numPr>
        <w:rPr/>
      </w:pPr>
      <w:bookmarkStart w:id="3344" w:name="__RefHeading___Toc179088_1395250215"/>
      <w:bookmarkStart w:id="3345" w:name="_Toc1385"/>
      <w:bookmarkEnd w:id="3344"/>
      <w:r>
        <w:rPr>
          <w:rtl w:val="true"/>
        </w:rPr>
        <w:t>دند</w:t>
      </w:r>
      <w:bookmarkEnd w:id="3345"/>
    </w:p>
    <w:p>
      <w:pPr>
        <w:pStyle w:val="BookText"/>
        <w:rPr/>
      </w:pPr>
      <w:r>
        <w:rPr>
          <w:rFonts w:ascii="IRNazanin" w:hAnsi="IRNazanin" w:eastAsia="IRNazanin"/>
          <w:color w:val="111111"/>
          <w:sz w:val="28"/>
          <w:sz w:val="28"/>
          <w:szCs w:val="28"/>
          <w:rtl w:val="true"/>
          <w:lang w:bidi="fa-IR"/>
        </w:rPr>
        <w:t>بفتح دال و سکون نون و دال مهمله مشهور بحب السلاطین است و بفارسی تخم بید انجیر خطائی و بهندی جیپال کوته و جمال کوته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در غلافی و اکثر سه عدد در یک غلاف و هریک باز در غلافی بقدر پستۀ بسیار کوچکی و در طول از ان کمتر و هر دو غلاف آن در خامی سبز و غیر منقط و مغز آن دو پارچه بهم پیوسته مانند مغزهای دیکر و سفید رنک و چون کهنه کردد مائل بزردی و زرد و سیاه و پوسیده می‌کردد و بر بالای آن متصل بمغز نیز پوست رقیقی و در وسط آن هر دو مغز زبانۀ و پردۀ و آن در تازکی سفید سبز رنک و بعد خشکی و کهنکی زرد و سیاه و پوسیده می‌کردد و این زبانه و پرده بسمیت می‌باشد و طریق استعمال آن آنست که آن را عند الحاجت نه قبل از ان مقشر کرده زبانۀ آن را برآورده مدبر کرده بکار برند و در قرابادین دستور تدبیر آن مذکور شد و در مقدمه این کتاب نیز و بهترین آن سفید بالیدۀ آنست و بعد از ان مائل بزردی که پوسیده نشده باشد زیرا که زرد فاسد و سیاه آن و آنچه مقشر کرده مدتی مانده فاسد شده باشد خالی از سمیت نمی‌باشد استعمال آن مجوز نیست و برک آن شبیه ببرک بادنجان و از ان نازکتر و بلندی درخت آن تا بسه ذرع و در هند و بنکاله تا بدو قامت انسان دیده شده و کل آن زرد مائل بسفیدی و منبت آن خطا و چین و هند و بنکاله و سنجرستان است و ثمر خطائی و چینی آن بالیده‌تر و قویتر از هندی و بکالی و سنجری از همه ضعیف العمل‌تر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مغز آن</w:t>
      </w:r>
    </w:p>
    <w:p>
      <w:pPr>
        <w:pStyle w:val="BookText"/>
        <w:rPr/>
      </w:pPr>
      <w:r>
        <w:rPr>
          <w:rFonts w:ascii="IRNazanin" w:hAnsi="IRNazanin" w:eastAsia="IRNazanin"/>
          <w:color w:val="111111"/>
          <w:sz w:val="28"/>
          <w:sz w:val="28"/>
          <w:szCs w:val="28"/>
          <w:rtl w:val="true"/>
          <w:lang w:bidi="fa-IR"/>
        </w:rPr>
        <w:t>در اول چهارم کرم و خشک و در نهایت حدت و زبانۀ آن در آخر چهارم و با سمیت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مقطع و جالی و مسهل بلغم و سودا و اخلاط غلیظه و سوخته و جاذب رطوبات خام و رقیق از دماغ و مفاصل و اقاصی و اعماق بدن و مفتح و جهت استسقا و یرقان و سنک کرده و مثانه و وجع ظهر و ورکین و ساق و نقرس و بالجمله اکثر امراض باردۀ بلغمیۀ رطوبیه را نافع خواه بتنهائی و یا با ادویۀ مناسبه و مقویه و معینۀ عمل آن و چون حلق را می‌سوزاند اکر بدان رسد و تا مدتی سوزش و دغدغۀ آن محسوس می‌کردد و اکثر مردم راقی می‌آورد بهتر آنست جهت رفع آن حب مشوی آن را شکسته در جوف دانه کشمش و یا مویز دانه برآورده کذاشته بلع نمایند خواه بالای آن دوای دیکر بیاشامند و یا نه و اهل هند و بنکاله مقدار کمی از آن را بقدر برداشت و آنکه اسهال کند باطفال شیرخواره اکر در مزاج‌شان سردی محسوس کردد به آب زنجبیل تازه که بهندی ادرک نامند و الا با شیر مرضعۀ آن حل کرده در مرض ام الصبیان و مرض دبه بتحریک دال مهمله و بای موحدۀ مشدده و ها که در ان مرض پهلوهای اطفال می‌جهد و کریه و اضطراب بسیار می‌کنند به حدی که شیر نمی‌کیرند و در اکثر اعراض با ام الصبیان مشارکت دارد سه چهار دست اجابت نموده با فاقه می‌آید مجرب است و نیز در معاجین و غیر آن در اکثر امراض مستعمل دارند و کفته‌اند اکتحال به آب سائیدۀ آن در چشم مار کزیده باعث عدم تضرر از زهر آنست اما باید که قلیلی باشد زیرا که دند کمال مضرت بچشم دارد و ضماد آن با ماست جهت شقاق و داء الثعلب و برص حیوانات و بدستور با آب‌لیمو و آب زنجبیل تازه جهت داء الثعلب و با ادویۀ مناسبه جهت جمیع اورام بارده و اوجاع و طلای آن حافظ سیاهی موی و لیکن مورث تورم و قرحه و تقشر جلد است و چون بر لب رسد سرخی آن را زائل کند و تکرار آن موجب برص مضر محرور المزاج و یابس و نحیف البدن</w:t>
      </w:r>
      <w:r>
        <w:rPr>
          <w:rFonts w:eastAsia="IRNazanin" w:cs="IRNazanin"/>
          <w:color w:val="111111"/>
          <w:sz w:val="28"/>
          <w:szCs w:val="28"/>
          <w:rtl w:val="true"/>
          <w:lang w:bidi="fa-IR"/>
        </w:rPr>
        <w:t>&amp;</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۴٢٧</w:t>
      </w:r>
      <w:r>
        <w:rPr>
          <w:rFonts w:ascii="IRNazanin" w:hAnsi="IRNazanin" w:eastAsia="IRNazanin"/>
          <w:color w:val="111111"/>
          <w:sz w:val="28"/>
          <w:sz w:val="28"/>
          <w:szCs w:val="28"/>
          <w:rtl w:val="true"/>
          <w:lang w:bidi="fa-IR"/>
        </w:rPr>
        <w:t>و در بلد و فصل حار استعمال آن جائز نیست مصلح آن جدا کردن قشر و پردۀ میان آن و مدبر کردن و یا در آب‌لیمو یک شب خیسانیدن و با کتیرا و نشاسته و برک کل سرخ و اندک زعفران استعمال نمودن و معینات فعل آن تربد سفید مجوف مدبر و هلیلۀ سیاه یا کابلی و عصارۀ عافث و افسنتین و بسفایج و انیسون و پیاز عنصل مشوی و اندک زعفران است و آشامیدن آب سرد بالای آن و با افیون و فرفیون مضر و استعمال آن مجوز نیست مقدار شربت آن در قوی الابدان یک عدد تا دو عدد و در غیر آن تا نصف دانه با مصلحات و معینات مذکوره و چون کسی غیر مدبر و یا مدبر آن را بسیار و زیاده از مقدار مقرر بخورد کرمی کند و لذع و اسهال بسیار آورد باید که ماست و دوغ بیاشامد و با شیر تازه دوشیده یا کره و روغن بخورد و سویق تفاح و ربوب و اقراص قابضۀ حابسه بنوشد و یا آنکه کسی پردۀ جوف آن را بخورد و احوال او متغیر شود باید که اولا شیر تازه دوشیده با روغن کاو بخورد و قئ کند پس ادویۀ حابسۀ لزجه و مغریه مانند شیرۀ تخم خرفه و لعاب بزر قطونا و صمغ عربی و کثیرا و نشاسته و فالودۀ برنج و جو مقشر با روغن کل و یا بادام شیرین و آب سیب و غورۀ و ربوب حامضه و ماهی پخته با مغز تخم کدو و آب کوشت و اکر مغص و کرب عارض کردد العبۀ مقویه با ملینات مناسبه بنوشند و حقنهای لینه با لعبه و اشیای مغربه و روغن کل و بعد تلیین شیر تازه دوشیده و اغذیۀ ملینۀ جالیه مانند برک چغندر و قطف و اجاصیه و خبیصه تناول نماید</w:t>
      </w:r>
      <w:bookmarkStart w:id="3346" w:name="pg2583_21386"/>
    </w:p>
    <w:p>
      <w:pPr>
        <w:pStyle w:val="Heading4"/>
        <w:numPr>
          <w:ilvl w:val="3"/>
          <w:numId w:val="1"/>
        </w:numPr>
        <w:rPr/>
      </w:pPr>
      <w:bookmarkStart w:id="3347" w:name="__RefHeading___Toc179090_1395250215"/>
      <w:bookmarkStart w:id="3348" w:name="_Toc1386"/>
      <w:bookmarkEnd w:id="3346"/>
      <w:bookmarkEnd w:id="3347"/>
      <w:r>
        <w:rPr>
          <w:rtl w:val="true"/>
        </w:rPr>
        <w:t>فصل الدال مع الواو</w:t>
      </w:r>
      <w:bookmarkEnd w:id="3348"/>
    </w:p>
    <w:p>
      <w:pPr>
        <w:pStyle w:val="Heading5"/>
        <w:numPr>
          <w:ilvl w:val="4"/>
          <w:numId w:val="1"/>
        </w:numPr>
        <w:rPr/>
      </w:pPr>
      <w:bookmarkStart w:id="3349" w:name="__RefHeading___Toc179092_1395250215"/>
      <w:bookmarkStart w:id="3350" w:name="_Toc1387"/>
      <w:bookmarkEnd w:id="3349"/>
      <w:r>
        <w:rPr>
          <w:rtl w:val="true"/>
        </w:rPr>
        <w:t>دوایا اغریا</w:t>
      </w:r>
      <w:bookmarkEnd w:id="3350"/>
    </w:p>
    <w:p>
      <w:pPr>
        <w:pStyle w:val="BookText"/>
        <w:rPr/>
      </w:pPr>
      <w:r>
        <w:rPr>
          <w:rFonts w:ascii="IRNazanin" w:hAnsi="IRNazanin" w:eastAsia="IRNazanin"/>
          <w:color w:val="111111"/>
          <w:sz w:val="28"/>
          <w:sz w:val="28"/>
          <w:szCs w:val="28"/>
          <w:rtl w:val="true"/>
          <w:lang w:bidi="fa-IR"/>
        </w:rPr>
        <w:t>بفتح دال و واو و الف و یای مثناة تحتانیه و فتح الف و سکون غین و فتح راء مهمله و یای مثناة تحتانیه و الف لغت یونانی است بمعنی قصب جبلی یا قصب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قصبی است که در سنک‌لاخ و زمین صلب می‌روید ساق آن شبیه بساق ریباس و طول آن زیاده بر شبری و مائل بزردی و زغب آن نیز مائل بزردی و بر سر آن چهار برک مربع شکل سبز مائل بسفیدی و بر بالای برکهای آن چیزی می‌روید بی‌کل و در ان تخم آن می‌باشد و خوش‌بو با اندک تندی و خام و پختۀ آن ماکول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حرارت معده و مصلح فساد آن و مدر بول و مخرج رطوبات غلیظه و تازۀ غیر مطبوخ آن ملین بطن و محلل ریاح شکم و رافع آروغ و خوش‌بو کنندۀ دهان و مسخن احشا است</w:t>
      </w:r>
    </w:p>
    <w:p>
      <w:pPr>
        <w:pStyle w:val="Heading5"/>
        <w:numPr>
          <w:ilvl w:val="4"/>
          <w:numId w:val="1"/>
        </w:numPr>
        <w:rPr/>
      </w:pPr>
      <w:bookmarkStart w:id="3351" w:name="__RefHeading___Toc179094_1395250215"/>
      <w:bookmarkStart w:id="3352" w:name="_Toc1388"/>
      <w:bookmarkEnd w:id="3351"/>
      <w:r>
        <w:rPr>
          <w:rtl w:val="true"/>
        </w:rPr>
        <w:t>دوب</w:t>
      </w:r>
      <w:bookmarkEnd w:id="3352"/>
    </w:p>
    <w:p>
      <w:pPr>
        <w:pStyle w:val="BookText"/>
        <w:rPr/>
      </w:pPr>
      <w:r>
        <w:rPr>
          <w:rFonts w:ascii="IRNazanin" w:hAnsi="IRNazanin" w:eastAsia="IRNazanin"/>
          <w:color w:val="111111"/>
          <w:sz w:val="28"/>
          <w:sz w:val="28"/>
          <w:szCs w:val="28"/>
          <w:rtl w:val="true"/>
          <w:lang w:bidi="fa-IR"/>
        </w:rPr>
        <w:t>بضم دال و سکون واو و بای عجمی لغت هندی است بفارسی مرغ بفتح میم و سکون راء مهمله و غین معجمه نامند</w:t>
      </w:r>
    </w:p>
    <w:p>
      <w:pPr>
        <w:pStyle w:val="BookText"/>
        <w:rPr/>
      </w:pPr>
      <w:r>
        <w:rPr>
          <w:rFonts w:ascii="IRNazanin" w:hAnsi="IRNazanin" w:eastAsia="IRNazanin"/>
          <w:color w:val="111111"/>
          <w:sz w:val="28"/>
          <w:sz w:val="28"/>
          <w:szCs w:val="28"/>
          <w:rtl w:val="true"/>
          <w:lang w:bidi="fa-IR"/>
        </w:rPr>
        <w:t>ماهیت آن</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علفی است خودرو که در هند و بنکاله بسیار بر زمینهای نمناک و در موسم برسات همه جا تمام صحرا می‌روید و بر زمین مفروش می‌باشد کویا مخمل سبز فرش نموده‌اند و برای اسپ بهترین علفی است تر و خشک هر دو را برغبت تمام می‌خورند و کرهدار و شاخهای آن متشعب و برک آن ریزه باریک و طعم آن تفه</w:t>
      </w:r>
      <w:bookmarkStart w:id="3353" w:name="pg2583_21387"/>
    </w:p>
    <w:p>
      <w:pPr>
        <w:pStyle w:val="BookText"/>
        <w:rPr/>
      </w:pPr>
      <w:bookmarkEnd w:id="3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بسردی و باعتدال اقرب و با تریاقیت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برک و ساق نازک آن با برنج سفید شسته که باهم نرم سائیده باشند با قدری نبات جهت دفع قئ و هیضه و رفع سمیت مار کزیده و با فلفل جهت مار کزیده انفع و بتنهائی جهت تسکین عطش و حدت خون و صفرا و جوشش و سوزش اعضا و ضماد آن با برنج و زردچوبه و روغن یاسمین جهت جدا شدن و ریختن خشک‌ریشۀ جدری و بتنهائی جهت تحلیل اورام حاره و حمره و شری و نزول آب در اعضا که در ملک هند و بنکاله بسیار بهم می‌رسد نافع</w:t>
      </w:r>
    </w:p>
    <w:p>
      <w:pPr>
        <w:pStyle w:val="Heading5"/>
        <w:numPr>
          <w:ilvl w:val="4"/>
          <w:numId w:val="1"/>
        </w:numPr>
        <w:rPr/>
      </w:pPr>
      <w:bookmarkStart w:id="3354" w:name="__RefHeading___Toc179096_1395250215"/>
      <w:bookmarkStart w:id="3355" w:name="_Toc1389"/>
      <w:bookmarkEnd w:id="3354"/>
      <w:r>
        <w:rPr>
          <w:rtl w:val="true"/>
        </w:rPr>
        <w:t>دوادم</w:t>
      </w:r>
      <w:bookmarkEnd w:id="3355"/>
    </w:p>
    <w:p>
      <w:pPr>
        <w:pStyle w:val="BookText"/>
        <w:rPr/>
      </w:pPr>
      <w:r>
        <w:rPr>
          <w:rFonts w:ascii="IRNazanin" w:hAnsi="IRNazanin" w:eastAsia="IRNazanin"/>
          <w:color w:val="111111"/>
          <w:sz w:val="28"/>
          <w:sz w:val="28"/>
          <w:szCs w:val="28"/>
          <w:rtl w:val="true"/>
          <w:lang w:bidi="fa-IR"/>
        </w:rPr>
        <w:t>بتحریک دال و واو و الف و دال مهمله و میم و بدون الف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چیزی است مانند صمغ</w:t>
      </w:r>
    </w:p>
    <w:p>
      <w:pPr>
        <w:pStyle w:val="BookText"/>
        <w:rPr/>
      </w:pPr>
      <w:r>
        <w:rPr>
          <w:rFonts w:ascii="IRNazanin" w:hAnsi="IRNazanin" w:eastAsia="IRNazanin"/>
          <w:color w:val="111111"/>
          <w:sz w:val="28"/>
          <w:sz w:val="28"/>
          <w:szCs w:val="28"/>
          <w:lang w:bidi="fa-IR"/>
        </w:rPr>
        <w:t>۴٢٨</w:t>
      </w:r>
      <w:r>
        <w:rPr>
          <w:rFonts w:ascii="IRNazanin" w:hAnsi="IRNazanin" w:eastAsia="IRNazanin"/>
          <w:color w:val="111111"/>
          <w:sz w:val="28"/>
          <w:sz w:val="28"/>
          <w:szCs w:val="28"/>
          <w:rtl w:val="true"/>
          <w:lang w:bidi="fa-IR"/>
        </w:rPr>
        <w:t>سرخ مائل بسیاهی که در جوف درختهای کهنه متکون می‌کردد و در همه افعال قائم مقام مومیائی است</w:t>
      </w:r>
    </w:p>
    <w:p>
      <w:pPr>
        <w:pStyle w:val="Heading5"/>
        <w:numPr>
          <w:ilvl w:val="4"/>
          <w:numId w:val="1"/>
        </w:numPr>
        <w:rPr/>
      </w:pPr>
      <w:bookmarkStart w:id="3356" w:name="__RefHeading___Toc179098_1395250215"/>
      <w:bookmarkStart w:id="3357" w:name="_Toc1390"/>
      <w:bookmarkEnd w:id="3356"/>
      <w:r>
        <w:rPr>
          <w:rtl w:val="true"/>
        </w:rPr>
        <w:t>دود البقل</w:t>
      </w:r>
      <w:bookmarkEnd w:id="3357"/>
    </w:p>
    <w:p>
      <w:pPr>
        <w:pStyle w:val="BookText"/>
        <w:rPr/>
      </w:pPr>
      <w:r>
        <w:rPr>
          <w:rFonts w:ascii="IRNazanin" w:hAnsi="IRNazanin" w:eastAsia="IRNazanin"/>
          <w:color w:val="111111"/>
          <w:sz w:val="28"/>
          <w:sz w:val="28"/>
          <w:szCs w:val="28"/>
          <w:rtl w:val="true"/>
          <w:lang w:bidi="fa-IR"/>
        </w:rPr>
        <w:t>بفتح بای موحده و سکون قاف و لام بفارسی کرم سبزه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کرمی است که در سبزه‌زارها و بسر برکهای سبز اشجار تکون می‌یابد شبیه بهزارپا و از ان کوچکتر و در غایت سبزی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تازۀ آن با رطوبت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خوردن آن جهت رفع سموم مشروبه و ضماد آن با روغن زیتون جهت کزیدن جانوران سمی نافع است</w:t>
      </w:r>
    </w:p>
    <w:p>
      <w:pPr>
        <w:pStyle w:val="Heading5"/>
        <w:numPr>
          <w:ilvl w:val="4"/>
          <w:numId w:val="1"/>
        </w:numPr>
        <w:rPr/>
      </w:pPr>
      <w:bookmarkStart w:id="3358" w:name="__RefHeading___Toc179100_1395250215"/>
      <w:bookmarkStart w:id="3359" w:name="_Toc1391"/>
      <w:bookmarkEnd w:id="3358"/>
      <w:r>
        <w:rPr>
          <w:rtl w:val="true"/>
        </w:rPr>
        <w:t>دود الحریر</w:t>
      </w:r>
      <w:bookmarkEnd w:id="3359"/>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حا و دو راء مهمله اول مکسور و در میان هر دو را یای مثناة تحتانیۀ ساکنه بفارسی کرم ابریشم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کرمی است اندک طولانی سرخرنک تیره که در بعضی بلاد در فصل ربیع و در بعضی در اوائل خریف نیز نر و مادۀ آن باهم جفت شده تخم می‌دهند و آن تخمها را در بلاد سردسیر در پارچۀ پاکیزه بسته کسان لطیف پاکیزه غیر جنب و حائض در زیر بغل و یا بروی ناف خود می‌کذارند و می‌بندند تا مدت بست یوم که کرمی بدان رسیده بچه برآورند و در بلاد کرم‌سیر مانند بنکاله احتیاج بدان نیست و بعد باهم جفت شدن نر را از ماده جدا می‌کنند و نر را دور می‌اندازند مادۀ آن تخم می‌دهد ببزرکی دانۀ خشخاش کوچکی و سفید رنک و آن را نیز دور می‌اندازند و تخمها را بر روی پارچۀ لطیفی پهن می‌کنند و بالای آن پارچه پنبه‌دار یا دو سه لائی می‌اندازند و محفوظ می‌دارند تا بچه برآورند و چون بچه برآورند سفید می‌باشند پس سرخ رنک تیره می‌کردند برک توت را بسیار ریزه کرده بر آنها می‌پاشند و آنها اندک‌اندک می‌خورند و بتدریج بزرک می‌شوند و چون بزرک شدند احتیاج بریزه کردن برک توت نیست بلکه برکهای درشت و شاخهای آن را بر انها و نزد آنها می‌اندازند و آنها می‌خورند زیرا که خوراک آنها همانست و تا سه ماه بکمال می‌رسند و می‌کویند درین هنکام شش روز بسه بار اصلا برک توت نمی‌خورند بار اول یک روز بار دوم دو روز بار سوم سه روز پس شروع در تنیدن پیله بر خود می‌کنند و تا سه ماه دیکر پیلۀ آنها باتمام می‌رسد قدری را برای نتاج و تخم‌کیری و بچه کشی می‌کذارند و اینها پر برآورده پیله را سوراخ کرده بیرون می‌روند کسانی که عمله و ماهر بدانند نر و مادۀ آنها را باهم جفت نموده بدستور مذکور تخم کرفته پرورش می‌نمایند و تتمۀ پیلها را در آفتاب می‌اندازند تا خشک کردد و کرم در ان پیلها بمیرد از برای اخذ ابریشم زیرا که ابریشم از پیله سوراخ شده خوب برنمی‌آید و در مازندران و کیلانات ایران شنیده شده که پیلۀ آن بسیار بزرک بالیده بسطبری شصتی بلکه از ان قوی‌تر و به بلندی آن و در بعضی جاها شبیه ببیضۀ کبوتر و سفید رنک می‌شود و در بنکاله سالی دو مرتبه پیله می‌تند یکی اوائل بهار تا اوائل برسات و یکی اوائل خریف آنچه در اوائل بهار و اوائل برسات یعنی ایام و موسم بارش می‌تند بهتر می‌باشد</w:t>
      </w:r>
      <w:bookmarkStart w:id="3360" w:name="pg2583_21389"/>
    </w:p>
    <w:p>
      <w:pPr>
        <w:pStyle w:val="BookText"/>
        <w:rPr/>
      </w:pPr>
      <w:bookmarkEnd w:id="3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آشامیدن آن جهت خفقان و سه درهم از خشک آن جهت خفقان و سه درم از خشک آنکه سوده و با مرق کندم چند روز متوالی بخورند جهت تسمین بدن و نیکوئی رنک رخسار و تقویت باه مؤثر و ضماد پختۀ آن در روغن کنجد جهت خناق و اورام بارده و تقویت باه و تعلیف مرغ بدان بغایت مسمن آن و خوردن کوشت آن مرغ مسمن و مقوی باه و خاکستر سوختۀ آن جهت التحام زخم و تجفیف رطوبات آن و رفع آثار و تعلیق یک عدد درست خشک کردۀ آن در خرقۀ ارغوانی بسته جهت رفع تپ مؤثر است</w:t>
      </w:r>
    </w:p>
    <w:p>
      <w:pPr>
        <w:pStyle w:val="Heading5"/>
        <w:numPr>
          <w:ilvl w:val="4"/>
          <w:numId w:val="1"/>
        </w:numPr>
        <w:rPr/>
      </w:pPr>
      <w:bookmarkStart w:id="3361" w:name="__RefHeading___Toc179102_1395250215"/>
      <w:bookmarkStart w:id="3362" w:name="_Toc1392"/>
      <w:bookmarkEnd w:id="3361"/>
      <w:r>
        <w:rPr>
          <w:rtl w:val="true"/>
        </w:rPr>
        <w:t>دود خشب الصنوبر</w:t>
      </w:r>
      <w:bookmarkEnd w:id="3362"/>
    </w:p>
    <w:p>
      <w:pPr>
        <w:pStyle w:val="BookText"/>
        <w:rPr/>
      </w:pPr>
      <w:r>
        <w:rPr>
          <w:rFonts w:ascii="IRNazanin" w:hAnsi="IRNazanin" w:eastAsia="IRNazanin"/>
          <w:color w:val="111111"/>
          <w:sz w:val="28"/>
          <w:sz w:val="28"/>
          <w:szCs w:val="28"/>
          <w:rtl w:val="true"/>
          <w:lang w:bidi="fa-IR"/>
        </w:rPr>
        <w:t>بفارسی کرم درخت کاج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کرمی است سبز رنک که در درخت کاج</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۴٢٩</w:t>
      </w:r>
      <w:r>
        <w:rPr>
          <w:rFonts w:ascii="IRNazanin" w:hAnsi="IRNazanin" w:eastAsia="IRNazanin"/>
          <w:color w:val="111111"/>
          <w:sz w:val="28"/>
          <w:sz w:val="28"/>
          <w:szCs w:val="28"/>
          <w:rtl w:val="true"/>
          <w:lang w:bidi="fa-IR"/>
        </w:rPr>
        <w:t>تکون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حار حاد قریب بذراریح است لهذا دیسقوریدوس و جالینوس در دراریح ذکر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مدقوق آن جهت انفجار دمل و اورامی که حاجت بشکافتن باشد و ازالۀ کلف و مجروح کردن هر عضو که خواهند آن را مجروح کنند عجیب الاثر و یک مثقال آن کشندۀ انسان و اعراض خورندۀ آن مانند اعراض خورندۀ ذراریح و معالجۀ این نیز قریب بدانست</w:t>
      </w:r>
    </w:p>
    <w:p>
      <w:pPr>
        <w:pStyle w:val="Heading5"/>
        <w:numPr>
          <w:ilvl w:val="4"/>
          <w:numId w:val="1"/>
        </w:numPr>
        <w:rPr/>
      </w:pPr>
      <w:bookmarkStart w:id="3363" w:name="__RefHeading___Toc179104_1395250215"/>
      <w:bookmarkStart w:id="3364" w:name="_Toc1393"/>
      <w:bookmarkEnd w:id="3363"/>
      <w:r>
        <w:rPr>
          <w:rtl w:val="true"/>
        </w:rPr>
        <w:t>دود الخل</w:t>
      </w:r>
      <w:bookmarkEnd w:id="3364"/>
    </w:p>
    <w:p>
      <w:pPr>
        <w:pStyle w:val="BookText"/>
        <w:rPr/>
      </w:pPr>
      <w:r>
        <w:rPr>
          <w:rFonts w:ascii="IRNazanin" w:hAnsi="IRNazanin" w:eastAsia="IRNazanin"/>
          <w:color w:val="111111"/>
          <w:sz w:val="28"/>
          <w:sz w:val="28"/>
          <w:szCs w:val="28"/>
          <w:rtl w:val="true"/>
          <w:lang w:bidi="fa-IR"/>
        </w:rPr>
        <w:t>بفتح خاء معجمه و تشدید لام بفارسی کرم سرکه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کرمی است زردرنک باریک که در سرکه تکون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سعوط آن جهت کرمی که در دماغ تکون می‌یابد قوی الاثر و ضماد آن رادع و محلل و مقوی اعضا است</w:t>
      </w:r>
      <w:bookmarkStart w:id="3365" w:name="pg2583_21390"/>
    </w:p>
    <w:p>
      <w:pPr>
        <w:pStyle w:val="BookText"/>
        <w:rPr/>
      </w:pPr>
      <w:bookmarkEnd w:id="3365"/>
      <w:r>
        <w:rPr>
          <w:rFonts w:ascii="IRNazanin" w:hAnsi="IRNazanin" w:eastAsia="IRNazanin"/>
          <w:i/>
          <w:i/>
          <w:iCs/>
          <w:color w:val="111111"/>
          <w:sz w:val="28"/>
          <w:sz w:val="28"/>
          <w:szCs w:val="28"/>
          <w:rtl w:val="true"/>
          <w:lang w:bidi="fa-IR"/>
        </w:rPr>
        <w:t>دود الزبل</w:t>
      </w:r>
    </w:p>
    <w:p>
      <w:pPr>
        <w:pStyle w:val="BookText"/>
        <w:rPr/>
      </w:pPr>
      <w:r>
        <w:rPr>
          <w:rFonts w:ascii="IRNazanin" w:hAnsi="IRNazanin" w:eastAsia="IRNazanin"/>
          <w:color w:val="111111"/>
          <w:sz w:val="28"/>
          <w:sz w:val="28"/>
          <w:szCs w:val="28"/>
          <w:rtl w:val="true"/>
          <w:lang w:bidi="fa-IR"/>
        </w:rPr>
        <w:t>بکسر زای معجمه و سکون باء موحده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کرمی است زردرنک و کوچک که در سرکین و مزبله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تکرار ضماد مطبوخ آن در روغن زیتون کهنه تا که پخته و مهرا شود جهت فرطه که ریختن موی تمام سر و مقدمه کچلی است و داء الثعلب مجرب و مالیدن روغن آن جهت بواسیر و امراض مقعده مفید</w:t>
      </w:r>
      <w:r>
        <w:rPr>
          <w:rFonts w:eastAsia="IRNazanin" w:cs="IRNazanin"/>
          <w:color w:val="111111"/>
          <w:sz w:val="28"/>
          <w:szCs w:val="28"/>
          <w:rtl w:val="true"/>
          <w:lang w:bidi="fa-IR"/>
        </w:rPr>
        <w:t>*</w:t>
      </w:r>
    </w:p>
    <w:p>
      <w:pPr>
        <w:pStyle w:val="Heading5"/>
        <w:numPr>
          <w:ilvl w:val="4"/>
          <w:numId w:val="1"/>
        </w:numPr>
        <w:rPr/>
      </w:pPr>
      <w:bookmarkStart w:id="3366" w:name="__RefHeading___Toc179106_1395250215"/>
      <w:bookmarkStart w:id="3367" w:name="_Toc1394"/>
      <w:bookmarkEnd w:id="3366"/>
      <w:r>
        <w:rPr>
          <w:rtl w:val="true"/>
        </w:rPr>
        <w:t>دوسر</w:t>
      </w:r>
      <w:bookmarkEnd w:id="3367"/>
    </w:p>
    <w:p>
      <w:pPr>
        <w:pStyle w:val="BookText"/>
        <w:rPr/>
      </w:pPr>
      <w:r>
        <w:rPr>
          <w:rFonts w:ascii="IRNazanin" w:hAnsi="IRNazanin" w:eastAsia="IRNazanin"/>
          <w:color w:val="111111"/>
          <w:sz w:val="28"/>
          <w:sz w:val="28"/>
          <w:szCs w:val="28"/>
          <w:rtl w:val="true"/>
          <w:lang w:bidi="fa-IR"/>
        </w:rPr>
        <w:t>بضم دال و سکون واو و فتح سین مهمله و بشین معجمه نیز آمده و راء مهمله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مانند کندم و در مزرع آن می‌روید و از ان درازتر و درشت‌تر و دانۀ آن باریکتر و خوشۀ آن متفرق و پوست آن سیاه و بعضی سرخ نیز و در هر خوشه دو غلاف و یا سه بشکل فتیله و دانه آن در میان پردهای غلاف آن و خوش طعم مائل بشیرینی و بشیرازی تخم آن را کرکاس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خشک در دوم و بعضی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منضج و محلل و مجفف و ملین اورام صلبه و دو درم آن مسهل و مخرج اقسام کرم معده و ضماد آن با آرد کندم جهت غرب غیر منفجر و مضوغ آن جهت غرب منفجر و اکتحال آن با تشمیزج و نبات مصری جهت تحلیل دانۀ که در چشم برآمده باشد و ضماد آن بتنهائی جهت جرب و ابتدای اورام صلبه و داء الثعلب نافع مضر انثیین مصلح آن کثیرا مقدار شربت آن تا دو درهم است</w:t>
      </w:r>
      <w:bookmarkStart w:id="3368" w:name="pg2583_21391"/>
    </w:p>
    <w:p>
      <w:pPr>
        <w:pStyle w:val="Heading5"/>
        <w:numPr>
          <w:ilvl w:val="4"/>
          <w:numId w:val="1"/>
        </w:numPr>
        <w:rPr/>
      </w:pPr>
      <w:bookmarkStart w:id="3369" w:name="__RefHeading___Toc179108_1395250215"/>
      <w:bookmarkStart w:id="3370" w:name="_Toc1395"/>
      <w:bookmarkEnd w:id="3368"/>
      <w:bookmarkEnd w:id="3369"/>
      <w:r>
        <w:rPr>
          <w:rtl w:val="true"/>
        </w:rPr>
        <w:t>دوقس</w:t>
      </w:r>
      <w:bookmarkEnd w:id="3370"/>
    </w:p>
    <w:p>
      <w:pPr>
        <w:pStyle w:val="BookText"/>
        <w:rPr/>
      </w:pPr>
      <w:r>
        <w:rPr>
          <w:rFonts w:ascii="IRNazanin" w:hAnsi="IRNazanin" w:eastAsia="IRNazanin"/>
          <w:color w:val="111111"/>
          <w:sz w:val="28"/>
          <w:sz w:val="28"/>
          <w:szCs w:val="28"/>
          <w:rtl w:val="true"/>
          <w:lang w:bidi="fa-IR"/>
        </w:rPr>
        <w:t>بضم دال و سکون واو و ضم قاف و سین مهمله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سه قسم است قسمی برک آن شبیه ببرک رازیانه و از ان کوچکتر و باریکتر و ببلندی شبری و کل آن چتردار مانند کشنیز و سفید و ثمر آن سفید و تندبو و مزغب و منبت آن مواضع سنک‌لاخ و آفتاب‌رو و تخم آن را قمیله و نبات آن را حشیشة البراغیث و بلغت دیلمی کیک‌داش نامند و قسمی دیکر شبیه بکرفس و خوش‌بو و تند که زبان را می‌کزد و تخم آن شبیه بانجدان و بی‌بو و قسمی دیکر برک آن شبیه بکشنیز و کل آن سفید و چتردار مانند کل زردک و تخم آن شبیه بزیره و با تندی و بیخ آن در طعم شبیه بزردک و بغلظت انکشتی و برک آن بیزغب و جالینوس دوقوودوقس را یک دانسته و دیسقوریدوس از اصناف زردک بری شمرده و حکیم میر محمد مؤمن نوشته که این بتحقیق اقرب است و من اقسام آن را مشاهده نموده‌ام و بهترین اقسام قسم اول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سرفۀ مزمن و مغص و مدر حیض و بول بقوت و مسقط جنین و با شراب جهت نهش رتیلا و ضماد آن جهت تحلیل اورام بلغمیه و ادرار بول و حیض و بدستور برک آن اما ضعیف العمل و بیخ قسم اول آن جهت رفع سمیت سموم مشروبه و تخم آن محلل نفخ و ریاح و معین بر هضم و آشامید طبیخ آن جهت تنقیۀ سینه و اخراج اخلاط آن بنفث و تحلیل مواد غلیظه از امعا و استسقای ریحی و مقوی فعل آن تخم کرفس و مقدار شربت آن دو مثقال</w:t>
      </w:r>
      <w:bookmarkStart w:id="3371" w:name="pg2583_21392"/>
    </w:p>
    <w:p>
      <w:pPr>
        <w:pStyle w:val="BookText"/>
        <w:rPr/>
      </w:pPr>
      <w:bookmarkEnd w:id="3371"/>
      <w:r>
        <w:rPr>
          <w:rFonts w:ascii="IRNazanin" w:hAnsi="IRNazanin" w:eastAsia="IRNazanin"/>
          <w:color w:val="111111"/>
          <w:sz w:val="28"/>
          <w:sz w:val="28"/>
          <w:szCs w:val="28"/>
          <w:lang w:bidi="fa-IR"/>
        </w:rPr>
        <w:t>۴٣٠</w:t>
      </w:r>
      <w:r>
        <w:rPr>
          <w:rFonts w:ascii="IRNazanin" w:hAnsi="IRNazanin" w:eastAsia="IRNazanin"/>
          <w:color w:val="111111"/>
          <w:sz w:val="28"/>
          <w:sz w:val="28"/>
          <w:szCs w:val="28"/>
          <w:rtl w:val="true"/>
          <w:lang w:bidi="fa-IR"/>
        </w:rPr>
        <w:t>و بدون تخم کرفس جهت کزیدن عقرب و تنقیۀ رحم و اعانت بر حمل و قطع شهوت در محرورین و یابس مزاجان و نطول طبیخ آن جهت عقرب کزیده و جانوران سمی چون تخم آن را بکوبند و بر رخت خواب بپاشند رفع اذیت کیک نماید کیک در انجا نیاید و تخم دو قسم دیکر در افعال و خواص مانند دوقو است و از ان ضعیف‌تر</w:t>
      </w:r>
      <w:r>
        <w:rPr>
          <w:rFonts w:eastAsia="IRNazanin" w:cs="IRNazanin"/>
          <w:color w:val="111111"/>
          <w:sz w:val="28"/>
          <w:szCs w:val="28"/>
          <w:rtl w:val="true"/>
          <w:lang w:bidi="fa-IR"/>
        </w:rPr>
        <w:t>*</w:t>
      </w:r>
    </w:p>
    <w:p>
      <w:pPr>
        <w:pStyle w:val="Heading5"/>
        <w:numPr>
          <w:ilvl w:val="4"/>
          <w:numId w:val="1"/>
        </w:numPr>
        <w:rPr/>
      </w:pPr>
      <w:bookmarkStart w:id="3372" w:name="__RefHeading___Toc179110_1395250215"/>
      <w:bookmarkStart w:id="3373" w:name="_Toc1396"/>
      <w:bookmarkEnd w:id="3372"/>
      <w:r>
        <w:rPr>
          <w:rtl w:val="true"/>
        </w:rPr>
        <w:t>دوقو</w:t>
      </w:r>
      <w:bookmarkEnd w:id="3373"/>
    </w:p>
    <w:p>
      <w:pPr>
        <w:pStyle w:val="BookText"/>
        <w:rPr/>
      </w:pPr>
      <w:r>
        <w:rPr>
          <w:rFonts w:ascii="IRNazanin" w:hAnsi="IRNazanin" w:eastAsia="IRNazanin"/>
          <w:color w:val="111111"/>
          <w:sz w:val="28"/>
          <w:sz w:val="28"/>
          <w:szCs w:val="28"/>
          <w:rtl w:val="true"/>
          <w:lang w:bidi="fa-IR"/>
        </w:rPr>
        <w:t>بضم دال و سکون واو و ضم قاف و سکون واو لغت یونانی است و آن را دوقواغریا و دوقوبری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تخم جزربری است و بیخ آن را مستسقاقل و کیاه آن را خرس کیاه نامند جهت آنکه خرس آن را بسیار دوست می‌دارد و کویند بشیرازی آن را بدران نامند و آن شبیه بنانخواه است و از ان ریزه‌تر و با اندک تندی و کیاه آن زیاده بر شبری و برک آن مانند برک رازیانه و از ان ریزه‌تر و چتر آن مانند چتر کشنیز و کل آن زرد و تند طعم و زغب‌دار و خوش‌بو و بیخ آن بسطبری انکشتی و باریک‌تر از ان و قریب بشبری و در طعم مانند جزر و در قزوین کزر نامند و بهترین آن تازۀ زرد رنک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دوم خشک و بعضی در دوم کرم و خشک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جمیع افعال قویتر از جزر بستانی است سوای تحریک باه در جزر خواص نبات آن مذکور شد و مراد از مطلق آن تخم آنست آشامیدن آن جهت سرفۀ کهنه و فضول سینه و تقویت معده و هاضمه و باه و ازدیاد منی و تحلیل نفخ ریاح و مواد غلیظۀ بلغمیه و تفتیح غدد و ادرار بول و تفتیت حصاة کرده و متانه و ادرار نمودن حیض و تنقیۀ رحم و اعانت بر حمل و عسر ولادت و استرخای مفاصل و وجع آن و مغص و سحج اطفال و استسقای طبلی و کزیدن عقرب و سائر هوام مجرب دانسته‌اند و آشامیدن یک درم تا دو درم آن با دو وزن آن ترمس جهت قتل حب القرع و ریزانیدن آن و ضماد آن جهت تحلیل ورم بلغمی مفید و نطول طبیخ آن بر موضع عقرب کزیده نافع مضر باه محرورین مصلح آن کثیرا و مضر مثانه مصلح آن مصطکی بدل آن دو وزن آن تخم زردک و کویند بوزن آن تخم کرفس است</w:t>
      </w:r>
      <w:bookmarkStart w:id="3374" w:name="pg2583_21393"/>
    </w:p>
    <w:p>
      <w:pPr>
        <w:pStyle w:val="Heading4"/>
        <w:numPr>
          <w:ilvl w:val="3"/>
          <w:numId w:val="1"/>
        </w:numPr>
        <w:rPr/>
      </w:pPr>
      <w:bookmarkStart w:id="3375" w:name="__RefHeading___Toc179112_1395250215"/>
      <w:bookmarkStart w:id="3376" w:name="_Toc1397"/>
      <w:bookmarkEnd w:id="3374"/>
      <w:bookmarkEnd w:id="3375"/>
      <w:r>
        <w:rPr>
          <w:rtl w:val="true"/>
        </w:rPr>
        <w:t>فصل الدال مع الهاء</w:t>
      </w:r>
      <w:bookmarkEnd w:id="3376"/>
    </w:p>
    <w:p>
      <w:pPr>
        <w:pStyle w:val="Heading5"/>
        <w:numPr>
          <w:ilvl w:val="4"/>
          <w:numId w:val="1"/>
        </w:numPr>
        <w:rPr/>
      </w:pPr>
      <w:bookmarkStart w:id="3377" w:name="__RefHeading___Toc179114_1395250215"/>
      <w:bookmarkStart w:id="3378" w:name="_Toc1398"/>
      <w:bookmarkEnd w:id="3377"/>
      <w:r>
        <w:rPr>
          <w:rtl w:val="true"/>
        </w:rPr>
        <w:t>دهن</w:t>
      </w:r>
      <w:bookmarkEnd w:id="3378"/>
    </w:p>
    <w:p>
      <w:pPr>
        <w:pStyle w:val="BookText"/>
        <w:rPr/>
      </w:pPr>
      <w:r>
        <w:rPr>
          <w:rFonts w:ascii="IRNazanin" w:hAnsi="IRNazanin" w:eastAsia="IRNazanin"/>
          <w:color w:val="111111"/>
          <w:sz w:val="28"/>
          <w:sz w:val="28"/>
          <w:szCs w:val="28"/>
          <w:rtl w:val="true"/>
          <w:lang w:bidi="fa-IR"/>
        </w:rPr>
        <w:t>بضم دال و سکون ها و نون بفارسی روغن نامند خواه از حبوب نباتات کیرند و یا از کلها و یا شکوفها و یا برکها و غیرها بعمل آورند به طریقی که در مقدمۀ این کتاب و در قرابادین کبیر در حرف دال ذکر یافت و دهن هر چیزی در جای خود مذکور می‌کردد</w:t>
      </w:r>
    </w:p>
    <w:p>
      <w:pPr>
        <w:pStyle w:val="Heading5"/>
        <w:numPr>
          <w:ilvl w:val="4"/>
          <w:numId w:val="1"/>
        </w:numPr>
        <w:rPr/>
      </w:pPr>
      <w:bookmarkStart w:id="3379" w:name="__RefHeading___Toc179116_1395250215"/>
      <w:bookmarkStart w:id="3380" w:name="_Toc1399"/>
      <w:bookmarkEnd w:id="3379"/>
      <w:r>
        <w:rPr>
          <w:rtl w:val="true"/>
        </w:rPr>
        <w:t>دهن البلسان</w:t>
      </w:r>
      <w:bookmarkEnd w:id="3380"/>
    </w:p>
    <w:p>
      <w:pPr>
        <w:pStyle w:val="BookText"/>
        <w:rPr/>
      </w:pPr>
      <w:r>
        <w:rPr>
          <w:rFonts w:ascii="IRNazanin" w:hAnsi="IRNazanin" w:eastAsia="IRNazanin"/>
          <w:color w:val="111111"/>
          <w:sz w:val="28"/>
          <w:sz w:val="28"/>
          <w:szCs w:val="28"/>
          <w:rtl w:val="true"/>
          <w:lang w:bidi="fa-IR"/>
        </w:rPr>
        <w:t>بتحریک باء موحده و لام و سین مهمله و الف و نون بفارسی روغن بلسان نامند و آن را لبن البلسان و صمغ البلسان نیز کویند و فی الحقیقة لبن است نه دهن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نوع است خالص و مصنوع و مرکب اما خالص آن چیزی است سیال اندک غلیظ چسپنده خوشبوی قوی الرائحه تند طعم خالی از حموضت که زبان را بکزد و صاف سرخ عقیقی باشد و چون در شیر اندازند شیر را منجمد سازد و چون در آب اندازند ته‌نشین نکردد و چون در آب حل کنند آب را برنک شیر کرداند و چون به پشمی آلوده بشویند در پشم از ان اثری نماند و قوت این تا چهار سال باقی می‌ماند و بهترین همه این قسم است و هرچه بدین اوصاف نباشد ردی و مغشوش است و طریق اخذ دهن آنست که در اول طلوع شعری یمانیه تنۀ درخت آن را تیغ زده آنچه از ان تراوش نماید بکیرند و مصنوع آنکه معمول این زمان است آنست که می‌کیرند چوب بشام و بسباسه و میعۀ سائله و روغن تخم ترب اجزاء متساوی و می‌جوشانند مجموع را با ده وزن آن زیت تا بربع رسد پس صاف می‌نمایند و این در نفع بعد از اصلی است و نیز شاخ و برک و چوب و حب بلسان را در آب جوش می‌دهند و با روغن زیتون بدستور مقرر مرتب می‌نمایند و این بعد از آنست و مغشوش آن آنست که آن را بعضی با اکثر ادهان مانند دهن حبة الخضراء و حنا و مصطکی و سوسن و امثال اینها</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۴٣١</w:t>
      </w:r>
      <w:r>
        <w:rPr>
          <w:rFonts w:ascii="IRNazanin" w:hAnsi="IRNazanin" w:eastAsia="IRNazanin"/>
          <w:color w:val="111111"/>
          <w:sz w:val="28"/>
          <w:sz w:val="28"/>
          <w:szCs w:val="28"/>
          <w:rtl w:val="true"/>
          <w:lang w:bidi="fa-IR"/>
        </w:rPr>
        <w:t>معشوش می‌نمایند و بعضی بعسل و موم و روغن مورد و حنا و راتینج غش می‌کنند و این زبون‌تر از همه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خالص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در اول سوم کرم و خشک و با قوت تریاقیت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دماغ و اعصاب و قوت باصره و رحم و جهت امراض باردۀ دماغیه و عصبانیه مانند فالج و لقوه و کزاز و صرع و صداع و دوار و رعشه و استرخا و قروح سر و اوجاع مفاصل و حلق و اسنان و عرق النسا و نقرس و همه اوجاع باردۀ رطبه و ظلمت بصر و بیاض و سبل و غشاوه و حدت بصر و نزول آب و ثقل سامعه و کری کوش حادث از برودت و رطوبت و ضیق النفس و ربو و سعال و انتصاب نفس و قروح رئه و ضعف معده و کبد و طحال و کرده و مثانه و تفتیت حصاة و عسر البول و سلس البول و استرخای قضیب و امراض مقعده و تلیین صلابت و تحلیل مواد بارده و رفع لرز تپها و وضح و امراض مقعده و رحم و اوجاع آن و اخراج جنین و مشیمه و ادرار حیض و نشف رطوبات آن و اعانت بر حمل و پاک کردن جراحات از چرک بهر نوع که استعمال نمایند شربا و طلاء و تمریخا و اکتحالا و قطورا و سنونا و حمولا و فرزجة و مفردا و مرکبا نافع و مانند تریاقات است در مرکبات و مقاوم سموم بارده مانند عقرب و سائر هوام و خانق النمر و امثال اینها است و آشامیدن نیم مثقال آن با شیر تازۀ دوشیده جهت رفع سمیت و اذیت خانق النمر و فطر و نهش هوام سمی و یک دانک و نیم آن با سه مثقال طبیخ زوفا جهت سعال و اوجاع سینه و چون در روغن زنبق حل کرده فتیله بدان آلوده در بینی کذارند جهت سکته و جمود و حمول آن جهت اخراج جنین و مشیمه و بدستور حمول آن با موم و روغن ممزوج کرده و ضماد آن با ایرسا جهت اخراج خار و استخوان مقدار شربت آن تا نیم مثقال بدل آن یک وزن و نیم تا دو وزن آن روغن زیتون کهنه با روغن زیت تازه یا روغن رازقی یا روغن ترب که در ان حب و عود بلسان جوشانیده باشند و کویند روغن کاری که در ان مرمکی جوشانیده باشند و کویند روغن نارجیل است و کفته‌اند که چون صمغ درخت کاج را در روغنهای مناسبه حل کنند در اکثر اثار مانند دهن بلسان است و بهترین ابدال آن می‌تواند بود</w:t>
      </w:r>
      <w:bookmarkStart w:id="3381" w:name="pg2583_21395"/>
    </w:p>
    <w:p>
      <w:pPr>
        <w:pStyle w:val="Heading5"/>
        <w:numPr>
          <w:ilvl w:val="4"/>
          <w:numId w:val="1"/>
        </w:numPr>
        <w:rPr/>
      </w:pPr>
      <w:bookmarkStart w:id="3382" w:name="__RefHeading___Toc179118_1395250215"/>
      <w:bookmarkStart w:id="3383" w:name="_Toc1400"/>
      <w:bookmarkEnd w:id="3381"/>
      <w:bookmarkEnd w:id="3382"/>
      <w:r>
        <w:rPr>
          <w:rtl w:val="true"/>
        </w:rPr>
        <w:t>دهن الکرجن</w:t>
      </w:r>
      <w:bookmarkEnd w:id="3383"/>
    </w:p>
    <w:p>
      <w:pPr>
        <w:pStyle w:val="BookText"/>
        <w:rPr/>
      </w:pPr>
      <w:r>
        <w:rPr>
          <w:rFonts w:ascii="IRNazanin" w:hAnsi="IRNazanin" w:eastAsia="IRNazanin"/>
          <w:color w:val="111111"/>
          <w:sz w:val="28"/>
          <w:sz w:val="28"/>
          <w:szCs w:val="28"/>
          <w:rtl w:val="true"/>
          <w:lang w:bidi="fa-IR"/>
        </w:rPr>
        <w:t>بفتح کاف عجمی و سکون راء مهمله و فتح جیم و نون اسم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روغنی است که از تنۀ درخت بسیار عظیم بلندی که منبت آن اسلام‌آباد که شهر سبز نیز باصطلاح قدیم و بهندی چتکام و چات‌کام نیز می‌نامند بسیار است بعمل می‌آورند بزدن تیشه بر تنۀ درخت آن و نصب کردن ظرفی بدان موضع و بانحای دیکر نیز و رنک آن روغن در تازکی اندک سرخ رنک رقیق صاف می‌باشد و چون کهنه کردد سرخ بسیار تیره مائل بسیاهی غلیظ چسپنده و چون بسیار کهنه کردد غلیظ و چسپندکی آن زیاده می‌کردد و برای رفع کرم خوردن بچوب عمارت و تختۀ دروازه و غیر آن در بنکاله اکثر می‌مالند و نصاری در رنک‌آمیزی کشتی و جهازات و عمارات داخل رنکها می‌نمایند و چوب آن درخت بسیار رخو و ریشه‌دار و در تازکی چرب که مانند فتیلۀ دهن آلوده مشتعل می‌کردد و بکار عمارات بجز سوختن نمی‌آید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اورام است</w:t>
      </w:r>
    </w:p>
    <w:p>
      <w:pPr>
        <w:pStyle w:val="Heading5"/>
        <w:numPr>
          <w:ilvl w:val="4"/>
          <w:numId w:val="1"/>
        </w:numPr>
        <w:rPr/>
      </w:pPr>
      <w:bookmarkStart w:id="3384" w:name="__RefHeading___Toc179120_1395250215"/>
      <w:bookmarkStart w:id="3385" w:name="_Toc1401"/>
      <w:bookmarkEnd w:id="3384"/>
      <w:r>
        <w:rPr>
          <w:rtl w:val="true"/>
        </w:rPr>
        <w:t>دهنج</w:t>
      </w:r>
      <w:bookmarkEnd w:id="3385"/>
    </w:p>
    <w:p>
      <w:pPr>
        <w:pStyle w:val="BookText"/>
        <w:rPr/>
      </w:pPr>
      <w:r>
        <w:rPr>
          <w:rFonts w:ascii="IRNazanin" w:hAnsi="IRNazanin" w:eastAsia="IRNazanin"/>
          <w:color w:val="111111"/>
          <w:sz w:val="28"/>
          <w:sz w:val="28"/>
          <w:szCs w:val="28"/>
          <w:rtl w:val="true"/>
          <w:lang w:bidi="fa-IR"/>
        </w:rPr>
        <w:t>بفتح دال و ها و نون و جیم بفارسی دهنۀ فرنک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سبز آبدار براق که در معدن طلا و نقره و مس و آهن تکون می‌یابد از ابخرۀ کبریتیه که صعود می‌نماید از ان معدن و در خلال و فرج آن محتبس کشته تکاثف می‌یابد و بطول زمان سرد و منجمد و متحجر می‌کردد و آن را زنجار معدنی می‌نامند و الوان می‌باشد بعضی سبز تیره که در هنکام صفای هوا صاف و هنکام کدورت کدر کردد کویند فیروزه نیز چنین می‌باشد و بعضی طاؤسی رنک مائل بسرخی اندک براق و بعضی طاؤسی رنک مائل بزردی و بعضی مائل بسیاهی و بهترین همه سبز تیره است و آن را دهنۀ فرنکی نامند و بعد از ان در بهتری</w:t>
      </w:r>
    </w:p>
    <w:p>
      <w:pPr>
        <w:pStyle w:val="BookText"/>
        <w:rPr/>
      </w:pPr>
      <w:r>
        <w:rPr>
          <w:rFonts w:ascii="IRNazanin" w:hAnsi="IRNazanin" w:eastAsia="IRNazanin"/>
          <w:color w:val="111111"/>
          <w:sz w:val="28"/>
          <w:sz w:val="28"/>
          <w:szCs w:val="28"/>
          <w:lang w:bidi="fa-IR"/>
        </w:rPr>
        <w:t>۴٣٢</w:t>
      </w:r>
      <w:r>
        <w:rPr>
          <w:rFonts w:ascii="IRNazanin" w:hAnsi="IRNazanin" w:eastAsia="IRNazanin"/>
          <w:color w:val="111111"/>
          <w:sz w:val="28"/>
          <w:sz w:val="28"/>
          <w:szCs w:val="28"/>
          <w:rtl w:val="true"/>
          <w:lang w:bidi="fa-IR"/>
        </w:rPr>
        <w:t>طاؤسی مائل بسرخی است و بدترین همه طاؤسی مائل بسیاهی و معدن آن فرنک است و از آنجا می‌آورند و انطاکی کفته که از روس و قبرس می‌آورند و صاحب اختیارات نوشته که معدن آن فرنک و کرمان و خراسان و در ولایت فارس و شبانکاره و سیرجان و شیراز هم می‌باشد و آنچه فرنکی است آن را فرندی نامند جهت آنکه بران نقشی مانند جوهر شمشیر می‌باشد و آن جوهر را بتازی فرند نامند و شیرین و ترش می‌باشد شیرین آن آنست که چون بسایند و بر آئنه ریزند آئنه رنک برندارد و ترش آن بالعکس و فرق میان طلائی و نفرئی و مسی و آهنی بدانست که با آب لیمو بر آهن صیقلی مانند صفحۀ کارد و یا شمشیر بسایند اکر زرد طلائی برآید طلائی است و اکر برنک نقره نقرئی و اکر برنک مس مسی و اکر برنک آهن آهنی و بهترین همه طلائی سبز تیره فیروزۀ شیرین آنست و مستعمل در امراض عین همین نوع است پس نقرئی و کفته شده که ترش آن در صنعت کیمیا مستعمل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چهارم کرم و خشک و بعضی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ملطف و نیم درم آن فادزهر سموم مشروبه و مسی آن را چون با آب‌لیمو سائیده افیون خورده اکر بیاشامد و قئ کند سمیت را دفع نماید و در غیر دفع سم نباید خورد زیرا که خود سم قاتل است بجراحت امعا و کویند معالجه‌پذیر نیست و نکاهداشتن آن در دهان و فرو بردن آب آن نیز همین اثر دارد و سعوط محکوک آن با آب سداب جهت رفع صرع بیعدیل و بدستور نفوخ آن با مشک سوده سه دفع همین اثر دارد و اکتحال آن جهت تقویت باصره و قلع بیاض چشم مجرب خصوص با مروارید ناسفته و توتیای هندی اجزا متساوی که نرم سوده و بحریر پیخته در چشم کشند و از خواص غریبه آنست که چون سائیده در چشم دواب کشند دفع حبس البول آن نماید و طلای آن با سرکه جهت قوبا و سعفۀ سوداوی در سر و جمیع اعضا و جهت بهق و برص و رفع اذیت عقرب کزیده نافع</w:t>
      </w:r>
      <w:bookmarkStart w:id="3386" w:name="pg2583_21397"/>
    </w:p>
    <w:p>
      <w:pPr>
        <w:pStyle w:val="Heading5"/>
        <w:numPr>
          <w:ilvl w:val="4"/>
          <w:numId w:val="1"/>
        </w:numPr>
        <w:rPr/>
      </w:pPr>
      <w:bookmarkStart w:id="3387" w:name="__RefHeading___Toc179122_1395250215"/>
      <w:bookmarkStart w:id="3388" w:name="_Toc1402"/>
      <w:bookmarkEnd w:id="3386"/>
      <w:bookmarkEnd w:id="3387"/>
      <w:r>
        <w:rPr>
          <w:rtl w:val="true"/>
        </w:rPr>
        <w:t>دهماسا</w:t>
      </w:r>
      <w:bookmarkEnd w:id="3388"/>
    </w:p>
    <w:p>
      <w:pPr>
        <w:pStyle w:val="BookText"/>
        <w:rPr/>
      </w:pPr>
      <w:r>
        <w:rPr>
          <w:rFonts w:ascii="IRNazanin" w:hAnsi="IRNazanin" w:eastAsia="IRNazanin"/>
          <w:color w:val="111111"/>
          <w:sz w:val="28"/>
          <w:sz w:val="28"/>
          <w:szCs w:val="28"/>
          <w:rtl w:val="true"/>
          <w:lang w:bidi="fa-IR"/>
        </w:rPr>
        <w:t>بفتح دال مهمله و خفاء ها و فتح میم و الف و سین مهملۀ مفتوحه و الف و دهماهه بفتح دال و خفای ها و فتح میم و الف و فتح ها و ها در آخر نیز آمده و کویند اسم هندی شکاعی است و فی الحقیقة غیر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هندی فی الجمله شبیه بکیاه شکاعی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دوار و جوشش دهان و سرفه و ضیق النفس و حمیات و تقویت اعضا و تصفیۀ خون فاسد و صفرا و تسکین عطش و قئ و دفع دمامیل و جذام نافع</w:t>
      </w:r>
    </w:p>
    <w:p>
      <w:pPr>
        <w:pStyle w:val="BookText"/>
        <w:rPr/>
      </w:pPr>
      <w:r>
        <w:rPr>
          <w:rFonts w:ascii="IRNazanin" w:hAnsi="IRNazanin" w:eastAsia="IRNazanin"/>
          <w:color w:val="111111"/>
          <w:sz w:val="28"/>
          <w:sz w:val="28"/>
          <w:szCs w:val="28"/>
          <w:rtl w:val="true"/>
          <w:lang w:bidi="fa-IR"/>
        </w:rPr>
        <w:t>فصل الدال مع الیاء المثناة التحتانیة</w:t>
      </w:r>
    </w:p>
    <w:p>
      <w:pPr>
        <w:pStyle w:val="Heading5"/>
        <w:numPr>
          <w:ilvl w:val="4"/>
          <w:numId w:val="1"/>
        </w:numPr>
        <w:rPr/>
      </w:pPr>
      <w:bookmarkStart w:id="3389" w:name="__RefHeading___Toc179124_1395250215"/>
      <w:bookmarkStart w:id="3390" w:name="_Toc1403"/>
      <w:bookmarkEnd w:id="3389"/>
      <w:r>
        <w:rPr>
          <w:rtl w:val="true"/>
        </w:rPr>
        <w:t>دیفروجس</w:t>
      </w:r>
      <w:bookmarkEnd w:id="3390"/>
    </w:p>
    <w:p>
      <w:pPr>
        <w:pStyle w:val="BookText"/>
        <w:rPr/>
      </w:pPr>
      <w:r>
        <w:rPr>
          <w:rFonts w:ascii="IRNazanin" w:hAnsi="IRNazanin" w:eastAsia="IRNazanin"/>
          <w:color w:val="111111"/>
          <w:sz w:val="28"/>
          <w:sz w:val="28"/>
          <w:szCs w:val="28"/>
          <w:rtl w:val="true"/>
          <w:lang w:bidi="fa-IR"/>
        </w:rPr>
        <w:t>بکسر دال و سکون یاء مثناة تحتانیه و ضم فا و راء مهمله و سکون واو و کسر جیم و سین مهمله و بضم جیم نیز آمده لغت یونانی است بمعنی مضاعف الاحراق و دیفروجاس و دیرجاس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نوع است یکی معدنی است که از جزیرۀ قبرس از چاهی بیرون می‌آورند و بآفتاب خشک نموده می‌سوزانند و این نوعی از طین است که بعد خشک شدن مانند حجر صلب می‌کردد و نوعی دیکر دردی و خاک مس است که بعد کداختن در بوته می‌ماند و آن در طعم و قبض مانند مس است و نوعی دیکر مرقشیشای سوخته است و این را بیونانی لوریطس نامند و در تون حمام تا چند روز آن را مانند آهک می‌سوزانند و چون سرخ کشت برمیآورند و رنک این سفید مانند نقره است و بعضی از سنکریزۀ مس از معدن برآورده می‌سازند و بهترین آن صنف اول آنست که در ان طعم زنجار باشد و زبان را بسیار منقبض و خشک کرداند و بعد از ان در خوبی نوع دوم است و هر دو مستعمل‌اند</w:t>
      </w:r>
      <w:bookmarkStart w:id="3391" w:name="pg2583_21398"/>
    </w:p>
    <w:p>
      <w:pPr>
        <w:pStyle w:val="BookText"/>
        <w:rPr/>
      </w:pPr>
      <w:bookmarkEnd w:id="3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بسیار مجفف و نوعی ثانی مرکب از حرارت ناریۀ محلله و ارضیۀ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نفوخ آن در حلق جهت انتهای خناق و ذرور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۴٣٣</w:t>
      </w:r>
      <w:r>
        <w:rPr>
          <w:rFonts w:ascii="IRNazanin" w:hAnsi="IRNazanin" w:eastAsia="IRNazanin"/>
          <w:color w:val="111111"/>
          <w:sz w:val="28"/>
          <w:sz w:val="28"/>
          <w:szCs w:val="28"/>
          <w:rtl w:val="true"/>
          <w:lang w:bidi="fa-IR"/>
        </w:rPr>
        <w:t>آن جهت جراحات خبیثه و قلاع و جوشش دهان و التحام زخمها و لهات منقطع و حبس خون آن بشرط تکرار عمل و بدستور جهت قروح عانه و دبر و خوردن کوشت زائد و نرم و باریک کردن موی غلیظ و با موم روغن جهت تحلیل دبیله و خشک کردن قروح سر و چون با سرکه بسایند و بر بدن بمالند جهت رفع حکه نافع و خوردن آن مهلک است</w:t>
      </w:r>
    </w:p>
    <w:p>
      <w:pPr>
        <w:pStyle w:val="Heading5"/>
        <w:numPr>
          <w:ilvl w:val="4"/>
          <w:numId w:val="1"/>
        </w:numPr>
        <w:rPr/>
      </w:pPr>
      <w:bookmarkStart w:id="3392" w:name="__RefHeading___Toc179126_1395250215"/>
      <w:bookmarkStart w:id="3393" w:name="_Toc1404"/>
      <w:bookmarkEnd w:id="3392"/>
      <w:r>
        <w:rPr>
          <w:rtl w:val="true"/>
        </w:rPr>
        <w:t>دیک بر دیک</w:t>
      </w:r>
      <w:bookmarkEnd w:id="3393"/>
    </w:p>
    <w:p>
      <w:pPr>
        <w:pStyle w:val="BookText"/>
        <w:rPr/>
      </w:pPr>
      <w:r>
        <w:rPr>
          <w:rFonts w:ascii="IRNazanin" w:hAnsi="IRNazanin" w:eastAsia="IRNazanin"/>
          <w:color w:val="111111"/>
          <w:sz w:val="28"/>
          <w:sz w:val="28"/>
          <w:szCs w:val="28"/>
          <w:rtl w:val="true"/>
          <w:lang w:bidi="fa-IR"/>
        </w:rPr>
        <w:t>بکسر دال و سکون یاء مثناة تحتانیه و کاف و فتح باء موحده و سکون راء مهمله و کسر دال مهمله و سکون یاء مثناة تحتانیه و کاف اسم فارسی است و بشیرازی مرک موش عملی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چیزی است مصنوع از زرنیخ و زنجار و آهک و زیبق است که مجموع را سائیده در دو دیک مضاعف یعنی یکی بر دیکری بعمل می‌آورند و کفته‌اند از تراکیب اطبای فارس است و شیخ داؤد انطاکی کفته از تراکیب نجاشعه است که از برای خلفای عباسی ساخته‌اند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حار حاد یابس اکال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ذرور آن جهت اکلۀ دهان و هر عضو که باشد بزودی باصلاح می‌آورد و بدستور ناصور و قروح ساعیۀ فاسده را و لحم زائد را بخورد و قطع خون جراحات و تجفیف رطوبات از هر عضو می‌نماید و طلای آن با عسل جهت قلع آثار و دانۀ بواسیر مؤثر و از خوردن آن حالتی شبیه از خوردن اسفیداج و زرنیخ و زاج عارض می‌کردد علاج این نیز مانند علاج انها است و نسخ آن در قرابادین مذکور شد و می‌شود ان شاء اللّه تعالی</w:t>
      </w:r>
      <w:bookmarkStart w:id="3394" w:name="pg2583_21399"/>
    </w:p>
    <w:p>
      <w:pPr>
        <w:pStyle w:val="Heading5"/>
        <w:numPr>
          <w:ilvl w:val="4"/>
          <w:numId w:val="1"/>
        </w:numPr>
        <w:rPr/>
      </w:pPr>
      <w:bookmarkStart w:id="3395" w:name="__RefHeading___Toc179128_1395250215"/>
      <w:bookmarkStart w:id="3396" w:name="_Toc1405"/>
      <w:bookmarkEnd w:id="3394"/>
      <w:bookmarkEnd w:id="3395"/>
      <w:r>
        <w:rPr>
          <w:rtl w:val="true"/>
        </w:rPr>
        <w:t>دینساقوس</w:t>
      </w:r>
      <w:bookmarkEnd w:id="3396"/>
    </w:p>
    <w:p>
      <w:pPr>
        <w:pStyle w:val="BookText"/>
        <w:rPr/>
      </w:pPr>
      <w:r>
        <w:rPr>
          <w:rFonts w:ascii="IRNazanin" w:hAnsi="IRNazanin" w:eastAsia="IRNazanin"/>
          <w:color w:val="111111"/>
          <w:sz w:val="28"/>
          <w:sz w:val="28"/>
          <w:szCs w:val="28"/>
          <w:rtl w:val="true"/>
          <w:lang w:bidi="fa-IR"/>
        </w:rPr>
        <w:t>بکسر دال مهمله و سکون یاء مثناة تحتانیه و کسر نون و فتح سین مهمله و الف و ضم قاف و سکون واو و سین مهمله لغت یونانی است بمعنی دائم العطش و آن را خس الکلب و جرامغه نیز و مشط الراعی و بشیرازی طوسک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خار است و ساق آن بلند و خارناک و برک آن محیط بر ساق آن و شبیه ببرک کاهو و بر سر هر بندی از ساق آن دو برک دراز خاردار مزغب و در بیرون و درون برک آن برآمدکیها مانند حباب و خاردار و طرف برک متصل بساق مجوف و عمیق که آب باران در ان جمع می‌شود و بر هر شعبۀ که از شاخ آن رسته چیزی شبیه بسر خار خارپشت و خاردار و بعد از خشکی سفید می‌کردد و چون بشکافند در جوف آن کرمهای ریزۀ سفید شفاف می‌باشد و قوت آن مدتها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با قوت تریاقیه و جالی آشامیدن نقیع محلول آن در آب سه روز متوالی جهت تحلیل سپرز و خلط غلیظ و تفتیح سدد و رفع لرز حمیات و پختۀ آن مقوی قصبۀ رئه و محلل خناق و مدر بول و مخرج کرم معده و ضماد آن جهت ثآلیل و قروح شهدیۀ سر و ضماد پخته آن جهت بیحس کردن عضو به حدی که احساس الم بر بدن و سوختن نکند مستعمل و طلای مطبوخ بیخ آن با شراب جهت شقاق مقعده و نواصیر و تضمید سر آن بجای ثمر آن بعد از ریختن بر موضع کزیدۀ افعی و غیر آن جهت رفع سمیت آن نافع و چون قدری از سر آن را در لتۀ بسته در شیر حل کنند تا تمام آن حل کردد و از ان قدری در شیر دیکر ریزند باعث نیکوئی انجماد آن می‌کردد و چون کرمهای جوف ثمر آن را در پوست حیوانی بسته بر کردن و یا بر بازو بندند جهت رفع تپ ربع موثر دانسته‌اند مضر کرده مصلح آن صمغ عربی مقدار شربت آن تا سه درم است</w:t>
      </w:r>
      <w:bookmarkStart w:id="3397" w:name="pg2583_21400"/>
    </w:p>
    <w:p>
      <w:pPr>
        <w:pStyle w:val="Heading5"/>
        <w:numPr>
          <w:ilvl w:val="4"/>
          <w:numId w:val="1"/>
        </w:numPr>
        <w:rPr/>
      </w:pPr>
      <w:bookmarkStart w:id="3398" w:name="__RefHeading___Toc179130_1395250215"/>
      <w:bookmarkStart w:id="3399" w:name="_Toc1406"/>
      <w:bookmarkEnd w:id="3397"/>
      <w:bookmarkEnd w:id="3398"/>
      <w:r>
        <w:rPr>
          <w:rtl w:val="true"/>
        </w:rPr>
        <w:t>دیودار</w:t>
      </w:r>
      <w:bookmarkEnd w:id="3399"/>
    </w:p>
    <w:p>
      <w:pPr>
        <w:pStyle w:val="BookText"/>
        <w:rPr/>
      </w:pPr>
      <w:r>
        <w:rPr>
          <w:rFonts w:ascii="IRNazanin" w:hAnsi="IRNazanin" w:eastAsia="IRNazanin"/>
          <w:color w:val="111111"/>
          <w:sz w:val="28"/>
          <w:sz w:val="28"/>
          <w:szCs w:val="28"/>
          <w:rtl w:val="true"/>
          <w:lang w:bidi="fa-IR"/>
        </w:rPr>
        <w:t>بکسر دال و سکون یاء مثناة تحتانیه و واو و فتح دال و الف و راء مهملات اسم فارسی است و بعربی شجرة البق و شجرة الجن نامند و شاید اسمی مرکب از هندی و فارسی باشد زیرا که دیو بهندی شئ بزرک عظیم را نامند چه درخت آن بسیار عظیم و بلند می‌باشد و دار بفارسی بمعنی چوب است و آن را بهندی چیر نامند و دیودار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بسیار عظیم و بلند و راست تا پنجاه و شصت ذرع و زیاده هم و نصاری و جهازرانان برای دول جهازات و غرابها</w:t>
      </w:r>
    </w:p>
    <w:p>
      <w:pPr>
        <w:pStyle w:val="BookText"/>
        <w:rPr/>
      </w:pPr>
      <w:r>
        <w:rPr>
          <w:rFonts w:ascii="IRNazanin" w:hAnsi="IRNazanin" w:eastAsia="IRNazanin"/>
          <w:color w:val="111111"/>
          <w:sz w:val="28"/>
          <w:sz w:val="28"/>
          <w:szCs w:val="28"/>
          <w:lang w:bidi="fa-IR"/>
        </w:rPr>
        <w:t>۴٣۴</w:t>
      </w:r>
      <w:r>
        <w:rPr>
          <w:rFonts w:ascii="IRNazanin" w:hAnsi="IRNazanin" w:eastAsia="IRNazanin"/>
          <w:color w:val="111111"/>
          <w:sz w:val="28"/>
          <w:sz w:val="28"/>
          <w:szCs w:val="28"/>
          <w:rtl w:val="true"/>
          <w:lang w:bidi="fa-IR"/>
        </w:rPr>
        <w:t>و کشتی‌های بزرک بقیمت اعلی آن را می‌خرند و دول جهازات عبارت از چوب راست بلندی است که در وسط کشتی برای آویختن بادبان نصب می‌کنند و چوب آن بسیار تندبو و طعم و رائحۀ روغن آن قریب برائحۀ بارزد است اغلب که بارزد روغن این باشد و یا درختی قریب بدین و برک آن اندک عریض طولانی نازک بی‌تشریف بقدر برک ساذج و کوچکتر از ان و منبت آن اکثر سواحل دریا و ملک فرنک و از همان جا در بنکاله آمده با فراط شده و در هندوستان و شاید در دکهن هم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 و لبن آنکه دهن آنست در چهارم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 و محلل قوی اورام بارده و مسکن اوجاع و الم کزیدن هوام بارده و بهق ضمادا و آشامیدن سائیدۀ خشب آن جهت فالج و لقوه و استرخا و سکته و صرع و اکثر امراض باردۀ دماغیه و عصبانیه و ریزانیدن سنک کرده و مثانه و رفع اسهال بلغمی و فواق ریحی و تحلیل ریاح و نفخ شکم و دفع حمیات بلغمیه و بلغم فاسد و جلوس در طبیخ آن جهت قروح مقعده نافع مضر رئه مصلح آن کثیرا و صمغ عربی و روغن بادام شیرین مقدار شربت آن تا یکدرهم است ضماد آن جهت تحلیل خنازیر و اکثر اورام بارده نافع است</w:t>
      </w:r>
      <w:bookmarkStart w:id="3400" w:name="pg2583_21401"/>
    </w:p>
    <w:p>
      <w:pPr>
        <w:pStyle w:val="Heading3"/>
        <w:numPr>
          <w:ilvl w:val="2"/>
          <w:numId w:val="1"/>
        </w:numPr>
        <w:rPr/>
      </w:pPr>
      <w:bookmarkStart w:id="3401" w:name="__RefHeading___Toc179132_1395250215"/>
      <w:bookmarkStart w:id="3402" w:name="_Toc1407"/>
      <w:bookmarkEnd w:id="3400"/>
      <w:bookmarkEnd w:id="3401"/>
      <w:r>
        <w:rPr/>
        <w:t>8</w:t>
      </w:r>
      <w:r>
        <w:rPr>
          <w:rtl w:val="true"/>
        </w:rPr>
        <w:t xml:space="preserve">- </w:t>
      </w:r>
      <w:r>
        <w:rPr>
          <w:rtl w:val="true"/>
        </w:rPr>
        <w:t>باب نهم در بیان ادویه که حرف اول آنها ذال معجمه است</w:t>
      </w:r>
      <w:bookmarkEnd w:id="3402"/>
    </w:p>
    <w:p>
      <w:pPr>
        <w:pStyle w:val="Heading4"/>
        <w:numPr>
          <w:ilvl w:val="3"/>
          <w:numId w:val="1"/>
        </w:numPr>
        <w:rPr/>
      </w:pPr>
      <w:bookmarkStart w:id="3403" w:name="__RefHeading___Toc179134_1395250215"/>
      <w:bookmarkStart w:id="3404" w:name="_Toc1408"/>
      <w:bookmarkEnd w:id="3403"/>
      <w:r>
        <w:rPr>
          <w:rtl w:val="true"/>
        </w:rPr>
        <w:t>فصل الذال مع الالف</w:t>
      </w:r>
      <w:bookmarkEnd w:id="3404"/>
    </w:p>
    <w:p>
      <w:pPr>
        <w:pStyle w:val="Heading5"/>
        <w:numPr>
          <w:ilvl w:val="4"/>
          <w:numId w:val="1"/>
        </w:numPr>
        <w:rPr/>
      </w:pPr>
      <w:bookmarkStart w:id="3405" w:name="__RefHeading___Toc179136_1395250215"/>
      <w:bookmarkStart w:id="3406" w:name="_Toc1409"/>
      <w:bookmarkEnd w:id="3405"/>
      <w:r>
        <w:rPr>
          <w:rtl w:val="true"/>
        </w:rPr>
        <w:t>ذاقنی الاسکندرانی</w:t>
      </w:r>
      <w:bookmarkEnd w:id="3406"/>
    </w:p>
    <w:p>
      <w:pPr>
        <w:pStyle w:val="BookText"/>
        <w:rPr/>
      </w:pPr>
      <w:r>
        <w:rPr>
          <w:rFonts w:ascii="IRNazanin" w:hAnsi="IRNazanin" w:eastAsia="IRNazanin"/>
          <w:color w:val="111111"/>
          <w:sz w:val="28"/>
          <w:sz w:val="28"/>
          <w:szCs w:val="28"/>
          <w:rtl w:val="true"/>
          <w:lang w:bidi="fa-IR"/>
        </w:rPr>
        <w:t>بفتح ذال معجمه و الف و کسر قاف و نون و یا آخر حروف لغت یونانی است بمعنی غار الاسکندرانی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برک آن قریب بدرخت غار جبلی و شبیه ببرک مورد و از ان بزرکتر و سفید طولانی و شاخهای آن بقدر شبری و از ساق ما بین برک آن ثمر می‌روید بقدر نخودی و سبز مدور و بیخ آن خوش‌بو و شبیه بعود و تند طعم و منبت آن کوهستانها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بیخ آن بقدر شش درم باطلا که نوعی از شراب است جهت ادرار نمودن بول و حیض و اخراج مشیمه و رفع تقطیر البول و حبس آن نافع مقدار شربت از بیخ و ثمر آن تا دو مثقال است</w:t>
      </w:r>
    </w:p>
    <w:p>
      <w:pPr>
        <w:pStyle w:val="Heading5"/>
        <w:numPr>
          <w:ilvl w:val="4"/>
          <w:numId w:val="1"/>
        </w:numPr>
        <w:rPr/>
      </w:pPr>
      <w:bookmarkStart w:id="3407" w:name="__RefHeading___Toc179138_1395250215"/>
      <w:bookmarkStart w:id="3408" w:name="_Toc1410"/>
      <w:bookmarkEnd w:id="3407"/>
      <w:r>
        <w:rPr>
          <w:rtl w:val="true"/>
        </w:rPr>
        <w:t>ذاقنی ویداس</w:t>
      </w:r>
      <w:bookmarkEnd w:id="3408"/>
    </w:p>
    <w:p>
      <w:pPr>
        <w:pStyle w:val="BookText"/>
        <w:rPr/>
      </w:pPr>
      <w:r>
        <w:rPr>
          <w:rFonts w:ascii="IRNazanin" w:hAnsi="IRNazanin" w:eastAsia="IRNazanin"/>
          <w:color w:val="111111"/>
          <w:sz w:val="28"/>
          <w:sz w:val="28"/>
          <w:szCs w:val="28"/>
          <w:rtl w:val="true"/>
          <w:lang w:bidi="fa-IR"/>
        </w:rPr>
        <w:t>بکسر واو و سکون یاء مثناة تحتانیه و دال و الف و سین مهمله و ذاقنویداس بفتح ذال و الف و کسر قاف و ضم نون و سکون واو و کسر باء مثناة تحتانیه و فتح دال مهمله و الف و سین مهمله نیز آمده لغت یونانی است بمعنی شبیه بغار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از مازریون عریض الورق است و بمغربی مازرو و در شام بقله نامند ساق آن بقدر ذرعی و شاخهای آن بسیار باریک و در نصف اعلای آن می‌روید و پوست شاخهای آن قوی و لزج و چون بچشند زبان را بکزد و کل آن سفید و ثمر آن بعد رسیدن سیاه می‌کردد و دانۀ آن کوچکتر از حب الغار منبت آن مغرب زمین و ارض شام خصوص کوه لبنا</w:t>
      </w:r>
      <w:bookmarkStart w:id="3409" w:name="pg2583_21402"/>
    </w:p>
    <w:p>
      <w:pPr>
        <w:pStyle w:val="BookText"/>
        <w:rPr/>
      </w:pPr>
      <w:bookmarkEnd w:id="3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حاد و مفتح و محلل آشامیدن دو مثقال از برک آن مسهل قوی بلغم و اخلاط غلیظه و مقئ و مدر حیض و بدستور آشامیدن پنج حبه از دانۀ آن و خائیدن آن جالب بلغم است از دهان و حمول آن مدر حیض و بدستور شربت آن و آشامیدن آن مجوز نیست زیرا که مقطع و محرق خلط و معطش است و مصلح آن نشاسته و کثیرا مقدار شربت از برک آن تا سه قیراط و از بیخ و ثمر آن تا دو مثقال است</w:t>
      </w:r>
    </w:p>
    <w:p>
      <w:pPr>
        <w:pStyle w:val="Heading4"/>
        <w:numPr>
          <w:ilvl w:val="3"/>
          <w:numId w:val="1"/>
        </w:numPr>
        <w:rPr/>
      </w:pPr>
      <w:bookmarkStart w:id="3410" w:name="__RefHeading___Toc179140_1395250215"/>
      <w:bookmarkStart w:id="3411" w:name="_Toc1411"/>
      <w:bookmarkEnd w:id="3410"/>
      <w:r>
        <w:rPr>
          <w:rtl w:val="true"/>
        </w:rPr>
        <w:t>فصل الذال مع الباء الموحدة</w:t>
      </w:r>
      <w:bookmarkEnd w:id="3411"/>
    </w:p>
    <w:p>
      <w:pPr>
        <w:pStyle w:val="Heading5"/>
        <w:numPr>
          <w:ilvl w:val="4"/>
          <w:numId w:val="1"/>
        </w:numPr>
        <w:rPr/>
      </w:pPr>
      <w:bookmarkStart w:id="3412" w:name="__RefHeading___Toc179142_1395250215"/>
      <w:bookmarkStart w:id="3413" w:name="_Toc1412"/>
      <w:bookmarkEnd w:id="3412"/>
      <w:r>
        <w:rPr>
          <w:rtl w:val="true"/>
        </w:rPr>
        <w:t>ذباب</w:t>
      </w:r>
      <w:bookmarkEnd w:id="3413"/>
    </w:p>
    <w:p>
      <w:pPr>
        <w:pStyle w:val="BookText"/>
        <w:rPr/>
      </w:pPr>
      <w:r>
        <w:rPr>
          <w:rFonts w:ascii="IRNazanin" w:hAnsi="IRNazanin" w:eastAsia="IRNazanin"/>
          <w:color w:val="111111"/>
          <w:sz w:val="28"/>
          <w:sz w:val="28"/>
          <w:szCs w:val="28"/>
          <w:rtl w:val="true"/>
          <w:lang w:bidi="fa-IR"/>
        </w:rPr>
        <w:t>بضم ذال معجمه و فتح باء موحده و الف و با بفارسی مکس و بترکی شین و بهندی مکهی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۴٣۵</w:t>
      </w:r>
      <w:r>
        <w:rPr>
          <w:rFonts w:ascii="IRNazanin" w:hAnsi="IRNazanin" w:eastAsia="IRNazanin"/>
          <w:color w:val="111111"/>
          <w:sz w:val="28"/>
          <w:sz w:val="28"/>
          <w:szCs w:val="28"/>
          <w:rtl w:val="true"/>
          <w:lang w:bidi="fa-IR"/>
        </w:rPr>
        <w:t>از جملۀ حشرات الارض و تکون از فضلات می‌یابد و در اول تکون سفید رنک می‌باشد و کمتر از یک هفته پر برمیاورد و بزرک و کوچک می‌باشد بزرک را خرمکس نامند و الوان می‌باشد سیاه و ازرق و زرد و بهترین همه سیاه آن و بعد از ان ازرق و بدترین همه زرد و آن خالی از سمیتی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جاذب و متهوع و مقئ و آشامیدن آن با شراب جهت عسر ولادت مجرب دانسته‌اند و چون مکس بزرک را بکیرند و سر آن را انداخته بر شعیرۀ چشم بمالند و بدان مداومت نمایند زائل کرداند و مجرب و بدستور چون بر موضع زنبور کزیده بمالند بقوت وجع آن را تسکین و سمیت آن را جذب نماید و ضماد نوع بزرک و یا کوچک آن با زردۀ بیضۀ مرغ که نرم بسایند جهت تسکین درد چشم و تحلیل کوشت زائد آن ما دام که صلب نکشته باشد و مداومت مالیدن آن بشدت بر داء الثعلب مجرب و بتنهائی جهت تحلیل ورم چشم و محمد بن احمد کوید که خوردن پخته و خام آن را هنود جهت تقویت باصره و منع جمیع آفات چشم مجرب می‌دانند و کذاشتن سر مکس سبز در احلیل باعث نعوظ قوی است و فضلۀ مکس را چون با آب و عسل بنوشند جهت ازالۀ مغص و قولنج و خناق مجرب یافته‌اند و بغدادی نوشته که حکایت کردند جماعۀ از عوام و زنان که تجربه نموده‌اند آنها فضلۀ آن را که بریسمان شبها می‌نشینند جهت ازالۀ بهق و برص چون بیاشامند بعد از پرهیز از چیز های ناموافق و در آفتاب نشینند و موضع برص را مکشوف نمایند تا آبله کند زائل کرداند و فعل آن مانند آطریلال است و چون فضلۀ آن را با قراقروط و شکر سرخ ممزوج نموده شیاف سازند و بردارند اطلاق طبیعت آورد و روغن آنکه مکرر مکس را در روغن کنجد اندازند و پرورش نمایند در آفتاب و هر مرتبه صاف نمایند جهت رویانیدن موی مجرب است و بوی پیاز عنصل کشنده اقسام مکس بود و بدستور از بوی کافور و روغن زیتون و زرنیخ و چون از زرنیخ و کندش صورت مکسی سازند و در جایی که مکس بسیار باشد کذارند مکس از آن موضع بکریزد</w:t>
      </w:r>
      <w:r>
        <w:rPr>
          <w:rFonts w:eastAsia="IRNazanin" w:cs="IRNazanin"/>
          <w:color w:val="111111"/>
          <w:sz w:val="28"/>
          <w:szCs w:val="28"/>
          <w:rtl w:val="true"/>
          <w:lang w:bidi="fa-IR"/>
        </w:rPr>
        <w:t>*</w:t>
      </w:r>
      <w:bookmarkStart w:id="3414" w:name="pg2583_21403"/>
    </w:p>
    <w:p>
      <w:pPr>
        <w:pStyle w:val="Heading5"/>
        <w:numPr>
          <w:ilvl w:val="4"/>
          <w:numId w:val="1"/>
        </w:numPr>
        <w:rPr/>
      </w:pPr>
      <w:bookmarkStart w:id="3415" w:name="__RefHeading___Toc179144_1395250215"/>
      <w:bookmarkStart w:id="3416" w:name="_Toc1413"/>
      <w:bookmarkEnd w:id="3414"/>
      <w:bookmarkEnd w:id="3415"/>
      <w:r>
        <w:rPr>
          <w:rtl w:val="true"/>
        </w:rPr>
        <w:t>ذبل</w:t>
      </w:r>
      <w:bookmarkEnd w:id="3416"/>
    </w:p>
    <w:p>
      <w:pPr>
        <w:pStyle w:val="BookText"/>
        <w:rPr/>
      </w:pPr>
      <w:r>
        <w:rPr>
          <w:rFonts w:ascii="IRNazanin" w:hAnsi="IRNazanin" w:eastAsia="IRNazanin"/>
          <w:color w:val="111111"/>
          <w:sz w:val="28"/>
          <w:sz w:val="28"/>
          <w:szCs w:val="28"/>
          <w:rtl w:val="true"/>
          <w:lang w:bidi="fa-IR"/>
        </w:rPr>
        <w:t>بفتح ذال و سکون باء موحده و لام بلغت رومی سیلوبان و بفارسی و بهندی نیز کچکره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پوست سلحفاة یعنی سنک‌پشت هندی است و کویند استخوان آنست بغایت سیاه و بعض اجزای آن مایل بزردی و براق و صلب و از ان دستۀ کارد و قلم‌تراش و پلندان و قلمدان و غیرها می‌سازند و ابلق زرد و سیاه مایل بسرخی می‌باشد و شنیده شده که آن را بنحو خاص طبخ می‌دهند نرم مانند خمیر می‌کردد پس از ان بهر شکل آنچه می‌خواهند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بغایت قابض آشامیدن محکوک آن مسقط دانۀ بواسیر و با عسل جهت التحام قصبۀ رئه و نفث المدة و تپ ربع و ضماد آن جهت اورام و سرطان و خنازیر و اسقاط دانۀ بواسیر و طلای سوختۀ آن با سفیدی تخم‌مرغ جهت شقاق کعب و شقاق رحم که از ولادت بهم رسد و شقاق و خروج آن نافع و فرزجۀ آن مانع سیلان رحم و مسقط جنین و جهت تسهیل ولادت مفید مضر جکر مصلح آن سیب مقدار شربت آن تا دو درهم بدل آن استخوان قنفذ و کفته‌اند چون از ان شانه سازند و موی را بدان شانه کنند بالخاصیت جهت رفع نخالۀ بن موی و تولید قمل و ریختن موی مؤثر است و نیز کفته‌اند چون آن را با چوب صلیبی که آدمی را در ان از حلق کشیده باشند و قدری از خاک قبر مقتول بخور کنند در منع سحر و فتنه مجرب دانسته‌اند و بدستور جهت اصلاح متباغضین مؤثر است</w:t>
      </w:r>
      <w:bookmarkStart w:id="3417" w:name="pg2583_21404"/>
    </w:p>
    <w:p>
      <w:pPr>
        <w:pStyle w:val="Heading4"/>
        <w:numPr>
          <w:ilvl w:val="3"/>
          <w:numId w:val="1"/>
        </w:numPr>
        <w:rPr/>
      </w:pPr>
      <w:bookmarkStart w:id="3418" w:name="__RefHeading___Toc179146_1395250215"/>
      <w:bookmarkStart w:id="3419" w:name="_Toc1414"/>
      <w:bookmarkEnd w:id="3417"/>
      <w:bookmarkEnd w:id="3418"/>
      <w:r>
        <w:rPr>
          <w:rtl w:val="true"/>
        </w:rPr>
        <w:t>فصل الذال مع الراء</w:t>
      </w:r>
      <w:bookmarkEnd w:id="3419"/>
    </w:p>
    <w:p>
      <w:pPr>
        <w:pStyle w:val="Heading5"/>
        <w:numPr>
          <w:ilvl w:val="4"/>
          <w:numId w:val="1"/>
        </w:numPr>
        <w:rPr/>
      </w:pPr>
      <w:bookmarkStart w:id="3420" w:name="__RefHeading___Toc179148_1395250215"/>
      <w:bookmarkStart w:id="3421" w:name="_Toc1415"/>
      <w:bookmarkEnd w:id="3420"/>
      <w:r>
        <w:rPr>
          <w:rtl w:val="true"/>
        </w:rPr>
        <w:t>ذراریح</w:t>
      </w:r>
      <w:bookmarkEnd w:id="3421"/>
    </w:p>
    <w:p>
      <w:pPr>
        <w:pStyle w:val="BookText"/>
        <w:rPr/>
      </w:pPr>
      <w:r>
        <w:rPr>
          <w:rFonts w:ascii="IRNazanin" w:hAnsi="IRNazanin" w:eastAsia="IRNazanin"/>
          <w:color w:val="111111"/>
          <w:sz w:val="28"/>
          <w:sz w:val="28"/>
          <w:szCs w:val="28"/>
          <w:rtl w:val="true"/>
          <w:lang w:bidi="fa-IR"/>
        </w:rPr>
        <w:t>بفتح ذال معجمه و دو راء مهمله و الف در اوسط و اول مفتوح و دوم مکسور و سکون یاء مثناة تحتانیه و حاء</w:t>
      </w:r>
    </w:p>
    <w:p>
      <w:pPr>
        <w:pStyle w:val="BookText"/>
        <w:rPr/>
      </w:pP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مهمله بترکی الاکلنک و بدیلمی دارساس و باصفهانی قسمی از سن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و دو نوع می‌باشد بزرک و کوچک بزرک آن بقدر زنبور و کوچک آن از مکس بزرکتر و پهن و بدبو بر نبات تازه می‌نشیند و در آنها تکون می‌یابد بهترین آن بزرک طولانی آنست که در کندم تکون یابد و زرد مائل بسیاهی و سرخی و با خطوط زرد که بعرض در پر آن باشد و آنچه سبز و سرخ و زرد و منقط بسیاهی باشد زبون و سائر اقسام آن غیر مستعمل و چون آدمی را بکزد بی‌اختیار ازو بول جاری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دوم خشک و در سوم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تند و متعفن و مقرح جلد و از سموم قتاله و مقطع و مفتح و آشامیدن محرق آن رافع سپرز و مفتت حصاة و مدر بول و حیض و نیز آشامیدن محرق آن با مرق کوشت کاو و یا با روغن زیتون جهت رفع خوف سک دیوانه کزیده بهترین ادویه است و کویند قطعهای خون منجمد با بول شارب آن دفع می‌کردد و عوام را عقیده آنست که سکهای بسیار کوچک در جوف صاحب آن متکون می‌کردد و این دوا آنها را بادرار دفع می‌کند و در اخراج سنک کرده و مثانه نیز موثر است و دستور احراق آن در مقدمه ذکر یافت و اکر در پارچۀ پیچیده ببخار سرکۀ جوشان بدارند تا بمیرد حکم احراق دارد و باعث تلطیف آن می‌شود و استعمال آن مجوز و اکتحال آن جهت ناخنه و ضماد آن با سرکه جهت داء الثعلب و بهق و برص ناخن و تحلیل اورام بلغمیه و با قیروطی جهت قلع ناخن فاسد و رویانیدن ناخن صحیح و با سرکه جهت جرب و تقشر جلد و بهق و برص و قوبا و کزیدن عقرب و دفع ثآلیل و قمل و بقایای حدری و نمش و چون دست و پاهای آن را انداخته در سایه خشک نمایند و در روغن بنفشه بسایند پس در روغن زیتون بجوشانند تا غلیظ شود قطور آن جهت ثقل سامعه و درد کوش و طلای آن جهت رویانیدن موی ابرو و داء الثعلب بعد تقرح مفید و باید که چشم را محفوظ دارند که در ان داخل نشود و چون نوع سیاه منقط سرخ آن را کرفته در روغن اندازند و مدت شش ماه در آفتاب کذارند جهت قلع فرطه که مقدمۀ کچلی است مؤثر هرچند مزمن شده باشد و طلای محرق آن با خردل جهت انبات شعر و با قیروطی جهت بیاض اظفار مقدار شربت آن یک عدد سوختۀ آن و کفته‌اند سه طسوج و زیاده کشنده است بدرد و تقرح مثانه و مغص و بول اللدم و احتباس آن و غشی و حمی حاد و اختلاط و ورم قضیب و نواحی آن و التهاب و حرقت دهان و معالجۀ آن قئ فرمودن بماء الشبت مطبوخ و روغن کاو و آب کرم ممزوج بروغن کنجد و احتقان بکشک ماء الشعیر مطبوخ با روغن کل و روغن تخم کتان و آشامیدن شیر کاو تازه دوشیده و آب کوشتهای چرب و آشامیدن آب برک خرفۀ تازه با کره و ادهان بارده و فالودهای لینه و چکانیدن روغن کل و سفیدۀ بیضۀ مرغ در احلیل و کفته‌اند پر و پاهای آن تریاق آنست و بعضی بالعکس کفته‌اند و همه بی‌اصل است</w:t>
      </w:r>
      <w:bookmarkStart w:id="3422" w:name="pg2583_21405"/>
    </w:p>
    <w:p>
      <w:pPr>
        <w:pStyle w:val="Heading5"/>
        <w:numPr>
          <w:ilvl w:val="4"/>
          <w:numId w:val="1"/>
        </w:numPr>
        <w:rPr/>
      </w:pPr>
      <w:bookmarkStart w:id="3423" w:name="__RefHeading___Toc179150_1395250215"/>
      <w:bookmarkStart w:id="3424" w:name="_Toc1416"/>
      <w:bookmarkEnd w:id="3422"/>
      <w:bookmarkEnd w:id="3423"/>
      <w:r>
        <w:rPr>
          <w:rtl w:val="true"/>
        </w:rPr>
        <w:t>ذرة</w:t>
      </w:r>
      <w:bookmarkEnd w:id="3424"/>
    </w:p>
    <w:p>
      <w:pPr>
        <w:pStyle w:val="BookText"/>
        <w:rPr/>
      </w:pPr>
      <w:r>
        <w:rPr>
          <w:rFonts w:ascii="IRNazanin" w:hAnsi="IRNazanin" w:eastAsia="IRNazanin"/>
          <w:color w:val="111111"/>
          <w:sz w:val="28"/>
          <w:sz w:val="28"/>
          <w:szCs w:val="28"/>
          <w:rtl w:val="true"/>
          <w:lang w:bidi="fa-IR"/>
        </w:rPr>
        <w:t>بضم ذال معجمه و فتح راء مهمله و تاجاورس هندی است و بهندی جوار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حمی است سفید و شیرین از عدس بزرکتر و در خوشه بزرکی پر از دانه و نبات آن بقدر یک قامت و کمتر و زیاده بر ان و شبیه بنیشکر و نبات خندروس و بهترین آن سفید بزرک دانۀ سنکین شیرین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قوی الغذا و غلیظتر از دخن و مجفف و حابس اسهال و در جمیع افعال مانند خندروس است مصلح و ملطف آن روغنها و شیرینیها و ضماد آن مبرد و مجفف و رادع و همچنین جمیع اجزای کیاه آن</w:t>
      </w:r>
    </w:p>
    <w:p>
      <w:pPr>
        <w:pStyle w:val="Heading5"/>
        <w:numPr>
          <w:ilvl w:val="4"/>
          <w:numId w:val="1"/>
        </w:numPr>
        <w:rPr/>
      </w:pPr>
      <w:bookmarkStart w:id="3425" w:name="__RefHeading___Toc179152_1395250215"/>
      <w:bookmarkStart w:id="3426" w:name="_Toc1417"/>
      <w:bookmarkEnd w:id="3425"/>
      <w:r>
        <w:rPr>
          <w:rtl w:val="true"/>
        </w:rPr>
        <w:t>ذرق</w:t>
      </w:r>
      <w:bookmarkEnd w:id="3426"/>
    </w:p>
    <w:p>
      <w:pPr>
        <w:pStyle w:val="BookText"/>
        <w:rPr/>
      </w:pPr>
      <w:r>
        <w:rPr>
          <w:rFonts w:ascii="IRNazanin" w:hAnsi="IRNazanin" w:eastAsia="IRNazanin"/>
          <w:color w:val="111111"/>
          <w:sz w:val="28"/>
          <w:sz w:val="28"/>
          <w:szCs w:val="28"/>
          <w:rtl w:val="true"/>
          <w:lang w:bidi="fa-IR"/>
        </w:rPr>
        <w:t>ابو حنیفه کوید بلغت تازی نباتی را کویند که شبیه بکندنا و بر سر نبات آن غلافی که تخم آن در ان باشد و 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۴٣٧</w:t>
      </w:r>
      <w:r>
        <w:rPr>
          <w:rFonts w:ascii="IRNazanin" w:hAnsi="IRNazanin" w:eastAsia="IRNazanin"/>
          <w:color w:val="111111"/>
          <w:sz w:val="28"/>
          <w:sz w:val="28"/>
          <w:szCs w:val="28"/>
          <w:rtl w:val="true"/>
          <w:lang w:bidi="fa-IR"/>
        </w:rPr>
        <w:t>تر و تازکی آن را بخورند و چون خشک کردد نخورند و بیخ آن بشکل پیاز و رنک آن سیاه و چون پوست سیاه آن را جدا کنند مغز آن سفید مانند پیاز باشد و طعم آن شیرین و پرآب و بعضی آن را حندقوقا کفته‌اند</w:t>
      </w:r>
    </w:p>
    <w:p>
      <w:pPr>
        <w:pStyle w:val="Heading4"/>
        <w:numPr>
          <w:ilvl w:val="3"/>
          <w:numId w:val="1"/>
        </w:numPr>
        <w:rPr/>
      </w:pPr>
      <w:bookmarkStart w:id="3427" w:name="__RefHeading___Toc179154_1395250215"/>
      <w:bookmarkStart w:id="3428" w:name="_Toc1418"/>
      <w:bookmarkEnd w:id="3427"/>
      <w:r>
        <w:rPr>
          <w:rtl w:val="true"/>
        </w:rPr>
        <w:t>فصل الذال مع النون</w:t>
      </w:r>
      <w:bookmarkEnd w:id="3428"/>
    </w:p>
    <w:p>
      <w:pPr>
        <w:pStyle w:val="Heading5"/>
        <w:numPr>
          <w:ilvl w:val="4"/>
          <w:numId w:val="1"/>
        </w:numPr>
        <w:rPr/>
      </w:pPr>
      <w:bookmarkStart w:id="3429" w:name="__RefHeading___Toc179156_1395250215"/>
      <w:bookmarkStart w:id="3430" w:name="_Toc1419"/>
      <w:bookmarkEnd w:id="3429"/>
      <w:r>
        <w:rPr>
          <w:rtl w:val="true"/>
        </w:rPr>
        <w:t>ذنب الخیل</w:t>
      </w:r>
      <w:bookmarkEnd w:id="3430"/>
    </w:p>
    <w:p>
      <w:pPr>
        <w:pStyle w:val="BookText"/>
        <w:rPr/>
      </w:pPr>
      <w:r>
        <w:rPr>
          <w:rFonts w:ascii="IRNazanin" w:hAnsi="IRNazanin" w:eastAsia="IRNazanin"/>
          <w:color w:val="111111"/>
          <w:sz w:val="28"/>
          <w:sz w:val="28"/>
          <w:szCs w:val="28"/>
          <w:rtl w:val="true"/>
          <w:lang w:bidi="fa-IR"/>
        </w:rPr>
        <w:t>بفتح ذال معجمه و نون و باء موحده و الف و لام و فتح خا و سکون یاء مثناة تحتانیه و لام و در شام مشهور بذنب الفرس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می‌باشد یک نوع نباتی است که در قرب آبها و خندقها بسیار می‌روید و شاخهای آن مجوف و بسیار و مائل بسرخی و با خشونت و پرکره و کرههای آن بهم متصل و برک آن باریک شبیه بدم اسپ و برک اذخر و بر اشجار مجاور خود می‌پیچد و تا بالای درخت می‌رود و از ان آویخته می‌شود شبیه بدم اسپ و بیخ آن خشبی صلب و بی کل و ثمر می‌باشد و بعضی کویند کل آن ما بین سفیدی و کبودی و قوت آن مدتها باقی می‌ماند و نوع دیکر آنکه اطراف آن کوتاه تر از اطراف نوع اول و از ان سفیدتر و ابو حنیفه کفته لحیة التیس است و در زمین عرب بسیار و عصارۀ آن در معدن آن منجمد و خشک نشود تا آن را بر زمین دیکر نقل نکنند و در کتاب حشایش آورده که آن را کرفس کوهی نامند</w:t>
      </w:r>
      <w:bookmarkStart w:id="3431" w:name="pg2583_21406"/>
    </w:p>
    <w:p>
      <w:pPr>
        <w:pStyle w:val="BookText"/>
        <w:rPr/>
      </w:pPr>
      <w:bookmarkEnd w:id="3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سرد و در آخر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قابض و بی‌لذع و قاطع نزف الدم و نفث الدم زنان و جهت سرفۀ مزمن و امراض سینه و عسر النفس حار و استسقا و ورم حار جکر و اقسام اسهالات حاره هنکامی که تپ نباشد و قرحۀ امعا و جراحت مثانه و کثرت شرب آن جهت التحام فتق و التیام رودۀ مقطوع مؤثر شربا و حقنة و ضماد آن جهت التیام جراحات عظیمه و عصب مقطوع و قیلۀ امعا و ورم مقعده و اورام حارۀ اعضا و سعوط عصارۀ آن جهت رفع رعاف نافع مقدار شربت آن یک درم و مولد سودا مصلح آن شکر و روغن بادام بدل آن انجبار و صاحب اختیارات کفته که نوعی از لحیة التیس است و بسیار استعمال آن مرخی اعصاب و مصلح آن بنفشه و ضماد نوع دوم آن با سرکه جهت جراحات خبیثه و اورام مقعده و کبد و استسقا مفید است</w:t>
      </w:r>
    </w:p>
    <w:p>
      <w:pPr>
        <w:pStyle w:val="Heading5"/>
        <w:numPr>
          <w:ilvl w:val="4"/>
          <w:numId w:val="1"/>
        </w:numPr>
        <w:rPr/>
      </w:pPr>
      <w:bookmarkStart w:id="3432" w:name="__RefHeading___Toc179158_1395250215"/>
      <w:bookmarkStart w:id="3433" w:name="_Toc1420"/>
      <w:bookmarkEnd w:id="3432"/>
      <w:r>
        <w:rPr>
          <w:rtl w:val="true"/>
        </w:rPr>
        <w:t>ذنب الخروف</w:t>
      </w:r>
      <w:bookmarkEnd w:id="3433"/>
    </w:p>
    <w:p>
      <w:pPr>
        <w:pStyle w:val="BookText"/>
        <w:rPr/>
      </w:pPr>
      <w:r>
        <w:rPr>
          <w:rFonts w:ascii="IRNazanin" w:hAnsi="IRNazanin" w:eastAsia="IRNazanin"/>
          <w:color w:val="111111"/>
          <w:sz w:val="28"/>
          <w:sz w:val="28"/>
          <w:szCs w:val="28"/>
          <w:rtl w:val="true"/>
          <w:lang w:bidi="fa-IR"/>
        </w:rPr>
        <w:t>بفتح خاء معجمه و ضم را و سکون واو و 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بیخ آن باریک و شاخهای آن سفید و مجوف و برک آن از هم دور شبیه ببرک راسن و کل آن زرد شبیه بکل رشاد بری و تخم آن باریک و طعم جمیع اجزای آن مائل بتلخی و تندی و با اندک لزوجت و در شام خصوصا بیت المقدس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دوم کرم و در سوم خشک و کفته‌اند در آخر دوم کرم و خشک است و با رطوبت فضلیه</w:t>
      </w:r>
      <w:bookmarkStart w:id="3434" w:name="pg2583_21407"/>
    </w:p>
    <w:p>
      <w:pPr>
        <w:pStyle w:val="BookText"/>
        <w:rPr/>
      </w:pPr>
      <w:bookmarkEnd w:id="3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مسکن مغص و محلل ریاح و قاطع خون و رافع سپرز و دافع اذیت کزیدۀ کلب و بدستور ضماد آن بر موضع کزیدۀ آن و قطور عصارۀ برک آن و بدستور ضماد سائیدۀ آن جهت رفع بیاض چشم مجرب دانسته‌اند</w:t>
      </w:r>
    </w:p>
    <w:p>
      <w:pPr>
        <w:pStyle w:val="Heading5"/>
        <w:numPr>
          <w:ilvl w:val="4"/>
          <w:numId w:val="1"/>
        </w:numPr>
        <w:rPr/>
      </w:pPr>
      <w:bookmarkStart w:id="3435" w:name="__RefHeading___Toc179160_1395250215"/>
      <w:bookmarkStart w:id="3436" w:name="_Toc1421"/>
      <w:bookmarkEnd w:id="3435"/>
      <w:r>
        <w:rPr>
          <w:rtl w:val="true"/>
        </w:rPr>
        <w:t>ذنب السبع</w:t>
      </w:r>
      <w:bookmarkEnd w:id="3436"/>
    </w:p>
    <w:p>
      <w:pPr>
        <w:pStyle w:val="BookText"/>
        <w:rPr/>
      </w:pPr>
      <w:r>
        <w:rPr>
          <w:rFonts w:ascii="IRNazanin" w:hAnsi="IRNazanin" w:eastAsia="IRNazanin"/>
          <w:color w:val="111111"/>
          <w:sz w:val="28"/>
          <w:sz w:val="28"/>
          <w:szCs w:val="28"/>
          <w:rtl w:val="true"/>
          <w:lang w:bidi="fa-IR"/>
        </w:rPr>
        <w:t>بفتح سین مهمله و ضم باء موحده و عین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ساق آن بقدر دو ذرع و اسفل آن مثلث و اعالی آن مستدیر بر خارهای نرم از هم دور و برک آن شبیه ببرک کاوزبان و مزغب و از ان کوچکتر و مائل بسفیدی و اطراف آن خاردار و در سرهای آن چیزی مستدیر و مزغب و بنفش رنک و جسمی در وسط آن رسته مانند پشم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 با رطوبت لزجه و قوت قابضه و بعضی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رفع اورام بیعدیل و جهت التیام جراحات و تسکین درد مفاصل و چون بیخ تازۀ آن را بخراشند و رطوبتی که از ان برآید بر عضو مولم بمالند تسکین دهد در حال و بیخ آن جهت استحکام استخوان</w:t>
      </w:r>
    </w:p>
    <w:p>
      <w:pPr>
        <w:pStyle w:val="BookText"/>
        <w:rPr/>
      </w:pPr>
      <w:r>
        <w:rPr>
          <w:rFonts w:ascii="IRNazanin" w:hAnsi="IRNazanin" w:eastAsia="IRNazanin"/>
          <w:color w:val="111111"/>
          <w:sz w:val="28"/>
          <w:sz w:val="28"/>
          <w:szCs w:val="28"/>
          <w:lang w:bidi="fa-IR"/>
        </w:rPr>
        <w:t>۴٣٨</w:t>
      </w:r>
      <w:r>
        <w:rPr>
          <w:rFonts w:ascii="IRNazanin" w:hAnsi="IRNazanin" w:eastAsia="IRNazanin"/>
          <w:color w:val="111111"/>
          <w:sz w:val="28"/>
          <w:sz w:val="28"/>
          <w:szCs w:val="28"/>
          <w:rtl w:val="true"/>
          <w:lang w:bidi="fa-IR"/>
        </w:rPr>
        <w:t>شکسته شربا بقدر یک مثقال و ضماد ان نیز نافع و طلای عصارۀ آن جهت استرخای اجفان و تعلیق آن جهت تسکین درد اعضا مفید المضار مصدع مصلح آن عنب الثعلب مقدار شربت آن یک مثقال است</w:t>
      </w:r>
    </w:p>
    <w:p>
      <w:pPr>
        <w:pStyle w:val="Heading5"/>
        <w:numPr>
          <w:ilvl w:val="4"/>
          <w:numId w:val="1"/>
        </w:numPr>
        <w:rPr/>
      </w:pPr>
      <w:bookmarkStart w:id="3437" w:name="__RefHeading___Toc179162_1395250215"/>
      <w:bookmarkStart w:id="3438" w:name="_Toc1422"/>
      <w:bookmarkEnd w:id="3437"/>
      <w:r>
        <w:rPr>
          <w:rtl w:val="true"/>
        </w:rPr>
        <w:t>ذنب العقرب</w:t>
      </w:r>
      <w:bookmarkEnd w:id="3438"/>
    </w:p>
    <w:p>
      <w:pPr>
        <w:pStyle w:val="BookText"/>
        <w:rPr/>
      </w:pPr>
      <w:r>
        <w:rPr>
          <w:rFonts w:ascii="IRNazanin" w:hAnsi="IRNazanin" w:eastAsia="IRNazanin"/>
          <w:color w:val="111111"/>
          <w:sz w:val="28"/>
          <w:sz w:val="28"/>
          <w:szCs w:val="28"/>
          <w:rtl w:val="true"/>
          <w:lang w:bidi="fa-IR"/>
        </w:rPr>
        <w:t>بفتح عین مهمله و سکون قاف و فتح راء مهمله و باء موحده</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bookmarkStart w:id="3439" w:name="pg2583_21408"/>
    </w:p>
    <w:p>
      <w:pPr>
        <w:pStyle w:val="BookText"/>
        <w:rPr/>
      </w:pPr>
      <w:bookmarkEnd w:id="3439"/>
      <w:r>
        <w:rPr>
          <w:rFonts w:ascii="IRNazanin" w:hAnsi="IRNazanin" w:eastAsia="IRNazanin"/>
          <w:color w:val="111111"/>
          <w:sz w:val="28"/>
          <w:sz w:val="28"/>
          <w:szCs w:val="28"/>
          <w:rtl w:val="true"/>
          <w:lang w:bidi="fa-IR"/>
        </w:rPr>
        <w:t>نزد جالینوس صامریوما است و بعضی کویند ثمر کیاهی است شبیه بدنبالۀ عقرب و زردرنک و نبات آن کم و برک آن ریزه و منبت آن بلاد سردسیر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سم عقرب و سائر سموم باردۀ حیوانی و غیر حیوانی نافع</w:t>
      </w:r>
    </w:p>
    <w:p>
      <w:pPr>
        <w:pStyle w:val="Heading5"/>
        <w:numPr>
          <w:ilvl w:val="4"/>
          <w:numId w:val="1"/>
        </w:numPr>
        <w:rPr/>
      </w:pPr>
      <w:bookmarkStart w:id="3440" w:name="__RefHeading___Toc179164_1395250215"/>
      <w:bookmarkStart w:id="3441" w:name="_Toc1423"/>
      <w:bookmarkEnd w:id="3440"/>
      <w:r>
        <w:rPr>
          <w:rtl w:val="true"/>
        </w:rPr>
        <w:t>ذنب القط</w:t>
      </w:r>
      <w:bookmarkEnd w:id="3441"/>
    </w:p>
    <w:p>
      <w:pPr>
        <w:pStyle w:val="BookText"/>
        <w:rPr/>
      </w:pPr>
      <w:r>
        <w:rPr>
          <w:rFonts w:ascii="IRNazanin" w:hAnsi="IRNazanin" w:eastAsia="IRNazanin"/>
          <w:color w:val="111111"/>
          <w:sz w:val="28"/>
          <w:sz w:val="28"/>
          <w:szCs w:val="28"/>
          <w:rtl w:val="true"/>
          <w:lang w:bidi="fa-IR"/>
        </w:rPr>
        <w:t>باصطلاح اهل شام کیاهی است برک آن شبیه ببرک بلوط و کل آن زرد و بیخ آن شبیه بشلغم و ظاهر آن سیاه و باطن آن برنک خون و معروف نزد یونانیان بخروسوعالی است و آن اسم حیوانی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آن با سرکه جهت کریدن تنین بحری نافع است</w:t>
      </w:r>
    </w:p>
    <w:p>
      <w:pPr>
        <w:pStyle w:val="Heading5"/>
        <w:numPr>
          <w:ilvl w:val="4"/>
          <w:numId w:val="1"/>
        </w:numPr>
        <w:rPr/>
      </w:pPr>
      <w:bookmarkStart w:id="3442" w:name="__RefHeading___Toc179166_1395250215"/>
      <w:bookmarkStart w:id="3443" w:name="_Toc1424"/>
      <w:bookmarkEnd w:id="3442"/>
      <w:r>
        <w:rPr>
          <w:rtl w:val="true"/>
        </w:rPr>
        <w:t>ذنب الفار</w:t>
      </w:r>
      <w:bookmarkEnd w:id="3443"/>
    </w:p>
    <w:p>
      <w:pPr>
        <w:pStyle w:val="BookText"/>
        <w:rPr/>
      </w:pPr>
      <w:r>
        <w:rPr>
          <w:rFonts w:ascii="IRNazanin" w:hAnsi="IRNazanin" w:eastAsia="IRNazanin"/>
          <w:color w:val="111111"/>
          <w:sz w:val="28"/>
          <w:sz w:val="28"/>
          <w:szCs w:val="28"/>
          <w:rtl w:val="true"/>
          <w:lang w:bidi="fa-IR"/>
        </w:rPr>
        <w:t>لسان الحمل است از جهت مشابهت خوشۀ آن بدنبالۀ موش</w:t>
      </w:r>
    </w:p>
    <w:p>
      <w:pPr>
        <w:pStyle w:val="Heading4"/>
        <w:numPr>
          <w:ilvl w:val="3"/>
          <w:numId w:val="1"/>
        </w:numPr>
        <w:rPr/>
      </w:pPr>
      <w:bookmarkStart w:id="3444" w:name="__RefHeading___Toc179168_1395250215"/>
      <w:bookmarkStart w:id="3445" w:name="_Toc1425"/>
      <w:bookmarkEnd w:id="3444"/>
      <w:r>
        <w:rPr>
          <w:rtl w:val="true"/>
        </w:rPr>
        <w:t>فصل الذال مع الهاء</w:t>
      </w:r>
      <w:bookmarkEnd w:id="3445"/>
    </w:p>
    <w:p>
      <w:pPr>
        <w:pStyle w:val="Heading5"/>
        <w:numPr>
          <w:ilvl w:val="4"/>
          <w:numId w:val="1"/>
        </w:numPr>
        <w:rPr/>
      </w:pPr>
      <w:bookmarkStart w:id="3446" w:name="__RefHeading___Toc179170_1395250215"/>
      <w:bookmarkStart w:id="3447" w:name="_Toc1426"/>
      <w:bookmarkEnd w:id="3446"/>
      <w:r>
        <w:rPr>
          <w:rtl w:val="true"/>
        </w:rPr>
        <w:t>ذهب</w:t>
      </w:r>
      <w:bookmarkEnd w:id="3447"/>
    </w:p>
    <w:p>
      <w:pPr>
        <w:pStyle w:val="BookText"/>
        <w:rPr/>
      </w:pPr>
      <w:r>
        <w:rPr>
          <w:rFonts w:ascii="IRNazanin" w:hAnsi="IRNazanin" w:eastAsia="IRNazanin"/>
          <w:color w:val="111111"/>
          <w:sz w:val="28"/>
          <w:sz w:val="28"/>
          <w:szCs w:val="28"/>
          <w:rtl w:val="true"/>
          <w:lang w:bidi="fa-IR"/>
        </w:rPr>
        <w:t>بفتح ذال معجمه و ها و باء موحده بعربی عقیان و عسجد نیز و بفارسی زر و طلا و بترکی آنتون و قزل و بهندی سونا و کنچن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اشرف فلزاتی است که در معدن از زیبق و کبریت معتدل صافی تکون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معتدل مائل بکرمی و با رطوبت غریزی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مفرح و مقوی قلب و دماغ و حرارت غریزی و فکر و فهم را تیز کرداند و جهت امراض قلب و دماغ و کبد و معده و مراره و طحال و کرده و مثانه و باه و امراض صفراوی و سوداوی مانند خفقان و وسواس و توحش و وهم و غم و حزن و جنون و دوار و صرع و ضعف معده و کبد و یرقان و سپرز و انواع بواسیر و ضعف کرده و مثانه و باه نافع و بدن را فربه سازد و جهت جذام بتنهائی و یا با ادویۀ مناسبه مانند بسفایج و کماذریوس و محلول سخالۀ آن با مروارید که در آب اترج حل کرده باشند جهت اکثر امراض مذکوره و زحیر و اسهال دموی و جذام مجرب دانسته‌اند و محلول طلا با نوشادر جهت اخراج سم مجرب و ساختن میل سرمه از ان جهت تقویت بصر و منع رمد و اکتحال آن جهت غلظت اجفان و بیاض و غشاوه و کمنه و انپاشتن آن در ثقبۀ غرب جهت رفع آن مجرب و سنون آن جهت درد دندان و امساک آن در دهان جهت رفع بخر یعنی بدبوئی دهان و ذرور آن جهت رفع اکله و آشامیدن آب طلا تاب جهت تقویت حرارت غریزی و قلب و معده و رفع اسهال نافع و طلای محلول آن جهت فالج و تحلیل اورام و داء الثعلب و داء الحیه و عرق النسا و بهق و برص و بدستور روغن آن اقوی است جهت تقویت کبد و اکثر امراض و انکشتری آن جهت داخس و ام الصبیان و مفاصل و تعلیق خالص آن بر کردن اطفال جهت رفع فزع ایشان مجرب دانسته‌اند و یشاوس این خاصیت را مخصوص بدانۀ حجری آنکه بقدر دانۀ خردلی در نهایت صلابت می‌باشد و در معدن طلا تکون می‌یابد دانسته و لعب بطلا و دیدن آن مورث سرور و رفع هموم و تقویت دل و ضحک است و چون کوش را با سوزن طلا سوراخ کنند هیچ وقت التیام‌پذیر نکردد و کویند مضر مثانه و آلات بول است مصلح آن عسل و مشک و حب الاس و شاه بلوط و اکثر را اعتقاد آنکه اصلا ضرری ندارد و چون طلا را سحق نمایند بنهجی که از غیر آن هیچ جسدی داخل آن نکردد خصوصا ادویۀ سمیه و تناول نمایند باعث حفظ صحت و طول عمر و دافع جمیع امراض سوداوی است و درین امور چیزی برابر او نیست مقدار شربت آن از یک قیراط تا دو قیراط و یک دانک است و چون اطفال را در ظرف طلا شیر و طعام و شراب و دارو دهند زود</w:t>
      </w:r>
      <w:r>
        <w:rPr>
          <w:rFonts w:eastAsia="IRNazanin" w:cs="IRNazanin"/>
          <w:color w:val="111111"/>
          <w:sz w:val="28"/>
          <w:szCs w:val="28"/>
          <w:rtl w:val="true"/>
          <w:lang w:bidi="fa-IR"/>
        </w:rPr>
        <w:t>&amp;</w:t>
      </w:r>
      <w:bookmarkStart w:id="3448" w:name="pg2583_21409"/>
    </w:p>
    <w:p>
      <w:pPr>
        <w:pStyle w:val="BookText"/>
        <w:rPr/>
      </w:pPr>
      <w:bookmarkEnd w:id="3448"/>
      <w:r>
        <w:rPr>
          <w:rFonts w:ascii="IRNazanin" w:hAnsi="IRNazanin" w:eastAsia="IRNazanin"/>
          <w:color w:val="111111"/>
          <w:sz w:val="28"/>
          <w:sz w:val="28"/>
          <w:szCs w:val="28"/>
          <w:lang w:bidi="fa-IR"/>
        </w:rPr>
        <w:t>۴٣٩</w:t>
      </w:r>
      <w:r>
        <w:rPr>
          <w:rFonts w:ascii="IRNazanin" w:hAnsi="IRNazanin" w:eastAsia="IRNazanin"/>
          <w:color w:val="111111"/>
          <w:sz w:val="28"/>
          <w:sz w:val="28"/>
          <w:szCs w:val="28"/>
          <w:rtl w:val="true"/>
          <w:lang w:bidi="fa-IR"/>
        </w:rPr>
        <w:t>بسخن این دو فربه و قوی القلب و دلیر و شجاع و از ام الصبیان ایمن کردند و اکر زنک زر در پای باز بندند در شکار دلیرتر کردد و چون از ان بشکل هلیله ساخته در خواب و بیدای صاحب توحش مزمن خفقان و خیالات سوداوی در دهان نکاهدارد رفع جمیع اعلال او می‌کردد</w:t>
      </w:r>
    </w:p>
    <w:p>
      <w:pPr>
        <w:pStyle w:val="Heading4"/>
        <w:numPr>
          <w:ilvl w:val="3"/>
          <w:numId w:val="1"/>
        </w:numPr>
        <w:rPr/>
      </w:pPr>
      <w:bookmarkStart w:id="3449" w:name="__RefHeading___Toc179172_1395250215"/>
      <w:bookmarkStart w:id="3450" w:name="_Toc1427"/>
      <w:bookmarkEnd w:id="3449"/>
      <w:r>
        <w:rPr>
          <w:rtl w:val="true"/>
        </w:rPr>
        <w:t>فصل الذال مع الباء</w:t>
      </w:r>
      <w:bookmarkEnd w:id="3450"/>
    </w:p>
    <w:p>
      <w:pPr>
        <w:pStyle w:val="Heading5"/>
        <w:numPr>
          <w:ilvl w:val="4"/>
          <w:numId w:val="1"/>
        </w:numPr>
        <w:rPr/>
      </w:pPr>
      <w:bookmarkStart w:id="3451" w:name="__RefHeading___Toc179174_1395250215"/>
      <w:bookmarkStart w:id="3452" w:name="_Toc1428"/>
      <w:bookmarkEnd w:id="3451"/>
      <w:r>
        <w:rPr>
          <w:rtl w:val="true"/>
        </w:rPr>
        <w:t>ذئب</w:t>
      </w:r>
      <w:bookmarkEnd w:id="3452"/>
    </w:p>
    <w:p>
      <w:pPr>
        <w:pStyle w:val="BookText"/>
        <w:rPr/>
      </w:pPr>
      <w:r>
        <w:rPr>
          <w:rFonts w:ascii="IRNazanin" w:hAnsi="IRNazanin" w:eastAsia="IRNazanin"/>
          <w:color w:val="111111"/>
          <w:sz w:val="28"/>
          <w:sz w:val="28"/>
          <w:szCs w:val="28"/>
          <w:rtl w:val="true"/>
          <w:lang w:bidi="fa-IR"/>
        </w:rPr>
        <w:t>بکسر ذال معجمه و سکون همزه و باء موحده بفارسی کرک و بترکی خورد و بهندی هندار و بهیریه و بلغتی یک و بلغتی دیکر بهداری هرهه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معروف جرئ النفس دندانهای آن متخلل یعنی بعضی در بعضی می‌نشیند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کبد آن جهت امراض کبد بغایت نافع چون بسایند و مقدار یک دانک آن را با آب اکر حمی باشد و اکر نباشد با شراب بیاشامند جهت استسقا و تپهای بارده و با سکنجبین جهت یرقان و با آب کرفس جهت سپرز نافع و غافث مقوی افعال آنست و مقدار شربت آن یک دانک و زهرۀ آن بمقدار یک دانک با عسل و با طلا جهت تپ ربع کهنۀ مزمن و قولنج و استسقا و مقدار یک نخود آن با مطبوخ حمص جهت تقویت باه بی‌نظیر و بدستور طلای آن درین باب و جهت رفع تشنج و صرع و کزاز و تشنج عصب خصوصا که از سردی باشد اکلا و طلاء و سعوط آن جهت نزلات عظیمه و با آب چغندر جهت رفع حمرت چشم در همان ساعت و با سکنجبین جهت صرع و اکتحال آن جهت تیرکی چشم و نزول آب و غشا در یک روز و ضماد آن با ورس جهت بهق و برص و با ادویۀ مناسبه جهت تقشر جلد و داء الثعلب و درد مفاصل و کویند چون زهرۀ آن را لطوخ کرده مجامعت نمایند دیکری بران زن قادر نکردد و حمول آن مانع آبستنی و نیش خشک کردۀ آن بقدر یک دانک با شیر تازه دوشیده جهت تپ ربع و امراض شش بغایت مفید و پیه آن جهت داء الثعلب و داء الحیه و ورم مزمن و دماغ آن بمقدار یک قیراط با شیر تازه دوشیده جهت منع صرع و طلای کداختۀ آن در آب سداب و روغن زیت بر بدن جهت همه اعلال ظاهری و باطنی حادث از سردی مفید و بخور موی آن سبب کریختن هوام و طلای محلول آن در نوشادر جهت تحلیل اورام و کبد آن رنجهای جکر را مفید و ضماد استخوان ساق محرق ان‌که با ذکر آن سوخته باشند جهت بواسیر و ابن زهر در خواص آورده که کرک کیاه نخورد مکر وقتی که رنجور کردد مانند سک و کربه و همه حیوانات قضیب‌شان از عضله و عصب است بغیر روباه و ذکر کرک که استخوان است بالای آن عروق و رباطات پیچیده در پوست کشیده و چون دم آن را در چراکاه کاو بیاویزند ما دام که آن آویخته باشد هرچند که کاو کرسنه باشد اصلا در ان داخل نکردد و بول و خون آن قاطع حمل زنان شربا و حمولا چون خصیۀ آن را بریان کنند و بخورند قوت باه بیفزاید و چون خصیۀ راست آن را بکوبند و با زیت بریان کنند و بصوفی آلوده زن بخود بردارد شهوت او زائل کردد و ارسطو فرموده که یک مثقال از خشک آن با آب ترۀ تیزک جهت درد سینه و پهلو و با صعتر جهت درد تهیکاه بسیار نافع و اکر زن بر بول آن بول کند هرکز آبستن نکردد و زبل یعنی سرکین آن بسیار کرم و محلل قوی و بهترین آن آنست که کرک استخوان خورده باشد و علامت آن بسیاری سفیدی آنست که با خشونت باشد آشامیدن یک مثقال آن با آب کرم و با شراب مفید و بدستور با فلفل و نمک جهت قولنج سریع الاثر حتی تعلیق آن بر ران صاحب قولنج خصوصا بریسمانی که از پشم کوسفندی که آن را کرک دریده باشد و اکر بعوض پشم در پوست ایل بندند نیز همین اثر دارد و اکر پوست پسته بجای مغز آن کذارند و سر آن را بسته و برای آن کوشۀ قرار دهند و بر شکم بیاویزند نیز نافع است و اکر در انبوبه از نقره که دو کوشه داشته باشد مقدار باقلائی از ان کنند و بیاویزند نیز مؤثر است و بدستور پیچیدۀ آن در پوست بزی که کرک آن را دریده</w:t>
      </w:r>
      <w:bookmarkStart w:id="3453" w:name="pg2583_21410"/>
    </w:p>
    <w:p>
      <w:pPr>
        <w:pStyle w:val="BookText"/>
        <w:rPr/>
      </w:pPr>
      <w:bookmarkEnd w:id="3453"/>
      <w:r>
        <w:rPr>
          <w:rFonts w:ascii="IRNazanin" w:hAnsi="IRNazanin" w:eastAsia="IRNazanin"/>
          <w:color w:val="111111"/>
          <w:sz w:val="28"/>
          <w:sz w:val="28"/>
          <w:szCs w:val="28"/>
          <w:lang w:bidi="fa-IR"/>
        </w:rPr>
        <w:t>۴۴٠</w:t>
      </w:r>
      <w:r>
        <w:rPr>
          <w:rFonts w:ascii="IRNazanin" w:hAnsi="IRNazanin" w:eastAsia="IRNazanin"/>
          <w:color w:val="111111"/>
          <w:sz w:val="28"/>
          <w:sz w:val="28"/>
          <w:szCs w:val="28"/>
          <w:rtl w:val="true"/>
          <w:lang w:bidi="fa-IR"/>
        </w:rPr>
        <w:t>باشد بر خاصرۀ صاحب قولنج و غرغرۀ آن با عسل جهت خناق بلغمی و بدستور ذرور خشک استخوان خوردۀ آن و بخور آن باعث جمعیت موش در ان موضع و تعلیق کعب آن بر زانو جهت رفع وجع ریحی آن و زحمت حرکات و باز نماندن از رفتار بسیار و کویند چون سر آن را در خوابکاه کوسفندان دفن کنند کوسفندان از خوف هلاک شوند درصورتی‌که از تنفر و کریز از ان محل کزیری نداشته باشند و چون در برج کبوتران کذارند مار و سائر موذیات داخل آن نکردند و چون در ممر سیلاب دفن کنند دیکر سیل از ان ممر جاری نکردد و چون صداق‌نامۀ زنان را بر پوست کوسفندی که کرک کرفته باشد بنویسند هرکز ما بین زن و شوهر او الفت نباشد و چون دندان پیش آن را در پوست پیچیده در منزلی دفن کنند باعث تفرقۀ اهل منزل کردد و بر پوست آن خوابیدن قولنج را زائل کند و کویند تا کرک دیوانه نشود کوشت آدمی نمی‌خورد و چون بوی خون شنود و یا آدمی خون آلوده باشد و بوی او را شنود نکذارد او را تا ندرد هرچند آن آدمی قوی و زورآور و سلاح بسیار پوشیده باشد</w:t>
      </w:r>
    </w:p>
    <w:p>
      <w:pPr>
        <w:pStyle w:val="BookText"/>
        <w:rPr/>
      </w:pPr>
      <w:r>
        <w:rPr>
          <w:rFonts w:ascii="IRNazanin" w:hAnsi="IRNazanin" w:eastAsia="IRNazanin"/>
          <w:color w:val="111111"/>
          <w:sz w:val="28"/>
          <w:sz w:val="28"/>
          <w:szCs w:val="28"/>
          <w:rtl w:val="true"/>
          <w:lang w:bidi="fa-IR"/>
        </w:rPr>
        <w:t>باب دهم در بیان ادویۀ که حرف اول آنها راء مهمله است</w:t>
      </w:r>
    </w:p>
    <w:p>
      <w:pPr>
        <w:pStyle w:val="Heading4"/>
        <w:numPr>
          <w:ilvl w:val="3"/>
          <w:numId w:val="1"/>
        </w:numPr>
        <w:rPr/>
      </w:pPr>
      <w:bookmarkStart w:id="3454" w:name="__RefHeading___Toc179176_1395250215"/>
      <w:bookmarkStart w:id="3455" w:name="_Toc1429"/>
      <w:bookmarkEnd w:id="3454"/>
      <w:r>
        <w:rPr>
          <w:rtl w:val="true"/>
        </w:rPr>
        <w:t>فصل الراء مع الالف</w:t>
      </w:r>
      <w:bookmarkEnd w:id="3455"/>
    </w:p>
    <w:p>
      <w:pPr>
        <w:pStyle w:val="Heading5"/>
        <w:numPr>
          <w:ilvl w:val="4"/>
          <w:numId w:val="1"/>
        </w:numPr>
        <w:rPr/>
      </w:pPr>
      <w:bookmarkStart w:id="3456" w:name="__RefHeading___Toc179178_1395250215"/>
      <w:bookmarkStart w:id="3457" w:name="_Toc1430"/>
      <w:bookmarkEnd w:id="3456"/>
      <w:r>
        <w:rPr>
          <w:rtl w:val="true"/>
        </w:rPr>
        <w:t>راتیانج</w:t>
      </w:r>
      <w:bookmarkEnd w:id="3457"/>
    </w:p>
    <w:p>
      <w:pPr>
        <w:pStyle w:val="BookText"/>
        <w:rPr/>
      </w:pPr>
      <w:r>
        <w:rPr>
          <w:rFonts w:ascii="IRNazanin" w:hAnsi="IRNazanin" w:eastAsia="IRNazanin"/>
          <w:color w:val="111111"/>
          <w:sz w:val="28"/>
          <w:sz w:val="28"/>
          <w:szCs w:val="28"/>
          <w:rtl w:val="true"/>
          <w:lang w:bidi="fa-IR"/>
        </w:rPr>
        <w:t>بفتح را و الف و کسر تاء مثناة فوقانیه و فتح یاء مثناة تحتانیه و الف و فتح نون و جیم و راتینج و ریتانج در خبینه و رشینه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 صنوبری است و سه نوع می‌باشد یکی آنکه سائل باشد و منجمد نکردد و آن را زفت رطب و نوع دوم آنکه منجمد باشد یعنی مانند صموغ دیکر بعد برآمدن از تنۀ درخت خودبخود بدون طبخ منجمد و منعقد کردد و سوم آنکه بآتش آن را طبخ دهند تا منجمد و منعقد کردد و این را قلقونیا و بشیرازی زنکباری نامند و بهترین راتیانج آنست که رنک آن سفید مائل بزردی باشد و بوی صنوبر از ان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 و بعضی در چهارم کفته‌اند و عیسی در سوم کرم و در اول خشک کفته و نوع آتش دیدۀ آن کرم‌تر از آتش نادیدۀ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نیم مثقال آن با زردۀ تخم‌مرغ که نیم پخته باشد و همچنین با آب طبیخ سبوس کندم جهت سرفۀ مزمن و ربو و جراحت رطبۀ شش و مضغ آن جهت سرفۀ رطوبی و جذب فضول دماغی و کشیدن آن مانند تنباکو روز اول یکدفعه روز دوم دو دفعه روز سوم سه دفعه جهت سرفه و ربو و قرحۀ شش عجیب الاثر و چون خرقه را بدان آلوده و بآفتاب خشک کرده صاحب زکام بارد و حمی ربع دود آن را بکیرد در ساعت تسکین یابد و ضماد آن جهت التیام جراحت و ازالۀ حکه و جرب و خشونت جلد و با کلنار جهت فتق رکها و نواصیر و با تخم کتان بالسویه جهت رفع ثالیل آویخته در مقعده که اطبا از علاج آن بازمانده باشند و جهت شقاق قدمین و بواسیر مجرب و جهت کجی ناخن مؤثر و چون یک جزو از ان و از هریک زرنیخ سرخ و سرکین ارنب و پیه بز نصف جزو اجزا سوده و بر آتش کداخته اقراص سازند هر قرصی نیم مثقال و عند الحاجت یک قرص را بخور کنند بآتش ملایم و دود آن را بانبوبه بکیرند هر روز سه مرتبه عجیب النفع است برای سرفه و قرحۀ رئه و چون یک جزو آن را بر آتش کداخته بوزن آن تخم کتان و نصف وزن آن سفید آب قلعی در انداخته از آتش فرود آورند لصوق قوی است برای التحام جراجات تازه و تنقیه کهنه و اندمال آنها و نوع مطبوخ آن در اصلاح موی ذرورا مؤثر و راتینج رویانندۀ کوشت است در ابدان صلب و مهیج اورام است در ابدان نرم و چون آن را با نصف آن رهج و فلفل با روغن بادام طبخ دهند و مانند مرهم سازند جهت اسقاط دانۀ بواسیر مجرب و لیکن با الم بسیار و تدارک آن بمالیدن سفیدی تخم‌مرغ و سفیدآب و بخوردن شیر تازۀ دوشیده نمایند مصلح آن موم روغن با آب حی العالم بدل آن علک البطم و قنه و کویند بدل آن زیت کهنه است</w:t>
      </w:r>
      <w:bookmarkStart w:id="3458" w:name="pg2583_21412"/>
    </w:p>
    <w:p>
      <w:pPr>
        <w:pStyle w:val="BookText"/>
        <w:rPr/>
      </w:pPr>
      <w:bookmarkEnd w:id="3458"/>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۴۴١</w:t>
      </w:r>
    </w:p>
    <w:p>
      <w:pPr>
        <w:pStyle w:val="Heading5"/>
        <w:numPr>
          <w:ilvl w:val="4"/>
          <w:numId w:val="1"/>
        </w:numPr>
        <w:rPr/>
      </w:pPr>
      <w:bookmarkStart w:id="3459" w:name="__RefHeading___Toc179180_1395250215"/>
      <w:bookmarkStart w:id="3460" w:name="_Toc1431"/>
      <w:bookmarkEnd w:id="3459"/>
      <w:r>
        <w:rPr>
          <w:rtl w:val="true"/>
        </w:rPr>
        <w:t>رازقی</w:t>
      </w:r>
      <w:bookmarkEnd w:id="3460"/>
    </w:p>
    <w:p>
      <w:pPr>
        <w:pStyle w:val="BookText"/>
        <w:rPr/>
      </w:pPr>
      <w:r>
        <w:rPr>
          <w:rFonts w:ascii="IRNazanin" w:hAnsi="IRNazanin" w:eastAsia="IRNazanin"/>
          <w:color w:val="111111"/>
          <w:sz w:val="28"/>
          <w:sz w:val="28"/>
          <w:szCs w:val="28"/>
          <w:rtl w:val="true"/>
          <w:lang w:bidi="fa-IR"/>
        </w:rPr>
        <w:t>بفتح راء مهمله و الف و کسر زای معجمه و قاف و یا کویند نوعی از سنبل است و کل رای بیل را نیز نامند و این اقرب بصواب است</w:t>
      </w:r>
    </w:p>
    <w:p>
      <w:pPr>
        <w:pStyle w:val="Heading5"/>
        <w:numPr>
          <w:ilvl w:val="4"/>
          <w:numId w:val="1"/>
        </w:numPr>
        <w:rPr/>
      </w:pPr>
      <w:bookmarkStart w:id="3461" w:name="__RefHeading___Toc179182_1395250215"/>
      <w:bookmarkStart w:id="3462" w:name="_Toc1432"/>
      <w:bookmarkEnd w:id="3461"/>
      <w:r>
        <w:rPr>
          <w:rtl w:val="true"/>
        </w:rPr>
        <w:t>رازیانج</w:t>
      </w:r>
      <w:bookmarkEnd w:id="3462"/>
    </w:p>
    <w:p>
      <w:pPr>
        <w:pStyle w:val="BookText"/>
        <w:rPr/>
      </w:pPr>
      <w:r>
        <w:rPr>
          <w:rFonts w:ascii="IRNazanin" w:hAnsi="IRNazanin" w:eastAsia="IRNazanin"/>
          <w:color w:val="111111"/>
          <w:sz w:val="28"/>
          <w:sz w:val="28"/>
          <w:szCs w:val="28"/>
          <w:rtl w:val="true"/>
          <w:lang w:bidi="fa-IR"/>
        </w:rPr>
        <w:t>بفتح راء مهمله و الف و کسر زای معجمه و فتح یای مثناة تحتانیه و الف و فتح نون و جیم معرب رازیانه فارسی است و نیز بفارسی بادیان و برومی شمار و بهندی سونف بفتح سین مهمله و دالان بزرک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بزری است معروف و دو نوع می‌باشد بستانی و بری بستانی را مارثون و بری را اقومارثون کویند بهترین آن بستانی آنست طبیعت بستانی آن در اول سوم کرم و در آخر اول خشک و بقراط کرم در دوم و خشک در اول دانسته و تخم آن کرم‌تر از برک آن و بیخ آن قویتر از سائر اجزای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مجموع آن</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مجاری سینه و کبد و طحال و کرده و مثانه و مسکن اوجاع آنها که از برودت باشد و مقوی باصره و معده و محلل ریاح و اخلاط غلیظه و مولد شیر و زیاده کنندۀ آن خصوصا تازۀ آن مدر بول و حیض و تریاق سموم حیوانی و مجفف قوی و با قوت قابضه و آشامیدن طبیخ تخم آن جهت خفقان و غشی با کل کاوزبان مجرب و با پرسیاوشان و انجیر جهت سرفه و ربو و عسر نفس و با ادویۀ مناسبه و بتنهائی نیز جهت تحلیل ریاح غلیظه و درد پهلو و تهیکاه و قولنج و رفع رطوبات رقیقه و غلیظه و چسپنده بمعده و غثیان و دفع بلغم حامض و بدرقۀ قوت ادویه و ایصال آنها باطراف بدن و رفع اسهال مزمن و بدستور با زیرۀ سبز جهت رفع اسهال و تقویت معده و با عسل و یا با سکنجبین جهت تپهای کهنه مفید و با آب سرد در هنکام تپها مسکن غثیان و التهاب معده و طبیخ آن با شراب یا غیر آن جهت کزیدکی جانوران سمی چون کزدم و زنبور و مانند اینها و آشامیدن یک درم آن بطریق سفوف جهت دفع حرقت معده حادث از بلغم حامض به نشف و تبخیر و باخراج آن از مکان خود و بادرار ببول و خوردن سفوف آن با کلقند سرشته جهت تقویت معده و رفع رطوبات و بلاغم آن و با شیرۀ آن بدستور خصوص اندک کرم نموده و مالیدن سفوف آن بر شکم اطفال جهت رفع نفخ و درد آن مفید و از حضرت آدم علیه الصلوة و السلام منقول است که چون هر سال در اول نزول آفتاب ببرج حمل تا وقت تحویل ببرج سرطان هر روز یک درم تخم رازیانه را با هموزن آن شکر سفوف نموده تناول نمایند در ان سال اصلا مرضی عارض خورندۀ آن نکردد و عصارۀ برک تازۀ آن جهت حدت بصر و بعضی در هنکام تری و تازکی نزد آتش می‌دارند چون از ان رطوبتی برآید آن را جمع می‌نمایند برای چشم فعل آن ابلغ است از عصارۀ آنکه آب آن را کرفته خشک نموده در چشم کشند بتنهائی و یا با ادویۀ مناسبه و چون آب تازۀ آن را بر آتش کذارند تا دو سه جوشی بخورد کف آن را با عسل و سکبینج و یا بی‌سکبینج در چشم کشند جهت منع نزول آب و تقویت روشنائی آن نافع و چون عصارۀ برک تازۀ آن را با زهرۀ قلیواج در شیشه کرده سه هفته در آفتاب بیاویزند اکتحال بدان مانع نزول آب و رافع ضعف باصره و انتشار است و طلای بیخ آن با عسل جهت کزیدن سک دیوانه نافع و صمغ آن در افعال مانند عصارۀ آنست و جهت تقویت باصره و نزول آب در چشم نزد فرود آمدن و جهت تفتیت حصاة نافع مضر محرورین مصلح آن صندل و سکنجبین و بطئ الهضم و مرخی معده مقدار شربت از تخم آن تا یک مثقال و دو مثقال نیز و از بیخ آن در مطبوخات دو مثقال تا سه مثقال بدل آن تخم کرفس است</w:t>
      </w:r>
      <w:bookmarkStart w:id="3463" w:name="pg2583_21413"/>
    </w:p>
    <w:p>
      <w:pPr>
        <w:pStyle w:val="Heading5"/>
        <w:numPr>
          <w:ilvl w:val="4"/>
          <w:numId w:val="1"/>
        </w:numPr>
        <w:rPr/>
      </w:pPr>
      <w:bookmarkStart w:id="3464" w:name="__RefHeading___Toc179184_1395250215"/>
      <w:bookmarkStart w:id="3465" w:name="_Toc1433"/>
      <w:bookmarkEnd w:id="3463"/>
      <w:bookmarkEnd w:id="3464"/>
      <w:r>
        <w:rPr>
          <w:rtl w:val="true"/>
        </w:rPr>
        <w:t>رازیانۀ بری</w:t>
      </w:r>
      <w:bookmarkEnd w:id="3465"/>
    </w:p>
    <w:p>
      <w:pPr>
        <w:pStyle w:val="BookText"/>
        <w:rPr/>
      </w:pPr>
      <w:r>
        <w:rPr>
          <w:rFonts w:ascii="IRNazanin" w:hAnsi="IRNazanin" w:eastAsia="IRNazanin"/>
          <w:color w:val="111111"/>
          <w:sz w:val="28"/>
          <w:sz w:val="28"/>
          <w:szCs w:val="28"/>
          <w:rtl w:val="true"/>
          <w:lang w:bidi="fa-IR"/>
        </w:rPr>
        <w:t>شاخهای آن عریضتر از بستانی و شبیه بریباس و بیخ آن کوچکتر و بسیار خوش‌بو و تخم آن بزرکتر و سبزتر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تقطیر البول و تنقیۀ رحم و</w:t>
      </w:r>
    </w:p>
    <w:p>
      <w:pPr>
        <w:pStyle w:val="BookText"/>
        <w:rPr/>
      </w:pPr>
      <w:r>
        <w:rPr>
          <w:rFonts w:ascii="IRNazanin" w:hAnsi="IRNazanin" w:eastAsia="IRNazanin"/>
          <w:color w:val="111111"/>
          <w:sz w:val="28"/>
          <w:sz w:val="28"/>
          <w:szCs w:val="28"/>
          <w:lang w:bidi="fa-IR"/>
        </w:rPr>
        <w:t>۴۴٢</w:t>
      </w:r>
      <w:r>
        <w:rPr>
          <w:rFonts w:ascii="IRNazanin" w:hAnsi="IRNazanin" w:eastAsia="IRNazanin"/>
          <w:color w:val="111111"/>
          <w:sz w:val="28"/>
          <w:sz w:val="28"/>
          <w:szCs w:val="28"/>
          <w:rtl w:val="true"/>
          <w:lang w:bidi="fa-IR"/>
        </w:rPr>
        <w:t>قروح از چرک و اسهال مزمن و رفع احتباس حیض و تفتیت حصاة و تپهای مزمن و یرقان و آشامیدن طبیخ آن با شراب جهت رفع سمیت کزیدکی حیوانات سمی و ضماد آن جهت کزیدن سک دیوانه نافع است</w:t>
      </w:r>
    </w:p>
    <w:p>
      <w:pPr>
        <w:pStyle w:val="Heading5"/>
        <w:numPr>
          <w:ilvl w:val="4"/>
          <w:numId w:val="1"/>
        </w:numPr>
        <w:rPr/>
      </w:pPr>
      <w:bookmarkStart w:id="3466" w:name="__RefHeading___Toc179186_1395250215"/>
      <w:bookmarkStart w:id="3467" w:name="_Toc1434"/>
      <w:bookmarkEnd w:id="3466"/>
      <w:r>
        <w:rPr>
          <w:rtl w:val="true"/>
        </w:rPr>
        <w:t>راسن</w:t>
      </w:r>
      <w:bookmarkEnd w:id="3467"/>
    </w:p>
    <w:p>
      <w:pPr>
        <w:pStyle w:val="BookText"/>
        <w:rPr/>
      </w:pPr>
      <w:r>
        <w:rPr>
          <w:rFonts w:ascii="IRNazanin" w:hAnsi="IRNazanin" w:eastAsia="IRNazanin"/>
          <w:color w:val="111111"/>
          <w:sz w:val="28"/>
          <w:sz w:val="28"/>
          <w:szCs w:val="28"/>
          <w:rtl w:val="true"/>
          <w:lang w:bidi="fa-IR"/>
        </w:rPr>
        <w:t>بفتح اول و الف و سین و نون و آن را زنجبیل شامی و بیونانی انیون و بلغت اندلس جناح و کلموح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 نباتی است خشبی خوش‌بو و تندطعم یاقوتی‌رنک مائل بسبزی و ساق آن متشعب برک آن عریض و دراز شبیه ببرک قلومس و درازتر و خشن‌تر از ان و انبوه و از ساق آن روئیده بر روی یکدیکر و کل آن مائل بکبودی و حب آن شبیه بقرطم با اندک پهنی و طعم آن اندک تند و منابت آن کوهستان و مواضع سنکلاخ و در تابستان بیخ آن را بر می‌آورند و بیخ آن مستعمل است و قوت آن تا دو سال باقی می‌ماند و کویند بیخ آن زرد و بسطبری انکشت خنصر و بالای آن قوی‌تر از پائین آنست و بعضی کویند بیخ سوسن کوهی است و صاحب اختیارات بدیعی کفته که دو نوع می‌باشد یکی بستانی و آن فیل جوش است و دوم بری و برک آن شبیه ببرک فیل جوش و بیخ آن را بترکی‌اند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بهترین آن مائل بسبزی تازۀ کرم ناخوردۀ عفص آنست و بالجمله از ادویۀ مجهولة الماهیت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 و با رطوبت فضلیه و در دوم نیز کرم و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با قوت تریاقیت و مقوی قلب و فم معده و هاضمه و باه و مثانه و رافع مالیخولیای مراقی و توحش و خوف و حزن حادث از مشارکت معده و مفتح سدۀ جکر و سپرز و محلل ریاح و نفخ و مسکن اوجاع باردۀ کبد و مفاصل و ظهر و نقرس و عرق النساء و غیرها از امراض باردۀ رطبه و جهت تقطیر البول رطوبی و بول در فراش و کشودن حیض آشامیدن مطبوخ آن و ضماد آن نافع و نطول مطبوخ آن با شراب جهت شقیقه و امراض باردۀ رطبۀ دماغیه و تحلیل اورام آن و لعوق یک درم آن با عسل جهت سرفه و ربو و عسر النفس و تنقیۀ سینه از بلغم و رطوبت و آشامیدن مطبوخ آن با شراب جهت سموم هوام و سائر سموم بارده و قطور آن در کوش جهت دوی و طنین و بخور آن بر دندان جهت انداختن کرم آن و بر رحم جهت کشودن حیض و ضماد مطبوخ آن در شراب جهت شقیقه و صرع و امراض بلغمی و عرق النسا و سائر اوجاع بارده و بدستور مطبوخ برک آن مانند مطبوخ بیخ آنست در منافع و ضماد برک آن جهت شکاف عضل و تحلیل اورام مفید مضر محرورین و مصدع و اکثار آن مفسد خون و محرق منی و قاطع باه مصلح آن سرکه و ربوب حامضه و مکیدن انار ترش و خمیرۀ بنفشه مقدار شربت آن تا دو درم بدل آن بوزن آن ایرسا و یا قسط شیرین و کویند چون یک عدد دانۀ آن را بلع نمایند رفع سرعت انزال نماید و بخور آن جهت تقویت دندان و رفع کرم آن و طلای آن جهت نیکوئی رنک رخسار و با عسل جهت رفع آثار جلد مؤثر و شراب راسن که معروف بشراب ملیکه است باعتقاد جالینوس در جمیع افعال مذکوره بهتر از اصل آنست و مربای راسن و قرس و معجون آن در قرابادین مذکور شد و کویند چون راسن زردرنک که شاخها و برک آن منبسط بر روی زمین و برک آن انبوه و طولانی و بیخ آن کوچک و زردرنک و با اندک تلخی و منبت آن جاهای نمناک و سواحل دریا می‌باشد بیاشامند جهت رفع الم کزیدن هوام و تسکین درد آن در ساعت مؤثر است کفته‌اند چون پیکان تیر را بعصارۀ آن آب دهند بهر حیوانی که برسد بزودی آن را هلاک می‌کرداند</w:t>
      </w:r>
      <w:bookmarkStart w:id="3468" w:name="pg2583_21415"/>
    </w:p>
    <w:p>
      <w:pPr>
        <w:pStyle w:val="Heading5"/>
        <w:numPr>
          <w:ilvl w:val="4"/>
          <w:numId w:val="1"/>
        </w:numPr>
        <w:rPr/>
      </w:pPr>
      <w:bookmarkStart w:id="3469" w:name="__RefHeading___Toc179188_1395250215"/>
      <w:bookmarkStart w:id="3470" w:name="_Toc1435"/>
      <w:bookmarkEnd w:id="3468"/>
      <w:bookmarkEnd w:id="3469"/>
      <w:r>
        <w:rPr>
          <w:rtl w:val="true"/>
        </w:rPr>
        <w:t>رامک</w:t>
      </w:r>
      <w:bookmarkEnd w:id="3470"/>
    </w:p>
    <w:p>
      <w:pPr>
        <w:pStyle w:val="BookText"/>
        <w:rPr/>
      </w:pPr>
      <w:r>
        <w:rPr>
          <w:rFonts w:ascii="IRNazanin" w:hAnsi="IRNazanin" w:eastAsia="IRNazanin"/>
          <w:color w:val="111111"/>
          <w:sz w:val="28"/>
          <w:sz w:val="28"/>
          <w:szCs w:val="28"/>
          <w:rtl w:val="true"/>
          <w:lang w:bidi="fa-IR"/>
        </w:rPr>
        <w:t>بفتح اول و الف و فتح میم و کاف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ادویۀ مرکبه و از تراکیب جالینوس است و آن قرصی است که در قدیم از عصارۀ بلح می‌ساخته‌اند و درین زمان از مازو و دوشاب خرما ترتیب می‌دهند و بهترین آن آنست که بکیرند یک جزو مازو و نیم جزو پوست انار سائیده سه روز در آب بخیسانند و بجوشانند و برهم زنند تا مانند خمیر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۴۴٣</w:t>
      </w:r>
      <w:r>
        <w:rPr>
          <w:rFonts w:ascii="IRNazanin" w:hAnsi="IRNazanin" w:eastAsia="IRNazanin"/>
          <w:color w:val="111111"/>
          <w:sz w:val="28"/>
          <w:sz w:val="28"/>
          <w:szCs w:val="28"/>
          <w:rtl w:val="true"/>
          <w:lang w:bidi="fa-IR"/>
        </w:rPr>
        <w:t>شود پس ربع جزو زاج و مانند آن صمغ محلول و یک جزو و نیم دوشاب خرما و با عسل اضافه نموده طبخ دهند و اقراص سازند و اکر بوزن پوست انار بلح بسیار نارس اضافه کنند بیعدیل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خشک و بعضی کرم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قابض و مجفف و مقوی معده و کبد و امعا و مسکن حرارت و مانع مواد باعضا و جهت حبس اسهال صفراوی و دموی و نزف الدم و ذرب و سرفه و درد سینه و ضعف جکر و تجفیف قروح شربا خصوصا با ماء الآس و ضماد آن بر شکم جهت تسکین کرب و طلای آن مقوی جلد مسترخی و دافع ورم حار و ورم مقعده و بروز آن و نقرس و حابس عرق و دافع عفونت و بخار فاسد و با حنا مسود شعر و قاتل شپش و سنون آن مقوی لثه و قاطع خون مقدار شربت آن تا دو مثقال بدل آن سک مضر مثانه مصلح آن عسل است و در قرابادین نیز نسخ آن مذکور شد</w:t>
      </w:r>
      <w:bookmarkStart w:id="3471" w:name="pg2583_21416"/>
    </w:p>
    <w:p>
      <w:pPr>
        <w:pStyle w:val="Heading5"/>
        <w:numPr>
          <w:ilvl w:val="4"/>
          <w:numId w:val="1"/>
        </w:numPr>
        <w:rPr/>
      </w:pPr>
      <w:bookmarkStart w:id="3472" w:name="__RefHeading___Toc179190_1395250215"/>
      <w:bookmarkStart w:id="3473" w:name="_Toc1436"/>
      <w:bookmarkEnd w:id="3471"/>
      <w:bookmarkEnd w:id="3472"/>
      <w:r>
        <w:rPr>
          <w:rtl w:val="true"/>
        </w:rPr>
        <w:t>راوند</w:t>
      </w:r>
      <w:bookmarkEnd w:id="3473"/>
    </w:p>
    <w:p>
      <w:pPr>
        <w:pStyle w:val="BookText"/>
        <w:rPr/>
      </w:pPr>
      <w:r>
        <w:rPr>
          <w:rFonts w:ascii="IRNazanin" w:hAnsi="IRNazanin" w:eastAsia="IRNazanin"/>
          <w:color w:val="111111"/>
          <w:sz w:val="28"/>
          <w:sz w:val="28"/>
          <w:szCs w:val="28"/>
          <w:rtl w:val="true"/>
          <w:lang w:bidi="fa-IR"/>
        </w:rPr>
        <w:t>بفتح اول و الف و واو و سکون نون و دال مهمله و ریوند بیای مثناة تحتانیه بجای الف و کسر را نیز آمده و بفارسی نیز بدین اسم مشهور است و بیخ جکری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 ریباس است که در دامن کوه‌های خطا و چین و تبت و ترکستان و خراسان و بعضی از بلاد هند بهم می‌رسد و اکثر چوپانان و مردمی که بدان نواح می‌باشند و آن را می‌شناسند بیخ آن را برمیاورند و می‌کویند که بعد حفر زمین اول بیخ باریک سیاه رنکی ظاهر می‌کردد و از ان ریشها باطراف در زمین رفته چون دو سه ذرع دیکر بکاوند بر سر آن ریشها کرهها بشکل شلغم بزرک و کوچک برمیاید آنها ریوند است برآورده هریک را بریده بدو قطعه و یا سه قطعه و یا زیاده که سوراخ کرده برای سهولت باربرداری و آنکه بزودی خوب خشک کردد و کرم نزند و فاسد نشود و بر کردن حیوانات می‌آویزند و لهذا اکثر قطعهای آن سوراخ‌دار می‌باشد و بهترین همه خطائی و چینی و تبتی آنست که قطعهای آن بزرک شبیه بسم اسپ و رنک آن سرخ مائل بتیرکی و زردی و تندبو و سنکین مستوی الاجزا و جوهر آن ما بین صلابت و رخاوت باشد و چون بخایند بدشواری نرم کردد و لزج باشد و چون ممضوغ آن را بر انکشت و یا بر عضو دیکر و یا بر پارچۀ بمالند زرد کرداند و چون بشکنند موضع کسر آن زرد اندک مائل بتیرکی باشد و این مستعمل اطبا است و قوت آن تا یک سال باقی می‌ماند پس ضعیف می‌کردد و مامیران حافظ قوت آنست که با آن نکاه دارند و آنچه برخلاف این اوصاف باشد زبون و غیر مستعمل و کفته‌اند آنچه مشهور بزنجی آنست از جهت رنک آنست که سیاه است نه از جهت آنست که منبت آن زنج است و این مشابه آنست در اکثر افعال و مخالف آنست در هشاشت و خفت و رنک و بهترین این آنست که صلب سنکین و موضع قطع آن سیاه و مانند شاخ باشد و در دیر کوبیده و خائیده شود و آنچه معروف بترکی و فارسی است نه از ان جهت است که منبت آن آن بلاد است بلکه از ان جهت است که بدان بلاد می‌آورند و از ان بلاد بجای دیکر نقل می‌نمایند و این در میان هر دو صنف است در صنفات مذکوره و اندرون و بیرون آن هر دو بسیار زرد و بهترین این آنست که موضع قطع آن و ممضوغ آن نیز بسیار زرد و کرم ناخورده باشد و یک صنف دیکر است که از عمان می‌آورند و راوند شامی نامند و آن عروق خشن طولانی بغلظت انکشتی قویتر از ان نیز و صلب اغبر کمد اللون و موضع کسر آن املس و ظاهر آن زرد آمیخته بزرقت می‌باشد و این مشهور براوند دواب است برای آنکه بباطره آن را در امراض کبد دواب مستعمل دارند عصارۀ صنف اول که بطبیخ ترتیب دهند تا غلیظ کردد بهتر است از آنکه بکوبند و بسایند و بسیار طبخ دهند تا منجمد کردد و تازۀ آن تا یک سال نیکو است و کهنۀ دو سالۀ آن ردی و مضر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و در اول دوم کرم و خشک و مبرد بالعرض بسبب شدت تحلیل و با رطوبت فضلیه و لهذا بزودی آن را کرم</w:t>
      </w:r>
    </w:p>
    <w:p>
      <w:pPr>
        <w:pStyle w:val="BookText"/>
        <w:rPr/>
      </w:pP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می‌خورد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قابض و جالی و منضج و مقطع و بادزهر سموم بارده خصوص عقرب و مسهل اخلاط غلیظه و رقیقه و خام بعصر و مدر بول و حیض و مقوی قوت جاذبۀ کبد و مفتح سدۀ آن و طحال و امعا و محلل ریاح و نفخ کرده و مثانه و رحم و مسکن اوجاع آنها و جهت خفقان بارد و رفع برودت معده و کبد و سرفۀ مزمن و ربو و سل و قرحۀ رئه و امعا و انواع استسقا و یرقان سدی و رفع اسهال سدی و ماساریقا و ذوسنطاریا و تنقیۀ امعا و احشا و تحلیل نفخ و ریاح آن و اورام باردۀ احشا و تخمه و مغص و بواسیر و نواصیر و تپ ربع و چون از ان حبی سازند که نرم سوده با لعاب بهدانه سرشته حب سازند و زیر زبان نکاهدارند و آب آن را فرو برند جهت سرفۀ کهنۀ بارد رطب و ضیق النفس بارد رطب نیز و قلاع دهان بارد و امثال اینها نافع و باهلیلۀ کابلی و غاریقون و صبر که حبوب ساخته فرو برند جهت تنقیۀ دماغ و انواع صداع بارد و صفراوی و شقیقه و فالج و دوار و کزاز و توحش و جنون و نزلات بارده و دوی و طنین و رمد حادث از نزلات و باراسن جهت امراض صدریه مانند سرفه و ضیق النفس و بهر و غیرها و با شراب ریحانی و یا شربت سیب جهت فواق و فسخ عضل و عصب و رض و سستی آن حادث از صدمه و سقطه و بدستور با انیسون و با آب کرم جهت فواق و آروغ ترش و تمدد تهیکاه و فتق و مغص و با بابونه و غافث و سنبل هندی و یا با ماء الاصول و یا با ماء آلکشوث بحسب شدت و ضعف قوت مرض جهت استسقا و با سکنجبین خصوص بزوری و یا اصولی نیز بحسب اقتضای حال جهت تفتیح سدد و صلابت طحال و تفتیت حصاة و تحلیل ریاح و رفع حبس البول و مقدار یک مثقال تا دو درم آن با شیرۀ تخم خربزه و شیرۀ خارخسک جهت رفع حبس البول که بدوای دیکر کشوده نکردد مجرب و با ادویۀ مضعفۀ قوت مسهله و منعشه و قوت قابضۀ آن مانند کل سرخ و کلنار و طراثیث و صمغ عربی بریان جهت ذوسنطاریا معوی و کبدی و رفع جشا و فساد اطعمه و تخمه و بدستور با سنبل هندی و با جاوشیر و مطبوخ زبیب و بسفایج جهت قولنج ثفلی و بلغمی و با آب پرسیاوشان و قنطوریون جهت عرق النسا و تپهای بلغمی و ضعف مفاصل و اوجاع ان و با زرشک و صندل جهت ورم باطنی و تقویت ان و در دهن داشتن قطعۀ ان و اب آن را فرو بردن جهت نفث الدم و سده و ورم سینه و ربو و بهر و سعوط آن جهت امراض دماغیه و نزلیه نافع و ضماد آن با سرکه جهت رفع کلف و قوبا و آثار ضربه و با لعابات جهت ورم حار مزمن و بدستور با آرد جو و تخم خبازی و یا خطمی و با قوابض جهت استحکام استخوان بدر رفته و طلای آن جهت ضربه و سقطه و تحلیل اورام بارده و تسکین اوجاع غیر حاره و سموم بارده خصوصا عقرب و بر بین الکتفین جهت رفع خوف قلبی و ذرور آن جهت تجفیف قروح رطبه مفید مضر سفل مصلح آن صمغ عربی و کویند مضر امزجه اطفال و ضعفا است مقدار شربت آن یک مثقال تا دو درهم بدل آن در امراض معده و جکر یک وزن و نیم آن کل سرخ و خمس آن سنبل است و مرکبات راوند از حبوب و رب و سفوف و سکنجبین و شراب مسمی بشراب دیناری و قرص و معجون آن در قرابادین ذکر یافت</w:t>
      </w:r>
      <w:r>
        <w:rPr>
          <w:rFonts w:eastAsia="IRNazanin" w:cs="IRNazanin"/>
          <w:color w:val="111111"/>
          <w:sz w:val="28"/>
          <w:szCs w:val="28"/>
          <w:rtl w:val="true"/>
          <w:lang w:bidi="fa-IR"/>
        </w:rPr>
        <w:t>*</w:t>
      </w:r>
      <w:bookmarkStart w:id="3474" w:name="pg2583_21418"/>
    </w:p>
    <w:p>
      <w:pPr>
        <w:pStyle w:val="Heading5"/>
        <w:numPr>
          <w:ilvl w:val="4"/>
          <w:numId w:val="1"/>
        </w:numPr>
        <w:rPr/>
      </w:pPr>
      <w:bookmarkStart w:id="3475" w:name="__RefHeading___Toc179192_1395250215"/>
      <w:bookmarkStart w:id="3476" w:name="_Toc1437"/>
      <w:bookmarkEnd w:id="3474"/>
      <w:bookmarkEnd w:id="3475"/>
      <w:r>
        <w:rPr>
          <w:rtl w:val="true"/>
        </w:rPr>
        <w:t>رای بیل</w:t>
      </w:r>
      <w:bookmarkEnd w:id="3476"/>
    </w:p>
    <w:p>
      <w:pPr>
        <w:pStyle w:val="BookText"/>
        <w:rPr/>
      </w:pPr>
      <w:r>
        <w:rPr>
          <w:rFonts w:ascii="IRNazanin" w:hAnsi="IRNazanin" w:eastAsia="IRNazanin"/>
          <w:color w:val="111111"/>
          <w:sz w:val="28"/>
          <w:sz w:val="28"/>
          <w:szCs w:val="28"/>
          <w:rtl w:val="true"/>
          <w:lang w:bidi="fa-IR"/>
        </w:rPr>
        <w:t>بفتح راء مهمله و الف و دو یای مثناة تحتانیه در میان هر دو بای موحدۀ مکسوره و لام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کل نباتی است هندی و سه نوع می‌باشد رای بیل و موتیه و موکره و همه در شکل نبات شبیه بهم‌اند و در ممالک هند و بنکاله و دکهن بسیار بهم می‌رسد و خوش‌بو است و از ان مانند یاسمین روغن ترتیب می‌دهند که کنجد مقشر را در کل آن پرورده به حدی که کنجدها سرخ و معطر کردند پس از ان روغن می‌کیرند و عطر از نوع موتیه نیز مرتب از برادۀ صندل می‌نمایند و کیاه آن تا بدو ذرع و زیاده نیز و شاخهای آن انبوه بعضی مفروش بر روی زمین و پر کره و اکثر از بیخ آن روئیده و برک آن</w:t>
      </w:r>
      <w:r>
        <w:rPr>
          <w:rFonts w:eastAsia="IRNazanin" w:cs="IRNazanin"/>
          <w:color w:val="111111"/>
          <w:sz w:val="28"/>
          <w:szCs w:val="28"/>
          <w:rtl w:val="true"/>
          <w:lang w:bidi="fa-IR"/>
        </w:rPr>
        <w:t>&amp;</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اندک نازک املس متوسط در بزرکی و کوچکی و سبز رنک و کل آن سفید و خوش‌بو خصوص در شب و رای بیل اندک طولانی و مضاعف و موتیه شبیه بدانۀ مروارید بزرکی و تضعیف این زیاده تا سه چهار مرتبه و موکره از هر دو بزرکتر و برک آن پهن‌تر و ضخیم‌تر و تضعیف این زیاده و لیکن لطافت بوی این هر دو زیاده است و کویند هر سه یک نوع‌اند و بحسب قوت و ضعف زمین و تربیت و عدم تربیت مختلف می‌کردند و تربیت آن آنست که جایی که خواهند بنشانند درخت و یا قلم آن را باید که خاک آن را خوب تصفیه نمایند و یا آنکه صاف خالص باشد و بعد از غرس همیشه آب می‌داده باشند و قبل از موسم کل آن مثلا در بنکاله که بودن آفتاب در برج ثور است در اوآخر دلو و یا اوائل حوت شاخهای بلند آن را قلم نمایند و سرهای شاخهای آن را بدستۀ کاه مشتعلی اندک بسوزانند و اطراف بوتۀ آن را مقدار یک شبر خالی نمایند و ریشهای باریک آن را خصوص از موکره دور نمایند و روز دیکر در ان آب بسیار ریزند و خاک بالای آن کنند و هر روز آب می‌داده باشند کلهای بزرک خوش‌بو بار آورد و هر سال این عمل را تازه نمایند رای بیل موتیه می‌کردد و بدون تربیت موتیه رای بیل بلکه کلهای بسیار کوچک و کم‌بو می‌شود و می‌کویند که اکر شاخهای رای بیل و یا موتیه را مکرر بخوابانند و اکر هر دو طرف آن را بعد بستن ریشه قطع نمایند که شاخهای تازه از بن آن بطرف بالا بروید و سر شاخها از درخت روئیده بیخ کردد در چند دفع موکره می‌شود و کویند رای بیل یاسمین مضاعف است و کویند کل رازقی عبارت ازین است</w:t>
      </w:r>
      <w:bookmarkStart w:id="3477" w:name="pg2583_21419"/>
    </w:p>
    <w:p>
      <w:pPr>
        <w:pStyle w:val="BookText"/>
        <w:rPr/>
      </w:pPr>
      <w:bookmarkEnd w:id="3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و سرد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جهت دفع صفرا و تسکین حرارت و قئ و فواق و جنون نافع و بوئیدن آن مفرح و مقوی دل و دماغ و روغن آن قریب النفع بروغن یاسمین است که بهندی چنبیلی نامند و کرم‌تر از ان دانسته‌اند</w:t>
      </w:r>
      <w:r>
        <w:rPr>
          <w:rFonts w:eastAsia="IRNazanin" w:cs="IRNazanin"/>
          <w:color w:val="111111"/>
          <w:sz w:val="28"/>
          <w:szCs w:val="28"/>
          <w:rtl w:val="true"/>
          <w:lang w:bidi="fa-IR"/>
        </w:rPr>
        <w:t>*</w:t>
      </w:r>
    </w:p>
    <w:p>
      <w:pPr>
        <w:pStyle w:val="Heading4"/>
        <w:numPr>
          <w:ilvl w:val="3"/>
          <w:numId w:val="1"/>
        </w:numPr>
        <w:rPr/>
      </w:pPr>
      <w:bookmarkStart w:id="3478" w:name="__RefHeading___Toc179194_1395250215"/>
      <w:bookmarkStart w:id="3479" w:name="_Toc1438"/>
      <w:bookmarkEnd w:id="3478"/>
      <w:r>
        <w:rPr>
          <w:rtl w:val="true"/>
        </w:rPr>
        <w:t>فصل الراء مع الباء الموحده</w:t>
      </w:r>
      <w:bookmarkEnd w:id="3479"/>
    </w:p>
    <w:p>
      <w:pPr>
        <w:pStyle w:val="Heading5"/>
        <w:numPr>
          <w:ilvl w:val="4"/>
          <w:numId w:val="1"/>
        </w:numPr>
        <w:rPr/>
      </w:pPr>
      <w:bookmarkStart w:id="3480" w:name="__RefHeading___Toc179196_1395250215"/>
      <w:bookmarkStart w:id="3481" w:name="_Toc1439"/>
      <w:bookmarkEnd w:id="3480"/>
      <w:r>
        <w:rPr>
          <w:rtl w:val="true"/>
        </w:rPr>
        <w:t>ربیتا</w:t>
      </w:r>
      <w:bookmarkEnd w:id="3481"/>
    </w:p>
    <w:p>
      <w:pPr>
        <w:pStyle w:val="BookText"/>
        <w:rPr/>
      </w:pPr>
      <w:r>
        <w:rPr>
          <w:rFonts w:ascii="IRNazanin" w:hAnsi="IRNazanin" w:eastAsia="IRNazanin"/>
          <w:color w:val="111111"/>
          <w:sz w:val="28"/>
          <w:sz w:val="28"/>
          <w:szCs w:val="28"/>
          <w:rtl w:val="true"/>
          <w:lang w:bidi="fa-IR"/>
        </w:rPr>
        <w:t>بفتح راء و کسر باء موحده و سکون یاء مثناة تحتانیه و فتح ثاء مثلثه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ماهی کوچکی است که از طرف هرموز می‌آورند و در کرم‌سیر از ان ماهیابه می‌سازند و آن را ماهی دشنه موتو نیز نامند و خشک آن را نیز اهل آنجا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کرم‌تر از اربیان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مهیج باه و مصلح حال معده و تشنکی آورد و مصلح آن تخم کاهو است</w:t>
      </w:r>
    </w:p>
    <w:p>
      <w:pPr>
        <w:pStyle w:val="Heading4"/>
        <w:numPr>
          <w:ilvl w:val="3"/>
          <w:numId w:val="1"/>
        </w:numPr>
        <w:rPr/>
      </w:pPr>
      <w:bookmarkStart w:id="3482" w:name="__RefHeading___Toc179198_1395250215"/>
      <w:bookmarkStart w:id="3483" w:name="_Toc1440"/>
      <w:bookmarkEnd w:id="3482"/>
      <w:r>
        <w:rPr>
          <w:rtl w:val="true"/>
        </w:rPr>
        <w:t>فصل الراء مع التاء المثناة الفوقانیة</w:t>
      </w:r>
      <w:bookmarkEnd w:id="3483"/>
    </w:p>
    <w:p>
      <w:pPr>
        <w:pStyle w:val="Heading5"/>
        <w:numPr>
          <w:ilvl w:val="4"/>
          <w:numId w:val="1"/>
        </w:numPr>
        <w:rPr/>
      </w:pPr>
      <w:bookmarkStart w:id="3484" w:name="__RefHeading___Toc179200_1395250215"/>
      <w:bookmarkStart w:id="3485" w:name="_Toc1441"/>
      <w:bookmarkEnd w:id="3484"/>
      <w:r>
        <w:rPr>
          <w:rtl w:val="true"/>
        </w:rPr>
        <w:t>رتم</w:t>
      </w:r>
      <w:bookmarkEnd w:id="3485"/>
    </w:p>
    <w:p>
      <w:pPr>
        <w:pStyle w:val="BookText"/>
        <w:rPr/>
      </w:pPr>
      <w:r>
        <w:rPr>
          <w:rFonts w:ascii="IRNazanin" w:hAnsi="IRNazanin" w:eastAsia="IRNazanin"/>
          <w:color w:val="111111"/>
          <w:sz w:val="28"/>
          <w:sz w:val="28"/>
          <w:szCs w:val="28"/>
          <w:rtl w:val="true"/>
          <w:lang w:bidi="fa-IR"/>
        </w:rPr>
        <w:t>بفتح را و تاء مثناة فوقانیه و میم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و دو نوع می‌باشد سیاه و سفید سیاه آن را شاخهای زیاده بر ذرعی و بی‌برک و صلب مانند ریسمان و بر اشجار آویخته و پیچیده می‌باشد و کل آن زرد و ثمر آن مانند لوبیا و دانۀ آن بشکل عدس و سفید آن را ثمر و کل و شاخ نیز مانند سیاه آن الا آنکه رنک شاخهای آن سفید و کل آن کوچکتر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 و محلل و با قوت قابضه و تند دو درم از ثمر آن مقئ قوی و آشامیدن آن جهت اقسام کرم و اخراج جنین مرده و قتل زندۀ آن و ادرار نمودن بول بقوت و حقنه بعصارۀ آن جهت اسهال خون و عرق النسا نافع و خوردن هفت عدد دانۀ آن سه روز پی‌درپی سبب اسهال و منع بروز دمل مضر معده مصلح آن سکنجبین مقدار شربت آن تا یک مثقال است</w:t>
      </w:r>
      <w:bookmarkStart w:id="3486" w:name="pg2583_21420"/>
    </w:p>
    <w:p>
      <w:pPr>
        <w:pStyle w:val="Heading5"/>
        <w:numPr>
          <w:ilvl w:val="4"/>
          <w:numId w:val="1"/>
        </w:numPr>
        <w:rPr/>
      </w:pPr>
      <w:bookmarkStart w:id="3487" w:name="__RefHeading___Toc179202_1395250215"/>
      <w:bookmarkStart w:id="3488" w:name="_Toc1442"/>
      <w:bookmarkEnd w:id="3486"/>
      <w:bookmarkEnd w:id="3487"/>
      <w:r>
        <w:rPr>
          <w:rtl w:val="true"/>
        </w:rPr>
        <w:t>رتیلا</w:t>
      </w:r>
      <w:bookmarkEnd w:id="3488"/>
    </w:p>
    <w:p>
      <w:pPr>
        <w:pStyle w:val="BookText"/>
        <w:rPr/>
      </w:pPr>
      <w:r>
        <w:rPr>
          <w:rFonts w:ascii="IRNazanin" w:hAnsi="IRNazanin" w:eastAsia="IRNazanin"/>
          <w:color w:val="111111"/>
          <w:sz w:val="28"/>
          <w:sz w:val="28"/>
          <w:szCs w:val="28"/>
          <w:rtl w:val="true"/>
          <w:lang w:bidi="fa-IR"/>
        </w:rPr>
        <w:t>بضم اول و فتح تای مثناة فوقانیه و سکون یای مثناة تحتانیه و فتح لام و الف بفارسی انجورک و دلمه و خایه کیرک و خایه کزک و بترکی پای و بهندی مکری و بسیار بزرک آن را یدمکر و آنکه پایهای دراز دارد مکرا نامند و بزرک آن را تا بقدر کنجشکی دیده‌اند و آن را آوازی مانند آواز کنجشک و زرد و زغب‌دار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شبیه</w:t>
      </w:r>
    </w:p>
    <w:p>
      <w:pPr>
        <w:pStyle w:val="BookText"/>
        <w:rPr/>
      </w:pP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بعنکبوت و زردرنک و شکم آن بزرک و سریع الحرکت و دست و پای آن کوتاه و اقسام می‌باشد و از سموم قتالۀ بارده است کزیدن آن و خوردن عددی از ان قتال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کوبیدۀ آن بر موضع کزیدۀ آن جذب سم ان می‌کند و اطهوریقس بستن زندۀ آن را بر بازوی صاحب تپ دوری جهت رفع آن مجرب دانسته است و ترکان را عقیده آنست که چون ملسوع آن در ظرف طلا مدتی نظر کند رفع اذیت آن می‌شود و از لسع بدترین آنها که مصری بزرک شبیه بذبابیست که اطراف چراغ پرواز می‌کند ورم بهم می‌رسد در موضع آن و کاه سرخ می‌کردد و کاه تیره و سبز و هریک از انواع آن را اعراض خاص است مثلا از سرخ آن اندک وجعی و خارشی و زود تسکین یابد و از سیاه آن وجع شدید و رعشه و سردی بدن و از سفید آن وجع کمی و خارش و اختلاف بطن و رتیلائی که بر پشت ان خطوط براق است خدر و استرخای بدن و از زرد اغبر آنکه چون ارادۀ کزیدن کند اندک رطوبتی از دهن آن برآید وجع بسیار و رعشه قوی و عرق و برآمدکی شکم عارض کردد و احیانا هلاک کرداند و عوارض انواع دیکر آن قریب بدانها است علاج همه آنها بعد مکیدن موضع لسع و جذب سم بقوت فرو بردن عضو در آب کرم و نطول با آب و نمک و دفن کردن در رمل و خاکستر کرم کرده و ضماد نمودن موضع لسع بمر و نمک و یا بخاکستر چوب انجیر و آهک و قلی و با آب کرم سرشته و خوردن شونیز و تخم کرفس بطریق سفوف و خوردن دواء الحلتیت و تریاق مخصوص برتیلا است</w:t>
      </w:r>
      <w:bookmarkStart w:id="3489" w:name="pg2583_21421"/>
    </w:p>
    <w:p>
      <w:pPr>
        <w:pStyle w:val="Heading4"/>
        <w:numPr>
          <w:ilvl w:val="3"/>
          <w:numId w:val="1"/>
        </w:numPr>
        <w:rPr/>
      </w:pPr>
      <w:bookmarkStart w:id="3490" w:name="__RefHeading___Toc179204_1395250215"/>
      <w:bookmarkStart w:id="3491" w:name="_Toc1443"/>
      <w:bookmarkEnd w:id="3489"/>
      <w:bookmarkEnd w:id="3490"/>
      <w:r>
        <w:rPr>
          <w:rtl w:val="true"/>
        </w:rPr>
        <w:t>فصل الراء مع الجیم</w:t>
      </w:r>
      <w:bookmarkEnd w:id="3491"/>
    </w:p>
    <w:p>
      <w:pPr>
        <w:pStyle w:val="Heading5"/>
        <w:numPr>
          <w:ilvl w:val="4"/>
          <w:numId w:val="1"/>
        </w:numPr>
        <w:rPr/>
      </w:pPr>
      <w:bookmarkStart w:id="3492" w:name="__RefHeading___Toc179206_1395250215"/>
      <w:bookmarkStart w:id="3493" w:name="_Toc1444"/>
      <w:bookmarkEnd w:id="3492"/>
      <w:r>
        <w:rPr>
          <w:rtl w:val="true"/>
        </w:rPr>
        <w:t>رجل الغراب</w:t>
      </w:r>
      <w:bookmarkEnd w:id="3493"/>
    </w:p>
    <w:p>
      <w:pPr>
        <w:pStyle w:val="BookText"/>
        <w:rPr/>
      </w:pPr>
      <w:r>
        <w:rPr>
          <w:rFonts w:ascii="IRNazanin" w:hAnsi="IRNazanin" w:eastAsia="IRNazanin"/>
          <w:color w:val="111111"/>
          <w:sz w:val="28"/>
          <w:sz w:val="28"/>
          <w:szCs w:val="28"/>
          <w:rtl w:val="true"/>
          <w:lang w:bidi="fa-IR"/>
        </w:rPr>
        <w:t>بکسر را و سکون جیم و لام و الف و لام و ضم غین معجمه و راء مهمله و الف و بای موحده و آن را رجل الزاغ نیز کویند و بپهلو پای کلاغ و کلاغ‌پا و بترکی غازباغی و بفرنکی کرتویس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نبات آطریلال است و اکثری تصریح نموده‌اند که غیر آنست و در نواح بیت المقدس بسیار و آن کیاهی است بقدر شبری و نیم و نبات آن منبسط بر روی زمین و برک آن بسیار سبز و مائل بسیاهی مانند برک رشاد بستانی و هر برکی مشقوق بدوشق و بران سه برک باریک وسطی بلندتر از هر دو طرف شبیه بچنکال غراب و شعبهای آن متفرق و طعم آن با تندی و اندک قبض و شیرینی مانند طعم زردک و بیخ آن فرورفته در زمین و مستدیر الشکل و کره‌دار همه مدور ظاهر آن مائل بزردی و سائیدۀ آن بسیار سفید مانند سورنجان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سدۀ ظهر و مسکن ریاح و محلل و جهت رفع قولنج و مغص و درد کمر و پشت و مفاصل و اسهال مزمن بغایت نافع و آشامیدن مرقۀ مطبوخ آن با راس العزه یعنی بچۀ بز که بزغاله نامند جهت وجع صلب و پهلو و ورک و اوجاع سائر اعضا و اعیا و اسهال مزمن بیعدیل و طلای عصارۀ آنکه بآتش بقوام آورده باشند بدین قسم که مجموع آن را از برک و شاخ و بیخ کنده و به آب شسته تا خاک و کل و غبار آن برطرف کردد پس در هاون سنکی نرم کوفته با دستۀ چوبی و آب آن را افشرده باز بکوبند و تمام آب آن را بکیرند و در پاتیل کرده بآتش ملایم طبخ دهند تا دو ثلث آن برود و ثلث بماند و در جامهای شیشه و یا ظرف سرکشادی کرده در آفتاب کذارند و هر روز با قاشق مسی برهمزنند تا منجمد کردد مانند شمع و بدست نچسپد چون بدست کیرند پس اقراص ساخته سوراخ کرده بریسمان کشند و در آفتاب آویزند تا خوب خشک کردد و عند الحاجت بقدر ضرور کرفته با آب حل کرده بر مفاصل بمالند و اکر وجع و ضربان شدید بسیار باشد دو درم آن را در آب حل کنند و با دو درم بیخ یبروح نرم کوفته پیخته بیامیزند و بر مفاصل بمالند تسکین درد آن دهد</w:t>
      </w:r>
      <w:bookmarkStart w:id="3494" w:name="pg2583_21422"/>
    </w:p>
    <w:p>
      <w:pPr>
        <w:pStyle w:val="BookText"/>
        <w:rPr/>
      </w:pPr>
      <w:bookmarkEnd w:id="3494"/>
      <w:r>
        <w:rPr>
          <w:rFonts w:ascii="IRNazanin" w:hAnsi="IRNazanin" w:eastAsia="IRNazanin"/>
          <w:color w:val="111111"/>
          <w:sz w:val="28"/>
          <w:sz w:val="28"/>
          <w:szCs w:val="28"/>
          <w:rtl w:val="true"/>
          <w:lang w:bidi="fa-IR"/>
        </w:rPr>
        <w:t>و زائل 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الراء مع الخاء المعجمة</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۴۴٧</w:t>
      </w:r>
    </w:p>
    <w:p>
      <w:pPr>
        <w:pStyle w:val="Heading5"/>
        <w:numPr>
          <w:ilvl w:val="4"/>
          <w:numId w:val="1"/>
        </w:numPr>
        <w:rPr/>
      </w:pPr>
      <w:bookmarkStart w:id="3495" w:name="__RefHeading___Toc179208_1395250215"/>
      <w:bookmarkStart w:id="3496" w:name="_Toc1445"/>
      <w:bookmarkEnd w:id="3495"/>
      <w:r>
        <w:rPr>
          <w:rtl w:val="true"/>
        </w:rPr>
        <w:t>رخبین</w:t>
      </w:r>
      <w:bookmarkEnd w:id="3496"/>
    </w:p>
    <w:p>
      <w:pPr>
        <w:pStyle w:val="BookText"/>
        <w:rPr/>
      </w:pPr>
      <w:r>
        <w:rPr>
          <w:rFonts w:ascii="IRNazanin" w:hAnsi="IRNazanin" w:eastAsia="IRNazanin"/>
          <w:color w:val="111111"/>
          <w:sz w:val="28"/>
          <w:sz w:val="28"/>
          <w:szCs w:val="28"/>
          <w:rtl w:val="true"/>
          <w:lang w:bidi="fa-IR"/>
        </w:rPr>
        <w:t>بفتح را و سکون خای و کسر بای موحده و سکون یای مثناة تحتانیه و نون لغت سریانی است و بفارسی لور و بشیرازی قراقروت نامند و لور کشک تازۀ خشک ناشده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مائیت شیر است که بطبیخ غلیظ کردانند و بچکانند تا مائیت آن جدا کردد از جبنیت آن و غیر مصل است و ماست چکیده را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کرم و در آخر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کثیر الغذا و مبهی و مسدد و بطی الهضم و ثقیل و برداشتن شیاف آن مسهل است و مصل در حرف المیم ان شاء اللّه تعالی مذکور می‌شود</w:t>
      </w:r>
    </w:p>
    <w:p>
      <w:pPr>
        <w:pStyle w:val="Heading5"/>
        <w:numPr>
          <w:ilvl w:val="4"/>
          <w:numId w:val="1"/>
        </w:numPr>
        <w:rPr/>
      </w:pPr>
      <w:bookmarkStart w:id="3497" w:name="__RefHeading___Toc179210_1395250215"/>
      <w:bookmarkStart w:id="3498" w:name="_Toc1446"/>
      <w:bookmarkEnd w:id="3497"/>
      <w:r>
        <w:rPr>
          <w:rtl w:val="true"/>
        </w:rPr>
        <w:t>رخمه</w:t>
      </w:r>
      <w:bookmarkEnd w:id="3498"/>
    </w:p>
    <w:p>
      <w:pPr>
        <w:pStyle w:val="BookText"/>
        <w:rPr/>
      </w:pPr>
      <w:r>
        <w:rPr>
          <w:rFonts w:ascii="IRNazanin" w:hAnsi="IRNazanin" w:eastAsia="IRNazanin"/>
          <w:color w:val="111111"/>
          <w:sz w:val="28"/>
          <w:sz w:val="28"/>
          <w:szCs w:val="28"/>
          <w:rtl w:val="true"/>
          <w:lang w:bidi="fa-IR"/>
        </w:rPr>
        <w:t>بفتح را و خا و میم و ها لغت عربی است بفارسی مردارخوار و بهندی کدو هرکیله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از کرکس است و بزرک جثۀ سفید مائل بتیرکی با خطوط سیاه و چشم آن بسیار زرد و در کوهستان و بیابانها می‌باشد و از مردم بسیار خائف و در اماکن بعیده تخم می‌دهد و تخم آن از تخم مرغ خانکی بزرک‌تر است و دیده شده که در بنکاله و هند در کنار دریاها و رودخانه‌ها بسیار می‌باشد باعتبار آنکه هنود اکثر مردۀ خود را نیم سوخته در آب دریا می‌اندازند و بکنار آمده خوراک آنها و سک و شغال و کلاغ و غیره است همه باهم جمع شده می‌خورند و حینا با خود اندک جنکی نیز می‌کنند و بسبب وفور مردار و سیری و سستی طبیعت باز هم متوجه خوردن می‌کردند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 و در سوم بعضی کرم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کویند تخم آن بهترین اجزای آنست اکر هفت عدد آن را بدین طریق بخورند که اولا تنقیه نمایند و بعد از ان یک عدد آن را خام تناول نمایند و تا شش ساعت مطلقا چیزی نخورند پس شوربای چرب بیاشامند و باز بعد از یک هفته دیکر تکرار عمل نمایند که تا هفت هفته هفت عدد خورده شود جهت رفع جذام مفید و اکر فائده نبخشد از هیچ دوای دیکر منتفع نخواهد کشت و مایوس العلاج است و ذرور پوست آن قاطع نزف الدم و التیام دهندۀ جراحت و با سرکه جهت قوبا و حزاز نافع و زهرۀ آن قطورا با روغن بنفشه در کوش طرف مخالف جهت شقیقه و با روغن زیتون در طرف موافق جهت تحلیل ریاح و رفع کری و قطور و سعوط آن اطفال را جهت تحلیل ریاح دماغ ایشان و اکتحال آن به آب سرد جهت رفع بیاض و سرکین آن با سرکه قطورا در چشم جهت رفع بیاض و درد کوش و با زیت جهت ازالۀ کری و ثقل سامعه و حمول آن جهت اسقاط جنین و ادرار حیض و بدستور بخور و لطوخ آن جهت کزیدکی عقرب و مار و زنبور و بدستور لطوخ زهرۀ آن و تخم آن نیز و با سرکه جهت برص و کویند اکتحال آن در چشم جانب کزیده شده نافع و کوشت خشک خام آن با خردل بخورا تا هفت مرتبه جهت حل انعقاد مردی که آن را زنان بسته باشند و جهت تسهیل ولادت نیز و پر آن بخورا جهت کریزانیدن هوام پردار و پر بازوی چپ آن جهت تسهیل ولادت و جکر آن را چون بریان نمایند و یا خام آن را سائیده در روزی سه دفعه هر دفعه یک دانک با سرکه بنوشند تا سه روز متوالی جهت رفع جنون مجرب دانسته‌اند و پوست آن را چون خشک کرده سائیده بر جراحات بپاشند قطع خون آن نماید و مندمل سازد و طلای آن با سرکه جهت قوبا و حزاز و پوست اندرون سنکدان آن را چون خشک نموده سائیده با شراب بیاشامند جهت رفع جمیع سموم و مغز سر آن دو درم با روغنها جهت درد سر نافع از ارسطاطالیس منقول است که چون رخمه را خفه کرده با چهار قسط روغن زیتون بجوشانند تا مهرا شود تدهین بدان جهت رفع جذام مجرب است و رخمه ردی المزاج و موخم و معطش و محرق اخلاط است</w:t>
      </w:r>
      <w:bookmarkStart w:id="3499" w:name="pg2583_21424"/>
    </w:p>
    <w:p>
      <w:pPr>
        <w:pStyle w:val="BookText"/>
        <w:rPr/>
      </w:pPr>
      <w:bookmarkEnd w:id="34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الراء مع الدال المهملة</w:t>
      </w:r>
    </w:p>
    <w:p>
      <w:pPr>
        <w:pStyle w:val="Heading5"/>
        <w:numPr>
          <w:ilvl w:val="4"/>
          <w:numId w:val="1"/>
        </w:numPr>
        <w:rPr/>
      </w:pPr>
      <w:bookmarkStart w:id="3500" w:name="__RefHeading___Toc179212_1395250215"/>
      <w:bookmarkStart w:id="3501" w:name="_Toc1447"/>
      <w:bookmarkEnd w:id="3500"/>
      <w:r>
        <w:rPr>
          <w:rtl w:val="true"/>
        </w:rPr>
        <w:t>ردونتی</w:t>
      </w:r>
      <w:bookmarkEnd w:id="3501"/>
    </w:p>
    <w:p>
      <w:pPr>
        <w:pStyle w:val="BookText"/>
        <w:rPr/>
      </w:pPr>
      <w:r>
        <w:rPr>
          <w:rFonts w:ascii="IRNazanin" w:hAnsi="IRNazanin" w:eastAsia="IRNazanin"/>
          <w:color w:val="111111"/>
          <w:sz w:val="28"/>
          <w:sz w:val="28"/>
          <w:szCs w:val="28"/>
          <w:rtl w:val="true"/>
          <w:lang w:bidi="fa-IR"/>
        </w:rPr>
        <w:t>بضم را و سکون دال مهملتین و فتح واو و سکون نون و کسر تای مثناة فوقانیه و یا ردوونتی بدو واو اول ساکن</w:t>
      </w:r>
    </w:p>
    <w:p>
      <w:pPr>
        <w:pStyle w:val="BookText"/>
        <w:rPr/>
      </w:pPr>
      <w:r>
        <w:rPr>
          <w:rFonts w:ascii="IRNazanin" w:hAnsi="IRNazanin" w:eastAsia="IRNazanin"/>
          <w:color w:val="111111"/>
          <w:sz w:val="28"/>
          <w:sz w:val="28"/>
          <w:szCs w:val="28"/>
          <w:lang w:bidi="fa-IR"/>
        </w:rPr>
        <w:t>۴۴٨</w:t>
      </w:r>
      <w:r>
        <w:rPr>
          <w:rFonts w:ascii="IRNazanin" w:hAnsi="IRNazanin" w:eastAsia="IRNazanin"/>
          <w:color w:val="111111"/>
          <w:sz w:val="28"/>
          <w:sz w:val="28"/>
          <w:szCs w:val="28"/>
          <w:rtl w:val="true"/>
          <w:lang w:bidi="fa-IR"/>
        </w:rPr>
        <w:t>دوم مفتوح نیز شنیده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هندی عظیم النفع جلیل القدر شبیه بکیاه نخود در شکل و برک آن از ان کوچکتر و پشت برک آن بطرف آسمان و روی آن بطرف زمین و کویا از ان آب همیشه تراوش می‌کند و زیر آن بقدر بوته آن بتدویر همیشه نمناک و سیاه رنک می‌باشد مانند آنکه بروغن چراغ چرب کرده باشند و ازین جهت آن را روونتی نامند و برک آن خوش طعم و مائل بشوری و در اطراف درخت آن مورچه بسیار می‌باشد و منبت آن موضع آفتاب‌رو و شوره‌زار و قرب دریا و بعضی کویند ازین جهت آن را اودرونتی یعنی در آفتاب روینده و کریه‌کننده و عوام آن را لون کاپوئی کویند جهت آنکه در نمک‌زار می‌روید و دو نوع می‌باشد یکی بزرک بقدر یک ذرع دست و شاخهای آن بقدر ارتفاع چهار پنج انکشت از زمین از تنۀ آن رسته و مائل بزمین پهن شده قریب یکدو انکشت از زمین مرتفع می‌باشد و کوچک آن بقدر یک شبر تا یک و نیم شبر و بهمان هیئت و بهتر و مستعمل کوچک آنست و در صوبۀ اله‌آباد در سر کار کره دردیه بند را پور و درو زیرا بادسه کروهی شاه جهان آباد متصل تغار نمک‌سازان و درد کهن نیز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 با رطوبت فضلیه</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کویند که چون هنکام بودن قمر در منزل نثره که برج سرطان است و بهندی آن را مکهۀ نچهتر نامند که در روز یکشنبه اتفاق افتد آن کیاه را به نحوی که سایۀ آن‌کس بران نیفتد از بیخ و بار و برک از زمین برکنند و پنج شب در زیر آسمان تبخیم نمایند پس در سایه خشک کرده نکاهدارند و سوده هر روز یک درم آن را با نبات و عسل هموزن آن بخورند تقویت عظیم بخشد و بدن را فربه و اشتهای طعام آورد و هاضمه را قوت و باه را زیاده کرداند و هیچ ضرر ندارد و اکر با آب درخت موز که بهندی کیله نامند بیست و یک مرتبه تسقیه نمایند و یا با عرق قندی تند پس با هموزن آن نبات سفید با روغن کاو بریان کنند و قدری دانۀ هیل‌بوا و قرنفل و مشک و کافور سوده بران بپاشند و معجون سازند و هر روز سه درم آن را با شیر تازه دوشیده بخورند تقویت باه عظیم بخشد و نیز کویند که اکر آب تازه آن را بر طلق محلول ریزند که هر دو در وزن مساوی باشند و هر روز قدری از ان بخورند آثار عجیبه مشاهده نمایند و چون چهل روز متوالی هر روز دو درم سفوف آن را با هموزن آن نبات بزنی که حمل نکیرد بخورانند حامله شود و چون از سفوف برک آن یک سیر و از ترپهله که عبارت از هلیله و بلیله و آمله است نیم سیر و ترکته که دارفلفل و فلفل و زنجبیل است ربع سیر و بوزن مجموع که یک سیر و سه ربع سیر است شکر سفید درهم نموده هر روز مقدار یک کف دست آن را بخورند و بالای آن یک پیاله شیر تازه دوشیده که تخمینا نیم آثار باشد بیاشامند و از ترشی و بادی پرهیز نمایند جمیع اوجاع اعضا را برطرف سازد و تقویت بخشد و آشامیدن سفوف برک آن بتنهائی و غذای کرم و چرب خوردن نیز منافع بسیار دارد و اکر بدون شرط مزبور در اوقات دیکر کیاه آن را اخذ نمایند و در سایه خشک کرده سفوف سازند و بخورند نیز منفعت دارد و کویند چون یک توله قلعی را کداخته چهار بوته تر و تازۀ آن را مالیده بران ریزند آن را نقره سازد</w:t>
      </w:r>
      <w:bookmarkStart w:id="3502" w:name="pg2583_21426"/>
    </w:p>
    <w:p>
      <w:pPr>
        <w:pStyle w:val="Heading4"/>
        <w:numPr>
          <w:ilvl w:val="3"/>
          <w:numId w:val="1"/>
        </w:numPr>
        <w:rPr/>
      </w:pPr>
      <w:bookmarkStart w:id="3503" w:name="__RefHeading___Toc179214_1395250215"/>
      <w:bookmarkStart w:id="3504" w:name="_Toc1448"/>
      <w:bookmarkEnd w:id="3502"/>
      <w:bookmarkEnd w:id="3503"/>
      <w:r>
        <w:rPr>
          <w:rtl w:val="true"/>
        </w:rPr>
        <w:t>فصل الراء مع السین المهمله</w:t>
      </w:r>
      <w:bookmarkEnd w:id="3504"/>
    </w:p>
    <w:p>
      <w:pPr>
        <w:pStyle w:val="Heading5"/>
        <w:numPr>
          <w:ilvl w:val="4"/>
          <w:numId w:val="1"/>
        </w:numPr>
        <w:rPr/>
      </w:pPr>
      <w:bookmarkStart w:id="3505" w:name="__RefHeading___Toc179216_1395250215"/>
      <w:bookmarkStart w:id="3506" w:name="_Toc1449"/>
      <w:bookmarkEnd w:id="3505"/>
      <w:r>
        <w:rPr>
          <w:rtl w:val="true"/>
        </w:rPr>
        <w:t>رساطون</w:t>
      </w:r>
      <w:bookmarkEnd w:id="3506"/>
    </w:p>
    <w:p>
      <w:pPr>
        <w:pStyle w:val="BookText"/>
        <w:rPr/>
      </w:pPr>
      <w:r>
        <w:rPr>
          <w:rFonts w:ascii="IRNazanin" w:hAnsi="IRNazanin" w:eastAsia="IRNazanin"/>
          <w:color w:val="111111"/>
          <w:sz w:val="28"/>
          <w:sz w:val="28"/>
          <w:szCs w:val="28"/>
          <w:rtl w:val="true"/>
          <w:lang w:bidi="fa-IR"/>
        </w:rPr>
        <w:t>شرابی است که از خمر و عسل و ادویۀ حاره ترتیب دهند و قویتر از شراب ارسطو است و در امزجۀ بارده نافع و در قرابادین مذکور شد</w:t>
      </w:r>
    </w:p>
    <w:p>
      <w:pPr>
        <w:pStyle w:val="Heading5"/>
        <w:numPr>
          <w:ilvl w:val="4"/>
          <w:numId w:val="1"/>
        </w:numPr>
        <w:rPr/>
      </w:pPr>
      <w:bookmarkStart w:id="3507" w:name="__RefHeading___Toc179218_1395250215"/>
      <w:bookmarkStart w:id="3508" w:name="_Toc1450"/>
      <w:bookmarkEnd w:id="3507"/>
      <w:r>
        <w:rPr>
          <w:rtl w:val="true"/>
        </w:rPr>
        <w:t>رساع</w:t>
      </w:r>
      <w:bookmarkEnd w:id="3508"/>
    </w:p>
    <w:p>
      <w:pPr>
        <w:pStyle w:val="BookText"/>
        <w:rPr/>
      </w:pPr>
      <w:r>
        <w:rPr>
          <w:rFonts w:ascii="IRNazanin" w:hAnsi="IRNazanin" w:eastAsia="IRNazanin"/>
          <w:color w:val="111111"/>
          <w:sz w:val="28"/>
          <w:sz w:val="28"/>
          <w:szCs w:val="28"/>
          <w:rtl w:val="true"/>
          <w:lang w:bidi="fa-IR"/>
        </w:rPr>
        <w:t>سنکی است شبیه بخرچنک در دوم سرد و قریب القوة بسرطان جهت جلای باصره و دمعه نافع است</w:t>
      </w:r>
      <w:r>
        <w:rPr>
          <w:rFonts w:eastAsia="IRNazanin" w:cs="IRNazanin"/>
          <w:color w:val="111111"/>
          <w:sz w:val="28"/>
          <w:szCs w:val="28"/>
          <w:rtl w:val="true"/>
          <w:lang w:bidi="fa-IR"/>
        </w:rPr>
        <w:t>*</w:t>
      </w:r>
    </w:p>
    <w:p>
      <w:pPr>
        <w:pStyle w:val="Heading5"/>
        <w:numPr>
          <w:ilvl w:val="4"/>
          <w:numId w:val="1"/>
        </w:numPr>
        <w:rPr/>
      </w:pPr>
      <w:bookmarkStart w:id="3509" w:name="__RefHeading___Toc179220_1395250215"/>
      <w:bookmarkStart w:id="3510" w:name="_Toc1451"/>
      <w:bookmarkEnd w:id="3509"/>
      <w:r>
        <w:rPr>
          <w:rtl w:val="true"/>
        </w:rPr>
        <w:t>رسمیلیوس</w:t>
      </w:r>
      <w:bookmarkEnd w:id="3510"/>
    </w:p>
    <w:p>
      <w:pPr>
        <w:pStyle w:val="BookText"/>
        <w:rPr/>
      </w:pPr>
      <w:r>
        <w:rPr>
          <w:rFonts w:ascii="IRNazanin" w:hAnsi="IRNazanin" w:eastAsia="IRNazanin"/>
          <w:color w:val="111111"/>
          <w:sz w:val="28"/>
          <w:sz w:val="28"/>
          <w:szCs w:val="28"/>
          <w:rtl w:val="true"/>
          <w:lang w:bidi="fa-IR"/>
        </w:rPr>
        <w:t>بیونانی اسم شنداست که آن را دخان الضرو نامند و بهندی ست لوبان کویند</w:t>
      </w:r>
      <w:r>
        <w:rPr>
          <w:rFonts w:eastAsia="IRNazanin" w:cs="IRNazanin"/>
          <w:color w:val="111111"/>
          <w:sz w:val="28"/>
          <w:szCs w:val="28"/>
          <w:rtl w:val="true"/>
          <w:lang w:bidi="fa-IR"/>
        </w:rPr>
        <w:t>*</w:t>
      </w:r>
    </w:p>
    <w:p>
      <w:pPr>
        <w:pStyle w:val="Heading5"/>
        <w:numPr>
          <w:ilvl w:val="4"/>
          <w:numId w:val="1"/>
        </w:numPr>
        <w:rPr/>
      </w:pPr>
      <w:bookmarkStart w:id="3511" w:name="__RefHeading___Toc179222_1395250215"/>
      <w:bookmarkStart w:id="3512" w:name="_Toc1452"/>
      <w:bookmarkEnd w:id="3511"/>
      <w:r>
        <w:rPr>
          <w:rtl w:val="true"/>
        </w:rPr>
        <w:t>رسکپور</w:t>
      </w:r>
      <w:bookmarkEnd w:id="3512"/>
    </w:p>
    <w:p>
      <w:pPr>
        <w:pStyle w:val="BookText"/>
        <w:rPr/>
      </w:pPr>
      <w:r>
        <w:rPr>
          <w:rFonts w:ascii="IRNazanin" w:hAnsi="IRNazanin" w:eastAsia="IRNazanin"/>
          <w:color w:val="111111"/>
          <w:sz w:val="28"/>
          <w:sz w:val="28"/>
          <w:szCs w:val="28"/>
          <w:rtl w:val="true"/>
          <w:lang w:bidi="fa-IR"/>
        </w:rPr>
        <w:t>بفتح را و سکون سین و فتح کاف و ضم باء عجمی و سکون واو و راء مهمله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شنجرف</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۴۴٩</w:t>
      </w:r>
      <w:r>
        <w:rPr>
          <w:rFonts w:ascii="IRNazanin" w:hAnsi="IRNazanin" w:eastAsia="IRNazanin"/>
          <w:color w:val="111111"/>
          <w:sz w:val="28"/>
          <w:sz w:val="28"/>
          <w:szCs w:val="28"/>
          <w:rtl w:val="true"/>
          <w:lang w:bidi="fa-IR"/>
        </w:rPr>
        <w:t>سفید و از رساین اطبای هند است و از مجربات 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جدری افرنجیه و جرب خبیث که آن را آتشک کویند و جوشش سرکه آن را نار فارسیه نامند و از برای سعفۀ خبیثه که آن را کچلی کویند و از برای اقسام قروح کلیه و مثانه و مجاری بول که مزمن کردیده باشد و از برای ریشهای کهنه و ناصورانف و از برای خنازیر و سنک کرده و مثانه و از برای سرعت انزال و ضعف باه با عسل تناول نمایند مقدار شربتی از یک سرخ تا دو سرخ صنعت آن سیماب کل ارمنی زاج سفید و در نسخۀ دیکر بجای زاج سفید زاج اخضر هندی که آن را بهندی نیله تهوتهه کویند داخل است و نسخۀ اول بهتر است و نمک سنک از هریک نه تانک مجموعه را با آب صلایه کرده اقراص سازند و بعد از خشک شدن در کاسۀ سفالین لعابدار که در ته آن نمک کرده باشند بکذارند و کاسۀ دیکر مثل آنکه بخاکستر و شیرۀ جوزماثل که آن را بهندی دهتوره کویند اندوده باشند بر بالای آن کذارند و هر دو را بطین حکمت مطین کنند و سه شبانروز بر بالا و اطراف آن پاچک دشتی یعنی سرکین کاو صحرائی چیده آتش دهند و بعد از آنکه سرد شود برآورده آنچه ته ظرف و اطراف آن چسپیده باشد برآورند که رسکپور آنست و از برای قوت باه نه شبانروز آتش دهند و یک نسخۀ دیکر طریق صنعت آن و حب آن و دستور استعمال آن در قرادین کبیر ذکر یافت</w:t>
      </w:r>
      <w:bookmarkStart w:id="3513" w:name="pg2583_21427"/>
    </w:p>
    <w:p>
      <w:pPr>
        <w:pStyle w:val="Heading4"/>
        <w:numPr>
          <w:ilvl w:val="3"/>
          <w:numId w:val="1"/>
        </w:numPr>
        <w:rPr/>
      </w:pPr>
      <w:bookmarkStart w:id="3514" w:name="__RefHeading___Toc179224_1395250215"/>
      <w:bookmarkStart w:id="3515" w:name="_Toc1453"/>
      <w:bookmarkEnd w:id="3513"/>
      <w:bookmarkEnd w:id="3514"/>
      <w:r>
        <w:rPr>
          <w:rtl w:val="true"/>
        </w:rPr>
        <w:t>فصل الراء مع الصاد المهملة</w:t>
      </w:r>
      <w:bookmarkEnd w:id="3515"/>
    </w:p>
    <w:p>
      <w:pPr>
        <w:pStyle w:val="Heading5"/>
        <w:numPr>
          <w:ilvl w:val="4"/>
          <w:numId w:val="1"/>
        </w:numPr>
        <w:rPr/>
      </w:pPr>
      <w:bookmarkStart w:id="3516" w:name="__RefHeading___Toc179226_1395250215"/>
      <w:bookmarkStart w:id="3517" w:name="_Toc1454"/>
      <w:bookmarkEnd w:id="3516"/>
      <w:r>
        <w:rPr>
          <w:rtl w:val="true"/>
        </w:rPr>
        <w:t>رصاص</w:t>
      </w:r>
      <w:bookmarkEnd w:id="3517"/>
    </w:p>
    <w:p>
      <w:pPr>
        <w:pStyle w:val="BookText"/>
        <w:rPr/>
      </w:pPr>
      <w:r>
        <w:rPr>
          <w:rFonts w:ascii="IRNazanin" w:hAnsi="IRNazanin" w:eastAsia="IRNazanin"/>
          <w:color w:val="111111"/>
          <w:sz w:val="28"/>
          <w:sz w:val="28"/>
          <w:szCs w:val="28"/>
          <w:rtl w:val="true"/>
          <w:lang w:bidi="fa-IR"/>
        </w:rPr>
        <w:t>بفتح را و صاد و الف و صاد مهمله شامل قلعی و اسرب است و از مطلق آن مراد رصاص ابیض است که قلعی باشد و بفارسی ارزیر و بهندی رانکا بخفای نون و کاف عجمی و از مقید برصاص اسود اسرب که بفارسی سرب و بهندی هیسه نامند مراد است و بعربی رصاص را صرفان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تکون آن از زیبق و کبریت ردئ الجوهر قلیل و پست‌ترین همه فلزات است و قصیر النضج‌تر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مجفف با جوهر رطب جامد از برودت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آن کشنده و اکتحال آن جهت قطع حمرت چشم و سیلان و غلظت اجفان و طلای سائیدۀ آن با آب کشنیز تازه و آب برک کاسنی تر و آب بارتنک و آب‌غوره و حی العالم و عنب الثعلب و امثال اینها هریک بتنهائی و یا جمع دو و یا سه و یا همه با روغن کل سرخ جهت حبس نزله و سرطان متقرح و ورم مقعده و جرب و بواسیر و جراحت پستان و رحم و قضیب و باد سرخ و اورام حاره و منع ریختن مواد باعضا و با شراب جهت درد عصب و اورام مرکبه نافع و بستن صفحۀ آن بر خنازیر و تعقد عصب و التوای آن و بر کمر جهت تسکین شهوت جماع و چون بروغن چرب کنند و بکذارند تا زنک بردارد و آن روغن زنک کرفته را بر هر آهنی که بمالند هرکز زنک نکیرد و پوشیدن انکشتری آن بالخاصیت موجب لاغری بدن است و بر درخت ثمردار چون آن را طوق نمایند باعث حفظ ثمر آنست از ریختن و میل آن را چون در کوش کسی که در ان زیبق ریخته باشد کنند برآورد</w:t>
      </w:r>
      <w:r>
        <w:rPr>
          <w:rFonts w:eastAsia="IRNazanin" w:cs="IRNazanin"/>
          <w:color w:val="111111"/>
          <w:sz w:val="28"/>
          <w:szCs w:val="28"/>
          <w:rtl w:val="true"/>
          <w:lang w:bidi="fa-IR"/>
        </w:rPr>
        <w:t>*</w:t>
      </w:r>
      <w:bookmarkStart w:id="3518" w:name="pg2583_21428"/>
    </w:p>
    <w:p>
      <w:pPr>
        <w:pStyle w:val="Heading5"/>
        <w:numPr>
          <w:ilvl w:val="4"/>
          <w:numId w:val="1"/>
        </w:numPr>
        <w:rPr/>
      </w:pPr>
      <w:bookmarkStart w:id="3519" w:name="__RefHeading___Toc179228_1395250215"/>
      <w:bookmarkStart w:id="3520" w:name="_Toc1455"/>
      <w:bookmarkEnd w:id="3518"/>
      <w:bookmarkEnd w:id="3519"/>
      <w:r>
        <w:rPr>
          <w:rtl w:val="true"/>
        </w:rPr>
        <w:t>رصاص الاسود</w:t>
      </w:r>
      <w:bookmarkEnd w:id="3520"/>
    </w:p>
    <w:p>
      <w:pPr>
        <w:pStyle w:val="BookText"/>
        <w:rPr/>
      </w:pPr>
      <w:r>
        <w:rPr>
          <w:rFonts w:ascii="IRNazanin" w:hAnsi="IRNazanin" w:eastAsia="IRNazanin"/>
          <w:color w:val="111111"/>
          <w:sz w:val="28"/>
          <w:sz w:val="28"/>
          <w:szCs w:val="28"/>
          <w:rtl w:val="true"/>
          <w:lang w:bidi="fa-IR"/>
        </w:rPr>
        <w:t>بعربی آنک و بفارسی سرب و بهندی سیسه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و در فلزات در تکون و قدر از رصاص ابیض زبون‌تر و از سوختۀ آن آبار و اسرنج حاصل می‌کردد و چون در زمین نمناک دفن نمایند منتفخ و برامده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قابض و رادع و طلای سائیدۀ آن با روغن کل و عصارات مذکوره در رصاص ابیض در خواص مانند رصاص ابیض است و ضماد آن با روغن کل و آب بارتنک و آب کشنیز جهت سرطان متقرح و تحلیل اورام حاره و قروح و اوجاع مفاصل نافع و چون آن را بر کف دست بمالند که سیاهی آن بر کف دست بماند و آن را با آب و یا غیر آن از عصرات مناسبۀ مطلوبه بشویند و بر رمد و جرب و سوزش چشم طلا کنند در حال ساکن کرداند</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۴۵٠</w:t>
      </w:r>
      <w:r>
        <w:rPr>
          <w:rFonts w:ascii="IRNazanin" w:hAnsi="IRNazanin" w:eastAsia="IRNazanin"/>
          <w:color w:val="111111"/>
          <w:sz w:val="28"/>
          <w:sz w:val="28"/>
          <w:szCs w:val="28"/>
          <w:rtl w:val="true"/>
          <w:lang w:bidi="fa-IR"/>
        </w:rPr>
        <w:t>و مجرب است و چون آن را بشویند به حدی که سیاهی آن زائل کردد اکتحال آن جهت قروح خبیثۀ عین بهتر از آبار است و ذرور آن جهت اندمال جراحات و التحام آنها و حبس خون و بر جرب و دمامیل نیز طلای آن نافع و بستن مقدار هفت مثقال آن بر کمر جهت منع احتلام و بستن صفحۀ آن بر غدد و خنازیر و التوای عصب جهت تحلیل اورام و ردع آنها موثر و کویند چون انسان جوان در کمال صحت و اعتدال مزاج و شدت قوت جماع و انعاظ صفحۀ سربی بوزن نه درم و یا پانزده درم و یا هزده درم بسازد و در روز و ساعت زحل بر کمر بندد تا چهل و پنج‌روز بسته باشد شهوة جماع او بالکل زائل کردد به سبب برودت و شدت یبسی که دارد و پنج درم آن را چون در زیر بالین کسی دفن نمایند و او نداند خوابهای پریشان بیند و هفت درم آن را چون صفحه نموده در کوزۀ آب ندیده کذاشته وقتی‌که زحل در شرف باشد در میان درختان دفن کنند منع جمیع مضار اشجار نماید و آشامیدن آن کشنده است هرکاه سائیده باشد و فرو بردن کلولۀ آن بالخاصیت رافع درد معدۀ مزمن است و مجرب دانسته‌اند</w:t>
      </w:r>
      <w:bookmarkStart w:id="3521" w:name="pg2583_21429"/>
    </w:p>
    <w:p>
      <w:pPr>
        <w:pStyle w:val="Heading4"/>
        <w:numPr>
          <w:ilvl w:val="3"/>
          <w:numId w:val="1"/>
        </w:numPr>
        <w:rPr/>
      </w:pPr>
      <w:bookmarkStart w:id="3522" w:name="__RefHeading___Toc179230_1395250215"/>
      <w:bookmarkStart w:id="3523" w:name="_Toc1456"/>
      <w:bookmarkEnd w:id="3521"/>
      <w:bookmarkEnd w:id="3522"/>
      <w:r>
        <w:rPr>
          <w:rtl w:val="true"/>
        </w:rPr>
        <w:t>فصل الراء مع الطاء المهملة</w:t>
      </w:r>
      <w:bookmarkEnd w:id="3523"/>
    </w:p>
    <w:p>
      <w:pPr>
        <w:pStyle w:val="Heading5"/>
        <w:numPr>
          <w:ilvl w:val="4"/>
          <w:numId w:val="1"/>
        </w:numPr>
        <w:rPr/>
      </w:pPr>
      <w:bookmarkStart w:id="3524" w:name="__RefHeading___Toc179232_1395250215"/>
      <w:bookmarkStart w:id="3525" w:name="_Toc1457"/>
      <w:bookmarkEnd w:id="3524"/>
      <w:r>
        <w:rPr>
          <w:rtl w:val="true"/>
        </w:rPr>
        <w:t>رطب</w:t>
      </w:r>
      <w:bookmarkEnd w:id="3525"/>
    </w:p>
    <w:p>
      <w:pPr>
        <w:pStyle w:val="BookText"/>
        <w:rPr/>
      </w:pPr>
      <w:r>
        <w:rPr>
          <w:rFonts w:ascii="IRNazanin" w:hAnsi="IRNazanin" w:eastAsia="IRNazanin"/>
          <w:color w:val="111111"/>
          <w:sz w:val="28"/>
          <w:sz w:val="28"/>
          <w:szCs w:val="28"/>
          <w:rtl w:val="true"/>
          <w:lang w:bidi="fa-IR"/>
        </w:rPr>
        <w:t>بضم راء مهمله و فتح طای مهمله و بای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خرمای تازه است و نسبت آن بخرما مانند نسبت میوه‌های تازه است بخشک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اواسط دوم کرم و در اول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مداومت خوردن آن با مغز بادام بغایت مسمن بدن و محرک باه و مقوی کرده و کمر و ملین طبع و سائر خواص آن در تمر مذکور شد مضر دندان و چشم و حنجره و صوت اکثار خوردن آن مصدع مصلح آن کاهو با سرکه و خیار و سکنجبین است</w:t>
      </w:r>
    </w:p>
    <w:p>
      <w:pPr>
        <w:pStyle w:val="Heading5"/>
        <w:numPr>
          <w:ilvl w:val="4"/>
          <w:numId w:val="1"/>
        </w:numPr>
        <w:rPr/>
      </w:pPr>
      <w:bookmarkStart w:id="3526" w:name="__RefHeading___Toc179234_1395250215"/>
      <w:bookmarkStart w:id="3527" w:name="_Toc1458"/>
      <w:bookmarkEnd w:id="3526"/>
      <w:r>
        <w:rPr>
          <w:rtl w:val="true"/>
        </w:rPr>
        <w:t>رطبه</w:t>
      </w:r>
      <w:bookmarkEnd w:id="3527"/>
    </w:p>
    <w:p>
      <w:pPr>
        <w:pStyle w:val="BookText"/>
        <w:rPr/>
      </w:pPr>
      <w:r>
        <w:rPr>
          <w:rFonts w:ascii="IRNazanin" w:hAnsi="IRNazanin" w:eastAsia="IRNazanin"/>
          <w:color w:val="111111"/>
          <w:sz w:val="28"/>
          <w:sz w:val="28"/>
          <w:szCs w:val="28"/>
          <w:rtl w:val="true"/>
          <w:lang w:bidi="fa-IR"/>
        </w:rPr>
        <w:t>بفتح را و سکون طا و فتح بای موحده و ها بفارسی اسپست باغی تازه و بترکی یونجه نامند خشک آن را بعربی قست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کرم و تر و در دوم کرم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ملین و مبهی و نفاخ و مداومت خوردن آن با شکر مسمن و مولد خون صالح و ضماد کوبیدۀ آن با عسل محلل ورم بارد و با سرکه محلل ورم حار و ضماد پختۀ آن روز دو بار جهت رعشه مفید و تخم آن قویتر از سائر اجزا و قابض و مولد منی و شیر و مسمن بدن و مدر حیض خصوصا چون در حمام و یا بعد از ان تناول نمایند و جهت خشونت سینه و سرفه نافع و قوتش تا پنج سال باقی است مقدار شربت آن از دو درم تا پنج درم و روغن تخم آن و روغنی که از آب آن و روغن زیتون ترتیب دهند جهت لقوة و رعشه شربا و ضمادا نافع و خشک آن قابض و کل آن ضعیف‌تر از تخم آنست و مداومت دخان آن جهت لقوه نافع</w:t>
      </w:r>
      <w:bookmarkStart w:id="3528" w:name="pg2583_21430"/>
    </w:p>
    <w:p>
      <w:pPr>
        <w:pStyle w:val="Heading4"/>
        <w:numPr>
          <w:ilvl w:val="3"/>
          <w:numId w:val="1"/>
        </w:numPr>
        <w:rPr/>
      </w:pPr>
      <w:bookmarkStart w:id="3529" w:name="__RefHeading___Toc179236_1395250215"/>
      <w:bookmarkStart w:id="3530" w:name="_Toc1459"/>
      <w:bookmarkEnd w:id="3528"/>
      <w:bookmarkEnd w:id="3529"/>
      <w:r>
        <w:rPr>
          <w:rtl w:val="true"/>
        </w:rPr>
        <w:t>فصل الراء مع العین المهملة</w:t>
      </w:r>
      <w:bookmarkEnd w:id="3530"/>
    </w:p>
    <w:p>
      <w:pPr>
        <w:pStyle w:val="Heading5"/>
        <w:numPr>
          <w:ilvl w:val="4"/>
          <w:numId w:val="1"/>
        </w:numPr>
        <w:rPr/>
      </w:pPr>
      <w:bookmarkStart w:id="3531" w:name="__RefHeading___Toc179238_1395250215"/>
      <w:bookmarkStart w:id="3532" w:name="_Toc1460"/>
      <w:bookmarkEnd w:id="3531"/>
      <w:r>
        <w:rPr>
          <w:rtl w:val="true"/>
        </w:rPr>
        <w:t>رعاد</w:t>
      </w:r>
      <w:bookmarkEnd w:id="3532"/>
    </w:p>
    <w:p>
      <w:pPr>
        <w:pStyle w:val="BookText"/>
        <w:rPr/>
      </w:pPr>
      <w:r>
        <w:rPr>
          <w:rFonts w:ascii="IRNazanin" w:hAnsi="IRNazanin" w:eastAsia="IRNazanin"/>
          <w:color w:val="111111"/>
          <w:sz w:val="28"/>
          <w:sz w:val="28"/>
          <w:szCs w:val="28"/>
          <w:rtl w:val="true"/>
          <w:lang w:bidi="fa-IR"/>
        </w:rPr>
        <w:t>بضم و بفتح را نیز و عین مشدده و الف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نوعی از ماهی است عریض و کوتاه و پشت آن پهن و مائل بسیاهی و شکم آن بسیار سفید که چون در دست کیرند و یا در دام افتد کویند دست صیاد می‌لرزد و خدارت بهم می‌رساند و مترجم صیدنه ابو ریحان کفته چون کوشت آن را بر عضو کذارند بی‌خبر سازد و حس آن را کم کند و لهذا درد سر را مفید است و در بحر اخضر و قلزم یافت می‌شود و آنچه بتحقیق پیوسته آنست که چندان عریض نیست و طول آن تا بیک ذرع و نیم است و چون دست بدان رسانند بی‌اختیار دفعة در دست لرزه و حالتی که کویا از بندها جدا می‌کردد طاری می‌شود و چون دست از ان بردارند بحالت اصلی رجوع می‌نمایند و در بحر مغرب و سویس و بعضی ممالک فرنک حوالی انکلان و در بحر جنوبی عرض جدید نیز بهم می‌رسد و لیکن قلیل الوجود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pStyle w:val="BookText"/>
        <w:rPr/>
      </w:pPr>
      <w:r>
        <w:rPr>
          <w:rFonts w:ascii="IRNazanin" w:hAnsi="IRNazanin" w:eastAsia="IRNazanin"/>
          <w:color w:val="111111"/>
          <w:sz w:val="28"/>
          <w:sz w:val="28"/>
          <w:szCs w:val="28"/>
          <w:rtl w:val="true"/>
          <w:lang w:bidi="fa-IR"/>
        </w:rPr>
        <w:t>بستن زندۀ آن بر سر جهت رفع صرع و صداع مفید و مردۀ آن را این خاصیت نیست و بدستور بستن</w:t>
      </w:r>
      <w:r>
        <w:rPr>
          <w:rFonts w:eastAsia="IRNazanin" w:cs="IRNazanin"/>
          <w:color w:val="111111"/>
          <w:sz w:val="28"/>
          <w:szCs w:val="28"/>
          <w:rtl w:val="true"/>
          <w:lang w:bidi="fa-IR"/>
        </w:rPr>
        <w:t>&amp;</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۴۵١</w:t>
      </w:r>
      <w:r>
        <w:rPr>
          <w:rFonts w:ascii="IRNazanin" w:hAnsi="IRNazanin" w:eastAsia="IRNazanin"/>
          <w:color w:val="111111"/>
          <w:sz w:val="28"/>
          <w:sz w:val="28"/>
          <w:szCs w:val="28"/>
          <w:rtl w:val="true"/>
          <w:lang w:bidi="fa-IR"/>
        </w:rPr>
        <w:t>و کذاشتن آن بر مقعدۀ برکشته مصلح آن و بر سر کذاشتن عرق‌چین پوست آن در ازالۀ درد سر مزمن و شقیقه و دوار بغایت مجرب کفته‌اند و پیه و کوشت آن شهوت پیران را اعاده نماید و قاطع بلغم و رافع یرقان و سپرز و قاطع خون همه اعضا است و پختۀ آن جهت سل و مطبوخ آن در روغن زیتون که مهرا شده باشد جهت وجع مفاصل و کمر و نقرس و طلای آن جهت تحریک باه مؤثر و مالیقی کفته که در بلاد اندلس ماهی شبیه برعاد دیدم که مردم آنجا آن را عرو می‌کفتند بغایت مخدر و خوردن آن را کشنده یافتم در ساعت</w:t>
      </w:r>
      <w:bookmarkStart w:id="3533" w:name="pg2583_21431"/>
    </w:p>
    <w:p>
      <w:pPr>
        <w:pStyle w:val="Heading5"/>
        <w:numPr>
          <w:ilvl w:val="4"/>
          <w:numId w:val="1"/>
        </w:numPr>
        <w:rPr/>
      </w:pPr>
      <w:bookmarkStart w:id="3534" w:name="__RefHeading___Toc179240_1395250215"/>
      <w:bookmarkStart w:id="3535" w:name="_Toc1461"/>
      <w:bookmarkEnd w:id="3533"/>
      <w:bookmarkEnd w:id="3534"/>
      <w:r>
        <w:rPr>
          <w:rtl w:val="true"/>
        </w:rPr>
        <w:t>رعی الابل</w:t>
      </w:r>
      <w:bookmarkEnd w:id="3535"/>
    </w:p>
    <w:p>
      <w:pPr>
        <w:pStyle w:val="BookText"/>
        <w:rPr/>
      </w:pPr>
      <w:r>
        <w:rPr>
          <w:rFonts w:ascii="IRNazanin" w:hAnsi="IRNazanin" w:eastAsia="IRNazanin"/>
          <w:color w:val="111111"/>
          <w:sz w:val="28"/>
          <w:sz w:val="28"/>
          <w:szCs w:val="28"/>
          <w:rtl w:val="true"/>
          <w:lang w:bidi="fa-IR"/>
        </w:rPr>
        <w:t>بفتح راء و سکون عین و یای مثناة تحتانیه و الف و لام و کسر الف و بای موحده و لام و آن را سنانی و در مصر آن را شوک الجمل و بسریانی رعاویلا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بقدر نبات زردک و برک آن شبیه ببرک درخت سقر و از ان باریکتر و درشت‌تر و ساق آن پر شعبه و چتر آن شبیه بچتر شبت و کل آن سفید و ریزه و تخم آن شبیه بتخم شبت و وسط آن شکاف‌دار بخلاف آطریلال و با اندک شیرینی و بیخ آن بسطبری انکشتی و بقدر سه انکشت و سفید و شیرین و خام آن را بدستور ساق تازۀ آن می‌خورند و رعی الابل از ان جهت نامند که چون شتر و حیوانات دیکر از ان ابتداء چرا نمایند سم هیچ حیوانی باوشان ضرر نرساند و چون بکزد و ضرری در خود یابند در صحرا بکردند و کیاه آن را پیدا کنند و بخورند امان یابند منبت آن بستانها و در تازکی آن را می‌خورند و دیسقوریدوس کفته ساق آن شبیه بساق کندر و شاخها آن انبوه و بسیار و خمیده و برک آن بدرازی دو انکشت و از شاخها مانند خریطه چیزی آویخته چنانچه از درخت راتینج آویزان می‌باشد و بیخ نبات آن بعرض دو انکشت و بطول سه انکشت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 و کویند در سوم کرم و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سده و محلل اخلاط بارده و ریاح و مقاوم سموم حیوانی و خائیدن آن جهت تسکین درد دندان و رفع عسر النفس مؤثر و ضماد آن با سرکه جهت اورام بارده و طبیخ آن سیاه کنندۀ موی و چون با حنا بسرشند و بر موی بمالند آن را طویل کرداند و لیکن زود سفید سازد و تخم آن با شراب و یا بدون آن آشامید جهت کزیدن هوام و سیلان رحم و بواسیر نافع مضر احشا و اعصاب مصلح آن قرفه و سنبل الطیب مقدار شربت از برک و تخم آن تا دو درم است</w:t>
      </w:r>
      <w:bookmarkStart w:id="3536" w:name="pg2583_21432"/>
    </w:p>
    <w:p>
      <w:pPr>
        <w:pStyle w:val="Heading5"/>
        <w:numPr>
          <w:ilvl w:val="4"/>
          <w:numId w:val="1"/>
        </w:numPr>
        <w:rPr/>
      </w:pPr>
      <w:bookmarkStart w:id="3537" w:name="__RefHeading___Toc179242_1395250215"/>
      <w:bookmarkStart w:id="3538" w:name="_Toc1462"/>
      <w:bookmarkEnd w:id="3536"/>
      <w:bookmarkEnd w:id="3537"/>
      <w:r>
        <w:rPr>
          <w:rtl w:val="true"/>
        </w:rPr>
        <w:t>*</w:t>
      </w:r>
      <w:r>
        <w:rPr>
          <w:rtl w:val="true"/>
        </w:rPr>
        <w:t>رعی الحمار</w:t>
      </w:r>
      <w:bookmarkEnd w:id="3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خاری است شبیه بباد آورد بغایت تند و آنچه از ان شبیه برائحۀ حرف و بیخ آن تند و تخم آن شبیه بخردل و سیاه و با عفوصت است حمار را چون دردی و نفخی بهم رسد از خوردن آن صحت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بغایت مدر و جذاب و خوردن بیخ آن مورث رعاف مفرط و بدستور تخم آن و ربع درم آن جهت طحال بیعدیل و جمیع اجزای آن جهت اختلاط عقل و جنون و عسر نفس و برسام نافع مقدار شربت آن تا نیم درم و از شدت اسهال مسقط قوت مصلح آن شقایق است</w:t>
      </w:r>
    </w:p>
    <w:p>
      <w:pPr>
        <w:pStyle w:val="Heading5"/>
        <w:numPr>
          <w:ilvl w:val="4"/>
          <w:numId w:val="1"/>
        </w:numPr>
        <w:rPr/>
      </w:pPr>
      <w:bookmarkStart w:id="3539" w:name="__RefHeading___Toc179244_1395250215"/>
      <w:bookmarkStart w:id="3540" w:name="_Toc1463"/>
      <w:bookmarkEnd w:id="3539"/>
      <w:r>
        <w:rPr>
          <w:rtl w:val="true"/>
        </w:rPr>
        <w:t>رعی الحمام</w:t>
      </w:r>
      <w:bookmarkEnd w:id="3540"/>
    </w:p>
    <w:p>
      <w:pPr>
        <w:pStyle w:val="BookText"/>
        <w:rPr/>
      </w:pPr>
      <w:r>
        <w:rPr>
          <w:rFonts w:ascii="IRNazanin" w:hAnsi="IRNazanin" w:eastAsia="IRNazanin"/>
          <w:color w:val="111111"/>
          <w:sz w:val="28"/>
          <w:sz w:val="28"/>
          <w:szCs w:val="28"/>
          <w:rtl w:val="true"/>
          <w:lang w:bidi="fa-IR"/>
        </w:rPr>
        <w:t>بیونانی فارسطاریون نامند یعنی حمامی و یا بمعنی مظلل الحمامه و آن را بفارسی کاومشنک و دیومشنک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طول آن زیاده بر شبری و برک آن دندانه‌دار و مائل بسفیدی و از میان روئیده و ساق آن منحصر بیکی و بیخ آن بقدر شبری و سرخ مائل بسیاهی و تخم آن شبیه بکرسنه و طعم آن تند و کبوتر این کیاه را دوست می‌دارد و بخواهش می‌چرد و انطاکی نوشته که برک آن مائل بسیاهی است و بعضی بیخ آن را مستعمل دارند مانند قهوه و در مصر بسیار است و ساق الحمام نامند و حکیم میر محمد مؤمن صاحب تحفه نوشته که نارقیصو عبارت از آنست رمنبت آن کنار آبها</w:t>
      </w:r>
    </w:p>
    <w:p>
      <w:pPr>
        <w:pStyle w:val="BookText"/>
        <w:rPr/>
      </w:pPr>
      <w:r>
        <w:rPr>
          <w:rFonts w:ascii="IRNazanin" w:hAnsi="IRNazanin" w:eastAsia="IRNazanin"/>
          <w:color w:val="111111"/>
          <w:sz w:val="28"/>
          <w:sz w:val="28"/>
          <w:szCs w:val="28"/>
          <w:lang w:bidi="fa-IR"/>
        </w:rPr>
        <w:t>۴۵٢</w:t>
      </w:r>
      <w:r>
        <w:rPr>
          <w:rFonts w:ascii="IRNazanin" w:hAnsi="IRNazanin" w:eastAsia="IRNazanin"/>
          <w:color w:val="111111"/>
          <w:sz w:val="28"/>
          <w:sz w:val="28"/>
          <w:szCs w:val="28"/>
          <w:rtl w:val="true"/>
          <w:lang w:bidi="fa-IR"/>
        </w:rPr>
        <w:t>و در آذرماه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در اول کرم نیز کفته‌اند</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bookmarkStart w:id="3541" w:name="pg2583_21433"/>
    </w:p>
    <w:p>
      <w:pPr>
        <w:pStyle w:val="BookText"/>
        <w:rPr/>
      </w:pPr>
      <w:bookmarkEnd w:id="3541"/>
      <w:r>
        <w:rPr>
          <w:rFonts w:ascii="IRNazanin" w:hAnsi="IRNazanin" w:eastAsia="IRNazanin"/>
          <w:color w:val="111111"/>
          <w:sz w:val="28"/>
          <w:sz w:val="28"/>
          <w:szCs w:val="28"/>
          <w:rtl w:val="true"/>
          <w:lang w:bidi="fa-IR"/>
        </w:rPr>
        <w:t>ملطف و مجفف قوی و محلل و با برودت و قوت قابضه و آشامیدن آن جهت لقوه و ادرار حیض و ضماد برک آن جهت التیام جراحات تازه و قروح خبیثه و ساعیه و با روغن کل و پیه تازه جهت اوجاع رحم و با سرکه جهت حمره و با عسل جهت التیام قروح عمیقه مفید مضر کرده مصلح آن کثیرا مقدار شربت آن تا دو درم بدل آن فوة الصبغ است</w:t>
      </w:r>
    </w:p>
    <w:p>
      <w:pPr>
        <w:pStyle w:val="Heading4"/>
        <w:numPr>
          <w:ilvl w:val="3"/>
          <w:numId w:val="1"/>
        </w:numPr>
        <w:rPr/>
      </w:pPr>
      <w:bookmarkStart w:id="3542" w:name="__RefHeading___Toc179246_1395250215"/>
      <w:bookmarkStart w:id="3543" w:name="_Toc1464"/>
      <w:bookmarkEnd w:id="3542"/>
      <w:r>
        <w:rPr>
          <w:rtl w:val="true"/>
        </w:rPr>
        <w:t>فصل الراء مع القاف</w:t>
      </w:r>
      <w:bookmarkEnd w:id="3543"/>
    </w:p>
    <w:p>
      <w:pPr>
        <w:pStyle w:val="Heading5"/>
        <w:numPr>
          <w:ilvl w:val="4"/>
          <w:numId w:val="1"/>
        </w:numPr>
        <w:rPr/>
      </w:pPr>
      <w:bookmarkStart w:id="3544" w:name="__RefHeading___Toc179248_1395250215"/>
      <w:bookmarkStart w:id="3545" w:name="_Toc1465"/>
      <w:bookmarkEnd w:id="3544"/>
      <w:r>
        <w:rPr>
          <w:rtl w:val="true"/>
        </w:rPr>
        <w:t>رقعه</w:t>
      </w:r>
      <w:bookmarkEnd w:id="3545"/>
    </w:p>
    <w:p>
      <w:pPr>
        <w:pStyle w:val="BookText"/>
        <w:rPr/>
      </w:pPr>
      <w:r>
        <w:rPr>
          <w:rFonts w:ascii="IRNazanin" w:hAnsi="IRNazanin" w:eastAsia="IRNazanin"/>
          <w:color w:val="111111"/>
          <w:sz w:val="28"/>
          <w:sz w:val="28"/>
          <w:szCs w:val="28"/>
          <w:rtl w:val="true"/>
          <w:lang w:bidi="fa-IR"/>
        </w:rPr>
        <w:t>بفتح را و قاف و فتح عین مهمله و ها بعربی شامل جمیع ادویه است که خوردن آن جهت جبر کسر عظم مفید و مصلح آن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صلب زردرنک و سرخرنک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دو مثقال آن با زردۀ تخم‌مرغ نیمبرشت جهت ضربه و سقطه و ریزه شدن استخوان نافع چون سه روز متوالی بنوشند</w:t>
      </w:r>
      <w:r>
        <w:rPr>
          <w:rFonts w:eastAsia="IRNazanin" w:cs="IRNazanin"/>
          <w:color w:val="111111"/>
          <w:sz w:val="28"/>
          <w:szCs w:val="28"/>
          <w:rtl w:val="true"/>
          <w:lang w:bidi="fa-IR"/>
        </w:rPr>
        <w:t>*</w:t>
      </w:r>
    </w:p>
    <w:p>
      <w:pPr>
        <w:pStyle w:val="Heading5"/>
        <w:numPr>
          <w:ilvl w:val="4"/>
          <w:numId w:val="1"/>
        </w:numPr>
        <w:rPr/>
      </w:pPr>
      <w:bookmarkStart w:id="3546" w:name="__RefHeading___Toc179250_1395250215"/>
      <w:bookmarkStart w:id="3547" w:name="_Toc1466"/>
      <w:bookmarkEnd w:id="3546"/>
      <w:r>
        <w:rPr>
          <w:rtl w:val="true"/>
        </w:rPr>
        <w:t>*</w:t>
      </w:r>
      <w:r>
        <w:rPr>
          <w:rtl w:val="true"/>
        </w:rPr>
        <w:t>رقعه یمانی</w:t>
      </w:r>
      <w:bookmarkEnd w:id="3547"/>
    </w:p>
    <w:p>
      <w:pPr>
        <w:pStyle w:val="BookText"/>
        <w:rPr/>
      </w:pPr>
      <w:r>
        <w:rPr>
          <w:rFonts w:ascii="IRNazanin" w:hAnsi="IRNazanin" w:eastAsia="IRNazanin"/>
          <w:color w:val="111111"/>
          <w:sz w:val="28"/>
          <w:sz w:val="28"/>
          <w:szCs w:val="28"/>
          <w:rtl w:val="true"/>
          <w:lang w:bidi="fa-IR"/>
        </w:rPr>
        <w:t>بفتح راء و سکون قاف و عین مهمله و فتح یای مثناة تحتانیه و فتح میم و الف و کسر نون و یا و آن را رقاع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کویند درختی است بقدر درخت کردکان و برک آن مانند برک چنار و ثمر آن شبیه بانجیر و بقدر انار و دانۀ ثمر آن مانند انجیر و با شیرینی و ماکول است و انطاکی نوشته که در مصر مشهور بانجیر افرنجی است و آن را انجیر هندی نیز نامند و درخت آن در اطراف صنعا و شجر و در مصر نیز بهم می‌رسد و لیکن نجیب و خوب نیست تا بدو ذرع بلند می‌شود و برک آن بسیار غلیظ و خشن و مشرف و پهن مانند برک انجیر و حال آنکه مثل آن نیست و ثمر آن از شاخهای آن برمیاید و بزرک می‌شود تا بقدر خیار کوچکی و در اندرون پوست آن دانۀ مائل بطعم انجیر و لیکن بسیار کم شیرینی و لبن آن مانند لبن انجیر است و برک آن را چون در زمین دفن کنند سبز می‌کردد و حکیم میر محمد مؤمن در تحفه نوشته که ازین ظاهر می‌کردد که انجیر بغدادی باشد و در لازو کرم سیرات و در مازندران موجود است و مترجم صیدنۀ ابو ریحان و صاحب اختیارات بدیعی نوشته‌اند بجوز القی ماند اما سروی شکافته و مثلث شکل و بسرخی مائل و منبت آن یمن و از انجا باطراف می‌برند</w:t>
      </w:r>
      <w:bookmarkStart w:id="3548" w:name="pg2583_21434"/>
    </w:p>
    <w:p>
      <w:pPr>
        <w:pStyle w:val="BookText"/>
        <w:rPr/>
      </w:pPr>
      <w:bookmarkEnd w:id="3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قاطع نزف الدم و نفث الدم و بلغم و جالی قصبۀ رئه و صوت و رطوبات غلیظۀ لزجۀ معده بقئ و شیر آن جهت قوبا و آثار و تحلیل اورام بارده و سقوط دانۀ بواسیر طلاء و سائر اجزای آن جهت وثی و جبر کسر شربا و طبیخ آن مقئ بلغم و اخلاط غلیظه بقوت و ضماد برک آن جهت التیام جراحات مفید مقدار شربت از تخم و ریشۀ آن سه درم مضر معده مصلح آن کثیرا است و کویند طریق استعمال آنست که با مطبوخ تخم سرمق و فوتینج و شبت حلکنند و بیاشامند قئ بلیغ آورد</w:t>
      </w:r>
    </w:p>
    <w:p>
      <w:pPr>
        <w:pStyle w:val="Heading4"/>
        <w:numPr>
          <w:ilvl w:val="3"/>
          <w:numId w:val="1"/>
        </w:numPr>
        <w:rPr/>
      </w:pPr>
      <w:bookmarkStart w:id="3549" w:name="__RefHeading___Toc179252_1395250215"/>
      <w:bookmarkStart w:id="3550" w:name="_Toc1467"/>
      <w:bookmarkEnd w:id="3549"/>
      <w:r>
        <w:rPr>
          <w:rtl w:val="true"/>
        </w:rPr>
        <w:t>فصل الراء مع المیم</w:t>
      </w:r>
      <w:bookmarkEnd w:id="3550"/>
    </w:p>
    <w:p>
      <w:pPr>
        <w:pStyle w:val="Heading5"/>
        <w:numPr>
          <w:ilvl w:val="4"/>
          <w:numId w:val="1"/>
        </w:numPr>
        <w:rPr/>
      </w:pPr>
      <w:bookmarkStart w:id="3551" w:name="__RefHeading___Toc179254_1395250215"/>
      <w:bookmarkStart w:id="3552" w:name="_Toc1468"/>
      <w:bookmarkEnd w:id="3551"/>
      <w:r>
        <w:rPr>
          <w:rtl w:val="true"/>
        </w:rPr>
        <w:t>*</w:t>
      </w:r>
      <w:r>
        <w:rPr>
          <w:rtl w:val="true"/>
        </w:rPr>
        <w:t>رماد</w:t>
      </w:r>
      <w:bookmarkEnd w:id="3552"/>
    </w:p>
    <w:p>
      <w:pPr>
        <w:pStyle w:val="BookText"/>
        <w:rPr/>
      </w:pPr>
      <w:r>
        <w:rPr>
          <w:rFonts w:ascii="IRNazanin" w:hAnsi="IRNazanin" w:eastAsia="IRNazanin"/>
          <w:color w:val="111111"/>
          <w:sz w:val="28"/>
          <w:sz w:val="28"/>
          <w:szCs w:val="28"/>
          <w:rtl w:val="true"/>
          <w:lang w:bidi="fa-IR"/>
        </w:rPr>
        <w:t>بفتح را و میم و الف و دال مهمله بفارسی خاکستر و بهندی راکهه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که عبارت از سوختۀ خاک شدۀ اجسام است و از هر جسمی که باشد منسوب بدانست مانند رماد عقرب و سرطان و کرم و امثال اینها و بیشتر اطلاق برماد اخشاب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و مجفف مائل بحرارت و آن مرکب از جزو بارد ارضی کثیف بسیار و جزو دخانی حار ناری لطیف اندک است که از شستن جزو دخانی حار آن زائل می‌کردد و جزو ارضی بارد آن باقی می‌ماند و کیفیت رماد هر چیز تابع اصل آنست در حرارت و برودت و حدت و غیرها مانند رماد نوره که حاد است و رماد شجرتین که جالی است و رماد بلوط که قابض است و رماد کرم که با قوت محرقه است و مفتته و رماد عقرب از ان اقوی است و همچنین خاکستر چوب تاک بعضی سرد و خشک و بعضی کرم دانسته‌اند بهترین آنست که از چوب درخت سال خورده باشد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۴۵٣</w:t>
      </w:r>
      <w:r>
        <w:rPr>
          <w:rFonts w:ascii="IRNazanin" w:hAnsi="IRNazanin" w:eastAsia="IRNazanin"/>
          <w:color w:val="111111"/>
          <w:sz w:val="28"/>
          <w:sz w:val="28"/>
          <w:szCs w:val="28"/>
          <w:rtl w:val="true"/>
          <w:lang w:bidi="fa-IR"/>
        </w:rPr>
        <w:t>و آتش چوب آن تا مدتی می‌ماند و تا چند ماه کفته‌اند خصوص کهنۀ کوهی و صحرائی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آن با سرکه جهت بیضه و خوذه و شقیقه و تحلیل اورام و کزیدکی جانوران سمی و سک دیوانه و آشامیدن آن مقدار نیم درم جهت قروح و جروح کرده و تفتیت حصاة مفید و چون بانطرون و سرکه بر کوشت زائد که بر پوست خصیه بهم رسد ضماد نمایند زائل سازد و با زیت و یا پیه کهنه و عسل جهت شدخ عضل و استرخای مفاصل و تعقد اعصاب نافع مضر رئه مصلح آن کثیرا مقدار شربت آن تا نیم درم و رماد قصب یعنی خاکستر نی بهترین آن نبطی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این</w:t>
      </w:r>
    </w:p>
    <w:p>
      <w:pPr>
        <w:pStyle w:val="BookText"/>
        <w:rPr/>
      </w:pPr>
      <w:r>
        <w:rPr>
          <w:rFonts w:ascii="IRNazanin" w:hAnsi="IRNazanin" w:eastAsia="IRNazanin"/>
          <w:color w:val="111111"/>
          <w:sz w:val="28"/>
          <w:sz w:val="28"/>
          <w:szCs w:val="28"/>
          <w:rtl w:val="true"/>
          <w:lang w:bidi="fa-IR"/>
        </w:rPr>
        <w:t>مانند کرم است مفتح سدد و التیام دهندۀ قروح و قلع آثار مضر رئه مصلح آن کثیرا یا قند مقدار شربت آن یک 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رماد بلوط یعنی خاکستر چوب بلوط قابض و حابس نزف الدم جمیع اعضا و مسکن اورام و مانع اکله و رافع قرحۀ قضیب خصوصا سدۀ مراره و قروح مقعده و چون بحریر بپیزند و سه روز هر صبح ناشتا دو درم آن را با شراب سیب بیاشامند جهت رفع بلت و رطوبت معده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رماد قرع یعنی خاکستر کدو و خاکستر پشم مغموص در قطران و زنت جهت قرحۀ قضیب و مقعده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رماد ماذریون جالی و معفن و جهت روشنائی چشم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رماد عش خطاطیف یعنی خاکستر اشیانۀ پرستوک بهترین آن آنست که آشیانه در موضع بسیار هوادار ساخته باشد</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3553" w:name="pg2583_21436"/>
    </w:p>
    <w:p>
      <w:pPr>
        <w:pStyle w:val="BookText"/>
        <w:rPr/>
      </w:pPr>
      <w:bookmarkEnd w:id="3553"/>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جهت رفع دشواری زادن نافع و کویند مضر شش مصلح آن سکنجبین است دستور احراق آن آنست که در کوزۀ کنند و بکل حکمت بکیرند و در تنور کرم کذارند و بعد از یک ساعت برآورند و سائیده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رماد سرطان و غیره در سرطان مذکور شد و رمادتین باقلا یعنی خاکستر کاه باقلا در هنکام تری ضماد آن و دلوک آن در حمام جهت ازالۀ جرب اسود و جدری نافع</w:t>
      </w:r>
    </w:p>
    <w:p>
      <w:pPr>
        <w:pStyle w:val="Heading5"/>
        <w:numPr>
          <w:ilvl w:val="4"/>
          <w:numId w:val="1"/>
        </w:numPr>
        <w:rPr/>
      </w:pPr>
      <w:bookmarkStart w:id="3554" w:name="__RefHeading___Toc179256_1395250215"/>
      <w:bookmarkStart w:id="3555" w:name="_Toc1469"/>
      <w:bookmarkEnd w:id="3554"/>
      <w:r>
        <w:rPr>
          <w:rtl w:val="true"/>
        </w:rPr>
        <w:t>رمان</w:t>
      </w:r>
      <w:bookmarkEnd w:id="3555"/>
    </w:p>
    <w:p>
      <w:pPr>
        <w:pStyle w:val="BookText"/>
        <w:rPr/>
      </w:pPr>
      <w:r>
        <w:rPr>
          <w:rFonts w:ascii="IRNazanin" w:hAnsi="IRNazanin" w:eastAsia="IRNazanin"/>
          <w:color w:val="111111"/>
          <w:sz w:val="28"/>
          <w:sz w:val="28"/>
          <w:szCs w:val="28"/>
          <w:rtl w:val="true"/>
          <w:lang w:bidi="fa-IR"/>
        </w:rPr>
        <w:t>بضم را و فتح میم و الف و نون بفارسی انار نامند و بهندی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انواع می‌باشد بری و بستانی و بهترین آن بستانی شیرین بیدانه است که املسی نامند لطیفتر از سائر اقسام و بهترین آن رسیدۀ بزرک دانه شاداب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مطلق آن بارد رطب و برودت آن از دوم نکذشته و رطوبت آن از اول باقوت قابضه که مفارقت از جمیع اجزای آن نمی‌کند تا آنکه آب افشردۀ آن نیز همین اثر دارد هرچند قبض آن محسوس نیست و پوست آن بارد یابس شدید القبض دابغ و ترش آن سرد و تر از شیرین آن و خالی از یبسی نیست و انار ترش جارد و خراشندۀ امعا است حتی آنکه اکر ناشتا بسیار بخورند سحج امعا بهم رسد و استسقای بارد را مضر و کل انار شدید القبض بارد است و جمیع اجزای درخت آن شدید القبض و پوست آن شدید القبض‌تر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شیرین آن</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 باعتدال و در اول تر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قلیل الغذا و مولد خلط صالح و نفاخ و لهذا در محرورین باعث نعوظ کردد و جالی و مفتح و ملین بطن و مدر بول و مورث تشنکی و خوردن آن بعد از طعام در محرورین باعث انحدار آن و کفته‌اند این فعل کلی است و جهت تصفیۀ روح کبدی و تقویت کبد و استسقای زقی و سوء القینه و یرقان و سپرز و خفقان و درد سینه و سرفۀ حار و تصفیۀ صوت و فربه کردن بدن و نفوذ فرمودن غذا و رفع جرب و حکه و نیکوئی رنک رخسار نافع و اکثار آن مفسد غذا و مرخی معده و مضر صاحبان حمی بسبب نفخ و تکثیف آن مسام را و مصلح آن انار ترش و در بارد المزاج زنجبیل پرورده و رب انار شیرین در افعال قویتر از آب آن و مرخی معده و مصلح آن مصطکی است و شراب آن خصوصا منعنع منافع بسیار دارد و چون سر انار شیرین را سوراخ کرده بدفعات به قدری که کنجایش داشته باشد با روغن بادام شیرین یا روغن بنفشه در ان ریخته بر روی آتش کذارند تا روغن را جذب کند و بحدی رسد که دیکر جذب نکند مکیدن آن جهت وجع صدر و سعال مزمن یابس مجرب</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و بدستور آشامیدن آب آن با شکر و نشاسته و صمغ عربی و روغن بادام که نیم کرم باشد همین اثر دارد و عصیر آن را چون در شیشۀ کنند و در آفتاب کذارند تا غلیظ کردد پس در چشم کشند روشنائی آن را بیفزاید و هرچند این کهنه‌تر شود بهتر می‌کردد و دانۀ آن با عسل جهت درد کوش مفید و خوردن آن نفاخ و مولد ریاح در معده و ذرور کل سوختۀ آن جهت التیام جراحات و خشک نمودن آن مفید و غنچۀ ناشکفتۀ آن از سه عدد تا هفت عدد بحسب سن و قوت مزاج اطفال با قدری برکهای نورستۀ ام غیلان و قلیلی زیرۀ سفید سائیده سنک‌تاب نموده باطفال شیرخوار و یا بزرکتر از ان در حالتی که ایشان را اسهال عارض کردد و کهنه شود خواه بسبب دندان برآوردن باشد و یا غیر آن سه روز متوالی و یا تا هفت روز مفید</w:t>
      </w:r>
      <w:bookmarkStart w:id="3556" w:name="pg2583_21438"/>
    </w:p>
    <w:p>
      <w:pPr>
        <w:pStyle w:val="Heading5"/>
        <w:numPr>
          <w:ilvl w:val="4"/>
          <w:numId w:val="1"/>
        </w:numPr>
        <w:rPr/>
      </w:pPr>
      <w:bookmarkStart w:id="3557" w:name="__RefHeading___Toc179258_1395250215"/>
      <w:bookmarkStart w:id="3558" w:name="_Toc1470"/>
      <w:bookmarkEnd w:id="3556"/>
      <w:bookmarkEnd w:id="3557"/>
      <w:r>
        <w:rPr>
          <w:rtl w:val="true"/>
        </w:rPr>
        <w:t>و رمان مز</w:t>
      </w:r>
      <w:bookmarkEnd w:id="3558"/>
    </w:p>
    <w:p>
      <w:pPr>
        <w:pStyle w:val="BookText"/>
        <w:rPr/>
      </w:pPr>
      <w:r>
        <w:rPr>
          <w:rFonts w:ascii="IRNazanin" w:hAnsi="IRNazanin" w:eastAsia="IRNazanin"/>
          <w:color w:val="111111"/>
          <w:sz w:val="28"/>
          <w:sz w:val="28"/>
          <w:szCs w:val="28"/>
          <w:rtl w:val="true"/>
          <w:lang w:bidi="fa-IR"/>
        </w:rPr>
        <w:t>یعنی انار میخوش ترش و شیرین در سردی و تری مائل باعتدال و در سائر افعال قریب بانار شیرین و در تسکین حدت صفرا و ثوران خون از ان زیاده و صفراوی مزاج را الیق از انار شیرین ترش صرف و آشامیدن آب انارین که با شحم فشرده باشند از نیم رطل تا یکرطل و بیست درم شکر خام جهت اسهال صفرا و تقویت معده و رفع تپهای صفراوی و یرقان و جرب و حکه نافع و درین افعال مانند هلیلۀ زرد است و چون آب انارین را در ظرف مس کرده بقوام آورند جهت سلاق و جرب و تقویت باصره و جراحات مزمنه و خبیثه نافع</w:t>
      </w:r>
    </w:p>
    <w:p>
      <w:pPr>
        <w:pStyle w:val="Heading5"/>
        <w:numPr>
          <w:ilvl w:val="4"/>
          <w:numId w:val="1"/>
        </w:numPr>
        <w:rPr/>
      </w:pPr>
      <w:bookmarkStart w:id="3559" w:name="__RefHeading___Toc179260_1395250215"/>
      <w:bookmarkStart w:id="3560" w:name="_Toc1471"/>
      <w:bookmarkEnd w:id="3559"/>
      <w:r>
        <w:rPr>
          <w:rtl w:val="true"/>
        </w:rPr>
        <w:t>رمان حامض</w:t>
      </w:r>
      <w:bookmarkEnd w:id="3560"/>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انار ترش در دوم سرد و خشک و قابض و مسکن لهیب و حرارت معده و کبد حار و غلیان خون و صفرا و مانع انصباب مواد بمعده و مدر بول و جهت منع صعود بخار بدماغ و رفع دخانیت آن و رفع خمار و قئ و خفقان حار و اکثار آن مورث قرحۀ امعا و سحج و چون بعد از طعام بخورند مانع صعود بخار است بدماغ و مضر مبرودین و مضعف جاذبۀ جکر و قوت باه مصلح آن انار شیرین و زنجبیل پرورده و اسفیدباج با توابل و سیر و اکتحال آن جهت ناخنه و سبل نافع و مضمضه و نکاهداشتن آن در دهان جهت منع قروح خبیثۀ آن و بدستور چون در ظرف مس با عسل طبخ جید دهند جهت اکلۀ دهان مجرب و چون عصارۀ آن را طبخ دهند تا غلیظ کردد و با عسل ممزوج کرده جهت قروح انف و وجع اذن قطورا و جهت قروح خبیثه و بردن لحم زائد ضمادا نافع و ضماد آنکه مهرا پخته باشند با پوست و تخم آن جهت جرب و حکۀ صفراوی مجرب و طلای مطبوخ آن درست در شراب جهت تحلیل اورام بیعدیل و سویق آن قابض و جهت رفع خواهش خوردن کل و امثال آنکه زنان حامله و دیکر آن را بهم رسد مؤثر و رب انار ترش در افعال قویتر از آب سویق آنست و بدستور شراب آن و چون جوف انار ترش را خالی کرده در سرکه بجوشانند تا مهرا شود و منعقد کردد پس بقدر فلفلی حبوب بندند پانزده عدد و یا زیاده از ان جهت رفع اسهال مزمن و سحج مخوف و قرحۀ امعا و مقعده مجرب و رب انارین در دوم سرد و در اول خشک و قابض و جهت رفع التهاب و تسکین تشنکی مفرط و تپهای تند و قئ و خمار و رفع خواهش ردیۀ حوامل و فساد رنک رخسار و دفع غم نافع و مضمضه به آب طبیخ آن جهت تقویت لثه و آشامیدن آن جهت سلس البول و آشامیدن سائیدۀ آن بقدر یکدرهم به آب کرم در رفع کرم معده و حب القرع بیعدیل و طبیخ از بیخ انار درین باب از مجربات است و جهت لثۀ حار و درد دندان مضمضۀ آن بیعدیل و اناردان قابض‌تر از رب هریک و در افعال قویتر و کوبیدۀ ترش آن با مویز بالسویه و خمس آن زیرۀ کرمانی جهت رفع قئ و تقویت معده مجرب مضر سحج و سرفه مصلح آن مو و جلوس در آب طبیخ آن جهت رفع سیلان طمث و خروج مقعدۀ اطفال و ضماد آن با عسل جهت رفع آثار آبله و طلای سوختۀ آن با عسل بر سینه و معده جهت نزف الدم و نفث الدم و حقنه به آب آنکه با برنج و جو مقشر بو داده جوشانیده</w:t>
      </w:r>
      <w:r>
        <w:rPr>
          <w:rFonts w:eastAsia="IRNazanin" w:cs="IRNazanin"/>
          <w:color w:val="111111"/>
          <w:sz w:val="28"/>
          <w:szCs w:val="28"/>
          <w:rtl w:val="true"/>
          <w:lang w:bidi="fa-IR"/>
        </w:rPr>
        <w:t>&amp;</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باشند جهت رفع اسهال و سحج و تغسیل مقعده بآن جهت قطع خون بواسیر و امراض مقعده مفید و کل انار در افعال مانند کل انار فارسی است و ذرور آن جهت قطع خون بن دندان و التیام جراحات و قلاع و فتق و مضمضه بطبیخ آن جهت استحکام دندان متحرک و قطع آمدن خون از لثه و رفع قلاع و ضماد کل آن با برک کرم تازه بر فم معده جهت رفع قئ مفرط و قطور عصارۀ کل آن با کلاب در چشم جهت منع انصباب مواد بدان و تحلیل ورم آن و با آب عنب الثعلب و با آب برک لسان الحمل جهت قرحۀ احلیل و نشف رطوبت و اندمال آن و انصباب مواد بدان و با آب قراح جهت سحج موزه و کفش و ابتدای داخس و با سرکه جهت حمره که باد سرخ است مفید و با دردی خمر جهت جشای عارض در چشم بشرط مداومت بران و عصارۀ پوست رمان و شحم آن قائم مقام عصارۀ کل آنست و بدستور عقید عصارۀ درخت آنکه در اواخر ربیع کرفته باشند و کویند چون هفت عدد غنچۀ ناشکفته آن را بنهجی بلع نمایند که بدست نرسد جهت قطع بروز دمامیل و رمد تا یک سال مجرب است و دانهای زردی که در اقماع انار می‌باشد شبیه بزرورد در جمیع افعال مانند کل آنست و چون انار را طبخ نمایند تا مهرا شود و چهار درهم از آن را با آبی که در ان طبخ یافته است با دو اوقیه آرد خبز حواری و یا آرد دخن طبخ نمایند تا مانند عصیده کردد پس بران زیت خام و یا روغن کل ریخته بخورند جهت رفع اسهال ربع مایوس العلاج مجرب چون صاحب تپ بعد اندک غذائی آب انار را خواه شیرین باشد و خواه ترش بمکد نافع است او را و لیکن اکر پیش از غذا باشد بهتر است از بعد از ان مکر آنکه لینتی در طبع باشد و یا تهوع و قئ معلوم کردد و چون انار درست را در شراب طبخ نمایند تا پخته کردد پس بسایند و بر کوش بندند جهت ازالۀ درد آن مجرب است و آش رمان و افشرج و برود رمانین و جوارش و حقنه و حب و حریره و خوشاب و دواء الرمان و دهن و رمانیه و رب و سفوفات و سکنجبین رمانی و سویق و اشربه و طلا و عصاره و لعوق و ماء الرمانین و معجون آن در قرابادین کبیر مذکور شدند</w:t>
      </w:r>
      <w:bookmarkStart w:id="3561" w:name="pg2583_21440"/>
    </w:p>
    <w:p>
      <w:pPr>
        <w:pStyle w:val="Heading5"/>
        <w:numPr>
          <w:ilvl w:val="4"/>
          <w:numId w:val="1"/>
        </w:numPr>
        <w:rPr/>
      </w:pPr>
      <w:bookmarkStart w:id="3562" w:name="__RefHeading___Toc179262_1395250215"/>
      <w:bookmarkStart w:id="3563" w:name="_Toc1472"/>
      <w:bookmarkEnd w:id="3561"/>
      <w:bookmarkEnd w:id="3562"/>
      <w:r>
        <w:rPr>
          <w:rtl w:val="true"/>
        </w:rPr>
        <w:t>رمان بری</w:t>
      </w:r>
      <w:bookmarkEnd w:id="3563"/>
    </w:p>
    <w:p>
      <w:pPr>
        <w:pStyle w:val="BookText"/>
        <w:rPr/>
      </w:pPr>
      <w:r>
        <w:rPr>
          <w:rFonts w:ascii="IRNazanin" w:hAnsi="IRNazanin" w:eastAsia="IRNazanin"/>
          <w:color w:val="111111"/>
          <w:sz w:val="28"/>
          <w:sz w:val="28"/>
          <w:szCs w:val="28"/>
          <w:rtl w:val="true"/>
          <w:lang w:bidi="fa-IR"/>
        </w:rPr>
        <w:t>که مض نامند بضاد معجمه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حکیم میر محمد مؤمن در تحفه نوشته که ثمر آن حب القلقل است و حکیم میر عبد الحمید در حاشیۀ تحفه نوشته که در حوالی کورکهه پور از بلاد هند سرکار صوبۀ اود کثیر الوجود است سه چهار برک از زمین برآمده کل می‌کند و کل آن شبیه بکل انار و برک آن مانند برک کاسنی و اصلا چوب ندارد و ثمر آن شبیه بانار و بزرکی انار متوسطی و طعم آن شیرین در زمین می‌رسد و خستۀ آن بزرک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بیخ آن با مساوی آن صبر سقوطری و طین ارمنی جهت ضربه و سقطه مجرب درد و سه دفع وجع آن را زائل می‌کرداند</w:t>
      </w:r>
    </w:p>
    <w:p>
      <w:pPr>
        <w:pStyle w:val="Heading5"/>
        <w:numPr>
          <w:ilvl w:val="4"/>
          <w:numId w:val="1"/>
        </w:numPr>
        <w:rPr/>
      </w:pPr>
      <w:bookmarkStart w:id="3564" w:name="__RefHeading___Toc179264_1395250215"/>
      <w:bookmarkStart w:id="3565" w:name="_Toc1473"/>
      <w:bookmarkEnd w:id="3564"/>
      <w:r>
        <w:rPr>
          <w:rtl w:val="true"/>
        </w:rPr>
        <w:t>رمث</w:t>
      </w:r>
      <w:bookmarkEnd w:id="3565"/>
    </w:p>
    <w:p>
      <w:pPr>
        <w:pStyle w:val="BookText"/>
        <w:rPr/>
      </w:pPr>
      <w:r>
        <w:rPr>
          <w:rFonts w:ascii="IRNazanin" w:hAnsi="IRNazanin" w:eastAsia="IRNazanin"/>
          <w:color w:val="111111"/>
          <w:sz w:val="28"/>
          <w:sz w:val="28"/>
          <w:szCs w:val="28"/>
          <w:rtl w:val="true"/>
          <w:lang w:bidi="fa-IR"/>
        </w:rPr>
        <w:t>بکسر را و سکون میم و ثای مثلثه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از جنس نخود و شبیه بشیح ببلندی قامتی و رنک آن مانند شیح و اغبر نیست و بعد از خشک شدن بسیار زرد می‌کردد و از ان چیزها رنک می‌توان نمود و کویند از مجاورت آن رنک شخص مجاور زرد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دخان آن جهت زکام نافع و باعث کریختن هوام است و قلی که از سوختۀ آن بهم می‌رسد کویند بهتر از قلی اشنان است</w:t>
      </w:r>
    </w:p>
    <w:p>
      <w:pPr>
        <w:pStyle w:val="Heading5"/>
        <w:numPr>
          <w:ilvl w:val="4"/>
          <w:numId w:val="1"/>
        </w:numPr>
        <w:rPr/>
      </w:pPr>
      <w:bookmarkStart w:id="3566" w:name="__RefHeading___Toc179266_1395250215"/>
      <w:bookmarkStart w:id="3567" w:name="_Toc1474"/>
      <w:bookmarkEnd w:id="3566"/>
      <w:r>
        <w:rPr>
          <w:rtl w:val="true"/>
        </w:rPr>
        <w:t>رمل</w:t>
      </w:r>
      <w:bookmarkEnd w:id="3567"/>
    </w:p>
    <w:p>
      <w:pPr>
        <w:pStyle w:val="BookText"/>
        <w:rPr/>
      </w:pPr>
      <w:r>
        <w:rPr>
          <w:rFonts w:ascii="IRNazanin" w:hAnsi="IRNazanin" w:eastAsia="IRNazanin"/>
          <w:color w:val="111111"/>
          <w:sz w:val="28"/>
          <w:sz w:val="28"/>
          <w:szCs w:val="28"/>
          <w:rtl w:val="true"/>
          <w:lang w:bidi="fa-IR"/>
        </w:rPr>
        <w:t>بفتح را و سکون میم و لام بفارسی ریک روان و باصفهانی ماسه و بهندی ریت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بهترین آن ریزۀ خالص از خاک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خشک و مجفف</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bookmarkStart w:id="3568" w:name="pg2583_21441"/>
    </w:p>
    <w:p>
      <w:pPr>
        <w:pStyle w:val="BookText"/>
        <w:rPr/>
      </w:pPr>
      <w:bookmarkEnd w:id="3568"/>
      <w:r>
        <w:rPr>
          <w:rFonts w:ascii="IRNazanin" w:hAnsi="IRNazanin" w:eastAsia="IRNazanin"/>
          <w:color w:val="111111"/>
          <w:sz w:val="28"/>
          <w:sz w:val="28"/>
          <w:szCs w:val="28"/>
          <w:rtl w:val="true"/>
          <w:lang w:bidi="fa-IR"/>
        </w:rPr>
        <w:t>کرم کردۀ آن جهت نشف رطوبات و استسقا بعنوان بستن و دفن در ان کردن مفید و حمول سائیدۀ آن جهت قطع حیض و منع حمل بغایت مؤثر و بالخاصیت آب بدمزۀ بدطعم را خوش طعم می‌کرداند بالعکس آب خوش‌مزه را بدمزه</w:t>
      </w:r>
    </w:p>
    <w:p>
      <w:pPr>
        <w:pStyle w:val="BookText"/>
        <w:rPr/>
      </w:pPr>
      <w:r>
        <w:rPr>
          <w:rFonts w:ascii="IRNazanin" w:hAnsi="IRNazanin" w:eastAsia="IRNazanin"/>
          <w:color w:val="111111"/>
          <w:sz w:val="28"/>
          <w:sz w:val="28"/>
          <w:szCs w:val="28"/>
          <w:lang w:bidi="fa-IR"/>
        </w:rPr>
        <w:t>۴۵۶</w:t>
      </w:r>
    </w:p>
    <w:p>
      <w:pPr>
        <w:pStyle w:val="Heading5"/>
        <w:numPr>
          <w:ilvl w:val="4"/>
          <w:numId w:val="1"/>
        </w:numPr>
        <w:rPr/>
      </w:pPr>
      <w:bookmarkStart w:id="3569" w:name="__RefHeading___Toc179268_1395250215"/>
      <w:bookmarkStart w:id="3570" w:name="_Toc1475"/>
      <w:bookmarkEnd w:id="3569"/>
      <w:r>
        <w:rPr>
          <w:rtl w:val="true"/>
        </w:rPr>
        <w:t>رم رام</w:t>
      </w:r>
      <w:bookmarkEnd w:id="3570"/>
    </w:p>
    <w:p>
      <w:pPr>
        <w:pStyle w:val="BookText"/>
        <w:rPr/>
      </w:pPr>
      <w:r>
        <w:rPr>
          <w:rFonts w:ascii="IRNazanin" w:hAnsi="IRNazanin" w:eastAsia="IRNazanin"/>
          <w:color w:val="111111"/>
          <w:sz w:val="28"/>
          <w:sz w:val="28"/>
          <w:szCs w:val="28"/>
          <w:rtl w:val="true"/>
          <w:lang w:bidi="fa-IR"/>
        </w:rPr>
        <w:t>بفتح را و سکون میم و فتح را و الف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قرطم بری است کویند قرصعنه است و برک آن خرد و پهن و خاکی رنک و جهت دفع مضرت سم مار و کزدم و انواع هوام نکاه می‌دارند و طریق استعمال آن آنست که برک آن را در آب اندازند و بکذارند تا قوت آن در آب آید پس آن آب را باو دهند که او را کزیده و قلی که از ان حاصل می‌شود ضعیف از قلی اشنانست</w:t>
      </w:r>
    </w:p>
    <w:p>
      <w:pPr>
        <w:pStyle w:val="Heading4"/>
        <w:numPr>
          <w:ilvl w:val="3"/>
          <w:numId w:val="1"/>
        </w:numPr>
        <w:rPr/>
      </w:pPr>
      <w:bookmarkStart w:id="3571" w:name="__RefHeading___Toc179270_1395250215"/>
      <w:bookmarkStart w:id="3572" w:name="_Toc1476"/>
      <w:bookmarkEnd w:id="3571"/>
      <w:r>
        <w:rPr>
          <w:rtl w:val="true"/>
        </w:rPr>
        <w:t>فصل الراء مع النون</w:t>
      </w:r>
      <w:bookmarkEnd w:id="3572"/>
    </w:p>
    <w:p>
      <w:pPr>
        <w:pStyle w:val="Heading5"/>
        <w:numPr>
          <w:ilvl w:val="4"/>
          <w:numId w:val="1"/>
        </w:numPr>
        <w:rPr/>
      </w:pPr>
      <w:bookmarkStart w:id="3573" w:name="__RefHeading___Toc179272_1395250215"/>
      <w:bookmarkStart w:id="3574" w:name="_Toc1477"/>
      <w:bookmarkEnd w:id="3573"/>
      <w:r>
        <w:rPr>
          <w:rtl w:val="true"/>
        </w:rPr>
        <w:t>رند</w:t>
      </w:r>
      <w:bookmarkEnd w:id="3574"/>
    </w:p>
    <w:p>
      <w:pPr>
        <w:pStyle w:val="BookText"/>
        <w:rPr/>
      </w:pPr>
      <w:r>
        <w:rPr>
          <w:rFonts w:ascii="IRNazanin" w:hAnsi="IRNazanin" w:eastAsia="IRNazanin"/>
          <w:color w:val="111111"/>
          <w:sz w:val="28"/>
          <w:sz w:val="28"/>
          <w:szCs w:val="28"/>
          <w:rtl w:val="true"/>
          <w:lang w:bidi="fa-IR"/>
        </w:rPr>
        <w:t>بعربی اسم راسن بری است بلغت شام غار نامند و کویند صندل است</w:t>
      </w:r>
    </w:p>
    <w:p>
      <w:pPr>
        <w:pStyle w:val="Heading4"/>
        <w:numPr>
          <w:ilvl w:val="3"/>
          <w:numId w:val="1"/>
        </w:numPr>
        <w:rPr/>
      </w:pPr>
      <w:bookmarkStart w:id="3575" w:name="__RefHeading___Toc179274_1395250215"/>
      <w:bookmarkStart w:id="3576" w:name="_Toc1478"/>
      <w:bookmarkEnd w:id="3575"/>
      <w:r>
        <w:rPr>
          <w:rtl w:val="true"/>
        </w:rPr>
        <w:t>فصل الراء مع الواو</w:t>
      </w:r>
      <w:bookmarkEnd w:id="3576"/>
    </w:p>
    <w:p>
      <w:pPr>
        <w:pStyle w:val="Heading5"/>
        <w:numPr>
          <w:ilvl w:val="4"/>
          <w:numId w:val="1"/>
        </w:numPr>
        <w:rPr/>
      </w:pPr>
      <w:bookmarkStart w:id="3577" w:name="__RefHeading___Toc179276_1395250215"/>
      <w:bookmarkStart w:id="3578" w:name="_Toc1479"/>
      <w:bookmarkEnd w:id="3577"/>
      <w:r>
        <w:rPr>
          <w:rtl w:val="true"/>
        </w:rPr>
        <w:t>روس</w:t>
      </w:r>
      <w:bookmarkEnd w:id="3578"/>
    </w:p>
    <w:p>
      <w:pPr>
        <w:pStyle w:val="BookText"/>
        <w:rPr/>
      </w:pPr>
      <w:r>
        <w:rPr>
          <w:rFonts w:ascii="IRNazanin" w:hAnsi="IRNazanin" w:eastAsia="IRNazanin"/>
          <w:color w:val="111111"/>
          <w:sz w:val="28"/>
          <w:sz w:val="28"/>
          <w:szCs w:val="28"/>
          <w:rtl w:val="true"/>
          <w:lang w:bidi="fa-IR"/>
        </w:rPr>
        <w:t>بضم رای و همزه و واو و سین مهمله جمع راس است و بفارسی کله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مراد از ان کله و مغز آنست از حیوانات و بهترین آن مغز کلۀ کوسفند جوان فربه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نسبت بسائر بدن حیوان ابرد و ارطب است و بحسب طبع هر حیوان مختلف می‌باشد در کیفیات اربع و قوت و ضعف و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الغذا و بطئ الهضم و چون هضم و استمراء یابد بدن ضعیف را قوی کرداند و منی بیفزاید و جهت اصحاب کدو ریاضت نافع و مضعف معده و بدبو کنندۀ جشا و بول مصلح آن خوردن با خردل و سرکه آبکامه و صعتر است و کوشت خدین آن کرم‌تر و رطوبت آن کمتر و غذائیت آن زیاده و هر دو چشم آن چرب‌تر و سریع النزول و کوشت زبان آن ضعیف‌تر همه اجزای آنست و مغز آن ابرد و ارطب کل اجزای آن و پوست آن اعدل و بطئ‌الهضم‌تر و غلیظتر و غضاریف آن ردی‌تر همه اجزا و بطی النزول و مورث قولنج و غضاریف دماغ آن ردئ‌تر مصلح چشم آن نمک سیاه و زبان آن نمک باعتدال و بناکوش آن سرکه و صعتر و اشترغار و پوست کله و غضاریف آن را حتی المقدور نباید خورد و اکر مضطر و ناچار کردند بخوردن آن باید که با کف خردل و مصطکی و دارچینی قلیه پخته بخورند اما بسیار و شکم سیر نخورند بلکه برجوع صادق و ریاضت شدید اندک بخورند و اکر دیر منحدر شود مصطکی و عود هندی بخایند و اکر ثقل کند باید که مبادرت باخراج آن بقئ کنند و اکر قئ دشوار آید و یا عادی بدان نباشند اسهال ببعض جوارشات مسهله نمایند و بهتر آنست که در بلدان رطبه و حاره صاحبان امزجۀ ضعیفه کله و پاچه نخورند اصلا و انکور بالای کله نخورند که مضر است و نطول سر بچۀ کوسفند و پاچۀ آن جهت تسکین اوجاع سر یابس هنکام انتهای علت و جهت ترطیب سوء مزاج دماغ یابس و جنون و بیخوابی و امثال اینها نافع و حقنه بمرق سر بچۀ کوسفند مرطب امعا و کرده و اعصاب و مهیج باه و ملین اورام صلبۀ باطنیه و سرهای ماهی کوچک نمک سود خشک کرده سوخته جهت شقاق ملازه و مقعده و ورم لهاة و کرده و سائر اورام صلبه و امثال اینها بادهان مناسبه و با آبهای مناسبه نافع است</w:t>
      </w:r>
      <w:bookmarkStart w:id="3579" w:name="pg2583_21442"/>
    </w:p>
    <w:p>
      <w:pPr>
        <w:pStyle w:val="Heading5"/>
        <w:numPr>
          <w:ilvl w:val="4"/>
          <w:numId w:val="1"/>
        </w:numPr>
        <w:rPr/>
      </w:pPr>
      <w:bookmarkStart w:id="3580" w:name="__RefHeading___Toc179278_1395250215"/>
      <w:bookmarkStart w:id="3581" w:name="_Toc1480"/>
      <w:bookmarkEnd w:id="3579"/>
      <w:bookmarkEnd w:id="3580"/>
      <w:r>
        <w:rPr>
          <w:rtl w:val="true"/>
        </w:rPr>
        <w:t>رواصیر</w:t>
      </w:r>
      <w:bookmarkEnd w:id="3581"/>
    </w:p>
    <w:p>
      <w:pPr>
        <w:pStyle w:val="BookText"/>
        <w:rPr/>
      </w:pPr>
      <w:r>
        <w:rPr>
          <w:rFonts w:ascii="IRNazanin" w:hAnsi="IRNazanin" w:eastAsia="IRNazanin"/>
          <w:color w:val="111111"/>
          <w:sz w:val="28"/>
          <w:sz w:val="28"/>
          <w:szCs w:val="28"/>
          <w:rtl w:val="true"/>
          <w:lang w:bidi="fa-IR"/>
        </w:rPr>
        <w:t>بفتح رای و واو و الف و کسر صاد بی‌نقطه و سکون یای مثناة تحتانیه و رای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عبارت از بقولی است که در آب پخته و در روغن بریان نموده در آب میوه‌های ترش مانند انار و سیب و به و ریباس و آب‌غوره و سماق و یا رب و یا شربت اینها و یا ماست و یا کشک اندازند و تناول نمایند و از جملۀ اغذیه است و بفارسی بورانی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بحسب آنچه از ان می‌سازند مختلف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مسکن صفرا و حدت خون و مبرد و محرور المزاج را نافع و مضر مبرودین و ثقیل و بطئ الهضم بسبب غلظت آن و نفاخ و قابض شکم و مهیج امراض رحم است</w:t>
      </w:r>
    </w:p>
    <w:p>
      <w:pPr>
        <w:pStyle w:val="Heading5"/>
        <w:numPr>
          <w:ilvl w:val="4"/>
          <w:numId w:val="1"/>
        </w:numPr>
        <w:rPr/>
      </w:pPr>
      <w:bookmarkStart w:id="3582" w:name="__RefHeading___Toc179280_1395250215"/>
      <w:bookmarkStart w:id="3583" w:name="_Toc1481"/>
      <w:bookmarkEnd w:id="3582"/>
      <w:r>
        <w:rPr>
          <w:rtl w:val="true"/>
        </w:rPr>
        <w:t>روبیان</w:t>
      </w:r>
      <w:bookmarkEnd w:id="3583"/>
    </w:p>
    <w:p>
      <w:pPr>
        <w:pStyle w:val="BookText"/>
        <w:rPr/>
      </w:pPr>
      <w:r>
        <w:rPr>
          <w:rFonts w:ascii="IRNazanin" w:hAnsi="IRNazanin" w:eastAsia="IRNazanin"/>
          <w:color w:val="111111"/>
          <w:sz w:val="28"/>
          <w:sz w:val="28"/>
          <w:szCs w:val="28"/>
          <w:rtl w:val="true"/>
          <w:lang w:bidi="fa-IR"/>
        </w:rPr>
        <w:t>بضم رای و سکون واو و کسر بای موحده و فتح یای مثناة تحتانیه و الف و نون و اربیان نیز آمده و بفارسی ماهی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۴۵٧</w:t>
      </w:r>
      <w:r>
        <w:rPr>
          <w:rFonts w:ascii="IRNazanin" w:hAnsi="IRNazanin" w:eastAsia="IRNazanin"/>
          <w:color w:val="111111"/>
          <w:sz w:val="28"/>
          <w:sz w:val="28"/>
          <w:szCs w:val="28"/>
          <w:rtl w:val="true"/>
          <w:lang w:bidi="fa-IR"/>
        </w:rPr>
        <w:t>روبیان و ماهی میک و بهندی جهینکامچهلی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آبی و حلال با دست و پاهای بلند و غلاف جثۀ آن صدفی و کوچک آن بقدر ملخ بزرکی و بزرک آن تا بیک شبر و نیم تا دو شبر و زیاده هم و سرخ رنک و کوشت آن نیز سرخ رنک و صلب و دیر پخته می‌شود و غیر جراد البحر است چه آن کوچک پردار است و در جراد البحر مذکور شد و روبیان کوچک را با آب و نمک جوش داده و خشک نموده از سواحل دریا باطراف می‌برند و آن را در فارسی میک می‌نامند بریان کرده با نمک می‌خورند و با روغن و پیاز بریان کرده با برنج پخته دم داده و با بالای طعام نیز ریخته و یا قلیه پخته می‌خورند</w:t>
      </w:r>
      <w:bookmarkStart w:id="3584" w:name="pg2583_21443"/>
    </w:p>
    <w:p>
      <w:pPr>
        <w:pStyle w:val="BookText"/>
        <w:rPr/>
      </w:pPr>
      <w:bookmarkEnd w:id="35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تازۀ آن</w:t>
      </w:r>
    </w:p>
    <w:p>
      <w:pPr>
        <w:pStyle w:val="BookText"/>
        <w:rPr/>
      </w:pPr>
      <w:r>
        <w:rPr>
          <w:rFonts w:ascii="IRNazanin" w:hAnsi="IRNazanin" w:eastAsia="IRNazanin"/>
          <w:color w:val="111111"/>
          <w:sz w:val="28"/>
          <w:sz w:val="28"/>
          <w:szCs w:val="28"/>
          <w:rtl w:val="true"/>
          <w:lang w:bidi="fa-IR"/>
        </w:rPr>
        <w:t>در دوم کرم و در اول تر و نمک سود آن از ان کرم‌تر و خشک‌تر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مبهی و مولد خون صالح و منی و مسخن کرده و رخم و معین بر حمل و کثرت اولاد و بطئ الهضم و با سکنجبین مسهل و مخرج حب القرع و چون با روغن کردکان و یا روغن کاو یا نارجیل و با پیاز ورق کرده بریان نمایند و با کندنا طبخ نمایند مانند قلیه و با تخم‌مرغ نیمبرشت تناول نمایند بغایت محرک باه و مسخن رحم است و اکتحال خشک سائیدۀ آن با فلفل جهت رفع شبکوری نافع و ضماد کوبیدۀ آن با نخود سیاه بر شکم مخرج حب القرع و بتنهائی محلل اورام صلبه و جاذب پیکان و خار از بدن و طلای پختۀ مهرای آن در روغن زیتون جهت وجع مفاصل و نقرس نافع و نمک سود آن محرک باه مبرودین و مولد منی ایشان و مولد سودا و حکۀ قوی و امراض سوداوی و بجوش آورندۀ خون صفرا مصلح آن بامری یعنی آبکامه و سرکه و ربوب حامضه و بعد از ان شراب انار منعنع و جوارش سفرجل مسهل خوردن مصلح تازۀ آن خصوص در مبرودین کرویا و قرص عود هندی و امثال اینها است</w:t>
      </w:r>
    </w:p>
    <w:p>
      <w:pPr>
        <w:pStyle w:val="Heading5"/>
        <w:numPr>
          <w:ilvl w:val="4"/>
          <w:numId w:val="1"/>
        </w:numPr>
        <w:rPr/>
      </w:pPr>
      <w:bookmarkStart w:id="3585" w:name="__RefHeading___Toc179282_1395250215"/>
      <w:bookmarkStart w:id="3586" w:name="_Toc1482"/>
      <w:bookmarkEnd w:id="3585"/>
      <w:r>
        <w:rPr>
          <w:rtl w:val="true"/>
        </w:rPr>
        <w:t>روذااریذا</w:t>
      </w:r>
      <w:bookmarkEnd w:id="3586"/>
    </w:p>
    <w:p>
      <w:pPr>
        <w:pStyle w:val="BookText"/>
        <w:rPr/>
      </w:pPr>
      <w:r>
        <w:rPr>
          <w:rFonts w:ascii="IRNazanin" w:hAnsi="IRNazanin" w:eastAsia="IRNazanin"/>
          <w:color w:val="111111"/>
          <w:sz w:val="28"/>
          <w:sz w:val="28"/>
          <w:szCs w:val="28"/>
          <w:rtl w:val="true"/>
          <w:lang w:bidi="fa-IR"/>
        </w:rPr>
        <w:t>بضم را و سکون واو و فتح ذال معجمه و الف و فتح همزه و کسر راء مهمله و سکون یاء مثناة تحتانیه و فتح ذال معجمه و الف لغت یونانی است بمعنی اصل الوردی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شبیه بقسط و سبکتر از ان و بعد از سائیدن بوی کل سرخ از ان ظاهر می‌کردد</w:t>
      </w:r>
      <w:bookmarkStart w:id="3587" w:name="pg2583_21444"/>
    </w:p>
    <w:p>
      <w:pPr>
        <w:pStyle w:val="BookText"/>
        <w:rPr/>
      </w:pPr>
      <w:bookmarkEnd w:id="3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محلل و جهت رفع صداع بارد مجرب خصوصا چون با ناردین مخلوط کرده در آب جوش دهند و بدان نطول نمایند بر سر</w:t>
      </w:r>
    </w:p>
    <w:p>
      <w:pPr>
        <w:pStyle w:val="Heading5"/>
        <w:numPr>
          <w:ilvl w:val="4"/>
          <w:numId w:val="1"/>
        </w:numPr>
        <w:rPr/>
      </w:pPr>
      <w:bookmarkStart w:id="3588" w:name="__RefHeading___Toc179284_1395250215"/>
      <w:bookmarkStart w:id="3589" w:name="_Toc1483"/>
      <w:bookmarkEnd w:id="3588"/>
      <w:r>
        <w:rPr>
          <w:rtl w:val="true"/>
        </w:rPr>
        <w:t>روسختج</w:t>
      </w:r>
      <w:bookmarkEnd w:id="3589"/>
    </w:p>
    <w:p>
      <w:pPr>
        <w:pStyle w:val="BookText"/>
        <w:rPr/>
      </w:pPr>
      <w:r>
        <w:rPr>
          <w:rFonts w:ascii="IRNazanin" w:hAnsi="IRNazanin" w:eastAsia="IRNazanin"/>
          <w:color w:val="111111"/>
          <w:sz w:val="28"/>
          <w:sz w:val="28"/>
          <w:szCs w:val="28"/>
          <w:rtl w:val="true"/>
          <w:lang w:bidi="fa-IR"/>
        </w:rPr>
        <w:t>بضم را و سکون واو و ضم سین مهمله و سکون خاء معجمه و فتح تاء مثناة فوقانیه و جیم معرب روی سوختۀ فارسی است و آن را را سخت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مس سوخته است و دستور احراق آن در دستورات مقدمه مذکور شد و بهترین آن سیاه مائل بسرخی آنست و سیاه آن زبون زیرا که بسیار سوخته و فاسد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بسیار قابض و مجفف و تند و جذاب و منقی جراحات و مدمل و جالی غشاوۀ چشم و مانع زیادتی قروح خبیثه و جهت بردن کوشت فاسد زائد مؤثر و قتال و مغسول آن ملایم‌تر و آشامیدن یک درم آن با موم و روغن کنجد که مصلح آنست مسهل قوی مای اصفر بقوت و جهت استسقا نافع و با آب باران و عسل مقئ قوی طریق غسل آن مانند اقلیمیا است</w:t>
      </w:r>
    </w:p>
    <w:p>
      <w:pPr>
        <w:pStyle w:val="Heading5"/>
        <w:numPr>
          <w:ilvl w:val="4"/>
          <w:numId w:val="1"/>
        </w:numPr>
        <w:rPr/>
      </w:pPr>
      <w:bookmarkStart w:id="3590" w:name="__RefHeading___Toc179286_1395250215"/>
      <w:bookmarkStart w:id="3591" w:name="_Toc1484"/>
      <w:bookmarkEnd w:id="3590"/>
      <w:r>
        <w:rPr>
          <w:rtl w:val="true"/>
        </w:rPr>
        <w:t>روی توتیا</w:t>
      </w:r>
      <w:bookmarkEnd w:id="3591"/>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است و مشهور بروح توتیا است چه آن توتیای معدنی غیر مصنوع است بخلاف سائر اقسام روی اسم فارسی طالیقون است و آن را مصنوع از چهار وزن مس و یک وزن و نیم سرب سازند و اهل هند این را بهنکار بفتح باء موحده و خفای ها و سکون نون و کاف فارسی و الف و راء مهمله نامند</w:t>
      </w:r>
      <w:bookmarkStart w:id="3592" w:name="pg2583_21445"/>
    </w:p>
    <w:p>
      <w:pPr>
        <w:pStyle w:val="Heading4"/>
        <w:numPr>
          <w:ilvl w:val="3"/>
          <w:numId w:val="1"/>
        </w:numPr>
        <w:rPr/>
      </w:pPr>
      <w:bookmarkStart w:id="3593" w:name="__RefHeading___Toc179288_1395250215"/>
      <w:bookmarkStart w:id="3594" w:name="_Toc1485"/>
      <w:bookmarkEnd w:id="3592"/>
      <w:bookmarkEnd w:id="3593"/>
      <w:r>
        <w:rPr>
          <w:rtl w:val="true"/>
        </w:rPr>
        <w:t>فصل الراء مع الهاء</w:t>
      </w:r>
      <w:bookmarkEnd w:id="3594"/>
    </w:p>
    <w:p>
      <w:pPr>
        <w:pStyle w:val="Heading5"/>
        <w:numPr>
          <w:ilvl w:val="4"/>
          <w:numId w:val="1"/>
        </w:numPr>
        <w:rPr/>
      </w:pPr>
      <w:bookmarkStart w:id="3595" w:name="__RefHeading___Toc179290_1395250215"/>
      <w:bookmarkStart w:id="3596" w:name="_Toc1486"/>
      <w:bookmarkEnd w:id="3595"/>
      <w:r>
        <w:rPr>
          <w:rtl w:val="true"/>
        </w:rPr>
        <w:t>رهشی</w:t>
      </w:r>
      <w:bookmarkEnd w:id="3596"/>
    </w:p>
    <w:p>
      <w:pPr>
        <w:pStyle w:val="BookText"/>
        <w:rPr/>
      </w:pPr>
      <w:r>
        <w:rPr>
          <w:rFonts w:ascii="IRNazanin" w:hAnsi="IRNazanin" w:eastAsia="IRNazanin"/>
          <w:color w:val="111111"/>
          <w:sz w:val="28"/>
          <w:sz w:val="28"/>
          <w:szCs w:val="28"/>
          <w:rtl w:val="true"/>
          <w:lang w:bidi="fa-IR"/>
        </w:rPr>
        <w:t>بفتح را و سکون ها و کسر شین معجمه و یا بفارسی ارده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کنجد مقشر بریان نرم سائیده</w:t>
      </w:r>
    </w:p>
    <w:p>
      <w:pPr>
        <w:pStyle w:val="BookText"/>
        <w:rPr/>
      </w:pPr>
      <w:r>
        <w:rPr>
          <w:rFonts w:ascii="IRNazanin" w:hAnsi="IRNazanin" w:eastAsia="IRNazanin"/>
          <w:color w:val="111111"/>
          <w:sz w:val="28"/>
          <w:sz w:val="28"/>
          <w:szCs w:val="28"/>
          <w:lang w:bidi="fa-IR"/>
        </w:rPr>
        <w:t>۴۵٨</w:t>
      </w:r>
      <w:r>
        <w:rPr>
          <w:rFonts w:ascii="IRNazanin" w:hAnsi="IRNazanin" w:eastAsia="IRNazanin"/>
          <w:color w:val="111111"/>
          <w:sz w:val="28"/>
          <w:sz w:val="28"/>
          <w:szCs w:val="28"/>
          <w:rtl w:val="true"/>
          <w:lang w:bidi="fa-IR"/>
        </w:rPr>
        <w:t>است که مائع باشد و روغن از ان جدا نکرده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مبهی و مسمن و غلیظ و دیرهضم و مفسد اشتها و بطئ الخروج از معده مصلح آن عسل و سرکه و ملین صلابات ظاهری و باطنی و مفتح جشای احشا و منضج دمامیل و خراجات و مسکن وجع و حدت و خشکی عضو بآتش و یا ببارود سوخته ضمادا و طلاء و آنچه از مغز پسته و زردآلو و شفتالو و غیر آن ترتیب دهند در آثار مانند اصل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الراء مع الیاء المثناة التحتانیه</w:t>
      </w:r>
    </w:p>
    <w:p>
      <w:pPr>
        <w:pStyle w:val="Heading5"/>
        <w:numPr>
          <w:ilvl w:val="4"/>
          <w:numId w:val="1"/>
        </w:numPr>
        <w:rPr/>
      </w:pPr>
      <w:bookmarkStart w:id="3597" w:name="__RefHeading___Toc179292_1395250215"/>
      <w:bookmarkStart w:id="3598" w:name="_Toc1487"/>
      <w:bookmarkEnd w:id="3597"/>
      <w:r>
        <w:rPr>
          <w:rtl w:val="true"/>
        </w:rPr>
        <w:t>رئه</w:t>
      </w:r>
      <w:bookmarkEnd w:id="3598"/>
    </w:p>
    <w:p>
      <w:pPr>
        <w:pStyle w:val="BookText"/>
        <w:rPr/>
      </w:pPr>
      <w:r>
        <w:rPr>
          <w:rFonts w:ascii="IRNazanin" w:hAnsi="IRNazanin" w:eastAsia="IRNazanin"/>
          <w:color w:val="111111"/>
          <w:sz w:val="28"/>
          <w:sz w:val="28"/>
          <w:szCs w:val="28"/>
          <w:rtl w:val="true"/>
          <w:lang w:bidi="fa-IR"/>
        </w:rPr>
        <w:t>بکسر را و فتح یاء مثناة تحتانیه و ها بفارسی شش و بهندی پهیپره و بترکی ابکمه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بهترین آن رئۀ بره و بزغالۀ شش ماهه تا یکساله است خصوص که کوهی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و بقراط سرد و تر و روفس خشک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مرضی و ناقهین که خواهش کوشت داشته باشند قلیل آنکه اطراف آن را که نرم باشد بریده بریان نموده باشند نافع و کویند مداومت خوردن آن مورث سل و بطئ الهضم و قلیل الغذا و مولد خلط بلغمی است مصلح آن کرویا و سرکه که در ان بخیسانند پس بریان کنند مضر معده مصلح آن حب الآس و شکر است</w:t>
      </w:r>
      <w:r>
        <w:rPr>
          <w:rFonts w:eastAsia="IRNazanin" w:cs="IRNazanin"/>
          <w:color w:val="111111"/>
          <w:sz w:val="28"/>
          <w:szCs w:val="28"/>
          <w:rtl w:val="true"/>
          <w:lang w:bidi="fa-IR"/>
        </w:rPr>
        <w:t>&amp;</w:t>
      </w:r>
      <w:bookmarkStart w:id="3599" w:name="pg2583_21446"/>
    </w:p>
    <w:p>
      <w:pPr>
        <w:pStyle w:val="BookText"/>
        <w:rPr/>
      </w:pPr>
      <w:bookmarkEnd w:id="3599"/>
      <w:r>
        <w:rPr>
          <w:rFonts w:ascii="IRNazanin" w:hAnsi="IRNazanin" w:eastAsia="IRNazanin"/>
          <w:color w:val="111111"/>
          <w:sz w:val="28"/>
          <w:sz w:val="28"/>
          <w:szCs w:val="28"/>
          <w:lang w:bidi="fa-IR"/>
        </w:rPr>
        <w:t>۴۵٩</w:t>
      </w:r>
      <w:r>
        <w:rPr>
          <w:rFonts w:ascii="IRNazanin" w:hAnsi="IRNazanin" w:eastAsia="IRNazanin"/>
          <w:color w:val="111111"/>
          <w:sz w:val="28"/>
          <w:sz w:val="28"/>
          <w:szCs w:val="28"/>
          <w:rtl w:val="true"/>
          <w:lang w:bidi="fa-IR"/>
        </w:rPr>
        <w:t>و ضماد کرماکرم آن جهت تحلیل ورم چشمی که بر سفیدی آن نقطۀ سرخی بهم رسیده باشد و رئۀ بز و خنزیر و کربه و خرس و جمل جهت سحج و ورمی که در پا از کفش و موزه و امثال آن بهم‌رسیده باشد مفید و بدستور ضماد محرق رئۀ آنها کرماکرم چون بی‌نمک آن را بر آتش بریان کنند و خونابی که از ان آید بر ثآلیل و قوبای یابس طلا نمایند زائل سازد خصوصا که رئۀ بز یکساله باشد و محرق آن جهت رفع سحج مؤثر و رئۀ حمار الوحش را چون خشک کنند و بکوبند و بیاشامند جهت ضیق النفس نافع است</w:t>
      </w:r>
      <w:r>
        <w:rPr>
          <w:rFonts w:eastAsia="IRNazanin" w:cs="IRNazanin"/>
          <w:color w:val="111111"/>
          <w:sz w:val="28"/>
          <w:szCs w:val="28"/>
          <w:rtl w:val="true"/>
          <w:lang w:bidi="fa-IR"/>
        </w:rPr>
        <w:t>*</w:t>
      </w:r>
    </w:p>
    <w:p>
      <w:pPr>
        <w:pStyle w:val="Heading5"/>
        <w:numPr>
          <w:ilvl w:val="4"/>
          <w:numId w:val="1"/>
        </w:numPr>
        <w:rPr/>
      </w:pPr>
      <w:bookmarkStart w:id="3600" w:name="__RefHeading___Toc179294_1395250215"/>
      <w:bookmarkStart w:id="3601" w:name="_Toc1488"/>
      <w:bookmarkEnd w:id="3600"/>
      <w:r>
        <w:rPr>
          <w:rtl w:val="true"/>
        </w:rPr>
        <w:t>ریباس</w:t>
      </w:r>
      <w:bookmarkEnd w:id="3601"/>
    </w:p>
    <w:p>
      <w:pPr>
        <w:pStyle w:val="BookText"/>
        <w:rPr/>
      </w:pPr>
      <w:r>
        <w:rPr>
          <w:rFonts w:ascii="IRNazanin" w:hAnsi="IRNazanin" w:eastAsia="IRNazanin"/>
          <w:color w:val="111111"/>
          <w:sz w:val="28"/>
          <w:sz w:val="28"/>
          <w:szCs w:val="28"/>
          <w:rtl w:val="true"/>
          <w:lang w:bidi="fa-IR"/>
        </w:rPr>
        <w:t>بکسر را و سکون یاء مثناة تحتانیه و فتح باء موحده و الف و سین مهمله بفارسی ریواس و ریواج و جکری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بقدر یک ذرع و شبیه بسلق و از وسط آن یک و یا دو ساق روئیده اندک پهن قریب بدو انکشت و بحجم یک انکشت و بر بالای آن پوستی سبز رنک و مزغب و طرف متصل به بیخ آن مائل بسفیدی و اندک بنفشی و طرف بالای آن سبز و مانند پوست بیخ کاهو بطول از ان جدا می‌کردد و مغز آن سفید رنک نازک آبدار ترش با اندک عفوصتی و سر ساق آن متشعب و در بین شعبها پردهای سبز خشن و بالجمله ساق آن شبیه بساعد انسان باریکی و سر آن شبیه به پنجۀ مرغابی و کل آن سرخ رنک و طعم آن اندک ترش با شیرینی کمی و منبت آن مواضع برف‌نشین و کوهستان بسیار سرد و بهترین آن فارسی سفید لطیف شاداب میخوش آنست که ساق آن سطبر و بلند باشد و بیخ آن راوند است چنانچه ذکر یافت و ریباس معمری منسوب است بمعمر نیشاپوری و آن اول کسی است که ریباس را یافته مترجم صیدنه ابو ریحان کوید که بیخ ریباس تا به آب نرسد برک برنمیآورد و در بعضی مواضع سی سال باید تا برک برآورد درین مدت بیخ آن بتدریج در زمین بزرک می‌شود تا بمقدار بیخ درخت خرما رسد در بزرکی و آن را راوند کویند و چون نبات آن بزرک شود هر برکی از ان مشابه بدست او می‌باشد وارد شیر را راوند دست بدان سبب کویند که دستهای او بلند بود و هر شاخی از نبات آن را تخم نباشد بلکه از میان نبات آن هر سال قضیبی برآید و بر سر آن تخم آن باشد و بر حوالی آن قضیب ساقهای ریباس برآید بشکل دست آدمی</w:t>
      </w:r>
      <w:bookmarkStart w:id="3602" w:name="pg2583_21447"/>
    </w:p>
    <w:p>
      <w:pPr>
        <w:pStyle w:val="BookText"/>
        <w:rPr/>
      </w:pPr>
      <w:bookmarkEnd w:id="3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با قوت قابضه و مفرح و مقوی معده و احشا و جکر حار و تحریک اشتها و قاطع قئ صفراوی و تشنکی و غثیان و مسکن حدت صفرا و خون و صافی کنندۀ آن هر دو و جهت رفع مستی و خمار و خفقان و وسواس و بواسیر و طاعون و وبا و جدری و حصبه و اسهال حار صفراوی و یرقان و تپهای حار و صفراوی و مداومت آن مانع بروز دمل و اکتحال عصارۀ آن جهت تقویت باصره و رفع بیاض و ضماد آن با آرد جو جهت باد سرخ و نمله نافع مضر سینه و باه و مجفف اعصاب و مورث قولنج در مبرودین مصلح آن شربت عود و انیسون و عسل مقدار شربت از آب آن تا سی درم بدل آن حماض اترج و آب غوره و رب زیباس قویتر از آب آنست و شربت آن وحشت و جنون و رفع بخارات و احتراقات را نافع است</w:t>
      </w:r>
      <w:r>
        <w:rPr>
          <w:rFonts w:eastAsia="IRNazanin" w:cs="IRNazanin"/>
          <w:color w:val="111111"/>
          <w:sz w:val="28"/>
          <w:szCs w:val="28"/>
          <w:rtl w:val="true"/>
          <w:lang w:bidi="fa-IR"/>
        </w:rPr>
        <w:t>*</w:t>
      </w:r>
    </w:p>
    <w:p>
      <w:pPr>
        <w:pStyle w:val="Heading5"/>
        <w:numPr>
          <w:ilvl w:val="4"/>
          <w:numId w:val="1"/>
        </w:numPr>
        <w:rPr/>
      </w:pPr>
      <w:bookmarkStart w:id="3603" w:name="__RefHeading___Toc179296_1395250215"/>
      <w:bookmarkStart w:id="3604" w:name="_Toc1489"/>
      <w:bookmarkEnd w:id="3603"/>
      <w:r>
        <w:rPr>
          <w:rtl w:val="true"/>
        </w:rPr>
        <w:t>رئة البحر</w:t>
      </w:r>
      <w:bookmarkEnd w:id="3604"/>
    </w:p>
    <w:p>
      <w:pPr>
        <w:pStyle w:val="BookText"/>
        <w:rPr/>
      </w:pPr>
      <w:r>
        <w:rPr>
          <w:rFonts w:ascii="IRNazanin" w:hAnsi="IRNazanin" w:eastAsia="IRNazanin"/>
          <w:color w:val="111111"/>
          <w:sz w:val="28"/>
          <w:sz w:val="28"/>
          <w:szCs w:val="28"/>
          <w:rtl w:val="true"/>
          <w:lang w:bidi="fa-IR"/>
        </w:rPr>
        <w:t>بکسر را و فتح یا و ضم تا و الف و لام و فتح باء موحده و سکون حا و را هر دو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شبیه بشیشه وقتی‌که تازه‌تر باشد در کنار دریاها یافت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آن جهت نقرس و شقاقی که از سرما بهم رسیده باشد نافع است</w:t>
      </w:r>
    </w:p>
    <w:p>
      <w:pPr>
        <w:pStyle w:val="Heading5"/>
        <w:numPr>
          <w:ilvl w:val="4"/>
          <w:numId w:val="1"/>
        </w:numPr>
        <w:rPr/>
      </w:pPr>
      <w:bookmarkStart w:id="3605" w:name="__RefHeading___Toc179298_1395250215"/>
      <w:bookmarkStart w:id="3606" w:name="_Toc1490"/>
      <w:bookmarkEnd w:id="3605"/>
      <w:r>
        <w:rPr>
          <w:rtl w:val="true"/>
        </w:rPr>
        <w:t>ریحان</w:t>
      </w:r>
      <w:bookmarkEnd w:id="3606"/>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را و سکون یاء مثناة تحتانیه و فتح حا و الف و نون بفارسی شاهسفرم و بهندی نازبو و نکدبابری نیز نامند</w:t>
      </w:r>
      <w:bookmarkStart w:id="3607" w:name="pg2583_21448"/>
    </w:p>
    <w:p>
      <w:pPr>
        <w:pStyle w:val="BookText"/>
        <w:rPr/>
      </w:pPr>
      <w:bookmarkEnd w:id="3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اسم جنس است و او را انواع است و در شاهسفرم مذکور خواهد شد ان شاء اللّه تعالی</w:t>
      </w:r>
      <w:r>
        <w:rPr>
          <w:rFonts w:eastAsia="IRNazanin" w:cs="IRNazanin"/>
          <w:color w:val="111111"/>
          <w:sz w:val="28"/>
          <w:szCs w:val="28"/>
          <w:rtl w:val="true"/>
          <w:lang w:bidi="fa-IR"/>
        </w:rPr>
        <w:t>*</w:t>
      </w:r>
    </w:p>
    <w:p>
      <w:pPr>
        <w:pStyle w:val="Heading5"/>
        <w:numPr>
          <w:ilvl w:val="4"/>
          <w:numId w:val="1"/>
        </w:numPr>
        <w:rPr/>
      </w:pPr>
      <w:bookmarkStart w:id="3608" w:name="__RefHeading___Toc179300_1395250215"/>
      <w:bookmarkStart w:id="3609" w:name="_Toc1491"/>
      <w:bookmarkEnd w:id="3608"/>
      <w:r>
        <w:rPr>
          <w:rtl w:val="true"/>
        </w:rPr>
        <w:t>ریحان السلیمان</w:t>
      </w:r>
      <w:bookmarkEnd w:id="3609"/>
    </w:p>
    <w:p>
      <w:pPr>
        <w:pStyle w:val="BookText"/>
        <w:rPr/>
      </w:pPr>
      <w:r>
        <w:rPr>
          <w:rFonts w:ascii="IRNazanin" w:hAnsi="IRNazanin" w:eastAsia="IRNazanin"/>
          <w:color w:val="111111"/>
          <w:sz w:val="28"/>
          <w:sz w:val="28"/>
          <w:szCs w:val="28"/>
          <w:rtl w:val="true"/>
          <w:lang w:bidi="fa-IR"/>
        </w:rPr>
        <w:t>آن را جمسفرم و جماهو سلیمان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از جنس عشقه شبیه بشبت تر و تازه و برک آن شبیه ببرک خطمی و کل آن سفید و کوچک و دانۀ آن سیاه مانند فلفل و کیاه آن بر اشجار می‌پیچد و در کوهستان فارس بهم می‌رسد و در اصفهان و دار المرز بر درختها می‌روید و در تنکابن دیسمونو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ابو ریحان تا چهارم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مجفف و مسهل بیغائلۀ سودا و منقی خون از احتراقات و مسکن نفخ و محلل ریاح و رطوبت لزجۀ معده و ضماد طبیخ آن جهت بواسیر و امراض سوداوی و درد رحم و طلای آن با عسل جهت ورم بلغمی و با سرکه جهت حمره و اورام حاره و حمول آن با روغن کل جهت درد رحم و آشامیدن و طلا کردن شکوفۀ آن جهت لقوه و فالج و کزیدن عقرب نافع مقدار شربت از برک آن تا سه مثقال و از آب آن تا ده درم و اکثار آن مصدع مصلح آن روغن نیلوفر و کافور بدل آن مرزنجوش و کویند بدل آن نیم وزن آن شیح و نیم وزن آن عنب الثعلب است و کویند بسبب آنکه در چهارم کرم و خشک است سرما بدان ضرر نمی‌رساند و مدتها می‌ماند و اکر مدتها آب نیابد محتاج به آب نیست بلکه اشجار مجاور خود را از ریشۀ خود سیراب می‌کرداند و حکیم میر محمد مؤمن در تحفه نوشته که در کتب ادویۀ مفرده نوشته‌اند که کیاهی است در اصفهان مشهور بکل عقرب است و جهت عقرب و رتیلا و زنبور کزیده شربا و ضمادا مجرب و برک آن از لبلاب کوچکتر و کل آن مانند خوشۀ بنفش و اندرون آن زرد رنک و کوچک است اما همیشه سبز نیست و آن سطاریون است و مذکور می‌شود و کویند قسم جبلی آن را برک آن مانند شبت و کل آن سرخ با سفیدی می‌باشد</w:t>
      </w:r>
      <w:bookmarkStart w:id="3610" w:name="pg2583_21449"/>
    </w:p>
    <w:p>
      <w:pPr>
        <w:pStyle w:val="Heading5"/>
        <w:numPr>
          <w:ilvl w:val="4"/>
          <w:numId w:val="1"/>
        </w:numPr>
        <w:rPr/>
      </w:pPr>
      <w:bookmarkStart w:id="3611" w:name="__RefHeading___Toc179302_1395250215"/>
      <w:bookmarkStart w:id="3612" w:name="_Toc1492"/>
      <w:bookmarkEnd w:id="3610"/>
      <w:bookmarkEnd w:id="3611"/>
      <w:r>
        <w:rPr>
          <w:rtl w:val="true"/>
        </w:rPr>
        <w:t>ریحان الکافور</w:t>
      </w:r>
      <w:bookmarkEnd w:id="3612"/>
    </w:p>
    <w:p>
      <w:pPr>
        <w:pStyle w:val="BookText"/>
        <w:rPr/>
      </w:pPr>
      <w:r>
        <w:rPr>
          <w:rFonts w:ascii="IRNazanin" w:hAnsi="IRNazanin" w:eastAsia="IRNazanin"/>
          <w:color w:val="111111"/>
          <w:sz w:val="28"/>
          <w:sz w:val="28"/>
          <w:szCs w:val="28"/>
          <w:rtl w:val="true"/>
          <w:lang w:bidi="fa-IR"/>
        </w:rPr>
        <w:t>آن را ریحان یهودی و شجر الکافور نامند و کویند بفارسی سوسن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کل و شاخ آن شبیه بشبت و برک آن شبیه ببرک انار و از ان ریزه‌تر و کل آن کبود مائل بسفیدی و از جمیع اجزای آن بوی کافور آید خواه تر باشد و خواه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آب آن جهت تفتیح سده و یرقان و قطع سیلان خون اعضا و بوئیدن آن بسیار محلل رطوبات چسپنده باغشیۀ دماغ و ادمان آن محلل اخلاط غلیظۀ دماغیه و تحلیل اورام و ذرور آن جهت قروح و جراحات نافع مضر محرورین مصلح آن سکنجبین مقدار شربت آن یکدرهم و از آب آن تا هفت درهم است</w:t>
      </w:r>
      <w:r>
        <w:rPr>
          <w:rFonts w:eastAsia="IRNazanin" w:cs="IRNazanin"/>
          <w:color w:val="111111"/>
          <w:sz w:val="28"/>
          <w:szCs w:val="28"/>
          <w:rtl w:val="true"/>
          <w:lang w:bidi="fa-IR"/>
        </w:rPr>
        <w:t>*</w:t>
      </w:r>
    </w:p>
    <w:p>
      <w:pPr>
        <w:pStyle w:val="Heading5"/>
        <w:numPr>
          <w:ilvl w:val="4"/>
          <w:numId w:val="1"/>
        </w:numPr>
        <w:rPr/>
      </w:pPr>
      <w:bookmarkStart w:id="3613" w:name="__RefHeading___Toc179304_1395250215"/>
      <w:bookmarkStart w:id="3614" w:name="_Toc1493"/>
      <w:bookmarkEnd w:id="3613"/>
      <w:r>
        <w:rPr>
          <w:rtl w:val="true"/>
        </w:rPr>
        <w:t>ریش</w:t>
      </w:r>
      <w:bookmarkEnd w:id="3614"/>
    </w:p>
    <w:p>
      <w:pPr>
        <w:pStyle w:val="BookText"/>
        <w:rPr/>
      </w:pPr>
      <w:r>
        <w:rPr>
          <w:rFonts w:ascii="IRNazanin" w:hAnsi="IRNazanin" w:eastAsia="IRNazanin"/>
          <w:color w:val="111111"/>
          <w:sz w:val="28"/>
          <w:sz w:val="28"/>
          <w:szCs w:val="28"/>
          <w:rtl w:val="true"/>
          <w:lang w:bidi="fa-IR"/>
        </w:rPr>
        <w:t>بکسر را و سکون یا و شین معجمه بفارسی پر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عبارت از پر طیور است</w:t>
      </w:r>
    </w:p>
    <w:p>
      <w:pPr>
        <w:pStyle w:val="BookText"/>
        <w:rPr/>
      </w:pPr>
      <w:r>
        <w:rPr>
          <w:rFonts w:ascii="IRNazanin" w:hAnsi="IRNazanin" w:eastAsia="IRNazanin"/>
          <w:color w:val="111111"/>
          <w:sz w:val="28"/>
          <w:sz w:val="28"/>
          <w:szCs w:val="28"/>
          <w:lang w:bidi="fa-IR"/>
        </w:rPr>
        <w:t>۴۶٠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ذرور سوختۀ اقسام آن جهت التیام زخمها نافع و موی بسیار نرم باز که کژک نامند در قطع خون جراحتها قائم مقام موی نرم خرکوش است و چون از بیخ بر طیور آنچه بزرک و سفید و مجوف باشد جدا کرده بسوزانند و بشویند و خشک کنند و در بینی دمند رعافی را که بهیچ چیز بند نکردد فائده بخشد و مجرب است و در جمیع نزف الدم بیعدیل است خصوصا پر طاؤس</w:t>
      </w:r>
    </w:p>
    <w:p>
      <w:pPr>
        <w:pStyle w:val="BookText"/>
        <w:rPr/>
      </w:pPr>
      <w:r>
        <w:rPr>
          <w:rFonts w:ascii="IRNazanin" w:hAnsi="IRNazanin" w:eastAsia="IRNazanin"/>
          <w:i/>
          <w:i/>
          <w:iCs/>
          <w:color w:val="111111"/>
          <w:sz w:val="28"/>
          <w:sz w:val="28"/>
          <w:szCs w:val="28"/>
          <w:rtl w:val="true"/>
          <w:lang w:bidi="fa-IR"/>
        </w:rPr>
        <w:t>باب یازدهم در بیان ادویه که حرف اول آنها زای معجمه است</w:t>
      </w:r>
    </w:p>
    <w:p>
      <w:pPr>
        <w:pStyle w:val="Heading4"/>
        <w:numPr>
          <w:ilvl w:val="3"/>
          <w:numId w:val="1"/>
        </w:numPr>
        <w:rPr/>
      </w:pPr>
      <w:bookmarkStart w:id="3615" w:name="__RefHeading___Toc179306_1395250215"/>
      <w:bookmarkStart w:id="3616" w:name="_Toc1494"/>
      <w:bookmarkEnd w:id="3615"/>
      <w:r>
        <w:rPr>
          <w:rtl w:val="true"/>
        </w:rPr>
        <w:t>فصل الزای مع الالف</w:t>
      </w:r>
      <w:bookmarkEnd w:id="3616"/>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17" w:name="__RefHeading___Toc179308_1395250215"/>
      <w:bookmarkStart w:id="3618" w:name="_Toc1495"/>
      <w:bookmarkEnd w:id="3617"/>
      <w:r>
        <w:rPr>
          <w:rtl w:val="true"/>
        </w:rPr>
        <w:t>زاج</w:t>
      </w:r>
      <w:bookmarkStart w:id="3619" w:name="pg2583_21450"/>
      <w:bookmarkEnd w:id="3618"/>
    </w:p>
    <w:p>
      <w:pPr>
        <w:pStyle w:val="BookText"/>
        <w:rPr/>
      </w:pPr>
      <w:bookmarkEnd w:id="3619"/>
      <w:r>
        <w:rPr>
          <w:rFonts w:ascii="IRNazanin" w:hAnsi="IRNazanin" w:eastAsia="IRNazanin"/>
          <w:color w:val="111111"/>
          <w:sz w:val="28"/>
          <w:sz w:val="28"/>
          <w:szCs w:val="28"/>
          <w:rtl w:val="true"/>
          <w:lang w:bidi="fa-IR"/>
        </w:rPr>
        <w:t>بفتح زا و الف و جیم معرب از زاک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معدنیات است و اقسام می‌باشد و غیر شب است و سفید و سرخ و زرد و زرد آن منقلب بسبز می‌کردد و سفید آن را قلقدیس و شوغار و زرد را قلقطار و سبز را قلقند و قلقنت سوری نامند و بشیرازی زاج سیاه</w:t>
      </w:r>
    </w:p>
    <w:p>
      <w:pPr>
        <w:pStyle w:val="Heading5"/>
        <w:numPr>
          <w:ilvl w:val="4"/>
          <w:numId w:val="1"/>
        </w:numPr>
        <w:rPr/>
      </w:pPr>
      <w:bookmarkStart w:id="3620" w:name="__RefHeading___Toc179310_1395250215"/>
      <w:bookmarkStart w:id="3621" w:name="_Toc1496"/>
      <w:bookmarkEnd w:id="3620"/>
      <w:r>
        <w:rPr>
          <w:rtl w:val="true"/>
        </w:rPr>
        <w:t>زاج ابیض</w:t>
      </w:r>
      <w:bookmarkEnd w:id="3621"/>
    </w:p>
    <w:p>
      <w:pPr>
        <w:pStyle w:val="BookText"/>
        <w:rPr/>
      </w:pPr>
      <w:r>
        <w:rPr>
          <w:rFonts w:ascii="IRNazanin" w:hAnsi="IRNazanin" w:eastAsia="IRNazanin"/>
          <w:color w:val="111111"/>
          <w:sz w:val="28"/>
          <w:sz w:val="28"/>
          <w:szCs w:val="28"/>
          <w:rtl w:val="true"/>
          <w:lang w:bidi="fa-IR"/>
        </w:rPr>
        <w:t>بفارسی زاج سفید و بیونانی خلل القیس و بهندی پهتکری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سفید و اندک مائل بزردی و خفیف الوزن و بهترین آن مصری براق شبیه بزرنیخ بدخشی است که چون در دست بمالند زود ریزه کردد و پاک باشد از آلایش و کوفته نباشد و آنچه را که خواهند رنک کنند و خوب رنکین صاف یکسان شود اولا در آب محلول آن تر نموده خشک کرده پس رنک می‌نمایند و معدن آن اکثر جاها است از آن جمله پنجاب از صوبۀ لاهور در قصبۀ بهره مشهور بخوش آب و نمک‌سار ما بین نهر جهناو و رای که معدن نمک است شرقی آن معدن زاج است و در حین برآوردن مانند نمک اندک نرم می‌باشد و برسیدن هوا بدان صلب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 و مائل باعتدال و الطف همه اقسام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قابض و جالی و در جمیع افعال قریب بزاج زرد است و آشامیدن ثلث درم تا نیم درم آنکه با دو وزن آن نبات سفید نرم سوده کف کنند و بالای آن شیر کاو تازه دوشیده بقدر نیم آثار هندی که همان مقدار آب داخل کرده باشند نهار بیاشامند و اکر آن مقدار شیر و آب را بیک‌دفعه نتوانند اشامید بدفعات بیاشامند و وقت شام نیز همین مقدار زاج و نبات با شیر و آب بیاشامند و از ترشی و بادی و کوشت پرهیز نمایند و تا هفت یوم بدستور بعمل آورند جهت رفع قرحۀ کرده و مثانه و احلیل و تحلیل ریاح آنها و تفتیت حصاة نافع و اکر برای تفتیت حصاة تا پانزده یا بیست یوم بعمل آورند بهتر است و چون دو جزو آن را با یک جزو اقلیمیا با سرکه سائیده در ظرف سفالی کرده چهل روز تابستان در آفتاب در زیر سرکین اسپ دفن کنند بغایت تند و جالی می‌کردد و ازالۀ بیاض غلیظ و ناخنه می‌نماید و در ازالۀ کوشت زائد زخمها بیعدیل و اکتحال زاج محرق جهت تنقیۀ چرک کوشهای چشم و با عسل جهت سطبری پلک آن و نفوخ آن در بینی جهت رعاف و بدستور طلای آن بر یافوخ با آب کندنا و با قیروطی جهت اکلۀ دهان و بعضی با خمر سائیده بدستور مذکور می‌سازند و آن نیکوترین دوائی است برای جرب طلاء و طلای زاج با آب کشنیز جهت حمره و سلعه و جرب و حکه و خشک ریشه بستن زخمها و ذرور آن جهت قروح خبیثه و نزف الدم همه اعضا و ورم بن دندان و عضلات حلق و فرزجه و حمول آن با آب کندنا جهت نزف الدم رحم و فتیلۀ آن با عسل جهت قرحۀ کوش و رفع چرک آن و جهت بواسیر و نواصیر مفید و قطور قلیل محلول آن در آب باران جهت تنقیۀ بصر و رفع غشاوه رقیق و بیاض و امثال اینها نافع است</w:t>
      </w:r>
      <w:bookmarkStart w:id="3622" w:name="pg2583_21451"/>
    </w:p>
    <w:p>
      <w:pPr>
        <w:pStyle w:val="BookText"/>
        <w:rPr/>
      </w:pPr>
      <w:bookmarkEnd w:id="3622"/>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۴۶١</w:t>
      </w:r>
    </w:p>
    <w:p>
      <w:pPr>
        <w:pStyle w:val="Heading5"/>
        <w:numPr>
          <w:ilvl w:val="4"/>
          <w:numId w:val="1"/>
        </w:numPr>
        <w:rPr/>
      </w:pPr>
      <w:bookmarkStart w:id="3623" w:name="__RefHeading___Toc179312_1395250215"/>
      <w:bookmarkStart w:id="3624" w:name="_Toc1497"/>
      <w:bookmarkEnd w:id="3623"/>
      <w:r>
        <w:rPr>
          <w:rtl w:val="true"/>
        </w:rPr>
        <w:t>زاج احمر</w:t>
      </w:r>
      <w:bookmarkEnd w:id="3624"/>
    </w:p>
    <w:p>
      <w:pPr>
        <w:pStyle w:val="BookText"/>
        <w:rPr/>
      </w:pPr>
      <w:r>
        <w:rPr>
          <w:rFonts w:ascii="IRNazanin" w:hAnsi="IRNazanin" w:eastAsia="IRNazanin"/>
          <w:color w:val="111111"/>
          <w:sz w:val="28"/>
          <w:sz w:val="28"/>
          <w:szCs w:val="28"/>
          <w:rtl w:val="true"/>
          <w:lang w:bidi="fa-IR"/>
        </w:rPr>
        <w:t>قسمی از زاج سفید مائل بسرخی است و جوف آن سیاه و با تجاویف و ثقبها و با زهومت و غلیظتر از سائر اقسام و در جمیع افعال مانند آنها است و از ان آنچه صیقلی و بنفش است ضعیف‌تر و شیخ الرئیس در قانون نوشته که اطبای قبل ما و اطبا در زمان ما تجربه نموده‌اند که آشامیدن یک درم زاج سرخ بلخی موی سفید را می‌ریزاند و بجای آن موی سیاه می‌رویاند و لیکن شخص قوی المزاج مرطوب متحمل آن خواهد شد زیرا که بسیار قوی است</w:t>
      </w:r>
    </w:p>
    <w:p>
      <w:pPr>
        <w:pStyle w:val="Heading5"/>
        <w:numPr>
          <w:ilvl w:val="4"/>
          <w:numId w:val="1"/>
        </w:numPr>
        <w:rPr/>
      </w:pPr>
      <w:bookmarkStart w:id="3625" w:name="__RefHeading___Toc179314_1395250215"/>
      <w:bookmarkStart w:id="3626" w:name="_Toc1498"/>
      <w:bookmarkEnd w:id="3625"/>
      <w:r>
        <w:rPr>
          <w:rtl w:val="true"/>
        </w:rPr>
        <w:t>زاج اخضر</w:t>
      </w:r>
      <w:bookmarkEnd w:id="3626"/>
    </w:p>
    <w:p>
      <w:pPr>
        <w:pStyle w:val="BookText"/>
        <w:rPr/>
      </w:pPr>
      <w:r>
        <w:rPr>
          <w:rFonts w:ascii="IRNazanin" w:hAnsi="IRNazanin" w:eastAsia="IRNazanin"/>
          <w:color w:val="111111"/>
          <w:sz w:val="28"/>
          <w:sz w:val="28"/>
          <w:szCs w:val="28"/>
          <w:rtl w:val="true"/>
          <w:lang w:bidi="fa-IR"/>
        </w:rPr>
        <w:t>یعنی زاج سبز بهندی آن را هیراکسیس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خشک‌تر از سائر اقسام و سوختۀ آن لطیفتر و احراق آن برای تلطیف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محرق و اکال آشامیدن یک درم سوختۀ آن جهت رفع سمیت فطر و با عسل جهت اخراج کرم معده و حب القرع و با آب مقئ قوی است و چون صاحب بنیۀ قوی مرطوب از ان بنوشد موی سفید آن ریخته بجای آن موی سیاه بروید و مجرب دانسته‌اند و لیکن چون بسیار خشک و بغایت مضر رئه است ترطیب بسیار باید نمود و قطور آن در بینی با آب جهت قطع رعاف و تنقیۀ دماغ از رطوبات و در کوش جهت درد کوش بارد آن و چون آن را سوخته و با سورنجان ممزوج کرده در زیر زبان کذارند جهت ضفدع و اکلۀ دهان و قلاع آن و در بینی جهت اکلۀ و قروح آن و بدستور طلای آن بتنهائی جهت اکله دهان و بینی و ضفدع زیر زبان و بواسیر الانف و نزف الدم جراحات مضر جراحات عصبانی و زیاده از یک درم آن کشنده است</w:t>
      </w:r>
      <w:bookmarkStart w:id="3627" w:name="pg2583_21452"/>
    </w:p>
    <w:p>
      <w:pPr>
        <w:pStyle w:val="Heading5"/>
        <w:numPr>
          <w:ilvl w:val="4"/>
          <w:numId w:val="1"/>
        </w:numPr>
        <w:rPr/>
      </w:pPr>
      <w:bookmarkStart w:id="3628" w:name="__RefHeading___Toc179316_1395250215"/>
      <w:bookmarkStart w:id="3629" w:name="_Toc1499"/>
      <w:bookmarkEnd w:id="3627"/>
      <w:bookmarkEnd w:id="3628"/>
      <w:r>
        <w:rPr>
          <w:rtl w:val="true"/>
        </w:rPr>
        <w:t>زاج اصفر</w:t>
      </w:r>
      <w:bookmarkEnd w:id="3629"/>
    </w:p>
    <w:p>
      <w:pPr>
        <w:pStyle w:val="BookText"/>
        <w:rPr/>
      </w:pPr>
      <w:r>
        <w:rPr>
          <w:rFonts w:ascii="IRNazanin" w:hAnsi="IRNazanin" w:eastAsia="IRNazanin"/>
          <w:color w:val="111111"/>
          <w:sz w:val="28"/>
          <w:sz w:val="28"/>
          <w:szCs w:val="28"/>
          <w:rtl w:val="true"/>
          <w:lang w:bidi="fa-IR"/>
        </w:rPr>
        <w:t>یعنی زاج زرد که بهندی کسیس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بهترین اقسام زاجات و افضل آن ذهبی و درخشندۀ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سوختۀ آن لطیفتر بخلاف سائر املاح که از احراق قویتر می‌شوند و مغسول آن را حدت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جهت قتل و اخراج اقسام کرم معده و تحلیل ورم و صلابت طحال مؤثر و غرغرۀ اقسام زاج با سرکه جهت زلوی در حلق مانده مجرب و چون دو جزو آن را با یک جز و اقلیمیا با سرکه سائیده در ظرف سفال کرده چهل روز در تابستان در آفتاب و در زمستان در زیر سرکین اسپ دفن کنند بغایت تند و جالی می‌کردد و ازالۀ بیاض غلیظ و ناخنه می‌نماید و در ازالۀ کوشت زائد زخمها بیعدیل و در رنک کردن موی موثر مقدار شربت آنکه بی‌خطر باشد تا یک دانک و زیاده بر ان خطرناک مصلح آن قئ کردن بشیر تازه دوشیده و روغن تازه و کره و شکر و ترطیب بدن بدل آن زنکار است و فولاد جوهردار را بعد از تصقیل و تصفیه بدان جوهر می‌دهند</w:t>
      </w:r>
    </w:p>
    <w:p>
      <w:pPr>
        <w:pStyle w:val="Heading5"/>
        <w:numPr>
          <w:ilvl w:val="4"/>
          <w:numId w:val="1"/>
        </w:numPr>
        <w:rPr/>
      </w:pPr>
      <w:bookmarkStart w:id="3630" w:name="__RefHeading___Toc179318_1395250215"/>
      <w:bookmarkStart w:id="3631" w:name="_Toc1500"/>
      <w:bookmarkEnd w:id="3630"/>
      <w:r>
        <w:rPr>
          <w:rtl w:val="true"/>
        </w:rPr>
        <w:t>زاج الاساکفه</w:t>
      </w:r>
      <w:bookmarkEnd w:id="3631"/>
    </w:p>
    <w:p>
      <w:pPr>
        <w:pStyle w:val="BookText"/>
        <w:rPr/>
      </w:pPr>
      <w:r>
        <w:rPr>
          <w:rFonts w:ascii="IRNazanin" w:hAnsi="IRNazanin" w:eastAsia="IRNazanin"/>
          <w:color w:val="111111"/>
          <w:sz w:val="28"/>
          <w:sz w:val="28"/>
          <w:szCs w:val="28"/>
          <w:rtl w:val="true"/>
          <w:lang w:bidi="fa-IR"/>
        </w:rPr>
        <w:t>بفارسی زاج کفشکران و بهندی کسیس نامند و کویند زاج سیاه است و بیونانی مالیطرنا و ملیطرنا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قسمی از زاج ابیض است کثیر الارضیة و چون آب بآن برسد سیاه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مانند سائر اقسام و قابض‌تر از سائر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جالی و جهت درد دندان و حرکت آن و سیاه کردن موی و با آب جهت جوششهای رطبه و حقنۀ آن با خمر جهت عرق النسا و لطوخ آن با آب جهت بثور لبنیه نافع و داخل ادویۀ مسودۀ موی کرده می‌شود</w:t>
      </w:r>
      <w:bookmarkStart w:id="3632" w:name="pg2583_21453"/>
    </w:p>
    <w:p>
      <w:pPr>
        <w:pStyle w:val="Heading5"/>
        <w:numPr>
          <w:ilvl w:val="4"/>
          <w:numId w:val="1"/>
        </w:numPr>
        <w:rPr/>
      </w:pPr>
      <w:bookmarkStart w:id="3633" w:name="__RefHeading___Toc179320_1395250215"/>
      <w:bookmarkStart w:id="3634" w:name="_Toc1501"/>
      <w:bookmarkEnd w:id="3632"/>
      <w:bookmarkEnd w:id="3633"/>
      <w:r>
        <w:rPr>
          <w:rtl w:val="true"/>
        </w:rPr>
        <w:t>زاج المقطر</w:t>
      </w:r>
      <w:bookmarkEnd w:id="3634"/>
    </w:p>
    <w:p>
      <w:pPr>
        <w:pStyle w:val="BookText"/>
        <w:rPr/>
      </w:pPr>
      <w:r>
        <w:rPr>
          <w:rFonts w:ascii="IRNazanin" w:hAnsi="IRNazanin" w:eastAsia="IRNazanin"/>
          <w:color w:val="111111"/>
          <w:sz w:val="28"/>
          <w:sz w:val="28"/>
          <w:szCs w:val="28"/>
          <w:rtl w:val="true"/>
          <w:lang w:bidi="fa-IR"/>
        </w:rPr>
        <w:t>و قاطر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جنس زاج اخضر است که ماهیت لطیف آن در زمین معدن منعقد می‌کردد و بهترین اقسام است امتحان آن آنست که چون بر فولاد بمالند برنک مس کردد</w:t>
      </w:r>
    </w:p>
    <w:p>
      <w:pPr>
        <w:pStyle w:val="Heading5"/>
        <w:numPr>
          <w:ilvl w:val="4"/>
          <w:numId w:val="1"/>
        </w:numPr>
        <w:rPr/>
      </w:pPr>
      <w:bookmarkStart w:id="3635" w:name="__RefHeading___Toc179322_1395250215"/>
      <w:bookmarkStart w:id="3636" w:name="_Toc1502"/>
      <w:bookmarkEnd w:id="3635"/>
      <w:r>
        <w:rPr>
          <w:rtl w:val="true"/>
        </w:rPr>
        <w:t>زاج الجامد</w:t>
      </w:r>
      <w:bookmarkEnd w:id="3636"/>
    </w:p>
    <w:p>
      <w:pPr>
        <w:pStyle w:val="BookText"/>
        <w:rPr/>
      </w:pPr>
      <w:r>
        <w:rPr>
          <w:rFonts w:ascii="IRNazanin" w:hAnsi="IRNazanin" w:eastAsia="IRNazanin"/>
          <w:color w:val="111111"/>
          <w:sz w:val="28"/>
          <w:sz w:val="28"/>
          <w:szCs w:val="28"/>
          <w:rtl w:val="true"/>
          <w:lang w:bidi="fa-IR"/>
        </w:rPr>
        <w:t>از جنس زاج اخضر است که در ظاهر معدن رطوبت زاجیه منجمد شده باشد</w:t>
      </w:r>
    </w:p>
    <w:p>
      <w:pPr>
        <w:pStyle w:val="Heading5"/>
        <w:numPr>
          <w:ilvl w:val="4"/>
          <w:numId w:val="1"/>
        </w:numPr>
        <w:rPr/>
      </w:pPr>
      <w:bookmarkStart w:id="3637" w:name="__RefHeading___Toc179324_1395250215"/>
      <w:bookmarkStart w:id="3638" w:name="_Toc1503"/>
      <w:bookmarkEnd w:id="3637"/>
      <w:r>
        <w:rPr>
          <w:rtl w:val="true"/>
        </w:rPr>
        <w:t>زاج المطبوخ</w:t>
      </w:r>
      <w:bookmarkEnd w:id="3638"/>
    </w:p>
    <w:p>
      <w:pPr>
        <w:pStyle w:val="BookText"/>
        <w:rPr/>
      </w:pPr>
      <w:r>
        <w:rPr>
          <w:rFonts w:ascii="IRNazanin" w:hAnsi="IRNazanin" w:eastAsia="IRNazanin"/>
          <w:color w:val="111111"/>
          <w:sz w:val="28"/>
          <w:sz w:val="28"/>
          <w:szCs w:val="28"/>
          <w:rtl w:val="true"/>
          <w:lang w:bidi="fa-IR"/>
        </w:rPr>
        <w:t>نیز از جنس زاج اخضر است که با خاک مخلوط می‌باشد آن را با آب می‌جوشانند تا منجمد کردد و بهیأت</w:t>
      </w:r>
    </w:p>
    <w:p>
      <w:pPr>
        <w:pStyle w:val="BookText"/>
        <w:rPr/>
      </w:pPr>
      <w:r>
        <w:rPr>
          <w:rFonts w:ascii="IRNazanin" w:hAnsi="IRNazanin" w:eastAsia="IRNazanin"/>
          <w:color w:val="111111"/>
          <w:sz w:val="28"/>
          <w:sz w:val="28"/>
          <w:szCs w:val="28"/>
          <w:lang w:bidi="fa-IR"/>
        </w:rPr>
        <w:t>۴۶٢</w:t>
      </w:r>
      <w:r>
        <w:rPr>
          <w:rFonts w:ascii="IRNazanin" w:hAnsi="IRNazanin" w:eastAsia="IRNazanin"/>
          <w:color w:val="111111"/>
          <w:sz w:val="28"/>
          <w:sz w:val="28"/>
          <w:szCs w:val="28"/>
          <w:rtl w:val="true"/>
          <w:lang w:bidi="fa-IR"/>
        </w:rPr>
        <w:t>مهره نرد بریده استعمال می‌نمایند و از خوردن اقسام زاجات سرفه مودی بسل و قروح اعضای باطنی و امعا و سحج عارض می‌کردد علاج آن آشامیدن شیر تازه دوشیده و کرۀ تازه با شکر و شربت زوفا و مانند آنست</w:t>
      </w:r>
    </w:p>
    <w:p>
      <w:pPr>
        <w:pStyle w:val="Heading4"/>
        <w:numPr>
          <w:ilvl w:val="3"/>
          <w:numId w:val="1"/>
        </w:numPr>
        <w:rPr/>
      </w:pPr>
      <w:bookmarkStart w:id="3639" w:name="__RefHeading___Toc179326_1395250215"/>
      <w:bookmarkStart w:id="3640" w:name="_Toc1504"/>
      <w:bookmarkEnd w:id="3639"/>
      <w:r>
        <w:rPr>
          <w:rtl w:val="true"/>
        </w:rPr>
        <w:t>فصل الزای المعجمة مع الباء الموحدة</w:t>
      </w:r>
      <w:bookmarkEnd w:id="3640"/>
    </w:p>
    <w:p>
      <w:pPr>
        <w:pStyle w:val="Heading5"/>
        <w:numPr>
          <w:ilvl w:val="4"/>
          <w:numId w:val="1"/>
        </w:numPr>
        <w:rPr/>
      </w:pPr>
      <w:bookmarkStart w:id="3641" w:name="__RefHeading___Toc179328_1395250215"/>
      <w:bookmarkStart w:id="3642" w:name="_Toc1505"/>
      <w:bookmarkEnd w:id="3641"/>
      <w:r>
        <w:rPr>
          <w:rtl w:val="true"/>
        </w:rPr>
        <w:t>زباد</w:t>
      </w:r>
      <w:bookmarkEnd w:id="3642"/>
    </w:p>
    <w:p>
      <w:pPr>
        <w:pStyle w:val="BookText"/>
        <w:rPr/>
      </w:pPr>
      <w:r>
        <w:rPr>
          <w:rFonts w:ascii="IRNazanin" w:hAnsi="IRNazanin" w:eastAsia="IRNazanin"/>
          <w:color w:val="111111"/>
          <w:sz w:val="28"/>
          <w:sz w:val="28"/>
          <w:szCs w:val="28"/>
          <w:rtl w:val="true"/>
          <w:lang w:bidi="fa-IR"/>
        </w:rPr>
        <w:t>بفتح زای و با و الف و دال مهمله بهندی مید بکسر میم و سکون یاء مثناة تحتانیه و دال مهمله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عطریات است سیاه رنک مائل بسرخی و سیال از بلاد حبشه و اقاصی هند از حیوانی کیرند مشهور بزباد و آن حیوان را بفارسی کربۀ زباد نامند و جثۀ آن قریب بجثۀ سک و کربۀ بزرک صحرائی و با خطوط سیاه و سر آن کوچک و چون آن را حرکت بسیار دهند از ما بین دوران آن عضوی شبیه به پستان مائیتی بترشح برمیآید در غایت خوشبوئی و بیشتر خوراک آن حیوان سنبل تازه و علفهای خوش‌بو است و در بلاد سردسیر نمی‌ماند و بهترین زباد سیاه مائل بسرخی براق خوشبوئی و بدترین آن سفید آنست و آن را مغشوش باطفار الطیب و مصطکی و خوش‌بوئیهای دیکر می‌کنند و امتحان خالص آن آنست که بدست بمالند اکر بچسپد و بعد شستن دست بوی آن در دست بماند خالص است دیکر آنکه در ان حیوانات کوچک سرخرنک مانند مکس کوچک می‌باشد و آنچه تحقیق شده آنست که آن حیوان شبیه بکربه و درازتر از ان و نیرپوز آن یعنی دهن آن باریک‌تر و درازتر از کربه است و در بلاد حبشه و جزائر زیربادات بهم می‌رسد و اکثر مردم آن حیوان را در قفس نکاه می‌دارند و بآن بازی می‌کنند و بعضی رام می‌شوند و رنک آن سفید مائل بزردی است و در زیر بیخ دم آن برآمدکی شبیه بنافه و بقدر جوز کوچکی است و در ان پنج شش سوراخ می‌باشد و از هفت روز تا پانزده روز یکبار از ان نافه زباد بعمل می‌آورند و از یک و نیم مثقال تا دو مثقال زیاده بعمل نمی‌آید و بعضی که رام‌اند دم آن را بلند کرده زباد از ان می‌کیرند و بعضی که وحشی‌اند دم آن را از قفس بیرون آورده از ان زباد می‌کیرند بدین طریق که صدفی را بآهستکی بران نافه می‌مالند و آن نافه را بملایمت می‌فشارند از ان زباد برمیآید و آنچه از نر آن بعمل می‌آید بهتر است از مادۀ آن زیرا که منفذ بول ماده بالای آن نافه است و قدری از بول آن بآن زباد ممزوج می‌کردد و لهذا کسانی که از ان آکاه‌اند آن را ناشسته بکار نمی‌برند و طریق غسل آن آنست که در ظرفی کرده اولا سه دفعه به آب سرد می‌شویند و بعد از ان سه بار دیکر به آب کرم و سه بار دیکر به آب سرد که نه بار باشد و باید که بهر بار آب بسیاری بران ریزند و بدست خوب برهمزنند پس زباد را به کف دست از روی آب بکیرند و بکنار صدفی پاک نمایند تا تمام آن برداشته شود و باز بدستور در ظرفی کرده آب بسیار بران ریزند و برهمزنند و از روی آب برکیرند آن هنکام زباد نرم و صافی در آب کرم نرم و رقیق و در آب سرد منجمد می‌کردد پس سه بار در آب‌لیمو بشویند تا بوی بدان زائل کردد پس سه بار دیکر به آب سرد و از کرپاسی بکذرانند و سه بار با کلاب بشویند پس در اندرون کاسۀ چینی مالیده شبها بر روی کلهای خشبوی مانند ورد احمر و یا ورد ابیض یا ورد اصفر و یا بهار نارنج و یا کل یاسمین و امثال اینها معکوس بکذارند و روزها پارچۀ پاکیزۀ صفیقی بر سر آن بسته در آفتاب کذارند تا هر مقدار که خواهد پس اندکی از ان را با قدری عطر کلاب و اکر حاضر نباشد با کلاب ممزوج نموده بکار برند و این بهترین طریق غسل و استعمال آنست</w:t>
      </w:r>
      <w:bookmarkStart w:id="3643" w:name="pg2583_21454"/>
    </w:p>
    <w:p>
      <w:pPr>
        <w:pStyle w:val="BookText"/>
        <w:rPr/>
      </w:pPr>
      <w:bookmarkEnd w:id="3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در یبوست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منشف و بغایت مفرح و مقوی دل و حواس و آشامیدن یک قیراط آن با ادویۀ مناسبه و با شراب تفریح آورد و جهت رفع غشی و خفقان و توحش و جنون و درد فم معده و مقعده نافع و نیم درم آن با قدری زعفران و مرق کوشت مرغ فربه جهت تسهیل ولادت مجرب دانسته‌اند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و بوئیدن آن جهت زکام و درد سربارد و شقیقه و همچنین تمریخ بدان و طلای آن با روغن بادام تلخ جهت حفظ صحت سامعه و تقویت آن و بتنهائی جهت نضج دمل و تسکین وجع آن و التیام قرحه و بر قضیب آلودن مانع حمل زنان و مداومت بوئیدن آن باعث صداع محرور و بدخلقی و ضیق النفس مصلح آن صندل و کافور و اغذیۀ بارده بدل آن غالیه است</w:t>
      </w:r>
      <w:r>
        <w:rPr>
          <w:rFonts w:eastAsia="IRNazanin" w:cs="IRNazanin"/>
          <w:color w:val="111111"/>
          <w:sz w:val="28"/>
          <w:szCs w:val="28"/>
          <w:rtl w:val="true"/>
          <w:lang w:bidi="fa-IR"/>
        </w:rPr>
        <w:t>*</w:t>
      </w:r>
    </w:p>
    <w:p>
      <w:pPr>
        <w:pStyle w:val="Heading5"/>
        <w:numPr>
          <w:ilvl w:val="4"/>
          <w:numId w:val="1"/>
        </w:numPr>
        <w:rPr/>
      </w:pPr>
      <w:bookmarkStart w:id="3644" w:name="__RefHeading___Toc179330_1395250215"/>
      <w:bookmarkStart w:id="3645" w:name="_Toc1506"/>
      <w:bookmarkEnd w:id="3644"/>
      <w:r>
        <w:rPr>
          <w:rtl w:val="true"/>
        </w:rPr>
        <w:t>زبد</w:t>
      </w:r>
      <w:bookmarkEnd w:id="3645"/>
    </w:p>
    <w:p>
      <w:pPr>
        <w:pStyle w:val="BookText"/>
        <w:rPr/>
      </w:pPr>
      <w:r>
        <w:rPr>
          <w:rFonts w:ascii="IRNazanin" w:hAnsi="IRNazanin" w:eastAsia="IRNazanin"/>
          <w:color w:val="111111"/>
          <w:sz w:val="28"/>
          <w:sz w:val="28"/>
          <w:szCs w:val="28"/>
          <w:rtl w:val="true"/>
          <w:lang w:bidi="fa-IR"/>
        </w:rPr>
        <w:t>بضم زای و سکون با و دال مهمله بفارسی روغن تازه بی‌نمک و مسکه و روغن و بهندی مکهن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عبارت از روغن کاو و بز و کوسفند و کاومیش است و بهترین آنها تازۀ خوشبوی است که از سرشیر کیرند و روغن کاو لطیفترین همه و کاومیش خصوصا جنکلی از همه غلیظتر و چرب‌تر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آخر آن تر و کهنۀ آن کرم‌تر و تری آن کمتر و زود مستحیل بخلط غالب می‌کردد خصوصا با صفرا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ملین و منضج و مسمن و مفتح سدد جهت تصفیۀ صوت و خشونت قصبۀ رئه و حلق و سرفۀ خشک و اورام ظاهری و باطنی و ادرار فرمودن فضلات و با عسل جهت ذات الجنب و ذات الرئه و نضج مواد سینه و دفع آنها و مالیدن آن بر بدن نیز و خوردن آن با شکر و خشخاش بغایت مورث فربهی بدن و با بادام تلخ جهت رفع فضلات رئه و با قوابض جهت اسهال و سحج که از حدت اخلاط باشد و با شربت کل جهت قطع فعل دوای مسهل و با زردۀ تخم‌مرغ نیم‌برشت جهت لذع اخلاط و پانزده مثقال آن با هفت مثقال شکر جهت عسر البول مجرب و طلای آن بر بدن بالخاصیت تغذیۀ بدن می‌کند و تغذیۀ آن موقوف بورود بآلات غذا نیست و جهت نضج ورمها و ورم بناکوش و اربیتین و دهن و ریشی که بر سر و بدن اطفال بهم می‌رسد و جهت کزیدن افعی و هزارپا خصوص کرم کردۀ کرماکرم آن و تمریخ آن و بن دندان اطفال باعث سرعت بیرون آمدن آن و نیز تمریخ آن جهت رفع خصف تازه و کهنه و با ادویۀ مفتحه جهت تفتیح حجب دماغ و تلیین اعصاب و جراحت مثانه و قوبا و سعفۀ خشک و جرب خصوصا که اولا بدن را به آب سرد بشویند و بمالند و بعد از مالیدن صاحب آن خود را بپوشاند تا عرق کند در همان روز رفع علت می‌کردد و ضماد آن با سورنجان نرم کوبیده جهت قطع و استیصال دانۀ بواسیر مجرب و درین امر هرچند کهنه باشد بهتر دانسته‌اند و مغسول آن بیک صد و یک آب و اقلا چهل و یک آب در امور مذکوره سریع الاثر و جهت پاک نمودن زخم از چرک و التیام زخمها و رویانیدن کوشت تازه و جهت بواسیر و حرق النار نیز مفید مضعف و مرخی فم معده و مسقط اشتها و بسیار خوردن آن مسهل مصلح آن قوابض و نمک و شکر و فانیذ و عسل بدل آن شیر تازه دوشیده که بجوشانند تا خمس آن سوخته کردد مقدار شربت آن تا سی درهم است</w:t>
      </w:r>
      <w:r>
        <w:rPr>
          <w:rFonts w:eastAsia="IRNazanin" w:cs="IRNazanin"/>
          <w:color w:val="111111"/>
          <w:sz w:val="28"/>
          <w:szCs w:val="28"/>
          <w:rtl w:val="true"/>
          <w:lang w:bidi="fa-IR"/>
        </w:rPr>
        <w:t>*</w:t>
      </w:r>
      <w:bookmarkStart w:id="3646" w:name="pg2583_21455"/>
    </w:p>
    <w:p>
      <w:pPr>
        <w:pStyle w:val="Heading5"/>
        <w:numPr>
          <w:ilvl w:val="4"/>
          <w:numId w:val="1"/>
        </w:numPr>
        <w:rPr/>
      </w:pPr>
      <w:bookmarkStart w:id="3647" w:name="__RefHeading___Toc179332_1395250215"/>
      <w:bookmarkStart w:id="3648" w:name="_Toc1507"/>
      <w:bookmarkEnd w:id="3646"/>
      <w:bookmarkEnd w:id="3647"/>
      <w:r>
        <w:rPr>
          <w:rtl w:val="true"/>
        </w:rPr>
        <w:t>زبد البحر</w:t>
      </w:r>
      <w:bookmarkEnd w:id="3648"/>
    </w:p>
    <w:p>
      <w:pPr>
        <w:pStyle w:val="BookText"/>
        <w:rPr/>
      </w:pPr>
      <w:r>
        <w:rPr>
          <w:rFonts w:ascii="IRNazanin" w:hAnsi="IRNazanin" w:eastAsia="IRNazanin"/>
          <w:color w:val="111111"/>
          <w:sz w:val="28"/>
          <w:sz w:val="28"/>
          <w:szCs w:val="28"/>
          <w:rtl w:val="true"/>
          <w:lang w:bidi="fa-IR"/>
        </w:rPr>
        <w:t>بفتح زای و با و ضم دال و الف و لام و فتح باء موحده و سکون حا و راء مهملتین بفارسی کف دریا و بهندی سمندر پهین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جسمی است مرکب از اجزای لطیفۀ ارضیه و اجزای هوائیۀ مجتمعه با رطوبت دریا که بسبب تحریک امواج در سواحل بحر قلزم بر روی سنکها مجتمع و متکون می‌کردد بصورت جسدی و آن پنج قسم می‌باشد یکی شبیه باسفنج و سطبر و زردرنک با زهومت و کریه الرائحه مانند بوی ماهی و دوم مائل بسفیدی بسیار متخلخل و با تجاویف بسیار و رائحۀ آن مائل بکراهیت شبیه بطحلب بحری و سوم بشکل کرم و سبک و مائل به بنفشی و این را میسنون و دودی و بشیرازی کرم ایوب نامند و چهارم بسیار تجویف شبیه به پشم و چرک آلوده و سفید مائل بزردی و با تجاویف بسیار و آن را قینون کویند و پنجم سفید و سبک ظاهر آن املس و باطن خشن و تندطعم و بی‌بوی و این از همه اقسام بهتر است و کفته‌اند بهترین این آنست که وردی یعنی برنک کل سرخ باشد و نیز قسمی دیده شده که سفید بسیار ضخیم بحجم یک انکشت و زیاده</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بران و بیرائحه و با اندک شوری و اجزای آن پرده پرده و اندک صلب و در بین پردها جرمی رخو از قبیل سفیدآب وشی مکلس و منجمد و بر پشت آن از قبیل پوست چیزی سیاه رنک و وسط پوست آن در طول کره‌دار شبیه بخرزات فقرات ظهر در زیر پوست نمایان و طول آن را یک شبر و نیم می‌کفتند و این را بهندی کستوری نامند و آنچه بتحقیق پیوسته زبد البحر که بفارسی کف دریا نامند اطلاق این اسم بران بمجاز و شبه است و آن کف نیست بلکه استخوان بالای پشت حیوانی است بحری که در دریای فارس و قلزم و نواح آن بهم می‌رسد بقدر شبری و در زیر شکم آن پوستی و در ان لحمی رخو و در جوف آن آبی بسیار لعابی سیاه که بعضی مردم آن را با قدری صمغ ممزوج نموده بجای مداد استعمال می‌نمایند و آن حیوان بساحل افتاده و بمرور کوشت و پوست آن بتحلیل و زائل کشته بدان هیأت می‌کردد و مردم از ساحل برداشته باطراف می‌برند و کف دریا می‌نامند و اکثر ماهی‌کیران آن را صید نموده کوشت آن را که مرغوب ماهیان است بسر قلاب نصب کرده ماهیان را بدان صید می‌نمایند و استخوان پشت آن را می‌اندازند بمرور ایام بدان هیأت می‌کردد و آن ماهی را سبلهای طولانی شبیه برودۀ حیوان تا پنج شش عدد و بطول یک ذرع می‌باشد و دم کوچکی از کوشت لزجی و بر بالای پشت آن بالای استخوان پوست نازکی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ادویۀ قتاله است قاطع قئ و غثیان و هاضم اطعمه و مضر صوت و قصبۀ رئه مصلح آن لعابها و صموغ مقدار شربت آن یک دانک بدل آن شیح ضمادان جهت کلف و بهق سیاه و نمش و با موم و روغن کل سرخ جهت قوبا و بثور لبنیه و قروح و جرب متقرح و خنازیر و بهق و کلف و سائر امراض جلدیه و آثاری که بر وی ظاهر شود و با نمک و شراب جهت ستردن موی و جلای دندان و طلای آن با سرکه بر بدن جهت لاغر کردن بدن و اذابت لحم از مجربات است و طلای آن خصوص قسم اخیر با اندک فلفل با آب سوده جهت تحلیل اورام باردۀ رخوه و ریحیه و استسقا خصوصا طبلی نافع و آشامیدن یک دانک از قسم سیوم آن با مثل آن کثیرا جهت درد سر و عسر البول و تفتیت سنک کرده و اخراج رمل آن و درد کمر و استسقا و سپرز و ادرار نمودن حیض و ضماد محرق آن با سرکه و با شراب سرخ رقیق جهت داء الثعلب و کلف مجرب و مغسول آن را حدت کمتر و لطیفتر و جلای آن بیشتر و برای داء الثعلب و کلف بهتر و هریک از اقسام آن بدل یکدیکراند مقدار شربت آن یک دانک تا دو دانک مضر سر مصلح آن روغن کدو بدل آن حجر قیشور است و نوع سفید آن در سوم کرم و در دوم خشک جهت جلای بصر و با ادویۀ مناسبه جهت رفع بیاض چشم مؤثر است</w:t>
      </w:r>
      <w:r>
        <w:rPr>
          <w:rFonts w:eastAsia="IRNazanin" w:cs="IRNazanin"/>
          <w:color w:val="111111"/>
          <w:sz w:val="28"/>
          <w:szCs w:val="28"/>
          <w:rtl w:val="true"/>
          <w:lang w:bidi="fa-IR"/>
        </w:rPr>
        <w:t>*</w:t>
      </w:r>
      <w:bookmarkStart w:id="3649" w:name="pg2583_21457"/>
    </w:p>
    <w:p>
      <w:pPr>
        <w:pStyle w:val="Heading5"/>
        <w:numPr>
          <w:ilvl w:val="4"/>
          <w:numId w:val="1"/>
        </w:numPr>
        <w:rPr/>
      </w:pPr>
      <w:bookmarkStart w:id="3650" w:name="__RefHeading___Toc179334_1395250215"/>
      <w:bookmarkStart w:id="3651" w:name="_Toc1508"/>
      <w:bookmarkEnd w:id="3649"/>
      <w:bookmarkEnd w:id="3650"/>
      <w:r>
        <w:rPr>
          <w:rtl w:val="true"/>
        </w:rPr>
        <w:t>زبرجد</w:t>
      </w:r>
      <w:bookmarkEnd w:id="3651"/>
    </w:p>
    <w:p>
      <w:pPr>
        <w:pStyle w:val="BookText"/>
        <w:rPr/>
      </w:pPr>
      <w:r>
        <w:rPr>
          <w:rFonts w:ascii="IRNazanin" w:hAnsi="IRNazanin" w:eastAsia="IRNazanin"/>
          <w:color w:val="111111"/>
          <w:sz w:val="28"/>
          <w:sz w:val="28"/>
          <w:szCs w:val="28"/>
          <w:rtl w:val="true"/>
          <w:lang w:bidi="fa-IR"/>
        </w:rPr>
        <w:t>بفتح زای و باء موحده و سکون راء مهمله و فتح جیم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ارسطاطالیس زمرد و زبرجد هر دو را از یک معدن می‌داند و در معدن طلا تکون می‌یابد از مقابلۀ زحل با قمر نزد مقابلۀ شمس و الوان می‌باشد سبز صاف کم‌رنک را مصری و زرد مائل بسبزی را قبرسی و زرد مائل بسرخی را هندی نامند و این زبون‌ترین همه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خشک و انطاکی در چهارم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همه افعال مانند زمرد است و جالی و مفرح و قاطع نزف الدم و رافع عسر البول و مفتت حصاة و جهت تقویت باصره و رفع جذام بهترین ادویه است که هر روز نیم درم آن را بخورند و تعلیق آن جهت صرع و عسر ولادت نافع مسقط باه مصلح آن عسل مقدار شربت آن تا نیم مثقال بدل آن زمرد است و چون صورت مرکبی در حین بودن قمر در حوت بران نقش کنند و از ان انکشتری سازند و در بنصر چپ کنند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باعث فرح و ازالۀ هم و تسهیل ولادت است و چون در طالع سرطان بران صورت ماهی نقش کنند و در رصاص پیچیده در دام ماهی نصب کنند ماهیان از قعر دریا بدام آیند و کویند آشامیدن شراب در پیالۀ زبرجد مست نمی‌کرداند</w:t>
      </w:r>
      <w:r>
        <w:rPr>
          <w:rFonts w:eastAsia="IRNazanin" w:cs="IRNazanin"/>
          <w:color w:val="111111"/>
          <w:sz w:val="28"/>
          <w:szCs w:val="28"/>
          <w:rtl w:val="true"/>
          <w:lang w:bidi="fa-IR"/>
        </w:rPr>
        <w:t>*</w:t>
      </w:r>
    </w:p>
    <w:p>
      <w:pPr>
        <w:pStyle w:val="Heading5"/>
        <w:numPr>
          <w:ilvl w:val="4"/>
          <w:numId w:val="1"/>
        </w:numPr>
        <w:rPr/>
      </w:pPr>
      <w:bookmarkStart w:id="3652" w:name="__RefHeading___Toc179336_1395250215"/>
      <w:bookmarkStart w:id="3653" w:name="_Toc1509"/>
      <w:bookmarkEnd w:id="3652"/>
      <w:r>
        <w:rPr>
          <w:rtl w:val="true"/>
        </w:rPr>
        <w:t>زبد البورق</w:t>
      </w:r>
      <w:bookmarkEnd w:id="3653"/>
    </w:p>
    <w:p>
      <w:pPr>
        <w:pStyle w:val="BookText"/>
        <w:rPr/>
      </w:pPr>
      <w:r>
        <w:rPr>
          <w:rFonts w:ascii="IRNazanin" w:hAnsi="IRNazanin" w:eastAsia="IRNazanin"/>
          <w:color w:val="111111"/>
          <w:sz w:val="28"/>
          <w:sz w:val="28"/>
          <w:szCs w:val="28"/>
          <w:rtl w:val="true"/>
          <w:lang w:bidi="fa-IR"/>
        </w:rPr>
        <w:t>بفارسی کف بوره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بورۀ زبدی است و غیر جامد و بغایت سفید شبیه بآرد و بورۀ زبدی جامد مائل بسرخی در جمیع افعال مانند بوره و از ان لطیفتر و تندتر است</w:t>
      </w:r>
      <w:bookmarkStart w:id="3654" w:name="pg2583_21458"/>
    </w:p>
    <w:p>
      <w:pPr>
        <w:pStyle w:val="Heading5"/>
        <w:numPr>
          <w:ilvl w:val="4"/>
          <w:numId w:val="1"/>
        </w:numPr>
        <w:rPr/>
      </w:pPr>
      <w:bookmarkStart w:id="3655" w:name="__RefHeading___Toc179338_1395250215"/>
      <w:bookmarkStart w:id="3656" w:name="_Toc1510"/>
      <w:bookmarkEnd w:id="3654"/>
      <w:bookmarkEnd w:id="3655"/>
      <w:r>
        <w:rPr>
          <w:rtl w:val="true"/>
        </w:rPr>
        <w:t>زبزب</w:t>
      </w:r>
      <w:bookmarkEnd w:id="3656"/>
    </w:p>
    <w:p>
      <w:pPr>
        <w:pStyle w:val="BookText"/>
        <w:rPr/>
      </w:pPr>
      <w:r>
        <w:rPr>
          <w:rFonts w:ascii="IRNazanin" w:hAnsi="IRNazanin" w:eastAsia="IRNazanin"/>
          <w:color w:val="111111"/>
          <w:sz w:val="28"/>
          <w:sz w:val="28"/>
          <w:szCs w:val="28"/>
          <w:rtl w:val="true"/>
          <w:lang w:bidi="fa-IR"/>
        </w:rPr>
        <w:t>بفتح دو زای و سکون دو با در میان و در آخر بترکی ابرسوخ و باصفهانی خوک‌ره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بقدر سک کوچکی و روی آن ابلق از خطهای سفید و سیاه و بعضی پوست آن نیز ابلق می‌باشد و مشهور است که هرچند آن را بزنند فربه‌تر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کویند چون آن مردار می‌خورد ما دام که میته نخورده باشد کوشت آن صالج الغذاء و جهت ریاح و سردی اخشا و اذابت بلغم و تحلیل مواد و پوشیدن پوست آن جهت نقرس و مفاصل و رعشه و خدر نافع است و علامت آنکه کوشت مردار خورده آنست که از ان بوی بد آید</w:t>
      </w:r>
    </w:p>
    <w:p>
      <w:pPr>
        <w:pStyle w:val="Heading5"/>
        <w:numPr>
          <w:ilvl w:val="4"/>
          <w:numId w:val="1"/>
        </w:numPr>
        <w:rPr/>
      </w:pPr>
      <w:bookmarkStart w:id="3657" w:name="__RefHeading___Toc179340_1395250215"/>
      <w:bookmarkStart w:id="3658" w:name="_Toc1511"/>
      <w:bookmarkEnd w:id="3657"/>
      <w:r>
        <w:rPr>
          <w:rtl w:val="true"/>
        </w:rPr>
        <w:t>زبیب</w:t>
      </w:r>
      <w:bookmarkEnd w:id="3658"/>
    </w:p>
    <w:p>
      <w:pPr>
        <w:pStyle w:val="BookText"/>
        <w:rPr/>
      </w:pPr>
      <w:r>
        <w:rPr>
          <w:rFonts w:ascii="IRNazanin" w:hAnsi="IRNazanin" w:eastAsia="IRNazanin"/>
          <w:color w:val="111111"/>
          <w:sz w:val="28"/>
          <w:sz w:val="28"/>
          <w:szCs w:val="28"/>
          <w:rtl w:val="true"/>
          <w:lang w:bidi="fa-IR"/>
        </w:rPr>
        <w:t>بفتح زای و کسر با و سکون یای مثناة تحتانیه و بای موحده بفارسی مویز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آن انکور رسیده بدرخت خشک شدۀ آنست و انواع می‌باشد بحسب انواع انکور بهترین همه پر کوشت شیرین کم دانه فربه آنست و بدترین همه خشک کم کوشت پر دانۀ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بحسب انواع انکور مختلف می‌باشد آنچه از انکور سفید است کرمی آن کمتر از سیاه آن و همچنین بسیار شیرین آن را کرمی زیاده از کم شیرین و مائل بترشی آن نیز و معتدل‌ترین همه سفید و بعد از ان سرخ و بعد از ان سیاه آن و خشک کم کوشت پر دانه مائل بیبوست و قابض و دانۀ آن سرد در اول و خشک در دوم</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وارد است که باید که شما زبیب را بخورید که اطفای مرۀ صفرا می‌نماید و بلغم را ساکن و عصب را محکم و غضب را می‌میراند و دل را قوی و نیک می‌کرداند و منقی آن کثیر الغذا است بسبب جوهر غلیظ ارضی که دارد منضج خلط غلیظ و ملین بطن و محلل باعتدال و جالی معده و امعا و معین ادویۀ مسهله و موافق قصبۀ رئۀ و مقوی جکر و محرک باه مبرودین و مسمن بدن و جهت سرفۀ بلغمی و امراض کرده و مثانه و قرحۀ امعا و با کل کاوزبان و خرمای سبز جهت خفقان مجرب و با حصی لبان جهت رفع نسیان و با سرکه جهت یرقان بدستور مجرب و چون بجای دانه در هر عددی فلفلی جایداده بدان مداومت نمایند جهت سردی کرده و تقطیر البول و سنک کرده و مثانه بیعدیل و چون با انیسون بپزند تا مهرا کردد و صاف نموده با روغن بادام بیاشامند جهت سرفۀ بارد بلغمی مجرب و آشامیدن آب نقیع آن و یا آب مطبوخ آن و یا با ادویۀ مناسبه ملین طبع و خیسانیدۀ آن در سرکۀ انکوری بناشتا جهت تحلیل ورم طحال مجرب که هر روز چند دانۀ آن را بخورند و بالای آن قدری از ان سرکه بیاشامند و چون با فلفل و آرد جاورس بریان کنند و با عسل بخورند بلغم از دهن بیرون آورد و ضماد آن با پیه حیوانات جهت تحلیل اورام و انفجار دمامیل و قلع ناخن بی‌جا شده برآمده و با شراب جهت غانغرایا و قروح شهدیه و جدری و عفونت مفاصل و جوششها و سرطانات و با آرد باقلا و زیره جهت ورم انثیان و با جاوشیر جهت نقرس نافع مضر محرورین مصلح آن سکنجبین و مکیدن آب میوه‌های ترش و خشخاش مضر کرده مصلح آن عناب مقدار شربت آن تا سی درم بدل آن کشمش است و دانۀ آن سرد در اول و خشک در درم و قابض و حابس بطن و مقوی معدۀ رطب و امعا و زبیب لاغر کم کوشت حابس بطن و مقوی آن و محرق خون مصلح آن خیارشنبر و کویند تخم خرفه است و مضر کرده مصلح عناب و نوع بیدانه که کشمش نامند بهترین آن سبز آنست که از انکور عسکری سازند و زبون‌ترین آن سیاه و همۀ آن لطیفتر از دانه‌دار و کثیر الغذا و مبهی و با قوت مسهله و آب نقیع و همچنین آب مطبوخ آنکه با فانیذ بقوام آورده باشند جهت سرفه و تنقیۀ مواد سینه و تصفیۀ صوت نافع و ضماد آن با زعفران و</w:t>
      </w:r>
      <w:bookmarkStart w:id="3659" w:name="pg2583_21460"/>
    </w:p>
    <w:p>
      <w:pPr>
        <w:pStyle w:val="BookText"/>
        <w:rPr/>
      </w:pPr>
      <w:bookmarkEnd w:id="3659"/>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زردۀ تخم‌مرغ و عصفر جهت انفجار دمل و تحلیل صلابات بیعدیل و چون بکوبند آن را با صبر و بر سر بمالند جهت دفع کچلی مجرب و در سائر افعال مانند مویز دانه بیرون کرده است و محرق خون مصلح آن همان مصلح مویز است که مذکور شد و شراب آن در قرابادین نوشته شد</w:t>
      </w:r>
    </w:p>
    <w:p>
      <w:pPr>
        <w:pStyle w:val="Heading5"/>
        <w:numPr>
          <w:ilvl w:val="4"/>
          <w:numId w:val="1"/>
        </w:numPr>
        <w:rPr/>
      </w:pPr>
      <w:bookmarkStart w:id="3660" w:name="__RefHeading___Toc179342_1395250215"/>
      <w:bookmarkStart w:id="3661" w:name="_Toc1512"/>
      <w:bookmarkEnd w:id="3660"/>
      <w:r>
        <w:rPr>
          <w:rtl w:val="true"/>
        </w:rPr>
        <w:t>زبیب الجبل</w:t>
      </w:r>
      <w:bookmarkEnd w:id="3661"/>
    </w:p>
    <w:p>
      <w:pPr>
        <w:pStyle w:val="BookText"/>
        <w:rPr/>
      </w:pPr>
      <w:r>
        <w:rPr>
          <w:rFonts w:ascii="IRNazanin" w:hAnsi="IRNazanin" w:eastAsia="IRNazanin"/>
          <w:color w:val="111111"/>
          <w:sz w:val="28"/>
          <w:sz w:val="28"/>
          <w:szCs w:val="28"/>
          <w:rtl w:val="true"/>
          <w:lang w:bidi="fa-IR"/>
        </w:rPr>
        <w:t>بفتح جیم و باء موحده و لام و زبیب بری نیز نامند و بیونانی فیسمونه اسطافیوس اغریا و بفارسی مویزک که مویزج معرب آنست و بشیرازی نیز مویزک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 آن شبیه بتاک و از ان ضعیف‌تر و شاخهای آن راست و سیاه و کل آن مائل بسفیدی و ثمر آن در غلافی مانند غلاف نخود و در ان دو سه دانه اندک پهن غیر مستدیر و با خشونت بعضی سفید و بعضی سیاه مائل بسرخی و مغز آن سفید و طعم آن تند و تیز چون بخایند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جالی و مفرح و مفتح و مسقط جنین و خائیدن و غرغره کردن بطبیخ آن جاذب رطوبات دماغی و تنقیۀ بلغم بسیار از دماغ و با مصطکی و کندر جهت رفع لکنت زبان و درد دندان که هر دو حادث از بلغم باشد و جذب رطوبت لثه و با عسل جهت قلاع و با قطران جهت کرم دندان و چون یک عدد دانۀ آن را در پنبۀ پاکیزه پیچیده اندک تر کرده کوفته که دانۀ آن کوبیده و شکسته کردد کرم کرده بر دندان موجع کذارند در ساعت تسکین وجع آن نماید و آشامیدن بقدر پانزده عدد آن با ماء العسل مقئ قوی اخلاط غلیظه و باید که بعد شرب آن بدفعات ماء العسل بنوشند و حرکت کنند زیرا که اکر حرکت نکنند و بنشینند و یا خواب کنند خوف خناق است و با مصطکی و کندر جهت تصفیۀ صوت و با ادویۀ مناسبه جهت رفع سپرز و کشتن کرم معده و ضماد آن با عسل و یا سرکه و یا غیر آن جهت داء الثعلب و تقشر جلد و با روغن زیتون و زرنیخ سرخ و زراوند طویل جهت جرب غیر متقوح و حکه و رفع آثار و منع تولد قمل و کشتن آن خواه در سر و خواه در بدن باشد و مطبوخ آن در روغن زیتون جهت کشودن دمل و نطول آن با طبیخ سداب جهت درد کمر و ساق و مضمضه بطبیخ آن با سرکه جهت وجع دندان و تجفیف رطوبت و استرخای لثه و چون نرم سائیده با قطران سرشته در سوراخ دندان کرم خورده پر نمایند کرم آن را بکشد و وجع آن را تسکین دهد مضر سپرز مصلح آن کثیرا مقدار شربت آن تا یک درم و زیاده از یک مثقال آن کشنده است بخناق و جراحت مثانه و احشا معالجۀ آن مرکب از علاج ذراریح و جبلاهنک بدل آن دو وزن آن عاقر قرحا است</w:t>
      </w:r>
      <w:r>
        <w:rPr>
          <w:rFonts w:eastAsia="IRNazanin" w:cs="IRNazanin"/>
          <w:color w:val="111111"/>
          <w:sz w:val="28"/>
          <w:szCs w:val="28"/>
          <w:rtl w:val="true"/>
          <w:lang w:bidi="fa-IR"/>
        </w:rPr>
        <w:t>*</w:t>
      </w:r>
      <w:bookmarkStart w:id="3662" w:name="pg2583_21461"/>
    </w:p>
    <w:p>
      <w:pPr>
        <w:pStyle w:val="Heading5"/>
        <w:numPr>
          <w:ilvl w:val="4"/>
          <w:numId w:val="1"/>
        </w:numPr>
        <w:rPr/>
      </w:pPr>
      <w:bookmarkStart w:id="3663" w:name="__RefHeading___Toc179344_1395250215"/>
      <w:bookmarkStart w:id="3664" w:name="_Toc1513"/>
      <w:bookmarkEnd w:id="3662"/>
      <w:bookmarkEnd w:id="3663"/>
      <w:r>
        <w:rPr>
          <w:rtl w:val="true"/>
        </w:rPr>
        <w:t>زبل</w:t>
      </w:r>
      <w:bookmarkEnd w:id="3664"/>
    </w:p>
    <w:p>
      <w:pPr>
        <w:pStyle w:val="BookText"/>
        <w:rPr/>
      </w:pPr>
      <w:r>
        <w:rPr>
          <w:rFonts w:ascii="IRNazanin" w:hAnsi="IRNazanin" w:eastAsia="IRNazanin"/>
          <w:color w:val="111111"/>
          <w:sz w:val="28"/>
          <w:sz w:val="28"/>
          <w:szCs w:val="28"/>
          <w:rtl w:val="true"/>
          <w:lang w:bidi="fa-IR"/>
        </w:rPr>
        <w:t>بکسر زای و سکون با و لام بفارسی سرکین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مراد از ان زبل حیوانات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زبل هر حیوانی بحسب آن مختلف می‌باشد و بالجمله همۀ آنها کرم‌اند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نیز بحسب هر حیوان مختلف می‌باشد و در طی ذکر آن حیوان مذکور شد و می‌شود ان شاء اللّه تعالی و بالجمله مجموع آنها محلل و مجفف‌اند</w:t>
      </w:r>
    </w:p>
    <w:p>
      <w:pPr>
        <w:pStyle w:val="BookText"/>
        <w:rPr/>
      </w:pPr>
      <w:r>
        <w:rPr>
          <w:rFonts w:ascii="IRNazanin" w:hAnsi="IRNazanin" w:eastAsia="IRNazanin"/>
          <w:i/>
          <w:i/>
          <w:iCs/>
          <w:color w:val="111111"/>
          <w:sz w:val="28"/>
          <w:sz w:val="28"/>
          <w:szCs w:val="28"/>
          <w:rtl w:val="true"/>
          <w:lang w:bidi="fa-IR"/>
        </w:rPr>
        <w:t>فصل الزای مع الجیم</w:t>
      </w:r>
    </w:p>
    <w:p>
      <w:pPr>
        <w:pStyle w:val="Heading5"/>
        <w:numPr>
          <w:ilvl w:val="4"/>
          <w:numId w:val="1"/>
        </w:numPr>
        <w:rPr/>
      </w:pPr>
      <w:bookmarkStart w:id="3665" w:name="__RefHeading___Toc179346_1395250215"/>
      <w:bookmarkStart w:id="3666" w:name="_Toc1514"/>
      <w:bookmarkEnd w:id="3665"/>
      <w:r>
        <w:rPr>
          <w:rtl w:val="true"/>
        </w:rPr>
        <w:t>زجاج</w:t>
      </w:r>
      <w:bookmarkEnd w:id="3666"/>
    </w:p>
    <w:p>
      <w:pPr>
        <w:pStyle w:val="BookText"/>
        <w:rPr/>
      </w:pPr>
      <w:r>
        <w:rPr>
          <w:rFonts w:ascii="IRNazanin" w:hAnsi="IRNazanin" w:eastAsia="IRNazanin"/>
          <w:color w:val="111111"/>
          <w:sz w:val="28"/>
          <w:sz w:val="28"/>
          <w:szCs w:val="28"/>
          <w:rtl w:val="true"/>
          <w:lang w:bidi="fa-IR"/>
        </w:rPr>
        <w:t>بضم زا و فتح جیم و الف و جیم بفارسی آبکینه و شیشه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نوع است معدنی و مصنوع معدنی سفید صاف شفاف بخلاف مصنوع آن و معدن آن اکثر جاها است آنچه در تبریز از توابع شیراز و غیر آنست سنکی است تیره رنک ریزۀ آن را باقلی نرم سائیده در کوزۀ ریخته بآتش تند چند شبانه‌روز می‌کذارند تا خوب کداخته کردد پس حجر مغنیسا را سوده با رمل بران می‌پاشند تا دردی آن ته‌نشین کردد پس از ان آنچه می‌خواهند می‌سازند و بهر رنکی که می‌خواهند رنک می‌کنند و بهترین آن سفید صافی بسیار شفاف آنست و مصنوع آن را از رمل و سنک‌ریزه و قلی می‌سازند و معمول اهل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۴۶٧</w:t>
      </w:r>
      <w:r>
        <w:rPr>
          <w:rFonts w:ascii="IRNazanin" w:hAnsi="IRNazanin" w:eastAsia="IRNazanin"/>
          <w:color w:val="111111"/>
          <w:sz w:val="28"/>
          <w:sz w:val="28"/>
          <w:szCs w:val="28"/>
          <w:rtl w:val="true"/>
          <w:lang w:bidi="fa-IR"/>
        </w:rPr>
        <w:t>فرنک بیشتر این است و شیشهای فرنکی اکثر از رمل کداخته باقلی است و این سفیدتر و شفاف‌تر می‌باشد و ارسطو حجر بلور را از جنس زجاج معدنی دانسته که مجتمع کشته و نضج زیاده یافته و رنک نیکو بهم‌رسانیده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در اول و خشک در دوم و مصنوع آن کرم‌تر</w:t>
      </w:r>
      <w:bookmarkStart w:id="3667" w:name="pg2583_21462"/>
    </w:p>
    <w:p>
      <w:pPr>
        <w:pStyle w:val="BookText"/>
        <w:rPr/>
      </w:pPr>
      <w:bookmarkEnd w:id="3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مقطع و محلل و جالی لذاع و محرق آن مجفف بی‌لذع و رماد آن الطف آشامیدن آن بقدر یک درم با شراب ابیض رقیق جهت تفتیت سنک مثانه بشدت و جهت رفع ضعف کرده و مثانه و حرقت البول و سپرز و اکتحال محرق و رماد بسیار سوده مانند غبار آن جهت رفع بیاض و جرب و سبل و جلای بصر نافع و سنون آن باعث جلای دندان زرد شده و طلای آن جهت حزاز و با روغن زیتون جهت رویانیدن موی و ضماد آن با حنا جهت خنازیر و امثال آن بسیار نافع و محلول آن در افعال مذکوره قویتر مضر احشا و مقرح امعا مصلح آن کثیرا مقدار شربت آن تا یک درم بدل آن زبرجد است زجاج فرعونی آنست که پوست تخم‌مرغ را یک هفته در شیر تازه بخیسانند و شبانه‌روز دو بار شیر را تبدیل نمایند و بهر صد مثقال از ان بیست و چهار مثقال شیر در حین کداز بخورد آن دهند</w:t>
      </w:r>
    </w:p>
    <w:p>
      <w:pPr>
        <w:pStyle w:val="Heading4"/>
        <w:numPr>
          <w:ilvl w:val="3"/>
          <w:numId w:val="1"/>
        </w:numPr>
        <w:rPr/>
      </w:pPr>
      <w:bookmarkStart w:id="3668" w:name="__RefHeading___Toc179348_1395250215"/>
      <w:bookmarkStart w:id="3669" w:name="_Toc1515"/>
      <w:bookmarkEnd w:id="3668"/>
      <w:r>
        <w:rPr>
          <w:rtl w:val="true"/>
        </w:rPr>
        <w:t>فصل الزای مع الراء المهملة</w:t>
      </w:r>
      <w:bookmarkEnd w:id="3669"/>
    </w:p>
    <w:p>
      <w:pPr>
        <w:pStyle w:val="Heading5"/>
        <w:numPr>
          <w:ilvl w:val="4"/>
          <w:numId w:val="1"/>
        </w:numPr>
        <w:rPr/>
      </w:pPr>
      <w:bookmarkStart w:id="3670" w:name="__RefHeading___Toc179350_1395250215"/>
      <w:bookmarkStart w:id="3671" w:name="_Toc1516"/>
      <w:bookmarkEnd w:id="3670"/>
      <w:r>
        <w:rPr>
          <w:rtl w:val="true"/>
        </w:rPr>
        <w:t>زراوند</w:t>
      </w:r>
      <w:bookmarkEnd w:id="3671"/>
    </w:p>
    <w:p>
      <w:pPr>
        <w:pStyle w:val="BookText"/>
        <w:rPr/>
      </w:pPr>
      <w:r>
        <w:rPr>
          <w:rFonts w:ascii="IRNazanin" w:hAnsi="IRNazanin" w:eastAsia="IRNazanin"/>
          <w:color w:val="111111"/>
          <w:sz w:val="28"/>
          <w:sz w:val="28"/>
          <w:szCs w:val="28"/>
          <w:rtl w:val="true"/>
          <w:lang w:bidi="fa-IR"/>
        </w:rPr>
        <w:t>بفتح زای و را و الف و فتح واو و سکون نون و دال مهمله لغت فارسی است و بعجمی اندلس مسمقوره و معرب نزد ایشان بمسمقار مسمقران است و نزد اهل مغرب معروف بشجر رستم و بیونانی ارسطولوخیا و معنی ارسطو الفاضل و معنی لوخیا نفساء است جهت آنکه برای عسر ولادت نافع است و دو قسم می‌باشد نر و ماده قسم نر آن را طویل و مادۀ آن را مدحرج نامند و از مطلق آن مراد زراوند طویل است</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بسطبری انکشتی و قویتر و باریکتر نیز و ظاهر آن تیره مائل بسرخی و طعم آن تلخ با اندک زهومتی و برک آن شبیه ببرک لبلاب کبیر و از ان درازتر و عریضتر و شاخهای آن بقدر شبری و باریک و کل آن بنفش بشکل شکوفۀ امرود و بهترین آن سطبر زعفرانی رنک آنست که کهنه کرم‌خورده پوسیده نباشد و قوت آن تا دو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قسم اول آن</w:t>
      </w:r>
    </w:p>
    <w:p>
      <w:pPr>
        <w:pStyle w:val="BookText"/>
        <w:rPr/>
      </w:pPr>
      <w:r>
        <w:rPr>
          <w:rFonts w:ascii="IRNazanin" w:hAnsi="IRNazanin" w:eastAsia="IRNazanin"/>
          <w:color w:val="111111"/>
          <w:sz w:val="28"/>
          <w:sz w:val="28"/>
          <w:szCs w:val="28"/>
          <w:rtl w:val="true"/>
          <w:lang w:bidi="fa-IR"/>
        </w:rPr>
        <w:t>در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تریاق سموم نباتی و حیوانی و جالی و جاذب و محلل و مقطع بلغم و مفتح سدد و مفتت حصاة و مدر بول و حیض و کشندۀ کرم معده و حب القرع و قمل بدن و جهت استرخای عصب و تشنج امتلائی و تنقیۀ سینه و کبد و تصفیۀ رنک رخسار و دفع ریاح و آشامیدن دو درم آن با شراب جهت رفع سموم و با فلفل جهت احتباس حیض و تنقیۀ رحم و اخراج جنین و با سکنجبین جهت سپرز و یک مثقال آن با شراب عسلی جهت صرع و کزاز و ضعف احشا و اسهال بلغم و اخلاط غلیظه بقوت و با ایرسا و عسل جهت پر نمودن قروح عمیقه و اصلاح آنها بقوت و ضماد آن جهت کزیدن عقرب و هوام و رویانیدن کوشت در قرحۀ رحم و سائر زخمها و با عسل جهت قروح رطبۀ مزمنه و با سرکه جهت سپرز بغایت موثر و چون با روغن بر بدن بمالند شپش بکشد و دفع کرداند و سنون آن جهت تنقیۀ رطوبات لثه و چرک دندانها و فرزجۀ آن جهت احتباس حیض مجرب و در اخراج جنین بغایت مؤثر مقدار شربت آن از دو درم تا دو مثقال و کویند مضر جکر و سپرز است و مصلح آن عسل بدل آن زراوند مدحرج و کویند بدل آن در تحلیل صلابت سپرز شیطرج و در ریاح بوزن آن زرنباد و نصف آن انزروت و در تجفیف عسالیج الکرم است</w:t>
      </w:r>
      <w:bookmarkStart w:id="3672" w:name="pg2583_21464"/>
    </w:p>
    <w:p>
      <w:pPr>
        <w:pStyle w:val="Heading5"/>
        <w:numPr>
          <w:ilvl w:val="4"/>
          <w:numId w:val="1"/>
        </w:numPr>
        <w:rPr/>
      </w:pPr>
      <w:bookmarkStart w:id="3673" w:name="__RefHeading___Toc179352_1395250215"/>
      <w:bookmarkStart w:id="3674" w:name="_Toc1517"/>
      <w:bookmarkEnd w:id="3672"/>
      <w:bookmarkEnd w:id="3673"/>
      <w:r>
        <w:rPr>
          <w:rtl w:val="true"/>
        </w:rPr>
        <w:t>زراوند مدحرج</w:t>
      </w:r>
      <w:bookmarkEnd w:id="3674"/>
    </w:p>
    <w:p>
      <w:pPr>
        <w:pStyle w:val="BookText"/>
        <w:rPr/>
      </w:pPr>
      <w:r>
        <w:rPr>
          <w:rFonts w:ascii="IRNazanin" w:hAnsi="IRNazanin" w:eastAsia="IRNazanin"/>
          <w:color w:val="111111"/>
          <w:sz w:val="28"/>
          <w:sz w:val="28"/>
          <w:szCs w:val="28"/>
          <w:rtl w:val="true"/>
          <w:lang w:bidi="fa-IR"/>
        </w:rPr>
        <w:t>بضم میم و فتح دال و سکون حا و فتح راء هر سه مهمله و جیم بفارسی زراوند کرد و باصفهانی نخود الوندی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مدور بقدر فندقی و اندک کوچکتر و بزرکتر از ان نیز باندک پهنی و ظاهر آن</w:t>
      </w:r>
    </w:p>
    <w:p>
      <w:pPr>
        <w:pStyle w:val="BookText"/>
        <w:rPr/>
      </w:pPr>
      <w:r>
        <w:rPr>
          <w:rFonts w:ascii="IRNazanin" w:hAnsi="IRNazanin" w:eastAsia="IRNazanin"/>
          <w:color w:val="111111"/>
          <w:sz w:val="28"/>
          <w:sz w:val="28"/>
          <w:szCs w:val="28"/>
          <w:lang w:bidi="fa-IR"/>
        </w:rPr>
        <w:t>۴۶٨</w:t>
      </w:r>
      <w:r>
        <w:rPr>
          <w:rFonts w:ascii="IRNazanin" w:hAnsi="IRNazanin" w:eastAsia="IRNazanin"/>
          <w:color w:val="111111"/>
          <w:sz w:val="28"/>
          <w:sz w:val="28"/>
          <w:szCs w:val="28"/>
          <w:rtl w:val="true"/>
          <w:lang w:bidi="fa-IR"/>
        </w:rPr>
        <w:t>زرد و باطن آن مائل بسرخی و بهترین آن تازه کرم ناخوردۀ آنست و قوت آن تا دو سال باقی می‌ماند و شاخهای کیاه آن بقدر یک ذرع و زیاده بران و برک آن شبیه ببرک زراوند طویل و از ان کوچکتر و خشبو و با اندک تندی و نرم و کل آن سفید و جوف آن سرخ و بدبو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و تلطیف آن زیاده از طویل آشامیدن آن با آب کرم و یا آب سرد ملطف اخلاط و منقی سینه و قصبۀ رئه و فادزهر سموم حیوانی و نباتی و منقی معده و دماغ و جهت درد سر و شقیقۀ بارد و صرع و جنون و وسواس و ربو و ضیق النفس و سرفۀ مزمن و فواق و یرقان صفراوی و بلغمی و تنقیۀ چرک زخمهای چرکناک و دندان و فسخ و وهن عضل و ورم سپرز و درد پهلو و لرز تپهای بارد و با عسل جهت فالج و اوجاع مزمنه و ورک و عرق النسا و نقرس و در دفع سموم و سائر افعال قویتر از طویل و ضماد آن جاذب خار و پیکان و استخوان ریزه شده در اعضا و جهت بهق و قروح خبیثه و با عسل جهت رویانیدن کوشت زخمهای عمیقه مؤثر مقدار شربت آن تا دو درم مضر سپرز و مجفف اعضا مصلح آن عسل و روغن کدو و بنفشه بدل آن قسم طویل آن بوزن آن و نیم وزن آن ریوند چینی و کویند بوزن آن زرنباد و نصف آن قسط و دو ثلث آن بسباسه است و مترجم صیدنۀ ابو ریحان بیرونی در صیدنۀ خود آورده که زراوند سه نوع می‌باشد و دو نوع همان است که دکر یافت نوع سوم زراوند خوش خوانند شاخهای آن باریک و دراز و برک آن سطبر و مدور و شکوفۀ آن بسیار مانند شکوفۀ سداب و صاحب اختیارات بدیعی نوشته که این نوع شیرین است نه تلخ و این نوع غیر مستعمل اطبا است و در خوشبوئیها داخل می‌نمایند</w:t>
      </w:r>
      <w:bookmarkStart w:id="3675" w:name="pg2583_21465"/>
    </w:p>
    <w:p>
      <w:pPr>
        <w:pStyle w:val="Heading5"/>
        <w:numPr>
          <w:ilvl w:val="4"/>
          <w:numId w:val="1"/>
        </w:numPr>
        <w:rPr/>
      </w:pPr>
      <w:bookmarkStart w:id="3676" w:name="__RefHeading___Toc179354_1395250215"/>
      <w:bookmarkStart w:id="3677" w:name="_Toc1518"/>
      <w:bookmarkEnd w:id="3675"/>
      <w:bookmarkEnd w:id="3676"/>
      <w:r>
        <w:rPr>
          <w:rtl w:val="true"/>
        </w:rPr>
        <w:t>زرنب</w:t>
      </w:r>
      <w:bookmarkEnd w:id="3677"/>
    </w:p>
    <w:p>
      <w:pPr>
        <w:pStyle w:val="BookText"/>
        <w:rPr/>
      </w:pPr>
      <w:r>
        <w:rPr>
          <w:rFonts w:ascii="IRNazanin" w:hAnsi="IRNazanin" w:eastAsia="IRNazanin"/>
          <w:color w:val="111111"/>
          <w:sz w:val="28"/>
          <w:sz w:val="28"/>
          <w:szCs w:val="28"/>
          <w:rtl w:val="true"/>
          <w:lang w:bidi="fa-IR"/>
        </w:rPr>
        <w:t>بفتح زای و سکون را و فتح نون و بای موحده آن را رجل الجراد نامند بجهت مشابهت آن بدان و بهندی برهمی و برنبهی و سپنی نیز و قسمی رامند و پرنی و براهمی و درخت آن را تالیس و برک آن را که زرنب است تالیسپتر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از برک صعتر بری عریضتر و مائل بزردی و خوش‌بو شبیه ببوی ترنج و کل آن زرد و کیاه آن کمتر از ذرعی و ساق آن مربع و مجوف و طعم آن با حدث و قوت ان تا چهار سال باقی می‌ماند و منبت ان جبال فارس و آن را سرو ترکستانی نامند و در هند و بنکاله نیز بهم می‌رسد و بهترین آن آنست که باریک تندبوی تازه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بغایت مفرح باقوت قابضه و مقوی معده و جکر ضعیف و کرم کنندۀ آن هر دو و قائم مقام دارچینی است و جهت تقویت اعضای رئیسه و امراض عصب و تصفیۀ صوت و سرفه و ضیق النفس و فواق و ازالۀ بلغم و تقویت هضم و زیادتی اشتهای طعم و تحلیل ریاح و رفع اسهال و عسر البول و برودت مثانه و سموم نافع و عصارۀ تازۀ آن در تفریح مانند خمر است و سعوط آن با روغن کل و یا با آب و روغن بنفشه جهت درد سربارد نافع مضر محرور المزاج و ضعیف مصلح آن کشنیز و جلاب نیمکرم مقدار شربت آن تا دو درم بدل آن دو وزن آن دارچینی و کویند کبابه و سلیخه و کویند هیل‌بوا است</w:t>
      </w:r>
      <w:r>
        <w:rPr>
          <w:rFonts w:eastAsia="IRNazanin" w:cs="IRNazanin"/>
          <w:color w:val="111111"/>
          <w:sz w:val="28"/>
          <w:szCs w:val="28"/>
          <w:rtl w:val="true"/>
          <w:lang w:bidi="fa-IR"/>
        </w:rPr>
        <w:t>*</w:t>
      </w:r>
      <w:bookmarkStart w:id="3678" w:name="pg2583_21466"/>
    </w:p>
    <w:p>
      <w:pPr>
        <w:pStyle w:val="Heading5"/>
        <w:numPr>
          <w:ilvl w:val="4"/>
          <w:numId w:val="1"/>
        </w:numPr>
        <w:rPr/>
      </w:pPr>
      <w:bookmarkStart w:id="3679" w:name="__RefHeading___Toc179356_1395250215"/>
      <w:bookmarkStart w:id="3680" w:name="_Toc1519"/>
      <w:bookmarkEnd w:id="3678"/>
      <w:bookmarkEnd w:id="3679"/>
      <w:r>
        <w:rPr>
          <w:rtl w:val="true"/>
        </w:rPr>
        <w:t>زرنباد</w:t>
      </w:r>
      <w:bookmarkEnd w:id="3680"/>
    </w:p>
    <w:p>
      <w:pPr>
        <w:pStyle w:val="BookText"/>
        <w:rPr/>
      </w:pPr>
      <w:r>
        <w:rPr>
          <w:rFonts w:ascii="IRNazanin" w:hAnsi="IRNazanin" w:eastAsia="IRNazanin"/>
          <w:color w:val="111111"/>
          <w:sz w:val="28"/>
          <w:sz w:val="28"/>
          <w:szCs w:val="28"/>
          <w:rtl w:val="true"/>
          <w:lang w:bidi="fa-IR"/>
        </w:rPr>
        <w:t>بضم زای و را و سکون نون و فتح با و الف و دال مهمله در مکۀ مشرفه مشهور بعرق الکافور و بهندی کچور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تندبو و با عطریت و ظاهر آن اغبر و باطن آن اندک مائل بزردی و طعم آن مائل بتلخی و آنچه شیرین است و کم بوی ضعیف است و دو نوع می‌باشد یکی کوچک و آن بیخی است از زنجبیل بزرکتر و در بو تندتر و از ان اندک رائحۀ کافور آید و این را درست جوش نموده خشک می‌نمایند و بهندی کچور نامند و دوم بیخی است سطبر و اندک بلند و بعد برآوردن از زمین جوش داده ورق نمود خشک می‌نمایند برای آنکه زود خشک کردد و از فساد و کرم خوردن محفوظ ماند و این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۴۶٩</w:t>
      </w:r>
      <w:r>
        <w:rPr>
          <w:rFonts w:ascii="IRNazanin" w:hAnsi="IRNazanin" w:eastAsia="IRNazanin"/>
          <w:color w:val="111111"/>
          <w:sz w:val="28"/>
          <w:sz w:val="28"/>
          <w:szCs w:val="28"/>
          <w:rtl w:val="true"/>
          <w:lang w:bidi="fa-IR"/>
        </w:rPr>
        <w:t>را در هندی نرکچور کویند و برک آن بلند بقدر ذرعی و عریض بقدر چهار انکشت منضم شبیه ببرک زردچوبه و از برک زنجبیل بلندتر و عریضتر و کل آن زرد شبیه بدستۀ کلی و او را ساقی از وسط درخت آن برمیآید و بر سر آن کلهای زرد طولابرنی می‌آید و کویند سفید و سرخ نیز می‌باشد و چون بیخ آن رسید برکهای آن رو بخشکی می‌آورد و خشک می‌کردد آن زمان برمیآورند و منبت آن اکثر بلاد هند و بنکاله و دکهن و زیربادات و چین است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آخر دوم کرم و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مفرح و مقوی دل و دماغ و معده و موافق روح حیوانی و طبیعی و مبهی و مسمن بدن و تریاق زهر جانوران سمی و حابس قئ و مدر بول و حیض و مسهل سودا و جهت سرفۀ بارد و بلغمی و وحشت و مواد سوداوی و خفقان و ریاح رحم و زحیر اطفال و بجهت تحریک باه و نعوظ و در دهان نکاهداشتن آن جهت درد دندان و صحت آن و مضغ آن جهت رفع سرفۀ بارد رطب مزمن و رایحۀ سیر و پیاز و شراب از دهان و ضماد تازۀ آن بر اورام و اوجاع بارده محلل و مسکن آنها و بر قدم بالخاصیة جهت رفع جمیع علل سرو طلای آن بر ورک جهت داء الفیل و مالیدن سفوف خشک آن جهت تحلیل اورام و تسکین اوجاع بارده و بخور آن جهت کریزانیدن هوام و مورچه که بار دیکر عود نکنند مجرب و تعلیق قطعۀ بزرک مقدار آن بر حقوین و کمر باعث اعادۀ باه مایوسین و مصدع و زیادۀ آن مضر دل مصلح آن بنفشه بدل آن در تفریح بوزیدان و درونج و در رفع زهرها مثل آن درونج و نیم وزن آن دانۀ ترنج و چهار دانک آن طرخشقوق است و ضماد برک تازۀ آن جهت رفع کلف نافع است</w:t>
      </w:r>
      <w:r>
        <w:rPr>
          <w:rFonts w:eastAsia="IRNazanin" w:cs="IRNazanin"/>
          <w:color w:val="111111"/>
          <w:sz w:val="28"/>
          <w:szCs w:val="28"/>
          <w:rtl w:val="true"/>
          <w:lang w:bidi="fa-IR"/>
        </w:rPr>
        <w:t>*</w:t>
      </w:r>
      <w:bookmarkStart w:id="3681" w:name="pg2583_21467"/>
    </w:p>
    <w:p>
      <w:pPr>
        <w:pStyle w:val="Heading5"/>
        <w:numPr>
          <w:ilvl w:val="4"/>
          <w:numId w:val="1"/>
        </w:numPr>
        <w:rPr/>
      </w:pPr>
      <w:bookmarkStart w:id="3682" w:name="__RefHeading___Toc179358_1395250215"/>
      <w:bookmarkStart w:id="3683" w:name="_Toc1520"/>
      <w:bookmarkEnd w:id="3681"/>
      <w:bookmarkEnd w:id="3682"/>
      <w:r>
        <w:rPr>
          <w:rtl w:val="true"/>
        </w:rPr>
        <w:t>زرافه</w:t>
      </w:r>
      <w:bookmarkEnd w:id="3683"/>
    </w:p>
    <w:p>
      <w:pPr>
        <w:pStyle w:val="BookText"/>
        <w:rPr/>
      </w:pPr>
      <w:r>
        <w:rPr>
          <w:rFonts w:ascii="IRNazanin" w:hAnsi="IRNazanin" w:eastAsia="IRNazanin"/>
          <w:color w:val="111111"/>
          <w:sz w:val="28"/>
          <w:sz w:val="28"/>
          <w:szCs w:val="28"/>
          <w:rtl w:val="true"/>
          <w:lang w:bidi="fa-IR"/>
        </w:rPr>
        <w:t>بضم زای و فتح راء مهملۀ مشدده و الف و فتح فا و ها بفارسی اشترکا و پلنک نامند جهت آنکه در ماهیت آن کفته‌اند که کردن آن بلند مانند کردن شتر و سر آن نیز مانند سر شتر و کویند مانند سر کاو کوهی و رنک آن رنک آهو منقط بسفیدی و شبیه بپلنک و پای آن مثل پای کاو و شاخ آن بدستور و دست آن درازتر از پای آن و زانو ندارد و دندان آن کوچک و دنبال آن شبیه بدنبال آهو است و آن از جمع شدن شتر ماده با کاو نر وحشی بهم می‌رسد و بالجمله شکل عجیب و غریب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خشک در اول و بسیار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مولد خلط غلیظ سوداوی مضر محرور المزاج و ضعیف مصلح آن مهرا پختن آن با پوست خربزه و خوردن آن با روغن و افاویۀ هاضمۀ مقویۀ معده و لیکن باید خورندۀ آن عادت دهد بدن خود را باستفراغ با یارجات و رفتن بحمام و عرق بسیار کردن و آن را خاصیتی دیکر نیست مکر آنکه زهرۀ آن جهت نزول آب مفید است</w:t>
      </w:r>
    </w:p>
    <w:p>
      <w:pPr>
        <w:pStyle w:val="Heading5"/>
        <w:numPr>
          <w:ilvl w:val="4"/>
          <w:numId w:val="1"/>
        </w:numPr>
        <w:rPr/>
      </w:pPr>
      <w:bookmarkStart w:id="3684" w:name="__RefHeading___Toc179360_1395250215"/>
      <w:bookmarkStart w:id="3685" w:name="_Toc1521"/>
      <w:bookmarkEnd w:id="3684"/>
      <w:r>
        <w:rPr>
          <w:rtl w:val="true"/>
        </w:rPr>
        <w:t>زرزور</w:t>
      </w:r>
      <w:bookmarkEnd w:id="3685"/>
    </w:p>
    <w:p>
      <w:pPr>
        <w:pStyle w:val="BookText"/>
        <w:rPr/>
      </w:pPr>
      <w:r>
        <w:rPr>
          <w:rFonts w:ascii="IRNazanin" w:hAnsi="IRNazanin" w:eastAsia="IRNazanin"/>
          <w:color w:val="111111"/>
          <w:sz w:val="28"/>
          <w:sz w:val="28"/>
          <w:szCs w:val="28"/>
          <w:rtl w:val="true"/>
          <w:lang w:bidi="fa-IR"/>
        </w:rPr>
        <w:t>بضم زای معجمه و سکون را و ضم زای معجمه و سکون واو و راء مهمله جمع آن زرازیر آمده از جملۀ طیور است بفارسی سار و بترکی سقرچین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عصفور تیزپر است که در وقت پرواز از ان آواز آید و پایهای آن کوتاه و چون پایهای آن را قطع نمایند نتواند پرواز نماید مانند آنکه چون دستهای انسان را ببرند یا ببندند نتواند که بدود و رنک آن سیاه منقط بسفیدی است و در خانها آن را پرورش می‌نمایند و هرچند کهنه شود سفیدی آن کمتر می‌کردد</w:t>
      </w:r>
      <w:bookmarkStart w:id="3686" w:name="pg2583_21468"/>
    </w:p>
    <w:p>
      <w:pPr>
        <w:pStyle w:val="BookText"/>
        <w:rPr/>
      </w:pPr>
      <w:bookmarkEnd w:id="3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مبهی و مشهی و مقوی بصر مضر دماغ و محرور المزاج و یابس مصلح آن بروغن و یا آب چغندر پختن و محرور المزاج با سرکه و مری خوردن و بعد از ان آب انار میخوش نوشیدن و بهتر آنست که صحرائی و تازه صید کرده آن را نخورند بجهت حدت آن بلکه در خانه پروردۀ آن بهتر است و چون صحرائی آن را ذبح نمایند باید که اقلا شب بکذارند پس صبح طبخ نموده بخورند</w:t>
      </w:r>
    </w:p>
    <w:p>
      <w:pPr>
        <w:pStyle w:val="Heading5"/>
        <w:numPr>
          <w:ilvl w:val="4"/>
          <w:numId w:val="1"/>
        </w:numPr>
        <w:rPr/>
      </w:pPr>
      <w:bookmarkStart w:id="3687" w:name="__RefHeading___Toc179362_1395250215"/>
      <w:bookmarkStart w:id="3688" w:name="_Toc1522"/>
      <w:bookmarkEnd w:id="3687"/>
      <w:r>
        <w:rPr>
          <w:rtl w:val="true"/>
        </w:rPr>
        <w:t>زرنیخ</w:t>
      </w:r>
      <w:bookmarkEnd w:id="3688"/>
    </w:p>
    <w:p>
      <w:pPr>
        <w:pStyle w:val="BookText"/>
        <w:rPr/>
      </w:pPr>
      <w:r>
        <w:rPr>
          <w:rFonts w:ascii="IRNazanin" w:hAnsi="IRNazanin" w:eastAsia="IRNazanin"/>
          <w:color w:val="111111"/>
          <w:sz w:val="28"/>
          <w:sz w:val="28"/>
          <w:szCs w:val="28"/>
          <w:rtl w:val="true"/>
          <w:lang w:bidi="fa-IR"/>
        </w:rPr>
        <w:t>بکسر زا و سکون را و کسر نون و سکون یاء مثناة تحتانیه و خاء معجمه بیونانی فرساطیس و بهندی هرتال و هرتار</w:t>
      </w:r>
    </w:p>
    <w:p>
      <w:pPr>
        <w:pStyle w:val="BookText"/>
        <w:rPr/>
      </w:pPr>
      <w:r>
        <w:rPr>
          <w:rFonts w:ascii="IRNazanin" w:hAnsi="IRNazanin" w:eastAsia="IRNazanin"/>
          <w:color w:val="111111"/>
          <w:sz w:val="28"/>
          <w:sz w:val="28"/>
          <w:szCs w:val="28"/>
          <w:lang w:bidi="fa-IR"/>
        </w:rPr>
        <w:t>۴٧٠</w:t>
      </w:r>
      <w:r>
        <w:rPr>
          <w:rFonts w:ascii="IRNazanin" w:hAnsi="IRNazanin" w:eastAsia="IRNazanin"/>
          <w:color w:val="111111"/>
          <w:sz w:val="28"/>
          <w:sz w:val="28"/>
          <w:szCs w:val="28"/>
          <w:rtl w:val="true"/>
          <w:lang w:bidi="fa-IR"/>
        </w:rPr>
        <w:t>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است که متکون می‌کردد در معدن خود مانند تکون کبریت از بخار دخانی که مصادف آن کردد رطوبت در قعر معدن و لیکن مادۀ ارضی و رطوبت ثقیل درین بیشتر است و جزو ناری و کبریتیت غالب و لهذا این مشتعل نمی‌کردد بخلاف کبریت که برسیدن اندک آتشی بدان مشتعل می‌کردد و آن پنج نوع می‌باشد زرد و سرخ و سبز و سیاه و سفید و بهترین آن همه زرد صفایحی مانند طلق و براق برنک ذهب است و این را زرنیخ و رقی و بدخشی نامند و بهندی هرتال و رقی و بهترین آن سرخ صافی شبیه باسرنج است که زود مفتت کردد و بوی کبریت از ان آید و کاه می‌سوزانند زرنیخ را و مصاعد در طبخ می‌کنند و آن را شرار می‌نامند از جهت مشابهت بشر از آتش در براقی اجزائی که ظاهر می‌کردد در ان و این قاتل و بسیار حاد سوزنده است و داخل مراهم محللۀ جالیه می‌کنند و این هر دو قسم سبز و سیاه آن نیز ردی‌تر از کل انواع آن و غیر مستعمل‌اند بسبب قوت احراق آن و سفید آن را زرنیخ النوره و داء الشعر نامند و بدترین انواع است بعد آن هر دو سم قاتل است و بعضی سفید آن را قویتر و حادتر می‌دانند از ان هر دو و سمیت آن را علاج نیست و زرنیخ محرق الطف و قوت سمیت آن بیشتر و قتال مکر آنکه خوب آن را سوخته و قتل نموده باشند و مقدار کم آن را با شرائط آن در امراض مقرره بخورند و زرنیخ سفید یحتمل که همان باشد که سرمۀ سفید نامند و در اثمد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زرد ان</w:t>
      </w:r>
    </w:p>
    <w:p>
      <w:pPr>
        <w:pStyle w:val="BookText"/>
        <w:rPr/>
      </w:pPr>
      <w:r>
        <w:rPr>
          <w:rFonts w:ascii="IRNazanin" w:hAnsi="IRNazanin" w:eastAsia="IRNazanin"/>
          <w:color w:val="111111"/>
          <w:sz w:val="28"/>
          <w:sz w:val="28"/>
          <w:szCs w:val="28"/>
          <w:rtl w:val="true"/>
          <w:lang w:bidi="fa-IR"/>
        </w:rPr>
        <w:t>در سوم کرم و خشک و سرخ آن در چهارم و سه نوع دیکر از همه اقوی و از سمومات‌اند و کفته‌اند سیاه آن در چهارم و اصفر در اول چهارم و اخضر در وسط سموم و احمر و ابیض در اول آن و قوت آن تا هفت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همه انواع آن</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لذاع و معفن و محرق و با قوت قابضه و خورندۀ کوشت زائد زخمها و جالی آثار خون مرده و رافع سعفه و جرب و اکله و کشندۀ اقسام کرم معده و سترندۀ موی و با راتینج جهت داء الثعلب و با آهک و خاکستر و امثال آن جهت ستردن موی و محرق آن کویند درین فعل اقوی است و با زفت جهت برص ناخن و با روغن زیتون و امثال آن جهت رفع قمل و هوام بدن و با پیه جهت تحلیل خراجات و با روغن کل سرخ جهت بثور مقعده و بواسیر و جراحت بینی خصوص سرخ آن و با ادویۀ مناسبه جهت بردن کوشت زائد و رویانیدن کوشت بن دندان و خوردن زرد خام آن مقدار کمی برای سرفۀ رطوبی و ضیق النفس بارد بلغمی نافع و بخور آن با راتینج به نحوی که دود آن بحلق رسد بانبوبه جهت سرفۀ رطوبی کهنه و بدستور بخور آن بواسطۀ انبوبه با میعه و مغز چلغوزه و مغز بادام بالسویه و از مجموع مقدار نیم درم جهت ربو و ضیق النفس و سرفۀ مزمن بغایت مؤثر با تکرار عمل و بشرط آنکه بعد عمل حریرۀ آرد کندم با مغز بادام و روغن تازه جهت رفع غالیۀ آن بنوشند و یک دانک سرخ آن با عسل جهت تصفیۀ آواز و رفع چرک سینه و لیکن چون قوی است حذر از ان اولی است و آشامیدن آن را با پیه و قئ کردن جهت تپ ربع مؤثر و حتی المقدور اکر آن را از داخل استعمال ننمایند اولی است و طلای زرنیخ سرخ با بول حمار و بدستور از هر عضوی که خواهند موی در ان نروید مانند زیر بغل و غیر آن باید که موی آن را بکنند و زرنیخ سرخ را یا آب بنح تازه بدان موضع بمالند دیکر نروید و مجرب دانسته‌اند و طلای آن با زهرۀ کاو و آب حی العالم و شبت جهت منع سوزانیدن آتش چون آن را مس نمایند مؤثر و سنون سوختۀ سررشتۀ آن با بول صبیان جهت بردن کوشت فاسد متعفن دندان و رویانیدن کوشت صحیح مجرب و با سرکین کنجشک جهت ثآلیل و با صبر و حب البان مقشر و آب کندنا جهت سقوط دانۀ بواسیر و التیام جمیع زخمها بیعدیل و چون زرنیخ و زاج را هموزن نرم سوده در روغن یاسمین که بهندی چنبیلی نامند خوب بجوشانند و هر عضوی که جرب رطب داشته باشد به آب کرم خوب بشویند که چرک آن پاک شود و با پر مرغی بران بمالند</w:t>
      </w:r>
      <w:r>
        <w:rPr>
          <w:rFonts w:eastAsia="IRNazanin" w:cs="IRNazanin"/>
          <w:color w:val="111111"/>
          <w:sz w:val="28"/>
          <w:szCs w:val="28"/>
          <w:rtl w:val="true"/>
          <w:lang w:bidi="fa-IR"/>
        </w:rPr>
        <w:t>&amp;</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۴٧١</w:t>
      </w:r>
      <w:r>
        <w:rPr>
          <w:rFonts w:ascii="IRNazanin" w:hAnsi="IRNazanin" w:eastAsia="IRNazanin"/>
          <w:color w:val="111111"/>
          <w:sz w:val="28"/>
          <w:sz w:val="28"/>
          <w:szCs w:val="28"/>
          <w:rtl w:val="true"/>
          <w:lang w:bidi="fa-IR"/>
        </w:rPr>
        <w:t>در چند مرتبه زائل می‌کردد و چون زرنیخ را در شیر حل کنند هر مکس که در ان افتد بمیرد و کویند هر مکس که بران عبور کند هم بمیرد مقدار شربت آن تا نیم درم مصلح تعفین آن اخلاط را پوست هلیلۀ زرد است بدل زرنیخ زرد نصف وزن آن سرخ است و بدل آن هر دو در اکثر افعال کبریت و اکثار ضماد و طلای آن باعث کلف و سستی باه و انعاظ است و مصلح کلف حادث از ان مالیدن عصفر و آرد برنج است و آشامیدن دو درم زرنیخ مصعد که عراقیون نامند بسیار بد و محدث سکر و مغص و قروح ردیۀ امعا و وجع مفاصل و متغیر شدن رنک بدن بسیاهی است و اصلاح آن بآشامیدن آب کرم باجلاب بسیار و شیطرج و روغن بادام و قئ بلیغ نمودن و ماء الارز و ماء الشعیر آشامیدن و تحقین بدان هر دو نمودن و امراق چرب مانند مرق مرغ جوان فربه با روغن بادام و شیر تازه دوشیده و لعاب بزرقطونا و تخم خطمی و بهدانه است و چون یک ماشه تا شش ماشۀ آن را نرم سوده با ماش پخته سرشته ببز بخورانند بدین دستور که تا شش روز یک ماشۀ آن را هر روز نرم سوده بقدری ماش پخته سرشته ببز بخورانند و بروز هفتم دو ماشه بران اضافه نموده هر روز سه ماشه بخورانند و روز هفتم این شش ماشه بدستور نرم سوده بماش پخته سرشته بخورانند تا چهل روز تمام کردد و در بین دیکر بیفزایند و از روز دوم خورانیدن آن ببز مقدار چهار توله شیران بآشامیدن شروع نمایند روزی یک توله بیفزایند تا آن مقدار که موافقت نماید پس دیکر بیفزایند و تا چهل روز بیاشامند و درین ایام از حموضات و بقول و ماهی و جماع و آب بسیار سرد و رسیدن هوای بسیار سرد ببدن احتیاط نمایند جمیع قوای حیوانیه و نفسانیه و طبیعیه را تقویت بخشد و طریق احراق و تشویۀ آن در مقدمه مذکور شد</w:t>
      </w:r>
      <w:bookmarkStart w:id="3689" w:name="pg2583_21471"/>
    </w:p>
    <w:p>
      <w:pPr>
        <w:pStyle w:val="Heading5"/>
        <w:numPr>
          <w:ilvl w:val="4"/>
          <w:numId w:val="1"/>
        </w:numPr>
        <w:rPr/>
      </w:pPr>
      <w:bookmarkStart w:id="3690" w:name="__RefHeading___Toc179364_1395250215"/>
      <w:bookmarkStart w:id="3691" w:name="_Toc1523"/>
      <w:bookmarkEnd w:id="3689"/>
      <w:bookmarkEnd w:id="3690"/>
      <w:r>
        <w:rPr>
          <w:rtl w:val="true"/>
        </w:rPr>
        <w:t>زریر</w:t>
      </w:r>
      <w:bookmarkEnd w:id="3691"/>
    </w:p>
    <w:p>
      <w:pPr>
        <w:pStyle w:val="BookText"/>
        <w:rPr/>
      </w:pPr>
      <w:r>
        <w:rPr>
          <w:rFonts w:ascii="IRNazanin" w:hAnsi="IRNazanin" w:eastAsia="IRNazanin"/>
          <w:color w:val="111111"/>
          <w:sz w:val="28"/>
          <w:sz w:val="28"/>
          <w:szCs w:val="28"/>
          <w:rtl w:val="true"/>
          <w:lang w:bidi="fa-IR"/>
        </w:rPr>
        <w:t>بفتح زای و کسر راء و سکون یای مثناة تحتانیه کل نباتی است که در کوهستان جوزجان بهم می‌رسد و بشیرازی اسفرک نامند و بیونانی ارجیقن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ساق آن بقدر شبری و کل آن زرد شبیه بکل عصفر بری و مستدیر با اندک خارهای نرم برک آن زرد مائل بسفیدی و کوچک و بیخ آن زیاده بر شبری و طعم کیاه آن شبیه بکنکر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با اندک حرارتی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محلل صلابات و رفع آثار و مسکن دردها و مدر بول و خون و مفتح سدد و آشامیدن نیم رطل از آب مطبوخ آن با مویز سه روز متوالی جهت سپرز و یرقان و استسقا مجرب و یک اوقیه از معجون آن با عسل همین اثر دارد و ضماد آب طبیخ آن بآرد جو جهت اورام حاره بغایت مفید و خاکستر آن جهت جرب و جراحات نافع مصدع مصلح آن سکنجبین مقدار شربت آن در مطبوخات تا پنج درم و صباغان آن را از برای رنک زرد استعمال می‌نمایند</w:t>
      </w:r>
      <w:r>
        <w:rPr>
          <w:rFonts w:eastAsia="IRNazanin" w:cs="IRNazanin"/>
          <w:color w:val="111111"/>
          <w:sz w:val="28"/>
          <w:szCs w:val="28"/>
          <w:rtl w:val="true"/>
          <w:lang w:bidi="fa-IR"/>
        </w:rPr>
        <w:t>*</w:t>
      </w:r>
    </w:p>
    <w:p>
      <w:pPr>
        <w:pStyle w:val="Heading5"/>
        <w:numPr>
          <w:ilvl w:val="4"/>
          <w:numId w:val="1"/>
        </w:numPr>
        <w:rPr/>
      </w:pPr>
      <w:bookmarkStart w:id="3692" w:name="__RefHeading___Toc179366_1395250215"/>
      <w:bookmarkStart w:id="3693" w:name="_Toc1524"/>
      <w:bookmarkEnd w:id="3692"/>
      <w:r>
        <w:rPr>
          <w:rtl w:val="true"/>
        </w:rPr>
        <w:t>زریق</w:t>
      </w:r>
      <w:bookmarkEnd w:id="3693"/>
    </w:p>
    <w:p>
      <w:pPr>
        <w:pStyle w:val="BookText"/>
        <w:rPr/>
      </w:pPr>
      <w:r>
        <w:rPr>
          <w:rFonts w:ascii="IRNazanin" w:hAnsi="IRNazanin" w:eastAsia="IRNazanin"/>
          <w:color w:val="111111"/>
          <w:sz w:val="28"/>
          <w:sz w:val="28"/>
          <w:szCs w:val="28"/>
          <w:rtl w:val="true"/>
          <w:lang w:bidi="fa-IR"/>
        </w:rPr>
        <w:t>بضم زای و فتح راء و سکون یای مثناة تحتانیه و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طیور مائی است و بری نیز می‌باشد و رنک آن سفید و کوشت آن بسیار با سهوکت و زهومت و بدبو و با اعصاب و الیاف بسیار و بدترین آن پیر و لاغر آنست و بهترین آن جوجۀ آنست که از تخمی که مادۀ آن نجاست نخورده باشد بهم 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خشک</w:t>
      </w:r>
      <w:bookmarkStart w:id="3694" w:name="pg2583_21472"/>
    </w:p>
    <w:p>
      <w:pPr>
        <w:pStyle w:val="BookText"/>
        <w:rPr/>
      </w:pPr>
      <w:bookmarkEnd w:id="3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محرک باه و بطئ الهضم مصلح آن با آب چغندر پختن است بعد آنکه اولا در روغن قدری بریان نموده باشند و سرکین آن بسیار جالی جهت جلای کلف و نمش و زهرۀ آن با سمیت و جلای بیاض خفیف چشم و طلای آن بر ذکر جهت رفع استرخای آن نافع</w:t>
      </w:r>
    </w:p>
    <w:p>
      <w:pPr>
        <w:pStyle w:val="Heading5"/>
        <w:numPr>
          <w:ilvl w:val="4"/>
          <w:numId w:val="1"/>
        </w:numPr>
        <w:rPr/>
      </w:pPr>
      <w:bookmarkStart w:id="3695" w:name="__RefHeading___Toc179368_1395250215"/>
      <w:bookmarkStart w:id="3696" w:name="_Toc1525"/>
      <w:bookmarkEnd w:id="3695"/>
      <w:r>
        <w:rPr>
          <w:rtl w:val="true"/>
        </w:rPr>
        <w:t>زرین کیاه</w:t>
      </w:r>
      <w:bookmarkEnd w:id="3696"/>
    </w:p>
    <w:p>
      <w:pPr>
        <w:pStyle w:val="BookText"/>
        <w:rPr/>
      </w:pPr>
      <w:r>
        <w:rPr>
          <w:rFonts w:ascii="IRNazanin" w:hAnsi="IRNazanin" w:eastAsia="IRNazanin"/>
          <w:color w:val="111111"/>
          <w:sz w:val="28"/>
          <w:sz w:val="28"/>
          <w:szCs w:val="28"/>
          <w:rtl w:val="true"/>
          <w:lang w:bidi="fa-IR"/>
        </w:rPr>
        <w:t>بفتح زای و کسر راء مشدده و سکون یای مثناة تحتانیه و نون و فتح کاف فارسی و یا و الف و ها از جملۀ ادویۀ مجهولة الماهیت است امین الدوله کفته آن را در خراسان کل عاشقان نامند و کیاه آن از یک ذرع زیاده و برک آن عریض</w:t>
      </w:r>
    </w:p>
    <w:p>
      <w:pPr>
        <w:pStyle w:val="BookText"/>
        <w:rPr/>
      </w:pPr>
      <w:r>
        <w:rPr>
          <w:rFonts w:ascii="IRNazanin" w:hAnsi="IRNazanin" w:eastAsia="IRNazanin"/>
          <w:color w:val="111111"/>
          <w:sz w:val="28"/>
          <w:sz w:val="28"/>
          <w:szCs w:val="28"/>
          <w:lang w:bidi="fa-IR"/>
        </w:rPr>
        <w:t>۴٧٢</w:t>
      </w:r>
      <w:r>
        <w:rPr>
          <w:rFonts w:ascii="IRNazanin" w:hAnsi="IRNazanin" w:eastAsia="IRNazanin"/>
          <w:color w:val="111111"/>
          <w:sz w:val="28"/>
          <w:sz w:val="28"/>
          <w:szCs w:val="28"/>
          <w:rtl w:val="true"/>
          <w:lang w:bidi="fa-IR"/>
        </w:rPr>
        <w:t>و مزغب و کل آن زرد و شاخهای آن بزرک و دراز و چون نزد آن غنا و سرود نمایند کل آن می‌لرزد و صاحب اختیارات بدیعی کفته که درختی است که در ولایت کازرون بسیار می‌باشد خاصه در نشادر و ورق آن مانند ورق زیتون بود و کل آن مانند قرص آینۀ زرین در وقت انکور بشکفد و ورق آن سبز بود و بعضی درخت اترج را دانسته‌اند و بعضی آزاد درخت را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عصارۀ آن با میپختج جهت عرق النساء و اخراج خون منجمد در مثانه و احتباس بول و عسر آن و احتباس حیض نافع مضر مثانه مصلح آن حب الآس و بلوط بدل آن بوزن آن قنطوریون دقیق و کویند دو وزن آن خیارزه و بوزن آن حب الاترج و کویند بدل آن نیم وزن آن زعفران است</w:t>
      </w:r>
      <w:bookmarkStart w:id="3697" w:name="pg2583_21473"/>
    </w:p>
    <w:p>
      <w:pPr>
        <w:pStyle w:val="BookText"/>
        <w:rPr/>
      </w:pPr>
      <w:bookmarkEnd w:id="3697"/>
      <w:r>
        <w:rPr>
          <w:rFonts w:ascii="IRNazanin" w:hAnsi="IRNazanin" w:eastAsia="IRNazanin"/>
          <w:i/>
          <w:i/>
          <w:iCs/>
          <w:color w:val="111111"/>
          <w:sz w:val="28"/>
          <w:sz w:val="28"/>
          <w:szCs w:val="28"/>
          <w:rtl w:val="true"/>
          <w:lang w:bidi="fa-IR"/>
        </w:rPr>
        <w:t>فصل الزای المعجمة مع العین المهملة</w:t>
      </w:r>
    </w:p>
    <w:p>
      <w:pPr>
        <w:pStyle w:val="Heading5"/>
        <w:numPr>
          <w:ilvl w:val="4"/>
          <w:numId w:val="1"/>
        </w:numPr>
        <w:rPr/>
      </w:pPr>
      <w:bookmarkStart w:id="3698" w:name="__RefHeading___Toc179370_1395250215"/>
      <w:bookmarkStart w:id="3699" w:name="_Toc1526"/>
      <w:bookmarkEnd w:id="3698"/>
      <w:r>
        <w:rPr>
          <w:rtl w:val="true"/>
        </w:rPr>
        <w:t>زعرور</w:t>
      </w:r>
      <w:bookmarkEnd w:id="3699"/>
    </w:p>
    <w:p>
      <w:pPr>
        <w:pStyle w:val="BookText"/>
        <w:rPr/>
      </w:pPr>
      <w:r>
        <w:rPr>
          <w:rFonts w:ascii="IRNazanin" w:hAnsi="IRNazanin" w:eastAsia="IRNazanin"/>
          <w:color w:val="111111"/>
          <w:sz w:val="28"/>
          <w:sz w:val="28"/>
          <w:szCs w:val="28"/>
          <w:rtl w:val="true"/>
          <w:lang w:bidi="fa-IR"/>
        </w:rPr>
        <w:t>بضم زای و سکون عین و ضم راء مهمله و سکون واو و راء مهمله بفارسی کیل و باصفهانی کویج و بترکی یمیشان و در تنکابن کرجیل نامند و از جنس کنوس طبری است و در حرف الکاف مع النون ان شاء اللّه تعالی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دو نوع است بستانی و آن را مثلث العجم و بشیرازی کیل سرخ نامند بهترین آن بکمال رسیدۀ بزرک بالیدۀ چاشنی‌دار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در اول خشک و بعضی تر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غذائیت و مسمن و قابض و مسکن حدت صفرا و خون و قئ و مقوی معده و کبد حار و اشتهای طعام و جهت رفع اسهال و تقطیر البول و آشامیدن آب آن با شکر جهت درد سر حار مجرب و ضماد آن جهت تحلیل اورام صلبه و حمره بحای مهمله مفید مضر کرده و مورث قولنج و مرخی معده مصلح آن انیسون و عود و کلشکری مقدار شربت از آب آن تا بیست و پنج درم و از جرم آن دوازده مثقال بدل آن سیب ترش است و زعرور جبلی کوچکتر از بستانی است و دو نوع باشد سرخ رنک و زرد و بهترین این نیز بسیار رسیدۀ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سرخ آن</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ببستانی است و زرد آن سرد و خشک و قابض‌تر از سنجد و در افعال و خواص آن نیز قریب ببستانی‌اند و خون و قئ بازدارند و کویند پشت را قوی کرداند و داء الفیل را نافع و مضرت و مصلح و مقدار شربت این بدستور بستانی است</w:t>
      </w:r>
      <w:bookmarkStart w:id="3700" w:name="pg2583_21474"/>
    </w:p>
    <w:p>
      <w:pPr>
        <w:pStyle w:val="Heading5"/>
        <w:numPr>
          <w:ilvl w:val="4"/>
          <w:numId w:val="1"/>
        </w:numPr>
        <w:rPr/>
      </w:pPr>
      <w:bookmarkStart w:id="3701" w:name="__RefHeading___Toc179372_1395250215"/>
      <w:bookmarkStart w:id="3702" w:name="_Toc1527"/>
      <w:bookmarkEnd w:id="3700"/>
      <w:bookmarkEnd w:id="3701"/>
      <w:r>
        <w:rPr>
          <w:rtl w:val="true"/>
        </w:rPr>
        <w:t>زعفران</w:t>
      </w:r>
      <w:bookmarkEnd w:id="3702"/>
    </w:p>
    <w:p>
      <w:pPr>
        <w:pStyle w:val="BookText"/>
        <w:rPr/>
      </w:pPr>
      <w:r>
        <w:rPr>
          <w:rFonts w:ascii="IRNazanin" w:hAnsi="IRNazanin" w:eastAsia="IRNazanin"/>
          <w:color w:val="111111"/>
          <w:sz w:val="28"/>
          <w:sz w:val="28"/>
          <w:szCs w:val="28"/>
          <w:rtl w:val="true"/>
          <w:lang w:bidi="fa-IR"/>
        </w:rPr>
        <w:t>بفتح زای و سکون عین و فتح فا و را و الف و نون و آن را بسریانی کرکم و جاوی بتشدید یا و بفارسی لرکیماس و بهندی کیسر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تارهای کلی است شبیه بعصفر و بسیار خوش‌بو و زرد تیره رنک مائل بسرخی و بی‌خار و اول کل آن از زمین می‌روید و بعد اتمام آن ساق و برک آن و طول ساق آن یک و نیم شبر و برک آن شبیه ببرک یاسمین و بیخ آن شبیه بزراوند مدحرج و مانند پیاز نرکس و در کل آن تارها و در هر کلی سه چهار تا زعفران می‌باشد و آن تارهای بزرک رنکین خوش‌بو است و آنچه باریک کمرنک کم بو است زعفران نیست و منبت آن اماکن بسیار است و از مازندران در دیه مسمی بباده کوه که عوام باکو نامند و اسطهبانات و کیلان و شام و مصر و مغرب و کشمیر و غیرها و بهترین همه کشمیری پس اسطهباناتی پس مازندرانی و باکوئی پس از جاهای دیکر و بالجمله بهترین آنها بسیار زرد مائل بسرخی خوشبوی تازۀ آنست از هر جا که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 و بعضی در سوم کرم و در دوم خشک کفته‌اند و قول اول اصح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قوی و مقوی حواس و مغری و منضج و محلل و مصلح عفونت خلط بلغمی و مانع و حافظ آن از تغییر و فساد و مدر بول و با قوت قابضه و محرک باه و مقوی جوهر روح حیوانی و جکر و احشا و آلات تنفس و مورث نشاط و ضحک و منقی کرده و مثانه و بشره و رسانندۀ قوت ادویه بقلب و سائر اعضا و مفتح سده دماغ و جکر و سپرز و آشامیدن یک</w:t>
      </w:r>
      <w:r>
        <w:rPr>
          <w:rFonts w:eastAsia="IRNazanin" w:cs="IRNazanin"/>
          <w:color w:val="111111"/>
          <w:sz w:val="28"/>
          <w:szCs w:val="28"/>
          <w:rtl w:val="true"/>
          <w:lang w:bidi="fa-IR"/>
        </w:rPr>
        <w:t>&amp;</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۴٧٣</w:t>
      </w:r>
      <w:r>
        <w:rPr>
          <w:rFonts w:ascii="IRNazanin" w:hAnsi="IRNazanin" w:eastAsia="IRNazanin"/>
          <w:color w:val="111111"/>
          <w:sz w:val="28"/>
          <w:sz w:val="28"/>
          <w:szCs w:val="28"/>
          <w:rtl w:val="true"/>
          <w:lang w:bidi="fa-IR"/>
        </w:rPr>
        <w:t>مثقال آن جهت عسر ولادت مجرب و هر روز ده قیراط آن جهت ازالۀ سپرز و با میپختج جهت رفع خمار و با عسل جهت ریزانیدن حصاة و با ادویۀ مناسبه جهت درد رحم و مقعده و استشمام آن جهت برسام و شوصه نافع و منوم و اکتحال آن جهت جلای بصر و دمعه و غشاوه و زرقت عارض از امراض و سلاق و جرب و قرحۀ چشم و نطول آن جهت صداع شدید و بیخوابی و ضماد آن جهت منع سیلان رطوبات و نوازل بچشم و تسکین جمره و ورم حار کوش و درد سربارد و رفع بیخوابی و طلای آن با فرفیون جهت نقرس و مفاصل و ذرور آن جهت نزف الدم و حمول آن جهت درد رحم و مقعده مضر کرده و مضعف اشتها و مغثی و بجهت اضرار بحموضت حاصله از انصباب سودا بمعده و مقوی معده است بجهت آنکه در ان حرارت و قوت دابغه و قابضه است و مصدع و با شراب مسکر و مداومت آن مکدر حواس و مضر اعصاب مصلح آن انیسون و سکنجبین مقدار شربت آن تا دو درم و کفته‌اند سه درم آن کشنده است بتفریح مفرط و اصلی ندارد زیرا که این مقدار آن را این اثر نیست مصلح و دافع ضرر آن اشیای قابضۀ روح است و بالخاصیت کذاشتن یک تار آن در احلیل باعث ادرار بول بند شده و کفته‌اند چون دو درم آن را با آب سرشته مانند کردکان مدور ساخته در ان سوراخ کرده بر شکم حامله تعلیق نمایند جهت عسر ولادت و اخراج مشیمۀ زنان و مادیان بالخاصیت مجرب بدل آن بوزن آن قسط و مثل آن دانۀ اترج و ربع آن سنبل و سدس آن سلیخه است و دهن آنکه پنجاه مثقال آن را در سه رطل و نیم روغن کنجد و یا روغن زیتون پنج‌روز بیندازند و هر روز برهمزنند پس صاف کرده نکاهدارند افعال و خواص آن ملین عصب و صلابت رحم و منوم و محلل و تدهین بینی و سعوط آن جهت ذات الجنب و طلای آن جهت تنقیۀ قروح رحم و قروح خبیثه سائر اعضا و حمول آن با موم و مغز استخوان جهت قرحۀ رحم نافع و برک کیاه آن جهت التیام جراحت تازه و منع ریختن مواد باعضا مفید و ثفل روغن آن را بیونانی قرقومعما نامند و قرقومعما نیز در حرف القاف خواهد آمد و جوارش زعفران و دواء الکرکم و دهن آن و قرص و مرهم آن در قرابادین مذکور شد</w:t>
      </w:r>
      <w:r>
        <w:rPr>
          <w:rFonts w:eastAsia="IRNazanin" w:cs="IRNazanin"/>
          <w:color w:val="111111"/>
          <w:sz w:val="28"/>
          <w:szCs w:val="28"/>
          <w:rtl w:val="true"/>
          <w:lang w:bidi="fa-IR"/>
        </w:rPr>
        <w:t>*</w:t>
      </w:r>
      <w:bookmarkStart w:id="3703" w:name="pg2583_21476"/>
    </w:p>
    <w:p>
      <w:pPr>
        <w:pStyle w:val="BookText"/>
        <w:rPr/>
      </w:pPr>
      <w:bookmarkEnd w:id="3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زنک آهن است که آهن را براده نموده بر روی صفحه پهن کرده تر کنند و در جای نمناک کذارند تا زرد شود بعد از ان کوبیده اجزای زرد شدۀ آن را بکیرند و باز بدستور بکذارند و تکرار عمل نمایند تا همه زعفران کردد و بهترین اقسام آن خصوصا در صناعت آنست که براده حدید را با ربع آن نوشادر سائیده در زمین دفن کنند تا ده روز مجموع زعفران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قابض و از جملۀ سموم است ضماد آن جهت نقرس و بواسیر و داخس و خشونت پلک چشم و ناخنه و داء الثعلب و با سرکه جهت باد سرخ و جوششهای حار مجرب و فرزجۀ آن جهت قطع حیض و ذرور آن جهت قطع خون بن دندان و تقویت آن نافع و یک قیراط آن مانع آبستنی است و از خوردن آن حالتی قریب بتوبال آهن و برادۀ آن خورده بهم می‌رسد و مداوای این مداوی آنست و در توبال در حرف التا مذکور شد</w:t>
      </w:r>
    </w:p>
    <w:p>
      <w:pPr>
        <w:pStyle w:val="Heading4"/>
        <w:numPr>
          <w:ilvl w:val="3"/>
          <w:numId w:val="1"/>
        </w:numPr>
        <w:rPr/>
      </w:pPr>
      <w:bookmarkStart w:id="3704" w:name="__RefHeading___Toc179374_1395250215"/>
      <w:bookmarkStart w:id="3705" w:name="_Toc1528"/>
      <w:bookmarkEnd w:id="3704"/>
      <w:r>
        <w:rPr>
          <w:rtl w:val="true"/>
        </w:rPr>
        <w:t>فصل الزای مع الفاء</w:t>
      </w:r>
      <w:bookmarkEnd w:id="3705"/>
    </w:p>
    <w:p>
      <w:pPr>
        <w:pStyle w:val="Heading5"/>
        <w:numPr>
          <w:ilvl w:val="4"/>
          <w:numId w:val="1"/>
        </w:numPr>
        <w:rPr/>
      </w:pPr>
      <w:bookmarkStart w:id="3706" w:name="__RefHeading___Toc179376_1395250215"/>
      <w:bookmarkStart w:id="3707" w:name="_Toc1529"/>
      <w:bookmarkEnd w:id="3706"/>
      <w:r>
        <w:rPr>
          <w:rtl w:val="true"/>
        </w:rPr>
        <w:t>زفت رومی</w:t>
      </w:r>
      <w:bookmarkEnd w:id="3707"/>
    </w:p>
    <w:p>
      <w:pPr>
        <w:pStyle w:val="BookText"/>
        <w:rPr/>
      </w:pPr>
      <w:r>
        <w:rPr>
          <w:rFonts w:ascii="IRNazanin" w:hAnsi="IRNazanin" w:eastAsia="IRNazanin"/>
          <w:color w:val="111111"/>
          <w:sz w:val="28"/>
          <w:sz w:val="28"/>
          <w:szCs w:val="28"/>
          <w:rtl w:val="true"/>
          <w:lang w:bidi="fa-IR"/>
        </w:rPr>
        <w:t>بکسر زا و سکون فا و تاء مثناة فوقانیه و ضم را و سکون واو و کسر میم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سه نوع است زفت یابس و زفت بحری و زفت جبلی و از مطلق آن اکثر مراد زفت بحری است و کویند اسم قیقهر است و غلط است و بهترین آن صافی براق املس آنست</w:t>
      </w:r>
    </w:p>
    <w:p>
      <w:pPr>
        <w:pStyle w:val="Heading5"/>
        <w:numPr>
          <w:ilvl w:val="4"/>
          <w:numId w:val="1"/>
        </w:numPr>
        <w:rPr/>
      </w:pPr>
      <w:bookmarkStart w:id="3708" w:name="__RefHeading___Toc179378_1395250215"/>
      <w:bookmarkStart w:id="3709" w:name="_Toc1530"/>
      <w:bookmarkEnd w:id="3708"/>
      <w:r>
        <w:rPr>
          <w:rtl w:val="true"/>
        </w:rPr>
        <w:t>زفت بحری</w:t>
      </w:r>
      <w:bookmarkEnd w:id="3709"/>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باء موحده و سکون حا و کسر راء مهملتین و یا</w:t>
      </w:r>
      <w:bookmarkStart w:id="3710" w:name="pg2583_21477"/>
    </w:p>
    <w:p>
      <w:pPr>
        <w:pStyle w:val="BookText"/>
        <w:rPr/>
      </w:pPr>
      <w:bookmarkEnd w:id="3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شبیه بقطران سیاه</w:t>
      </w:r>
    </w:p>
    <w:p>
      <w:pPr>
        <w:pStyle w:val="BookText"/>
        <w:rPr/>
      </w:pPr>
      <w:r>
        <w:rPr>
          <w:rFonts w:ascii="IRNazanin" w:hAnsi="IRNazanin" w:eastAsia="IRNazanin"/>
          <w:color w:val="111111"/>
          <w:sz w:val="28"/>
          <w:sz w:val="28"/>
          <w:szCs w:val="28"/>
          <w:lang w:bidi="fa-IR"/>
        </w:rPr>
        <w:t>۴٧۴</w:t>
      </w:r>
      <w:r>
        <w:rPr>
          <w:rFonts w:ascii="IRNazanin" w:hAnsi="IRNazanin" w:eastAsia="IRNazanin"/>
          <w:color w:val="111111"/>
          <w:sz w:val="28"/>
          <w:sz w:val="28"/>
          <w:szCs w:val="28"/>
          <w:rtl w:val="true"/>
          <w:lang w:bidi="fa-IR"/>
        </w:rPr>
        <w:t>و سیال از زمین مانند نفط حاصل می‌شود سیال آن قیر است که بر کشتیها و حمامات و غیرها برای استحکام و عدم نفوذ آب در انها می‌مالند و داخل مراهم می‌کنند و بهترین اصناف آن نرم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محلل و مقوی مفاصل و جهت فالج و عرق النسا و نقرس و ریاح بارده و اوجاع زانو و مقدار یک درم آن تا دو درم مسهل و ضماد آن با تکرار عمل جهت جذام و التیام اعضای شکسته نافع مقدار شربت آن تا دو درم بدل آن قطران و کویند جاوشیر و سقز است بالسویه مضر رئه مصلح آن کثیرا است و بیان قیر در حرف القاف مع الالف در قار ان شاء اللّه تعالی مذکور خواهد شد</w:t>
      </w:r>
      <w:r>
        <w:rPr>
          <w:rFonts w:eastAsia="IRNazanin" w:cs="IRNazanin"/>
          <w:color w:val="111111"/>
          <w:sz w:val="28"/>
          <w:szCs w:val="28"/>
          <w:rtl w:val="true"/>
          <w:lang w:bidi="fa-IR"/>
        </w:rPr>
        <w:t>*</w:t>
      </w:r>
    </w:p>
    <w:p>
      <w:pPr>
        <w:pStyle w:val="Heading5"/>
        <w:numPr>
          <w:ilvl w:val="4"/>
          <w:numId w:val="1"/>
        </w:numPr>
        <w:rPr/>
      </w:pPr>
      <w:bookmarkStart w:id="3711" w:name="__RefHeading___Toc179380_1395250215"/>
      <w:bookmarkStart w:id="3712" w:name="_Toc1531"/>
      <w:bookmarkEnd w:id="3711"/>
      <w:r>
        <w:rPr>
          <w:rtl w:val="true"/>
        </w:rPr>
        <w:t>*</w:t>
      </w:r>
      <w:r>
        <w:rPr>
          <w:rtl w:val="true"/>
        </w:rPr>
        <w:t>زفت الرطب</w:t>
      </w:r>
      <w:bookmarkEnd w:id="3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رطوبتی است که از درخت صنوبر بی‌برکه قسم نر آنست سیلان می‌نماید و آنچه از درخت باردهندۀ آنکه غیر چلغوزه است و مسمی بتنوب سیلان می‌نماید منجمد آن را راتیانج نامند و آنچه از درخت شربین که از اصناف سرو است و ثمر آن مانند ثمر سرو و از ان کوچکتر حاصل می‌شود آن را قطران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منضج اخلاط غلیظه و ملین صلابات و آشامیدن آن جهت ورم عضل حلقوم و مری و ورم عضل باطنی دو طرف حلق و ربو و تنقیۀ چرک سینه و حلق و رفع سمیت ادویۀ قتاله و با شکر جهت نفث الدم و سدۀ سینه و سرفۀ مزمن و ضماد آن جهت جذب خون بظاهر جلد و فربه کردن اعضا و با نمک جهت کزیدن جانوران سمی و با موم جهت برص ناخن و قوبا و تحلیل جراحت صلبه و صلابات رحم و شقاق مقعده و جراحت فم مثانه و با عسل جهت پاک کردن زخمهای چرکناک و جمره بجیم و خشک‌ریشه و باعث التصاق آنها و بدستور با مراهم معفنه و ضماد آن بر میان سر بعد از تراشیدن یافوخ جهت اخراج زلوی در حلق مانده مجرب دانسته‌اند و با شکر جهت اقسام حزاز و جهت جرب حیوانات و تمدد اعصاب و عرق النسا و داء الثعلب و با آرد جو جهت خنازیر و با ادویۀ مناسبه جهت رویانیدن کوشت زخمها و غرغرۀ آن جهت ورم عضلات حلقوم و مری و قطور آن با روغن بادام جهت رفع رطوبات کوش و حقنۀ آن جهت ورم حاره و صلب امعا و رحم و کزیدن عقرب مؤثر مضر سر و رئه مصلح آن کثیرا و بنفشه مقدار شربت آن تا سه درم بدل آن بوزن آن قیر است و کویند ربع آن قطران و روغن زفت که رطوبت بخار آنست که در حین جوشانیدن پشمی را بر روی آن کذارند و آنچه در پشم جمع شود افشرده اخراج نمایند و یا بقرع و انبیق مقطر نمایند ضماد آن با آرد جو جهت خنازیر و رویانیدن مو در داء الثعلب و جرب انسان و حیوان و تمدد اعصاب و برص ناخن و عرق النسا و سوزش آن و امثال اینها انفع از زفت است و قاطع نزف الدم مسهل و تریاق سموم و جالی است و دودۀ زفت جهت نیکو کردن مژکان و منع ریختن آن و قرحۀ چشم و رفع سوزش آن و دمعه و تقویت باصره بغایت مؤثر است</w:t>
      </w:r>
      <w:bookmarkStart w:id="3713" w:name="pg2583_21478"/>
    </w:p>
    <w:p>
      <w:pPr>
        <w:pStyle w:val="Heading5"/>
        <w:numPr>
          <w:ilvl w:val="4"/>
          <w:numId w:val="1"/>
        </w:numPr>
        <w:rPr/>
      </w:pPr>
      <w:bookmarkStart w:id="3714" w:name="__RefHeading___Toc179382_1395250215"/>
      <w:bookmarkStart w:id="3715" w:name="_Toc1532"/>
      <w:bookmarkEnd w:id="3713"/>
      <w:bookmarkEnd w:id="3714"/>
      <w:r>
        <w:rPr>
          <w:rtl w:val="true"/>
        </w:rPr>
        <w:t>*</w:t>
      </w:r>
      <w:r>
        <w:rPr>
          <w:rtl w:val="true"/>
        </w:rPr>
        <w:t>زفت یابس</w:t>
      </w:r>
      <w:bookmarkEnd w:id="3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زفت رطب است که بخودی خود خشک شود و یا بطبخ خشک کنند و آن را ابو سفاس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یبس و تجفیف این زیاده از رطب آن و در انضاج ضعیف‌تر از ان و جهت التیام قروح فاسده و ضربه و سقط و قوبا و تحلیل و انضاج ورمهای صلبه و تفتیح سدد و آشامیدن آن با زردۀ تخم‌مرغ نیمبرشت جهت قطع خون حیض و بواسیر و سستی کمر و تقویت رحم نافع و در سائر افعال ضعیف‌تر از رطب مقدار شربت آن تا دو مثقال است</w:t>
      </w:r>
    </w:p>
    <w:p>
      <w:pPr>
        <w:pStyle w:val="Heading4"/>
        <w:numPr>
          <w:ilvl w:val="3"/>
          <w:numId w:val="1"/>
        </w:numPr>
        <w:rPr/>
      </w:pPr>
      <w:bookmarkStart w:id="3716" w:name="__RefHeading___Toc179384_1395250215"/>
      <w:bookmarkStart w:id="3717" w:name="_Toc1533"/>
      <w:bookmarkEnd w:id="3716"/>
      <w:r>
        <w:rPr>
          <w:rtl w:val="true"/>
        </w:rPr>
        <w:t>فصل الزای مع القاف</w:t>
      </w:r>
      <w:bookmarkEnd w:id="3717"/>
    </w:p>
    <w:p>
      <w:pPr>
        <w:pStyle w:val="Heading5"/>
        <w:numPr>
          <w:ilvl w:val="4"/>
          <w:numId w:val="1"/>
        </w:numPr>
        <w:rPr/>
      </w:pPr>
      <w:bookmarkStart w:id="3718" w:name="__RefHeading___Toc179386_1395250215"/>
      <w:bookmarkStart w:id="3719" w:name="_Toc1534"/>
      <w:bookmarkEnd w:id="3718"/>
      <w:r>
        <w:rPr>
          <w:rtl w:val="true"/>
        </w:rPr>
        <w:t>زقال</w:t>
      </w:r>
      <w:r>
        <w:rPr>
          <w:rtl w:val="true"/>
        </w:rPr>
        <w:t>*</w:t>
      </w:r>
      <w:bookmarkEnd w:id="3719"/>
    </w:p>
    <w:p>
      <w:pPr>
        <w:pStyle w:val="BookText"/>
        <w:rPr/>
      </w:pPr>
      <w:r>
        <w:rPr>
          <w:rFonts w:ascii="IRNazanin" w:hAnsi="IRNazanin" w:eastAsia="IRNazanin"/>
          <w:color w:val="111111"/>
          <w:sz w:val="28"/>
          <w:sz w:val="28"/>
          <w:szCs w:val="28"/>
          <w:rtl w:val="true"/>
          <w:lang w:bidi="fa-IR"/>
        </w:rPr>
        <w:t>بضم زای و فتح قاف و الف و لام اسم فارسی قرانیا است بنون قبل از یاء مثناة تحتانیه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دیسقوریدوس</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۴٧۵</w:t>
      </w:r>
      <w:r>
        <w:rPr>
          <w:rFonts w:ascii="IRNazanin" w:hAnsi="IRNazanin" w:eastAsia="IRNazanin"/>
          <w:color w:val="111111"/>
          <w:sz w:val="28"/>
          <w:sz w:val="28"/>
          <w:szCs w:val="28"/>
          <w:rtl w:val="true"/>
          <w:lang w:bidi="fa-IR"/>
        </w:rPr>
        <w:t>کفته ثمر درختی است عظیم بقدر زیتونی و طولانی و در خامی سبز و بعد رسیدن یاقوتی‌رنک و بعد از خشکی سیاه می‌کردد و طعم آن ترش با اندک عفوصت و قبضی و آن را مانند زیتون مملح نیز می‌نمایند و در ملک هند و بنکاله ثمری فی الجمله شبیه بدین بهم می‌رسد و آن را جامون نامند و در حرف الجیم ذکر یافت و کفته‌اند آن را کرونده نامند و در حرف الکاف ان شاء اللّه تعالی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مائل باعتدال و خشک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اسهال و قرحۀ امعا و تقویت آن و تسکین عطش و التهاب معده و کبد و غلیان خون و صفرا و منع صعود ابخره بدماغ نافع مضر سینه مصلح آن شکر است و ثمر خشک نارس آنکه سبز باشد جهت اورام و قروح مزمنه بغایت مؤثر خاکستر برک آن جهت رفع اثار مفید و بغدادی صاحب ما لا یسع نوعی از انبر باریس دانسته چنانچه در انبر باریس ذکر کرده و طبیعت آن را در آخر دوم سرد کفته و غیر قابض و با رطوبت غرویۀ بلغمیه و مرخی و قاطع عطش در ساعت و مسکن لهیب سریعا و نافع برای آنچه نافع است انبرباریس کفته</w:t>
      </w:r>
      <w:bookmarkStart w:id="3720" w:name="pg2583_21479"/>
    </w:p>
    <w:p>
      <w:pPr>
        <w:pStyle w:val="Heading5"/>
        <w:numPr>
          <w:ilvl w:val="4"/>
          <w:numId w:val="1"/>
        </w:numPr>
        <w:rPr/>
      </w:pPr>
      <w:bookmarkStart w:id="3721" w:name="__RefHeading___Toc179388_1395250215"/>
      <w:bookmarkStart w:id="3722" w:name="_Toc1535"/>
      <w:bookmarkEnd w:id="3720"/>
      <w:bookmarkEnd w:id="3721"/>
      <w:r>
        <w:rPr>
          <w:rtl w:val="true"/>
        </w:rPr>
        <w:t>زقوم</w:t>
      </w:r>
      <w:bookmarkEnd w:id="3722"/>
    </w:p>
    <w:p>
      <w:pPr>
        <w:pStyle w:val="BookText"/>
        <w:rPr/>
      </w:pPr>
      <w:r>
        <w:rPr>
          <w:rFonts w:ascii="IRNazanin" w:hAnsi="IRNazanin" w:eastAsia="IRNazanin"/>
          <w:color w:val="111111"/>
          <w:sz w:val="28"/>
          <w:sz w:val="28"/>
          <w:szCs w:val="28"/>
          <w:rtl w:val="true"/>
          <w:lang w:bidi="fa-IR"/>
        </w:rPr>
        <w:t>بفتح زای و ضم قاف مشدده و سکون واو و میم بهندی تهور و سیهنده و سیج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از جمله اشجار است و دو نوع می‌باشد حجازی و شامی حجازی آن بقدر قامتی و برک آن از برک انار عریضتر و با تشریف و کل آن از اطراف شاخها بهیئت یاسمین و زرد پستئی رنک و ضخیم و ثمر آن سیاه رنک و شبیه بهلیله و در جوف آن دانۀ مانند کنجد و درخت نوع شامی بزرکتر و خاردار و کل آن زرد و ثمر آن از هلیله بزرکتر و رسیدۀ آن شیرین طعم با تفاهت و عفوصت و مغثی و این نوع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ریاح و جالی و رافع آثار مقدار شربت آن تا پنج درم و روغن تخم آن باندک تخدیر جهت تحلیل ریاح مفاصل و مواد بلغمیه و اخلاط غلیظه و مسهل آنها و رافع سدد و فالج و نقرس و سپرز و امثال اینها شربا و ضمادا مصدع محرور و سیاه کنندۀ موی مصلح آن شیر تازۀ دوشیده مقدار شربت آن چهار قیراط بدل آن نفط است و نوع اول با برک و بار و تازۀ آن جهت التیام جراحات تازه نافع و قوی القبض و تجفیف و رادع و آنچه در بنکاله و هند دیده و شنیده شده چهار نوع می‌باشد یکی شاخهای آن سه پهلو و این را بهندی تدهارا نامند و کره‌دار می‌باشد و بر سر کوهها برکهای بسیار کوچک و شیر این را کرفته با آرد نخود بریان سرشته حبوب می‌سازند و برای رفع آتشک می‌کویند قوی الاثر است و اسهال قوی می‌نماید و دوم چهار پهلو و این خاردار و بیبرک می‌باشد و سوم ساق آن خاردار و شاخها و تنۀ بالای آن بیخار و برکهای آن اندک باریک و بلند بقدر نیم شبر و این را سیج نامند و آب برک این را کرفته کرم نموده در کوش جهت درد آن می‌چکانند و با اندک نمک کرم کرده برای سرفۀ اطفال می‌خورانند و نیز جهت ضیق النفس و استسقا و جذام و صلابت سپرز و ضعف هاضمه و یرقان و نفخ شکم و ریاح محتبسه در امعا یعنی قولنج ریحی و تفتیت سنک کرده و مثانه و تحلیل اورام چون پوست ریشۀ بیخ پالک جوهی که کیاه هندی است در آب برک آن باین طریق که برک آن را از آتش کرم نمایند که نرم شود و در دستها فشار دهند که آب خوب برمی‌آید سائیده حب یا قرص بسته خشک کرده نکاهدارند وقت حاجت در آب برک آن سائیده بر قوبا طلا نمایند روزی دو سه دفعه در چند روز زائل شود اکرچه کهنه باشد مجرب است و مکرر بامتحان رسیده و از ان مربا می‌سازند و جهت امراض مذکورۀ قبل نیز نافع و چون ساق و شاخ آن را ورقها ریزه کرده با شلتوک که بهندی شالی و دهان نامند درخمی فرش از زقوم ورق کرده و لحاف از شلتوک کنند طبقه طبقه تا پر کردد و بران آن مقدار آب بریزند که از بالای آن یک وجب پر کردد پس سر آن را پوشیده در سرکین</w:t>
      </w:r>
      <w:bookmarkStart w:id="3723" w:name="pg2583_21480"/>
    </w:p>
    <w:p>
      <w:pPr>
        <w:pStyle w:val="BookText"/>
        <w:rPr/>
      </w:pPr>
      <w:bookmarkEnd w:id="3723"/>
      <w:r>
        <w:rPr>
          <w:rFonts w:ascii="IRNazanin" w:hAnsi="IRNazanin" w:eastAsia="IRNazanin"/>
          <w:color w:val="111111"/>
          <w:sz w:val="28"/>
          <w:sz w:val="28"/>
          <w:szCs w:val="28"/>
          <w:lang w:bidi="fa-IR"/>
        </w:rPr>
        <w:t>۴٧۶</w:t>
      </w:r>
      <w:r>
        <w:rPr>
          <w:rFonts w:ascii="IRNazanin" w:hAnsi="IRNazanin" w:eastAsia="IRNazanin"/>
          <w:color w:val="111111"/>
          <w:sz w:val="28"/>
          <w:sz w:val="28"/>
          <w:szCs w:val="28"/>
          <w:rtl w:val="true"/>
          <w:lang w:bidi="fa-IR"/>
        </w:rPr>
        <w:t>اسپ یک هفته یا ده روز دفن کنند پس برآورده شلتوک‌ها را نیم خشک نموده کمسک سازند و روزی ناشتا مقدار یک کف آن را که سه مثقال باشد بخورند جهت استسقا و سرفه و ضیق النفس بارد رطب مفید و نوع چهارم ساق و شاخهای آن کم‌خار و از ان تارها بقدر یک شبر و زیاده و بقدر انکشت باریکی آویخته می‌باشد و لبن این چار قسم همه سفید و بندرت سرخ و زرد نیز می‌باشد سفید آن جهت امراض و سرخ و زرد آن در اثبات عقرب و سیماب مؤثر کفته‌اند و دیکر اقسام هم دارد چنانچه راقم در باغها انکلیشیه دیده از آن جمله سه پهلو است که بر درختهای بزرک می‌پیچد و ریشهای آنکه بمنزلۀ بیخ توان کفت بر تنۀ درختها ریشها دوانده می‌چسپد و بالای درخت بلکه منتهای شاخهای درخت شاخها کشیده متفرق می‌کردد و از بیخ اصلی که قرب زمین است کنده‌تر می‌شود و قسم دیکر سه و چهار پهلو است که شاخهای کنده برآورده ایستاده و بران خارهای بسیار طولانی می‌باشد برخلاف سه دهاره و چو دهاره هندی که خارهایش کوچک می‌باشد</w:t>
      </w:r>
    </w:p>
    <w:p>
      <w:pPr>
        <w:pStyle w:val="Heading4"/>
        <w:numPr>
          <w:ilvl w:val="3"/>
          <w:numId w:val="1"/>
        </w:numPr>
        <w:rPr/>
      </w:pPr>
      <w:bookmarkStart w:id="3724" w:name="__RefHeading___Toc179390_1395250215"/>
      <w:bookmarkStart w:id="3725" w:name="_Toc1536"/>
      <w:bookmarkEnd w:id="3724"/>
      <w:r>
        <w:rPr>
          <w:rtl w:val="true"/>
        </w:rPr>
        <w:t>فصل الزای مع اللام</w:t>
      </w:r>
      <w:bookmarkEnd w:id="3725"/>
    </w:p>
    <w:p>
      <w:pPr>
        <w:pStyle w:val="Heading5"/>
        <w:numPr>
          <w:ilvl w:val="4"/>
          <w:numId w:val="1"/>
        </w:numPr>
        <w:rPr/>
      </w:pPr>
      <w:bookmarkStart w:id="3726" w:name="__RefHeading___Toc179392_1395250215"/>
      <w:bookmarkStart w:id="3727" w:name="_Toc1537"/>
      <w:bookmarkEnd w:id="3726"/>
      <w:r>
        <w:rPr>
          <w:rtl w:val="true"/>
        </w:rPr>
        <w:t>زلابیه</w:t>
      </w:r>
      <w:bookmarkEnd w:id="3727"/>
    </w:p>
    <w:p>
      <w:pPr>
        <w:pStyle w:val="BookText"/>
        <w:rPr/>
      </w:pPr>
      <w:r>
        <w:rPr>
          <w:rFonts w:ascii="IRNazanin" w:hAnsi="IRNazanin" w:eastAsia="IRNazanin"/>
          <w:color w:val="111111"/>
          <w:sz w:val="28"/>
          <w:sz w:val="28"/>
          <w:szCs w:val="28"/>
          <w:rtl w:val="true"/>
          <w:lang w:bidi="fa-IR"/>
        </w:rPr>
        <w:t>بفتح زای و لام و الف و کسر باء موحده و فتح یاء مثناة تحتانیه و ها بفارسی حلوای زلیبی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حلوای معروفه است تازۀ آن لذیذ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خلط صالح و سریع الهضم و بغایت مسمن بدن نحیف و مقوی کرده و جهت رطوبت رئه و سرفه نافع و مسدد مصلح آن سکنجبین و انار</w:t>
      </w:r>
      <w:bookmarkStart w:id="3728" w:name="pg2583_21481"/>
    </w:p>
    <w:p>
      <w:pPr>
        <w:pStyle w:val="Heading5"/>
        <w:numPr>
          <w:ilvl w:val="4"/>
          <w:numId w:val="1"/>
        </w:numPr>
        <w:rPr/>
      </w:pPr>
      <w:bookmarkStart w:id="3729" w:name="__RefHeading___Toc179394_1395250215"/>
      <w:bookmarkStart w:id="3730" w:name="_Toc1538"/>
      <w:bookmarkEnd w:id="3728"/>
      <w:bookmarkEnd w:id="3729"/>
      <w:r>
        <w:rPr>
          <w:rtl w:val="true"/>
        </w:rPr>
        <w:t>زلایف الملوک</w:t>
      </w:r>
      <w:bookmarkEnd w:id="3730"/>
    </w:p>
    <w:p>
      <w:pPr>
        <w:pStyle w:val="BookText"/>
        <w:rPr/>
      </w:pPr>
      <w:r>
        <w:rPr>
          <w:rFonts w:ascii="IRNazanin" w:hAnsi="IRNazanin" w:eastAsia="IRNazanin"/>
          <w:color w:val="111111"/>
          <w:sz w:val="28"/>
          <w:sz w:val="28"/>
          <w:szCs w:val="28"/>
          <w:rtl w:val="true"/>
          <w:lang w:bidi="fa-IR"/>
        </w:rPr>
        <w:t>نوعی از ابرون است که حی العالم باشد و بفارسی زلف عروسان نامند</w:t>
      </w:r>
    </w:p>
    <w:p>
      <w:pPr>
        <w:pStyle w:val="Heading4"/>
        <w:numPr>
          <w:ilvl w:val="3"/>
          <w:numId w:val="1"/>
        </w:numPr>
        <w:rPr/>
      </w:pPr>
      <w:bookmarkStart w:id="3731" w:name="__RefHeading___Toc179396_1395250215"/>
      <w:bookmarkStart w:id="3732" w:name="_Toc1539"/>
      <w:bookmarkEnd w:id="3731"/>
      <w:r>
        <w:rPr>
          <w:rtl w:val="true"/>
        </w:rPr>
        <w:t>فصل الزای مع المیم</w:t>
      </w:r>
      <w:bookmarkEnd w:id="3732"/>
    </w:p>
    <w:p>
      <w:pPr>
        <w:pStyle w:val="Heading5"/>
        <w:numPr>
          <w:ilvl w:val="4"/>
          <w:numId w:val="1"/>
        </w:numPr>
        <w:rPr/>
      </w:pPr>
      <w:bookmarkStart w:id="3733" w:name="__RefHeading___Toc179398_1395250215"/>
      <w:bookmarkStart w:id="3734" w:name="_Toc1540"/>
      <w:bookmarkEnd w:id="3733"/>
      <w:r>
        <w:rPr>
          <w:rtl w:val="true"/>
        </w:rPr>
        <w:t>زمج</w:t>
      </w:r>
      <w:bookmarkEnd w:id="3734"/>
    </w:p>
    <w:p>
      <w:pPr>
        <w:pStyle w:val="BookText"/>
        <w:rPr/>
      </w:pPr>
      <w:r>
        <w:rPr>
          <w:rFonts w:ascii="IRNazanin" w:hAnsi="IRNazanin" w:eastAsia="IRNazanin"/>
          <w:color w:val="111111"/>
          <w:sz w:val="28"/>
          <w:sz w:val="28"/>
          <w:szCs w:val="28"/>
          <w:rtl w:val="true"/>
          <w:lang w:bidi="fa-IR"/>
        </w:rPr>
        <w:t>بفتح زای و ضم میم و جیم بفارسی چرغ و بترکی اوتلکو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سباع طیور است که بدان جانوران صید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ضعف دل طبیعی و خفقان عارضی و زهرۀ آن را چون بتنهائی و یا با اکحال مناسبه در چشم کشند جهت غشاوه و ظلمت بصر و شبکوری مجرب و سرکین آن طلاء جهت رفع کلف و نمش و آثار جلد مؤثر</w:t>
      </w:r>
    </w:p>
    <w:p>
      <w:pPr>
        <w:pStyle w:val="Heading5"/>
        <w:numPr>
          <w:ilvl w:val="4"/>
          <w:numId w:val="1"/>
        </w:numPr>
        <w:rPr/>
      </w:pPr>
      <w:bookmarkStart w:id="3735" w:name="__RefHeading___Toc179400_1395250215"/>
      <w:bookmarkStart w:id="3736" w:name="_Toc1541"/>
      <w:bookmarkEnd w:id="3735"/>
      <w:r>
        <w:rPr>
          <w:rtl w:val="true"/>
        </w:rPr>
        <w:t>زمجائی</w:t>
      </w:r>
      <w:bookmarkEnd w:id="3736"/>
    </w:p>
    <w:p>
      <w:pPr>
        <w:pStyle w:val="BookText"/>
        <w:rPr/>
      </w:pPr>
      <w:r>
        <w:rPr>
          <w:rFonts w:ascii="IRNazanin" w:hAnsi="IRNazanin" w:eastAsia="IRNazanin"/>
          <w:color w:val="111111"/>
          <w:sz w:val="28"/>
          <w:sz w:val="28"/>
          <w:szCs w:val="28"/>
          <w:rtl w:val="true"/>
          <w:lang w:bidi="fa-IR"/>
        </w:rPr>
        <w:t>بفتح زای معجمه و سکون میم و جیم بالف کشیده و همزۀ مکسوره و یاء حطی ساکن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میوه‌ایست جنکلی بقدر دانۀ انکوری که در بلاد زیرباد بهم می‌رسد با پوست خشک خشنی و اندرون پوست آن لحمی شیرین و لطیف کم رطوبت و در سه سال یکبار ثمر می‌دهد و در ان سال متعارف است که اطفال را آبله بسیار برمی‌آید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مائل بخشکی و با رطوبت فضلی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تا حال معلوم نکشته است</w:t>
      </w:r>
      <w:r>
        <w:rPr>
          <w:rFonts w:eastAsia="IRNazanin" w:cs="IRNazanin"/>
          <w:color w:val="111111"/>
          <w:sz w:val="28"/>
          <w:szCs w:val="28"/>
          <w:rtl w:val="true"/>
          <w:lang w:bidi="fa-IR"/>
        </w:rPr>
        <w:t>*</w:t>
      </w:r>
    </w:p>
    <w:p>
      <w:pPr>
        <w:pStyle w:val="Heading5"/>
        <w:numPr>
          <w:ilvl w:val="4"/>
          <w:numId w:val="1"/>
        </w:numPr>
        <w:rPr/>
      </w:pPr>
      <w:bookmarkStart w:id="3737" w:name="__RefHeading___Toc179402_1395250215"/>
      <w:bookmarkStart w:id="3738" w:name="_Toc1542"/>
      <w:bookmarkEnd w:id="3737"/>
      <w:r>
        <w:rPr>
          <w:rtl w:val="true"/>
        </w:rPr>
        <w:t>زمرد</w:t>
      </w:r>
      <w:bookmarkEnd w:id="3738"/>
    </w:p>
    <w:p>
      <w:pPr>
        <w:pStyle w:val="BookText"/>
        <w:rPr/>
      </w:pPr>
      <w:r>
        <w:rPr>
          <w:rFonts w:ascii="IRNazanin" w:hAnsi="IRNazanin" w:eastAsia="IRNazanin"/>
          <w:color w:val="111111"/>
          <w:sz w:val="28"/>
          <w:sz w:val="28"/>
          <w:szCs w:val="28"/>
          <w:rtl w:val="true"/>
          <w:lang w:bidi="fa-IR"/>
        </w:rPr>
        <w:t>بضم زای و میم و راء مهمله مشدده و دال و بذال معجمه نیز آمده بهندی پنا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احجار نفیسه است و کفته‌اند که در معدن ذهب بهم می‌رسد و مادۀ آن ذهبی است که بران یبس و انجماد غالب کشته و بدان سبب سبز شده و در مدت بیست و یک سال در معدن تکون می‌یابد و بعضی این را و زبرجد را از یک جنس می‌دانند که بسبب اختلاف ماده هریک بنوعی تکون می‌یابد و صلابت آن از احجار دیکر کمتر است و سوهان در ان اثر می‌کند و اقسام و الوان می‌باشد قسمی ذبابی است یعنی رنک آن شبیه بذباب اخضر است نه آنکه بر حامل آن ذباب نمی‌نشیند چنانچه بعضی کمان کرده‌اند و این قسم بهترین اقسام و صاف و شفاف و آب آن متموج و رقصان می‌باشد و صورت چشم مخفی در ان مرئی می‌کردد و این را صعیدی نامند که از صعید مصر آورند و قسمی ریحانی است یعنی رنک آن شبیه برنک برک ریحان و این را زمرد نو</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۴٧٧</w:t>
      </w:r>
      <w:r>
        <w:rPr>
          <w:rFonts w:ascii="IRNazanin" w:hAnsi="IRNazanin" w:eastAsia="IRNazanin"/>
          <w:color w:val="111111"/>
          <w:sz w:val="28"/>
          <w:sz w:val="28"/>
          <w:szCs w:val="28"/>
          <w:rtl w:val="true"/>
          <w:lang w:bidi="fa-IR"/>
        </w:rPr>
        <w:t>نامند و قسمی فستقی است یعنی سبز مائل بسیاهی و این را زمرد کهنه نامند و قسمی سلقی یعنی شبیه برنک برک سلق و قسمی زنجاری شبیه برنک زنجار و قسمی کراثی شبیه برنک برک کراث و قسمی دیکر صابونی یعنی برنک صابون سبز مائل بسفیدی است و این بدترین اقسام است و بهترین همه سبز پر آب شفاف صلب آنست که آمیخته بسنک ریزه و طلقی نباشد یعنی در جرم آن ریزهای سنک نباشد و نیز بعضی مواضع آن براق مانند طلق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اقسام آن</w:t>
      </w:r>
    </w:p>
    <w:p>
      <w:pPr>
        <w:pStyle w:val="BookText"/>
        <w:rPr/>
      </w:pPr>
      <w:r>
        <w:rPr>
          <w:rFonts w:ascii="IRNazanin" w:hAnsi="IRNazanin" w:eastAsia="IRNazanin"/>
          <w:color w:val="111111"/>
          <w:sz w:val="28"/>
          <w:sz w:val="28"/>
          <w:szCs w:val="28"/>
          <w:rtl w:val="true"/>
          <w:lang w:bidi="fa-IR"/>
        </w:rPr>
        <w:t>در دوم سرد و در سوم خشک و قوت آن مدتی مدید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حرارت غریزی و ارواح و دل و دماغ و کبد و معده و رافع صرع و هم و غم و حزن و خفقان و ذات الجنب و ذات الرئه و نزف الدم و اسهال دموی و سموم قتاله و نهش هوام و استسقا و یرقان و حبس البول و تفتیت سنک کرده و مثانه و جذام هرچند که متقرح و اطراف ریخته باشد شربا و تعلیقا و چون شخصی که زهر خورده و یا جانوری سمی او را کزیده باشد قبل از سرایت بجمیع اعضا مقدار هشت شعیر آن را نرم سوده بخورد زهر بران کارکر نشود و امان یابد از افتادن مو و جدا شدن پوست بدن و اکتحال آن جهت تقویت بصر و رفع سبل و مداومت نظر کردن بران رافع کلال بصر و تعلیق آن و پوشیدن انکشتری آن جهت منع صرع در مصروع و لهذا ملوک آن را علاقۀ کردن بند اطفال می‌نمایند از حین ولادت و چون انکشتری از طلا باشد جهت رفع طاعون مؤثر و طلای آن جهت سعفه و قروح خبیثه مفید و چون یک مثقال آن را در انکشتری ممزوج از طلا و نقره که بالمناصفه دو مثقال باشد در طالع میزان که آفتاب در برج هوائی باشد نصب کنند و بپوشند باعث قبول دلها و هیبت در نظرها و قضای حوائج مجرب دانسته‌اند و خواص و منافع بسیار دیکر بدان منسوب می‌دارند مانند آنکه می‌کویند چون بطعام زهردار رسد عرق کند و حامل آن تنکی معیشت نیابد و چون افعی را نظر بران افتد کور شود و بعضی کویند آب از چشم افعی جاری کردد و کور نشود و غیر اینها از خواص و منافع و حال آنکه هیچ‌یک اینها اصلی ندارد زیرا که در هنکام تونکری اکثری مردم بقیمت بسیار اعلی خریده‌اند و بعد آنکه فقیر و دست‌تنک شده همان را بقیمت بسیار نازل فروختند و مجربین آن را بر چشم افعی مالیدند مکر کور نشد مقدار شربت آن در رفع سموم یک دانک و در نزف الدم یک قیراط بدل آن در دفع سموم زبرجد و در رفع اسهال مرجان است</w:t>
      </w:r>
      <w:bookmarkStart w:id="3739" w:name="pg2583_21483"/>
    </w:p>
    <w:p>
      <w:pPr>
        <w:pStyle w:val="Heading5"/>
        <w:numPr>
          <w:ilvl w:val="4"/>
          <w:numId w:val="1"/>
        </w:numPr>
        <w:rPr/>
      </w:pPr>
      <w:bookmarkStart w:id="3740" w:name="__RefHeading___Toc179404_1395250215"/>
      <w:bookmarkStart w:id="3741" w:name="_Toc1543"/>
      <w:bookmarkEnd w:id="3739"/>
      <w:bookmarkEnd w:id="3740"/>
      <w:r>
        <w:rPr>
          <w:rtl w:val="true"/>
        </w:rPr>
        <w:t>زمور</w:t>
      </w:r>
      <w:bookmarkEnd w:id="3741"/>
    </w:p>
    <w:p>
      <w:pPr>
        <w:pStyle w:val="BookText"/>
        <w:rPr/>
      </w:pPr>
      <w:r>
        <w:rPr>
          <w:rFonts w:ascii="IRNazanin" w:hAnsi="IRNazanin" w:eastAsia="IRNazanin"/>
          <w:color w:val="111111"/>
          <w:sz w:val="28"/>
          <w:sz w:val="28"/>
          <w:szCs w:val="28"/>
          <w:rtl w:val="true"/>
          <w:lang w:bidi="fa-IR"/>
        </w:rPr>
        <w:t>بضم زای و میم و سکون واو و راء مهمله اسم فارسی زفت یابس است و در دلک مغسول را زمور لاک نامند و مستعمل زرکران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احتباس حیض بیعدیل و مقدار یک مثقال آن با زردۀ تخم‌مرغ نیمبرشت از مجربات است جهت نزف الدم هر عضو نیز</w:t>
      </w:r>
    </w:p>
    <w:p>
      <w:pPr>
        <w:pStyle w:val="Heading4"/>
        <w:numPr>
          <w:ilvl w:val="3"/>
          <w:numId w:val="1"/>
        </w:numPr>
        <w:rPr/>
      </w:pPr>
      <w:bookmarkStart w:id="3742" w:name="__RefHeading___Toc179406_1395250215"/>
      <w:bookmarkStart w:id="3743" w:name="_Toc1544"/>
      <w:bookmarkEnd w:id="3742"/>
      <w:r>
        <w:rPr>
          <w:rtl w:val="true"/>
        </w:rPr>
        <w:t>فصل الزای مع النون</w:t>
      </w:r>
      <w:bookmarkEnd w:id="3743"/>
    </w:p>
    <w:p>
      <w:pPr>
        <w:pStyle w:val="Heading5"/>
        <w:numPr>
          <w:ilvl w:val="4"/>
          <w:numId w:val="1"/>
        </w:numPr>
        <w:rPr/>
      </w:pPr>
      <w:bookmarkStart w:id="3744" w:name="__RefHeading___Toc179408_1395250215"/>
      <w:bookmarkStart w:id="3745" w:name="_Toc1545"/>
      <w:bookmarkEnd w:id="3744"/>
      <w:r>
        <w:rPr>
          <w:rtl w:val="true"/>
        </w:rPr>
        <w:t>زنبا</w:t>
      </w:r>
      <w:bookmarkEnd w:id="3745"/>
    </w:p>
    <w:p>
      <w:pPr>
        <w:pStyle w:val="BookText"/>
        <w:rPr/>
      </w:pPr>
      <w:r>
        <w:rPr>
          <w:rFonts w:ascii="IRNazanin" w:hAnsi="IRNazanin" w:eastAsia="IRNazanin"/>
          <w:color w:val="111111"/>
          <w:sz w:val="28"/>
          <w:sz w:val="28"/>
          <w:szCs w:val="28"/>
          <w:rtl w:val="true"/>
          <w:lang w:bidi="fa-IR"/>
        </w:rPr>
        <w:t>بفتح زای و سکون نون و باء موحده و الف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کثیر الوجود در وی در تابستان می‌کارند و در اوائل زمستان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کرم و تند و تیز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موجب حرارت بدن به نحوی که مستعمل آن از سردی هوا متضرر نکردد و جهت درد سربارد و حدت بصر و پراکنده کردن ریاح و برطرف کردن آنها بقوت شربا و نطولا نافع مضر بدماغ و خام آن مغثی بشدت بخلاف جوش دادۀ آن و مصلح آن در سرکه پختن و با کاسنی و ساق کاهو و مکیدن انار چاشنی‌دار و سفرجل عقب آنست</w:t>
      </w:r>
    </w:p>
    <w:p>
      <w:pPr>
        <w:pStyle w:val="Heading5"/>
        <w:numPr>
          <w:ilvl w:val="4"/>
          <w:numId w:val="1"/>
        </w:numPr>
        <w:rPr/>
      </w:pPr>
      <w:bookmarkStart w:id="3746" w:name="__RefHeading___Toc179410_1395250215"/>
      <w:bookmarkStart w:id="3747" w:name="_Toc1546"/>
      <w:bookmarkEnd w:id="3746"/>
      <w:r>
        <w:rPr>
          <w:rtl w:val="true"/>
        </w:rPr>
        <w:t>زنجار</w:t>
      </w:r>
      <w:bookmarkEnd w:id="3747"/>
    </w:p>
    <w:p>
      <w:pPr>
        <w:pStyle w:val="BookText"/>
        <w:rPr/>
      </w:pPr>
      <w:r>
        <w:rPr>
          <w:rFonts w:ascii="IRNazanin" w:hAnsi="IRNazanin" w:eastAsia="IRNazanin"/>
          <w:color w:val="111111"/>
          <w:sz w:val="28"/>
          <w:sz w:val="28"/>
          <w:szCs w:val="28"/>
          <w:rtl w:val="true"/>
          <w:lang w:bidi="fa-IR"/>
        </w:rPr>
        <w:t>بفتح زای و سکون نون و فتح جیم و الف و راء مهمله معرب زنکار فارسی بیونانی فینطوس و معنی آن مجرود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زنک مس است و انواع می‌باشد معدنی و غیر معدنی مصنوع معدنی آن در معدن مس تکون می‌یابد و بیونانی این را بارسقاریقس نامند و عبارت از دهنۀ مسی است و نوع دیکر آنست که در مغارۀ قبرس نزد طلوع شعری مقطر می‌کردد</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۴٧٨</w:t>
      </w:r>
      <w:r>
        <w:rPr>
          <w:rFonts w:ascii="IRNazanin" w:hAnsi="IRNazanin" w:eastAsia="IRNazanin"/>
          <w:color w:val="111111"/>
          <w:sz w:val="28"/>
          <w:sz w:val="28"/>
          <w:szCs w:val="28"/>
          <w:rtl w:val="true"/>
          <w:lang w:bidi="fa-IR"/>
        </w:rPr>
        <w:t>و منجمد می‌شود و این خالی از آمیزش بخاک و سنک‌ریزه نیست و همچنین کیرانی آن و این هر دوردی و استعمال آن مجوز نیست در انسان و مصنوع آن اقسام است یکی آنست که سرپوش مسی را بر ظرف سرکۀ تند بنحوی کذارند که بخار آن از سر پوش بیرون نرود و بعد از هزده روز یا زیاده بردارند آنچه زنک بر ظرف اندرون آن بهم رسیده باشد بتراشند و باز چنان نمایند تا هر مقدار که خواهند و دیکری زنجار دودی است و آن‌چنان است که مس را صفحهای بسیار تنک سازند و برهم چیده سرکۀ تند بران ریزند و بکذارند در سردابهای بسیار سرد تا زنکار شود پس زنک آن را کرفته در هر پنج مثقال آن چهار اوقیه سرکۀ کهنه داخل کرده در هاون مسی بسیار بسایند تا غلیظ کردد پس شب یمانی و ملح اندرانی و بورۀ سرخ از هریک چهار مثقال اضافه نموده فتیلها ساخته در آفتاب کذارند تا خشک کردد و اقسام دیکر نیز می‌سازند و بهترین همه معدنی است پس دودی و آن را مغشوش بسنک‌ریزه سوده می‌نمایند و امتحان آن آنست که چون تر کنند و بانکشت بمالند نرم کردد بخلاف زنجار غیر مغشوش و مغشوش بقلقنت نیز می‌کنند و امتحان آن آنست که بر اخکر کذارند اکر سرخ کردد مغشوش است زیرا که قلقنت بر آتش سرخ می‌کردد بخلاف زنجار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سموم قتاله است و اکال و لذاع و معفن و مورث قرحه و سترندۀ کوشت و قالع آثار و با موم و روغن زیت بیلذع و مانع زیاده شدن قروح خبیثه و ساعیه و ورم جراحات و باعث رویانیدن کوشت و با صمغ البطم و بورۀ سرخ جهت جرب متقرح و برص و پختۀ آن با عسل جهت تنقیۀ چرک جراحات وسخه و دانۀ بواسیر جاسیه و ناصور مقعده و مطبوخ آن با سرکه و عسل جهت قروح لثه و جوششها و زخمهای اعضای بارد المزاج مانند دهان و بینی و کوش و استرخای لثه و غلظت اجفان و اکتحال آن با عسل جهت غلظت اجفان و طلای محرق آن با فندق سوخته و کثیرا سرخ و سفیدی تخم‌مرغ جهت کل جراحات حادث در سطح بدن مجرب و محلول آن در شیر دختران و سرکه در هاون مس به حدی که غلیظ و خشک کردد جهت حدت بصر و قلع بیاض و ناخنه و دمعه و سیل و سلاق مجرب و محرق آنکه در سودن شبیه بتوتیا کردد جهت جرب و استرخای پلک چشم و سلاق و رطوبت او را خشک کند و بدستور با ادویۀ مناسبه جهت امراض چشم و با مراهم جهت خوردن لحم زائد و اصلاح قروح خبیثۀ متعفنه و با ادویۀ مناسبه جهت قروح شهدیۀ سر و چون با اشق بسرشند و فتیله ساخته در بواسیر کذارند فائده بخشد و نفوخ آن در بینی جهت بدبوئی و زخم آن نافع و لیکن باید که دهان را پرآب کنند که کرد آن بحلق نرسد زیرا که کرد آن مضر حلق است مصلح آن شیر تازۀ دوشیده و مسکه و چون زنجار مضر اعضای عصبانی است استعمال آن بیضرورت جایز نیست و عند الضرورة مقدار کم آن با ادویۀ مغریه و ادهان و لعابات و یک درم آن کشنده بقرحۀ جکر و بعد از تجاوز از معده عدیم العلاج مصلح آن جلاب و آب کرم و روغن بادام و لعابها و مرقهای چرب و سائر تدابیر اسفیداج و زنجفر و زیبق خورده است بدل آن بوزن آن اقلیمیا و نیم وزن آن زنجفر است</w:t>
      </w:r>
      <w:bookmarkStart w:id="3748" w:name="pg2583_21485"/>
    </w:p>
    <w:p>
      <w:pPr>
        <w:pStyle w:val="Heading5"/>
        <w:numPr>
          <w:ilvl w:val="4"/>
          <w:numId w:val="1"/>
        </w:numPr>
        <w:rPr/>
      </w:pPr>
      <w:bookmarkStart w:id="3749" w:name="__RefHeading___Toc179412_1395250215"/>
      <w:bookmarkStart w:id="3750" w:name="_Toc1547"/>
      <w:bookmarkEnd w:id="3748"/>
      <w:bookmarkEnd w:id="3749"/>
      <w:r>
        <w:rPr>
          <w:rtl w:val="true"/>
        </w:rPr>
        <w:t>زنجبیل</w:t>
      </w:r>
      <w:bookmarkEnd w:id="3750"/>
    </w:p>
    <w:p>
      <w:pPr>
        <w:pStyle w:val="BookText"/>
        <w:rPr/>
      </w:pPr>
      <w:r>
        <w:rPr>
          <w:rFonts w:ascii="IRNazanin" w:hAnsi="IRNazanin" w:eastAsia="IRNazanin"/>
          <w:color w:val="111111"/>
          <w:sz w:val="28"/>
          <w:sz w:val="28"/>
          <w:szCs w:val="28"/>
          <w:rtl w:val="true"/>
          <w:lang w:bidi="fa-IR"/>
        </w:rPr>
        <w:t>بفتح زای و سکون نون و فتح جیم و کسر باء موحده و سکون یاء مثناة تحتانیه و لام بهندی تر تازۀ آن را ادرک و خشک آن را سونتهه نامند و سندهی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معروف نبات آن شبیه بنبات شقاقل و از ان کوچکتر و برکهای آن باریک طولانی بقدر یک شبر و زیاده و بی‌کل و ثمر و در مازندران نیز بهم می‌رسد و در بلاد هند و دکهن و کجرات و بنکاله بسیار می‌شود و همیشه تازۀ آن بهم می‌رسد و کوهی و دشتی نیز می‌باشد کوهی آن بزرکتر هم در بیخ و هم در کیاه و زنجبیل بیریشۀ سفید خشک را بهندی ستهوه نامند و این بهترین همه است و از چین که مربای زنجبیل می‌آرند دانها بزرک و</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۴٧٩</w:t>
      </w:r>
      <w:r>
        <w:rPr>
          <w:rFonts w:ascii="IRNazanin" w:hAnsi="IRNazanin" w:eastAsia="IRNazanin"/>
          <w:color w:val="111111"/>
          <w:sz w:val="28"/>
          <w:sz w:val="28"/>
          <w:szCs w:val="28"/>
          <w:rtl w:val="true"/>
          <w:lang w:bidi="fa-IR"/>
        </w:rPr>
        <w:t>بالیده و نهایت بی‌ریشه که مانند آن هیچ جا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تر و تازۀ ان</w:t>
      </w:r>
    </w:p>
    <w:p>
      <w:pPr>
        <w:pStyle w:val="BookText"/>
        <w:rPr/>
      </w:pPr>
      <w:r>
        <w:rPr>
          <w:rFonts w:ascii="IRNazanin" w:hAnsi="IRNazanin" w:eastAsia="IRNazanin"/>
          <w:color w:val="111111"/>
          <w:sz w:val="28"/>
          <w:sz w:val="28"/>
          <w:szCs w:val="28"/>
          <w:rtl w:val="true"/>
          <w:lang w:bidi="fa-IR"/>
        </w:rPr>
        <w:t>در سیم کرم و در اول خشک و خشک آن در دوم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قوت حافظه و هاضمه و معده و کبد و مفتح سدۀ جکر و مبهی و محلل ریاح غلیظۀ معده و امعا و مقطع بلاغم و رطوبات غلیظۀ چسپیده بسطح معده و امعا و غیرها و مجفف آنها و ملین طبع و مخرج خلط غلیظ و رطوبات دماغی و حلق و برودت اعصاب و جهت فالج و کرم معده و یرقان سدی و تقطیر البول حادث از برودت و ضعف آلات بول و اسهال که از فساد غذا باشد و جهت رفع سموم حیوانی و تسکین تشنکی بلغمی و با نبات و کندر جهت رفع مضرت میوه‌های تازه و رطوبت معده و با زردۀ تخم‌مرغ نیمبرشت جهت ازدیاد منی و غلظت آن و با تربد مسهل رطوبات مفاصل و ساقین و معین قوت مسهلۀ تربد و با خولنجان و پسته جهت تقویت باه از اسرار است و اکتحال آن جهت غشاوه و سبل و بیاض و در دهان داشتن آن رافع تشنکی بلغمی و ضماد آن جهت تقویت اعضا و کزاز و رفع ریاح و بواسیر و اوجاع بارده و ورم بارد بلغمی و مائی و ریحی خصیه و سائر اعضا و با دو وزن آن حرمل اقوی است در تاثیر و بدستور مالیدن سفوف خشک آن و کرم نکاهداشتن آن موضع که هوای سرد بدان نرسد و بدستور با نصف وزن آن رازیانۀ خشک نرم کوبیده پیخته و با زرنباد نیز مضر حلق مصلح آن عسل و روغن بادام مقدار شربت آن تا دو درم بدل آن دار فلفل است و جوارش و مربای آن در قرابادین ذکر یافت و ضماد تر تازۀ نرم سودۀ آن جهت داء الثعلب و تحلیل اورام ریحیه و باردۀ مائیه و تسکین اوجاع بارده نافع و نوع کوهی آن قویتر و کویند چون آن را نرم بکوبند و بپزند و بر آب کوشت بپاشند و بخورند جهت دفع اوجاع مفاصل و امراض باردۀ رطبه و اورام بارده نافع و بدستور طلای خشک آن و یا آب تازۀ آن و نیز نوع دیکر می‌شود در هند و بنکاله که آن را انبه سونتهه می‌نامند و بوی انبۀ خام از ان می‌آید این نیز قریب باول است در مزاج و خاصیت و تر و تازۀ این را اکثر ورق کرده با نمک و آب‌لیمو پرورده بعد از طعام برای تقویت هاضمه و تغییر مزۀ دهان اندک‌اندک می‌خورند و خوش‌بو و لذیذ می‌باشد و از نوع اول نیز تازۀ آن را ورق کرده بدستور با نمک و آب‌لیمو پرورده و یا خشک آن را کوبیده و پیخته با نمک و آب‌لیمو خمیر کرده اقراص می‌سازند و بدستور تنقل می‌نمایند</w:t>
      </w:r>
      <w:bookmarkStart w:id="3751" w:name="pg2583_21486"/>
    </w:p>
    <w:p>
      <w:pPr>
        <w:pStyle w:val="BookText"/>
        <w:rPr/>
      </w:pPr>
      <w:bookmarkEnd w:id="3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 الکلاب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برک آن شبیه ببرک بید و بسیار زرد و شاخهای آن سرخرنک و طعم آن تند و شبیه بزنجبیل و کشندۀ سک و لهذا آن را زنجبیل الکلاب نامند و کویند نوعی از صعتر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تازۀ تر آن جهت رفع کلف و آثار بسیار قوی الفعل و ضماد برک آن محلل اورام صلبه و خوردن آن جائز نیست و مولف اختیارات بدیعی آن را فلفل الماء دانسته و از صفات آن ظاهر می‌کردد که غیر آنست</w:t>
      </w:r>
    </w:p>
    <w:p>
      <w:pPr>
        <w:pStyle w:val="Heading5"/>
        <w:numPr>
          <w:ilvl w:val="4"/>
          <w:numId w:val="1"/>
        </w:numPr>
        <w:rPr/>
      </w:pPr>
      <w:bookmarkStart w:id="3752" w:name="__RefHeading___Toc179414_1395250215"/>
      <w:bookmarkStart w:id="3753" w:name="_Toc1548"/>
      <w:bookmarkEnd w:id="3752"/>
      <w:r>
        <w:rPr>
          <w:rtl w:val="true"/>
        </w:rPr>
        <w:t>زنجفر</w:t>
      </w:r>
      <w:bookmarkEnd w:id="3753"/>
    </w:p>
    <w:p>
      <w:pPr>
        <w:pStyle w:val="BookText"/>
        <w:rPr/>
      </w:pPr>
      <w:r>
        <w:rPr>
          <w:rFonts w:ascii="IRNazanin" w:hAnsi="IRNazanin" w:eastAsia="IRNazanin"/>
          <w:color w:val="111111"/>
          <w:sz w:val="28"/>
          <w:sz w:val="28"/>
          <w:szCs w:val="28"/>
          <w:rtl w:val="true"/>
          <w:lang w:bidi="fa-IR"/>
        </w:rPr>
        <w:t>بفتح زای و سکون نون و فتح جیم و سکون فا و راء مهمله بفارسی شنکرف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دو نوع می‌باشد معدنی و مصنوعی معدنی آن را بیونانی مینون نامند و در معدن زیبق و طلا و مس تکون می‌یابد و حجر الزیبق می‌نامند و آن مانند عروقی سرخ اسرنجی رنک با کثافت است و بعضی این را کبریت احمر دانسته‌اند و مصنوع آن از زیبق و کبریت است و بیونانی قبساباری نامند بهترین آن قلمهای بلند سرخ بسیار تیرۀ آنست که بوی کبریت از ان نباید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بعضی خشک در سوم و بعضی در دوم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جاذب و بعضی قوت قبض آن را زیاده از جذب آن و بعضی بالعکس کفته‌اند و از شادنج قابض‌تر و ذرور آن جهت قطع نزف الدم و تاکل دندان و اندمال جراحات و خشک نمودن رطوبت آنها و حکه و جرب و حصف و نمش و شپش</w:t>
      </w:r>
      <w:bookmarkStart w:id="3754" w:name="pg2583_21487"/>
    </w:p>
    <w:p>
      <w:pPr>
        <w:pStyle w:val="BookText"/>
        <w:rPr/>
      </w:pPr>
      <w:bookmarkEnd w:id="3754"/>
      <w:r>
        <w:rPr>
          <w:rFonts w:ascii="IRNazanin" w:hAnsi="IRNazanin" w:eastAsia="IRNazanin"/>
          <w:color w:val="111111"/>
          <w:sz w:val="28"/>
          <w:sz w:val="28"/>
          <w:szCs w:val="28"/>
          <w:lang w:bidi="fa-IR"/>
        </w:rPr>
        <w:t>۴٨٠</w:t>
      </w:r>
      <w:r>
        <w:rPr>
          <w:rFonts w:ascii="IRNazanin" w:hAnsi="IRNazanin" w:eastAsia="IRNazanin"/>
          <w:color w:val="111111"/>
          <w:sz w:val="28"/>
          <w:sz w:val="28"/>
          <w:szCs w:val="28"/>
          <w:rtl w:val="true"/>
          <w:lang w:bidi="fa-IR"/>
        </w:rPr>
        <w:t>و سوختکی آتش نافع و با موم روغن جهت سوختکی آتش و بثور و شقاق مقعده و اندمال جراحات و رویانیدن کوشت و همچنین مرهم آن با قنه جهت ردع دمامیل در ابتدا و تحلیل و انفجار آنها و تحلیل اورام بارده و کرفتن دود آن باعث خشکی قروح خبیثه و اندمال آنها است و لیکن باید که چشم و کوش و دهان را از ان محافظت نمایند و عند الاستعمال در دهان آب پر نمایند زیرا که آن از سموم قتاله است و دو درم و کویند دو مثقال آن کشنده است بخناق و کرب و خفقان و جمود و سائر احوال زیبق خورده اصلاح آن قئ فرمودن بروغن کاو و بطبیخ انجیر و شبت و ماء العسل و بوره و آشامیدن ادویۀ نافعۀ سحج مانند شیر تازه دوشیده و مطبوخ بزور لعابی و لعابات و آشامیدن مرقهای چرب و اکر برآید بقئ بهتر و الا حقنه نمایند بادهان و بدل آن شادنج است و اهل هند را عقیدۀ آنست که چون آن تنقیه و تصفیه نمایند و با ادویۀ مناسبه و یا بتنهائی حبوب صغار سازند جهت تپهای مزمن و مرکب و سرفۀ بارد رطب مزمن و ضیق النفس و یرقان و سختی شکم حادث از ریاح غلیظه و اوجاع مفاصل و جذام و رفع سمیت زهرها بسیار نافع و مقوی نور باصره است و دستور صنعت آن و مراهم آن در قرابادین مذکور شد</w:t>
      </w:r>
      <w:r>
        <w:rPr>
          <w:rFonts w:eastAsia="IRNazanin" w:cs="IRNazanin"/>
          <w:color w:val="111111"/>
          <w:sz w:val="28"/>
          <w:szCs w:val="28"/>
          <w:rtl w:val="true"/>
          <w:lang w:bidi="fa-IR"/>
        </w:rPr>
        <w:t>*</w:t>
      </w:r>
    </w:p>
    <w:p>
      <w:pPr>
        <w:pStyle w:val="Heading5"/>
        <w:numPr>
          <w:ilvl w:val="4"/>
          <w:numId w:val="1"/>
        </w:numPr>
        <w:rPr/>
      </w:pPr>
      <w:bookmarkStart w:id="3755" w:name="__RefHeading___Toc179416_1395250215"/>
      <w:bookmarkStart w:id="3756" w:name="_Toc1549"/>
      <w:bookmarkEnd w:id="3755"/>
      <w:r>
        <w:rPr>
          <w:rtl w:val="true"/>
        </w:rPr>
        <w:t>زنبق</w:t>
      </w:r>
      <w:bookmarkEnd w:id="3756"/>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زای و سکون نون و فتح بای موحده و قاف بفارسی سوسن آزاد نامند و کویند که آن غیر سوسن ابیض و غیر یاسمین است و در سوسن مذکور خواهد شد و کویند کسانی که سوسن ابیض دانسته‌اند اشتباه کرده‌اند صاحب اختیارات بدیعی کفته کل آن را سه شاخ زرد بود و بلندی شاخ آنکه کل دارد یک کز و زیاده و کمتر و بر سر هر شاخی چهار و پنج و شش تا ده کل می‌باشد و خوشبوی و برکها که بر شاخ آن می‌باشد شبیه ببرک مورد و بلندتر از ان و برک بیخ آن شبیه ببرک کاسنی و ضخیم‌تر از ان و کفته که رازقی زنبق است</w:t>
      </w:r>
      <w:bookmarkStart w:id="3757" w:name="pg2583_21488"/>
    </w:p>
    <w:p>
      <w:pPr>
        <w:pStyle w:val="BookText"/>
        <w:rPr/>
      </w:pPr>
      <w:bookmarkEnd w:id="3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یبوست معتدل و بعضی در اول کرم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مقوی دماغ و پیاز آن در افعال مانند پیاز نرکس است و قویتر از ان و روغن آنکه مانند روغن کل مدتی در آفتاب کذاشته و سه مرتبه کل زنبق را تجدید کرده باشند در دوم کرم و در اول خشک ملطف و ملین و مقوی اعضا و پنج درم آن مسهل خلط مراری و مدر بول و طلای آن جهت رفع قشعریره و سردی دماغ و اعصاب و اعضای تناسل نافع بدل آن در همه افعال روغن ایرسا و در غیر اسهال روغن نرکس است</w:t>
      </w:r>
      <w:r>
        <w:rPr>
          <w:rFonts w:eastAsia="IRNazanin" w:cs="IRNazanin"/>
          <w:color w:val="111111"/>
          <w:sz w:val="28"/>
          <w:szCs w:val="28"/>
          <w:rtl w:val="true"/>
          <w:lang w:bidi="fa-IR"/>
        </w:rPr>
        <w:t>*</w:t>
      </w:r>
    </w:p>
    <w:p>
      <w:pPr>
        <w:pStyle w:val="Heading5"/>
        <w:numPr>
          <w:ilvl w:val="4"/>
          <w:numId w:val="1"/>
        </w:numPr>
        <w:rPr/>
      </w:pPr>
      <w:bookmarkStart w:id="3758" w:name="__RefHeading___Toc179418_1395250215"/>
      <w:bookmarkStart w:id="3759" w:name="_Toc1550"/>
      <w:bookmarkEnd w:id="3758"/>
      <w:r>
        <w:rPr>
          <w:rtl w:val="true"/>
        </w:rPr>
        <w:t>زنبور</w:t>
      </w:r>
      <w:bookmarkEnd w:id="3759"/>
    </w:p>
    <w:p>
      <w:pPr>
        <w:pStyle w:val="BookText"/>
        <w:rPr/>
      </w:pPr>
      <w:r>
        <w:rPr>
          <w:rFonts w:ascii="IRNazanin" w:hAnsi="IRNazanin" w:eastAsia="IRNazanin"/>
          <w:color w:val="111111"/>
          <w:sz w:val="28"/>
          <w:sz w:val="28"/>
          <w:szCs w:val="28"/>
          <w:rtl w:val="true"/>
          <w:lang w:bidi="fa-IR"/>
        </w:rPr>
        <w:t>بضم زای و سکون نون و ضم بای موحده و سکون واو و راء مهمله جمع آن زنابیر آمده بهندی بهرو در بنکاله برله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حشرات الارض است و انواع می‌باشد مراد از ان بزرک سرخ رنک آنست و در اکثر صفات مانند نحل است که مکس عسل باشد و کویند چون ایام زمستان آید داخل خانۀ خود شود و بیرون نیاید تا هنکامی که هوا باعتدال آید و مکس را صید می‌نماید و چون کسی متعرض خانۀ او کردد همه زنبوران متعرض اذیت او کردند و بکزند او را و بی‌تعرض نیز مردم را می‌کزند لیکن کمتر و آن عضو ورم و سوزش و خارش می‌کند و چون روغن بر زنبور ریزند بی‌حس کردد مانند مرده و بمیرد و چون بر وی سرکه بپاشند باز بحرکت آید و چون روغن چراغ بر ان ریزند بمیرد و کویند نر آن را یک نیش قوی زهردار است و مادۀ آن را دو نیش ضعیف کم‌زهر و در ایام زمستان نیش آن می‌افتد و یا سمیت آن کم می‌کردد و مادۀ خانۀ آن معلوم نیست که از چه جنس و نوع سرخ آن را سمیت از سائر انواع بیشتر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طلای آن با عسل و نمک جهت رفع برص و اورام رخوۀ بارده و کزیدن آن صاحبان امراض باردۀ مزمنۀ عصبانیه را مانند فالج و امثال آن بغایت نافع و کویند چون بچهای آن را خشک</w:t>
      </w:r>
      <w:r>
        <w:rPr>
          <w:rFonts w:eastAsia="IRNazanin" w:cs="IRNazanin"/>
          <w:color w:val="111111"/>
          <w:sz w:val="28"/>
          <w:szCs w:val="28"/>
          <w:rtl w:val="true"/>
          <w:lang w:bidi="fa-IR"/>
        </w:rPr>
        <w:t>&amp;</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۴٨١</w:t>
      </w:r>
      <w:r>
        <w:rPr>
          <w:rFonts w:ascii="IRNazanin" w:hAnsi="IRNazanin" w:eastAsia="IRNazanin"/>
          <w:color w:val="111111"/>
          <w:sz w:val="28"/>
          <w:sz w:val="28"/>
          <w:szCs w:val="28"/>
          <w:rtl w:val="true"/>
          <w:lang w:bidi="fa-IR"/>
        </w:rPr>
        <w:t>نموده سائیده یک درم آن را با فالوده بخورند موجب فربهی بدن است و زنبور سیاه مائل بزرقت را چون در روغن زیتون طبخ نمایند جهت برص و بهق و رفع آثار غائره نافع و چون زنبور کسی را بکزد و در عضو ملسوع درد و سوزش و خارش و سرخی و ورم بهم رسد از انواع ضعیفۀ آن کمتر و قویه زیاده مداوای آن مکیدن موضع لسع است از دهان و بقوت و یا بسر سوزن یا غیر آن اندک شکافته و بقوت مکیدن پس مالیدن خاک با سرکه و کافور و یا طحلب با سرکه و یا کل ارمنی با سرکه و بدستور کل رست با آب‌غوره و یا جدوار با سرکه و ضماد سرکین کاو تازه و ضماد خبازی و بقلۀ رجله و عنب الثعلب و کذاشتن خرقۀ تر کرده با آب برف و یخ بران و تبدیل نمودن و کذاشتن در آب بسیار کرم و بلافاصله در آب بسیار سرد مسکن وجع آنست و مالیدن نوره و بادروج و خوردن ربوب قابضه و بزرقطونا و سکنجبین حامض و ماء الرمان حامض و خیار و هندبا و کاهو و کشنیز خشک با آب سرد و شکر و فصد نمایند اکر احتیاج بفصد باشد و مالیدن مکس سائیده بران و ضماد برک کچو که در هند اروی نامند و با روغن کاو داغ کرده و یا روغن با پیاز داغ کرده و زنبور عسل نحل است در حرف النون مع الحاء ان شاء اللّه تعالی خواهد آمد</w:t>
      </w:r>
      <w:bookmarkStart w:id="3760" w:name="pg2583_21490"/>
    </w:p>
    <w:p>
      <w:pPr>
        <w:pStyle w:val="Heading4"/>
        <w:numPr>
          <w:ilvl w:val="3"/>
          <w:numId w:val="1"/>
        </w:numPr>
        <w:rPr/>
      </w:pPr>
      <w:bookmarkStart w:id="3761" w:name="__RefHeading___Toc179420_1395250215"/>
      <w:bookmarkStart w:id="3762" w:name="_Toc1551"/>
      <w:bookmarkEnd w:id="3760"/>
      <w:bookmarkEnd w:id="3761"/>
      <w:r>
        <w:rPr>
          <w:rtl w:val="true"/>
        </w:rPr>
        <w:t>فصل الزای المعجمة مع الواو</w:t>
      </w:r>
      <w:bookmarkEnd w:id="3762"/>
    </w:p>
    <w:p>
      <w:pPr>
        <w:pStyle w:val="Heading5"/>
        <w:numPr>
          <w:ilvl w:val="4"/>
          <w:numId w:val="1"/>
        </w:numPr>
        <w:rPr/>
      </w:pPr>
      <w:bookmarkStart w:id="3763" w:name="__RefHeading___Toc179422_1395250215"/>
      <w:bookmarkStart w:id="3764" w:name="_Toc1552"/>
      <w:bookmarkEnd w:id="3763"/>
      <w:r>
        <w:rPr>
          <w:rtl w:val="true"/>
        </w:rPr>
        <w:t>زوان</w:t>
      </w:r>
      <w:bookmarkEnd w:id="3764"/>
    </w:p>
    <w:p>
      <w:pPr>
        <w:pStyle w:val="BookText"/>
        <w:rPr/>
      </w:pPr>
      <w:r>
        <w:rPr>
          <w:rFonts w:ascii="IRNazanin" w:hAnsi="IRNazanin" w:eastAsia="IRNazanin"/>
          <w:color w:val="111111"/>
          <w:sz w:val="28"/>
          <w:sz w:val="28"/>
          <w:szCs w:val="28"/>
          <w:rtl w:val="true"/>
          <w:lang w:bidi="fa-IR"/>
        </w:rPr>
        <w:t>بفتح زای و واو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اکثری آن را شیلم دانسته‌اند و یوسف بغدادی کفته که آن غلط است بلکه آن غیر آنست و دانه‌ایست مائل بسیاهی و اندک سبزی مانند ماش و کوچک طولانی و سر آن باریک و در غلافی منحنی مانند غلاف شمشیر و طعم آن تلخ و با حدت و کراهیت به حدی که نفوذ می‌کند در سطح ذائقۀ زبان و مسکر شدید و موحش بدون تفریح و قسمی دانۀ آن پهن می‌باشد و قسمی زرد طولانی و این هر دو ردی‌تر از اول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اوائل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با قوت سمیت و جاذبه ضماد آن جهت بیرون آوردن پیکان و امثال آن از بدن بغایت مؤثر و طلای آن جهت رویانیدن موی داء الثعلب و تحلیل اورام و کماد آن جهت درد سربارد نافع و چون داخل نمیذ کنند قوت آن را قوی کرداند و سکر بسیار آورد و چون مسکر و مضر دماغ و عقل و مقعده است و سبات بسیار می‌آورد اولی اجتناب از خوردن آنست مصلح آن قئ کردن بروغن کاو و مالیدن اطراف سفلی بدن و ربوب حامضه خوردن و بوئیدن کلها و خوش‌بوئیهای بارد مقوی دماغ است</w:t>
      </w:r>
    </w:p>
    <w:p>
      <w:pPr>
        <w:pStyle w:val="Heading5"/>
        <w:numPr>
          <w:ilvl w:val="4"/>
          <w:numId w:val="1"/>
        </w:numPr>
        <w:rPr/>
      </w:pPr>
      <w:bookmarkStart w:id="3765" w:name="__RefHeading___Toc179424_1395250215"/>
      <w:bookmarkStart w:id="3766" w:name="_Toc1553"/>
      <w:bookmarkEnd w:id="3765"/>
      <w:r>
        <w:rPr>
          <w:rtl w:val="true"/>
        </w:rPr>
        <w:t>زوفای یابس</w:t>
      </w:r>
      <w:bookmarkEnd w:id="3766"/>
    </w:p>
    <w:p>
      <w:pPr>
        <w:pStyle w:val="BookText"/>
        <w:rPr/>
      </w:pPr>
      <w:r>
        <w:rPr>
          <w:rFonts w:ascii="IRNazanin" w:hAnsi="IRNazanin" w:eastAsia="IRNazanin"/>
          <w:color w:val="111111"/>
          <w:sz w:val="28"/>
          <w:sz w:val="28"/>
          <w:szCs w:val="28"/>
          <w:rtl w:val="true"/>
          <w:lang w:bidi="fa-IR"/>
        </w:rPr>
        <w:t>بضم زای و سکون واو و فتح فا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مفروش بروی زمین برک آن شبیه بصعتر بستانی و مرزنجوش و با عطریت و شاخهای آن پرکره و بر هر کرهی کلی مائل بزردی و بی‌تخم و تلخ مزه و نوشته‌اند که برک آن مانند برک حنا است و بهترین آن آنست که از جانب بیت المقدس آورند و آن را زوفای مصری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بستانی آن</w:t>
      </w:r>
    </w:p>
    <w:p>
      <w:pPr>
        <w:pStyle w:val="BookText"/>
        <w:rPr/>
      </w:pPr>
      <w:r>
        <w:rPr>
          <w:rFonts w:ascii="IRNazanin" w:hAnsi="IRNazanin" w:eastAsia="IRNazanin"/>
          <w:color w:val="111111"/>
          <w:sz w:val="28"/>
          <w:sz w:val="28"/>
          <w:szCs w:val="28"/>
          <w:rtl w:val="true"/>
          <w:lang w:bidi="fa-IR"/>
        </w:rPr>
        <w:t>در دوم کرم و در آخر آن خشک و کوهی آن قویتر از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مسهل بلغم و مخرج ریاح غلیظه و کرم معده و خون جامد و محلل اورام و جهت فالج و سرفۀ مزمن و ربو و ورم شش و نزله و عسر نفس و درد سینه و پهلو و زانو و معده و جکر و قولنج و سحج امعا و کزیدن جانوران سمی و داء الثعلب و داء الحیه و بخار آن جهت تحلیل ریاح کوش و مضمضۀ پختۀ آن با سرکه جهت درد دندان و آشامیدن طبیخ آن به آب و عسل و سداب جهت ورم شش کرم و ربو و سرفۀ مزمن و نزله که از سر بحلق ریزد و عسر النفس و کشتن کرم معده و حب القرع و بدستور لعوق آن با عسل جهت رفع تکون کرم معده و آشامیدن طبیخ آن با سکنجبین مسهل خلط غلیظ و با قردمانا و ایرساقوت اسهال آن قویتر و جهت نیکوئی رنک رخسار و با شراب جهت استسقا و کزیدن جانوران سمی و با طبیخ انجیر جهت خناق امتلائی</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۴٨٢</w:t>
      </w:r>
      <w:r>
        <w:rPr>
          <w:rFonts w:ascii="IRNazanin" w:hAnsi="IRNazanin" w:eastAsia="IRNazanin"/>
          <w:color w:val="111111"/>
          <w:sz w:val="28"/>
          <w:sz w:val="28"/>
          <w:szCs w:val="28"/>
          <w:rtl w:val="true"/>
          <w:lang w:bidi="fa-IR"/>
        </w:rPr>
        <w:t>و ضماد ان با آب جهت ورم حار و با شراب جهت تحلیل ورم بارد و خون مرده که در پلک چشم مانده باشد و پختۀ آن جهت نزول آب و با بوره و انجیر جهت تحلیل ورم سپرز مقدار شربت آن در مطبوخ چهار درم تا پنج درم مضر جکر مصلح آن صمغ عربی و انار ترش بدل آن صعتر است و جوارش و اشربه و لعوق و مطبوخ و معاجین آن در قرابادین مذکور می‌شود ان شاء اللّه تعالی</w:t>
      </w:r>
      <w:bookmarkStart w:id="3767" w:name="pg2583_21492"/>
    </w:p>
    <w:p>
      <w:pPr>
        <w:pStyle w:val="Heading5"/>
        <w:numPr>
          <w:ilvl w:val="4"/>
          <w:numId w:val="1"/>
        </w:numPr>
        <w:rPr/>
      </w:pPr>
      <w:bookmarkStart w:id="3768" w:name="__RefHeading___Toc179426_1395250215"/>
      <w:bookmarkStart w:id="3769" w:name="_Toc1554"/>
      <w:bookmarkEnd w:id="3767"/>
      <w:bookmarkEnd w:id="3768"/>
      <w:r>
        <w:rPr>
          <w:rtl w:val="true"/>
        </w:rPr>
        <w:t>زوفاء الرطب</w:t>
      </w:r>
      <w:bookmarkEnd w:id="3769"/>
    </w:p>
    <w:p>
      <w:pPr>
        <w:pStyle w:val="BookText"/>
        <w:rPr/>
      </w:pPr>
      <w:r>
        <w:rPr>
          <w:rFonts w:ascii="IRNazanin" w:hAnsi="IRNazanin" w:eastAsia="IRNazanin"/>
          <w:color w:val="111111"/>
          <w:sz w:val="28"/>
          <w:sz w:val="28"/>
          <w:szCs w:val="28"/>
          <w:rtl w:val="true"/>
          <w:lang w:bidi="fa-IR"/>
        </w:rPr>
        <w:t>بفتح زای و سکون طاء مهمله و باء موحده بفارسی سنکل میش و بترکی شقلداق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چرکی است که در دنبه و موی زیر شکم و کنج ران و زیر دم کوسفندان در بلاد ارمن بسبب چریدن کیاهی شیردار و با حدت از منافذ بطریق ترشح بیشتر برمی‌آید و در ان مواضع جمع و منعقد می‌کردد و بهترین آن آنست که در آب جوشانیده پشم را از ان جدا نموده باشند و یا کوبیده پشم را از ان برآورده و هرکاه منعقد آن بهم نرسد پشم میان ران کوسفند و بز را بجوشانند و چربی آن را بکیرند و بکار برند کویند ایل چون افعی را بخورد پیشانی آن عرق کند و آن عرق منعقد کردد آن را زوفای تر نیز نامند و در نهایت قوت است از غیر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تر و کویند در اول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منضج و ملین و محلل اورام صلبه و جهت استسقا و مغص و صلابت جکر و سپرز و برودت احشا و کرده شربا و ضمادا نافع و طلای آن جهت تشنج و شکستکی اعضا و جرب چشم و ریختن مژه و ابرو و تحجر مفاصل و تعقد عصب و اکله و ورم مقعده و رحم و مثانه و جمیع اورام صلبۀ حوالی آنها و رفع سردی آنها و با پیه مرغابی و طیور جهت تشنج و قرحۀ کوش و جراحت قضیب و فرج و شقاق مزمن و با اکلیل الملک و روغن تازه حمولا جهت رفع احتباس حیض و عسر ولادت نافع مضر محرور المزاج و مکرب مصلح آن سکنجبین و روغن کل و سرکه بدل آن لادن و مغز ساق کاو و کوسفند مقدار شربت آن یک مثقال تا سه مثقال و چون آن را از پشم جدا کنند و بسوزانند ذرور آن جهت قروح مذاکیر بهترین ادویه است</w:t>
      </w:r>
      <w:bookmarkStart w:id="3770" w:name="pg2583_21493"/>
    </w:p>
    <w:p>
      <w:pPr>
        <w:pStyle w:val="Heading4"/>
        <w:numPr>
          <w:ilvl w:val="3"/>
          <w:numId w:val="1"/>
        </w:numPr>
        <w:rPr/>
      </w:pPr>
      <w:bookmarkStart w:id="3771" w:name="__RefHeading___Toc179428_1395250215"/>
      <w:bookmarkStart w:id="3772" w:name="_Toc1555"/>
      <w:bookmarkEnd w:id="3770"/>
      <w:bookmarkEnd w:id="3771"/>
      <w:r>
        <w:rPr>
          <w:rtl w:val="true"/>
        </w:rPr>
        <w:t>فصل الزای المعجمة مع الهاء</w:t>
      </w:r>
      <w:bookmarkEnd w:id="3772"/>
    </w:p>
    <w:p>
      <w:pPr>
        <w:pStyle w:val="Heading5"/>
        <w:numPr>
          <w:ilvl w:val="4"/>
          <w:numId w:val="1"/>
        </w:numPr>
        <w:rPr/>
      </w:pPr>
      <w:bookmarkStart w:id="3773" w:name="__RefHeading___Toc179430_1395250215"/>
      <w:bookmarkStart w:id="3774" w:name="_Toc1556"/>
      <w:bookmarkEnd w:id="3773"/>
      <w:r>
        <w:rPr>
          <w:rtl w:val="true"/>
        </w:rPr>
        <w:t>زهرة الملح</w:t>
      </w:r>
      <w:bookmarkEnd w:id="3774"/>
    </w:p>
    <w:p>
      <w:pPr>
        <w:pStyle w:val="BookText"/>
        <w:rPr/>
      </w:pPr>
      <w:r>
        <w:rPr>
          <w:rFonts w:ascii="IRNazanin" w:hAnsi="IRNazanin" w:eastAsia="IRNazanin"/>
          <w:color w:val="111111"/>
          <w:sz w:val="28"/>
          <w:sz w:val="28"/>
          <w:szCs w:val="28"/>
          <w:rtl w:val="true"/>
          <w:lang w:bidi="fa-IR"/>
        </w:rPr>
        <w:t>بفتح زای و سکون ها و فتح را و تا و الف و لام و کسر میم و سکون لام و حاء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شبیه بشوره و شور طعم و زعفرانی رنک و تندبو و کریه الرائحه شبیه ببوی ماهی و لذاع قوی و با اندک رطوبتی کویند در حینی که آب نیل طغیانی کرده بر زمینهای پست می‌ماند و آن آبها از تابش آفتاب خشک کردند زهرة الملح حاصل می‌کردد و ماسرجویه کفته که آن شوره است که مانند غبار بر روی نمک معدنی می‌باشد و آنچه زرد مائل بسرخی است باجزای منعقده مانند دانۀ چند بهم جمع آمده آن ردی است و خالص آن هر دو نوع در زیت کداخته کردد و مغشوش آن در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بنهایت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مجفف و محلل قوی طلای آن با مایع مبردی جهت غشاوۀ عین و رطوبتی که از کوش تراوش کند و قروح خبیثه و اکله و تقشر جلد و آثار قروح و منع روئیدن موی بسبب احراق آن و با روغنها جهت رفع اعیا و آشامیدن یک‌یک دانک با سکنجبین جهت صرع نافع و با شراب ممزوج در اسهال قویتر از نمک هندی و مدر عرق مضر معده مصلح آن عود هندی مقدار شربت آن تا نیم درم و یک درم آن کشنده است و قابل علاج نیست</w:t>
      </w:r>
    </w:p>
    <w:p>
      <w:pPr>
        <w:pStyle w:val="Heading5"/>
        <w:numPr>
          <w:ilvl w:val="4"/>
          <w:numId w:val="1"/>
        </w:numPr>
        <w:rPr/>
      </w:pPr>
      <w:bookmarkStart w:id="3775" w:name="__RefHeading___Toc179432_1395250215"/>
      <w:bookmarkStart w:id="3776" w:name="_Toc1557"/>
      <w:bookmarkEnd w:id="3775"/>
      <w:r>
        <w:rPr>
          <w:rtl w:val="true"/>
        </w:rPr>
        <w:t>زهرة النحاس</w:t>
      </w:r>
      <w:bookmarkEnd w:id="3776"/>
    </w:p>
    <w:p>
      <w:pPr>
        <w:pStyle w:val="BookText"/>
        <w:rPr/>
      </w:pPr>
      <w:r>
        <w:rPr>
          <w:rFonts w:ascii="IRNazanin" w:hAnsi="IRNazanin" w:eastAsia="IRNazanin"/>
          <w:color w:val="111111"/>
          <w:sz w:val="28"/>
          <w:sz w:val="28"/>
          <w:szCs w:val="28"/>
          <w:rtl w:val="true"/>
          <w:lang w:bidi="fa-IR"/>
        </w:rPr>
        <w:t>بضم نون و فتح حاء و الف و 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شبیه بکف و نمک دانه دانۀ که از پاشیدن آب بروی مس تفته بهم می‌رسد و در معدن مس نیز یافت می‌شود و بهترین آن سفید ریزه دانۀ آنست</w:t>
      </w:r>
      <w:bookmarkStart w:id="3777" w:name="pg2583_21494"/>
    </w:p>
    <w:p>
      <w:pPr>
        <w:pStyle w:val="BookText"/>
        <w:rPr/>
      </w:pPr>
      <w:bookmarkEnd w:id="37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قوت قریب بزنکار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اکال لذاغ و قابض و جالی آشامیدن سه قیراط آن مسهل خلط و ماء اصفر و اکتحال آن با مصلحی که حدت آن را کم نماید جهت تحلیل غشاوۀ بصر و قطور سفید آن با روغنها جهت رفع کری مزمن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۴٨٣</w:t>
      </w:r>
      <w:r>
        <w:rPr>
          <w:rFonts w:ascii="IRNazanin" w:hAnsi="IRNazanin" w:eastAsia="IRNazanin"/>
          <w:color w:val="111111"/>
          <w:sz w:val="28"/>
          <w:sz w:val="28"/>
          <w:szCs w:val="28"/>
          <w:rtl w:val="true"/>
          <w:lang w:bidi="fa-IR"/>
        </w:rPr>
        <w:t>و غرغرۀ آن با عسل جهت ورم بارد و لهاة و ملازه و مری و با روغنها و مراهمها جهت بردن کوشت زائد حتی کوشت زائد در بینی و بواسیر و تحلیل اورام مقعده و خشک نمودن دانۀ بواسیر و زخمها و قروح خبیثه و با شراب جهت بثور و وضح و بهق سفید و از سموم قتاله است</w:t>
      </w:r>
      <w:r>
        <w:rPr>
          <w:rFonts w:eastAsia="IRNazanin" w:cs="IRNazanin"/>
          <w:color w:val="111111"/>
          <w:sz w:val="28"/>
          <w:szCs w:val="28"/>
          <w:rtl w:val="true"/>
          <w:lang w:bidi="fa-IR"/>
        </w:rPr>
        <w:t>*</w:t>
      </w:r>
    </w:p>
    <w:p>
      <w:pPr>
        <w:pStyle w:val="Heading5"/>
        <w:numPr>
          <w:ilvl w:val="4"/>
          <w:numId w:val="1"/>
        </w:numPr>
        <w:rPr/>
      </w:pPr>
      <w:bookmarkStart w:id="3778" w:name="__RefHeading___Toc179434_1395250215"/>
      <w:bookmarkStart w:id="3779" w:name="_Toc1558"/>
      <w:bookmarkEnd w:id="3778"/>
      <w:r>
        <w:rPr>
          <w:rtl w:val="true"/>
        </w:rPr>
        <w:t>زهره</w:t>
      </w:r>
      <w:bookmarkEnd w:id="3779"/>
    </w:p>
    <w:p>
      <w:pPr>
        <w:pStyle w:val="BookText"/>
        <w:rPr/>
      </w:pPr>
      <w:r>
        <w:rPr>
          <w:rFonts w:ascii="IRNazanin" w:hAnsi="IRNazanin" w:eastAsia="IRNazanin"/>
          <w:color w:val="111111"/>
          <w:sz w:val="28"/>
          <w:sz w:val="28"/>
          <w:szCs w:val="28"/>
          <w:rtl w:val="true"/>
          <w:lang w:bidi="fa-IR"/>
        </w:rPr>
        <w:t>بفتح زای و سکون ها و فتح راء مهمله و ها قرنفل شامی را نامند و در مغرب قرنفلیه نامند و مذکور خواهد شد بفارسی اسم مراره است و بعربی بر رغواه اطلاق می‌کنند و وج را نیز می‌نامند</w:t>
      </w:r>
    </w:p>
    <w:p>
      <w:pPr>
        <w:pStyle w:val="Heading4"/>
        <w:numPr>
          <w:ilvl w:val="3"/>
          <w:numId w:val="1"/>
        </w:numPr>
        <w:rPr/>
      </w:pPr>
      <w:bookmarkStart w:id="3780" w:name="__RefHeading___Toc179436_1395250215"/>
      <w:bookmarkStart w:id="3781" w:name="_Toc1559"/>
      <w:bookmarkEnd w:id="3780"/>
      <w:r>
        <w:rPr>
          <w:rtl w:val="true"/>
        </w:rPr>
        <w:t>فصل الزای المعجمة مع الیاء المثناة التحتانیة</w:t>
      </w:r>
      <w:bookmarkEnd w:id="3781"/>
    </w:p>
    <w:p>
      <w:pPr>
        <w:pStyle w:val="Heading5"/>
        <w:numPr>
          <w:ilvl w:val="4"/>
          <w:numId w:val="1"/>
        </w:numPr>
        <w:rPr/>
      </w:pPr>
      <w:bookmarkStart w:id="3782" w:name="__RefHeading___Toc179438_1395250215"/>
      <w:bookmarkStart w:id="3783" w:name="_Toc1560"/>
      <w:bookmarkEnd w:id="3782"/>
      <w:r>
        <w:rPr>
          <w:rtl w:val="true"/>
        </w:rPr>
        <w:t>زیبق</w:t>
      </w:r>
      <w:bookmarkEnd w:id="3783"/>
    </w:p>
    <w:p>
      <w:pPr>
        <w:pStyle w:val="BookText"/>
        <w:rPr/>
      </w:pPr>
      <w:r>
        <w:rPr>
          <w:rFonts w:ascii="IRNazanin" w:hAnsi="IRNazanin" w:eastAsia="IRNazanin"/>
          <w:color w:val="111111"/>
          <w:sz w:val="28"/>
          <w:sz w:val="28"/>
          <w:szCs w:val="28"/>
          <w:rtl w:val="true"/>
          <w:lang w:bidi="fa-IR"/>
        </w:rPr>
        <w:t>بکسر زای معجمه و سکون یا و فتح باء موحده و قاف بفارسی سیماب و جیوه و بهندی پاره و بفرنکی سلواسون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فلزات معدنیه است و شبیه بنقرۀ کداختۀ متحرک و معدن آن بلاد چین و فرنک است و اکثر از ان بلاد می‌آورند در ظرف چوبی و نیز مسموع کشته هرچند بران چندان اعتمادی نیست که در شهر ناو و جنته‌بان که از ارض جدید ربع جنوبی است قلیلی بتعمل بعمل می‌آورند بدین قسم که حیوانات مردۀ متعفن شده خصوصا سک را در خمها پر می‌کنند و سر آنها را بسته تا مدتی مقرر در زیر زمین دفن می‌کنند پس برمیآورند در آنها سیماب می‌یابند و اکر از ایام مقرره بکذرد که برنیاورند خمها را خالی می‌یابند و نیز مسموع شده که در معدن طلق قلیلی تکون می‌یابد و در طبقات قطعۀ ضخیم طلق نیز می‌یابند و از خواص آنست که فلزات دیکر را فانی می‌کرداند چون بدانها رسد و لهذا از چین در ظروف چوبی که آن را بفرنکی بیپ نامند می‌آورند و چون حرارت بدان رسد خود نیز فانی می‌کردد و در آب و جاهای پست نمناک مجتمع می‌شود چنانچه جایی که ملمع کران‌کار می‌کنند بنزدیکی آن آب می‌کذارند در ان قدری جمع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سوم تر کفته‌اند و بعضی کرم و تر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 و قابض چون مبرود و مرطوب المزاج در هر سالی چند روز پی‌درپی در ایام زمستان هر روز بقدر یک حبه و بتدریج تا یک دانک از خام آن را بخورد و بالای آن آب کوشت بیاشامد که مانع مغص و معین زود کذشتن آن از امعا و برآمدن آن کردد زیرا که سیماب خام در معده نمی‌ماند و بزودی برمیآید جهت حفظ صحت بدن و تقویت اعصاب و هاضمه و باه در مزاجی که موافقت کند بیعدیل است و طلای مقدار قلیل آنکه یک مثقال تا دو مثقال باشد بر تارک سر در آخر هر ماه در تحت الشعاع بعد از سر تراشی که شش هفت تیغ خفیفی اندک غائر بزنند به حدی که خون برنیاید و سیماب را با آب برک تانبول و یا با آب برک ریحان و یا با آب دهان و یا با کره ماست و یا بعضی ادهان مناسبه آن مقدار بمالند که سیماب کشته کردد یعنی اجزای آن متلاشی و ناپدید کردد بر آن بمالند تا تمام آن منجذب کردد بعد از لمحه سر را بشویند و بعضی بعد از هر سر تراشی لنک یا پارچۀ صفیقی را در کنار خود فرش می‌نمایند و مقداری سیماب خام را در پارچۀ بسته بر یافوخ خود می‌مالند و آنچه از ان ریخته شد از بالای پارچه باز جمع نموده بدستور می‌مالند تا قریب بیک ساعت و اکر آن را با آب برک تانبول و یا آب برک ریحان و یا آب دهن یا غیر آن کشته بمالند نیز نافع است و اکر در تحت الشعاع اکتفا بمالیدن نمایند نیز خوب است جهت تسخین دماغ بارد رطب و امراض حادث از ان و منع نزلات و مرضی که در بنکاله مشهور است که در انف بهم می‌رسد و آن را اهوا می‌نامند مؤثر و مالیدن اندک آن بر کف هر دو دست باعث خشکی جرب رطب و دانهای آتشک است و بدستور مالیدن آن بر دانهای آتشک و قروح و جروح خبیثه با روغن کاو که با یک‌صد و یک آب شسته یا با موم</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۴٨۴</w:t>
      </w:r>
      <w:r>
        <w:rPr>
          <w:rFonts w:ascii="IRNazanin" w:hAnsi="IRNazanin" w:eastAsia="IRNazanin"/>
          <w:color w:val="111111"/>
          <w:sz w:val="28"/>
          <w:sz w:val="28"/>
          <w:szCs w:val="28"/>
          <w:rtl w:val="true"/>
          <w:lang w:bidi="fa-IR"/>
        </w:rPr>
        <w:t>و روغنهای مناسبه و دود آن نیز همین اثر دارد اما باید که بعد از تنقیۀ بدن در یک هفته سه بار بعمل آورند و در ان بین غذاهای لطیف و بی‌نمک و یا کم نمک تناول نمایند و لیکن باید که بهمان اعضا برسد و بدهان و حلق و دماغ و کوش نرسد زیرا که بسیار مضر بدماغ و مولد فالج و بطلان قوت سامعه و فساد قوتهای دماغی و زردی رنک رخسار است و هوام مانند مار و عقرب و غیرهما از دود آن می‌کریزند و اکر نکریزند می‌میرند و طلای کشتۀ آن با تخم خربزه و بادام تلخ جهت جرب و حکه و رفع جمیع آثار و اکله و سعفۀ رطبه و قروح ساعیه و سائله و دفع قمل و چون با حنا و روغن بر بدن بمالند نیز جهت دفع قمل و چون کشتۀ آن را بریسمانی بمالند و بر کردن و کمر و یا مو بندند مانع تکون قمل کردد و اکر بر کردن حیوانات بندند منع تکون قردان یعنی کنۀ حیوانات کردد و با کندر و راتینج و موم و روغن زیتون طلای آن جهت دانهای آتشک و قروح خبیثه و اکاله از مجربات است و خاک زیبق که در ظرف آن بهم می‌رسد در جمیع افعال مانند مقتول آنست و در سمیت نیز مانند آن و چون زیبق را بطعامی بسرشند و بخورد موش دهند بمیرد مقدار شربت آن از غیر مقتول تا دو درم بدل آن رصاص محلول و مصعد آن بسیار کرم و با حدت و از سموم قتاله و محرق اخلاط و محلل قوتها و مقطع اعضا و چون غیر مقتول آن را با ورق نقره خوب حل نمایند و بر مس یا برنج که صیقلی باشد و با آب‌لیمو آن را خوب پاک شسته که چربی در ان مطلقا نباشد بمالند و بر آتش کذارند که سیماب آن صعود نماید پس جلا نمایند مفضض کردد و اکر با طلا حل نمایند بر مس و یا برنج و یا نقره بدستور بمالند مطلا کردد و نیز چون مس و یا برنج و نقره را پاک بشویند با آب خالص و آب‌لیمو پس سیماب بران بمالند و ورق نقره و یا ورق طلا بران بچسپانند بچسپد یک لاورق و یا دو لاورق بالای هم اکر سنکین و بسیار رنکین خواهند تا سه ورق پس زمانی قلیل بر آتش کذارند تا قدری سیماب آن صعود نماید و مهره نمایند و باز قدری بر آتش کذارند و مهره کنند ملمع نقرئی و یا طلائی می‌کردد و چون زیبق را در کوش کسی ریزند او را اختلاط عقل عارض کردد و منجر بصرع و سکته و بطلان سامعه شود و مداوای آن آنست که کوش را معکوس بطرف زیر دارند و میلی از رصاص و ذهب در کوش کنند تا زیبق بر ان بچسپد و برآید و اکر بیک‌دفعه تمام آن برنیاید دو دفعه و سه دفعه تا تمام آن برآید چون زیبق را بسوزانند که مانند رماد کردد و با ادویۀ مناسبه خلط نمایند جهت قولنج خصوصا ایلاوس مفید است و تدبیر کسی که زیبق خورده باشد اکر غیر مقتول است بزودی برآید بمحض آشامیدن آب کوشتهای چرب مزلق و اکر مقتول است و او را وجع بطن و مغص شدید و ثقل زبان و احتباس بول و تورم جسد عارض کردد علاج او آنست که شیر کاو تازه دوشیده بنوشد و قئ کند و با جمیز و افسنتین و بزر کرفس و یا شراب و یا فودنج جبلی و یا زوفای خشک و آشامیدن مرقهای چرب مفید و سائر تدابیری که در زنجفر و اسفیداج مذکور شد و چون غیر مقتول آن را بر پارچۀ کرپاسی بمالند و بطریق عصابه کسی که بر سر او شپش بسیار باشد بپیش سر بندند شپش بسیار در ان آید و بمیرد و در چند مرتبه بالکل برطرف کردد و دستور تصفیه و حب و دوا و دهن و ضماد و عقد و قیروطی و مراهم و معجون آن در قرابادین مذکور شد و اطبای فرنک سیماب را مکلس می‌نمایند بتنهائی و یا بادویۀ مناسبه و مکلس کرده آن را از ملک خود می‌آورند خصوص فرانسیس و می‌کویند جهت آتشک و قروح خبیثه و تقویت قوی و ارواح و حرارت غریزیۀ ضعفا و پیران نافع و طریقۀ استعمال آن آنست که تا پنج‌روز یا هفت روز یا نه روز روزی یک حب آنکه بمقدار فلفلی است صبح ناشته ببلعند و از حموضات و لبنیات و بقولات اجتناب نمایند و هرکاه دهن جوشش نماید آن زمان ترک نمایند بعد از ان نیز تا مدت سی چهل روز پرهیز نمایند</w:t>
      </w:r>
      <w:bookmarkStart w:id="3784" w:name="pg2583_21497"/>
    </w:p>
    <w:p>
      <w:pPr>
        <w:pStyle w:val="BookText"/>
        <w:rPr/>
      </w:pPr>
      <w:bookmarkEnd w:id="3784"/>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۴٨۵</w:t>
      </w:r>
    </w:p>
    <w:p>
      <w:pPr>
        <w:pStyle w:val="Heading5"/>
        <w:numPr>
          <w:ilvl w:val="4"/>
          <w:numId w:val="1"/>
        </w:numPr>
        <w:rPr/>
      </w:pPr>
      <w:bookmarkStart w:id="3785" w:name="__RefHeading___Toc179440_1395250215"/>
      <w:bookmarkStart w:id="3786" w:name="_Toc1561"/>
      <w:bookmarkEnd w:id="3785"/>
      <w:r>
        <w:rPr>
          <w:rtl w:val="true"/>
        </w:rPr>
        <w:t>زیتون</w:t>
      </w:r>
      <w:bookmarkEnd w:id="3786"/>
    </w:p>
    <w:p>
      <w:pPr>
        <w:pStyle w:val="BookText"/>
        <w:rPr/>
      </w:pPr>
      <w:r>
        <w:rPr>
          <w:rFonts w:ascii="IRNazanin" w:hAnsi="IRNazanin" w:eastAsia="IRNazanin"/>
          <w:color w:val="111111"/>
          <w:sz w:val="28"/>
          <w:sz w:val="28"/>
          <w:szCs w:val="28"/>
          <w:rtl w:val="true"/>
          <w:lang w:bidi="fa-IR"/>
        </w:rPr>
        <w:t>بفتح زای و سکون یا و ضم تای مثناة فوقانیه و سکون واو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بری و بستانی می‌باشد بستانی آن را درخت بزرکتر و برک آن آبدارتر و سبزتر از بری و درخت آن بعد از چهل سال ثمر می‌دهد و کویند تا هزار سال می‌ماند و کویند برک زیتون جبلی نیز مانند برک زیتون بستانی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رسیدۀ آن</w:t>
      </w:r>
    </w:p>
    <w:p>
      <w:pPr>
        <w:pStyle w:val="BookText"/>
        <w:rPr/>
      </w:pPr>
      <w:r>
        <w:rPr>
          <w:rFonts w:ascii="IRNazanin" w:hAnsi="IRNazanin" w:eastAsia="IRNazanin"/>
          <w:color w:val="111111"/>
          <w:sz w:val="28"/>
          <w:sz w:val="28"/>
          <w:szCs w:val="28"/>
          <w:rtl w:val="true"/>
          <w:lang w:bidi="fa-IR"/>
        </w:rPr>
        <w:t>کرم در اول و با قوت قبض و نارس آن سرد و بغایت خشک و سیاه آن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سریع الاستحاله بسودا و صفرا و تازه و یاقوتی رنک آن مرخی معده و مغثی و بهترین آن سبز رسیدۀ آنست که در آب نمک پرورده باشند و با طعام خورده شود نه قبل و نه بعد از ان درین وقت مقوی معده و دابغ آن و مشهی و حابس طبع و مبهی و مورث بیخوابی و لاغری است مصلح آن مغز کردکان و بادام و روغنها و سرکه و کویند مضر شش و مصلح آن عسل و مداومت آن محرق اخلاط مصلح آن شیرینیها است و ضماد آن جهت رفع سبوسۀ سر و ضماد نارس آن جهت سوختکی آتش و طلای دانۀ آن با پیه و آرد کندم جهت برص ناخن و بخور سیاه رسیدۀ آن با دانه جهت ربو و امراض شش نافع و برک آن در دوم کرم و خشک و ضماد آن جهت غرب چشم و اورام حاره و التیام پوست سرکه منقطع شده باشد و جمره بجیم و نمله و منع سعی و زیاده شدن آن و شری و نار فارسی و با عسل جهت داخس و با آرد جو بر ما تحت ناف و طلای آن جهت اسهال و خائیدن آن جهت قلاع دهان و ضماد پختۀ آن با آب‌غوره به حدی که بقوام عسل رسد جهت دندان کرم خورده و ریزانیدن آن و مضمضه به آب طبیخ آن جهت درد دندان کرم خورده و آشامیدن مطبوخ آن در شراب جهت نقرس و مفاصل و حقنه به آب مطبوخ آن جهت قروح باطنی و مقعده و رحم و عصارۀ آن بافعال مذکوره مانند برک آنست و حمول آن جهت قطع سیلان رحم و نزف الدم آن و ضماد خام آن جهت برآمدکی حدقه و قطع ریختن مواد بچشم و تاکل پلک آن نافع و داخل شیافات کل اجفان می‌نمایند و چون مغز دانۀ آن را با پیه و آرد بیامیزند و بر برص ناخن کذارند زائل سازد و بیخ درخت آن را چون با قدری برک آن بجوشانند و بدان مضمضه نمایند جهت تسکین درد سر و نطول آن جهت زکام و تحلیل رطوبات و بخار آن جهت اخراج رطوبات دماغی از بینی بغایت مؤثر و تعلیق بیخ آن بالخاصیت جهت سم عقرب مجرب و چون شاخهای باریک و برک تازۀ آن را در کوزۀ کنند و در کورۀ کوزه کری کذارند تا بسوزد پس از کوزه برآورده شراب بران بپاشند و بار دیکر بسوزانند اما نه بآن حد که رماد کردد بلکه احراق کمی یابد کویند در جمیع افعال قویتر از توتیا است و رماد بری آن با سرکه جهت عرق النسا بر بالای عرقوب از جانب وحشی بقدر چهار انکشت جهت قرحه نمودن موضع آن و رفع آن علت از مجربات کفته‌اند و ضماد مدقوق برک شاخ اقسام زیتون را نیز درین امر مجرب دانسته‌اند و رطوبتی که از شاخ تازۀ آنکه در حین سوختن برمیآید جهت جرب و سبوسۀ سر و قروح آن و نطول طبیخ همه اجزای آن جهت صداع و شقیقه و دوار و پاشیدن آن در خانها جهت کریزانیدن هوام و نکاهداشتن عصای چوب آن جهت قبول عامه و قضای حوائج و برکت مؤثر و ضماد و رماد آن با عسل و آب ثمر آن جهت داء الثعلب و داء الحیه و سعفه و جوششها نافع و مضمضه به آب و نمکی که زیتون در ان خیسانیده باشند جهت استحکام دندان و لثه مفید و صمغ آن در صورت شبیه بسقمونیا و مائل بسرخی است</w:t>
      </w:r>
      <w:bookmarkStart w:id="3787" w:name="pg2583_21498"/>
    </w:p>
    <w:p>
      <w:pPr>
        <w:pStyle w:val="BookText"/>
        <w:rPr/>
      </w:pPr>
      <w:bookmarkEnd w:id="3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 xml:space="preserve">در تقویت ذهن قویتر از کندر و جهت سعال مزمن و اخراج بلغم و رفع رطوبات جراحات و با مرهمها جهت رویانیدن کوشت مؤثر و صمغ بری آن قویتر و مدر بول و حیض و حمول آن جهت جرب متقرح رحم و سنون آن جهت تسکین درد دندان کرم خورده مفید و عصارۀ برک زیتون که برک آن را </w:t>
      </w:r>
      <w:r>
        <w:rPr>
          <w:rFonts w:ascii="IRNazanin" w:hAnsi="IRNazanin" w:eastAsia="IRNazanin"/>
          <w:color w:val="111111"/>
          <w:sz w:val="28"/>
          <w:sz w:val="28"/>
          <w:szCs w:val="28"/>
          <w:lang w:bidi="fa-IR"/>
        </w:rPr>
        <w:t>۴٨۶</w:t>
      </w:r>
      <w:r>
        <w:rPr>
          <w:rFonts w:ascii="IRNazanin" w:hAnsi="IRNazanin" w:eastAsia="IRNazanin"/>
          <w:color w:val="111111"/>
          <w:sz w:val="28"/>
          <w:sz w:val="28"/>
          <w:szCs w:val="28"/>
          <w:rtl w:val="true"/>
          <w:lang w:bidi="fa-IR"/>
        </w:rPr>
        <w:t>بکوبند و بران شراب و یا آب بپاشند و بفشارند و بکذارند تا منعقد و خشک کردد جهت سیلان رطوبات و نشف آنها بهتر از سائر ادویه است</w:t>
      </w:r>
      <w:r>
        <w:rPr>
          <w:rFonts w:eastAsia="IRNazanin" w:cs="IRNazanin"/>
          <w:color w:val="111111"/>
          <w:sz w:val="28"/>
          <w:szCs w:val="28"/>
          <w:rtl w:val="true"/>
          <w:lang w:bidi="fa-IR"/>
        </w:rPr>
        <w:t>*</w:t>
      </w:r>
    </w:p>
    <w:p>
      <w:pPr>
        <w:pStyle w:val="Heading5"/>
        <w:numPr>
          <w:ilvl w:val="4"/>
          <w:numId w:val="1"/>
        </w:numPr>
        <w:rPr/>
      </w:pPr>
      <w:bookmarkStart w:id="3788" w:name="__RefHeading___Toc179442_1395250215"/>
      <w:bookmarkStart w:id="3789" w:name="_Toc1562"/>
      <w:bookmarkEnd w:id="3788"/>
      <w:r>
        <w:rPr>
          <w:rtl w:val="true"/>
        </w:rPr>
        <w:t>زیتون الماء</w:t>
      </w:r>
      <w:bookmarkEnd w:id="3789"/>
    </w:p>
    <w:p>
      <w:pPr>
        <w:pStyle w:val="BookText"/>
        <w:rPr/>
      </w:pPr>
      <w:r>
        <w:rPr>
          <w:rFonts w:ascii="IRNazanin" w:hAnsi="IRNazanin" w:eastAsia="IRNazanin"/>
          <w:color w:val="111111"/>
          <w:sz w:val="28"/>
          <w:sz w:val="28"/>
          <w:szCs w:val="28"/>
          <w:rtl w:val="true"/>
          <w:lang w:bidi="fa-IR"/>
        </w:rPr>
        <w:t>زیتونی است که نزدیک آبها روید در جمیع افعال ضعیف‌تر از سائر انواع و بعضی کویند زیتونی که در آب و نمک پرورده باشند مسمی بزیتون الماء است</w:t>
      </w:r>
      <w:r>
        <w:rPr>
          <w:rFonts w:eastAsia="IRNazanin" w:cs="IRNazanin"/>
          <w:color w:val="111111"/>
          <w:sz w:val="28"/>
          <w:szCs w:val="28"/>
          <w:rtl w:val="true"/>
          <w:lang w:bidi="fa-IR"/>
        </w:rPr>
        <w:t>*</w:t>
      </w:r>
    </w:p>
    <w:p>
      <w:pPr>
        <w:pStyle w:val="Heading5"/>
        <w:numPr>
          <w:ilvl w:val="4"/>
          <w:numId w:val="1"/>
        </w:numPr>
        <w:rPr/>
      </w:pPr>
      <w:bookmarkStart w:id="3790" w:name="__RefHeading___Toc179444_1395250215"/>
      <w:bookmarkStart w:id="3791" w:name="_Toc1563"/>
      <w:bookmarkEnd w:id="3790"/>
      <w:r>
        <w:rPr>
          <w:rtl w:val="true"/>
        </w:rPr>
        <w:t>زیت</w:t>
      </w:r>
      <w:bookmarkEnd w:id="3791"/>
    </w:p>
    <w:p>
      <w:pPr>
        <w:pStyle w:val="BookText"/>
        <w:rPr/>
      </w:pPr>
      <w:r>
        <w:rPr>
          <w:rFonts w:ascii="IRNazanin" w:hAnsi="IRNazanin" w:eastAsia="IRNazanin"/>
          <w:color w:val="111111"/>
          <w:sz w:val="28"/>
          <w:sz w:val="28"/>
          <w:szCs w:val="28"/>
          <w:rtl w:val="true"/>
          <w:lang w:bidi="fa-IR"/>
        </w:rPr>
        <w:t>بفتح زای و سکون یای مثناة تحتانیه و تاء فوقانیه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روغن زیتون است و از مطلق آن مراد زیت عذب است که از زیتون رسیده کیرند و مغشوش و غیر مغشوش می‌باشد و علامت غیر مغشوش آن آنست که اجزای آن زود بر سطح بدن منتشر کردد و از هم منقطع نکردد بخلاف مغشوش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با یبوست و قبض و قول برطوبت آن بی‌اصل و مغشوش آنکه در آب کرم ریزند و خوب برهمزنند و بکذارند تا بالای آن آب آید و سرد کردد و بردارند کرمی آن کمتر و الطف و بیلذع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چهارده مثقال آن با یکرطل آب کرم و یا با ماء الشعیر مسهل قوی و جهت درد اعضا و عرق النسا و با شراب و آب کرم جهت رفع قولنج و مغص و اخراج کرم معده و تفتیت حصاة و ادرار بول و عرق و اوجاع مفاصل و عرق النسا و ورک و غیرها و قئ کردن بآن جهت دفع سمیت ادویه و حقنه بآن جهت رفع قولنج و رمی و سدی و درد کمر و مفاصل و عرق النسا و تدهین بدان جهت اوجاع بارده و با مرهمها جهت التیام و اصلاح زخمها مفید مقدار شربت آن تا هفت مثقال و چون یک سال از ساختن آن بکذرد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کویند چون شش سال بکذرد آن را زیت العتیق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کرم‌تر از غیر عتیق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ملین طبع و بشره و مصلح ادویه و مضعف قوتهای آنها و مانع جمود اعضا و رافع ضرر سرما و اکتحال آن مقوی بصر و رافع بیاض رقیق و جرب و سلاق و در نزول آب قائم مقام قدح و چون کرم نمایند و بر موضع عقرب کزیده بمالند تسکین الم آن دهد و چون زیت تازه را بجوشانند تا بنصف رسد بدل عتیق می‌کردد و آنچه از هفت سال بکذرد بهتر از روغن بلسان یافته‌اند و هرچند کهنه‌تر شود قویتر می‌کردد و کویند تا چهار هزار سال قوت آن باقی می‌ماند و چون زیت را باهم وزن آن آب بجوشانند تا آب بسوزد و همچنین تجدید کنند تا شصت مرتبه پس آن روغن را چندان بجوشانند تا بنصف رسد بمراتب شتی بهتر از روغن بلسان دانسته‌اند و از اسرار عجیبه شمرده‌اند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زیتون نارسیده کیرند آن را زیت الانفاق نامند و بهترین آن آنست که بی‌لذع و حدت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 و با قوت قابضه و کویند در آخر اول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مسمن بدن و مقوی لثه و دندان و اعضا و موافق معده و صاف کنندۀ اخلاط و مفتح سدد و قاطع عفونت و مانع ادرار عرق و جهت تفتیت حصاة و ادرار بول نافع و مغسول آن موافق درد اعصاب و مواد حاره و نیکو کردن رنک رخسار و کویند چون بیست و دو درم آن را با مثل آن عسل و ثلث آن کندر و روغن شونیز بالمناصفه در حمام سه روز بیاشامند و در ان روز آب سرد نیاشامند از جمیع دردهای بارده و خدر و فالج و امثال آنها نجات یابند و پیران چند ساله را باعث هیجان شهوت باه شود و مجرب دانسته‌اند و دهن زیتون متعفن یعنی دهنی که از زیتون متعفن کیرند مولد خلط فاسد و بسیار مبخر و مولد حکه مصلح آن شربت بنفشه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 زیتون بری را در سائر افعال و خواص قائم مقام روغن کل سرخ دانسته‌اند و رادع و مبرد و مانع عرق و حافظ سیاهی موی و انتشار آن و مقوی دندان متحرک و مانع سیلان رطوبات لهاة و قاطع خون لثه است و جمعی مطلق روغن زیتون را در افعال مذکوره نافع می‌دانند و مخصوص بنوعی دون</w:t>
      </w:r>
      <w:r>
        <w:rPr>
          <w:rFonts w:eastAsia="IRNazanin" w:cs="IRNazanin"/>
          <w:color w:val="111111"/>
          <w:sz w:val="28"/>
          <w:szCs w:val="28"/>
          <w:rtl w:val="true"/>
          <w:lang w:bidi="fa-IR"/>
        </w:rPr>
        <w:t>&amp;</w:t>
      </w:r>
      <w:bookmarkStart w:id="3792" w:name="pg2583_21500"/>
    </w:p>
    <w:p>
      <w:pPr>
        <w:pStyle w:val="BookText"/>
        <w:rPr/>
      </w:pPr>
      <w:bookmarkEnd w:id="3792"/>
      <w:r>
        <w:rPr>
          <w:rFonts w:ascii="IRNazanin" w:hAnsi="IRNazanin" w:eastAsia="IRNazanin"/>
          <w:color w:val="111111"/>
          <w:sz w:val="28"/>
          <w:sz w:val="28"/>
          <w:szCs w:val="28"/>
          <w:lang w:bidi="fa-IR"/>
        </w:rPr>
        <w:t>۴٨٧</w:t>
      </w:r>
      <w:r>
        <w:rPr>
          <w:rFonts w:ascii="IRNazanin" w:hAnsi="IRNazanin" w:eastAsia="IRNazanin"/>
          <w:color w:val="111111"/>
          <w:sz w:val="28"/>
          <w:sz w:val="28"/>
          <w:szCs w:val="28"/>
          <w:rtl w:val="true"/>
          <w:lang w:bidi="fa-IR"/>
        </w:rPr>
        <w:t>نوعی نداشته‌اند و تدهین بدان هر روز مانع پیری و نیکو کنندۀ موی و مانع اسقاط آن و قاطع تعفن اخلاط و تقویت اعضا و زیت رکابی زیت عذب و زیت الانفاق و اهل عراق آن هر دو را زیت رکابی نامند جهت آنکه رکاب بکسر رای مهمله و کاف و الف و بای موحده که نام ابل است و چون از شام آن را بر پشت شتر بار کرده بآنجا می‌برند لهذا زیت رکابی نامند و آن را زیت فلسطینی نیز نامند و غلط کرده کسی که آن را زیت مغسول دانسته دستور کرفتن روغن زیتون آنست که زیتون را در آفتاب اندازند و یا در ظرفی کرده در تنور کرم کذارند تا پژمرده و نرم کردد پس کوبیده روغن آن را فشرده بکیرند و یا آنکه در آب بجوشانند تا پخته کردد و مالیده صاف کرده آن را باز بجوشانند تا آب بسوزد و روغن بماند اما احتیاط نمایند که روغن نسوزد و آنچه را بر آن نمک مالند و بکذارند تا نرم کردد پس مالیده فشرده دهن آن را بکیرند زبونی است</w:t>
      </w:r>
    </w:p>
    <w:p>
      <w:pPr>
        <w:pStyle w:val="Heading5"/>
        <w:numPr>
          <w:ilvl w:val="4"/>
          <w:numId w:val="1"/>
        </w:numPr>
        <w:rPr/>
      </w:pPr>
      <w:bookmarkStart w:id="3793" w:name="__RefHeading___Toc179446_1395250215"/>
      <w:bookmarkStart w:id="3794" w:name="_Toc1564"/>
      <w:bookmarkEnd w:id="3793"/>
      <w:r>
        <w:rPr>
          <w:rtl w:val="true"/>
        </w:rPr>
        <w:t>زیتار</w:t>
      </w:r>
      <w:bookmarkEnd w:id="3794"/>
    </w:p>
    <w:p>
      <w:pPr>
        <w:pStyle w:val="BookText"/>
        <w:rPr/>
      </w:pPr>
      <w:r>
        <w:rPr>
          <w:rFonts w:ascii="IRNazanin" w:hAnsi="IRNazanin" w:eastAsia="IRNazanin"/>
          <w:color w:val="111111"/>
          <w:sz w:val="28"/>
          <w:sz w:val="28"/>
          <w:szCs w:val="28"/>
          <w:rtl w:val="true"/>
          <w:lang w:bidi="fa-IR"/>
        </w:rPr>
        <w:t>بفتح زا و سکون یای مثناة تحتانیه و فتح تای مثناة فوقانیه و الف و رای مهمله بعربی عکر الزیت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ثفل روغن زیتون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با اندک حرارت و چون بسیار طبخ دهند خصوص در ظرف مس تا غلیظ کردد و بعد از ان بفشارند و نکاهدارند طبیعت ان در دوم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 از حضض است لطوخ آن با شراب و ماء العسل جهت درد دندان و با نقیع تر مس جهت جرب مواشی و دواب نافع و کویند هرچند کهنه‌تر شود بهتر می‌کردد و در افعال قویتر و در ابدان مرطوبین مولد قروح و ضماد تازۀ آن با آب جهت درد مفاصل و عرق النسا و نقرس و استسقا و التیام و التحام زخمهای ابدان لاغر خشک نافع است</w:t>
      </w:r>
      <w:bookmarkStart w:id="3795" w:name="pg2583_21501"/>
    </w:p>
    <w:p>
      <w:pPr>
        <w:pStyle w:val="Heading5"/>
        <w:numPr>
          <w:ilvl w:val="4"/>
          <w:numId w:val="1"/>
        </w:numPr>
        <w:rPr/>
      </w:pPr>
      <w:bookmarkStart w:id="3796" w:name="__RefHeading___Toc179448_1395250215"/>
      <w:bookmarkStart w:id="3797" w:name="_Toc1565"/>
      <w:bookmarkEnd w:id="3795"/>
      <w:bookmarkEnd w:id="3796"/>
      <w:r>
        <w:rPr>
          <w:rtl w:val="true"/>
        </w:rPr>
        <w:t>زیت السودان</w:t>
      </w:r>
      <w:bookmarkEnd w:id="3797"/>
    </w:p>
    <w:p>
      <w:pPr>
        <w:pStyle w:val="BookText"/>
        <w:rPr/>
      </w:pPr>
      <w:r>
        <w:rPr>
          <w:rFonts w:ascii="IRNazanin" w:hAnsi="IRNazanin" w:eastAsia="IRNazanin"/>
          <w:color w:val="111111"/>
          <w:sz w:val="28"/>
          <w:sz w:val="28"/>
          <w:szCs w:val="28"/>
          <w:rtl w:val="true"/>
          <w:lang w:bidi="fa-IR"/>
        </w:rPr>
        <w:t>بضم سین مهمله و سکون واو و فتح دال مهمله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روغن ثمری است که زیت الهرجان و اهل مغرب اقصی ارجان و ارقان خوانند درخت آن دو نوع است یکی کوچک که بادام کوهی است و بشیرازی بخرک و بعربی لوز البربر نامند و دوم بزرک خاردار و ثمر آن نیز مانند بادام کوچک و روغن ازین کیرند و طعم روغن آن شیرین و خوش‌بو است و بشیرازی درخت آن را ارجن خوانند و در عراق تنکس و بادام کوهی و خار آن را دواب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تر و کویند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مولد خون صالح و ملطف اخلاط و مدر فضلات و مفتح سدد و جهت امراض سوداوی و بارده مانند جنون و وسواس و فالج و خدر و اورام بارده نافع و صاحب اختیارات بدیعی نوشته که زیت السودان غیر زیت هرجان است و آن زیتی است که از بلاد سودان آورند</w:t>
      </w:r>
    </w:p>
    <w:p>
      <w:pPr>
        <w:pStyle w:val="Heading5"/>
        <w:numPr>
          <w:ilvl w:val="4"/>
          <w:numId w:val="1"/>
        </w:numPr>
        <w:rPr/>
      </w:pPr>
      <w:bookmarkStart w:id="3798" w:name="__RefHeading___Toc179450_1395250215"/>
      <w:bookmarkStart w:id="3799" w:name="_Toc1566"/>
      <w:bookmarkEnd w:id="3798"/>
      <w:r>
        <w:rPr>
          <w:rtl w:val="true"/>
        </w:rPr>
        <w:t>زیرباج</w:t>
      </w:r>
      <w:bookmarkEnd w:id="3799"/>
    </w:p>
    <w:p>
      <w:pPr>
        <w:pStyle w:val="BookText"/>
        <w:rPr/>
      </w:pPr>
      <w:r>
        <w:rPr>
          <w:rFonts w:ascii="IRNazanin" w:hAnsi="IRNazanin" w:eastAsia="IRNazanin"/>
          <w:color w:val="111111"/>
          <w:sz w:val="28"/>
          <w:sz w:val="28"/>
          <w:szCs w:val="28"/>
          <w:rtl w:val="true"/>
          <w:lang w:bidi="fa-IR"/>
        </w:rPr>
        <w:t>بکسر زای و سکون یا و راء مهمله و فتح بای موحده و الف و جیم معرب زیربای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بطریق مذکور در شفاء الاسقام آنست که کوشت را بقدر یکرطل ریزه ریزه کنند و اکر مرغ است از بندبند جدا کرده و با دارچینی و نخود مقشر و روغن کنجد تازه و آب بجوشانند تا پخته کردد و نیم رطل سرکه و ربع رطل جلاب و با شکر سفید و یک اوقیه مغز بادام کوبیده در کلاب شیره کرفته و یک درم کشنیز خشک و بوزن آن عود هندی و سداب و قلیلی زعفران داخل کرده مرتب نمایند و بقول شارح اسباب و علامات آنست که بکیرند پیاز را و بکوبند و یا ورق کنند و کشنیز خشک کوبیده در روغن بادام بریان کنند و آب داخل کرده دو جوش دهند تا پخته کردد پس قلیلی سرکه و شکر سفید و اندک مری و کشنیز و زیرۀ کرمانی در ان داخل نمایند</w:t>
      </w:r>
      <w:bookmarkStart w:id="3800" w:name="pg2583_21502"/>
    </w:p>
    <w:p>
      <w:pPr>
        <w:pStyle w:val="BookText"/>
        <w:rPr/>
      </w:pPr>
      <w:bookmarkEnd w:id="3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 مائل بسردی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لطیف و موافق امزجۀ اصحا و صفراوی مزاجان و کبد حار و مسکن مرۀ صفرا و حدت اخلاط و مفرح و مقطع بلغم و مفتح سدد و جهت تپهای نائبه و شطر الغب نافع مضر امزجۀ بارده است</w:t>
      </w:r>
    </w:p>
    <w:p>
      <w:pPr>
        <w:pStyle w:val="BookText"/>
        <w:rPr/>
      </w:pPr>
      <w:r>
        <w:rPr>
          <w:rFonts w:ascii="IRNazanin" w:hAnsi="IRNazanin" w:eastAsia="IRNazanin"/>
          <w:color w:val="111111"/>
          <w:sz w:val="28"/>
          <w:sz w:val="28"/>
          <w:szCs w:val="28"/>
          <w:lang w:bidi="fa-IR"/>
        </w:rPr>
        <w:t>۴٨٨</w:t>
      </w:r>
    </w:p>
    <w:p>
      <w:pPr>
        <w:pStyle w:val="Heading3"/>
        <w:numPr>
          <w:ilvl w:val="2"/>
          <w:numId w:val="1"/>
        </w:numPr>
        <w:rPr/>
      </w:pPr>
      <w:bookmarkStart w:id="3801" w:name="__RefHeading___Toc179452_1395250215"/>
      <w:bookmarkStart w:id="3802" w:name="_Toc1567"/>
      <w:bookmarkEnd w:id="3801"/>
      <w:r>
        <w:rPr/>
        <w:t>9</w:t>
      </w:r>
      <w:r>
        <w:rPr>
          <w:rtl w:val="true"/>
        </w:rPr>
        <w:t xml:space="preserve">- </w:t>
      </w:r>
      <w:r>
        <w:rPr>
          <w:rtl w:val="true"/>
        </w:rPr>
        <w:t>باب دوازدهم در بیان ادویۀ که حرف اول آنها سین مهمله است</w:t>
      </w:r>
      <w:bookmarkEnd w:id="3802"/>
    </w:p>
    <w:p>
      <w:pPr>
        <w:pStyle w:val="Heading4"/>
        <w:numPr>
          <w:ilvl w:val="3"/>
          <w:numId w:val="1"/>
        </w:numPr>
        <w:rPr/>
      </w:pPr>
      <w:bookmarkStart w:id="3803" w:name="__RefHeading___Toc179454_1395250215"/>
      <w:bookmarkStart w:id="3804" w:name="_Toc1568"/>
      <w:bookmarkEnd w:id="3803"/>
      <w:r>
        <w:rPr>
          <w:rtl w:val="true"/>
        </w:rPr>
        <w:t>فصل السین مع الالف</w:t>
      </w:r>
      <w:bookmarkEnd w:id="3804"/>
    </w:p>
    <w:p>
      <w:pPr>
        <w:pStyle w:val="Heading5"/>
        <w:numPr>
          <w:ilvl w:val="4"/>
          <w:numId w:val="1"/>
        </w:numPr>
        <w:rPr/>
      </w:pPr>
      <w:bookmarkStart w:id="3805" w:name="__RefHeading___Toc179456_1395250215"/>
      <w:bookmarkStart w:id="3806" w:name="_Toc1569"/>
      <w:bookmarkEnd w:id="3805"/>
      <w:r>
        <w:rPr>
          <w:rtl w:val="true"/>
        </w:rPr>
        <w:t>اشاره</w:t>
      </w:r>
      <w:bookmarkEnd w:id="3806"/>
    </w:p>
    <w:p>
      <w:pPr>
        <w:pStyle w:val="BookText"/>
        <w:rPr/>
      </w:pPr>
      <w:r>
        <w:rPr>
          <w:rFonts w:ascii="IRNazanin" w:hAnsi="IRNazanin" w:eastAsia="IRNazanin"/>
          <w:i/>
          <w:i/>
          <w:iCs/>
          <w:color w:val="111111"/>
          <w:sz w:val="28"/>
          <w:sz w:val="28"/>
          <w:szCs w:val="28"/>
          <w:rtl w:val="true"/>
          <w:lang w:bidi="fa-IR"/>
        </w:rPr>
        <w:t>ساج</w:t>
      </w:r>
    </w:p>
    <w:p>
      <w:pPr>
        <w:pStyle w:val="BookText"/>
        <w:rPr/>
      </w:pPr>
      <w:r>
        <w:rPr>
          <w:rFonts w:ascii="IRNazanin" w:hAnsi="IRNazanin" w:eastAsia="IRNazanin"/>
          <w:color w:val="111111"/>
          <w:sz w:val="28"/>
          <w:sz w:val="28"/>
          <w:szCs w:val="28"/>
          <w:rtl w:val="true"/>
          <w:lang w:bidi="fa-IR"/>
        </w:rPr>
        <w:t>بفتح سین و الف و جیم بهندی سال و ساکون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درختیست هندی بقدر درخت چنار و سرخرنک و صلب مائل بسیاهی و کثیر الورق و خشبو و برک آن بزرک و عریض و اندک طولانی و ثمر آن بقدر فوفلی و پستۀ و اندک طولانی و در کوهستان می‌شود و ثمر آن را جوش داده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چوب آن</w:t>
      </w:r>
    </w:p>
    <w:p>
      <w:pPr>
        <w:pStyle w:val="BookText"/>
        <w:rPr/>
      </w:pPr>
      <w:r>
        <w:rPr>
          <w:rFonts w:ascii="IRNazanin" w:hAnsi="IRNazanin" w:eastAsia="IRNazanin"/>
          <w:color w:val="111111"/>
          <w:sz w:val="28"/>
          <w:sz w:val="28"/>
          <w:szCs w:val="28"/>
          <w:rtl w:val="true"/>
          <w:lang w:bidi="fa-IR"/>
        </w:rPr>
        <w:t>در دوم سرد و خشک و با اندک حرارت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سائیدۀ آن با آب سرد جهت درد سر حار و تحلیل اورام حاره و دمویه و صفراویه خصوصا با آب اشیای بارده و خوردن نشارۀ آن جهت تسکین تشنکی و التهاب معده و با ماء العسل جهت اخراج صفرا و بلغم و کرم معده قوی الاثر و طلای محرق آنکه بعد از احراق در آب مامیثا و امثال آن اندازند پس سائیده طلا نمایند جهت ورم اجفان و تقویت باصره و حدقه نافع مقدار شربت آن از یک مثقال تا سه مثقال مضر جکر مصلح آن عناب است و پوست آن قابض و زمخت ضماد آن باعث خشونت جلد بدن و روغن ثمر آن غلیظ و خشبو جهت دراز کردن موی و رفع خارش بدن مفید و کویند چون نافۀ مشک را در ان کذارند حافظ بوی آنست و وزن آن را زیاده می‌سازد</w:t>
      </w:r>
      <w:r>
        <w:rPr>
          <w:rFonts w:eastAsia="IRNazanin" w:cs="IRNazanin"/>
          <w:color w:val="111111"/>
          <w:sz w:val="28"/>
          <w:szCs w:val="28"/>
          <w:rtl w:val="true"/>
          <w:lang w:bidi="fa-IR"/>
        </w:rPr>
        <w:t>*</w:t>
      </w:r>
      <w:bookmarkStart w:id="3807" w:name="pg2583_21503"/>
    </w:p>
    <w:p>
      <w:pPr>
        <w:pStyle w:val="Heading5"/>
        <w:numPr>
          <w:ilvl w:val="4"/>
          <w:numId w:val="1"/>
        </w:numPr>
        <w:rPr/>
      </w:pPr>
      <w:bookmarkStart w:id="3808" w:name="__RefHeading___Toc179458_1395250215"/>
      <w:bookmarkStart w:id="3809" w:name="_Toc1570"/>
      <w:bookmarkEnd w:id="3807"/>
      <w:bookmarkEnd w:id="3808"/>
      <w:r>
        <w:rPr>
          <w:rtl w:val="true"/>
        </w:rPr>
        <w:t>ساداوران</w:t>
      </w:r>
      <w:bookmarkEnd w:id="3809"/>
    </w:p>
    <w:p>
      <w:pPr>
        <w:pStyle w:val="BookText"/>
        <w:rPr/>
      </w:pPr>
      <w:r>
        <w:rPr>
          <w:rFonts w:ascii="IRNazanin" w:hAnsi="IRNazanin" w:eastAsia="IRNazanin"/>
          <w:color w:val="111111"/>
          <w:sz w:val="28"/>
          <w:sz w:val="28"/>
          <w:szCs w:val="28"/>
          <w:rtl w:val="true"/>
          <w:lang w:bidi="fa-IR"/>
        </w:rPr>
        <w:t>بفتح سین و الف و فتح دال و الف و واو و راء مهمله و الف و نون معرب از سیاه‌داران است یعنی سیاهی درختان چه دار بلغت فارسی درخت است و الف و نون برای جمع است و بعربی سواد الحکام نامند بجهت آنکه قسمی مداد از ان ترتیب می‌دهند و آن را سواد القضاة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سیاه مائل بسرخی و براق شبیه بشیح و با اندک تلخی و در جوف درختان هند و بلاد حوالی آن بهم می‌رسد و کویند آنچه از درخت نارجیل بهم می‌رسد بهتر است و آنچه تحقیق شده از سمت خطا می‌آورند و بهندی کوی خطائی نامند و صاحب منهاج کوید صمغی است و صاحب جامع کوید چیزیست مانند صمغ که در اندرون بیخ درخت کردکان که مجوف شده باشد یابند و صاحب اختیارات بدیعی کفته چیزیست که در میان درخت بطم کهنه یافت می‌شود و آن را آب بن نامند و کفته که صاحب جامع از درخت جوز یعنی کردکان تا درخت بطم سهو کرده و بالجمله از ادویۀ مجهولة الماهیة است و بهترین آن آنست که چون آن را بشکنند اندرون آن براق و چون در آب کرم زمانی بخیسانند محلول آن برنک اشقر باشد و طعم آن با اندک تلخی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با اندک حرارت محلله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 اورام حاره و با آب بار تنک قاطع نزف الدم همه اعضا است شربا و ضمادا حابس اسهال دموی و التیام دهندۀ زخمها و با سرکۀ شراب جهت ورم قضیب و انثیان و با شراب جهت تحلیل اورام بارده و محلول دو مثقال آن در آب برک مورد تازه که روغن مورد دو سه مثقال داخل کرده بر مو بمالند جهت تقویت بیخ و منع اسقاط آن و با روغن موردجهت منع ریختن موی مؤثر و بغایت مسود آنست و فرزجۀ آن با سرکه و حقنۀ آن بی‌سرکه جهت قطع خون حیض و تقویت رحم و رفع اسهال نافع و مداومت خوردن آن مولد سودا مصلح آن شکر مقدار شربت آن یک مثقال بدل آن دو وزن آن مورد است</w:t>
      </w:r>
      <w:r>
        <w:rPr>
          <w:rFonts w:eastAsia="IRNazanin" w:cs="IRNazanin"/>
          <w:color w:val="111111"/>
          <w:sz w:val="28"/>
          <w:szCs w:val="28"/>
          <w:rtl w:val="true"/>
          <w:lang w:bidi="fa-IR"/>
        </w:rPr>
        <w:t>*</w:t>
      </w:r>
      <w:bookmarkStart w:id="3810" w:name="pg2583_21504"/>
    </w:p>
    <w:p>
      <w:pPr>
        <w:pStyle w:val="Heading5"/>
        <w:numPr>
          <w:ilvl w:val="4"/>
          <w:numId w:val="1"/>
        </w:numPr>
        <w:rPr/>
      </w:pPr>
      <w:bookmarkStart w:id="3811" w:name="__RefHeading___Toc179460_1395250215"/>
      <w:bookmarkStart w:id="3812" w:name="_Toc1571"/>
      <w:bookmarkEnd w:id="3810"/>
      <w:bookmarkEnd w:id="3811"/>
      <w:r>
        <w:rPr>
          <w:rtl w:val="true"/>
        </w:rPr>
        <w:t>ساذج</w:t>
      </w:r>
      <w:bookmarkEnd w:id="3812"/>
    </w:p>
    <w:p>
      <w:pPr>
        <w:pStyle w:val="BookText"/>
        <w:rPr/>
      </w:pPr>
      <w:r>
        <w:rPr>
          <w:rFonts w:ascii="IRNazanin" w:hAnsi="IRNazanin" w:eastAsia="IRNazanin"/>
          <w:color w:val="111111"/>
          <w:sz w:val="28"/>
          <w:sz w:val="28"/>
          <w:szCs w:val="28"/>
          <w:rtl w:val="true"/>
          <w:lang w:bidi="fa-IR"/>
        </w:rPr>
        <w:t>بفتح سین و الف و ذال معجمه و جیم بهندی پترو تیزپات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برک درخت هندیست باریک طولانی از برک بید عریضتر و ضخیم‌تر و خوش‌بو و اندک تند طعم و زردرنک و اندک خشن و پنج خط طولانی از طول از بیخ برک آن رسته تا بسر برک رسیده یکی از وسط و دو در کنار برک و دو در ما بین کنار و وسط و خطوط باریک در عرض</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۴٨٩</w:t>
      </w:r>
      <w:r>
        <w:rPr>
          <w:rFonts w:ascii="IRNazanin" w:hAnsi="IRNazanin" w:eastAsia="IRNazanin"/>
          <w:color w:val="111111"/>
          <w:sz w:val="28"/>
          <w:sz w:val="28"/>
          <w:szCs w:val="28"/>
          <w:rtl w:val="true"/>
          <w:lang w:bidi="fa-IR"/>
        </w:rPr>
        <w:t>برک چنانچه در برکهای دیکر اشجار می‌باشد و درخت آن بلند و بزرک و چوب آن نیز خوش‌بو و پوست آن شبیه بسلیخه می‌باشد و بجای سلیخه می‌فروشند و منبت آن اکثر در کوهستان‌ها است و در کوهستان سلهت که شمالی و شرقی بنکاله واقع است و درخت آن را از انجا احیانا بمرشد آباد و غیر آن نیز می‌آورند و کویند در غیر بلاد هند نیز بهم می‌رسد و لیکن اصل ندارد و قوت آن تا سی سال باقی می‌ماند و بهترین آن تازۀ تندبو تند طعم آنست که فاسد نشده و شور مزه نباشد و بوی آن شبیه ببوی اسارون و وج و ایرسا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ارواح و اخلاط و مفرح و مسمن و محلل ریاح امعا و مصلح حال معده و مقوی احشا و اعضا و مدر بول و حیض و شیر و عرق و جهت وسواس و جنون و وحشت و تقویت حواس و سیلان آب دهان و بدبوئی آنکه از شرکت معده باشد و خفقان و وجع فواد و درد جکر مزمن و امعا و ریاح و استسقا و یرقان و سپرز و تفتیت حصاة و عسر ولادت و اخراج مشیمه و دفع مرۀ سودا و منع داخس و جمیع امراض مقعده و رحم و اکتحال آن بتنهائی و یا با ادویۀ مناسبه جهت بیاض و سلاق و ظلمت بصر و ناخنه نافع و نکاهداشتن آن همیشه در زیر زبان جهت لکنت زبان و بدبوی دهان که بمشارکت معده باشند مفید و ضماد کوبیدۀ مطبوخ آن در شراب جهت تحلیل اورام اجفان و طلای آن با سرکه جهت رفع بدبوئی زیر بغل و کنج ران و بخور آن جهت رفع عسر ولادت و مشیمه و کذاشتن آن در میان جامه و اقمشه جهت منع کرم زدن آن موثر و در سائر قوی و افعال قریب بسنبل الطیب و از ان ضعیف‌تر مضر رئه مصلح آن مصطکی و مضر مثانه و مصلح آن شربت به مقدار شربت آن در مطبوخات تا یک مثقال و در معاجین تا نیم مثقال بدل آن دو وزن آن سنبل هندی و کویند سلیخه و یا طالیسفر است</w:t>
      </w:r>
      <w:bookmarkStart w:id="3813" w:name="pg2583_21505"/>
    </w:p>
    <w:p>
      <w:pPr>
        <w:pStyle w:val="Heading5"/>
        <w:numPr>
          <w:ilvl w:val="4"/>
          <w:numId w:val="1"/>
        </w:numPr>
        <w:rPr/>
      </w:pPr>
      <w:bookmarkStart w:id="3814" w:name="__RefHeading___Toc179462_1395250215"/>
      <w:bookmarkStart w:id="3815" w:name="_Toc1572"/>
      <w:bookmarkEnd w:id="3813"/>
      <w:bookmarkEnd w:id="3814"/>
      <w:r>
        <w:rPr>
          <w:rtl w:val="true"/>
        </w:rPr>
        <w:t>ساکودانه</w:t>
      </w:r>
      <w:bookmarkEnd w:id="3815"/>
    </w:p>
    <w:p>
      <w:pPr>
        <w:pStyle w:val="BookText"/>
        <w:rPr/>
      </w:pPr>
      <w:r>
        <w:rPr>
          <w:rFonts w:ascii="IRNazanin" w:hAnsi="IRNazanin" w:eastAsia="IRNazanin"/>
          <w:color w:val="111111"/>
          <w:sz w:val="28"/>
          <w:sz w:val="28"/>
          <w:szCs w:val="28"/>
          <w:rtl w:val="true"/>
          <w:lang w:bidi="fa-IR"/>
        </w:rPr>
        <w:t>بفتح سین مهمله و الف و ضم کاف عجمی و واو و فتح دال و الف و فتح نون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دوائیست که در جزیرۀ دهناسری و شهرناو و جنک سیلان و مرکی و کده و ملاخا که از جزائر زیرباداند پیدا می‌شود درخت آن مانند درخت سینبهل که درخت هندیست که از ثمر آن نوع پنبه بهم می‌رسد و پوست آن بسیار ضخیم و استخوان آن نازک رخو مردمان انجا اولا پوست سخت بالای آن را دور می‌کنند و آرۀ دندانه‌داری از چوب ترتیب داده بران درخت می‌کشند از ان دانها و مانند فتیله نیز چیزی جدا می‌شود آنها را خشک کرده دانها را می‌فروشند و فتیله مانند را که کم بهاست بمصرف خود می‌آورند و بقول دیکر کردیست که در جوف درختی در ان امکنه می‌شود برمیآید آن را با آب خمیر کرده حبوب بسیار صغار مانند نقل خشخاش می‌سازند و می‌فروشند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دوم و تر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و مبهی و منعظ و مسمن بدن و ملین طبع است و دستور آشامیدن آنست که قدری از ان را با شیر تازه دوشیده مانند شیربرنج طبخ نموده بقند یا نبات شیرین کرده می‌آشامند و کسی را که شیر موافقت نمی‌کند یا در بیماریها در آب پخته و با نبات شیرین کرده می‌خورند مقدار شربت آن از ده مثقال تا بیست مثقال است</w:t>
      </w:r>
    </w:p>
    <w:p>
      <w:pPr>
        <w:pStyle w:val="Heading5"/>
        <w:numPr>
          <w:ilvl w:val="4"/>
          <w:numId w:val="1"/>
        </w:numPr>
        <w:rPr/>
      </w:pPr>
      <w:bookmarkStart w:id="3816" w:name="__RefHeading___Toc179464_1395250215"/>
      <w:bookmarkStart w:id="3817" w:name="_Toc1573"/>
      <w:bookmarkEnd w:id="3816"/>
      <w:r>
        <w:rPr>
          <w:rtl w:val="true"/>
        </w:rPr>
        <w:t>سالامندرا</w:t>
      </w:r>
      <w:bookmarkEnd w:id="3817"/>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سین و الف و لام و الف و فتح میم و سکون نون و فتح دال و راء مهملتین و الف اسم یونانی نوعی از عطایه است و بترکی بیلانه اغودیرن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حیوانیست شبیه بمار و دست و پا دارد و دستهای آن کوتاه تر از پاها و کردن آن باریک و دم آن کوتاه و بزرکتر و پهن‌تر از سام ابرص و لون آن ابلق از زردی و سیاهی و بطی الحرکة و اکثر سر و دم آن سیاه می‌باشد و کویند آتش در ان تاثیر نمی‌کند و اکر در تنور اندازند آتش تنور افسرده کردد و این اصلی ندارد و نیز کویند چون سنک بر وی زنند کارکر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بغایت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۴٩٠</w:t>
      </w:r>
      <w:r>
        <w:rPr>
          <w:rFonts w:ascii="IRNazanin" w:hAnsi="IRNazanin" w:eastAsia="IRNazanin"/>
          <w:color w:val="111111"/>
          <w:sz w:val="28"/>
          <w:sz w:val="28"/>
          <w:szCs w:val="28"/>
          <w:rtl w:val="true"/>
          <w:lang w:bidi="fa-IR"/>
        </w:rPr>
        <w:t>یک مثقال آن از سموم قتاله است مانند ذراریح و مسخن و معفن و مقرح جلد و روغنی که در ان مهرا پخته باشند سترندۀ موی و مقرح عضو و چون دست و پای آن را قطع کنند و احشای آن را اخراج نمایند و در عسل چند روز بیندازند مالیدن آن عسل جهت درد مفاصل و اورام بارده نافع و علامات کسی که آن را خورده باشد کزاز و خدر و درد معدۀ شدید و ورم شکم شبیه باستسقا و احتباس بول و ورم زبان و زوال عقل و تبدیل رنک بدن بسیاهی و بنفشی مانند بادنجان و از کزیدن آن نیز همان اعراض طاری کردد و معالجه و تریاق آن علاج و تریاق ذراریح است و لعوق راتینج و علک البطم با میعه و جنطیانا و عسل یا قنه و عسل و آشامیدن طبیخ کمافیطوس و خوردن قریصی که در ان کمافیطوس پخته باشند و خوردن برک سوسن در روغن زیت پخته و مرق ضفادع و مطبوخ با اصل قرصعنه و تریاق آن تخم سلحفاة بری یا بحری در آب شیرین پخته است</w:t>
      </w:r>
      <w:bookmarkStart w:id="3818" w:name="pg2583_21507"/>
    </w:p>
    <w:p>
      <w:pPr>
        <w:pStyle w:val="Heading5"/>
        <w:numPr>
          <w:ilvl w:val="4"/>
          <w:numId w:val="1"/>
        </w:numPr>
        <w:rPr/>
      </w:pPr>
      <w:bookmarkStart w:id="3819" w:name="__RefHeading___Toc179466_1395250215"/>
      <w:bookmarkStart w:id="3820" w:name="_Toc1574"/>
      <w:bookmarkEnd w:id="3818"/>
      <w:bookmarkEnd w:id="3819"/>
      <w:r>
        <w:rPr>
          <w:rtl w:val="true"/>
        </w:rPr>
        <w:t>سامان</w:t>
      </w:r>
      <w:bookmarkEnd w:id="3820"/>
    </w:p>
    <w:p>
      <w:pPr>
        <w:pStyle w:val="BookText"/>
        <w:rPr/>
      </w:pPr>
      <w:r>
        <w:rPr>
          <w:rFonts w:ascii="IRNazanin" w:hAnsi="IRNazanin" w:eastAsia="IRNazanin"/>
          <w:color w:val="111111"/>
          <w:sz w:val="28"/>
          <w:sz w:val="28"/>
          <w:szCs w:val="28"/>
          <w:rtl w:val="true"/>
          <w:lang w:bidi="fa-IR"/>
        </w:rPr>
        <w:t>بفتح سین و الف و فتح میم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بردیست که بفارسی پیرز نامند بسیار نرم و باریک و مائل بزردی و از ان حصیر ترتیب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جلوس بر ان باعث فرح و جهت رفع بواسیر نافع و سوختۀ آن قاطع نزف الدم است</w:t>
      </w:r>
    </w:p>
    <w:p>
      <w:pPr>
        <w:pStyle w:val="Heading5"/>
        <w:numPr>
          <w:ilvl w:val="4"/>
          <w:numId w:val="1"/>
        </w:numPr>
        <w:rPr/>
      </w:pPr>
      <w:bookmarkStart w:id="3821" w:name="__RefHeading___Toc179468_1395250215"/>
      <w:bookmarkStart w:id="3822" w:name="_Toc1575"/>
      <w:bookmarkEnd w:id="3821"/>
      <w:r>
        <w:rPr>
          <w:rtl w:val="true"/>
        </w:rPr>
        <w:t>سام ابرص</w:t>
      </w:r>
      <w:bookmarkEnd w:id="3822"/>
    </w:p>
    <w:p>
      <w:pPr>
        <w:pStyle w:val="BookText"/>
        <w:rPr/>
      </w:pPr>
      <w:r>
        <w:rPr>
          <w:rFonts w:ascii="IRNazanin" w:hAnsi="IRNazanin" w:eastAsia="IRNazanin"/>
          <w:color w:val="111111"/>
          <w:sz w:val="28"/>
          <w:sz w:val="28"/>
          <w:szCs w:val="28"/>
          <w:rtl w:val="true"/>
          <w:lang w:bidi="fa-IR"/>
        </w:rPr>
        <w:t>بفتح سین و الف و میم و فتح الف و سکون باء موحده و را و صاد مهملتین بشیرازی ماترنک و باصفهانی مالمالی و بهندی چهپکلی و در بنکاله تکتکی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وزغه است و لیکن مصطلح آنست که بری آن را سام ابرص و بلدی را وزغه می‌نامند که بفارسی چلپاسه و آن کوچکتر از چلپاسه و شبیه بحردون و با نقطها است و سمیت آن بحد سمیت چلپاسه نیست و بهترین آن آنست که در بستانها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هر دو نوع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کوبیدۀ آن بر اعضا جاذب پیکان و خار و رافع ثألیل و نملیه و مسماریه و کذاشتن جکر خشک آن بر دندان کرم خورده مسکن درد آن و طلای خشک آن با روغن زیتون بر سر و غیر آن جهت رویانیدن مو و رفع احتباس بول و چون شکافته بر موضع عقرب کزیده کذارند وجع آن را تسکین دهد و قطور زبل آن و خون و بول آن باندک مشک در احلیل جهت رفع فتق صبیان بسیار مؤثر و همچنین جلوس در طبیخ آن همین اثر دارد و خوردن آن مورث سل و امراض ردیه مصلح آن شربت ریباس و امثال آنست</w:t>
      </w:r>
      <w:bookmarkStart w:id="3823" w:name="pg2583_21508"/>
    </w:p>
    <w:p>
      <w:pPr>
        <w:pStyle w:val="Heading4"/>
        <w:numPr>
          <w:ilvl w:val="3"/>
          <w:numId w:val="1"/>
        </w:numPr>
        <w:rPr/>
      </w:pPr>
      <w:bookmarkStart w:id="3824" w:name="__RefHeading___Toc179470_1395250215"/>
      <w:bookmarkStart w:id="3825" w:name="_Toc1576"/>
      <w:bookmarkEnd w:id="3823"/>
      <w:bookmarkEnd w:id="3824"/>
      <w:r>
        <w:rPr>
          <w:rtl w:val="true"/>
        </w:rPr>
        <w:t>فصل السین المهمة مع الباء الموحدة</w:t>
      </w:r>
      <w:bookmarkEnd w:id="3825"/>
    </w:p>
    <w:p>
      <w:pPr>
        <w:pStyle w:val="Heading5"/>
        <w:numPr>
          <w:ilvl w:val="4"/>
          <w:numId w:val="1"/>
        </w:numPr>
        <w:rPr/>
      </w:pPr>
      <w:bookmarkStart w:id="3826" w:name="__RefHeading___Toc179472_1395250215"/>
      <w:bookmarkStart w:id="3827" w:name="_Toc1577"/>
      <w:bookmarkEnd w:id="3826"/>
      <w:r>
        <w:rPr>
          <w:rtl w:val="true"/>
        </w:rPr>
        <w:t>سبج</w:t>
      </w:r>
      <w:bookmarkEnd w:id="3827"/>
    </w:p>
    <w:p>
      <w:pPr>
        <w:pStyle w:val="BookText"/>
        <w:rPr/>
      </w:pPr>
      <w:r>
        <w:rPr>
          <w:rFonts w:ascii="IRNazanin" w:hAnsi="IRNazanin" w:eastAsia="IRNazanin"/>
          <w:color w:val="111111"/>
          <w:sz w:val="28"/>
          <w:sz w:val="28"/>
          <w:szCs w:val="28"/>
          <w:rtl w:val="true"/>
          <w:lang w:bidi="fa-IR"/>
        </w:rPr>
        <w:t>بفتح سین و باء موحده و جیم در آخر معرب شبه فارسی است و آن را سبق و شوق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سیاه و براق و زودشکن و سبک و از بلاد سودان و هند و جبال شام خیزد بهترین آن بسیار سیاه براق صافی رخو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آن جهت خفقان و کشودن سده و تقویت معده و تفتیت حصاة و یک دانک آن با شراب مقوی باصره و دل و اکتحال محرق مغسول آن با عسل جهت جلای بصر و رفع غشاوۀ رقیق و تقویت قوت باصره بغایت نافع و بدستور میل آن را در چشم کشیدن و پیوسته در ان نکاه کردن مانع نزول آب و مقوی باصرۀ مشایخ و نکاهداشتن آن با خود بطریق انکشتری و غیر آن جهت رفع چشم بدو تعلیق آن بر سر رافع درد سر و نکاهداشتن قطعۀ آنکه بقدر یک مثقال باشد جهت رفع فزع و وحشت آزموده است و کویند چون سورۀ لم یکن بر صفحۀ آن بقلم خفی و سطور دقیقۀ چند نویسند و صاحب لقوه پیوسته در ان نکاه کند و در غیر آن نظر نکند در یک روز لقوۀ آن زائل کردد و از مجربات شمرده‌اند و ارسطو کوید کسانی که مسمن باشند و در چشم ایشان ضعفی باشد و یا مانند خیالی و یا حبابی و یا مکسی و یا ابری در پیش چشم ایشان آید آئینۀ از ان سازند و اکثر در ان نظر کنند زائل کردد و طلای مسحوق آن</w:t>
      </w:r>
      <w:r>
        <w:rPr>
          <w:rFonts w:eastAsia="IRNazanin" w:cs="IRNazanin"/>
          <w:color w:val="111111"/>
          <w:sz w:val="28"/>
          <w:szCs w:val="28"/>
          <w:rtl w:val="true"/>
          <w:lang w:bidi="fa-IR"/>
        </w:rPr>
        <w:t>&amp;</w:t>
      </w:r>
      <w:bookmarkStart w:id="3828" w:name="pg2583_21509"/>
    </w:p>
    <w:p>
      <w:pPr>
        <w:pStyle w:val="BookText"/>
        <w:rPr/>
      </w:pPr>
      <w:bookmarkEnd w:id="3828"/>
      <w:r>
        <w:rPr>
          <w:rFonts w:ascii="IRNazanin" w:hAnsi="IRNazanin" w:eastAsia="IRNazanin"/>
          <w:color w:val="111111"/>
          <w:sz w:val="28"/>
          <w:sz w:val="28"/>
          <w:szCs w:val="28"/>
          <w:lang w:bidi="fa-IR"/>
        </w:rPr>
        <w:t>۴٩١</w:t>
      </w:r>
      <w:r>
        <w:rPr>
          <w:rFonts w:ascii="IRNazanin" w:hAnsi="IRNazanin" w:eastAsia="IRNazanin"/>
          <w:color w:val="111111"/>
          <w:sz w:val="28"/>
          <w:sz w:val="28"/>
          <w:szCs w:val="28"/>
          <w:rtl w:val="true"/>
          <w:lang w:bidi="fa-IR"/>
        </w:rPr>
        <w:t>با آب بر مذاکیر جهت ادرار بول مجرب مضر سپرز مصلح آن آب انجیر و صاحب اختیارات بدیعی دو نوع نوشته که یکی را از دربند قفچاق می‌آرند و آن آبیست که بمرور ایام منجمد می‌کردد و نوع دیکر را از جیلان می‌آورند و این کانی بود و بهترین آن نوع اول است و نوشته که آورده‌اند که آن بآتش برافروخته می‌کردد مانند هیزم و بوی آن مانند نفط است</w:t>
      </w:r>
    </w:p>
    <w:p>
      <w:pPr>
        <w:pStyle w:val="Heading5"/>
        <w:numPr>
          <w:ilvl w:val="4"/>
          <w:numId w:val="1"/>
        </w:numPr>
        <w:rPr/>
      </w:pPr>
      <w:bookmarkStart w:id="3829" w:name="__RefHeading___Toc179474_1395250215"/>
      <w:bookmarkStart w:id="3830" w:name="_Toc1578"/>
      <w:bookmarkEnd w:id="3829"/>
      <w:r>
        <w:rPr>
          <w:rtl w:val="true"/>
        </w:rPr>
        <w:t>سپستان</w:t>
      </w:r>
      <w:bookmarkEnd w:id="3830"/>
    </w:p>
    <w:p>
      <w:pPr>
        <w:pStyle w:val="BookText"/>
        <w:rPr/>
      </w:pPr>
      <w:r>
        <w:rPr>
          <w:rFonts w:ascii="IRNazanin" w:hAnsi="IRNazanin" w:eastAsia="IRNazanin"/>
          <w:color w:val="111111"/>
          <w:sz w:val="28"/>
          <w:sz w:val="28"/>
          <w:szCs w:val="28"/>
          <w:rtl w:val="true"/>
          <w:lang w:bidi="fa-IR"/>
        </w:rPr>
        <w:t>بفتح سین و کسر با و سکون سین مهمله و فتح تاء مثناة فوقانیه و الف و نون لغت فارسی است بعربی دبق و بهندی لسوره نامند و معنی سپستان اطباء الکلیه است بجهت شدت نفع آن از برای کلیه و آن را مخاطه مخاطیا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و دو نوع می‌باشد یکی بزرک بقدر آلو و در اندرون متصل بتخم آن لعابی و تخم آن از لحم آن جدا و دوم از ان کوچکتر و تخم آن چسپیده بلحم آن و لعاب این کمتر و شیرین‌تر از نوع بزرک و هر دو نوع در خوشه می‌باشد و در پختکی و رسیدکی زرد و بعد از خشکی سیاه رنک و بهترین آن بالیدۀ رسیدۀ تازۀ بحرینی آنست و درخت آن بزرک تا بدو قامت و زیاده بران تا پنج شش قامت و رنک ساق آن سفید و شاخهای آن سبز و برک آن مدور و بزرک و اندک خشن و در بلدان حاره بسیار بهم می‌رسد و در اکثر بنادر فارس و نواح آن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حرارت و برودت معتدل و در اول تر</w:t>
      </w:r>
      <w:bookmarkStart w:id="3831" w:name="pg2583_21510"/>
    </w:p>
    <w:p>
      <w:pPr>
        <w:pStyle w:val="BookText"/>
        <w:rPr/>
      </w:pPr>
      <w:bookmarkEnd w:id="3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کذاشتن آن در دهان و فرو بردن آب آن و آشامیدن آب نقیع آن و یا مطبوخ آن جهت تلیین سینه و حلق و اورام آن و خشونت صوت و سرفۀ حار یابس و کرفتکی آواز و تسکین حدت صفرا و عطش و حرقة البول حادث از حدت صفرا و اخراج کرم معده و اسهال محرور المزاج و مواد سوداوی و بلغم شور و اصلاح ادویۀ مسهله و تپهای حارۀ صفراویه و دمویه و بلغم شور و سحج عارض از شرب شراب حاد و از ادویۀ حاده نافع و قلیل الغذا و مولد رطوبات بلغمیه و مزلق آنچه در امعا است خصوصا تحقین به آب مطبوخ آن و ضماد مطبوخ آن در دوشاب جهت کشودن دمل مجرب مقدار شربت آن از سی عدد تا ده مثقال مضعف معده و کویند مضر جکر است مصلح آن در مبرودین برک کل سرخ و در غیر آن عناب بدل آن خطمی است و چون چهار پنج عدد برک نورستۀ آن را ریزه ریزه کرده شب در آب بخیسانند و صبح مالیده صاف کرده بیاشامند جهت جریان منی و قرحۀ احلیل و مثانه که بفارسی سوزنک و بهندی سوزاک نامند نافع و ذرور پوست سوختۀ خشک آن جهت تسکین وجع و زخم بآتش سوخته مفید</w:t>
      </w:r>
      <w:r>
        <w:rPr>
          <w:rFonts w:eastAsia="IRNazanin" w:cs="IRNazanin"/>
          <w:color w:val="111111"/>
          <w:sz w:val="28"/>
          <w:szCs w:val="28"/>
          <w:rtl w:val="true"/>
          <w:lang w:bidi="fa-IR"/>
        </w:rPr>
        <w:t>*</w:t>
      </w:r>
    </w:p>
    <w:p>
      <w:pPr>
        <w:pStyle w:val="Heading5"/>
        <w:numPr>
          <w:ilvl w:val="4"/>
          <w:numId w:val="1"/>
        </w:numPr>
        <w:rPr/>
      </w:pPr>
      <w:bookmarkStart w:id="3832" w:name="__RefHeading___Toc179476_1395250215"/>
      <w:bookmarkStart w:id="3833" w:name="_Toc1579"/>
      <w:bookmarkEnd w:id="3832"/>
      <w:r>
        <w:rPr>
          <w:rtl w:val="true"/>
        </w:rPr>
        <w:t>سپیه</w:t>
      </w:r>
      <w:bookmarkEnd w:id="3833"/>
    </w:p>
    <w:p>
      <w:pPr>
        <w:pStyle w:val="BookText"/>
        <w:rPr/>
      </w:pPr>
      <w:r>
        <w:rPr>
          <w:rFonts w:ascii="IRNazanin" w:hAnsi="IRNazanin" w:eastAsia="IRNazanin"/>
          <w:color w:val="111111"/>
          <w:sz w:val="28"/>
          <w:sz w:val="28"/>
          <w:szCs w:val="28"/>
          <w:rtl w:val="true"/>
          <w:lang w:bidi="fa-IR"/>
        </w:rPr>
        <w:t>بفتح سین و کسر باء فارسی و سکون یا و ها بلغت فرنکی نام ماهی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است که در دریا بهم می‌رسد استخوان آن بسیار صلب و زرکران بران نقش حلی و زیور کنده در ان نقره و طلا کداخته می‌ریزند و اطفال بر لوح آن می‌نویسند و لحم و مغز آن سفید و نرم و پرسوراخ مانند اسفنج و در حوف آن بجای خون آب بسیار سیاهی می‌باشد و هرکاه ماهی دیکر یا شخصی و صیادی قصد آن می‌کند از ان آب سیاه قدری در آب می‌ریزد آب سیاه می‌کردد به حدی که چیزی در ان نمی‌نماید و آن ماهی خود می‌کریزد و چون سیاهی جوف آن را در چراغ افروزند مانند روغن مشتعل کردد و اکر در آن خانه چراغی دیکر نباشد کویند آن خانه پر از کدو بنظر می‌آید و کویند بیضۀ آن جهت تفتیت سنک مثانه و کلیه و ادرار بول نافع است</w:t>
      </w:r>
      <w:bookmarkStart w:id="3834" w:name="pg2583_21511"/>
    </w:p>
    <w:p>
      <w:pPr>
        <w:pStyle w:val="Heading4"/>
        <w:numPr>
          <w:ilvl w:val="3"/>
          <w:numId w:val="1"/>
        </w:numPr>
        <w:rPr/>
      </w:pPr>
      <w:bookmarkStart w:id="3835" w:name="__RefHeading___Toc179478_1395250215"/>
      <w:bookmarkStart w:id="3836" w:name="_Toc1580"/>
      <w:bookmarkEnd w:id="3834"/>
      <w:bookmarkEnd w:id="3835"/>
      <w:r>
        <w:rPr>
          <w:rtl w:val="true"/>
        </w:rPr>
        <w:t>فصل السین مع الخاء المعجمة</w:t>
      </w:r>
      <w:bookmarkEnd w:id="3836"/>
    </w:p>
    <w:p>
      <w:pPr>
        <w:pStyle w:val="Heading5"/>
        <w:numPr>
          <w:ilvl w:val="4"/>
          <w:numId w:val="1"/>
        </w:numPr>
        <w:rPr/>
      </w:pPr>
      <w:bookmarkStart w:id="3837" w:name="__RefHeading___Toc179480_1395250215"/>
      <w:bookmarkStart w:id="3838" w:name="_Toc1581"/>
      <w:bookmarkEnd w:id="3837"/>
      <w:r>
        <w:rPr>
          <w:rtl w:val="true"/>
        </w:rPr>
        <w:t>سخار</w:t>
      </w:r>
      <w:bookmarkEnd w:id="3838"/>
    </w:p>
    <w:p>
      <w:pPr>
        <w:pStyle w:val="BookText"/>
        <w:rPr/>
      </w:pPr>
      <w:r>
        <w:rPr>
          <w:rFonts w:ascii="IRNazanin" w:hAnsi="IRNazanin" w:eastAsia="IRNazanin"/>
          <w:color w:val="111111"/>
          <w:sz w:val="28"/>
          <w:sz w:val="28"/>
          <w:szCs w:val="28"/>
          <w:rtl w:val="true"/>
          <w:lang w:bidi="fa-IR"/>
        </w:rPr>
        <w:t>بفتح سین و خا و الف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شبیه باذخر و پرشاخ و تلخ و بدبو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صرع و سکته و فالج و تقطیع بلغم لزج و ریاح و تقویت معده و انهضام طعام و تفتیح سدۀ جکر مضر محرورین مصلح آن ربوب ترش مقدار شربت آن یک مثقال بدل آن یک وزن آن و نیم آن اذخر است</w:t>
      </w:r>
    </w:p>
    <w:p>
      <w:pPr>
        <w:pStyle w:val="BookText"/>
        <w:rPr/>
      </w:pPr>
      <w:r>
        <w:rPr>
          <w:rFonts w:ascii="IRNazanin" w:hAnsi="IRNazanin" w:eastAsia="IRNazanin"/>
          <w:color w:val="111111"/>
          <w:sz w:val="28"/>
          <w:sz w:val="28"/>
          <w:szCs w:val="28"/>
          <w:lang w:bidi="fa-IR"/>
        </w:rPr>
        <w:t>۴٩٢</w:t>
      </w:r>
    </w:p>
    <w:p>
      <w:pPr>
        <w:pStyle w:val="Heading5"/>
        <w:numPr>
          <w:ilvl w:val="4"/>
          <w:numId w:val="1"/>
        </w:numPr>
        <w:rPr/>
      </w:pPr>
      <w:bookmarkStart w:id="3839" w:name="__RefHeading___Toc179482_1395250215"/>
      <w:bookmarkStart w:id="3840" w:name="_Toc1582"/>
      <w:bookmarkEnd w:id="3839"/>
      <w:r>
        <w:rPr>
          <w:rtl w:val="true"/>
        </w:rPr>
        <w:t>سخاله</w:t>
      </w:r>
      <w:bookmarkEnd w:id="3840"/>
    </w:p>
    <w:p>
      <w:pPr>
        <w:pStyle w:val="BookText"/>
        <w:rPr/>
      </w:pPr>
      <w:r>
        <w:rPr>
          <w:rFonts w:ascii="IRNazanin" w:hAnsi="IRNazanin" w:eastAsia="IRNazanin"/>
          <w:color w:val="111111"/>
          <w:sz w:val="28"/>
          <w:sz w:val="28"/>
          <w:szCs w:val="28"/>
          <w:rtl w:val="true"/>
          <w:lang w:bidi="fa-IR"/>
        </w:rPr>
        <w:t>آنچه از فلزات بسوهان جدا کنند که بفارسی براده نامند و آنچه در حین کوفتن از ان ریزد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السین مع الدال المهملة</w:t>
      </w:r>
    </w:p>
    <w:p>
      <w:pPr>
        <w:pStyle w:val="Heading5"/>
        <w:numPr>
          <w:ilvl w:val="4"/>
          <w:numId w:val="1"/>
        </w:numPr>
        <w:rPr/>
      </w:pPr>
      <w:bookmarkStart w:id="3841" w:name="__RefHeading___Toc179484_1395250215"/>
      <w:bookmarkStart w:id="3842" w:name="_Toc1583"/>
      <w:bookmarkEnd w:id="3841"/>
      <w:r>
        <w:rPr>
          <w:rtl w:val="true"/>
        </w:rPr>
        <w:t>سداب</w:t>
      </w:r>
      <w:bookmarkEnd w:id="3842"/>
    </w:p>
    <w:p>
      <w:pPr>
        <w:pStyle w:val="BookText"/>
        <w:rPr/>
      </w:pPr>
      <w:r>
        <w:rPr>
          <w:rFonts w:ascii="IRNazanin" w:hAnsi="IRNazanin" w:eastAsia="IRNazanin"/>
          <w:color w:val="111111"/>
          <w:sz w:val="28"/>
          <w:sz w:val="28"/>
          <w:szCs w:val="28"/>
          <w:rtl w:val="true"/>
          <w:lang w:bidi="fa-IR"/>
        </w:rPr>
        <w:t>بضم سین و فتح دال و الف و باء موحده و بذال معجمه نیز آمده لغت عربی است و بیونانی فیجن و در تنکابن و دیلم پیم و بهندی سانول و ساتری و بلغتی زونجی و ببنکالی تتلی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سه نوع است بستانی و بری و جبلی درخت بستانی آن تا بدو ذرع و پرشاخ و برک آن ریزه و بدبو و بسیار سبز کویا بران غباری نشسته و کل آن زرد و تخم آن در غلافی و سه عدد بهم پیوسته مثلث شکل و بهترین آن بستانی سبز تازه تندبو که قریب بدرخت انجیر روئیده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تازۀ آن را کرمی و خشکی کمتر تا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ابو الحسن هم وارد است که سداب زیاده می‌کرداند عقل را و از ان حضرت هم و حضرت ابی جعفر هم نیز وارد است که سداب زیاده می‌کرداند عقل را و توفیر می‌دهد قوت دماغی را و لیکن آب پشت را متعفن می‌کرداند و نیز وارد است که جهت وجع کوش نافع است و اطبا کفته‌اند با تریاقیت و مفتح سدد و محلل ریاح و نفخ و مقوی معده و مشهی طعام و مدر حیض و بول و مخرج فضول بسیار و مجفف منی و مسقط جنین و قاطع باه اعضاء الراس و الصدر و الغذاء و النفض و غیرها جهت امراض دماغی و عصبانی مانند فالج و رعشه و تشنج امتلائی و اوجاع مفاصل و عرق النسا شربا و ضمادا و جهت سینه و یرقان و طحال و قولنج ریحی و تفتیت حصاة و بواسیر و امراض مقعده و رحم شربا و آشامیدن آب برک طبیخ آن با عسل بقدر دو اوقیه تا سه اوقیه جهت فواق مجرب و با شبت خشک جهت تسکین درد پهلو و سینه و تنکی نفس و سرفۀ مزمن و تسکین مغص و ورم حار رئه و وجع مفاصل و عرق النسا و لرز تپهای بارده و مطبوخ آن در زیت جهت اخراج کرم معده و مطبوخ آن در شراب که شراب بنصف رسیده باشد جهت رفع استسقای لحمی و بدستور ضماد آن با مطبوخ انجیر و بدستور با انجیر و نمک پروردۀ آن و یا با نمک جهت حدت بصر و خائیدن برک آن رافع بوی پیاز و سیر از دهان و قدر قلیل آن مقوی هاضمه و مشهی و جشا آورنده و با انجیر و کردکان جهت سموم مشروبه و سموم هوام و مداومت آن هر روز بقدر یک درم جهت ازالۀ فالج و رعشه و تشنج مجرب و خوردن تخم آن و بدستور حمول آن بعد از جماع مانع آبستنی و مقاوم جمیع سموم مداومت خوردن برک و تخم آن باعث سقوط جنین و همچنین حمول و بخور آن و مداومت بوئیدن آن باعث ضعف بصر و حواس و تاریکی قلب و ضماد برک آن جهت ازالۀ درد کزیدن عقرب و رتیلا و سک دیوانه مفید و مانع حمل و قطور عصارۀ آن در کوش جهت دوی و طنین و ثقل سامعه و قطور آب مطبوخ آن با سرکه در بینی اطفال جهت رفع ام الصبیان و قطع رعاف و بدستور نفوخ برک خشک آن در بینی قطع رعاف نماید و ضماد آن با روغن کل و خل خمر جهت تسکین صداع و با ورق الغار جهت ورم انثیان و با موم و روغن مورد جهت بثور و با شبت و عسل جهت قوبا و شستن عضو بآن و نطرون جهت دفع بهق سفید و اقسام ثآلیل نافع و احتقان آب مطبوخ آن جهت رفع قولنج و چون آن را در روغن زیت طبخ دهند و مثانه را بدان تکمید کنند ادرار بول کند و با خود داشتن آن باعث کریختن حیوانات موذی صاحب شامه است و عصارۀ آن در سائر افعال مانند برک آنست و قطور و اکتحال آن با آب رازیانه و عسل در چشم جهت رفع ضعف آن و باعث حدت نور باصره و چون آن را در پوست انار کرم کنند و در کوش بچکانند جهت تسکین درد آن و طلای محلول آن در سرکه و سفیداب و روغن کل سرخ جهت جمره و نمله و قروح رطبۀ سر و با عسل جهت درد مفاصل و با عسل سعوط آن جهت ام الصبیان اطفال و کویند خوردن آن جهت</w:t>
      </w:r>
      <w:r>
        <w:rPr>
          <w:rFonts w:eastAsia="IRNazanin" w:cs="IRNazanin"/>
          <w:color w:val="111111"/>
          <w:sz w:val="28"/>
          <w:szCs w:val="28"/>
          <w:rtl w:val="true"/>
          <w:lang w:bidi="fa-IR"/>
        </w:rPr>
        <w:t>&amp;</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۴٩٣</w:t>
      </w:r>
      <w:r>
        <w:rPr>
          <w:rFonts w:ascii="IRNazanin" w:hAnsi="IRNazanin" w:eastAsia="IRNazanin"/>
          <w:color w:val="111111"/>
          <w:sz w:val="28"/>
          <w:sz w:val="28"/>
          <w:szCs w:val="28"/>
          <w:rtl w:val="true"/>
          <w:lang w:bidi="fa-IR"/>
        </w:rPr>
        <w:t>فالج و رعشه و تشنج نافع و هر روز یک درم آن جهت فواق و آشامیدن و طلا نمودن آن جهت کزیدکی عقرب و مار و رتیلا و سک دیوانه و رفع زهرها و منع آبستنی نافع و مداومت برک آن مضعف باصره و مصدع و مورث شقیقه و محرق اخلاط و منی و مصلح آن سکنجبین و انیسون مقدار شربت آن کبیر السن را سه درم تا سه مثقال و صغیر را یک قیراط تا چهار قیراط بدل آن صعتر است و کویند نعناع و فودنج و کویند سیسنبر و تخم آن را چون بکوبند و یک درم تا دو درم آن را با عسل و یا سکنجبین بیاشامند صرع و کابوس و حدت بصر و فواق ریحی و سردی معده و قولنج ریحی و اکثر سموم را نافع و بدستور آشامیدن آب طبیخ آن و چون در زیت طبخ دهند و مثانه را بدان تکمید نمایند ادرار بول کند و عسر البول را زائل سازد و چون تخم آن را داخل نمیذها کنند باعث خوش‌بوئی و شدت اسکار و دفع ضرر آن می‌شود و بزودی از بدن برمی‌آید و لیکن مورث رطوبت دماغ و صداع و درد سر و ثقل آن می‌کردد و صمغ بستانی و بری آن بغایت کرم و خشک و کرمی آن کمتر از خشکی آن و غیر ثافیسا است و جهت قرحۀ چشم و تحلیل خنازیر و اورام زیربغل و کش ران و برص و فرزجۀ آن بقدر یک دانک جهت اخراج جنین و مشیمه و ادرار حیض مجرب و روغن سداب که یک جزو آن را با چهار جزو آب و ده جزو روغن زیتون بجوشانند تا روغن بماند جهت استرخا و برودت کرده و مثانه و درد پهلو و کمر و رحم عارض از اختناق آن و تحلیل ریاح و لرز تپها و خوردن آن بقدر نصف اوقیه در حمام جهت رعشه و سعوط یک دانک آن جهت رفع ثقل سامعه و حقنۀ آن جهت مغص و قولنج ریحی و خلطی و حمول آن جهت اخراج جنین و مشیمه و ادرار حیض نافع است</w:t>
      </w:r>
      <w:bookmarkStart w:id="3843" w:name="pg2583_21513"/>
    </w:p>
    <w:p>
      <w:pPr>
        <w:pStyle w:val="Heading5"/>
        <w:numPr>
          <w:ilvl w:val="4"/>
          <w:numId w:val="1"/>
        </w:numPr>
        <w:rPr/>
      </w:pPr>
      <w:bookmarkStart w:id="3844" w:name="__RefHeading___Toc179486_1395250215"/>
      <w:bookmarkStart w:id="3845" w:name="_Toc1584"/>
      <w:bookmarkEnd w:id="3843"/>
      <w:bookmarkEnd w:id="3844"/>
      <w:r>
        <w:rPr>
          <w:rtl w:val="true"/>
        </w:rPr>
        <w:t>سداب بری</w:t>
      </w:r>
      <w:bookmarkEnd w:id="3845"/>
    </w:p>
    <w:p>
      <w:pPr>
        <w:pStyle w:val="BookText"/>
        <w:rPr/>
      </w:pPr>
      <w:r>
        <w:rPr>
          <w:rFonts w:ascii="IRNazanin" w:hAnsi="IRNazanin" w:eastAsia="IRNazanin"/>
          <w:color w:val="111111"/>
          <w:sz w:val="28"/>
          <w:sz w:val="28"/>
          <w:szCs w:val="28"/>
          <w:rtl w:val="true"/>
          <w:lang w:bidi="fa-IR"/>
        </w:rPr>
        <w:t>برک آن باریکتر و کم شاخ‌تر و بدبوتر از بستانیست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 و دوائیت بران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اقرب سموم قتاله است چهار درهم آن کشنده‌تر از دفلی است بحرارت و سوزش اندرون و رنک رو سرخ کردد و چشمها برآید و بول و غایط بند کردد و مداوات این نیز مانند مداوات آنست و عصارۀ آن باعث رعاف قوی و قتال و چون آن را بر آهن و آبکینه بمالند مانع زنک کرفتن آن و چون در مکان کوسفندان و مرغان بریزند حیوانات موذی نزدیک آن موضع نروند و ضماد برک آن موجب جذب مواد و احراق و موت عضو و ضماد پوست نبات آن با شراب جهت داء الثعلب نافع و اکر مزمن شده باشد با عصاره و اندک بیخ آن با پیه ممزوج نمایند و محرور المزاج را استعمال آن اصلا جائز نیست و مبرود المزاج چون خواهد استعمال نماید باید که بقدر ثلث مقدار بستانی اخذ نماید زیرا که عمل این اضعاف عمل آنست و کویند مباشر جمع طبخ آن را تورم در دست و صورت بهم می‌رسد با خارش و لهذا مباشر آن اولا باید که اعضای خود را بادهان بارده تدهین نماید پس متوجه کردد</w:t>
      </w:r>
    </w:p>
    <w:p>
      <w:pPr>
        <w:pStyle w:val="Heading5"/>
        <w:numPr>
          <w:ilvl w:val="4"/>
          <w:numId w:val="1"/>
        </w:numPr>
        <w:rPr/>
      </w:pPr>
      <w:bookmarkStart w:id="3846" w:name="__RefHeading___Toc179488_1395250215"/>
      <w:bookmarkStart w:id="3847" w:name="_Toc1585"/>
      <w:bookmarkEnd w:id="3846"/>
      <w:r>
        <w:rPr>
          <w:rtl w:val="true"/>
        </w:rPr>
        <w:t>سدر</w:t>
      </w:r>
      <w:bookmarkEnd w:id="3847"/>
    </w:p>
    <w:p>
      <w:pPr>
        <w:pStyle w:val="BookText"/>
        <w:rPr/>
      </w:pPr>
      <w:r>
        <w:rPr>
          <w:rFonts w:ascii="IRNazanin" w:hAnsi="IRNazanin" w:eastAsia="IRNazanin"/>
          <w:color w:val="111111"/>
          <w:sz w:val="28"/>
          <w:sz w:val="28"/>
          <w:szCs w:val="28"/>
          <w:rtl w:val="true"/>
          <w:lang w:bidi="fa-IR"/>
        </w:rPr>
        <w:t>بکسر سین و سکون دال و راء مهملتین بفارسی کنار و بهندی بیر نامند و ثمر آن را بعربی نبق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 و بستانی می‌باشد بری آن پرخار و آن را صال نامند و ثمر آن کوچکتر و خوش‌بو و چاشنی‌دار بشکل سنجد و بعد از رسیدن سرخ و زردرنک می‌کردد و بستانی آن کم‌خار و ثمر آن بزرک‌تر و لذیذتر و خوشبوتر و شیرین و در شاهجهان‌آباد و اکبرآباد بسیار خوب و شاداب و باشکال و انواع و بزرک و بالیده تا بقدر آلوچه و زردآلو می‌شود و وفور بسیار دارد و ارزان است و در بلاد کرم‌سیر بهم می‌رسد و بهترین آن بزرک پرکوشت رسیدۀ شاداب زردرنک و یا سرخ رنک آنست که دانۀ آن کوچک باشد و از سدر مراد برک سائیدۀ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ثمر آن</w:t>
      </w:r>
    </w:p>
    <w:p>
      <w:pPr>
        <w:pStyle w:val="BookText"/>
        <w:rPr/>
      </w:pPr>
      <w:r>
        <w:rPr>
          <w:rFonts w:ascii="IRNazanin" w:hAnsi="IRNazanin" w:eastAsia="IRNazanin"/>
          <w:color w:val="111111"/>
          <w:sz w:val="28"/>
          <w:sz w:val="28"/>
          <w:szCs w:val="28"/>
          <w:rtl w:val="true"/>
          <w:lang w:bidi="fa-IR"/>
        </w:rPr>
        <w:t>در اول سرد و در دوم خشک و بستانی تازۀ آن سرد و تر و خشک آن سرد و خشک و سردی و تری ترش آن زیاده از شیرین و میخوش آن معتدل و بعضی شیرین آن را در اول کرم دانسته‌اند</w:t>
      </w:r>
    </w:p>
    <w:p>
      <w:pPr>
        <w:pStyle w:val="BookText"/>
        <w:rPr/>
      </w:pPr>
      <w:r>
        <w:rPr>
          <w:rFonts w:ascii="IRNazanin" w:hAnsi="IRNazanin" w:eastAsia="IRNazanin"/>
          <w:color w:val="111111"/>
          <w:sz w:val="28"/>
          <w:sz w:val="28"/>
          <w:szCs w:val="28"/>
          <w:lang w:bidi="fa-IR"/>
        </w:rPr>
        <w:t>۴٩۴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نارس آن</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لزج و نفاخ و رسیدۀ آن قلیل الغذا و دیرهضم و صالح الکیموس و مسهل بعصر و نیم رطل آن مسهل صفرا از معده و امعا و مطفی حرارت غریبه و خوردن ترش رسیدۀ آن مانع صعود بخارات بدماغ و دافع صفرا و تشنکی و آب شیرین آن مفتح سده و کشندۀ کرم معده و امعا و مضر مبرودین مصلح آن سکنجبین و خشک آن قوی القبض و آرد آنکه سویق النبق نامند که کنار رسیده را خشک نمایند و هستۀ آن را برآورده آش نموده عند الحاجة بقدر مطلوب به آب ممزوج کرده اندکی شیرینی و یا با یکی از شربتهای مناسبه بیاشامند و بریان آن بسیار قابض جهت اسهال مراری و قرحۀ امعا و حمیات حاد نافع مضر دماغ مصلح آن در محرور سکنجبین و در مبرود کلقند و مصطکی و آشامیدن شیرۀ مغز دانۀ آن مطفی حرارت حمیات حادۀ دمویه و صفراویه و دقیه و جدری و حصبه و مسکن عطش و مطبوخ دانۀ آن بغایت قابض و ضماد کوبیدۀ آن جهت شکستکی اعضا و تقویت آنها مجرب و طلای مطبوخ آن به حدی که غلیظ کردد جهت سستی اعضا و تقویت آنها و عضلات و سرعت حرکت اطفال مؤثر و ضماد شکوفۀ آن در حمام جهت رفع شری مجرب و کفته‌اند که چون دانۀ نبق را در کلاب بخیسانند و بکارند از برک و ثمر آن بوی کلاب آید و اکر بعسل آلوده بکارند ثمر آن شیرین شود و اصلی ندارد و برک آنکه سدر باشد ضماد آن و شستن بدن در حمام بدان جهت زخمها و تنقیۀ چرک بدن و تقویت موی و منع سقوط آن و تقویت اعصاب و طرد هوام و ضماد آن با شراب جهت نضج ورمهای حاره و تحلیل آنها و بتنهائی نیز جهت تحلیل اورام حاره و نضج آنها و بدستور طبیخ تازه و یا خشک آن همین اثر دارد و بتنهائی نیز جهت تحلیل اورام حاره و نضج آنها و نشارۀ چوب آن در آخر اول سرد و در آخر دوم خشک و قاطع نزف الدم و رافع قرحۀ امعا و اسهالی که از ضعف معده بهم رسیده باشد و دافع استسقا و سپرز و بدستور حقنۀ آن جهت جراحات امعا و ذرور آن جهت زخمهای حاره مانند جدری و غیره نافع و مقدار شربت آن تا هفت درم و آشامیدن آب مطبوخ ریشه و بیخ آنکه از زمین برآورده اندک پوست آن را خراشیده پاک شسته ریزه ریزه کرده مقدار نیم رطل آن را در آب بسیار جوش دهند تا قوت آن برآید و غلیظ سرخ رنک کردد پس صاف نموده بنوشند جهت تقویت و فربهی بدن و نیکوئی رنک رخسار نافع و غذائیت بسیار دارد و اکثر فقرا و جوکیان هند این را مستعمل دارند و صمغ آن طلاء جهت حزاز نافع است</w:t>
      </w:r>
      <w:bookmarkStart w:id="3848" w:name="pg2583_21515"/>
    </w:p>
    <w:p>
      <w:pPr>
        <w:pStyle w:val="Heading4"/>
        <w:numPr>
          <w:ilvl w:val="3"/>
          <w:numId w:val="1"/>
        </w:numPr>
        <w:rPr/>
      </w:pPr>
      <w:bookmarkStart w:id="3849" w:name="__RefHeading___Toc179490_1395250215"/>
      <w:bookmarkStart w:id="3850" w:name="_Toc1586"/>
      <w:bookmarkEnd w:id="3848"/>
      <w:bookmarkEnd w:id="3849"/>
      <w:r>
        <w:rPr>
          <w:rtl w:val="true"/>
        </w:rPr>
        <w:t>فصل السین مع الراء المهملة</w:t>
      </w:r>
      <w:bookmarkEnd w:id="3850"/>
    </w:p>
    <w:p>
      <w:pPr>
        <w:pStyle w:val="Heading5"/>
        <w:numPr>
          <w:ilvl w:val="4"/>
          <w:numId w:val="1"/>
        </w:numPr>
        <w:rPr/>
      </w:pPr>
      <w:bookmarkStart w:id="3851" w:name="__RefHeading___Toc179492_1395250215"/>
      <w:bookmarkStart w:id="3852" w:name="_Toc1587"/>
      <w:bookmarkEnd w:id="3851"/>
      <w:r>
        <w:rPr>
          <w:rtl w:val="true"/>
        </w:rPr>
        <w:t>سراج القطرب</w:t>
      </w:r>
      <w:bookmarkEnd w:id="3852"/>
    </w:p>
    <w:p>
      <w:pPr>
        <w:pStyle w:val="BookText"/>
        <w:rPr/>
      </w:pPr>
      <w:r>
        <w:rPr>
          <w:rFonts w:ascii="IRNazanin" w:hAnsi="IRNazanin" w:eastAsia="IRNazanin"/>
          <w:color w:val="111111"/>
          <w:sz w:val="28"/>
          <w:sz w:val="28"/>
          <w:szCs w:val="28"/>
          <w:rtl w:val="true"/>
          <w:lang w:bidi="fa-IR"/>
        </w:rPr>
        <w:t>بکسر سین و فتح را و الف و جیم و الف و لام و ضم قاف و سکون طا و ضم را هر دو مهمله و باء موحده و قطریل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کیاهیست که تر و تازۀ آن در شب مانند چراغ رخشد و این اسم مشتق از دو معنی است یکی از معنی سراج که بفارسی چراغ نامند و دوم از قطرب که کرم کوچکی است بعضی پرنده و بعضی غیر پرنده که در شب می‌درخشد بفارسی کرم شب‌تاب و بهندی بهکه جوکنی نامند و نیز قطرب اسم حیوانیست کوچک بقدر مکسی که بر روی آب همیشه حرکت می‌کند بدون قصد بجانبی و در شب تاریک بالجمله می‌درخشد و آن اسم دوائیست که بیونانی افینوس نامند بمعنی حدقی و نیز نباتی دیکر که آن را بیونانی خیس نامند و بعضی بر خیری جبلی که کل آن آسمان جونی است و بر کیاه دیکر که آن را بیونانی لوسیماخیوس نامند و بر کیاهی نیز که آن را بلغت مغربی بخیله نامند و در میان کیاه کتان بسیار بهم می‌رسد و کل آن سرخ مانند ورد احمر و بیخ آن بقدر کردکان و حفاران و فلاحان آن را یافته می‌خورند و بر یبروج نیز اطلاق می‌نمایند جهت آنکه در شب بیح آن نورانی و روشن می‌باشد ما دام که تر و تازه است و لهذا آن را در پارچۀ تر کرده نکاه</w:t>
      </w:r>
      <w:r>
        <w:rPr>
          <w:rFonts w:eastAsia="IRNazanin" w:cs="IRNazanin"/>
          <w:color w:val="111111"/>
          <w:sz w:val="28"/>
          <w:szCs w:val="28"/>
          <w:rtl w:val="true"/>
          <w:lang w:bidi="fa-IR"/>
        </w:rPr>
        <w:t>&amp;</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۴٩۵</w:t>
      </w:r>
      <w:r>
        <w:rPr>
          <w:rFonts w:ascii="IRNazanin" w:hAnsi="IRNazanin" w:eastAsia="IRNazanin"/>
          <w:color w:val="111111"/>
          <w:sz w:val="28"/>
          <w:sz w:val="28"/>
          <w:szCs w:val="28"/>
          <w:rtl w:val="true"/>
          <w:lang w:bidi="fa-IR"/>
        </w:rPr>
        <w:t>می‌دارند و نیز بر یبروج الوقار اطلاق می‌نمایند و یوسف بغدادی آن را یبروج الصنم دانسته و کفته آن را شجر سلیمان بن داؤد علیهما السلام می‌نامند جهت آنکه حضرت سلیمان عم بآن استعانت می‌جسته بر همه اعمال خود و همچنین اسکندر رومی و آن درختی شریف بزرک قدر است از قدیم الایام و بیخ آن یبروج الصنم است که بادشاهان تعظیم آن می‌کنند و در خزاین خود نکاه می‌دارند و درخت آن شبیه بعلیق است و بتفصیل در ما لا یسع مذکور است و صاحب تحفه حکیم میر محمد مؤمن کفته افینوس است و در حرف الالف مع الفا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رفع سموم و کزیدن رتیلا نافع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p>
    <w:p>
      <w:pPr>
        <w:pStyle w:val="BookText"/>
        <w:rPr/>
      </w:pPr>
      <w:r>
        <w:rPr>
          <w:rFonts w:ascii="IRNazanin" w:hAnsi="IRNazanin" w:eastAsia="IRNazanin"/>
          <w:color w:val="111111"/>
          <w:sz w:val="28"/>
          <w:sz w:val="28"/>
          <w:szCs w:val="28"/>
          <w:rtl w:val="true"/>
          <w:lang w:bidi="fa-IR"/>
        </w:rPr>
        <w:t>بفتح سین و را و سکون خا و سین مهمله اسم فارسی است و بیونانی بطارس و در تنکابن و دیلم جماز و بهندی کیل دارو و بسوره نیز و در بنکاله پنکهراج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سیاه رنک مائل بسرخی و پرکره و پر از ریشهای باریک و نر و ماده می‌باشد نر آن بی‌ساق و بی‌ثمر و بی‌کل بلکه شاخی از بیخ آن می‌روید بقدر ذرعی و کمتر از ان و بر اطراف آن برکهای مشرف نزدیک بهم شبیه بپرهای بال مرغان و مادۀ آن بی‌شاخ و منحصر بربک برک مرتفع و تا چهار سال قوت آن باقی می‌ماند و بهترین آن بزرک سنکین مائل بسیاهی است که مکسوران فستقی رنک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مفتح و محلل نفخ و مجفف بیلذع و مفرح و دافع قمل و بخار سوداوی و مسهل اقسام کرم شکم و امعا خصوصا با خربق سفید یا سیاه و با سقمونیا و عسل و بدستور لعوق آن با عسل مخرج مای اصفر و مانع حمل و مسقط جنین و حب القرع است و جهت خفقان عسر العلاج و جراحت کرده و مثانه و عرق النسا و نقرس و درد مفاصل نافع و آشامیدن یک مثقال آن با سه عدد زردۀ تخم‌مرغ نیم‌برشت سه روز متوالی جهت رفع کرفتکی اعضا و سقطه و ضربه بغایت مفید و چون از نوع نر آن شش رطل تازۀ نازک را بقدر باقلی ریزه کرده و در دوازده رطل عسل بجوشانند تا مهرا شود و با عسل یک‌سان کردد و دو صد مثقال بماند و هر روز چهارده مثقال آن را بنوشند جهت رفع درد و رکین مزمن مجرب و ذرور خشک آن جهت جراحت رطبۀ عسرة العلاج بغایت آزموده و چهار درم آن با شراب جهت اخراج حب القرع و جنین و سه درم آن جهت اخراج حیات که کرم دراز معده است و شرط استعمال آن آنست که قبل از ان سیر خشک بخورند و برک تازۀ نورستۀ آن ملین طبع و چون چند روز متوالی بیاشامند مواد منتن چشم را بپلک دفع کند و ضماد آن بر هر عضوی موجب اخراج فضول و چون با حنا بر سر طلا نمایند جهت منع نزول آب در چشم نزد ابتدای علامات آن مفید و فرش نمودن برک آن در خانه مانع کیک مضر رئه مصلح آن شیح ارمنی مقدار شربت آن تا ده مثقال بدل آن قنبیل است</w:t>
      </w:r>
      <w:bookmarkStart w:id="3853" w:name="pg2583_21517"/>
    </w:p>
    <w:p>
      <w:pPr>
        <w:pStyle w:val="Heading5"/>
        <w:numPr>
          <w:ilvl w:val="4"/>
          <w:numId w:val="1"/>
        </w:numPr>
        <w:rPr/>
      </w:pPr>
      <w:bookmarkStart w:id="3854" w:name="__RefHeading___Toc179494_1395250215"/>
      <w:bookmarkStart w:id="3855" w:name="_Toc1588"/>
      <w:bookmarkEnd w:id="3853"/>
      <w:bookmarkEnd w:id="3854"/>
      <w:r>
        <w:rPr>
          <w:rtl w:val="true"/>
        </w:rPr>
        <w:t>سرس</w:t>
      </w:r>
      <w:bookmarkEnd w:id="3855"/>
    </w:p>
    <w:p>
      <w:pPr>
        <w:pStyle w:val="BookText"/>
        <w:rPr/>
      </w:pPr>
      <w:r>
        <w:rPr>
          <w:rFonts w:ascii="IRNazanin" w:hAnsi="IRNazanin" w:eastAsia="IRNazanin"/>
          <w:color w:val="111111"/>
          <w:sz w:val="28"/>
          <w:sz w:val="28"/>
          <w:szCs w:val="28"/>
          <w:rtl w:val="true"/>
          <w:lang w:bidi="fa-IR"/>
        </w:rPr>
        <w:t>بکسر سین و را و سین مهمله در آخر اسم درخت هندی است و کویند که آن را سلطان الاشجار و بفارسی درخت زکریا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 هندی است موزون و برک آن بادامی شکل و بی‌تشریف بعرض انکشت کوچکی و بطول یک و نیم بند انکشت و از برک تمر هندی اندک بزرکتر و بشکل آن و در شاخهای باریک محاذی یکدیکر و متراکم و کل آن شبیه بکل کلاب جامون و خوش‌بو و رنک آن زرد و بعضی سفید نیز نادر او تخم آن بقدر تخم خیارشنبر و از ان کوچکتر و نازک و در غلافی مانند تخم قرظ اما از غلاف آن بزرکتر و بسیار پهن‌تر و تازۀ آن نرم و خشک آن بسیار صلب و دیر کوبیده می‌کردد و طعم مغز خام آن شبیه بطعم نخود خام اما با اندک عفوصت و حدت کمی و پوست درخت آن ضخیم و خشن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شاید کرم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خوردن برک پختۀ آن جهت رفع شبکوری که آن را بخورند و عصارۀ برک آن را در چشم بچکانند و نیز بخورند و مضمضه به آب مطبوخ پوست درخت آن جهت تقویت لثه و دندان مجرب و چون پوست درخت</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۴٩۶</w:t>
      </w:r>
      <w:r>
        <w:rPr>
          <w:rFonts w:ascii="IRNazanin" w:hAnsi="IRNazanin" w:eastAsia="IRNazanin"/>
          <w:color w:val="111111"/>
          <w:sz w:val="28"/>
          <w:sz w:val="28"/>
          <w:szCs w:val="28"/>
          <w:rtl w:val="true"/>
          <w:lang w:bidi="fa-IR"/>
        </w:rPr>
        <w:t>آن را مقدار یکماشه نرم کوفته پیخته روغن کاو تازه مقدار سه چهار توله تا پنج توله را داغ کرده از آتش برکرفته بان ممزوج کرده بخورند و همچنین تا پنج‌روز یا ده روز و در بین و بعد از ان از نمک و ترشی و بادی و بقول و پیاز و سیر و پنیر و لبنیات و آب سرد و جماع و اعراض نفسانیه و بدنیه پرهیز نمایند جذام و خدر و قروح خبیثه و ساعیه و جرب متقرح و فالج و لقوه و استرخا و اوجاع مفاصل و قوبا و امثال آنها را از امراض دماغیه و عصبانیه نافع و عرق آنکه یک وزن آن را نیمکوفته اما پوست نازک اندرون آن را دور کنند و با چهار پنج وزن آن آب خالص سه چهار شبانه‌روز بکذارند پس بدستور مقرر عرق کشند و تا بیست و یک روز یا زیاده بحسب حاجت و قدر مرض بنوشند جهت امراض مذکوره نافع و اکر با آن نیم وزن تا یک وزن پوست درخت نیم بسیار کهنه نیز اضافه نمایند بهتر و اقوی است و باید که غذا منحصر بر کوشت طیور لطیفۀ خفیفه مانند دراج و طیهوج و کنجشک و امثال اینها و از حبوب برنج و کندم و از هرکه تور نیز نامند و روغن کاو تازه بسیار باشد و اکر مدت پنج بوم روغن آن را بخورند پرهیز را بعد از ان تا بیست و پنج یوم مرعی دارند و اکر ده روز تا پنجاه یوم و در عرق دو چند ایام شرب آن کافی است و باید که عرق آن را در ظرف روئین نکاهدارند زیرا که ظرف آبکینه را می‌شکند و ضماد آن جهت یرقان و دمامیل و بثور اورام و حکه و جرب و رفع زهر جانوران سمی و فساد خون و ذرور پوست درخت خشک کردۀ آن جهت التیام زخمها و خشک نمودن آنها هرچند کهنه شده باشند و استشمام کل آن جهت رفع صداع و شقیقه و چون بیخ نوع سفید کل آن را در دهن کیرند امساک منی آورد و تخم آن را چون مقدار یک درم کوفته و پیخته و با نبات دو درم مخلوط نموده با شیر تازه دوشیده چهل درم بنوشند چند روز متوالی و ترشی نخورند جهت غلیظ نمودن منی رقیق شده و رفع سرعت انزال نافع و بتنهائی جهت خنازیر و چون با نمک طبرزد یا آب بسایند و در چشم صاحب بیاض کشند موثر است</w:t>
      </w:r>
      <w:bookmarkStart w:id="3856" w:name="pg2583_21518"/>
    </w:p>
    <w:p>
      <w:pPr>
        <w:pStyle w:val="Heading5"/>
        <w:numPr>
          <w:ilvl w:val="4"/>
          <w:numId w:val="1"/>
        </w:numPr>
        <w:rPr/>
      </w:pPr>
      <w:bookmarkStart w:id="3857" w:name="__RefHeading___Toc179496_1395250215"/>
      <w:bookmarkStart w:id="3858" w:name="_Toc1589"/>
      <w:bookmarkEnd w:id="3856"/>
      <w:bookmarkEnd w:id="3857"/>
      <w:r>
        <w:rPr>
          <w:rtl w:val="true"/>
        </w:rPr>
        <w:t>سرطان نهری</w:t>
      </w:r>
      <w:bookmarkEnd w:id="3858"/>
    </w:p>
    <w:p>
      <w:pPr>
        <w:pStyle w:val="BookText"/>
        <w:rPr/>
      </w:pPr>
      <w:r>
        <w:rPr>
          <w:rFonts w:ascii="IRNazanin" w:hAnsi="IRNazanin" w:eastAsia="IRNazanin"/>
          <w:color w:val="111111"/>
          <w:sz w:val="28"/>
          <w:sz w:val="28"/>
          <w:szCs w:val="28"/>
          <w:rtl w:val="true"/>
          <w:lang w:bidi="fa-IR"/>
        </w:rPr>
        <w:t>بفتح سین و راء و طاء مهمله و الف و نون و فتح نون و سکون ها و کسر را و یاء آخر حروف بفارسی خرچنک و بهندی کیکرا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حیوانیست آبی معروف بهترین آن مادۀ آنست و علامت آن آنست که چون سر سوزنی بر پشت آن فرو برند آبی سفید ظاهر کردد بخلاف نر آن و بهترین آن بزرک نهری آنست که در آبهای شیرین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الغذا و بطئ الهضم و مبهی و با قوت جاذبه و محلله و چون دو سه عدد آن را اطراف قطع نموده و جوف آن را با آب و خاکستر پاک شسته و با آب تطهیر داده با جو مقشر طبخ دهند و صاف نموده بنوشند جهت سل و دق و سرفۀ حار یابس و یبوست اعضا و هزال مفرط حار و محرور المزاجان مجرب و بدستور محرق آن با صمغ عربی و ادویۀ مناسبه همین اثر دارد و جهت بواسیر بغایت نافع و سه اوقیه از آب طبیخ آن با کرفس و رازیانه جهت تفتیت حصاة و ادرار بول حیض و فضلات و مسحوق آن با بادروج جهت سم عقرب و کویند چون این را با بادروج نزد عقرب برند بمیرد و با شراب سفید جهت عسر البول و اخراج حصاة و با شیر الاغ جهت کزیدن رتیلا و عقرب و جانوران سمی دیکر و با عسل جهت عض کلب و غرغرۀ شیرۀ کوبیدۀ آن بقدر یک سکرجه جهت خناق و درد لوزتین سریع الاثر و ضماد تازۀ کوبیدۀ آن جهت جذب سموم و تسکین الم کزیدن عقرب و اخراج پیکان و خار از اعضا و تحلیل اورام حاره نافع و غرغره با آب مطبوخ آن با شبت جهت ملسوع و ضماد محرق آن جهت سرطان پستان آزموده و با عسل جهت بهق و اورام جاسیه و تجفیف قروح نافع و چون چند عدد آن را زنده در دیک مس بی‌قلعی بسوزانند تا خاکستر شود و هر روز یک ملعقۀ آن را با نه اوقیه آب بنوشند جهت رفع سم سک دیوانه کزیده مجرب اما باید که</w:t>
      </w:r>
      <w:r>
        <w:rPr>
          <w:rFonts w:eastAsia="IRNazanin" w:cs="IRNazanin"/>
          <w:color w:val="111111"/>
          <w:sz w:val="28"/>
          <w:szCs w:val="28"/>
          <w:rtl w:val="true"/>
          <w:lang w:bidi="fa-IR"/>
        </w:rPr>
        <w:t>&amp;</w:t>
      </w:r>
      <w:bookmarkStart w:id="3859" w:name="pg2583_21519"/>
    </w:p>
    <w:p>
      <w:pPr>
        <w:pStyle w:val="BookText"/>
        <w:rPr/>
      </w:pPr>
      <w:bookmarkEnd w:id="3859"/>
      <w:r>
        <w:rPr>
          <w:rFonts w:ascii="IRNazanin" w:hAnsi="IRNazanin" w:eastAsia="IRNazanin"/>
          <w:color w:val="111111"/>
          <w:sz w:val="28"/>
          <w:sz w:val="28"/>
          <w:szCs w:val="28"/>
          <w:lang w:bidi="fa-IR"/>
        </w:rPr>
        <w:t>۴٩٧</w:t>
      </w:r>
      <w:r>
        <w:rPr>
          <w:rFonts w:ascii="IRNazanin" w:hAnsi="IRNazanin" w:eastAsia="IRNazanin"/>
          <w:color w:val="111111"/>
          <w:sz w:val="28"/>
          <w:sz w:val="28"/>
          <w:szCs w:val="28"/>
          <w:rtl w:val="true"/>
          <w:lang w:bidi="fa-IR"/>
        </w:rPr>
        <w:t>بر موضع زخم کزیدۀ سک مرهمی از روغن زیتون و سرکه و جاوشیر کذارند و اکر مدتی از کزیدن سک دیوانه کذشته باشد بقدر دو ملعقه هر روز بدهند و کویند شرط احراق آن بجهت این امر وقتی است که آفتاب در اسد باشد و یا مقابلۀ قمر نباشد و شعرای یمانی طلوع نموده باشد و بدستور هرکاه با یک جزو محرق مذکور و نیم جزو جنطیانا و عشر جزو کندر اضافه نموده سه روز یا زیاده بران هر روز سه مثقال با آب سرد بنوشند جهت دفع اذیت سک دیوانه مؤثر و همچنین چون سه مثقال خاکستر مذکور را با یک مثقال و نیم جنطیانا با شراب بنوشند و همچنین با عسل و ضماد خاکستر آن با عسل که باهم طبخ نموده باشند جهت شقاق پا و مقعده و شقاقی که از سرما بهم رسیده باشد و شقاق مادۀ سرطانی نافع و تعلیق چشم آن بر صاحب تپ غب نافع و کویند مضر مثانه و مصلح آن کل قبرسی و کل مختوم است مقدار شربت خام آن پنج مثقال و از سوختۀ آن سه مثقال و دستور احراق آن در دستور احراقات مقدمه و سفوفات و اقراص آن در قرابادین مذکور شد</w:t>
      </w:r>
    </w:p>
    <w:p>
      <w:pPr>
        <w:pStyle w:val="Heading5"/>
        <w:numPr>
          <w:ilvl w:val="4"/>
          <w:numId w:val="1"/>
        </w:numPr>
        <w:rPr/>
      </w:pPr>
      <w:bookmarkStart w:id="3860" w:name="__RefHeading___Toc179498_1395250215"/>
      <w:bookmarkStart w:id="3861" w:name="_Toc1590"/>
      <w:bookmarkEnd w:id="3860"/>
      <w:r>
        <w:rPr>
          <w:rtl w:val="true"/>
        </w:rPr>
        <w:t>سرطان بحری</w:t>
      </w:r>
      <w:bookmarkEnd w:id="3861"/>
    </w:p>
    <w:p>
      <w:pPr>
        <w:pStyle w:val="BookText"/>
        <w:rPr/>
      </w:pPr>
      <w:r>
        <w:rPr>
          <w:rFonts w:ascii="IRNazanin" w:hAnsi="IRNazanin" w:eastAsia="IRNazanin"/>
          <w:color w:val="111111"/>
          <w:sz w:val="28"/>
          <w:sz w:val="28"/>
          <w:szCs w:val="28"/>
          <w:rtl w:val="true"/>
          <w:lang w:bidi="fa-IR"/>
        </w:rPr>
        <w:t>بفارسی خرچنک دریائی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است یکی آنکه ما دام که در دریا است نرم بود چون از دریا برآورند و هوا بدان رسد متحجر کردد و جثۀ آن بقدر سرطان نهری و از ان کوچکتر و صدفی و نرم بود و از سواحل دریای هند و یمن خیزد و دوم شبیه بسرطان نهری نیست و لیکن بسیار سفید و شبیه بخلد است و صیادان ماهی در بلاد دیلم و تنکابن آن را بقلاب نصب نموده بآن صید ماهی می‌کنند</w:t>
      </w:r>
      <w:bookmarkStart w:id="3862" w:name="pg2583_21520"/>
    </w:p>
    <w:p>
      <w:pPr>
        <w:pStyle w:val="BookText"/>
        <w:rPr/>
      </w:pPr>
      <w:bookmarkEnd w:id="38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سوختۀ آن را با چلا و تلطیف زیاده و اکتحال آن جهت قمع رطوباتی که از طبقات چشم ریزد و بجهت تقویت عضلات چشم و روشنائی آن و جرب و ظفره و سلاق و دمعه و ذرور آن جهت قطع نزف الدم جراحت و سنون آن جهت جلای دندان و طلای آن جهت کلف و نمش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w:t>
      </w:r>
    </w:p>
    <w:p>
      <w:pPr>
        <w:pStyle w:val="BookText"/>
        <w:rPr/>
      </w:pPr>
      <w:r>
        <w:rPr>
          <w:rFonts w:ascii="IRNazanin" w:hAnsi="IRNazanin" w:eastAsia="IRNazanin"/>
          <w:color w:val="111111"/>
          <w:sz w:val="28"/>
          <w:sz w:val="28"/>
          <w:szCs w:val="28"/>
          <w:rtl w:val="true"/>
          <w:lang w:bidi="fa-IR"/>
        </w:rPr>
        <w:t>دوم سرد و تر از اول و محرق آن در خواص ضعیف‌تر از اول و خوردن آن کشنده است</w:t>
      </w:r>
    </w:p>
    <w:p>
      <w:pPr>
        <w:pStyle w:val="Heading5"/>
        <w:numPr>
          <w:ilvl w:val="4"/>
          <w:numId w:val="1"/>
        </w:numPr>
        <w:rPr/>
      </w:pPr>
      <w:bookmarkStart w:id="3863" w:name="__RefHeading___Toc179500_1395250215"/>
      <w:bookmarkStart w:id="3864" w:name="_Toc1591"/>
      <w:bookmarkEnd w:id="3863"/>
      <w:r>
        <w:rPr>
          <w:rtl w:val="true"/>
        </w:rPr>
        <w:t>*</w:t>
      </w:r>
      <w:r>
        <w:rPr>
          <w:rtl w:val="true"/>
        </w:rPr>
        <w:t>سرنجی</w:t>
      </w:r>
      <w:bookmarkEnd w:id="3864"/>
    </w:p>
    <w:p>
      <w:pPr>
        <w:pStyle w:val="BookText"/>
        <w:rPr/>
      </w:pPr>
      <w:r>
        <w:rPr>
          <w:rFonts w:ascii="IRNazanin" w:hAnsi="IRNazanin" w:eastAsia="IRNazanin"/>
          <w:color w:val="111111"/>
          <w:sz w:val="28"/>
          <w:sz w:val="28"/>
          <w:szCs w:val="28"/>
          <w:rtl w:val="true"/>
          <w:lang w:bidi="fa-IR"/>
        </w:rPr>
        <w:t>بفتح سین و ضم را و سکون نون و کسر جیم فارسی و یا لغت هندیست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نباتیست هندی تا بیک ذرع و نیم و ساق آن کره‌دار و بر سر کره‌ها شاخها و برکهای سفید و کل ریزه و در بین برکها تخمهای ریزه و سفید اندک پهن و برک نبات آن شبیه ببرک خرفۀ بزرک و از ان نازکتر و بی‌طعمی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بحرارت و رطوبت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خوردن برک مطبوخ آن جهت وجع ظهر و مفاصل و سائر اعضا و بیخ آن با دارفلفل سوده جهت حمیات مرکبه نافع و ضماد برک و نبات آن با کات هندی و اندکی زنجبیل تر جهت التیام زخمهای عسرة الاندمال نافع و داخس را نیز مفید</w:t>
      </w:r>
    </w:p>
    <w:p>
      <w:pPr>
        <w:pStyle w:val="Heading5"/>
        <w:numPr>
          <w:ilvl w:val="4"/>
          <w:numId w:val="1"/>
        </w:numPr>
        <w:rPr/>
      </w:pPr>
      <w:bookmarkStart w:id="3865" w:name="__RefHeading___Toc179502_1395250215"/>
      <w:bookmarkStart w:id="3866" w:name="_Toc1592"/>
      <w:bookmarkEnd w:id="3865"/>
      <w:r>
        <w:rPr>
          <w:rtl w:val="true"/>
        </w:rPr>
        <w:t>سرو</w:t>
      </w:r>
      <w:bookmarkEnd w:id="3866"/>
    </w:p>
    <w:p>
      <w:pPr>
        <w:pStyle w:val="BookText"/>
        <w:rPr/>
      </w:pPr>
      <w:r>
        <w:rPr>
          <w:rFonts w:ascii="IRNazanin" w:hAnsi="IRNazanin" w:eastAsia="IRNazanin"/>
          <w:color w:val="111111"/>
          <w:sz w:val="28"/>
          <w:sz w:val="28"/>
          <w:szCs w:val="28"/>
          <w:rtl w:val="true"/>
          <w:lang w:bidi="fa-IR"/>
        </w:rPr>
        <w:t>بفتح سین و سکون را و واو اسم فارسی است و بهندی نیز همین و نمال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است بری و بستانی بری آنکه جبلی نیز نامند درخت عرعر است و در حرف العین ان شاء اللّه تعالی خواهد آمد و بستانی آن درختی است بسیار بلند و عظیم و موزون و برکهای آن بسیار ریزه و خزان نمی‌کند و ثمر آن کوچک صنوبری شکل شبیه بجوز رومی و آن را جوز السرو نامند و مغزی ندارد و در خامی سبز و صلب و بعد از رسیدن اندک زردرنک و خشبی در جمیع اجزای آن اندک حدت و حرافت و مرارت و عفوصت بسیار و تخم آن سفید زردرنک شبیه بدانۀ عدس و از ان نازکتر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کویند در حرارت معتدل و در سوم خشک و ثمر آن از سائر اجزا کرم‌تر و صمغ آن کرم حاد حریف و قریب بصمغ صنوبر و ضعیف‌تر از ان و رطوبت سائلۀ از ان ضعیف‌تر از قطران درخت شربین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برک آن قابض و محلل و قاطع نزف الدم و زائل کنندۀ عفونات و بهق و آشامیدن طبیخ آن جهت عسر البول و قروح</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۴٩٨</w:t>
      </w:r>
      <w:r>
        <w:rPr>
          <w:rFonts w:ascii="IRNazanin" w:hAnsi="IRNazanin" w:eastAsia="IRNazanin"/>
          <w:color w:val="111111"/>
          <w:sz w:val="28"/>
          <w:sz w:val="28"/>
          <w:szCs w:val="28"/>
          <w:rtl w:val="true"/>
          <w:lang w:bidi="fa-IR"/>
        </w:rPr>
        <w:t>امعا و سیلان فضول از مثانه و بدستور آشامیدن دو مثقال از برک سائیدۀ آن با نیم مثقال مرمکی جهت تقویت مثانه و رفع بول در فراش و عسر البول مفید و غرغرۀ طبیخ آن جهت درد دندان و قروح لثه و استرخای آن و لعوق آن با عسل جهت سرفۀ کهنه مجرب و مقوی معده و کویند که برک آن مخدر است و آشامیدن ثمر آن با شراب طیب جهت قطع نزف الدم و رفع نفس الانتصاب و منع انصباب فضلات بمعده و قرحۀ امعا نافع و چون ثمر آن را بسایند و بر فتق ضماد کنند جهت منع زیادتی و تحلیل آن نافع مضر رئه مصلح آن کثیرا و نشارۀ چوب آن جهت منع سیلان فضول و با مرصاف جهت تقویت مثانه و رفع بول در فراش نافع و محرق مغسول برک آن جهت سوختکی آتش و غیر مغسول آن جهت قروح و جروح رطبه ضماد او ذرورا نافع و ضماد برک پختۀ آن در سرکه که با ترمس مخلوط کنند جهت قلع آثار بهق و سفیدی ناخن و با ادویۀ مناسبه و بتنهائی جهت فتق و التیام جراحت و تقویت اعضای مسترخیۀ سست شده و قطع نزف الدم و تجفیف زخمها و تحلیل اورام و رفع اعیا و با آرد جو و آب جهت اورام حارۀ چشم و حمره و نمله و سوختکی آتش و سعوط صمغ آن جهت تنقیۀ رطوبات دماغی و ذرور آن جهت بواسیر الانف و عصارۀ ثمر تازۀ آن نیز جهت بواسیر الانف و بواسیر مقعده و با کلنار جهت قروح رطبۀ سر و سائر قروح بدن و تنقیۀ قروح و سخه و خائیدن آن جهت رفع سیلان آب دهان نافع و چون ثمر و برک آن را با آمله در آب و سرکه طبخ نمایند تا مهرا شود پس با روغن کنجد بجوشانند و ثفل آن را بر موی ضماد نمایند و روغن را طلا کنند جهت سیاه و دراز کردن و حفظ سقوط موی مجرب و بدستور چون بکوبند و با سرکه و حنا کوبیده بسرشند و بر مو ضماد نمایند سیاه و قوی کرداند و تضمید آن با موم و روغن زیتون و عذب جهت تقویت معده نافع و بدل آن بوزن آن انزروت سرخ و نصف آن پوست انار و از خواص آنست که چون ثمر و برک و شاخ آن را در خانه نکاهدارند پشه داخل نشود و اکر بشود آن را بکشد و بدستور دود نمودن آن همین اثر دارد</w:t>
      </w:r>
      <w:r>
        <w:rPr>
          <w:rFonts w:eastAsia="IRNazanin" w:cs="IRNazanin"/>
          <w:color w:val="111111"/>
          <w:sz w:val="28"/>
          <w:szCs w:val="28"/>
          <w:rtl w:val="true"/>
          <w:lang w:bidi="fa-IR"/>
        </w:rPr>
        <w:t>*</w:t>
      </w:r>
      <w:bookmarkStart w:id="3867" w:name="pg2583_21522"/>
    </w:p>
    <w:p>
      <w:pPr>
        <w:pStyle w:val="Heading5"/>
        <w:numPr>
          <w:ilvl w:val="4"/>
          <w:numId w:val="1"/>
        </w:numPr>
        <w:rPr/>
      </w:pPr>
      <w:bookmarkStart w:id="3868" w:name="__RefHeading___Toc179504_1395250215"/>
      <w:bookmarkStart w:id="3869" w:name="_Toc1593"/>
      <w:bookmarkEnd w:id="3867"/>
      <w:bookmarkEnd w:id="3868"/>
      <w:r>
        <w:rPr>
          <w:rtl w:val="true"/>
        </w:rPr>
        <w:t>سرهنجی</w:t>
      </w:r>
      <w:bookmarkEnd w:id="3869"/>
    </w:p>
    <w:p>
      <w:pPr>
        <w:pStyle w:val="BookText"/>
        <w:rPr/>
      </w:pPr>
      <w:r>
        <w:rPr>
          <w:rFonts w:ascii="IRNazanin" w:hAnsi="IRNazanin" w:eastAsia="IRNazanin"/>
          <w:color w:val="111111"/>
          <w:sz w:val="28"/>
          <w:sz w:val="28"/>
          <w:szCs w:val="28"/>
          <w:rtl w:val="true"/>
          <w:lang w:bidi="fa-IR"/>
        </w:rPr>
        <w:t>بفتح سین و ضم راء مهملتین و خفای ها و سکون نون و کسر جیم فارسی و یا لغت هندیست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هندی برک آن شبیه ببرک رطبه و کل آن ریزه و سفید و از ان خردتر و از زمین بسیار بلند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معتدل در حرارت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سعوط یک عدد کل آن با دو عدد فلفل جهت تفتیح سدۀ خیشوم و دفع فضول دماغی و رفع ثقل سر و صداع و رفع جذام مجرب کفته‌اند و خوردن نبات پختۀ آن بطریق بورانی بی‌ترشی جهت جبر کسر که تا چهار روز بخورند و برک پخته آن را بر موضع مکسور بندند قائم مقام مومیائی کفته‌اند</w:t>
      </w:r>
      <w:r>
        <w:rPr>
          <w:rFonts w:eastAsia="IRNazanin" w:cs="IRNazanin"/>
          <w:color w:val="111111"/>
          <w:sz w:val="28"/>
          <w:szCs w:val="28"/>
          <w:rtl w:val="true"/>
          <w:lang w:bidi="fa-IR"/>
        </w:rPr>
        <w:t>*</w:t>
      </w:r>
    </w:p>
    <w:p>
      <w:pPr>
        <w:pStyle w:val="Heading5"/>
        <w:numPr>
          <w:ilvl w:val="4"/>
          <w:numId w:val="1"/>
        </w:numPr>
        <w:rPr/>
      </w:pPr>
      <w:bookmarkStart w:id="3870" w:name="__RefHeading___Toc179506_1395250215"/>
      <w:bookmarkStart w:id="3871" w:name="_Toc1594"/>
      <w:bookmarkEnd w:id="3870"/>
      <w:r>
        <w:rPr>
          <w:rtl w:val="true"/>
        </w:rPr>
        <w:t>سرپهونکه</w:t>
      </w:r>
      <w:bookmarkEnd w:id="3871"/>
    </w:p>
    <w:p>
      <w:pPr>
        <w:pStyle w:val="BookText"/>
        <w:rPr/>
      </w:pPr>
      <w:r>
        <w:rPr>
          <w:rFonts w:ascii="IRNazanin" w:hAnsi="IRNazanin" w:eastAsia="IRNazanin"/>
          <w:color w:val="111111"/>
          <w:sz w:val="28"/>
          <w:sz w:val="28"/>
          <w:szCs w:val="28"/>
          <w:rtl w:val="true"/>
          <w:lang w:bidi="fa-IR"/>
        </w:rPr>
        <w:t>بفتح سین و سکون را و ضم باء عجمی و خفاء ها و سکون واو و نون و فتح کاف و ها لغت هندیست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نباتیست شاخهای آن باریک و بلند بقدر سه ذرع و برکهای آن باریک و بلند فی الجمله صنوبری الشکل و مزدوج در دو صنف محاذی یکدیکر بر شاخهای باریک و بر هر شاخی پنج شش تا هفت زوج و یک فرد و پائین برکها از بالای آنها باریک‌تر و پشت برکها اندک خشن و رکهای آن اندک نمایان و اندک صلب در وقت انفصال از وسط رکها کسیخته نمی‌شود و طعم آن اندک تلخ و کل بعضی سرخ و بعضی سفید و سفید آن کمیاب و تخم آن در غلافی شبیه بغلاف باقلا الا آنکه از ان بسیار باریکتر و کوچکتر در هر غلافی چهار پنج تا شش و تخمهای آن ریزه شبیه بکرده و پوست آن خالدار و مغز آن زرد و تلخ</w:t>
      </w:r>
      <w:bookmarkStart w:id="3872" w:name="pg2583_21523"/>
    </w:p>
    <w:p>
      <w:pPr>
        <w:pStyle w:val="BookText"/>
        <w:rPr/>
      </w:pPr>
      <w:bookmarkEnd w:id="38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و بعضی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مدر و آشامیدن آن جهت سرفه و تنکی نفس و حمیات سوداویه و امراض جکر و سپرز و کرده و مثانه و دمامیل و بثور و اورام و مسکن عطش و مانع افساد خون و سموم و چون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۴٩٩</w:t>
      </w:r>
      <w:r>
        <w:rPr>
          <w:rFonts w:ascii="IRNazanin" w:hAnsi="IRNazanin" w:eastAsia="IRNazanin"/>
          <w:color w:val="111111"/>
          <w:sz w:val="28"/>
          <w:sz w:val="28"/>
          <w:szCs w:val="28"/>
          <w:rtl w:val="true"/>
          <w:lang w:bidi="fa-IR"/>
        </w:rPr>
        <w:t>مقدار دو آثار از برک آن و یک آثار از برک بنک خشک نموده بسایند و تا چهل روز هر روز یک کف آن را بخورند بواسیر خونی را بسیار مفید و چون نه ماشۀ آن را با یکماشۀ فلفل سیاه با آب سائیده صاف نموده بنوشند جهت سرطانات نافع و چون چهار ماشه تا نه ماشه آب برک آن را با فلفل سیاه سائیده حب بندند و تا چهارده روز بخورند جهت آتشک که باد فرنک نامند مجرب و چون برک و ساق و بیخ آن را خشک نموده با یکماشۀ فلفل سیاه بسایند و روزی مقدار سه مثقال آن را بیاشامند ادرار بول نماید و انهضام طعام کند و تفریح نفس آورد و اکثر امراض سوداوی را نافع است</w:t>
      </w:r>
    </w:p>
    <w:p>
      <w:pPr>
        <w:pStyle w:val="Heading5"/>
        <w:numPr>
          <w:ilvl w:val="4"/>
          <w:numId w:val="1"/>
        </w:numPr>
        <w:rPr/>
      </w:pPr>
      <w:bookmarkStart w:id="3873" w:name="__RefHeading___Toc179508_1395250215"/>
      <w:bookmarkStart w:id="3874" w:name="_Toc1595"/>
      <w:bookmarkEnd w:id="3873"/>
      <w:r>
        <w:rPr>
          <w:rtl w:val="true"/>
        </w:rPr>
        <w:t>سراج القطرب</w:t>
      </w:r>
      <w:bookmarkEnd w:id="3874"/>
    </w:p>
    <w:p>
      <w:pPr>
        <w:pStyle w:val="BookText"/>
        <w:rPr/>
      </w:pPr>
      <w:r>
        <w:rPr>
          <w:rFonts w:ascii="IRNazanin" w:hAnsi="IRNazanin" w:eastAsia="IRNazanin"/>
          <w:color w:val="111111"/>
          <w:sz w:val="28"/>
          <w:sz w:val="28"/>
          <w:szCs w:val="28"/>
          <w:rtl w:val="true"/>
          <w:lang w:bidi="fa-IR"/>
        </w:rPr>
        <w:t>حباحب است</w:t>
      </w:r>
    </w:p>
    <w:p>
      <w:pPr>
        <w:pStyle w:val="Heading5"/>
        <w:numPr>
          <w:ilvl w:val="4"/>
          <w:numId w:val="1"/>
        </w:numPr>
        <w:rPr/>
      </w:pPr>
      <w:bookmarkStart w:id="3875" w:name="__RefHeading___Toc179510_1395250215"/>
      <w:bookmarkStart w:id="3876" w:name="_Toc1596"/>
      <w:bookmarkEnd w:id="3875"/>
      <w:r>
        <w:rPr>
          <w:rtl w:val="true"/>
        </w:rPr>
        <w:t>سراج القطریل</w:t>
      </w:r>
      <w:bookmarkEnd w:id="3876"/>
    </w:p>
    <w:p>
      <w:pPr>
        <w:pStyle w:val="BookText"/>
        <w:rPr/>
      </w:pPr>
      <w:r>
        <w:rPr>
          <w:rFonts w:ascii="IRNazanin" w:hAnsi="IRNazanin" w:eastAsia="IRNazanin"/>
          <w:color w:val="111111"/>
          <w:sz w:val="28"/>
          <w:sz w:val="28"/>
          <w:szCs w:val="28"/>
          <w:rtl w:val="true"/>
          <w:lang w:bidi="fa-IR"/>
        </w:rPr>
        <w:t>نباتیست که تا خشک نشده است در شب می‌درخشد و کویند یبروج الصنم است و کویند اسمی مشترک است مثل سراج القطرب</w:t>
      </w:r>
      <w:r>
        <w:rPr>
          <w:rFonts w:eastAsia="IRNazanin" w:cs="IRNazanin"/>
          <w:color w:val="111111"/>
          <w:sz w:val="28"/>
          <w:szCs w:val="28"/>
          <w:rtl w:val="true"/>
          <w:lang w:bidi="fa-IR"/>
        </w:rPr>
        <w:t>*</w:t>
      </w:r>
    </w:p>
    <w:p>
      <w:pPr>
        <w:pStyle w:val="Heading4"/>
        <w:numPr>
          <w:ilvl w:val="3"/>
          <w:numId w:val="1"/>
        </w:numPr>
        <w:rPr/>
      </w:pPr>
      <w:bookmarkStart w:id="3877" w:name="__RefHeading___Toc179512_1395250215"/>
      <w:bookmarkStart w:id="3878" w:name="_Toc1597"/>
      <w:bookmarkEnd w:id="3877"/>
      <w:r>
        <w:rPr>
          <w:rtl w:val="true"/>
        </w:rPr>
        <w:t>فصل السین مع الطاء المهملة</w:t>
      </w:r>
      <w:bookmarkEnd w:id="3878"/>
    </w:p>
    <w:p>
      <w:pPr>
        <w:pStyle w:val="Heading5"/>
        <w:numPr>
          <w:ilvl w:val="4"/>
          <w:numId w:val="1"/>
        </w:numPr>
        <w:rPr/>
      </w:pPr>
      <w:bookmarkStart w:id="3879" w:name="__RefHeading___Toc179514_1395250215"/>
      <w:bookmarkStart w:id="3880" w:name="_Toc1598"/>
      <w:bookmarkEnd w:id="3879"/>
      <w:r>
        <w:rPr>
          <w:rtl w:val="true"/>
        </w:rPr>
        <w:t>سطاخینس</w:t>
      </w:r>
      <w:bookmarkEnd w:id="3880"/>
    </w:p>
    <w:p>
      <w:pPr>
        <w:pStyle w:val="BookText"/>
        <w:rPr/>
      </w:pPr>
      <w:r>
        <w:rPr>
          <w:rFonts w:ascii="IRNazanin" w:hAnsi="IRNazanin" w:eastAsia="IRNazanin"/>
          <w:color w:val="111111"/>
          <w:sz w:val="28"/>
          <w:sz w:val="28"/>
          <w:szCs w:val="28"/>
          <w:rtl w:val="true"/>
          <w:lang w:bidi="fa-IR"/>
        </w:rPr>
        <w:t>بفتح سین و طا و الف و کسر خا و سکون یاء مثناة تحتانیه و ضم نون و سین مهمله در آخر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ما بین کیاه و شجر و شبیه بفراسیون و پربرک و برک آن ریزه و سفید و اندک مزغب و خوش‌بوئی مائل بکراهیت و شاخهای بسیار سفید رنک از یک بیخ رسته و اما نبات آن از نبات فراسیون بلندتر و برک آن ریزه‌تر و سفید و شاخهای آن نیز سفید بخلاف فراسیون که زردرنک است و کل آن ریزه مائل بزردی و انبوه و طعم آن تند و تلخ و تیز و منبت آن کوهستانها و زمینهای صلب خشک</w:t>
      </w:r>
      <w:bookmarkStart w:id="3881" w:name="pg2583_21524"/>
    </w:p>
    <w:p>
      <w:pPr>
        <w:pStyle w:val="BookText"/>
        <w:rPr/>
      </w:pPr>
      <w:bookmarkEnd w:id="38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آخر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ازالۀ توحش و خوف و وسواس و مالیخولیا و خفقان بارد و بیخوابی و اوجاع اندرونی حادث از ریاح غلیظۀ بارده و تقویت قلب و نفس و تنقیۀ مرة صفرا و ادرار بول و حیض و اخراج مشیمه جهت آنکه مفسد آنست شربا و حمولا و جهت کزیدن سک دیوانه پیش از آنکه از آب بترسد قئ نمودن به آب مطبوخ آن و چون در روغن زیت جوش دهند و در کوش بچکانند جهت تسکین درد دندان و بدستور چون بدان بمالند و بر پشت بخوابند نافع مقدار شربت آن تا یک درم است</w:t>
      </w:r>
    </w:p>
    <w:p>
      <w:pPr>
        <w:pStyle w:val="Heading5"/>
        <w:numPr>
          <w:ilvl w:val="4"/>
          <w:numId w:val="1"/>
        </w:numPr>
        <w:rPr/>
      </w:pPr>
      <w:bookmarkStart w:id="3882" w:name="__RefHeading___Toc179516_1395250215"/>
      <w:bookmarkStart w:id="3883" w:name="_Toc1599"/>
      <w:bookmarkEnd w:id="3882"/>
      <w:r>
        <w:rPr>
          <w:rtl w:val="true"/>
        </w:rPr>
        <w:t>سطاریون</w:t>
      </w:r>
      <w:bookmarkEnd w:id="3883"/>
    </w:p>
    <w:p>
      <w:pPr>
        <w:pStyle w:val="BookText"/>
        <w:rPr/>
      </w:pPr>
      <w:r>
        <w:rPr>
          <w:rFonts w:ascii="IRNazanin" w:hAnsi="IRNazanin" w:eastAsia="IRNazanin"/>
          <w:color w:val="111111"/>
          <w:sz w:val="28"/>
          <w:sz w:val="28"/>
          <w:szCs w:val="28"/>
          <w:rtl w:val="true"/>
          <w:lang w:bidi="fa-IR"/>
        </w:rPr>
        <w:t>بفتح سین و طا و الف و کسر راء مهمله و ضم یاء مثناة تحتانیه و سکون واو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ما بین شجر و کیاه شبیه بعشقه و بر اشجار مجاور خود می‌پیچد و بتنهائی و جدا نیز می‌روید و کل آن شبیه ببنفشه و چند عدد متصل بهم مانند خوشه و اندرون کلها زرد و ساق آن سبز مائل بسیاهی و برک آن مانند برک بنفشه و ضخیم و در اصفهان کل عقرب و بفارسی برابران نامند و در باغها بسیار است و آن غیر فاشر ستین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 اورام حاره و بارده و کل و برک آن را چون بکوبند و بر کزیدکی عقرب و زنبور و رتیلا و سائر هوام ضماد نمایند مجرب است و بدستور آشامیدن آن</w:t>
      </w:r>
      <w:bookmarkStart w:id="3884" w:name="pg2583_21525"/>
    </w:p>
    <w:p>
      <w:pPr>
        <w:pStyle w:val="Heading5"/>
        <w:numPr>
          <w:ilvl w:val="4"/>
          <w:numId w:val="1"/>
        </w:numPr>
        <w:rPr/>
      </w:pPr>
      <w:bookmarkStart w:id="3885" w:name="__RefHeading___Toc179518_1395250215"/>
      <w:bookmarkStart w:id="3886" w:name="_Toc1600"/>
      <w:bookmarkEnd w:id="3884"/>
      <w:bookmarkEnd w:id="3885"/>
      <w:r>
        <w:rPr>
          <w:rtl w:val="true"/>
        </w:rPr>
        <w:t>سطراطیوطس</w:t>
      </w:r>
      <w:bookmarkEnd w:id="3886"/>
    </w:p>
    <w:p>
      <w:pPr>
        <w:pStyle w:val="BookText"/>
        <w:rPr/>
      </w:pPr>
      <w:r>
        <w:rPr>
          <w:rFonts w:ascii="IRNazanin" w:hAnsi="IRNazanin" w:eastAsia="IRNazanin"/>
          <w:color w:val="111111"/>
          <w:sz w:val="28"/>
          <w:sz w:val="28"/>
          <w:szCs w:val="28"/>
          <w:rtl w:val="true"/>
          <w:lang w:bidi="fa-IR"/>
        </w:rPr>
        <w:t>بفتح سین و سکون طا و فتح راء مهمله و الف و کسر طا و ضم یاء مثناة تحتانیه و سکون واو و ضم طا و سین مهملتین لغت یونانی است بهندی جل کنبهی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که بر روی آب بهم می‌رسد بی‌بیخ شبیه به بادرنجبویه و از ان کوچکتر و از نعناع بزرکتر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آن با سرکه جهت منع جراحات و ردع اورام حاره و حمره و جهت حرقة البول و ادرار و حبس خون کرده و التهاب اعضا نافع و در جمیع افعال قریب بطحلب است و در کتب معتبرۀ اطبای فرنک دو نوع نوشته‌اند یکی برک آن را شبیه ببرک حی العالم و از ان بزرکتر و آشامیدن آن جهت نزف الدم کلیه و مثانه و طلای آن با سرکه مانع جراحات و بجهت حمره بحاء مهمله</w:t>
      </w:r>
    </w:p>
    <w:p>
      <w:pPr>
        <w:pStyle w:val="BookText"/>
        <w:rPr/>
      </w:pPr>
      <w:r>
        <w:rPr>
          <w:rFonts w:ascii="IRNazanin" w:hAnsi="IRNazanin" w:eastAsia="IRNazanin"/>
          <w:color w:val="111111"/>
          <w:sz w:val="28"/>
          <w:sz w:val="28"/>
          <w:szCs w:val="28"/>
          <w:lang w:bidi="fa-IR"/>
        </w:rPr>
        <w:t>۵٠٠</w:t>
      </w:r>
      <w:r>
        <w:rPr>
          <w:rFonts w:ascii="IRNazanin" w:hAnsi="IRNazanin" w:eastAsia="IRNazanin"/>
          <w:color w:val="111111"/>
          <w:sz w:val="28"/>
          <w:sz w:val="28"/>
          <w:szCs w:val="28"/>
          <w:rtl w:val="true"/>
          <w:lang w:bidi="fa-IR"/>
        </w:rPr>
        <w:t>و اورام بلغمیه و نوع دوم را ذو الف و رد کویند و آن خرنیل است و آن را ذو الالف و رقه نیز نامند و بلاطینی اسطرطس میل قولی یعنی هزار برکی نامند و آن نباتی است بلند بقدر شبری و زیاده بر ان و برک آن شبیه ببرک کمون بری و از ان کوتاه‌تر و از ساق آن شاخهای خرد رسته و بر سر هریک آنها اکلیلی شبیه باکلیل شبت و با خشونت و کل آن سفید و ریزه و منبت آن زمینهای غیر مزروع معطل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حبس الدم بواسیر و نزف الدم جراحات تازه و کهنه و التیام دهندۀ آنها و نواصیر و بدستور ذرور آن مفید است و اهل هند می‌کویند که چون آن را بسوزانند و نمک آن را بکیرند بدین نحو که آن را بسوزانند تا خاکستر شود و خاکستر آن را در آب حل کنند و آب آن را بجرعلقه بکیرند و طبخ نمایند تا آب بسوزد و نمک بماند و اندکی از ان را بخورند بجهت سعفه یعنی کچلی و جمیع اورام مائی و قیلة الماء نافع و مجرب است</w:t>
      </w:r>
      <w:r>
        <w:rPr>
          <w:rFonts w:eastAsia="IRNazanin" w:cs="IRNazanin"/>
          <w:color w:val="111111"/>
          <w:sz w:val="28"/>
          <w:szCs w:val="28"/>
          <w:rtl w:val="true"/>
          <w:lang w:bidi="fa-IR"/>
        </w:rPr>
        <w:t>*</w:t>
      </w:r>
      <w:bookmarkStart w:id="3887" w:name="pg2583_21526"/>
    </w:p>
    <w:p>
      <w:pPr>
        <w:pStyle w:val="Heading5"/>
        <w:numPr>
          <w:ilvl w:val="4"/>
          <w:numId w:val="1"/>
        </w:numPr>
        <w:rPr/>
      </w:pPr>
      <w:bookmarkStart w:id="3888" w:name="__RefHeading___Toc179520_1395250215"/>
      <w:bookmarkStart w:id="3889" w:name="_Toc1601"/>
      <w:bookmarkEnd w:id="3887"/>
      <w:bookmarkEnd w:id="3888"/>
      <w:r>
        <w:rPr>
          <w:rtl w:val="true"/>
        </w:rPr>
        <w:t>سطرونیون</w:t>
      </w:r>
      <w:bookmarkEnd w:id="3889"/>
    </w:p>
    <w:p>
      <w:pPr>
        <w:pStyle w:val="BookText"/>
        <w:rPr/>
      </w:pPr>
      <w:r>
        <w:rPr>
          <w:rFonts w:ascii="IRNazanin" w:hAnsi="IRNazanin" w:eastAsia="IRNazanin"/>
          <w:color w:val="111111"/>
          <w:sz w:val="28"/>
          <w:sz w:val="28"/>
          <w:szCs w:val="28"/>
          <w:rtl w:val="true"/>
          <w:lang w:bidi="fa-IR"/>
        </w:rPr>
        <w:t>بفتح سین و سکون طا و ضم را و سکون واو و کسر نون و ضم یاء مثناة تحتانیه و سکون واو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ما بین کیاه و شجر که اکثر در کندم‌زارها می‌روید و با کندم می‌رسد و ساق آن باریک و پرکره و بیشاخ و برک آن بقدر انکشت ابهام ما بین استداره و طول و سر برکهای آن باریک و از یکدیکر متباعد و در رنک شبیه ببرک کلم و در آخر ساق آن شعبهای ریزه و بجای ثمرقبها بران شعب رسته و سفید صنوبری شکل و کل آن سفید و زرد و مانند کل یاسمین و تخم آن مانند زیره و بیخ آن دراز و سفید و با اندک تلخی و تندی و خوشبوئی و قویتر از سائر اجزای آن مستعمل و معطس و لهذا آن را بجای کندش استعمال می‌نمایند و غلط کرده کسی که آن را کندش دانسته بشبهۀ استعمال این بجای آن و فعل این مانند فعل آن و صاحب اختیارات بدیعی بیخ عرطنیثا دانسته و نیست چنین و نیز غیر اذربو است زیرا که آنها همه باسمیت‌اند بخلاف سطرونیون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جالی و تند و محلل قوی و آشامیدن آن با عسل مسهل رطوبت بارده و جهت عسر نفس و امراض جکر و یرقان سدی و ادرار حیض و با جاوشیر و بیخ کبر جهت ورم طحال و ادرار بول و تفتیت حصاة و سعوط آن جهت تنقیۀ دماغ از فضلات و قطور آن در بینی جهت درد دندان و در ادویۀ چشم جهت جلای بصر و تقویت آن و سعوط ربع درهم آن با بیست عدد زیرۀ کرمانی و زیت الانفاق جهت لقوه مجرب دانسته‌اند و ضماد آن با آرد جو و سرکه جهت جرب متقرح و مطبوخ آن با شراب وارد جو جهت تحلیل اورام حاره و طلای آن جهت رفع بهق و جمیع آثار جلد و با کل ارمنی جهت رفع درد دندان و در فرزجات جهت تنقیۀ رحم مقدار شربت آن تا نیم درم مضر سینه و محرق اخلاط مصلح آن کثیرا است</w:t>
      </w:r>
      <w:r>
        <w:rPr>
          <w:rFonts w:eastAsia="IRNazanin" w:cs="IRNazanin"/>
          <w:color w:val="111111"/>
          <w:sz w:val="28"/>
          <w:szCs w:val="28"/>
          <w:rtl w:val="true"/>
          <w:lang w:bidi="fa-IR"/>
        </w:rPr>
        <w:t>*</w:t>
      </w:r>
      <w:bookmarkStart w:id="3890" w:name="pg2583_21527"/>
    </w:p>
    <w:p>
      <w:pPr>
        <w:pStyle w:val="Heading4"/>
        <w:numPr>
          <w:ilvl w:val="3"/>
          <w:numId w:val="1"/>
        </w:numPr>
        <w:rPr/>
      </w:pPr>
      <w:bookmarkStart w:id="3891" w:name="__RefHeading___Toc179522_1395250215"/>
      <w:bookmarkStart w:id="3892" w:name="_Toc1602"/>
      <w:bookmarkEnd w:id="3890"/>
      <w:bookmarkEnd w:id="3891"/>
      <w:r>
        <w:rPr>
          <w:rtl w:val="true"/>
        </w:rPr>
        <w:t>فصل السین مع العین المهملة</w:t>
      </w:r>
      <w:bookmarkEnd w:id="3892"/>
    </w:p>
    <w:p>
      <w:pPr>
        <w:pStyle w:val="Heading5"/>
        <w:numPr>
          <w:ilvl w:val="4"/>
          <w:numId w:val="1"/>
        </w:numPr>
        <w:rPr/>
      </w:pPr>
      <w:bookmarkStart w:id="3893" w:name="__RefHeading___Toc179524_1395250215"/>
      <w:bookmarkStart w:id="3894" w:name="_Toc1603"/>
      <w:bookmarkEnd w:id="3893"/>
      <w:r>
        <w:rPr>
          <w:rtl w:val="true"/>
        </w:rPr>
        <w:t>سعد</w:t>
      </w:r>
      <w:bookmarkEnd w:id="3894"/>
    </w:p>
    <w:p>
      <w:pPr>
        <w:pStyle w:val="BookText"/>
        <w:rPr/>
      </w:pPr>
      <w:r>
        <w:rPr>
          <w:rFonts w:ascii="IRNazanin" w:hAnsi="IRNazanin" w:eastAsia="IRNazanin"/>
          <w:color w:val="111111"/>
          <w:sz w:val="28"/>
          <w:sz w:val="28"/>
          <w:szCs w:val="28"/>
          <w:rtl w:val="true"/>
          <w:lang w:bidi="fa-IR"/>
        </w:rPr>
        <w:t>بضم سین و سکون عین و دال مهمله بفارسی مشک زمین و در تنکابن استکو و بترکی تپلاق و قرقرون و توبالاغ نیز و بهندی موتهه بضم میم و سکون واو و فتح تاء مثناة فوقانیه و خفای ها و مشکک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بعضی مدور طولانی و بعضی طولانی و بعضی مفرطح و انواع می‌باشد یکی بقدر زیتون و بزرکتر از ان و سیاه و اندرون آن سفید و خوش‌بو و بهترین آن بزرک بالیده باوصاف مذکوره کوفی بستانی آنست و آنچه در کنار آبها روید و یا در آبها ضعیف و دوم هندیست که اندرون آن سفید نیسب و کوچکتر است از کوفی و یک نوع دیکر هندی شبیه بزنجبیل است و چون آن را بخایند زعفرانی رنک بود و چون این را بر جلد بمالند در ساعت موی آن را بستر دو این نوع باسمیت بود و نوع دیکر آنست که در شیراز در میان ریک و کل زرد می‌روید و در کنار رودخانه‌ها نیز و این اکرچه کوچک است اما بهتر از هندیست زیرا که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۵٠١</w:t>
      </w:r>
      <w:r>
        <w:rPr>
          <w:rFonts w:ascii="IRNazanin" w:hAnsi="IRNazanin" w:eastAsia="IRNazanin"/>
          <w:color w:val="111111"/>
          <w:sz w:val="28"/>
          <w:sz w:val="28"/>
          <w:szCs w:val="28"/>
          <w:rtl w:val="true"/>
          <w:lang w:bidi="fa-IR"/>
        </w:rPr>
        <w:t>اندرون آن بسیار سفید است و خوش‌بو و برک آن شبیه ببرک کندنا و از ان بلندتر و باریکتر و با صلابت و اندک خشونت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بعضی در اول کرم و در دوم خشک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بیلذع و مدر بول و حیض و مفتت حصاة و مفتح افواه عروق و مخرج عفونات و جهت زیادتی فهم و عقل و صداع بارد و بدبوئی بینی و بواسیر الانف و مقعده و نیکوئی رنک رخسار و خفقان و یرقان و تقویت معده و هاضمه و اعصاب و تحریک باه و اشتهای طعام و قروح معده و طرد ریاح و سم عقرب کزیده شربا و ضمادا مؤثر و چون به آب سائیده و در ظرف سفالی کرده بر روی آتش کذارند تا رطوبت آن منجذب شود پس برداشته هر روز ناشتا قدری از ان را بخورند جهت تقویت معده و رفع سوزش فم معده بسبب بدهضمی و بدبوئی دهان بمشارکت معده نافع و با روغن حبة الخضراء جهت درد کمر و سردی کرده و مثانه و تقطیر البول و تپهای کهنه و قطع قئ و برودت رحم و بهم آوردن فم آن شربا و حمولا و قطور آن جهت کرانی سامعه و سنون آن جهت تقویت دندان و لثه و خوشبوئی دهان و رفع قروح و بدبوئی آن و ذرور آن جهت رویانیدن کوشت بر جراحت مزمنه که بسبب زیادتی رطوبت باشد و جهت دردهای بارد ریحی و بدستور ضماد آن جهت امراض مذکوره و طلای آن با زفت جهت جوشش سر و غسول آن جهت سرخ نمودن کونه و آشامیدن یک اوقیه از شرابی که یک اوقیه از ان در یکرطل شراب جوشانیده باشند جهت رفع اقسام کرم معده و حب القرع مجرب و استعمال آن با بیخ باعث فساد قوة آن مضر حلق و صوت مصلح آن شکر و مضر رئه و مصلح آن انیسون و مداومت آن و زیاده از مقدار شربت خوردن محرق خون و مولد جذام و مصلح آن سه روز در عسل و سرکه خیسانیدن است مقدار شربت آن از یک درم تا دو مثقال بدل آن مثل آن سنبل الطیب و نصف آن مر و ربع آن دارچینی است و چون داخل صابون کنند باعث خوش‌بوئی آن کردد و زیادتی تنقیه و جلای آن و باعث نیکوئی رنک رخسار است و صنفی از سعد هندی که شبیه بزنجبیل است و ممضوغ آن برنک زعفران طبیعت ان قریب بچهارم کرم و خشک و از جملۀ سموم و محرق و مقرح جلد و دو دانک آن مورث جنون و زیاده از ان کشنده و طلای ان بساعت موی را بسترد و باعث جراحت جلد است</w:t>
      </w:r>
      <w:bookmarkStart w:id="3895" w:name="pg2583_21528"/>
    </w:p>
    <w:p>
      <w:pPr>
        <w:pStyle w:val="BookText"/>
        <w:rPr/>
      </w:pPr>
      <w:bookmarkEnd w:id="38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عربی کیاهی است شبیه بکیاه خسک و خاردار و سفیدتر از ان و برک آن از ان نرم‌تر و ثمر آن مدور و پرخار و تخم آن پهن و اعراب معتقداند که بیخ و ثمر آن مدر بول و قاطع زحیر و اسهال است</w:t>
      </w:r>
      <w:r>
        <w:rPr>
          <w:rFonts w:eastAsia="IRNazanin" w:cs="IRNazanin"/>
          <w:color w:val="111111"/>
          <w:sz w:val="28"/>
          <w:szCs w:val="28"/>
          <w:rtl w:val="true"/>
          <w:lang w:bidi="fa-IR"/>
        </w:rPr>
        <w:t>*</w:t>
      </w:r>
    </w:p>
    <w:p>
      <w:pPr>
        <w:pStyle w:val="Heading5"/>
        <w:numPr>
          <w:ilvl w:val="4"/>
          <w:numId w:val="1"/>
        </w:numPr>
        <w:rPr/>
      </w:pPr>
      <w:bookmarkStart w:id="3896" w:name="__RefHeading___Toc179526_1395250215"/>
      <w:bookmarkStart w:id="3897" w:name="_Toc1604"/>
      <w:bookmarkEnd w:id="3896"/>
      <w:r>
        <w:rPr>
          <w:rtl w:val="true"/>
        </w:rPr>
        <w:t>سعوط</w:t>
      </w:r>
      <w:bookmarkEnd w:id="3897"/>
    </w:p>
    <w:p>
      <w:pPr>
        <w:pStyle w:val="BookText"/>
        <w:rPr/>
      </w:pPr>
      <w:r>
        <w:rPr>
          <w:rFonts w:ascii="IRNazanin" w:hAnsi="IRNazanin" w:eastAsia="IRNazanin"/>
          <w:color w:val="111111"/>
          <w:sz w:val="28"/>
          <w:sz w:val="28"/>
          <w:szCs w:val="28"/>
          <w:rtl w:val="true"/>
          <w:lang w:bidi="fa-IR"/>
        </w:rPr>
        <w:t>بفتح سین و ضم عین و سکون واو و طاء مهمله آنچه در بینی دمند و مائع باشد بدین نام موسوم است و از اختراعات جالینوس است و عود العطاس را نیز باین نام نامند</w:t>
      </w:r>
      <w:r>
        <w:rPr>
          <w:rFonts w:eastAsia="IRNazanin" w:cs="IRNazanin"/>
          <w:color w:val="111111"/>
          <w:sz w:val="28"/>
          <w:szCs w:val="28"/>
          <w:rtl w:val="true"/>
          <w:lang w:bidi="fa-IR"/>
        </w:rPr>
        <w:t>*</w:t>
      </w:r>
    </w:p>
    <w:p>
      <w:pPr>
        <w:pStyle w:val="Heading4"/>
        <w:numPr>
          <w:ilvl w:val="3"/>
          <w:numId w:val="1"/>
        </w:numPr>
        <w:rPr/>
      </w:pPr>
      <w:bookmarkStart w:id="3898" w:name="__RefHeading___Toc179528_1395250215"/>
      <w:bookmarkStart w:id="3899" w:name="_Toc1605"/>
      <w:bookmarkEnd w:id="3898"/>
      <w:r>
        <w:rPr>
          <w:rtl w:val="true"/>
        </w:rPr>
        <w:t>فصل السین مع الفاء</w:t>
      </w:r>
      <w:bookmarkEnd w:id="3899"/>
    </w:p>
    <w:p>
      <w:pPr>
        <w:pStyle w:val="Heading5"/>
        <w:numPr>
          <w:ilvl w:val="4"/>
          <w:numId w:val="1"/>
        </w:numPr>
        <w:rPr/>
      </w:pPr>
      <w:bookmarkStart w:id="3900" w:name="__RefHeading___Toc179530_1395250215"/>
      <w:bookmarkStart w:id="3901" w:name="_Toc1606"/>
      <w:bookmarkEnd w:id="3900"/>
      <w:r>
        <w:rPr>
          <w:rtl w:val="true"/>
        </w:rPr>
        <w:t>سفادیکس</w:t>
      </w:r>
      <w:bookmarkEnd w:id="3901"/>
    </w:p>
    <w:p>
      <w:pPr>
        <w:pStyle w:val="BookText"/>
        <w:rPr/>
      </w:pPr>
      <w:r>
        <w:rPr>
          <w:rFonts w:ascii="IRNazanin" w:hAnsi="IRNazanin" w:eastAsia="IRNazanin"/>
          <w:color w:val="111111"/>
          <w:sz w:val="28"/>
          <w:sz w:val="28"/>
          <w:szCs w:val="28"/>
          <w:rtl w:val="true"/>
          <w:lang w:bidi="fa-IR"/>
        </w:rPr>
        <w:t>بفتح سین و فا و الف و کسر دال و سکون یا و ضم کاف و سکون سین مهمله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که در بیابان و معموره نیز می‌روید و ساق آن بقدر دو شبر و برک آن مشرف و متفرق و شبیه ببرک شاهتره و از ان بزرکتر و کل آن بزرکتر از اقحوان و وسط آن زرد و بعضی را کل زرد و وسط آن سفید و در طعم مائل بتندی و تلخی و خام و پخته آن ماکول و بعضی آن را پیاز بری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معده و مسکن درد کرده و مثانه و مفتح سدۀ احشا و مدر بول و حیض و تریاق سموم و سی مثقال از آب آن با شکر و پنج درم هلیلۀ زرد مسهل اخلاط غلیظه و بدستور دو درهم کل آن با مثل آن هلیله و عسل مسهل قوی است و مضر جکر و مصلح آن کثیرا است</w:t>
      </w:r>
      <w:bookmarkStart w:id="3902" w:name="pg2583_21529"/>
    </w:p>
    <w:p>
      <w:pPr>
        <w:pStyle w:val="Heading5"/>
        <w:numPr>
          <w:ilvl w:val="4"/>
          <w:numId w:val="1"/>
        </w:numPr>
        <w:rPr/>
      </w:pPr>
      <w:bookmarkStart w:id="3903" w:name="__RefHeading___Toc179532_1395250215"/>
      <w:bookmarkStart w:id="3904" w:name="_Toc1607"/>
      <w:bookmarkEnd w:id="3902"/>
      <w:bookmarkEnd w:id="3903"/>
      <w:r>
        <w:rPr>
          <w:rtl w:val="true"/>
        </w:rPr>
        <w:t>سفرجل</w:t>
      </w:r>
      <w:bookmarkEnd w:id="3904"/>
    </w:p>
    <w:p>
      <w:pPr>
        <w:pStyle w:val="BookText"/>
        <w:rPr/>
      </w:pPr>
      <w:r>
        <w:rPr>
          <w:rFonts w:ascii="IRNazanin" w:hAnsi="IRNazanin" w:eastAsia="IRNazanin"/>
          <w:color w:val="111111"/>
          <w:sz w:val="28"/>
          <w:sz w:val="28"/>
          <w:szCs w:val="28"/>
          <w:rtl w:val="true"/>
          <w:lang w:bidi="fa-IR"/>
        </w:rPr>
        <w:t>بفتح سین و فا و سکون را و فتح جیم و لام بفارسی به و آبی و بترکی حیوا و بیونانی قودونیامیلا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lang w:bidi="fa-IR"/>
        </w:rPr>
        <w:t>۵٠٢</w:t>
      </w:r>
      <w:r>
        <w:rPr>
          <w:rFonts w:ascii="IRNazanin" w:hAnsi="IRNazanin" w:eastAsia="IRNazanin"/>
          <w:color w:val="111111"/>
          <w:sz w:val="28"/>
          <w:sz w:val="28"/>
          <w:szCs w:val="28"/>
          <w:rtl w:val="true"/>
          <w:lang w:bidi="fa-IR"/>
        </w:rPr>
        <w:t>ثمریست معروف و سه صنف می‌باشد شیرین که آن را به آزاد نامند و ترش محض و ترش و شیرین که بعربی مز بضم میم و تشدید زای معجمه و بفارسی میخوش نامند و کویند چون آن را با درخت کویج پیوند کنند ثمر بیشتر و بهتر آورد و بهترین آن بزرک بالیدۀ نازک شاداب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شیرین آن</w:t>
      </w:r>
    </w:p>
    <w:p>
      <w:pPr>
        <w:pStyle w:val="BookText"/>
        <w:rPr/>
      </w:pPr>
      <w:r>
        <w:rPr>
          <w:rFonts w:ascii="IRNazanin" w:hAnsi="IRNazanin" w:eastAsia="IRNazanin"/>
          <w:color w:val="111111"/>
          <w:sz w:val="28"/>
          <w:sz w:val="28"/>
          <w:szCs w:val="28"/>
          <w:rtl w:val="true"/>
          <w:lang w:bidi="fa-IR"/>
        </w:rPr>
        <w:t>در حرارت و برودت قریب باعتدال و کویند مائل بحرارت و در آخر اول 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دل و دماغ و معده و مسرت افزای روح حیوانی و نفسانی و مدر بول و طلای آب کرم کردۀ آن جهت رفع تهبج اطراف و سوء القنیۀ محرور المزاج مجرب و مبرود المزاج را مضر و جرم آن قابض و مسدد و ترش آن در اول سرد و در دوم خشک افعال و خواص آن در تقویت معدۀ حار قویتر از شیرین آنست و اکثار آن مسهل بعصر خصوصا بعد از غذا و در خلای معده حابس طبع محرور المزاج و عصارۀ آن جهت انتصاب نفس و ربو و نفث الدم و قئ و خمار و تشنکی و تقویت معده و ادرار بول و نزف الدم نافع و مزان معتدل در حرارت و برودت و در دوم خشک افعال و خواص آن قریب بهر دو است و لیکن ثقل این زیاده از ان هر دو و قرشی کفته اکثار این موجب فواق است فی الفور و بوئیدن اقسام آن مفرح و مقوی قوتهای روح حیوانی و نفسانی و قاطع غثیان و خون اعضای باطنی و خوردن آنها خصوصا شیرین جهت تفریح و رفع وسواس و درد سر و نزلات و تقویت کبد و معده و فم آن و رفع ضعف آنها و برانکیختن اشتها و حفظ جنین از اسقاط و بدبوئی دهان و منع بخارات بدماغ و دل و مستی و غثیان و قئ و کسالت و خفقان و یرقان و انصباب مواد بمعده و اسهال و التهاب و درد فم معده که از انصباب مواد محترقه باشد و خواهش کل خوردن و جرم آن مسدد و در مضرتها زیاده از آب آن و مصلح آن مربا نمودن آن است با عسل و مضر احشای ضعیفه و مخشن قصبۀ رئه و مورث رعشه و سرفه و قولنج خصوصا جرم غیر مربای آن و اکثار آن موجب فواق در ساعت و مصلح آن عسل و انیسون و امثال آن و قطور آب آن در احلیل و فرج جهت رفع حرقة البول و جراحات مجاری آن بغایت نافع و چون آن را در زیر آتش کذارند تا بریان کردد به حدی که رنک آن تیره شود و بخورند جهت قطع اسهال مزمن مجرب بتخصیص که در جوف آن بجای به دانه جوزبوا ریزه کرده پر کرده باشند مقدار شربت از آب آن در تداوی تا سی درم و رب به ترش در آخر اول سرد و خشک و قابض و قاطع قئ و اسهال مراری و مانع صعود بخارات بسر و مسکن تشنکی و حرارت و درد معده و امعا که از خلط موجود باشد و مسهل بعصر و با آب برک نعناع جهت منع غثیان و قئ خصوصا صفراوی آن مضر رئه و سعال و رب به شیرین قریب الاعتدال و یبوست در ان غالب و قبض آن کمتر از ترش آن و در جمیع افعال مانند آن و جهت صاحبان احشای ضعیفه انسب از ان مقدار شربت از رب آن هر دو تا بیست درهم و شکوفۀ تازۀ آن معتدل با قوت قابضه و مسکن درد سر و غلیان حرارت و مقوی دماغ و دل و معده و مربای آن جهت تقویت سینه و دل و احشا و خفقان حار و منع صعود ابخره بدماغ مؤثر و ضماد آن و بدستور ضماد جرم ثمر و برک آن جهت اورام حارۀ چشم و سائر اعضا و حبس فضلات از انصباب باعضا و رفع سمیت کزیدکی هوام و نیز تضمید برک آن جهت تجفیف زخمها نافع و زغب و خمل آن یعنی پرزی که بر روی به می‌باشد بسیار قابض و مضر حلق و صوت و ذرور آن جهت نزف الدم جراحات مفید و روغن به که به را مهرا پختۀ آب آن را افشرده کرفته با دو چندان روغن زیتون جوش نمایند تا روغن خالص بماند طبیعت آن سرد و تر و قابض افعال و خواص آن جهت سبوسۀ سر و نمله و قروح دهان و دوار و طنین و رفع ماندکی و قرحۀ رحم و مجاری بول و منع ادرار عرق و آشامیدن آن جهت صداع حار و نفث الدم و ورم جکر و اسهال مزمن و زحیر حار و قرحۀ امعا و رفع سم ذراریح و دود خشب الصنوبر مفید و</w:t>
      </w:r>
      <w:r>
        <w:rPr>
          <w:rFonts w:eastAsia="IRNazanin" w:cs="IRNazanin"/>
          <w:color w:val="111111"/>
          <w:sz w:val="28"/>
          <w:szCs w:val="28"/>
          <w:rtl w:val="true"/>
          <w:lang w:bidi="fa-IR"/>
        </w:rPr>
        <w:t>&amp;</w:t>
      </w:r>
      <w:bookmarkStart w:id="3905" w:name="pg2583_21530"/>
    </w:p>
    <w:p>
      <w:pPr>
        <w:pStyle w:val="BookText"/>
        <w:rPr/>
      </w:pPr>
      <w:bookmarkEnd w:id="3905"/>
      <w:r>
        <w:rPr>
          <w:rFonts w:ascii="IRNazanin" w:hAnsi="IRNazanin" w:eastAsia="IRNazanin"/>
          <w:color w:val="111111"/>
          <w:sz w:val="28"/>
          <w:sz w:val="28"/>
          <w:szCs w:val="28"/>
          <w:lang w:bidi="fa-IR"/>
        </w:rPr>
        <w:t>۵٠٣</w:t>
      </w:r>
      <w:r>
        <w:rPr>
          <w:rFonts w:ascii="IRNazanin" w:hAnsi="IRNazanin" w:eastAsia="IRNazanin"/>
          <w:color w:val="111111"/>
          <w:sz w:val="28"/>
          <w:sz w:val="28"/>
          <w:szCs w:val="28"/>
          <w:rtl w:val="true"/>
          <w:lang w:bidi="fa-IR"/>
        </w:rPr>
        <w:t>حقنه بدان نیز همین اثر دارد و روغنی که از شکوفۀ آن بدستور روغن کل سرخ ترتیب دهند در قوت ضعیف‌تر از انست و بهدانه یعنی تخم آن در دوم سردتر و با اندک قوت قابضه لعاب آن جهت خشونت حلقوم و حلق و سرفۀ حار و یابس و تسکین حرارت معده و تپها و سوزش زبان و دهان و یبوست آن و در شفاء الاسقام مذکور است که حب سفرجل ملین بغیر قبض است و صاحب ذخیره کفته که به دانه با وجود لعابیت مضر معده نیست و این خاصیت را از لحم به بمجاورت اخذ نموده‌اند و طلای آن جهت سوختکی آتش و دفع ضرر حرارت آفتاب بغایت نافع و مضغ آن جهت رفع کندی دندانها و مغز آن با غرویت و مبهی محرورین و موافق اعضای تنفس و سرفه و کرفتکی آواز و سل و قرحۀ امعا مقدار شربت آن تا دو مثقال و از لعاب آن تا ده مثقال و مضعف و مرخی معده مصلح آن در محرورین شکر و در مبرودین رازیانه بدل آن بزرقطونا است و طریقۀ مقشر نمودن تخم آن آنست که لعاب آن را تمام بکیرند و آن تخم لعاب کرفته را در پارچۀ کرپاس خشبی بسته بقوت بمالند تا مقشر کردد و جلنجبین سفرجلی و جوارشات سفرجلی و حلوای آن و سکنجبینات سفرجلی و اشربۀ سفرجلی و عرق آن و قرص آن و مربای آن و ململات و معجون آن و میبه در قرابادین ذکر یافت</w:t>
      </w:r>
      <w:r>
        <w:rPr>
          <w:rFonts w:eastAsia="IRNazanin" w:cs="IRNazanin"/>
          <w:color w:val="111111"/>
          <w:sz w:val="28"/>
          <w:szCs w:val="28"/>
          <w:rtl w:val="true"/>
          <w:lang w:bidi="fa-IR"/>
        </w:rPr>
        <w:t>*</w:t>
      </w:r>
    </w:p>
    <w:p>
      <w:pPr>
        <w:pStyle w:val="Heading5"/>
        <w:numPr>
          <w:ilvl w:val="4"/>
          <w:numId w:val="1"/>
        </w:numPr>
        <w:rPr/>
      </w:pPr>
      <w:bookmarkStart w:id="3906" w:name="__RefHeading___Toc179534_1395250215"/>
      <w:bookmarkStart w:id="3907" w:name="_Toc1608"/>
      <w:bookmarkEnd w:id="3906"/>
      <w:r>
        <w:rPr>
          <w:rtl w:val="true"/>
        </w:rPr>
        <w:t>سفیدولیون</w:t>
      </w:r>
      <w:bookmarkEnd w:id="3907"/>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سین و کسر فا و سکون یاء مثناة تحتانیه و سفندیلیون بفتح فا و سکون نون و کسر دال مهمله و سکون یاء مثناة تحتانیه و کسر لام و ضم یاء مثناة تحتانیه و سکون واو و نون نیز آمده لغت یونانی است</w:t>
      </w:r>
      <w:bookmarkStart w:id="3908" w:name="pg2583_21531"/>
    </w:p>
    <w:p>
      <w:pPr>
        <w:pStyle w:val="BookText"/>
        <w:rPr/>
      </w:pPr>
      <w:bookmarkEnd w:id="3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شبیه ببرک خیار و برک جاوشیر و ساقهای آن بقدر ذرعی و شبیه بساق رازیانه و کل و تخم آن شبیه بنوع چهارم سیسالیوس و از ان پهن‌تر و سفیدتر و ثقیل الرائحه و بیخ آن شبیه بترب و منبت آن نی‌زارها و اماکن رطبه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آخر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دو مثقال از ثمر آن مفتح و مسهل بلغم و جهت صرع بلغمی و عسر نفس و ربو و درد جکر و یرقان سدی و قولنج و بواسیر و اختناق رحم و قطور آب تازۀ آن جهت تنقیۀ چرک کوش و بخور آن جهت افاقۀ سبات و لیثرغس مزمن و سکته و صداع حادث از مواد غلیظه مؤثر و نطول آن با روغن زیتون نیز همین اثر دارد و ضماد آن جهت صلابت بواسیر و نواصیر و بهتر آنست که بیخ آن را خراشیده و کوفته در سوراخ ناصور پر کنند و ضماد کل آن با شراب جهت منع زیادتی قروح خبیثه و سعی نمله و آشامیدن تخم آن و جلوس در طبیخ آن جهت اختناق رحم نافع مضر کرده مصلح آن کثیرا مقدار شربت از ثمر آن تا دو مثقال و از بیخ آن تا دو درم و جهت یرقان بیخ آن بهتر از ثمر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السین مع القاف</w:t>
      </w:r>
    </w:p>
    <w:p>
      <w:pPr>
        <w:pStyle w:val="Heading5"/>
        <w:numPr>
          <w:ilvl w:val="4"/>
          <w:numId w:val="1"/>
        </w:numPr>
        <w:rPr/>
      </w:pPr>
      <w:bookmarkStart w:id="3909" w:name="__RefHeading___Toc179536_1395250215"/>
      <w:bookmarkStart w:id="3910" w:name="_Toc1609"/>
      <w:bookmarkEnd w:id="3909"/>
      <w:r>
        <w:rPr>
          <w:rtl w:val="true"/>
        </w:rPr>
        <w:t>سقمونیا</w:t>
      </w:r>
      <w:bookmarkEnd w:id="3910"/>
    </w:p>
    <w:p>
      <w:pPr>
        <w:pStyle w:val="BookText"/>
        <w:rPr/>
      </w:pPr>
      <w:r>
        <w:rPr>
          <w:rFonts w:ascii="IRNazanin" w:hAnsi="IRNazanin" w:eastAsia="IRNazanin"/>
          <w:color w:val="111111"/>
          <w:sz w:val="28"/>
          <w:sz w:val="28"/>
          <w:szCs w:val="28"/>
          <w:rtl w:val="true"/>
          <w:lang w:bidi="fa-IR"/>
        </w:rPr>
        <w:t>بفتح سین و سکون قاف و ضم میم و سکون واو و کسر نون و فتح یاء مثناة تحتانیه و الف بعربی محموده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نباتی است که در کوهستانها و زمینهای سنک‌لاخ می‌روید و پر شیر شبیه بلبلاب شاخهای بسیار از یک ساق روئیده بقدر سه چهار ذرع بر روی زمین مفروش و در بعضی امکنه کاهست که راست نیز ایستاده می‌باشد و بر ظاهر آن رطوبتی چسپنده که بدست می‌چسپد و برک آن مانند برک لبلاب و نرم‌تر و سبزتر و باریکتر از ان و کل آن سفید مستدیر و میان‌تهی و ثقیل الرائحه و بیخ آن سفید بقدر زردک عظیم حجم و کوتاه بسطبری ساعدی و مجوف و بدبو و پر از شیر و طریق اخذ شیر آن آنست که هنکام رسیدکی اطراف بیخ آن را از خاک خالی نموده برکهای جوز بر دور آن فرش می‌کنند و بیخ آن را شق می‌نمایند تا شیر آن در ان برکها جمع شود پس صبر می‌کنند تا منجمد کردد برمیدارند و یا آنکه بیخ آن را می‌سوزانند تا رطوبت آن برآید و در ان اوراق جمع شود و اکر شاخهای مفروش بر زمین قریب بیخ آن را شق کنند از ان چیزی</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۵٠۴</w:t>
      </w:r>
      <w:r>
        <w:rPr>
          <w:rFonts w:ascii="IRNazanin" w:hAnsi="IRNazanin" w:eastAsia="IRNazanin"/>
          <w:color w:val="111111"/>
          <w:sz w:val="28"/>
          <w:sz w:val="28"/>
          <w:szCs w:val="28"/>
          <w:rtl w:val="true"/>
          <w:lang w:bidi="fa-IR"/>
        </w:rPr>
        <w:t>بدست نمی‌آید و بهترین آن انطاکی و یا جرمغانی آنست که از انطاکیه و یا از جرمغان آورند و صاف و سبک‌وزن پر سوراخ شبیه باسفنج و زود مفتت کردد و جرامغه در اصل طایفۀ بوده‌اند از عجم که از انجا نقل بنواح دیار موصل کرده و در انجا وطن ساخته و رنک آن شبیه برنک سریشمی باشد که از پوست کاو می‌سازند و مائل بکبودی و زردی و سفیدی و محلول آن در آب مانند شیر سفید و چون بر زبان کذارند زبان را بسیار بکزد و کفته‌اند جرمغانی آن مائل بسیاهی و مستدیر الشکل می‌باشد و سیاه آن قتال و غیر مستعمل و هرچه بصفات مذکوره نباشد زبون و مصنوع آن را از شیر یتوعات دیکر مانند شیر عشر مخلوط بآرد کرسنه می‌سازند و قوت مشوی آن تا دو سال و غیر مشوی آن تا سه سال باقی می‌ماند و بعد از ان قوت مسهلۀ آن مبدل بمدره می‌کردد و مدر می‌باشد نه مسهل و بهتر آنست که قرب باستعمال آن را مشوی نمایند و بکار برند نه پیشتر دستور تشویۀ آن آنست که با مصطکی سوده در کیسۀ کرده در جوف سیب و یا به خالی کرده کذارند و سر آن را باز بقطعه از ان سیب و یا به بند کنند و بخمیر کرفته در تنور بر روی آجری و یا ظرف سفالی کذارند تا مشوی کردد پس برآورده در سایه خشک کرده با مصلحات و مقویات آن مانند مصطکی و عود و صمغ عربی و زنجبیل و صبر و بزر جزر و نمک و فلفل و هلیله و عسل و روغن بادام در مبرودین و با کثیرا و صمغ عربی و مغریات دیکر در محرورین استعمال نمایند و ابن تلمیذ سنامکی و انیسون را بهترین مصلحات دانسته و در محرورین عصارۀ کل سرخ و کثیرا و رب به و در مبرودین انیسون و بعضی کفته که سائیدن آن با کل بنفشه نیز اصلاح آنست و یا آنکه در جوف بیضۀ مرغ کذارند و بر ان آب به و سیب بریزند تا پر کردد و سر آن را بسته در خمیر بکیرند و در تنور بر روی آجری بکذارند تا جوش بخورد و مشوی کردد پس برآورده استعمال نمایند و اکر آب به و سیب نباشد جلاب بران ریزند و کفته‌اند سائیدن آن با بادام مقشر کاسر حدت آنست و بالجمله باید که بدون مقویات معده و مغریات و معینات و مخمرات استعمال ننمایند یعنی باید که با ادویۀ مذکوره و با کل سرخ و انیسون و نشاسته و امثال اینها سرشته استعمال نمایند و باید که مبالغه در سائیدن آن ننمایند زیرا که نرم آن مانند نرم کوبیدۀ تربد بخبل معده می‌چسپد و عمل آن ضعیف می‌کردد و نفوذ بسوی محدب کبد می‌نماید و از جذب بجهت عضو و فضول باز می‌ماند بلکه باید که اندک جریش باشد و نیز باید که در هوای بسیار کرم و یا بسیار سرد و بلدان حاره و محرور المزاج و ضعیف القلب و ضعیف الاحشا و اطفال استعمال ننمایند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آخر دوم خشک و بعضی در سوم نیز خشک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محلل و مفتح و مسهل صفرا و لزوجات مخلوط بآن و جاذب از اقاصی بدن و مقوی فعل هر مسهلی و بغایت سریع العمل و مدر فضلات و قاتل جنین و مخرج آن و جهت کزیدن عقرب شربا و ضمادا نافع و با هموزن آن تا دو وزن تربد چون با شیر تازه دوشیده ناشتا بنوشند جهت اخراج اقسام کرم معده و امعا مجرب و با لاجورد جهت امراض سوداوی و با زنجبیل و تربد جهت اخراج مواد بلغمی و با کل سرخ جهت تقویت معده و با آب کرفس جهت سرعت خروج آن از معده مقدار شربت آن نیم دانک تا دو دانک و زیاده بر ان مضر دل و معده و کبد و امعا و مورث تشنکی و کرب و غم و رافع اشتها و اکر زن حامله بخورد بار اندازد و بچۀ او را بکشد و زیاده از نیم درم تا یک درم آن کشنده بحدوث امساک اولا و کرب و غثیان و عرق سرد و اسهال مفرط پس اهلاک و مداوای آن قئ فرمودن و خوردن دوغ و سویق سیب و رب ریباس و رب سفرجل و رب سماق و ریختن آب سرد بر سر و نشستن در ان و طلای آن با روغن بادام جهت درد سر و با سرکه جهت صداع ضربانی و صداع مزمن و جهت قوبا نیز و ضماد غیر مشوی آن و بدستور</w:t>
      </w:r>
      <w:r>
        <w:rPr>
          <w:rFonts w:eastAsia="IRNazanin" w:cs="IRNazanin"/>
          <w:color w:val="111111"/>
          <w:sz w:val="28"/>
          <w:szCs w:val="28"/>
          <w:rtl w:val="true"/>
          <w:lang w:bidi="fa-IR"/>
        </w:rPr>
        <w:t>&amp;</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۵٠۵</w:t>
      </w:r>
      <w:r>
        <w:rPr>
          <w:rFonts w:ascii="IRNazanin" w:hAnsi="IRNazanin" w:eastAsia="IRNazanin"/>
          <w:color w:val="111111"/>
          <w:sz w:val="28"/>
          <w:sz w:val="28"/>
          <w:szCs w:val="28"/>
          <w:rtl w:val="true"/>
          <w:lang w:bidi="fa-IR"/>
        </w:rPr>
        <w:t>طلای آن جهت بهق و برص و نمش و کلف و با روغن زیتون جهت خراجات و بدستور مطبوخ آن با عسل و زیت جهت تحلیل خراجات و عرق النسا و چون در سرکه بپزند و با آرد جو کوبیده سرشته ضماد نمایند جهت وجع مفاصل و ورک و عرق النسا و جرب متقرح و نیز ضماد پختۀ آن در سرکه بتنهائی جهت جرب متقرح و با زهرۀ کاو و ترمس چون بپزند و بر حوالی ناف بمالند جهت اطلاق نمودن اطفال و ضعیف الاحشا نافع و حمول آن با پشم پاره جهت اخراج جنین و برک آن ضمادا در افعال ضعیف‌تر از بیخ آن و فرزجۀ آن جهت اخراج جنین و بیخ آن بسیار کرم و محرق و محلل و نطول آب آن با سرکه و روغن کل سرخ جهت درد سر و ضماد آن بتنهائی جهت برص و درد مفاصل و تحلیل اورام و فرزجۀ جمیع اجزای آن قاتل جنین و مخرج آن و بدل سقمونیا یک وزن و نیم آن صبر زرد و نیم وزن آن هلیلۀ زرد و کویند لاغیه است و چون سقمونیا را با کلاب و آب سماق و سفرجل بسایند و قرص سازند و عند الحاجت استعمال نمایند من جمیع الجهات بیغایله است و خوردن بهی که در ان محموده را مشوی کرده باشند با قدری بنفشه جهت جمیع امراض صفراوی و رفع تپها مفید و بی‌مضرت و دستور مشوی نمودن و جوارشات و معجونات آن در قرابادین مذکور شد</w:t>
      </w:r>
      <w:bookmarkStart w:id="3911" w:name="pg2583_21534"/>
    </w:p>
    <w:p>
      <w:pPr>
        <w:pStyle w:val="Heading5"/>
        <w:numPr>
          <w:ilvl w:val="4"/>
          <w:numId w:val="1"/>
        </w:numPr>
        <w:rPr/>
      </w:pPr>
      <w:bookmarkStart w:id="3912" w:name="__RefHeading___Toc179538_1395250215"/>
      <w:bookmarkStart w:id="3913" w:name="_Toc1610"/>
      <w:bookmarkEnd w:id="3911"/>
      <w:bookmarkEnd w:id="3912"/>
      <w:r>
        <w:rPr>
          <w:rtl w:val="true"/>
        </w:rPr>
        <w:t>سقولوقندریا</w:t>
      </w:r>
      <w:bookmarkEnd w:id="3913"/>
    </w:p>
    <w:p>
      <w:pPr>
        <w:pStyle w:val="BookText"/>
        <w:rPr/>
      </w:pPr>
      <w:r>
        <w:rPr>
          <w:rFonts w:ascii="IRNazanin" w:hAnsi="IRNazanin" w:eastAsia="IRNazanin"/>
          <w:color w:val="111111"/>
          <w:sz w:val="28"/>
          <w:sz w:val="28"/>
          <w:szCs w:val="28"/>
          <w:rtl w:val="true"/>
          <w:lang w:bidi="fa-IR"/>
        </w:rPr>
        <w:t>بفتح سین و ضم قاف و سکون واو و ضم لام و سکون واو و فتح قاف و سکون نون و فتح دال و سکون را و فتح یاء مثناة تحتانیه و الف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مانند عنکبوت با پاهای بسیار بری و بحری می‌باشد و متاخرین آن را ابو سبع و سبعین و متقدمین اربع و اربعین نامیده‌اند و اربع اربعین طولانی است با پایهای بسیار از قریب بسر آن تا دم درد وصف و اکثر سفید رنک اغبر و اربع اربعین در حرف الالف مع الراء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حار حاد و از سموم قتاله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طب خواصی برای آن ننوشته‌اند و چون بر عضوی از بدن مردم برسد حکه آورد مکر آنکه طلای مطبوخ بحری آن در روغن زیتون سترندۀ مو است</w:t>
      </w:r>
    </w:p>
    <w:p>
      <w:pPr>
        <w:pStyle w:val="Heading4"/>
        <w:numPr>
          <w:ilvl w:val="3"/>
          <w:numId w:val="1"/>
        </w:numPr>
        <w:rPr/>
      </w:pPr>
      <w:bookmarkStart w:id="3914" w:name="__RefHeading___Toc179540_1395250215"/>
      <w:bookmarkStart w:id="3915" w:name="_Toc1611"/>
      <w:bookmarkEnd w:id="3914"/>
      <w:r>
        <w:rPr>
          <w:rtl w:val="true"/>
        </w:rPr>
        <w:t>فصل السین مع الکاف</w:t>
      </w:r>
      <w:bookmarkEnd w:id="3915"/>
    </w:p>
    <w:p>
      <w:pPr>
        <w:pStyle w:val="Heading5"/>
        <w:numPr>
          <w:ilvl w:val="4"/>
          <w:numId w:val="1"/>
        </w:numPr>
        <w:rPr/>
      </w:pPr>
      <w:bookmarkStart w:id="3916" w:name="__RefHeading___Toc179542_1395250215"/>
      <w:bookmarkStart w:id="3917" w:name="_Toc1612"/>
      <w:bookmarkEnd w:id="3916"/>
      <w:r>
        <w:rPr>
          <w:rtl w:val="true"/>
        </w:rPr>
        <w:t>سک</w:t>
      </w:r>
      <w:bookmarkEnd w:id="3917"/>
    </w:p>
    <w:p>
      <w:pPr>
        <w:pStyle w:val="BookText"/>
        <w:rPr/>
      </w:pPr>
      <w:r>
        <w:rPr>
          <w:rFonts w:ascii="IRNazanin" w:hAnsi="IRNazanin" w:eastAsia="IRNazanin"/>
          <w:color w:val="111111"/>
          <w:sz w:val="28"/>
          <w:sz w:val="28"/>
          <w:szCs w:val="28"/>
          <w:rtl w:val="true"/>
          <w:lang w:bidi="fa-IR"/>
        </w:rPr>
        <w:t>بضم سین و تشدید 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بدانکه آن اصلی و غیر اصلی می‌باشد اصلی آن متخذ از عصارۀ آملۀ رطب است و آن را سک چینی نیز نامند و چون در اکثر بلاد غیر هند آمله بهم نمی‌رسد و تازۀ آن بدست نمی‌آید و لهذا از عصارۀ بلح که خرمای نارس است می‌سازند و هرکاه مشک اضافۀ آن نمایند آن را سک المسک نامند و کاه ادویۀ دیکر نیز بحسب حاجت داخل می‌نمایند و غیر اصلی آن مرکب از مازو و عصارۀ بلح است و این نوع از رامک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سرد و در اول کرم و در دوم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محلل و قاطع نفث الدم و نزف الدم و حابس قئ و بطن حادث از رطوبات و ضعف معده و امعا و حابس طبع اطفال و مقوی اعصاب و قوت ماسکه و اعضای باطنیه و قاطع عرق و رائحۀ نوره و بدبوئی بدن شربا و ضمادا و طلاء مقدار شربت آن تا دو مثقال بدل آن رامک است و نسخ آن در قرابادین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 المسک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چون سک اصلی یا غیر اصلی را با قدری مشک بیامیزند باین نام خوانند و اکر در نافۀ مشک کذارند سک الجلود نامند و چون نافه را در آب خیسانیده سک را بآن آب بسرشند سک الماء کویند و چون نافۀ را کوبیده با آن بیامیزند سک اکراس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اقسام آن</w:t>
      </w:r>
    </w:p>
    <w:p>
      <w:pPr>
        <w:pStyle w:val="BookText"/>
        <w:rPr/>
      </w:pPr>
      <w:r>
        <w:rPr>
          <w:rFonts w:ascii="IRNazanin" w:hAnsi="IRNazanin" w:eastAsia="IRNazanin"/>
          <w:color w:val="111111"/>
          <w:sz w:val="28"/>
          <w:sz w:val="28"/>
          <w:szCs w:val="28"/>
          <w:rtl w:val="true"/>
          <w:lang w:bidi="fa-IR"/>
        </w:rPr>
        <w:t>مائل بکرمی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قریب برامک و قسمی از سک المسک که از جملۀ طیوب است مولف شفاء الاسقام آن را مقوی احشا دانسته و محلل و مفتح و مبهی و مفرح</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۵٠۶</w:t>
      </w:r>
      <w:r>
        <w:rPr>
          <w:rFonts w:ascii="IRNazanin" w:hAnsi="IRNazanin" w:eastAsia="IRNazanin"/>
          <w:color w:val="111111"/>
          <w:sz w:val="28"/>
          <w:sz w:val="28"/>
          <w:szCs w:val="28"/>
          <w:rtl w:val="true"/>
          <w:lang w:bidi="fa-IR"/>
        </w:rPr>
        <w:t>و جهت درد دل و مفاصل و اسهال و نزف حیض نافع صنعت آن آنست که بکیرند ده رطل آب بلح تازه که غورۀ خرما است و با سه رطل مازو سائیده بجوشانند تا قریب بانعقاد رسد از آتش برکرفته از هریک از سنبل الطیب و لسان العصافیر بساسه و برک جوزبوا و قرنفل و قاقلۀ صغار و کبار و عود هندی سی اوقیه و صندل زرد نیم رطل زعفران پنج درم صمغ عربی یک رطل مجموع را نرم سائیده و بآن آب مذکور بسرشند و اقراص سازند و استعمال نمایند</w:t>
      </w:r>
      <w:bookmarkStart w:id="3918" w:name="pg2583_21536"/>
    </w:p>
    <w:p>
      <w:pPr>
        <w:pStyle w:val="Heading5"/>
        <w:numPr>
          <w:ilvl w:val="4"/>
          <w:numId w:val="1"/>
        </w:numPr>
        <w:rPr/>
      </w:pPr>
      <w:bookmarkStart w:id="3919" w:name="__RefHeading___Toc179544_1395250215"/>
      <w:bookmarkStart w:id="3920" w:name="_Toc1613"/>
      <w:bookmarkEnd w:id="3918"/>
      <w:bookmarkEnd w:id="3919"/>
      <w:r>
        <w:rPr>
          <w:rtl w:val="true"/>
        </w:rPr>
        <w:t>سکباج</w:t>
      </w:r>
      <w:bookmarkEnd w:id="3920"/>
    </w:p>
    <w:p>
      <w:pPr>
        <w:pStyle w:val="BookText"/>
        <w:rPr/>
      </w:pPr>
      <w:r>
        <w:rPr>
          <w:rFonts w:ascii="IRNazanin" w:hAnsi="IRNazanin" w:eastAsia="IRNazanin"/>
          <w:color w:val="111111"/>
          <w:sz w:val="28"/>
          <w:sz w:val="28"/>
          <w:szCs w:val="28"/>
          <w:rtl w:val="true"/>
          <w:lang w:bidi="fa-IR"/>
        </w:rPr>
        <w:t>بکسر سین و سکون کاف و فتح باء موحده و الف و جیم معرب سرکه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 غذائی است که از سرکه ترتیب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مبرد و مرطب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و مفتح و قاطع بلغم و صفرا و مسکن غلیان خون مضر نحیف البدن و صاحبان علل عصبانی و سوداوی و سرفه و سحج و قولنج و ضعف معده و مثانه و رحم و درد مفاصل و مضر شارب ادویۀ مسهله مصلح آن حلویات و پالوده صنعت آن آنست که بکیرند کوشت را و بحد وسط ریزه ریزه کرده و اکر مرغ باشد از بندها جدا کرده نیم پخته و پیاز و زردک و کندنا را چند جوشی داده نزوجت آن را کرفته با آب سرد بشویند و با کوشت و سرکه و ادویۀ خوش‌بو بقدر حاجت مهرا پخته با عسل و با شکر چاشنی داده و قدری زعفران در آخر اضافه کرده از دیک برآورند و تناول نمایند</w:t>
      </w:r>
      <w:r>
        <w:rPr>
          <w:rFonts w:eastAsia="IRNazanin" w:cs="IRNazanin"/>
          <w:color w:val="111111"/>
          <w:sz w:val="28"/>
          <w:szCs w:val="28"/>
          <w:rtl w:val="true"/>
          <w:lang w:bidi="fa-IR"/>
        </w:rPr>
        <w:t>*</w:t>
      </w:r>
    </w:p>
    <w:p>
      <w:pPr>
        <w:pStyle w:val="Heading5"/>
        <w:numPr>
          <w:ilvl w:val="4"/>
          <w:numId w:val="1"/>
        </w:numPr>
        <w:rPr/>
      </w:pPr>
      <w:bookmarkStart w:id="3921" w:name="__RefHeading___Toc179546_1395250215"/>
      <w:bookmarkStart w:id="3922" w:name="_Toc1614"/>
      <w:bookmarkEnd w:id="3921"/>
      <w:r>
        <w:rPr>
          <w:rtl w:val="true"/>
        </w:rPr>
        <w:t>سکبینج</w:t>
      </w:r>
      <w:bookmarkEnd w:id="3922"/>
    </w:p>
    <w:p>
      <w:pPr>
        <w:pStyle w:val="BookText"/>
        <w:rPr/>
      </w:pPr>
      <w:r>
        <w:rPr>
          <w:rFonts w:ascii="IRNazanin" w:hAnsi="IRNazanin" w:eastAsia="IRNazanin"/>
          <w:color w:val="111111"/>
          <w:sz w:val="28"/>
          <w:sz w:val="28"/>
          <w:szCs w:val="28"/>
          <w:rtl w:val="true"/>
          <w:lang w:bidi="fa-IR"/>
        </w:rPr>
        <w:t>بفتح سین و سکون کاف و کسر بای موحده و سکون یاء مثناة تحتانیه و فتح نون و جیم معرب اسکبینه فارسی است و بیونانی ساغافیون و بهندی کندل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 نباتی است در شکل شبیه بخیار و بهترین آن صافی بیرون سرخ و یا زرد و اندرون سفید با رطوبت ظاهر است که بوی آن ما بین بوی حلتیت و قنه و حریف باشد و از ماه که اسم موضعی است قریب باصفهان آورده باشند و کویند قنه چون کهنه شود مستحیل بسکبینج می‌کردد و فرق میان ایشان رنک اندرون سکبینج سفید است بخلاف قنه و این صمغ را از نزدیک برک آن می‌کیرند بزدن تیغ بر ساق آن و قوت آن تا بیست سال باقی می‌ماند و کفته‌اند دو نوع می‌باشد و هر دو جیداند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بعضی خشکی آن را در دوم دانسته اند و این اصح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مسخن و ملطف و جالی و محلل ریاح و قولنج و اورام صلبه و طحال و غیر اینها و مسهل ماء اصفر و بلغم غلیظ و لزج و جاذب آن از عمق بدن و مفاصل که بآنها چسپیده باشند و با قوت تریاقیه و مصلح ادویۀ مسهله و مانع نکایت آنها و قاطع فضول غلیظۀ سینه و رئه و مسکن درد آن و درد مفاصل و ظهر و ورکین و طحال و نقرس و مغص و قاتل اقسام کرم معده و جنین و مخرج آن و مدر بول و حیض اعضاء الراس آشامیدن آن جهت امراض باردۀ بلغمیۀ و اعصاب و برودت آنها و صداع بارد و صرع و فالج که حس و حرکت در ان زائل شده باشد و جهت اوجاع مفاصل و سعوط آن جهت صداع و صرع بارد بلغمی اعضاء الصدر و النفض و الحمیات و غیرها آشامیدن آن جهت تنقیۀ صدر و استسقا و اسهال ماء اصفر و اخراج سنک کرده و مثانه و حمیات بلغمیه و سوداویۀ دائره و قولنج بلغمی و ریحی و بواسیر و ریاح آن و برودت کبد و امعا و مقعده و رحم و تحلیل خنازیر و تقویت باه و بدستور ضماد و حمول و حقنه و بخور آن بحسب هر مرض از امراض مذکوره و آشامیدن یک دانک آن تا نیم درم و تا یک درم جهت اصلاح ادویۀ مسهله و منع اذیت آنها ز اعضا و با شراب جهت نهش عقرب و هوام قتاله و با عسل جهت تقویت باه و قولنج و ادرار طمث و اخراج جنین العین اکتحال آن بهترین ادویه است از برای نزول آب در چشم و ظلمت حادث از اخلاط غلیظه و با سرکه جهت شعیره و استنشاق رائحۀ آن با سرکه جهت صرع و غشی عارض از اختناق رحم و بدستور بخور آن و فرزجۀ آلودۀ آن بپشم پاره جهت</w:t>
      </w:r>
      <w:r>
        <w:rPr>
          <w:rFonts w:eastAsia="IRNazanin" w:cs="IRNazanin"/>
          <w:color w:val="111111"/>
          <w:sz w:val="28"/>
          <w:szCs w:val="28"/>
          <w:rtl w:val="true"/>
          <w:lang w:bidi="fa-IR"/>
        </w:rPr>
        <w:t>&amp;</w:t>
      </w:r>
      <w:bookmarkStart w:id="3923" w:name="pg2583_21538"/>
    </w:p>
    <w:p>
      <w:pPr>
        <w:pStyle w:val="BookText"/>
        <w:rPr/>
      </w:pPr>
      <w:bookmarkEnd w:id="3923"/>
      <w:r>
        <w:rPr>
          <w:rFonts w:ascii="IRNazanin" w:hAnsi="IRNazanin" w:eastAsia="IRNazanin"/>
          <w:color w:val="111111"/>
          <w:sz w:val="28"/>
          <w:sz w:val="28"/>
          <w:szCs w:val="28"/>
          <w:lang w:bidi="fa-IR"/>
        </w:rPr>
        <w:t>۵٠٧</w:t>
      </w:r>
      <w:r>
        <w:rPr>
          <w:rFonts w:ascii="IRNazanin" w:hAnsi="IRNazanin" w:eastAsia="IRNazanin"/>
          <w:color w:val="111111"/>
          <w:sz w:val="28"/>
          <w:sz w:val="28"/>
          <w:szCs w:val="28"/>
          <w:rtl w:val="true"/>
          <w:lang w:bidi="fa-IR"/>
        </w:rPr>
        <w:t>رفع احتباس حیض و احتقان آن جهت بواسیر و دفع ریاح آن و تقویت باه و وجع ورک و ظهر و ضماد آن با سرکه جهت جذب خار و پیکان از اعضا و تعقد عصب و بواسیر و عرق النسا و التیام عضل مقطوع و تحلیل خنازیر و سلعه و ازالۀ آثار جلد و کزیدکی عقرب و هوام دیکر نافع و دستور حل آن مانند حل حلتیت است در روغن بادام تلخ و یا آب کندنا و با سداب و با نان کرم که در جوف آن کذارند تا آنکه نرم کردد و استعمال آن مبرودین را نافع و مضر محرورین و مورث اورام باطنی و مشتعل حرارت غریزی و مضر مثانه و کرده و مصلح آن کثیرا مقدار شربت آن تا یکدرهم بدل آن قنه و کویند در رفع سموم راتیانج است</w:t>
      </w:r>
    </w:p>
    <w:p>
      <w:pPr>
        <w:pStyle w:val="Heading5"/>
        <w:numPr>
          <w:ilvl w:val="4"/>
          <w:numId w:val="1"/>
        </w:numPr>
        <w:rPr/>
      </w:pPr>
      <w:bookmarkStart w:id="3924" w:name="__RefHeading___Toc179548_1395250215"/>
      <w:bookmarkStart w:id="3925" w:name="_Toc1615"/>
      <w:bookmarkEnd w:id="3924"/>
      <w:r>
        <w:rPr>
          <w:rtl w:val="true"/>
        </w:rPr>
        <w:t>سکر</w:t>
      </w:r>
      <w:bookmarkEnd w:id="3925"/>
    </w:p>
    <w:p>
      <w:pPr>
        <w:pStyle w:val="BookText"/>
        <w:rPr/>
      </w:pPr>
      <w:r>
        <w:rPr>
          <w:rFonts w:ascii="IRNazanin" w:hAnsi="IRNazanin" w:eastAsia="IRNazanin"/>
          <w:color w:val="111111"/>
          <w:sz w:val="28"/>
          <w:sz w:val="28"/>
          <w:szCs w:val="28"/>
          <w:rtl w:val="true"/>
          <w:lang w:bidi="fa-IR"/>
        </w:rPr>
        <w:t>بضم سین و فتح کاف مشدده و راء مهمله بفارسی شکر بشین معجمه و بهندی بلغت اشلوک سرکرا و شکر سرخ مائل بسیاهی را بوره و بلغت معروف بنکاله شکر سفید را چینی و بهندی کهاند و شکرتری و بوره و شکر سرخ مائل زعفرانی را کندوره و سرخ مائل بسیاهی راکر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عصارۀ نیشکر است و آن شبیه به نی است و لیکن غیر مجوف و شاداب و سفید و سرخ می‌باشد منبت آن اکثر بلاد هند و مصر و چین و بتاویه و در خوزستان در عمان نیز و شکر سفید از سفید آن و سرخ از سرخ آن بعمل می‌آورند بدین نحو که قصب آن را کرفته مقشر نموده آب آن را کرفته بچرخ و یا بکوبیدن و آن آب را طبخ می‌نمایند تا منعقد کردد و در بعضی اماکن قصب آن خوب و نرم و نازک و بلند و در بعضی اماکن سخت و کم آب می‌شود و شکر سفید را چون به آب حل کنند و خوب تصفیه نمایند بطبخ و داخل نمودن شیر و یا سفیدۀ بیضۀ مرغ و منعقد سازند در قالب شیشه و یا غبر آن و در ان چوبهای باریک تراشیده کذارند و یا بریسمان ریزند و بکذارند تا منعقد کردد و مرة بعد اخری یعنی هر مرتبه آنچه از شیرۀ آن انعقاد نیافته باشد باز بقوام آورده در ان قالب ریزند تا هر مقدار که خواهند تا آنکه قالب پر کردد آن را سکر سلیمانی و بفارسی نبات نامند و اکر در تصفیۀ آن زیاده مبالغه نمایند و کمال تصفیه آنست که عند الطبخ و جوش دیکر چرک و کف بر سر نیاورد و در قالب شیشه ریزند آن را نبات قراری و سنجری خوانند و اکر بعد از تصفیه با شیر در حین انعقاد بر ان کف شیر یا سفیدۀ بیضۀ مرغ زنند و بکفچه بسیار برهم زنند تا منعقد کردد و بریسمان کشند آن را فانیز خزائی و سنجری کویند و اکر آن را بکفچه و یا بچوبی خوب برهمزنند که کف برآورد و آن را بر روی پارچۀ کرپاس پاکی اندکی نم کرده و یا بر روی بوریای تر کرده از کفچه اندک‌اندک جدا جدا بریزند که حبابی شکل و جوف آنها متخلخل باشد آن را فانیذ و بهندی بتاسه نامند و اکر بران کف سفیدۀ بیضۀ مرغ و یا کف شیر زنند و نیز از معجون‌سازی برهمزنند که خوب سفید کردد و از آتش برکرفته آن را اقراص و یا قلمهای باریک سازند و مقدار بند انکشتی ببرند و بکذارند تا سرد و بسته کردد آن را فانیذ و نیز بفارسی شکرپنیر نامند و اکر آن را بعد از تصفیه بنحو مذکور و قرب انعقاد برداشته بدست خوب بکشند تا تار بندد و مکرر چنین کنند در بین کشیدن هر دفعه بتختۀ پاکیزه و یا بوتد چوبی بزنند تا خوب سفید کردد پس اقراص سازند آن را ناطف نامند و اکر بران کنجد مقشر بریان کرده بپاشند آن را ناطف سمسمی و بفارسی حلوای کنجد و بهندی ریوری خوانند و اکر در ان مغز بادام و پسته و یا کردکان بریان داخل نمایند آن را حلوای مغزی کویند و اکر آن را مانند کیسو ببافند بفارسی کیسک نامند و بعضی در حلوای مغزی ربع وزن شکر عسل نیز داخل می‌نمایند برای زیادتی شکنندکی آن و اکر در تصفیۀ شکر مبالغه زیاده نمایند و چون بحد انعقاد رسد در قالبهای صنوبری شکل که بطرف باریک آن سوراخی باشد ریزند و مدتی بکذارند که خوب منعقد و خشک کردد و رطوبت و چرک آن از ان سوراخ تراوش نماید آن را فانیذ سنجری و بفارسی قند سفید نامند و اکر در قالب مستطیل که در هر دو طرف آن متساوی باشد ریزند آن را</w:t>
      </w:r>
    </w:p>
    <w:p>
      <w:pPr>
        <w:pStyle w:val="BookText"/>
        <w:rPr/>
      </w:pPr>
      <w:r>
        <w:rPr>
          <w:rFonts w:ascii="IRNazanin" w:hAnsi="IRNazanin" w:eastAsia="IRNazanin"/>
          <w:color w:val="111111"/>
          <w:sz w:val="28"/>
          <w:sz w:val="28"/>
          <w:szCs w:val="28"/>
          <w:lang w:bidi="fa-IR"/>
        </w:rPr>
        <w:t>۵٠٨</w:t>
      </w:r>
      <w:r>
        <w:rPr>
          <w:rFonts w:ascii="IRNazanin" w:hAnsi="IRNazanin" w:eastAsia="IRNazanin"/>
          <w:color w:val="111111"/>
          <w:sz w:val="28"/>
          <w:sz w:val="28"/>
          <w:szCs w:val="28"/>
          <w:rtl w:val="true"/>
          <w:lang w:bidi="fa-IR"/>
        </w:rPr>
        <w:t>قلم نامند و اکر آن قند را باز صاف نمایند و بدستور باز منعقد سازند در ان قالبهای صنوبری و یا طولانی و یا مدور آن را ابلوج و بفارسی قند مکرر و بهندی اوله یعنی مانند دانۀ تکرک نامند و بعضی آن را طبرزد کویند بعضی کفته‌اند که اکر در طبخ آن بقدر عشر وزن شکر سفید شیر تازه دوشیده در ان ریزند و صاف کرده بقوام آورند و در قالب ریزند آن را طبرزد نامند و از شکر سرخ بعد از تصفیه بطریق مزبور نبات و قند و ناطف و غیرها نیز می‌سازند و لیکن بلذت و لطافت شکر سفید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سفید آن</w:t>
      </w:r>
    </w:p>
    <w:p>
      <w:pPr>
        <w:pStyle w:val="BookText"/>
        <w:rPr/>
      </w:pPr>
      <w:r>
        <w:rPr>
          <w:rFonts w:ascii="IRNazanin" w:hAnsi="IRNazanin" w:eastAsia="IRNazanin"/>
          <w:color w:val="111111"/>
          <w:sz w:val="28"/>
          <w:sz w:val="28"/>
          <w:szCs w:val="28"/>
          <w:rtl w:val="true"/>
          <w:lang w:bidi="fa-IR"/>
        </w:rPr>
        <w:t>در دوم کرم و در اول خشک و آب نیشکر تازه در دوم کرم و در اول تر و شکر سرخ در آخر دوم کرم و در آخر اول خشک و سلیمانی در آخر اول کرم و در اول تر و طبرزد و نبات قریب باعتدال و هرچند زیاده آن را تصفیه نمایند حلاوت و حرارت آن کمتر و معتدل‌تر می‌کردد و لطیف‌ترین همه اقسام قند مکرر پس نبات قراری پس قند پس نبات است و همچنین و هرچند شکر کهنه‌تر کردد بهتر می‌شود و بر یبوست آن می‌افزاید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ملین طبع و حلق و سینه و شش و جالی رطوبات آن و سریع النفوذ بعمق بدن و جهت تقویت اراواح و قوی و کبد و تحلیل ریاح امعا و تقویت باه و تولید خون صالح و استحکام اعصاب و عظام و منع پیری و رفع خلط سوداوی و امراض آن و در تغذیۀ مرضی سریع الاثر و آشامیدن یک اوقیۀ آن با آب کرم و روغن بادام شیرین جهت بحة الصوت و تسکین قولنج و باد و مثل آن روغن کاو یعنی ده اوقیه که نیم کرم باشد جهت رفع وجع ناف و سدۀ جوف و تنقیۀ زنان نفساء و بجهت عسر البول مجرب و خوردن نبات در روزی بمقدار یک اوقیه که یک حب یک حب بدفعات در دهان کیرند تا آب شود جهت رفع سرفه و خشونت صوت و سینه و درد آن و ارتعاش و خفقان که حادث از جماع باشد نافع و با آب کرم جهت بحة الصوت عارض از نزلات و مداومت آن جهت ازالۀ سرفه و آشامید جلاب آن با کلاب و آب سرد جهت ابتدای حمیات محترقه و بدستور جلاب آن مطیب بکلاب و یا غیر مطیب با آب سرد و یا نیم‌کرم جهت اغذیۀ مرضی در ابتدا بقدر حاجت هرکاه حاد باشد نافع جهت آنکه جالی است و با کرۀ تازه جلای آن زیاده و منقی قروح و سخه و حک و خاریدن اجفان بنبات و قلم دمشقی و ابلوج صلب جهت رفع جرب آن و جلای بیاض و لحم زائد و با مروارید و سرکین سوسمار جهت سلاق و جرب مجرب و ضماد آن با کبریت و قطران و سندروس و نوشادر جهت رفع قوبا و برص و سائر آثار قریب العهد و ذرور آن جهت حبس خون عضو مقطوع و مجروح و بردن کوشت زائد فاسد جراحات و رویانیدن کوشت تازۀ صالح و بخور اقسام آن خصوص نبات جهت رفع زکام و تفتیح سدۀ مصفاة بغایت مؤثر المضار مضر صاحبان سل و اسهال و مغص و صفراوی مزاجان و مولد خون صفراوی خصوص که در هنکام کرسنکی مفرط تناول نمایند و محدث صداع در مرطوبین هنکام غلبۀ بلغم و رطوبات بر مزاج و مولد بلغم بتخصیص که با روغن و یا ترشی استعمال کنند و اقسام کهنۀ آن مفسد اخلاط و محرق خون مصلح آن بادام و شیر تازه دوشیده و ترشیها و آب انارین و سفرجل و طباشیر و کاهو و امثال اینها بدل آن در تقویت باه و تلیین و ترطیب بوزن آن ترنجبین و یا کز انکبین و یا شیر تازه دوشیده و در تسکین قولنج عسل مقدار شربت آن تا سی درم و نبات و طبرزد از برای محرور المزاج و قلم سلیمانی و متعصر مطبوخ بدون سفید کردن که اندک سرخ رنک باشد برای مبرود المزاج و کسانی که در ابدان ایشان اخلاط غلیظه باشد بهتر و آب تازۀ نی‌شکر در اول کرم و در آخر آن تر جهت تلیین طبع و حلق و سینه و شش و جلای رطوبت آن و جهت سرفه و احتباس بول و قرحه نافع و مولد خون معتدل و مورث نفخ و نزول آب در خصیه اکثار آن و مکیدن آن ناشتا جالی معده و بعد انهضام طعام ملین طبع و اخراج کنندۀ ثقل بآسانی و بالای طعام مولد</w:t>
      </w:r>
      <w:r>
        <w:rPr>
          <w:rFonts w:eastAsia="IRNazanin" w:cs="IRNazanin"/>
          <w:color w:val="111111"/>
          <w:sz w:val="28"/>
          <w:szCs w:val="28"/>
          <w:rtl w:val="true"/>
          <w:lang w:bidi="fa-IR"/>
        </w:rPr>
        <w:t>&amp;</w:t>
      </w:r>
      <w:bookmarkStart w:id="3926" w:name="pg2583_21540"/>
    </w:p>
    <w:p>
      <w:pPr>
        <w:pStyle w:val="BookText"/>
        <w:rPr/>
      </w:pPr>
      <w:bookmarkEnd w:id="3926"/>
      <w:r>
        <w:rPr>
          <w:rFonts w:ascii="IRNazanin" w:hAnsi="IRNazanin" w:eastAsia="IRNazanin"/>
          <w:color w:val="111111"/>
          <w:sz w:val="28"/>
          <w:sz w:val="28"/>
          <w:szCs w:val="28"/>
          <w:lang w:bidi="fa-IR"/>
        </w:rPr>
        <w:t>۵٠٩</w:t>
      </w:r>
      <w:r>
        <w:rPr>
          <w:rFonts w:ascii="IRNazanin" w:hAnsi="IRNazanin" w:eastAsia="IRNazanin"/>
          <w:color w:val="111111"/>
          <w:sz w:val="28"/>
          <w:sz w:val="28"/>
          <w:szCs w:val="28"/>
          <w:rtl w:val="true"/>
          <w:lang w:bidi="fa-IR"/>
        </w:rPr>
        <w:t>بلغم و نفخ و قراقر و نقوع آن در کلاب جلای آن زیاده و چون آب معصور آن را چند جوش خفیفی داده نیمکرم بیاشامند جهت سرفۀ بارد و تصفیۀ صوت و صمغی که مانند نمک بر نیشکر ظاهر می‌کردد جهت جلای باصره نافع</w:t>
      </w:r>
    </w:p>
    <w:p>
      <w:pPr>
        <w:pStyle w:val="Heading5"/>
        <w:numPr>
          <w:ilvl w:val="4"/>
          <w:numId w:val="1"/>
        </w:numPr>
        <w:rPr/>
      </w:pPr>
      <w:bookmarkStart w:id="3927" w:name="__RefHeading___Toc179550_1395250215"/>
      <w:bookmarkStart w:id="3928" w:name="_Toc1616"/>
      <w:bookmarkEnd w:id="3927"/>
      <w:r>
        <w:rPr>
          <w:rtl w:val="true"/>
        </w:rPr>
        <w:t>سکر العشر</w:t>
      </w:r>
      <w:bookmarkEnd w:id="3928"/>
    </w:p>
    <w:p>
      <w:pPr>
        <w:pStyle w:val="BookText"/>
        <w:rPr/>
      </w:pPr>
      <w:r>
        <w:rPr>
          <w:rFonts w:ascii="IRNazanin" w:hAnsi="IRNazanin" w:eastAsia="IRNazanin"/>
          <w:color w:val="111111"/>
          <w:sz w:val="28"/>
          <w:sz w:val="28"/>
          <w:szCs w:val="28"/>
          <w:rtl w:val="true"/>
          <w:lang w:bidi="fa-IR"/>
        </w:rPr>
        <w:t>عشر بضم عین مهمله و فتح شین معجمه و راء مهمله بفارسی خرک و بهندی آک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شبنمی است که بر درخت عشر در بلاد خراسان منعقد می‌کردد شبیه بقطعهای نمک سفید و آن را یمانی نامند و آنچه سیاه رنک باشد حجازی کویند و ثمر آنکه مسمی بخرقع است بهترین آن یمانی است که اولا ذایقۀ آن شیرین با قبص باشد پس احساس بتلخی شود و شبه نموده کسی که آن را شکر تیغال دانسته و قوت آن تا بیست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اول و ابن تلمیذ معتدل و الطف از شکر دانسته و بعضی معتدل مائل بحرارت و حجازی آن کرم‌تر از یمانی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اقسام ان</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مقوی جکر و رئه و جالی و ملین طبع و آلات تنفس و جهت سرفۀ بارد و قرحۀ شش و درد سینه و جکر و معده و کرده و مثانه نافع و معطش نیست مانند شیرینیهای دیکر جهت آنکه حلاوت آن کم است و با شیر شتر جهت استسقا و با شیر کوسفند جهت سعال بهتر از دهن فاوندی و مداومت آن هر روز بقدر یک اوقیه تا یک ماه با آب نیمکرم جهت ربو و ضیق النفس از مجربات شمرده‌اند و اکتحال آن جهت قوت باصره و حلای بیاض نافع مصدع محرورین مصلح آن روغن بادام بدل آن بعضی شکر تیغال کفته‌اند مقدار شربت آن یک اوقیه و حکیم میر محمد مؤمن در تحفه نوشته که کیسوس بن مابس کوید که سکر العشری که از درخت نوع عشری که برک آن شبیه ببرک کز و کل آن سفید و ثمر آن مثل نخود و مائل بسرخی است می‌کرفته‌اند با وجود شیرینی قدر دو مثقال از ان در سه روز قاتل بوده و در خزائن ملوک ضبط اقسام سکر العشر ازین جهت می‌شده مؤلف کوید بالفعل سکر العشر وجود ندارد و از ان بجز نامی اثری نیست و ماهیت و مزاج و افعال و خواص درخت آن در حرف العین ان شاء اللّه تعالی مذکور خواهد شد</w:t>
      </w:r>
      <w:r>
        <w:rPr>
          <w:rFonts w:eastAsia="IRNazanin" w:cs="IRNazanin"/>
          <w:color w:val="111111"/>
          <w:sz w:val="28"/>
          <w:szCs w:val="28"/>
          <w:rtl w:val="true"/>
          <w:lang w:bidi="fa-IR"/>
        </w:rPr>
        <w:t>*</w:t>
      </w:r>
      <w:bookmarkStart w:id="3929" w:name="pg2583_21541"/>
    </w:p>
    <w:p>
      <w:pPr>
        <w:pStyle w:val="Heading5"/>
        <w:numPr>
          <w:ilvl w:val="4"/>
          <w:numId w:val="1"/>
        </w:numPr>
        <w:rPr/>
      </w:pPr>
      <w:bookmarkStart w:id="3930" w:name="__RefHeading___Toc179552_1395250215"/>
      <w:bookmarkStart w:id="3931" w:name="_Toc1617"/>
      <w:bookmarkEnd w:id="3929"/>
      <w:bookmarkEnd w:id="3930"/>
      <w:r>
        <w:rPr>
          <w:rtl w:val="true"/>
        </w:rPr>
        <w:t>سکرجه</w:t>
      </w:r>
      <w:bookmarkEnd w:id="3931"/>
    </w:p>
    <w:p>
      <w:pPr>
        <w:pStyle w:val="BookText"/>
        <w:rPr/>
      </w:pPr>
      <w:r>
        <w:rPr>
          <w:rFonts w:ascii="IRNazanin" w:hAnsi="IRNazanin" w:eastAsia="IRNazanin"/>
          <w:color w:val="111111"/>
          <w:sz w:val="28"/>
          <w:sz w:val="28"/>
          <w:szCs w:val="28"/>
          <w:rtl w:val="true"/>
          <w:lang w:bidi="fa-IR"/>
        </w:rPr>
        <w:t>بفتح سین و فتح کاف و سکون را و فتح جیم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امین الدوله کفته نباتی است برک آن شبیه ببرک مورد و در وسط آن خاتمی شبیه بچشم و بحی العالم کبیر شباهتی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مسهل سودا است و جهت صلابت سپرز نافع مولف تذکره حب الشوک دانسته</w:t>
      </w:r>
      <w:r>
        <w:rPr>
          <w:rFonts w:eastAsia="IRNazanin" w:cs="IRNazanin"/>
          <w:color w:val="111111"/>
          <w:sz w:val="28"/>
          <w:szCs w:val="28"/>
          <w:rtl w:val="true"/>
          <w:lang w:bidi="fa-IR"/>
        </w:rPr>
        <w:t>*</w:t>
      </w:r>
    </w:p>
    <w:p>
      <w:pPr>
        <w:pStyle w:val="Heading5"/>
        <w:numPr>
          <w:ilvl w:val="4"/>
          <w:numId w:val="1"/>
        </w:numPr>
        <w:rPr/>
      </w:pPr>
      <w:bookmarkStart w:id="3932" w:name="__RefHeading___Toc179554_1395250215"/>
      <w:bookmarkStart w:id="3933" w:name="_Toc1618"/>
      <w:bookmarkEnd w:id="3932"/>
      <w:r>
        <w:rPr>
          <w:rtl w:val="true"/>
        </w:rPr>
        <w:t>سکوه</w:t>
      </w:r>
      <w:bookmarkEnd w:id="3933"/>
    </w:p>
    <w:p>
      <w:pPr>
        <w:pStyle w:val="BookText"/>
        <w:rPr/>
      </w:pPr>
      <w:r>
        <w:rPr>
          <w:rFonts w:ascii="IRNazanin" w:hAnsi="IRNazanin" w:eastAsia="IRNazanin"/>
          <w:color w:val="111111"/>
          <w:sz w:val="28"/>
          <w:sz w:val="28"/>
          <w:szCs w:val="28"/>
          <w:rtl w:val="true"/>
          <w:lang w:bidi="fa-IR"/>
        </w:rPr>
        <w:t>بفتح سین و ضم کاف و فتح واو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نام درختی است که در بلاد هند و بنکاله بسیار بهم می‌رسد و بسیار عظیم و بلند می‌کردد و چوب آن را در ان بلاد در عمارات بکار می‌برند و می‌کویند که درخت آن چون کهنه شود پوست آن را از ان جدا کنند و در زیر پوست آن رال که آن را قیقهر و قنقهر نیز نامند برمیآید چنانچه کافور که می‌کویند از زیر پوست درخت کهنۀ کافور و در جوف درخت آن نیز در حین بریدن و تخته کردن برمی‌آید</w:t>
      </w:r>
    </w:p>
    <w:p>
      <w:pPr>
        <w:pStyle w:val="Heading4"/>
        <w:numPr>
          <w:ilvl w:val="3"/>
          <w:numId w:val="1"/>
        </w:numPr>
        <w:rPr/>
      </w:pPr>
      <w:bookmarkStart w:id="3934" w:name="__RefHeading___Toc179556_1395250215"/>
      <w:bookmarkStart w:id="3935" w:name="_Toc1619"/>
      <w:bookmarkEnd w:id="3934"/>
      <w:r>
        <w:rPr>
          <w:rtl w:val="true"/>
        </w:rPr>
        <w:t>فصل السین مع اللام</w:t>
      </w:r>
      <w:bookmarkEnd w:id="3935"/>
    </w:p>
    <w:p>
      <w:pPr>
        <w:pStyle w:val="Heading5"/>
        <w:numPr>
          <w:ilvl w:val="4"/>
          <w:numId w:val="1"/>
        </w:numPr>
        <w:rPr/>
      </w:pPr>
      <w:bookmarkStart w:id="3936" w:name="__RefHeading___Toc179558_1395250215"/>
      <w:bookmarkStart w:id="3937" w:name="_Toc1620"/>
      <w:bookmarkEnd w:id="3936"/>
      <w:r>
        <w:rPr>
          <w:rtl w:val="true"/>
        </w:rPr>
        <w:t>سلاجیت</w:t>
      </w:r>
      <w:bookmarkEnd w:id="3937"/>
    </w:p>
    <w:p>
      <w:pPr>
        <w:pStyle w:val="BookText"/>
        <w:rPr/>
      </w:pPr>
      <w:r>
        <w:rPr>
          <w:rFonts w:ascii="IRNazanin" w:hAnsi="IRNazanin" w:eastAsia="IRNazanin"/>
          <w:color w:val="111111"/>
          <w:sz w:val="28"/>
          <w:sz w:val="28"/>
          <w:szCs w:val="28"/>
          <w:rtl w:val="true"/>
          <w:lang w:bidi="fa-IR"/>
        </w:rPr>
        <w:t>بفتح سین و لام و کسر جیم و سکون یاء مثناة تحتانیه و تاء مثناة فوقانیه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مومیائی است که در بعض جبال هند و دکهن و صوبۀ بهار و غیرها از شکافهای کوه مانند مومیائی تراوش کرده برمیآید و منجمد می‌کردد و انواع می‌باشد اکثر آن سیاه کمرنک ناصاف و خالص و غیر خالص و خالص آن‌چنان است که مذکور شد و غیر خالص آن آنست که می‌کویند نوع میمون که روی آن سیاه و دم دراز که بهندی آن را لنکور و هنومان نیز نامند آن را می‌خورد و بمجرد خوردن شکم آن جاری می‌شود و بر سنکها نجاست می‌کند آن را نامقیدان برداشته بجای سلاجیت خالص</w:t>
      </w:r>
      <w:bookmarkStart w:id="3938" w:name="pg2583_21542"/>
    </w:p>
    <w:p>
      <w:pPr>
        <w:pStyle w:val="BookText"/>
        <w:rPr/>
      </w:pPr>
      <w:bookmarkEnd w:id="3938"/>
      <w:r>
        <w:rPr>
          <w:rFonts w:ascii="IRNazanin" w:hAnsi="IRNazanin" w:eastAsia="IRNazanin"/>
          <w:color w:val="111111"/>
          <w:sz w:val="28"/>
          <w:sz w:val="28"/>
          <w:szCs w:val="28"/>
          <w:lang w:bidi="fa-IR"/>
        </w:rPr>
        <w:t>۵١٠</w:t>
      </w:r>
      <w:r>
        <w:rPr>
          <w:rFonts w:ascii="IRNazanin" w:hAnsi="IRNazanin" w:eastAsia="IRNazanin"/>
          <w:color w:val="111111"/>
          <w:sz w:val="28"/>
          <w:sz w:val="28"/>
          <w:szCs w:val="28"/>
          <w:rtl w:val="true"/>
          <w:lang w:bidi="fa-IR"/>
        </w:rPr>
        <w:t>می‌فروشند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تریاقیت و جهت دفع فساد اخلاط خصوص خون و بلغم و ضیق النفس و دق شیخوخت و بواسیر بادی و خونی و جریان منی و سیلان بول و ضعف باه و تفتیت سنک مثانه و استسقا و زردی بدن و جذام و اورام و تقویت باه و جمیع اعضا و قوی و ارواح و دفع بعض سموم ضعیفه نافع دانسته‌اند</w:t>
      </w:r>
    </w:p>
    <w:p>
      <w:pPr>
        <w:pStyle w:val="Heading5"/>
        <w:numPr>
          <w:ilvl w:val="4"/>
          <w:numId w:val="1"/>
        </w:numPr>
        <w:rPr/>
      </w:pPr>
      <w:bookmarkStart w:id="3939" w:name="__RefHeading___Toc179560_1395250215"/>
      <w:bookmarkStart w:id="3940" w:name="_Toc1621"/>
      <w:bookmarkEnd w:id="3939"/>
      <w:r>
        <w:rPr>
          <w:rtl w:val="true"/>
        </w:rPr>
        <w:t>سلاحه</w:t>
      </w:r>
      <w:bookmarkEnd w:id="3940"/>
    </w:p>
    <w:p>
      <w:pPr>
        <w:pStyle w:val="BookText"/>
        <w:rPr/>
      </w:pPr>
      <w:r>
        <w:rPr>
          <w:rFonts w:ascii="IRNazanin" w:hAnsi="IRNazanin" w:eastAsia="IRNazanin"/>
          <w:color w:val="111111"/>
          <w:sz w:val="28"/>
          <w:sz w:val="28"/>
          <w:szCs w:val="28"/>
          <w:rtl w:val="true"/>
          <w:lang w:bidi="fa-IR"/>
        </w:rPr>
        <w:t>بضم سین و فتح لام و الف و فتح حا مهمله و ها و بفتح سین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بول بز نر کوهی است که در کوه مسمی بسلاحه در هنکام هیجان مستی بر روی سنکها می‌کند و منجمد می‌کردد و آن سیاه مانند قیر می‌باشد و در ولایت دیلم شوره از ان ترتیب می‌دهند و بسیار قویتر از بارود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مسهل اخلاط سوخته و آشامیدن یک درم آن هر روز با سکنجبین تا چهل روز باعث شفای جذام مستحکم دانسته‌اند اکرچه بحد ریختن اطراف رسیده باشد و طلای آن جهت کشودن اورام و دمل و رفع آثار جلد موثر و مستعمل صاف کردۀ سفید آن و طریقۀ تصفیۀ آن در مقدمه مذکور شد و غیر صافی آن سیاه شبیه بزفت خاک‌آلود است</w:t>
      </w:r>
    </w:p>
    <w:p>
      <w:pPr>
        <w:pStyle w:val="Heading5"/>
        <w:numPr>
          <w:ilvl w:val="4"/>
          <w:numId w:val="1"/>
        </w:numPr>
        <w:rPr/>
      </w:pPr>
      <w:bookmarkStart w:id="3941" w:name="__RefHeading___Toc179562_1395250215"/>
      <w:bookmarkStart w:id="3942" w:name="_Toc1622"/>
      <w:bookmarkEnd w:id="3941"/>
      <w:r>
        <w:rPr>
          <w:rtl w:val="true"/>
        </w:rPr>
        <w:t>سلت</w:t>
      </w:r>
      <w:bookmarkEnd w:id="3942"/>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سین و سکون لام و تاء مثناة فوقانیه و بکسر سین نیز آمده بفارسی جو برهنه و بزابلی جو کندم و بهندی آت جو بمد الف و کسر تاء مثناة فوقانیه و فتح جیم و واو نامند</w:t>
      </w:r>
      <w:bookmarkStart w:id="3943" w:name="pg2583_21543"/>
    </w:p>
    <w:p>
      <w:pPr>
        <w:pStyle w:val="BookText"/>
        <w:rPr/>
      </w:pPr>
      <w:bookmarkEnd w:id="39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جو است و کوچکتر از ان و متوسط میان جو و کندم و مانند کندم مقشر می‌کردد و سرخ و سفید می‌باشد و کیاه آن یک ساق باریک دارد و مضر دواب نیست مانند کندم که مضر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کفته‌اند که در اول کرم و در دوم 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تناول مطبوخ آن با شیر مسمن بدن و مولد پیه کرده و حریرۀ آن با روغن زیتون و یا کرۀ بسیار جهت مالیخولیا و هذیان و تنقیۀ سینه و کرده و مثانه و رفع سرفۀ شدید و نان کرم آن ملین طبع بعصر و مولد خلط صالح و چون یک روز بران بکذرد دیرهضم و مولد نفخ و ریح می‌کردد مضر معده مصلح آن رازیانه و چربیها و شیرینیها و ضماد آن محلل اورام و رافع طحال و کلف و نمش و جلوس در طبیخ آن مسکن درد بواسیر و شستن بشره به آب طبیخ آن منقی آن است</w:t>
      </w:r>
    </w:p>
    <w:p>
      <w:pPr>
        <w:pStyle w:val="Heading5"/>
        <w:numPr>
          <w:ilvl w:val="4"/>
          <w:numId w:val="1"/>
        </w:numPr>
        <w:rPr/>
      </w:pPr>
      <w:bookmarkStart w:id="3944" w:name="__RefHeading___Toc179564_1395250215"/>
      <w:bookmarkStart w:id="3945" w:name="_Toc1623"/>
      <w:bookmarkEnd w:id="3944"/>
      <w:r>
        <w:rPr>
          <w:rtl w:val="true"/>
        </w:rPr>
        <w:t>سلخ الحیه</w:t>
      </w:r>
      <w:bookmarkEnd w:id="3945"/>
    </w:p>
    <w:p>
      <w:pPr>
        <w:pStyle w:val="BookText"/>
        <w:rPr/>
      </w:pPr>
      <w:r>
        <w:rPr>
          <w:rFonts w:ascii="IRNazanin" w:hAnsi="IRNazanin" w:eastAsia="IRNazanin"/>
          <w:color w:val="111111"/>
          <w:sz w:val="28"/>
          <w:sz w:val="28"/>
          <w:szCs w:val="28"/>
          <w:rtl w:val="true"/>
          <w:lang w:bidi="fa-IR"/>
        </w:rPr>
        <w:t>بفتح سین و سکون لام و خا بفارسی پوست مار و بهندی سانپ‌کی کیچلی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پوستی‌ست که مار در ایام بهار می‌اندازد و بهترین آن پوست مار نر است و آن غلیظتر و سیاه مائل بزردی و براق می‌باشد بخلاف از ماده که سفیدرنک نازک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آخر دوم و در سوم بعضی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یک درم ریزه کردۀ آن با دو درم آرد جو که خمیر کرده مانند نان ساخته در زیر سنکریزه کرم کرده پخته باشند جهت بواسیر ظاهری و باطنی مجرب دانسته‌اند و بدستور یک درم آن با سه عدد خرما که در سه روز بنوشند جهت منع خروج ثآلیل و سقوط آن مؤثر و با زجاج مکلس جهت ریزانیدن سنک مثانه بغایت سریع الاثر و مضمضه بسرکۀ که در ان جوشانیده باشند جهت رفع درد دندان و لثه و قروح آن و قطور روغن زیتونی که در ان جوشانیده و یا در افتاب مدتی کذاشته باشند در کوش جهت تسکین درد آن و رفع سیلان مواد آن و جهت جرب و دمعه و استرخای اجفان و انتشار احداب و سلاق و تقویت و حدت باصره و شقاق مقعده و بدستور قطور مطبوخ آن با شراب جهت تسکین درد کوش و مضمضۀ آن جهت تسکین درد دندان و همچنین مضمضۀ مطبوخ آن با برک کبر و قیروطی مصنوع از روغن زیتونی که در ان جوشانیده باشند جهت وجع شقاق لب و مقعده و ضماد سوختۀ آن با نوشادر جهت بهق و برص و رفع اثار جلد و طلای سوختۀ آن با روغن زیتون و با شراب جهت رویانیدن موی داء الثعلب مجرب و بخور آن جهت کریزانیدن هوام و</w:t>
      </w:r>
      <w:r>
        <w:rPr>
          <w:rFonts w:eastAsia="IRNazanin" w:cs="IRNazanin"/>
          <w:color w:val="111111"/>
          <w:sz w:val="28"/>
          <w:szCs w:val="28"/>
          <w:rtl w:val="true"/>
          <w:lang w:bidi="fa-IR"/>
        </w:rPr>
        <w:t>&amp;</w:t>
      </w:r>
      <w:bookmarkStart w:id="3946" w:name="pg2583_21544"/>
    </w:p>
    <w:p>
      <w:pPr>
        <w:pStyle w:val="BookText"/>
        <w:rPr/>
      </w:pPr>
      <w:bookmarkEnd w:id="3946"/>
      <w:r>
        <w:rPr>
          <w:rFonts w:ascii="IRNazanin" w:hAnsi="IRNazanin" w:eastAsia="IRNazanin"/>
          <w:color w:val="111111"/>
          <w:sz w:val="28"/>
          <w:sz w:val="28"/>
          <w:szCs w:val="28"/>
          <w:lang w:bidi="fa-IR"/>
        </w:rPr>
        <w:t>۵١١</w:t>
      </w:r>
      <w:r>
        <w:rPr>
          <w:rFonts w:ascii="IRNazanin" w:hAnsi="IRNazanin" w:eastAsia="IRNazanin"/>
          <w:color w:val="111111"/>
          <w:sz w:val="28"/>
          <w:sz w:val="28"/>
          <w:szCs w:val="28"/>
          <w:rtl w:val="true"/>
          <w:lang w:bidi="fa-IR"/>
        </w:rPr>
        <w:t>اخراج جنین میت و مشیمه در ساعت و مجفف قروح رطبه و بالخاصیة بستن آن بر ورک زنان در حین زادن باعث تسهیل ولادت و خوردن آن مظلم بصر و باعث تقشر جلد شبیه بپوست مار مصلح آن کشنیز مقدار شربت آن تا یک درم است</w:t>
      </w:r>
    </w:p>
    <w:p>
      <w:pPr>
        <w:pStyle w:val="Heading5"/>
        <w:numPr>
          <w:ilvl w:val="4"/>
          <w:numId w:val="1"/>
        </w:numPr>
        <w:rPr/>
      </w:pPr>
      <w:bookmarkStart w:id="3947" w:name="__RefHeading___Toc179566_1395250215"/>
      <w:bookmarkStart w:id="3948" w:name="_Toc1624"/>
      <w:bookmarkEnd w:id="3947"/>
      <w:r>
        <w:rPr>
          <w:rtl w:val="true"/>
        </w:rPr>
        <w:t>سلحفاة</w:t>
      </w:r>
      <w:bookmarkEnd w:id="3948"/>
    </w:p>
    <w:p>
      <w:pPr>
        <w:pStyle w:val="BookText"/>
        <w:rPr/>
      </w:pPr>
      <w:r>
        <w:rPr>
          <w:rFonts w:ascii="IRNazanin" w:hAnsi="IRNazanin" w:eastAsia="IRNazanin"/>
          <w:color w:val="111111"/>
          <w:sz w:val="28"/>
          <w:sz w:val="28"/>
          <w:szCs w:val="28"/>
          <w:rtl w:val="true"/>
          <w:lang w:bidi="fa-IR"/>
        </w:rPr>
        <w:t>بضم سین و فتح لام و سکون حاء مهمله و فتح فا و الف و تاء مثناة فوقانیه بفارسی کشف و سنک‌پشت و بشیرازی لاک‌پشت و بترکی تسباغه و بهندی کچهوا نامند و بزرک نهری را در بغداد و نواح آن رقا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معروف بری و بحری و نهری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بحری و نهری آن</w:t>
      </w:r>
    </w:p>
    <w:p>
      <w:pPr>
        <w:pStyle w:val="BookText"/>
        <w:rPr/>
      </w:pPr>
      <w:r>
        <w:rPr>
          <w:rFonts w:ascii="IRNazanin" w:hAnsi="IRNazanin" w:eastAsia="IRNazanin"/>
          <w:color w:val="111111"/>
          <w:sz w:val="28"/>
          <w:sz w:val="28"/>
          <w:szCs w:val="28"/>
          <w:rtl w:val="true"/>
          <w:lang w:bidi="fa-IR"/>
        </w:rPr>
        <w:t>در دوم کرم و در اول تر و بری آن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باه و کمر و کباب آن حابس حیض و با جند بیدستر جهت تحلیل ریاح غلیظه و التیام فتق قریب العهد و آشامیدن خون سلحفاة بحری بقدر سه مثقال با شراب و یک دانک انفحۀ ارنب و نیم درم زیرۀ کرمانی سفید در هر ماه جهت کزیدن هوام خصوص ضفدع اجامی که بیونانی قورونورفس نامند نافع و ضماد آن محلل اورام و خون بری آن شربا جهت صرع و تشنج نافع و چون آن را با آرد جو و عسل حب سازند بقدر فلفلی و صبح و شام یک حب ناشتا فرو برند جهت صرع بیعدیل و طلای آن بر دست و پا جهت درد مفاصل و نقرس با تکرار عمل نافع و احتقان بدان با جند بیدستر جهت تشنج مفید و طلای زهرۀ آن جهت تحلیل و خوانیق و قروح خبیثۀ دهان اطفال و مالیدن آن بر بینی مصروع و بدستور سعوط آن و قطور آن در بینی جهت صرع و اکتحال زهرۀ مجفف آن با عسل جهت نزول آب در چشم و بیاض و دمعه نافع و چون بشکافند شکم بری را و آنچه در شکم آنست برآورند بعد ذبح و بسوزانند تا سفید کردد و با روغن کاو سائیده بر پارچۀ کرپاسی مالیده بر سرطان متقرح کذارند جهت تنقیۀ چرک و التحام و منع آن از عود بیعدیل و بجهت زوال زخمهای دیکر و سوختکی آتش نافع و بیضۀ آن بقدر فلفلی با حریره‌های موافق جهت قطع سرفۀ مزمن اطفال و طلای آن با عشر وزن آن رازیانه جهت ورم انثیان بیعدیل و با شیر مرضعۀ جهت دردها و باد خصیه اطفال و بدستور چون در روغن بجوشانند و طلا کنند و پیه آن جهت تشنج و کزاز و جلوس در طبیخ سلحفاة و بدستور طبیخ زهرۀ آن جهت فتق اطفال و کوشت آن نیز جهت تشنج و کزاز و تقویت ظهر و بدن و باه و انعاظ و زیادتی منی و ضماد کاسۀ سوختۀ آن با روغن کل و روغن تخم‌مرغ و روغن کنجد جهت رویانیدن موی سر مجرب و طلای سوختۀ مجموع آنکه بحد سفیدی رسیده باشد با روغن کاو و غیر آن جهت سرطان متقرح بی‌نظیر و با سفیدی تخم‌مرغ جهت شقاق مقعده و سائر اعضا خصوص شقاق پاها و ذرور آن جهت زخمهای عسرة العلاج و اکر با آن خاکستر بقدر عشر آن فلفل داخل کنند و با عسل بسرشند و صبح ناشتا و شام بقدر یک ملعقه که چهار مثقال است بیاشامند جهت لهث که کرفتکی نفس و برآمدن زبان است از شدت تعب و جهت سل و ربو نافع و اکتحال استخوان نرم سائیدۀ خام و یا سوختۀ آن جهت کور نمودن هر کرا خواهند کور نمایند بدون الم نافع و خون نوع بحری آن جهت رفع سموم شربا و بخور استخوان تحتانی آن جهت رفع تپها و منع سحر و آب بر سر ریختن از کاسۀ فوقانی آن جهت رفع بستن مباشرت زنان بغایت موثر نوشته‌اند و کویند چون کشف را در مکانی دفن کنند منع باریدن تکرک از ان مکان می‌کند و مجرب مضر امعا مصلح آن عسل مقدار شربت از سوختۀ آن یک درم و از تخم آن یک قیراط و از خون آن سه قیراط است</w:t>
      </w:r>
      <w:bookmarkStart w:id="3949" w:name="pg2583_21545"/>
    </w:p>
    <w:p>
      <w:pPr>
        <w:pStyle w:val="Heading5"/>
        <w:numPr>
          <w:ilvl w:val="4"/>
          <w:numId w:val="1"/>
        </w:numPr>
        <w:rPr/>
      </w:pPr>
      <w:bookmarkStart w:id="3950" w:name="__RefHeading___Toc179568_1395250215"/>
      <w:bookmarkStart w:id="3951" w:name="_Toc1625"/>
      <w:bookmarkEnd w:id="3949"/>
      <w:bookmarkEnd w:id="3950"/>
      <w:r>
        <w:rPr>
          <w:rtl w:val="true"/>
        </w:rPr>
        <w:t>سلدانیون</w:t>
      </w:r>
      <w:bookmarkEnd w:id="3951"/>
    </w:p>
    <w:p>
      <w:pPr>
        <w:pStyle w:val="BookText"/>
        <w:rPr/>
      </w:pPr>
      <w:r>
        <w:rPr>
          <w:rFonts w:ascii="IRNazanin" w:hAnsi="IRNazanin" w:eastAsia="IRNazanin"/>
          <w:color w:val="111111"/>
          <w:sz w:val="28"/>
          <w:sz w:val="28"/>
          <w:szCs w:val="28"/>
          <w:rtl w:val="true"/>
          <w:lang w:bidi="fa-IR"/>
        </w:rPr>
        <w:t>بفتح سین و سکون لام و فتح دال مهمله و الف و کسر نون و ضم یاء مثناة تحتانیه و سکون واو و نون لغت نبطی است و در مصر سدیان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قریب بدرخت بید منبت آن بیت المقدس در خرابها و و بلندی درخت آن تا سه کز و برک آن شبیه بدرخت غرب و سرخ‌رنک و کل آن سرخ و تخم شبیه بشاهدانه و با شیرینی و قبض</w:t>
      </w:r>
    </w:p>
    <w:p>
      <w:pPr>
        <w:pStyle w:val="BookText"/>
        <w:rPr/>
      </w:pPr>
      <w:r>
        <w:rPr>
          <w:rFonts w:ascii="IRNazanin" w:hAnsi="IRNazanin" w:eastAsia="IRNazanin"/>
          <w:color w:val="111111"/>
          <w:sz w:val="28"/>
          <w:sz w:val="28"/>
          <w:szCs w:val="28"/>
          <w:lang w:bidi="fa-IR"/>
        </w:rPr>
        <w:t>۵١٢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برک و تخم آن جهت تنقیۀ قصبۀ رئه و تصفیۀ صوت و رفع خشونت آن و بجهت رفع سموم حیوانی خصوصا افعی بهترین ادویه است و نطول برک آن محلل اورام</w:t>
      </w:r>
      <w:r>
        <w:rPr>
          <w:rFonts w:eastAsia="IRNazanin" w:cs="IRNazanin"/>
          <w:color w:val="111111"/>
          <w:sz w:val="28"/>
          <w:szCs w:val="28"/>
          <w:rtl w:val="true"/>
          <w:lang w:bidi="fa-IR"/>
        </w:rPr>
        <w:t>*</w:t>
      </w:r>
    </w:p>
    <w:p>
      <w:pPr>
        <w:pStyle w:val="Heading5"/>
        <w:numPr>
          <w:ilvl w:val="4"/>
          <w:numId w:val="1"/>
        </w:numPr>
        <w:rPr/>
      </w:pPr>
      <w:bookmarkStart w:id="3952" w:name="__RefHeading___Toc179570_1395250215"/>
      <w:bookmarkStart w:id="3953" w:name="_Toc1626"/>
      <w:bookmarkEnd w:id="3952"/>
      <w:r>
        <w:rPr>
          <w:rtl w:val="true"/>
        </w:rPr>
        <w:t>سلق</w:t>
      </w:r>
      <w:bookmarkEnd w:id="3953"/>
    </w:p>
    <w:p>
      <w:pPr>
        <w:pStyle w:val="BookText"/>
        <w:rPr/>
      </w:pPr>
      <w:r>
        <w:rPr>
          <w:rFonts w:ascii="IRNazanin" w:hAnsi="IRNazanin" w:eastAsia="IRNazanin"/>
          <w:color w:val="111111"/>
          <w:sz w:val="28"/>
          <w:sz w:val="28"/>
          <w:szCs w:val="28"/>
          <w:rtl w:val="true"/>
          <w:lang w:bidi="fa-IR"/>
        </w:rPr>
        <w:t>بکسر سین و سکون لام و قاف بفارسی چغندر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نوع است یکی بزرک سرخ تیره و شیرین و برک آن پهن‌تر و آن را سلق اسود نامند و دوم کلابی رنک مائل بزردی و شیرینی این کمتر و برک آن ریزه نازک زردرنک و ساق این باریک فی الجمله شبیه باسفناج و این را سلق ابیض کویند بهترین آن شیرین بیریشۀ آن است و سفید آن در مدوا بهتر از سرخ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با حرارت در اول و یبوست و بورقیت و قوت قابضه و رطوبت مائیه فضلیه و سیاه آن با قوت قابضه و سفید آن با جالیه و محلله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محلل و مفتح و مقطع بلغم و مبرد و مطفی و جرم آن حابس طبع و قلیل الغذا و نفاخ و تلیین و مائیت آن زیاده و بهترین اجزای آن آب برک آن است و ساقهای برک آن بهتر از بیخ آن و از طبخ بورقیت آن زائل می‌کردد و خوردن پختۀ آن بطریق تغذی جهت رعشه و تحریک شهوت جماع خصوص آنچه ساق آن سرخ باشد و با سرکه و خردل جهت تفتیح سدۀ طحال و تحلیل ورم آن مؤثر و جهت درد کرده و مثانه و امراض مقعده و آب برک آن با ادویۀ مسهله معین بر اخراج بلغم و جهت اوجاع مفاصل و نقرس نافع و سعوط آب بیخ آن با عسل جهت تنقیۀ فضول دماغی و با زهره کلنک جهت لقوه و صداع و شقیقه و رعشه و درد دندان و حمره عین حادث از اخلاط لزجه بشرط ادمان بر آن نافع و بدستور آب برک آن و قطور نیم کرم آن با روغن بادام و با عسل جهت درد کوش و غسول و نطول طبیخ برک و بیخ آن جهت خراز و نخالۀ سر و قمل و صیبان که بفارسی رشک نامند و اوجاع مفاصل و نقرس مفید و ضماد آب برک نیمکرم آن با بورۀ ارمنی جهت رفع بهق و داء الثعلب و تهبج پشت پا و استسقا و سائر اورام خصوص سفید آن و حقنه به آب آن و با آب طبیخ آن جهت اخراج ثفل و سحج و بروز مقعده و کذاشتن دست و پا در آب مطبوخ برک آن نیم کرم مکرر و یا ریختن آن آب بر آن جهت رفع شقاق عارض از سرما مجرب و طلای برک پختۀ آن بعد سرد شدن جهت سوختکی آتش و آب جوش و حمره که باد سرخ نامند و قیروطی معمول از آب برک کوبیدۀ آن جهت تسکین اوجاع اورام و رفع کلف و ضماد برک خام آن جهت بهق و داء الثعلب و قروح خبیثه و سعفه و مفاصل و با عسل جهت قوبا و ثآلیل و با حنا جهت رویانیدن موی و نکوئی آن و با روغن بادام جهت تلیین اورام و خوردن آن با خردل و آبکامه مسکن قولنج و ریاح غلیظه مضر معده و اکثار آن مغثی و محرق خون و مورث قولنج و مغص و مصلح آن پختن آن با عدس است و استعمال خردل و آبکامه و یا آب‌غوره و یا شراب اترج و کویند چون آب آن را در سرکه ریزند آن را خمر کرداند بعد از چهار ساعت و در خمر سرکه بعد از دو ساعت</w:t>
      </w:r>
      <w:bookmarkStart w:id="3954" w:name="pg2583_21546"/>
    </w:p>
    <w:p>
      <w:pPr>
        <w:pStyle w:val="Heading5"/>
        <w:numPr>
          <w:ilvl w:val="4"/>
          <w:numId w:val="1"/>
        </w:numPr>
        <w:rPr/>
      </w:pPr>
      <w:bookmarkStart w:id="3955" w:name="__RefHeading___Toc179572_1395250215"/>
      <w:bookmarkStart w:id="3956" w:name="_Toc1627"/>
      <w:bookmarkEnd w:id="3954"/>
      <w:bookmarkEnd w:id="3955"/>
      <w:r>
        <w:rPr>
          <w:rtl w:val="true"/>
        </w:rPr>
        <w:t>سلوی</w:t>
      </w:r>
      <w:bookmarkEnd w:id="3956"/>
    </w:p>
    <w:p>
      <w:pPr>
        <w:pStyle w:val="BookText"/>
        <w:rPr/>
      </w:pPr>
      <w:r>
        <w:rPr>
          <w:rFonts w:ascii="IRNazanin" w:hAnsi="IRNazanin" w:eastAsia="IRNazanin"/>
          <w:color w:val="111111"/>
          <w:sz w:val="28"/>
          <w:sz w:val="28"/>
          <w:szCs w:val="28"/>
          <w:rtl w:val="true"/>
          <w:lang w:bidi="fa-IR"/>
        </w:rPr>
        <w:t>بفتح سین و سکون لام و فتح واو و یا آخر حروف بهندی لوا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اکثر اطبا آن را سمانی دانسته‌اند و بغدادی غیر آن کفته که از طیور آبی است و در کنار آبها می‌باشد رنک پروبال آن اندک شباهتی بسمانی دارد و پاهای آن درازتر از سمانی است و حکیم میر محمد مومن در تحفة المومنین نوشته ظاهرا که آنچه را بترکی یلوه و در تنکابن لسه بال نامند عبارت از ان باشد چه آن ارجنس سمانی است که بترکی بیلدرچین کویند و در مکان بی‌آب نمی‌باشد و از کثرت باران بسیار و از عدم باران کم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کرمی آن زیاده از خشکی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بهترین از طیور آبی است و سریع الانحدار از معده و محرک باه و مورث تشنکی و محرک حکه و بثور</w:t>
      </w:r>
      <w:r>
        <w:rPr>
          <w:rFonts w:eastAsia="IRNazanin" w:cs="IRNazanin"/>
          <w:color w:val="111111"/>
          <w:sz w:val="28"/>
          <w:szCs w:val="28"/>
          <w:rtl w:val="true"/>
          <w:lang w:bidi="fa-IR"/>
        </w:rPr>
        <w:t>&amp;</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۵١٣</w:t>
      </w:r>
      <w:r>
        <w:rPr>
          <w:rFonts w:ascii="IRNazanin" w:hAnsi="IRNazanin" w:eastAsia="IRNazanin"/>
          <w:color w:val="111111"/>
          <w:sz w:val="28"/>
          <w:sz w:val="28"/>
          <w:szCs w:val="28"/>
          <w:rtl w:val="true"/>
          <w:lang w:bidi="fa-IR"/>
        </w:rPr>
        <w:t>اکثار آن مکرب و مصلح آن طبخ آن با حموضات و ادهان پختۀ آن بهتر از کباب آن است زیرا که کباب آن با سهوکت و بطی النزول است از معده و در هند چهار قسم می‌شود و هریک بنامی مشهور و یکی را پنسل بفتح باء عجمی و سکون نون و ضم سین مهمله و لام و دوم را کورک بفتح کاف و سکون واو و کسر راء مهمله و سکون کاف و سوم را پوندک بضم باء فارسی و سکون واو مجهول و خفای نون و فتح دال مهملۀ هندی و سکون کاف و چهارم را در بهر بفتح دال و سکون راء مهملتین و فتح باء موحده و خفای ها و سکون راء مهمله نامند و بزعم اطبای اهل هند اول کرم و تر است و دافع سودا و مانع فساد آن و دوم خشک و سوم سرد و قلیل الغذا و دیرهضم و چهارم سرد و تر و دافع امراض حادث از خون فاسد و در سلوی که بر بنی اسرائیل نازل می‌شد اختلاف است و در کتب تفاسیر بتفصیل مذکور است</w:t>
      </w:r>
      <w:bookmarkStart w:id="3957" w:name="pg2583_21547"/>
    </w:p>
    <w:p>
      <w:pPr>
        <w:pStyle w:val="Heading5"/>
        <w:numPr>
          <w:ilvl w:val="4"/>
          <w:numId w:val="1"/>
        </w:numPr>
        <w:rPr/>
      </w:pPr>
      <w:bookmarkStart w:id="3958" w:name="__RefHeading___Toc179574_1395250215"/>
      <w:bookmarkStart w:id="3959" w:name="_Toc1628"/>
      <w:bookmarkEnd w:id="3957"/>
      <w:bookmarkEnd w:id="3958"/>
      <w:r>
        <w:rPr>
          <w:rtl w:val="true"/>
        </w:rPr>
        <w:t>سلیخه</w:t>
      </w:r>
      <w:bookmarkEnd w:id="3959"/>
    </w:p>
    <w:p>
      <w:pPr>
        <w:pStyle w:val="BookText"/>
        <w:rPr/>
      </w:pPr>
      <w:r>
        <w:rPr>
          <w:rFonts w:ascii="IRNazanin" w:hAnsi="IRNazanin" w:eastAsia="IRNazanin"/>
          <w:color w:val="111111"/>
          <w:sz w:val="28"/>
          <w:sz w:val="28"/>
          <w:szCs w:val="28"/>
          <w:rtl w:val="true"/>
          <w:lang w:bidi="fa-IR"/>
        </w:rPr>
        <w:t>بفتح سین و کسر لام و سکون یاء مثناة تحتانیه و فتح خاء معجمه و ها بیونانی اسلیوس و بهندی تج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که پوست شاخهای درختی است مانند لولهای تنک سوراخ و منبت آن هند و عمان است و برک آن شبیه ببرک سوسن کبود و ساق آن غلیظ و پوست آن سطبر و هفت قسم می‌باشد یکی زرد غلیظ و خوش‌بو دوم سرخ برنک بیخ مرجان و صفایحی و خوش‌بو سوم سفید مائل بزردی و بی‌رایحه چهارم ما بین سرخی و سیاهی و رقیق پنجم رقیق کبود و در خوش‌بوئی شبیه بکل سرخ ششم شبیه بقسط و غیر براق هفتم رقیق و بسیار سیاه و بدبوی و کویند از درخت دارچینی بهم می‌رسد و آن مستحیل بدارچینی می‌شود و آنچه بتحقیق پیوسته قول اخیر اقرب بصواب است و آن پوست درخت نوعی دارچینی است که در غیر سیلان و نواح قریب بدان بهم می‌رسد و هرچند دورتر می‌شود از سیلان زبونتر و کم‌بوتر بلکه مائل ببدبوئی می‌شود و در دارچینی نیز اشاره بدان نموده شده و بهترین آن سرخرنک ضخیم خوشبوی تند طعم املس آن است که با قبوضت باشد و زبان را بکزد و تلخ و کریه الرایحه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در سوم نیز کفته‌اند و قوت آن تا هفت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مسخن و منضج و محلل ریاح و اورام باردۀ احشا و مقطع اخلاط و مقوی اعضا و معده و کبد و مدر بول و حیض و فضلات و مخرج جنین و حصاة و جهت حدت بصر و تقویت آن اکتحالا و جهت منع نزلات و زکام و سرفه و ربو و درد حجاب و معده و رحم و تنقیۀ رحم و ریاح آن و تپهای نوبه و دفع سمیت ادویۀ سمیه و زهر افعی و جهت خوش‌بوئی رحم شربا و ضمادا و بخورا و فرزجة نافع و ضماد آن بر پیشانی جهت منع نزلات و صداع بارد و با اصل السوس و ادویۀ صدریۀ سمیه جهت امراض صدریۀ مذکوره و اخراج بلغم و چرک از ان و بدستور بخور آن با عسل جهت بثور لبنیه و جلوس در طبیخ آن و بدستور بخور آن جهت تضیق و انضمام فم رحم مؤثر مقدار شربت آن تا دو درم بدل آن دارچینی و قرفة الطیب مضر کرده مصلح آن کثیرا و مضر امعا و مصلح آن آب سپستان و کثیرا است</w:t>
      </w:r>
      <w:bookmarkStart w:id="3960" w:name="pg2583_21548"/>
    </w:p>
    <w:p>
      <w:pPr>
        <w:pStyle w:val="Heading5"/>
        <w:numPr>
          <w:ilvl w:val="4"/>
          <w:numId w:val="1"/>
        </w:numPr>
        <w:rPr/>
      </w:pPr>
      <w:bookmarkStart w:id="3961" w:name="__RefHeading___Toc179576_1395250215"/>
      <w:bookmarkStart w:id="3962" w:name="_Toc1629"/>
      <w:bookmarkEnd w:id="3960"/>
      <w:bookmarkEnd w:id="3961"/>
      <w:r>
        <w:rPr>
          <w:rtl w:val="true"/>
        </w:rPr>
        <w:t>سلیمانی</w:t>
      </w:r>
      <w:bookmarkEnd w:id="3962"/>
    </w:p>
    <w:p>
      <w:pPr>
        <w:pStyle w:val="BookText"/>
        <w:rPr/>
      </w:pPr>
      <w:r>
        <w:rPr>
          <w:rFonts w:ascii="IRNazanin" w:hAnsi="IRNazanin" w:eastAsia="IRNazanin"/>
          <w:color w:val="111111"/>
          <w:sz w:val="28"/>
          <w:sz w:val="28"/>
          <w:szCs w:val="28"/>
          <w:rtl w:val="true"/>
          <w:lang w:bidi="fa-IR"/>
        </w:rPr>
        <w:t>بضم سین و فتح لام و سکون یاء مثناة تحتانیه و فتح میم و الف و کسر نون و یاء نسبت و سلمانی نیز آمده و بفارسی داراشکنه و در مصر دواء الشعث و بهندی کسنالکه و راستینا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مصنوع از زیبق و سم الفار که زیبق یکرطل و سم الفار که رهج نیز نامند یک اوقیه که بعد از سحق بلیغ تصعید نموده باشند بهترین آن تازۀ سفید سنکین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 و سم قاتل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داخل مراهم می‌نمایند و دافع کوشت زائد است و خوردن آن مهلک مداوای آن خوردن شیر تازه دوشیده و امراق دسمه و قئ کردن پی‌درپی</w:t>
      </w:r>
    </w:p>
    <w:p>
      <w:pPr>
        <w:pStyle w:val="BookText"/>
        <w:rPr/>
      </w:pPr>
      <w:r>
        <w:rPr>
          <w:rFonts w:ascii="IRNazanin" w:hAnsi="IRNazanin" w:eastAsia="IRNazanin"/>
          <w:color w:val="111111"/>
          <w:sz w:val="28"/>
          <w:sz w:val="28"/>
          <w:szCs w:val="28"/>
          <w:lang w:bidi="fa-IR"/>
        </w:rPr>
        <w:t>۵١۴</w:t>
      </w:r>
      <w:r>
        <w:rPr>
          <w:rFonts w:ascii="IRNazanin" w:hAnsi="IRNazanin" w:eastAsia="IRNazanin"/>
          <w:color w:val="111111"/>
          <w:sz w:val="28"/>
          <w:sz w:val="28"/>
          <w:szCs w:val="28"/>
          <w:rtl w:val="true"/>
          <w:lang w:bidi="fa-IR"/>
        </w:rPr>
        <w:t>تا صحت یابد و از علامات کسی که آن را خورده باشد دوران سر و اغما و بیهوشی و غثیان و قئ است و اعراض و مداوای آن مانند اعراض و مداوای زنجفر و زیبق و سم الفار خورده است</w:t>
      </w:r>
    </w:p>
    <w:p>
      <w:pPr>
        <w:pStyle w:val="Heading4"/>
        <w:numPr>
          <w:ilvl w:val="3"/>
          <w:numId w:val="1"/>
        </w:numPr>
        <w:rPr/>
      </w:pPr>
      <w:bookmarkStart w:id="3963" w:name="__RefHeading___Toc179578_1395250215"/>
      <w:bookmarkStart w:id="3964" w:name="_Toc1630"/>
      <w:bookmarkEnd w:id="3963"/>
      <w:r>
        <w:rPr>
          <w:rtl w:val="true"/>
        </w:rPr>
        <w:t>فصل السین مع المیم</w:t>
      </w:r>
      <w:bookmarkEnd w:id="3964"/>
    </w:p>
    <w:p>
      <w:pPr>
        <w:pStyle w:val="Heading5"/>
        <w:numPr>
          <w:ilvl w:val="4"/>
          <w:numId w:val="1"/>
        </w:numPr>
        <w:rPr/>
      </w:pPr>
      <w:bookmarkStart w:id="3965" w:name="__RefHeading___Toc179580_1395250215"/>
      <w:bookmarkStart w:id="3966" w:name="_Toc1631"/>
      <w:bookmarkEnd w:id="3965"/>
      <w:r>
        <w:rPr>
          <w:rtl w:val="true"/>
        </w:rPr>
        <w:t>سماق</w:t>
      </w:r>
      <w:bookmarkEnd w:id="3966"/>
    </w:p>
    <w:p>
      <w:pPr>
        <w:pStyle w:val="BookText"/>
        <w:rPr/>
      </w:pPr>
      <w:r>
        <w:rPr>
          <w:rFonts w:ascii="IRNazanin" w:hAnsi="IRNazanin" w:eastAsia="IRNazanin"/>
          <w:color w:val="111111"/>
          <w:sz w:val="28"/>
          <w:sz w:val="28"/>
          <w:szCs w:val="28"/>
          <w:rtl w:val="true"/>
          <w:lang w:bidi="fa-IR"/>
        </w:rPr>
        <w:t>بضم و بفتح سین نیز آمده و فتح میم و الف و قاف آن را سماقیل و طمطم و تمتم نیز و بهندی تترک و تمانیر و تنزیک نیز و یونانیان و عرب آن را درد باغت جلود مستعمل دارند و لهذا آن را سماق الدباغین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بقدر عدس و بعضی بزرکتر و بعضی کوچکتر و پهن‌تر از ان و در خوشه مانند خوشۀ حبة الخضراء و بر بالای آن پوستی طعم آن ترش و با قبوضت و مستعمل پوست آن است که کرد بالای سماق باشد و درخت آن بقدر درخت انار و بزرک‌تر از ان و برک آن بلند و اندک سرخ رنک و مزغب و اطراف آن مشرف مانند آره و دو نوع می‌باشد بستانی و جبلی و در بلاد سردسیر بهم می‌رسد و بهترین آن سرخ رنک پر کرد و ترش خوش‌طعم آن است که قبض آن کمتر باشد و ترشی آن زیاده و تخم آن کوچک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دوم و جبلی آن در سوم خشک و برودت برک آن کمتر از دانۀ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رادع و مقوی و مدبغ معده و احشا و مانع انصباب صفرا بمعده و امعا و قئ و غثیان و ذرب و اسهال مراری و مزمن و ذوسنطاریا و نفث الدم و نزف الدم و کثرت بول و آشامیدن سائیدۀ آن یعنی سویق آن با آب سرد قاطع سیلان خون از فوق و تحت و نیم کوفتۀ آن با زیره با آب سرد جهت قئ عنیف و کسی که همیشه قئ کند و طعام در معدۀ او نماند مجرب و مهیج اشتهای طعام محرور المزاج و با زردۀ تخم‌مرغ و کشنیز خشک قاطع اسهال و لحومی و با زردۀ تخم‌مرغی که در ان پخته شود نیز قابض و مانع اسهال است و مرغ و دراج بهتر و قوی‌تر است و با شراب قابض جهت اسهال و نزف الدم رحم و تقلیل کثرت بول و قوت قبض بریان آن زیاده و لیکن قوت کسر عادیه و حدت صفرای آن ضعیف‌تر است مضر معده و جکر بارد مصلح آن مصطکی و انیسون و طبخ آن با بادنجان مقدار شربت آن پنج درم بدل آن سرکه و اقاقیا است و سفوف کردیکه بروی آن است که آن را تراب سماق نامند بسیار قابض و با اندک تلخی است جهت قطع اسهال مزمن و سیلان رطوبات سفید از رحم و سنون آن جهت تقویت و استحکام لثه و قلاع خبیثه و درد دندان کرم خورده و بدستور مضمضۀ نقوع سماق در آب و چون کرد آن را پاک کرده در آب بخیسانند و در چشم بچکانند جهت ابتدای رمد و خصوصا با قدری کثیرا و چون یک اوقیۀ آن را در نیم رطل آب بجوشانند تا آنکه قوت آن در آب برآید پس خرقه را بدان تر کرده بر چشم اندازند و تکمید بدان کنند جهت جرب اکال و سلاق و تسکین حدت آن و بدستور تکمید پیشانی بدان جهت قطع رعاف مجرب و جهت جرب و دمعه و سلاق و حکه و منع بروز آبله در ان و قطور آن در کوش جهت منع سیلان چرک از ان و بروز آبله در ان و نطول آب طبیخ آن مانع ورم ضربه و صدمه و وثی و ضماد آن با آب جهت منع ورم قحف و سائر اعضا و مواضع ضربه و زوال آثار خدشه و قروح ساعیه و با عسل جهت جلای خشونت اجفان و بازقال چوب بلوط جهت بواسیر مفید و چون آن را با برک و چوب و شاخها در آب بجوشانند تا بقوام عسل رسد در جمیع افعال مانند حضض و بجهت امراض جفن و تحلیل ورم چشم و سائر اورام و نمله و قروح رطبه و شهدیه و فساد لثه و کلف و داخس و نزف رحم نافع و طبیخ برک آن مسود موی و حقنه بطبیخ آن جهت قرحۀ امعا و ذوسنطاریا و سحج مفید و چون برک آن را مهرا پخته آب آن را کرفته منعقد سازند در ردع و تبرید خصوص ردع مواد از چشم مانند اقاقیا است و طلای محلول آن</w:t>
      </w:r>
      <w:r>
        <w:rPr>
          <w:rFonts w:eastAsia="IRNazanin" w:cs="IRNazanin"/>
          <w:color w:val="111111"/>
          <w:sz w:val="28"/>
          <w:szCs w:val="28"/>
          <w:rtl w:val="true"/>
          <w:lang w:bidi="fa-IR"/>
        </w:rPr>
        <w:t>&amp;</w:t>
      </w:r>
      <w:bookmarkStart w:id="3967" w:name="pg2583_21550"/>
    </w:p>
    <w:p>
      <w:pPr>
        <w:pStyle w:val="BookText"/>
        <w:rPr/>
      </w:pPr>
      <w:bookmarkEnd w:id="3967"/>
      <w:r>
        <w:rPr>
          <w:rFonts w:ascii="IRNazanin" w:hAnsi="IRNazanin" w:eastAsia="IRNazanin"/>
          <w:color w:val="111111"/>
          <w:sz w:val="28"/>
          <w:sz w:val="28"/>
          <w:szCs w:val="28"/>
          <w:lang w:bidi="fa-IR"/>
        </w:rPr>
        <w:t>۵١۵</w:t>
      </w:r>
      <w:r>
        <w:rPr>
          <w:rFonts w:ascii="IRNazanin" w:hAnsi="IRNazanin" w:eastAsia="IRNazanin"/>
          <w:color w:val="111111"/>
          <w:sz w:val="28"/>
          <w:sz w:val="28"/>
          <w:szCs w:val="28"/>
          <w:rtl w:val="true"/>
          <w:lang w:bidi="fa-IR"/>
        </w:rPr>
        <w:t>به آب بارتنک جهت قروح خبیثه و ضماد آن بر سر و فقرات ظهر و بیخ قضیب جهت سلس البول و استرخای اعضا و ضماد برک آن بر معدۀ اطفال رافع اسهال و مقوی احشا و کویند که از خواص آن است که چون در صوفی سرخ رنک بندند و در موضع نزف الدم ببندند قطع آن نماید و صمغ درخت آن شدید الیبس و با اجزای حاره و بارده و رادعه و محلله است و جهت حدت بصر و امراض جفن و التصاق جراحات و تسکین درد دندان کرم‌خورده کذاشتن بران مفید و جوارش سماق و حب و سفوف و شیاف آن در قرابادین مذکور شد</w:t>
      </w:r>
    </w:p>
    <w:p>
      <w:pPr>
        <w:pStyle w:val="Heading5"/>
        <w:numPr>
          <w:ilvl w:val="4"/>
          <w:numId w:val="1"/>
        </w:numPr>
        <w:rPr/>
      </w:pPr>
      <w:bookmarkStart w:id="3968" w:name="__RefHeading___Toc179582_1395250215"/>
      <w:bookmarkStart w:id="3969" w:name="_Toc1632"/>
      <w:bookmarkEnd w:id="3968"/>
      <w:r>
        <w:rPr>
          <w:rtl w:val="true"/>
        </w:rPr>
        <w:t>سماق الدباغین</w:t>
      </w:r>
      <w:bookmarkEnd w:id="3969"/>
    </w:p>
    <w:p>
      <w:pPr>
        <w:pStyle w:val="BookText"/>
        <w:rPr/>
      </w:pPr>
      <w:r>
        <w:rPr>
          <w:rFonts w:ascii="IRNazanin" w:hAnsi="IRNazanin" w:eastAsia="IRNazanin"/>
          <w:color w:val="111111"/>
          <w:sz w:val="28"/>
          <w:sz w:val="28"/>
          <w:szCs w:val="28"/>
          <w:rtl w:val="true"/>
          <w:lang w:bidi="fa-IR"/>
        </w:rPr>
        <w:t>کفته‌اند مازوی ریزه دانۀ کوهی است و جمعی برک سماق دانسته‌اند و دباغان بآن جلود رقیقه را دباغت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بارد و قابض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جمیع افعال مانند سماق است و قبض این بیشتر</w:t>
      </w:r>
    </w:p>
    <w:p>
      <w:pPr>
        <w:pStyle w:val="Heading5"/>
        <w:numPr>
          <w:ilvl w:val="4"/>
          <w:numId w:val="1"/>
        </w:numPr>
        <w:rPr/>
      </w:pPr>
      <w:bookmarkStart w:id="3970" w:name="__RefHeading___Toc179584_1395250215"/>
      <w:bookmarkStart w:id="3971" w:name="_Toc1633"/>
      <w:bookmarkEnd w:id="3970"/>
      <w:r>
        <w:rPr>
          <w:rtl w:val="true"/>
        </w:rPr>
        <w:t>سمانی</w:t>
      </w:r>
      <w:bookmarkEnd w:id="3971"/>
    </w:p>
    <w:p>
      <w:pPr>
        <w:pStyle w:val="BookText"/>
        <w:rPr/>
      </w:pPr>
      <w:r>
        <w:rPr>
          <w:rFonts w:ascii="IRNazanin" w:hAnsi="IRNazanin" w:eastAsia="IRNazanin"/>
          <w:color w:val="111111"/>
          <w:sz w:val="28"/>
          <w:sz w:val="28"/>
          <w:szCs w:val="28"/>
          <w:rtl w:val="true"/>
          <w:lang w:bidi="fa-IR"/>
        </w:rPr>
        <w:t>بضم سین و فتح میم و الف و کسر نون و یا در مازندران ورده و در دیلم و شم بضم واو و شین معجمه و میم و بعربی قتیل الرعد نامند جهت آنکه کفته‌اند که چون آواز رعد بشنود می‌میرد و اصلی ندارد و کویند غذای آن اکثر خربق است و اصلی ندارد و خائف و جبون‌ترین طیور است و بهندی آن را بتیر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طیور معروفه و غیر سلوی است و چهار نوع می‌باشد یکی بزرک و آن را بهندی کهاکس و کرچه کویند و دوم از ان کوچک و آن را الوه و سوم از ان کوچکتر و در کردن آن طوقی سیاه منقط بنقطهای سفید و این را بهندی چنک و کودو و چهارم از همه کوچکتر و رنک آن زرد و سرخ بهم آمیخته و این را بهندی توره نامند</w:t>
      </w:r>
      <w:bookmarkStart w:id="3972" w:name="pg2583_21551"/>
    </w:p>
    <w:p>
      <w:pPr>
        <w:pStyle w:val="BookText"/>
        <w:rPr/>
      </w:pPr>
      <w:bookmarkEnd w:id="39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کوشت آن کثیر الغذا و مسمن بدن و نرم کنندۀ بشره و مدر بول و مفتت حصاة و جهت وجع مفاصل بارد نافع و بالخاصیة مورث رقت قلب خصوصا دل آن و مبهی و مهیج باه زنان و پختۀ آن بهتر از کباب آن است و اکثار آن مورث صداع و کزاز و تشنج و تمدد و مصلح آن در آب شیرین و روغن کنجد و یا بادام جوشانیدن و با روغن بادام و یا روغنهای دیکر و آب انار ترش بفانیذ شیرین کرده خوردن و خوردن بیضۀ آن مورث فصاحت تکلم اطفال قبل از وقت و ضماد شق کردۀ آن جاذب سم هوام و لعوق زهرۀ آن بقدر حبۀ با عسل هر روز جهت صرع بیعدیل و قطور خون آن در کوش جهت تسکین درد آن و در چشم جهت جلای آثار و رفع بیاض و طلای سرکین آن جهت کلف و نمش و بخور پر آن رافع تپها است و امین الدوله از خواص آن بیان نموده که یک عدد آن را بتمامی چون مشوی نمایند که چیزی از ان طرح نشود تناول آن باعث شفای سک دیوانه کزیده می‌شود</w:t>
      </w:r>
    </w:p>
    <w:p>
      <w:pPr>
        <w:pStyle w:val="Heading5"/>
        <w:numPr>
          <w:ilvl w:val="4"/>
          <w:numId w:val="1"/>
        </w:numPr>
        <w:rPr/>
      </w:pPr>
      <w:bookmarkStart w:id="3973" w:name="__RefHeading___Toc179586_1395250215"/>
      <w:bookmarkStart w:id="3974" w:name="_Toc1634"/>
      <w:bookmarkEnd w:id="3973"/>
      <w:r>
        <w:rPr>
          <w:rtl w:val="true"/>
        </w:rPr>
        <w:t>سمسم</w:t>
      </w:r>
      <w:bookmarkEnd w:id="3974"/>
    </w:p>
    <w:p>
      <w:pPr>
        <w:pStyle w:val="BookText"/>
        <w:rPr/>
      </w:pPr>
      <w:r>
        <w:rPr>
          <w:rFonts w:ascii="IRNazanin" w:hAnsi="IRNazanin" w:eastAsia="IRNazanin"/>
          <w:color w:val="111111"/>
          <w:sz w:val="28"/>
          <w:sz w:val="28"/>
          <w:szCs w:val="28"/>
          <w:rtl w:val="true"/>
          <w:lang w:bidi="fa-IR"/>
        </w:rPr>
        <w:t>بفتح سین و سکون میم و کسر سین مهمله و میم و مشهور بکسر هر دو سین است بلغت حبشه جلجلان و بفارسی کنجد و بهندی تل بکسر تاء مثناة فوقانیه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و بهترین آن سفید تازه چرب بالیدۀ آن است قوت آن تا دو سال باقی می‌ماند و در اکثر بلاد خبازان مقشر آن را بر روی نان می‌پاشند و حلوائیان از ان حلوا می‌سازند و روغن آنکه دهن الحل بحاء مهمله نامند معمول و معروف و در اکثر ادهان و مراهم داخل است و در بعضی حلاوی نیز داخل می‌کنند زود متغیر و متکرج و فاسد نمی‌کردد بسبب لزوجت و غلظتی که دارد و بزر روغن ناکرفتۀ آن خصوص که مقشر نکرده باشند دیرتر و مقشر آن زودتر فاسد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کرم و تر و با رطوبت لزجه و در دوم کرم و تر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مغری و مفتح و صالح الکیموس قلیل الغذا و مسمن بدن و ملین صوت و خشونت حلق</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۵١۶</w:t>
      </w:r>
      <w:r>
        <w:rPr>
          <w:rFonts w:ascii="IRNazanin" w:hAnsi="IRNazanin" w:eastAsia="IRNazanin"/>
          <w:color w:val="111111"/>
          <w:sz w:val="28"/>
          <w:sz w:val="28"/>
          <w:szCs w:val="28"/>
          <w:rtl w:val="true"/>
          <w:lang w:bidi="fa-IR"/>
        </w:rPr>
        <w:t>بسبب غرویتی که دارد و مصلح اخلاط سوخته و مواد سوداویه و ملین امعا و مقعده و محلل اورام حاره و آشامیدن آن با شراب جهت کزیدن عقرب و افعی و با هموزن آن شکر و خشخاش و نصف آن مغز بادام مقشر و عشر آن بیخ ابیض که هر روز از مجموع آن یک اوقیه تناول نمایند جهت فربه نمودن بدن و تقویت باه مجرب و مولد پیه کرده و شیرۀ کوبیدۀ آن با نبات جهت رفع سوزش معده و مری و ترش شدن رطوبت معدۀ سوداوی و حرقت و لذع ادویۀ مشروبه و خلط حاد و شرب شراب و جهت تلیین معده و امعا و دفع سنک کرده بشرط مداومت بران مدتی نافع و خوردن دو درم آن با یک درم کردکان سوخته جهت قطع خون بواسیر مجرب و آشامیدن آب طبیخ آن با نخود مدر حیض و مسقط جنین و چون دو اوقیۀ آب طبیخ آن را با شراب و نقیع مویز یک اوقیه و نیم روغن کنجد و نیم اوقیه انیسون ناشتا بنوشند جهت رفع خارش دموی و بلغمی و درشتی جلد و شقاق مجرب دانسته‌اند و با فانیذ انفع و بدستور با نقیع صبر و زبیب و لعوق آن جهت سرفه و امراض سینه و قروح شش نافع و با بزر کتان جهت تقویت باه و ازدیاد منی و آشامیدن سائیدۀ آن با شراب جهت رفع قولنج و قولون و کزیدن مار شاخدار المضار بطئ الهضم و مصلح آن بریان نمودن و با عسل و یا مری خوردن باعث سرعت انحدار آن است و بدستور با قشر آن و مورث بدبوئی دهان خصوص که از ان در بین دندانها بماند و مصدع و مصلح آن عسل مقدار شربت آن پنج درم بدل آن تخم کتان و ضماد آن محلل اورام و ملین جلد بدن و رافع آثار سیاهی و وشم اخضر و سطبری عصب و قولنج و قولون و کزیدن مار شاخدار و سوختکی آتش و بعد سوختکی بزودی مانع آبله و تسکین وجع و الم آن و نطول آب برک آن باعث درازی موی و سیاهی آن و رافع جوش سوداوی سر و ضماد مطبوخ آن با شراب جهت تحلیل ورم چشم و ضربان آن نافع و بیخ آن را چون در آب بجوشانند و سر و مو را بآن بشویند باعث درازی و سیاهی موی و رافع نموست و ابریۀ آن است و روغن آن را اکواز کنجد غیر مقشر بریان بکیرند آن را دهن الحل نامند بفتح حای مهمله و تشدید لام و لزوجت این زیاده است و اکر از مقشر بریان اخذ نمایند لزوجت آن کمتر و چون آن را نرم بکوبند و با آب بدست خوب بزنند تا کرم شود و روغن آن جدا کردد بردارند رطوبت آن غالب و آنچه سائیده در آب جوش دهند تا روغن حاصل کردد آن را طبیخ نامند و سائیده و یا کوبیدۀ آن را بدون استخراج روغن رهشی نامند که بفارسی ارده کویند و در حرف الرا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روغن ان</w:t>
      </w:r>
    </w:p>
    <w:p>
      <w:pPr>
        <w:pStyle w:val="BookText"/>
        <w:rPr/>
      </w:pPr>
      <w:r>
        <w:rPr>
          <w:rFonts w:ascii="IRNazanin" w:hAnsi="IRNazanin" w:eastAsia="IRNazanin"/>
          <w:color w:val="111111"/>
          <w:sz w:val="28"/>
          <w:sz w:val="28"/>
          <w:szCs w:val="28"/>
          <w:rtl w:val="true"/>
          <w:lang w:bidi="fa-IR"/>
        </w:rPr>
        <w:t>در دوم کرم و تر و تا هفت سال قوت آن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روغن ان</w:t>
      </w:r>
    </w:p>
    <w:p>
      <w:pPr>
        <w:pStyle w:val="BookText"/>
        <w:rPr/>
      </w:pPr>
      <w:r>
        <w:rPr>
          <w:rFonts w:ascii="IRNazanin" w:hAnsi="IRNazanin" w:eastAsia="IRNazanin"/>
          <w:color w:val="111111"/>
          <w:sz w:val="28"/>
          <w:sz w:val="28"/>
          <w:szCs w:val="28"/>
          <w:rtl w:val="true"/>
          <w:lang w:bidi="fa-IR"/>
        </w:rPr>
        <w:t>آشامیدن آن با ادویۀ مناسبه مفتح و ملین و مرطب و مسمن و رافع احتراقات حادث از خلط حاد و ضیق النفس و سعال یابس و قرحۀ رئه و تشنج یابس قویتر از کنجد و در حرقة البول مانند کنجد و در مزورهای مرضی بعد از دهن لوز و فستق نافع‌ترین ادهان و قطور جوشانیدۀ آن با فلفل سفید و مصطکی جهت کشودن سدۀ کوش و طلای آن با سفیدۀ تخم مرغ جهت تحلیل سلابات و اورام چشم و غیر آن و با روغن زیتون و زردۀ تخم‌مرغ جهت رفع ورم چشم و با بزر قطونا جهت خشونت و خارش بدن و سوختکی آتش و جراحتی که از نوره بهم رسیده باشد و مالیدن قیروطی آن بر صورت جهت نیکوئی و صفا و براقی و نرمی آن مفید و بدستور از کنجد و جلوس در ان جهت اکثر امراض یبسی مانند تشنج و غیر آن و همچنین تدهین بدان مکرر انداختن پارچۀ تر کرده بدان بر عضو و یا اعضا و بدستور تدهین آن جهت زخم جدری و سوختکی آتش نافع مضر سوداوی مزاج و بطئ الهضم و مرخی معده و مفسد دماغ ضعیف و قریب الاستحاله بصفرا مصلح آن جوشانیدن آن با پیاز و یا با اندک خمیر و آشامیدن آن با آب‌لیمو و آبکامه و امثال آن و یا بعد از ان مقدار شربت آن تا دو درم بدل آن روغن</w:t>
      </w:r>
      <w:r>
        <w:rPr>
          <w:rFonts w:eastAsia="IRNazanin" w:cs="IRNazanin"/>
          <w:color w:val="111111"/>
          <w:sz w:val="28"/>
          <w:szCs w:val="28"/>
          <w:rtl w:val="true"/>
          <w:lang w:bidi="fa-IR"/>
        </w:rPr>
        <w:t>&amp;</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۵١٧</w:t>
      </w:r>
      <w:r>
        <w:rPr>
          <w:rFonts w:ascii="IRNazanin" w:hAnsi="IRNazanin" w:eastAsia="IRNazanin"/>
          <w:color w:val="111111"/>
          <w:sz w:val="28"/>
          <w:sz w:val="28"/>
          <w:szCs w:val="28"/>
          <w:rtl w:val="true"/>
          <w:lang w:bidi="fa-IR"/>
        </w:rPr>
        <w:t>بادام شیرین است و جوارش سمسم و حلوا و سفوف آن در قرابادین مذکور شد و عصارۀ نبات آن جهت ازالۀ ابریه موثر است</w:t>
      </w:r>
      <w:bookmarkStart w:id="3975" w:name="pg2583_21554"/>
    </w:p>
    <w:p>
      <w:pPr>
        <w:pStyle w:val="Heading5"/>
        <w:numPr>
          <w:ilvl w:val="4"/>
          <w:numId w:val="1"/>
        </w:numPr>
        <w:rPr/>
      </w:pPr>
      <w:bookmarkStart w:id="3976" w:name="__RefHeading___Toc179588_1395250215"/>
      <w:bookmarkStart w:id="3977" w:name="_Toc1635"/>
      <w:bookmarkEnd w:id="3975"/>
      <w:bookmarkEnd w:id="3976"/>
      <w:r>
        <w:rPr>
          <w:rtl w:val="true"/>
        </w:rPr>
        <w:t>سمقوطن</w:t>
      </w:r>
      <w:bookmarkEnd w:id="3977"/>
    </w:p>
    <w:p>
      <w:pPr>
        <w:pStyle w:val="BookText"/>
        <w:rPr/>
      </w:pPr>
      <w:r>
        <w:rPr>
          <w:rFonts w:ascii="IRNazanin" w:hAnsi="IRNazanin" w:eastAsia="IRNazanin"/>
          <w:color w:val="111111"/>
          <w:sz w:val="28"/>
          <w:sz w:val="28"/>
          <w:szCs w:val="28"/>
          <w:rtl w:val="true"/>
          <w:lang w:bidi="fa-IR"/>
        </w:rPr>
        <w:t>بفتح سین و سکون میم و ضم قاف و سکون واو و ضم طاء مهمله مشاله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بعضی حی العالم دانسته ونچنین است و بغدادی و غیر آن نوشته‌اند که بلغت یونانی نام کیاهی است و دو نوع می‌باشد صخری و سهلی صخری آن در سنک‌لاخها می‌روید و شاخها و برکهای آن شبیه بشیح است و صلب و خشک و خوش‌بو و طعم آن با حلاوت و برک آن باریک شبیه ببرک رازیانه و سرهای شاخ آن کوچک مانند سر شاخهای حاشا و بیخ آن طولانی بسطبری انکشتی و بنفش و مستعمل بزک و سرهای شاخ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ظاهر الحرارت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دوائی است شریف نافع جهت امراض ظاهره و باطنه و محلل و مغری و جامع و مصلب اعضا و قابض و منقی رئه از فضول و چرک منجمد در ان و مضغ آن مسکن عطش حادث از جفاف و این همه افعال بقوت ظاهرۀ آن است و آشامیدن آن با سرکه و عسل و یا سکنجبین عسلی جهت فسخ عضل و عصب و مطبوخ آن با شراب جهت قروح امعا و نزف الدم زنان حائض و غیر آن و جهت وجع کرده و با شراب جهت نزف الدم و قرحۀ امعا و با سکنجبین جهت شدخ عضل و به آب مورد و یا آب سداب و یا شراب عفص جهت قیلة الامعا و ضماد آن جهت فتق و چون با کوشت طبخ نمایند بزودی کوشت پخته و مهرا و سریع الانحدار کردد مقدار شربت آن از یک درم تا پنج درم و هرکاه ارادۀ اکثار آن نمایند بهتر آن است که تکرار استعمال آن نمایند نه آنکه مقدار وزن آن را بیفزایند در اکثر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سمقوطن سهلی نباتی است شاخدار و پراکنده و خشک و زغبدار و بلندی آن تا دو ذرع و برک آن باریک طولانی و مزغب و نزدیک یکدیکر شبیه بزبان کاو و در ما بین برکها برکهای کوچک چسبیده ببرک بزرک آن و کل آن زرد و چون دست ببرک و ساق آن برسانند خارش آورد و رنک ظاهر ریشۀ آن سیاه و باطن آن سفید و با لزوجت و بی‌شیرینی و بی‌عطریت بخلاف اول و منبت این غیر سنک‌لاخها و مستعمل ریشۀ آن است</w:t>
      </w:r>
      <w:bookmarkStart w:id="3978" w:name="pg2583_21555"/>
    </w:p>
    <w:p>
      <w:pPr>
        <w:pStyle w:val="BookText"/>
        <w:rPr/>
      </w:pPr>
      <w:bookmarkEnd w:id="39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قریب بعنصل و از ان در کرمی ضعیف‌تر و رطوبت فضلیۀ این زیاده و لهذا بسیار مهیج باه و امنعظ است و دو درم آن با شراب جهت نفث الدم از سینه و شدخ و قطع عضل و ضماد آن جهت التصاق جراحت تازه و اورام مقعده نافع و چون با کوشت طبخ نمایند قطعهای آن بعضی با بعضی ملتصق کردند</w:t>
      </w:r>
    </w:p>
    <w:p>
      <w:pPr>
        <w:pStyle w:val="Heading5"/>
        <w:numPr>
          <w:ilvl w:val="4"/>
          <w:numId w:val="1"/>
        </w:numPr>
        <w:rPr/>
      </w:pPr>
      <w:bookmarkStart w:id="3979" w:name="__RefHeading___Toc179590_1395250215"/>
      <w:bookmarkStart w:id="3980" w:name="_Toc1636"/>
      <w:bookmarkEnd w:id="3979"/>
      <w:r>
        <w:rPr>
          <w:rtl w:val="true"/>
        </w:rPr>
        <w:t>سمک</w:t>
      </w:r>
      <w:bookmarkEnd w:id="3980"/>
    </w:p>
    <w:p>
      <w:pPr>
        <w:pStyle w:val="BookText"/>
        <w:rPr/>
      </w:pPr>
      <w:r>
        <w:rPr>
          <w:rFonts w:ascii="IRNazanin" w:hAnsi="IRNazanin" w:eastAsia="IRNazanin"/>
          <w:color w:val="111111"/>
          <w:sz w:val="28"/>
          <w:sz w:val="28"/>
          <w:szCs w:val="28"/>
          <w:rtl w:val="true"/>
          <w:lang w:bidi="fa-IR"/>
        </w:rPr>
        <w:t>بفتح سین و میم و کاف بفارسی ماهی و بترکی بالغ و بهندی مچهلی بفتح میم و سکون جیم فارسی و خفای ها و کسر لام و یا و شبوط را بهندی روهو و رضراضی راموی مچهلی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آبی است که تعیش آن بدون آب نباشد و کاه بر آنچه بدون آب تعیش می‌نمایند مانند سقنقور نیز اطلاق می‌نمایند مجازا و آن را انواع بسیار است بعضی را نامی مخصوص و اکثریرا نیست و تعداد آن غیر خالق انام جل اسمه نمی‌داند و در حدیث نبوی صلی اللّه علیه و آله وارد است که حق سبحانه و تعالی خلق کرد هزار قسم از دابه را نه صد قسم آبی و یک‌صد قسم بری و بهترین همه ماهی رضراضی است و هازنی و هر ماهی سنجری لطیف دیکر که در آبهای شیرین سبک خوشکوار که سرچشمۀ آن بعید و بر روی سنک و سنک‌ریزه که صخره نامند و یا رمل کذرد و همیشه جاری و مکشوف باشد و باد بران بوزد تکون یابد و مقدار آن در بزرکی و کوچکی متوسط و سریع الحرکة و فلس آن بسیار و استخوان آن بزرک و خار آن کم باشد و سهوکت بسیار نداشته باشد و پشت آن منقط بسیاهی با خطوط سیاه مائل بسبزی و شکم آن سفید و در همان روز صید شده باشد و شب ماندۀ آن زبون زیرا که کوشت آن بسیار لطیف و نازک است زود فاسد می‌کردد مکر آنکه آن را نمک سود نمایند و بعد از رضراضی</w:t>
      </w:r>
    </w:p>
    <w:p>
      <w:pPr>
        <w:pStyle w:val="BookText"/>
        <w:rPr/>
      </w:pPr>
      <w:r>
        <w:rPr>
          <w:rFonts w:ascii="IRNazanin" w:hAnsi="IRNazanin" w:eastAsia="IRNazanin"/>
          <w:color w:val="111111"/>
          <w:sz w:val="28"/>
          <w:sz w:val="28"/>
          <w:szCs w:val="28"/>
          <w:lang w:bidi="fa-IR"/>
        </w:rPr>
        <w:t>۵١٨</w:t>
      </w:r>
      <w:r>
        <w:rPr>
          <w:rFonts w:ascii="IRNazanin" w:hAnsi="IRNazanin" w:eastAsia="IRNazanin"/>
          <w:color w:val="111111"/>
          <w:sz w:val="28"/>
          <w:sz w:val="28"/>
          <w:szCs w:val="28"/>
          <w:rtl w:val="true"/>
          <w:lang w:bidi="fa-IR"/>
        </w:rPr>
        <w:t>ماهی شبوط و هازنی و امثال اینها است و ماهی دریای شور که در لجه و با سواحلی که زمین آن سنکستان باشد بهتر و نازکتر و لذیذتر از آب شیرین است و از اقسام آن ماهی حلوا و ماهی آبنوس که در نواح سیلان بهم می‌رسد و شاه ماهی که در بحیرۀ طبرستان صید می‌کنند و در ولایت ایران قزل‌آلا که منقط بسرخی است و اسلف که پشت آن سبز و شکم آن سفید و در هند ماهی روهو و در بنکاله هلسه و لیکن هلسه بسیار چرب و کوشت آن نازک و کرم و با سهوکت بسیار است اما لذیذ و امثال اینها و بالجمله در هر دیار و مکان و بلد که در ان چشمه و یا نهر و یا بر ساحل دریائی واقع است نوع ماهی خوب می‌شود و بهترین از انواع دیکر در همان جا و همچنین بحسب اهویه و فصول و اراضی نیز مختلف می‌باشد در لطافت و کثافت و لذت و عدم آن و بدانکه بکبر و عظم جثۀ ماهی که حیوان آبی است هیچ حیوان بری نمی‌رسد و بدترین ماهیها ماهی قنوات و کودالها و چشمهای کوچک و زمینهای پست و آبهای کثیف متعفن است که جاری نباشد و همیشه استاده باشد و همچنین ماهیهای بسیار بزرک و یا بسیار کوچک و پرخار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 آن</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 در اول و تر در دوم و بعضی کرم و تر مانند کواسج و تمساح و مارماهی و جری و اربیان که بهندی جهینکا نامند و هلسه که در هند و بنکاله بهم می‌رسد و ماهی نهری آب شیرین سردتر از ماهی بحری آب شور و نمک سود هر نوع کرم و مائل بیبوست است خصوص قدید کهنۀ نمک سود که کرم و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کباب بآتش بریان کردۀ تازۀ آن بهتر از در روغن بریان کردۀ آن و سریع الهضم و صالح الکیموس و مرطب و مسمن و مولد منی و شیر و پیه کرده و در محرور مبهی و منعظ و مصلح اخلاط حاره و جهت تصفیه و نرمی قصبۀ رئه و قرحۀ آن و سل و دق و سعال یابس و ضعف کبد و کردۀ حاربن و یرقان و زحیر و مغص حار و کباب آن با آب‌غوره و سماق جهت اسهال مراری و دموی مجرب و مطبوخ ماهی هازنی با سرکه جهت صاحبان امراض حاره و محرور المزاجان و با بزر بقطین جهت وهج یعنی شدت حرارت و تسکین حدت آن و فساد دم احتراقی و خوردن ماهی تازۀ بریان با پیاز تازۀ سبز و آشامیدن شراب معتدل بعد از ان مولد منی و نعوظ و آشامیدن مرقۀ آن جهت زهرهای مشروبه و ملذوعه و مداومت بران جهت دفع زهر مار شاخدار و سک دیوانۀ کزیده و بهترین انحای استعمال آن جهت ترطیب بدن بطریق اسفیدباج و بعد از ان مشوی برطبق و بآتش بریان کردۀ آن سبکتر بر معده از آنچه در روغن بریان کردۀ آن و آنچه در آرد ملتوت کرده بروغن بریان نموده باشند تشنکی بسیار آورد و دیر از معده بکذرد و خوردن ماهی بسیاری بی‌نان و بعد از ان قئ کردن به آب کرم و عسل و سکنجبین و آب مطبوخ ترب منقی فضول غلیظه و اخلاط فاسده است و جهت اوجاع مفاصل و عرق النسا و بهق اسود و ابیض و رفع اثار مجرب و سمک مضر مبرودین و مرطوبین و دماغ رطب و عصب و معدۀ بلغمی و مصلح آن پختن آن با روغن کاو و یا روغن بادام و یا کنجد و خوردن زنجبیل پرورده و صعتر و عسل و کلقند سکری کهنه و یا عسلی و آبکامه و ادویۀ حاره و زیرباجات و محرورین را خوردن با سرکه و سکنجبین بعد از ان و بالخاصیت مورث تشنکی و رافع آن سرکه و آبکامه و در بعضی امزجه مملح آن موافق‌تر و عطش آن کمتر و در بعض امزجه غیر مملح آن و آشامیدن آب بسیار بعد از ان بغایت مضر به حدی که کویا آن را زنده و خود را مرده کردانیدن است و باعث امراض مزمنه است و اما شراب بعد از انحدار نافع و قبل از ان باعث سده بسبب نفوذ اجزای غیر منهضمۀ آن بعروق و جلد و امراض ردیه از جرب و حکه و قوبا و امثال اینها و جمع آن با شیر و یا بیضۀ مرغ و یا کوشت خصوص حیوانات بری بسیار مضر و محدث امراض مزمنه و نمک‌سود که پانزده روز و زیاده بران کذشته باشد مائل بکرمی و خشکی و قاطع بلغم و مورث اشتها و موافق مبرودین و مولد بلغم زجاجی و ملح و مورث خارش و</w:t>
      </w:r>
      <w:r>
        <w:rPr>
          <w:rFonts w:eastAsia="IRNazanin" w:cs="IRNazanin"/>
          <w:color w:val="111111"/>
          <w:sz w:val="28"/>
          <w:szCs w:val="28"/>
          <w:rtl w:val="true"/>
          <w:lang w:bidi="fa-IR"/>
        </w:rPr>
        <w:t>&amp;</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۵١٩</w:t>
      </w:r>
      <w:r>
        <w:rPr>
          <w:rFonts w:ascii="IRNazanin" w:hAnsi="IRNazanin" w:eastAsia="IRNazanin"/>
          <w:color w:val="111111"/>
          <w:sz w:val="28"/>
          <w:sz w:val="28"/>
          <w:szCs w:val="28"/>
          <w:rtl w:val="true"/>
          <w:lang w:bidi="fa-IR"/>
        </w:rPr>
        <w:t>جرب و قوبا و تقشر جلد و بیداری و امثال اینها و آنچه مدتی بران کذشته باشد مسدد و مولد اخلاط فاسدۀ سوداویۀ سوخته و مصلح آن سرکه و سکنجبین و آبکامه و قئ فرمودن و خوردن مسهل و تنظیف بدن و قدید نمک سود آنکه سماریس نامند بدترین اقسام و کثیف‌ترین همه و محلل بلغم غلیظ و مقوی خمل معده و مورث امراض مذکوره و سهر و مداومت آن باعث شبکوری مصلح آن آنچه ذکر یافت و خیسانیدن آن در سرکه کفته‌اند جهت کزیدن عقرب و سک دیوانه نافع و ماهی شور که در سرکه پرورده باشند سرد و خشک و مجفف و دیرهضم و مقوی ماسکه و مانع انصباب صفرا بمعده و مورث حکه و جرب و بثور سوداوی و اغتسال عضو به آب ماهی شور نمک‌سود جهت قروح عفنه و جرب تازه مفید و ماهی تازه را که بریان نمایند و بکذارند تا سرد کردد خصوص که یک شب بران بکذرد و یا زیاده و در جای نمناک مانده باشد ردی و سمی و مداومت هر روز بدان باعث برص و استسقا و محدث اعراض فطر و تدبیر آن قئ فرمودن و مسهل خوردن و سائر تدابیر فطر است و در مبرودین خوردن جوارشات حاره و اشیای حارۀ مذکوره و در محرورین سکنجبین حامض و سرکه و آبکامه و کسی را که از خوردن ماهی غثیان عارض کردد باید که رب به بلیسد و آشامیدن آب نقوع زیرۀ کرمانی بهتر است و جلوس در طبیخ آن جهت ابتدای قرحۀ امعا و جذب مواد بظاهر جلد و تحقین بدان جهت عرق النسا مفید و تخم آن در تقویت باه قوی الاثر و مولد منی و منعظ و جهت سرفه و زحیر حار نافع و زهرۀ آن خصوص از شبوط کرم و خشک و اکتحال آن جهت رفع بیاض مؤثر و چون ماهی زنده را شق کنند و همان قسم کرماکرم که حرکت داشته باشد بر عضو ببندند جذب مواد و زجاج و خار و غیرها بظاهر جلد نماید و در دفع اختلاط ذهن صاحب سرسام و اورام بیعدیل و ضماد سر سوختۀ نمک سود آن جهت ورم مقعده و شقاق آن و کزیدن عقرب و سک دیوانه کزیده و با روغنها و لعابها جهت ورم صلب لهاة و طلای استخوان سوختۀ آن جهت برص نافع و شستن ماهی به آب کرم و نمک نیکو و یا مالیدن کاه‌کل بدان و زمانی کذاشتن پس نیکو شستن باعث رفع سهوکت آن است و خوردن ماهی بدون آرد و نان باعث هضم آن است و با آرد و نان بطئ الهضم</w:t>
      </w:r>
      <w:bookmarkStart w:id="3981" w:name="pg2583_21559"/>
    </w:p>
    <w:p>
      <w:pPr>
        <w:pStyle w:val="Heading5"/>
        <w:numPr>
          <w:ilvl w:val="4"/>
          <w:numId w:val="1"/>
        </w:numPr>
        <w:rPr/>
      </w:pPr>
      <w:bookmarkStart w:id="3982" w:name="__RefHeading___Toc179592_1395250215"/>
      <w:bookmarkStart w:id="3983" w:name="_Toc1637"/>
      <w:bookmarkEnd w:id="3981"/>
      <w:bookmarkEnd w:id="3982"/>
      <w:r>
        <w:rPr>
          <w:rtl w:val="true"/>
        </w:rPr>
        <w:t>سکمۀ رعاده</w:t>
      </w:r>
      <w:bookmarkEnd w:id="3983"/>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را و عین مشدده و الف و فتح دال هر سه مهمله و ها ماهیت و خواص آن در رعاده در حرف الراء مهمله مع العین مذکور شد و شنیده شده که در دریای مسمی ببحر ابیض که در هفتاد درجه عرض شمالی خط استوا و بطول یک‌صد و چهل درجه واقع است نوع ماهی بسیار بزرکی بقدر یک‌صد و کسری تا دو صد ذراع در طول و بیست ذراع در عرض بهم می‌رسد و دهن و بینی آن بر پشت و میان هر دو شانۀ آن است و در هنکام نفس کشیدن مانند فواره بسیار بزرکی بقدر منار کوچکی آب از بینی آن می‌جهد و مردم آن بلد آن را صید می‌نمایند چون روغن بسیار دارد و تمام بدن آن کویا روغن منجمد است آن را پارچه پارچه نموده در دیکهای بزرک بر آتش روغن آن را کداخته در ظرفهای چوبی که پیپ می‌نامند کرده باطراف می‌برند و خرچ سوخت چراغ و مشعل تمام سال آن بلد از همان است و مغز سر آن سفید پرده پرده نرم لطیف است آن را کداخته برای سلاطین آن بلد شمع می‌سازند روشنی آن سفید مائل بسبزی است و بدانکه بسبب سردی هوا سالی سه چهار ماه زیاده در ان دریا و سواحل آن نمی‌تواند ماند و نیز شنیده شده که قریب بمیزان دو سه روزی هوای بسیار سردی می‌وزد و اکر مردم بزودی خود را از ان دریا بدر بردند بهتر و الا در روز چهارم و پنجم آن از طرف شمال امواج تختهای یخ می‌آید و دست بدست تمام دریا یخ می‌بندد به نحوی که مخلصی از انجا مشکل و ممتنع و هرکه در ان جا ماند هلاک می‌کردد</w:t>
      </w:r>
      <w:bookmarkStart w:id="3984" w:name="pg2583_21560"/>
    </w:p>
    <w:p>
      <w:pPr>
        <w:pStyle w:val="BookText"/>
        <w:rPr/>
      </w:pPr>
      <w:bookmarkEnd w:id="39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کویند خوردن مغز سر آن جهت سل و قروح سینه و حجب آن نافع است</w:t>
      </w:r>
    </w:p>
    <w:p>
      <w:pPr>
        <w:pStyle w:val="BookText"/>
        <w:rPr/>
      </w:pPr>
      <w:r>
        <w:rPr>
          <w:rFonts w:ascii="IRNazanin" w:hAnsi="IRNazanin" w:eastAsia="IRNazanin"/>
          <w:color w:val="111111"/>
          <w:sz w:val="28"/>
          <w:sz w:val="28"/>
          <w:szCs w:val="28"/>
          <w:lang w:bidi="fa-IR"/>
        </w:rPr>
        <w:t>۵٢٠</w:t>
      </w:r>
    </w:p>
    <w:p>
      <w:pPr>
        <w:pStyle w:val="Heading5"/>
        <w:numPr>
          <w:ilvl w:val="4"/>
          <w:numId w:val="1"/>
        </w:numPr>
        <w:rPr/>
      </w:pPr>
      <w:bookmarkStart w:id="3985" w:name="__RefHeading___Toc179594_1395250215"/>
      <w:bookmarkStart w:id="3986" w:name="_Toc1638"/>
      <w:bookmarkEnd w:id="3985"/>
      <w:r>
        <w:rPr>
          <w:rtl w:val="true"/>
        </w:rPr>
        <w:t>سمکة الصیداء</w:t>
      </w:r>
      <w:bookmarkEnd w:id="3986"/>
    </w:p>
    <w:p>
      <w:pPr>
        <w:pStyle w:val="BookText"/>
        <w:rPr/>
      </w:pPr>
      <w:r>
        <w:rPr>
          <w:rFonts w:ascii="IRNazanin" w:hAnsi="IRNazanin" w:eastAsia="IRNazanin"/>
          <w:color w:val="111111"/>
          <w:sz w:val="28"/>
          <w:sz w:val="28"/>
          <w:szCs w:val="28"/>
          <w:rtl w:val="true"/>
          <w:lang w:bidi="fa-IR"/>
        </w:rPr>
        <w:t>بفتح صاد مهمله و سکون یا و فتح دال مهمله و سمیکۀ صیدا به تصغیر نیز آمده و آن را سمکۀ برکه و سمکۀ ثول و بیونانی سفیفس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است که در قریۀ تبوک در چشمۀ ثول بهم می‌رسد شبیه بوزغۀ کوچکی و سام ابرص و با دست و پا و دم و مخلب و خمیدکی پای آن بطرف وحشی ران آن است و نر آن باریک و دراز و سر آن کوچک و دنبالۀ آن دراز و زیر حنک اسفل آن با خط و خال و تا زنده است فرق میان نر و ماده آن ظاهر می‌باشد و بعد مردن مخفی می‌کردد شیخ الرئیس رحمه اللّه تعالی در مجربات خود سمکۀ تبوک نوشته و تبوک قریه است از شام قریب بصید او آن ماهی در ان قریه در چشمۀ ثول بهم می‌رسد بعد از ده یوم از ماه شباط که هنکام هیجان آن است ظاهر می‌شود و نر و مادۀ آن باهم جمع شده و بهمان هیات تا نیمۀ آذرماه می‌مانند و سفاد آن مانند انسان است و در ان هنکام که فصل ربیع است کفی از بناکوش آنها برمیآید و داخل آب می‌کردد مردم آنجا آن را جمع می‌کنند و در همان ایام آن را صید می‌کنند زیرا که در ایام دیکر بدان دست نمی‌یابند بسبب سرعت حرکت آن و چون صید نمودند بزودی آن را اندک نمکسود می‌نمایند و نکاه می‌دارند تا فاسد نکردد</w:t>
      </w:r>
      <w:bookmarkStart w:id="3987" w:name="pg2583_21561"/>
    </w:p>
    <w:p>
      <w:pPr>
        <w:pStyle w:val="BookText"/>
        <w:rPr/>
      </w:pPr>
      <w:bookmarkEnd w:id="39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کف آن در سوم و هر دو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مقدار یک حبه از کف آن با زردۀ تخم‌مرغ نیمبرشت و یا با مرق مرغ جوان بغایت مهیج باه و منعظ کفته‌اند به حدی که بهلاکت می‌رساند از شدت انعاظ و بمراتب قویتر از لحم آن است و نمک سود آن قویتر از غیر نمک سود آن و کویند قوت این بحدی است که هیچ چیز بدان نمی‌رسد و شرط خوردن آن آنست که نیم درم آن را سوده بر خمر ابیض پاشیده بعد از طعام بنوشند و بخوابند قوت باه را بهیجان آورد و بسرعت انعاظ نماید و کویند که نر آن در ذکور و مادۀ آن در اناث موثر است و بعضی کفته‌اند که مادۀ آن را خاصیتی نیست نه در اناث و نه در ذکور و آنچه از ریکزارهای حوالی چشمهای صیدا صید کنند غیر آن چشمۀ مخصوصۀ سفید و بهیأت مذکوره نیست و آن خاصیت و اثر ندارد و بعضی کویند که آن در رمل مانند آنکه ماهی در آب شنا و غوص می‌نماید می‌کند و از این جهت آن را سمکة الرمل می‌نامند و نیز کفته‌اند که هر عضوی آن برای فساد عضوی از انسان موافق است مثلا دست آن برای وجع دست و پای آن برای وجع پای و همچنین و اصلی ندارد</w:t>
      </w:r>
      <w:r>
        <w:rPr>
          <w:rFonts w:eastAsia="IRNazanin" w:cs="IRNazanin"/>
          <w:color w:val="111111"/>
          <w:sz w:val="28"/>
          <w:szCs w:val="28"/>
          <w:rtl w:val="true"/>
          <w:lang w:bidi="fa-IR"/>
        </w:rPr>
        <w:t>*</w:t>
      </w:r>
    </w:p>
    <w:p>
      <w:pPr>
        <w:pStyle w:val="Heading5"/>
        <w:numPr>
          <w:ilvl w:val="4"/>
          <w:numId w:val="1"/>
        </w:numPr>
        <w:rPr/>
      </w:pPr>
      <w:bookmarkStart w:id="3988" w:name="__RefHeading___Toc179596_1395250215"/>
      <w:bookmarkStart w:id="3989" w:name="_Toc1639"/>
      <w:bookmarkEnd w:id="3988"/>
      <w:r>
        <w:rPr>
          <w:rtl w:val="true"/>
        </w:rPr>
        <w:t>سمن</w:t>
      </w:r>
      <w:bookmarkEnd w:id="3989"/>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سین و سکون میم و نون بفارسی روغن و بهندی کهی بکسر کاف عجمی و بخفای ها و یا نامند و تازۀ آن را بعربی زبد بضم زای معجمه و سکون باء موحده و دال مهمله و در حرف الزای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دهنیتی است که از شیر حیوانات و یا ماست بعمل می‌آورند و بهترین آن روغن کاو و کوسفند و بز جوان فربه است و روغن کاو از همه الطف و روغن میش و کاومیش و خصوص جنکلی آن اغلظ از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همه ان</w:t>
      </w:r>
    </w:p>
    <w:p>
      <w:pPr>
        <w:pStyle w:val="BookText"/>
        <w:rPr/>
      </w:pPr>
      <w:r>
        <w:rPr>
          <w:rFonts w:ascii="IRNazanin" w:hAnsi="IRNazanin" w:eastAsia="IRNazanin"/>
          <w:color w:val="111111"/>
          <w:sz w:val="28"/>
          <w:sz w:val="28"/>
          <w:szCs w:val="28"/>
          <w:rtl w:val="true"/>
          <w:lang w:bidi="fa-IR"/>
        </w:rPr>
        <w:t>در آخر اول کرم و تر و هرچند کهنه کردد از رطوبت آن می‌کاهد و یبوست بهم می‌رساند و دو سالۀ آن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افعال قویتر از زبد و محلل و مفتح و با قوت تریاقیه و مقاوم سموم و مانع رسیدن اثر سم افعی بقلب حتی آنکه بغدادی نوشته که شخصی را افعی قاتل کزیده بود و غیر روغن کاو کهنه حاضر نبود همان را آشامید آفتی باو نرسید و یک اوقیۀ آن با دو سکرجه که شصت درهم است با آب انار جهت ذوسنطاریا نافع و ملین جلد و منقی بشره و فضول دماغی و سینه و مسمن بدن و رافع یبوست خیشوم و حلق و جهت سرفۀ یابس و یرقان و طحال و حصاة نافع و آنکاه قبض می‌نماید و کاه لینت و لعوق آن ناشتا جهت سرفۀ یابس مزمن و تلیین سینه خصوص با شکر و بادام تلخ و یک اوقیۀ آن با نیم اوقیۀ آن شکر جهت رفع عسر البول در حال مجرب و با آب کرم خوردن و قئ کردن بعد از ان جهت سموم مشروبه و افیون و بدستور با شیر کاو تازه دوشیده و اکتحال آن با آب عنب</w:t>
      </w:r>
      <w:r>
        <w:rPr>
          <w:rFonts w:eastAsia="IRNazanin" w:cs="IRNazanin"/>
          <w:color w:val="111111"/>
          <w:sz w:val="28"/>
          <w:szCs w:val="28"/>
          <w:rtl w:val="true"/>
          <w:lang w:bidi="fa-IR"/>
        </w:rPr>
        <w:t>&amp;</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۵٢١</w:t>
      </w:r>
      <w:r>
        <w:rPr>
          <w:rFonts w:ascii="IRNazanin" w:hAnsi="IRNazanin" w:eastAsia="IRNazanin"/>
          <w:color w:val="111111"/>
          <w:sz w:val="28"/>
          <w:sz w:val="28"/>
          <w:szCs w:val="28"/>
          <w:rtl w:val="true"/>
          <w:lang w:bidi="fa-IR"/>
        </w:rPr>
        <w:t>الثعلب جهت ضربان عین و رفع اورام آن و طلای آن بتنهائی جهت تلیین صلابت آن و با زیت جهت جرب اجفان و بر اذن جهت اوجاع و سعوط آن جهت خناق و شقاق دواب و حقنۀ آن با آب خاکستر جهت زحیر و قرحۀ امعا و حمول آن با پیه مرغ جهت قرحۀ رحم و تنقیۀ آن و بر مقعده رافع شقاق و قاطع بواسیر و نزف الدم آن و تدهین کرم کرده و یا ریختن و چکانیدن آن بر موضع کزیدۀ هزارپا و عقرب جراره و قملة النسر و اکثر جانوران سمی مفید و بتجربه رسیده و قطور نیم کرم آن در کوش نیز جهت قتل و اخراج آنچه در کوش رفته باشد و طلای روغن حامض و روغن کاو کهنه و یا کوسفند کهنه با سورنجان جهت بواسیر مجرب و بتنهائی جهت جذام و مالیدن آن شب بر صورت و خوابیدن و هفت شب پی‌درپی چنین کردن جهت تنقیۀ صورت و نیکوئی و جلا و تصقیل آن و همچنین زبد این فعل نماید و طلای آن مکررا محلل اورام خصوصا اورام زنان و اطفال و بر جراحات باعث رفع خشک‌ریشۀ آنها و بر دهن جراحات باعث منع التحام آن و کذاشتن فتیله و یا پنبه را آلوده بدان در دهن جراحت باعث وسعت دهن و تنقیۀ غور آن اکر در اندرون آن چرک باشد و چون برک حنای خشک را نرم کوبیدۀ پیخته با روغن کهنه سرشته بر جرب کهنه و جذام بمالند زائل کرداند و چون روغن را با آب سرد یک‌صد و یک مرتبه بشویند و بر جرب کهنه و بواسیر و اکثر جروح و قروح بمالند زائل کرداند و شستۀ آن تلخ می‌کردد و خالی از سمیت نیست و خوردن آن غیر مجوز و تمریخ و تدهین روغن جوشانیده در شیر تازۀ دوشیده جهت اوجاع آن بغایت نافع مضر علتهای باطنی و رطوبی و مولد صفرا در محرورین و مطحولین جهت آنکه سریع الاستحاله است بخلط غالب و مرخی معدۀ ضعیف و بلغمی مزاج و مضعف هاضمه است مصلح آن در محرور ترشیها و در مبرود جوارشات مقدار شربت آن در تداوی تا دو اوقیه و قوت جالیه و تحلیل کهنه زیاده از تازۀ آن است و فعل آن در ابدان متوسط زیاده از ابدان قویۀ مستحکمه باشد مانند اطفال و زنان و لهذا جهت اورام بناکوش اطفال نافع است و چون روغن فاسد کردد و خواهند که اصلاح آن نمایند باید که با دوغ ماست جوش دهند تا ماست سوخته کردد اما روغن نسوزد و یا آنکه بر آتش کذارند چون بحوش آید اندک‌اندک آرد کندم بران بپاشند تا آرد سوخته کردد و روغن نسوزد پس صاف نموده بخرج آورند نمک در روغن داخل کردن باعث حفظ و عدم سرعت فساد آن است</w:t>
      </w:r>
      <w:r>
        <w:rPr>
          <w:rFonts w:eastAsia="IRNazanin" w:cs="IRNazanin"/>
          <w:color w:val="111111"/>
          <w:sz w:val="28"/>
          <w:szCs w:val="28"/>
          <w:rtl w:val="true"/>
          <w:lang w:bidi="fa-IR"/>
        </w:rPr>
        <w:t>*</w:t>
      </w:r>
      <w:bookmarkStart w:id="3990" w:name="pg2583_21563"/>
    </w:p>
    <w:p>
      <w:pPr>
        <w:pStyle w:val="Heading5"/>
        <w:numPr>
          <w:ilvl w:val="4"/>
          <w:numId w:val="1"/>
        </w:numPr>
        <w:rPr/>
      </w:pPr>
      <w:bookmarkStart w:id="3991" w:name="__RefHeading___Toc179598_1395250215"/>
      <w:bookmarkStart w:id="3992" w:name="_Toc1640"/>
      <w:bookmarkEnd w:id="3990"/>
      <w:bookmarkEnd w:id="3991"/>
      <w:r>
        <w:rPr>
          <w:rtl w:val="true"/>
        </w:rPr>
        <w:t>سمندر</w:t>
      </w:r>
      <w:bookmarkEnd w:id="3992"/>
    </w:p>
    <w:p>
      <w:pPr>
        <w:pStyle w:val="BookText"/>
        <w:rPr/>
      </w:pPr>
      <w:r>
        <w:rPr>
          <w:rFonts w:ascii="IRNazanin" w:hAnsi="IRNazanin" w:eastAsia="IRNazanin"/>
          <w:color w:val="111111"/>
          <w:sz w:val="28"/>
          <w:sz w:val="28"/>
          <w:szCs w:val="28"/>
          <w:rtl w:val="true"/>
          <w:lang w:bidi="fa-IR"/>
        </w:rPr>
        <w:t>بفتح سین و میم و سکون نون و فتح دال و راء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مهریارس کوید حیوانی است که از آتش متضرر نمی‌کردد مانند ماهی که از آب و بقدر عصفوری است و آتشی رنک مولف کوید شاید اصلی نداشته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pStyle w:val="BookText"/>
        <w:rPr/>
      </w:pPr>
      <w:r>
        <w:rPr>
          <w:rFonts w:ascii="IRNazanin" w:hAnsi="IRNazanin" w:eastAsia="IRNazanin"/>
          <w:color w:val="111111"/>
          <w:sz w:val="28"/>
          <w:sz w:val="28"/>
          <w:szCs w:val="28"/>
          <w:rtl w:val="true"/>
          <w:lang w:bidi="fa-IR"/>
        </w:rPr>
        <w:t>خوردن زهرۀ آن مقدار یک دانک با آب نخود و مطبوخ با شیر تازه دوشیده جهت دفع سموم مشروبه و اکتحال دماغ آن با سرمه جهت نزول آب و حفظ بصر و طلای خون آن مانع ازدیاد وضح و مغیر رنک آن است</w:t>
      </w:r>
      <w:r>
        <w:rPr>
          <w:rFonts w:eastAsia="IRNazanin" w:cs="IRNazanin"/>
          <w:color w:val="111111"/>
          <w:sz w:val="28"/>
          <w:szCs w:val="28"/>
          <w:rtl w:val="true"/>
          <w:lang w:bidi="fa-IR"/>
        </w:rPr>
        <w:t>*</w:t>
      </w:r>
    </w:p>
    <w:p>
      <w:pPr>
        <w:pStyle w:val="Heading5"/>
        <w:numPr>
          <w:ilvl w:val="4"/>
          <w:numId w:val="1"/>
        </w:numPr>
        <w:rPr/>
      </w:pPr>
      <w:bookmarkStart w:id="3993" w:name="__RefHeading___Toc179600_1395250215"/>
      <w:bookmarkStart w:id="3994" w:name="_Toc1641"/>
      <w:bookmarkEnd w:id="3993"/>
      <w:r>
        <w:rPr>
          <w:rtl w:val="true"/>
        </w:rPr>
        <w:t>سمور</w:t>
      </w:r>
      <w:bookmarkEnd w:id="3994"/>
    </w:p>
    <w:p>
      <w:pPr>
        <w:pStyle w:val="BookText"/>
        <w:rPr/>
      </w:pPr>
      <w:r>
        <w:rPr>
          <w:rFonts w:ascii="IRNazanin" w:hAnsi="IRNazanin" w:eastAsia="IRNazanin"/>
          <w:color w:val="111111"/>
          <w:sz w:val="28"/>
          <w:sz w:val="28"/>
          <w:szCs w:val="28"/>
          <w:rtl w:val="true"/>
          <w:lang w:bidi="fa-IR"/>
        </w:rPr>
        <w:t>بفتح اول و ضم میم و سکون واو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که در ترکستان بهم می‌رسد شبیه بدلق و از ان سیاه‌تر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جمیع افعال قویتر از ان و پوشیدن پوستین آن کرمتر از سنجاب و حیوانات دیکر و جهت پیران و مبرود المزاجان مفید و مسخن سینه و کرده و مقوی باه مرطوبین و ضماد پیه آن مسخن کرده و ذرور موی آن جهت تجفیف قروح نافع و پوستین آن زودتر از پوستین حیوانات دیکر فاسد می‌کردد جهت آنکه دباغت آن کمتر است</w:t>
      </w:r>
      <w:r>
        <w:rPr>
          <w:rFonts w:eastAsia="IRNazanin" w:cs="IRNazanin"/>
          <w:color w:val="111111"/>
          <w:sz w:val="28"/>
          <w:szCs w:val="28"/>
          <w:rtl w:val="true"/>
          <w:lang w:bidi="fa-IR"/>
        </w:rPr>
        <w:t>*</w:t>
      </w:r>
    </w:p>
    <w:p>
      <w:pPr>
        <w:pStyle w:val="Heading5"/>
        <w:numPr>
          <w:ilvl w:val="4"/>
          <w:numId w:val="1"/>
        </w:numPr>
        <w:rPr/>
      </w:pPr>
      <w:bookmarkStart w:id="3995" w:name="__RefHeading___Toc179602_1395250215"/>
      <w:bookmarkStart w:id="3996" w:name="_Toc1642"/>
      <w:bookmarkEnd w:id="3995"/>
      <w:r>
        <w:rPr>
          <w:rtl w:val="true"/>
        </w:rPr>
        <w:t>سمیرا</w:t>
      </w:r>
      <w:bookmarkEnd w:id="3996"/>
    </w:p>
    <w:p>
      <w:pPr>
        <w:pStyle w:val="BookText"/>
        <w:rPr/>
      </w:pPr>
      <w:r>
        <w:rPr>
          <w:rFonts w:ascii="IRNazanin" w:hAnsi="IRNazanin" w:eastAsia="IRNazanin"/>
          <w:color w:val="111111"/>
          <w:sz w:val="28"/>
          <w:sz w:val="28"/>
          <w:szCs w:val="28"/>
          <w:rtl w:val="true"/>
          <w:lang w:bidi="fa-IR"/>
        </w:rPr>
        <w:t>بضم سین و فتح میم و سکون یاء مثناة تحتانیه و فتح راء مهمله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صاحب تحفه نوشته که صاحب</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۵٢٢</w:t>
      </w:r>
      <w:r>
        <w:rPr>
          <w:rFonts w:ascii="IRNazanin" w:hAnsi="IRNazanin" w:eastAsia="IRNazanin"/>
          <w:color w:val="111111"/>
          <w:sz w:val="28"/>
          <w:sz w:val="28"/>
          <w:szCs w:val="28"/>
          <w:rtl w:val="true"/>
          <w:lang w:bidi="fa-IR"/>
        </w:rPr>
        <w:t>نجبه کوید قسمی از ماهی زهرج است و در دیار ربیعه بهم می‌رسد و شبیه بکاسنی و بقدر یک قامت و برک آن در غایت سبزی و اغبر و بیخ آن بقدر کزمازج و سم حیوانات است و ابن تلمیذ کفته در جوزا بهم می‌رسد و خوشه آن شبیه بفاس و سم حیوانات است</w:t>
      </w:r>
      <w:bookmarkStart w:id="3997" w:name="pg2583_21564"/>
    </w:p>
    <w:p>
      <w:pPr>
        <w:pStyle w:val="BookText"/>
        <w:rPr/>
      </w:pPr>
      <w:bookmarkEnd w:id="3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بغایت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اضمدۀ امراض بارده مستعمل</w:t>
      </w:r>
      <w:r>
        <w:rPr>
          <w:rFonts w:eastAsia="IRNazanin" w:cs="IRNazanin"/>
          <w:color w:val="111111"/>
          <w:sz w:val="28"/>
          <w:szCs w:val="28"/>
          <w:rtl w:val="true"/>
          <w:lang w:bidi="fa-IR"/>
        </w:rPr>
        <w:t>*</w:t>
      </w:r>
    </w:p>
    <w:p>
      <w:pPr>
        <w:pStyle w:val="Heading5"/>
        <w:numPr>
          <w:ilvl w:val="4"/>
          <w:numId w:val="1"/>
        </w:numPr>
        <w:rPr/>
      </w:pPr>
      <w:bookmarkStart w:id="3998" w:name="__RefHeading___Toc179604_1395250215"/>
      <w:bookmarkStart w:id="3999" w:name="_Toc1643"/>
      <w:bookmarkEnd w:id="3998"/>
      <w:r>
        <w:rPr>
          <w:rtl w:val="true"/>
        </w:rPr>
        <w:t>سمین</w:t>
      </w:r>
      <w:bookmarkEnd w:id="3999"/>
    </w:p>
    <w:p>
      <w:pPr>
        <w:pStyle w:val="BookText"/>
        <w:rPr/>
      </w:pPr>
      <w:r>
        <w:rPr>
          <w:rFonts w:ascii="IRNazanin" w:hAnsi="IRNazanin" w:eastAsia="IRNazanin"/>
          <w:color w:val="111111"/>
          <w:sz w:val="28"/>
          <w:sz w:val="28"/>
          <w:szCs w:val="28"/>
          <w:rtl w:val="true"/>
          <w:lang w:bidi="fa-IR"/>
        </w:rPr>
        <w:t>بفتح سین و کسر میم و سکون یاء مثناة تحتانیه و نون بفارسی چربی و فربهی را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چربی است که بروی پردۀ شکم و ظاهر کوشت و روده و غیر آن می‌باشد از شحم ارطب و نرم‌تر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بغایت کرم و تر و تری آن زیاده از کرمی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قریب الفعل است بروغن تازه و سریع الهضم و ملین طبع و اعضا و سریع الاستحاله بصفرا و در صفراوی مزاجان و در اصلاح ادویۀ سمیه مانند روغن تازه است</w:t>
      </w:r>
      <w:r>
        <w:rPr>
          <w:rFonts w:eastAsia="IRNazanin" w:cs="IRNazanin"/>
          <w:color w:val="111111"/>
          <w:sz w:val="28"/>
          <w:szCs w:val="28"/>
          <w:rtl w:val="true"/>
          <w:lang w:bidi="fa-IR"/>
        </w:rPr>
        <w:t>*</w:t>
      </w:r>
    </w:p>
    <w:p>
      <w:pPr>
        <w:pStyle w:val="Heading4"/>
        <w:numPr>
          <w:ilvl w:val="3"/>
          <w:numId w:val="1"/>
        </w:numPr>
        <w:rPr/>
      </w:pPr>
      <w:bookmarkStart w:id="4000" w:name="__RefHeading___Toc179606_1395250215"/>
      <w:bookmarkStart w:id="4001" w:name="_Toc1644"/>
      <w:bookmarkEnd w:id="4000"/>
      <w:r>
        <w:rPr>
          <w:rtl w:val="true"/>
        </w:rPr>
        <w:t>فصل السین المهملة مع النون</w:t>
      </w:r>
      <w:bookmarkEnd w:id="4001"/>
    </w:p>
    <w:p>
      <w:pPr>
        <w:pStyle w:val="Heading5"/>
        <w:numPr>
          <w:ilvl w:val="4"/>
          <w:numId w:val="1"/>
        </w:numPr>
        <w:rPr/>
      </w:pPr>
      <w:bookmarkStart w:id="4002" w:name="__RefHeading___Toc179608_1395250215"/>
      <w:bookmarkStart w:id="4003" w:name="_Toc1645"/>
      <w:bookmarkEnd w:id="4002"/>
      <w:r>
        <w:rPr>
          <w:rtl w:val="true"/>
        </w:rPr>
        <w:t>سنامکی</w:t>
      </w:r>
      <w:bookmarkEnd w:id="4003"/>
    </w:p>
    <w:p>
      <w:pPr>
        <w:pStyle w:val="BookText"/>
        <w:rPr/>
      </w:pPr>
      <w:r>
        <w:rPr>
          <w:rFonts w:ascii="IRNazanin" w:hAnsi="IRNazanin" w:eastAsia="IRNazanin"/>
          <w:color w:val="111111"/>
          <w:sz w:val="28"/>
          <w:sz w:val="28"/>
          <w:szCs w:val="28"/>
          <w:rtl w:val="true"/>
          <w:lang w:bidi="fa-IR"/>
        </w:rPr>
        <w:t>بفتح سین و نون و الف کویند بهندی مهار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 کیاهی است حجازی ربیعی ساق آن اندک رخو و برک آن باریک شبیه ببرک حنا و مورد و از برک حنا بزرک‌تر و ضخیم‌تر و از برک مورد نازکتر و کل آن مائل بکبودی و دانۀ آن پهن و کوچک صنوبری شکل مائل بدرازی و اندک خمیدکی و در غلافی شبیه بغلاف باقلا و پهن و بسیار نازکتر از ان و نوعی برک آن عریضتر از ان و کل آن زرد و آن را بحجاز عشرق نامند و در تابستان بهم می‌رسد و مستعمل برک آن است که سبز باشد و زرد و سیاه و کهنه و فاسد ناشده و از چوب و تخم و خاشاک پاک کرده باشند و قوت آن تا هفت سال باقی می‌ماند و منبت آن حجاز اسب و در عظیم‌آباد از هند نیز قلیلی بهم می‌رسد و شاخهای آن درهم پیچیده و لیکن برک آن کوچک و نازک و ضعیف العمل‌تر از مکی حجازی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بلغم و سودا و صفرا و اخلاط سوخته و منقی دماغ و شدید الغوص بعمق بدن و مقوی آن و جالی جلد اعضاء الراس و الصدر و الغذاء و غیرها جهت صرع و شقیقه و جنون و صداع کهنه و درد پهلو و ضیق النفس و قولنج و عرق النسا و نقرس و تشنج عضل و داء الثعلب و داء الحیه و حکه و جرب و بثورهای کهنه و سپش که در بدن بهم رسیده باشد و جهت قتل دیدان و شقاق دست و پا و سائر امراض سوداوی و اوجاع مفاصل حاصل از بلغم و صفرای مخلوط باهم و جهت وسواس سوداوی بالعرض نیز و آشامیدن مطبوخ نیم اوقیۀ آن در دو اوقیه زیت الانفاق که بنصف رسد جهت درد کمر و ورکین و اخراج خلط خام از ان هر دو عضو و جهت بواسیر و آشامیدن آب مطبوخ آن با ادویۀ مناسبه و کل سرخ جهت اخراج اخلاط مذکوره و با کل سرخ و شیر تازه دوشیده و شکر بدستور که وزن سنامکی از دو مثقال تا چهار مثقال تا شش مثقال و کل سرخ از یک درم تا دو درم بحسب مزاج و مرض و شیر کاو تازه دوشیده از ربع آثار هندی تا یک آثار باشد و سفوف کوبیده پیختۀ آن را با کل سرخ و شکر با شیر تازه دوشیده نیز همان اثر دارد و لیکن آب مطبوخ آن بیغایله‌تر است از جرم آن و آشامیدن یک مثقال از مسحوق آن با عسل سه روز متوالی تا هفت روز جهت رفع وجع مفاصل و امثال آن مجرب المضار مورث کرب و مغص و غثیان مصلح آن پاک کردن از چوب و شاخ و تخم و آلودن بروغن بادام بعد از کوبیدن و پیختن و با هلیلۀ زرد و کل سرخ و انیسون و بنفشه و آب میوها استعمال نمودن و بالجمله استعمال آن بدون کل سرخ و روغن بادام جائز نیست مقدار شربت از جرم آن از دو درم تا سه درم و از مطبوخ آن از چهار درم تا هفت درم بدل آن کفته‌اند مثل آن تربد و نصف آن هلیلۀ زرد و ربع آن بنفشه است و لیکن این مقدار بسیار است در</w:t>
      </w:r>
      <w:r>
        <w:rPr>
          <w:rFonts w:eastAsia="IRNazanin" w:cs="IRNazanin"/>
          <w:color w:val="111111"/>
          <w:sz w:val="28"/>
          <w:szCs w:val="28"/>
          <w:rtl w:val="true"/>
          <w:lang w:bidi="fa-IR"/>
        </w:rPr>
        <w:t>&amp;</w:t>
      </w:r>
      <w:bookmarkStart w:id="4004" w:name="pg2583_21566"/>
    </w:p>
    <w:p>
      <w:pPr>
        <w:pStyle w:val="BookText"/>
        <w:rPr/>
      </w:pPr>
      <w:bookmarkEnd w:id="4004"/>
      <w:r>
        <w:rPr>
          <w:rFonts w:ascii="IRNazanin" w:hAnsi="IRNazanin" w:eastAsia="IRNazanin"/>
          <w:color w:val="111111"/>
          <w:sz w:val="28"/>
          <w:sz w:val="28"/>
          <w:szCs w:val="28"/>
          <w:lang w:bidi="fa-IR"/>
        </w:rPr>
        <w:t>۵٢٣</w:t>
      </w:r>
      <w:r>
        <w:rPr>
          <w:rFonts w:ascii="IRNazanin" w:hAnsi="IRNazanin" w:eastAsia="IRNazanin"/>
          <w:color w:val="111111"/>
          <w:sz w:val="28"/>
          <w:sz w:val="28"/>
          <w:szCs w:val="28"/>
          <w:rtl w:val="true"/>
          <w:lang w:bidi="fa-IR"/>
        </w:rPr>
        <w:t>اکثر امزجه و ضماد مطبوخ آن در سرکه به حدی که قوام بهم رساند بر بدن جهت جرب و حکه و کلف و بهق و اندمال زخمهای کهنه و بر موی جهت منع ریختن آن و با حنا بر موی جهت سیاه کردن آن مؤثر و با سرکه و شاهتره و برک حنا که با آب نرم سائیده در حمام و با غیر آن بر بدن بمالند و بعد از سه چهار ساعت بشویند جهت حکه و جرب و قروح خبیثه و اندمال جراحات با تکرار عمل مجرب بدانکه شیخ الرئیس رحمه اللّه تعالی متعرض ذکر سنا نشده و حبوب و سفوفات و ضماد و مطبوخات و معاجین و نقوع سنامکی در قرابادین مذکور شد</w:t>
      </w:r>
      <w:r>
        <w:rPr>
          <w:rFonts w:eastAsia="IRNazanin" w:cs="IRNazanin"/>
          <w:color w:val="111111"/>
          <w:sz w:val="28"/>
          <w:szCs w:val="28"/>
          <w:rtl w:val="true"/>
          <w:lang w:bidi="fa-IR"/>
        </w:rPr>
        <w:t>*</w:t>
      </w:r>
    </w:p>
    <w:p>
      <w:pPr>
        <w:pStyle w:val="Heading5"/>
        <w:numPr>
          <w:ilvl w:val="4"/>
          <w:numId w:val="1"/>
        </w:numPr>
        <w:rPr/>
      </w:pPr>
      <w:bookmarkStart w:id="4005" w:name="__RefHeading___Toc179610_1395250215"/>
      <w:bookmarkStart w:id="4006" w:name="_Toc1646"/>
      <w:bookmarkEnd w:id="4005"/>
      <w:r>
        <w:rPr>
          <w:rtl w:val="true"/>
        </w:rPr>
        <w:t>سنبادج</w:t>
      </w:r>
      <w:bookmarkEnd w:id="4006"/>
    </w:p>
    <w:p>
      <w:pPr>
        <w:pStyle w:val="BookText"/>
        <w:rPr/>
      </w:pPr>
      <w:r>
        <w:rPr>
          <w:rFonts w:ascii="IRNazanin" w:hAnsi="IRNazanin" w:eastAsia="IRNazanin"/>
          <w:color w:val="111111"/>
          <w:sz w:val="28"/>
          <w:sz w:val="28"/>
          <w:szCs w:val="28"/>
          <w:rtl w:val="true"/>
          <w:lang w:bidi="fa-IR"/>
        </w:rPr>
        <w:t>بضم سین و سکون نون و فتح باء موحده و الف و فتح دال مهمله و جیم و آن را حجر المسن نیز نامند و بفارسی سنک سنباده و بهندی کرند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اندک رخو مانند رمل منجمد و سه نوع می‌باشد و در ملک هند بسیار از کوهستان شمالی اله‌آباد و توابع آن می‌آورند و چند قسم می‌باشد یکی سفید رنک شبیه برنک شیر و بهندی این را دوده یا نامند و دوم سیاه رنک شبیه برنک روغن چراغ و این را بهندی تیلیه نامند و سوم شبیه برنک عدس و این را بهندی مسوریه نامند و این بهترین همه است و کویند هرچند سرخ‌تر و صلب‌تر باشد بهتر است و کویند بهترین آن نرم املس صلب جرم ثقیل الوزن مائل بسبزی آن است و رملی رخو آن زبون</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4007" w:name="pg2583_21567"/>
    </w:p>
    <w:p>
      <w:pPr>
        <w:pStyle w:val="BookText"/>
        <w:rPr/>
      </w:pPr>
      <w:bookmarkEnd w:id="4007"/>
      <w:r>
        <w:rPr>
          <w:rFonts w:ascii="IRNazanin" w:hAnsi="IRNazanin" w:eastAsia="IRNazanin"/>
          <w:color w:val="111111"/>
          <w:sz w:val="28"/>
          <w:sz w:val="28"/>
          <w:szCs w:val="28"/>
          <w:rtl w:val="true"/>
          <w:lang w:bidi="fa-IR"/>
        </w:rPr>
        <w:t>در دوم سرد و خشک و بعضی در سوم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سنون آن جهت جلای دندان قوی الاثر و جهت استرخای لثه مفید و ضماد آن محلل اورام و تربل و برآمدکی جلد و مسکن التهاب و با سفیدی تخم‌مرغ جهت سوختکی آتش و با موم جهت بواسیر و سائیدن معادن بان باعث جلای آنها و موجب زدودن چرک و زنک آهن و مستعمل صیقل کران است در تصقیل آهن و فولاد و چون در آب سائیده مرجان را بان جلا دهند بسیار برونق آورد و ذرور سوختۀ آن جهت قطع نزف الدم و التیام قروح مزمنه نافع مضر عصب مصلح آن زعفران است و از داخل غیر مستعمل است</w:t>
      </w:r>
      <w:r>
        <w:rPr>
          <w:rFonts w:eastAsia="IRNazanin" w:cs="IRNazanin"/>
          <w:color w:val="111111"/>
          <w:sz w:val="28"/>
          <w:szCs w:val="28"/>
          <w:rtl w:val="true"/>
          <w:lang w:bidi="fa-IR"/>
        </w:rPr>
        <w:t>*</w:t>
      </w:r>
    </w:p>
    <w:p>
      <w:pPr>
        <w:pStyle w:val="Heading5"/>
        <w:numPr>
          <w:ilvl w:val="4"/>
          <w:numId w:val="1"/>
        </w:numPr>
        <w:rPr/>
      </w:pPr>
      <w:bookmarkStart w:id="4008" w:name="__RefHeading___Toc179612_1395250215"/>
      <w:bookmarkStart w:id="4009" w:name="_Toc1647"/>
      <w:bookmarkEnd w:id="4008"/>
      <w:r>
        <w:rPr>
          <w:rtl w:val="true"/>
        </w:rPr>
        <w:t>سنبل</w:t>
      </w:r>
      <w:bookmarkEnd w:id="4009"/>
    </w:p>
    <w:p>
      <w:pPr>
        <w:pStyle w:val="BookText"/>
        <w:rPr/>
      </w:pPr>
      <w:r>
        <w:rPr>
          <w:rFonts w:ascii="IRNazanin" w:hAnsi="IRNazanin" w:eastAsia="IRNazanin"/>
          <w:color w:val="111111"/>
          <w:sz w:val="28"/>
          <w:sz w:val="28"/>
          <w:szCs w:val="28"/>
          <w:rtl w:val="true"/>
          <w:lang w:bidi="fa-IR"/>
        </w:rPr>
        <w:t>بضم سین و سکون نون و ضم باء موحده و لام در لغت بمعنی خوشه است و بعرف اطبا شامل سنبل هندی که سنبل الطیب و سنبل العصافیر نیز نامند و سنبل رومی و سنبل جبلی و از مطلق آن مراد سنبل هندی است که بیونانی ناردین و بهندی بال چهر و جتاماسی و بلاطینی نارود و قسم دوم را نار دوایتالیون یعنی ناردینی که در ایتالیون بهم می‌رسد و سنبل رومی را ناردین کیاکو و بفرنکی ناروس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کیاهی است بی‌ثمر و بی‌کل شبیه بدنباله سمور و دله و در طول بقدر یک انکشت و اندک زیاده بران و بقطر انکشتی و باریکتر از ان و خوشه‌دار و چند عدد بهم پیوسته بیک بیخ و رنک آن اشقر سیاه مائل بزردی و بسیار خوش‌بو و تند رائحه و بیخ آن اندک صلب منبت آن کویند کوهی است که آن طرف سوریا است و در هند و بنکاله نیز بسیار است و بهترین آن اشقر تازه خوش‌بوی تند که خوشۀ آن کوچک بود و بوی زهومت نداشته باشد و بعد از ان طولانی باریک که بوی زهومت آن کم باشد زیرا که کهنۀ آن با زهومت می‌باشد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جالینوس در اول کرم و در دوم خشک و بعضی در سوم خشک کفته‌اند و اول اصح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سدۀ دماغی و معده و کبد و مقوی دماغ و فم معده و جکر بارد و مسخن آنها و نیکوکنندۀ رنک رخسار و مقوی قوت ماسکه و مدر بول و حیض و مجفف رطوبات و فضول دماغی و زبان و سینه و معده و مانع انصباب مواد بمعده و امعا و دافع لذع آنها و مفتت حصاة و مقوی قوت ماسکه و حابس طبع و جهت خوشبوئی دهان و سرفۀ رطوبی و ضیق النفس و درد سینه و خفقان و قئ بلغمی و تحلیل نفخ و ریاح و علل کبد بارد رطب و استسقای لحمی و یرقان و درد سپرز</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۵٢۴</w:t>
      </w:r>
      <w:r>
        <w:rPr>
          <w:rFonts w:ascii="IRNazanin" w:hAnsi="IRNazanin" w:eastAsia="IRNazanin"/>
          <w:color w:val="111111"/>
          <w:sz w:val="28"/>
          <w:sz w:val="28"/>
          <w:szCs w:val="28"/>
          <w:rtl w:val="true"/>
          <w:lang w:bidi="fa-IR"/>
        </w:rPr>
        <w:t>و اورام باطنی و بواسیر و علل باردۀ کرده و با افسنتین و صندل بغایت مشهی و مقوی معده و با آب سرد جهت غثیان و خفقان و نفخ معده و اکتحال آن با آب کشنیز جهت حمرۀ چشم و تقویت باصره و رویانیدن مژکان و رسانیدن قوی ادویه بطبقات عین و نشف رطوبات آن و با عفص جهت دمعه مجرب و ضماد آن مقوی فم معده و محلل اورام آن و بر بدن قاطع عرق و باعث خوشبوئی آن و طلای مطبوخ آن در خمیر جهت سیاه کردن و درازی موی مؤثر و ذرور آن جهت التیام جراحات و فرزجۀ آن جهت نزف الدم رحم و قطع رطوبات آن و جلوس در طبیخ آن جهت درد کرده و ورم رحم و تسکین درد و تنقیۀ آن و کشودن حیض و بدستور تکمید بمطبوخ آن مضر کرده مصلح آن کثیرا مقدار شربت آن تا یک مثقال بدل آن اذخر مکی بوزن آن و کویند ساذج هندی و شراب آنکه رطلی را در پانزده رطل آب انکور بجوشانند تا بنصف رسد و سه هفته در آفتاب کذارند در جمیع افعال مذکوره اثرش قویتر است و جوارش و شراب و قرص و معجون آن در قرابادین مذکور شد</w:t>
      </w:r>
      <w:bookmarkStart w:id="4010" w:name="pg2583_21569"/>
    </w:p>
    <w:p>
      <w:pPr>
        <w:pStyle w:val="Heading5"/>
        <w:numPr>
          <w:ilvl w:val="4"/>
          <w:numId w:val="1"/>
        </w:numPr>
        <w:rPr/>
      </w:pPr>
      <w:bookmarkStart w:id="4011" w:name="__RefHeading___Toc179614_1395250215"/>
      <w:bookmarkStart w:id="4012" w:name="_Toc1648"/>
      <w:bookmarkEnd w:id="4010"/>
      <w:bookmarkEnd w:id="4011"/>
      <w:r>
        <w:rPr>
          <w:rtl w:val="true"/>
        </w:rPr>
        <w:t>سنبل رومی</w:t>
      </w:r>
      <w:bookmarkEnd w:id="4012"/>
    </w:p>
    <w:p>
      <w:pPr>
        <w:pStyle w:val="BookText"/>
        <w:rPr/>
      </w:pPr>
      <w:r>
        <w:rPr>
          <w:rFonts w:ascii="IRNazanin" w:hAnsi="IRNazanin" w:eastAsia="IRNazanin"/>
          <w:color w:val="111111"/>
          <w:sz w:val="28"/>
          <w:sz w:val="28"/>
          <w:szCs w:val="28"/>
          <w:rtl w:val="true"/>
          <w:lang w:bidi="fa-IR"/>
        </w:rPr>
        <w:t>آن را سنبل اقلیطی نیز نامند و آن ناردین اقلیطی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و ساقی است کل دارو خوش‌بو و باصلابت و در شکل شباهتی بسنبل الطیب ندارد بلکه برک آن باریک بلند و سر برکها عریضتر از پائین و از وسط آن برکها ساقی رسته و بر سر آن شاخهای باریک و بر سر هریک کلی کوچک و بیخ آن بلند منحنی کرهدار با ریشهای باریک بلند و مستعمل بیخ و ساق کل آن است و بهترین آن تازۀ خوشبوی صلب آنکه سبک و مجوف نباشد و بیخ‌های آن بسیار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کرم‌تر از سنبل الطیب و قبض آن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ضعیف‌تر از سنبل و با افسنتین با تریاقیت و محلل نفخ معده و ورم سپرز و جکر و رافع درد کرده و مثانه و مدر بول و در مراهم حاره داخل می‌شود و شراب آن که نیم من آن را در سی رطل آب انکور اندازند و بعد از دو ماه صاف نمایند و روزی بیست مثقال آن را با شصت مثقال آب بنوشند جهت جمیع امراض باردۀ معده و جکر و کرده و یرقان و عسر البول و فساد رنک رخسار مفید و بعضی از سنبل اقلیطی سه اوقیه و ازوج دو جزو در هفتاد رطل عصیر عنب بدستور خیسانیده صاف کرده استعمال می‌نمایند</w:t>
      </w:r>
      <w:r>
        <w:rPr>
          <w:rFonts w:eastAsia="IRNazanin" w:cs="IRNazanin"/>
          <w:color w:val="111111"/>
          <w:sz w:val="28"/>
          <w:szCs w:val="28"/>
          <w:rtl w:val="true"/>
          <w:lang w:bidi="fa-IR"/>
        </w:rPr>
        <w:t>*</w:t>
      </w:r>
    </w:p>
    <w:p>
      <w:pPr>
        <w:pStyle w:val="Heading5"/>
        <w:numPr>
          <w:ilvl w:val="4"/>
          <w:numId w:val="1"/>
        </w:numPr>
        <w:rPr/>
      </w:pPr>
      <w:bookmarkStart w:id="4013" w:name="__RefHeading___Toc179616_1395250215"/>
      <w:bookmarkStart w:id="4014" w:name="_Toc1649"/>
      <w:bookmarkEnd w:id="4013"/>
      <w:r>
        <w:rPr>
          <w:rtl w:val="true"/>
        </w:rPr>
        <w:t>سنبل جبلی</w:t>
      </w:r>
      <w:bookmarkEnd w:id="4014"/>
    </w:p>
    <w:p>
      <w:pPr>
        <w:pStyle w:val="BookText"/>
        <w:rPr/>
      </w:pPr>
      <w:r>
        <w:rPr>
          <w:rFonts w:ascii="IRNazanin" w:hAnsi="IRNazanin" w:eastAsia="IRNazanin"/>
          <w:color w:val="111111"/>
          <w:sz w:val="28"/>
          <w:sz w:val="28"/>
          <w:szCs w:val="28"/>
          <w:rtl w:val="true"/>
          <w:lang w:bidi="fa-IR"/>
        </w:rPr>
        <w:t>بفارسی ریشه والا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انطاکی مردانسته و بغدادی غیر آن و کفته برک نبات آن شبیه بقرصعنه و شاخهای آن مانند شاخ آن و از ان کوچکتر و بی‌خار و بی‌ساق و بیخ آن زیاده بر دو عدد و دراز و بیرون آن مائل بسیاهی و اندرون آن سفید و خوش‌بو و بی‌ثمر و بی‌کل و این را بمجاز سنبل نامند و الا مشابهتی بدان ندارد و آنچه از کتاب مصور فرنکی معلوم کردیده و دیده شده آن است که نبات آن دو شاخ دارد و بر سر هر شاخی چتری و قریب بچتران در هر شاخی سه چهار شاخ باریک و بران برکهای باریک کوچک و در پائین شاخهای بلند آن نیز برک های کوچک و بزرک و برک آن فی‌الجمله شبیه ببرک لسان الحمل و از ان کوچکتر و بیخ آن شبیه بپیازی و دو عدد بهم پیوسته یکی بزرک و یکی کوچک با ریشهای قوی و ضعیف</w:t>
      </w:r>
      <w:bookmarkStart w:id="4015" w:name="pg2583_21570"/>
    </w:p>
    <w:p>
      <w:pPr>
        <w:pStyle w:val="BookText"/>
        <w:rPr/>
      </w:pPr>
      <w:bookmarkEnd w:id="40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قریب بسنبل 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اعضا خصوصا معده و جکر و مقوی قوت ماسکه و محلل ریاح و نفخ و رافع استسقا و قئ بلغمی و شراب آن در منافع مانند شراب سنبل الطیب است که سه رطل آن را در سی رطل آب انکور اندازند و بدستور مرتب نمایند و یک مثقال آن را بیاشامند جهت عسر البول و علل کبد و استسقای لحمی و تقویت فم معده و احشا و قوت ماسکه و قطع قئ بلغمی و تحلیل ریاح معده نافع</w:t>
      </w:r>
    </w:p>
    <w:p>
      <w:pPr>
        <w:pStyle w:val="Heading5"/>
        <w:numPr>
          <w:ilvl w:val="4"/>
          <w:numId w:val="1"/>
        </w:numPr>
        <w:rPr/>
      </w:pPr>
      <w:bookmarkStart w:id="4016" w:name="__RefHeading___Toc179618_1395250215"/>
      <w:bookmarkStart w:id="4017" w:name="_Toc1650"/>
      <w:bookmarkEnd w:id="4016"/>
      <w:r>
        <w:rPr>
          <w:rtl w:val="true"/>
        </w:rPr>
        <w:t>سنبل فارسی</w:t>
      </w:r>
      <w:bookmarkEnd w:id="4017"/>
    </w:p>
    <w:p>
      <w:pPr>
        <w:pStyle w:val="BookText"/>
        <w:rPr/>
      </w:pPr>
      <w:r>
        <w:rPr>
          <w:rFonts w:ascii="IRNazanin" w:hAnsi="IRNazanin" w:eastAsia="IRNazanin"/>
          <w:color w:val="111111"/>
          <w:sz w:val="28"/>
          <w:sz w:val="28"/>
          <w:szCs w:val="28"/>
          <w:rtl w:val="true"/>
          <w:lang w:bidi="fa-IR"/>
        </w:rPr>
        <w:t>شامل پرسیاوشان نیز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قسمی از ریاحین است که با نرکس می‌روید و در غایت خوش‌بو و برک و پیاز آن ضعیف‌تر از پیاز نرکس و کل آن بنفش و بعضی سفید نیز می‌باشد و بشکل یاسمین در هر ساقی چند عدد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۵٢۵</w:t>
      </w:r>
      <w:r>
        <w:rPr>
          <w:rFonts w:ascii="IRNazanin" w:hAnsi="IRNazanin" w:eastAsia="IRNazanin"/>
          <w:color w:val="111111"/>
          <w:sz w:val="28"/>
          <w:sz w:val="28"/>
          <w:szCs w:val="28"/>
          <w:rtl w:val="true"/>
          <w:lang w:bidi="fa-IR"/>
        </w:rPr>
        <w:t>بر بالای یکدیکر و در افعال قریب بنرکس پیاز آن ضعیف‌تر از پیاز نرکس و سفید آن را در هند کل شب‌بو نامند زیرا که در شب بوی آن بسیار می‌باشد و ساق آن بلند و بر سر آن کل آن و برکهای نبات آن باریک بلند از برک کندنا کوتاه‌تر و بیخ آن مانند پیاز نرکس و در بساتین می‌نشانند و هر سال و یا یک سال در میان اوائل فصل نوروز برآورده ریشها و اندک از ته آن را بریده چند روز در آفتاب می‌اندازند پس غرس می‌نمایند نبات آن بلند و کل آن بسیار و بالیده و خوش‌بو می‌شود و از اطراف پیاز آن پیازهای بسیار برمی‌آید</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18" w:name="__RefHeading___Toc179620_1395250215"/>
      <w:bookmarkStart w:id="4019" w:name="_Toc1651"/>
      <w:bookmarkEnd w:id="4018"/>
      <w:r>
        <w:rPr>
          <w:rtl w:val="true"/>
        </w:rPr>
        <w:t>سنبل اقلیطی</w:t>
      </w:r>
      <w:bookmarkStart w:id="4020" w:name="pg2583_21571"/>
      <w:bookmarkEnd w:id="4019"/>
    </w:p>
    <w:p>
      <w:pPr>
        <w:pStyle w:val="BookText"/>
        <w:rPr/>
      </w:pPr>
      <w:bookmarkEnd w:id="4020"/>
      <w:r>
        <w:rPr>
          <w:rFonts w:ascii="IRNazanin" w:hAnsi="IRNazanin" w:eastAsia="IRNazanin"/>
          <w:color w:val="111111"/>
          <w:sz w:val="28"/>
          <w:sz w:val="28"/>
          <w:szCs w:val="28"/>
          <w:rtl w:val="true"/>
          <w:lang w:bidi="fa-IR"/>
        </w:rPr>
        <w:t>سنبل رومی است</w:t>
      </w:r>
    </w:p>
    <w:p>
      <w:pPr>
        <w:pStyle w:val="Heading5"/>
        <w:numPr>
          <w:ilvl w:val="4"/>
          <w:numId w:val="1"/>
        </w:numPr>
        <w:rPr/>
      </w:pPr>
      <w:bookmarkStart w:id="4021" w:name="__RefHeading___Toc179622_1395250215"/>
      <w:bookmarkStart w:id="4022" w:name="_Toc1652"/>
      <w:bookmarkEnd w:id="4021"/>
      <w:r>
        <w:rPr>
          <w:rtl w:val="true"/>
        </w:rPr>
        <w:t>سنبوسه</w:t>
      </w:r>
      <w:bookmarkEnd w:id="4022"/>
    </w:p>
    <w:p>
      <w:pPr>
        <w:pStyle w:val="BookText"/>
        <w:rPr/>
      </w:pPr>
      <w:r>
        <w:rPr>
          <w:rFonts w:ascii="IRNazanin" w:hAnsi="IRNazanin" w:eastAsia="IRNazanin"/>
          <w:color w:val="111111"/>
          <w:sz w:val="28"/>
          <w:sz w:val="28"/>
          <w:szCs w:val="28"/>
          <w:rtl w:val="true"/>
          <w:lang w:bidi="fa-IR"/>
        </w:rPr>
        <w:t>بفتح سین و سکون نون و ضم باء موحده و سکون واو و فتح سین مهمله و ها لغت فارسی است بیونانی برماوردا و بهندی مثلث را نیز سنبوسه و مدور را پوری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اغذیۀ معروفه است که از آرد میده و شیر و روغن خمیر کرده پهن نموده و در جوف آن قیمۀ کوشت با نخود پخته با روغن و پیاز بریان کرده و فلفل و ادویۀ حاره و مصالح کرم و عطریه داخل کرده بشکل مثلث ساخته پس در روغن بریان می‌نمایند و یا در تنور می‌پزند و بی‌کوشت نخود را پخته و بدستور مصالح داخل کرده نیز ترتیب می‌دهند و با پیاز بریان کرده در روغن و ادویۀ حاره بریان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کثیر الغذا و مقوی اعصاب و مسمن بدن و مهیج اشتها و لیکن ثقیل و مسدد و مولد ریاح خصوص در معدۀ ضعیف و مصلح آن سکنجبین کفته‌اند در صفراوی مزاج و جوارشات حاره مانند کمونی و فلافلی و فلاسفه و مانند اینها در امزجۀ بارده و بلغمیه</w:t>
      </w:r>
    </w:p>
    <w:p>
      <w:pPr>
        <w:pStyle w:val="Heading5"/>
        <w:numPr>
          <w:ilvl w:val="4"/>
          <w:numId w:val="1"/>
        </w:numPr>
        <w:rPr/>
      </w:pPr>
      <w:bookmarkStart w:id="4023" w:name="__RefHeading___Toc179624_1395250215"/>
      <w:bookmarkStart w:id="4024" w:name="_Toc1653"/>
      <w:bookmarkEnd w:id="4023"/>
      <w:r>
        <w:rPr>
          <w:rtl w:val="true"/>
        </w:rPr>
        <w:t>سنجاب</w:t>
      </w:r>
      <w:bookmarkEnd w:id="4024"/>
    </w:p>
    <w:p>
      <w:pPr>
        <w:pStyle w:val="BookText"/>
        <w:rPr/>
      </w:pPr>
      <w:r>
        <w:rPr>
          <w:rFonts w:ascii="IRNazanin" w:hAnsi="IRNazanin" w:eastAsia="IRNazanin"/>
          <w:color w:val="111111"/>
          <w:sz w:val="28"/>
          <w:sz w:val="28"/>
          <w:szCs w:val="28"/>
          <w:rtl w:val="true"/>
          <w:lang w:bidi="fa-IR"/>
        </w:rPr>
        <w:t>بفتح سین و سکون نون و فتح جیم و الف و باء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از موش صحرائی بزرکتر و دنبالۀ آن کوتاه و پر موی و سیاه و بسیار نرم و زیر شکم آن سفید و باقی خاکستری رنک و در تنکابن اسبکول نامند و در مازندران اسبنک و در درختها ماوی می‌دارد و در صقالبه و ترکستان بسیار بهم می‌رسد الحکم نزد امامیه کوشت آن حرام است و پوشیدن پوست آن حرام و نجس نیست و نزد اهل سنت و جماعت مختلف فیه است</w:t>
      </w:r>
      <w:bookmarkStart w:id="4025" w:name="pg2583_21572"/>
    </w:p>
    <w:p>
      <w:pPr>
        <w:pStyle w:val="BookText"/>
        <w:rPr/>
      </w:pPr>
      <w:bookmarkEnd w:id="4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کوشت آن مسکن حرارت و جهت درد سینه و سرفه و قرحۀ آن نافع و مولد قولنج و مصلح آن روغن بادام و پوشیدن پوست آن معدل مزاج و رافع اوجاع عصب و ذرور موی آن جهت التیام جراحات و قطع خون و ضماد آن با عسل جهت ردع اورام مفید است</w:t>
      </w:r>
      <w:r>
        <w:rPr>
          <w:rFonts w:eastAsia="IRNazanin" w:cs="IRNazanin"/>
          <w:color w:val="111111"/>
          <w:sz w:val="28"/>
          <w:szCs w:val="28"/>
          <w:rtl w:val="true"/>
          <w:lang w:bidi="fa-IR"/>
        </w:rPr>
        <w:t>*</w:t>
      </w:r>
    </w:p>
    <w:p>
      <w:pPr>
        <w:pStyle w:val="Heading5"/>
        <w:numPr>
          <w:ilvl w:val="4"/>
          <w:numId w:val="1"/>
        </w:numPr>
        <w:rPr/>
      </w:pPr>
      <w:bookmarkStart w:id="4026" w:name="__RefHeading___Toc179626_1395250215"/>
      <w:bookmarkStart w:id="4027" w:name="_Toc1654"/>
      <w:bookmarkEnd w:id="4026"/>
      <w:r>
        <w:rPr>
          <w:rtl w:val="true"/>
        </w:rPr>
        <w:t>سندروس</w:t>
      </w:r>
      <w:bookmarkEnd w:id="4027"/>
    </w:p>
    <w:p>
      <w:pPr>
        <w:pStyle w:val="BookText"/>
        <w:rPr/>
      </w:pPr>
      <w:r>
        <w:rPr>
          <w:rFonts w:ascii="IRNazanin" w:hAnsi="IRNazanin" w:eastAsia="IRNazanin"/>
          <w:color w:val="111111"/>
          <w:sz w:val="28"/>
          <w:sz w:val="28"/>
          <w:szCs w:val="28"/>
          <w:rtl w:val="true"/>
          <w:lang w:bidi="fa-IR"/>
        </w:rPr>
        <w:t>بفتح سین و سکون نون و فتح دال و ضم را و سکون واو و سین هر سه مهمله بهندی چندروس نامند و نزد عوام مشهور بکهربا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شبیه بکهربا و از جنس آن و زردرنک و بعضی قطعهای آن سرخرنک و از کهربا خوردتر و در آتش و روغن کنجد و روغن سرشف بر آتش کداخته می‌کردد و روغن کهربا مشهور که مستعمل نقاشان است و اهل هند ساخته بر حریر می‌مالند و از ان موم جامه می‌سازند از همان است و در قرابادین در ادهان باسم دهن الصوابی مذکور شد و ظاهرا صمغ درختی باشد و آنچه کفته‌اند که سنکی است که از سواحل دریا خیزد و محمد بن احمد بن زکریا کفته که در وسط بحر هند چشمه‌ایست کرم آب آن مثل عسل غلیظ و در میان آن آب سندروس می‌جوشد و نرم می‌باشد و چون بر روی آب می‌آید سرد و منعقد می‌کردد و مخصوص بهند است و اصلی ندارد و بعض اهل هند می‌کویند صمغ درخت کافور است و اهل فرنک و ملاخه نیز متفق برانند و درخت آن را رپنیروس نامند و کفته‌اند آنچه روز از درخت می‌چکد</w:t>
      </w:r>
    </w:p>
    <w:p>
      <w:pPr>
        <w:pStyle w:val="BookText"/>
        <w:rPr/>
      </w:pPr>
      <w:r>
        <w:rPr>
          <w:rFonts w:ascii="IRNazanin" w:hAnsi="IRNazanin" w:eastAsia="IRNazanin"/>
          <w:color w:val="111111"/>
          <w:sz w:val="28"/>
          <w:sz w:val="28"/>
          <w:szCs w:val="28"/>
          <w:lang w:bidi="fa-IR"/>
        </w:rPr>
        <w:t>۵٢۶</w:t>
      </w:r>
      <w:r>
        <w:rPr>
          <w:rFonts w:ascii="IRNazanin" w:hAnsi="IRNazanin" w:eastAsia="IRNazanin"/>
          <w:color w:val="111111"/>
          <w:sz w:val="28"/>
          <w:sz w:val="28"/>
          <w:szCs w:val="28"/>
          <w:rtl w:val="true"/>
          <w:lang w:bidi="fa-IR"/>
        </w:rPr>
        <w:t>سندروس است و آنچه شب کافور و قطعهای سندروس دیده شده که در انها کرمهای کوچک و مورچهای بسیار بود و چنان معلوم می‌شد که بر بعضی چکیده و بعضی در حین تازکی و عدم انعقاد بران نشسته و فرو رفته‌اند و در ان مانده و این نیز دلیل آن است که از قبیل صمغ است نه حجر و نه آنکه از دریا می‌جوشد و آن چهار نوع می‌باشد یکی آنکه ظاهر آن زرد و باطن آن سرخ و براق و دوم زرد کمرنک و بسیار سست و سوم مائل بکبودی و سست و چهارم سیاه و سبک و صلب و اول بهترین همه است و خوب آن آن است که مانند کهربا کاه را برباید و قوت آن تا بیست سال باقی می‌ماند و از ادویۀ جلیلة القدر است و فرق میان این و کهربا بسیار دشوار است زیراکه کاه را مانند کهربا می‌رباید و لهذا اکثری ازین نیز سبحه و غیرها ساخته بجای کهربا می‌فروشند و فرق آنست که این از کهربا سست‌تر است و چون در آتش اندازند ازین بوی کریهی آید و از کهربا بوی آب مصطکی و دیکر آنکه از کهربا بوی آب‌لیمو آید خصوص چون بمالند که کرم کردد بخلاف سندروس و طعم سندروس اندک تلخ می‌باشد بخلاف کهربا و در ربودن کاه بقوت کهربا نمی‌باشد و در کهربا نیز ان شاء اللّه تعالی مذکور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سوم خشک و در اول کرم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رطوبات دماغی و و سائر اعضا و حابس نزف الدم و نفث الدم جمیع اعضای ظاهری و باطنی و اسهال دموی و قاطع بلغم معده و امعا و قاتل کرم آن هر دو و حب القرع و مدر بول و حیض و جهت استرخای عصب حادث از افراط برودت و رطوبت و امتلا و نفث الدم و خفقان و وسواس و ربو و ضیق النفس بلغمی و تپ نائبه و سپرز و بواسیر و اسهال مزمن و مداومت آن با سکنجبین جهت رفع فربهی مجرب و مانع عرق و حافظ قوت است و لهذا کشتی‌کیران آن را مستعمل دارند و آشامیدن آن با ماء العسل جهت ادرار طمث و بول و با سکنجبین و یا سرکه و یا هر دو باهم جهت اسقاط جنین بقوت العین اکتحال آن با عسل جهت بیاض و قرحه و جلای آثار و سلاق مجرب و چون سوده بر جکر کوسفند و یا آهو پاشیده بر آتش بریان کنند و آبی که از ان برآید بر چشم کشند جهت رفع شبکوری نافع الاذن قطور آن در کوش جهت تسکین وجع آن و ثقل سامعه و با روغن زیت و با کل جهت التیام جراحت آن اعضاء الراس و غیرها بخور و دخان آن با عود هندی جهت رفع صداع و قطع زکام و بدستور بخور آن با شکر جهت قطع زکام و بواسیر و خشک کردانیدن ناصور و سنون آن جهت درد دندان و استحکام دندان متحرک و قروح لثه و ذرور آن جهت التیام جراحات و جوشانیدۀ آن با روغن بادام به حدی که بقوام آید جهت شقاق هر عضو که باشد مجرب دانسته‌اند و بدستور در روغن کل جهت شقاقی که در کوشت دست و پا بهم رسد و با قطران جهت قوبا مجرب و فرزجۀ آن جهت اخراج جنین و در سائر افعال و خواص مانند کهربا است مضر کرده مصلح آن صمغ عربی مقدار شربت آن یک درم بدل آن نصف وزن آن کهربا و ربع آن ساذج هندی است</w:t>
      </w:r>
      <w:bookmarkStart w:id="4028" w:name="pg2583_21574"/>
    </w:p>
    <w:p>
      <w:pPr>
        <w:pStyle w:val="Heading5"/>
        <w:numPr>
          <w:ilvl w:val="4"/>
          <w:numId w:val="1"/>
        </w:numPr>
        <w:rPr/>
      </w:pPr>
      <w:bookmarkStart w:id="4029" w:name="__RefHeading___Toc179628_1395250215"/>
      <w:bookmarkStart w:id="4030" w:name="_Toc1655"/>
      <w:bookmarkEnd w:id="4028"/>
      <w:bookmarkEnd w:id="4029"/>
      <w:r>
        <w:rPr>
          <w:rtl w:val="true"/>
        </w:rPr>
        <w:t>سندیریطس</w:t>
      </w:r>
      <w:bookmarkEnd w:id="4030"/>
    </w:p>
    <w:p>
      <w:pPr>
        <w:pStyle w:val="BookText"/>
        <w:rPr/>
      </w:pPr>
      <w:r>
        <w:rPr>
          <w:rFonts w:ascii="IRNazanin" w:hAnsi="IRNazanin" w:eastAsia="IRNazanin"/>
          <w:color w:val="111111"/>
          <w:sz w:val="28"/>
          <w:sz w:val="28"/>
          <w:szCs w:val="28"/>
          <w:rtl w:val="true"/>
          <w:lang w:bidi="fa-IR"/>
        </w:rPr>
        <w:t>بفتح سین و سکون نون و کسر دال مهمله و سکون یاء مثناة تحتانیه و کسر راء مهمله و سکون یاء مثناة تحتانیه و ضم طاء مهمله مشاله و سین مهمله در آخر لغت یونانی است بمعنی شبیه الحدید و بسریانی سمیقا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ربیعی و سه قسم می‌باشد قسمی برک آن شبیه ببرک بلوط و خشن و شاخهای آن مربع و بقدر شبری و در اطراف آن چیزی کردی و در ان تخمی سیاه و منبت آن سنکلاخها و قسم دوم شاخهای آن بقدر دو ذرع و برک آن شبیه ببرک سرخس و کثیر العدد و از دو جانب شاخ روئیده و در انتهای شاخ آن شعبهای دراز و باریک و در اطراف آن چیزهای مستدیر و در ان تخمی شبیه بتخم چغندر و از ان مدورتر و صلب و قسم سوم را برک بزرکتر و شبیه ببرک کشنیز و شاخهای آن بقدر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۵٢٧</w:t>
      </w:r>
      <w:r>
        <w:rPr>
          <w:rFonts w:ascii="IRNazanin" w:hAnsi="IRNazanin" w:eastAsia="IRNazanin"/>
          <w:color w:val="111111"/>
          <w:sz w:val="28"/>
          <w:sz w:val="28"/>
          <w:szCs w:val="28"/>
          <w:rtl w:val="true"/>
          <w:lang w:bidi="fa-IR"/>
        </w:rPr>
        <w:t>شبری و مائل بسپیدی و با اندک سرخی و ریزه و تخم آن باریک و تیره و مائل بسرخی و منبت این قریب بتاک انکور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سوم خشک و قسم آخر از همه قویتر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ضماد برک تازه و یا ذرور خشک همه اقسام آن قاطع نزف الدم و قابض و جهت التیام قروح و رفع اورام و خنازیر شدید الاثر و حقنه و شراب آن جهت قرحۀ امعا و اسهال نافع و برک قسم سوم در التحام قروح مؤثرتر از اول و دوم</w:t>
      </w:r>
      <w:r>
        <w:rPr>
          <w:rFonts w:eastAsia="IRNazanin" w:cs="IRNazanin"/>
          <w:color w:val="111111"/>
          <w:sz w:val="28"/>
          <w:szCs w:val="28"/>
          <w:rtl w:val="true"/>
          <w:lang w:bidi="fa-IR"/>
        </w:rPr>
        <w:t>*</w:t>
      </w:r>
    </w:p>
    <w:p>
      <w:pPr>
        <w:pStyle w:val="Heading5"/>
        <w:numPr>
          <w:ilvl w:val="4"/>
          <w:numId w:val="1"/>
        </w:numPr>
        <w:rPr/>
      </w:pPr>
      <w:bookmarkStart w:id="4031" w:name="__RefHeading___Toc179630_1395250215"/>
      <w:bookmarkStart w:id="4032" w:name="_Toc1656"/>
      <w:bookmarkEnd w:id="4031"/>
      <w:r>
        <w:rPr>
          <w:rtl w:val="true"/>
        </w:rPr>
        <w:t>سنکسبویه</w:t>
      </w:r>
      <w:bookmarkEnd w:id="4032"/>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سین و سکون نون و کسر کاف و فتح سین مهمله و ضم باء موحده و سکون واو و فتح یاء مثناة تحتانیه و ها لغت فارسی است معرب آن سنجسبویه است و بجیم بجای کاف و سکسبویه نیز آمده و کویند که بهندی آن را تخم چکوند و تخم پنوار نیز نامند و چکوند در حرف الجیم مذکور شد</w:t>
      </w:r>
      <w:bookmarkStart w:id="4033" w:name="pg2583_21575"/>
    </w:p>
    <w:p>
      <w:pPr>
        <w:pStyle w:val="BookText"/>
        <w:rPr/>
      </w:pPr>
      <w:bookmarkEnd w:id="40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دانه‌ایست بسیار صلب شبیه بسنک و املس و بزرک تر از دانۀ انکور و برنک ماش و بقدر آن و مربع شکل و کویا دو طرف آن را بریده‌اند و این بسبب اتصال دانهای آن است بهم و در غلافی طولانی مانند غلاف تخم ترب و لوبیا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طلا و ضماد آن با سرکه جهت اورام خبیثه و امراض جلدیه مانند کلف و نمش و جرب و حکه و جذام و قوبا و برص و بهق و آثار جلد نافع با تکرار عمل و آشامیدن نقوع آن بتنهائی و یا با برک حنا و شاهتره و کوکرد زرد صافی هریک بقدر مناسب جهت امراض مذکوره و ضیق النفس و امراض سوداویه و صفراویه و دمویۀ فاسده زیرا که آن را مصلح دم فاسد و سائر اخلاط دانسته‌اند و نیز آن را مفرح کفته‌اند و اقوال دیکر مانند آنکه صاحب تذکرۀ عباس دانۀ سپستان و صاحب شفاء الاسقام و غیره اثلق دانسته‌اند و همه شاید خلاف واقع باشد و کفته‌اند که خوردن آن جائز نیست</w:t>
      </w:r>
      <w:r>
        <w:rPr>
          <w:rFonts w:eastAsia="IRNazanin" w:cs="IRNazanin"/>
          <w:color w:val="111111"/>
          <w:sz w:val="28"/>
          <w:szCs w:val="28"/>
          <w:rtl w:val="true"/>
          <w:lang w:bidi="fa-IR"/>
        </w:rPr>
        <w:t>*</w:t>
      </w:r>
    </w:p>
    <w:p>
      <w:pPr>
        <w:pStyle w:val="Heading5"/>
        <w:numPr>
          <w:ilvl w:val="4"/>
          <w:numId w:val="1"/>
        </w:numPr>
        <w:rPr/>
      </w:pPr>
      <w:bookmarkStart w:id="4034" w:name="__RefHeading___Toc179632_1395250215"/>
      <w:bookmarkStart w:id="4035" w:name="_Toc1657"/>
      <w:bookmarkEnd w:id="4034"/>
      <w:r>
        <w:rPr>
          <w:rtl w:val="true"/>
        </w:rPr>
        <w:t>سنکهارا</w:t>
      </w:r>
      <w:bookmarkEnd w:id="4035"/>
    </w:p>
    <w:p>
      <w:pPr>
        <w:pStyle w:val="BookText"/>
        <w:rPr/>
      </w:pPr>
      <w:r>
        <w:rPr>
          <w:rFonts w:ascii="IRNazanin" w:hAnsi="IRNazanin" w:eastAsia="IRNazanin"/>
          <w:color w:val="111111"/>
          <w:sz w:val="28"/>
          <w:sz w:val="28"/>
          <w:szCs w:val="28"/>
          <w:rtl w:val="true"/>
          <w:lang w:bidi="fa-IR"/>
        </w:rPr>
        <w:t>بکسر سین و اشمام نون و سکون کاف فارسی و اشمام ها و الف و فتح راء هندی چهار نقطه از فوق و الف لغت هندی است و کویند بکیلانی جیلان و جیلام نامند و در انجا نیز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نبات هندی است و نبات آن در آب ایستاده می‌روید مانند غدیرها در ایام بارش که برسات و بر شکال نیز نامند و در ان ایام بسیار می‌شود و در ایام دیکر کمتر و خاردار و برک آن کوچک و مدور خیاره‌دار و ثمر آن مثلث و پوست آن خاردار بر هر کوشه خاری و مغز آن سفید و شیرین با نفاهت خام و نازک آن لذیذ و پختۀ آن صلب و خشک آن بسیار صلب خام نازک آن را مقشر نموده این قسم می‌خورند و پختۀ خشک آن را خیسانیده بریان کرده می‌خورند و نرم و نیم صلب آن را در آب جوش نموده می‌خورند و بعضی در اندک روغنی نیز بریان می‌کنند و صلب خشک آن را آرد نموده قدری از ان را با شکر یا آب سرد می‌آشامند بجهت انجماد منی و رفع سرعت انزال و جریان آن و حبس بطن و نیز از ان حلویات می‌سازند و پوست آن در خامی سبز با کمودت و خشک آن سیاه و مستعمل مغز ثمر آن است</w:t>
      </w:r>
      <w:bookmarkStart w:id="4036" w:name="pg2583_21576"/>
    </w:p>
    <w:p>
      <w:pPr>
        <w:pStyle w:val="BookText"/>
        <w:rPr/>
      </w:pPr>
      <w:bookmarkEnd w:id="40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تر و تازه نارس ان</w:t>
      </w:r>
    </w:p>
    <w:p>
      <w:pPr>
        <w:pStyle w:val="BookText"/>
        <w:rPr/>
      </w:pPr>
      <w:r>
        <w:rPr>
          <w:rFonts w:ascii="IRNazanin" w:hAnsi="IRNazanin" w:eastAsia="IRNazanin"/>
          <w:color w:val="111111"/>
          <w:sz w:val="28"/>
          <w:sz w:val="28"/>
          <w:szCs w:val="28"/>
          <w:rtl w:val="true"/>
          <w:lang w:bidi="fa-IR"/>
        </w:rPr>
        <w:t>سرد و تر و خشک آن سرد و خشک و با قوت تریاقیت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باه محرورین و سرفه و تپ حار صفراوی و دموی و دق و اسهال الدم و سنک کرده و مثانه و سوزش دل و بیهوشی و تشنکی و خشکی حلق و سکر و خمار را نافع و کرسنکی در محرورین بیفزاید و علتهای دل را دفع کند و نقاهت و لاغری بدن زائل کند و ناصور مقعده را نافع و مضر مبرودین و ثقیل و دیرهضم و مولد سدد خصوص پختۀ صلب و خشک آن</w:t>
      </w:r>
    </w:p>
    <w:p>
      <w:pPr>
        <w:pStyle w:val="Heading5"/>
        <w:numPr>
          <w:ilvl w:val="4"/>
          <w:numId w:val="1"/>
        </w:numPr>
        <w:rPr/>
      </w:pPr>
      <w:bookmarkStart w:id="4037" w:name="__RefHeading___Toc179634_1395250215"/>
      <w:bookmarkStart w:id="4038" w:name="_Toc1658"/>
      <w:bookmarkEnd w:id="4037"/>
      <w:r>
        <w:rPr>
          <w:rtl w:val="true"/>
        </w:rPr>
        <w:t>سنکهیا</w:t>
      </w:r>
      <w:bookmarkEnd w:id="4038"/>
    </w:p>
    <w:p>
      <w:pPr>
        <w:pStyle w:val="BookText"/>
        <w:rPr/>
      </w:pPr>
      <w:r>
        <w:rPr>
          <w:rFonts w:ascii="IRNazanin" w:hAnsi="IRNazanin" w:eastAsia="IRNazanin"/>
          <w:color w:val="111111"/>
          <w:sz w:val="28"/>
          <w:sz w:val="28"/>
          <w:szCs w:val="28"/>
          <w:rtl w:val="true"/>
          <w:lang w:bidi="fa-IR"/>
        </w:rPr>
        <w:t>بکسر سین و سکون نون و کسر کاف و خفای ها و فتح یا و الف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سمی در لون و بهیأت شبیه بشاخ آهو بره منبت آن کوهستان کید در پربت که میان هند و خطا واقع است و آن انواع می‌باشد از قوی القوت و ضعیف القوت و متوسط قوی القوت آن اعلا است و کفته‌اند بمرتبۀ قوت سمیت آن قوی است که اکر لمس آن</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۵٢٨</w:t>
      </w:r>
      <w:r>
        <w:rPr>
          <w:rFonts w:ascii="IRNazanin" w:hAnsi="IRNazanin" w:eastAsia="IRNazanin"/>
          <w:color w:val="111111"/>
          <w:sz w:val="28"/>
          <w:sz w:val="28"/>
          <w:szCs w:val="28"/>
          <w:rtl w:val="true"/>
          <w:lang w:bidi="fa-IR"/>
        </w:rPr>
        <w:t>کنند و ببدن عرق آلود رسد و یا بر زبان رسانند در ساعت هلاک سازد بسبب سرعت نفوذ و رسیدن اثر سمیت آن بقلب و افساد روح قلبی و سائر ارواح بمشارکت یا بفرار و توجه ارواح و قوی تمامی بمبدا و بنوع خود که قلب است و در ان مختص و فاسد و فانی شدن و کفته‌اند حکمای هند امتحان قوت آن را بدان کنند که بر شاخ کاو شیردار تعلیق می‌نمایند و شیر آن را می‌دوشند و اکر بجای شیر خون برآید قوی است و الا ضعیف و از علامت ظاهری قوی آن آنست که سیاه براق صلب باشد و یا آنکه اندرون آن مائل بسرخی تیره و یا سفید تیره و یا مائل بزردی و بر روئی آن نقاط مانند طلق مسحوق و یا کافور مسحوق پاشیده باشند و سرخ آن اقوی از زرد و زرد از سفید و سیاه از همه و این کم‌یاب است و یحتمل که قرون السنبل عبارت ازین باشد و هلهل که هلاهل نیز نامند صمغ آن و بعضی کویند صمغ بچهناک است که نوعی از بیش و در بیش مذکور شد</w:t>
      </w:r>
      <w:bookmarkStart w:id="4039" w:name="pg2583_21577"/>
    </w:p>
    <w:p>
      <w:pPr>
        <w:pStyle w:val="Heading5"/>
        <w:numPr>
          <w:ilvl w:val="4"/>
          <w:numId w:val="1"/>
        </w:numPr>
        <w:rPr/>
      </w:pPr>
      <w:bookmarkStart w:id="4040" w:name="__RefHeading___Toc179636_1395250215"/>
      <w:bookmarkStart w:id="4041" w:name="_Toc1659"/>
      <w:bookmarkEnd w:id="4039"/>
      <w:bookmarkEnd w:id="4040"/>
      <w:r>
        <w:rPr>
          <w:rtl w:val="true"/>
        </w:rPr>
        <w:t>سنور</w:t>
      </w:r>
      <w:bookmarkEnd w:id="4041"/>
    </w:p>
    <w:p>
      <w:pPr>
        <w:pStyle w:val="BookText"/>
        <w:rPr/>
      </w:pPr>
      <w:r>
        <w:rPr>
          <w:rFonts w:ascii="IRNazanin" w:hAnsi="IRNazanin" w:eastAsia="IRNazanin"/>
          <w:color w:val="111111"/>
          <w:sz w:val="28"/>
          <w:sz w:val="28"/>
          <w:szCs w:val="28"/>
          <w:rtl w:val="true"/>
          <w:lang w:bidi="fa-IR"/>
        </w:rPr>
        <w:t>بکسر سین و فتح نون مشدده و سکون واو و راء مهمله و هره نیز لغت عربی است بفارسی کربه و بترکی پشیک و بهندی نر آن را پلاو و مادۀ آن را بلی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اهلی و وحشی و مائی و اهلی آن مانوس‌ترین حیوانات ظاهر الجسد و بالوان مختلف از یکرنک سفید و سیاه و حنائی و غیرها و ابلق ازینها می‌باشد و مائی آن را بهندی اودبلاو کویند و از پوست آن پوستین می‌سازند و سنور را در ممالک فرنک و غیرها اصناف و اقسام بسیار می‌باشد و بهیآت مختلف و در کابل نیز قسم خوب که پشم آن بسیار بلند می‌شود و سفید و ابلق و جوزی رنک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اهلی آن</w:t>
      </w:r>
    </w:p>
    <w:p>
      <w:pPr>
        <w:pStyle w:val="BookText"/>
        <w:rPr/>
      </w:pPr>
      <w:r>
        <w:rPr>
          <w:rFonts w:ascii="IRNazanin" w:hAnsi="IRNazanin" w:eastAsia="IRNazanin"/>
          <w:color w:val="111111"/>
          <w:sz w:val="28"/>
          <w:sz w:val="28"/>
          <w:szCs w:val="28"/>
          <w:rtl w:val="true"/>
          <w:lang w:bidi="fa-IR"/>
        </w:rPr>
        <w:t>در دوم کرم و رطوبت بران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کوشت آن</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پیران و مرطوبین و اوجاع مفاصل رطب و صاحبان نقرس و فتق و مسخن کرده و بواسیر و درد پشت را سودمند و پوستین آن کرم و خشک پوشیدن آن مسخن بدن خصوص از سنور مائی که پشم آن بلندتر و نرم‌تر می‌باشد و همچنین از اهلی پشم بلند آن و طلای محرق آن بتمامه در کوزه در تنور و یا در تون حمام که خاکستر شود با سرکه جهت شقاق انکشتان دست و پای بیعدیل که با پر مرغی بمالند و سرکین آن شدید الحرارت طلای آن با روغن کل سرخ در روز نوبۀ تپ غب و مانع آن و حمول و بخور آن مسقط مشیمه و ضماد کوشت تازۀ آن دافع نقرس و قدید مسحوق آن جاذب پیکان و خار از بدن و جهت جبر استخوان شکسته نافع و مجاورت نفس آن و خوردن کوشت آن موجب هزال و سل مهریارس کوید مغز سر آن با آب جرجیر شربا جهت تقطیر البول و درد کرده و سعوط زهرۀ سنور سیاه با روغن زنبق جهت لقوه و سیاه کردن موی مؤثر و اکتحال آن در حین ولادت کویند در شب تیزبین می‌شوند و نیم درم آن با روغن زیت جهت لقوه و با نمک کوفته جراحات کهنه را مفید و طحال کربۀ سیاه و تعلیق آن بر زن مستحاضه حبس خون آن نماید و ارسطو سعوط خصیه آن را جهت جذام بغایت نافع دانسته و وحشی آن بزرکتر از اهلی و اکثر زجاجی رنک و کم موتر و در جمیع افعال قویتر از اهلی و در دوم کرم و خشک</w:t>
      </w:r>
      <w:bookmarkStart w:id="4042" w:name="pg2583_21578"/>
    </w:p>
    <w:p>
      <w:pPr>
        <w:pStyle w:val="BookText"/>
        <w:rPr/>
      </w:pPr>
      <w:bookmarkEnd w:id="4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بخور مغز سر آن جهت اسقاط نطفه مجرب دانسته‌اند و جلوس در طبیخ آن جهت درد کمر و نقرس نائب مناب طبیخ کفتار و خوردن کوشت اهلی آن بسبب رطوبت مزاج و خوردن قاذورات و اشیای کثیفه زبون و دیرهضم و مفسد بدن است و چون سنور کسی را بکزد خصوص وحشی آنکاه وجع بسیار و سبزی در بدن بهم می‌رسد مداوای آن ضماد پیاز و فودنج بری است</w:t>
      </w:r>
    </w:p>
    <w:p>
      <w:pPr>
        <w:pStyle w:val="Heading5"/>
        <w:numPr>
          <w:ilvl w:val="4"/>
          <w:numId w:val="1"/>
        </w:numPr>
        <w:rPr/>
      </w:pPr>
      <w:bookmarkStart w:id="4043" w:name="__RefHeading___Toc179638_1395250215"/>
      <w:bookmarkStart w:id="4044" w:name="_Toc1660"/>
      <w:bookmarkEnd w:id="4043"/>
      <w:r>
        <w:rPr>
          <w:rtl w:val="true"/>
        </w:rPr>
        <w:t>سنه متر</w:t>
      </w:r>
      <w:bookmarkEnd w:id="4044"/>
    </w:p>
    <w:p>
      <w:pPr>
        <w:pStyle w:val="BookText"/>
        <w:rPr/>
      </w:pPr>
      <w:r>
        <w:rPr>
          <w:rFonts w:ascii="IRNazanin" w:hAnsi="IRNazanin" w:eastAsia="IRNazanin"/>
          <w:color w:val="111111"/>
          <w:sz w:val="28"/>
          <w:sz w:val="28"/>
          <w:szCs w:val="28"/>
          <w:rtl w:val="true"/>
          <w:lang w:bidi="fa-IR"/>
        </w:rPr>
        <w:t>بضم سین و فتح نون و ها و فتح میم و تاء هندیه و راء مهمله لغت هندی است بمعنی نخود طلائی 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از ادویه هندیه است و آن دانۀ‌ایست مثلث شکل ظاهر آن زرد و تیره طلائی و مزغب بزغب سفید و باطن آن سفید و پر از چیزی شبیه بپشم و نبات آن از قبیل تخم و بیاره و بر مجاور خود پیچد و برک آن ریزه مثلث یعنی سه برک بهم پیوسته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۵٢٩</w:t>
      </w:r>
      <w:r>
        <w:rPr>
          <w:rFonts w:ascii="IRNazanin" w:hAnsi="IRNazanin" w:eastAsia="IRNazanin"/>
          <w:color w:val="111111"/>
          <w:sz w:val="28"/>
          <w:sz w:val="28"/>
          <w:szCs w:val="28"/>
          <w:rtl w:val="true"/>
          <w:lang w:bidi="fa-IR"/>
        </w:rPr>
        <w:t>در یک ساق و کل آن کوچک زرد رنک و ثمر آن در غلافی مثلث شکل و در هر غلافی سه دانه شبیه بدانۀ زعرور و مستعمل دانۀ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با قوت مسهله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چهار مثقال تا شش مثقال تخم نرم کوبیدۀ آن به آب سرد مسهل بلغم خام و غلیظ محترق و مرار سوداوی و بواسیر را نافع آب سرد معین فعل آنست</w:t>
      </w:r>
    </w:p>
    <w:p>
      <w:pPr>
        <w:pStyle w:val="Heading4"/>
        <w:numPr>
          <w:ilvl w:val="3"/>
          <w:numId w:val="1"/>
        </w:numPr>
        <w:rPr/>
      </w:pPr>
      <w:bookmarkStart w:id="4045" w:name="__RefHeading___Toc179640_1395250215"/>
      <w:bookmarkStart w:id="4046" w:name="_Toc1661"/>
      <w:bookmarkEnd w:id="4045"/>
      <w:r>
        <w:rPr>
          <w:rtl w:val="true"/>
        </w:rPr>
        <w:t>فصل السین المهملة مع الواو</w:t>
      </w:r>
      <w:bookmarkEnd w:id="4046"/>
    </w:p>
    <w:p>
      <w:pPr>
        <w:pStyle w:val="Heading5"/>
        <w:numPr>
          <w:ilvl w:val="4"/>
          <w:numId w:val="1"/>
        </w:numPr>
        <w:rPr/>
      </w:pPr>
      <w:bookmarkStart w:id="4047" w:name="__RefHeading___Toc179642_1395250215"/>
      <w:bookmarkStart w:id="4048" w:name="_Toc1662"/>
      <w:bookmarkEnd w:id="4047"/>
      <w:r>
        <w:rPr>
          <w:rtl w:val="true"/>
        </w:rPr>
        <w:t>سودانی</w:t>
      </w:r>
      <w:bookmarkEnd w:id="4048"/>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سین و سکون واو و فتح دال مهمله و الف و کسر نون و یا لغت عربی است جمع آن سودانیات آمده کویند سرد است و بفارسی دارکوردار بروسارج نیز و بشیرازی دارمک نامند</w:t>
      </w:r>
      <w:bookmarkStart w:id="4049" w:name="pg2583_21579"/>
    </w:p>
    <w:p>
      <w:pPr>
        <w:pStyle w:val="BookText"/>
        <w:rPr/>
      </w:pPr>
      <w:bookmarkEnd w:id="40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طائری است دم آن طولانی و عریض بقدر یک کف دست و خوراک آن ملخ و حشرات و انکور و کوشت آن بدان سبب بدبو و بهترین آن سبز رنک منقار بلند آنست که باشجار منقار خود را بزند و کود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بسیار مضر دماغ و صاحبان هزال است</w:t>
      </w:r>
      <w:r>
        <w:rPr>
          <w:rFonts w:eastAsia="IRNazanin" w:cs="IRNazanin"/>
          <w:color w:val="111111"/>
          <w:sz w:val="28"/>
          <w:szCs w:val="28"/>
          <w:rtl w:val="true"/>
          <w:lang w:bidi="fa-IR"/>
        </w:rPr>
        <w:t>*</w:t>
      </w:r>
    </w:p>
    <w:p>
      <w:pPr>
        <w:pStyle w:val="Heading5"/>
        <w:numPr>
          <w:ilvl w:val="4"/>
          <w:numId w:val="1"/>
        </w:numPr>
        <w:rPr/>
      </w:pPr>
      <w:bookmarkStart w:id="4050" w:name="__RefHeading___Toc179644_1395250215"/>
      <w:bookmarkStart w:id="4051" w:name="_Toc1663"/>
      <w:bookmarkEnd w:id="4050"/>
      <w:r>
        <w:rPr>
          <w:rtl w:val="true"/>
        </w:rPr>
        <w:t>سورنجان</w:t>
      </w:r>
      <w:bookmarkEnd w:id="4051"/>
    </w:p>
    <w:p>
      <w:pPr>
        <w:pStyle w:val="BookText"/>
        <w:rPr/>
      </w:pPr>
      <w:r>
        <w:rPr>
          <w:rFonts w:ascii="IRNazanin" w:hAnsi="IRNazanin" w:eastAsia="IRNazanin"/>
          <w:color w:val="111111"/>
          <w:sz w:val="28"/>
          <w:sz w:val="28"/>
          <w:szCs w:val="28"/>
          <w:rtl w:val="true"/>
          <w:lang w:bidi="fa-IR"/>
        </w:rPr>
        <w:t>بضم سین و سکون واو و کسر راء مهمله و سکون نون و فتح جیم و الف و نون بهندی بربری و قسمی را پستهارمک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شبیه بسیر صحرائی صنوبری شکل با اندک پهنی و سه نوع می‌باشد یکی ظاهر و باطن آن هر دو سفید و طعم آن شیرین و دوم ظاهر و باطن آن هر دو زرد مائل بتیرکی و سرخی و سوم ظاهر و باطن آن مائل بسیاهی و ظاهر آن تیره‌تر و تلخ طعم و بهترین آن نوع اول بالیدۀ کرم ناخوردۀ اندک صلب آنست که بدبو نباشد و این مستعمل در ادویۀ ماکوله و مشروبه از داخل است و دو نوع دیکر باسمیت خصوص سیاه آن و مستعمل از خارج نه داخل است زیرا که مهلک‌اند بخناق و برک آن شبیه ببرک کراث و از ان قویتر و ساق آن بقدر شبری و کل آن زرد و بفارسی شنبلید نامند و شبیه بزنبق کوچکی و کل سیاه آن سرخ و منبت آن کوهها و قوت آن تا سی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 کرم و در دوم خشک و با رطوبت فضلیه و بزعم بعضی سفید آن در حرارت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اقسام بلغم از اعضای بعیده و اقاصی بدن و با قوت قابضه و مفتح سدد و جاذب اخلاط لزجه از عمق بدن خصوصا از مفاصل و رافع یرقان و سپرز و با صبر جهت عرق النسا و نقرس مجرب و با زنجبیل و فلفل بغایت مبهی و جهت مفاصل بسیار مفید و خوردن نیم درهم آن با زنجبیل و فودنج و زیره و همچنین با شیر تازۀ دوشیده و فانیذ تا سه روز بغایت محرک باه و تریاق جمیع مفاصل است خصوصا در اوقات ریزش نوازل و ضماد آن با زعفران و تخم‌مرغ در تسکین درد استخوان و تحلیل اورام صلبه و با شراب جهت اوجاع مفاصل و با سرکه و آب حی العالم نیز مجرب و حمول آن با روغن کهنۀ کوسفند و یا کاو جهت اسقاط دانۀ بواسیر و تسکین درد آن مجرب و ذرور آن مجفف زخمهای کهنه مقدار شربت آن مفردا با زعفران یک درم و مرکبا با ادویۀ نیم درم تا نیم مثقال بدل آن در اوجاع مفاصل بوزن آن حنا و نصف وزن آن مقل مضر معده مضرت بسیار و مورث مغص و مضعف معده و جکر مصلح آن کثیرا و شکر و زعفران و باید که در اوجاع مفاصل با هموزن آن زنجبیل و فلفل که معین و مقوی فعل آنند استعمال کرده شود و بوئیدن کل آن مفتح سدۀ دماغی و محلل ریاح و درد سربارد و رافع اذیت سمیت سیاه و سرخ آن اکر کسی خورده باشد قئ فرمودن با شیر کاو تازۀ دوشیده و خورانیدن فادزهرات است و حبوب و دوا و سفوفات و مطبوخات و معاجین سورنجان در قرابادین مذکور شد</w:t>
      </w:r>
      <w:r>
        <w:rPr>
          <w:rFonts w:eastAsia="IRNazanin" w:cs="IRNazanin"/>
          <w:color w:val="111111"/>
          <w:sz w:val="28"/>
          <w:szCs w:val="28"/>
          <w:rtl w:val="true"/>
          <w:lang w:bidi="fa-IR"/>
        </w:rPr>
        <w:t>*</w:t>
      </w:r>
      <w:bookmarkStart w:id="4052" w:name="pg2583_21581"/>
    </w:p>
    <w:p>
      <w:pPr>
        <w:pStyle w:val="Heading5"/>
        <w:numPr>
          <w:ilvl w:val="4"/>
          <w:numId w:val="1"/>
        </w:numPr>
        <w:rPr/>
      </w:pPr>
      <w:bookmarkStart w:id="4053" w:name="__RefHeading___Toc179646_1395250215"/>
      <w:bookmarkStart w:id="4054" w:name="_Toc1664"/>
      <w:bookmarkEnd w:id="4052"/>
      <w:bookmarkEnd w:id="4053"/>
      <w:r>
        <w:rPr>
          <w:rtl w:val="true"/>
        </w:rPr>
        <w:t>سوس</w:t>
      </w:r>
      <w:bookmarkEnd w:id="4054"/>
    </w:p>
    <w:p>
      <w:pPr>
        <w:pStyle w:val="BookText"/>
        <w:rPr/>
      </w:pPr>
      <w:r>
        <w:rPr>
          <w:rFonts w:ascii="IRNazanin" w:hAnsi="IRNazanin" w:eastAsia="IRNazanin"/>
          <w:color w:val="111111"/>
          <w:sz w:val="28"/>
          <w:sz w:val="28"/>
          <w:szCs w:val="28"/>
          <w:rtl w:val="true"/>
          <w:lang w:bidi="fa-IR"/>
        </w:rPr>
        <w:t>بضم سین و سکون واو و سین مهمله بفارسی شیرازی مهک و بیخ آن را بیخ مهک و باصفهانی مرو و بترکی شیرین</w:t>
      </w:r>
    </w:p>
    <w:p>
      <w:pPr>
        <w:pStyle w:val="BookText"/>
        <w:rPr/>
      </w:pPr>
      <w:r>
        <w:rPr>
          <w:rFonts w:ascii="IRNazanin" w:hAnsi="IRNazanin" w:eastAsia="IRNazanin"/>
          <w:color w:val="111111"/>
          <w:sz w:val="28"/>
          <w:sz w:val="28"/>
          <w:szCs w:val="28"/>
          <w:lang w:bidi="fa-IR"/>
        </w:rPr>
        <w:t>۵٣٠</w:t>
      </w:r>
      <w:r>
        <w:rPr>
          <w:rFonts w:ascii="IRNazanin" w:hAnsi="IRNazanin" w:eastAsia="IRNazanin"/>
          <w:color w:val="111111"/>
          <w:sz w:val="28"/>
          <w:sz w:val="28"/>
          <w:szCs w:val="28"/>
          <w:rtl w:val="true"/>
          <w:lang w:bidi="fa-IR"/>
        </w:rPr>
        <w:t>بان و بهندی ملهتی جیتهی مدومرتی نیز و بفرنکی کلیسر بزه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نباتیست که در اکثر بلاد بهم می‌رسد و نبات آن بر روی زمین پهن می‌کردد و می‌چسپد بر آن و قریب بده ذرع دست را فرا می‌کیرد و بمکانی که بهم رسیده بدشواری از ان زائل می‌کردد و غلظت آن از یک انکشت تا بقدر یک قبضۀ دست و زیاده بران می‌باشد و برک آن شبیه ببرک مصطکی و کل آن ما بین حمرت و زرقت و اکثر زرد و بیخ آن بلند و پوست آن سیاه رنک و مغز آن زرد و دو قسم می‌باشد شیرین و تلخ و مستعمل بیخ شیرین آنست و لهذا آن را عرق السوس می‌نامند و مشهور است که باید پوست آن را مقشر نموده استعمال نمایند و در وجه آن کفته‌اند که مار آن را بسیار دوست می‌دارد و خود را بسیار بران می‌مالد جهت انسلاخ جلد و تقویت بدن و روشنائی چشم خود مانند رازیانه و نیز کفته‌اند که نه از ان جهت است بلکه از جهت حدت و زیادتی یبس آنست و تلخ آن غیر مستعمل جهت آنکه کفته‌اند با سمیت است و شیرین آن بعضی با اندک شیرینی و تلخی و قبوضت و بعضی شیرینی آن غالب و بهترین آن شیرین کم ریشۀ زرد متوسط در غلظت و باریکی مصری آنست که در صعید مصر می‌شود و بعد از ان عراقی پس شامی پس هر جا که خوب شود خواه آن بلاد باشد و خواه هند و خواه غیر آنکه شیرینی آن غالب و تلخی و قبوضت آن بسیار کم باشد و قوت آن تا ده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دوم و خشک در اول و بعضی کرم در اول و بعضی معتدل در رطوبت و یبوست و بعضی سرد و خشک دانسته‌اند و قول اول اصح است و با رطوبت غرویه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منضج اخلاط غلیظه و مرکبه و مسکن تشنکی و التهاب معده خصوص نقوع آنکه نمالیده بنوشند و نرم کنندۀ سینه و حلق و در تشنکی حادث از رطوبت چندان نفعی ندارد و مسهل رطوبات و غاسل اعضای باطنی و مقوی اعصاب و محلل ریاح و مدر بول و حیض و جهت ربو و خشونت سینه و سوزش آن و حلق و نکوئی آواز و ضیق النفس و علل رئه و کبد و مثانه و التهاب معده و حرقت بول و امراض دماغی و عصبانی و امراض طحال و بواسیر و تپهای کهنه و انواع سرفه مکر سرفۀ حادث از اخلاط غلیظۀ زجاجیه که ضعیف العمل است در ان و مداومت آشامیدن هر روز نیم درم از ان با ربع درم شکر و رازیانه جهت جلای مجاری بدن و نیکوئی رنک رخسار و طرد ریاح و نفخ و حمیات مزمنه و اکثر امراض مانند صداع و شقیقه و ظلمت بصر و باعث جلای آنست خصوص که از اول حمل تا اول سرطان بیاشامند و شیخ الرئیس در معالجات قولنج بارد نوشته که آشامیدن چهار درم اصل السوس در آب سکبینج و فراسیون و با ماء الجبن نافع است آن را واصل السوس بتنهائی نیز و مجرب است و قئ نمودن بمطبوخ آن مخرج رطوبات است و اکر تمام دفع نکردد و چیزی بماند باسهال و یا بادرار دفع می‌کرداند و داخل کردن آن در مسهلات مطبوخه و همچنین در ادویۀ کبدیه سبک می‌باشد بر طبیعت و دافع ضرر آنها است بسبب لزوجت و غرویتی که دارد و اکتحال آن جهت جلای بیاض و تقویت باصره و رفع زردی آن و ضماد آن با عسل و با موم جهت داخس و با آب بهنکره که کیاه هندیست و در حرف البا مع النون مذکور شد و یا با آب خالص جهت داء الثعلب با تکرار عمل مفید و ضماد برک تازۀ آن جهت دفع بدبوئی زیر بغل و میان انکشتان پا مجرب و چوب آن را ابن ماسویه و امین الدوله کرم و خشک‌تر از سائر اجزای آن دانسته اند و با قوت جالیه و قابضه و محلله و کفته‌اند که سیسارون عبارت از ان است و آتش آن تندتر از اخشاب دیکر و فی الواقع چنین است و در ایران شیشه کران سنک شیشه را کوبیده در کورها بآتش آن می‌کدازند و تخم آن را محمد بن احمد قویتر از سائر اجزای آن دانسته و یوحنا بن سرابیون کفته داخل معاجین باید نمود و در بصره و نواح آن از درخت سوس بعمل می‌آید و در جاهای دیکر بهم نمی‌رسد و مخصوص بدانجا است و کویند اصل السوس مضر بکرده و سپرز است و مصلح آن در کرده کثیرا</w:t>
      </w:r>
      <w:r>
        <w:rPr>
          <w:rFonts w:eastAsia="IRNazanin" w:cs="IRNazanin"/>
          <w:color w:val="111111"/>
          <w:sz w:val="28"/>
          <w:szCs w:val="28"/>
          <w:rtl w:val="true"/>
          <w:lang w:bidi="fa-IR"/>
        </w:rPr>
        <w:t>&amp;</w:t>
      </w:r>
      <w:bookmarkStart w:id="4055" w:name="pg2583_21583"/>
    </w:p>
    <w:p>
      <w:pPr>
        <w:pStyle w:val="BookText"/>
        <w:rPr/>
      </w:pPr>
      <w:bookmarkEnd w:id="4055"/>
      <w:r>
        <w:rPr>
          <w:rFonts w:ascii="IRNazanin" w:hAnsi="IRNazanin" w:eastAsia="IRNazanin"/>
          <w:color w:val="111111"/>
          <w:sz w:val="28"/>
          <w:sz w:val="28"/>
          <w:szCs w:val="28"/>
          <w:lang w:bidi="fa-IR"/>
        </w:rPr>
        <w:t>۵٣١</w:t>
      </w:r>
      <w:r>
        <w:rPr>
          <w:rFonts w:ascii="IRNazanin" w:hAnsi="IRNazanin" w:eastAsia="IRNazanin"/>
          <w:color w:val="111111"/>
          <w:sz w:val="28"/>
          <w:sz w:val="28"/>
          <w:szCs w:val="28"/>
          <w:rtl w:val="true"/>
          <w:lang w:bidi="fa-IR"/>
        </w:rPr>
        <w:t>و در سپرز کل سرخ است مقدار شربت آن تا پنج درم بدل بیخ آن در اوجاع صدر بوزن آن کثیرا معجون با عقید انجیز و رب آنکه بیخ آن را مقشر نموده نیم کوفته و یا شق نموده در طول و در آب جوش دهند تا قوت آن تمام در آب باز داده شود پس مکرر صاف نموده که دردی در ان نماند جوش دهند تا غلیظ شود و مانند دوشاب منعقد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جمیع افعال بهتر از بیخ آن و دافع ضرر مسهلات و لذع ادویه است</w:t>
      </w:r>
      <w:r>
        <w:rPr>
          <w:rFonts w:eastAsia="IRNazanin" w:cs="IRNazanin"/>
          <w:color w:val="111111"/>
          <w:sz w:val="28"/>
          <w:szCs w:val="28"/>
          <w:rtl w:val="true"/>
          <w:lang w:bidi="fa-IR"/>
        </w:rPr>
        <w:t>*</w:t>
      </w:r>
    </w:p>
    <w:p>
      <w:pPr>
        <w:pStyle w:val="Heading5"/>
        <w:numPr>
          <w:ilvl w:val="4"/>
          <w:numId w:val="1"/>
        </w:numPr>
        <w:rPr/>
      </w:pPr>
      <w:bookmarkStart w:id="4056" w:name="__RefHeading___Toc179648_1395250215"/>
      <w:bookmarkStart w:id="4057" w:name="_Toc1665"/>
      <w:bookmarkEnd w:id="4056"/>
      <w:r>
        <w:rPr>
          <w:rtl w:val="true"/>
        </w:rPr>
        <w:t>سوسن</w:t>
      </w:r>
      <w:bookmarkEnd w:id="4057"/>
    </w:p>
    <w:p>
      <w:pPr>
        <w:pStyle w:val="BookText"/>
        <w:rPr/>
      </w:pPr>
      <w:r>
        <w:rPr>
          <w:rFonts w:ascii="IRNazanin" w:hAnsi="IRNazanin" w:eastAsia="IRNazanin"/>
          <w:color w:val="111111"/>
          <w:sz w:val="28"/>
          <w:sz w:val="28"/>
          <w:szCs w:val="28"/>
          <w:rtl w:val="true"/>
          <w:lang w:bidi="fa-IR"/>
        </w:rPr>
        <w:t>بضم سین و سکون واو و فتح سین مهمله و نون و بفتح سین اول نیز آمده معرب از سوسانی سریانی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می‌باشد بستانی و صحرائی و هریک از ان هر دو سفید و کبود می‌باشد و بستانی را بلاطینی ایربدی دومیسیتنکا و صحرائی را ایربدی سالومتیکا و نوع دیکر صحرائی را و تال ترا ایربدی سالوتنیکا و بفرنکی بستانی را اوراایربس دومنسیکا و بریرا او را ابریس سلوسیر و سوسن زرد صحرائی را تمرکابیس نامند و کویند سفید را سوسن آزاد نامند و ازرق را سوسن کبود و صحرائی الوان می‌باشد زرد و ازرق و ازرق را آسمان کونی که معرب آن آسمان جونی است و زرد را خطائی کویند و شاخ آن بلند می‌باشد و برکهای آن باریک بلند و بر بالای ساق آن شاخهای باریک سه و یا پنج و برانها کل آن و برکهای کل آن پنج عدد و بعد از شکفتن منحنی می‌کردد و نوع دیکر از صحرائی دیده شده در کتاب فرنکی که از بیخ آن دو ساق رسته و بر سر آن کل آن و برکهای آن نیز باریک و بلندتر از اول و بیخ آن کرهدار کج واج با ریشۀ کمی و بیخ اقسام آن کرهدار و با تدویر و طولانی سفید و خوش‌بو شبیه ببوی بنفشه و لهذا عوام آن را بیخ بنفشه نامند و مشهور بدان است و کل سفید آن با عطریت و قوی و حکیم میر محمد مؤمن نوشته که غیر سوسن آزاد است جهت آنکه سوسن ازاد اسم فارسی زنبق است و کسانی که آن را سوسن آزاد کفته اشتباه است ایشان را جهت عدم فرق میان اقسام آن و ایرسابیخ قسمی از سوسن کبود بری و جبلی است که آسمانحونی کویند و کل آن بسیار کوچک‌تر از سوسن کبود بستانی است و بیخ آن یک عدد و پهن و دراز و پرکره و بدانکه سوسن آزاد سوسن ابیض است که زنبق نامند درین زمان و سوسن ابیض را اطلاق بر سه قسم کل سوسن می‌نمایند اول بر سوسن بستانی معروف و سوسن بستانی دو قسم است یکی سفید خوش‌بو و دوم بنفسجی و این کمبوتر از انست و برکهای این نیز بلند و از صحرائی بلند تر و اندک عریضتر و بیخ آن مدور طولانی شبیه بپیاز با ریشهای بسیار و زنبق در کتب قدما اسم یاسمین ابیض است و روغن آن را روغن زنبق می‌کفتند و قسم سوم کل آن کوچکتر از ان و بوی آن کمتر و در روز چندان بوی ندارد و شب بسیار بویا می‌کردد و لهذا این را بفارسی کل شب‌بوی می‌نامند و شب انبوی نیز و بعربی کویند خزاما است بخا و زای معجمتین و در بلاد هند خصوص بنکاله کثیر الوجود است هرچند در اصل این اسم خیری بری است و لیکن درین زمان بر هر دو اطلاق می‌نمایند و بعضی شب‌بو را کل مریم می‌کویند و در سنبل نیز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تری و خشکی معتدل و مرکب از حرارت محلله و ارضیۀ لطیفه و قوت مجففه و قابضه و کویند سفید بستانی کرم و خشک در دوم و بعضی در سوم کفته‌اند و بری آن از بستانی کرم‌تر و خشک‌تر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امراض رئه و وجع طحال و کبد و رحم و بواسیر و خنازیر و ادرار حیض و اندمال زخمها و رفع چرک آنها نافع و در رفع سموم ملذوعه و خصوص عقرب ضعیف‌تر از سائر اقسام و لهذا باید با چیزی که قوت جلای آن را زیاده کرداند مانند عسل استعمال نمایند و طلای آن با عسل جهت بهق و برص و جرب متقرح و قروح رطبه و با سرکه و یا با برک بنک و آرد کندم جهت تسکین اورام حارۀ انثیین و سوختکی آب کرم و بدستور با آرد جو و شستن رو به آب آن جهت رفع کلف و نمش نافع و عصارۀ آنکه با خمس وزن آن سرکه و عسل در</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۵٣٢</w:t>
      </w:r>
      <w:r>
        <w:rPr>
          <w:rFonts w:ascii="IRNazanin" w:hAnsi="IRNazanin" w:eastAsia="IRNazanin"/>
          <w:color w:val="111111"/>
          <w:sz w:val="28"/>
          <w:sz w:val="28"/>
          <w:szCs w:val="28"/>
          <w:rtl w:val="true"/>
          <w:lang w:bidi="fa-IR"/>
        </w:rPr>
        <w:t>ظرف مس طبخ دهند تا بحد انعقاد رسد جالی و مجفف بی لذع و جهت جراحات اطراف عضل نافع و دهن آن مانند دهن ایرسا است در جمیع افعال و آشامیدن آن بقدر یک اوقیه و از طبیخ آن نیز بهمان وزن مسهل و جهت ایلاوس صفراوی و امراض رحم و اخراج جنین و رفع مغص و اوجاع عصب مفید و بدستور تمریخ و تدهین بدان و آشامیدن یک اوقیه و نیم آن مسهل و تریاق بیخ و کزبره و فطر و تمریخ و تدهین بدان جهت تلیین اعصاب و صلابت و برآمدکی رحم و آشامیدن لخم آن جهت ضرر هوام نافع و مضمضه بطبیخ بیخ آن جهت وجع دندان خصوصا بری آن و قطور آن در کوش جهت درد آن و آشامیدن آن جهت حدت ذهن و ضیق النفس و نفس الانتصاب و وجع حلقوم و غلظت و صلابت طحال و با ماء العسل جهت اسهال ماء اصفر و استسقا و جلای مثانه از رطوبات لزجه و تسکین عطش و خائیدن آن جهت رفع بدبوئی خمر و ضماد برک آن جهت کزیدن هوام و سوختکی آب کرم در حال نافع و بدستور بیخ آن و روغن بیخ آن جهت درد کوش و عصب و تدهین اعضا بدان خصوصا که بریان نموده و سائیده با روغن کل مخلوط نموده بمالند و ذرور بیخ خشک آن جهت ظفره و کوشت زائد در اجفان و مطبوخ بیخ آن در روغن کل جهت سوختکی آتش و امراض رحم شربا و تدهینا و با سرکه در ظرف مس جهت قروح مزمنه و جراحات و استشمام کل آن مقوی و مفرح قلب و دماغ و محلل ریاح دماغی و ابخرۀ آن و از زعفران قویتر است درین امر و لهذا جهت غشی بهتر از زعفران است برای آنکه انبساط آن قلیل و امساک آن بسیار است بخلاف زعفران که انبساط آن کثیر و امساک آن قلیل است و شراب آن جهت لسع جمیع هوام سمی نافع و صنفی از سوسن که در زیر درختان می‌روید و کل آن زرد و کوچک و بیخ آن بسطبری انکشتی و خوش‌بو و با تلخی و قویتر از سوسن سفید و کبود و ضعیف‌تر از ایرسا است و کل آن کرم‌تر از همه و با قوت قابضه خائیدن بیخ آن و مضمضه بطبیخ آن جهت درد دندان و ضماد کل و برک آن جهت جراحات و ضماد مطبوخ آن با شراب جهت اورام بلغمیه و اورام فجه که جمع و پخته نکردد نافع و جمع و پخته کرداند و بغدادی کفته که این عدس المر است و ایرسا در حرف الالف ذکر یافت و جوارش و دهن و شراب آن در قرابادین مذکور شد و سوسن احمر دل‌بوس است</w:t>
      </w:r>
      <w:r>
        <w:rPr>
          <w:rFonts w:eastAsia="IRNazanin" w:cs="IRNazanin"/>
          <w:color w:val="111111"/>
          <w:sz w:val="28"/>
          <w:szCs w:val="28"/>
          <w:rtl w:val="true"/>
          <w:lang w:bidi="fa-IR"/>
        </w:rPr>
        <w:t>*</w:t>
      </w:r>
      <w:bookmarkStart w:id="4058" w:name="pg2583_21585"/>
    </w:p>
    <w:p>
      <w:pPr>
        <w:pStyle w:val="Heading5"/>
        <w:numPr>
          <w:ilvl w:val="4"/>
          <w:numId w:val="1"/>
        </w:numPr>
        <w:rPr/>
      </w:pPr>
      <w:bookmarkStart w:id="4059" w:name="__RefHeading___Toc179650_1395250215"/>
      <w:bookmarkStart w:id="4060" w:name="_Toc1666"/>
      <w:bookmarkEnd w:id="4058"/>
      <w:bookmarkEnd w:id="4059"/>
      <w:r>
        <w:rPr>
          <w:rtl w:val="true"/>
        </w:rPr>
        <w:t>سوفال</w:t>
      </w:r>
      <w:bookmarkEnd w:id="4060"/>
    </w:p>
    <w:p>
      <w:pPr>
        <w:pStyle w:val="BookText"/>
        <w:rPr/>
      </w:pPr>
      <w:r>
        <w:rPr>
          <w:rFonts w:ascii="IRNazanin" w:hAnsi="IRNazanin" w:eastAsia="IRNazanin"/>
          <w:color w:val="111111"/>
          <w:sz w:val="28"/>
          <w:sz w:val="28"/>
          <w:szCs w:val="28"/>
          <w:rtl w:val="true"/>
          <w:lang w:bidi="fa-IR"/>
        </w:rPr>
        <w:t>بضم سین و سکون واو و فتح فا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ابو جریح کفته شکوفه و پوستهای غلیظ شبیه بپوست درخت لسان العصافیر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با حدت و حلاوت و جهت درد مفاصل بارد نافع</w:t>
      </w:r>
    </w:p>
    <w:p>
      <w:pPr>
        <w:pStyle w:val="Heading5"/>
        <w:numPr>
          <w:ilvl w:val="4"/>
          <w:numId w:val="1"/>
        </w:numPr>
        <w:rPr/>
      </w:pPr>
      <w:bookmarkStart w:id="4061" w:name="__RefHeading___Toc179652_1395250215"/>
      <w:bookmarkStart w:id="4062" w:name="_Toc1667"/>
      <w:bookmarkEnd w:id="4061"/>
      <w:r>
        <w:rPr>
          <w:rtl w:val="true"/>
        </w:rPr>
        <w:t>سولان</w:t>
      </w:r>
      <w:bookmarkEnd w:id="4062"/>
    </w:p>
    <w:p>
      <w:pPr>
        <w:pStyle w:val="BookText"/>
        <w:rPr/>
      </w:pPr>
      <w:r>
        <w:rPr>
          <w:rFonts w:ascii="IRNazanin" w:hAnsi="IRNazanin" w:eastAsia="IRNazanin"/>
          <w:color w:val="111111"/>
          <w:sz w:val="28"/>
          <w:sz w:val="28"/>
          <w:szCs w:val="28"/>
          <w:rtl w:val="true"/>
          <w:lang w:bidi="fa-IR"/>
        </w:rPr>
        <w:t>بفتح سین و سکون واو و فتح لام و الف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سرخ رنک بشکل کرم از سقالبه و روم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حار و محرق جلد و سعوط یک حبۀ آن با آب چغندر جهت لقوه و طلای آن محلل اورام بارده و پراکنده کنندۀ ریاح و بدستور بادهان و اکتحال آن جهت تحلیل ریاح غلیظه نافع و داخل اکتحال کرده می‌شود</w:t>
      </w:r>
      <w:r>
        <w:rPr>
          <w:rFonts w:eastAsia="IRNazanin" w:cs="IRNazanin"/>
          <w:color w:val="111111"/>
          <w:sz w:val="28"/>
          <w:szCs w:val="28"/>
          <w:rtl w:val="true"/>
          <w:lang w:bidi="fa-IR"/>
        </w:rPr>
        <w:t>*</w:t>
      </w:r>
    </w:p>
    <w:p>
      <w:pPr>
        <w:pStyle w:val="Heading5"/>
        <w:numPr>
          <w:ilvl w:val="4"/>
          <w:numId w:val="1"/>
        </w:numPr>
        <w:rPr/>
      </w:pPr>
      <w:bookmarkStart w:id="4063" w:name="__RefHeading___Toc179654_1395250215"/>
      <w:bookmarkStart w:id="4064" w:name="_Toc1668"/>
      <w:bookmarkEnd w:id="4063"/>
      <w:r>
        <w:rPr>
          <w:rtl w:val="true"/>
        </w:rPr>
        <w:t>سویق</w:t>
      </w:r>
      <w:bookmarkEnd w:id="4064"/>
    </w:p>
    <w:p>
      <w:pPr>
        <w:pStyle w:val="BookText"/>
        <w:rPr/>
      </w:pPr>
      <w:r>
        <w:rPr>
          <w:rFonts w:ascii="IRNazanin" w:hAnsi="IRNazanin" w:eastAsia="IRNazanin"/>
          <w:color w:val="111111"/>
          <w:sz w:val="28"/>
          <w:sz w:val="28"/>
          <w:szCs w:val="28"/>
          <w:rtl w:val="true"/>
          <w:lang w:bidi="fa-IR"/>
        </w:rPr>
        <w:t>بفتح سین و کسر واو و سکون یاء مثناة تحتانیه و قاف بفارسی پست و ملخان و بترکی قادوت و بهندی ستو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عربی آرد جمیع ماکولات است و بعرف اطبا مراد آرد بودادۀ آنها است و لیکن باید که بحد اعتدال بریان نمایند که نه خام باشد نه سوخته و بعد از بریان نمودن یک مرتبه به آب کرم و یک مرتبه به آب سرد بشویند پس خشک کرده آرد نمایند و سویق جو و برنج و کندم جهت تسکین التهاب و تشنکی و تپهای حاره و امراض اطفال نافع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بآن چیز است که از ان سازند و یبوست بران غالب و از جو و کندم و برنج و نخود و کنار که نبق</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۵٣٣</w:t>
      </w:r>
      <w:r>
        <w:rPr>
          <w:rFonts w:ascii="IRNazanin" w:hAnsi="IRNazanin" w:eastAsia="IRNazanin"/>
          <w:color w:val="111111"/>
          <w:sz w:val="28"/>
          <w:sz w:val="28"/>
          <w:szCs w:val="28"/>
          <w:rtl w:val="true"/>
          <w:lang w:bidi="fa-IR"/>
        </w:rPr>
        <w:t>نامند و سنجد که غبیر او سیب و قرع و حب الرمان و امثال اینها سازند و تبرید مغسول آنها زیاده از غیر مغسول و دستور غسل آن درینجا و در مقدمه نیز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بحسب آنچه از ان سازند مختلف باشد و سویق شعیر در تبرید و تجفیف رطوبات معده و تقویت آن و تسکین حرارت و قئ صفراوی و غثیان و اسهال صفراوی خصوص که با آب انارین بسرشند و یا سفوف سازند و جهت صداع صفراوی و صداعی که از ارتفاع بخارات محترقۀ معده باشد و تپهای حاره نافع و چون از ان حسوی و یا عصیده سازند با قلیلی شیرینی و غذای اطفال از ان نمایند بدن ایشان را فربه کند مضر امزجۀ بارده و مشایخ و نفاخ مصلح آن قند و آب سرد و در مبرودین قلیلی رازیانه و کمون و یا جوارشات حاره سویق حنطه کرم مائل باعتدال و سریع الهضم و الانحدار و کثیر الغذاتر و نفخ آن نیز کمتر از جو و مسکن حرارت و باید که با قند و یا شکر بیاشامند و سویق ارزبین هر دو است و برای امزجۀ متوسطه نافع که با شیرینی بخورند و سویق نخود قریب بسویق کندم و مقوی باه و نفاخ و نیز باید که با شیرینی بخورند و سویق نبق که کنار نامند قریب بجو است و مسکن حرارت و التهاب معده و کبد و حابس اسهال اما کثیر النفخ و سویق تفاح قئ و غثیان صفراوی و تشنکی را ساکن کرداند و معده را قوت دهد و شکم به‌بندد و سویق غبیرا بدستور و سویق رمان و سویق خرنوب نیز اما قوت قبض این هر دو غالب و سرد و خشک‌اند و سویق قرع سرفه و درد سینه را که از کرمی باشد نافع و طبع را نرم دارد و سرد و تر است و همچنین سویق هر چیز خواه حبوب باشد و خواه اثمار قریب است بدان در منافع و خواص و از اشیای بارده جهت امراض حاده و حمیات حارۀ حاده خصوص که از قبل معده باشد و جهت اسهالات برای آنکه اینها خالی از قبض و تغریه و لزوجتی نیستند و جایی که مطلوب قبض بطن و امساک نباشد باید که برای رفع آن بروغن حبة الخضرا و یا کردکان و یا زیت کهنه چرب نمایند و کفته‌اند تا ضرورت بسیار داعی نشود اسوقه را استعمال ننمایند خصوص از اشیای قابضۀ حابسه که مسدد خالی از غایله و قولنج نیستند و اصلح همه و موافق‌تر برای معده عند الضرورت سویق شعیر و حنطه است اما شعیر جهت آنکه سردتر است برای تسکین التهاب و احداث خشکی بهتر و سویق حنطه برای تبرید و ترطیب جهت آنکه این در معده مکث می‌کند و آن بزودی می‌کذرد و مصلح سدۀ آن با شکر و شیرینها استعمال نمودن و خوردن جوارشات مسهله است</w:t>
      </w:r>
      <w:r>
        <w:rPr>
          <w:rFonts w:eastAsia="IRNazanin" w:cs="IRNazanin"/>
          <w:color w:val="111111"/>
          <w:sz w:val="28"/>
          <w:szCs w:val="28"/>
          <w:rtl w:val="true"/>
          <w:lang w:bidi="fa-IR"/>
        </w:rPr>
        <w:t>*</w:t>
      </w:r>
      <w:bookmarkStart w:id="4065" w:name="pg2583_21587"/>
    </w:p>
    <w:p>
      <w:pPr>
        <w:pStyle w:val="Heading5"/>
        <w:numPr>
          <w:ilvl w:val="4"/>
          <w:numId w:val="1"/>
        </w:numPr>
        <w:rPr/>
      </w:pPr>
      <w:bookmarkStart w:id="4066" w:name="__RefHeading___Toc179656_1395250215"/>
      <w:bookmarkStart w:id="4067" w:name="_Toc1669"/>
      <w:bookmarkEnd w:id="4065"/>
      <w:bookmarkEnd w:id="4066"/>
      <w:r>
        <w:rPr>
          <w:rtl w:val="true"/>
        </w:rPr>
        <w:t>سویقیه</w:t>
      </w:r>
      <w:bookmarkEnd w:id="4067"/>
    </w:p>
    <w:p>
      <w:pPr>
        <w:pStyle w:val="BookText"/>
        <w:rPr/>
      </w:pPr>
      <w:r>
        <w:rPr>
          <w:rFonts w:ascii="IRNazanin" w:hAnsi="IRNazanin" w:eastAsia="IRNazanin"/>
          <w:color w:val="111111"/>
          <w:sz w:val="28"/>
          <w:sz w:val="28"/>
          <w:szCs w:val="28"/>
          <w:rtl w:val="true"/>
          <w:lang w:bidi="fa-IR"/>
        </w:rPr>
        <w:t>بفتح سین و کسر واو و سکون یاء مثناة تحتانیه و کسر قاف و فتح یاء مشدده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شربتی است متخذ از ارزکه آن را می‌کوبند و می‌پیزند و باب طبخ می‌نمایند تا غلیظ کردد پس در ان آب انار و ماء العسل و شیرۀ مویز و شکر رقیق داخل نموده مکرر برهم می‌زنند و بدارچینی و قرنفل و بسباسه خوش‌بو نموده در تابستان دو روز و در زمستان سه روز در آفتاب می‌کذارند پس استعمال می‌نمایند و کاه از جوز جندم و از نان خشک کوبیده و ذره نیز می‌سازند و از ارز با عسل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قاطع بلغم خام از سینه و شش و مفتح سدۀ جکر و سپرز و جهت استسقا و یرقان و طحال و عسر البول و انهضام طعام و تقویت باه نافع مصدع و مبخر و آنچه از ذرة سازند محرق اخلاط و از جو مسکن حرارت و تشنکی و سوزش معده و از کندم مولد قولنج و مصلح آن سکنجبین است</w:t>
      </w:r>
    </w:p>
    <w:p>
      <w:pPr>
        <w:pStyle w:val="Heading4"/>
        <w:numPr>
          <w:ilvl w:val="3"/>
          <w:numId w:val="1"/>
        </w:numPr>
        <w:rPr/>
      </w:pPr>
      <w:bookmarkStart w:id="4068" w:name="__RefHeading___Toc179658_1395250215"/>
      <w:bookmarkStart w:id="4069" w:name="_Toc1670"/>
      <w:bookmarkEnd w:id="4068"/>
      <w:r>
        <w:rPr>
          <w:rtl w:val="true"/>
        </w:rPr>
        <w:t>فصل السین مع الهاء</w:t>
      </w:r>
      <w:bookmarkEnd w:id="4069"/>
    </w:p>
    <w:p>
      <w:pPr>
        <w:pStyle w:val="Heading5"/>
        <w:numPr>
          <w:ilvl w:val="4"/>
          <w:numId w:val="1"/>
        </w:numPr>
        <w:rPr/>
      </w:pPr>
      <w:bookmarkStart w:id="4070" w:name="__RefHeading___Toc179660_1395250215"/>
      <w:bookmarkStart w:id="4071" w:name="_Toc1671"/>
      <w:bookmarkEnd w:id="4070"/>
      <w:r>
        <w:rPr>
          <w:rtl w:val="true"/>
        </w:rPr>
        <w:t>سهجنه</w:t>
      </w:r>
      <w:bookmarkEnd w:id="4071"/>
    </w:p>
    <w:p>
      <w:pPr>
        <w:pStyle w:val="BookText"/>
        <w:rPr/>
      </w:pPr>
      <w:r>
        <w:rPr>
          <w:rFonts w:ascii="IRNazanin" w:hAnsi="IRNazanin" w:eastAsia="IRNazanin"/>
          <w:color w:val="111111"/>
          <w:sz w:val="28"/>
          <w:sz w:val="28"/>
          <w:szCs w:val="28"/>
          <w:rtl w:val="true"/>
          <w:lang w:bidi="fa-IR"/>
        </w:rPr>
        <w:t>بفتح سین و خفای ها و سکون جیم و فتح نون و ها لغت هندی است و آن را سرکوه و سی‌کوه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 هندی است که در بنکاله بافراط عظیم می‌شود و از ان شاخها برآمده و زیر هر شاخی شاخهای باریک و بران شاخها نیز</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۵٣۴</w:t>
      </w:r>
      <w:r>
        <w:rPr>
          <w:rFonts w:ascii="IRNazanin" w:hAnsi="IRNazanin" w:eastAsia="IRNazanin"/>
          <w:color w:val="111111"/>
          <w:sz w:val="28"/>
          <w:sz w:val="28"/>
          <w:szCs w:val="28"/>
          <w:rtl w:val="true"/>
          <w:lang w:bidi="fa-IR"/>
        </w:rPr>
        <w:t>شاخهای باریک آویزان مانند خوشه و بر هر شاخ باریکی برکهای ریزه صنوبری شکل بسیار مزدوج مقابل یکدیکر رسته سه قسم می‌باشد بحسب کل زرد و سفید و سرخ و کل آن بیشتر ریزه سفید مائل بزردی و بعد از اتمام کل فتیلهای باریک بلند بمقدار دو شبر برمی‌آید که ثمر آن است و در جوف آنها تخمهای سفید سه پهلو و اهل هند کل و فتیله و ثمر آن را در خامی با ماهی بروغن سرشف پخته می‌خورند در قلایا و غیرها و از تنۀ درخت آن نیز صمغی برمی‌آید شبیه بصمغ عربی</w:t>
      </w:r>
      <w:bookmarkStart w:id="4072" w:name="pg2583_21588"/>
    </w:p>
    <w:p>
      <w:pPr>
        <w:pStyle w:val="BookText"/>
        <w:rPr/>
      </w:pPr>
      <w:bookmarkEnd w:id="40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سریع التاثیر و دافع بلغم و علتهای دهان و محلل اورام و رافع کرانی بدن و مقوی قوت باصره و روشنائی آن و مشهی طعام و زیاده کنندۀ صفرا و کل آن بهتر از برک آن و دافع ریاح و سودا و صفرا و مدر بول و غایط و سریع الهضم و آشامیدن عصارۀ بیخ تازۀ آن با شیر کاو جهت رفع حبس البول و تفتیت سنک مثانه و اشتهای طعام و عصارۀ عروق آنکه در زیر زمین است مقدار دو مثقال صبح ناشتا جهت ضیق النفس بارد رطب و ربو مجرب کفته‌اند اما باید که بالای آن یک دو لقمه نان میده با روغن بخورند و ضماد بیخ آن جهت تسکین اوجاع بارده و تحلیل اورام مفید و لیکن مقرح جلد است و مخلل ثمر خام آن یعنی جوش داده و پخته در سرکه پروردۀ آن با خردل لذیذ و مقوی هاضمه است و دافع بلاغم و رطوبات معده و کرم آن و کرم امعا و اهل هند در روغن سرشف مرتب می‌نمایند</w:t>
      </w:r>
    </w:p>
    <w:p>
      <w:pPr>
        <w:pStyle w:val="Heading4"/>
        <w:numPr>
          <w:ilvl w:val="3"/>
          <w:numId w:val="1"/>
        </w:numPr>
        <w:rPr/>
      </w:pPr>
      <w:bookmarkStart w:id="4073" w:name="__RefHeading___Toc179662_1395250215"/>
      <w:bookmarkStart w:id="4074" w:name="_Toc1672"/>
      <w:bookmarkEnd w:id="4073"/>
      <w:r>
        <w:rPr>
          <w:rtl w:val="true"/>
        </w:rPr>
        <w:t>فصل السین المهملة مع الیاء المثناة التحتانیة</w:t>
      </w:r>
      <w:bookmarkEnd w:id="4074"/>
    </w:p>
    <w:p>
      <w:pPr>
        <w:pStyle w:val="Heading5"/>
        <w:numPr>
          <w:ilvl w:val="4"/>
          <w:numId w:val="1"/>
        </w:numPr>
        <w:rPr/>
      </w:pPr>
      <w:bookmarkStart w:id="4075" w:name="__RefHeading___Toc179664_1395250215"/>
      <w:bookmarkStart w:id="4076" w:name="_Toc1673"/>
      <w:bookmarkEnd w:id="4075"/>
      <w:r>
        <w:rPr>
          <w:rtl w:val="true"/>
        </w:rPr>
        <w:t>سینبل</w:t>
      </w:r>
      <w:bookmarkEnd w:id="4076"/>
    </w:p>
    <w:p>
      <w:pPr>
        <w:pStyle w:val="BookText"/>
        <w:rPr/>
      </w:pPr>
      <w:r>
        <w:rPr>
          <w:rFonts w:ascii="IRNazanin" w:hAnsi="IRNazanin" w:eastAsia="IRNazanin"/>
          <w:color w:val="111111"/>
          <w:sz w:val="28"/>
          <w:sz w:val="28"/>
          <w:szCs w:val="28"/>
          <w:rtl w:val="true"/>
          <w:lang w:bidi="fa-IR"/>
        </w:rPr>
        <w:t>بکسر سین و سکون یاء مثناة تحتانیة و خفای نون و فتح باء موحده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هندی بسیار عظیم و چوب آن شبیه بچوب انجیر سفید و سبک و برک آن مانند برک جوز و از ان درازتر و کل آن سرخ تیره و بزرک شبیه بلاله بسیار بزرکی و بیخ درخت کوچک آن شبیه بترب و شقاقل بزرکی و بسیار نازک و مغز آن سفید و پوست آن نباتی رنک و ثمر آن مانند جوزۀ پنبه و در جوف آن پنبۀ بسیار نرمی و درخت آن دو نوع می‌باشد خاردار و بی‌خار و خاردار آن را بهندی کانتی سینبل و سانورکانتی نیز نامند و این در خواص بهتر از بیخار آنست و بیشتر مستعمل در ادویه بیخ آنست و در وساید پنبۀ آن و در غلاف اسلحه و غیر آن چوب آن</w:t>
      </w:r>
      <w:bookmarkStart w:id="4077" w:name="pg2583_21589"/>
    </w:p>
    <w:p>
      <w:pPr>
        <w:pStyle w:val="BookText"/>
        <w:rPr/>
      </w:pPr>
      <w:bookmarkEnd w:id="40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و با رطوبت فضلیه و بعضی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کویند که چون بیخ درخت بکل نیامدۀ آن را برآورند و بکارد چوبی ورق کرده در سایه خشک نمایند و مانند صندل براده نموده با هموزن آن نبات سفید سفوف نمایند و روزی مقدار یک درم تا دو درم تا چهل روز بخورند و از ترشی و بادی و جماع و لبنیات پرهیز نمایند در تقویت باه و حرارت غریزی و تسمین بدن عجیب النفع و نیز بجهت اسهال صفراوی و دموی و سوزش اعضا و جریان منی و ودی و مذی و دمامیل و بثور و جذام و فساد خون و صفرا نافع است و پنبۀ آن هرکاه در کوش رود کرمی کرداند</w:t>
      </w:r>
    </w:p>
    <w:p>
      <w:pPr>
        <w:pStyle w:val="Heading5"/>
        <w:numPr>
          <w:ilvl w:val="4"/>
          <w:numId w:val="1"/>
        </w:numPr>
        <w:rPr/>
      </w:pPr>
      <w:bookmarkStart w:id="4078" w:name="__RefHeading___Toc179666_1395250215"/>
      <w:bookmarkStart w:id="4079" w:name="_Toc1674"/>
      <w:bookmarkEnd w:id="4078"/>
      <w:r>
        <w:rPr>
          <w:rtl w:val="true"/>
        </w:rPr>
        <w:t>سیو</w:t>
      </w:r>
      <w:bookmarkEnd w:id="4079"/>
    </w:p>
    <w:p>
      <w:pPr>
        <w:pStyle w:val="BookText"/>
        <w:rPr/>
      </w:pPr>
      <w:r>
        <w:rPr>
          <w:rFonts w:ascii="IRNazanin" w:hAnsi="IRNazanin" w:eastAsia="IRNazanin"/>
          <w:color w:val="111111"/>
          <w:sz w:val="28"/>
          <w:sz w:val="28"/>
          <w:szCs w:val="28"/>
          <w:rtl w:val="true"/>
          <w:lang w:bidi="fa-IR"/>
        </w:rPr>
        <w:t>بلغت فرنکی نام کیاهی است خوش‌بو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تفتیت سنک کرده و مثانه و ادرار بول و حیض شربا و جهت تحلیل اورام و صلابات ضمادا نافع است</w:t>
      </w:r>
    </w:p>
    <w:p>
      <w:pPr>
        <w:pStyle w:val="Heading5"/>
        <w:numPr>
          <w:ilvl w:val="4"/>
          <w:numId w:val="1"/>
        </w:numPr>
        <w:rPr/>
      </w:pPr>
      <w:bookmarkStart w:id="4080" w:name="__RefHeading___Toc179668_1395250215"/>
      <w:bookmarkStart w:id="4081" w:name="_Toc1675"/>
      <w:bookmarkEnd w:id="4080"/>
      <w:r>
        <w:rPr>
          <w:rtl w:val="true"/>
        </w:rPr>
        <w:t>سیسارون</w:t>
      </w:r>
      <w:bookmarkEnd w:id="4081"/>
    </w:p>
    <w:p>
      <w:pPr>
        <w:pStyle w:val="BookText"/>
        <w:rPr/>
      </w:pPr>
      <w:r>
        <w:rPr>
          <w:rFonts w:ascii="IRNazanin" w:hAnsi="IRNazanin" w:eastAsia="IRNazanin"/>
          <w:color w:val="111111"/>
          <w:sz w:val="28"/>
          <w:sz w:val="28"/>
          <w:szCs w:val="28"/>
          <w:rtl w:val="true"/>
          <w:lang w:bidi="fa-IR"/>
        </w:rPr>
        <w:t>بکسر سین و سکون یاء مثناة تحتانیه و فتح سین و الف و ضم راء مهملتین و سکون واو و نون لغت یونانیست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دیسقوریدوس کفته بیخ نباتی است معروف و آن بیخ را چون جوش دهند خوش‌طعم باشد و بعضی بیخ سوسن دانسته‌اند و این محض توهم است و ابن بیطار کفته که بعض توهم نموده‌اند که آن قلقاس است و نیست چنین و رازی در حاوی نوشته که چنین تفسیر بخشب شونیز نموده و این بعید و اشتباهی است او را بالجمله از ادویۀ مجهولة الماهیت است</w:t>
      </w:r>
      <w:r>
        <w:rPr>
          <w:rFonts w:eastAsia="IRNazanin" w:cs="IRNazanin"/>
          <w:color w:val="111111"/>
          <w:sz w:val="28"/>
          <w:szCs w:val="28"/>
          <w:rtl w:val="true"/>
          <w:lang w:bidi="fa-IR"/>
        </w:rPr>
        <w:t>&amp;</w:t>
      </w:r>
      <w:bookmarkStart w:id="4082" w:name="pg2583_21590"/>
    </w:p>
    <w:p>
      <w:pPr>
        <w:pStyle w:val="BookText"/>
        <w:rPr/>
      </w:pPr>
      <w:bookmarkEnd w:id="4082"/>
      <w:r>
        <w:rPr>
          <w:rFonts w:ascii="IRNazanin" w:hAnsi="IRNazanin" w:eastAsia="IRNazanin"/>
          <w:color w:val="111111"/>
          <w:sz w:val="28"/>
          <w:sz w:val="28"/>
          <w:szCs w:val="28"/>
          <w:lang w:bidi="fa-IR"/>
        </w:rPr>
        <w:t>۵٣۵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مقوی آشامیدن طبیخ بیخ آن جهت تقویت معده و اشتهای طعام و ادرار فرمودن بول مفید و مانع ضعف معده و اعضای باطنیه است</w:t>
      </w:r>
    </w:p>
    <w:p>
      <w:pPr>
        <w:pStyle w:val="Heading5"/>
        <w:numPr>
          <w:ilvl w:val="4"/>
          <w:numId w:val="1"/>
        </w:numPr>
        <w:rPr/>
      </w:pPr>
      <w:bookmarkStart w:id="4083" w:name="__RefHeading___Toc179670_1395250215"/>
      <w:bookmarkStart w:id="4084" w:name="_Toc1676"/>
      <w:bookmarkEnd w:id="4083"/>
      <w:r>
        <w:rPr>
          <w:rtl w:val="true"/>
        </w:rPr>
        <w:t>سیسبان</w:t>
      </w:r>
      <w:bookmarkEnd w:id="4084"/>
    </w:p>
    <w:p>
      <w:pPr>
        <w:pStyle w:val="BookText"/>
        <w:rPr/>
      </w:pPr>
      <w:r>
        <w:rPr>
          <w:rFonts w:ascii="IRNazanin" w:hAnsi="IRNazanin" w:eastAsia="IRNazanin"/>
          <w:color w:val="111111"/>
          <w:sz w:val="28"/>
          <w:sz w:val="28"/>
          <w:szCs w:val="28"/>
          <w:rtl w:val="true"/>
          <w:lang w:bidi="fa-IR"/>
        </w:rPr>
        <w:t>بفتح دو سین و سکون یاء مثناة تحتانیه و باء موحدۀ مفتوحه و الف و نون لغت عربی است و کویند بهند آن را کل انول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ماهیت ان</w:t>
      </w:r>
    </w:p>
    <w:p>
      <w:pPr>
        <w:pStyle w:val="BookText"/>
        <w:rPr/>
      </w:pPr>
      <w:r>
        <w:rPr>
          <w:rFonts w:ascii="IRNazanin" w:hAnsi="IRNazanin" w:eastAsia="IRNazanin"/>
          <w:color w:val="111111"/>
          <w:sz w:val="28"/>
          <w:sz w:val="28"/>
          <w:szCs w:val="28"/>
          <w:rtl w:val="true"/>
          <w:lang w:bidi="fa-IR"/>
        </w:rPr>
        <w:t>اختلافست صاحب منهاج و من تبع له آن را حب الفقد دانسته‌اند که بزر فنجنکشت باشد و بعضی کفته‌اند که ثمر اثل است و اصلی ندارد و بعضی نوشته درختی است بقامت دو ذرع تا چهار ذرع بحسب اماکن و غیر سبسبان بباء موحده بعد از سین اول است که ذکر یافت و این عریض الورق و باریک و بر روی هم پیچیده می‌باشد و کل آن زرد و بسیار خوش منظر و در خوشه و ثمر آن بقدر حلبه و رنک آن ما بین زردی و سیاهی و در باغات جهت خوش منظری غرس می‌نمایند و این اقرب بصواب و انول هندی مشابه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بکرمی و در دوم خشک و در دوم کرم و تر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و مدبغ معده و حابس اسهال مزمن و نفث الدم و دافع سپرز و با شیر تریاق سموم و ضماد آن محلل طحال و پاشیدن آن مانع تولد کیک و کویند پوشیدن انکشتری آن روز چهارشنبه قبل از طلوع آفتاب در انکشت خنصر بالخاصیة مورث جاه و قبول در نظرها مصدع محرور المزاج مصلح آن کشنیز مقدار شربت آن تا دو درم بدل آن باد آورد است و اهل هند ضماد برک بری آن را جهت سرطان مجرب کفته‌اند</w:t>
      </w:r>
      <w:bookmarkStart w:id="4085" w:name="pg2583_21591"/>
    </w:p>
    <w:p>
      <w:pPr>
        <w:pStyle w:val="Heading5"/>
        <w:numPr>
          <w:ilvl w:val="4"/>
          <w:numId w:val="1"/>
        </w:numPr>
        <w:rPr/>
      </w:pPr>
      <w:bookmarkStart w:id="4086" w:name="__RefHeading___Toc179672_1395250215"/>
      <w:bookmarkStart w:id="4087" w:name="_Toc1677"/>
      <w:bookmarkEnd w:id="4085"/>
      <w:bookmarkEnd w:id="4086"/>
      <w:r>
        <w:rPr>
          <w:rtl w:val="true"/>
        </w:rPr>
        <w:t>سیسبا</w:t>
      </w:r>
      <w:bookmarkEnd w:id="4087"/>
    </w:p>
    <w:p>
      <w:pPr>
        <w:pStyle w:val="BookText"/>
        <w:rPr/>
      </w:pPr>
      <w:r>
        <w:rPr>
          <w:rFonts w:ascii="IRNazanin" w:hAnsi="IRNazanin" w:eastAsia="IRNazanin"/>
          <w:color w:val="111111"/>
          <w:sz w:val="28"/>
          <w:sz w:val="28"/>
          <w:szCs w:val="28"/>
          <w:rtl w:val="true"/>
          <w:lang w:bidi="fa-IR"/>
        </w:rPr>
        <w:t>بکسر سین و سکون یا و فتح سین مهمله و باء موحده و الف و سیبیا بکسر سین و سکون یا و کسر باء موحده و فتح یاء مثناة تحتانیه و الف نیز آمده بعربی لسان البحر و بفرنکی شپیه و اهل سواحل مغرب قناطه و بعضی دمیا نامند باسم هر ماهی صدفی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 ماهی است که در بحر قلزم و بحیرۀ طبریه بسیار بهم می‌رسد شبیه بسرطان ظاهر آن صدفی و باطن آن حجری و در جوف آن رطوبتی سیاه مانند مداد که از ان کتابت توان نمود و اطفال عرب بآن کتابت و مشق می‌نمایند و ازین جهت آن را بفارسی ماهی مرکب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بطی الهضم و ملین بطن خصوص حوصلۀ آن و رطوبت آن بسیار کرم و طلای آن جهت داء الثعلب و بهق و نمش و جرب و خاکستر استخوان محرق آن جالی آثار و جهت امراض پلک چشم و با نمک مکلس جهت بیاض چشم حیوانات و سنون آن جهت جلای دندان و ذرور آن جهت تجفیف زخمها نافع و چون از استخوان آن میلی سازند و جفنی را که خشونت داشته باشد بدان حک نمایند زائل سازد و حکیم عبد الحمید در حاشیۀ تحفه نوشته که آن ماهی در هر ماهی یک مرتبه تخم می‌دهد و بچه برمیآورد و زیاده از دو سال عمر آن نمی‌باشد آشامیدن بیضۀ آن بجهت اخراج سنک کرده و مثانه بسیار نافع و اکر در چراغی از سیاهی آن برافروزند در خانۀ دیکر که در ان چراغ نباشد هرکس که نشسته باشد در اطراف آن خانه کردی مشاهده می‌نماید و نوشته که از کتاب مصور فرنکی نقل نموده شد</w:t>
      </w:r>
      <w:r>
        <w:rPr>
          <w:rFonts w:eastAsia="IRNazanin" w:cs="IRNazanin"/>
          <w:color w:val="111111"/>
          <w:sz w:val="28"/>
          <w:szCs w:val="28"/>
          <w:rtl w:val="true"/>
          <w:lang w:bidi="fa-IR"/>
        </w:rPr>
        <w:t>*</w:t>
      </w:r>
      <w:bookmarkStart w:id="4088" w:name="pg2583_21592"/>
    </w:p>
    <w:p>
      <w:pPr>
        <w:pStyle w:val="Heading5"/>
        <w:numPr>
          <w:ilvl w:val="4"/>
          <w:numId w:val="1"/>
        </w:numPr>
        <w:rPr/>
      </w:pPr>
      <w:bookmarkStart w:id="4089" w:name="__RefHeading___Toc179674_1395250215"/>
      <w:bookmarkStart w:id="4090" w:name="_Toc1678"/>
      <w:bookmarkEnd w:id="4088"/>
      <w:bookmarkEnd w:id="4089"/>
      <w:r>
        <w:rPr>
          <w:rtl w:val="true"/>
        </w:rPr>
        <w:t>سیلان</w:t>
      </w:r>
      <w:bookmarkEnd w:id="4090"/>
    </w:p>
    <w:p>
      <w:pPr>
        <w:pStyle w:val="BookText"/>
        <w:rPr/>
      </w:pPr>
      <w:r>
        <w:rPr>
          <w:rFonts w:ascii="IRNazanin" w:hAnsi="IRNazanin" w:eastAsia="IRNazanin"/>
          <w:color w:val="111111"/>
          <w:sz w:val="28"/>
          <w:sz w:val="28"/>
          <w:szCs w:val="28"/>
          <w:rtl w:val="true"/>
          <w:lang w:bidi="fa-IR"/>
        </w:rPr>
        <w:t>بفتح سین و یا و لام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عربی عصارۀ خرما است که بدون طبخ در آفتاب غلیظ کردانند و دبس اعم از انست و در دبس نیز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الطف از دبس مطبوخ و غلظت این از ان کمتر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قریب بتمر است منضج و محلل و مرقق طبیعت و جالی ما فی المعده و امعا از بلاغم و مقوی کبد بارد و باه و منعظ و زیاده کنندۀ روح کبدی و صالح الغذاء و سریع الاستحاله بصفرا و محرق خون و مفسد لون اکثار خوردن آن مضر محرورین و مسدد بخلاف رطب که مسدد نیست مصلح آن میوه‌های ترش و چاشنی‌دار</w:t>
      </w:r>
    </w:p>
    <w:p>
      <w:pPr>
        <w:pStyle w:val="BookText"/>
        <w:rPr/>
      </w:pPr>
      <w:r>
        <w:rPr>
          <w:rFonts w:ascii="IRNazanin" w:hAnsi="IRNazanin" w:eastAsia="IRNazanin"/>
          <w:color w:val="111111"/>
          <w:sz w:val="28"/>
          <w:sz w:val="28"/>
          <w:szCs w:val="28"/>
          <w:lang w:bidi="fa-IR"/>
        </w:rPr>
        <w:t>۵٣۶</w:t>
      </w:r>
      <w:r>
        <w:rPr>
          <w:rFonts w:ascii="IRNazanin" w:hAnsi="IRNazanin" w:eastAsia="IRNazanin"/>
          <w:color w:val="111111"/>
          <w:sz w:val="28"/>
          <w:sz w:val="28"/>
          <w:szCs w:val="28"/>
          <w:rtl w:val="true"/>
          <w:lang w:bidi="fa-IR"/>
        </w:rPr>
        <w:t>و بر بالای آن چیزهای چرب خوردن و آنچه بر آتش بعمل آورده باشند بطی الهضم و قلیل التسدید است</w:t>
      </w:r>
    </w:p>
    <w:p>
      <w:pPr>
        <w:pStyle w:val="Heading5"/>
        <w:numPr>
          <w:ilvl w:val="4"/>
          <w:numId w:val="1"/>
        </w:numPr>
        <w:rPr/>
      </w:pPr>
      <w:bookmarkStart w:id="4091" w:name="__RefHeading___Toc179676_1395250215"/>
      <w:bookmarkStart w:id="4092" w:name="_Toc1679"/>
      <w:bookmarkEnd w:id="4091"/>
      <w:r>
        <w:rPr>
          <w:rtl w:val="true"/>
        </w:rPr>
        <w:t>سیسالیوس</w:t>
      </w:r>
      <w:bookmarkEnd w:id="4092"/>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سین و سکون یا و فتح سین مهملۀ ثانیه و الف و کسر لام و فتح یاء مثناة تحتانیه و سکون واو و سین مهمله در آخر لغت یونانی است بفارسی کاشم رومی نامند و بغدادی کفته که غیر کاشم است و غلط کرده کسی که کاشم دانسته و شیخ الرئیس در مبحث استسقا کفته که انجدان رومی است و آن را ساسالیوس و سیسالی نیز نامند بالجمله از ادویه است که در ماهیت آن اختلاف است اصح اقوال آنست که نباتی است و چهار قسم می‌باشد یکی شبیه برازیانه و از ان قویتر و قبۀ آن شبیه بقبۀ شبت و ثمر آن از انجدان که کوله پر نامند درازتر و تندطعم و بیخ آن زیاده بر شبری و با عطریت و در افعال از سائر اجزای آن قویتر و دوم برک آن شبیه بلبلاب کبیر و از ان درازتر و قبۀ آن مثل قبۀ شبت و تخم آن سیاه شبیه بکندم و بزرکتر از ان و تندتر و خوشبوتر از قسم اول و در افعال تخم آن قویتر از سائر اجزا و سوم برک آن شبیه ببرک زیتون و و درشت‌تر و ساق آن درازتر از قسم اول و قبۀ این بزرک‌تر و ثمر آن عریضتر و بزرکتر و فربه و خوش‌بو و قوت این از قسم اول قویتر و از دوم ضعیف‌تر و چهارم نبات آن شبیه بانجدان و ثمر آن سفیدتر از ان و مستدیر و درازتر و قریب با آنکه دو طبقه باشد و با عطریت و تندی و چون مقشر کنند از ان تخمی درازتر از رازیانه و مائل بسبزی و در طعم شبیه بترنج ظاهر کردد و مستعمل بیشتر این قسم است و مقشر آن</w:t>
      </w:r>
      <w:bookmarkStart w:id="4093" w:name="pg2583_21593"/>
    </w:p>
    <w:p>
      <w:pPr>
        <w:pStyle w:val="BookText"/>
        <w:rPr/>
      </w:pPr>
      <w:bookmarkEnd w:id="40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همه اقسام آن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ملطف و مسکن دردهای باطنی و مفتح سدد و مقوی معده و مدر بول و حیض و جهت صرع و عسر نفس و تقویت هاضمه و رفع ریاح و تقویت باه و تقطیر البول و اخراج جنین و درد رحم و اذابۀ بلغم منجمد و یک مثقال آن با فلفل و شراب جهت رفع مضرت هوای سرد و مداومت نه قیراط آن با میفختج تا ده روز جهت درد کرده و لعوق بیخ قسم اخیر آن با عسل جهت رفع فضول سینه و سل کهنه و امراض کرده و مثانه نافع مضر محرورین مصلح آن کثیرا و اکثار آن مضر جکر و مصلح آن زرشک مقدار شربت آن یک مثقال بدل آن انجدان است</w:t>
      </w:r>
    </w:p>
    <w:p>
      <w:pPr>
        <w:pStyle w:val="Heading5"/>
        <w:numPr>
          <w:ilvl w:val="4"/>
          <w:numId w:val="1"/>
        </w:numPr>
        <w:rPr/>
      </w:pPr>
      <w:bookmarkStart w:id="4094" w:name="__RefHeading___Toc179678_1395250215"/>
      <w:bookmarkStart w:id="4095" w:name="_Toc1680"/>
      <w:bookmarkEnd w:id="4094"/>
      <w:r>
        <w:rPr>
          <w:rtl w:val="true"/>
        </w:rPr>
        <w:t>سیسنبر</w:t>
      </w:r>
      <w:bookmarkEnd w:id="4095"/>
    </w:p>
    <w:p>
      <w:pPr>
        <w:pStyle w:val="BookText"/>
        <w:rPr/>
      </w:pPr>
      <w:r>
        <w:rPr>
          <w:rFonts w:ascii="IRNazanin" w:hAnsi="IRNazanin" w:eastAsia="IRNazanin"/>
          <w:color w:val="111111"/>
          <w:sz w:val="28"/>
          <w:sz w:val="28"/>
          <w:szCs w:val="28"/>
          <w:rtl w:val="true"/>
          <w:lang w:bidi="fa-IR"/>
        </w:rPr>
        <w:t>بدو سین مهمله اول مکسور و دوم مفتوح و در میان هر دو یاء مثناة تحتانیۀ ساکنه و سکون نون و فتح باء موحده و راء مهمله در آخر و سوسنبر بضم سین اول و سکون واو نیز آمده اسم فارسی نمام است و بفارسی نیز سه سنبل و سی سنبل و بلاطینی و سربیلم و بعربی نمام الملک نامند و دیسقوریدوس کفته که بعضی آن را زفلس کویند و از فلس نمام است و آن را نمام از جهت سطوع رائحه و تندی بوی آن نامند و بغدادی غیر نمام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از قبیل ریحان و ما بین نعناع و فودنج بری و بستانی می‌باشد بری آن را ذباب نامند و برک آن مانند برک سداب و قویتر از بستانی آن شبیه بنعناع و از ان سفیدتر و خوشبوتر و برک آن عریضتر و کل آن سفید مائل بسرخی و تخم آن ریزه‌تر از تخم ریحان و منابت آن اراضی مکشوفۀ کثیرة الشمس است</w:t>
      </w:r>
      <w:bookmarkStart w:id="4096" w:name="pg2583_21594"/>
    </w:p>
    <w:p>
      <w:pPr>
        <w:pStyle w:val="BookText"/>
        <w:rPr/>
      </w:pPr>
      <w:bookmarkEnd w:id="40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 و نیز در آخر دوم کرم و در اول آن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مفتح و مقوی احشا و روح دماغی و قلبی و با قوت تریاقیه و رافع عفونات و مدر بول و حیض و مخرج کرم شکم و جنین مرده و محلل ریاح شربا و جلوسا و با شراب جهت تسکین قئ و غثیان و جهت درد سر خصوصا با سرکه و روغن کل ضمادا و جهت امراض بلغمی و درد سینه و معده و ورم جکر و سپرز و با عسل جهت کزیدن عقرب و با سکنجبین جهت کزیدن زنبور مجرب شربا و ضمادا و طبیخ آن جهت فواق و مغص و تقطیر البول و تفتیت سنک مثانه و درد رحم و رفع قمل و عرق بدبو شربا و ضمادا و با سرکه جهت قئ الدم شربا نافع و بدستور تخم آن جهت امراض مذکوره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۵٣٧</w:t>
      </w:r>
      <w:r>
        <w:rPr>
          <w:rFonts w:ascii="IRNazanin" w:hAnsi="IRNazanin" w:eastAsia="IRNazanin"/>
          <w:color w:val="111111"/>
          <w:sz w:val="28"/>
          <w:sz w:val="28"/>
          <w:szCs w:val="28"/>
          <w:rtl w:val="true"/>
          <w:lang w:bidi="fa-IR"/>
        </w:rPr>
        <w:t>و حمول آن نیکوکنندۀ بوی رحم و بوئیدن آن مثیر و محرک مواد دماغی مضر رئه مصلح آن کثیرا مقدار شربت از خشک آن یک مثقال بدل آن مرزنجوش و بادروج و روغن آنکه آب آن را با روغن کنجد طبخ نمایند تا آب رفته روغن بماند و یا آنکه کل آن را در روغن اندازند و در آفتاب کذارند مانند روغن کل بابونه و تبدیل نمایند مکررا جهت تفتیح سدۀ دماغی و منخرین و تحلیل مواد و تقویت اعضا و موی سر و خوش‌بوئی آن موثر و بی‌عدیل است</w:t>
      </w:r>
    </w:p>
    <w:p>
      <w:pPr>
        <w:pStyle w:val="Heading3"/>
        <w:numPr>
          <w:ilvl w:val="2"/>
          <w:numId w:val="1"/>
        </w:numPr>
        <w:rPr/>
      </w:pPr>
      <w:bookmarkStart w:id="4097" w:name="__RefHeading___Toc179680_1395250215"/>
      <w:bookmarkStart w:id="4098" w:name="_Toc1681"/>
      <w:bookmarkEnd w:id="4097"/>
      <w:r>
        <w:rPr/>
        <w:t>10</w:t>
      </w:r>
      <w:r>
        <w:rPr>
          <w:rtl w:val="true"/>
        </w:rPr>
        <w:t xml:space="preserve">- </w:t>
      </w:r>
      <w:r>
        <w:rPr>
          <w:rtl w:val="true"/>
        </w:rPr>
        <w:t>باب سیزدهم در بیان ادویۀ که حرف اول آنها شین معجمه است</w:t>
      </w:r>
      <w:bookmarkEnd w:id="4098"/>
    </w:p>
    <w:p>
      <w:pPr>
        <w:pStyle w:val="Heading4"/>
        <w:numPr>
          <w:ilvl w:val="3"/>
          <w:numId w:val="1"/>
        </w:numPr>
        <w:rPr/>
      </w:pPr>
      <w:bookmarkStart w:id="4099" w:name="__RefHeading___Toc179682_1395250215"/>
      <w:bookmarkStart w:id="4100" w:name="_Toc1682"/>
      <w:bookmarkEnd w:id="4099"/>
      <w:r>
        <w:rPr>
          <w:rtl w:val="true"/>
        </w:rPr>
        <w:t>فصل الشین مع الالف</w:t>
      </w:r>
      <w:bookmarkEnd w:id="4100"/>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01" w:name="__RefHeading___Toc179684_1395250215"/>
      <w:bookmarkStart w:id="4102" w:name="_Toc1683"/>
      <w:bookmarkEnd w:id="4101"/>
      <w:r>
        <w:rPr>
          <w:rtl w:val="true"/>
        </w:rPr>
        <w:t>شادنج</w:t>
      </w:r>
      <w:bookmarkEnd w:id="4102"/>
    </w:p>
    <w:p>
      <w:pPr>
        <w:pStyle w:val="BookText"/>
        <w:rPr/>
      </w:pPr>
      <w:r>
        <w:rPr>
          <w:rFonts w:ascii="IRNazanin" w:hAnsi="IRNazanin" w:eastAsia="IRNazanin"/>
          <w:color w:val="111111"/>
          <w:sz w:val="28"/>
          <w:sz w:val="28"/>
          <w:szCs w:val="28"/>
          <w:rtl w:val="true"/>
          <w:lang w:bidi="fa-IR"/>
        </w:rPr>
        <w:t>بفتح شین و الف و بفتح دال مهمله و نون و جیم در آخر معرب از شادنۀ فارسی است و بسین مهمله نیز آمده و بعربی حجر الدم نامند جهت آنکه حابس دم است و یا آنکه رنک آن بعد سودن برنک خون سرخ می‌باشد و حجر الطور نیز نامند جهت آنکه از جبل الطور می‌آورند و حجر هندی نیز جهت آنکه در هند نیز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سریع التفتیت عدسی شکل و جاورسی شکل نیز و بالوان مختلفه و بانواع متکثره می‌باشد سرخ و زرد و سفید و خاکستری تیرۀ مائل بسیاهی و خشخاشی سرخ و زرد با نقطهای ابلق و بهترین همه سرخ عدسی شکل آن است که مصری نامند سریع التفتیت و مکسور آن نیز سرخ باشد و زبون‌ترین همه خاکستری رنک تیرۀ آنست که هندی کویند و همه این انواع معدنی می‌باشد و حکیم میر محمد مؤمن در تحفه نوشته که فقیر همۀ اینها را مشاهده کرده و تجربه نموده و سفید را در فیروزه کوه و سرخ و زرد و ابلق را در حوالی جوار ری و هندی را در جبال قزوین و مصنوع نیز می‌باشد از مقناطیس محرق و این سیاه و زودشکن‌تر از معدنی است و در جمیع افعال مانند معدنی بخلاف مصنوع از حجر الحار محرق که اغبر ثقیل الوزن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مغسول ان</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اول سرد و در دوم خشک و غیر مغسول آن در اول سرد و در آخر دوم خشک و بعضی در دوم سرد و در سوم خشک و بعضی در سوم کرم و خشک نیز کفته‌اند و مستعمل مغسول آن است و قوت آن تا بیست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رادع و قابض بی‌لذع و خاتم و مدمل قروح و مقوی عصب و عضل و قوت باصره و حابس سیلان خون اعضای ظاهری و باطنی و آشامیدن آن با آب انارین و امثال آن جهت نفث الدم و با شراب جهت عسر البول و سیلان حیض دائم و ادرار منی و با ادویۀ مناسبه جهت اسهال دموی و قرحۀ امعا و زحیر و سل و اکتحال آن با شیر دختران و سفیدۀ تخم‌مرغ و امثال آن جهت رمد و دمعه و سلاق و سوزش پلک چشم و قرحه و جرب و حکۀ حار و با آب حلبه جهت امراض بلغمی غلیظۀ چشم و با آب خالص جهت خشونت اجفان بی‌ورم و چون از ان شافه سازند و با اقاقیا بیامیزند و در چشم کشند جهت امراض چشم و جرب نافع و ذرور غیر مغسول آن جهت دفع کوشت زائد جراحات و رویانیدن کوشت صالح مجرب و بدستور قطور سائیدۀ آن با آب که غلیظ باشد و با کشنیز و مانند آن جهت بثور و قروح حاره و مزمنه و جراحات مزمنه و جراحت مقعده و رحم و قضیب و اعضای عصبانی بیعدیل و طلای آن جهت حمره و سوختکی آتش مقدار شربت آن از یک دانک تا نیم مثقال مضر مثانه مصلح آن کثیرا بدل آن حجر مقناطیس سوخته و در ادویۀ عین حضض و یا روی سوخته نیم وزن آن و چهار دانک آن توتیا و در غیر آن دم الاخوین و طریقۀ غسل و اقراص و مرهم آن در قرابادین مذکور شد و عدسی بسیار صلب سرخ خشک‌تر از سائر اقسام و جهت قروح خصوص قروح سفل و قروح حادث از سوختکی آتش و لهیب آن نافع و شادنج مصنوع مضر معده و احشا و مصلح آن عصارۀ زرشک است</w:t>
      </w:r>
      <w:bookmarkStart w:id="4103" w:name="pg2583_21597"/>
    </w:p>
    <w:p>
      <w:pPr>
        <w:pStyle w:val="BookText"/>
        <w:rPr/>
      </w:pPr>
      <w:bookmarkEnd w:id="4103"/>
      <w:r>
        <w:rPr>
          <w:rFonts w:ascii="IRNazanin" w:hAnsi="IRNazanin" w:eastAsia="IRNazanin"/>
          <w:color w:val="111111"/>
          <w:sz w:val="28"/>
          <w:sz w:val="28"/>
          <w:szCs w:val="28"/>
          <w:lang w:bidi="fa-IR"/>
        </w:rPr>
        <w:t>۵٣٨</w:t>
      </w:r>
    </w:p>
    <w:p>
      <w:pPr>
        <w:pStyle w:val="Heading5"/>
        <w:numPr>
          <w:ilvl w:val="4"/>
          <w:numId w:val="1"/>
        </w:numPr>
        <w:rPr/>
      </w:pPr>
      <w:bookmarkStart w:id="4104" w:name="__RefHeading___Toc179686_1395250215"/>
      <w:bookmarkStart w:id="4105" w:name="_Toc1684"/>
      <w:bookmarkEnd w:id="4104"/>
      <w:r>
        <w:rPr>
          <w:rtl w:val="true"/>
        </w:rPr>
        <w:t>شاطل</w:t>
      </w:r>
      <w:bookmarkEnd w:id="4105"/>
    </w:p>
    <w:p>
      <w:pPr>
        <w:pStyle w:val="BookText"/>
        <w:rPr/>
      </w:pPr>
      <w:r>
        <w:rPr>
          <w:rFonts w:ascii="IRNazanin" w:hAnsi="IRNazanin" w:eastAsia="IRNazanin"/>
          <w:color w:val="111111"/>
          <w:sz w:val="28"/>
          <w:sz w:val="28"/>
          <w:szCs w:val="28"/>
          <w:rtl w:val="true"/>
          <w:lang w:bidi="fa-IR"/>
        </w:rPr>
        <w:t>بفتح شین و الف و کسر طاء مهملۀ مشاله و لام در آخر و شاتل بتاء مثناة فوقانیه نیز آمده بفارسی روشنک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دوائی است هندی شبیه بقطر خشک و بقدر باقلائی و بزرکتر و کوچکتر از ان نیز و با تلخی و پوست آن بسیار چین‌دار ما بین سیاهی و سرخی و املس و آنچه بعضی کفته‌اند که عروقی است خشن پرکره مانند باقلا اصلی ندارد و کویند که از ترکستان نیز آورند و صاحب اختیارات بدیعی نوشته که در قریه کره که از جامۀ شیراز است نیز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مسهل قوی اخلاط غلیظۀ متشبث در مفاصل و اعصاب و کیموسات محترقه و جهت فالج و لقوه و رعشه و صرع و امراض باردۀ دماغی حادث از رطوبات غلیظه نافع و از جملۀ اجزای معجون نجاح است و مقدار شربت آن نیم مثقال با هموزن آن نبات که با آب کرم بیاشامند مورث درد سر مصلح آن فواکه بارده است</w:t>
      </w:r>
      <w:r>
        <w:rPr>
          <w:rFonts w:eastAsia="IRNazanin" w:cs="IRNazanin"/>
          <w:color w:val="111111"/>
          <w:sz w:val="28"/>
          <w:szCs w:val="28"/>
          <w:rtl w:val="true"/>
          <w:lang w:bidi="fa-IR"/>
        </w:rPr>
        <w:t>*</w:t>
      </w:r>
    </w:p>
    <w:p>
      <w:pPr>
        <w:pStyle w:val="Heading5"/>
        <w:numPr>
          <w:ilvl w:val="4"/>
          <w:numId w:val="1"/>
        </w:numPr>
        <w:rPr/>
      </w:pPr>
      <w:bookmarkStart w:id="4106" w:name="__RefHeading___Toc179688_1395250215"/>
      <w:bookmarkStart w:id="4107" w:name="_Toc1685"/>
      <w:bookmarkEnd w:id="4106"/>
      <w:r>
        <w:rPr>
          <w:rtl w:val="true"/>
        </w:rPr>
        <w:t>شارف</w:t>
      </w:r>
      <w:bookmarkEnd w:id="4107"/>
    </w:p>
    <w:p>
      <w:pPr>
        <w:pStyle w:val="BookText"/>
        <w:rPr/>
      </w:pPr>
      <w:r>
        <w:rPr>
          <w:rFonts w:ascii="IRNazanin" w:hAnsi="IRNazanin" w:eastAsia="IRNazanin"/>
          <w:color w:val="111111"/>
          <w:sz w:val="28"/>
          <w:sz w:val="28"/>
          <w:szCs w:val="28"/>
          <w:rtl w:val="true"/>
          <w:lang w:bidi="fa-IR"/>
        </w:rPr>
        <w:t>بفتح شین و الف و راء مهمله و 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اسم هندی است بیخی شبیه بتربد و طعم آن بی‌حدت و ذی مقراطیس کوید طبیعت آن در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بلغم مائی و جهت امراض بارده نافع و کویند آن را بهندی بدها را بکسر باء موحده و فتح دال مهمله و خفای ها و الف و فتح راء مهمله و الف نامند طعم آن تلخ و ملین طبع و مقوی باه و دافع سودا و بلغم و خون و جهت اورام اعضا و امراض بارده و سیلان منی مفید</w:t>
      </w:r>
      <w:r>
        <w:rPr>
          <w:rFonts w:eastAsia="IRNazanin" w:cs="IRNazanin"/>
          <w:color w:val="111111"/>
          <w:sz w:val="28"/>
          <w:szCs w:val="28"/>
          <w:rtl w:val="true"/>
          <w:lang w:bidi="fa-IR"/>
        </w:rPr>
        <w:t>*</w:t>
      </w:r>
      <w:bookmarkStart w:id="4108" w:name="pg2583_21598"/>
    </w:p>
    <w:p>
      <w:pPr>
        <w:pStyle w:val="Heading5"/>
        <w:numPr>
          <w:ilvl w:val="4"/>
          <w:numId w:val="1"/>
        </w:numPr>
        <w:rPr/>
      </w:pPr>
      <w:bookmarkStart w:id="4109" w:name="__RefHeading___Toc179690_1395250215"/>
      <w:bookmarkStart w:id="4110" w:name="_Toc1686"/>
      <w:bookmarkEnd w:id="4108"/>
      <w:bookmarkEnd w:id="4109"/>
      <w:r>
        <w:rPr>
          <w:rtl w:val="true"/>
        </w:rPr>
        <w:t>شاهتره</w:t>
      </w:r>
      <w:bookmarkEnd w:id="4110"/>
    </w:p>
    <w:p>
      <w:pPr>
        <w:pStyle w:val="BookText"/>
        <w:rPr/>
      </w:pPr>
      <w:r>
        <w:rPr>
          <w:rFonts w:ascii="IRNazanin" w:hAnsi="IRNazanin" w:eastAsia="IRNazanin"/>
          <w:color w:val="111111"/>
          <w:sz w:val="28"/>
          <w:sz w:val="28"/>
          <w:szCs w:val="28"/>
          <w:rtl w:val="true"/>
          <w:lang w:bidi="fa-IR"/>
        </w:rPr>
        <w:t>بفتح شین و الف و کسر ها و فتح تاء مثناة فوقانیه و راء مهمله و ها لغت فارسی است معرب آن شاهترج است و معنی آن سلطان البقول و بعربی بقلة الملک و بیونانی قیاسوسی بمعنی دخانی و قفتص نیز و بهندی پت پاپره بمعنی بقلۀ نافعه برای مرۀ صفرا و کت پاپره نیز نامند و در طب قدیم فلاحان و شام آن را شجرة الدم می‌نامند جهت آنکه صاف کنندۀ خون است بالخاصیت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معروف دو نوع می‌باشد یکی را برک ریزه شبیه بکشنیز و اندک خاکستری رنک و کل آن بنفش ریزه و دوم برک آن از ان عریضتر و سبز و کل آن سفید و طعم هر دو نوع تلخ با اندک حدت و قبض و هر دو را کزبرة الحمام نامند و برک آن بهتر از سائر اجزای آن بهترین آن سبز تازه تلخ باندک تیزی و قبض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و در حرارت معتدل و در دوم خشک و کویند در دوم کرم است و شیخ الرئیس در اول سرد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سدۀ کبد و طحال و مقوی کبد و معده و مدبغ آن و مسهل اخلاط ثلثه خصوصا سودا و دافع مرۀ صفرا و سودای محترقه ببول و صاف کنندۀ خون و مدر بول و منبه اشتها و خشک آن در تقویت معده قویتر و جهت تپهای کهنه و امراض سوداوی و بلغم شور و تقویت بن دندان آن و با سرکه جهت قئ صفراوی و غثیان بلغمی و تنقیۀ معده و امعا از فضول محتبسه در ان و همچنین با ماء العسل و آب برک تازۀ آن با شکر و یا با تمر هندی جهت تنقیۀ معده و امعا و تفتیح سدۀ کبد و طحال و تقویت معده و رفع یرقان و جرب و حکه و قوبا و ابریۀ حادث از احتراق خون صفراوی عفن و یا بلغم عفن و کسر حدت اخلاط محترقه مریه و سوداویه از سر و بدن و دفع آنها ببول و براز و عرق آن یعنی ماء مقطر شاهتره بقرع و انبیق مانع اسهال جهت مفارقت نمودن جوهر حار لطیف مفتح آن و اکتحال عصارۀ آن جهت تقویت باصره و منع ریختن اشک بسیار و با صمغ عربی جهت منع روئیدن شعر منقلب که کنده باشند و مضمضۀ آن جهت جراحت کام و زبان و حرارت آن و تنقیۀ لثه و استحکام آن و ضماد خشک آن با حنا که در حمام استعمال نمایند جهت جرب و حکه مجرب و بدستور چون با آب تازۀ آن بسرشند و بمالند و شستن سر و ریش با آب منقوع آن جهت رفع قمل و صئبان که رشک باشد و ابریه نافع و بدستور شستن با آب مطبوخ آن و ابن ماسویه ضماد تازۀ آن را جهت کزیدن زنبور بسیار موثر دانسته‌اند و صاحب شفاء الاسنام کفته بهترین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۵٣٩</w:t>
      </w:r>
      <w:r>
        <w:rPr>
          <w:rFonts w:ascii="IRNazanin" w:hAnsi="IRNazanin" w:eastAsia="IRNazanin"/>
          <w:color w:val="111111"/>
          <w:sz w:val="28"/>
          <w:sz w:val="28"/>
          <w:szCs w:val="28"/>
          <w:rtl w:val="true"/>
          <w:lang w:bidi="fa-IR"/>
        </w:rPr>
        <w:t>آن برک تازۀ آن است و نوشته که استاد من کفت ندیدم من که شاهتره بتنهائی تلیین طبیعت کند چه جای اسهال و نه تقویت قلب بل ضعف آن دیده شده و تخم آن معتدل الحرارت و در افعال محمد بن احمد و جالینوس قویتر از سائر اجزای آن دانسته‌اند و کویند شاهتره مضر رئه است و مصلح آن کاسنی مقدار شربت از جرم آن سه درم تا پنج درم و از آب آن از سی مثقال تا شصت مثقال با آب نقوع هلیلۀ زرد مطیب بشکر و در مطبوخ پنج درم تا ده درم و از تخم آن تا پنج درم بدل آن نصف وزن آن سنا و دو ثلث آن هلیلۀ زرد و کفته‌اند که استعمال آن با هلیلۀ زرد اولی است جهت آنکه مضر طحال است و هلیله مصلح آن است و عصارۀ برک آن را باید صاف ناکرده استعمال نمایند و قسمی از کیاه می‌باشد در نبات شبیه بدان و از ان بسیار تیره‌تر و برک آن باریکتر شبیه بافسنتین و ساق آن استاده و کل آن مائل بسیاهی و مجتمع و عروق آن لطیف و تلخی و قبضی ندارد بلکه بی‌مزه و بدبو و قاتل کاو است چون آن را بچرد و غیر مستعمل زیرا که غیر شاهتره است</w:t>
      </w:r>
    </w:p>
    <w:p>
      <w:pPr>
        <w:pStyle w:val="BookText"/>
        <w:rPr/>
      </w:pPr>
      <w:r>
        <w:rPr>
          <w:rFonts w:ascii="IRNazanin" w:hAnsi="IRNazanin" w:eastAsia="IRNazanin"/>
          <w:i/>
          <w:i/>
          <w:iCs/>
          <w:color w:val="111111"/>
          <w:sz w:val="28"/>
          <w:sz w:val="28"/>
          <w:szCs w:val="28"/>
          <w:rtl w:val="true"/>
          <w:lang w:bidi="fa-IR"/>
        </w:rPr>
        <w:t>شاهسقرم</w:t>
      </w:r>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شین و الف و فتح ها و کسر ها نیز آمده و سکون سین مهمله و فتح فا و راء مهمله و میم معرب شاهسپرم فارسی است بمعنی سلطان الریاحین و نیز بفارسی نازبو معروف بریحان مطلق است و بفرنکی اسمیم و قسمی که برک آن بزرک است اسمیم ماکنوم یعنی برک بزرک و قسمی که برک آن ریزه است اسمیم باروم یعنی برک کوچک و بهندی تلسی نامند و بعضی غیر تلسی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ریحان سبز مائل بزردی ریزۀ تر برک است و قسمی بزرک برک سبز تیره صاحب اختیارات بدیعی نوشته که حبق کرمانی است و بهترین آن سعتری بود که کرمانی نامند و ریحان یزدی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سدۀ دماغی و محلل اورام جمیع اعضا و جهت خفقان و ضعف معده و ریاح غلیظه و عصارۀ آن با شکر جهت رفع درد سینه و ربو و سرفه و مضمضه و خائیدن آن جهت قلاع دهان و تر کردۀ آن با آب مبرد و مقوی اعضا و استشمام آن جهت درد سر محرورین و مسافرین و رفع وبا و کریزانیدن هوام و تخم آن مقاوم سموم و بالخاصیت معتدل جمیع امزجه و بدانکه اطبا کوبیدن تخم ریحان را در تراکیب منع نموده اند و همچنین بزر لسان الحمل را در ادویۀ زحیر جهت آنکه لعابیت آنها که مطلوب است زائل می‌کردد و لیکن کوبیدۀ آن ضرر نمی‌رساند مانند کوبیدۀ بزر قطونا و در تراکیب ادویۀ زحیر کوفتۀ آن مستعمل است چنانچه صاحب کفایۀ منصوری و غیر آن نوشته‌اند که در کوفته آنها قوت قابضه زیاده می‌باشد خصوص تخم ریحان که کوفتۀ آن با صمغ عربی در زحیر عجیب النفع است و مجرب و جوشانیدۀ آن نیز مفید</w:t>
      </w:r>
    </w:p>
    <w:p>
      <w:pPr>
        <w:pStyle w:val="BookText"/>
        <w:rPr/>
      </w:pPr>
      <w:r>
        <w:rPr>
          <w:rFonts w:ascii="IRNazanin" w:hAnsi="IRNazanin" w:eastAsia="IRNazanin"/>
          <w:i/>
          <w:i/>
          <w:iCs/>
          <w:color w:val="111111"/>
          <w:sz w:val="28"/>
          <w:sz w:val="28"/>
          <w:szCs w:val="28"/>
          <w:rtl w:val="true"/>
          <w:lang w:bidi="fa-IR"/>
        </w:rPr>
        <w:t>شاه صینی</w:t>
      </w:r>
    </w:p>
    <w:p>
      <w:pPr>
        <w:pStyle w:val="BookText"/>
        <w:rPr/>
      </w:pPr>
      <w:r>
        <w:rPr>
          <w:rFonts w:ascii="IRNazanin" w:hAnsi="IRNazanin" w:eastAsia="IRNazanin"/>
          <w:color w:val="111111"/>
          <w:sz w:val="28"/>
          <w:sz w:val="28"/>
          <w:szCs w:val="28"/>
          <w:rtl w:val="true"/>
          <w:lang w:bidi="fa-IR"/>
        </w:rPr>
        <w:t>بفتح شین و الف و ها و کسر صاد مهمله و سکون یاء مثناة تحتانیه و کسر نون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عصارۀ جامد سیاه صفایحی است که برو شبیه بنقش خاتم نقشی باشد و از چین آورند و کویند که از هند و کویند آن عصارۀ حنای چینی است و کویند عصارۀ ریوند است و مولانا نفیس کرمانی نوشته که برک حنای چینی مسحوق معجون باخل است و بالجمله از ادویۀ مجهولة الماهیت است و بالوان مختلف می‌باشد بعضی برنک صندل سفید و بعضی مائل بسرخی و بعضی مائل بسیاهی و بعضی مائل بزردی و این بهترین همه و مستعمل و غیر تنزوی خطائی است</w:t>
      </w:r>
      <w:bookmarkStart w:id="4111" w:name="pg2583_21601"/>
    </w:p>
    <w:p>
      <w:pPr>
        <w:pStyle w:val="BookText"/>
        <w:rPr/>
      </w:pPr>
      <w:bookmarkEnd w:id="4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pStyle w:val="BookText"/>
        <w:rPr/>
      </w:pPr>
      <w:r>
        <w:rPr>
          <w:rFonts w:ascii="IRNazanin" w:hAnsi="IRNazanin" w:eastAsia="IRNazanin"/>
          <w:color w:val="111111"/>
          <w:sz w:val="28"/>
          <w:sz w:val="28"/>
          <w:szCs w:val="28"/>
          <w:rtl w:val="true"/>
          <w:lang w:bidi="fa-IR"/>
        </w:rPr>
        <w:t>مجفف و قابض و طلای آن جهت صداع حار و با کلاب جهت اورام حاره و ابتدای فتق و ذرور آن جهت نزف الدم جراحات و آشامیدن آن معین بر بیداری و جهت صداع حار و منع صعود بخار بدماغ و جهت ضعف معده نافع</w:t>
      </w:r>
    </w:p>
    <w:p>
      <w:pPr>
        <w:pStyle w:val="Heading5"/>
        <w:numPr>
          <w:ilvl w:val="4"/>
          <w:numId w:val="1"/>
        </w:numPr>
        <w:rPr/>
      </w:pPr>
      <w:bookmarkStart w:id="4112" w:name="__RefHeading___Toc179692_1395250215"/>
      <w:bookmarkStart w:id="4113" w:name="_Toc1687"/>
      <w:bookmarkEnd w:id="4112"/>
      <w:r>
        <w:rPr>
          <w:rtl w:val="true"/>
        </w:rPr>
        <w:t>شاهبانک</w:t>
      </w:r>
      <w:bookmarkEnd w:id="4113"/>
    </w:p>
    <w:p>
      <w:pPr>
        <w:pStyle w:val="BookText"/>
        <w:rPr/>
      </w:pPr>
      <w:r>
        <w:rPr>
          <w:rFonts w:ascii="IRNazanin" w:hAnsi="IRNazanin" w:eastAsia="IRNazanin"/>
          <w:color w:val="111111"/>
          <w:sz w:val="28"/>
          <w:sz w:val="28"/>
          <w:szCs w:val="28"/>
          <w:rtl w:val="true"/>
          <w:lang w:bidi="fa-IR"/>
        </w:rPr>
        <w:t>و شابانک و غابانک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خلاف است بعضی کویند بنفسج الکلاب است که بعربی</w:t>
      </w:r>
    </w:p>
    <w:p>
      <w:pPr>
        <w:pStyle w:val="BookText"/>
        <w:rPr/>
      </w:pPr>
      <w:r>
        <w:rPr>
          <w:rFonts w:ascii="IRNazanin" w:hAnsi="IRNazanin" w:eastAsia="IRNazanin"/>
          <w:color w:val="111111"/>
          <w:sz w:val="28"/>
          <w:sz w:val="28"/>
          <w:szCs w:val="28"/>
          <w:lang w:bidi="fa-IR"/>
        </w:rPr>
        <w:t>۵۴٠</w:t>
      </w:r>
      <w:r>
        <w:rPr>
          <w:rFonts w:ascii="IRNazanin" w:hAnsi="IRNazanin" w:eastAsia="IRNazanin"/>
          <w:color w:val="111111"/>
          <w:sz w:val="28"/>
          <w:sz w:val="28"/>
          <w:szCs w:val="28"/>
          <w:rtl w:val="true"/>
          <w:lang w:bidi="fa-IR"/>
        </w:rPr>
        <w:t>قسوة الکلاب نامند و بعضی جمسفرم بری و صاحب جامع و نواب مرحوم برنوف دانسته‌اند و نیز کفته‌اند که شجر ابراهیم کوچک است و نیز از قول غافقی نقل کرده که نوعی از قیصوم است و از قول صاحب حاوی که حب شبرم بری است و صاحب اختیارات بدیعی کفته که اینها همه خلاف است و محقق آنست که بنفسج الکلاب است که بشیرازی آن رانس سک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است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صرع و آب رفتن از دهان خصوصا اطفال و تحلیل ریاح شکم ایشان و زخمها و قائم مقام مرزنجوش است</w:t>
      </w:r>
    </w:p>
    <w:p>
      <w:pPr>
        <w:pStyle w:val="Heading5"/>
        <w:numPr>
          <w:ilvl w:val="4"/>
          <w:numId w:val="1"/>
        </w:numPr>
        <w:rPr/>
      </w:pPr>
      <w:bookmarkStart w:id="4114" w:name="__RefHeading___Toc179694_1395250215"/>
      <w:bookmarkStart w:id="4115" w:name="_Toc1688"/>
      <w:bookmarkEnd w:id="4114"/>
      <w:r>
        <w:rPr>
          <w:rtl w:val="true"/>
        </w:rPr>
        <w:t>شاض</w:t>
      </w:r>
      <w:bookmarkEnd w:id="4115"/>
    </w:p>
    <w:p>
      <w:pPr>
        <w:pStyle w:val="BookText"/>
        <w:rPr/>
      </w:pPr>
      <w:r>
        <w:rPr>
          <w:rFonts w:ascii="IRNazanin" w:hAnsi="IRNazanin" w:eastAsia="IRNazanin"/>
          <w:color w:val="111111"/>
          <w:sz w:val="28"/>
          <w:sz w:val="28"/>
          <w:szCs w:val="28"/>
          <w:rtl w:val="true"/>
          <w:lang w:bidi="fa-IR"/>
        </w:rPr>
        <w:t>بفتح شین و الف و ضاد معجمه بزبان هندی ارهروتور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 است از حبوب ماکولۀ معروفۀ مشهوره که در اکثر بلاد خصوص مازندران و هند و بنکاله و دکهن بهم می‌رسد بقدر نخود کوچکی و مدور اندک پهن و بر سر آن مانند دانۀ باقلا نشانی و در دکهن و بندر سورت و کجرات و عظیم‌آباد خوب و بالیده می‌شود</w:t>
      </w:r>
      <w:bookmarkStart w:id="4116" w:name="pg2583_21602"/>
    </w:p>
    <w:p>
      <w:pPr>
        <w:pStyle w:val="BookText"/>
        <w:rPr/>
      </w:pPr>
      <w:bookmarkEnd w:id="4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دوم کفته‌اند و شاید کرم و خشک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نفاخ و بطی الهضم و قلیل الغذا و قابض و مبخر و جهت اسهال صفراوی و ذرب و فساد بلغم و خون و دفع زهر نافع دانسته‌اند</w:t>
      </w:r>
    </w:p>
    <w:p>
      <w:pPr>
        <w:pStyle w:val="BookText"/>
        <w:rPr/>
      </w:pPr>
      <w:r>
        <w:rPr>
          <w:rFonts w:ascii="IRNazanin" w:hAnsi="IRNazanin" w:eastAsia="IRNazanin"/>
          <w:b/>
          <w:b/>
          <w:bCs/>
          <w:color w:val="111111"/>
          <w:sz w:val="28"/>
          <w:sz w:val="28"/>
          <w:szCs w:val="28"/>
          <w:rtl w:val="true"/>
          <w:lang w:bidi="fa-IR"/>
        </w:rPr>
        <w:t>فصل الشین المعجمة مع الباء الموحدة</w:t>
      </w:r>
    </w:p>
    <w:p>
      <w:pPr>
        <w:pStyle w:val="Heading5"/>
        <w:numPr>
          <w:ilvl w:val="4"/>
          <w:numId w:val="1"/>
        </w:numPr>
        <w:rPr/>
      </w:pPr>
      <w:bookmarkStart w:id="4117" w:name="__RefHeading___Toc179696_1395250215"/>
      <w:bookmarkStart w:id="4118" w:name="_Toc1689"/>
      <w:bookmarkEnd w:id="4117"/>
      <w:r>
        <w:rPr>
          <w:rtl w:val="true"/>
        </w:rPr>
        <w:t>شب</w:t>
      </w:r>
      <w:bookmarkEnd w:id="4118"/>
    </w:p>
    <w:p>
      <w:pPr>
        <w:pStyle w:val="BookText"/>
        <w:rPr/>
      </w:pPr>
      <w:r>
        <w:rPr>
          <w:rFonts w:ascii="IRNazanin" w:hAnsi="IRNazanin" w:eastAsia="IRNazanin"/>
          <w:color w:val="111111"/>
          <w:sz w:val="28"/>
          <w:sz w:val="28"/>
          <w:szCs w:val="28"/>
          <w:rtl w:val="true"/>
          <w:lang w:bidi="fa-IR"/>
        </w:rPr>
        <w:t>بکسر شین و فتح نیز آمده و باء موحدۀ مشدده بفارسی ذمه و زاک سفید و بهندی پهتکری بکسر باء فارسی و خفای ها و سکون تاء چهار نقطۀ مثناة فوقانیه و کسر کاف و راء مهمله و یا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مائیتی است که مجتمع و منعقد می‌کردد و از اجزای عفنۀ ارضیه بسبب برودت انعقاد غیر مستحکم یافته از جملۀ معادن اربعه غیر کاملة الصورت است که عبارت از زاجات و املاح و نوشادر و شبوب باشند و آن چیزی است شبیه بزاج و باندک ترشی بخلاف زاج که ترشی آن زیاده است و در اکثر افعال مانند زاج است و معادن آن یمن و مصر و بلاد ارمنیه و کرجستان و اکثر بلاد است و اصناف آن را هفده بیان نموده‌اند و آنچه موجود و مستعمل است این چهار صنف است یکی سفید شفاف مائل بزردی و یا بی‌زردی و این را یمانی نامند و این ابی است که از معدن آنکه بلاد یمن است می‌چکد و منجمد می‌کردد و این بهترین اصناف است و صنف دوم سفید شفاف که در ان مطلق زردی نیست و این را زاج بلوری نامند و قطعهای این مربع و مکعب و مشقق می‌باشد و صنف سوم مائل باستداره و این را زاج مدحرج نامند و صنف چهارم ملمس آن نرم و زودشکن و با زهومت رائحه و این را زاج زفر نامند و سه صنف دیکر است که همه غیر مستعمل یکی زرد مستطیل و دوم سرخ رنک غیر مضبوط الشکل و سوم سبز شبیه بزاج و شور مزه و دو صنف دیکر است که با سمیت است و غیر مستعمل یکی ازرق شفاف و دوم سیاه مائل بتیرکی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مجموع آن</w:t>
      </w:r>
    </w:p>
    <w:p>
      <w:pPr>
        <w:pStyle w:val="BookText"/>
        <w:rPr/>
      </w:pPr>
      <w:r>
        <w:rPr>
          <w:rFonts w:ascii="IRNazanin" w:hAnsi="IRNazanin" w:eastAsia="IRNazanin"/>
          <w:color w:val="111111"/>
          <w:sz w:val="28"/>
          <w:sz w:val="28"/>
          <w:szCs w:val="28"/>
          <w:rtl w:val="true"/>
          <w:lang w:bidi="fa-IR"/>
        </w:rPr>
        <w:t>در دوم کرم و در سوم خشک و در سوم کرم نیز کفته‌اند و بعضی سرد دانسته و اصلی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مجفف قوی و قاطع نزف الدم زخمها و زائل کنندۀ کوشت زائد و التیام دهندۀ قروح و رافع چرک و زنک معادن و در صاف کردن آب و شراب سریع الاثر و شرب آن مانع قئ و غثیان و مقوی ماسکه و سعوط آن قاطع رعاف و قطور آب محلول آن جهت بیاض عین و غشاوۀ رقیقین با تکرار عمل نافع و قطور مطبوخ آن در زیت جهت رفع کری و نشف رطوبات و وجع آن و وجع انثیین مفید و اکتحال مکلس مسحوق با مروارید و شکر و پوست تخم‌مرغ و سرکین حردون اجزا متساوی جهت قلع بیاض عین مجرب و با مازو و سماق جهت دمعه و قمل و حمرۀ مزمنه و اورام و سطبری پلک چشم و قلع بثور لبنیه و سنون آن با فوفل جهت درد دندان و تقویت لثه و استحکام دندان متحرک و بدستور امساک آن بر دندان متحرک و با</w:t>
      </w:r>
      <w:r>
        <w:rPr>
          <w:rFonts w:eastAsia="IRNazanin" w:cs="IRNazanin"/>
          <w:color w:val="111111"/>
          <w:sz w:val="28"/>
          <w:szCs w:val="28"/>
          <w:rtl w:val="true"/>
          <w:lang w:bidi="fa-IR"/>
        </w:rPr>
        <w:t>&amp;</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۵۴١</w:t>
      </w:r>
      <w:r>
        <w:rPr>
          <w:rFonts w:ascii="IRNazanin" w:hAnsi="IRNazanin" w:eastAsia="IRNazanin"/>
          <w:color w:val="111111"/>
          <w:sz w:val="28"/>
          <w:sz w:val="28"/>
          <w:szCs w:val="28"/>
          <w:rtl w:val="true"/>
          <w:lang w:bidi="fa-IR"/>
        </w:rPr>
        <w:t>خاکستر بیخ کرنب جهت قلاع و بدستور با عسل جهت قلاع و مضمضه بطبیخ آن با سرکه و عسل نیز و ذرور آن جهت ورم لثه و لهاة نافع و بدستور طلای آن از بیرون و ضماد آن با روغن جهت اورام بلغمی و با ادویۀ مناسبه جهت استسقای لحمی و تهبج و با برک آس جهت رفع بدبوئی زیر بغل و عرق آن و با نمک و مازو و کل سرخ و سرکه جهت منع قروح ساعیه و خبیثه و سعی تزاید آن و با آب کرم و با عسل جهت حکه و جرب متقرح و با عسل جهت رفع آثار و با عصارۀ عصی الراعی بر بناکوش جهت منع سیلان مواد از کوش و بهق و با دردی خل و عفص هر سه مساوی جهت اکله و طلای محلول آن در آب بر ناخن سفید شده و خارش انکشتان و داخس و شقاق عارض از سرما و پاشیدن آب محلول آن جهت سوختکی آتش و منع آبلۀ آن مؤثر و با موم جهت داخس و با آب بر موی و بر بدن جهت رفع قمل و رشک و اذابۀ لحم زائد در هر عضو که باشد و ذرور آن جهت رفع نزف الدم و حمول آن بتنهائی در پارچۀ صوفی جهت رفع سیلان حیض و نشف رطوبات و اصلاح حال رحم و پیش از هنکام جماع مانع حمل و با قطران مسقط جنین با تکرار عمل و نفوخ آن در دهن افعی و بدستور قطور آن با آب دهن انسان کشندۀ آن و بخور آن در زیر جامۀ خواب کسی که بترسد و فزع نماید جهت ازالۀ آن مؤثر و کذاشتن آن در زیر جامۀ خواب مانع احتلام و رافع فزع در خواب مقدار شربت آن یک قیراط بدل آن نوشادر و کویند از خواص آن آنست که چون کسی را چشم بد رسد و شب را بخور کند اکر در ان قطعه ثقبه بصورت چشم پیدا کردد و آن را در طرف قبلۀ خانۀ آن شخص بکذارند چشم بد باهل آن خانه نرسد المضار آشامیدن یک درم آن بسیار مضر و محدث سرفۀ شدید و یبس بسیار و مضر رئه و کاه مؤدی بسل کردد و دو درم آن فی الفور کشنده و مداوای آن آشامیدن شیر تازۀ دوشیده و کره کاو و یا روغن کاو و شکر و فانیذ و قئ کردن و میوۀ تر و تازه خوردن است</w:t>
      </w:r>
      <w:bookmarkStart w:id="4119" w:name="pg2583_21604"/>
    </w:p>
    <w:p>
      <w:pPr>
        <w:pStyle w:val="Heading5"/>
        <w:numPr>
          <w:ilvl w:val="4"/>
          <w:numId w:val="1"/>
        </w:numPr>
        <w:rPr/>
      </w:pPr>
      <w:bookmarkStart w:id="4120" w:name="__RefHeading___Toc179698_1395250215"/>
      <w:bookmarkStart w:id="4121" w:name="_Toc1690"/>
      <w:bookmarkEnd w:id="4119"/>
      <w:bookmarkEnd w:id="4120"/>
      <w:r>
        <w:rPr>
          <w:rtl w:val="true"/>
        </w:rPr>
        <w:t>شبت</w:t>
      </w:r>
      <w:bookmarkEnd w:id="4121"/>
    </w:p>
    <w:p>
      <w:pPr>
        <w:pStyle w:val="BookText"/>
        <w:rPr/>
      </w:pPr>
      <w:r>
        <w:rPr>
          <w:rFonts w:ascii="IRNazanin" w:hAnsi="IRNazanin" w:eastAsia="IRNazanin"/>
          <w:color w:val="111111"/>
          <w:sz w:val="28"/>
          <w:sz w:val="28"/>
          <w:szCs w:val="28"/>
          <w:rtl w:val="true"/>
          <w:lang w:bidi="fa-IR"/>
        </w:rPr>
        <w:t>بکسر شین و فتح باء موحده و تاء مثناة فوقانیۀ مشدده که بفارسی شوت و شود و بیونانی و انبیتون و بهندی سواوسوی و تخم آن را بهندی والان خورد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معروف قائم بر یک ساق و شاخهای آن بسیار باریک شبیه برازیانه و برکهای آن ریزه و کل آن چتری و تخم آن ریزه‌تر از رازیانه و اندک پهن بشکل نصف دانۀ رازیانه در طول و کفته‌اند که اهل تجربه تصریح نموده‌اند که هریک از رازیانه و شبت در بعضی اراضی منقلب بیکدیکر می‌شوند و قوت آن تا دو سال باقی می‌ماند و از ادویۀ کبار جلیلة القدر و بهترین آن تازۀ خوشبوی شکفتۀ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در اول دوم خشک و کفته‌اند تر آن در آخر اول کرم و خشک آن در اول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منضج و مفتح سدد و هاضم و با تریاقیت و مسکن مغص و اوجاع بارده و مدر بول و حیض و جهت ربو و فواق امتلائی و ضعف معده و جکر و سپرز و سنک کرده و مثانه و قولنج و منع فساد اطعمه و امراض بلغمیۀ حادثه در سینه و معده و امراض آلات تناسل و آشامیدن آن با عسل جهت رفع سموم و اعانت بر قئ و اخراج اخلاط غلیظه از معده و نیز آشامیدن طبیخ تازه و خشک برک و تخم آن جهت پراکنده نمودن ریاح و تحلیل آنها از جمیع اقطار بدن و وجع ظهر و کرده و مثانه و ادرار بول و تسکین مغض و قطع غثیان که حادث از ایستادن طعام بر معده و جوشیدن آن باشد و فواق بلغمی امتلائی و طبخ کوشت با آن باعث اخراج وسخ و زفارت و زهومت آن و سرعت طبخ و نضج و انهضام آنست و چون شبت را سائیده با عسل طبخ دهند تا منعقد کردد بر معده لطوخ نمایند اسهال نماید بآسانی و جلوس در طبیخ برک آن و بدستور تخم آن جهت امراض رحم و تحلیل ریاح کرده و مثانه و انثیان و قطور عصارۀ آن جهت امراض کوش مقدار شربت آن تا هشت درهم المضار مضر محرورین</w:t>
      </w:r>
      <w:bookmarkStart w:id="4122" w:name="pg2583_21605"/>
    </w:p>
    <w:p>
      <w:pPr>
        <w:pStyle w:val="BookText"/>
        <w:rPr/>
      </w:pPr>
      <w:bookmarkEnd w:id="4122"/>
      <w:r>
        <w:rPr>
          <w:rFonts w:ascii="IRNazanin" w:hAnsi="IRNazanin" w:eastAsia="IRNazanin"/>
          <w:color w:val="111111"/>
          <w:sz w:val="28"/>
          <w:sz w:val="28"/>
          <w:szCs w:val="28"/>
          <w:lang w:bidi="fa-IR"/>
        </w:rPr>
        <w:t>۵۴٢</w:t>
      </w:r>
      <w:r>
        <w:rPr>
          <w:rFonts w:ascii="IRNazanin" w:hAnsi="IRNazanin" w:eastAsia="IRNazanin"/>
          <w:color w:val="111111"/>
          <w:sz w:val="28"/>
          <w:sz w:val="28"/>
          <w:szCs w:val="28"/>
          <w:rtl w:val="true"/>
          <w:lang w:bidi="fa-IR"/>
        </w:rPr>
        <w:t>مبخر و مغنی و مداومت اکل آن و آشامیدن طبیخ آن مضعف دماغ و بصر و معده و کرده و مثانه و مقلل و مجفف منی و اکثار آن قاطع آن مصلح آن آب‌لیمو و سکنجبین و آب‌غوره و ترشیها و در مبرودین قرنفل و دارچینی و عسل کفته‌اند بدل آن تخم آن و دهن آنکه عصارۀ برک تازۀ آن را با روغن زیتون بالمناصفه جوشانیده باشند و یا برک تازۀ آن را در روغن پرورده که مکرر تجدید نموده باشند ملطف و مسخن و جهت اعیا و درد مفاصل و اعصاب و تلیین صلابات و تهبج اطراف و رفع قشعریره و لرزتپها بغایت مؤثر و تخم آن کرم و تر و خشک تر در اطعمه و ترشیها جهت اصلاح معده و خوردن ترشی آن بعد از طعام مقئ قوی و بدستور مضر محرورین و مغثی و اکثار آن مضعف دماغ و باصره و باه و مجفف منی و مصلح آن نیز ترشیها است و تخم سوختۀ آن در سوم کرم و خشک و با عسل جهت امراض مقعده و بواسیر شربا و ضمادا و با رماد زجاج و عسل جهت تفتیت حصاة و عسر بول مجرب دانسته‌اند و ذرور آن مجفف قروح رطبه و پر چرک و جهت قرحۀ قضیب بی‌عدیل و ضماد مسحوق آن با عسل که در طبخ بحد انعقاد رسیده باشد بر مقعده باعث تلیین طبع است</w:t>
      </w:r>
    </w:p>
    <w:p>
      <w:pPr>
        <w:pStyle w:val="Heading5"/>
        <w:numPr>
          <w:ilvl w:val="4"/>
          <w:numId w:val="1"/>
        </w:numPr>
        <w:rPr/>
      </w:pPr>
      <w:bookmarkStart w:id="4123" w:name="__RefHeading___Toc179700_1395250215"/>
      <w:bookmarkStart w:id="4124" w:name="_Toc1691"/>
      <w:bookmarkEnd w:id="4123"/>
      <w:r>
        <w:rPr>
          <w:rtl w:val="true"/>
        </w:rPr>
        <w:t>شبرم</w:t>
      </w:r>
      <w:bookmarkEnd w:id="4124"/>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اول و سکون باء موحده و ضم راء مهمله و میم و بکسر اول و سوم نیز آمده و بیونانی سطوسا و بشیرازی کاو کشک و کانیطنوسک و طانیطومک نیز نامند جهت آنکه چون کاو بخورد می‌میرد و کوسفند را زیان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که در بوستانها و کشتزارها روید و ساق آن راست و با زغب و کره‌دار بقدر ذرعی شبیه به نی و شیردار و برک آن شبیه بطرخون و برک کاج و کل آن بنفش و دانۀ آن شبیه بعدس و مائل بسفیدی و زردی و بیخ آن سطبر و پرشیر و قویتر از ثمر آن و ثمر آن قویتر از برک آن بهترین آن سرخرنک سبک وزن رقیق شبیه بپوست پیچیده است که از نصیبین و دیار دیکر آورند و بدترین آن تیره رنک غلیظ سخت و آنچه از فارس آورند زبون و اقوال دیکر نیز در بیان ماهیت آن وارد است و آنچه بعد از شکستن در جوف آن مانند خیاطها باشد بسیار زبون قتال و غیر مستعمل بلکه استعمال مطلق آن بی‌احتیاج قوی مجوز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آخر دوم خشک و در دوم کرم و در سوم خشک نیز کفته‌اند و شیر آن تا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سموم قتاله و مسهل قوی بلغم و سودا و زردآب و با قوت قابضه و مفتح دهن رکها و سدد و مدر اخلاط از عمق بدن و موافق معدۀ بارد رطب و جهت استسقای زقی و قولنج و درد مفاصل نافع و ضماد آن جهت قوبا بیعدیل مضر محرورین و ضعیف البنیه و معده و جکر و باه و مورث حمیات حاده و ضعف اشتها و محرق منی مقدار شربت آن تا یک دانک و بدل آن مازریون و یک مثقال آن قاتل بقئ و کرب و غشی و خناق مداوای آن خوردن مسکه و روغن کاو و مرقۀ چرب است و نیم مثقال شیر آن کشنده و غیر مستعمل مصلح آن ناکوفتۀ آن را در شیر خیسانیدن و سه مرتبه تبدیل نمودن که در هر مرتبه یک‌شبانه‌روز در شیر باشد پس در سایه خشک نموده با انیسون و مقل و کمون کرمانی و هلیلۀ زرد و صبر و تربد و امثال اینها از ادویۀ مسهلۀ معتدله استعمال نمودن است برای کسر حدت شبرم زیرا که آن بسیار حاد است پیش از اصلاح و بتنهائی جائز نیست استعمال آن و در معالجۀ قولنج که سبب آن ریاح غلیظه و بلغم باشد با مقل و سکبینج و اشق و سرکین کرک حب ساخته بکار برند و در معالجۀ اورام و سدد و آب زرد که عبارت از استسقا است و غلبۀ بلغم و سودا در آب کاسنی و رازیانه و عنب الثعلب صاف کرده سه شبانروز خیسانیده پس در سایه خشک نموده با قدری نمک هندی و صبر و تربد و هلیله حب ساخته استعمال نمایند</w:t>
      </w:r>
      <w:r>
        <w:rPr>
          <w:rFonts w:eastAsia="IRNazanin" w:cs="IRNazanin"/>
          <w:color w:val="111111"/>
          <w:sz w:val="28"/>
          <w:szCs w:val="28"/>
          <w:rtl w:val="true"/>
          <w:lang w:bidi="fa-IR"/>
        </w:rPr>
        <w:t>*</w:t>
      </w:r>
      <w:bookmarkStart w:id="4125" w:name="pg2583_21607"/>
    </w:p>
    <w:p>
      <w:pPr>
        <w:pStyle w:val="Heading5"/>
        <w:numPr>
          <w:ilvl w:val="4"/>
          <w:numId w:val="1"/>
        </w:numPr>
        <w:rPr/>
      </w:pPr>
      <w:bookmarkStart w:id="4126" w:name="__RefHeading___Toc179702_1395250215"/>
      <w:bookmarkStart w:id="4127" w:name="_Toc1692"/>
      <w:bookmarkEnd w:id="4125"/>
      <w:bookmarkEnd w:id="4126"/>
      <w:r>
        <w:rPr>
          <w:rtl w:val="true"/>
        </w:rPr>
        <w:t>شبه</w:t>
      </w:r>
      <w:bookmarkEnd w:id="4127"/>
    </w:p>
    <w:p>
      <w:pPr>
        <w:pStyle w:val="BookText"/>
        <w:rPr/>
      </w:pPr>
      <w:r>
        <w:rPr>
          <w:rFonts w:ascii="IRNazanin" w:hAnsi="IRNazanin" w:eastAsia="IRNazanin"/>
          <w:color w:val="111111"/>
          <w:sz w:val="28"/>
          <w:sz w:val="28"/>
          <w:szCs w:val="28"/>
          <w:rtl w:val="true"/>
          <w:lang w:bidi="fa-IR"/>
        </w:rPr>
        <w:t>بفتح شین و باء موحده و ها بفارسی روی توتیا و بهندی جست و بلغتی کبهر بفتح کاف و سکون باء عجمی و خفای ها</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۵۴٣</w:t>
      </w:r>
      <w:r>
        <w:rPr>
          <w:rFonts w:ascii="IRNazanin" w:hAnsi="IRNazanin" w:eastAsia="IRNazanin"/>
          <w:color w:val="111111"/>
          <w:sz w:val="28"/>
          <w:sz w:val="28"/>
          <w:szCs w:val="28"/>
          <w:rtl w:val="true"/>
          <w:lang w:bidi="fa-IR"/>
        </w:rPr>
        <w:t>و راء مهمله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یکی از اجساد معدنیۀ معروفه است و از ترکیب آن با مس که ثلث وزن شبة و دو ثلث مس و یا ربع وزن شبه و سه ربع مس باشد جسدی زرد رنک شبیه بطلا می‌سازند که بفارسی آن را برنج و بهندی پیتل نامند و بعضی شبه را اسم اصطلاحی آن برنج مصنوع دانسته‌اند و شبه ما بین اسرب و قلعی است و صلب‌تر و دیر کدازتر از هر دو رنک آن مائل بکبودی و رنک آن کمتر از فلزات دیکر و اوانی مصنوع از ان جوهردار و نکاهداشتن آب در ان سرد و کلاب و و اکثر عرقها در ان خوب می‌ماند و دیر فاسد می‌کردد بخلاف اوانی اجساد دیکر و اوانی خالص آن شکننده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اکل و شرب در اوانی آن مقوی دل و معده و رافع خفقان و طلای محکوک آن با آب رازیانه و یا کاسنی و یا عنب الثعلب محلل اورام و اکتحال سوختۀ آن جهت رفع بیاض عین و سلاق و جرب و تقویت آن و در اطلیه جهت کلف و تحلیل اورام و رفع آثار مفید مضر طحال مصلح آن عسل مقدار شربت آن تا یک دانک و کفته‌اند که چون موی را بمنقاش آن بکنند دیر برآید و کفته‌اند مداومت آشامیدن آب در ظرف مصنوع از ان حابس طبع و مورث قولنج و زردی رنک است و نیز شبه اسم درختی است معرب از شاباهی سریانی و بیونانی فالیورس نامند بزرک و بقدر سه ذرع بلند می‌شود و در ریکستانها و اراضی خالیه بهم می‌رسد و شاخهای آن باریک صلب با خارهای کوچک و برک های آن شبیه ببرک آس سبز مائل با اندک زردی و کل آن اندک سرخ رنک و ثمر آن مانند شاهدانه که چون بفشارند از ان رطوبتی لزج بسیار برآید</w:t>
      </w:r>
      <w:bookmarkStart w:id="4128" w:name="pg2583_21608"/>
    </w:p>
    <w:p>
      <w:pPr>
        <w:pStyle w:val="BookText"/>
        <w:rPr/>
      </w:pPr>
      <w:bookmarkEnd w:id="4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کرم و در دوم خشک و برعکس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تخم آن از اکبر و اعظم ادویه نافع از برای نهش افاعی و حیوانات سمی و مغری سینه و همچنین برک و بیخ آن و طبیخ آن حابس بطن و محلل اورام بلغمیه است در ابتدا</w:t>
      </w:r>
    </w:p>
    <w:p>
      <w:pPr>
        <w:pStyle w:val="Heading5"/>
        <w:numPr>
          <w:ilvl w:val="4"/>
          <w:numId w:val="1"/>
        </w:numPr>
        <w:rPr/>
      </w:pPr>
      <w:bookmarkStart w:id="4129" w:name="__RefHeading___Toc179704_1395250215"/>
      <w:bookmarkStart w:id="4130" w:name="_Toc1693"/>
      <w:bookmarkEnd w:id="4129"/>
      <w:r>
        <w:rPr>
          <w:rtl w:val="true"/>
        </w:rPr>
        <w:t>شبیبی</w:t>
      </w:r>
      <w:bookmarkEnd w:id="4130"/>
    </w:p>
    <w:p>
      <w:pPr>
        <w:pStyle w:val="BookText"/>
        <w:rPr/>
      </w:pPr>
      <w:r>
        <w:rPr>
          <w:rFonts w:ascii="IRNazanin" w:hAnsi="IRNazanin" w:eastAsia="IRNazanin"/>
          <w:color w:val="111111"/>
          <w:sz w:val="28"/>
          <w:sz w:val="28"/>
          <w:szCs w:val="28"/>
          <w:rtl w:val="true"/>
          <w:lang w:bidi="fa-IR"/>
        </w:rPr>
        <w:t>بفتح شین و کسر دو باء موحده و سکون دو یاء مثناة تحتانیه در میان و آخر بیخ شوکران است و آن را عامه بیخ نفت نامند جهت آنکه در کوه نفت بسیار بهم می‌رسد و شبیه بلفاح است در تخدیر و اکثر افعال</w:t>
      </w:r>
    </w:p>
    <w:p>
      <w:pPr>
        <w:pStyle w:val="BookText"/>
        <w:rPr/>
      </w:pPr>
      <w:r>
        <w:rPr>
          <w:rFonts w:ascii="IRNazanin" w:hAnsi="IRNazanin" w:eastAsia="IRNazanin"/>
          <w:i/>
          <w:i/>
          <w:iCs/>
          <w:color w:val="111111"/>
          <w:sz w:val="28"/>
          <w:sz w:val="28"/>
          <w:szCs w:val="28"/>
          <w:rtl w:val="true"/>
          <w:lang w:bidi="fa-IR"/>
        </w:rPr>
        <w:t>فصل الشین مع الثاء المثلثة</w:t>
      </w:r>
    </w:p>
    <w:p>
      <w:pPr>
        <w:pStyle w:val="BookText"/>
        <w:rPr/>
      </w:pPr>
      <w:r>
        <w:rPr>
          <w:rFonts w:ascii="IRNazanin" w:hAnsi="IRNazanin" w:eastAsia="IRNazanin"/>
          <w:i/>
          <w:i/>
          <w:iCs/>
          <w:color w:val="111111"/>
          <w:sz w:val="28"/>
          <w:sz w:val="28"/>
          <w:szCs w:val="28"/>
          <w:rtl w:val="true"/>
          <w:lang w:bidi="fa-IR"/>
        </w:rPr>
        <w:t>شث</w:t>
      </w:r>
    </w:p>
    <w:p>
      <w:pPr>
        <w:pStyle w:val="BookText"/>
        <w:rPr/>
      </w:pPr>
      <w:r>
        <w:rPr>
          <w:rFonts w:ascii="IRNazanin" w:hAnsi="IRNazanin" w:eastAsia="IRNazanin"/>
          <w:color w:val="111111"/>
          <w:sz w:val="28"/>
          <w:sz w:val="28"/>
          <w:szCs w:val="28"/>
          <w:rtl w:val="true"/>
          <w:lang w:bidi="fa-IR"/>
        </w:rPr>
        <w:t>بفتح شین و ثاء مثلثه در ماهیت آن اختلاف است یوسف بغدادی برک سرو دانسته که از ان دباغت جلود می‌نمایند و کفته‌اند که کیاهی است تلخ خوش‌بو که بان پوست را دباغت می‌کنند و انطاکی و حکیم میر محمد مؤمن در تحفه نوشته‌اند که نباتی است بی‌ساق و کل و منحصر در اوراق متراکم تو بر تو با رطوبت بسیار کریه الرائحه زرد رنک و در کوهستانها و سنک‌لاخها بهم می‌رسد و دباغان دباغت پوست‌بان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آب آن حابس قئ و مقوی معده و قاطع نزف الدم همه اعضا و جهت اسهال سریع الاثر و در امراض چشم قائم مقام مامیثا مضر مثانه مصلح آن عناب مقدار شربت آن یک درم بدل آن سماق است و چون پوست حیوانات را بدان دباغت نمایند خوش‌بو کردد</w:t>
      </w:r>
      <w:bookmarkStart w:id="4131" w:name="pg2583_21609"/>
    </w:p>
    <w:p>
      <w:pPr>
        <w:pStyle w:val="Heading4"/>
        <w:numPr>
          <w:ilvl w:val="3"/>
          <w:numId w:val="1"/>
        </w:numPr>
        <w:rPr/>
      </w:pPr>
      <w:bookmarkStart w:id="4132" w:name="__RefHeading___Toc179706_1395250215"/>
      <w:bookmarkStart w:id="4133" w:name="_Toc1694"/>
      <w:bookmarkEnd w:id="4131"/>
      <w:bookmarkEnd w:id="4132"/>
      <w:r>
        <w:rPr>
          <w:rtl w:val="true"/>
        </w:rPr>
        <w:t>فصل الشین مع الجیم</w:t>
      </w:r>
      <w:bookmarkEnd w:id="4133"/>
    </w:p>
    <w:p>
      <w:pPr>
        <w:pStyle w:val="Heading5"/>
        <w:numPr>
          <w:ilvl w:val="4"/>
          <w:numId w:val="1"/>
        </w:numPr>
        <w:rPr/>
      </w:pPr>
      <w:bookmarkStart w:id="4134" w:name="__RefHeading___Toc179708_1395250215"/>
      <w:bookmarkStart w:id="4135" w:name="_Toc1695"/>
      <w:bookmarkEnd w:id="4134"/>
      <w:r>
        <w:rPr>
          <w:rtl w:val="true"/>
        </w:rPr>
        <w:t>شجرۀ ابی مالک</w:t>
      </w:r>
      <w:bookmarkEnd w:id="4135"/>
    </w:p>
    <w:p>
      <w:pPr>
        <w:pStyle w:val="BookText"/>
        <w:rPr/>
      </w:pPr>
      <w:r>
        <w:rPr>
          <w:rFonts w:ascii="IRNazanin" w:hAnsi="IRNazanin" w:eastAsia="IRNazanin"/>
          <w:color w:val="111111"/>
          <w:sz w:val="28"/>
          <w:sz w:val="28"/>
          <w:szCs w:val="28"/>
          <w:rtl w:val="true"/>
          <w:lang w:bidi="fa-IR"/>
        </w:rPr>
        <w:t>بفتح همزه و کسر باء موحده و یاء مثناة تحتانیه و فتح میم و الف و کسر لام و کاف بیونانی فلوماین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دو نوع می‌باشد بری و بحری و نبات آن منحصر بیک ساق مربع سبز رنک و بعضی مائل بسرخی و بنفشی و بران کرهها از هم دور و بر هر کرهی دو برک بزرک بقدر کف دستی در مقابل یکدیکر و مشرف دندانه‌دار مانند اره و پائین برکها سفید که کویا برک کوچکی است و کثیر الشعبه و شاخهای آن مجوف و کل آن ریزه و بنفش و ثقیل</w:t>
      </w:r>
    </w:p>
    <w:p>
      <w:pPr>
        <w:pStyle w:val="BookText"/>
        <w:rPr/>
      </w:pP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الرائحه در اقماع سبزی و ثمر آن بقدر نخودی مدور و تخم آن سیاه باریک و بیخ آن بزرک بیرون آن سیاه و اندرون آن سفید با لزوجت که چون در آب زنند از ان کفی مانند صابون برآید و از ان کماذران جامه شویند خوب پاک کردد و در دمشق و نواح آن بسیار و آن را صابون القاف نامند و منبت آن جاهای نمناک و سایه و کنار آبها و میان آنهاست و کفته‌اند که قسمی از عرطنیثا است و غیر چوۀ صباغان است و صاحب اختیارات بدیعی نوشته که نوعی از کلیم‌شوی است و در آذربو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اوائل دوم کرم و در یبوست قریب الاعتدال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 آن از ادویۀ شریفه است مقطع بلغم و جالی و مسهل سودا برفق و بهتر از لاجورد و دافع جمیع امراض سوداویه و در رفع جذام و قرحۀ ردیه بیعدیل کفته‌اند و آشامیدن آن خصوصا بری جهت نزف الدم نفساء مجرب و ضماد بیخ بری آن جهت خنازیر و طلای برک هر دو نوع آن رافع قروح و التیام دهندۀ زخمها مضر مثانه مصلح آن سکنجبین مقدار شربت آن تا سه درم بدل آن بوزن آن حجر ارمنی است</w:t>
      </w:r>
      <w:r>
        <w:rPr>
          <w:rFonts w:eastAsia="IRNazanin" w:cs="IRNazanin"/>
          <w:color w:val="111111"/>
          <w:sz w:val="28"/>
          <w:szCs w:val="28"/>
          <w:rtl w:val="true"/>
          <w:lang w:bidi="fa-IR"/>
        </w:rPr>
        <w:t>*</w:t>
      </w:r>
      <w:bookmarkStart w:id="4136" w:name="pg2583_21610"/>
    </w:p>
    <w:p>
      <w:pPr>
        <w:pStyle w:val="Heading5"/>
        <w:numPr>
          <w:ilvl w:val="4"/>
          <w:numId w:val="1"/>
        </w:numPr>
        <w:rPr/>
      </w:pPr>
      <w:bookmarkStart w:id="4137" w:name="__RefHeading___Toc179710_1395250215"/>
      <w:bookmarkStart w:id="4138" w:name="_Toc1696"/>
      <w:bookmarkEnd w:id="4136"/>
      <w:bookmarkEnd w:id="4137"/>
      <w:r>
        <w:rPr>
          <w:rtl w:val="true"/>
        </w:rPr>
        <w:t>شجرة الراهب</w:t>
      </w:r>
      <w:bookmarkEnd w:id="4138"/>
    </w:p>
    <w:p>
      <w:pPr>
        <w:pStyle w:val="BookText"/>
        <w:rPr/>
      </w:pPr>
      <w:r>
        <w:rPr>
          <w:rFonts w:ascii="IRNazanin" w:hAnsi="IRNazanin" w:eastAsia="IRNazanin"/>
          <w:color w:val="111111"/>
          <w:sz w:val="28"/>
          <w:sz w:val="28"/>
          <w:szCs w:val="28"/>
          <w:rtl w:val="true"/>
          <w:lang w:bidi="fa-IR"/>
        </w:rPr>
        <w:t>بفتح راء مهمله و الف و کسر ها و باء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 طب قدیم محمد بن احمد کفته درختی است که در بلاد دمشق بهم می‌رسد مزروع و غیر مزروع ثمر آن شبیه بثمر شاهدانه و روغنی که از ان می‌کیرند در طعم نیز شبیه بشهدانج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کفته‌اند دانهائی که در شاخهای بالای آن می‌باشد مقئ قوی و دانهای شاخهای زیرین مسهل بدون قئ و دانهای شاخهای وسط آن هم مقئ و هم مسهل مقدار شربت آن از پانزده دانه تا چهل دانه و غیر ماهودانه است</w:t>
      </w:r>
      <w:r>
        <w:rPr>
          <w:rFonts w:eastAsia="IRNazanin" w:cs="IRNazanin"/>
          <w:color w:val="111111"/>
          <w:sz w:val="28"/>
          <w:szCs w:val="28"/>
          <w:rtl w:val="true"/>
          <w:lang w:bidi="fa-IR"/>
        </w:rPr>
        <w:t>*</w:t>
      </w:r>
    </w:p>
    <w:p>
      <w:pPr>
        <w:pStyle w:val="Heading5"/>
        <w:numPr>
          <w:ilvl w:val="4"/>
          <w:numId w:val="1"/>
        </w:numPr>
        <w:rPr/>
      </w:pPr>
      <w:bookmarkStart w:id="4139" w:name="__RefHeading___Toc179712_1395250215"/>
      <w:bookmarkStart w:id="4140" w:name="_Toc1697"/>
      <w:bookmarkEnd w:id="4139"/>
      <w:r>
        <w:rPr>
          <w:rtl w:val="true"/>
        </w:rPr>
        <w:t>شجرة المریم</w:t>
      </w:r>
      <w:bookmarkEnd w:id="4140"/>
    </w:p>
    <w:p>
      <w:pPr>
        <w:pStyle w:val="BookText"/>
        <w:rPr/>
      </w:pPr>
      <w:r>
        <w:rPr>
          <w:rFonts w:ascii="IRNazanin" w:hAnsi="IRNazanin" w:eastAsia="IRNazanin"/>
          <w:color w:val="111111"/>
          <w:sz w:val="28"/>
          <w:sz w:val="28"/>
          <w:szCs w:val="28"/>
          <w:rtl w:val="true"/>
          <w:lang w:bidi="fa-IR"/>
        </w:rPr>
        <w:t>بفتح میم و سکون را و فتح یاء مثناة تحتانیه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 بخور مریم است و مذکور شد و شاخهای آن درهم و مشبک در یکدیکر که چون در آب اندازند دراز و بالیده کردد و چون خشک شود بحال خود عود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یبوست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رافع بلغم و سرخ کنندۀ بشره و جالی و جهت زکام بارد و نزول آب در چشم و آب نقوع آن جهت عسر ولادت و اخراج جنین بیعدیل و طلای آن جهت بواسیر و بهق و برص و اندمال زخمها و بردن کوشت زائد مؤثر مضر رئه مصلح آن کثیرا مقدار شربت آن تا نیم درم است</w:t>
      </w:r>
      <w:r>
        <w:rPr>
          <w:rFonts w:eastAsia="IRNazanin" w:cs="IRNazanin"/>
          <w:color w:val="111111"/>
          <w:sz w:val="28"/>
          <w:szCs w:val="28"/>
          <w:rtl w:val="true"/>
          <w:lang w:bidi="fa-IR"/>
        </w:rPr>
        <w:t>*</w:t>
      </w:r>
    </w:p>
    <w:p>
      <w:pPr>
        <w:pStyle w:val="Heading5"/>
        <w:numPr>
          <w:ilvl w:val="4"/>
          <w:numId w:val="1"/>
        </w:numPr>
        <w:rPr/>
      </w:pPr>
      <w:bookmarkStart w:id="4141" w:name="__RefHeading___Toc179714_1395250215"/>
      <w:bookmarkStart w:id="4142" w:name="_Toc1698"/>
      <w:bookmarkEnd w:id="4141"/>
      <w:r>
        <w:rPr>
          <w:rtl w:val="true"/>
        </w:rPr>
        <w:t>شجرة ابراهیم</w:t>
      </w:r>
      <w:bookmarkEnd w:id="4142"/>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پنجنکشت است بعضی آن را ام غیلان و جمعی شانج دانند مالیقی نوشته که در فلاحه شجرۀ ابراهیم را عظیم و طویل و کثیر الشوک و پر برک و کل آن زرد و خوش‌بو و آن را برم نامند و در صحراها و زمینهای خالی خشک بهم می‌رسد و کاه کل آن را در لخالخ و خوشبوئیها می‌نمایند</w:t>
      </w:r>
      <w:bookmarkStart w:id="4143" w:name="pg2583_21611"/>
    </w:p>
    <w:p>
      <w:pPr>
        <w:pStyle w:val="Heading4"/>
        <w:numPr>
          <w:ilvl w:val="3"/>
          <w:numId w:val="1"/>
        </w:numPr>
        <w:rPr/>
      </w:pPr>
      <w:bookmarkStart w:id="4144" w:name="__RefHeading___Toc179716_1395250215"/>
      <w:bookmarkStart w:id="4145" w:name="_Toc1699"/>
      <w:bookmarkEnd w:id="4143"/>
      <w:bookmarkEnd w:id="4144"/>
      <w:r>
        <w:rPr>
          <w:rtl w:val="true"/>
        </w:rPr>
        <w:t>فصل الشین مع الحاء المهملة</w:t>
      </w:r>
      <w:bookmarkEnd w:id="4145"/>
    </w:p>
    <w:p>
      <w:pPr>
        <w:pStyle w:val="Heading5"/>
        <w:numPr>
          <w:ilvl w:val="4"/>
          <w:numId w:val="1"/>
        </w:numPr>
        <w:rPr/>
      </w:pPr>
      <w:bookmarkStart w:id="4146" w:name="__RefHeading___Toc179718_1395250215"/>
      <w:bookmarkStart w:id="4147" w:name="_Toc1700"/>
      <w:bookmarkEnd w:id="4146"/>
      <w:r>
        <w:rPr>
          <w:rtl w:val="true"/>
        </w:rPr>
        <w:t>شحرور</w:t>
      </w:r>
      <w:bookmarkEnd w:id="4147"/>
    </w:p>
    <w:p>
      <w:pPr>
        <w:pStyle w:val="BookText"/>
        <w:rPr/>
      </w:pPr>
      <w:r>
        <w:rPr>
          <w:rFonts w:ascii="IRNazanin" w:hAnsi="IRNazanin" w:eastAsia="IRNazanin"/>
          <w:color w:val="111111"/>
          <w:sz w:val="28"/>
          <w:sz w:val="28"/>
          <w:szCs w:val="28"/>
          <w:rtl w:val="true"/>
          <w:lang w:bidi="fa-IR"/>
        </w:rPr>
        <w:t>بضم شین و سکون حا و ضم راء مهملتین و سکون واو و راء مهمله در آخر لغت عربی است و بترکی قراطارخ و باصفهانی غوغار و بمازندرانی توکاور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اکثری کفته‌اند طائریست سیاه بجثۀ قمری و منقار و پاهای آن دراز و زرد مائل بسرخی و اقوال دیکر که دراج و کبک دری و نوعی از کنجشک بزرک سیاه طویل العنق و منقار و پا است توهم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تر و در اول کرم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سریع الهضم صالح الغذا و جهت کزاز و مالیخولیا و فالج نافع و خون آن با روغن بادام بغایت مورث حسن صوت و رافع کرفتکی آواز و صاحب منهاج کفته که بهترین آن کوشت آنست و صلب و کرم و خشک و دیر هضم بسبب صلابتی که دارد و ردی الغذا و دیرهضم و مولد خون کرم و مضر معده مصلح آن روغن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۵۴۵</w:t>
      </w:r>
    </w:p>
    <w:p>
      <w:pPr>
        <w:pStyle w:val="Heading5"/>
        <w:numPr>
          <w:ilvl w:val="4"/>
          <w:numId w:val="1"/>
        </w:numPr>
        <w:rPr/>
      </w:pPr>
      <w:bookmarkStart w:id="4148" w:name="__RefHeading___Toc179720_1395250215"/>
      <w:bookmarkStart w:id="4149" w:name="_Toc1701"/>
      <w:bookmarkEnd w:id="4148"/>
      <w:r>
        <w:rPr>
          <w:rtl w:val="true"/>
        </w:rPr>
        <w:t>شحم</w:t>
      </w:r>
      <w:bookmarkEnd w:id="4149"/>
    </w:p>
    <w:p>
      <w:pPr>
        <w:pStyle w:val="BookText"/>
        <w:rPr/>
      </w:pPr>
      <w:r>
        <w:rPr>
          <w:rFonts w:ascii="IRNazanin" w:hAnsi="IRNazanin" w:eastAsia="IRNazanin"/>
          <w:color w:val="111111"/>
          <w:sz w:val="28"/>
          <w:sz w:val="28"/>
          <w:szCs w:val="28"/>
          <w:rtl w:val="true"/>
          <w:lang w:bidi="fa-IR"/>
        </w:rPr>
        <w:t>بفتح شین و سکون حاء مهمله و میم بفارسی پیه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عضویست از اعضای مفرده که بر بعض اعضا مانند کرده و معده و امعا متولد و منعقد می‌کردد برای محافظت آن و آن صلب‌تر از سمین و مادۀ آن و سمین هر دو رقیق دم بارد مائی و فاعل انعقاد آن هر دو برودت است و لهذا کرمی آن هر دو را می‌کدازد و لیکن برودت و کثافت و انعقاد بر شحم غالب‌تر از سمین است و دهنیت و مائیت بر سمین و بهترین آن تازه برآورده از حوالی کرده است و اجود طرق استعمال آن آنست که از اغشیه آن را پاک نموده در ظرف مسی و یا آهنی بآفتاب کذارند و هر قدر که از ان کداخته کردد در ظرف سفالی بردارند و اکر نمک سود نمایند جهت محافظت بعضی امراض بد نیست و از برای بعضی امراض زبون و نیز طرق تصفیه و حفظ آن در مقدمه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بدانکه شحم حیوان نر کرم‌تر از حیوان ماده و وحشی کرم‌تر از اهلی و همچنین شکاری از غیر شکاری و خصی بین بین قریب بمادۀ آن و ابرد و ارطب از لحم است و تازۀ آن کرم‌تر و کهنۀ آن کرم و خشک و کفته‌اند هرچند کهنه‌تر می‌شود کرمی و خشکی و لطافت آن زیاده می‌کردد و بحسب هر حیوانی طبیعت آن مختلف می‌باشد و شحم هریک از حیوانات در رسم خود مذکور شد و می‌شود ان شاء اللّه تعالی و از مطلق آن مراد پیه بز است و خشک‌تر و سبک هضم‌تر و سریع الانحدارتر و بطی الفسادتر از الیه است که دنبه باشد و ارطب شحوم شحم خنزیر است و فعل آن قریب بزیت پس شحم بط و شحم بز غلیظتر از شحم خنزیر و بط و شحم مرغ خانکی و خروس بین آن هر دواند و شحم کاو نر کرم‌تر از شحم کوسفند و شحم بز ماده کرم‌تر از بز نر و شحم شیر کرم‌تر از همه و قوت تحلیل و حدت آن زیاده و لهذا در ابتدای اورام استعمال آن جائز نیست و در انتهای اورام صلبه و مزمنه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شحوم شحم خوک است در نضج و تلیین اورام حاره و قرحۀ امعا و تسکین اوجاع و غوص در اعماق بدن پس شحم بط نیز سریع الغوص است با لزوجت پس پیه کردۀ بز ماده جهت قرحۀ امعا و لذع معای مستقیم و لهذا مسکن اوجاع و جالب نوم است و پیه خرس جهت داء الثعلب و پیه مرغابی جهت خشونت زبان و ورم رحم و امعا و چون با برنج پخته شود جهت قرحۀ مثانه و اکتحال پیه ماهی نهری که از حرارت شمس کداخته باشند با عسل جهت تقویت باصره و بحری آن را انفع کفته‌اند و پیه افعی جهت نزول ماء در چشم مجرب و پیه کرکس و جوارح طیور وحشی جهت اوجاع مفاصل و پیه شیر جهت تقویت باه نافع و ضماد یکدرهم از موم و زفت و شحم کاو نر با شحم بچۀ کاو و یا شحم بز نر یا شحم بز ماده و یا شحم خنزیر جهت نضج و تفتیح اورام و دمامیل و بهترین دوائی است و شحم خنزیر جهت اطفال و زنان و کسانی که کوشت بدن ایشان نرم باشد بهتر و شحم ثور از برای مفلوجین و حصادین و جمیع اعضای یابسۀ صلبه جهت زیادتی تحلیل آن انفع و کفته‌اند که چون از عضوی موی آن را بکنند و پیه افعی را بجای آن بمالند دیکر در ان عضو مو نروید و اصلی ندارد و شحم اوزو شحم دجاج نمک سود جهت تحلیل اورام رحم نافع و شحم فیل و ایل را چون لطوخ نمایند جهت طرد هوام نافع و شحم تیس هندی که بهندی پیر و بمازندرانی زیل نامند از انفع ادویه است برای فالج و خوردن شحم مغثی و مرخی معده مصلح آن در محرورین سکنجبین و آب لیمون و امثال آن و در مبرودین زنجبیل و نمک و مانند آن بدل آن در جمیع افعال روغن زیتون و از ان بهتر است</w:t>
      </w:r>
      <w:bookmarkStart w:id="4150" w:name="pg2583_21613"/>
    </w:p>
    <w:p>
      <w:pPr>
        <w:pStyle w:val="Heading4"/>
        <w:numPr>
          <w:ilvl w:val="3"/>
          <w:numId w:val="1"/>
        </w:numPr>
        <w:rPr/>
      </w:pPr>
      <w:bookmarkStart w:id="4151" w:name="__RefHeading___Toc179722_1395250215"/>
      <w:bookmarkStart w:id="4152" w:name="_Toc1702"/>
      <w:bookmarkEnd w:id="4150"/>
      <w:bookmarkEnd w:id="4151"/>
      <w:r>
        <w:rPr>
          <w:rtl w:val="true"/>
        </w:rPr>
        <w:t>فصل الشین مع الراء المهملة</w:t>
      </w:r>
      <w:bookmarkEnd w:id="4152"/>
    </w:p>
    <w:p>
      <w:pPr>
        <w:pStyle w:val="Heading5"/>
        <w:numPr>
          <w:ilvl w:val="4"/>
          <w:numId w:val="1"/>
        </w:numPr>
        <w:rPr/>
      </w:pPr>
      <w:bookmarkStart w:id="4153" w:name="__RefHeading___Toc179724_1395250215"/>
      <w:bookmarkStart w:id="4154" w:name="_Toc1703"/>
      <w:bookmarkEnd w:id="4153"/>
      <w:r>
        <w:rPr>
          <w:rtl w:val="true"/>
        </w:rPr>
        <w:t>شراب مروق</w:t>
      </w:r>
      <w:bookmarkEnd w:id="4154"/>
    </w:p>
    <w:p>
      <w:pPr>
        <w:pStyle w:val="BookText"/>
        <w:rPr/>
      </w:pPr>
      <w:r>
        <w:rPr>
          <w:rFonts w:ascii="IRNazanin" w:hAnsi="IRNazanin" w:eastAsia="IRNazanin"/>
          <w:color w:val="111111"/>
          <w:sz w:val="28"/>
          <w:sz w:val="28"/>
          <w:szCs w:val="28"/>
          <w:rtl w:val="true"/>
          <w:lang w:bidi="fa-IR"/>
        </w:rPr>
        <w:t>بضم میم و فتح را و واو مشدده و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خمری است که نان میده و بکسمات در ان خیسانیده بعد از شش ساعت صاف نمایند و بخورند کثیر الغذا و موافق ناقهین است</w:t>
      </w:r>
    </w:p>
    <w:p>
      <w:pPr>
        <w:pStyle w:val="BookText"/>
        <w:rPr/>
      </w:pPr>
      <w:r>
        <w:rPr>
          <w:rFonts w:ascii="IRNazanin" w:hAnsi="IRNazanin" w:eastAsia="IRNazanin"/>
          <w:color w:val="111111"/>
          <w:sz w:val="28"/>
          <w:sz w:val="28"/>
          <w:szCs w:val="28"/>
          <w:lang w:bidi="fa-IR"/>
        </w:rPr>
        <w:t>۵۴۶</w:t>
      </w:r>
    </w:p>
    <w:p>
      <w:pPr>
        <w:pStyle w:val="Heading5"/>
        <w:numPr>
          <w:ilvl w:val="4"/>
          <w:numId w:val="1"/>
        </w:numPr>
        <w:rPr/>
      </w:pPr>
      <w:bookmarkStart w:id="4155" w:name="__RefHeading___Toc179726_1395250215"/>
      <w:bookmarkStart w:id="4156" w:name="_Toc1704"/>
      <w:bookmarkEnd w:id="4155"/>
      <w:r>
        <w:rPr>
          <w:rtl w:val="true"/>
        </w:rPr>
        <w:t>شربین</w:t>
      </w:r>
      <w:bookmarkEnd w:id="4156"/>
    </w:p>
    <w:p>
      <w:pPr>
        <w:pStyle w:val="BookText"/>
        <w:rPr/>
      </w:pPr>
      <w:r>
        <w:rPr>
          <w:rFonts w:ascii="IRNazanin" w:hAnsi="IRNazanin" w:eastAsia="IRNazanin"/>
          <w:color w:val="111111"/>
          <w:sz w:val="28"/>
          <w:sz w:val="28"/>
          <w:szCs w:val="28"/>
          <w:rtl w:val="true"/>
          <w:lang w:bidi="fa-IR"/>
        </w:rPr>
        <w:t>بضم شین و سکون راء مهمله و کسر باء موحده و سکون یاء مثناة تحتانیه و نون لغت فارسی است بیونانی قادرس و بفرنکی سندر و بلغت اسلام‌آباد چاتکام که مضاف بنکاله است کرجن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از اصناف سرو است برک آن از ان عریضتر و ثمر آن شبیه ببار سرو و از ان کوچکتر و قطران حاصل از ان بهترین قطرانها است و بعضی آن را از اقسام صنوبر دانسته‌اند و بلند بسرو اشبه و از ان کوچکتر و در اصفهان معروف بدرخت نوش است و قسمی دیکر از ان کوچکتر و خاردار و ثمر آن بقدر کردکان و آن را عرعر بری نامند و کفته‌اند درخت شربین تا پنجاه سال می‌ماند و در کتاب فرنکی مصور دیده شد نوعی را که ثمر آن شبیه بثمر کاج و بزرکتر از ان بود و شاخهای آن متراکم پر برک با برکهای باریک اندک بلند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اقسام آن</w:t>
      </w:r>
    </w:p>
    <w:p>
      <w:pPr>
        <w:pStyle w:val="BookText"/>
        <w:rPr/>
      </w:pPr>
      <w:r>
        <w:rPr>
          <w:rFonts w:ascii="IRNazanin" w:hAnsi="IRNazanin" w:eastAsia="IRNazanin"/>
          <w:color w:val="111111"/>
          <w:sz w:val="28"/>
          <w:sz w:val="28"/>
          <w:szCs w:val="28"/>
          <w:rtl w:val="true"/>
          <w:lang w:bidi="fa-IR"/>
        </w:rPr>
        <w:t>در اول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مطبوخ شاخ آن جهت قروح ظاهری و باطنی و سستی اعضا و ضعف معده و جکر و ریاح غلیظ و با طلا جهت کزیدن ارنب بری و لعوق آن جهت داء الفیل و بدستور لطوخ آن جهت منع ریختن موی و رفع قمل و تحلیل اورام و امراض مقعده و رحم و مضمضه بطبیخ برک و ثمر آن با سرکه جهت درد دندان و ضماد آن جهت خناق و ورم لوزتین و با نمک جهت نهش مار شاخدار و ذرور آن جهت رفع نزف الدم و اعیا و التیام قروح و خوشبوئی رائحۀ بدن و احتقان بطبیخ آن جهت کشتن سائر دیدان موثر و ثمر آن قابض و مدر بول و مخرج مشیمه و جهت سعال رطوبی و علل کبد و کزیدن ارنب بری نافع و لطوخ ثمر آن با شحم ایل و با مغز سر آن بر تمام بدن جهت عدم مضرت هوام موذی نافع و مورث صداع و هزال مصلح آن فواکه ترش و کشنیز است و احوال قطران آن در حرف القاف مع الطا در قطران مذکور خواهد شد ان شاء اللّه تعالی و اهل بنکاله و فرنک قطران آن را که روغن کرجن نامند بر چوبهای عمارات و کشتیها برای محافظت از کرم خوردن می‌مالند و داخل رنکها نیز نموده بر کشتیها می‌مالند</w:t>
      </w:r>
      <w:r>
        <w:rPr>
          <w:rFonts w:eastAsia="IRNazanin" w:cs="IRNazanin"/>
          <w:color w:val="111111"/>
          <w:sz w:val="28"/>
          <w:szCs w:val="28"/>
          <w:rtl w:val="true"/>
          <w:lang w:bidi="fa-IR"/>
        </w:rPr>
        <w:t>*</w:t>
      </w:r>
      <w:bookmarkStart w:id="4157" w:name="pg2583_21614"/>
    </w:p>
    <w:p>
      <w:pPr>
        <w:pStyle w:val="Heading5"/>
        <w:numPr>
          <w:ilvl w:val="4"/>
          <w:numId w:val="1"/>
        </w:numPr>
        <w:rPr/>
      </w:pPr>
      <w:bookmarkStart w:id="4158" w:name="__RefHeading___Toc179728_1395250215"/>
      <w:bookmarkStart w:id="4159" w:name="_Toc1705"/>
      <w:bookmarkEnd w:id="4157"/>
      <w:bookmarkEnd w:id="4158"/>
      <w:r>
        <w:rPr>
          <w:rtl w:val="true"/>
        </w:rPr>
        <w:t>شراب</w:t>
      </w:r>
      <w:bookmarkEnd w:id="4159"/>
    </w:p>
    <w:p>
      <w:pPr>
        <w:pStyle w:val="BookText"/>
        <w:rPr/>
      </w:pPr>
      <w:r>
        <w:rPr>
          <w:rFonts w:ascii="IRNazanin" w:hAnsi="IRNazanin" w:eastAsia="IRNazanin"/>
          <w:color w:val="111111"/>
          <w:sz w:val="28"/>
          <w:sz w:val="28"/>
          <w:szCs w:val="28"/>
          <w:rtl w:val="true"/>
          <w:lang w:bidi="fa-IR"/>
        </w:rPr>
        <w:t>اسم اصطلاحی خمر است و نیز شراب را بر شربت معمول مطبوخ آب میوها و یا ادویۀ رطبه و یا یابسه در آب پخته صاف کرده با شیرۀ نبات و یا قند و یا عسل و یا مانند آنها بقوام آورده اطلاق می‌نمایند</w:t>
      </w:r>
    </w:p>
    <w:p>
      <w:pPr>
        <w:pStyle w:val="Heading5"/>
        <w:numPr>
          <w:ilvl w:val="4"/>
          <w:numId w:val="1"/>
        </w:numPr>
        <w:rPr/>
      </w:pPr>
      <w:bookmarkStart w:id="4160" w:name="__RefHeading___Toc179730_1395250215"/>
      <w:bookmarkStart w:id="4161" w:name="_Toc1706"/>
      <w:bookmarkEnd w:id="4160"/>
      <w:r>
        <w:rPr>
          <w:rtl w:val="true"/>
        </w:rPr>
        <w:t>شریفه</w:t>
      </w:r>
      <w:bookmarkEnd w:id="4161"/>
    </w:p>
    <w:p>
      <w:pPr>
        <w:pStyle w:val="BookText"/>
        <w:rPr/>
      </w:pPr>
      <w:r>
        <w:rPr>
          <w:rFonts w:ascii="IRNazanin" w:hAnsi="IRNazanin" w:eastAsia="IRNazanin"/>
          <w:color w:val="111111"/>
          <w:sz w:val="28"/>
          <w:sz w:val="28"/>
          <w:szCs w:val="28"/>
          <w:rtl w:val="true"/>
          <w:lang w:bidi="fa-IR"/>
        </w:rPr>
        <w:t>بفتح شین و کسر را و سکون یاء مثناة تحتانیه و فتح فا و ها آن را سیتاپهل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هندی ثمری است هندی شبیه بثمر صنوبر که بفارسی کاج نامند و پوست آن صلب خشن و مقطع بهم پیوسته و بعد از رسیدن نرم و از هم بعضی جدا می‌کردند و بعدد قطعهای آن در جوف آن دانها است و بر هر دانه رطوبتی و پیوسته بباطن پوستها نیز رطوبتی غلیظ لزج دانه‌دار و در زیر آن پرده اندک نازک لزج و در جوف آن تخمی سیاه رنک اندک طولانی بقدر لوبیا و حب الخروع و مغز آن سفید و درخت آن پریشان با شاخهای بسیار و تا بسه قامت بلند می‌شود و برک آن از برک ساذج عریض تر و اندک کوتاه‌تر و نازک‌تر و بهترین ثمر آن بزرک بالیدۀ رسیدۀ شیرین بزرک دانه پر رطوبت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تر با رطوبت لزجه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مسخن و مخرب معده و محرک مواد ساکنه و ملین طبع خصوص با پردۀ بالای تخم آن خوردن نفاخ و بطی الهضم و اکثار آن مولد خون بلغمی لزج سوداوی و محدث حمیات و دمامیل و جرب و قوبا و امثال اینها و تخم آن را چون بسایند و بر سر بمالند شپش آن را بکشد و دفع نماید و لیکن باید که احتیاط نمایند که بچشم نرسد که سوزش و ورم می‌کند و فرزجۀ آن مسقط جنین است و مجرب</w:t>
      </w:r>
      <w:bookmarkStart w:id="4162" w:name="pg2583_21615"/>
    </w:p>
    <w:p>
      <w:pPr>
        <w:pStyle w:val="Heading4"/>
        <w:numPr>
          <w:ilvl w:val="3"/>
          <w:numId w:val="1"/>
        </w:numPr>
        <w:rPr/>
      </w:pPr>
      <w:bookmarkStart w:id="4163" w:name="__RefHeading___Toc179732_1395250215"/>
      <w:bookmarkStart w:id="4164" w:name="_Toc1707"/>
      <w:bookmarkEnd w:id="4162"/>
      <w:bookmarkEnd w:id="4163"/>
      <w:r>
        <w:rPr>
          <w:rtl w:val="true"/>
        </w:rPr>
        <w:t>فصل الشین مع الشین المعجمتین</w:t>
      </w:r>
      <w:bookmarkEnd w:id="4164"/>
    </w:p>
    <w:p>
      <w:pPr>
        <w:pStyle w:val="Heading5"/>
        <w:numPr>
          <w:ilvl w:val="4"/>
          <w:numId w:val="1"/>
        </w:numPr>
        <w:rPr/>
      </w:pPr>
      <w:bookmarkStart w:id="4165" w:name="__RefHeading___Toc179734_1395250215"/>
      <w:bookmarkStart w:id="4166" w:name="_Toc1708"/>
      <w:bookmarkEnd w:id="4165"/>
      <w:r>
        <w:rPr>
          <w:rtl w:val="true"/>
        </w:rPr>
        <w:t>ششریت</w:t>
      </w:r>
      <w:bookmarkEnd w:id="4166"/>
    </w:p>
    <w:p>
      <w:pPr>
        <w:pStyle w:val="BookText"/>
        <w:rPr/>
      </w:pPr>
      <w:r>
        <w:rPr>
          <w:rFonts w:ascii="IRNazanin" w:hAnsi="IRNazanin" w:eastAsia="IRNazanin"/>
          <w:color w:val="111111"/>
          <w:sz w:val="28"/>
          <w:sz w:val="28"/>
          <w:szCs w:val="28"/>
          <w:rtl w:val="true"/>
          <w:lang w:bidi="fa-IR"/>
        </w:rPr>
        <w:t>بکسر شین و سکون شین دوم و کسر راء مهمله و سکون یاء مثناة تحتانیه و ثاء مثلثه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بیخ نباتی است که در دیر البلاد مصر یافت می‌شود سطبرتر از انکشتی و بی‌مزه مائل بزردی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استسقای زقی مجرب دانسته‌اند و کویند بدون کرب و مشقت اخراج زردآب می‌کند</w:t>
      </w:r>
    </w:p>
    <w:p>
      <w:pPr>
        <w:pStyle w:val="Heading4"/>
        <w:numPr>
          <w:ilvl w:val="3"/>
          <w:numId w:val="1"/>
        </w:numPr>
        <w:rPr/>
      </w:pPr>
      <w:bookmarkStart w:id="4167" w:name="__RefHeading___Toc179736_1395250215"/>
      <w:bookmarkStart w:id="4168" w:name="_Toc1709"/>
      <w:bookmarkEnd w:id="4167"/>
      <w:r>
        <w:rPr>
          <w:rtl w:val="true"/>
        </w:rPr>
        <w:t>فصل الشین المعجمة مع الطاء المهملة المشالة</w:t>
      </w:r>
      <w:bookmarkEnd w:id="4168"/>
    </w:p>
    <w:p>
      <w:pPr>
        <w:pStyle w:val="Heading5"/>
        <w:numPr>
          <w:ilvl w:val="4"/>
          <w:numId w:val="1"/>
        </w:numPr>
        <w:rPr/>
      </w:pPr>
      <w:bookmarkStart w:id="4169" w:name="__RefHeading___Toc179738_1395250215"/>
      <w:bookmarkStart w:id="4170" w:name="_Toc1710"/>
      <w:bookmarkEnd w:id="4169"/>
      <w:r>
        <w:rPr>
          <w:rtl w:val="true"/>
        </w:rPr>
        <w:t>شطیبه</w:t>
      </w:r>
      <w:bookmarkEnd w:id="4170"/>
    </w:p>
    <w:p>
      <w:pPr>
        <w:pStyle w:val="BookText"/>
        <w:rPr/>
      </w:pPr>
      <w:r>
        <w:rPr>
          <w:rFonts w:ascii="IRNazanin" w:hAnsi="IRNazanin" w:eastAsia="IRNazanin"/>
          <w:color w:val="111111"/>
          <w:sz w:val="28"/>
          <w:sz w:val="28"/>
          <w:szCs w:val="28"/>
          <w:rtl w:val="true"/>
          <w:lang w:bidi="fa-IR"/>
        </w:rPr>
        <w:t>بضم شین و فتح طا و سکون یاء مثناة تحتانیه و فتح باء موحده و ها لغت مغربی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کثیر الوجود در کوه‌های برف‌دار و برک و تخم و شکل کیاه آن مانند زیره و با اندک تندی طعم و شیرینی و بیخ آن چند عدد مجتمع و غیر مستحکم و بعضی از ان راست و بعضی کج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بالخاصیة جهت تپهای حاره نافع و مدر بول و مفتت حصاة و محلل ریاح معده و رافع اکلۀ مستحکمه و ضماد آن بجهت علت معروفه بشوکه کویند مجرب است</w:t>
      </w:r>
      <w:r>
        <w:rPr>
          <w:rFonts w:eastAsia="IRNazanin" w:cs="IRNazanin"/>
          <w:color w:val="111111"/>
          <w:sz w:val="28"/>
          <w:szCs w:val="28"/>
          <w:rtl w:val="true"/>
          <w:lang w:bidi="fa-IR"/>
        </w:rPr>
        <w:t>*</w:t>
      </w:r>
    </w:p>
    <w:p>
      <w:pPr>
        <w:pStyle w:val="Heading4"/>
        <w:numPr>
          <w:ilvl w:val="3"/>
          <w:numId w:val="1"/>
        </w:numPr>
        <w:rPr/>
      </w:pPr>
      <w:bookmarkStart w:id="4171" w:name="__RefHeading___Toc179740_1395250215"/>
      <w:bookmarkStart w:id="4172" w:name="_Toc1711"/>
      <w:bookmarkEnd w:id="4171"/>
      <w:r>
        <w:rPr>
          <w:rtl w:val="true"/>
        </w:rPr>
        <w:t>فصل الشین مع العین المهملة</w:t>
      </w:r>
      <w:bookmarkEnd w:id="4172"/>
    </w:p>
    <w:p>
      <w:pPr>
        <w:pStyle w:val="Heading5"/>
        <w:numPr>
          <w:ilvl w:val="4"/>
          <w:numId w:val="1"/>
        </w:numPr>
        <w:rPr/>
      </w:pPr>
      <w:bookmarkStart w:id="4173" w:name="__RefHeading___Toc179742_1395250215"/>
      <w:bookmarkStart w:id="4174" w:name="_Toc1712"/>
      <w:bookmarkEnd w:id="4173"/>
      <w:r>
        <w:rPr>
          <w:rtl w:val="true"/>
        </w:rPr>
        <w:t>شعر</w:t>
      </w:r>
      <w:bookmarkEnd w:id="4174"/>
    </w:p>
    <w:p>
      <w:pPr>
        <w:pStyle w:val="BookText"/>
        <w:rPr/>
      </w:pPr>
      <w:r>
        <w:rPr>
          <w:rFonts w:ascii="IRNazanin" w:hAnsi="IRNazanin" w:eastAsia="IRNazanin"/>
          <w:color w:val="111111"/>
          <w:sz w:val="28"/>
          <w:sz w:val="28"/>
          <w:szCs w:val="28"/>
          <w:rtl w:val="true"/>
          <w:lang w:bidi="fa-IR"/>
        </w:rPr>
        <w:t>بفتح شین و سکون عین و راء مهملتین بفارسی موی و بترکی قبل و بهندی بال نامند جمع آن اشعار و شعور و شعار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 از ابخره و ادخنۀ اخلاط محترقه و یابسه است و فرق میان آن و صوف و وبر آنست که شعر پیچیده نمی‌باشد بخلاف صوف و وبر و صوف نرم و نازک و ما بین آن هر دو است و صوف را بفارسی پشم و وبر را کرک نامند و هر سه عام‌اند همه حیوانات یعنی بعضی را شعر و وبر هر دو می‌باشد مانند بز و بعضی را پشم فقط می‌باشد مانند میش و بره و بعضی را موی فقط مانند اکثر حیوانات و انسان را نمی‌باشد مکر شعر فقط و از مطلق آن مراد شعر انسان است</w:t>
      </w:r>
      <w:bookmarkStart w:id="4175" w:name="pg2583_21616"/>
    </w:p>
    <w:p>
      <w:pPr>
        <w:pStyle w:val="BookText"/>
        <w:rPr/>
      </w:pPr>
      <w:bookmarkEnd w:id="4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سوختۀ آن مسخن و بغایت مجفف و بیلذع و جهت اکله و خشک کردن زخمها و قلاع و قروح ذرورا و طلاء با عسل و با کندر و زفت جهت جراحات سر ذرورا بعد از مالیدن زفت برانها و طلای آن با مرداسنک جهت تسکین جرب و حکۀ شدید قوی چشم و با روغن زیتون و یا آب جهت سوختکی آتش و با سرکه سائیدۀ آن جهت تحلیل و قلع ثآلیل و بثور و سک دیوانۀ کزیده و با شراب و روغن زیتون و با آب جهت ورم سر و جراحت آن و بدستور غیر محرق آن و محرق آن با عسل جهت قلاع دهان اطفال و با روغن کوسفند جهت عشره و ورم حادث از ان و ذرور آن جهت بروز مقعده و رد کنندۀ آنست بر موضع خود و قطور آن با روغن کل جهت تسکین درد کوش و با سفیدآب و توتیای مغسول و کل ارمنی جهت حرقة البول مجرب و بخور آن جهت صرع سددی و کریزانیدن هوام و حمول آن جهت سیلان رحم و تجفیف رطوبات آن و صرع و ماء الشعیر که از تقطیر آن حاصل می‌کردد جهت داء الثعلب و رویانیدن موی مجرب و بدستور دهن آن و نیز مقوی باه است و تعلیق موی طفل پیش از آنکه صلب شده باشد جهت نقرس و عقرب کزیده نافع و دستور احراق آن در دستورات مقدمه و دهن آن در مرکبات در ادهان مذکور شد</w:t>
      </w:r>
      <w:r>
        <w:rPr>
          <w:rFonts w:eastAsia="IRNazanin" w:cs="IRNazanin"/>
          <w:color w:val="111111"/>
          <w:sz w:val="28"/>
          <w:szCs w:val="28"/>
          <w:rtl w:val="true"/>
          <w:lang w:bidi="fa-IR"/>
        </w:rPr>
        <w:t>*</w:t>
      </w:r>
    </w:p>
    <w:p>
      <w:pPr>
        <w:pStyle w:val="Heading5"/>
        <w:numPr>
          <w:ilvl w:val="4"/>
          <w:numId w:val="1"/>
        </w:numPr>
        <w:rPr/>
      </w:pPr>
      <w:bookmarkStart w:id="4176" w:name="__RefHeading___Toc179744_1395250215"/>
      <w:bookmarkStart w:id="4177" w:name="_Toc1713"/>
      <w:bookmarkEnd w:id="4176"/>
      <w:r>
        <w:rPr>
          <w:rtl w:val="true"/>
        </w:rPr>
        <w:t>شعر الجیاد</w:t>
      </w:r>
      <w:bookmarkEnd w:id="4177"/>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جیم و فتح یاء مثناة تحتانیه و الف و دال مهمله</w:t>
      </w:r>
      <w:bookmarkStart w:id="4178" w:name="pg2583_21617"/>
    </w:p>
    <w:p>
      <w:pPr>
        <w:pStyle w:val="BookText"/>
        <w:rPr/>
      </w:pPr>
      <w:bookmarkEnd w:id="4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بموی یال اسپ و باریک و سیاه چندین عدد بهم پیوسته شبیه بدسته از یکجا روئیده و بر روی زمین پهن و بی‌برک و ساق و بیخی قوی و چون بسوزانند بوی موی سوخته از ان آید و غیر پر سیاوشان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بخور آن جهت تپ ربع مجرب و تعلیق آن و مانع ماندکی مسافران و روندکان پیاده است</w:t>
      </w:r>
    </w:p>
    <w:p>
      <w:pPr>
        <w:pStyle w:val="Heading5"/>
        <w:numPr>
          <w:ilvl w:val="4"/>
          <w:numId w:val="1"/>
        </w:numPr>
        <w:rPr/>
      </w:pPr>
      <w:bookmarkStart w:id="4179" w:name="__RefHeading___Toc179746_1395250215"/>
      <w:bookmarkStart w:id="4180" w:name="_Toc1714"/>
      <w:bookmarkEnd w:id="4179"/>
      <w:r>
        <w:rPr>
          <w:rtl w:val="true"/>
        </w:rPr>
        <w:t>شعر الغول</w:t>
      </w:r>
      <w:bookmarkEnd w:id="4180"/>
    </w:p>
    <w:p>
      <w:pPr>
        <w:pStyle w:val="BookText"/>
        <w:rPr/>
      </w:pPr>
      <w:r>
        <w:rPr>
          <w:rFonts w:ascii="IRNazanin" w:hAnsi="IRNazanin" w:eastAsia="IRNazanin"/>
          <w:color w:val="111111"/>
          <w:sz w:val="28"/>
          <w:sz w:val="28"/>
          <w:szCs w:val="28"/>
          <w:rtl w:val="true"/>
          <w:lang w:bidi="fa-IR"/>
        </w:rPr>
        <w:t>بضم غین معجمه و سکون واو و لام و آن را الحاء الغول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بی‌ساق و</w:t>
      </w:r>
    </w:p>
    <w:p>
      <w:pPr>
        <w:pStyle w:val="BookText"/>
        <w:rPr/>
      </w:pPr>
      <w:r>
        <w:rPr>
          <w:rFonts w:ascii="IRNazanin" w:hAnsi="IRNazanin" w:eastAsia="IRNazanin"/>
          <w:color w:val="111111"/>
          <w:sz w:val="28"/>
          <w:sz w:val="28"/>
          <w:szCs w:val="28"/>
          <w:lang w:bidi="fa-IR"/>
        </w:rPr>
        <w:t>۵۴٨</w:t>
      </w:r>
      <w:r>
        <w:rPr>
          <w:rFonts w:ascii="IRNazanin" w:hAnsi="IRNazanin" w:eastAsia="IRNazanin"/>
          <w:color w:val="111111"/>
          <w:sz w:val="28"/>
          <w:sz w:val="28"/>
          <w:szCs w:val="28"/>
          <w:rtl w:val="true"/>
          <w:lang w:bidi="fa-IR"/>
        </w:rPr>
        <w:t>ثمر و منحصر در اوراق خشن شبیه بسرخس مائل بسیاهی و بیخ آن سیاه و پرریشه و در دار المرز موجود و در تنکابن کرف نامند و غیر پرسیاوشان است چنانچه بعضی کمان کرده‌اند مالیقی کفته که آن را بفارسی اردمانه و ببربری مامرب و سیون نامند و آن نباتی است که در اقلیم ثالث بهم می‌رسد و در غیر آن از اقالیم دیکر بهم نمی‌رسد و آن تارهای باریک شبیه بموی است که بر روی زمین پهن می‌شود و طول بسیار ندارد و شاخ و برک و کل نیز ندارد و چون جمع کرده شود منقبض می‌کردد و چون بر آتش اندازند بوی موی آید و بعضی محض مسنون را شعر الغول نامیده‌اند و در مغرب اقصی بسیار می‌روید میان مدینۀ تلمسان و مدینۀ فاس و در انجا معروف بلحیۀ مسنون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باعتدال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بپرسیاوشان است و در تنقیۀ سینه قوی‌تر از ان و مالیقی کفته از خاصیت آن آنست که بخور آن زائل کنندۀ تپ ربع است بزودی و تعلیق آن بر بازو مانع کثرت تعب و ماندکی مسافر است در راه رفتن</w:t>
      </w:r>
      <w:bookmarkStart w:id="4181" w:name="pg2583_21618"/>
    </w:p>
    <w:p>
      <w:pPr>
        <w:pStyle w:val="Heading5"/>
        <w:numPr>
          <w:ilvl w:val="4"/>
          <w:numId w:val="1"/>
        </w:numPr>
        <w:rPr/>
      </w:pPr>
      <w:bookmarkStart w:id="4182" w:name="__RefHeading___Toc179748_1395250215"/>
      <w:bookmarkStart w:id="4183" w:name="_Toc1715"/>
      <w:bookmarkEnd w:id="4181"/>
      <w:bookmarkEnd w:id="4182"/>
      <w:r>
        <w:rPr>
          <w:rtl w:val="true"/>
        </w:rPr>
        <w:t>شعیر</w:t>
      </w:r>
      <w:bookmarkEnd w:id="4183"/>
    </w:p>
    <w:p>
      <w:pPr>
        <w:pStyle w:val="BookText"/>
        <w:rPr/>
      </w:pPr>
      <w:r>
        <w:rPr>
          <w:rFonts w:ascii="IRNazanin" w:hAnsi="IRNazanin" w:eastAsia="IRNazanin"/>
          <w:color w:val="111111"/>
          <w:sz w:val="28"/>
          <w:sz w:val="28"/>
          <w:szCs w:val="28"/>
          <w:rtl w:val="true"/>
          <w:lang w:bidi="fa-IR"/>
        </w:rPr>
        <w:t>بفتح شین و کسر عین مهمله و سکون یاء مثناة تحتانیه و راء مهمله بفارسی جو و بهندی سج بفتح سین مهمله و جیم عجمی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حبوب معروفه است بهترین آن سفید رسیدۀ بالیدۀ تازۀ آنست و کهنه که یک سال بران کذشته باشد بسیار زبون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 الغذاتر از کندم و با قوت جالیه و قابضه و مجففه و رادعه و مسکن غلیان صفرا و خون و عطش و حدت حمیات حارۀ حاده و سل و دق مصلح آن لبن یتوعات و مورث لاغری بدن و مضر مثانه مصلح آن روغنها و انیسون است و آب جو مقشر مطبوخ به حدی که جوها شکفته و مهرا شوند و صاف کرده سرد نموده و یا نیم کرم بیاشامند که ماء الشعیر نامند سرد و تر و مسکن حدت دم و صفرا و اخلاط محترقه و حمیات حارۀ حاده و امراض حاده و مسکن حرارت باطنی و لهیب و حرارت جکر و عطش مفرط و دق و سل و قرحۀ ریاح و ذات الجنب و سعال یابس و صداع حار و امثال اینها و سدر و سریع الانحدار و مولد خون صالح و مرخی معدۀ رطب و مضر احشای بارده و نفاخ و مصلح آن کل قند و هنکام اعتقال بطن استعمال آن جائز نیست و مطبوخ آن با نصف وزن آن خشخاش کوبیده مانند حریره جهت صداع حار و باضافۀ قرطم جهت اخراج بلغم لزج و منع شری و مفتح سدد و با عناب و سپستان و انجیر و پرسیاوشان جهت درد سینه و سرفه مجرب و شیرۀ جو که کشک الشعیر نامند سرد مائل بخشکی و غلیظتر از ماء الشعیر و جهت اسهال صفراوی و امزجۀ حاره و غرغره بدان جهت ورم کلو و درد آن و ضماد آرد آن رادع و محلل اورام صلبه و کشایندۀ دمامیل حاره و بتنهائی و یا با تخم خبازی بوزن آن جهت سل و ذات الجنب و اورام زیر بغل و سینه و پستان و بناکوش و سائر اعضا و بدستور با قلیلی ریوند چینی جهت اورامی که حرارت آنها در کمال حدت نباشد و با سرکه جهت اورام صفراویه و شری و اکر آرد آن نباشد جو مقشر را با آب و یا عصارات برکهای مناسبه سائیده استعمال نمایند و با آب سفرجل جهت نقرس حار و با آب کشنیز تازه جهت تحلیل خنازیر و اورام حارۀ صلبه و ورم کلو و با رازیانج و تخم کتان و زفت و بول اطفال جهت تحلیل اورام صلبه و کشودن دمل و با اکلیل الملک و پوست خشخاش جهت ذات الجنب و نقرس و مطبوخ آن با سرکه جهت جرب و حکه و با بنک و افیون و آب برک کاهو و مانند آن جهت صداع و ورم چشم و نزلات و باد سرخ و استحکام نمودن عضو مکسور و مرضوض و طلای مطبوخ آن با انجیر یا ماء العسل جهت تحلیل اورام بلغمی و حار بغایت مؤثر و ضماد سوختۀ آن با سرکه جهت کلف و حزاز نافع و سویق آن یعنی آرد بودادۀ آنکه در سویق مذکور شد تبرید و تغذیۀ آن زیاده از سویق کندم است و آشامیدن آن با قدری شکر بهترین اغذیۀ اطفال است و مسکن عطش و لهیب باطنی و</w:t>
      </w:r>
      <w:r>
        <w:rPr>
          <w:rFonts w:eastAsia="IRNazanin" w:cs="IRNazanin"/>
          <w:color w:val="111111"/>
          <w:sz w:val="28"/>
          <w:szCs w:val="28"/>
          <w:rtl w:val="true"/>
          <w:lang w:bidi="fa-IR"/>
        </w:rPr>
        <w:t>&amp;</w:t>
      </w:r>
      <w:bookmarkStart w:id="4184" w:name="pg2583_21619"/>
    </w:p>
    <w:p>
      <w:pPr>
        <w:pStyle w:val="BookText"/>
        <w:rPr/>
      </w:pPr>
      <w:bookmarkEnd w:id="4184"/>
      <w:r>
        <w:rPr>
          <w:rFonts w:ascii="IRNazanin" w:hAnsi="IRNazanin" w:eastAsia="IRNazanin"/>
          <w:color w:val="111111"/>
          <w:sz w:val="28"/>
          <w:sz w:val="28"/>
          <w:szCs w:val="28"/>
          <w:lang w:bidi="fa-IR"/>
        </w:rPr>
        <w:t>۵۴٩</w:t>
      </w:r>
      <w:r>
        <w:rPr>
          <w:rFonts w:ascii="IRNazanin" w:hAnsi="IRNazanin" w:eastAsia="IRNazanin"/>
          <w:color w:val="111111"/>
          <w:sz w:val="28"/>
          <w:sz w:val="28"/>
          <w:szCs w:val="28"/>
          <w:rtl w:val="true"/>
          <w:lang w:bidi="fa-IR"/>
        </w:rPr>
        <w:t>نان آن ثقیل بطئ الهضم و نفاخ و چون خمیر آن را بکذارند تا ترش شود و در دوغ حل کنند و یک شب بکذارند پس بنوشند جهت تسکین غلیان خون صفراوی و لهیب باطنی و تشنکی مفرط و قئ صفراوی و تپهای حاره و اسهال صفراوی و حکه بیعدیل مضر مبرودین و نفاخ مصلح آن شکر و یا نبات خوردن و مصلح سویق آن مغسول نمودن و با شیرینی خوردن است و دستور طبیخ ماء الشعیر در قرابادین در حرف المیم مع الالف مذکور شد</w:t>
      </w:r>
    </w:p>
    <w:p>
      <w:pPr>
        <w:pStyle w:val="Heading4"/>
        <w:numPr>
          <w:ilvl w:val="3"/>
          <w:numId w:val="1"/>
        </w:numPr>
        <w:rPr/>
      </w:pPr>
      <w:bookmarkStart w:id="4185" w:name="__RefHeading___Toc179750_1395250215"/>
      <w:bookmarkStart w:id="4186" w:name="_Toc1716"/>
      <w:bookmarkEnd w:id="4185"/>
      <w:r>
        <w:rPr>
          <w:rtl w:val="true"/>
        </w:rPr>
        <w:t>فصل الشین مع الفاء</w:t>
      </w:r>
      <w:bookmarkEnd w:id="4186"/>
    </w:p>
    <w:p>
      <w:pPr>
        <w:pStyle w:val="Heading5"/>
        <w:numPr>
          <w:ilvl w:val="4"/>
          <w:numId w:val="1"/>
        </w:numPr>
        <w:rPr/>
      </w:pPr>
      <w:bookmarkStart w:id="4187" w:name="__RefHeading___Toc179752_1395250215"/>
      <w:bookmarkStart w:id="4188" w:name="_Toc1717"/>
      <w:bookmarkEnd w:id="4187"/>
      <w:r>
        <w:rPr>
          <w:rtl w:val="true"/>
        </w:rPr>
        <w:t>شفنین البری</w:t>
      </w:r>
      <w:bookmarkEnd w:id="4188"/>
    </w:p>
    <w:p>
      <w:pPr>
        <w:pStyle w:val="BookText"/>
        <w:rPr/>
      </w:pPr>
      <w:r>
        <w:rPr>
          <w:rFonts w:ascii="IRNazanin" w:hAnsi="IRNazanin" w:eastAsia="IRNazanin"/>
          <w:color w:val="111111"/>
          <w:sz w:val="28"/>
          <w:sz w:val="28"/>
          <w:szCs w:val="28"/>
          <w:rtl w:val="true"/>
          <w:lang w:bidi="fa-IR"/>
        </w:rPr>
        <w:t>بفتح شین و سکون فا و کسر نون و سکون یاء مثناة تحتانیه و نون معروف بیمام است بترکی الافاخته و بهندی بکله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از فاخته بزرکتر و سفید و طوق کردن آن سیاه و ناتمام و کردن و پای آن بلند و کویند بجثۀ فاخته است و بفارسی بوتیمار نامند و کویند کبوتر بریست و منقار و پای آن سرخ است و آنچه در هند و بنکاله دیده شده طوق کردن ندارد و تمام آن سفید و منقار آن سفید رنک و پاهای آن بلند باریک سیاه رنک و بعضی را مائل بزردی و بعضی را پرهای سر آن بلندتر و اکثری را کوتاه‌تر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کویند خشکی بران غالب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مسمن بدن و مجموع آن مستحیل بخون صالح می‌کردد و مقوی قوت ماسکه و حواس و موافق ناقهین و مفلوجین و زیاده کنندۀ قوت حافظه و محرک باه و اکثار آن مضر محرورین و مورث بیخوابی مصلح آن سرکه و کشنیز و مقوی فعل آن شیر تازه دوشیده است و کویند بهتر آنست که بعد از ذبح یک روز رها کنند و روز دیکر پخته بخورند و همچنین سائر طیور قویه را بهترین آن کوچک فربه آنست و زیاده از یکسالۀ آن و همچنین لاغر آن بسیار مضر است</w:t>
      </w:r>
      <w:bookmarkStart w:id="4189" w:name="pg2583_21620"/>
    </w:p>
    <w:p>
      <w:pPr>
        <w:pStyle w:val="Heading5"/>
        <w:numPr>
          <w:ilvl w:val="4"/>
          <w:numId w:val="1"/>
        </w:numPr>
        <w:rPr/>
      </w:pPr>
      <w:bookmarkStart w:id="4190" w:name="__RefHeading___Toc179754_1395250215"/>
      <w:bookmarkStart w:id="4191" w:name="_Toc1718"/>
      <w:bookmarkEnd w:id="4189"/>
      <w:bookmarkEnd w:id="4190"/>
      <w:r>
        <w:rPr>
          <w:rtl w:val="true"/>
        </w:rPr>
        <w:t>شفنین البحری</w:t>
      </w:r>
      <w:bookmarkEnd w:id="4191"/>
    </w:p>
    <w:p>
      <w:pPr>
        <w:pStyle w:val="BookText"/>
        <w:rPr/>
      </w:pPr>
      <w:r>
        <w:rPr>
          <w:rFonts w:ascii="IRNazanin" w:hAnsi="IRNazanin" w:eastAsia="IRNazanin"/>
          <w:color w:val="111111"/>
          <w:sz w:val="28"/>
          <w:sz w:val="28"/>
          <w:szCs w:val="28"/>
          <w:rtl w:val="true"/>
          <w:lang w:bidi="fa-IR"/>
        </w:rPr>
        <w:t>بهندی ساکوچ و بفرنکی پستینا که مرین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دریائی است شبیه بخفاش در رنک و بال و شکل در دنبالۀ آن نیشی مانند خار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کسی را بکزد الم عظیم حادث کردد و چون نیش آن را در زیر جامۀ خواب کذارند مورث بیخوابی مفرط و دفن کردن آن در خانه موجب تفرقه اهل آن خانه و پاشیدن مسحوق سوختۀ آن بر دو کس باعث تفرقه و بغض ایشان و بدین سبب آن را حوت الشر نامند و کویند چون در بول کسی نیشی آن را فرو برند باعث سوزش و درد عظیم صاحب بول شود و مادامیکیه برنیاورند رفع آن نشود</w:t>
      </w:r>
    </w:p>
    <w:p>
      <w:pPr>
        <w:pStyle w:val="Heading4"/>
        <w:numPr>
          <w:ilvl w:val="3"/>
          <w:numId w:val="1"/>
        </w:numPr>
        <w:rPr/>
      </w:pPr>
      <w:bookmarkStart w:id="4192" w:name="__RefHeading___Toc179756_1395250215"/>
      <w:bookmarkStart w:id="4193" w:name="_Toc1719"/>
      <w:bookmarkEnd w:id="4192"/>
      <w:r>
        <w:rPr>
          <w:rtl w:val="true"/>
        </w:rPr>
        <w:t>فصل الشین مع القاف</w:t>
      </w:r>
      <w:bookmarkEnd w:id="4193"/>
    </w:p>
    <w:p>
      <w:pPr>
        <w:pStyle w:val="Heading5"/>
        <w:numPr>
          <w:ilvl w:val="4"/>
          <w:numId w:val="1"/>
        </w:numPr>
        <w:rPr/>
      </w:pPr>
      <w:bookmarkStart w:id="4194" w:name="__RefHeading___Toc179758_1395250215"/>
      <w:bookmarkStart w:id="4195" w:name="_Toc1720"/>
      <w:bookmarkEnd w:id="4194"/>
      <w:r>
        <w:rPr>
          <w:rtl w:val="true"/>
        </w:rPr>
        <w:t>شقاقل</w:t>
      </w:r>
      <w:bookmarkEnd w:id="4195"/>
    </w:p>
    <w:p>
      <w:pPr>
        <w:pStyle w:val="BookText"/>
        <w:rPr/>
      </w:pPr>
      <w:r>
        <w:rPr>
          <w:rFonts w:ascii="IRNazanin" w:hAnsi="IRNazanin" w:eastAsia="IRNazanin"/>
          <w:color w:val="111111"/>
          <w:sz w:val="28"/>
          <w:sz w:val="28"/>
          <w:szCs w:val="28"/>
          <w:rtl w:val="true"/>
          <w:lang w:bidi="fa-IR"/>
        </w:rPr>
        <w:t>بفتح شین و دو قاف در میان هر دو الف اول مفتوح و دوم مضموم و در آخر لام و آن را شقاقل و ششقاقل و حشقاقل و شقیقل و هشقیقل نیز و بهندی ستالی و سوالی و دودهالی و کاکول و ستاور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پر کره و با لزوجت و اندک شیرینی و بسطبری انکشتی و دراز و سفید رنک و ساق کیاه آن پرکره و بر هر کرهی برکی و ثمر آن بقدر نخودی سیاه و پر از رطوبت سیاهی و کل آن بزرک‌تر از بنفشه و منبت آن زیر اشجار متراکمه و جاهای نمناک و مستعمل بیخ آنست و قوت آن تا چهار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کرم و در دوم تر با رطوبت فضلیه</w:t>
      </w:r>
      <w:bookmarkStart w:id="4196" w:name="pg2583_21621"/>
    </w:p>
    <w:p>
      <w:pPr>
        <w:pStyle w:val="BookText"/>
        <w:rPr/>
      </w:pPr>
      <w:bookmarkEnd w:id="4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مبهی و مفتح و قاطع بلغم و مقوی ظهر و مسخن معده و کبد و کرده مضر اشتها و مصدع و مصلح آن عسل و مربای آن با عسل بیغایله و مقوی ارواح و قوی و باه و زیاده کنندۀ منی مقدار شربت آن تا پنج درم بدل آن در تقویت باه حب الصنوبر و بوزیدان است</w:t>
      </w:r>
      <w:r>
        <w:rPr>
          <w:rFonts w:eastAsia="IRNazanin" w:cs="IRNazanin"/>
          <w:color w:val="111111"/>
          <w:sz w:val="28"/>
          <w:szCs w:val="28"/>
          <w:rtl w:val="true"/>
          <w:lang w:bidi="fa-IR"/>
        </w:rPr>
        <w:t>*</w:t>
      </w:r>
    </w:p>
    <w:p>
      <w:pPr>
        <w:pStyle w:val="Heading5"/>
        <w:numPr>
          <w:ilvl w:val="4"/>
          <w:numId w:val="1"/>
        </w:numPr>
        <w:rPr/>
      </w:pPr>
      <w:bookmarkStart w:id="4197" w:name="__RefHeading___Toc179760_1395250215"/>
      <w:bookmarkStart w:id="4198" w:name="_Toc1721"/>
      <w:bookmarkEnd w:id="4197"/>
      <w:r>
        <w:rPr>
          <w:rtl w:val="true"/>
        </w:rPr>
        <w:t>شقایق</w:t>
      </w:r>
      <w:bookmarkEnd w:id="4198"/>
    </w:p>
    <w:p>
      <w:pPr>
        <w:pStyle w:val="BookText"/>
        <w:rPr/>
      </w:pPr>
      <w:r>
        <w:rPr>
          <w:rFonts w:ascii="IRNazanin" w:hAnsi="IRNazanin" w:eastAsia="IRNazanin"/>
          <w:color w:val="111111"/>
          <w:sz w:val="28"/>
          <w:sz w:val="28"/>
          <w:szCs w:val="28"/>
          <w:rtl w:val="true"/>
          <w:lang w:bidi="fa-IR"/>
        </w:rPr>
        <w:t>بفتح شین و قاف و الف و کسر یاء مثناة تحتانیه و قاف و آن را شقایق النعمان و بلاطینی بیای دراز ایتلم یعنی کلی که رنک او زود متغیر می‌شود و بلغت کستیلان امایلس و بفارسی لاله نامند و در وجه تسمیه و نسبت آن بنعمان کفته‌اند برای مشابهت رنک آن بشقیق برق است و نیز کفته‌اند شبیه است بخون که سرخ است و خون را نعمان نامند و نیز</w:t>
      </w:r>
    </w:p>
    <w:p>
      <w:pPr>
        <w:pStyle w:val="BookText"/>
        <w:rPr/>
      </w:pPr>
      <w:r>
        <w:rPr>
          <w:rFonts w:ascii="IRNazanin" w:hAnsi="IRNazanin" w:eastAsia="IRNazanin"/>
          <w:color w:val="111111"/>
          <w:sz w:val="28"/>
          <w:sz w:val="28"/>
          <w:szCs w:val="28"/>
          <w:lang w:bidi="fa-IR"/>
        </w:rPr>
        <w:t>۵۵٠</w:t>
      </w:r>
      <w:r>
        <w:rPr>
          <w:rFonts w:ascii="IRNazanin" w:hAnsi="IRNazanin" w:eastAsia="IRNazanin"/>
          <w:color w:val="111111"/>
          <w:sz w:val="28"/>
          <w:sz w:val="28"/>
          <w:szCs w:val="28"/>
          <w:rtl w:val="true"/>
          <w:lang w:bidi="fa-IR"/>
        </w:rPr>
        <w:t>کفته‌اند چون نعمان بن منذر آن را بسیار دوست می‌داشت و اول کسی بود که در خورنق اطراف قصر خود کاشته بود و نیز کفته‌اند که چون او آن را بسیار در خضابات استعمال می‌نمود لهذا موصوف بدان نموده‌اند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بخشخاش در نبات و برک و کل و ثمر و دانه الا آنکه از ان در همه چیز کوچکتر و تخم آن ریزه‌تر و بری و بستانی می‌باشد و برک بستانی آن از بری ریزه‌تر و کل آن اکثر پنج برک و صد برک که هزارا نامند نیز می‌شود و الوان و افشان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افیون حاصل از ان مانند آنکه از کوزۀ خشخاش اخذ می‌نمایند بسیار قوی التخدیر و السکر و بدستور دانه و پوست آن از دانه و پوست خشخاش جاذب و ملطف و مفتح و جالی آثار و مجفف و آشامیدن کل خشک مسحوق آن بقدر دو درم با میفختج جهت تسکین درد احشا و اعضا که دفعة بهم رسیده باشد بسیار سریع الاثر و نفوخ آن قاطع رعاف در ساعت و ذرور آن حابس نزف الدم هر عضو و در مطبوخات صاحب جدری در اوائل جهت تلطیف ماده و تصفیۀ آن و تفتیح مسام و بروز بظاهر جلد نافع و آشامیدن طبیخ برک و ساق آنکه با کاه جو پخته باشند مدر شیر و بول و حیض و طلای عصارۀ آن منقی چرک زخمها و رافع تقشر جلد و محلل ورم چشم و سعوط آن منقی رطوبات دماغی و قطوران جالی بیاض عین و بدستور قطور برک کل آن و اکتحال بدان و ضماد کل آن با پوست کردکان سبز سیاه کنندۀ مو و رافع قوبا و آشامیدن یک درم تخم آن هر روز با آب سرد و مداومت بدان جهت رفع برص مجرب کفته‌اند و یک درم از قبۀ آن با شراب مورث جنون است</w:t>
      </w:r>
      <w:bookmarkStart w:id="4199" w:name="pg2583_21622"/>
    </w:p>
    <w:p>
      <w:pPr>
        <w:pStyle w:val="Heading5"/>
        <w:numPr>
          <w:ilvl w:val="4"/>
          <w:numId w:val="1"/>
        </w:numPr>
        <w:rPr/>
      </w:pPr>
      <w:bookmarkStart w:id="4200" w:name="__RefHeading___Toc179762_1395250215"/>
      <w:bookmarkStart w:id="4201" w:name="_Toc1722"/>
      <w:bookmarkEnd w:id="4199"/>
      <w:bookmarkEnd w:id="4200"/>
      <w:r>
        <w:rPr>
          <w:rtl w:val="true"/>
        </w:rPr>
        <w:t>شقراق</w:t>
      </w:r>
      <w:bookmarkEnd w:id="4201"/>
    </w:p>
    <w:p>
      <w:pPr>
        <w:pStyle w:val="BookText"/>
        <w:rPr/>
      </w:pPr>
      <w:r>
        <w:rPr>
          <w:rFonts w:ascii="IRNazanin" w:hAnsi="IRNazanin" w:eastAsia="IRNazanin"/>
          <w:color w:val="111111"/>
          <w:sz w:val="28"/>
          <w:sz w:val="28"/>
          <w:szCs w:val="28"/>
          <w:rtl w:val="true"/>
          <w:lang w:bidi="fa-IR"/>
        </w:rPr>
        <w:t>بفتح شین و بکسر نیز آمده و قاف و فتح راء مهملۀ مشدده و الف و قاف و شراق و شرقوق و شرشق نیز و بفارسی کاسکینه و بشیرازی کاسه شکنک و باصفهانی سبز قبا و بمازندرانی کراکر و عرب آن را اخیل کویند و بدیمن دانند و بهندی لتوره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دمامنیی کفته طائری است بقدر کبوتر و کوچک سبز رنک خوش منظر و در جناح آن سیاهی و مخطط بسرخی و سبزی و سیاهی نیز می‌باشد و در بلاد روم و شام و خراسان و نواح آنها بسیار و حریص و بدخو و دزد بچۀ مرغان دیکر است و دور از آبادانی و مردم می‌باشد و بر سر کوهها اشیانه می‌سازد و لیکن بچه در آبادانی برمی‌آورد و عفیف از سفاد و کثیر الاستغاثه می‌باشد و فریاد بسیار می‌کند که کویا آن را زده‌اند و بغدادی و انطاکی کفته‌اند طائری معروف است ملون بسبزی و سرخی و سیاهی و در اشجار و شکاف دیوارها خانه می‌سازد و در تابستان دیده می‌شود و بدبو است و کثیر التصویت و کویند طائری است بقدر کنجشک که پیه کویند و کنجشکان را صید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محلل قوی ریاح غلیظه و مواد بلغمیه و دیرهضم مضر محرورین و مصدع مصلح آن سکنجبین عسلی و شکری و طلای سرکین آن جهت جلای کلف نافع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الشین مع الکاف</w:t>
      </w:r>
    </w:p>
    <w:p>
      <w:pPr>
        <w:pStyle w:val="Heading5"/>
        <w:numPr>
          <w:ilvl w:val="4"/>
          <w:numId w:val="1"/>
        </w:numPr>
        <w:rPr/>
      </w:pPr>
      <w:bookmarkStart w:id="4202" w:name="__RefHeading___Toc179764_1395250215"/>
      <w:bookmarkStart w:id="4203" w:name="_Toc1723"/>
      <w:bookmarkEnd w:id="4202"/>
      <w:r>
        <w:rPr>
          <w:rtl w:val="true"/>
        </w:rPr>
        <w:t>شکاعی</w:t>
      </w:r>
      <w:bookmarkEnd w:id="4203"/>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شین و بفتح نیز آمده و فتح کاف و الف و عین مهمله و الف مقصوره لغت عربی است و بیونانی اقرانیقی و نیز افشارنیقی بمعنی شوکة البیضا نامند و کویند آن را شوکة البیضا و شوکۀ عربیه و کثیر الرکب نیز و بلاطینی اطرکطیاس و بفارسی بادآورد کویند و اصح آنست که غیر بادآورد است بلکه از اصناف آنست و نیز بفارسی آن را چرچه کویند و در بعضی بلاد معروف بکنکر خر است و کویند بهندی اونت کتاره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نوع می‌باشد یکی کل آن سفید و شاخهای آن باریک بلند سفید و کم شعبه و دیکری کل آن بنفش و شاخهای آن اندک قویتر و پرشعبه و مائل بسبزی و زردی و این مخصوص بشکاعی است و تحقیق آنست که ساق آن مثلث و طولانی و سطبری آن بقدر انکشتی و باریکتر از 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۵۵١</w:t>
      </w:r>
      <w:r>
        <w:rPr>
          <w:rFonts w:ascii="IRNazanin" w:hAnsi="IRNazanin" w:eastAsia="IRNazanin"/>
          <w:color w:val="111111"/>
          <w:sz w:val="28"/>
          <w:sz w:val="28"/>
          <w:szCs w:val="28"/>
          <w:rtl w:val="true"/>
          <w:lang w:bidi="fa-IR"/>
        </w:rPr>
        <w:t>و برک آن کوچک مثلث شکل اندک ضخیم طولانی با زغب کمی و بر سر آن خاری و کل آن بنفش مائل بزردی و تخم آن ریزه مثلث شکل خاکستری رنک و طعم آن شیرین و بهترین آن سبز و بعضی کفته‌اند زرد آنست که کهنه نباشد و مستعمل از ان بیخ و ثمر آنست و بیخ آن قویتر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کویند در اول کرم و در سوم خشک و بعضی سرد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تجفیف و قبض این زیاده از بادآورد و با قوت تریاقیت و بیخ و ثمر آن ملطف بلغم و مفتح و جهت قطع نزف الدم از سینه و ورم لهاة و مقعده و طبیخ آن جهت امراض معده و کبد و حمیات مرکبه و کهنه و خصوصا در صبیان بغایت نافع و بجهت فالج و رعشه و اوجاع ظهر و اسهال بطن و جهت جذام و برص و بهق و قطع سیلان رطوبات از رحم و سائر بدن مفید برای آنکه دافع مواد سوداویه و بلغمیه و جالب آنها است از عمق بدن و با افسنتین مسمن بدن و بیخ آن حابس نزف الدم و محلل اورام مقعده و مدمل قروح مضر رئه مصلح آن صمغ عربی است مقدار شربت آن دو درم و صاحب تقویم پنج درم کفته بدل آن بادآورد و در سائر افعال قریب بباد آورد و در حرف البا مع الالف مذکور شد صاحب اختیارات بدیعی کفته که بشیرازی آن را خارمهک کویند و وی نباتی کوهی است و در زمین سیستان بهم می‌رسد</w:t>
      </w:r>
      <w:r>
        <w:rPr>
          <w:rFonts w:eastAsia="IRNazanin" w:cs="IRNazanin"/>
          <w:color w:val="111111"/>
          <w:sz w:val="28"/>
          <w:szCs w:val="28"/>
          <w:rtl w:val="true"/>
          <w:lang w:bidi="fa-IR"/>
        </w:rPr>
        <w:t>*</w:t>
      </w:r>
      <w:bookmarkStart w:id="4204" w:name="pg2583_21624"/>
    </w:p>
    <w:p>
      <w:pPr>
        <w:pStyle w:val="Heading5"/>
        <w:numPr>
          <w:ilvl w:val="4"/>
          <w:numId w:val="1"/>
        </w:numPr>
        <w:rPr/>
      </w:pPr>
      <w:bookmarkStart w:id="4205" w:name="__RefHeading___Toc179766_1395250215"/>
      <w:bookmarkStart w:id="4206" w:name="_Toc1724"/>
      <w:bookmarkEnd w:id="4204"/>
      <w:bookmarkEnd w:id="4205"/>
      <w:r>
        <w:rPr>
          <w:rtl w:val="true"/>
        </w:rPr>
        <w:t>شکرتیغال</w:t>
      </w:r>
      <w:bookmarkEnd w:id="4206"/>
    </w:p>
    <w:p>
      <w:pPr>
        <w:pStyle w:val="BookText"/>
        <w:rPr/>
      </w:pPr>
      <w:r>
        <w:rPr>
          <w:rFonts w:ascii="IRNazanin" w:hAnsi="IRNazanin" w:eastAsia="IRNazanin"/>
          <w:color w:val="111111"/>
          <w:sz w:val="28"/>
          <w:sz w:val="28"/>
          <w:szCs w:val="28"/>
          <w:rtl w:val="true"/>
          <w:lang w:bidi="fa-IR"/>
        </w:rPr>
        <w:t>بفتح شین و کاف و راء مهمله و کسر تاء مثناة فوقانیه و سکون یاء مثناة تحتانیه و فتح غین معجمه و الف و لام بفارسی تیهال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خانه و غلاف حیوانی است شبیه بمکس که در خار انزروت مانند کرم ابریشم از لعاب خود می‌تند و در ان می‌میرد و بعضی را سوراخ کرده بدر می‌رود و آن خانه و غلاف در تازکی شیرین می‌باشد و چون بسیار کهنه شود شیرینی آن بسیار کم می‌کردد و آن کرم را بشیرازی خز و کک و تیغال و خانۀ آن را شکر تیغال نامند و غیر سکر العشر است و صاحب اختیارات اشتباه نموده آن را سکر العشر نوشته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حرارت معتدل و رطوبت بر ان غالب و با لزوجت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ملین صدر و خشونت آن و مسکن حدت اخلاط و سوزش مری و جهت سرفه و تصفیۀ صوت و خشکی کلو و معده نافع و اکثار آن مغثی مصلح آن شکر و ترنجبین مقدار شربت آن تا پنج درم بدل آن نبات است</w:t>
      </w:r>
    </w:p>
    <w:p>
      <w:pPr>
        <w:pStyle w:val="Heading5"/>
        <w:numPr>
          <w:ilvl w:val="4"/>
          <w:numId w:val="1"/>
        </w:numPr>
        <w:rPr/>
      </w:pPr>
      <w:bookmarkStart w:id="4207" w:name="__RefHeading___Toc179768_1395250215"/>
      <w:bookmarkStart w:id="4208" w:name="_Toc1725"/>
      <w:bookmarkEnd w:id="4207"/>
      <w:r>
        <w:rPr>
          <w:rtl w:val="true"/>
        </w:rPr>
        <w:t>شک</w:t>
      </w:r>
      <w:bookmarkEnd w:id="4208"/>
    </w:p>
    <w:p>
      <w:pPr>
        <w:pStyle w:val="BookText"/>
        <w:rPr/>
      </w:pPr>
      <w:r>
        <w:rPr>
          <w:rFonts w:ascii="IRNazanin" w:hAnsi="IRNazanin" w:eastAsia="IRNazanin"/>
          <w:color w:val="111111"/>
          <w:sz w:val="28"/>
          <w:sz w:val="28"/>
          <w:szCs w:val="28"/>
          <w:rtl w:val="true"/>
          <w:lang w:bidi="fa-IR"/>
        </w:rPr>
        <w:t>بضم شین و بفتح نیز آمده و کاف مشدده بعربی سم الفار و تراب الهالک و اهل عراق و مغرب رهج الفار و بشیرازی مرک موش کانی و بهندی سنبل کهار نامند و اکسیریان زرنیخ سفید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است معدنی سفید ثقیل الوزن براق و آنچه زردرنک باشد زبون بود و از خراسان آورند و کویند دود نقره است که از معدن آن بهم می‌رسد و قوت آن تا هفتاد سال باقی می‌ماند و بعد از ان فاسد می‌کردد و رنک آن اغبر و وزن آن سنکین می‌شود</w:t>
      </w:r>
      <w:bookmarkStart w:id="4209" w:name="pg2583_21625"/>
    </w:p>
    <w:p>
      <w:pPr>
        <w:pStyle w:val="BookText"/>
        <w:rPr/>
      </w:pPr>
      <w:bookmarkEnd w:id="4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از سموم قتاله است و محلل و معفن و التیام دهندۀ زخمهای بارد شدید که صبر نتوان نمود و اکتحال آن در یک روز رطوبات طبقات چشم را زائل کند و طلای آن با روغنها جهت حکه و جرب و با کلاب جهت اورام بارده و استسقا نافع و نیم درم آن در یک روز کشنده بسوزش اندرون و ثقل زبان و اعضا و خدر و سرخی چشم و کرمی بدن و برافروختکی بشره و کاه باسهال الدم منجر کردد و تریاق آن تراشۀ پوستهای حیوانات است که سوزانیده بقدر ربع و تا دو چندان بیاشامند و معالجۀ آن معالجۀ زیبق خورده است و چون در خمیر کیرند و یا در طعامی دیکر و بخورد موش دهند بمیرد و هر موشی دیکر که بوی آن بشنود نیز می‌میرد و خانه از موشان پاک شود و اهل هند می‌کویند که پنج نوع می‌باشد یکی پهتکیا و آن شبیه بشب یمانیست سفید شفاف و در آتش دود نکند و دوم هلدیا یعنی برنک زردچوبه زردرنک و سوم کودیا و این میکون است و چهارم دارما و آن سرخ است برنک دانۀ</w:t>
      </w:r>
    </w:p>
    <w:p>
      <w:pPr>
        <w:pStyle w:val="BookText"/>
        <w:rPr/>
      </w:pPr>
      <w:r>
        <w:rPr>
          <w:rFonts w:ascii="IRNazanin" w:hAnsi="IRNazanin" w:eastAsia="IRNazanin"/>
          <w:color w:val="111111"/>
          <w:sz w:val="28"/>
          <w:sz w:val="28"/>
          <w:szCs w:val="28"/>
          <w:lang w:bidi="fa-IR"/>
        </w:rPr>
        <w:t>۵۵٢</w:t>
      </w:r>
      <w:r>
        <w:rPr>
          <w:rFonts w:ascii="IRNazanin" w:hAnsi="IRNazanin" w:eastAsia="IRNazanin"/>
          <w:color w:val="111111"/>
          <w:sz w:val="28"/>
          <w:sz w:val="28"/>
          <w:szCs w:val="28"/>
          <w:rtl w:val="true"/>
          <w:lang w:bidi="fa-IR"/>
        </w:rPr>
        <w:t>انار و پنجم سنکهیا و این بسیار سفید می‌باشد و این هر دو نوع اخیر بسیار کم‌یاب است و در اعمال صناعت کیمیا بکار می‌آید و دافع بلغم و سودا است و جهت تپ لرز و ضیق النفس انسان و اسپ و درد دندان نافع دانسته‌اند</w:t>
      </w:r>
    </w:p>
    <w:p>
      <w:pPr>
        <w:pStyle w:val="Heading5"/>
        <w:numPr>
          <w:ilvl w:val="4"/>
          <w:numId w:val="1"/>
        </w:numPr>
        <w:rPr/>
      </w:pPr>
      <w:bookmarkStart w:id="4210" w:name="__RefHeading___Toc179770_1395250215"/>
      <w:bookmarkStart w:id="4211" w:name="_Toc1726"/>
      <w:bookmarkEnd w:id="4210"/>
      <w:r>
        <w:rPr>
          <w:rtl w:val="true"/>
        </w:rPr>
        <w:t>شکرقند</w:t>
      </w:r>
      <w:bookmarkEnd w:id="4211"/>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شین و کاف و سکون راء مهمله و قاف و سکون نون و دال مهمله بفارسی مشهور بزمین قند و زمین را بهندی اول نامند</w:t>
      </w:r>
      <w:bookmarkStart w:id="4212" w:name="pg2583_21626"/>
    </w:p>
    <w:p>
      <w:pPr>
        <w:pStyle w:val="BookText"/>
        <w:rPr/>
      </w:pPr>
      <w:bookmarkEnd w:id="4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نباتی است بطریق نجم و بیاره بر زمین مفروش و برک آن شبیه بجوز ماثل و از ان کوچکتر و کل آن نیز شبیه بکل آن و کم‌رنک‌تر و کوچکتر و بیخ آن در زیر زمین که از اطراف ریشۀ آن برآمده تا بقدر تربی و پوست آن سرخ و مغز آن سفید و کم‌آب و در هر ده پانزده عدد و زیاده و کمتر نیز تکون می‌یابد بسبب قوت و ضعف زمین و بعد بکمال رسیدن بروآرده زیر خاکستر کرم مانند چقندر پخته و یا در آب جوش داده پوست آن را جدا کرده می‌خورند شیرین و لذیذ می‌باشد بعضی آن را بعد از پختن نرم کرده قدری آرد کندم ممزوج کرده مانند خمیر سرشته حبوب بزرک بقدر کردکان ساخته در روغن بریان کرده کرماکرم در شیرۀ شکر و یا نبات که غلیظ باشد می‌اندازند و بعضی برای خوش‌بوئی قدری مشک بکلاب حل کرده داخل آن شیره می‌کنند پس برآورده می‌خورند بسیار لذیذ می‌باشد و این را بهندی کل کله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و با رطوبت فضلیۀ غریبه که بعد از طبخ و جوش دادن کم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مسدد و قابض و نفاخ و فی الجمله مغری سینه و قصبۀ رئه است</w:t>
      </w:r>
    </w:p>
    <w:p>
      <w:pPr>
        <w:pStyle w:val="Heading4"/>
        <w:numPr>
          <w:ilvl w:val="3"/>
          <w:numId w:val="1"/>
        </w:numPr>
        <w:rPr/>
      </w:pPr>
      <w:bookmarkStart w:id="4213" w:name="__RefHeading___Toc179772_1395250215"/>
      <w:bookmarkStart w:id="4214" w:name="_Toc1727"/>
      <w:bookmarkEnd w:id="4213"/>
      <w:r>
        <w:rPr>
          <w:rtl w:val="true"/>
        </w:rPr>
        <w:t>فصل الشین مع اللام</w:t>
      </w:r>
      <w:bookmarkEnd w:id="4214"/>
    </w:p>
    <w:p>
      <w:pPr>
        <w:pStyle w:val="Heading5"/>
        <w:numPr>
          <w:ilvl w:val="4"/>
          <w:numId w:val="1"/>
        </w:numPr>
        <w:rPr/>
      </w:pPr>
      <w:bookmarkStart w:id="4215" w:name="__RefHeading___Toc179774_1395250215"/>
      <w:bookmarkStart w:id="4216" w:name="_Toc1728"/>
      <w:bookmarkEnd w:id="4215"/>
      <w:r>
        <w:rPr>
          <w:rtl w:val="true"/>
        </w:rPr>
        <w:t>شل</w:t>
      </w:r>
      <w:bookmarkEnd w:id="4216"/>
    </w:p>
    <w:p>
      <w:pPr>
        <w:pStyle w:val="BookText"/>
        <w:rPr/>
      </w:pPr>
      <w:r>
        <w:rPr>
          <w:rFonts w:ascii="IRNazanin" w:hAnsi="IRNazanin" w:eastAsia="IRNazanin"/>
          <w:color w:val="111111"/>
          <w:sz w:val="28"/>
          <w:sz w:val="28"/>
          <w:szCs w:val="28"/>
          <w:rtl w:val="true"/>
          <w:lang w:bidi="fa-IR"/>
        </w:rPr>
        <w:t>بضم شین و تشدید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 هندی است از ادویۀ مجهوله است بعضی کویند که آن را سفرجل هندی نامند که بیل باشد و بعضی کفته‌اند بزرکتر از فندق است و در طعم آن تندی و اندک تلخی و قبض است و نرم ملمس و بی‌قشر و بعضی کفته‌اند مدور بقدر زردآلو می‌باشد و بعضی کفته بهیأت زنجبیل است</w:t>
      </w:r>
      <w:bookmarkStart w:id="4217" w:name="pg2583_21627"/>
    </w:p>
    <w:p>
      <w:pPr>
        <w:pStyle w:val="BookText"/>
        <w:rPr/>
      </w:pPr>
      <w:bookmarkEnd w:id="4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قوی و ملطف اخلاط غلیظ و مسهل و دافع ریاح و جهت صلابت عصب و فالج و عرق النسا و قولنج نافع مضر رئه مصلح آن عسل مقدار شربت آن تا نیم درم است</w:t>
      </w:r>
    </w:p>
    <w:p>
      <w:pPr>
        <w:pStyle w:val="Heading5"/>
        <w:numPr>
          <w:ilvl w:val="4"/>
          <w:numId w:val="1"/>
        </w:numPr>
        <w:rPr/>
      </w:pPr>
      <w:bookmarkStart w:id="4218" w:name="__RefHeading___Toc179776_1395250215"/>
      <w:bookmarkStart w:id="4219" w:name="_Toc1729"/>
      <w:bookmarkEnd w:id="4218"/>
      <w:r>
        <w:rPr>
          <w:rtl w:val="true"/>
        </w:rPr>
        <w:t>شلجم</w:t>
      </w:r>
      <w:bookmarkEnd w:id="4219"/>
    </w:p>
    <w:p>
      <w:pPr>
        <w:pStyle w:val="BookText"/>
        <w:rPr/>
      </w:pPr>
      <w:r>
        <w:rPr>
          <w:rFonts w:ascii="IRNazanin" w:hAnsi="IRNazanin" w:eastAsia="IRNazanin"/>
          <w:color w:val="111111"/>
          <w:sz w:val="28"/>
          <w:sz w:val="28"/>
          <w:szCs w:val="28"/>
          <w:rtl w:val="true"/>
          <w:lang w:bidi="fa-IR"/>
        </w:rPr>
        <w:t>بفتح شین و بسین مهمله نیز آمده و سکون لام و فتح جیم و میم معرب شلغم بغین معجمه فارسی است و بیونانی عنقیلی و عنقلی نیز و بفارسی برشاد و شیلم نیز و بفرنکی پم بضم باء عجمی و میم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و بری و بستانی می‌باشد و بری دو قسم است یکی شاخهای نبات آن دراز و برک آن بعرض انکشت مهین و بیخ آن باریک مانند بیخ اشجار دیکر و غیر ماکول و تخم آن سیاه و مغز آن سفید منابت آن مزارع و دیکری را منابت صحراهای نمناک و نزدیک آبها و بیونانی نونیناس و نونیاس نیز کویند بیخ آن بقدر خیار و بسیار سرخ و ماکول و برک آن شبیه ببرک بستانی و از ان باریک‌تر و املس و کثیر التشریف و تخم آن مانند بستانی و مائل بسیاهی و تخم این مستعمل در تریاق فاروق است و بستانی آن را برک شبیه ببرک ترب و کثیر التشریف و از ان املس و بیخ آن مدور و مفرطح و بعضی اندک طولانی و بر سر آن اندک ریشه و ماکول و در اکثر بلاد بهم می‌رسد و بقدر نارنج بزرکی و تا هندوانۀ در بعضی بلاد و اراضی قویه می‌شود و نازک بی‌ریشه و در بعضی اراضی ضعیفه کوچک ریشه‌دار و بهترین و مستعمل آن بستانی نازک بیریشۀ آنست و تخم آن سرخ و تیره و از بری بزرکتر و این مزروع می‌باشد در خریف و در اواخر شتا و ازائل ربیع نیز قلیلی در بعضی بلاد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بری</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اواسط دوم کرم و در اول تر و بستانی آن در اول دوم کرم و در اواخر اول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تناول مطبوخ بیخ آن کثیر الغذا و رافع سعال و ملین سینه و بطن و مقوی باصرۀ و مشهی طعام و مهیج باه و زیاده کنندۀ منی و مفتت</w:t>
      </w:r>
      <w:r>
        <w:rPr>
          <w:rFonts w:eastAsia="IRNazanin" w:cs="IRNazanin"/>
          <w:color w:val="111111"/>
          <w:sz w:val="28"/>
          <w:szCs w:val="28"/>
          <w:rtl w:val="true"/>
          <w:lang w:bidi="fa-IR"/>
        </w:rPr>
        <w:t>&amp;</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۵۵٣</w:t>
      </w:r>
      <w:r>
        <w:rPr>
          <w:rFonts w:ascii="IRNazanin" w:hAnsi="IRNazanin" w:eastAsia="IRNazanin"/>
          <w:color w:val="111111"/>
          <w:sz w:val="28"/>
          <w:sz w:val="28"/>
          <w:szCs w:val="28"/>
          <w:rtl w:val="true"/>
          <w:lang w:bidi="fa-IR"/>
        </w:rPr>
        <w:t>حصاة و مدر بول و برکهای نازک آن را قوت ادرار زیاده و بطی الهضم و نفاخ و مصلح آن فلفل و زیره و شیرینیها و در احادیث وارد است که امر فرمودند بخوردن شلغم و فرمودند علیکم باللغت فانه لیس احد الا و له عرق من الجذام و اللفت یذیبه در حدیث دیکر است که ما من احد الا و فیه عرق من الجذام فاذیبوه بالشلجم و چون ریشهای باریک آن را سائیده با عسل بیاشامند جهت سپرز و عسر البول مجرب و ضماد مطبوخ آن محلل اورام و نطول مطبوخ جمیع اجزای آن جهت شقاق عارض از برد و نقرس و حکۀ مراریه و بدستور طلا و ضماد برک و بیخ و یا تخم کوبیدۀ آن و ترشی بیخ آن یعنی مخلل ان لذیذ و ملطف رطوبات و مقوی احشا و مشهی و بی‌نفخ خصوص با خردل آن و یا چاشنی‌دار آنکه قوت جلا و تقطیع آن زیاده است و مطبوخ آن در جوف خمیر در زیر آتش که طبخ کامل یافته باشد قلیل النضج و جشا آورنده و محرک باه زیاده از مخلل آن جهت آنکه رطوبت فضلیه و ریاح آن در جوف خمیر بالکل بتحلیل نمی‌رود و جمیع اجزای آن با تریاقیت و تخم آن در اول سوم کرم و در اول تر و مبهی‌تر از بیخ آن خصوصا که اندک بریان نموده باشند و مشهی و با تریاقیت و در جمیع افعال قویتر از ان و مولد ریاح و مصدع محرورین مصلح آن سکنجبین و ترشیها و کلقند و خشخاش سیاه و شکر نیز مقدار شربت آن دو درهم و روغن تخم آن محلل ریاح و رافع اعیا و مقوی آلات تناسل شربا و تدهینا و مرهم بیخ آن کثیر النفع و در قرابادین در مراهم مذکور شد و تخم قسم اول بری آن جالی بشره است طلاء</w:t>
      </w:r>
      <w:bookmarkStart w:id="4220" w:name="pg2583_21629"/>
    </w:p>
    <w:p>
      <w:pPr>
        <w:pStyle w:val="Heading5"/>
        <w:numPr>
          <w:ilvl w:val="4"/>
          <w:numId w:val="1"/>
        </w:numPr>
        <w:rPr/>
      </w:pPr>
      <w:bookmarkStart w:id="4221" w:name="__RefHeading___Toc179778_1395250215"/>
      <w:bookmarkStart w:id="4222" w:name="_Toc1730"/>
      <w:bookmarkEnd w:id="4220"/>
      <w:bookmarkEnd w:id="4221"/>
      <w:r>
        <w:rPr>
          <w:rtl w:val="true"/>
        </w:rPr>
        <w:t>شلیل</w:t>
      </w:r>
      <w:bookmarkEnd w:id="4222"/>
    </w:p>
    <w:p>
      <w:pPr>
        <w:pStyle w:val="BookText"/>
        <w:rPr/>
      </w:pPr>
      <w:r>
        <w:rPr>
          <w:rFonts w:ascii="IRNazanin" w:hAnsi="IRNazanin" w:eastAsia="IRNazanin"/>
          <w:color w:val="111111"/>
          <w:sz w:val="28"/>
          <w:sz w:val="28"/>
          <w:szCs w:val="28"/>
          <w:rtl w:val="true"/>
          <w:lang w:bidi="fa-IR"/>
        </w:rPr>
        <w:t>بفتح شین و کسر لام و سکون یاء مثناة تحتانیه و لام بخراسانی شقرنک و شیرهو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جنس شفتالو است کویند درخت شفتالو و زردآلو را که باهم پیوند نمایند شلیل می‌شود و آن بقدر زردآلو و کردکان و از شفتالو لذیذتر و لطیف‌تر و غائلۀ آن کمتر دو طبیعت و سائر افعال اقرب بدان هر دو است</w:t>
      </w:r>
    </w:p>
    <w:p>
      <w:pPr>
        <w:pStyle w:val="Heading4"/>
        <w:numPr>
          <w:ilvl w:val="3"/>
          <w:numId w:val="1"/>
        </w:numPr>
        <w:rPr/>
      </w:pPr>
      <w:bookmarkStart w:id="4223" w:name="__RefHeading___Toc179780_1395250215"/>
      <w:bookmarkStart w:id="4224" w:name="_Toc1731"/>
      <w:bookmarkEnd w:id="4223"/>
      <w:r>
        <w:rPr>
          <w:rtl w:val="true"/>
        </w:rPr>
        <w:t>فصل الشین مع المیم</w:t>
      </w:r>
      <w:bookmarkEnd w:id="4224"/>
    </w:p>
    <w:p>
      <w:pPr>
        <w:pStyle w:val="Heading5"/>
        <w:numPr>
          <w:ilvl w:val="4"/>
          <w:numId w:val="1"/>
        </w:numPr>
        <w:rPr/>
      </w:pPr>
      <w:bookmarkStart w:id="4225" w:name="__RefHeading___Toc179782_1395250215"/>
      <w:bookmarkStart w:id="4226" w:name="_Toc1732"/>
      <w:bookmarkEnd w:id="4225"/>
      <w:r>
        <w:rPr>
          <w:rtl w:val="true"/>
        </w:rPr>
        <w:t>شمع</w:t>
      </w:r>
      <w:bookmarkEnd w:id="4226"/>
    </w:p>
    <w:p>
      <w:pPr>
        <w:pStyle w:val="BookText"/>
        <w:rPr/>
      </w:pPr>
      <w:r>
        <w:rPr>
          <w:rFonts w:ascii="IRNazanin" w:hAnsi="IRNazanin" w:eastAsia="IRNazanin"/>
          <w:color w:val="111111"/>
          <w:sz w:val="28"/>
          <w:sz w:val="28"/>
          <w:szCs w:val="28"/>
          <w:rtl w:val="true"/>
          <w:lang w:bidi="fa-IR"/>
        </w:rPr>
        <w:t>بفتح شین و سکون میم و عین مهمله بفارسی موم نامند و بیونانی قبروس ماهیت آن معروف است که جرم خانۀ زنبور عسل است که عسل را در ان جمع می‌کند و آن سه نوع می‌باشد یکی آنست که زنبور عسل عسل را در ان جمع می‌کند و این مائل بسرخی و زردی و نرم و چرب و خوش‌بو می‌باشد و بوی عسل از تازۀ آن می‌آید و دوم آنست که پردهای خانۀ خود را از ان می‌سازد و در ان عسل نمی‌باشد و این متوسط است در خوبی و بدی و سوم معروف بتسلیط است و آن چیزی سیاه رنک است که بر کوائر یعنی خانۀ خود می‌مالد و این زبون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در رطوبت معتدل و قوت آن تا سی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منضج و ملین اعصاب و موافق جراحت‌ها و مصلح ادویۀ مراهم و حافظ آنها و خوردن وزن ده خرنوبه از ان که بمقدار دانۀ کندم ریزه ریزه کرده فرو برند با احسای موافقه و یا در روغنها خصوص روغن کنجد حل نموده بنوشند جهت قروح باطنی و سحج و اسهال مزمن و جذب سموم مجرب و جهت درد سینه و سرفه و سل و رفع انجماد شیر و درد کلو و لهاة و تصفیۀ صوت بیعدیل و بخور آن معرق صاحبان حمیات و رافع عفونات هوای وبائی و رائحۀ آن جهت رفع بدبوئی بینی و اذیت بوی مردار و مقابر و وبا و حقنه کداختۀ آن با روغن کل سرخ یا زیت عذب بالمناصفه جهت سحج امعا بغایت نافع و طلای آن با ادهان مناسبه خصوصا روغن بنفشه جهت رفع خشونت سینه و سائر خشونات بدن و نضج اورام و جهت حکه و جرب و توسیع دهن زخمها و بچرک آوردن آنها و رفع اذیت زخم حربۀ زهردار و جذب آن بالخاصیة و طلای موم روغن معمول با روغن سوسن و یا روغن زنبق و یا یاسمین بر صورت صاف‌کننده و نیکوکننده رنک رخسار او زائل کنندۀ کلف و محلل صلابت اعصاب و کویند چون از موم زرد یا سرخ</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با روغن سوسن و یا کل سرخ مرتب نمایند و سه هفته در آفتاب کذارند پس بر اورام پس کوش و اربیه طلا نمایند بتحلیل برد و منع انصباب مواد بدان نماید و چون بتنهائی ورق ساخته بر پستان کذارند مانع انجماد و بسته شدن شیر است در ان و بر تعقد عصب و اورام محلل آنها و تکمید ریزه ریزه کردۀ آن با زردچوبۀ خشک کوبیده در صره بسته و بروغن کنجد کرم کرده محلل اورام و ریاح و مسکن اوجاع و چون مخلوط بعود هندی نموده بر آتش کذارند بدیری و اندک‌اندک سوخته کردد و خوردن موم دافع اشتها و مسدد مصلح آن نان مقدار شربت تا نیم درم بدل آن آرد باقلا است و کویند چون آشیان مکس را بسوزانند و بظرفی بمالند و در آب دریا و یا سائر آبها کذارند آب شیرین را بخود جذب می‌کند دستور سفید کردن موم آنست که بکیرند موم را و کداخته در آب سرد اندازند و چرک آنکه در زیر آن جمع کردد جدا نمایند و همچنین مکرر نمایند پس در دیک سر کشادۀ سفالی نو کرده آب دریای شور بران ریخته و اندک نطرون و اکر آب دریای شور نباشد آب نمک بران ریزند و بر آتش کذارند تا کداخته کردد و از آتش فرود آورند و دیک سفالی دیکر که در ان تواند داخل شد ته آن را تر کرده در ان فرو برند تا مومها بدان بچسپد و برآورند و بعد سرد شدن موم را جدا کنند و همچنین باز دیک را در ان فرو برند و مکرر همچنین عمل کنند که هر مرتبه بکدازند با آب شور و نطرون و از ته دیک سفالی دیکر تر کرده بردارند پس آن قرصها را دوردور بریسمانی کشیده روزها در آفتاب بیاویزند و بران آب سرد دفعه بدفعه بپاشند و شب‌ها بماهتاب تا آنکه خوب سفید کردد پس کداخته از ان شمع ریزند و یا در مراهم و غیر آنکه مطلوب باشد بکار برند و یا آنکه در ظرفی کرده آب بسیار کرم جوشان بر ان ریزند و بدستور طبخ دهند و عمل نمایند تا سفید کردد و یا آنکه بعد تصفیه چرک آن را کداخته در آب سرد اندک‌اندک بریزند و یا آنکه بدسته جاروبی برهم زنند که بزودی دانه کردد پس روزها بر پارچۀ کرپاس نم کرده ریزند و بر آفتاب کذارند و آب بران بپاشند و شب‌ها زیر آسمان و ماهتاب کذارند تا سفید کردد</w:t>
      </w:r>
      <w:bookmarkStart w:id="4227" w:name="pg2583_21633"/>
    </w:p>
    <w:p>
      <w:pPr>
        <w:pStyle w:val="Heading4"/>
        <w:numPr>
          <w:ilvl w:val="3"/>
          <w:numId w:val="1"/>
        </w:numPr>
        <w:rPr/>
      </w:pPr>
      <w:bookmarkStart w:id="4228" w:name="__RefHeading___Toc179784_1395250215"/>
      <w:bookmarkStart w:id="4229" w:name="_Toc1733"/>
      <w:bookmarkEnd w:id="4227"/>
      <w:bookmarkEnd w:id="4228"/>
      <w:r>
        <w:rPr>
          <w:rtl w:val="true"/>
        </w:rPr>
        <w:t>فصل الشین مع النون</w:t>
      </w:r>
      <w:bookmarkEnd w:id="4229"/>
    </w:p>
    <w:p>
      <w:pPr>
        <w:pStyle w:val="Heading5"/>
        <w:numPr>
          <w:ilvl w:val="4"/>
          <w:numId w:val="1"/>
        </w:numPr>
        <w:rPr/>
      </w:pPr>
      <w:bookmarkStart w:id="4230" w:name="__RefHeading___Toc179786_1395250215"/>
      <w:bookmarkStart w:id="4231" w:name="_Toc1734"/>
      <w:bookmarkEnd w:id="4230"/>
      <w:r>
        <w:rPr>
          <w:rtl w:val="true"/>
        </w:rPr>
        <w:t>شند</w:t>
      </w:r>
      <w:bookmarkEnd w:id="4231"/>
    </w:p>
    <w:p>
      <w:pPr>
        <w:pStyle w:val="BookText"/>
        <w:rPr/>
      </w:pPr>
      <w:r>
        <w:rPr>
          <w:rFonts w:ascii="IRNazanin" w:hAnsi="IRNazanin" w:eastAsia="IRNazanin"/>
          <w:color w:val="111111"/>
          <w:sz w:val="28"/>
          <w:sz w:val="28"/>
          <w:szCs w:val="28"/>
          <w:rtl w:val="true"/>
          <w:lang w:bidi="fa-IR"/>
        </w:rPr>
        <w:t>بفتح شین و سکون نون و دال مهمله دیسقوریدوس اسمیلوس نامیده و بهندی‌ست بفتح سین مهمله و تاء مثناة فوقانیۀ مشدده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طیوب معموله است خصوص اهل مصر و بهتر از انجا جای دیکر نمی‌سازند و کویند دخان ضرو است و دستور صنعت آن آنست که حصی لبان را نیم کوفته هر قدر که خواهند در دیک سفالی کنند و دیک دیکر طولانی بر سر آن نصب نمایند و اطراف آن را بکل حکمت بکیرند و در زیر آن آتش بسیار ملایم کنند تا در ظرف بالا صعود نماید و بچسپد و اکر بجهت زیادتی عطریت ظرف بالائی را بعود و صندل بیالایند خوب است و اکر بجای دیک بالای کاغذی را بشکل کلۀ قند پیچیده بر سر آن نصب کنند به نحوی که اصلا بخار بیرون نرود نیز خوب است و بهترین آن سفید خوشبوی آنست که بوی دود از ان نیاید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دل و مدر فضلات و مفتت حصاة و دافع اخلاط لزجۀ سینه و با زعفران مفرح و جهت سرفه و ضعف عصب و خفقان و با انیسون جهت قولنج مجرب دانسته‌اند و طلای آن جهت التیام قروح و دافع آثار و حمول آن جهت بواسیر و تقویت رحم مفید و مجفف و مصدع محرور و مخشن سینه و مصلح آن روغن کنجد مقدار شربت آن چهار قیراط است</w:t>
      </w:r>
    </w:p>
    <w:p>
      <w:pPr>
        <w:pStyle w:val="Heading4"/>
        <w:numPr>
          <w:ilvl w:val="3"/>
          <w:numId w:val="1"/>
        </w:numPr>
        <w:rPr/>
      </w:pPr>
      <w:bookmarkStart w:id="4232" w:name="__RefHeading___Toc179788_1395250215"/>
      <w:bookmarkStart w:id="4233" w:name="_Toc1735"/>
      <w:bookmarkEnd w:id="4232"/>
      <w:r>
        <w:rPr>
          <w:rtl w:val="true"/>
        </w:rPr>
        <w:t>فصل الشین مع الواو</w:t>
      </w:r>
      <w:bookmarkEnd w:id="4233"/>
    </w:p>
    <w:p>
      <w:pPr>
        <w:pStyle w:val="Heading5"/>
        <w:numPr>
          <w:ilvl w:val="4"/>
          <w:numId w:val="1"/>
        </w:numPr>
        <w:rPr/>
      </w:pPr>
      <w:bookmarkStart w:id="4234" w:name="__RefHeading___Toc179790_1395250215"/>
      <w:bookmarkStart w:id="4235" w:name="_Toc1736"/>
      <w:bookmarkEnd w:id="4234"/>
      <w:r>
        <w:rPr>
          <w:rtl w:val="true"/>
        </w:rPr>
        <w:t>شواء</w:t>
      </w:r>
      <w:bookmarkEnd w:id="4235"/>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شین و واو و الف ممدوده لغت عربی است بفارسی کباب و بریانی کویند</w:t>
      </w:r>
      <w:bookmarkStart w:id="4236" w:name="pg2583_21635"/>
    </w:p>
    <w:p>
      <w:pPr>
        <w:pStyle w:val="BookText"/>
        <w:rPr/>
      </w:pPr>
      <w:bookmarkEnd w:id="4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کوشت بریان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کرده است بهر نحو که بریان نموده باشند بر آتش بواسطه یا بیواسطه در روغن یا بیروغن و از بالا روغن بر ان زده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استشمام رائحۀ آن در حین بریان نمودن مقوی قلب ناقهین و مرتاضین و بدستور خوردن آن سریع الهضم جید الکیموس و مقوی اعضای رئیسه و باه و اکثر آن ثقیل و دیرهضم و نفاخ</w:t>
      </w:r>
    </w:p>
    <w:p>
      <w:pPr>
        <w:pStyle w:val="Heading5"/>
        <w:numPr>
          <w:ilvl w:val="4"/>
          <w:numId w:val="1"/>
        </w:numPr>
        <w:rPr/>
      </w:pPr>
      <w:bookmarkStart w:id="4237" w:name="__RefHeading___Toc179792_1395250215"/>
      <w:bookmarkStart w:id="4238" w:name="_Toc1737"/>
      <w:bookmarkEnd w:id="4237"/>
      <w:r>
        <w:rPr>
          <w:rtl w:val="true"/>
        </w:rPr>
        <w:t>شواصرا</w:t>
      </w:r>
      <w:bookmarkEnd w:id="4238"/>
    </w:p>
    <w:p>
      <w:pPr>
        <w:pStyle w:val="BookText"/>
        <w:rPr/>
      </w:pPr>
      <w:r>
        <w:rPr>
          <w:rFonts w:ascii="IRNazanin" w:hAnsi="IRNazanin" w:eastAsia="IRNazanin"/>
          <w:color w:val="111111"/>
          <w:sz w:val="28"/>
          <w:sz w:val="28"/>
          <w:szCs w:val="28"/>
          <w:rtl w:val="true"/>
          <w:lang w:bidi="fa-IR"/>
        </w:rPr>
        <w:t>لغت یونانی است بفتح شین و واو و الف و فتح صاد و راء هر دو مهمله و الف مشک الجن است و کویند در بلاد شبانکارۀ فارس مشک چوبان نامند و در تنکابن مشک داش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کفته از انواع بلنجاسف است که برنجاسف نیز نامند و دیسقوریدوس کفته بیونانی بطوس نامند و آن کیاهی است که هر سال تازه بتازه می‌روید بقدر مسماری مفروش بر روی زمین و شاخهای آن بسیار و برک آن شبیه ببرک دشتی و تخم آن بر سر شاخهای آن و هیمۀ آن از شاخ و برک و تخم بسیار خوش‌بو است و لهذا مردم در ثیاب خود می‌کذارند منبت آن بیشتر وادیها است و مترجم کتاب ابو ریحان در صیدنۀ خود کفته که در بلاد دیلم نباتی بدین نام که آن را مشک الجن نامند دیدم خاکستری رنک مائل بزرقت شبیه باشنۀ بی‌ساق و بی‌کل و منحصر بر اوراق بسیار متراکم منبسط بر روی زمین که از زمین بلند نمی‌کردد و بیخ آن سیاه بقدر مسماری و منبت آن سنک‌لاخها و کوهستانهای عظیم و از تازۀ آن تا چند ماه بوی مشک تازه می‌آید</w:t>
      </w:r>
      <w:bookmarkStart w:id="4239" w:name="pg2583_21637"/>
    </w:p>
    <w:p>
      <w:pPr>
        <w:pStyle w:val="BookText"/>
        <w:rPr/>
      </w:pPr>
      <w:bookmarkEnd w:id="4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مقوی ارواح و قوی و مدر حیض و با شراب جهت عسر النفس محتاج بانتصاب و در حقنه جهت عرق النسا و اوجاع مفاصل داخل می‌نمایند برای آنکه مسهل اخلاط لزجه است</w:t>
      </w:r>
      <w:r>
        <w:rPr>
          <w:rFonts w:eastAsia="IRNazanin" w:cs="IRNazanin"/>
          <w:color w:val="111111"/>
          <w:sz w:val="28"/>
          <w:szCs w:val="28"/>
          <w:rtl w:val="true"/>
          <w:lang w:bidi="fa-IR"/>
        </w:rPr>
        <w:t>*</w:t>
      </w:r>
    </w:p>
    <w:p>
      <w:pPr>
        <w:pStyle w:val="Heading5"/>
        <w:numPr>
          <w:ilvl w:val="4"/>
          <w:numId w:val="1"/>
        </w:numPr>
        <w:rPr/>
      </w:pPr>
      <w:bookmarkStart w:id="4240" w:name="__RefHeading___Toc179794_1395250215"/>
      <w:bookmarkStart w:id="4241" w:name="_Toc1738"/>
      <w:bookmarkEnd w:id="4240"/>
      <w:r>
        <w:rPr>
          <w:rtl w:val="true"/>
        </w:rPr>
        <w:t>شوحط</w:t>
      </w:r>
      <w:bookmarkEnd w:id="4241"/>
    </w:p>
    <w:p>
      <w:pPr>
        <w:pStyle w:val="BookText"/>
        <w:rPr/>
      </w:pPr>
      <w:r>
        <w:rPr>
          <w:rFonts w:ascii="IRNazanin" w:hAnsi="IRNazanin" w:eastAsia="IRNazanin"/>
          <w:color w:val="111111"/>
          <w:sz w:val="28"/>
          <w:sz w:val="28"/>
          <w:szCs w:val="28"/>
          <w:rtl w:val="true"/>
          <w:lang w:bidi="fa-IR"/>
        </w:rPr>
        <w:t>بفتح شین و سکون واو و فتح حا و سکون طاء مهملتین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مجهول است بغدادی کفته درختی است بزرک شاخهای آن صلب و بی‌کره و راست و برک آن شبیه ببرک بید و از چوب آن کمان کران کمان می‌سازند و بعضی کفته‌اند که نوعی از نبع است و بعضی آن را و شریان را یک دانسته‌اند و کویند آنچه در قلۀ کوه می‌شود نبع است آنچه در پائین آن شوحط و باختلاف منابت نام آن مختلف می‌کردد و صاحب اختیارات خوشۀ از ان کفته و بعضی کفته نوع خبیث و زبون مازریون است و این قول اقرب بصواب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جمیع اجزای آن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اسهال مفید و جلوس در سایۀ آن ممنوع است</w:t>
      </w:r>
      <w:r>
        <w:rPr>
          <w:rFonts w:eastAsia="IRNazanin" w:cs="IRNazanin"/>
          <w:color w:val="111111"/>
          <w:sz w:val="28"/>
          <w:szCs w:val="28"/>
          <w:rtl w:val="true"/>
          <w:lang w:bidi="fa-IR"/>
        </w:rPr>
        <w:t>*</w:t>
      </w:r>
    </w:p>
    <w:p>
      <w:pPr>
        <w:pStyle w:val="Heading5"/>
        <w:numPr>
          <w:ilvl w:val="4"/>
          <w:numId w:val="1"/>
        </w:numPr>
        <w:rPr/>
      </w:pPr>
      <w:bookmarkStart w:id="4242" w:name="__RefHeading___Toc179796_1395250215"/>
      <w:bookmarkStart w:id="4243" w:name="_Toc1739"/>
      <w:bookmarkEnd w:id="4242"/>
      <w:r>
        <w:rPr>
          <w:rtl w:val="true"/>
        </w:rPr>
        <w:t>شوکران</w:t>
      </w:r>
      <w:bookmarkEnd w:id="4243"/>
    </w:p>
    <w:p>
      <w:pPr>
        <w:pStyle w:val="BookText"/>
        <w:rPr/>
      </w:pPr>
      <w:r>
        <w:rPr>
          <w:rFonts w:ascii="IRNazanin" w:hAnsi="IRNazanin" w:eastAsia="IRNazanin"/>
          <w:color w:val="111111"/>
          <w:sz w:val="28"/>
          <w:sz w:val="28"/>
          <w:szCs w:val="28"/>
          <w:rtl w:val="true"/>
          <w:lang w:bidi="fa-IR"/>
        </w:rPr>
        <w:t>بفتح شین و سکون واو و فتح کاف و راء مهمله و الف و نون لغت عربی است و بغدادی کفته یونانی است و ابن بیطار کفته که بعجمی اندلس حفوظه نامند و بیونانی قونیون و سقونیون و باریقون و طفنیقون و منقوسیون و بفرنکی شبکنه و بفارسی بیخ تفت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دیسقوریدوس در رابعه کفته بیخ نباتی است با لزوجت و ساق آن پرکره شبیه بشاخ رازیانه و سطبرتر از ان و شعبهای شاخهای آن چتردار و برک آن شبیه ببرک قثا و بزرک‌تر از ان و ثقیل الرایحه و در بالای آن شعبه و اکلیلی و در ان کل سفید شبیه بکل شبت و تخم آن مثل نانخواه و مائل بسفیدی و روفس کفته برک آن مانند برک یبروج و بسیار زرد و بیخ آن باریک و بی‌ثمر و تخم آن برنک نانخواه و بزرکتر از ان و بی‌طعم و بی‌بو و لعاب‌دار و بعضی کفته‌اند بیخ نباتی است که آن را دو سر و دورت و دورس نیز نامند و بعضی کفته‌اند بزر البنج رومی است که آن را دورس کویند و بهتر و مستعمل آن آنست که در کوه تفت از یزد روید و آن را دورس تفتی کویند و صاحب اختیارات کفته آن را شوکران نامند و بعضی کفته‌اند بیخ نباتی است که بهندی موتهه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چهارم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مخدر و مسکر و منوم مقدار شربت آن نیم دانک بدل آن بزر البنج و دو درم آن قتال بقوت</w:t>
      </w:r>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سمیت بارده بزوال عقل و اختلاط فکر و ذهن و کلام و سدر و ظلمت و غشاوه بصر که چیزی را نبیند و فواق و برودت باطن و اطراف در آخر تشنج و خناق از تنکی که در قبضۀ رئه و حنجره پیدا کند پس موت و مداوای آن مبادرت بقی و اسهال بطن تا که نقا حاصل کردد پس آشامیدن اشیای نافعۀ تریاقیه مانند طلای صرف که نوعی از شراب است پس اندک مهلت داده بعد از ان شیر الاغ و افسنتین با فلفل و جند بیدستر و سداب با طلا بنوشند و با قردمانا و میعه و فلفل با تخم انجره با طلا و یا روغن غار انجدان و حلتیت و روغن حار مناسبی و باقی تدابیر آن مانند تدبیر افیون خورده است و چون خوشۀ آن را پیش از آنکه تخم آن خشک شود بکیرند و بکوبند و عصارۀ آن را کرفته در آفتاب خشک نمایند نفع بسیار دارد و از ان جمله آنکه ادویۀ مسکنه اوجاع چشم است و ضماد آن جهت تسکین اوجاع حاره و نمله و جمره و حمره و ضماد برک و تخم آن بر پستان شیردار قاطع شیر آن و مانع آویخته شدن آن و بر پستان دختران مانع کبر آن و بدستور بر خصیۀ پسران و بر خصیه و کش ران جوانان مانع احتلام و محلل ورم آن و بر قضیب مضعف باه و مانع بزرک شدن آن و بر عانه و هر عضوی که خواهند مو نروید مانع آن و بر شکم حابس اسهال و نزف الدم و بدستور طلای آن بر پیشانی حابس رعاف و حکیم میر محمد مؤمن نوشته که چون بیخ آن را با بزر البنج از هریک پنج درم کوبیده با یک‌صد و پنجاه مثقال آب و یک‌صد و پنجاه عدد مویز بزرک دانه بآتش ملایم طبخ دهند تا آب به‌سوزد پس مویزها را از ادویه جدا کرده نکاه دارند و از یک عدد تا سه عدد آن را بخورند مسکر قوی و امساک منی آورد و زیاده از سه عدد منوم توبست و نوشته که من این را مویز عمرو نام کرده‌ام</w:t>
      </w:r>
      <w:bookmarkStart w:id="4244" w:name="pg2583_21641"/>
    </w:p>
    <w:p>
      <w:pPr>
        <w:pStyle w:val="Heading5"/>
        <w:numPr>
          <w:ilvl w:val="4"/>
          <w:numId w:val="1"/>
        </w:numPr>
        <w:rPr/>
      </w:pPr>
      <w:bookmarkStart w:id="4245" w:name="__RefHeading___Toc179798_1395250215"/>
      <w:bookmarkStart w:id="4246" w:name="_Toc1740"/>
      <w:bookmarkEnd w:id="4244"/>
      <w:bookmarkEnd w:id="4245"/>
      <w:r>
        <w:rPr>
          <w:rtl w:val="true"/>
        </w:rPr>
        <w:t>شوندر</w:t>
      </w:r>
      <w:bookmarkEnd w:id="4246"/>
    </w:p>
    <w:p>
      <w:pPr>
        <w:pStyle w:val="BookText"/>
        <w:rPr/>
      </w:pPr>
      <w:r>
        <w:rPr>
          <w:rFonts w:ascii="IRNazanin" w:hAnsi="IRNazanin" w:eastAsia="IRNazanin"/>
          <w:color w:val="111111"/>
          <w:sz w:val="28"/>
          <w:sz w:val="28"/>
          <w:szCs w:val="28"/>
          <w:rtl w:val="true"/>
          <w:lang w:bidi="fa-IR"/>
        </w:rPr>
        <w:t>بفتح شین و واو و سکون نون و فتح دال و را در آخر هر دو مهمله و بضم اول و دوم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بغدادی کفته معرب از چغندر فارسی است و ان نوع از لغت است و بمصر آن را لفت طلیطلی و قومی سلجم احمر نامند و آن شبیه بشلجم است در نبات و صورت و لیکن برک آن خشن و مشرف نیست بلکه اقرب بسلق است و برک آن را نمی‌خورند چنانکه برک شلغم را می‌خورند بلکه بیخ آن را می‌خورند و طعم آن با حلاوت و تلخی کمی است و انطاکی کفته فرقی میان آن و زردک و شلغم نیست مکر آنکه برک آن مشرف نیست بیخ آن مائل باستداره و طول و بسیار سرخ و شیرین مائل بتلخی و تیزی است و صاحب تحفه نوشته قسمی از شلغم بری ماکول است و بهترین آن سرخ خالص کوچک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بارد رطب در دوم و کرم و تر در آخر اول نیز کفته‌اند رطوبت آن زیاده از حرارت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ریاح و عفونت و مسخن و جاذب دم از عروق بظاهر جلد و مهیج باه بغدادی کفته بنا بر آنکه بارد رطب است که اظهر است مضر باه است و مضر مبرودین و صاحبان معدۀ بارد و بطئ الهضم و مورث نفخ و قراقر مصلح آن سرکه و خردل و پختن آن مهرا و مردم بلدان با شیر آن را یا با ماست ترتیب می‌دهند و بطئ الهضم می‌کردد و لیکن لذیذ می‌باشد و تخم آن بسیار نافع است در ادویۀ قتاله و اکر بیشتر از سم بخورند سم چندان ضرر نمی‌کند و فعل آن را باطل می‌سازد بالمره و لهذا از ادویۀ تریاق فاروق است و جزوی از اجزای آن بخلاف تخم بستانی آنکه ضعیف است و طبیخ آن جهت ابرده نافع جلوس و نطول بدان و در سائر افعال قویتر از سایر اقسام شلجم و در شلجم مذکور شد</w:t>
      </w:r>
      <w:bookmarkStart w:id="4247" w:name="pg2583_21643"/>
    </w:p>
    <w:p>
      <w:pPr>
        <w:pStyle w:val="Heading5"/>
        <w:numPr>
          <w:ilvl w:val="4"/>
          <w:numId w:val="1"/>
        </w:numPr>
        <w:rPr/>
      </w:pPr>
      <w:bookmarkStart w:id="4248" w:name="__RefHeading___Toc179800_1395250215"/>
      <w:bookmarkStart w:id="4249" w:name="_Toc1741"/>
      <w:bookmarkEnd w:id="4247"/>
      <w:bookmarkEnd w:id="4248"/>
      <w:r>
        <w:rPr>
          <w:rtl w:val="true"/>
        </w:rPr>
        <w:t>شونیز</w:t>
      </w:r>
      <w:bookmarkEnd w:id="4249"/>
    </w:p>
    <w:p>
      <w:pPr>
        <w:pStyle w:val="BookText"/>
        <w:rPr/>
      </w:pPr>
      <w:r>
        <w:rPr>
          <w:rFonts w:ascii="IRNazanin" w:hAnsi="IRNazanin" w:eastAsia="IRNazanin"/>
          <w:color w:val="111111"/>
          <w:sz w:val="28"/>
          <w:sz w:val="28"/>
          <w:szCs w:val="28"/>
          <w:rtl w:val="true"/>
          <w:lang w:bidi="fa-IR"/>
        </w:rPr>
        <w:t>بضم شین و سکون واو و کسر نون و سکون یای مثناة تحتانیه و زای معجمه لغت فارسی است و شونوز و سیاهدانه نیز و بعربی حبة السوداء و بیونانی سنو و دیسقوریدوس شنون کفته و بهندی کلونجی نامند بفتح کاف و ضم لام و سکون واو و خفای نون و کسر جیم و یای آخر حروف بهترین آن تازه فربه دانه تندبوی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 نباتی است شبیه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۵۵٧</w:t>
      </w:r>
      <w:r>
        <w:rPr>
          <w:rFonts w:ascii="IRNazanin" w:hAnsi="IRNazanin" w:eastAsia="IRNazanin"/>
          <w:color w:val="111111"/>
          <w:sz w:val="28"/>
          <w:sz w:val="28"/>
          <w:szCs w:val="28"/>
          <w:rtl w:val="true"/>
          <w:lang w:bidi="fa-IR"/>
        </w:rPr>
        <w:t>برازیانه و از ان درازتر و باریک‌تر و کل آن زرد مائل بسفیدی و بنفش نیز می‌شود و برک آن شبیه ببرک زبان در قفا و تخم آن در غلافی بزرکتر از غلاف بزر البنج و تخم آن قریب بمقدار انیسون و سیاه تندبو و مغز آن سفید و قوت آن تا هفت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مسخن و مجفف رطوبات و منضج و مقطع اخلاط و جالی و مدر شیر و بول و حیض و مسقط جنین زنده و مرده و مشیمه و تریاق سموم بارده شربا و بخور او حمولا با دهن سوسن اعضاء الصدر و الغذاء و النفض و غیرها جهت سرفۀ بارده و درد سینه و انتصاب نفس و قئ الده و غثیان و استسقا و یرقان و سپرز و قولنج ریحی شربا و ضمادا نافع و مداومت خوردن آن هر صباح مدر بول و حیض و شیر و با روغن جهت سرخ کردن رخساره و تصفیۀ بشره و با سرکه جهت اخراج اقسام کرم معده شربا و ضمادا و یک مثقال تا دو درم آن تا سه درم به آب نیمکرم جهت سک دیوانه کزیده و رتیلا و با سکنجبین جهت تپ ربع و تپ بلغمی کهنه و به آب و عسل جهت نفس الانتصاب و تفتیت سنک کرده و مثانه و تپهای مزمنه و با نطرون جهت عسر البول و سوختۀ آن جهت بواسیر خصوصا که با رب مورد بنوشند بیعدیل و بوئیدن خام آن و یا در سرکه خیسانیدۀ آن یک شب در صره بسته و بدستور سعوط در سرکه خسیانیدۀ آن یک شب و صبح سائیده جهت درد سربارد مزمن و تفتیح سدۀ خیشوم و زکام و نزله و لقوه بغایت نافع و بیعدیل و چون هفت عدد دانۀ آن را در شیر زنان بخیسانند یک ساعت و بسایند و در بینی کسی که یرقان داشته و چشمهای او زرد شده باشد قطور نمایند بغایت نافع و زائل سازد بسبب قوت تفتیحی که دارد و سعوط مسحوق آن با دهن ایرسا جهت ابتدای نزول آب در چشم نافع و بدستور باکتحال استعمال آن جهت نزول در ابتدا و کماد کرم کردۀ آن بر سر جهت زکام و بر سائر اعضا جهت تحلیل ریاح سریع الاثر و مضمضۀ مطبوخ آن با سرکه بتنهائی و یا با چوب صنوبر جهت درد دندان بارد و ضماد آن در پیش سر جهت منع و سد تتالی نزلات مزمنه و رفع درد سربارد و تفتیح سدۀ خیاشیم و با سرکۀ خمر و با انکوری جهت ثآلیل و رفع خال و تقشر جلد و درد مفاصل و بهق و برص و سعفه و قوبا و با بول اطفال جهت تحلیل اورام صلبه و ثآلیل و خال مجرب و با آب حنظل‌تر که بر اطراف ناف طلا کنند جهت اخراج حب القرع قوی الاثر و با آب شیح جهت اخراج حیات بقوت تمام و سائیدۀ آن با خون افعی و یا خون خفاش و با خون خطاف جهت وضح بغایت مؤثر و با عسل و روغن جهت درد رحم و وجع آن در حین نفاس و با روغن کل سرخ جهت انواع جرب و ضماد سوختۀ آن با موم کداخته و روغن سوسن و یا حنا و مانند آن هر دو بر سر صاحب قرع که بفارسی کل نامند مفید و مانع ریختن موی آن و رویانندۀ آنست بشرط مداومت و ضماد اندک بریان کوبیدۀ آن با کلاب جهت زخمهای سوداوی ساق پا مجرب و با بول صبیان جهت قروح شهدیه سر و سائر قروح باردۀ رطبه و قطور بودادۀ کوبیدۀ جوش‌دادۀ آن با روغن زیتون و صاف کرده بقدر سه چهار قطره در بینی جهت رفع زکام که با عطسه بسیار باشد مجرب و با روغن حبة الخضرا در کوش جهت تفتیح سده و رفع ریاح و درد آن نافع و دخان آن کریزانندۀ هوام و اکثار شرب شونیز مورث خناق محرورین و سدر مصلح آن در سرکه خیسانیدن آن مضر کرده مصلح آن کثیرا مقدار شربت آن تا دو درم در مبرودین و در محرورین تا نیم درم و بدل آن انیسون و نصف وزن آن تخم شبت و روغن آن با روغن زیتون و کندر جهت اعادۀ باه مایوسین شربا و طلاء مجرب دانسته‌اند و روغن آنکه بقرع معکوس کرفته باشند طلاء بر اعضای تناسل و کمر جهت آوردن نعوظ بیعدیل و رافع دردهای بارده و سستی اعصاب و سدۀ آن و بدستور آشامیدن آن باشیای مناسبه جهت امور مذکوره سریع الاثر و قرشی کفته نبات آن را چون در غدیر اندازند ماهیان آن بالای آب آیند و کویند نوعی از ان خناق و غثیان آورد تدبیر</w:t>
      </w:r>
      <w:bookmarkStart w:id="4250" w:name="pg2583_21645"/>
    </w:p>
    <w:p>
      <w:pPr>
        <w:pStyle w:val="BookText"/>
        <w:rPr/>
      </w:pPr>
      <w:bookmarkEnd w:id="4250"/>
      <w:r>
        <w:rPr>
          <w:rFonts w:ascii="IRNazanin" w:hAnsi="IRNazanin" w:eastAsia="IRNazanin"/>
          <w:color w:val="111111"/>
          <w:sz w:val="28"/>
          <w:sz w:val="28"/>
          <w:szCs w:val="28"/>
          <w:lang w:bidi="fa-IR"/>
        </w:rPr>
        <w:t>۵۵٨</w:t>
      </w:r>
      <w:r>
        <w:rPr>
          <w:rFonts w:ascii="IRNazanin" w:hAnsi="IRNazanin" w:eastAsia="IRNazanin"/>
          <w:color w:val="111111"/>
          <w:sz w:val="28"/>
          <w:sz w:val="28"/>
          <w:szCs w:val="28"/>
          <w:rtl w:val="true"/>
          <w:lang w:bidi="fa-IR"/>
        </w:rPr>
        <w:t>آن قئ کردن و آشامیدن شیر و سائر تدابیر کندش خورده است</w:t>
      </w:r>
    </w:p>
    <w:p>
      <w:pPr>
        <w:pStyle w:val="Heading4"/>
        <w:numPr>
          <w:ilvl w:val="3"/>
          <w:numId w:val="1"/>
        </w:numPr>
        <w:rPr/>
      </w:pPr>
      <w:bookmarkStart w:id="4251" w:name="__RefHeading___Toc179802_1395250215"/>
      <w:bookmarkStart w:id="4252" w:name="_Toc1742"/>
      <w:bookmarkEnd w:id="4251"/>
      <w:r>
        <w:rPr>
          <w:rtl w:val="true"/>
        </w:rPr>
        <w:t>فصل الشین مع الیاء المثناة التحتانیة</w:t>
      </w:r>
      <w:bookmarkEnd w:id="4252"/>
    </w:p>
    <w:p>
      <w:pPr>
        <w:pStyle w:val="Heading5"/>
        <w:numPr>
          <w:ilvl w:val="4"/>
          <w:numId w:val="1"/>
        </w:numPr>
        <w:rPr/>
      </w:pPr>
      <w:bookmarkStart w:id="4253" w:name="__RefHeading___Toc179804_1395250215"/>
      <w:bookmarkStart w:id="4254" w:name="_Toc1743"/>
      <w:bookmarkEnd w:id="4253"/>
      <w:r>
        <w:rPr>
          <w:rtl w:val="true"/>
        </w:rPr>
        <w:t>شیبه</w:t>
      </w:r>
      <w:bookmarkEnd w:id="4254"/>
    </w:p>
    <w:p>
      <w:pPr>
        <w:pStyle w:val="BookText"/>
        <w:rPr/>
      </w:pPr>
      <w:r>
        <w:rPr>
          <w:rFonts w:ascii="IRNazanin" w:hAnsi="IRNazanin" w:eastAsia="IRNazanin"/>
          <w:color w:val="111111"/>
          <w:sz w:val="28"/>
          <w:sz w:val="28"/>
          <w:szCs w:val="28"/>
          <w:rtl w:val="true"/>
          <w:lang w:bidi="fa-IR"/>
        </w:rPr>
        <w:t>بفتح شین و سکون یاء مثناة تحتانیه و فتح باء موحده و ها اسم عربی است و غیر شیبة العجوز است و آن را بعضی اشنۀ بستانیه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ساق و شاخ آن سفید و برک آن مائل بسفیدی و غبارناک و کویا بمقراض ریزه کرده‌اند و خوش‌بو با تندی شبیه ببوی صعتر منبت آن بساتین و جاهایی که باران بسیار شود و در شیراز بسیار می‌شود و آن را در بساتین و مقابر بسیار می‌کارند و ریحان کرمانی و حبق کرمانی نیز نامند و رایحۀ آن شبیه بکافور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سوم کرم و در دوم خشک و در آخر اول نیز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سدد و محلل و مدر حیض و منقی فضلات و مواد نزلی شربا و ضماد آن رافع ورم ریحی و بلغمی و مانع مواد ورمی در ابتدا و در انتها محلل آن و جهت تحلیل ریاح رحم و انفتاح فم آن و ادرار طمث و جذب جنین شربا و حمولا و جلوسا فی ماء طبیخه مؤثر مقدار شربت آن تا یک مثقال و نیم است و با شراب و ماء العسل بقدر احتیاج</w:t>
      </w:r>
      <w:r>
        <w:rPr>
          <w:rFonts w:eastAsia="IRNazanin" w:cs="IRNazanin"/>
          <w:color w:val="111111"/>
          <w:sz w:val="28"/>
          <w:szCs w:val="28"/>
          <w:rtl w:val="true"/>
          <w:lang w:bidi="fa-IR"/>
        </w:rPr>
        <w:t>*</w:t>
      </w:r>
    </w:p>
    <w:p>
      <w:pPr>
        <w:pStyle w:val="Heading5"/>
        <w:numPr>
          <w:ilvl w:val="4"/>
          <w:numId w:val="1"/>
        </w:numPr>
        <w:rPr/>
      </w:pPr>
      <w:bookmarkStart w:id="4255" w:name="__RefHeading___Toc179806_1395250215"/>
      <w:bookmarkStart w:id="4256" w:name="_Toc1744"/>
      <w:bookmarkEnd w:id="4255"/>
      <w:r>
        <w:rPr>
          <w:rtl w:val="true"/>
        </w:rPr>
        <w:t>شیح</w:t>
      </w:r>
      <w:bookmarkEnd w:id="4256"/>
    </w:p>
    <w:p>
      <w:pPr>
        <w:pStyle w:val="BookText"/>
        <w:rPr/>
      </w:pPr>
      <w:r>
        <w:rPr>
          <w:rFonts w:ascii="IRNazanin" w:hAnsi="IRNazanin" w:eastAsia="IRNazanin"/>
          <w:color w:val="111111"/>
          <w:sz w:val="28"/>
          <w:sz w:val="28"/>
          <w:szCs w:val="28"/>
          <w:rtl w:val="true"/>
          <w:lang w:bidi="fa-IR"/>
        </w:rPr>
        <w:t>بکسر اول و سکو یاء مثناة تحتانیه و حاء مهمله بیونانی ساریقون و اقدینا شجر او سیتابحریا نیز و بفارسی درمنه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قریب ببلندی شبت و کل آن خوش‌بو و تلخ و باندک حدت شبیه بافسنتین رومی و لیکن قبض این از ان کمتر و کرمی این از افسنتین زیاده و برکهای آن ریزه نازک شبیه ببرک سداب و بعضی مائل بزردی و بعضی مائل بغبرت و کل آن زرد و سرخ و آن اقسام می‌باشد جبلی و صحرائی و جبلی آن قویتر از صحرائی و آنچه کل آن مائل بزردیست و برک آن شبیه بسداب و نبات آن از شبت کوچکتر شیح ارمنی نامند و آنچه مائل بغبرت و تخم آن شبیه به تخم کشوث و اندک از ان بزرکتر و تیرکی آن با رطوبت چسپنده و کل آن زرد و شیح جبلی را بیونانی اقلیون نامند و طعم آن تلخ و آنچه عریض الورق و کل آن سرخ است شیح خراسانی و شیح ترکی نامند و درمنۀ ترکی تخم بستیاج است که وخشیزک نامند و آن تخمی است معروف و در بستیاج مذکور شد و مستعمل از اقسام آن کل آنست غیر سائر اجزا و کیاه آن را می‌سوزانند و کفته‌اند نوعی از افسنتین است و صاحب منهاج آن را دو صنف کفته یکی چوب آن مجوف و برک آن شبیه ببرک سرو و دیکری ارمنی زردرنک و شیخ الرئیس نیز یکی را سروی الورق مجوف العود کفته و این مستعمل در ادخنه و بخورات است و دوم برک آن شبیه ببرک طرفا و کفته‌اند کاه یافت می‌شود صنف ثالثی که زردرنک می‌باشد و آن را سریقون ارمنی و افسنتین البحر نیز نامند و مختار و بهترین آن ارمنی است</w:t>
      </w:r>
      <w:bookmarkStart w:id="4257" w:name="pg2583_21647"/>
    </w:p>
    <w:p>
      <w:pPr>
        <w:pStyle w:val="BookText"/>
        <w:rPr/>
      </w:pPr>
      <w:bookmarkEnd w:id="4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 و در دوم نیز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مفتح سدد و قاطع بلغم و محلل ریاح و مسهل اخلاط فاسده و مدر فضلات و مخرج اقسام کرم شربا و ضمادا و جهت کزیدن عقرب و رتیلا و سموم بارده و عسر نفس و فواق و مغص و درد ورک و تپهای مرکبه شربا نافع مقدار شربت آن در سموم تا سه درم و در غیر آن تا دو درم مضر معده و عصب و مصدع مصلح آن مصطکی و ترمس بدل آن بوزن آن افسنتین و بعضی سداب را بدل آن دانسته‌اند تکمید بطبیخ آن و بدستور طلای آن جهت رمد بلغمی و سائر اورام بلغمی غلیظ بعد از تنقیه در هر دو و ضماد و رماد سوختۀ آن با روغن زیتون و یا زنبق و یا امثال آن جهت داء الثعلب و سرعت رویانیدن موی بران مؤثر و ذرور آن جهت اکله و روغن آنکه بدستور روغن کل سرخ سازند جهت عسر النفس و رفع لرزتپها و امراض بارده و ورم معده و استسقا و اخراج دیدان و لسع عقرب و رتیلا و انبات لحم نافع است</w:t>
      </w:r>
      <w:r>
        <w:rPr>
          <w:rFonts w:eastAsia="IRNazanin" w:cs="IRNazanin"/>
          <w:color w:val="111111"/>
          <w:sz w:val="28"/>
          <w:szCs w:val="28"/>
          <w:rtl w:val="true"/>
          <w:lang w:bidi="fa-IR"/>
        </w:rPr>
        <w:t>*</w:t>
      </w:r>
    </w:p>
    <w:p>
      <w:pPr>
        <w:pStyle w:val="Heading5"/>
        <w:numPr>
          <w:ilvl w:val="4"/>
          <w:numId w:val="1"/>
        </w:numPr>
        <w:rPr/>
      </w:pPr>
      <w:bookmarkStart w:id="4258" w:name="__RefHeading___Toc179808_1395250215"/>
      <w:bookmarkStart w:id="4259" w:name="_Toc1745"/>
      <w:bookmarkEnd w:id="4258"/>
      <w:r>
        <w:rPr>
          <w:rtl w:val="true"/>
        </w:rPr>
        <w:t>شیح البحری</w:t>
      </w:r>
      <w:bookmarkEnd w:id="4259"/>
    </w:p>
    <w:p>
      <w:pPr>
        <w:pStyle w:val="BookText"/>
        <w:rPr/>
      </w:pPr>
      <w:r>
        <w:rPr>
          <w:rFonts w:ascii="IRNazanin" w:hAnsi="IRNazanin" w:eastAsia="IRNazanin"/>
          <w:color w:val="111111"/>
          <w:sz w:val="28"/>
          <w:sz w:val="28"/>
          <w:szCs w:val="28"/>
          <w:rtl w:val="true"/>
          <w:lang w:bidi="fa-IR"/>
        </w:rPr>
        <w:t>و آن را شیح یهودی و سمک یهودی و اهل مغرب نیل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بحری و</w:t>
      </w:r>
      <w:r>
        <w:rPr>
          <w:rFonts w:eastAsia="IRNazanin" w:cs="IRNazanin"/>
          <w:color w:val="111111"/>
          <w:sz w:val="28"/>
          <w:szCs w:val="28"/>
          <w:rtl w:val="true"/>
          <w:lang w:bidi="fa-IR"/>
        </w:rPr>
        <w:t>&amp;</w:t>
      </w:r>
    </w:p>
    <w:p>
      <w:pPr>
        <w:sectPr>
          <w:footerReference w:type="default" r:id="rId10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۵۵٩</w:t>
      </w:r>
      <w:r>
        <w:rPr>
          <w:rFonts w:ascii="IRNazanin" w:hAnsi="IRNazanin" w:eastAsia="IRNazanin"/>
          <w:color w:val="111111"/>
          <w:sz w:val="28"/>
          <w:sz w:val="28"/>
          <w:szCs w:val="28"/>
          <w:rtl w:val="true"/>
          <w:lang w:bidi="fa-IR"/>
        </w:rPr>
        <w:t>در دریای مغرب کثیر الوجود شبیه بسنک‌پشت بحری و لیکن صدفیت این بدان مرتبه نیست بلکه پوست صلبی است و مو و بینی آن شبیه بکوساله و کویند روز شنبه از مکان خود حرکت نمی‌کند و ازین جهت آن را سمک الیهودی نامند و آن را نمی‌خورند</w:t>
      </w:r>
      <w:bookmarkStart w:id="4260" w:name="pg2583_21648"/>
    </w:p>
    <w:p>
      <w:pPr>
        <w:pStyle w:val="BookText"/>
        <w:rPr/>
      </w:pPr>
      <w:bookmarkEnd w:id="4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خوردن دل آن جهت داء الثعلب و بهق و پوشیدن پوست آن و تعلیق آن مانع تولد نقرس و رافع آنست و بخور اجزای آن با استخوان جهت رفع تپهای بلغمی و کشتن پشه مجرب دانسته‌اند</w:t>
      </w:r>
      <w:r>
        <w:rPr>
          <w:rFonts w:eastAsia="IRNazanin" w:cs="IRNazanin"/>
          <w:color w:val="111111"/>
          <w:sz w:val="28"/>
          <w:szCs w:val="28"/>
          <w:rtl w:val="true"/>
          <w:lang w:bidi="fa-IR"/>
        </w:rPr>
        <w:t>*</w:t>
      </w:r>
    </w:p>
    <w:p>
      <w:pPr>
        <w:pStyle w:val="Heading5"/>
        <w:numPr>
          <w:ilvl w:val="4"/>
          <w:numId w:val="1"/>
        </w:numPr>
        <w:rPr/>
      </w:pPr>
      <w:bookmarkStart w:id="4261" w:name="__RefHeading___Toc179810_1395250215"/>
      <w:bookmarkStart w:id="4262" w:name="_Toc1746"/>
      <w:bookmarkEnd w:id="4261"/>
      <w:r>
        <w:rPr>
          <w:rtl w:val="true"/>
        </w:rPr>
        <w:t>شیرخشت</w:t>
      </w:r>
      <w:bookmarkEnd w:id="4262"/>
    </w:p>
    <w:p>
      <w:pPr>
        <w:pStyle w:val="BookText"/>
        <w:rPr/>
      </w:pPr>
      <w:r>
        <w:rPr>
          <w:rFonts w:ascii="IRNazanin" w:hAnsi="IRNazanin" w:eastAsia="IRNazanin"/>
          <w:color w:val="111111"/>
          <w:sz w:val="28"/>
          <w:sz w:val="28"/>
          <w:szCs w:val="28"/>
          <w:rtl w:val="true"/>
          <w:lang w:bidi="fa-IR"/>
        </w:rPr>
        <w:t>بکسر شین و سکون یاء مثناة تحتانیه و راء مهمله و کسر خا و سکون شین معجمتین و تاء مثناة فوقانیه بفارسی شیرخشک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طل یعنی شبنمی است که در بلاد خراسان و هرات و بعضی بلاد فرنک نیز بر درختی که آن را بزبان دهات نواح خراسان کشیرو و در درختی دیکر که کبیرو نامند می‌نشیند و آن درخت بقدر دو سه قامت بلند می‌شود و چوب آن خالدار زرد و سفید و اندک ثقیل الوزن است و از ان عصا می‌سازند و کمیاب و قیمتی است جهت آنکه چوب آن اکثر کج واج می‌باشد و تحقیق آنست که آن از قبیل صمغ است که از کرههای آن درخت برمیآید و منعقد می‌کردد و از قبیل طل یعنی شبنم نیست و اسم آن نیز دلالت بران می‌کند جهت آنکه کفته‌اند که و خشت بلغت اهل آن نواح بمعنی صمغ است و بعد اضافت و ترکیب کشیر و یا کبیر و بدان و حذف کاف از اول کشیرو و کبیرو و اسقاط واو از اول و خشت و آخر کشیرو یا کبیر و برای تحفیف شیرخشت و بیرخشت کردید و نیز آن را بفارسی شیرخشک می‌نامند یعنی لبن منجمد و مجفف پس لبن که بفارسی شیر نامند غیر طل است که شبنم باشد و بهترین آن حبهای بزرک سفید شیرین خالص آنست که چون در دهان کذارند زود کداخته کردد کام و زبان را بسیار شیرین و سرد کرداند و با جلا و تقطیعی باشد و شیرینی طعم آن شیرینی خاص است و رای شیرینی شکر و عسل و مغشوش و مصنوع از آرد جو و شکر را این صفت نیست و نصاری درین اوقات از بلاد ایتالیان بسیار می‌آورند و می‌کویند در انجا بسیار بهم می‌رسد و از قبیل شبنم است و از آنچه بر شاخهای اشجار و سنکها پاکیزه افتاده و یا در چادری و یا غیر آن باحتیاط اخذ نموده‌اند سفید خالص می‌باشد و آنچه بر زمین ریخته مخلوط بخاک و مائل بتیرکی است و این نوع مطلقا دهان را خوب سرد نمی‌کرداند و زود در آب کداخته نمی‌کردد مانند شیر خشت خراسانی اما در قوت اسهال قریب بدان است و کویند در بلاد صوبۀ بهار و پتنه و بهاکلپور و نواح آن از علفی که آن را بهندی کترا می‌نامند چیزی شبیه بشیرخشت بعمل می‌آید بدین قسم که چون علفها را بریدند ضابطه است که بیخ آن را آتش می‌زنند بعد از ان از بیخ آنها رطوبتی جوشیده برمی‌آید و مانند دانۀ نقلی سفید بسته می‌کردد و آن دانه نقل در جمیع اوصاف مانند شیرخشت است و آن را بزبان مردم انجا هرلالو و به فرنکی مانه نامند و حکیم میر محمد عبد الحمید نوشته که من خود تجربه نمودم مانند شیرخشت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کرم و برطوبت و یبوست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جالی و ملین طبع و مسهل صفرا و اخلاط سوخته و مرکبه و رقیقه و مقوی جکر و معده و احشا و مسکن حرارت و لهیب معده و قلب و جکر و ورم آن و جهت سرفه و خشونت سینه و حلق و تپهای حادث از مواد رقیقه نیکو مسهلی است و اسهال آن برفق بدون کرب و اذیت و اضطراب و احداث حرارت حتی که اطفال و پیران ضعفا را موافق است و اکر نزله و سرفه نباشد با کلاب بهتر است و عمل آن بیشتر و الا بادویه مناسبۀ دیکر و با ماء الشعیر بهترین مسهل است از برای صاحبان تپ حار حاد و محرور المزاجان و امراض حارۀ حاده که دو نیم آثار ماء الشعیر که قریب بیک رطل است و یا زیاده مقدار پنج شش توله تا هشت توله شیر خشت را حل نموده صاف کرده روغن بادام مقدار دو درم بران چکانیده کرم کرده بنوشند و</w:t>
      </w:r>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۵۶٠</w:t>
      </w:r>
      <w:r>
        <w:rPr>
          <w:rFonts w:ascii="IRNazanin" w:hAnsi="IRNazanin" w:eastAsia="IRNazanin"/>
          <w:color w:val="111111"/>
          <w:sz w:val="28"/>
          <w:sz w:val="28"/>
          <w:szCs w:val="28"/>
          <w:rtl w:val="true"/>
          <w:lang w:bidi="fa-IR"/>
        </w:rPr>
        <w:t>هرکاه تشنه شوند و یا قصور در اسهال نماید عرق رازیانه و یا قدری ماء العشیر نیمکرم کرده بنوشند المضار مولد ریاح و قراقر در معده و ترقیق منی و باعث سرعت انزال است بسبب جلایی که دارد مصلح آن روغن بادام و رازیانه مقدار شربت آن تا بیست و پنج مثقال بدل آن بوزن آن ترنجبین و در جمیع افعال سوای تقویت باه و ضرر صاحبان قولنج مانند ترنجبین است و شیخ الرئیس در بعضی مقالات قانون کفته که شیرخشت با وجود آنکه مسهل اخلاط رقیقه است مضر صاحبان قولنج است و ضماد آن ملین و جالی بشره و با شیر جهت طراوت کونه مؤثر است</w:t>
      </w:r>
      <w:bookmarkStart w:id="4263" w:name="pg2583_21652"/>
    </w:p>
    <w:p>
      <w:pPr>
        <w:pStyle w:val="Heading5"/>
        <w:numPr>
          <w:ilvl w:val="4"/>
          <w:numId w:val="1"/>
        </w:numPr>
        <w:rPr/>
      </w:pPr>
      <w:bookmarkStart w:id="4264" w:name="__RefHeading___Toc179812_1395250215"/>
      <w:bookmarkStart w:id="4265" w:name="_Toc1747"/>
      <w:bookmarkEnd w:id="4263"/>
      <w:bookmarkEnd w:id="4264"/>
      <w:r>
        <w:rPr>
          <w:rtl w:val="true"/>
        </w:rPr>
        <w:t>شیرسته</w:t>
      </w:r>
      <w:bookmarkEnd w:id="4265"/>
    </w:p>
    <w:p>
      <w:pPr>
        <w:pStyle w:val="BookText"/>
        <w:rPr/>
      </w:pPr>
      <w:r>
        <w:rPr>
          <w:rFonts w:ascii="IRNazanin" w:hAnsi="IRNazanin" w:eastAsia="IRNazanin"/>
          <w:color w:val="111111"/>
          <w:sz w:val="28"/>
          <w:sz w:val="28"/>
          <w:szCs w:val="28"/>
          <w:rtl w:val="true"/>
          <w:lang w:bidi="fa-IR"/>
        </w:rPr>
        <w:t>بکسر شین معجمه و سکون یاء مثناة تحتانیه و کسر راء مهمله و سکون سین مهمله و فتح تاء مثناة فوقانیه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بلغت کیلانی اسم سرکۀ شیرین مصنوع است و در اکثر منافع مانند خمر است و مضرتی که در سرکه می‌باشد ندارد در اکثر مواضع و دستور صنعت آن آنست که خردل سرخ با تخم شلغم بری که شبیه بتخم شلغم بستانی و مائل بسیاهی است با سرکۀ تند می‌سایند تا مانند خمیر کردد و بعد از ان ده مثقال آن را با دویست مثقال آب انکور بسیار صاف و پنجاه مثقال سرکۀ کهنه مخلوط نموده تا دو هفته هر روز مکرر برهم می‌زنند تا مانع جوشیدن آن کردد پس استعمال می‌نمایند</w:t>
      </w:r>
    </w:p>
    <w:p>
      <w:pPr>
        <w:pStyle w:val="Heading5"/>
        <w:numPr>
          <w:ilvl w:val="4"/>
          <w:numId w:val="1"/>
        </w:numPr>
        <w:rPr/>
      </w:pPr>
      <w:bookmarkStart w:id="4266" w:name="__RefHeading___Toc179814_1395250215"/>
      <w:bookmarkStart w:id="4267" w:name="_Toc1748"/>
      <w:bookmarkEnd w:id="4266"/>
      <w:r>
        <w:rPr>
          <w:rtl w:val="true"/>
        </w:rPr>
        <w:t>شیطرج</w:t>
      </w:r>
      <w:bookmarkEnd w:id="4267"/>
    </w:p>
    <w:p>
      <w:pPr>
        <w:pStyle w:val="BookText"/>
        <w:rPr/>
      </w:pPr>
      <w:r>
        <w:rPr>
          <w:rFonts w:ascii="IRNazanin" w:hAnsi="IRNazanin" w:eastAsia="IRNazanin"/>
          <w:color w:val="111111"/>
          <w:sz w:val="28"/>
          <w:sz w:val="28"/>
          <w:szCs w:val="28"/>
          <w:rtl w:val="true"/>
          <w:lang w:bidi="fa-IR"/>
        </w:rPr>
        <w:t>بکسر شین و سکون یاء مثناة تحتانیه و فتح طاء مشاله و راء هر دو مهمله و جیم معرب چیترک هندی است و بهندی چیته نیز نامند و اکثر بدین نام معروف است و کویند معرب شیتره فارسی است و بعربی مسواک الراعی و خینوس و فاغوس و خامشه نیز نامند و بیونانی لیبدیون ببای موحده بعد از یای مثناة تحتانیه و لیفدیون بفا بجای بای موحده و ببربری عصاب و بفارسی بیخ برنده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کفته دو نوع می‌باشد هندی و شامی هندی آن باریک و شامی آن غلیظ شبیه بعودفوه و رنک آن مائل بسیاهی و دیسقوریدوس کفته نباتی است معروف و در شیر و آب و نمک معمول است استعمال آن و جالینوس در عاشره از میامر خود ازدی مقراطیس نقل کرده که کیاهی است که در مقابر و دیوارهای کهنه و مواضعی که کشت و کار نمی‌شود می‌روید و همیشه تازه می‌باشد و سرخ رنک و برک آن شبیه ببرک حرف و بلندی شاخهای آن تا بیک ذرع و در تابستان برک آن خشک می‌کردد و باریک شده بران می‌باشد تا آنکه سردی هوای زمستان بدان رسد آن زمان می‌ریزد و شاخهای آن باریک می‌کردد و متصل بیخ آن برکی می‌ماند و در تابستان از شاخهای آن کل سفید ریزه برکی ظاهر می‌شود دو تخم آن از تخم خشخاش بسیار ریزه‌تر که خوب دیده نمی‌شود و مستعمل بیخ آنست و در سابعه از ادویۀ مفرده کفته قوت و طعم و رائحۀ آن شبیه بحرف است و بهترین آن بقول صاحب منهاج تازۀ هندی یا بحری آنست و بعضی کفته‌اند بهترین آن فارسی آنست بجهت آنکه چون بر عضوی طلا نمایند در یک لحظه آبله می‌کند بخلاف هندی آن یعنی حدت فارسی زیاده از هندی است و قوت آن تا پنج سال باقی می‌ماند و کفته‌اند علامت خوبی و تازکی آن آنست که چون بیضۀ مرغ را در کوبیدۀ آن یک روز پنهان کنند پوست آن سرخ کردد و آنچه در بنکاله دیده شد نبات آن ببلندی یک ذرع تا بیک ذرع و نیم و شاخهای آن باریک و کره‌دار و بر هر کرهی چند عدد برک شبیه ببرک عنب الثعلب و از ان اندک بلندتر و بعد از ریختن برک آن در همان مواضع یعنی بر کرههای آن چند عدد کل سفید ریزه برک کوچک فی الجمله شبیه بکل یاسمین اما از ان کوچکتر می‌روید و دو نوع می‌باشد یکی رنک شاخ آن سیاه مائل بسرخی و کل آن سیاه و این کمیاب است و دیکری سفید مائل بسبزی و بعضی مائل بسرخی و کل آن سفید و این بسیار و نبات آن همیشه می‌باشد و خودرو است منبت آن کنار آبها و جاهای نمناک و در ربیع کل می‌دهد و در اواخر آن برک برمیآورد</w:t>
      </w:r>
      <w:bookmarkStart w:id="4268" w:name="pg2583_21655"/>
    </w:p>
    <w:p>
      <w:pPr>
        <w:pStyle w:val="BookText"/>
        <w:rPr/>
      </w:pPr>
      <w:bookmarkEnd w:id="4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۵۶١</w:t>
      </w: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محرق و منعظ و مقرح جلد و مفتح و مسهل اخلاط لزجه و صاف کنندۀ آواز و دافع بلغم مفاصل و اوجاع آنها و ریاح و سموم و سپرز و هاضم و مهیج باه و مسقط جنین و طریق استعمال آن بیشتر آنست که با شیر و یا سرکه و یا در آب و نمک خیسانیده استعمال نمایند و ضماد آن با سرکه جهت برص و بهق سفید و جرب و قوبا و تقشر جلد مفید برای آنکه سیاه کنندۀ جلد بدن و نافذ و جالی است و اولا آبله می‌کند پس متقرح ساخته مواد آن را دفع می‌نماید و باصلاح می‌آورد و وجع مفاصل را نیز مفید است و درد را ساکن می‌کرداند و ضماد برک آن مقرح جلد و با بیخ راسن جهت سپرز و عرق النساء و جرب متقرح که ربع ساعت تا نیم ساعت بران بکذارند مقدار شربت آن یکدرهم مضر رئه مصلح آن صمغ عربی و مصطکی بدل آن در علل سپرز مرجان و در غیر آن فوه و زرنباد است</w:t>
      </w:r>
    </w:p>
    <w:p>
      <w:pPr>
        <w:pStyle w:val="Heading5"/>
        <w:numPr>
          <w:ilvl w:val="4"/>
          <w:numId w:val="1"/>
        </w:numPr>
        <w:rPr/>
      </w:pPr>
      <w:bookmarkStart w:id="4269" w:name="__RefHeading___Toc179816_1395250215"/>
      <w:bookmarkStart w:id="4270" w:name="_Toc1749"/>
      <w:bookmarkEnd w:id="4269"/>
      <w:r>
        <w:rPr>
          <w:rtl w:val="true"/>
        </w:rPr>
        <w:t>شیرزق</w:t>
      </w:r>
      <w:bookmarkEnd w:id="4270"/>
    </w:p>
    <w:p>
      <w:pPr>
        <w:pStyle w:val="BookText"/>
        <w:rPr/>
      </w:pPr>
      <w:r>
        <w:rPr>
          <w:rFonts w:ascii="IRNazanin" w:hAnsi="IRNazanin" w:eastAsia="IRNazanin"/>
          <w:color w:val="111111"/>
          <w:sz w:val="28"/>
          <w:sz w:val="28"/>
          <w:szCs w:val="28"/>
          <w:rtl w:val="true"/>
          <w:lang w:bidi="fa-IR"/>
        </w:rPr>
        <w:t>اسم نبطی شیر خفاش است و کویند مراد از ان بول و سرکین اوست و در خفاش مذکور شد شیروغ نیز همان است</w:t>
      </w:r>
    </w:p>
    <w:p>
      <w:pPr>
        <w:pStyle w:val="Heading5"/>
        <w:numPr>
          <w:ilvl w:val="4"/>
          <w:numId w:val="1"/>
        </w:numPr>
        <w:rPr/>
      </w:pPr>
      <w:bookmarkStart w:id="4271" w:name="__RefHeading___Toc179818_1395250215"/>
      <w:bookmarkStart w:id="4272" w:name="_Toc1750"/>
      <w:bookmarkEnd w:id="4271"/>
      <w:r>
        <w:rPr>
          <w:rtl w:val="true"/>
        </w:rPr>
        <w:t>شیلم</w:t>
      </w:r>
      <w:bookmarkEnd w:id="4272"/>
    </w:p>
    <w:p>
      <w:pPr>
        <w:pStyle w:val="BookText"/>
        <w:rPr/>
      </w:pPr>
      <w:r>
        <w:rPr>
          <w:rFonts w:ascii="IRNazanin" w:hAnsi="IRNazanin" w:eastAsia="IRNazanin"/>
          <w:color w:val="111111"/>
          <w:sz w:val="28"/>
          <w:sz w:val="28"/>
          <w:szCs w:val="28"/>
          <w:rtl w:val="true"/>
          <w:lang w:bidi="fa-IR"/>
        </w:rPr>
        <w:t>بفتح شین و سکون یاء مثناة تحتانیه و فتح لام و میم لغت عربی است و زوان نیز نامند و بفارسی کندم دیوانه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دانه‌ایست از جو باریکتر و کوچکتر و با تلخی و مائل بسرخی و نبات آن شبیه بنبات کندم و در کندم‌زار می‌روید و در اصفهان کاکلک و بشیرازی مشکک کویند و بهترین آن فربه آنست که کهنه و فاسد نباشد</w:t>
      </w:r>
      <w:bookmarkStart w:id="4273" w:name="pg2583_21657"/>
    </w:p>
    <w:p>
      <w:pPr>
        <w:pStyle w:val="BookText"/>
        <w:rPr/>
      </w:pPr>
      <w:bookmarkEnd w:id="4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خشکی آن زیاده از کرمی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مخدر و موجب سدر و مفسد آواز و نانی که شیلم داشته باشد مسکر و منوم و باعث سدر و ضماد آن جاذب خار و پیکان و منقی مواد و سرشته کوبیدۀ آن با شراب جهت وجع ورک و با سرکۀ پخته با زیت سرشته جهت قوبا و سعفه و جرب متقرح و با سفیدی تخم‌مرغ محلل صلابات و با عسل جهت نقرس و با بزر کتان و سرکین کبوتر منفجر و سوراخ‌کنندۀ دمامیل و جراحات و اورام و با کندم جهت قوبا و ریشها ذرور او با کوکرد جهت بهق طلاء مفید و چون در شراب اندازند بغایت سکر و خواب کران آورد بدل آن حندقوقی مصلح مضار آن روغن و شیر و قئ کردن و ربوب هامضه آشامیدن و روغن آن لطیف‌تر از روغن کندم و طلای آن بر صدغین خواب معتدل آورد و قوبا را نافع است چون بر ان بمالند بهتر از روغن کندم و طریق اخذ روغن آن نیز مانند روغن کندم است و در قرابادین مذکور شد</w:t>
      </w:r>
    </w:p>
    <w:p>
      <w:pPr>
        <w:pStyle w:val="Heading3"/>
        <w:numPr>
          <w:ilvl w:val="2"/>
          <w:numId w:val="1"/>
        </w:numPr>
        <w:rPr/>
      </w:pPr>
      <w:bookmarkStart w:id="4274" w:name="__RefHeading___Toc179820_1395250215"/>
      <w:bookmarkStart w:id="4275" w:name="_Toc1751"/>
      <w:bookmarkEnd w:id="4274"/>
      <w:r>
        <w:rPr/>
        <w:t>11</w:t>
      </w:r>
      <w:r>
        <w:rPr>
          <w:rtl w:val="true"/>
        </w:rPr>
        <w:t xml:space="preserve">- </w:t>
      </w:r>
      <w:r>
        <w:rPr>
          <w:rtl w:val="true"/>
        </w:rPr>
        <w:t>باب چهاردهم در بیان ادویۀ که حرف اول آنها صاد مهمله است</w:t>
      </w:r>
      <w:bookmarkEnd w:id="4275"/>
    </w:p>
    <w:p>
      <w:pPr>
        <w:pStyle w:val="Heading4"/>
        <w:numPr>
          <w:ilvl w:val="3"/>
          <w:numId w:val="1"/>
        </w:numPr>
        <w:rPr/>
      </w:pPr>
      <w:bookmarkStart w:id="4276" w:name="__RefHeading___Toc179822_1395250215"/>
      <w:bookmarkStart w:id="4277" w:name="_Toc1752"/>
      <w:bookmarkEnd w:id="4276"/>
      <w:r>
        <w:rPr>
          <w:rtl w:val="true"/>
        </w:rPr>
        <w:t>فصل الصاد مع الالف</w:t>
      </w:r>
      <w:bookmarkEnd w:id="4277"/>
    </w:p>
    <w:p>
      <w:pPr>
        <w:pStyle w:val="Heading5"/>
        <w:numPr>
          <w:ilvl w:val="4"/>
          <w:numId w:val="1"/>
        </w:numPr>
        <w:rPr/>
      </w:pPr>
      <w:bookmarkStart w:id="4278" w:name="__RefHeading___Toc179824_1395250215"/>
      <w:bookmarkStart w:id="4279" w:name="_Toc1753"/>
      <w:bookmarkEnd w:id="4278"/>
      <w:r>
        <w:rPr>
          <w:rtl w:val="true"/>
        </w:rPr>
        <w:t>صابون</w:t>
      </w:r>
      <w:bookmarkEnd w:id="4279"/>
    </w:p>
    <w:p>
      <w:pPr>
        <w:pStyle w:val="BookText"/>
        <w:rPr/>
      </w:pPr>
      <w:r>
        <w:rPr>
          <w:rFonts w:ascii="IRNazanin" w:hAnsi="IRNazanin" w:eastAsia="IRNazanin"/>
          <w:color w:val="111111"/>
          <w:sz w:val="28"/>
          <w:sz w:val="28"/>
          <w:szCs w:val="28"/>
          <w:rtl w:val="true"/>
          <w:lang w:bidi="fa-IR"/>
        </w:rPr>
        <w:t>بفتح صاد و الف و ضم باء موحده و سکون واو و نون از مخترعات هرمس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و دستور ساختن آن آنست که بکیرند قلی یک جزو و آهک آب ندیده نیم جزو و هر دو را نرم سائیده و با پنج وزن آن آب در حوضی و یا ظرفی بزرک کنند که متصل بدان اندک نشیب‌تر حوضی و یا ظرفی دیکر و ما بین هر دو ممری باشد آن ممر را بسته تا دو ساعت آن آب را باقلی و آهک خوب برهم زنند پس رها کنند تا ته‌نشین کردد انکاه آن ممر را باز نمایند تا صافی آن در ان حوض دوم و یا ظرفی دیکر آید پس آن ممر را باز مسدود نمایند و همان مقدار آب باز در ان ریزند و نیکو برهم زنند و بکذارند تا ته‌نشین کردد صافی را باز در حوضی و یا ظرفی علی‌حده نمایند و همچنین تا دیکر حدت و تندی در ان نماند و آب هر مرتبه را جدا جدا نکاهدارند پس بقدر ده وزن آب اول روغن زیتون بر روی آتش کذاشته بتدریج از آب آخر بخورد آن بدهند تا تمام شود پس آب پیش از آن را و همچنین تا آخر آب اول را بخورد آن دهند و قوام آن مانند خمیر شده باشد پس از آتش فرود آورند و بر بوریای و یا حصیری پهن نمایند و مانند اقراص بزرک ببرند و بکذارند</w:t>
      </w:r>
    </w:p>
    <w:p>
      <w:pPr>
        <w:pStyle w:val="BookText"/>
        <w:rPr/>
      </w:pPr>
      <w:r>
        <w:rPr>
          <w:rFonts w:ascii="IRNazanin" w:hAnsi="IRNazanin" w:eastAsia="IRNazanin"/>
          <w:color w:val="111111"/>
          <w:sz w:val="28"/>
          <w:sz w:val="28"/>
          <w:szCs w:val="28"/>
          <w:lang w:bidi="fa-IR"/>
        </w:rPr>
        <w:t>۵۶٢</w:t>
      </w:r>
      <w:r>
        <w:rPr>
          <w:rFonts w:ascii="IRNazanin" w:hAnsi="IRNazanin" w:eastAsia="IRNazanin"/>
          <w:color w:val="111111"/>
          <w:sz w:val="28"/>
          <w:sz w:val="28"/>
          <w:szCs w:val="28"/>
          <w:rtl w:val="true"/>
          <w:lang w:bidi="fa-IR"/>
        </w:rPr>
        <w:t>تا خشک شود و بعضی بجای روغن زیتون روغن بید انجیر و یا بنفشه و یا کنجد و یا دنبه و یا قرطم می‌کنند و بهترین همه مصنوع از زیتون است و بدترین همه معمول از بزر است و در قرابادین اقسام آن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مقطع و معفن و اکال و منضج و ملین اورام و جالی و خوردن آن مانع حمل و خمول آن مخرج جنین زنده و مرده و مدر حیض و ضماد آن باهم وزن آن حنا جهت درد زانو و عرق النسا و نمش و کلف و با زیبق و سلیمانی جهت درد مفاصل مزمن و با زاج سفید محرق جهت قوبا و با روغن کل که باهم طبخ دهند جهت خشک نمودن زخمهای سر اطفال با تکرار عمل و بر قروح شهدیه که بمالند و تا هفت روز بکذارند پس به آب کرم بشویند و باز بمالند تا زائل کرداند از اجلۀ ادویه است و با سرکین کبوتر و آهک و امثال آن جهت کشودن دمل و اغتسال موی سر بصابون جهت رفع چرک و قمل و رشک و بثور ابریه نافع و موی را مجعد کرداند و اکثار آن موی را سفید کرداند و یا العبه جهت حکه و جرب و رفع آثار و چون در خرقۀ صوفی اندازند و بزور بر حزاز و قوبا بمالند زائل کرداند و با هموزن آن نمک در حمام بدستور جهت حکه و جرب ریش شده و چون با نیم وزن آن سلیقون که زنجفر محرق است که سرنج نامند و هم چند آن آهک آب دیده درهم نموده بر موی ریش خضاب نمایند در حمام بعد از ان‌که ریش را پاک شسته باشند که نموست و چربی در ان مطلق نمانده باشد و نیم ساعت صبر کنند موی را سیاه کرداند و پیری را ببرد و با ادویۀ مناسبه جهت تحلیل اورام بلغمیه و نضج آنها و اکثر امراض جلدیه مناسب و مجرب و شیاف آن مسهل خلط خام و رافع قولنج و مخرج کرم مقعده خصوصا در اطفال و مدر بول مقدار شربت آن تا دو مثقال و چهار درم آن کشنده است بجراحت امعا و احشا و ذرور سوختۀ آن در ظرف سفالی جهت ناصور سفید که موضع را اول به آب کرم پاک بشویند و خشک کنند پس بران بپاشند مجرب و آب آن خصوصا آب اول تیزآب است و آشامیدن آن قتال تا چهار درهم بسوزش حلق و معده و مجاری غذا و قئ و اسهال شدید و بسا باشد که اعضای باطنی را متقرح و سوراخ کرداند و مداوای آن همچنین صابون خورده قئ نمودن به آب کرم و روغن کنجد است با کدو و بعد از ان آب کوشتهای چرب با روغن بادام نوشیدن و آشامیدن ماء الخیار با روغن بنفشه و قئ نمودن بدان و آشامیدن مرق دجاج با حب یقطین پخته و باکی نیست بآشامیدن یک دانک کافور و مالیدن تیزآب بر محل لسع و عض حیوانات سمی جاذب و مانع انتشار آنست و یتقرح دفع کرداند</w:t>
      </w:r>
      <w:bookmarkStart w:id="4280" w:name="pg2583_21661"/>
    </w:p>
    <w:p>
      <w:pPr>
        <w:pStyle w:val="Heading5"/>
        <w:numPr>
          <w:ilvl w:val="4"/>
          <w:numId w:val="1"/>
        </w:numPr>
        <w:rPr/>
      </w:pPr>
      <w:bookmarkStart w:id="4281" w:name="__RefHeading___Toc179826_1395250215"/>
      <w:bookmarkStart w:id="4282" w:name="_Toc1754"/>
      <w:bookmarkEnd w:id="4280"/>
      <w:bookmarkEnd w:id="4281"/>
      <w:r>
        <w:rPr>
          <w:rtl w:val="true"/>
        </w:rPr>
        <w:t>صاصفراس</w:t>
      </w:r>
      <w:bookmarkEnd w:id="4282"/>
    </w:p>
    <w:p>
      <w:pPr>
        <w:pStyle w:val="BookText"/>
        <w:rPr/>
      </w:pPr>
      <w:r>
        <w:rPr>
          <w:rFonts w:ascii="IRNazanin" w:hAnsi="IRNazanin" w:eastAsia="IRNazanin"/>
          <w:color w:val="111111"/>
          <w:sz w:val="28"/>
          <w:sz w:val="28"/>
          <w:szCs w:val="28"/>
          <w:rtl w:val="true"/>
          <w:lang w:bidi="fa-IR"/>
        </w:rPr>
        <w:t>بفتح صاد و الف و فتح صاد و سکون فا و فتح را و الف و سین همه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ادویۀ جدیده است که از بلدۀ مسمی بدفلوریده از بلاد ارض جدید می‌آورند و آن پوست درختی است بعضی ضخیم و بعضی نازک شبیه بدارچینی در شکل و رنک و بو و طعم آن قریب برازیانه و با حدت و عطریت و درخت آن شبیه بدرخت صنوبر در دهنیت و سائر اوصاف و با حدت و برک آن مدور و مشرف بسه شرفه و چون خشک شود خشبو کردد زیاده از تازۀ آن و تنۀ درخت آن شبیه بکمثری در قطر و سبز رنک مائل بتیرکی و در صلابت و رخاوت معتدل منبت آن صحراهای معتدله در حرارت و برودت و رخاوت و صلابت و مستعمل بیشتر قشر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 و چوب آن در دوم یعنی کرمی و خشکی قشر آن زیاده از چوب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مرقق رطوبات لزجه و مقطع آنها و مفتح سدد عتیقه در جمیع مجاری و منضج اخلاط غلیظه و مقوی اعضای رئیسه و ضعیفه و قوی و موافق حرارت غریزیه بسبب عطریت رایحه و حرارت ذاتیه و دافع جمیع امراض ناشیه از مادۀ باردۀ رطبه بتعریق و ادرار و ضیق النفس و سرفۀ کهنه و فواق و قئ</w:t>
      </w:r>
      <w:r>
        <w:rPr>
          <w:rFonts w:eastAsia="IRNazanin" w:cs="IRNazanin"/>
          <w:color w:val="111111"/>
          <w:sz w:val="28"/>
          <w:szCs w:val="28"/>
          <w:rtl w:val="true"/>
          <w:lang w:bidi="fa-IR"/>
        </w:rPr>
        <w:t>&amp;</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۵۶٣</w:t>
      </w:r>
      <w:r>
        <w:rPr>
          <w:rFonts w:ascii="IRNazanin" w:hAnsi="IRNazanin" w:eastAsia="IRNazanin"/>
          <w:color w:val="111111"/>
          <w:sz w:val="28"/>
          <w:sz w:val="28"/>
          <w:szCs w:val="28"/>
          <w:rtl w:val="true"/>
          <w:lang w:bidi="fa-IR"/>
        </w:rPr>
        <w:t>و غثیان و هیضه و سوء المزاج بارده از معده و کبد و مثانه و وجع کرده و مفاصل قدیم حادث از مادۀ بلغم و مدر بول و حیض و محلل ریاح غلیظۀ محتقنه در مجاری بول و منی و زائل کنندۀ عسر البول حادث از سنک کرده و مثانه و از غرائب آثار آنست که اطلاق طبیعت می‌نماید و اسهال نیز با وجود یبسی که دارد بسبب فادزهریت و جهت امراض سمی بتمامی خصوصا طاعون و حمی ربع و نائبه و بائیه حتی آنکه کفته‌اند نکاهداشتن قطعه از قشر آن در دهان و فرو بردن آب آن در ایام و با بسیار نافع و مانع سرایت عفونت هوا است باذن اللّه سبحانه و نیز جهت تسکین درد دندان نافع چون مرطوب المزاج در اوقات صحت جهت حفظ آن استعمال نماید نیز نافع و لیکن مناسب محرور المزاج و همچنین یابس المزاج نیست مکر نزد احتیاج و ضرورت برای طبیب حاذق و تدبیر او جهت آنکه استعمال او در چنین مزاجی خطرناک است بحدی که تدبیر و اصلاح آن دشوار و طبیب حاذق چون استعمال نماید ملاحظۀ مزاج و سن و بلد و فصل و مرض و غیره نموده با ادویۀ مصلحه و مبدرقه استعمال خواهد نمود حتی آنکه بعضی حذاق در علاج هزال مقرط با ادویۀ مسمنۀ بارده استعمال نموده باذن اللّه تعالی هزال برطرف کشته و تسمین حاصل شده جهت آنکه از شان این دوا است بدرقه و رسانیدن قوای ادویۀ که ترکیب بآن نموده‌اند بسوی محل مقصود پیش از فتورقوت و سقوط تاثیر آن بسهولت و لهذا نفع آن در امراض متضاده بزرک و بسیار است با ادویۀ مناسبۀ هر علت و طرق استعمال آن بوجه کثیره است و اشهر و اقوی همه آنست که بکیرند چوب با قشر آن پنج درهم یا شش درهم بحسب رای طبیب و اقتضای وقت و بکارد ریزه ریزه نموده در یک‌صد و پنجاه درم آب یک شب و یک روز بخیسانند پس در دیک کرده سر آن را بسته به نحوی که مطلقا بخار آن بیرون نرود پس در ظرف کلی لعابدار بآتش ملایم طبخ دهند تا دو ثلث آن برود و پنجاه درم بماند پس فرود آورده بکذارند تا کرمی آن کم شود پس سر آن را کشاده صاف نمایند و با شکر پنج مثقال و یا بدون آن نیم کرم بیاشامند و بر ثفل آن دو صد درهم آب داخل کرده بآتش ملائم جوش دهند تا یک‌صد درهم بماند و صاف نموده بجای آب هر وقت که تشنه شوند بیاشامند و همچنین تا بیست و یک روز یا چهل روز بحسب رای طبیب و کلغت و مشقت پرهیز از محافظت هوا و غیر آن بطور چوب چینی نیست و جهت هر مرض با ادویۀ مناسبه آن چنانچه ذکر یافت ترتیب نمایند</w:t>
      </w:r>
      <w:bookmarkStart w:id="4283" w:name="pg2583_21663"/>
    </w:p>
    <w:p>
      <w:pPr>
        <w:pStyle w:val="Heading5"/>
        <w:numPr>
          <w:ilvl w:val="4"/>
          <w:numId w:val="1"/>
        </w:numPr>
        <w:rPr/>
      </w:pPr>
      <w:bookmarkStart w:id="4284" w:name="__RefHeading___Toc179828_1395250215"/>
      <w:bookmarkStart w:id="4285" w:name="_Toc1755"/>
      <w:bookmarkEnd w:id="4283"/>
      <w:bookmarkEnd w:id="4284"/>
      <w:r>
        <w:rPr>
          <w:rtl w:val="true"/>
        </w:rPr>
        <w:t>صاصلی</w:t>
      </w:r>
      <w:bookmarkEnd w:id="4285"/>
    </w:p>
    <w:p>
      <w:pPr>
        <w:pStyle w:val="BookText"/>
        <w:rPr/>
      </w:pPr>
      <w:r>
        <w:rPr>
          <w:rFonts w:ascii="IRNazanin" w:hAnsi="IRNazanin" w:eastAsia="IRNazanin"/>
          <w:color w:val="111111"/>
          <w:sz w:val="28"/>
          <w:sz w:val="28"/>
          <w:szCs w:val="28"/>
          <w:rtl w:val="true"/>
          <w:lang w:bidi="fa-IR"/>
        </w:rPr>
        <w:t>بفتح صاد و الف و کسر صاد مهمله و لام و یا آخر حروف و صوصلا و شاصلی نیز و بیونانی ارتینوس غالا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بحلفای تازه روئیده و از ان کوچکتر و شاخهای آن باریک و نرم و نازک و زودشکن مائل بسفیدی بقدر دو شبر و بالای آن متشعب بسه چهار شعبه و تازۀ آن ماکول و اندرون کل آن سفید و تخم آن شبیه بشونیز و از ان سبزتر و قائم مقام شونیز و خبازان بر نان می‌پاشند بجای شونیز و بیخ آن شبیه ببلبوس کوچکی خام و پختۀ آن را می‌خورند نواب معتمد الملوک سید علوی خان قدس سره نوشته‌اند شاید قاقلی و یا نوعی از ان باشد زیرا که شبیه بدان است در ماهیت و خواص و افعال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درد فواد و ابرده و ریاح فم معده نافع و تخم آن در افعال شبیه بشونیز است و بسیار خوردن بیخ آن محرک باه و رافع وجع فواد بارده است</w:t>
      </w:r>
    </w:p>
    <w:p>
      <w:pPr>
        <w:pStyle w:val="Heading5"/>
        <w:numPr>
          <w:ilvl w:val="4"/>
          <w:numId w:val="1"/>
        </w:numPr>
        <w:rPr/>
      </w:pPr>
      <w:bookmarkStart w:id="4286" w:name="__RefHeading___Toc179830_1395250215"/>
      <w:bookmarkStart w:id="4287" w:name="_Toc1756"/>
      <w:bookmarkEnd w:id="4286"/>
      <w:r>
        <w:rPr>
          <w:rtl w:val="true"/>
        </w:rPr>
        <w:t>صامریوما</w:t>
      </w:r>
      <w:bookmarkEnd w:id="4287"/>
    </w:p>
    <w:p>
      <w:pPr>
        <w:pStyle w:val="BookText"/>
        <w:rPr/>
      </w:pPr>
      <w:r>
        <w:rPr>
          <w:rFonts w:ascii="IRNazanin" w:hAnsi="IRNazanin" w:eastAsia="IRNazanin"/>
          <w:color w:val="111111"/>
          <w:sz w:val="28"/>
          <w:sz w:val="28"/>
          <w:szCs w:val="28"/>
          <w:rtl w:val="true"/>
          <w:lang w:bidi="fa-IR"/>
        </w:rPr>
        <w:t>بفتح صاد و الف و فتح میم و سکون راء مهمله و ضم یاء مثناة تحتانیه و سکون واو و فتح میم و الف لغت سریانی است و اهل اندلس ترنشول و بدیار مصر کیاه عقرب و بعضی عریان آن را غبرا نامند جهت آنکه رنک آن اغبر است و بعضی لاجوردیه جهت آنکه رنک عصارۀ کل آن لاجوردی است و کویند اسم کیاهی است که بهندی آن را لجالو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sectPr>
          <w:footerReference w:type="default" r:id="rId10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و دو نوع می‌باشد کبیر و صغیر کبیر آن را ازک بیخ چهار پنج شاخ می‌روید و شاخهای آن پرشعبه و برک آن شبیه</w:t>
      </w:r>
    </w:p>
    <w:p>
      <w:pPr>
        <w:pStyle w:val="BookText"/>
        <w:rPr/>
      </w:pP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ببرک سیب و از ان کوچکتر و زغب‌دار و با خشونت و کل آن سرخ لاجوردی و منحنی مانند دنبالۀ عقرب منبت آن زمینهای خشن و صغیر آن را برک کوچکتر و مدور و ساق آن مفروش بروی زمین و کل آن لاجوردی و منبت آن کنار آبها و جاها که آب در ان ماند و برطرف کردد و مستعمل برک و ساق و تخم آن است و بیخ آن را چندان منفعتی ننوشته‌اند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حرارت آن زیاده از یبوست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مسهل بلغم و مرۀ سودا و مده حیض و مخرج جنین و تریاق سم عقرب و رتیلا و آشامیدن آب چهار عدد از شاخ آن بتمامه از برک و کل و تخم با عسل و یا با فانیذ شیرین نموده جهت اسهال مرۀ صفرا و با شراب جهت رفع سمیت عقرب و رتیلا و همچنین آشامیدن دو درم از تخم آن سنک مثانه را نیز بریزاند و کفته‌اند بلع نمودن چهار عدد از ثمر آن پیش از نوبۀ تب ربع بیک ساعت و سه عدد برای حمی مثلثه یعنی غب مؤثر و ضماد آن جهت رفع ثآلیل و قوبا مفید و ضماد برک آن با شیر جهت تحلیل اورام حجب دماغ اطفال و نقرس و التوای عصب و آشامیدن ثمر نوع صغیر آن با اندک نمک هندی و یا نطرون جهت دفع اقسام کرم معده و امعا و ضماد آن با سرکه جهت ثآلیل برآمده آویخته نافع و کویند تعلیق بیخ کبیر آن مسکن وجع کزیدن عقرب و رتیلا است مضر سپرز مصلح آن عسل مقدار شربت آن تا دو درم و صاحب تحفه نوشته که امین الدوله درخت حب السمنه را صامریوما دانسته و لجالو در حرف اللام ان شاء اللّه تعالی مذکور خواهد شد</w:t>
      </w:r>
      <w:r>
        <w:rPr>
          <w:rFonts w:eastAsia="IRNazanin" w:cs="IRNazanin"/>
          <w:color w:val="111111"/>
          <w:sz w:val="28"/>
          <w:szCs w:val="28"/>
          <w:rtl w:val="true"/>
          <w:lang w:bidi="fa-IR"/>
        </w:rPr>
        <w:t>*</w:t>
      </w:r>
      <w:bookmarkStart w:id="4288" w:name="pg2583_21667"/>
    </w:p>
    <w:p>
      <w:pPr>
        <w:pStyle w:val="Heading5"/>
        <w:numPr>
          <w:ilvl w:val="4"/>
          <w:numId w:val="1"/>
        </w:numPr>
        <w:rPr/>
      </w:pPr>
      <w:bookmarkStart w:id="4289" w:name="__RefHeading___Toc179832_1395250215"/>
      <w:bookmarkStart w:id="4290" w:name="_Toc1757"/>
      <w:bookmarkEnd w:id="4288"/>
      <w:bookmarkEnd w:id="4289"/>
      <w:r>
        <w:rPr>
          <w:rtl w:val="true"/>
        </w:rPr>
        <w:t>صاب</w:t>
      </w:r>
      <w:bookmarkEnd w:id="4290"/>
    </w:p>
    <w:p>
      <w:pPr>
        <w:pStyle w:val="BookText"/>
        <w:rPr/>
      </w:pPr>
      <w:r>
        <w:rPr>
          <w:rFonts w:ascii="IRNazanin" w:hAnsi="IRNazanin" w:eastAsia="IRNazanin"/>
          <w:color w:val="111111"/>
          <w:sz w:val="28"/>
          <w:sz w:val="28"/>
          <w:szCs w:val="28"/>
          <w:rtl w:val="true"/>
          <w:lang w:bidi="fa-IR"/>
        </w:rPr>
        <w:t>اسم عربی جمیع اشیاء است که بسیار تلخ و تند باشد و بر قثأ الحمار و بر کیاهی که یتوع آن تند و تلخ است نیز اطلاق می‌نمایند</w:t>
      </w:r>
    </w:p>
    <w:p>
      <w:pPr>
        <w:pStyle w:val="Heading4"/>
        <w:numPr>
          <w:ilvl w:val="3"/>
          <w:numId w:val="1"/>
        </w:numPr>
        <w:rPr/>
      </w:pPr>
      <w:bookmarkStart w:id="4291" w:name="__RefHeading___Toc179834_1395250215"/>
      <w:bookmarkStart w:id="4292" w:name="_Toc1758"/>
      <w:bookmarkEnd w:id="4291"/>
      <w:r>
        <w:rPr>
          <w:rtl w:val="true"/>
        </w:rPr>
        <w:t>فصل الصاد مع الباء الموحدة</w:t>
      </w:r>
      <w:bookmarkEnd w:id="4292"/>
    </w:p>
    <w:p>
      <w:pPr>
        <w:pStyle w:val="Heading5"/>
        <w:numPr>
          <w:ilvl w:val="4"/>
          <w:numId w:val="1"/>
        </w:numPr>
        <w:rPr/>
      </w:pPr>
      <w:bookmarkStart w:id="4293" w:name="__RefHeading___Toc179836_1395250215"/>
      <w:bookmarkStart w:id="4294" w:name="_Toc1759"/>
      <w:bookmarkEnd w:id="4293"/>
      <w:r>
        <w:rPr>
          <w:rtl w:val="true"/>
        </w:rPr>
        <w:t>صبر</w:t>
      </w:r>
      <w:bookmarkEnd w:id="4294"/>
    </w:p>
    <w:p>
      <w:pPr>
        <w:pStyle w:val="BookText"/>
        <w:rPr/>
      </w:pPr>
      <w:r>
        <w:rPr>
          <w:rFonts w:ascii="IRNazanin" w:hAnsi="IRNazanin" w:eastAsia="IRNazanin"/>
          <w:color w:val="111111"/>
          <w:sz w:val="28"/>
          <w:sz w:val="28"/>
          <w:szCs w:val="28"/>
          <w:rtl w:val="true"/>
          <w:lang w:bidi="fa-IR"/>
        </w:rPr>
        <w:t>بکسر صاد و سکون با و راء مهمله و بفتح اول و کسر دوم نیز آمده و آن را صبارا نیز نامند لغت عربی است و بسریانی علوی و بیونانی فیقرا والیا و برومی نیز الیا و بهندی ایلیا والوا و ایلوا و یول سیاه و در بنکاله مصبر نیز نامند و درخت آن را اهل شام و نواح آن صبارا و بهندی کهیکوار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و بعضی کفته‌اند صمغ درختی است ببلندی یک قامت و در بعضی بلاد کوتاه‌تر و در بعضی بلندتر می‌شود و از بیخ آن برکهای بلند ده عدد و زیاده نیز می‌روید شبیه ببرک عنصل و از ان بسیار بلندتر تا بدو ذرع و اندک عریضتر و طرف پائین برک آن عریضتر و ضخیم‌تر از طرف بالای آن و سر آن باریک و بر اطراف برک آن خارهای صلب کوتاه و دراز هم و جوف آن متخلخل و مملو از رطوبت غلیظ لزج بسیار تلخی که صبر از ان بعمل می‌آید یعنی عصارۀ آنست که خیکچه‌ها می‌کنند و یا در ظرف‌های کشاده خشک می‌نمایند و چون برک‌های آن بلند شود و کهنه کردد از بیخ آن و وسط برکها شاخی می‌روید قریب بذرعی پر از رطوبت عسلی با اندک حلاوتی و حدتی و کریه الرائحه و بر سر آن ثمری شبیه بغورۀ خرما و در آخر سرخ می‌کردد و بیخ آن بقدر شلغم بزرکی و نر و ماده می‌باشد علامت نر آن آنست که دو طرف ثمر آن باریک و مادۀ آن را متساوی و جمیع اجزای درخت آن تلخ است خصوصا رطوبت آنکه ذکر یافت و کفته‌اند صبر سه قسم می‌باشد یکی عربی که از جزیرۀ سقوطره که بر دهنۀ دریای قلزم و سرحد حبشه و یمن واقع است و در ان جزیره کندر و مقل و دم الاخوین نیز بسیار بهم می‌رسد و صبر آنجا زرد و زعفرانی تیره سرخ رنک اشقر صاف براق چسپنده صلب کبدی شکل زودشکن می‌باشد و اجزای آن در حین شکستن ریزه ریزه می‌شود و بهترین آن و مستعمل از داخل و ادویۀ عین و خالص از رمل و سنک‌ریزۀ خوشبوی آن است که با حدت و لذع باشد و بوی مر از ان آید چون نفس کرم بدان رسد و دوم هندی و آن زرد کمرنک مائل بسیاهی غیر صافی و از سقوطری در اوصاف مذکوره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کمتر و ضعیف العمل‌تر خصوص از داخل و سوم سمیخانی بفتح سین مهمله و کسر میم و سکون یاء مثناة تحتانیه و فتح خاء معجمه و الف و کسر نون و یاء نسبت نام بلدی از بخارستان است و آن را صبر فارسی نیز نامند و این زبون‌ترین اقسام است و سیاه رنک غیر صافی شبیه بدردی و رملی و دیرشکن و بدبو و سخیف و سبک و بسیار ضعیف العمل از خارج و از داخل غیر مستعمل و محمد بن احمد دینوری نوشته که یک قسم دیکر نیز می‌باشد مشهور بحضرمی و این بعد از سقوطری و بهتر از هندی و فارسی است و بعضی این قسم را یمانی کفته‌اند و قوت صبر تا چهار سال باقی می‌ماند یعنی کمتر از چهار سالۀ آن قوی العمل و از چهار سال کذشته تا هفت سالۀ آن بسیار ضعیف العمل و غیر مستعمل و باید که مبالغه در سائیدن آن نمایند تا بخمل معده بچسپد و خوب عمل نماید و جوانان و صفراوی مزاجان و محرورین و صاحبان ضعیف الاحشا بتخصیص صاحبان ضعیف امعا و ماساریقا و جکر و علل مقعده و بواسیر و کسانی که در ابدان ایشان خون غالب و عروق‌شان ضیق باشد و در هواهای بسیار کرم و یا بسیار سرد از استعمال آن اجتناب نمایند و همچنین هنکام بودن طعام در معده که مبادا با طعام آمیخته آن را فاسد سازد و صبر را مغشوش با اقاقیا و صمغ عربی و امثال اینها می‌نمایند و فرق برائحه و طعم و صلابت آنست که اهل خبرت می‌شناسند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0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کرم و خشک و بعضی در سوم خشک و بعضی در اول خشک کفته‌اند و قول اول اصح می‌نماید و تلخی طعم و قبض آن دلالت بر مرکب القوی بودن آن دارد و این اقوی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کبد و غیر آن و محلل ریاح احشا و مسهل اقوی هر خلط مهیای مجتمع در معده و سر و مفاصل و غیرها و ضعیف الاثر در غیر آن و جاذب از اقاصی بدن و منقی معده و عروق از اوساخ و مسهل و مخرج سودا و بلغم غلیظ و مائی و صفرائی و زائل کنندۀ یرقان بقوت اسهال و تفتیح سدۀ کبد و بهترین دوائی است برای معده و منقی و مقوی آن است و مقوی قوت باصره و سائر حواس و دافع مالیخولیا و حدیث نفس و اکثر امراض دماغی حادث بمشارکت معده زیرا که معده را بآنها کمال شرکت است و منوم و مجفف بی‌لذع خصوصا مغسول آن و ملصق نواصیر غائره و مدمل قروح عسرة الاندمال خصوص که در دبر و مذاکیر باشد و مانع خباثت مواد آنها است و اکر پیش از برآمدن عرق بدنی یعنی اول هنکام ظهور علامات آن سه روز پی هم بدین ترتیب بخورند که روز اول نیم درهم و روز دوم یکدرهم و روز سوم یکدرهم و نیم و قدری بران موضع کذارند مادۀ آن را بتحلیل برد و باطل سازد و آشامیدن یک مثقال و نیم آن با آب نیم کرم اسهال معده نماید بقوت و تنقیۀ آن کند از فضول و با ماء العسل اسهال بلغم و صفرا نماید و کاه است که چون صبح و شام چند حبه از ان با مصلحات آن و راتینج و عسل کفکرفته بقوام آورده سرشته فرو برند به آب کرم اسهال بطن نماید و فاسد نکرداند طعام را در معده و اوجاع معده را در یک روز زائل کرداند و با مصطکی منقی دماغ و با غاریقون جهت مفاصل و ربو و تنقیۀ سینه و یک درم آن با آب سرد جهت نفث الدم و یرقان و با کل سرخ و مصطکی جهت امراض معده و با ادویۀ مناسبه جهت جمیع امراض سوداویه و اخراج اقسام کرم معده و امعا و امراض طحال و کرده و رفع تشنکی حادث از صفرای مخلوط ببلغم و اعاده کردن شهوت طعام باطل شده و اصلاح و التهاب حادث در لهاة از حرارت صفرای کائن در معده و با ادویۀ مسهله و رفع ضرر آنها از معده چون باطفال شیرخواره با ادویۀ مناسبه بخورانند کرم شکم ایشان را دفع نماید و اکر بطفل نخورانند و بمرضعۀ او بخورانند نیز همان اثر دارد باعتبار تاثیر در شیر او در طب قدیم است که چون مسهل سودا است اکر سه روز پیهم هر روز مقدار یک مثقال آن را بخورند و سه روز ترک نمایند و باز سه روز بخورند و همچنین عقدها و کره‌های مزمنۀ قدیمه را بتحلیل برد مقدار شربت معتدل آن یک مثقال و یک نیم درهم</w:t>
      </w:r>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آن مسهل و سه درهم آن منقی اخلاط فاسده و اکثار آن مورث اسهال الدم بدل آن در اورام و جراحات دو وزن آن حضض مکی و در اسهال نیم وزن آن تربد و قدری سقمونیا و کفته‌اند بوزن آن افسنتین و نصف وزن آن زعفران مضر امعا و معده و کبد ضعیف و مقعده بجهت آنکه مرخی و مفتح افواه عروق مقعده است و مورث سحج مصلح آن در امعا کثیرا و در ضعف معده و کبد برک کل سرخ و مصطکی و در مقعده مقل و چرب نمودن آن موضع بروغن کل یا روغن بنفشه و یا پیه بز و مقوی فعل آن عسل و افاویه و هلیلۀ زرد است و اقسام زبون آن کاه باشد که تا سه روز در معده بماند باعث قلق و کرب کردد و اصلاح آن عند الضرورة زیرا که استعمال آنها بی‌ضرورت جائز نیست غسل آنست با کلاب و با برک کل سرخ و مصطکی و افسنتین و مقل و ماء العسل و یا با طبیخ افاویه و عسل آشامیدن و اکتحال آن مقوی باصره و سلاق و حکه و جرب و غلظ اجفان و پرکنندۀ قروح غائرۀ چشم و چاق کنندۀ آن و قاطع دم منبعث بسوی آن و طلای آن با رغن کل جهت قروح چشم و جرب و اوجاع ان‌که از جانب موافق باشد و تجفیف رطوبات ان و بر پیشانی و صدغین جهت تنقیۀ فضول صفراوی از دماغ و تسکین صداع و با نمک و نطرون بر پیش سر جهت منع نزلات بارده و تسخین دماغ و مجفف رطوبات آن و با آب برک بارتنک و با سرکه جهت قروح رطبۀ سر اطفال و با اقاقیا جهت استحکام شیون سر ایشان و با آب برک بارتنک جهت قروح بینی و کوش و با روغن کدوی شیرین جهت جراحت بینی و با مورد و شراب جهت سیاه کردن موی سر و ریش و دفع قمل و رویانیدن موی که از کچلی ریخته باشد و با عسل جهت ضربه و سقطه که خون در ان مرده بنفش شده باشد و رفع آثار جلد و نزلات و صداع و تحلیل اورام بارده و نمله و باد سرخ و داخس و قروح خبیثه و اوجاع ظهر و مفاصل و بواسیر و بدستور با شراب و عسل جهت کوفتکی اعضا و عضلات دو طرف زبان و لثه و اورام دهان و منخرین و قروح عسرة الاندمال خصوصا که بر انف و مذاکیر و دبر باشد و با آب کشنیز تازه و سرکه جهت حمره و شری و با شراب حلو جهت دانهای بواسیر و برآمدکی و آویختکی دانهای آن و قطع آمدن خون از آنها و شقاق مقعده و با آب کندنا جهت اسقاط دانۀ بواسیر اما باید که بعد از اسقاط اسرب را با روغن کل سائیده بران موضع بمالند و مطبوخ آن با آب کندنا و سلخ الحیه جهت سقوط دانۀ بواسیر و امراض مقعده با تکرار عمل بی‌نظیر و طلای آن بتنهائی و یا با ادویۀ مناسبه بر بدن موتی حافظ اجساد اوشان از تعفن و زود از هم پاشیدن و ضماد محلول آن در وسخ صوف که از طبخ برآورده باشند بر اعضا جهت تسکین وجع حادث از رض و فسخ و غسول آن با سرکه جهت حزاز و سعفه و داء الثعلب و بخور آن و کرفتن دخان آن با انبوبه و با قمعی جهت ربو با مداومت بران بهترین دوائی است و تحقین بدان جهت بواسیر نافع و ذرور آن مجفف زخمها و التیام دهندۀ آنها و جهت قروح قضیب و فرج و اعضای عصبانی بنهایت مفید و باستخوان پوسیده بالسویه جهت دفع اکله و بواسیر و قروح خبیثه مجرب و زنان اهل هند را دستور است که چون شکم اطفال شیرخواره قبض می‌شود و از ان در دو وجع بهم می‌رسد صبر را با آب حلکرده بر برک تانبول بنکاله مالیده کرم کرده بزیر ناف ایشان مائل بطرف چپ موضع کبد را بجهت مضرت آن مران را کذاشته می‌چسپانند اسهال می‌آورد و درد وجع آن را زائل می‌کرداند و کویند که چون قطعۀ از برک را شق نموده و بر ان زردچوبه و قلیلی افیون نرم سوده بپاشند و بر ورم کش ران که خیارک نامند کرم کرده بندند بتحلیل برد و صبر مغسول ضعیف العمل‌تر از غیر مغسول و حدت و لذع آن کمتر جهت آنکه اجزای لطیفۀ مسهلۀ آن زائل می‌کردد و یا ناقص اما نفع آن از برای معدۀ ضعیف بیشتر از غیر مغسول و همچنین برای اکثر امراض چشم و دستور</w:t>
      </w:r>
      <w:r>
        <w:rPr>
          <w:rFonts w:eastAsia="IRNazanin" w:cs="IRNazanin"/>
          <w:color w:val="111111"/>
          <w:sz w:val="28"/>
          <w:szCs w:val="28"/>
          <w:rtl w:val="true"/>
          <w:lang w:bidi="fa-IR"/>
        </w:rPr>
        <w:t>&amp;</w:t>
      </w:r>
      <w:bookmarkStart w:id="4295" w:name="pg2583_21674"/>
    </w:p>
    <w:p>
      <w:pPr>
        <w:pStyle w:val="BookText"/>
        <w:rPr/>
      </w:pPr>
      <w:bookmarkEnd w:id="4295"/>
      <w:r>
        <w:rPr>
          <w:rFonts w:ascii="IRNazanin" w:hAnsi="IRNazanin" w:eastAsia="IRNazanin"/>
          <w:color w:val="111111"/>
          <w:sz w:val="28"/>
          <w:sz w:val="28"/>
          <w:szCs w:val="28"/>
          <w:lang w:bidi="fa-IR"/>
        </w:rPr>
        <w:t>۵۶٧</w:t>
      </w:r>
      <w:r>
        <w:rPr>
          <w:rFonts w:ascii="IRNazanin" w:hAnsi="IRNazanin" w:eastAsia="IRNazanin"/>
          <w:color w:val="111111"/>
          <w:sz w:val="28"/>
          <w:sz w:val="28"/>
          <w:szCs w:val="28"/>
          <w:rtl w:val="true"/>
          <w:lang w:bidi="fa-IR"/>
        </w:rPr>
        <w:t>غسل آن در قرابادین ذکر یافت و از ادویۀ شریفه و جزو اعظم ایارجات و شبیارات و اکثر حبوب مسهله است و داء الصبر و ضماد طلا و قرص و مطبوخ و معجون و نقوع آن در قرابادین مذکور شد</w:t>
      </w:r>
      <w:r>
        <w:rPr>
          <w:rFonts w:eastAsia="IRNazanin" w:cs="IRNazanin"/>
          <w:color w:val="111111"/>
          <w:sz w:val="28"/>
          <w:szCs w:val="28"/>
          <w:rtl w:val="true"/>
          <w:lang w:bidi="fa-IR"/>
        </w:rPr>
        <w:t>*</w:t>
      </w:r>
    </w:p>
    <w:p>
      <w:pPr>
        <w:pStyle w:val="Heading5"/>
        <w:numPr>
          <w:ilvl w:val="4"/>
          <w:numId w:val="1"/>
        </w:numPr>
        <w:rPr/>
      </w:pPr>
      <w:bookmarkStart w:id="4296" w:name="__RefHeading___Toc179838_1395250215"/>
      <w:bookmarkStart w:id="4297" w:name="_Toc1760"/>
      <w:bookmarkEnd w:id="4296"/>
      <w:r>
        <w:rPr>
          <w:rtl w:val="true"/>
        </w:rPr>
        <w:t>صبتی</w:t>
      </w:r>
      <w:bookmarkEnd w:id="4297"/>
    </w:p>
    <w:p>
      <w:pPr>
        <w:pStyle w:val="BookText"/>
        <w:rPr/>
      </w:pPr>
      <w:r>
        <w:rPr>
          <w:rFonts w:ascii="IRNazanin" w:hAnsi="IRNazanin" w:eastAsia="IRNazanin"/>
          <w:color w:val="111111"/>
          <w:sz w:val="28"/>
          <w:sz w:val="28"/>
          <w:szCs w:val="28"/>
          <w:rtl w:val="true"/>
          <w:lang w:bidi="fa-IR"/>
        </w:rPr>
        <w:t>عصارۀ سنامکی است که از ان قرصها سازند بجهت رفع اورام بغایت نافع است</w:t>
      </w:r>
      <w:r>
        <w:rPr>
          <w:rFonts w:eastAsia="IRNazanin" w:cs="IRNazanin"/>
          <w:color w:val="111111"/>
          <w:sz w:val="28"/>
          <w:szCs w:val="28"/>
          <w:rtl w:val="true"/>
          <w:lang w:bidi="fa-IR"/>
        </w:rPr>
        <w:t>*</w:t>
      </w:r>
    </w:p>
    <w:p>
      <w:pPr>
        <w:pStyle w:val="Heading4"/>
        <w:numPr>
          <w:ilvl w:val="3"/>
          <w:numId w:val="1"/>
        </w:numPr>
        <w:rPr/>
      </w:pPr>
      <w:bookmarkStart w:id="4298" w:name="__RefHeading___Toc179840_1395250215"/>
      <w:bookmarkStart w:id="4299" w:name="_Toc1761"/>
      <w:bookmarkEnd w:id="4298"/>
      <w:r>
        <w:rPr>
          <w:rtl w:val="true"/>
        </w:rPr>
        <w:t>فصل الصاد مع الحاء المهملة</w:t>
      </w:r>
      <w:bookmarkEnd w:id="4299"/>
    </w:p>
    <w:p>
      <w:pPr>
        <w:pStyle w:val="Heading5"/>
        <w:numPr>
          <w:ilvl w:val="4"/>
          <w:numId w:val="1"/>
        </w:numPr>
        <w:rPr/>
      </w:pPr>
      <w:bookmarkStart w:id="4300" w:name="__RefHeading___Toc179842_1395250215"/>
      <w:bookmarkStart w:id="4301" w:name="_Toc1762"/>
      <w:bookmarkEnd w:id="4300"/>
      <w:r>
        <w:rPr>
          <w:rtl w:val="true"/>
        </w:rPr>
        <w:t>صحناة</w:t>
      </w:r>
      <w:bookmarkEnd w:id="4301"/>
    </w:p>
    <w:p>
      <w:pPr>
        <w:pStyle w:val="BookText"/>
        <w:rPr/>
      </w:pPr>
      <w:r>
        <w:rPr>
          <w:rFonts w:ascii="IRNazanin" w:hAnsi="IRNazanin" w:eastAsia="IRNazanin"/>
          <w:color w:val="111111"/>
          <w:sz w:val="28"/>
          <w:sz w:val="28"/>
          <w:szCs w:val="28"/>
          <w:rtl w:val="true"/>
          <w:lang w:bidi="fa-IR"/>
        </w:rPr>
        <w:t>بفتح صاد و سکون حا و فتح نون و الف و تاء مثناة فوقانیه بفارسی ماهیانه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 قرابادین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مجفف رطوبات معده و قاطع بلاغم و جالی آن و دافع بدبوئی دهان که از رطوبات فاسدۀ معده و یا ضعف آن باشد و جهت فالج و امراض بارده و وجع ورک و تقویت هاضمه و برانکیختن اشتها نافع مضر محرورین و سوداوی مزاجان زیرا که محرق خون و مولد خلط ردی و سودا و امراض حادثه از ان و مورث تشنکی و تعفن اخلاط و جرب و حکه و صداع است مصلح آن بالخاصیت زنجبیل و مغز کاهو و یا سرکه و ترشیها استعمال نمودن است</w:t>
      </w:r>
    </w:p>
    <w:p>
      <w:pPr>
        <w:pStyle w:val="Heading4"/>
        <w:numPr>
          <w:ilvl w:val="3"/>
          <w:numId w:val="1"/>
        </w:numPr>
        <w:rPr/>
      </w:pPr>
      <w:bookmarkStart w:id="4302" w:name="__RefHeading___Toc179844_1395250215"/>
      <w:bookmarkStart w:id="4303" w:name="_Toc1763"/>
      <w:bookmarkEnd w:id="4302"/>
      <w:r>
        <w:rPr>
          <w:rtl w:val="true"/>
        </w:rPr>
        <w:t>فصل الصاد مع الدال المهملة</w:t>
      </w:r>
      <w:bookmarkEnd w:id="4303"/>
    </w:p>
    <w:p>
      <w:pPr>
        <w:pStyle w:val="Heading5"/>
        <w:numPr>
          <w:ilvl w:val="4"/>
          <w:numId w:val="1"/>
        </w:numPr>
        <w:rPr/>
      </w:pPr>
      <w:bookmarkStart w:id="4304" w:name="__RefHeading___Toc179846_1395250215"/>
      <w:bookmarkStart w:id="4305" w:name="_Toc1764"/>
      <w:bookmarkEnd w:id="4304"/>
      <w:r>
        <w:rPr>
          <w:rtl w:val="true"/>
        </w:rPr>
        <w:t>صدف</w:t>
      </w:r>
      <w:bookmarkEnd w:id="4305"/>
    </w:p>
    <w:p>
      <w:pPr>
        <w:pStyle w:val="BookText"/>
        <w:rPr/>
      </w:pPr>
      <w:r>
        <w:rPr>
          <w:rFonts w:ascii="IRNazanin" w:hAnsi="IRNazanin" w:eastAsia="IRNazanin"/>
          <w:color w:val="111111"/>
          <w:sz w:val="28"/>
          <w:sz w:val="28"/>
          <w:szCs w:val="28"/>
          <w:rtl w:val="true"/>
          <w:lang w:bidi="fa-IR"/>
        </w:rPr>
        <w:t>بتحریک صاد و دال و فا بهندی سیپ و بفرنکی بلینه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کویند با حلزون مرادف است و شاید حلزون اسم جنس باشد و صدف نوعی از ان یعنی آنچه پوست آن بسیار صلب و پهن شبیه باستخوان و در صلابت و رخاوت ما بین حجر و عظم باشد آن را صدف و آنچه باشکال مختلفه باشد آن را حلزون نامند و حلزون در حرف الحا مذکور شد و مراد از مطلق آن صدف مروارید است و بیان صدف مروارید در لولؤ ان شاء اللّه تعالی خواهد شد و در قرابادین ذکر یافت و بهترین آن آنست که از آب شیرین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بعضی کرم است و بعضی سرد و بعد سوختن کرم و لطیف می‌کردد و خشکی محرق آن زیاده از غیر محرق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جالی و حابس اسهال و نفث الدم و نزف الدم و جهت تقویت لثه و رفع زخمهای آن و آکله و جلای دندان شربا و ذرورا و سنونا و نفوخ صدف سفید سائیده خصوصا پوست داخلی آن در بینی جهت رعاف و اکتحال آن جهت قرحۀ چشم و سلاق و شعر زائد و ضماد صدف زرد معروف بخف الغراب محرق مخلوط بقطران بر اجفان مانع روئیدن شعر زائد و با سرکه چون بسرشند و بر ثآلیل و بواسیر کذارند زائل سازد و مجرب و سنون صدف محرق با نمک جهت درد دندان و تجفیف لثۀ سست شده و استحکام آن و دفع تعفن جراحات متعفنه و کفته‌اند که آن را بسیار نباید سائید تا معین باشد بر قوت جلای آن و ضماد آن جهت استسقا نافع اما باید که از بدن جدا ننمایند و بکذارند که خودبخود بریزد و بری آن درین فعل اقوی است و طلای آن با سفیدۀ تخم‌مرغ جهت سوختکی آتش و با آب کرم و با روغن کرم و یا ادویۀ مناسبه جهت کلف و بهق و رونق بشره و چون با سرکه بسایند و بر بناکوش بمالند صداع دایمی نزلی را زائل سازد و مالیدن سوختۀ نرم سودۀ آن بر اوجاع باردۀ رطبه مسکن و زائل کنندۀ آنست جالینوس کفته که صدف هندی محرق بالخاصیة رافع درد فواد است و بخور آن جهت بواسیر و بستن کوشت آن بر عضو جاذب پیکان استخوان بظاهر و خوردن آن زائل کنندۀ سایر ریاح و سردیها از بدن و ضماد آن بزیر ناف و بر قطن مقوی باه و آشامیدن امراق لحوم اصداف صغار مسهل بطن و صدف فرفیر یعنی بنفش را چون طبخ نمایند در روغن و تدهین بدان نمایند محافظت می‌کند موی را از افتادن و چون با سرکه بیاشامند طحال را زائل سازد</w:t>
      </w:r>
      <w:bookmarkStart w:id="4306" w:name="pg2583_21678"/>
    </w:p>
    <w:p>
      <w:pPr>
        <w:pStyle w:val="Heading5"/>
        <w:numPr>
          <w:ilvl w:val="4"/>
          <w:numId w:val="1"/>
        </w:numPr>
        <w:rPr/>
      </w:pPr>
      <w:bookmarkStart w:id="4307" w:name="__RefHeading___Toc179848_1395250215"/>
      <w:bookmarkStart w:id="4308" w:name="_Toc1765"/>
      <w:bookmarkEnd w:id="4306"/>
      <w:bookmarkEnd w:id="4307"/>
      <w:r>
        <w:rPr>
          <w:rtl w:val="true"/>
        </w:rPr>
        <w:t>صدف البواسیر</w:t>
      </w:r>
      <w:bookmarkEnd w:id="4308"/>
    </w:p>
    <w:p>
      <w:pPr>
        <w:pStyle w:val="BookText"/>
        <w:rPr/>
      </w:pPr>
      <w:r>
        <w:rPr>
          <w:rFonts w:ascii="IRNazanin" w:hAnsi="IRNazanin" w:eastAsia="IRNazanin"/>
          <w:color w:val="111111"/>
          <w:sz w:val="28"/>
          <w:sz w:val="28"/>
          <w:szCs w:val="28"/>
          <w:rtl w:val="true"/>
          <w:lang w:bidi="fa-IR"/>
        </w:rPr>
        <w:t>معروف بخف الغراب است و در ساحل دریای قلزم و حجاز بسیار است و شبیه بحلزون مکر آنکه</w:t>
      </w:r>
    </w:p>
    <w:p>
      <w:pPr>
        <w:pStyle w:val="BookText"/>
        <w:rPr/>
      </w:pPr>
      <w:r>
        <w:rPr>
          <w:rFonts w:ascii="IRNazanin" w:hAnsi="IRNazanin" w:eastAsia="IRNazanin"/>
          <w:color w:val="111111"/>
          <w:sz w:val="28"/>
          <w:sz w:val="28"/>
          <w:szCs w:val="28"/>
          <w:lang w:bidi="fa-IR"/>
        </w:rPr>
        <w:t>۵۶٨</w:t>
      </w:r>
      <w:r>
        <w:rPr>
          <w:rFonts w:ascii="IRNazanin" w:hAnsi="IRNazanin" w:eastAsia="IRNazanin"/>
          <w:color w:val="111111"/>
          <w:sz w:val="28"/>
          <w:sz w:val="28"/>
          <w:szCs w:val="28"/>
          <w:rtl w:val="true"/>
          <w:lang w:bidi="fa-IR"/>
        </w:rPr>
        <w:t>با طبقات و بدبو و بنفش مائل بسیاهی و در سواحل قلزم معروف برکیه است و بخور و ضماد محرق آن با عسل جهت بواسیر و ثآلیل و زحیر نافع</w:t>
      </w:r>
      <w:r>
        <w:rPr>
          <w:rFonts w:eastAsia="IRNazanin" w:cs="IRNazanin"/>
          <w:color w:val="111111"/>
          <w:sz w:val="28"/>
          <w:szCs w:val="28"/>
          <w:rtl w:val="true"/>
          <w:lang w:bidi="fa-IR"/>
        </w:rPr>
        <w:t>*</w:t>
      </w:r>
    </w:p>
    <w:p>
      <w:pPr>
        <w:pStyle w:val="Heading5"/>
        <w:numPr>
          <w:ilvl w:val="4"/>
          <w:numId w:val="1"/>
        </w:numPr>
        <w:rPr/>
      </w:pPr>
      <w:bookmarkStart w:id="4309" w:name="__RefHeading___Toc179850_1395250215"/>
      <w:bookmarkStart w:id="4310" w:name="_Toc1766"/>
      <w:bookmarkEnd w:id="4309"/>
      <w:r>
        <w:rPr>
          <w:rtl w:val="true"/>
        </w:rPr>
        <w:t>صدف الفرفیر</w:t>
      </w:r>
      <w:bookmarkEnd w:id="4310"/>
    </w:p>
    <w:p>
      <w:pPr>
        <w:pStyle w:val="BookText"/>
        <w:rPr/>
      </w:pPr>
      <w:r>
        <w:rPr>
          <w:rFonts w:ascii="IRNazanin" w:hAnsi="IRNazanin" w:eastAsia="IRNazanin"/>
          <w:color w:val="111111"/>
          <w:sz w:val="28"/>
          <w:sz w:val="28"/>
          <w:szCs w:val="28"/>
          <w:rtl w:val="true"/>
          <w:lang w:bidi="fa-IR"/>
        </w:rPr>
        <w:t>که فرفور نیز نامند نوعی صدفی است مائل بسیاهی و در غایت صلابت بخور آن مخرج مشیمه و رافع اختناق رحم و اکتحال محرق آن بغایت جالی است</w:t>
      </w:r>
      <w:r>
        <w:rPr>
          <w:rFonts w:eastAsia="IRNazanin" w:cs="IRNazanin"/>
          <w:color w:val="111111"/>
          <w:sz w:val="28"/>
          <w:szCs w:val="28"/>
          <w:rtl w:val="true"/>
          <w:lang w:bidi="fa-IR"/>
        </w:rPr>
        <w:t>*</w:t>
      </w:r>
    </w:p>
    <w:p>
      <w:pPr>
        <w:pStyle w:val="Heading4"/>
        <w:numPr>
          <w:ilvl w:val="3"/>
          <w:numId w:val="1"/>
        </w:numPr>
        <w:rPr/>
      </w:pPr>
      <w:bookmarkStart w:id="4311" w:name="__RefHeading___Toc179852_1395250215"/>
      <w:bookmarkStart w:id="4312" w:name="_Toc1767"/>
      <w:bookmarkEnd w:id="4311"/>
      <w:r>
        <w:rPr>
          <w:rtl w:val="true"/>
        </w:rPr>
        <w:t>فصل الصاد مع الراء المهملة</w:t>
      </w:r>
      <w:bookmarkEnd w:id="4312"/>
    </w:p>
    <w:p>
      <w:pPr>
        <w:pStyle w:val="Heading5"/>
        <w:numPr>
          <w:ilvl w:val="4"/>
          <w:numId w:val="1"/>
        </w:numPr>
        <w:rPr/>
      </w:pPr>
      <w:bookmarkStart w:id="4313" w:name="__RefHeading___Toc179854_1395250215"/>
      <w:bookmarkStart w:id="4314" w:name="_Toc1768"/>
      <w:bookmarkEnd w:id="4313"/>
      <w:r>
        <w:rPr>
          <w:rtl w:val="true"/>
        </w:rPr>
        <w:t>صریمة الجدی</w:t>
      </w:r>
      <w:bookmarkEnd w:id="4314"/>
    </w:p>
    <w:p>
      <w:pPr>
        <w:pStyle w:val="BookText"/>
        <w:rPr/>
      </w:pPr>
      <w:r>
        <w:rPr>
          <w:rFonts w:ascii="IRNazanin" w:hAnsi="IRNazanin" w:eastAsia="IRNazanin"/>
          <w:color w:val="111111"/>
          <w:sz w:val="28"/>
          <w:sz w:val="28"/>
          <w:szCs w:val="28"/>
          <w:rtl w:val="true"/>
          <w:lang w:bidi="fa-IR"/>
        </w:rPr>
        <w:t>بفتح صاد و کسر را و سکون یاء مثناة تحتانیه و فتح میم و تاء مثناة فوقانیه و الف و لام و فتح جیم و سکون دال مهمله و یا در اندلس آن را سلطان الجبل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شاخهای آن غلیظ کرهدار که می‌پیچد بر مجاور خود و برک آن شبیه ببرک لبلاب کبیر و از ان کوچکتر و کل آن سفید و خوش‌بو و ثمر آن مانند ثمر لبلاب و با لزوجت و اندک حرافت منبت آن جبال و مواضع خشنه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در وسط آن خشک و تا اول سوم نیز کرم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تخم آن مفتح سدد و مدر بول و ملین بطن و مخرج مشیمه و منقی رحم از فضلات و هر روز یک مثقال آن با شراب سفید و امثال آن بقدر نیم رطل جهت عسر نفس و تنقیۀ رحم و رفع طحال و سموم مفید مضر کرده مصلح آن عناب مقدار شربت آن تا دو درهم و بوئیدن کل آن مقوی دماغ و منشط و محرک باه و بیخ آن را منفعتی ننوشته‌اند</w:t>
      </w:r>
      <w:r>
        <w:rPr>
          <w:rFonts w:eastAsia="IRNazanin" w:cs="IRNazanin"/>
          <w:color w:val="111111"/>
          <w:sz w:val="28"/>
          <w:szCs w:val="28"/>
          <w:rtl w:val="true"/>
          <w:lang w:bidi="fa-IR"/>
        </w:rPr>
        <w:t>*</w:t>
      </w:r>
      <w:bookmarkStart w:id="4315" w:name="pg2583_21680"/>
    </w:p>
    <w:p>
      <w:pPr>
        <w:pStyle w:val="Heading5"/>
        <w:numPr>
          <w:ilvl w:val="4"/>
          <w:numId w:val="1"/>
        </w:numPr>
        <w:rPr/>
      </w:pPr>
      <w:bookmarkStart w:id="4316" w:name="__RefHeading___Toc179856_1395250215"/>
      <w:bookmarkStart w:id="4317" w:name="_Toc1769"/>
      <w:bookmarkEnd w:id="4315"/>
      <w:bookmarkEnd w:id="4316"/>
      <w:r>
        <w:rPr>
          <w:rtl w:val="true"/>
        </w:rPr>
        <w:t>صرد</w:t>
      </w:r>
      <w:bookmarkEnd w:id="4317"/>
    </w:p>
    <w:p>
      <w:pPr>
        <w:pStyle w:val="BookText"/>
        <w:rPr/>
      </w:pPr>
      <w:r>
        <w:rPr>
          <w:rFonts w:ascii="IRNazanin" w:hAnsi="IRNazanin" w:eastAsia="IRNazanin"/>
          <w:color w:val="111111"/>
          <w:sz w:val="28"/>
          <w:sz w:val="28"/>
          <w:szCs w:val="28"/>
          <w:rtl w:val="true"/>
          <w:lang w:bidi="fa-IR"/>
        </w:rPr>
        <w:t>بضم صاد و فتح را و دال مهمله جمع آن صراد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که بفارسی سبز کراوتر نشک ادرکاک نیز نامند و بعربی هوام و کنیت آن ابو کثیر و آن طائریست ابلق سر و منقار آن بزرک و او را پرسن یعنی کف پا و انکشتان بزرک است و دیده نمی‌شود مکر بر شاخۀ درخت و کسی را دست بران نیست و بسیار شریر النفس کریزنده و دشمن کوشت است و آن را صفیر مختلف است هر طائری را که خواهد صید نماید بزبان آن صفیر برمی‌آورد و بزبان آن نزد خود می‌طلبد و چون طائر بسیار نزد آن جمع شدند بهریک که می‌خواهد حمله می‌نماید و بمنقار خود که بسیار تیز است کرفته از میان قد او دو نیمه کرده می‌خورد و همیشه کار آن این است و ماوای آن سر درختهای بلند و قلاع و حصون است و در حدیث از حضرت رسول صلی اللّه علیه و اله و سلم مرویست که آن حضرت بدست بن قانع صرد دیدند فرمودند که این اول طائریست که در روز عاشوره روزه نکاهداشت و نیز در حدیث دیکر وارد است که نهی فرمودند از قتال مورچه و زنبور عسل و صرد و هدهد و کوشت آن حرام است</w:t>
      </w:r>
      <w:r>
        <w:rPr>
          <w:rFonts w:eastAsia="IRNazanin" w:cs="IRNazanin"/>
          <w:color w:val="111111"/>
          <w:sz w:val="28"/>
          <w:szCs w:val="28"/>
          <w:rtl w:val="true"/>
          <w:lang w:bidi="fa-IR"/>
        </w:rPr>
        <w:t>*</w:t>
      </w:r>
    </w:p>
    <w:p>
      <w:pPr>
        <w:pStyle w:val="Heading5"/>
        <w:numPr>
          <w:ilvl w:val="4"/>
          <w:numId w:val="1"/>
        </w:numPr>
        <w:rPr/>
      </w:pPr>
      <w:bookmarkStart w:id="4318" w:name="__RefHeading___Toc179858_1395250215"/>
      <w:bookmarkStart w:id="4319" w:name="_Toc1770"/>
      <w:bookmarkEnd w:id="4318"/>
      <w:r>
        <w:rPr>
          <w:rtl w:val="true"/>
        </w:rPr>
        <w:t>صرصر</w:t>
      </w:r>
      <w:bookmarkEnd w:id="4319"/>
    </w:p>
    <w:p>
      <w:pPr>
        <w:sectPr>
          <w:footerReference w:type="default" r:id="rId10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دو صاد مهمله و در میان و آخر راء ساکنۀ مهملتین و بفتح هر دو صاد نیز آمده لغت عربی است جمع آن صراصر و بسریانی و بشیرازی چهرۀ ریسک و اهل اندلس جغاله و بفارسی چرواشک و عربان صراد اللیل و باصفهانی زنجره و در تنکابن جیک و بهندی جهینکر نامند</w:t>
      </w:r>
      <w:bookmarkStart w:id="4320" w:name="pg2583_21682"/>
    </w:p>
    <w:p>
      <w:pPr>
        <w:pStyle w:val="BookText"/>
        <w:rPr/>
      </w:pPr>
      <w:bookmarkEnd w:id="4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معروف شبیه بملخ و بسیار کوچک و در خانها و باغها و شکاف دیوارها می‌باشد و شبها بسیار صدا می‌کند بمد طولانی متصل بهم خصوص در کرما و شبهای 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بریان آن جهت اوجاع مثانه و سائیدۀ خشک کرده آن با فلفل جهت قولنجی که اطبا از علاج آن عاجز باشند نافع که از پنج عدد تا ده عدد آن را با مثل آن عسل و فلفل بحسب قوت و شدت و ضعف و خفت علت با آب کرم و یا جلاب عسل و یا شکر بیاشامند در ساعت تسکین دهد و مجرب دانسته‌اند و قطور زیت مطبوخ آن در ان خصوصا مطبوخ اطراف آن جهت تسکین درد کوش و کویند چون دو عدد یا سه عدد آن را در انبوبۀ نی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۵۶٩</w:t>
      </w:r>
      <w:r>
        <w:rPr>
          <w:rFonts w:ascii="IRNazanin" w:hAnsi="IRNazanin" w:eastAsia="IRNazanin"/>
          <w:color w:val="111111"/>
          <w:sz w:val="28"/>
          <w:sz w:val="28"/>
          <w:szCs w:val="28"/>
          <w:rtl w:val="true"/>
          <w:lang w:bidi="fa-IR"/>
        </w:rPr>
        <w:t>کرده و سر آن بند کرده زیر بالین کذارند ما دام که آن در زیر بالین باشد صاحب آن را خواب نیاید</w:t>
      </w:r>
    </w:p>
    <w:p>
      <w:pPr>
        <w:pStyle w:val="Heading4"/>
        <w:numPr>
          <w:ilvl w:val="3"/>
          <w:numId w:val="1"/>
        </w:numPr>
        <w:rPr/>
      </w:pPr>
      <w:bookmarkStart w:id="4321" w:name="__RefHeading___Toc179860_1395250215"/>
      <w:bookmarkStart w:id="4322" w:name="_Toc1771"/>
      <w:bookmarkEnd w:id="4321"/>
      <w:r>
        <w:rPr>
          <w:rtl w:val="true"/>
        </w:rPr>
        <w:t>فصل الصاد مع العین المهمله</w:t>
      </w:r>
      <w:bookmarkEnd w:id="4322"/>
    </w:p>
    <w:p>
      <w:pPr>
        <w:pStyle w:val="Heading5"/>
        <w:numPr>
          <w:ilvl w:val="4"/>
          <w:numId w:val="1"/>
        </w:numPr>
        <w:rPr/>
      </w:pPr>
      <w:bookmarkStart w:id="4323" w:name="__RefHeading___Toc179862_1395250215"/>
      <w:bookmarkStart w:id="4324" w:name="_Toc1772"/>
      <w:bookmarkEnd w:id="4323"/>
      <w:r>
        <w:rPr>
          <w:rtl w:val="true"/>
        </w:rPr>
        <w:t>صعتر</w:t>
      </w:r>
      <w:bookmarkEnd w:id="4324"/>
    </w:p>
    <w:p>
      <w:pPr>
        <w:pStyle w:val="BookText"/>
        <w:rPr/>
      </w:pPr>
      <w:r>
        <w:rPr>
          <w:rFonts w:ascii="IRNazanin" w:hAnsi="IRNazanin" w:eastAsia="IRNazanin"/>
          <w:color w:val="111111"/>
          <w:sz w:val="28"/>
          <w:sz w:val="28"/>
          <w:szCs w:val="28"/>
          <w:rtl w:val="true"/>
          <w:lang w:bidi="fa-IR"/>
        </w:rPr>
        <w:t>بفتح صاد و سکون عین و فتح تاء مثناة فوقانیه و راء مهمله و سعتر بسین مهمله بجای صاد نیز آمده و لیکن اطبا بیشتر بصاد می‌نویسند تا ملتبس و مشتبه بشعیر نشود و بشین معجمه و بزای معجمه نیز آمده و برومی لزموش و بیونانی صعتروس و اوریغاسن و بفارسی ایشن و اوشن و بترکی کلکلیک و باصفهانی اویشم و بهندی ساتر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 کیاهی است و انواع می‌باشد بستانی و بری و جبلی بستانی را بفارسی مرزه نامند و برک بستانی مدور و برک بری بعضی طولانی ریزه و بعضی برک آن نازک و جبلی عریض و مدور و آنچه رنک آن سیاه باشد صعتر فارسی آنچه سفید نزد بعضی مردم مشهور بجوزیست و صعتر شوار نیز نامند و انواع دیکر نیز می‌باشد و همه در طعم تند و خشبو و کل همه کبود بهترین آن برک کوچک تازه بری آنست و درازبرک آن بهتر از مدور برک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بعضی در اول سوم کفته‌اند و کرمی و خشکی جبلی آن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مقطع و مجفف و محلل ریاح و بلاغم و ملطف اغذیۀ غلیظه و مبهی و مشهی غذا و منقی رئه و معده و جکر و امعا از رطوبات و بلاغم و مانع صعود ابخره بدماغ و دافع جشای بلغمی و مسکن وجع دندان و ورک حادث از سردی و وجع مثانه و رحم و مدر بول و حیض و با قوت تریاقیت و خوردن آن به آب انجیر جهت ربو و سرفه و با انجیر خشک عرق آورد و رنک رو را نیکو کرداند و خوردن ادویۀ مسهله با آب صعتر مطبوخ رافع تخمه و عفونت غذا و ترش شدن آن و غثیان و وجع فواد و قولنج ریحی و ثقلی بلغمی و مغص و مخرج اقسام کرم معده و حب القرع و بدستور با عسل و اکر پیش از ادویۀ مسهله بخورند باعث تهیۀ اخلاط است برای دفع بمسهل باسانی و با آب کرفس جهت تفتیت حصاة و عسر البول و با میپختج جهت دفع مضرت شوکران و افیون و با سکنجبین جهت رفع مضرت جنین و با بادروج و ترب جهت وجع ورک و ثقل حاصل از رطوبات شربا و ضمادا و با روغن زیتون جهت انواع مغص و آشامیدن سرکه که صعتر در آن خیسانیده و با سکنجبین مصنوع از ان هرکاه سرفه نباشد جهت سپرز مجرب و با پنیر تازه جهت تسمین بدن و با خیارزه جهت کوفتکی عضل و معده و جکر و لعوق آن با عسل جهت ورم ملازه و رئه کرم سرفۀ رطوبی و عقرب کزیده و سائر هوام و مضغ آن جهت تسکین درد دندان و تقویت بصر و سفوف آن با مثل آن شکر جهت قطع صعود ابخره و تقویت چشم و با اطعمۀ غلیظه باعث خوشبوئی و سرعت انحدار و زیادتی لذت و لطافت آنها است مانند هریسۀ کندم و باقلا و عدس و کله و پاچه و کوشت کوساله و مانند اینها و محلل ریاح و نفخ آنها و با جمیع بقول مضرۀ عین خواه کرم باشد خواه بارد رافع ضرر آنها و با سرکه بهترین نان خورشی است و آشامیدن سه درم آن با عسل جهت کزیدن عقرب و سائر هوام و مضمضۀ آن با سرکه و زیره جهت درد دندان و کلو و اکتحال آب معصور آن جهت رفع بیاض و شب کوری و سعوط آن با روغن ایرسا جهت اخراج فضول رطوبی بسیار از دماغ و قطور آن در کوش جهت رفع ثقل سامعه و با شیر جهت تسکین وجع آن و ضماد آن با عسل جهت اورام صلبه و عرق النسا و وجع ورک و با روغن زیتون و زیره جهت برآمدکی ناف اطفال و رفع ریاح جوف ایشان و با سویق جهت تحلیل اورام بلغمی و با کندم جهت وجع ورک و ضماد مطبوخ آن در حمام جهت جرب و حکه و یرقان و رائحۀ بخور آن و افتراش بدان جهت کریزانیدن هوام و آشامیدن مطبوخ شاخهای آن با مثل آن عناب که در چهار مثل آن آب جوش دهند تا بربع رسد جهت تصفیۀ خون غلیظ بالخاصیة مؤثر و کل آن مسهل مرۀ سودا و بلغم اما ضعیف‌تر از افتیمون و</w:t>
      </w:r>
      <w:bookmarkStart w:id="4325" w:name="pg2583_21686"/>
    </w:p>
    <w:p>
      <w:pPr>
        <w:pStyle w:val="BookText"/>
        <w:rPr/>
      </w:pPr>
      <w:bookmarkEnd w:id="4325"/>
      <w:r>
        <w:rPr>
          <w:rFonts w:ascii="IRNazanin" w:hAnsi="IRNazanin" w:eastAsia="IRNazanin"/>
          <w:color w:val="111111"/>
          <w:sz w:val="28"/>
          <w:sz w:val="28"/>
          <w:szCs w:val="28"/>
          <w:lang w:bidi="fa-IR"/>
        </w:rPr>
        <w:t>۵٧٠</w:t>
      </w:r>
      <w:r>
        <w:rPr>
          <w:rFonts w:ascii="IRNazanin" w:hAnsi="IRNazanin" w:eastAsia="IRNazanin"/>
          <w:color w:val="111111"/>
          <w:sz w:val="28"/>
          <w:sz w:val="28"/>
          <w:szCs w:val="28"/>
          <w:rtl w:val="true"/>
          <w:lang w:bidi="fa-IR"/>
        </w:rPr>
        <w:t>قویتر از حاشا چون دو مثقال آن را با سرکه و نمک بیاشامند اسهال سودا و بلغم نماید و ادرار بول و حیض کند و عصارۀ کل تازۀ آن محلل ورم عضل دو طرف زبان و لهاة و قلاع دهان در آخر علت و مربای آن با شکر و یا عسل و بدستور کلقند دو مثقال آن در دفع سموم و امراض بارده قوی الاثر و چون شب وقت خواب مقدار یک مثقال آن را بخورند و بخوابند و مداومت بران نمایند منع صعود ابخره بدماغ و نزول آب بچشم نماید و ذهن را تقویت بخشد و رنک رو را نیکو کرداند و روغن کل آن بتنهائی با جمیع اجزای آن بدستور مقرر جهت جمیع امراض بارده مانند فالج و لقوه و رعشه و استرخا و اوجاع ظهر و مفاصل و خصوصا قولنج و امراض نواحی معده و امعا بهتر از روغنهای دیکر و تخم آن در جمیع افعال قوی‌تر از برک آن و مفتح سدد و رافع یرقان و مهیج باه و خائیدن آن مسکن درد دندان و محرک اشتها و چون در نان داخل نمایند دافع ضرر ماکولات و معین بر باه مبرودین و صعتر مضر رئه مصلح آن سرکه مقدار شربت آن تا پنج مثقال است</w:t>
      </w:r>
      <w:r>
        <w:rPr>
          <w:rFonts w:eastAsia="IRNazanin" w:cs="IRNazanin"/>
          <w:color w:val="111111"/>
          <w:sz w:val="28"/>
          <w:szCs w:val="28"/>
          <w:rtl w:val="true"/>
          <w:lang w:bidi="fa-IR"/>
        </w:rPr>
        <w:t>*</w:t>
      </w:r>
    </w:p>
    <w:p>
      <w:pPr>
        <w:pStyle w:val="Heading4"/>
        <w:numPr>
          <w:ilvl w:val="3"/>
          <w:numId w:val="1"/>
        </w:numPr>
        <w:rPr/>
      </w:pPr>
      <w:bookmarkStart w:id="4326" w:name="__RefHeading___Toc179864_1395250215"/>
      <w:bookmarkStart w:id="4327" w:name="_Toc1773"/>
      <w:bookmarkEnd w:id="4326"/>
      <w:r>
        <w:rPr>
          <w:rtl w:val="true"/>
        </w:rPr>
        <w:t>فصل الصاد المهملة مع الفاء</w:t>
      </w:r>
      <w:bookmarkEnd w:id="4327"/>
    </w:p>
    <w:p>
      <w:pPr>
        <w:pStyle w:val="Heading5"/>
        <w:numPr>
          <w:ilvl w:val="4"/>
          <w:numId w:val="1"/>
        </w:numPr>
        <w:rPr/>
      </w:pPr>
      <w:bookmarkStart w:id="4328" w:name="__RefHeading___Toc179866_1395250215"/>
      <w:bookmarkStart w:id="4329" w:name="_Toc1774"/>
      <w:bookmarkEnd w:id="4328"/>
      <w:r>
        <w:rPr>
          <w:rtl w:val="true"/>
        </w:rPr>
        <w:t>صفراغون</w:t>
      </w:r>
      <w:bookmarkEnd w:id="4329"/>
    </w:p>
    <w:p>
      <w:pPr>
        <w:pStyle w:val="BookText"/>
        <w:rPr/>
      </w:pPr>
      <w:r>
        <w:rPr>
          <w:rFonts w:ascii="IRNazanin" w:hAnsi="IRNazanin" w:eastAsia="IRNazanin"/>
          <w:color w:val="111111"/>
          <w:sz w:val="28"/>
          <w:sz w:val="28"/>
          <w:szCs w:val="28"/>
          <w:rtl w:val="true"/>
          <w:lang w:bidi="fa-IR"/>
        </w:rPr>
        <w:t>بفتح صاد و سکون فا و فتح راء مهمله و الف و ضم غین معجمه و سکون واو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فرنکی مرغی است قریب بکنجشک خاکستری رنک مائل بزردی و سبزی و منقار آن باریک و دم آن اندک بلند و بران نقطهای سفید و در موسم سرما بیشتر ظاهر می‌کردد و بر لب جوی و حوض نشسته صفیر می‌کند و دم خود را دائم حرکت می‌دهد بیشتر سنک ریزه و ریزه‌های خشت می‌خورد بعربی ابو الملیح و بفارسی دم جنبانک و دمیچه و بشیرازی مرغک شقا و بهندی مغوله و کهنجن نیز نامند</w:t>
      </w:r>
      <w:bookmarkStart w:id="4330" w:name="pg2583_21688"/>
    </w:p>
    <w:p>
      <w:pPr>
        <w:pStyle w:val="BookText"/>
        <w:rPr/>
      </w:pPr>
      <w:bookmarkEnd w:id="4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کوشت آن تلخ با قوت تریاقیت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کوشت خام و بدستور محرق آن با ماء العسل جهت تفتیت سنک کرده و مثانه و عسر البول بسیار نافع و مدر قویست</w:t>
      </w:r>
    </w:p>
    <w:p>
      <w:pPr>
        <w:pStyle w:val="Heading4"/>
        <w:numPr>
          <w:ilvl w:val="3"/>
          <w:numId w:val="1"/>
        </w:numPr>
        <w:rPr/>
      </w:pPr>
      <w:bookmarkStart w:id="4331" w:name="__RefHeading___Toc179868_1395250215"/>
      <w:bookmarkStart w:id="4332" w:name="_Toc1775"/>
      <w:bookmarkEnd w:id="4331"/>
      <w:r>
        <w:rPr>
          <w:rtl w:val="true"/>
        </w:rPr>
        <w:t>فصل الصاد مع اللام</w:t>
      </w:r>
      <w:bookmarkEnd w:id="4332"/>
    </w:p>
    <w:p>
      <w:pPr>
        <w:pStyle w:val="Heading5"/>
        <w:numPr>
          <w:ilvl w:val="4"/>
          <w:numId w:val="1"/>
        </w:numPr>
        <w:rPr/>
      </w:pPr>
      <w:bookmarkStart w:id="4333" w:name="__RefHeading___Toc179870_1395250215"/>
      <w:bookmarkStart w:id="4334" w:name="_Toc1776"/>
      <w:bookmarkEnd w:id="4333"/>
      <w:r>
        <w:rPr>
          <w:rtl w:val="true"/>
        </w:rPr>
        <w:t>صل</w:t>
      </w:r>
      <w:bookmarkEnd w:id="4334"/>
    </w:p>
    <w:p>
      <w:pPr>
        <w:pStyle w:val="BookText"/>
        <w:rPr/>
      </w:pPr>
      <w:r>
        <w:rPr>
          <w:rFonts w:ascii="IRNazanin" w:hAnsi="IRNazanin" w:eastAsia="IRNazanin"/>
          <w:color w:val="111111"/>
          <w:sz w:val="28"/>
          <w:sz w:val="28"/>
          <w:szCs w:val="28"/>
          <w:rtl w:val="true"/>
          <w:lang w:bidi="fa-IR"/>
        </w:rPr>
        <w:t>اسم قسمی از مار است که روی آن مدور باشد و کویند شنیدن آواز آن کشنده است</w:t>
      </w:r>
    </w:p>
    <w:p>
      <w:pPr>
        <w:pStyle w:val="Heading4"/>
        <w:numPr>
          <w:ilvl w:val="3"/>
          <w:numId w:val="1"/>
        </w:numPr>
        <w:rPr/>
      </w:pPr>
      <w:bookmarkStart w:id="4335" w:name="__RefHeading___Toc179872_1395250215"/>
      <w:bookmarkStart w:id="4336" w:name="_Toc1777"/>
      <w:bookmarkEnd w:id="4335"/>
      <w:r>
        <w:rPr>
          <w:rtl w:val="true"/>
        </w:rPr>
        <w:t>فصل الصاد مع المیم</w:t>
      </w:r>
      <w:bookmarkEnd w:id="4336"/>
    </w:p>
    <w:p>
      <w:pPr>
        <w:pStyle w:val="Heading5"/>
        <w:numPr>
          <w:ilvl w:val="4"/>
          <w:numId w:val="1"/>
        </w:numPr>
        <w:rPr/>
      </w:pPr>
      <w:bookmarkStart w:id="4337" w:name="__RefHeading___Toc179874_1395250215"/>
      <w:bookmarkStart w:id="4338" w:name="_Toc1778"/>
      <w:bookmarkEnd w:id="4337"/>
      <w:r>
        <w:rPr>
          <w:rtl w:val="true"/>
        </w:rPr>
        <w:t>صمغ</w:t>
      </w:r>
      <w:bookmarkEnd w:id="4338"/>
    </w:p>
    <w:p>
      <w:pPr>
        <w:pStyle w:val="BookText"/>
        <w:rPr/>
      </w:pPr>
      <w:r>
        <w:rPr>
          <w:rFonts w:ascii="IRNazanin" w:hAnsi="IRNazanin" w:eastAsia="IRNazanin"/>
          <w:color w:val="111111"/>
          <w:sz w:val="28"/>
          <w:sz w:val="28"/>
          <w:szCs w:val="28"/>
          <w:rtl w:val="true"/>
          <w:lang w:bidi="fa-IR"/>
        </w:rPr>
        <w:t>بفتح صاد و سکون میم و غین معجمه و بفتح میم نیز آمده لغت عربی است بیونانی فوقمینون و بسریانی قاموز و برومی دینون و بفارسی اردو بشیرازی ازدو و بهندی کوند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رطوبتی است که از تنۀ بعضی اشجار تراوش می‌کند و منجمد و خشک می‌کردد و صمغ هر نباتی در طی ذکر آن مذکور شد و می‌شود و مراد از مطلق آن صمغ عربی است که از درخت ام غیلان که مغیلان نیز نامند حاصل می‌کردد و بهترین آن زرد مائل بسفیدی صاف شفاف براق آنست که چون در آب اندازند و زمانی بماند منتفخ نکردد و تمام آن کداخته شود و چیزی از ان نماند و کداختۀ آن صاف و چسپنده باشد و چون قطعۀ از ان را در دهان بکذارند بدندان و کام بچسپد و منتفخ نشود بلکه کداخته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معتدل و در دوم خشک و جالینوس کرم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مغری و ملین صدر و قابض و مقوی معده و امعا و حافظ استخوان و مانع ریختن مواد بسینه و رافع حدت و نکابت ادویۀ حاده و اسهال صفراوی و جهت درد سینه و سرفه و قرحۀ رئه و خشونت حلق و قصبۀ رئه و سینه و تصفیۀ صوت و منع انصباب مواد نزلی بسینه و معین بر اخراج نفث چون قدری از ان را در دهان کذاشته آب کداختۀ آن را اندک‌اندک بمکند و فرو برند و یا در حبوب و یا در ادویۀ مناسبه داخل کنند و از دو مثقال تا سه مثقال آن جهت اسهال و سحج امعا مجرب و بریان آن با روغن کل سرخ قاطع سیلان خون جمیع اعضا</w:t>
      </w:r>
      <w:r>
        <w:rPr>
          <w:rFonts w:eastAsia="IRNazanin" w:cs="IRNazanin"/>
          <w:color w:val="111111"/>
          <w:sz w:val="28"/>
          <w:szCs w:val="28"/>
          <w:rtl w:val="true"/>
          <w:lang w:bidi="fa-IR"/>
        </w:rPr>
        <w:t>&amp;</w:t>
      </w:r>
      <w:bookmarkStart w:id="4339" w:name="pg2583_21691"/>
    </w:p>
    <w:p>
      <w:pPr>
        <w:pStyle w:val="BookText"/>
        <w:rPr/>
      </w:pPr>
      <w:bookmarkEnd w:id="4339"/>
      <w:r>
        <w:rPr>
          <w:rFonts w:ascii="IRNazanin" w:hAnsi="IRNazanin" w:eastAsia="IRNazanin"/>
          <w:color w:val="111111"/>
          <w:sz w:val="28"/>
          <w:sz w:val="28"/>
          <w:szCs w:val="28"/>
          <w:lang w:bidi="fa-IR"/>
        </w:rPr>
        <w:t>۵٧١</w:t>
      </w:r>
      <w:r>
        <w:rPr>
          <w:rFonts w:ascii="IRNazanin" w:hAnsi="IRNazanin" w:eastAsia="IRNazanin"/>
          <w:color w:val="111111"/>
          <w:sz w:val="28"/>
          <w:sz w:val="28"/>
          <w:szCs w:val="28"/>
          <w:rtl w:val="true"/>
          <w:lang w:bidi="fa-IR"/>
        </w:rPr>
        <w:t>است هوای رحم و بواسیر و حابس اسهال مداومت آن روزی یک مثقال که سوده با یک اوقیه روغن کاو تازه تا سه روز یا هفت روز بنوشند قاطع نفث الدم و نزف الدم صدر و ریه و سائر اعضای داخلی سوای رحم و بواسیر مجوب و بدستور با شیر بز تازه دوشیده و طلای آن با سفیدۀ تخم‌مرغ جهت سوختکی آتش و قطور آن با کلاب جهت رمد و سلاق و جرب بغایت مفید مضر سفل مصلح آن کثیرا و کویند کلاب و صندل بدل آن صمغ بادام و حب الآس است</w:t>
      </w:r>
    </w:p>
    <w:p>
      <w:pPr>
        <w:pStyle w:val="Heading5"/>
        <w:numPr>
          <w:ilvl w:val="4"/>
          <w:numId w:val="1"/>
        </w:numPr>
        <w:rPr/>
      </w:pPr>
      <w:bookmarkStart w:id="4340" w:name="__RefHeading___Toc179876_1395250215"/>
      <w:bookmarkStart w:id="4341" w:name="_Toc1779"/>
      <w:bookmarkEnd w:id="4340"/>
      <w:r>
        <w:rPr>
          <w:rtl w:val="true"/>
        </w:rPr>
        <w:t>صمغ البلاط</w:t>
      </w:r>
      <w:bookmarkEnd w:id="4341"/>
    </w:p>
    <w:p>
      <w:pPr>
        <w:pStyle w:val="BookText"/>
        <w:rPr/>
      </w:pPr>
      <w:r>
        <w:rPr>
          <w:rFonts w:ascii="IRNazanin" w:hAnsi="IRNazanin" w:eastAsia="IRNazanin"/>
          <w:color w:val="111111"/>
          <w:sz w:val="28"/>
          <w:sz w:val="28"/>
          <w:szCs w:val="28"/>
          <w:rtl w:val="true"/>
          <w:lang w:bidi="fa-IR"/>
        </w:rPr>
        <w:t>بفتح باء موحده و لام و الف و طاء مهمله لغت عربی است و آن را لزاق الحجر و لزاق الرخام و بیونانی لسوفلا بمعنی غرای الحجر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دیسقوریدوس کوید چیزیست که از حجر رخام و حجری که از بلاد قوما می‌آورند می‌سازند با سریشم جلود و صاحب منهاج کفته بعضی از ان معد نیست و بعضی مرکب از صبر و دم الاخوین و علک البطم و انزروت و صمغ عربی از هریک یک جزو و از بیخ مرجان که بسد است و زاج از هریک نیم جزو و بسیار نرم کوفته پیخته با آب صمغ محلول سرشته و بر دیوار کچکاری می‌مالند و می‌کذارند تا خشک کردد و هرچند خشک و کهنه کردد بهتر می‌شود و بغدادی کفته که آن نشارۀ بلاط مضاف بغری الجلود است که بسیار باهم می‌مالند و می‌سایند چند یوم پی‌درپی و صاحب تحفه نوشته که نشارۀ بلاط الکبران و غری الجلود است که بسیار مبالغه در کوبیدن و طبخ آن کرده بر دیوار خانها می‌مالیده‌اند و سنک فرش خانها را که بلاط عبارت از انست بدان مستحکم می‌کرده‌اند</w:t>
      </w:r>
      <w:bookmarkStart w:id="4342" w:name="pg2583_21693"/>
    </w:p>
    <w:p>
      <w:pPr>
        <w:pStyle w:val="BookText"/>
        <w:rPr/>
      </w:pPr>
      <w:bookmarkEnd w:id="4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ذرور آن جهت التصاق موی زائد چشم و التیام جراحات تازه و منع آنها از تفتیح قوی و سریع الاثر و آنچه صاحب منهاج بیان کرده در قلع بهق بسیار مؤثر دانسته‌اند</w:t>
      </w:r>
    </w:p>
    <w:p>
      <w:pPr>
        <w:pStyle w:val="Heading5"/>
        <w:numPr>
          <w:ilvl w:val="4"/>
          <w:numId w:val="1"/>
        </w:numPr>
        <w:rPr/>
      </w:pPr>
      <w:bookmarkStart w:id="4343" w:name="__RefHeading___Toc179878_1395250215"/>
      <w:bookmarkStart w:id="4344" w:name="_Toc1780"/>
      <w:bookmarkEnd w:id="4343"/>
      <w:r>
        <w:rPr>
          <w:rtl w:val="true"/>
        </w:rPr>
        <w:t>صمغ الدامیثا</w:t>
      </w:r>
      <w:bookmarkEnd w:id="4344"/>
    </w:p>
    <w:p>
      <w:pPr>
        <w:pStyle w:val="BookText"/>
        <w:rPr/>
      </w:pPr>
      <w:r>
        <w:rPr>
          <w:rFonts w:ascii="IRNazanin" w:hAnsi="IRNazanin" w:eastAsia="IRNazanin"/>
          <w:color w:val="111111"/>
          <w:sz w:val="28"/>
          <w:sz w:val="28"/>
          <w:szCs w:val="28"/>
          <w:rtl w:val="true"/>
          <w:lang w:bidi="fa-IR"/>
        </w:rPr>
        <w:t>بفتح دال مهمله و الف و کسر میم و سکون یاء مثناة تحتانیه و فتح ثاء مثلثه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صمغی است تلخ مائل بسرخی و صاف در غایت حدت و جیش تفلیسی کفته که از بلاد فارس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مسخن و محلل ریاح و در مزاج و سائر افعال قائم مقام حلتیت است مکر آنکه کریه الرایحه مانند آن نیست مقدار شربت آن تا نیم درم</w:t>
      </w:r>
    </w:p>
    <w:p>
      <w:pPr>
        <w:pStyle w:val="Heading5"/>
        <w:numPr>
          <w:ilvl w:val="4"/>
          <w:numId w:val="1"/>
        </w:numPr>
        <w:rPr/>
      </w:pPr>
      <w:bookmarkStart w:id="4345" w:name="__RefHeading___Toc179880_1395250215"/>
      <w:bookmarkStart w:id="4346" w:name="_Toc1781"/>
      <w:bookmarkEnd w:id="4345"/>
      <w:r>
        <w:rPr>
          <w:rtl w:val="true"/>
        </w:rPr>
        <w:t>صمله</w:t>
      </w:r>
      <w:bookmarkEnd w:id="4346"/>
    </w:p>
    <w:p>
      <w:pPr>
        <w:pStyle w:val="BookText"/>
        <w:rPr/>
      </w:pPr>
      <w:r>
        <w:rPr>
          <w:rFonts w:ascii="IRNazanin" w:hAnsi="IRNazanin" w:eastAsia="IRNazanin"/>
          <w:color w:val="111111"/>
          <w:sz w:val="28"/>
          <w:sz w:val="28"/>
          <w:szCs w:val="28"/>
          <w:rtl w:val="true"/>
          <w:lang w:bidi="fa-IR"/>
        </w:rPr>
        <w:t>غذائی است که از خمیر ارد کندم مثل بغرا ترتیب دهند و در افعال مانند بغرا است و مذکور شد</w:t>
      </w:r>
    </w:p>
    <w:p>
      <w:pPr>
        <w:pStyle w:val="Heading4"/>
        <w:numPr>
          <w:ilvl w:val="3"/>
          <w:numId w:val="1"/>
        </w:numPr>
        <w:rPr/>
      </w:pPr>
      <w:bookmarkStart w:id="4347" w:name="__RefHeading___Toc179882_1395250215"/>
      <w:bookmarkStart w:id="4348" w:name="_Toc1782"/>
      <w:bookmarkEnd w:id="4347"/>
      <w:r>
        <w:rPr>
          <w:rtl w:val="true"/>
        </w:rPr>
        <w:t>فصل الصاد مع النون</w:t>
      </w:r>
      <w:bookmarkEnd w:id="4348"/>
    </w:p>
    <w:p>
      <w:pPr>
        <w:pStyle w:val="Heading5"/>
        <w:numPr>
          <w:ilvl w:val="4"/>
          <w:numId w:val="1"/>
        </w:numPr>
        <w:rPr/>
      </w:pPr>
      <w:bookmarkStart w:id="4349" w:name="__RefHeading___Toc179884_1395250215"/>
      <w:bookmarkStart w:id="4350" w:name="_Toc1783"/>
      <w:bookmarkEnd w:id="4349"/>
      <w:r>
        <w:rPr>
          <w:rtl w:val="true"/>
        </w:rPr>
        <w:t>صندل</w:t>
      </w:r>
      <w:bookmarkEnd w:id="4350"/>
    </w:p>
    <w:p>
      <w:pPr>
        <w:pStyle w:val="BookText"/>
        <w:rPr/>
      </w:pPr>
      <w:r>
        <w:rPr>
          <w:rFonts w:ascii="IRNazanin" w:hAnsi="IRNazanin" w:eastAsia="IRNazanin"/>
          <w:color w:val="111111"/>
          <w:sz w:val="28"/>
          <w:sz w:val="28"/>
          <w:szCs w:val="28"/>
          <w:rtl w:val="true"/>
          <w:lang w:bidi="fa-IR"/>
        </w:rPr>
        <w:t>بفتح صاد و سکون نون و فتح دال مهمله و لام معرب سندل بسین مهمله فارسی است و کویند لغت سریانی است و بیونانی حلوسطقاقیل و برومی فلوریقا و بهندی چندن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درختی است عظیم بقدر درخت کردکان و انبه و نیب و شاخهای آن افتاده بر روی زمین و ثمر آن در خوشه مانند حبة الخضرا انطاکی کفته که برک آن شبیه ببرک کردکان و نرم و نازک است و سه نوع می‌باشد یکی سفید نباتی رنک و آن را صندل ابیض و بهندی چندن و دوم زردرنک و آن را صندل اصفر و بهندی ملاکیر و سوم سرخ تیره و آن را صندل احمر و بهندی رکت چندن نامند و منبت آن اکثر بلاد هند و سواحل دکهن و فرنک است و بهترین از سفید و زرد آن آنست که خوش‌بو و کم‌ریشه و صلب و چرب و املس باشد و از سرخ آن آنچه تیره رنک صاف کمریشه و قوت آن تا سی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 سفید و زرد آن</w:t>
      </w:r>
    </w:p>
    <w:p>
      <w:pPr>
        <w:pStyle w:val="BookText"/>
        <w:rPr/>
      </w:pPr>
      <w:r>
        <w:rPr>
          <w:rFonts w:ascii="IRNazanin" w:hAnsi="IRNazanin" w:eastAsia="IRNazanin"/>
          <w:color w:val="111111"/>
          <w:sz w:val="28"/>
          <w:sz w:val="28"/>
          <w:szCs w:val="28"/>
          <w:rtl w:val="true"/>
          <w:lang w:bidi="fa-IR"/>
        </w:rPr>
        <w:t>در سوم سرد و در دوم خشک و سرخ آن در دوم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سفید ان</w:t>
      </w:r>
    </w:p>
    <w:p>
      <w:pPr>
        <w:pStyle w:val="BookText"/>
        <w:rPr/>
      </w:pPr>
      <w:r>
        <w:rPr>
          <w:rFonts w:ascii="IRNazanin" w:hAnsi="IRNazanin" w:eastAsia="IRNazanin"/>
          <w:color w:val="111111"/>
          <w:sz w:val="28"/>
          <w:sz w:val="28"/>
          <w:szCs w:val="28"/>
          <w:rtl w:val="true"/>
          <w:lang w:bidi="fa-IR"/>
        </w:rPr>
        <w:t>مفرح و مقوی دل و معده و رادع و قابض و با تریاقیت و محلل اورام حاره و جالب مواد و مسدد و آشامیدن آن جهت خفقان حار و تپهای تند صفراوی و</w:t>
      </w:r>
    </w:p>
    <w:p>
      <w:pPr>
        <w:sectPr>
          <w:footerReference w:type="default" r:id="rId10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۵٧٢</w:t>
      </w:r>
      <w:r>
        <w:rPr>
          <w:rFonts w:ascii="IRNazanin" w:hAnsi="IRNazanin" w:eastAsia="IRNazanin"/>
          <w:color w:val="111111"/>
          <w:sz w:val="28"/>
          <w:sz w:val="28"/>
          <w:szCs w:val="28"/>
          <w:rtl w:val="true"/>
          <w:lang w:bidi="fa-IR"/>
        </w:rPr>
        <w:t>التهاب و منع صعود بخارات بدل و دماغ و برسام و ضعف قوت حافظه و ذهن و دل و معده و جکر بتخصیص در محرور المزاج و بدستور طلا و نیز طلای آن با کلاب و قلیلی کافور بر پیشانی جهت صداع حار و بتنهائی و یا با نیم وزن آن انزروت با سفیدی تخم‌مرغ بر پیشانی و صدغین جهت صداع حار و منع نزلات بچشم و سائر اعضا و بتنهائی و یا با ادویۀ باردۀ مناسبه جهت خفقان و وجع معدۀ حار و رفع بدبوئی نوره و عروق و با آب برک عنب الثعلب و یا با آب حی العالم و یا با آب برک خرفه و یا با آب طحلب و امثال اینها جهت نقرس حار و اورام حاره مانند حمره و نار فارسی و منع ریختن فضول بعضو در ابتدای علت و بالخاصیت طلای آن مورث حرارت و خارش شدید در بدن بسبب تکثیف مسام و میل معده بباطن و رافع آن سرکه و روغنهای کرم و لطیف و بغایت مضر باه و قاطع آن و مضر صوت مصلح آن عسل و نبات مقدار شربت آن یک مثقال بدل آن نصف وزن آن کافور و بعض اشنه کفته‌اند و بدل سرخ آن نصف وزن آن فوفل است و صندل سرخ در افعال مذکوره از تفریح و غیر آن شربا ضعیف‌تر و طلاء قویتر از سفید و طلای آن جهت درد سر حار و اورام حاره و ضماد آن با روغن زنبق جهت رفع تپ و اعیا و با کلاب جهت رفع قلاع دهان و بدستور جهت درد آن قرشی در شرح قانون کفته که مستعمل در زمان مادر اضمده و غیر آن صندل سرخ است و در مشروبات صندل سفید جهت آنکه اتفاق کرده‌اند بر آنکه در صندل سرخ جزو حاری نیز است که نفوذ می‌فرماید اجزای بارده را از خارج بداخل و لهذا اقوی است قعل آن از سفید در خارج و چون با سفید نیست اقوی است از سرخ در داخل و صاحب شفاء الاسقام کفته که آنچه مشاهده کرده‌ام ما از اطبا آنست که استعمال می‌کنند صندل سفید را در اسهال صفراوی و سرخ را در اسهال دموی و هر دو را باهم در اسهال مختلط باهم و سه عدد از تخم آن را چون بیاشامند جهت بول الدم و حرقة البول و مرضی که بجای منی خون انزال شود مجرب دانسته‌اند و اطبای هند با آب زنجبیل ترکه بهندی ادرک نامند استعمال می‌نمایند و جوارش و حب صندل و خمیرها و سفوف و اشربه و معجون و مفرح آن در قرابادین مذکور شد</w:t>
      </w:r>
      <w:bookmarkStart w:id="4351" w:name="pg2583_21697"/>
    </w:p>
    <w:p>
      <w:pPr>
        <w:pStyle w:val="Heading5"/>
        <w:numPr>
          <w:ilvl w:val="4"/>
          <w:numId w:val="1"/>
        </w:numPr>
        <w:rPr/>
      </w:pPr>
      <w:bookmarkStart w:id="4352" w:name="__RefHeading___Toc179886_1395250215"/>
      <w:bookmarkStart w:id="4353" w:name="_Toc1784"/>
      <w:bookmarkEnd w:id="4351"/>
      <w:bookmarkEnd w:id="4352"/>
      <w:r>
        <w:rPr>
          <w:rtl w:val="true"/>
        </w:rPr>
        <w:t>صن الوبر</w:t>
      </w:r>
      <w:bookmarkEnd w:id="4353"/>
    </w:p>
    <w:p>
      <w:pPr>
        <w:pStyle w:val="BookText"/>
        <w:rPr/>
      </w:pPr>
      <w:r>
        <w:rPr>
          <w:rFonts w:ascii="IRNazanin" w:hAnsi="IRNazanin" w:eastAsia="IRNazanin"/>
          <w:color w:val="111111"/>
          <w:sz w:val="28"/>
          <w:sz w:val="28"/>
          <w:szCs w:val="28"/>
          <w:rtl w:val="true"/>
          <w:lang w:bidi="fa-IR"/>
        </w:rPr>
        <w:t>بکسر صاد و نون و الف و لام و فتح واو و باء موحده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انطاکی کفته اقراصی است که در مغارهای بلاد یمن می‌یابند و بحجاز می‌آورند و در اصل و حقیقت آن اختلاف است چنانچه در بول الابل مذکور شد و بغدادی کفته که چیزی است که از مغارات جبال یمن بمکه می‌آورند شبیه بصمغ و برنک مرو در مکه آن را اقراص ساخته می‌فروشند و بول الابل نامند و در حرف البا مذکور شد و در وجه تسمیۀ آن بعضی کفته‌اند بول جانوری است قریب بجثۀ کربه که آن را وبر نامند چون در ان مغارات بول کند و غلیظ و منجمد و خشک کردد آن را اخذ می‌نمایند و نواب مرحوم نوشته‌اند ظن غالب آنست که این دوائی باشد که بهندی سلاجیت نامند و بعضی کویند ابوال تیوس جبلی‌ست که در مغارات بر سنکها مجتمع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 و در دوم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قاطع اسهال و ضیق النفس و امراض بارده و جهت اندمال جراحات خبیثۀ جمیع حیوانات و قطع سیلان خون و تحلیل اورام نافع و حمول آن قاطع حمل و بواسیر را ضعیف کرداند و طلای آن با عسل با طول مکث مقرح بدن مصلح آن روغن کل</w:t>
      </w:r>
    </w:p>
    <w:p>
      <w:pPr>
        <w:pStyle w:val="Heading5"/>
        <w:numPr>
          <w:ilvl w:val="4"/>
          <w:numId w:val="1"/>
        </w:numPr>
        <w:rPr/>
      </w:pPr>
      <w:bookmarkStart w:id="4354" w:name="__RefHeading___Toc179888_1395250215"/>
      <w:bookmarkStart w:id="4355" w:name="_Toc1785"/>
      <w:bookmarkEnd w:id="4354"/>
      <w:r>
        <w:rPr>
          <w:rtl w:val="true"/>
        </w:rPr>
        <w:t>صنوبر</w:t>
      </w:r>
      <w:bookmarkEnd w:id="4355"/>
    </w:p>
    <w:p>
      <w:pPr>
        <w:pStyle w:val="BookText"/>
        <w:rPr/>
      </w:pPr>
      <w:r>
        <w:rPr>
          <w:rFonts w:ascii="IRNazanin" w:hAnsi="IRNazanin" w:eastAsia="IRNazanin"/>
          <w:color w:val="111111"/>
          <w:sz w:val="28"/>
          <w:sz w:val="28"/>
          <w:szCs w:val="28"/>
          <w:rtl w:val="true"/>
          <w:lang w:bidi="fa-IR"/>
        </w:rPr>
        <w:t>بفتح صاد و نون و سکون واو و فتح باء موحده و راء مهمله لغت عربی است و ارزه نیز بسریانی از رند و برومی بقطانیون و بیونانی قلوغیطون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صنف می‌باشد ذکر و انثی ذکر آن دو نوع می‌باشد یکی بستانی و آن درخت بزرکی است قریب بچنار برک آن شبیه بخیاطه قوی و بخلال بلندی بقدر یک شبر و سبز تیره رنک و ثمر آن بشکل دل حیوان و بقدر دل کوسفند و بزرکتر از ان و شبیه بثمر شریفه که ثمر هندیست و خانه خانه و بعد رسیدن و خشک شدن از هم شکافته</w:t>
      </w:r>
      <w:r>
        <w:rPr>
          <w:rFonts w:eastAsia="IRNazanin" w:cs="IRNazanin"/>
          <w:color w:val="111111"/>
          <w:sz w:val="28"/>
          <w:szCs w:val="28"/>
          <w:rtl w:val="true"/>
          <w:lang w:bidi="fa-IR"/>
        </w:rPr>
        <w:t>&amp;</w:t>
      </w:r>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۵٧٣</w:t>
      </w:r>
      <w:r>
        <w:rPr>
          <w:rFonts w:ascii="IRNazanin" w:hAnsi="IRNazanin" w:eastAsia="IRNazanin"/>
          <w:color w:val="111111"/>
          <w:sz w:val="28"/>
          <w:sz w:val="28"/>
          <w:szCs w:val="28"/>
          <w:rtl w:val="true"/>
          <w:lang w:bidi="fa-IR"/>
        </w:rPr>
        <w:t>می‌کردد و خشبی است و مغزی ندارد و ماکول نیست و درخت آن را بفارسی ناژوناجو و بشیرازی کاج و ثمر آن را پر کاج نامند و راتینج صمغ این است و دوم جبلی که در سردسیر بهم می‌رسد و ثمر این نیز ماکول نیست و از مطلق آن مراد اینست و درخت این شبیه بدرخت ابهل و بسریانی ازرند نامند و چوب این چرب و بجای شمع و چراغ و مشعل می‌سوزانند و قطرانی که ازین بعمل می‌آید رقیق‌تر و قلیل المنفعت‌تر از شربین است و انثی آن نیز دو نوع است یکی کبیر و چلغوزه ثمر این است و در شیروان و اقصی آذربیجان و بعضی جاها از ملک روم و کشمیر و غیرها بسیار بهم می‌رسد و دوم صغیر و آن را تنوب نامند و ثمر آن را قضم قریش و عامۀ اهل شیراز ان را فستق نامند اما ثمری که معروف است نزد عامۀ اهل شیراز و عراق بچلغوزه فی الحقیقت از اقسام بادام است نه از انواع صنوبر زیرا که دانۀ صنوبر پهن و بی‌مغز و ثمر چلغوزه مغزدار و مغز آن اندک باریک فتیله شکل بقدر دانۀ خرما کوچکی و در غلافی اندک صلب که بدست شکسته می‌کردد و ثمر آن را چون در آتش اندازند بعد از کرم شدن منشق کشته آوازی کرده دانهای چلغوزه از میان خانهای آن جسته برمیآیند و نیز نوعی دیکر از صنوبر می‌شود درخت آن متوسط در بزرکی و کوچکی و خوش‌منظر و آن را نوش نامند و برک آن اندک پهن و مشرف متشعب خوش‌منظر و زنان اهل اصفهان و ایران در وقت حنا بستن نم کرده بر پشت دست کذاشته بالای آن حنا می‌بندند خوشنما می‌کردد و در شربین اشاره بدان شد و درخت صنوبر را خزان نمی‌باشد و حکیم میر محمد مؤمن نوشته که نر آن را ثمر بی مغز و قطران او زبون‌تر از قطران شربین است و مادۀ آن کوچک و بزرک می‌باشد کوچک آن را صنوبر صغار و تنوب نامند و ثمر آن مثل دل کوسفند و از ان بزرکتر و مغز نر آن با تلخی و سفید و بی‌پرده رقیق سرخی و قضم قریش عبارت از انست و در سمنان کثیر الوجود و راتینج صمغ آنست و بزرک آن را صنوبر کبار کویند و در کیلان یافت می‌شود و بسیار بزرک و مغز ثمر آن را باصطلاح آنجا چلغوزه و درخت آن را درخت چلغوزه نامند و ثمر آن بقدر بالنکی و مغز دانهای آن مثل قضم قریش و بالیده‌تر و شیرین‌تر از ان و در عراق چلغوزه مغز میوۀ را کویند که از بحرین می‌آورند و طاهرا انبه باشد چه در صفات مثل انبه است و درخت آن بقدر زردآلو و برک آن همیشه سبز و انبوه و ثمر آن بقدر شفتالو و مستطیل و در طعام شبیه بآن و مغز دانۀ آن دراز و باریک و با پردۀ سرخی که ملاصق مغز بادام است بخلاف حب صنوبر که بی پردۀ سرخ و بالیده‌تر و کوتاه‌تر است و قول حکیم رحمة اللّه علیه تا آنجا که مثل قضم قریش و بالیده‌تر و شیرین‌تر از انست درست است و عبارت بعد از ان‌که در عراق چلغوزه مغز میوۀ را می‌کویند که از بحرین می‌آورند و ظاهرا انبه باشد تا آخر اشتباه محض و غیر مطابق واقع است زیرا که انبه و تخم آن نه چنین است و انبه در حرف الالف مع النون مذکور شد و نیز نوشته که ظاهرا صاصفراس فرنکی عبارت از ان باشد این نیز اشتباه است و صاصفراس بدو صاد مهمله و در آخر آن سین است و در همین باب در صاد مع الالف و الصاد ذکر یافت و بالجمله بهترین آن تازه سفید بالیدۀ چرب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در دوم نیز کفته‌اند و برک و پوست آن کرم‌تر و خشک‌تر از مغز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برک و پوست آن جهت درد کلو و جراحت شش و قطع رعاف و خون جراحات تازه و یک مثقال از لحا و برک آن با ماء العسل جهت علل کبد و ورم و غلظ آن و خشک آن با آب سرد حابس بطن و ذرور آن مدمل مواضع ضرب رسیده و با آب کرم سوخته خصوصا لحای نوع ذکر آنکه اقوی است درین امر و طلای مخلوط لحا و برک آن با مرداسنک و دخان کندر جهت التیام قروح ظاهر جلد و سوختکی آتش و با موم و روغن مورد جهت اندمال قروح ابدان نرم واقع بظاهر جلد و با زاج سرخ جهت قروح خبیثۀ ساعیه و غسل بطبیخ آن جهت</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۵٧۴</w:t>
      </w:r>
      <w:r>
        <w:rPr>
          <w:rFonts w:ascii="IRNazanin" w:hAnsi="IRNazanin" w:eastAsia="IRNazanin"/>
          <w:color w:val="111111"/>
          <w:sz w:val="28"/>
          <w:sz w:val="28"/>
          <w:szCs w:val="28"/>
          <w:rtl w:val="true"/>
          <w:lang w:bidi="fa-IR"/>
        </w:rPr>
        <w:t>رفع اعیا و کچلی و چرک بدن و عفونت عرق و جلوس در ان جهت امراض رحم و مقعده و مضمضه بطبیخ آن با سرکه جهت درد دندان و بخور آن جهت اخراج مشیمه و ادرار حیض با تکرار عمل و دخان آن مانند دخان کندر و قطران است در نفع جهت ریختن موی مژه و ابرو و کداختن ماق و تاکل آن و دمعه و ضعف بصر و سلاق و جرب نافع و ضماد برک تازه کوبیدۀ آن جهت نزف الدم جراحات تازه و چوب آنکه بدستور چوب چینی و عشبه استعمال نمایند مؤلف تذکره نائب مناب چوب چینی در علت آتشک و امثال آن دانسته و چون ریزه نموده با سرکه بجوشانند و مضمضه بدان نمایند درد دندان را تسکین دهد و همچنین چوب آن را چون در دهان نکهدارند و پوست بیخ آن قابض و مجفف و دو مثقال آن جهت اسهال و سحج مفید و ذرور آن جهت سوختکی آتش و آب کرم و رفع الم ضربه و سقطه نافع و حب صنوبر کبار در دوم کرم و در اول تر و قوت آن تا یک سال باقی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مبهی و مشهی طعام و مقوی اعصاب و اعضا و باه و مفتح سدد و کاسر ریاح موذیۀ حاده و جهت فالج و لقوه و خدر و کزاز و رعشه و قروح رئه و اوجاع مفاصل بارده و امراض جکر و یرقان و استسقا و درد کرده و مثانۀ حادث از حراقت مرۀ صفرا و لعوق آن با عسل هر روز مقدار سه مثقال جهت فالج و رعشه مجرب و جهت امراض رئه و تنقیۀ آن از اخلاط غلیظه و تنقیۀ کرده و سرفۀ کهنه خصوصا با دوشاب مفید و آشامیدن آن با تخم خیار جهت ادرار نمودن بول و منع قرحۀ کرده و مثانه و با عصارۀ بقلة الحمقا جهت تسکین درد معده و تقویت ابدان ضعیفه و قمع رطوبات فاسده و مطبوخ تر و تازۀ کوبیده با پوست آن با طلا که صاف کرده هر روز مقدار چهار اوقیۀ آن را بنوشند جهت سعال مزمن و قروح رئه و مداومت خوردن حب الصنوبر کبار جهت استحکام اعضای مسترخیه و سختی کوشت شراب آنکه کوبیده در آب انکور اندازند مانع نزلات و سرفه و هاضم و قاطع اسهال رطوبی و استسقا و ضماد آن با افسنتین بر معده جهت رفع مغص آن مفید مقدار شربت از حب آن تا دو درم و از عصارۀ آن سه درم و از طبیخ آن یک اوقیه و حب الصنوبر بطی الهضم و مضر محرورین و مصدع و مغثی مصلح آن سکنجبین و فواکه حامضۀ قابضه است مانند انارین و به و موافق مبرودین و در ایشان محتاج بمصلح نیست و در امر باه با کنجد و عسل بهتر که مقوی آنست و باید که زیاده از نیم اوقیه که یک یکدانه تنقل نمایند زیاده تناول نکنند بدل آن در تقویت باه شقاقل و حب المحلب و در علل معده و احشا حب الغار و حب الصنوبر صغار مسهل بعصر است بسبب قوت قبضی که دارد و جهت امراض سینه و کرده و مثانه قویتر از کبار و در سائر افعال مانند آن و اکثار آن باعث مغص و التوای امعا مصلح آن در آب کرم با روغن کنجد خیسانیدن آنست یک روز و کرم سبزی که در درخت صنوبر بهم می‌رسد در سمیت مانند ذراریح است و از خوردن آن زبان و کام و حلق ورم کند و معده و روده‌ها نیز و در تمام بدن سوزش و حرارت بهم رسد و ضعف عظیم رو دهد علاج آن علاج ذراریح است</w:t>
      </w:r>
      <w:bookmarkStart w:id="4356" w:name="pg2583_21704"/>
    </w:p>
    <w:p>
      <w:pPr>
        <w:pStyle w:val="Heading4"/>
        <w:numPr>
          <w:ilvl w:val="3"/>
          <w:numId w:val="1"/>
        </w:numPr>
        <w:rPr/>
      </w:pPr>
      <w:bookmarkStart w:id="4357" w:name="__RefHeading___Toc179890_1395250215"/>
      <w:bookmarkStart w:id="4358" w:name="_Toc1786"/>
      <w:bookmarkEnd w:id="4356"/>
      <w:bookmarkEnd w:id="4357"/>
      <w:r>
        <w:rPr>
          <w:rtl w:val="true"/>
        </w:rPr>
        <w:t>فصل الصاد مع الواو</w:t>
      </w:r>
      <w:bookmarkEnd w:id="4358"/>
    </w:p>
    <w:p>
      <w:pPr>
        <w:pStyle w:val="Heading5"/>
        <w:numPr>
          <w:ilvl w:val="4"/>
          <w:numId w:val="1"/>
        </w:numPr>
        <w:rPr/>
      </w:pPr>
      <w:bookmarkStart w:id="4359" w:name="__RefHeading___Toc179892_1395250215"/>
      <w:bookmarkStart w:id="4360" w:name="_Toc1787"/>
      <w:bookmarkEnd w:id="4359"/>
      <w:r>
        <w:rPr>
          <w:rtl w:val="true"/>
        </w:rPr>
        <w:t>صوف</w:t>
      </w:r>
      <w:bookmarkEnd w:id="4360"/>
    </w:p>
    <w:p>
      <w:pPr>
        <w:pStyle w:val="BookText"/>
        <w:rPr/>
      </w:pPr>
      <w:r>
        <w:rPr>
          <w:rFonts w:ascii="IRNazanin" w:hAnsi="IRNazanin" w:eastAsia="IRNazanin"/>
          <w:color w:val="111111"/>
          <w:sz w:val="28"/>
          <w:sz w:val="28"/>
          <w:szCs w:val="28"/>
          <w:rtl w:val="true"/>
          <w:lang w:bidi="fa-IR"/>
        </w:rPr>
        <w:t>بضم صاد و سکون واو و فا بفارسی پشم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سیاه ان</w:t>
      </w:r>
    </w:p>
    <w:p>
      <w:pPr>
        <w:pStyle w:val="BookText"/>
        <w:rPr/>
      </w:pPr>
      <w:r>
        <w:rPr>
          <w:rFonts w:ascii="IRNazanin" w:hAnsi="IRNazanin" w:eastAsia="IRNazanin"/>
          <w:color w:val="111111"/>
          <w:sz w:val="28"/>
          <w:sz w:val="28"/>
          <w:szCs w:val="28"/>
          <w:rtl w:val="true"/>
          <w:lang w:bidi="fa-IR"/>
        </w:rPr>
        <w:t>و کرم‌تر از سرخ آن و از سفید بسیار کرم و تر و مجموع آن در آخر دوم کرم و خشک و بهترین آن نرم و خالص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سرخ آن جهت شری بیعدیل و کماد سرخ آن در شراب کرم‌تر کرده جهت رفع سرفه و نزلات رقیقه و درد سینه و اوجاع ضربه و سقطه مجرب و با روغن کل سرخ محلل اورام و تریاق زخم سک دیوانه کزیده و پوشیدن جامهای پشمین مسخن و مجفف بدن و مورث خارش و صلب‌کنندۀ جلد است و افتراش آن جهت صاحبان نقرس نافع و محرق مغسول و غیر مغسول آن در خواص مانند شعر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۵٧۵</w:t>
      </w:r>
      <w:r>
        <w:rPr>
          <w:rFonts w:ascii="IRNazanin" w:hAnsi="IRNazanin" w:eastAsia="IRNazanin"/>
          <w:color w:val="111111"/>
          <w:sz w:val="28"/>
          <w:sz w:val="28"/>
          <w:szCs w:val="28"/>
          <w:rtl w:val="true"/>
          <w:lang w:bidi="fa-IR"/>
        </w:rPr>
        <w:t>است جهت قروح و لحم زائد نافع</w:t>
      </w:r>
    </w:p>
    <w:p>
      <w:pPr>
        <w:pStyle w:val="Heading5"/>
        <w:numPr>
          <w:ilvl w:val="4"/>
          <w:numId w:val="1"/>
        </w:numPr>
        <w:rPr/>
      </w:pPr>
      <w:bookmarkStart w:id="4361" w:name="__RefHeading___Toc179894_1395250215"/>
      <w:bookmarkStart w:id="4362" w:name="_Toc1788"/>
      <w:bookmarkEnd w:id="4361"/>
      <w:r>
        <w:rPr>
          <w:rtl w:val="true"/>
        </w:rPr>
        <w:t>صوف البحر</w:t>
      </w:r>
      <w:bookmarkEnd w:id="4362"/>
    </w:p>
    <w:p>
      <w:pPr>
        <w:pStyle w:val="BookText"/>
        <w:rPr/>
      </w:pPr>
      <w:r>
        <w:rPr>
          <w:rFonts w:ascii="IRNazanin" w:hAnsi="IRNazanin" w:eastAsia="IRNazanin"/>
          <w:color w:val="111111"/>
          <w:sz w:val="28"/>
          <w:sz w:val="28"/>
          <w:szCs w:val="28"/>
          <w:rtl w:val="true"/>
          <w:lang w:bidi="fa-IR"/>
        </w:rPr>
        <w:t>بفتح باء موحده و سکو حا و راء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شبیه بپشم که از صدف بزرک سفیدی که سر آن عریض و طرف دوم آن مائل بباریکی و از اندرون شکافته و شبیه بشیح و اندرون آن مائل بزردی و سرخی و در جوف آن حیوانی ایستاده و از راه شکاف آن صوفی برمی‌آید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قطع اسهال و ضماد آن جهت نزف الدم هر عضو سریع الاثر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پانزدهم در بیان ادویۀ که حرف اول آنها ضاد معجمه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63" w:name="__RefHeading___Toc179896_1395250215"/>
      <w:bookmarkStart w:id="4364" w:name="_Toc1789"/>
      <w:bookmarkEnd w:id="4363"/>
      <w:r>
        <w:rPr>
          <w:rtl w:val="true"/>
        </w:rPr>
        <w:t>فصل الضاد مع الالف</w:t>
      </w:r>
      <w:bookmarkEnd w:id="4364"/>
    </w:p>
    <w:p>
      <w:pPr>
        <w:pStyle w:val="Heading5"/>
        <w:numPr>
          <w:ilvl w:val="4"/>
          <w:numId w:val="1"/>
        </w:numPr>
        <w:rPr/>
      </w:pPr>
      <w:bookmarkStart w:id="4365" w:name="__RefHeading___Toc179898_1395250215"/>
      <w:bookmarkStart w:id="4366" w:name="_Toc1790"/>
      <w:bookmarkEnd w:id="4365"/>
      <w:r>
        <w:rPr>
          <w:rtl w:val="true"/>
        </w:rPr>
        <w:t>ضان</w:t>
      </w:r>
      <w:bookmarkEnd w:id="4366"/>
    </w:p>
    <w:p>
      <w:pPr>
        <w:sectPr>
          <w:footerReference w:type="default" r:id="rId10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ضاد و الف و نون بفارسی کوسفند و کوسپند و برۀ ماده آن را میش نامند و بعرف اطبا اسم مطلق کوسفند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و از جملۀ حیوانات ماکولة اللحم است و نسبت بحیوانات دیکر بسیار بلید و قابل تعلیم نیست و از کمال بلادت بر سر ذابح خود می‌ایستد و وحشت و اضطراب نمی‌کند و همین یک وجه حلیت لحم آن و امثال آنست از حیوانات ضعیف النفس و الادراک زیرا که حیوانات قوی ذکی الحس و الادراک عند الذبح حرج و الم بسیار درمی‌یابند و نفس آنها را تعلقی ببدن خود و نفس ذابح می‌باشد و لهذا اکثر حرام شده‌اند در شرع شریف و ذابحان حیوانات اکثر قسی القلب می‌باشند و بهترین آن یکساله و دو سالۀ آنست که فربه باشد و چهار ساله و زیاده از ان غلیظ و کثیف و مولد خلط فاسد و کوشت کردن و شانه و حوالی آن بهتر از کوشت سائر اعضای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0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سریع الهضم کثیر الغذا و مولد خون متین و مقوی و مسمن بدن و موافق‌ترین لحوم برای بدن انسان و دل و جکر و کردۀ آن مقوی دل و جکر و معده و کرده و مداومت خوردن مغز سر آن مورث بلادت و نسیان و خوردن کوشت آب مهرای آن با سرکه و عسل که مداومت بران نمایند و غذا منحصر بدان باشد بغایت مقوی بدن و مانع غشی و رافع خفقان و لاغری بدن و بلع نمودن پیه آن بعد از ذبح که هنوز سرد نشده و همچنین کداختۀ نیمکرم آن جهت سرفه و درد سینه و ضیق النفس و حرقة البول بسیار مفید و کوشت کرماکرم ذبح کردۀ آن را چون بر اعضای ضربه و صدمه رسیده که تازه باشد ببندند و چون سرد کردد تبدیل نمایند بزودی درد را زائل کند و مانع تورم و زخم شدن کردد و بدستور پوست کرماکرم آنکه اعضا را بدان پیچند و ضماد کوشت سوختۀ آن جهت لسع حیات و عقارب جراره و با شراب جهت کلب کلب و اکتحال خاکستر آن جهت رفع بیاض عین و طلای آن با سرکه جهت بهق نافع و زهرۀ آن کرم و خشک و جالی آثار و اکتحال آن جهت بیاض بتنهائی و یا با عسل و طلای آن جهت اقسام قوبا و غسل سر بآن جهت حزاز و ابریه خصوصا با عسل و خون آن کرماکرم جهت حکه و جرب و منع آبلۀ اعضای سوخته در ساعت طلاء و سرکین آن بسیار کرم و خشک طلاء و ضماد آن جهت تحلیل اورام و استسقا و التیام زخمها و با موم و روغن کل کداخته جهت سوختکی آتش و با سرکه جهت شری و ثآلیل و لحم زائد که توته نامند و سوختکی آتش و داخس مجرب و ضماد در کلاب خیسانیدۀ آن جهت انفجار خراج و دمل مجرب و شراب استخوان سوختۀ قبرقی آن قاطع اسهال و سیلان خون و خاکستر سم آن جهت داء الثعلب طلاء و مغسول محرق آن حابس اسهال و در ایام وبا و طاعون استعمال کوشت آن جهت آنکه بسیار مولد خون است جائز نیست و غلیظتر و کثیر الفضول و بطی‌الهضم‌تر از لحم معز است و سرکه و آبکامه ملطف و رافع ثقل آن و هرکه ارادۀ تبرید بدان کند در انها طبخ نماید و یا با قراقروطو یا کشک و یا سماق و یا با آنها بخورد</w:t>
      </w:r>
      <w:r>
        <w:rPr>
          <w:rFonts w:eastAsia="IRNazanin" w:cs="IRNazanin"/>
          <w:color w:val="111111"/>
          <w:sz w:val="28"/>
          <w:szCs w:val="28"/>
          <w:rtl w:val="true"/>
          <w:lang w:bidi="fa-IR"/>
        </w:rPr>
        <w:t>*</w:t>
      </w:r>
      <w:bookmarkStart w:id="4367" w:name="pg2583_21708"/>
    </w:p>
    <w:p>
      <w:pPr>
        <w:pStyle w:val="BookText"/>
        <w:rPr/>
      </w:pPr>
      <w:bookmarkEnd w:id="4367"/>
      <w:r>
        <w:rPr>
          <w:rFonts w:ascii="IRNazanin" w:hAnsi="IRNazanin" w:eastAsia="IRNazanin"/>
          <w:color w:val="111111"/>
          <w:sz w:val="28"/>
          <w:sz w:val="28"/>
          <w:szCs w:val="28"/>
          <w:lang w:bidi="fa-IR"/>
        </w:rPr>
        <w:t>۵٧۶</w:t>
      </w:r>
    </w:p>
    <w:p>
      <w:pPr>
        <w:pStyle w:val="Heading4"/>
        <w:numPr>
          <w:ilvl w:val="3"/>
          <w:numId w:val="1"/>
        </w:numPr>
        <w:rPr/>
      </w:pPr>
      <w:bookmarkStart w:id="4368" w:name="__RefHeading___Toc179900_1395250215"/>
      <w:bookmarkStart w:id="4369" w:name="_Toc1791"/>
      <w:bookmarkEnd w:id="4368"/>
      <w:r>
        <w:rPr>
          <w:rtl w:val="true"/>
        </w:rPr>
        <w:t>فصل الضاد مع الباء الموحدة</w:t>
      </w:r>
      <w:bookmarkEnd w:id="4369"/>
    </w:p>
    <w:p>
      <w:pPr>
        <w:pStyle w:val="Heading5"/>
        <w:numPr>
          <w:ilvl w:val="4"/>
          <w:numId w:val="1"/>
        </w:numPr>
        <w:rPr/>
      </w:pPr>
      <w:bookmarkStart w:id="4370" w:name="__RefHeading___Toc179902_1395250215"/>
      <w:bookmarkStart w:id="4371" w:name="_Toc1792"/>
      <w:bookmarkEnd w:id="4370"/>
      <w:r>
        <w:rPr>
          <w:rtl w:val="true"/>
        </w:rPr>
        <w:t>ضب</w:t>
      </w:r>
      <w:bookmarkEnd w:id="4371"/>
    </w:p>
    <w:p>
      <w:pPr>
        <w:pStyle w:val="BookText"/>
        <w:rPr/>
      </w:pPr>
      <w:r>
        <w:rPr>
          <w:rFonts w:ascii="IRNazanin" w:hAnsi="IRNazanin" w:eastAsia="IRNazanin"/>
          <w:color w:val="111111"/>
          <w:sz w:val="28"/>
          <w:sz w:val="28"/>
          <w:szCs w:val="28"/>
          <w:rtl w:val="true"/>
          <w:lang w:bidi="fa-IR"/>
        </w:rPr>
        <w:t>بفتح ضاد و باء موحدۀ مشدده بفارسی سوسمار و بهندی کوه نامند و شاید کوه غیر آن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کوچکتر از کربه و ما بین سیاهی و زردی و دنبالۀ آن بسیار کوتاه و درشت شبیه بثمر درخت سرو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ما بین ورل و حردون است در حدت کیفیت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کوشت آن مقوی باه و جائز نیست محرور المزاج را استعمال آن جهت آنکه مکرب است و عند الاحتیاج باید که با سرکه طبخ نمایند تا مهرا شود و با زیت و کشنیز و زیرۀ کرمانی و عرق نعناع خیسانیده مطیب ننموده با کاسنی و مغز کاهو و بقول باردۀ دیکر بخورند و اکتحال سرکین آن جهت رفع بیاض عین و نزول آب در ان و طلای آن جهت کلف و بهق و نمش با سرکه اکر قوی باشد و با آب اکر ضعیف و ضماد شق کردۀ آن جاذب پیکان و خار و سموم جانوران سمی و طلای پوست سوختۀ آن مورث بیحسی عضو به حدی که اکر قطع کنند صاحب آن متألم نکردد</w:t>
      </w:r>
    </w:p>
    <w:p>
      <w:pPr>
        <w:pStyle w:val="Heading5"/>
        <w:numPr>
          <w:ilvl w:val="4"/>
          <w:numId w:val="1"/>
        </w:numPr>
        <w:rPr/>
      </w:pPr>
      <w:bookmarkStart w:id="4372" w:name="__RefHeading___Toc179904_1395250215"/>
      <w:bookmarkStart w:id="4373" w:name="_Toc1793"/>
      <w:bookmarkEnd w:id="4372"/>
      <w:r>
        <w:rPr>
          <w:rtl w:val="true"/>
        </w:rPr>
        <w:t>ضبع عرجا</w:t>
      </w:r>
      <w:bookmarkEnd w:id="4373"/>
    </w:p>
    <w:p>
      <w:pPr>
        <w:pStyle w:val="BookText"/>
        <w:rPr/>
      </w:pPr>
      <w:r>
        <w:rPr>
          <w:rFonts w:ascii="IRNazanin" w:hAnsi="IRNazanin" w:eastAsia="IRNazanin"/>
          <w:color w:val="111111"/>
          <w:sz w:val="28"/>
          <w:sz w:val="28"/>
          <w:szCs w:val="28"/>
          <w:rtl w:val="true"/>
          <w:lang w:bidi="fa-IR"/>
        </w:rPr>
        <w:t>بفتح ضاد و ضم باء موحده و عین مهمله و فتح عین و سکون راء مهملتین و فتح جیم و الف لغت عربی است و حل و جفا و نیز کویند و کنیت آن ام عامره است و بیونانی قسمیهور و بسریانی بدنا و بفارسی کفتار و بهندی چرکه و بجو و بدکهنی ترس نامند</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بزرک مانند کرک و نر و ماده می‌باشد و در رفتار و دویدن لنکی می‌کند و در وجه تسمیه و لنکی آن کفته‌اند که چون رطوبت جانب ایمن آن از ایسر آن زیاده است لهذا می‌لنکد و کویند بسبب آنست که جانب چپ آن کوتاه‌تر از راست آنست خصوصا مادۀ آن کویند بسبب حیله خود را چنان می‌نماید تا بمردم و حیوانات دیکر ایذا رساند چون پیر کردد اعارج شود و آن را متصف باعرج و مونث آن را بعرجا نموده‌اند و آن حائض مانند ارنب می‌شود و نیز مانند ارنب یک سال نر آن قوی القوة و یک سال مادۀ آن می‌باشد و عوام می‌کویند یک سال ماده و یک سال نر می‌باشد و در وقت نری سفاد می‌نماید و در هنکام مادکی میزاید و ضعیف القلب و کثیر الجماع و حریص بران می‌باشد و بسیار از حنظل می‌ترسد اکر شخصی در دست بکیرد از ان می‌کریزد و نیز از خواص آنست که اکر سک در بلندی ایستاده باشد و سایۀ آن در شب ماهتاب بر زمین افتد و کفتار در زیر آن برود که سایۀ هر دو درهم مستغرق باشد سک خود را از بالا اندازد و کفتار او را بدرد و در روز بسبب کرمی هوا بسیار کم زور می‌باشد و شب قوی و کوشت آن حرام است نزد امامیه و ابو حنیفه و نزد مالک مکروه و نزد شافعی 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تا اول سوم کرم و در اول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10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آبزن طبیخ آن یعنی جلوس در ان که زندۀ آن را دست و پا بسته در دیکی بزرک دهن کشاده اندازند که در ان آب جوشان باشد که شبت و نخود و روغنهای مناسب نیز در ان باشد و سر آن را بپوشند تا مهرا شود پس صاف نموده در ظرفی بزرک که علیل تواند در ان نشیند کنند و علیل در ان نشیند اما باید که آن مقدار کرم باشد که برداشت آن را داشته باشد تا آن زمان که رو بسردی آورد جهت اوجاع مفاصل و تمدد و کزاز و استرخا و عرق النسا و نقرس و ریاح غلیظه مفید و در قرابادین آبزنات آن مذکور شد و بدستور تدهین بدهن آنکه در آب با ادهان مناسبه طبخ دهند جهت امراض مذکوره مفید و خوردن کوشت آن جهت رفع برودت معده و حمیات بلغمیه و سوداویه و زردی رنک رخسار و اوجاع بارده و خوردن خون آن رافع جنون و خوردن نیم درم از چرک کوش آن مورث جنون و زهرۀ آن نیم درم مسهل اخلاط ثلثه و مضر رئه مصلح آن عسل و اکتحال آن بتنهائی جهت حدت بصر و جلای غشاوه و بیاض آن و طلای آن بعد از کندن موی</w:t>
      </w:r>
      <w:r>
        <w:rPr>
          <w:rFonts w:eastAsia="IRNazanin" w:cs="IRNazanin"/>
          <w:color w:val="111111"/>
          <w:sz w:val="28"/>
          <w:szCs w:val="28"/>
          <w:rtl w:val="true"/>
          <w:lang w:bidi="fa-IR"/>
        </w:rPr>
        <w:t>&amp;</w:t>
      </w:r>
      <w:bookmarkStart w:id="4374" w:name="pg2583_21712"/>
    </w:p>
    <w:p>
      <w:pPr>
        <w:pStyle w:val="BookText"/>
        <w:rPr/>
      </w:pPr>
      <w:bookmarkEnd w:id="4374"/>
      <w:r>
        <w:rPr>
          <w:rFonts w:ascii="IRNazanin" w:hAnsi="IRNazanin" w:eastAsia="IRNazanin"/>
          <w:color w:val="111111"/>
          <w:sz w:val="28"/>
          <w:sz w:val="28"/>
          <w:szCs w:val="28"/>
          <w:lang w:bidi="fa-IR"/>
        </w:rPr>
        <w:t>۵٧٧</w:t>
      </w:r>
      <w:r>
        <w:rPr>
          <w:rFonts w:ascii="IRNazanin" w:hAnsi="IRNazanin" w:eastAsia="IRNazanin"/>
          <w:color w:val="111111"/>
          <w:sz w:val="28"/>
          <w:sz w:val="28"/>
          <w:szCs w:val="28"/>
          <w:rtl w:val="true"/>
          <w:lang w:bidi="fa-IR"/>
        </w:rPr>
        <w:t>زائد پلک چشم مانع روئیدن آن و با هموزن آن روغن اقحوان که در ظرف مس سه روز بکذارند پس طلا نمایند بر بیاض عین و نزول آب در ان هر ماه دو روز زائل سازد و مجرب و هرچند این روغن کهنه شود بهتر است و جکر سوختۀ سائیدۀ آن نرم اکتحالا جهت روشنائی چشم و زهرۀ آن نزول ماء در چشم را نافع و تقویت چشم نماید و طلای زهرۀ آن با پیه شیر جهت جلای بشره و ازالۀ کلف و آب خوردن در پوست آن دافع ترس سک دیوانۀ کزیده است از آب و چون از پوست آن پیمانه سازند و حبوب را بآن بپیمایند مانع فساد آنها و فساد زرع است و جلوس بر پوستین آن مورث ابنه و رافع نقرس و ریاح غلیظه و مفاصل و حمول محرق پوست تهیکاه و حوالی آن با زیت جهت رفع ابنه و بدستور مالیدن آن بر مقعده و حوالی آن را چون بسایند و بر حوالی مقعده بمالند نیز همین اثر دارد و از مادۀ آن بالعکس و مورث ابنه است و بستن پوست ضبع ماده بر شکم زن حامله مانع اسقاط آن و طلای مغز ساق آن با زیت الانفاق جهت نقرس عظیم النفع و نکاه داشتن دندان آن با خود مانع فریاد سک دیوانه بدارندۀ آن و خصیۀ نمک سود آن بقدر یک مثقال با آب کرم جهت درد جکر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الضاد مع الجیم</w:t>
      </w:r>
    </w:p>
    <w:p>
      <w:pPr>
        <w:pStyle w:val="Heading5"/>
        <w:numPr>
          <w:ilvl w:val="4"/>
          <w:numId w:val="1"/>
        </w:numPr>
        <w:rPr/>
      </w:pPr>
      <w:bookmarkStart w:id="4375" w:name="__RefHeading___Toc179906_1395250215"/>
      <w:bookmarkStart w:id="4376" w:name="_Toc1794"/>
      <w:bookmarkEnd w:id="4375"/>
      <w:r>
        <w:rPr>
          <w:rtl w:val="true"/>
        </w:rPr>
        <w:t>ضجاج</w:t>
      </w:r>
      <w:bookmarkEnd w:id="4376"/>
    </w:p>
    <w:p>
      <w:pPr>
        <w:pStyle w:val="BookText"/>
        <w:rPr/>
      </w:pPr>
      <w:r>
        <w:rPr>
          <w:rFonts w:ascii="IRNazanin" w:hAnsi="IRNazanin" w:eastAsia="IRNazanin"/>
          <w:color w:val="111111"/>
          <w:sz w:val="28"/>
          <w:sz w:val="28"/>
          <w:szCs w:val="28"/>
          <w:rtl w:val="true"/>
          <w:lang w:bidi="fa-IR"/>
        </w:rPr>
        <w:t>بفتح اول و جیم و الف و 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0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 درختی است خاردار و شبیه بلبان مائل بسرخی و براق که از جبال عمان می‌آورند</w:t>
      </w:r>
      <w:bookmarkStart w:id="4377" w:name="pg2583_21714"/>
    </w:p>
    <w:p>
      <w:pPr>
        <w:pStyle w:val="BookText"/>
        <w:rPr/>
      </w:pPr>
      <w:bookmarkEnd w:id="4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آن جهت بردن کوشت زائد جراحات و التیام آنها و با عسل جهت اورام بارده و سستی اعضا نافع و در شستن جامه و کتان بهتر از صابون و زودتر سفید می‌کرداند و بعضی سربدان می‌شویند و بکسر ضاد اسم هر نباتیست که طیور و سباع مانند خروع و قنب دفع سمیت از خود بدان می‌نمایند</w:t>
      </w:r>
    </w:p>
    <w:p>
      <w:pPr>
        <w:pStyle w:val="Heading4"/>
        <w:numPr>
          <w:ilvl w:val="3"/>
          <w:numId w:val="1"/>
        </w:numPr>
        <w:rPr/>
      </w:pPr>
      <w:bookmarkStart w:id="4378" w:name="__RefHeading___Toc179908_1395250215"/>
      <w:bookmarkStart w:id="4379" w:name="_Toc1795"/>
      <w:bookmarkEnd w:id="4378"/>
      <w:r>
        <w:rPr>
          <w:rtl w:val="true"/>
        </w:rPr>
        <w:t>فصل الضاد مع الراء المهملة</w:t>
      </w:r>
      <w:bookmarkEnd w:id="4379"/>
    </w:p>
    <w:p>
      <w:pPr>
        <w:pStyle w:val="Heading5"/>
        <w:numPr>
          <w:ilvl w:val="4"/>
          <w:numId w:val="1"/>
        </w:numPr>
        <w:rPr/>
      </w:pPr>
      <w:bookmarkStart w:id="4380" w:name="__RefHeading___Toc179910_1395250215"/>
      <w:bookmarkStart w:id="4381" w:name="_Toc1796"/>
      <w:bookmarkEnd w:id="4380"/>
      <w:r>
        <w:rPr>
          <w:rtl w:val="true"/>
        </w:rPr>
        <w:t>ضرو</w:t>
      </w:r>
      <w:bookmarkEnd w:id="4381"/>
    </w:p>
    <w:p>
      <w:pPr>
        <w:pStyle w:val="BookText"/>
        <w:rPr/>
      </w:pPr>
      <w:r>
        <w:rPr>
          <w:rFonts w:ascii="IRNazanin" w:hAnsi="IRNazanin" w:eastAsia="IRNazanin"/>
          <w:color w:val="111111"/>
          <w:sz w:val="28"/>
          <w:sz w:val="28"/>
          <w:szCs w:val="28"/>
          <w:rtl w:val="true"/>
          <w:lang w:bidi="fa-IR"/>
        </w:rPr>
        <w:t>بکسر ضاد و سکون راء مهمله و واو بفتح ضاد نیز آمده لغت عربیست و بیونانی فوضوقس و بسریانی ضروا و برومی فشاشیش و بفارسی درحسخک و رازی در حاوی کبیر کفته که بفارسی اریسه و نیز کفته‌اند که درخت کلنکورا نامند و صمغ آن را بفارسی حسن لبه و بهندی لبان کویند و جوهری کفته که حسن لبه صمغ کمکام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شبیه بدرخت بلوط و عظیم و اطراف برک آن مائل بسرخی و نرم و ثمر آن در خوشه مانند بطم و دانۀ آن بزرکتر از ان و چون برسد خار و برک آن سرخ کردد منبت آن جبال حجاز و یمن و بلاد هند و غیرها است و صمغ آن در ابتدای ظهور مانند دانۀ کندم باشد و آهسته‌آهسته بزرک تا بقدر خربزه کردد و از ان لبنی لزج سیاه شبیه بقیر دفع کردد و اصح آنست که درخت آن را کمکام و صمغ آن را حصی لبان جاوی نامند و معروف بدان و خوش‌بو شبیه ببوی مصطکی و لادن و بهترین آن آنست که سفید مائل بسرخی و چون در آتش اندازند خوش‌بو باشد و اکثر در بخورات مستعمل و در حرف الحا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شاخ و برک و بار آن</w:t>
      </w:r>
    </w:p>
    <w:p>
      <w:pPr>
        <w:pStyle w:val="BookText"/>
        <w:rPr/>
      </w:pPr>
      <w:r>
        <w:rPr>
          <w:rFonts w:ascii="IRNazanin" w:hAnsi="IRNazanin" w:eastAsia="IRNazanin"/>
          <w:color w:val="111111"/>
          <w:sz w:val="28"/>
          <w:sz w:val="28"/>
          <w:szCs w:val="28"/>
          <w:rtl w:val="true"/>
          <w:lang w:bidi="fa-IR"/>
        </w:rPr>
        <w:t>کرم و خشک و کرمی آن زیاده از خشکی و کفته‌اند کرم در سوم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ان جذب قوی است و جهت سرفۀ بارد و سیلان رطوبات از دهان و رحم شربا و فرزجة و حابس بطن و آب مطبوخ آنکه صاف کرده و با شکر بقوام آورند جهت خشونت حلق و سرفۀ بارد و درد دهان و قلاع نافع و سریع الاثر و مضمضۀ آن جهت درد دندان و استحکام آن و ازالۀ بلغم و سفیدی آن و چون با روغن طبخ دهند و در کوش بچکانند جهت درد کوش و ذرور آن جهت قلاع دهان و عصارۀ آن مقئ قوی و بدستور طبیخ اطراف تر و تازۀ آن و مخرج بلغم از معده بدون مضرت است و برک آن خوش‌بو و آشامیدن طبیخ آن بقدر سه اوقیه جهت رفع درد تهیکاه و چون</w:t>
      </w:r>
    </w:p>
    <w:p>
      <w:pPr>
        <w:sectPr>
          <w:footerReference w:type="default" r:id="rId1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۵٧٨</w:t>
      </w:r>
      <w:r>
        <w:rPr>
          <w:rFonts w:ascii="IRNazanin" w:hAnsi="IRNazanin" w:eastAsia="IRNazanin"/>
          <w:color w:val="111111"/>
          <w:sz w:val="28"/>
          <w:sz w:val="28"/>
          <w:szCs w:val="28"/>
          <w:rtl w:val="true"/>
          <w:lang w:bidi="fa-IR"/>
        </w:rPr>
        <w:t>برک و اطراف تر و تازۀ آن را بقدر یک قبضه بسوزانند و خاکستر آن را با آب نیکو طبخ دهند پس صاف کرده صاحب وجع خاسره بنوشد درد آن زائل کردد در ساعت و مجرب است و روغن حب آن خوش‌بو و مجفف و محلل بلغم و ریاح و جهت مغص و تقویت معده و جرب حیوانات مفید شربا و طلاء بدل روغن آن روغن حب البطم است و ذرور چوب سوختۀ آن قاطع نزف الدم جراحات خصوص قروح مقعده از قضیب نافع و صاحب اختیارات بدیعی کفته که آنچه از مکۀ معظمه می‌آورند آن را رب الضرو نامند در دهان نکاهداشتن آن در حال درد آن را تسکین دهد و صمغ آن را در خوشبوئیها داخل می‌نمایند</w:t>
      </w:r>
      <w:r>
        <w:rPr>
          <w:rFonts w:eastAsia="IRNazanin" w:cs="IRNazanin"/>
          <w:color w:val="111111"/>
          <w:sz w:val="28"/>
          <w:szCs w:val="28"/>
          <w:rtl w:val="true"/>
          <w:lang w:bidi="fa-IR"/>
        </w:rPr>
        <w:t>*</w:t>
      </w:r>
      <w:bookmarkStart w:id="4382" w:name="pg2583_21718"/>
    </w:p>
    <w:p>
      <w:pPr>
        <w:pStyle w:val="Heading5"/>
        <w:numPr>
          <w:ilvl w:val="4"/>
          <w:numId w:val="1"/>
        </w:numPr>
        <w:rPr/>
      </w:pPr>
      <w:bookmarkStart w:id="4383" w:name="__RefHeading___Toc179912_1395250215"/>
      <w:bookmarkStart w:id="4384" w:name="_Toc1797"/>
      <w:bookmarkEnd w:id="4382"/>
      <w:bookmarkEnd w:id="4383"/>
      <w:r>
        <w:rPr>
          <w:rtl w:val="true"/>
        </w:rPr>
        <w:t>ضریع</w:t>
      </w:r>
      <w:bookmarkEnd w:id="4384"/>
    </w:p>
    <w:p>
      <w:pPr>
        <w:pStyle w:val="BookText"/>
        <w:rPr/>
      </w:pPr>
      <w:r>
        <w:rPr>
          <w:rFonts w:ascii="IRNazanin" w:hAnsi="IRNazanin" w:eastAsia="IRNazanin"/>
          <w:color w:val="111111"/>
          <w:sz w:val="28"/>
          <w:sz w:val="28"/>
          <w:szCs w:val="28"/>
          <w:rtl w:val="true"/>
          <w:lang w:bidi="fa-IR"/>
        </w:rPr>
        <w:t>بفتح ضاد و کسر را و سکون یاء مثناة تحتانیه و عین مهمله و کویند که آن را شیرق نامند و شتر آن را بخورد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برک نباتی است مدور و مجوف مائل بزردی و تلخ و در قعر دریا بهم می‌رسد و موجه بساحل می‌آورد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حلوس در طبیخ آن و بدستور نطول آن جهت درد مفاصل و طلای آن و بدستور شستن بدن بدان در حمام جهت جرب و حکه مجرب دانسته‌اند و بخور آن جهت زکام و التیام جراحات سریع الاثر و کویند چون ستور از ان بخورد هرکز فربه نشود جناب اقدس الهی در وصف اهل جهنم می‌فرماید قوله تعالی لیس لهم طعام الامن ضریع و بیان آن در تفاسیر مذکور است</w:t>
      </w:r>
      <w:r>
        <w:rPr>
          <w:rFonts w:eastAsia="IRNazanin" w:cs="IRNazanin"/>
          <w:color w:val="111111"/>
          <w:sz w:val="28"/>
          <w:szCs w:val="28"/>
          <w:rtl w:val="true"/>
          <w:lang w:bidi="fa-IR"/>
        </w:rPr>
        <w:t>*</w:t>
      </w:r>
    </w:p>
    <w:p>
      <w:pPr>
        <w:pStyle w:val="Heading5"/>
        <w:numPr>
          <w:ilvl w:val="4"/>
          <w:numId w:val="1"/>
        </w:numPr>
        <w:rPr/>
      </w:pPr>
      <w:bookmarkStart w:id="4385" w:name="__RefHeading___Toc179914_1395250215"/>
      <w:bookmarkStart w:id="4386" w:name="_Toc1798"/>
      <w:bookmarkEnd w:id="4385"/>
      <w:r>
        <w:rPr>
          <w:rtl w:val="true"/>
        </w:rPr>
        <w:t>ضرع</w:t>
      </w:r>
      <w:bookmarkEnd w:id="4386"/>
    </w:p>
    <w:p>
      <w:pPr>
        <w:pStyle w:val="BookText"/>
        <w:rPr/>
      </w:pPr>
      <w:r>
        <w:rPr>
          <w:rFonts w:ascii="IRNazanin" w:hAnsi="IRNazanin" w:eastAsia="IRNazanin"/>
          <w:color w:val="111111"/>
          <w:sz w:val="28"/>
          <w:sz w:val="28"/>
          <w:szCs w:val="28"/>
          <w:rtl w:val="true"/>
          <w:lang w:bidi="fa-IR"/>
        </w:rPr>
        <w:t>بفتح ضاد و سکون را و عین مهملتین بفارسی پستان و بهندی چوچی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آن عضو عصبانی قلیل اللحم است که در ان شیر تکون می‌یابد از برای خوردن بچۀ آن و بهترین آن فربه پر شیر از حیوان جوان فربه است که لحم آن نیکو باشد و زبون‌ترین آن برعکس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بالذات بسبب عصبانیت جوهر خود و با رطوبات بسیار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نیکو هضم یابد صالح الغذا و اکر هضم جید نیابد مولد خلط خام بلغمی است ردی از برای مبرودین و مرطوبین مصلح آن افاویه و مصطکی و خولنجان و بریان نمودن آنست و در محرورین محتاج باصلاح نیست و مدر بول زنان و زیاده کنندۀ شیر ایشان و جهت دفع خمار و کسی که در معدۀ او شراب و یا اخلاط حادۀ صفراویه و یا حریفه موجود باشد</w:t>
      </w:r>
      <w:r>
        <w:rPr>
          <w:rFonts w:eastAsia="IRNazanin" w:cs="IRNazanin"/>
          <w:color w:val="111111"/>
          <w:sz w:val="28"/>
          <w:szCs w:val="28"/>
          <w:rtl w:val="true"/>
          <w:lang w:bidi="fa-IR"/>
        </w:rPr>
        <w:t>*</w:t>
      </w:r>
      <w:bookmarkStart w:id="4387" w:name="pg2583_21720"/>
    </w:p>
    <w:p>
      <w:pPr>
        <w:pStyle w:val="Heading4"/>
        <w:numPr>
          <w:ilvl w:val="3"/>
          <w:numId w:val="1"/>
        </w:numPr>
        <w:rPr/>
      </w:pPr>
      <w:bookmarkStart w:id="4388" w:name="__RefHeading___Toc179916_1395250215"/>
      <w:bookmarkStart w:id="4389" w:name="_Toc1799"/>
      <w:bookmarkEnd w:id="4387"/>
      <w:bookmarkEnd w:id="4388"/>
      <w:r>
        <w:rPr>
          <w:rtl w:val="true"/>
        </w:rPr>
        <w:t>فصل الضاد مع الغین المعجمه</w:t>
      </w:r>
      <w:bookmarkEnd w:id="4389"/>
    </w:p>
    <w:p>
      <w:pPr>
        <w:pStyle w:val="Heading5"/>
        <w:numPr>
          <w:ilvl w:val="4"/>
          <w:numId w:val="1"/>
        </w:numPr>
        <w:rPr/>
      </w:pPr>
      <w:bookmarkStart w:id="4390" w:name="__RefHeading___Toc179918_1395250215"/>
      <w:bookmarkStart w:id="4391" w:name="_Toc1800"/>
      <w:bookmarkEnd w:id="4390"/>
      <w:r>
        <w:rPr>
          <w:rtl w:val="true"/>
        </w:rPr>
        <w:t>ضغیوس</w:t>
      </w:r>
      <w:bookmarkEnd w:id="4391"/>
    </w:p>
    <w:p>
      <w:pPr>
        <w:pStyle w:val="BookText"/>
        <w:rPr/>
      </w:pPr>
      <w:r>
        <w:rPr>
          <w:rFonts w:ascii="IRNazanin" w:hAnsi="IRNazanin" w:eastAsia="IRNazanin"/>
          <w:color w:val="111111"/>
          <w:sz w:val="28"/>
          <w:sz w:val="28"/>
          <w:szCs w:val="28"/>
          <w:rtl w:val="true"/>
          <w:lang w:bidi="fa-IR"/>
        </w:rPr>
        <w:t>بضم ضاد و سکون غین و ضم یاء مثناة تحتانیه و سکون واو و سین مهمله و ضغابیس بفتح اول و دوم و الف و کسر باء موحده و سکون یاء مثناة تحتانیه و سین مهمله نیز آمده لغت عربی است و بفارسی سفچه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قثای کوچک و خربزۀ نارس است و نیز نباتی را نامند که شبیه است بهلیون آنچه از ان بر روی زمین ظاهر است سبز و آنچه از ان زیر زمین است سفید و شیرین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برک آن قاطع باه و بیخ آنکه در زیرزمین و سفید و شیرین است محرک باه و ماکول و کاسر حدت صفرا است و بجهت نیکوئی طعم در کشک و ماست داخل می‌کنند و می‌خورند</w:t>
      </w:r>
    </w:p>
    <w:p>
      <w:pPr>
        <w:pStyle w:val="Heading4"/>
        <w:numPr>
          <w:ilvl w:val="3"/>
          <w:numId w:val="1"/>
        </w:numPr>
        <w:rPr/>
      </w:pPr>
      <w:bookmarkStart w:id="4392" w:name="__RefHeading___Toc179920_1395250215"/>
      <w:bookmarkStart w:id="4393" w:name="_Toc1801"/>
      <w:bookmarkEnd w:id="4392"/>
      <w:r>
        <w:rPr>
          <w:rtl w:val="true"/>
        </w:rPr>
        <w:t>فصل الضاد مع الفاء</w:t>
      </w:r>
      <w:bookmarkEnd w:id="4393"/>
    </w:p>
    <w:p>
      <w:pPr>
        <w:pStyle w:val="Heading5"/>
        <w:numPr>
          <w:ilvl w:val="4"/>
          <w:numId w:val="1"/>
        </w:numPr>
        <w:rPr/>
      </w:pPr>
      <w:bookmarkStart w:id="4394" w:name="__RefHeading___Toc179922_1395250215"/>
      <w:bookmarkStart w:id="4395" w:name="_Toc1802"/>
      <w:bookmarkEnd w:id="4394"/>
      <w:r>
        <w:rPr>
          <w:rtl w:val="true"/>
        </w:rPr>
        <w:t>ضفدع</w:t>
      </w:r>
      <w:bookmarkEnd w:id="4395"/>
    </w:p>
    <w:p>
      <w:pPr>
        <w:pStyle w:val="BookText"/>
        <w:rPr/>
      </w:pPr>
      <w:r>
        <w:rPr>
          <w:rFonts w:ascii="IRNazanin" w:hAnsi="IRNazanin" w:eastAsia="IRNazanin"/>
          <w:color w:val="111111"/>
          <w:sz w:val="28"/>
          <w:sz w:val="28"/>
          <w:szCs w:val="28"/>
          <w:rtl w:val="true"/>
          <w:lang w:bidi="fa-IR"/>
        </w:rPr>
        <w:t>بفتح ضاد و سکون فا و دال و عین مهملتین بفارسی وزغ و بشیرازی بک و بترکی قرباغه و بهندی میدک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حیوانی است که در زیرزمینهای نمناک و آبهای استاده و جویهای بسیار بهم می‌رسد بری و بحری و نهری می‌باشد و از مطلق آن مراد نهری است و بری آن از سموم قتاله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اقسام ان</w:t>
      </w:r>
    </w:p>
    <w:p>
      <w:pPr>
        <w:pStyle w:val="BookText"/>
        <w:rPr/>
      </w:pPr>
      <w:r>
        <w:rPr>
          <w:rFonts w:ascii="IRNazanin" w:hAnsi="IRNazanin" w:eastAsia="IRNazanin"/>
          <w:color w:val="111111"/>
          <w:sz w:val="28"/>
          <w:sz w:val="28"/>
          <w:szCs w:val="28"/>
          <w:rtl w:val="true"/>
          <w:lang w:bidi="fa-IR"/>
        </w:rPr>
        <w:t>در سوم سرد و در اول خشک و اصل آنست که خالی از حرارت قویه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نهری ان</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سموم است از قبیل دفع فاسد با فسد و مضمضه بطبیخ نهری آن جهت درد دندان و ضماد شق کردۀ آن جاذب پیکان و خار و امثال آن و سموم</w:t>
      </w:r>
      <w:r>
        <w:rPr>
          <w:rFonts w:eastAsia="IRNazanin" w:cs="IRNazanin"/>
          <w:color w:val="111111"/>
          <w:sz w:val="28"/>
          <w:szCs w:val="28"/>
          <w:rtl w:val="true"/>
          <w:lang w:bidi="fa-IR"/>
        </w:rPr>
        <w:t>&amp;</w:t>
      </w:r>
    </w:p>
    <w:p>
      <w:pPr>
        <w:sectPr>
          <w:footerReference w:type="default" r:id="rId1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۵٧٩</w:t>
      </w:r>
      <w:r>
        <w:rPr>
          <w:rFonts w:ascii="IRNazanin" w:hAnsi="IRNazanin" w:eastAsia="IRNazanin"/>
          <w:color w:val="111111"/>
          <w:sz w:val="28"/>
          <w:sz w:val="28"/>
          <w:szCs w:val="28"/>
          <w:rtl w:val="true"/>
          <w:lang w:bidi="fa-IR"/>
        </w:rPr>
        <w:t>کزندکان بقوت و قاطع سیلان خون و التیام دهندۀ زخمها خصوصا ذرور سوختۀ لحم آن و با زفت‌تر جهت داء الثعلب و طلای آن قالع دندان است بی الم و وجع و مانع سوزانیدن آتش و دماغ محرق آن قاطع نزف الدم اعضا و نفوخ آن قاطع رعاف و بدستور طلای آن بر پیشانی و جمعی که طلای خون آن را مانع برآمدن موی دانسته‌اند اصلی ندارد و کفته‌اند چون ران ضفدع را بریسمان بندند و کسی که الماس خورده باشد بلع کند پارهای الماس بدان چسپد و برآید و چون اطراف و احشای آن را انداخته با پیه کردۀ بز مهرا پخته روغن آن را جمع کنند جهت بواسیر حار مجرب دانسته‌اند و قسمی از ضفدع که در پای اشجار بهم می‌رسد سبز بسیار کوچک چون آن را با هموزن آن دانۀ پنبه بسوزانند اکتحال آن جهت نزول آب از مجرب است و مضمضه بطبیخ آن جهت وجع اسنان و کفته‌اند چون آن را بدو نصف شق کنند یکی را در آفتاب و یکی را در سایه خشک نمایند آنچه در آفتاب خشک شده است سم است و آنچه در سایه مداوای آن و هرکه ضفدع اجامی سبز و یا زرد و یا سیاهی از هر صنف که باشد و یا سرخ بحری را بخورد او را در ورمنی و قذف آن عارض کردد پس بدن او سیاه کمد شود و بسا است که متورم کردد و قئ و ورم احشا درد دل بهم رساند پس بمیرد و کاه از خوردن زرد و سیاه آن سقوط اشتها اولا پس جشای حامض و فساد رنک بدن و قئ و غثیان و وجع فواد و ورم شکم و ساقین بهم رسد و مداوای آن قئ فرمودن با آب و نمک و آب شبت مطبوخ با ملح به حدی که نقی حاصل کردد و بحمام رفتن و آشامیدن سکنجبین و اسفیدباجات با دارچینی و دوای الکرکم و دواء اللک و آشامیدن شراب و هرکه خلاصی یابد از ان کم است که او را استسقا و یا سقوط اسنان عارض نکردد</w:t>
      </w:r>
      <w:bookmarkStart w:id="4396" w:name="pg2583_21725"/>
    </w:p>
    <w:p>
      <w:pPr>
        <w:pStyle w:val="Heading4"/>
        <w:numPr>
          <w:ilvl w:val="3"/>
          <w:numId w:val="1"/>
        </w:numPr>
        <w:rPr/>
      </w:pPr>
      <w:bookmarkStart w:id="4397" w:name="__RefHeading___Toc179924_1395250215"/>
      <w:bookmarkStart w:id="4398" w:name="_Toc1803"/>
      <w:bookmarkEnd w:id="4396"/>
      <w:bookmarkEnd w:id="4397"/>
      <w:r>
        <w:rPr>
          <w:rtl w:val="true"/>
        </w:rPr>
        <w:t>فصل الضاد مع المیم</w:t>
      </w:r>
      <w:bookmarkEnd w:id="4398"/>
    </w:p>
    <w:p>
      <w:pPr>
        <w:pStyle w:val="Heading5"/>
        <w:numPr>
          <w:ilvl w:val="4"/>
          <w:numId w:val="1"/>
        </w:numPr>
        <w:rPr/>
      </w:pPr>
      <w:bookmarkStart w:id="4399" w:name="__RefHeading___Toc179926_1395250215"/>
      <w:bookmarkStart w:id="4400" w:name="_Toc1804"/>
      <w:bookmarkEnd w:id="4399"/>
      <w:r>
        <w:rPr>
          <w:rtl w:val="true"/>
        </w:rPr>
        <w:t>ضمران</w:t>
      </w:r>
      <w:bookmarkEnd w:id="4400"/>
    </w:p>
    <w:p>
      <w:pPr>
        <w:pStyle w:val="BookText"/>
        <w:rPr/>
      </w:pPr>
      <w:r>
        <w:rPr>
          <w:rFonts w:ascii="IRNazanin" w:hAnsi="IRNazanin" w:eastAsia="IRNazanin"/>
          <w:color w:val="111111"/>
          <w:sz w:val="28"/>
          <w:sz w:val="28"/>
          <w:szCs w:val="28"/>
          <w:rtl w:val="true"/>
          <w:lang w:bidi="fa-IR"/>
        </w:rPr>
        <w:t>بفتح ضاد و کسر میم و فتح راء مهمله و الف و نون و آن را ضربوان و ضروان و ضومران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اختلاف است اکثری آن را شاهسفرم شیرازی دانسته‌اند و رنک آن سبز است نه چون کرمانی و بعضی فودنج نهری و بعضی حماحم و بعضی کفته‌اند کیاهی است که در بادیه می‌روید و در حجاز کثیر الوجود و خوش‌بو و حاد الرائحه و بعضی کفته‌اند نوعی از شیح است که صنفی از قیصوم باشد و بسیار خوش‌بو و بهترین آن تازه خوشبوی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بعضی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کثیر المنافع از برای امراض بارده و زکام و ضماد آن جهت قلاع و سوختکی آتش و بوئیدن آنکه کلاب بران پاشیده باشند مقوی دماغ محرور المزاج است</w:t>
      </w:r>
    </w:p>
    <w:p>
      <w:pPr>
        <w:pStyle w:val="BookText"/>
        <w:rPr/>
      </w:pPr>
      <w:r>
        <w:rPr>
          <w:rFonts w:ascii="IRNazanin" w:hAnsi="IRNazanin" w:eastAsia="IRNazanin"/>
          <w:i/>
          <w:i/>
          <w:iCs/>
          <w:color w:val="111111"/>
          <w:sz w:val="28"/>
          <w:sz w:val="28"/>
          <w:szCs w:val="28"/>
          <w:rtl w:val="true"/>
          <w:lang w:bidi="fa-IR"/>
        </w:rPr>
        <w:t>باب شانزدهم در بیان ادویۀ که حرف اول آنها طاء مهملۀ مشاله است</w:t>
      </w:r>
    </w:p>
    <w:p>
      <w:pPr>
        <w:pStyle w:val="Heading4"/>
        <w:numPr>
          <w:ilvl w:val="3"/>
          <w:numId w:val="1"/>
        </w:numPr>
        <w:rPr/>
      </w:pPr>
      <w:bookmarkStart w:id="4401" w:name="__RefHeading___Toc179928_1395250215"/>
      <w:bookmarkStart w:id="4402" w:name="_Toc1805"/>
      <w:bookmarkEnd w:id="4401"/>
      <w:r>
        <w:rPr>
          <w:rtl w:val="true"/>
        </w:rPr>
        <w:t>فصل الطاء مع الالف</w:t>
      </w:r>
      <w:bookmarkEnd w:id="4402"/>
    </w:p>
    <w:p>
      <w:pPr>
        <w:pStyle w:val="Heading5"/>
        <w:numPr>
          <w:ilvl w:val="4"/>
          <w:numId w:val="1"/>
        </w:numPr>
        <w:rPr/>
      </w:pPr>
      <w:bookmarkStart w:id="4403" w:name="__RefHeading___Toc179930_1395250215"/>
      <w:bookmarkStart w:id="4404" w:name="_Toc1806"/>
      <w:bookmarkEnd w:id="4403"/>
      <w:r>
        <w:rPr>
          <w:rtl w:val="true"/>
        </w:rPr>
        <w:t>طالیسفر</w:t>
      </w:r>
      <w:bookmarkEnd w:id="4404"/>
    </w:p>
    <w:p>
      <w:pPr>
        <w:pStyle w:val="BookText"/>
        <w:rPr/>
      </w:pPr>
      <w:r>
        <w:rPr>
          <w:rFonts w:ascii="IRNazanin" w:hAnsi="IRNazanin" w:eastAsia="IRNazanin"/>
          <w:color w:val="111111"/>
          <w:sz w:val="28"/>
          <w:sz w:val="28"/>
          <w:szCs w:val="28"/>
          <w:rtl w:val="true"/>
          <w:lang w:bidi="fa-IR"/>
        </w:rPr>
        <w:t>بفتح طا و الف و کسر لام و سکون یاء مثناة تحتانیه و سین مهمله و فتح فا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sectPr>
          <w:footerReference w:type="default" r:id="rId1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بسیار است بعضی کویند آن پوست درختی است که از بلاد هند آورند اندک از دارچینی ضخیم‌تر و صلب‌تر با اندک حدت و خوش‌بوئی کمی و اشقر و چون کهنه کردد مائل بسیاهی شود و کفته‌اند عروقی است باریک بیرون آن اغبر و اندرون آن زرد و بوی آن شبیه ببوی زعفران و با عفوصت و تیزی و شاید زرنب باشد که بهندی طالیس‌پتر نامند و آن برک درختی است باریک بیرون آن اغبر و اندرون آن زردرنک</w:t>
      </w:r>
      <w:bookmarkStart w:id="4405" w:name="pg2583_21726"/>
    </w:p>
    <w:p>
      <w:pPr>
        <w:pStyle w:val="BookText"/>
        <w:rPr/>
      </w:pPr>
      <w:bookmarkEnd w:id="4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مختلف القوی با جوهر ارضی غالب معتدل در کرمی و سردی و مائل بحرارت و خشک در سوم و بعضی کرم و خشک در دوم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جهت لقوه و فالج و نفث الدم و نزف الدم و حبس سیلانات و اسهالات بواسیر و قروح امعا و مضمضه بطبیخ آن با سرکه</w:t>
      </w:r>
    </w:p>
    <w:p>
      <w:pPr>
        <w:pStyle w:val="BookText"/>
        <w:rPr/>
      </w:pPr>
      <w:r>
        <w:rPr>
          <w:rFonts w:ascii="IRNazanin" w:hAnsi="IRNazanin" w:eastAsia="IRNazanin"/>
          <w:color w:val="111111"/>
          <w:sz w:val="28"/>
          <w:sz w:val="28"/>
          <w:szCs w:val="28"/>
          <w:lang w:bidi="fa-IR"/>
        </w:rPr>
        <w:t>۵٨٠</w:t>
      </w:r>
      <w:r>
        <w:rPr>
          <w:rFonts w:ascii="IRNazanin" w:hAnsi="IRNazanin" w:eastAsia="IRNazanin"/>
          <w:color w:val="111111"/>
          <w:sz w:val="28"/>
          <w:sz w:val="28"/>
          <w:szCs w:val="28"/>
          <w:rtl w:val="true"/>
          <w:lang w:bidi="fa-IR"/>
        </w:rPr>
        <w:t>جهت درد دندان و نکاهداشتن آن در دهان جهت قلاع سفید آن و ضماد آن خشک کنندۀ دانۀ بواسیر مقدار شربت آن تا یک مثقال بدل آن چهار دانک وزن آن کمون و نیم وزن آن ابهل و کویند بدل آن بوزن آن سنبل و نیم وزن ساذج و کویند ابهل و مقل مساوی آن مضر رئه مصلح آن عسل است</w:t>
      </w:r>
      <w:r>
        <w:rPr>
          <w:rFonts w:eastAsia="IRNazanin" w:cs="IRNazanin"/>
          <w:color w:val="111111"/>
          <w:sz w:val="28"/>
          <w:szCs w:val="28"/>
          <w:rtl w:val="true"/>
          <w:lang w:bidi="fa-IR"/>
        </w:rPr>
        <w:t>*</w:t>
      </w:r>
    </w:p>
    <w:p>
      <w:pPr>
        <w:pStyle w:val="Heading5"/>
        <w:numPr>
          <w:ilvl w:val="4"/>
          <w:numId w:val="1"/>
        </w:numPr>
        <w:rPr/>
      </w:pPr>
      <w:bookmarkStart w:id="4406" w:name="__RefHeading___Toc179932_1395250215"/>
      <w:bookmarkStart w:id="4407" w:name="_Toc1807"/>
      <w:bookmarkEnd w:id="4406"/>
      <w:r>
        <w:rPr>
          <w:rtl w:val="true"/>
        </w:rPr>
        <w:t>طالیقون</w:t>
      </w:r>
      <w:bookmarkEnd w:id="4407"/>
    </w:p>
    <w:p>
      <w:pPr>
        <w:pStyle w:val="BookText"/>
        <w:rPr/>
      </w:pPr>
      <w:r>
        <w:rPr>
          <w:rFonts w:ascii="IRNazanin" w:hAnsi="IRNazanin" w:eastAsia="IRNazanin"/>
          <w:color w:val="111111"/>
          <w:sz w:val="28"/>
          <w:sz w:val="28"/>
          <w:szCs w:val="28"/>
          <w:rtl w:val="true"/>
          <w:lang w:bidi="fa-IR"/>
        </w:rPr>
        <w:t>بفتح طا و الف و کسر لام و سکون یاء مثناة تحتانیه و ضم قاف و سکون واو و نون لغت یونانی است و بعربی صفر و بفارسی مس است و روی عبارت از انست جهت آنکه در معدن مس بهم می‌رسد بدون صناعت بشری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مصنوع و غیر مصنوع می‌باشد غیر مصنوع آن مسی است زردرنک شبیه ببرنج مصنوع مرکب از مس و روح توتیا و از تافتن بآتش و کوفتن بمطرقه سیاه نمی‌شود و بخلاف سائر اقسام مس و مصنوع آن مسی است که مکرر کداخته در بول کاو که در ان اشنان سبز جوشانیده باشند ریزند و چون قدری رصاص اضافۀ آن کنند آن را نحاس صینی نامند و کویند جسدیست مصنوع از اجساد سبعه که طلا و نقره و مس و آهن و سرب و قلعی و روح توتیا که بفارسی هفت جوش و بهندی کانسه نامند</w:t>
      </w:r>
      <w:bookmarkStart w:id="4408" w:name="pg2583_21729"/>
    </w:p>
    <w:p>
      <w:pPr>
        <w:pStyle w:val="BookText"/>
        <w:rPr/>
      </w:pPr>
      <w:bookmarkEnd w:id="4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سمیت و چون منقاشی از ان سازند و موی را از ان بکشند دیکر برنیاید و چون قلابه از ان سازند هیچ ماهی از ان خلاص نشود و چون کرم کرده در آب اندازند هیچ حیوانی از ان آب نخورد و چون از ان آئینه سازند و در خانۀ تاریک صاحب لقوه دائم در ان نظر کند رفع علت آن شود</w:t>
      </w:r>
    </w:p>
    <w:p>
      <w:pPr>
        <w:pStyle w:val="Heading5"/>
        <w:numPr>
          <w:ilvl w:val="4"/>
          <w:numId w:val="1"/>
        </w:numPr>
        <w:rPr/>
      </w:pPr>
      <w:bookmarkStart w:id="4409" w:name="__RefHeading___Toc179934_1395250215"/>
      <w:bookmarkStart w:id="4410" w:name="_Toc1808"/>
      <w:bookmarkEnd w:id="4409"/>
      <w:r>
        <w:rPr>
          <w:rtl w:val="true"/>
        </w:rPr>
        <w:t>طاؤوس</w:t>
      </w:r>
      <w:bookmarkEnd w:id="4410"/>
    </w:p>
    <w:p>
      <w:pPr>
        <w:pStyle w:val="BookText"/>
        <w:rPr/>
      </w:pPr>
      <w:r>
        <w:rPr>
          <w:rFonts w:ascii="IRNazanin" w:hAnsi="IRNazanin" w:eastAsia="IRNazanin"/>
          <w:color w:val="111111"/>
          <w:sz w:val="28"/>
          <w:sz w:val="28"/>
          <w:szCs w:val="28"/>
          <w:rtl w:val="true"/>
          <w:lang w:bidi="fa-IR"/>
        </w:rPr>
        <w:t>بفتح طا و الف و دو واو اول مضموم و دوم ساکن و سین مهمله بهندی مور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طائریست معروف خوشرنک بالوان مختلفه و براق و دم آن بسیار بلند و چتری چون بردارد بلند کند و آواز آن شبیه بآواز کربه و نر آن بزرکتر از مادۀ آن و خوش‌رنک و خوش‌منظرتر از مادۀ آن و دم مادۀ آن کوچکتر و مادۀ آن در سالی یکبار تخم کذارد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کوشت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صلب و غلیظ و بطئ الهضم و مولد خلط غلیظ کثیف و کویند مقوی معده است و آشامیدن عرق اسفیدباج آن جهت درد پهلو و ذات الجنب مفید و خوردن کوشت و پیه آن مقوی باه و مرقۀ لحم آنکه با سداب پخته باشند جهت درد معده بارد و قولنج و ریاح غلیظه و درد مفاصل و بدستور نطول آن و طلای پیه آن بر کمر و ذکر و مقعده محرک باه و طلای پیه کداختۀ آن با آب و سداب و عسل جهت قولنج و درد معده و طلای خون آن با انزروت و ملح جهت قروح خبیثه که بیم اکله باشد و طلای سرکین آن با قوت جلاء بسیار و جهت ثآلیل و رفع جمیع آثار و طلای استخوان سوختۀ آن جهت کلف و تغیر رنک برص مفید و آشامیدن زهرۀ آن بقدر دو دانک بتنهائی و یا با سکنجبین و آب کرم جهت حبس اسهال و ذوسنطاریای مزمن و طلای آن با سرکه جهت کزیدن هوام و قروح و رفع آثار و با انزروت جهت قلع بیاض و ذرور سوختۀ آن ملحم جراحات و سنون آن مقوی دندان و جالی آن و کویند چون دنبالۀ آن را در کوزه کرده بسوزانند از صد مثقال آن قریب یک مثقال فلزی شبیه بطلا بهم می‌رسد و اکتحال آن در رفع بیاض عین و امراض آن از مجربات است و کوشت آن بسیار کرم مصلح آن ابازیر و کفته‌اند مصلح آن همچنین کوشت هر حیوانی که صلب و ثقیل باشد آنست که بعد از ذبح سنکی سنکین بقدر ثقل آن حیوان بر پاهای آن بندند و معلق بیاویزند یک روز یا دو روز تا سه روز پس پاک نموده شسته با سرکه مهرا طبخ دهند و با روغن تناول نمایند و باید که غیر صاحبان قوت معده و مرتاضان نخورند و کویند که از خواص آنست که چون طعام مسموم را بیند برقص و فریاد آید و نظر کردن آن بر طعام مسموم باعث کسر قوت سمیت آنست</w:t>
      </w:r>
      <w:bookmarkStart w:id="4411" w:name="pg2583_21730"/>
    </w:p>
    <w:p>
      <w:pPr>
        <w:pStyle w:val="BookText"/>
        <w:rPr/>
      </w:pPr>
      <w:bookmarkEnd w:id="4411"/>
      <w:r>
        <w:rPr>
          <w:rFonts w:ascii="Amiri" w:hAnsi="Amiri" w:eastAsia="Amiri" w:cs="Amiri"/>
          <w:i/>
          <w:i/>
          <w:iCs/>
          <w:color w:val="111111"/>
          <w:sz w:val="28"/>
          <w:sz w:val="28"/>
          <w:szCs w:val="28"/>
          <w:rtl w:val="true"/>
          <w:lang w:bidi="ar-SA"/>
        </w:rPr>
        <w:t>فصل الطاء مع الباء الموحدة</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۵٨١</w:t>
      </w:r>
    </w:p>
    <w:p>
      <w:pPr>
        <w:pStyle w:val="Heading5"/>
        <w:numPr>
          <w:ilvl w:val="4"/>
          <w:numId w:val="1"/>
        </w:numPr>
        <w:rPr/>
      </w:pPr>
      <w:bookmarkStart w:id="4412" w:name="__RefHeading___Toc179936_1395250215"/>
      <w:bookmarkStart w:id="4413" w:name="_Toc1809"/>
      <w:bookmarkEnd w:id="4412"/>
      <w:r>
        <w:rPr>
          <w:rtl w:val="true"/>
        </w:rPr>
        <w:t>طباشیر</w:t>
      </w:r>
      <w:bookmarkEnd w:id="4413"/>
    </w:p>
    <w:p>
      <w:pPr>
        <w:pStyle w:val="BookText"/>
        <w:rPr/>
      </w:pPr>
      <w:r>
        <w:rPr>
          <w:rFonts w:ascii="IRNazanin" w:hAnsi="IRNazanin" w:eastAsia="IRNazanin"/>
          <w:color w:val="111111"/>
          <w:sz w:val="28"/>
          <w:sz w:val="28"/>
          <w:szCs w:val="28"/>
          <w:rtl w:val="true"/>
          <w:lang w:bidi="fa-IR"/>
        </w:rPr>
        <w:t>بفتح طا و باء موحده و الف و کسر شین معجمه و سکون یاء مثناة تحتانیه و راء مهمله بهندی بنس لوچن و تباکیر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شبیه بکرههای نی که از جوف نوعی از نی که بزبان هندی ترله بانس نامند و از نی قویتر و از بافس کلان باریکتر و نازکتر و کرههای آن دوردور بتفاوت دو دست می‌شود و در طرف رنکپور و نواح سلهت که در سمت مشرق و شمال مرشدآباد و از بنکاله واقع‌اند بسیار بهم می‌رسد و درین ملک کاغذ باد از همین بانس می‌سازند و آن در ابتدا رطوبتی است رقیق و بتدریج منعقد می‌کردد و آنچه از ان در جوف آن انعقاد یافته و نی آن خود بخود شکافته و یا مردم شکافته برآورده باشند شبیه بعقدۀ کره نی و استخوان نرمی است و چون در آب اندازند سخت‌تر کردد و بعد خشک شدن سفید صاف و بعضی آن شفاف باشد و این بهترین اقسام است و این را بهندی بنس لوچن کویند و آنچه از ان ریزه شده باشد بعد شکافته شدن و یا خوب منعقد نشده باشد آن را کوبیده خمیر کرده قرصها سازند سفید غیر شفاف نرم زودشکن می‌باشد و در آب حل می‌کردد و این در مرتبۀ دوم است از خوبی و شنیده شده که کاهی برای سهولت اخذ آتش در نیستان آن می‌زنند و یا آنکه خودبخود آتش در ان می‌افتد و نیها سوخته و شکافته طباشیرها برآمده بعضی سوختۀ ریزه شده و بعضی نیم سوخته و بعضی ناسوخته درست در میان نیهای سوخته و خاکستر افتاده می‌باشد بعد سرد شدن دانهای طباشیر خوب آن را چیده برمی‌آورند و آنچه ریزه شده و ناسوخته است علی‌حده نموده کوبیده با آب سرشته اقراص ساخته خشک می‌نمایند این بعد از آنست در خوبی و آنچه سوخته و ریزه شده است علی‌حده کوفته اقراص می‌سازند و این خوب سفید نمی‌باشد بلکه خاکستری رنک است و خالی از بورقیت و حدتی نیست و آن را مغشوش بکره استخوان سوخته و هیل کوفته می‌نمایند و فرق با غبریت و سیاهی رنک و ثقل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در سوم خشک و خشکی قسم اول از دوم کمتر و دوم از سوم و شیخ الرئیس مرکب القوی دانسته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دل حار و بارد و معده و جکر حار و مسکن التهاب و عطش و قاطع قئ صفراوی و اسهال دموی و حار و محلل و مجفف رطوبات باردۀ مرخیۀ معده و جهت اورام حارۀ چشم و خفقان و غشی و تقویت اعضای ضعیفه از حرارت و حمیات حارۀ حاده و عطش مفرط و خلفۀ حار با آب سرد و جهت قلاع و بثور و قروح خصوص بثور و قلاع دهان اطفال شربا و ذرورا بتنهائی و یا با اندک برک کل سرخ و نبات سفید و ذرور آن جهت استحکام دندان و سوختکی آتش و با سکنجبین جهت رفع توحش و غم و کرب و التهاب مفید و سعوط آن با روغن بنفشه جهت تقویت باصره مجرب المضار مداومت آن مضر باه و مصلح آن مصطکی و عسل و کویند مضر رئه مصلح آن صبر یا عناب و یا عسل و مصلح آن در مبرودین تعدیل آن بزعفران مقدار شربت آن تا دو درم بدل آن بوزن آن تخم خرفه بو داده و نصف آن سماق و کل مختوم و صندل سفید و این بهترین بدلهای آنست و کویند بدل آن کاغذ مصری سوخته و عصارۀ لحیة التیس و تخم کاسنی و سه وزن آن تخم خیارزه و چهار وزن آن بزر قطونا است و در قرابادین کبیر جوارشات و حب و سفوفات و اقراص و لعوقات طباشیر ذکر یافت</w:t>
      </w:r>
      <w:bookmarkStart w:id="4414" w:name="pg2583_21734"/>
    </w:p>
    <w:p>
      <w:pPr>
        <w:pStyle w:val="Heading5"/>
        <w:numPr>
          <w:ilvl w:val="4"/>
          <w:numId w:val="1"/>
        </w:numPr>
        <w:rPr/>
      </w:pPr>
      <w:bookmarkStart w:id="4415" w:name="__RefHeading___Toc179938_1395250215"/>
      <w:bookmarkStart w:id="4416" w:name="_Toc1810"/>
      <w:bookmarkEnd w:id="4414"/>
      <w:bookmarkEnd w:id="4415"/>
      <w:r>
        <w:rPr>
          <w:rtl w:val="true"/>
        </w:rPr>
        <w:t>طباق</w:t>
      </w:r>
      <w:bookmarkEnd w:id="4416"/>
    </w:p>
    <w:p>
      <w:pPr>
        <w:pStyle w:val="BookText"/>
        <w:rPr/>
      </w:pPr>
      <w:r>
        <w:rPr>
          <w:rFonts w:ascii="IRNazanin" w:hAnsi="IRNazanin" w:eastAsia="IRNazanin"/>
          <w:color w:val="111111"/>
          <w:sz w:val="28"/>
          <w:sz w:val="28"/>
          <w:szCs w:val="28"/>
          <w:rtl w:val="true"/>
          <w:lang w:bidi="fa-IR"/>
        </w:rPr>
        <w:t>بضم طا و فتح باء موحده و الف و قاف بلغت اندلس طباق و بیونانی قویثرا و بفارسی اسپرغم بیابانی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که در اندلس قبل از آنکه غافث یافت شود بجای غافث بشبه آن استعمال می‌نمودند و در جوزا بهم می‌رسد و دو نوع می‌باشد کبیر و صغیر کبیر آن بقدر قامتی و برک آن شبیه ببرک زیتون و از ان اندک بلندتر و باریکتر و نازکتر و مزغب و با چسپندکی و سهوکت و کراهیت رائحه و تلخی و تندی و شیرینی و این را طباق منتن و شجر براغیث نیز</w:t>
      </w:r>
    </w:p>
    <w:p>
      <w:pPr>
        <w:pStyle w:val="BookText"/>
        <w:rPr/>
      </w:pPr>
      <w:r>
        <w:rPr>
          <w:rFonts w:ascii="IRNazanin" w:hAnsi="IRNazanin" w:eastAsia="IRNazanin"/>
          <w:color w:val="111111"/>
          <w:sz w:val="28"/>
          <w:sz w:val="28"/>
          <w:szCs w:val="28"/>
          <w:lang w:bidi="fa-IR"/>
        </w:rPr>
        <w:t>۵٨٢</w:t>
      </w:r>
      <w:r>
        <w:rPr>
          <w:rFonts w:ascii="IRNazanin" w:hAnsi="IRNazanin" w:eastAsia="IRNazanin"/>
          <w:color w:val="111111"/>
          <w:sz w:val="28"/>
          <w:sz w:val="28"/>
          <w:szCs w:val="28"/>
          <w:rtl w:val="true"/>
          <w:lang w:bidi="fa-IR"/>
        </w:rPr>
        <w:t>نامند جهت آنکه از افتراش برک آن براغیث و هوام می‌کریزند و صغیر آن بقدر یک شبر و برک آن نرم زودشکن و کل آن مائل بزردی و نرم و بی‌بو و با اندک شیرینی و ان کریه الرائحه نیست مانند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آخر دوم و در سوم نیز کفته‌اند و کرمی آن زیاده از خشکی آن و قوت آن تا مدتی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صغیر آن مقوی کبد و جهت اوجاع ان و تفتیح سدد و ازالۀ تهبج و نفخ حادث از ضعف و ادرار طمث و تفتیت حصاة و دفع سموم خصوص سم عقرب شربا و ضمادا و طبیخ و عصارۀ کل و برک آن مسهل اخلاط محترقه برفق و جهت یرقان و مغص و اوجاع رحم و حمیات کهنه و جرب و حکه و ادرار طمث و اخراج جنین بقوت و بدستور جلوس در ان مقدار شربت آن تا دو مثقال و چون کل تر و تازۀ آن را در زیت طبخ دهند و بنوشند جهت نافض و قشعریرۀ حمیات دوریه نافع و ضماد برک صغیر آن جهت صدع و جراحات و نهش هوام و با سرکه جهت صرع بلغمی و با زیت جهت کزاز و رفع تپها و جرب و حکه و افتراش برک آن خصوص منتن آن جهت کریزانیدن هوام و پشه و قتل کیک و بدستور تدخین بدان و حمول عصارۀ آن مسقط جنین در ساعت و صنفی از ان‌که قریب به آب می‌روید و ساق آن غلیظ ما بین کبیر و صغیر و در ان رطوبتی که بدست بچسپد نیست و ثقیل‌الرائحه‌تر و بدبوتر از هر دو صنف و ضعیف العمل‌تر از هر دو است</w:t>
      </w:r>
      <w:bookmarkStart w:id="4417" w:name="pg2583_21736"/>
    </w:p>
    <w:p>
      <w:pPr>
        <w:pStyle w:val="Heading5"/>
        <w:numPr>
          <w:ilvl w:val="4"/>
          <w:numId w:val="1"/>
        </w:numPr>
        <w:rPr/>
      </w:pPr>
      <w:bookmarkStart w:id="4418" w:name="__RefHeading___Toc179940_1395250215"/>
      <w:bookmarkStart w:id="4419" w:name="_Toc1811"/>
      <w:bookmarkEnd w:id="4417"/>
      <w:bookmarkEnd w:id="4418"/>
      <w:r>
        <w:rPr>
          <w:rtl w:val="true"/>
        </w:rPr>
        <w:t>طباهیج</w:t>
      </w:r>
      <w:bookmarkEnd w:id="4419"/>
    </w:p>
    <w:p>
      <w:pPr>
        <w:pStyle w:val="BookText"/>
        <w:rPr/>
      </w:pPr>
      <w:r>
        <w:rPr>
          <w:rFonts w:ascii="IRNazanin" w:hAnsi="IRNazanin" w:eastAsia="IRNazanin"/>
          <w:color w:val="111111"/>
          <w:sz w:val="28"/>
          <w:sz w:val="28"/>
          <w:szCs w:val="28"/>
          <w:rtl w:val="true"/>
          <w:lang w:bidi="fa-IR"/>
        </w:rPr>
        <w:t>در قرابادین کبیر مذکور شد</w:t>
      </w:r>
    </w:p>
    <w:p>
      <w:pPr>
        <w:pStyle w:val="Heading4"/>
        <w:numPr>
          <w:ilvl w:val="3"/>
          <w:numId w:val="1"/>
        </w:numPr>
        <w:rPr/>
      </w:pPr>
      <w:bookmarkStart w:id="4420" w:name="__RefHeading___Toc179942_1395250215"/>
      <w:bookmarkStart w:id="4421" w:name="_Toc1812"/>
      <w:bookmarkEnd w:id="4420"/>
      <w:r>
        <w:rPr>
          <w:rtl w:val="true"/>
        </w:rPr>
        <w:t>فصل الطاء مع الحاء المهملة</w:t>
      </w:r>
      <w:bookmarkEnd w:id="4421"/>
    </w:p>
    <w:p>
      <w:pPr>
        <w:pStyle w:val="Heading5"/>
        <w:numPr>
          <w:ilvl w:val="4"/>
          <w:numId w:val="1"/>
        </w:numPr>
        <w:rPr/>
      </w:pPr>
      <w:bookmarkStart w:id="4422" w:name="__RefHeading___Toc179944_1395250215"/>
      <w:bookmarkStart w:id="4423" w:name="_Toc1813"/>
      <w:bookmarkEnd w:id="4422"/>
      <w:r>
        <w:rPr>
          <w:rtl w:val="true"/>
        </w:rPr>
        <w:t>طحال</w:t>
      </w:r>
      <w:bookmarkEnd w:id="4423"/>
    </w:p>
    <w:p>
      <w:pPr>
        <w:pStyle w:val="BookText"/>
        <w:rPr/>
      </w:pPr>
      <w:r>
        <w:rPr>
          <w:rFonts w:ascii="IRNazanin" w:hAnsi="IRNazanin" w:eastAsia="IRNazanin"/>
          <w:color w:val="111111"/>
          <w:sz w:val="28"/>
          <w:sz w:val="28"/>
          <w:szCs w:val="28"/>
          <w:rtl w:val="true"/>
          <w:lang w:bidi="fa-IR"/>
        </w:rPr>
        <w:t>بکسر طا و فتح حا و الف و لام لغت عربی است و بفارسی سپرز و بهندی تلی نامند بکسر تاء مثناة فوقانیه و کسر لام مشدده و یاء مثناة تحتانیه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که عضوی است نرم سخیف کبودرنک واقع در جانب چپ زیر قلب و آن اوعیه سودا متولد در کبد است برای ریختن قدری از ان بعد دفع فضول از معده بر فم معده و از معده جهت انتباه آن بجوع برای دباغت معده و داخل شدن قدری از ان در خون برای تغذیۀ بعض اعضای صلبیه چنانچه بتفصیل در کلیات فن طب مذکور است و تکون آن از دم سوداوی است و آنچه می‌کویند که فرس طحال ندارد نیست چنین مانند آنکه می‌کویند که شتر زهره ندارد و آن مثل است برای سرعت و جلادت فرس و عدم جرأت و جسارت شتر بهترین آن حیوان فربه جوان اهلی است جهت آنکه رداءت آن کمتر است از حیوان پیر بری و شیخ الرئیس کفته بهترین همه طحال خنزیر است و طحال طیور بدترین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بارد یابس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بطئ الهضم ردی الکیموس مولد خون سوداوی و ذرور خون خشک آن ملصق و قاطع نزف الدم جراحات تازه مصلح رداءت آن خالص نمودن از عروق و با روغن بسیار دنبه و پیه پختن و بالای آن شراب رقیق آشامیدن است بدانکه طحال از اعضای مفرده است یعنی در بدن هر حیوانی از یک طحال بیش نیست و لیکن اطبای فرنک می‌کویند که بندرت متعدد نیز دیده شده و در بدن بعضی حیوانات تا پنج عدد و شنیده شده که اطبای فرنک شکم سکی را شکافتند در جوف آن پنج عدد طحال یافتند و نیز شنیده شده که طحال سکی را بریده برآوردند و باز آن را ملتئم ساختند و آن سک تا مدتی زنده بود</w:t>
      </w:r>
      <w:bookmarkStart w:id="4424" w:name="pg2583_21738"/>
    </w:p>
    <w:p>
      <w:pPr>
        <w:pStyle w:val="Heading5"/>
        <w:numPr>
          <w:ilvl w:val="4"/>
          <w:numId w:val="1"/>
        </w:numPr>
        <w:rPr/>
      </w:pPr>
      <w:bookmarkStart w:id="4425" w:name="__RefHeading___Toc179946_1395250215"/>
      <w:bookmarkStart w:id="4426" w:name="_Toc1814"/>
      <w:bookmarkEnd w:id="4424"/>
      <w:bookmarkEnd w:id="4425"/>
      <w:r>
        <w:rPr>
          <w:rtl w:val="true"/>
        </w:rPr>
        <w:t>طحلب</w:t>
      </w:r>
      <w:bookmarkEnd w:id="4426"/>
    </w:p>
    <w:p>
      <w:pPr>
        <w:pStyle w:val="BookText"/>
        <w:rPr/>
      </w:pPr>
      <w:r>
        <w:rPr>
          <w:rFonts w:ascii="IRNazanin" w:hAnsi="IRNazanin" w:eastAsia="IRNazanin"/>
          <w:color w:val="111111"/>
          <w:sz w:val="28"/>
          <w:sz w:val="28"/>
          <w:szCs w:val="28"/>
          <w:rtl w:val="true"/>
          <w:lang w:bidi="fa-IR"/>
        </w:rPr>
        <w:t>بضم طا و سکون حا و ضم لام و باء موحده بر وزن قنفذ و بکسر اول و سوم نیز آمده بر وزن زبرج لغت عربی است و بسریانی طحلیا و بیونانی اویسون و برومی برونیا و بفارسی جغرابه و جام‌خواب بک و بشیرازی جل بک و باصفهانی جل وزغ و بهندی سوال نامند و در بنکاله معروف بکائی است و کسی که آن را بهندی کنحال دانسته محض توهم است جهت آنکه کنجال طحلب الصحرا است که خراز الصخر باشد نه طحلب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سبزی است که بالای آبها خصوص</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۵٨٣</w:t>
      </w:r>
      <w:r>
        <w:rPr>
          <w:rFonts w:ascii="IRNazanin" w:hAnsi="IRNazanin" w:eastAsia="IRNazanin"/>
          <w:color w:val="111111"/>
          <w:sz w:val="28"/>
          <w:sz w:val="28"/>
          <w:szCs w:val="28"/>
          <w:rtl w:val="true"/>
          <w:lang w:bidi="fa-IR"/>
        </w:rPr>
        <w:t>آبهای ایستاده که آفتاب بر آنها نتابد مانند غدیرها و آب جویها و حوضها تکون می‌یابد و سه قسم می‌باشد آنچه مستدیر و از هم متفرق است مسمی بخراز الما و طحلب لیفی است و آنچه مانند ریشها متصل بهم و بر لب جویها بسیار می‌باشد غزل الماء نامند و آنچه متراکم مانند نمد باشد خروع الضفادع کویند و در آبهای ایستاده تکون می‌یابد بهترین آن آنست که در آب شیرین تکون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 و با قوت قابضه و قبض نهری آن زیاده از بحری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آن بتنهائی و یا با آرد جو جهت حبس الدم از هر موضعی که باشد و باد سرخ و تحلیل اورام حاره و تپهای حاره و نقرس و قیلا و فتق اطفال و چون در روغن زیتون بجوشانند در تلیین عصب قوی الاثر و چون در روغن زیتون بجوشانند و بلع نمایند و آب کرم بالای آن بنوشند و قئ کنند در اخراج زلوی در کلوی چسپیده مجرب و آشامیدن خشک آن حابس اسهال مراری و آشامیدن نوع دوم آن مقدار یک درم با سه چهار دانه فلفل و قلیلی تنباکوی خشک که همه را با آب غلیان نرم سوده حب بسته صبح ناشتا فرو برند جهت طحال حادث از کثرت خوردن بقول نافع تا که دفع کردد و هرچه بر روی سنکهای دریا متکون شود بسیار قابض طلای آن حابس سیلان خون اعضا است</w:t>
      </w:r>
      <w:r>
        <w:rPr>
          <w:rFonts w:eastAsia="IRNazanin" w:cs="IRNazanin"/>
          <w:color w:val="111111"/>
          <w:sz w:val="28"/>
          <w:szCs w:val="28"/>
          <w:rtl w:val="true"/>
          <w:lang w:bidi="fa-IR"/>
        </w:rPr>
        <w:t>*</w:t>
      </w:r>
      <w:bookmarkStart w:id="4427" w:name="pg2583_21740"/>
    </w:p>
    <w:p>
      <w:pPr>
        <w:pStyle w:val="Heading4"/>
        <w:numPr>
          <w:ilvl w:val="3"/>
          <w:numId w:val="1"/>
        </w:numPr>
        <w:rPr/>
      </w:pPr>
      <w:bookmarkStart w:id="4428" w:name="__RefHeading___Toc179948_1395250215"/>
      <w:bookmarkStart w:id="4429" w:name="_Toc1815"/>
      <w:bookmarkEnd w:id="4427"/>
      <w:bookmarkEnd w:id="4428"/>
      <w:r>
        <w:rPr>
          <w:rtl w:val="true"/>
        </w:rPr>
        <w:t>فصل الطاء مع الخاء المعجمة</w:t>
      </w:r>
      <w:bookmarkEnd w:id="4429"/>
    </w:p>
    <w:p>
      <w:pPr>
        <w:pStyle w:val="Heading5"/>
        <w:numPr>
          <w:ilvl w:val="4"/>
          <w:numId w:val="1"/>
        </w:numPr>
        <w:rPr/>
      </w:pPr>
      <w:bookmarkStart w:id="4430" w:name="__RefHeading___Toc179950_1395250215"/>
      <w:bookmarkStart w:id="4431" w:name="_Toc1816"/>
      <w:bookmarkEnd w:id="4430"/>
      <w:r>
        <w:rPr>
          <w:rtl w:val="true"/>
        </w:rPr>
        <w:t>طخشیقون</w:t>
      </w:r>
      <w:bookmarkEnd w:id="4431"/>
    </w:p>
    <w:p>
      <w:pPr>
        <w:pStyle w:val="BookText"/>
        <w:rPr/>
      </w:pPr>
      <w:r>
        <w:rPr>
          <w:rFonts w:ascii="IRNazanin" w:hAnsi="IRNazanin" w:eastAsia="IRNazanin"/>
          <w:color w:val="111111"/>
          <w:sz w:val="28"/>
          <w:sz w:val="28"/>
          <w:szCs w:val="28"/>
          <w:rtl w:val="true"/>
          <w:lang w:bidi="fa-IR"/>
        </w:rPr>
        <w:t>بفتح طا و سکون خا و کسر شین معجمه و سکون یاء مثناة تحتانیه و ضم قاف و سکون واو و نون طفشیقون نیز نامند بمعنی قوسی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دوای سمی است از جملۀ یتوعات که در بلاد ارمن پیکان را بآن آب می‌دهند زخم آن کشنده می‌باشد برک و نبات آن شبیه ببرک کبر و پرشیر و بغایت 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آن جهت قوبا نافع و کویند حلتیت بادزهر آنست شربا و ضماد کردن بر موضع جراحت آن</w:t>
      </w:r>
    </w:p>
    <w:p>
      <w:pPr>
        <w:pStyle w:val="BookText"/>
        <w:rPr/>
      </w:pPr>
      <w:r>
        <w:rPr>
          <w:rFonts w:ascii="Amiri" w:hAnsi="Amiri" w:eastAsia="Amiri" w:cs="Amiri"/>
          <w:i/>
          <w:i/>
          <w:iCs/>
          <w:color w:val="111111"/>
          <w:sz w:val="28"/>
          <w:sz w:val="28"/>
          <w:szCs w:val="28"/>
          <w:rtl w:val="true"/>
          <w:lang w:bidi="ar-SA"/>
        </w:rPr>
        <w:t>فصل الطاء مع الراء المهملة</w:t>
      </w:r>
    </w:p>
    <w:p>
      <w:pPr>
        <w:pStyle w:val="Heading5"/>
        <w:numPr>
          <w:ilvl w:val="4"/>
          <w:numId w:val="1"/>
        </w:numPr>
        <w:rPr/>
      </w:pPr>
      <w:bookmarkStart w:id="4432" w:name="__RefHeading___Toc179952_1395250215"/>
      <w:bookmarkStart w:id="4433" w:name="_Toc1817"/>
      <w:bookmarkEnd w:id="4432"/>
      <w:r>
        <w:rPr>
          <w:rtl w:val="true"/>
        </w:rPr>
        <w:t>طراثیث</w:t>
      </w:r>
      <w:bookmarkEnd w:id="4433"/>
    </w:p>
    <w:p>
      <w:pPr>
        <w:pStyle w:val="BookText"/>
        <w:rPr/>
      </w:pPr>
      <w:r>
        <w:rPr>
          <w:rFonts w:ascii="IRNazanin" w:hAnsi="IRNazanin" w:eastAsia="IRNazanin"/>
          <w:color w:val="111111"/>
          <w:sz w:val="28"/>
          <w:sz w:val="28"/>
          <w:szCs w:val="28"/>
          <w:rtl w:val="true"/>
          <w:lang w:bidi="fa-IR"/>
        </w:rPr>
        <w:t>بفتح طا و را و الف و کسر ثاء مثلثه و سکون یاء مثناة تحتانیه و ثاء مثلثه بمعنی زب الارض و زب الریاح است و زب بمعنی ذکر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نباتیست خشبی شبیه بفطر و در زمین فرو رفته و سرخ و سفید می‌باشد و کیاه آن مانند برک پیچیده و منبت آن بیشتر نخودزارها و زیر درختان و سرخ آن شیرین طعم و قابض و ماکول و سفید آن تلخ و غیر ماکول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قابض و قاطع و حابس اسهال و سیلان خون و عرق و مقوی کبد و معده و دابغ و رافع استرخای آن و جهت اعیا و ردع مواد حاره و تحلیل صلابات و تقویت مفاصل مسترخیه شربا و ضمادا و چون با شیر بز تازه دوشیده طبخ دهند و یا با دوغ ماست کاو بیاشامند جهت استرخای معده و کبد نافع مضر رئه مصلح آن شکر و مخشن جلد و مصلح آن بزر قطونا مقدار شربت آن تا دو درم بدل آن ثلث وزن آن عفص و دو ثلث آن قرظ و نصف وزن آن قشر بیض محرق و عشر وزن آن و بقولی بوزن آن صمغ عربی است و اقاقیا نیز بوزن آن کفته‌اند</w:t>
      </w:r>
      <w:bookmarkStart w:id="4434" w:name="pg2583_21742"/>
    </w:p>
    <w:p>
      <w:pPr>
        <w:pStyle w:val="Heading5"/>
        <w:numPr>
          <w:ilvl w:val="4"/>
          <w:numId w:val="1"/>
        </w:numPr>
        <w:rPr/>
      </w:pPr>
      <w:bookmarkStart w:id="4435" w:name="__RefHeading___Toc179954_1395250215"/>
      <w:bookmarkStart w:id="4436" w:name="_Toc1818"/>
      <w:bookmarkEnd w:id="4434"/>
      <w:bookmarkEnd w:id="4435"/>
      <w:r>
        <w:rPr>
          <w:rtl w:val="true"/>
        </w:rPr>
        <w:t>طراشنه</w:t>
      </w:r>
      <w:bookmarkEnd w:id="4436"/>
    </w:p>
    <w:p>
      <w:pPr>
        <w:pStyle w:val="BookText"/>
        <w:rPr/>
      </w:pPr>
      <w:r>
        <w:rPr>
          <w:rFonts w:ascii="IRNazanin" w:hAnsi="IRNazanin" w:eastAsia="IRNazanin"/>
          <w:color w:val="111111"/>
          <w:sz w:val="28"/>
          <w:sz w:val="28"/>
          <w:szCs w:val="28"/>
          <w:rtl w:val="true"/>
          <w:lang w:bidi="fa-IR"/>
        </w:rPr>
        <w:t>بفتح طا و را و الف و شین معجمه و فتح نون و ها و آن را جعفریه و عشبة العجول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غافقی کفته نبات آن دو نوع می‌باشد یکی برک آن شبیه ببرک شلغم بری و از ان نازک‌تر و مشقق و مجعد و در سبزی شبیه ببرک کلم و بران غباری سفید رنک و ساق آن تا قریب بیک قامت و بر بالای آن شعبهای کوچک و بر اطراف آنها کلهای زردمانند کل طباق یا کل کاسنی و بیخ آن سفید با شعبهای بسیار و صنف دوم نیز شبیه بدان و سبزی آن مائل بزردی و ساق آن از ان کوتاه‌تر و باریکتر و شاخها و شعبهای آن زیاده منبت آن اجام و مواضع رطبه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صنف اول آن</w:t>
      </w:r>
    </w:p>
    <w:p>
      <w:pPr>
        <w:pStyle w:val="BookText"/>
        <w:rPr/>
      </w:pPr>
      <w:r>
        <w:rPr>
          <w:rFonts w:ascii="IRNazanin" w:hAnsi="IRNazanin" w:eastAsia="IRNazanin"/>
          <w:color w:val="111111"/>
          <w:sz w:val="28"/>
          <w:sz w:val="28"/>
          <w:szCs w:val="28"/>
          <w:rtl w:val="true"/>
          <w:lang w:bidi="fa-IR"/>
        </w:rPr>
        <w:t>اکتحال عصارۀ آن رافع بیاض عین و در ان امر قوی الفعل و آشامیدن عصیر نبات آن دافع نفخ و ضعف</w:t>
      </w:r>
    </w:p>
    <w:p>
      <w:pPr>
        <w:pStyle w:val="BookText"/>
        <w:rPr/>
      </w:pPr>
      <w:r>
        <w:rPr>
          <w:rFonts w:ascii="IRNazanin" w:hAnsi="IRNazanin" w:eastAsia="IRNazanin"/>
          <w:color w:val="111111"/>
          <w:sz w:val="28"/>
          <w:sz w:val="28"/>
          <w:szCs w:val="28"/>
          <w:lang w:bidi="fa-IR"/>
        </w:rPr>
        <w:t>۵٨۴</w:t>
      </w:r>
      <w:r>
        <w:rPr>
          <w:rFonts w:ascii="IRNazanin" w:hAnsi="IRNazanin" w:eastAsia="IRNazanin"/>
          <w:color w:val="111111"/>
          <w:sz w:val="28"/>
          <w:sz w:val="28"/>
          <w:szCs w:val="28"/>
          <w:rtl w:val="true"/>
          <w:lang w:bidi="fa-IR"/>
        </w:rPr>
        <w:t>کبد و طحال و استسقا در بدو حال و صنف دوم نیز جهت رفع بیاض قوی الفعل و سریع الاثر و لهذا آن را عشبة العجول نامند</w:t>
      </w:r>
      <w:r>
        <w:rPr>
          <w:rFonts w:eastAsia="IRNazanin" w:cs="IRNazanin"/>
          <w:color w:val="111111"/>
          <w:sz w:val="28"/>
          <w:szCs w:val="28"/>
          <w:rtl w:val="true"/>
          <w:lang w:bidi="fa-IR"/>
        </w:rPr>
        <w:t>*</w:t>
      </w:r>
    </w:p>
    <w:p>
      <w:pPr>
        <w:pStyle w:val="Heading5"/>
        <w:numPr>
          <w:ilvl w:val="4"/>
          <w:numId w:val="1"/>
        </w:numPr>
        <w:rPr/>
      </w:pPr>
      <w:bookmarkStart w:id="4437" w:name="__RefHeading___Toc179956_1395250215"/>
      <w:bookmarkStart w:id="4438" w:name="_Toc1819"/>
      <w:bookmarkEnd w:id="4437"/>
      <w:r>
        <w:rPr>
          <w:rtl w:val="true"/>
        </w:rPr>
        <w:t>طراغثون</w:t>
      </w:r>
      <w:bookmarkEnd w:id="4438"/>
    </w:p>
    <w:p>
      <w:pPr>
        <w:pStyle w:val="BookText"/>
        <w:rPr/>
      </w:pPr>
      <w:r>
        <w:rPr>
          <w:rFonts w:ascii="IRNazanin" w:hAnsi="IRNazanin" w:eastAsia="IRNazanin"/>
          <w:color w:val="111111"/>
          <w:sz w:val="28"/>
          <w:sz w:val="28"/>
          <w:szCs w:val="28"/>
          <w:rtl w:val="true"/>
          <w:lang w:bidi="fa-IR"/>
        </w:rPr>
        <w:t>بفتح طا و را و الف و ضم غین معجمه و ضم ثاء مثلثه و سکون واو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بیطار نوشته که این نبات را رازی ذکر نموده و قوسی نامیده و کفته بعضی مردم آن را قوسی نامند و نبات آن شبیه بشاخی است و برک آن شبیه ببرک نباتی که زعفران ثمر آنست و سر شاخ آن بزرک و برطرف آن ثمری سیاه رنک و آن نبات را می‌خورند و رازی کفته حشیشی است که در میان کندم می‌روید و آن را مثلث می‌نامند و صاحب فلاحت کفته که شاخی است کوتاه بسیار سبز کاه با برک نازک باریک طولانی می‌باشد و کاه بی‌برک و عروق آن طولانی غلیظ اغبر و پوست آن نیز غلیظ و بر سر شاخ آن ثمری شبیه بجوز القطن و در میان آن تخمها و آن را می‌خورند و لذیذ و خوش‌بو است و بیخ آن شیرین و آن را با شاخ آن می‌خورند</w:t>
      </w:r>
      <w:bookmarkStart w:id="4439" w:name="pg2583_21744"/>
    </w:p>
    <w:p>
      <w:pPr>
        <w:pStyle w:val="BookText"/>
        <w:rPr/>
      </w:pPr>
      <w:bookmarkEnd w:id="4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اکتحال آن جهت منع کثرت دموع عین و خائیدن و خوردن آن نیکو کنندۀ بوی دهان است</w:t>
      </w:r>
    </w:p>
    <w:p>
      <w:pPr>
        <w:pStyle w:val="Heading5"/>
        <w:numPr>
          <w:ilvl w:val="4"/>
          <w:numId w:val="1"/>
        </w:numPr>
        <w:rPr/>
      </w:pPr>
      <w:bookmarkStart w:id="4440" w:name="__RefHeading___Toc179958_1395250215"/>
      <w:bookmarkStart w:id="4441" w:name="_Toc1820"/>
      <w:bookmarkEnd w:id="4440"/>
      <w:r>
        <w:rPr>
          <w:rtl w:val="true"/>
        </w:rPr>
        <w:t>طراغین</w:t>
      </w:r>
      <w:bookmarkEnd w:id="4441"/>
    </w:p>
    <w:p>
      <w:pPr>
        <w:pStyle w:val="BookText"/>
        <w:rPr/>
      </w:pPr>
      <w:r>
        <w:rPr>
          <w:rFonts w:ascii="IRNazanin" w:hAnsi="IRNazanin" w:eastAsia="IRNazanin"/>
          <w:color w:val="111111"/>
          <w:sz w:val="28"/>
          <w:sz w:val="28"/>
          <w:szCs w:val="28"/>
          <w:rtl w:val="true"/>
          <w:lang w:bidi="fa-IR"/>
        </w:rPr>
        <w:t>بفتح طا و را و الف و کسر غین معجمه و سکون یاء مثناة تحتانیه و نون و بعضی آن را طرغاین و بعضی سقونیوس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کوچک بر روی زمین بقدر یک شبر و زیاده و کمتر از ان و بی‌برک و بر شاخهای آن ثمر بقدر دانۀ کندم و شبیه بحب انکور کوچکی و اطراف آن نیز و کثیر العدد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سرد و خشک نیز کفته‌اند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ده دانۀ آن با شراب جهت اسهال و سیلان رطوبات رحم مزمنین نافع و بعضی مردم آن را کوبیده و حبوب و اقراص ساخته عند الحاجت استعمال می‌نمایند</w:t>
      </w:r>
      <w:r>
        <w:rPr>
          <w:rFonts w:eastAsia="IRNazanin" w:cs="IRNazanin"/>
          <w:color w:val="111111"/>
          <w:sz w:val="28"/>
          <w:szCs w:val="28"/>
          <w:rtl w:val="true"/>
          <w:lang w:bidi="fa-IR"/>
        </w:rPr>
        <w:t>*</w:t>
      </w:r>
    </w:p>
    <w:p>
      <w:pPr>
        <w:pStyle w:val="Heading5"/>
        <w:numPr>
          <w:ilvl w:val="4"/>
          <w:numId w:val="1"/>
        </w:numPr>
        <w:rPr/>
      </w:pPr>
      <w:bookmarkStart w:id="4442" w:name="__RefHeading___Toc179960_1395250215"/>
      <w:bookmarkStart w:id="4443" w:name="_Toc1821"/>
      <w:bookmarkEnd w:id="4442"/>
      <w:r>
        <w:rPr>
          <w:rtl w:val="true"/>
        </w:rPr>
        <w:t>طراغیون</w:t>
      </w:r>
      <w:bookmarkEnd w:id="4443"/>
    </w:p>
    <w:p>
      <w:pPr>
        <w:pStyle w:val="BookText"/>
        <w:rPr/>
      </w:pPr>
      <w:r>
        <w:rPr>
          <w:rFonts w:ascii="IRNazanin" w:hAnsi="IRNazanin" w:eastAsia="IRNazanin"/>
          <w:color w:val="111111"/>
          <w:sz w:val="28"/>
          <w:sz w:val="28"/>
          <w:szCs w:val="28"/>
          <w:rtl w:val="true"/>
          <w:lang w:bidi="fa-IR"/>
        </w:rPr>
        <w:t>بفتح طا و را و الف و کسر غین معجمه و ضم یاء مثناة تحتانیۀ مشدده و سکون واو و نون لغت یونانی است بمعنی شبیه به بیش جهت آنکه رایحۀ برک آن در خریف مانند بیش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قسم است یکی بزرک و برک و ساق آن مانند اسقولو قندریون و با اندک زغبی و صمغ آن مانند صمغ عربی و در جزیرۀ اقریطش بسیار بهم می‌رسد و دوم کوچکتر از ان و در سواحل دریا بهم می‌رسد و بی‌برک و بسیار بلند نمی‌شود و بر شاخهای آن دانهای سرخ بسیار بقدر کندمی و هر دو سر آن باریک</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4444" w:name="pg2583_21746"/>
    </w:p>
    <w:p>
      <w:pPr>
        <w:pStyle w:val="BookText"/>
        <w:rPr/>
      </w:pPr>
      <w:bookmarkEnd w:id="4444"/>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یک مثقال از هر دو نوع آن با شراب مفتت حصاة و مدر حیض و مخرج جنین شربا و حمولا و ضماد آن جاذب خار و پیکان از بدن و کوچک آن قابض و جهت حبس اسهال و سیلان حیض و باقی سیلانات شربا و از دانۀ آن تا ده دانه نافع است</w:t>
      </w:r>
      <w:r>
        <w:rPr>
          <w:rFonts w:eastAsia="IRNazanin" w:cs="IRNazanin"/>
          <w:color w:val="111111"/>
          <w:sz w:val="28"/>
          <w:szCs w:val="28"/>
          <w:rtl w:val="true"/>
          <w:lang w:bidi="fa-IR"/>
        </w:rPr>
        <w:t>*</w:t>
      </w:r>
    </w:p>
    <w:p>
      <w:pPr>
        <w:pStyle w:val="Heading5"/>
        <w:numPr>
          <w:ilvl w:val="4"/>
          <w:numId w:val="1"/>
        </w:numPr>
        <w:rPr/>
      </w:pPr>
      <w:bookmarkStart w:id="4445" w:name="__RefHeading___Toc179962_1395250215"/>
      <w:bookmarkStart w:id="4446" w:name="_Toc1822"/>
      <w:bookmarkEnd w:id="4445"/>
      <w:r>
        <w:rPr>
          <w:rtl w:val="true"/>
        </w:rPr>
        <w:t>طرخون</w:t>
      </w:r>
      <w:bookmarkEnd w:id="4446"/>
    </w:p>
    <w:p>
      <w:pPr>
        <w:pStyle w:val="BookText"/>
        <w:rPr/>
      </w:pPr>
      <w:r>
        <w:rPr>
          <w:rFonts w:ascii="IRNazanin" w:hAnsi="IRNazanin" w:eastAsia="IRNazanin"/>
          <w:color w:val="111111"/>
          <w:sz w:val="28"/>
          <w:sz w:val="28"/>
          <w:szCs w:val="28"/>
          <w:rtl w:val="true"/>
          <w:lang w:bidi="fa-IR"/>
        </w:rPr>
        <w:t>بضم طا و بفتح نیز آمده و سکون را و ضم خاء معجمه و سکون واو و نون معرب ترخانی فارسی است و بسریانی طرخونی و برومی اورسیطون و بیونانی میور سینه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معروف در بلاد ایران خصوص در فارس و در شیراز کثیر الوجود و مانند سبزیهای دیکر از نعناع و پودنه و جرجیر که تره تیزک و مانند اینها با نان و پنیر و غیره می‌خورند و بری و بستانی می‌باشد و نبات آن هم از تخم و هم از قلم شاخ آن بهم می‌رسد و در طعم آن حدت و قبوضت و عفوصت و اندک حلاوتی است و خائیدن آن ناشتا بتنهائی فی الجمله خدارتی در زبان بهم می‌رساند و لهذا بعضی مردم پیش از آشامیدن مطبوخات مسهلۀ بشعه می‌خایند طعم آنها خوب محسوس نمی‌کردد و طعم برک نورسته بیل ترش هندی که بهندی کت بیل و کویتهه نیز نامند فی الجمله شبیه بدان است و لیکن حدت و لطافت ندارد و در کثافت و عفوصت بسیار بر این غالب و بیخ بری آن عاقر قرحا است و اهل فلاحت کویند که چون تخم اسفند را در سرکۀ کهنه بخیسانند تا مزاج کیرد پس بکارند طرخون می‌کردد و نیز اکر در میان ترب کذاشته بکارند طرخون می‌روید و بهترین آن بستانی تر و تازۀ آنست</w:t>
      </w:r>
      <w:bookmarkStart w:id="4447" w:name="pg2583_21749"/>
    </w:p>
    <w:p>
      <w:pPr>
        <w:pStyle w:val="BookText"/>
        <w:rPr/>
      </w:pPr>
      <w:bookmarkEnd w:id="4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۵٨۵</w:t>
      </w:r>
      <w:r>
        <w:rPr>
          <w:rFonts w:ascii="IRNazanin" w:hAnsi="IRNazanin" w:eastAsia="IRNazanin"/>
          <w:color w:val="111111"/>
          <w:sz w:val="28"/>
          <w:sz w:val="28"/>
          <w:szCs w:val="28"/>
          <w:rtl w:val="true"/>
          <w:lang w:bidi="fa-IR"/>
        </w:rPr>
        <w:t>خصوص بری آن و بستانی آن را در اول کرم و خشک نیز کفته‌اند و با قوت مخدره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ریاح و اخلاط لزجه و مفتح سدد و مقوی معده و مشهی و مجفف و ناشف رطوبات و خائیدن آن خوش‌بو کنندۀ دهان و مغیر ذایقه و مخدر دهان و زبان و جهت قلاع نافع چون مدتی بعد از خائیدن در دهان نکاهدارند و جهت اصلاح هوای وبائی و طاعون و چون آب تازۀ آن را با شراب کادی حل کنند و بنوشند جهت منع آبله و حصبه و منع حدوث علل وبائیه نافع و آشامیدن آب بعد از مضغ آن لذیذ نماید مضر محرورین و اکثار آن محرق خون و قاطع باه مصلح آن بقول بارده و مخشن سینه و مصلح آن عسل و بطئ الهضم و مصلح آن کرفس و مقوی فعل آن رازیانه است</w:t>
      </w:r>
      <w:r>
        <w:rPr>
          <w:rFonts w:eastAsia="IRNazanin" w:cs="IRNazanin"/>
          <w:color w:val="111111"/>
          <w:sz w:val="28"/>
          <w:szCs w:val="28"/>
          <w:rtl w:val="true"/>
          <w:lang w:bidi="fa-IR"/>
        </w:rPr>
        <w:t>*</w:t>
      </w:r>
    </w:p>
    <w:p>
      <w:pPr>
        <w:pStyle w:val="Heading5"/>
        <w:numPr>
          <w:ilvl w:val="4"/>
          <w:numId w:val="1"/>
        </w:numPr>
        <w:rPr/>
      </w:pPr>
      <w:bookmarkStart w:id="4448" w:name="__RefHeading___Toc179964_1395250215"/>
      <w:bookmarkStart w:id="4449" w:name="_Toc1823"/>
      <w:bookmarkEnd w:id="4448"/>
      <w:r>
        <w:rPr>
          <w:rtl w:val="true"/>
        </w:rPr>
        <w:t>طرفا</w:t>
      </w:r>
      <w:bookmarkEnd w:id="4449"/>
    </w:p>
    <w:p>
      <w:pPr>
        <w:pStyle w:val="BookText"/>
        <w:rPr/>
      </w:pPr>
      <w:r>
        <w:rPr>
          <w:rFonts w:ascii="IRNazanin" w:hAnsi="IRNazanin" w:eastAsia="IRNazanin"/>
          <w:color w:val="111111"/>
          <w:sz w:val="28"/>
          <w:sz w:val="28"/>
          <w:szCs w:val="28"/>
          <w:rtl w:val="true"/>
          <w:lang w:bidi="fa-IR"/>
        </w:rPr>
        <w:t>بفتح طا و سکون راء و فتح فا و الف بفارسی کز و بهندی جهاو و برومی موریقا و بسریانی عرا و بیونانی اریغابوشا و بعضی کفته بیونانی مورسقی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صنف می‌باشد یکی درختی است عظیم و برک آن مانند برک سرو و این را بعربی اثل و ثمر آن را عذبه و بهندی ننهی مائی و درخت آن را سال نامند و دوم درخت آن نیز عظیم شبیه باثل و این صنف بری است و بی‌ثمر و سوم کوچک برکهای آن کم و کل آن سفید مائل بسرخی و در خوشه و نحل یعنی زنبور عسل آن را دوست می‌دارد و ثمر آن مانند مازوی بعطریت و خوش‌بو و بهندی این را بری مائی کویند و چهارم ثمر آن بی کل بهم می‌رسد و بقدر حب شاهدانه و سرخ مائل بسبزی و صباغان ثیاب را بآن رنک می‌نمایند و این صنف در بلاد عراق و فارس نمی‌باشد و کفته‌اند دو صنف می‌باشد بزرک و کوچک بزرک آن را اثل نامند و بستانیست و ثمر آن مدور و عذبه نامند و در حرف الف مع الثاء المثلثة مذکور شد و کوچک آن بری و آن مخصوص باین اسم است و شکوفۀ این سفید مائل بسرخی و ثمر آن مثلث شکل و کزمازج نامند و بهترین آن آنست که در کنار آبهای شیرین 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در دوم خشک و بعضی در دوم نیز سرد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با اندک قوت تجفیفی و رادع و محلل و طبیخ بیخ آن با زیت جهت جذام حادث از ورم سموم سپرز و سدۀ آن و با سرکه جهت یرقان حادث از ضعف مراره و ضبط و حبس صفرا در ان و جهت تفتیح سدد و ورم صلب جکر که هر روز سی و پنج مثقال آن را بنوشند مجرب و مضمضه بطبیخ برک آن جهت تقویت لثه و دندان و آشامیدن آن جهت حبس اسهال و نزف الدم رحم و رفع سیلان و تجفیف رطوبات آن مجرب و آشامیدن عصارۀ برک یا طبیخ لحا و یا کل و یا تخم آن نرم و کوچک کنندۀ طحال صلب بزرک شده خصوصا که در سرکه و انجیر طبخ نموده باشند و جلوس در طبیخ آن جهت نزف الدم مقعده و رحم و بواسیر و شستن سر بدان جهت رفع شپش و صئبان که رشک نامند نافع و ضماد برک کوبیدۀ مطبوخ آن با سرکه جهت ورم حار و تحلیل صلابت طحال خصوصا با اشق و سکبینج و بیخ کبر و صبر و بدستور تکمید بدان جهت طحال و ذرور خشک آن مجفف قروح رطبه و زخم آبله آتش و دخان و بخور شاخ و برک آن جهت زکام و اخراج زلوی در حلق مانده و خشک نمودن آبله و زخمهای رطبه مؤثر و کرفتن بخور برک آن سه دفع ساقط کنندۀ دانۀ بواسیر و ثآلیل و خاکستر چوب آن با قوت جالیه و مجففه و حمول آن جهت استرخا و خروج مقعده و ذرور آن جهب قروح رطبه و سوختکی آتش و ثمر آن جهت نفث الدم مزمن و تقویت لثه مسترخیه و فساد هوا و کزیدکی رتیلا و آشامیدن آب و طعام در ظرف مصنوع چوب آن جهت طحال مفید بدل آن اثل است</w:t>
      </w:r>
      <w:r>
        <w:rPr>
          <w:rFonts w:eastAsia="IRNazanin" w:cs="IRNazanin"/>
          <w:color w:val="111111"/>
          <w:sz w:val="28"/>
          <w:szCs w:val="28"/>
          <w:rtl w:val="true"/>
          <w:lang w:bidi="fa-IR"/>
        </w:rPr>
        <w:t>*</w:t>
      </w:r>
      <w:bookmarkStart w:id="4450" w:name="pg2583_21752"/>
    </w:p>
    <w:p>
      <w:pPr>
        <w:pStyle w:val="Heading5"/>
        <w:numPr>
          <w:ilvl w:val="4"/>
          <w:numId w:val="1"/>
        </w:numPr>
        <w:rPr/>
      </w:pPr>
      <w:bookmarkStart w:id="4451" w:name="__RefHeading___Toc179966_1395250215"/>
      <w:bookmarkStart w:id="4452" w:name="_Toc1824"/>
      <w:bookmarkEnd w:id="4450"/>
      <w:bookmarkEnd w:id="4451"/>
      <w:r>
        <w:rPr>
          <w:rtl w:val="true"/>
        </w:rPr>
        <w:t>طریخ</w:t>
      </w:r>
      <w:bookmarkEnd w:id="4452"/>
    </w:p>
    <w:p>
      <w:pPr>
        <w:pStyle w:val="BookText"/>
        <w:rPr/>
      </w:pPr>
      <w:r>
        <w:rPr>
          <w:rFonts w:ascii="IRNazanin" w:hAnsi="IRNazanin" w:eastAsia="IRNazanin"/>
          <w:color w:val="111111"/>
          <w:sz w:val="28"/>
          <w:sz w:val="28"/>
          <w:szCs w:val="28"/>
          <w:rtl w:val="true"/>
          <w:lang w:bidi="fa-IR"/>
        </w:rPr>
        <w:t>بفتح طا و کسر را و سکون یاء مثناة تحتانیه و خاء معجمه و آن را بتارخ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ماهی است بقدر یک شبر و اندک زیاده بر ان و تا دو شیر نیز و پهن و سفید رنک و آن را بفارسی حلواماهی نامند و در بحیرۀ از</w:t>
      </w:r>
    </w:p>
    <w:p>
      <w:pPr>
        <w:pStyle w:val="BookText"/>
        <w:rPr/>
      </w:pPr>
      <w:r>
        <w:rPr>
          <w:rFonts w:ascii="IRNazanin" w:hAnsi="IRNazanin" w:eastAsia="IRNazanin"/>
          <w:color w:val="111111"/>
          <w:sz w:val="28"/>
          <w:sz w:val="28"/>
          <w:szCs w:val="28"/>
          <w:lang w:bidi="fa-IR"/>
        </w:rPr>
        <w:t>۵٨۶</w:t>
      </w:r>
      <w:r>
        <w:rPr>
          <w:rFonts w:ascii="IRNazanin" w:hAnsi="IRNazanin" w:eastAsia="IRNazanin"/>
          <w:color w:val="111111"/>
          <w:sz w:val="28"/>
          <w:sz w:val="28"/>
          <w:szCs w:val="28"/>
          <w:rtl w:val="true"/>
          <w:lang w:bidi="fa-IR"/>
        </w:rPr>
        <w:t>حبش از ناحیۀ آذربیجان و دریای فارس و بحرین و بعض سواحل بنادر مانند پهولچری و غیره بهم می‌رسد فلس‌دار و کم استخوان و نازک و تازۀ آن بسیار لذیذ و آن را نمک سود نیز می‌نمایند و باطراف می‌برند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تازۀ ان</w:t>
      </w:r>
    </w:p>
    <w:p>
      <w:pPr>
        <w:pStyle w:val="BookText"/>
        <w:rPr/>
      </w:pPr>
      <w:r>
        <w:rPr>
          <w:rFonts w:ascii="IRNazanin" w:hAnsi="IRNazanin" w:eastAsia="IRNazanin"/>
          <w:color w:val="111111"/>
          <w:sz w:val="28"/>
          <w:sz w:val="28"/>
          <w:szCs w:val="28"/>
          <w:rtl w:val="true"/>
          <w:lang w:bidi="fa-IR"/>
        </w:rPr>
        <w:t>کرم و خشک در اول و نمک سود آن در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مشهی و مبهی و جالی و مقطع بلغم معده و ملطف سودای غلیظه و جهت حمیات ربع و تحریک باه مبرودین و مرطوبین نافع و در بعض امزجه تلیین طبع و در بعض حبس می‌نماید و مضر محرورین و بهترین استعمال آن آنست که با روغن بادام یا کنجد مقشر تازه بریان نموده باشد بعد تنظیف تام از فلس و امعا و مراره و غیرها و پاک شسته و تازۀ آن بهتر از نمک سود آنست</w:t>
      </w:r>
    </w:p>
    <w:p>
      <w:pPr>
        <w:pStyle w:val="Heading5"/>
        <w:numPr>
          <w:ilvl w:val="4"/>
          <w:numId w:val="1"/>
        </w:numPr>
        <w:rPr/>
      </w:pPr>
      <w:bookmarkStart w:id="4453" w:name="__RefHeading___Toc179968_1395250215"/>
      <w:bookmarkStart w:id="4454" w:name="_Toc1825"/>
      <w:bookmarkEnd w:id="4453"/>
      <w:r>
        <w:rPr>
          <w:rtl w:val="true"/>
        </w:rPr>
        <w:t>طرفریدوس</w:t>
      </w:r>
      <w:bookmarkEnd w:id="4454"/>
    </w:p>
    <w:p>
      <w:pPr>
        <w:pStyle w:val="BookText"/>
        <w:rPr/>
      </w:pPr>
      <w:r>
        <w:rPr>
          <w:rFonts w:ascii="IRNazanin" w:hAnsi="IRNazanin" w:eastAsia="IRNazanin"/>
          <w:color w:val="111111"/>
          <w:sz w:val="28"/>
          <w:sz w:val="28"/>
          <w:szCs w:val="28"/>
          <w:rtl w:val="true"/>
          <w:lang w:bidi="fa-IR"/>
        </w:rPr>
        <w:t>بفتح طا و سکون را و فتح فا و کسر راء مهمله و سکون یاء مثناة تحتانیه و ضم دال مهمله و سکون واو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دیسقوریدوس کفته عشبه کثیر الاغصان است شبیه بعصا و کماذریوس و برک آن باریک است شبیه ببرک نخود و در بلاد نلیقه کثیر الوجود است</w:t>
      </w:r>
      <w:bookmarkStart w:id="4455" w:name="pg2583_21755"/>
    </w:p>
    <w:p>
      <w:pPr>
        <w:pStyle w:val="BookText"/>
        <w:rPr/>
      </w:pPr>
      <w:bookmarkEnd w:id="4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نهش هوام نافع است</w:t>
      </w:r>
    </w:p>
    <w:p>
      <w:pPr>
        <w:pStyle w:val="Heading5"/>
        <w:numPr>
          <w:ilvl w:val="4"/>
          <w:numId w:val="1"/>
        </w:numPr>
        <w:rPr/>
      </w:pPr>
      <w:bookmarkStart w:id="4456" w:name="__RefHeading___Toc179970_1395250215"/>
      <w:bookmarkStart w:id="4457" w:name="_Toc1826"/>
      <w:bookmarkEnd w:id="4456"/>
      <w:r>
        <w:rPr>
          <w:rtl w:val="true"/>
        </w:rPr>
        <w:t>طرفولس</w:t>
      </w:r>
      <w:bookmarkEnd w:id="4457"/>
    </w:p>
    <w:p>
      <w:pPr>
        <w:pStyle w:val="BookText"/>
        <w:rPr/>
      </w:pPr>
      <w:r>
        <w:rPr>
          <w:rFonts w:ascii="IRNazanin" w:hAnsi="IRNazanin" w:eastAsia="IRNazanin"/>
          <w:color w:val="111111"/>
          <w:sz w:val="28"/>
          <w:sz w:val="28"/>
          <w:szCs w:val="28"/>
          <w:rtl w:val="true"/>
          <w:lang w:bidi="fa-IR"/>
        </w:rPr>
        <w:t>بفتح طا و سکون را و ضم فا و سکون واو و ضم لام و سین مهمله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قطعهای لطیف نافع است جهت جساوۀ طحال و کفته‌اند خشک است</w:t>
      </w:r>
    </w:p>
    <w:p>
      <w:pPr>
        <w:pStyle w:val="Heading5"/>
        <w:numPr>
          <w:ilvl w:val="4"/>
          <w:numId w:val="1"/>
        </w:numPr>
        <w:rPr/>
      </w:pPr>
      <w:bookmarkStart w:id="4458" w:name="__RefHeading___Toc179972_1395250215"/>
      <w:bookmarkStart w:id="4459" w:name="_Toc1827"/>
      <w:bookmarkEnd w:id="4458"/>
      <w:r>
        <w:rPr>
          <w:rtl w:val="true"/>
        </w:rPr>
        <w:t>طریفلن</w:t>
      </w:r>
      <w:bookmarkEnd w:id="4459"/>
    </w:p>
    <w:p>
      <w:pPr>
        <w:pStyle w:val="BookText"/>
        <w:rPr/>
      </w:pPr>
      <w:r>
        <w:rPr>
          <w:rFonts w:ascii="IRNazanin" w:hAnsi="IRNazanin" w:eastAsia="IRNazanin"/>
          <w:color w:val="111111"/>
          <w:sz w:val="28"/>
          <w:sz w:val="28"/>
          <w:szCs w:val="28"/>
          <w:rtl w:val="true"/>
          <w:lang w:bidi="fa-IR"/>
        </w:rPr>
        <w:t>بکسر طا و را و سکون یاء مثناة تحتانیه و ضم فا و لام و نون اسم یونانی است بمعنی ذو ثلثة اوراق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اختلاف است بقول اکثر آنست که اسمی است مشترک میان حندقوقا و نبات خصیة الثعلب و بعربی مراد از حومانه است و آن نباتی است قریب بذرعی و شاخهای آن باریک و سیاه شبیه باذخر و برک آن مانند برک حندقوقا و در هر شعبه سه عدد و کل آن بنفش و رایحۀ آن شبیه بعصفر و بیخ آن دراز و صلب و تخم آن مائل بپهنی و با زغب و مستعمل برک و تخم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مقوی معده و جکر و مدر بول و حیض و آشامیدن دو مثقال از برک و تخم آن و از برک آن سه مثقال بتنهائی با آب سرد جهت ازالۀ صرع و شوصه و ابتدای استسقا و وجع رحم و عسر البول و با سکنجبین جهت سپرز و سموم هوام و چون بکوبند نبات آن را با برک و بیخ و عصارۀ آن را بر نهش هوام ریزند وجع آن را تسکین دهد و بدستور نطول طبیخ شاخهای آن و اکر بر عضو متقرح و با بر عضو سلیم برسد درد و وجع کند و بکزد و بخورد آن را آشامیدن سه برک و سه دانۀ تخم آن با شراب جهت حمی مثلثه و چهار برک و چهار دانۀ آن جهت حمی ربع بالخاصیة نافع و بیخ آن از ادویه تریاقیه و در معاجین کبار داخل مقدار شربت آن دو درم مضر کرده مصلح آن کثیرا است</w:t>
      </w:r>
      <w:bookmarkStart w:id="4460" w:name="pg2583_21756"/>
    </w:p>
    <w:p>
      <w:pPr>
        <w:pStyle w:val="Heading5"/>
        <w:numPr>
          <w:ilvl w:val="4"/>
          <w:numId w:val="1"/>
        </w:numPr>
        <w:rPr/>
      </w:pPr>
      <w:bookmarkStart w:id="4461" w:name="__RefHeading___Toc179974_1395250215"/>
      <w:bookmarkStart w:id="4462" w:name="_Toc1828"/>
      <w:bookmarkEnd w:id="4460"/>
      <w:bookmarkEnd w:id="4461"/>
      <w:r>
        <w:rPr>
          <w:rtl w:val="true"/>
        </w:rPr>
        <w:t>طریقولیون</w:t>
      </w:r>
      <w:bookmarkEnd w:id="4462"/>
    </w:p>
    <w:p>
      <w:pPr>
        <w:pStyle w:val="BookText"/>
        <w:rPr/>
      </w:pPr>
      <w:r>
        <w:rPr>
          <w:rFonts w:ascii="IRNazanin" w:hAnsi="IRNazanin" w:eastAsia="IRNazanin"/>
          <w:color w:val="111111"/>
          <w:sz w:val="28"/>
          <w:sz w:val="28"/>
          <w:szCs w:val="28"/>
          <w:rtl w:val="true"/>
          <w:lang w:bidi="fa-IR"/>
        </w:rPr>
        <w:t>بفتح طا و کسر را و سکون یا و ضم قاف و سکون واو و کسر لام و ضم یاء مثناة تحتانیه و سکون واو و نون لغت یونانی است بمعنی ذو ثلاثة عناقید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بقدر شبری برک آن شبیه ببرک ثیل و از ان قویتر و کل آن در طرف صبح سفید و در نصف روز بنفش و در شب سرخ تیره و بیخ آن خوش‌بو و سفید و طعم و بوی آن مانند زنجبیل و غلط کرده کسی که آن را بیخ تربد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آخر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معده و جکر و قاطع اخلاط بارده و جهت خفقان و رفع سموم نافع و آشامیدن دو درم از بیخ آن با شراب جهت اسهال بطن و ادرار بول مقدار شربت آن تا دو درم مضر سفل مصلح آن کثیرا است بغدادی کفته از ادویۀ سمیه است نزد اهل هند و آن را مربافلن دانسته‌اند و جالینوس این دوا را ذکر نکرده</w:t>
      </w:r>
    </w:p>
    <w:p>
      <w:pPr>
        <w:pStyle w:val="Heading5"/>
        <w:numPr>
          <w:ilvl w:val="4"/>
          <w:numId w:val="1"/>
        </w:numPr>
        <w:rPr/>
      </w:pPr>
      <w:bookmarkStart w:id="4463" w:name="__RefHeading___Toc179976_1395250215"/>
      <w:bookmarkStart w:id="4464" w:name="_Toc1829"/>
      <w:bookmarkEnd w:id="4463"/>
      <w:r>
        <w:rPr>
          <w:rtl w:val="true"/>
        </w:rPr>
        <w:t>فصل الطاء مع الفاء</w:t>
      </w:r>
      <w:bookmarkEnd w:id="4464"/>
    </w:p>
    <w:p>
      <w:pPr>
        <w:pStyle w:val="Heading5"/>
        <w:numPr>
          <w:ilvl w:val="4"/>
          <w:numId w:val="1"/>
        </w:numPr>
        <w:rPr/>
      </w:pPr>
      <w:bookmarkStart w:id="4465" w:name="__RefHeading___Toc179978_1395250215"/>
      <w:bookmarkStart w:id="4466" w:name="_Toc1830"/>
      <w:bookmarkEnd w:id="4465"/>
      <w:r>
        <w:rPr>
          <w:rtl w:val="true"/>
        </w:rPr>
        <w:t>طفشیل</w:t>
      </w:r>
      <w:bookmarkEnd w:id="4466"/>
    </w:p>
    <w:p>
      <w:pPr>
        <w:pStyle w:val="BookText"/>
        <w:rPr/>
      </w:pPr>
      <w:r>
        <w:rPr>
          <w:rFonts w:ascii="IRNazanin" w:hAnsi="IRNazanin" w:eastAsia="IRNazanin"/>
          <w:color w:val="111111"/>
          <w:sz w:val="28"/>
          <w:sz w:val="28"/>
          <w:szCs w:val="28"/>
          <w:rtl w:val="true"/>
          <w:lang w:bidi="fa-IR"/>
        </w:rPr>
        <w:t>بفتح طا و سکون فا و کسر شین معجمه و سکون یاء مثناة تحتانیه و لام بفارسی عدسی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۵٨٧</w:t>
      </w:r>
      <w:r>
        <w:rPr>
          <w:rFonts w:ascii="IRNazanin" w:hAnsi="IRNazanin" w:eastAsia="IRNazanin"/>
          <w:color w:val="111111"/>
          <w:sz w:val="28"/>
          <w:sz w:val="28"/>
          <w:szCs w:val="28"/>
          <w:rtl w:val="true"/>
          <w:lang w:bidi="fa-IR"/>
        </w:rPr>
        <w:t>عدس مقشر است که در سرکه پخته باشند و از اغذیۀ قدیمه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 الغذا و مقوی معده حار و مسکن حدت خون و صفرا و جهت تپهای مرکبۀ بلغمیه و صفراویه و قطع نمودن حیض و سلس بول نافع مضر امراض سوداوی و اعضای عصبانی و قاطع باه مصلح آن شیرینیها است</w:t>
      </w:r>
      <w:bookmarkStart w:id="4467" w:name="pg2583_21758"/>
    </w:p>
    <w:p>
      <w:pPr>
        <w:pStyle w:val="Heading5"/>
        <w:numPr>
          <w:ilvl w:val="4"/>
          <w:numId w:val="1"/>
        </w:numPr>
        <w:rPr/>
      </w:pPr>
      <w:bookmarkStart w:id="4468" w:name="__RefHeading___Toc179980_1395250215"/>
      <w:bookmarkStart w:id="4469" w:name="_Toc1831"/>
      <w:bookmarkEnd w:id="4467"/>
      <w:bookmarkEnd w:id="4468"/>
      <w:r>
        <w:rPr>
          <w:rtl w:val="true"/>
        </w:rPr>
        <w:t>فصل الطاء مع اللام</w:t>
      </w:r>
      <w:bookmarkEnd w:id="4469"/>
    </w:p>
    <w:p>
      <w:pPr>
        <w:pStyle w:val="Heading5"/>
        <w:numPr>
          <w:ilvl w:val="4"/>
          <w:numId w:val="1"/>
        </w:numPr>
        <w:rPr/>
      </w:pPr>
      <w:bookmarkStart w:id="4470" w:name="__RefHeading___Toc179982_1395250215"/>
      <w:bookmarkStart w:id="4471" w:name="_Toc1832"/>
      <w:bookmarkEnd w:id="4470"/>
      <w:r>
        <w:rPr>
          <w:rtl w:val="true"/>
        </w:rPr>
        <w:t>طلح</w:t>
      </w:r>
      <w:bookmarkEnd w:id="4471"/>
    </w:p>
    <w:p>
      <w:pPr>
        <w:pStyle w:val="BookText"/>
        <w:rPr/>
      </w:pPr>
      <w:r>
        <w:rPr>
          <w:rFonts w:ascii="IRNazanin" w:hAnsi="IRNazanin" w:eastAsia="IRNazanin"/>
          <w:color w:val="111111"/>
          <w:sz w:val="28"/>
          <w:sz w:val="28"/>
          <w:szCs w:val="28"/>
          <w:rtl w:val="true"/>
          <w:lang w:bidi="fa-IR"/>
        </w:rPr>
        <w:t>بفتح طا و سکون لام و حاء مهمله در ماهیت آن اختلاف است کویند موز است که بهندی کیله نامند و کویند نوعی از ام غیلان بیخار است باصطلاح اهل بادیه و موز در حرف المیم مع الواو ان شاء اللّه تعالی مذکور خواهد شد و ام غیلان مذکور شد</w:t>
      </w:r>
    </w:p>
    <w:p>
      <w:pPr>
        <w:pStyle w:val="Heading5"/>
        <w:numPr>
          <w:ilvl w:val="4"/>
          <w:numId w:val="1"/>
        </w:numPr>
        <w:rPr/>
      </w:pPr>
      <w:bookmarkStart w:id="4472" w:name="__RefHeading___Toc179984_1395250215"/>
      <w:bookmarkStart w:id="4473" w:name="_Toc1833"/>
      <w:bookmarkEnd w:id="4472"/>
      <w:r>
        <w:rPr>
          <w:rtl w:val="true"/>
        </w:rPr>
        <w:t>طلع</w:t>
      </w:r>
      <w:bookmarkEnd w:id="4473"/>
    </w:p>
    <w:p>
      <w:pPr>
        <w:pStyle w:val="BookText"/>
        <w:rPr/>
      </w:pPr>
      <w:r>
        <w:rPr>
          <w:rFonts w:ascii="IRNazanin" w:hAnsi="IRNazanin" w:eastAsia="IRNazanin"/>
          <w:color w:val="111111"/>
          <w:sz w:val="28"/>
          <w:sz w:val="28"/>
          <w:szCs w:val="28"/>
          <w:rtl w:val="true"/>
          <w:lang w:bidi="fa-IR"/>
        </w:rPr>
        <w:t>بفتح طا و سکون لام و عین مهمله بفارسی بهار خرما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شکوفۀ درخت خرما است در ابتدای ظهور و چون بمقدار یک شبر و یا کمتر و یا زیاده رسد شبیه بماهی بی‌سر و دم عریض الوسط سر و ته آن باریک می‌باشد آن زمان غلاف آن منشق کردد و از جوف آن خوشۀ خرما سفید رنک که دانهای آن از جو خردتر و بران کردی مانند آرد باشد ظاهر کردد و برآید و بتدریج دانهای آن بزرک و رسیدۀ آن غلاف خشک و جدا کردد و بیفتد و آن غلاف را کفری و خوشۀ خام تازه از ان برآمده را ولیغ و بفارسی دانهای آن را غورۀ خرما و آن کرد راکشن و دقیق النخل خوانند و کشن درخت نر را تا بماده نزنند بعد از آنکه دو سه دانه ثمر نر آن را در جوف ثمر ماده کذاشته و بسته باشند خرمای آن بالیده و بزرک و شیرین و لحیم نمی‌کردد و از ابتدای غورکی تا انتهای تمری مراتب اواسط آن را نامهای بسیار است و در تمر اکثری مذکور شد و صنف کفری در حرف الکاف مع الفا ان شاء اللّه تعالی خواهد آمد و بهترین طلع از برای خوردن و قداوی از نخل نر است که در زمین و آبهای شیرین روئیده باشد و دانهای آن کوچک و پوست آن سفید بود و قبوضت آن کم و تلخی نداشته باشد</w:t>
      </w:r>
      <w:bookmarkStart w:id="4474" w:name="pg2583_21760"/>
    </w:p>
    <w:p>
      <w:pPr>
        <w:pStyle w:val="BookText"/>
        <w:rPr/>
      </w:pPr>
      <w:bookmarkEnd w:id="4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معده و قابض طبع و مسکن حرارت و حدت خون و آشامیدن خشک آن بقدر نیم اوقیه جهت رفع تشنکی و اسهال و تپهای حاره و نفث الدم و نزف الدم نافع و دیر هضم و اکثار آن مولد قولنج و عسر البول و درد سینه و مصلح آن چربیها و کوشتها و شیرینیها و جوارشات مانند جوارش کمونی و فلافلی و زنجبیل مربا و عسل و کشن آن با حرارت لطیفه و رطوبت فضلیه و لهذا بغایت محرک باه مردان و محرک شهوت زنان است</w:t>
      </w:r>
    </w:p>
    <w:p>
      <w:pPr>
        <w:pStyle w:val="Heading5"/>
        <w:numPr>
          <w:ilvl w:val="4"/>
          <w:numId w:val="1"/>
        </w:numPr>
        <w:rPr/>
      </w:pPr>
      <w:bookmarkStart w:id="4475" w:name="__RefHeading___Toc179986_1395250215"/>
      <w:bookmarkStart w:id="4476" w:name="_Toc1834"/>
      <w:bookmarkEnd w:id="4475"/>
      <w:r>
        <w:rPr>
          <w:rtl w:val="true"/>
        </w:rPr>
        <w:t>طلاء</w:t>
      </w:r>
      <w:bookmarkEnd w:id="4476"/>
    </w:p>
    <w:p>
      <w:pPr>
        <w:pStyle w:val="BookText"/>
        <w:rPr/>
      </w:pPr>
      <w:r>
        <w:rPr>
          <w:rFonts w:ascii="IRNazanin" w:hAnsi="IRNazanin" w:eastAsia="IRNazanin"/>
          <w:color w:val="111111"/>
          <w:sz w:val="28"/>
          <w:sz w:val="28"/>
          <w:szCs w:val="28"/>
          <w:rtl w:val="true"/>
          <w:lang w:bidi="fa-IR"/>
        </w:rPr>
        <w:t>بکسر طا و فتح لام و الف ممدوده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آب انکور جوشانیده است که طبخ نمایند تا دو ثلث یا کمتر از ان برود و آن را میفختج نامند و بعضی اعراب آن را خمر کویند و بعضی کویند آب انکوریست که طبخ دهند تا آنکه نصف آن و یا بیشتر و یا کمتر برود و غلیظ مائل بسیاهی کردد و آن را طلا از جهت آن نامند که اعراب در جرب شتران با قطران و زقت می‌مالند و بعضی همه اقسام خمر را بدین نام مخصوص می‌دارند و بعضی مثلث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 ان</w:t>
      </w:r>
    </w:p>
    <w:p>
      <w:pPr>
        <w:pStyle w:val="BookText"/>
        <w:rPr/>
      </w:pPr>
      <w:r>
        <w:rPr>
          <w:rFonts w:ascii="IRNazanin" w:hAnsi="IRNazanin" w:eastAsia="IRNazanin"/>
          <w:color w:val="111111"/>
          <w:sz w:val="28"/>
          <w:sz w:val="28"/>
          <w:szCs w:val="28"/>
          <w:rtl w:val="true"/>
          <w:lang w:bidi="fa-IR"/>
        </w:rPr>
        <w:t>نیز قریب بخمر و مثلث است و ذکر یافت و می‌یابد ان شاء اللّه تعالی</w:t>
      </w:r>
      <w:r>
        <w:rPr>
          <w:rFonts w:eastAsia="IRNazanin" w:cs="IRNazanin"/>
          <w:color w:val="111111"/>
          <w:sz w:val="28"/>
          <w:szCs w:val="28"/>
          <w:rtl w:val="true"/>
          <w:lang w:bidi="fa-IR"/>
        </w:rPr>
        <w:t>*</w:t>
      </w:r>
    </w:p>
    <w:p>
      <w:pPr>
        <w:pStyle w:val="Heading5"/>
        <w:numPr>
          <w:ilvl w:val="4"/>
          <w:numId w:val="1"/>
        </w:numPr>
        <w:rPr/>
      </w:pPr>
      <w:bookmarkStart w:id="4477" w:name="__RefHeading___Toc179988_1395250215"/>
      <w:bookmarkStart w:id="4478" w:name="_Toc1835"/>
      <w:bookmarkEnd w:id="4477"/>
      <w:r>
        <w:rPr>
          <w:rtl w:val="true"/>
        </w:rPr>
        <w:t>طلق</w:t>
      </w:r>
      <w:bookmarkEnd w:id="4478"/>
    </w:p>
    <w:p>
      <w:pPr>
        <w:sectPr>
          <w:footerReference w:type="default" r:id="rId1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طا و لام و قاف در آخر و سکون لام غلط است و بکسر طا نیز آمده معرب از تلک فارسی و بعربی کوکب الارض و عرق العروس و بسریانی فتح جشما و کوکبا از عانیز کویند واو و بیونانی چشمارون و فلون و اسطر و بمعنی کوکب یعنی کوکب الارض و برومی غوقوطیه و بفارسی ابرک و بهودل نیز و بهندی ابهرک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جسمی معدنیست متکون که از زیبق خالص و کبریت قلیلی غالب بر ان ارضیت و یبس و فاعل انعقاد آن برودت و سه صنف می‌باشد یمانی و اندلسی و هندی و بهترین همه یمانی است و آن سفید نقره رنک شفاف و براق صفایحی است که خوب ورق ورق کردد و اوراق آن بزرک و نازک سفید براق صدفی باشد و مائل بسیاهی نباشد و بعد از ان در خوبی هندیست و آن در سفیدی</w:t>
      </w:r>
    </w:p>
    <w:p>
      <w:pPr>
        <w:pStyle w:val="BookText"/>
        <w:rPr/>
      </w:pPr>
      <w:r>
        <w:rPr>
          <w:rFonts w:ascii="IRNazanin" w:hAnsi="IRNazanin" w:eastAsia="IRNazanin"/>
          <w:color w:val="111111"/>
          <w:sz w:val="28"/>
          <w:sz w:val="28"/>
          <w:szCs w:val="28"/>
          <w:lang w:bidi="fa-IR"/>
        </w:rPr>
        <w:t>۵٨٨</w:t>
      </w:r>
      <w:r>
        <w:rPr>
          <w:rFonts w:ascii="IRNazanin" w:hAnsi="IRNazanin" w:eastAsia="IRNazanin"/>
          <w:color w:val="111111"/>
          <w:sz w:val="28"/>
          <w:sz w:val="28"/>
          <w:szCs w:val="28"/>
          <w:rtl w:val="true"/>
          <w:lang w:bidi="fa-IR"/>
        </w:rPr>
        <w:t>و نازکی کمتر از یمانیست و اندلسی که مغربی نیز نامند از همه پست‌تر و اوراق آن نازک نمی‌کردد و رنک آن با کمودت و نیز کفته‌اند دو صنف می‌باشد یکی صفایحی و ورق ورق می‌کردد و دوم مانند سنک حص و معدن آن جزیرۀ قبرس است و در هند معدن آن بعض جاها است مانند نواح عظیم‌آباد و می‌کویند که احیانا در بعضی قطعهای آن قلیلی سیماب برمی‌آید و مستعمل از ان محلوب و محلول آنست و چون بتنهائی احراق نمی‌یابد لابد بیالاید با نوشادر و کلس البیض احراق می‌نمایند و دستور حلب و حل و احراق آن در مقدمه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آخر سوم خشک و در اول سرد و در دوم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آن با ادویۀ مناسبه جهت اسهال دموی و کبدی و نزف الدم همه اعضا و رحم و ذوسنطاریا و تپهای حاره و ریزانیدن سنک کرده و مثانه و با عسل جهت سرفۀ کرم و مغسول آن به آب بارتنک جهت نفث الدم سینه و رحم و بواسیر بیعدیل و طلای آن جهت قروح رطبۀ قضیب و اعضای عصبانی و اورام حارۀ پستان و خلف اذن و بواسیر و حکه و جرب مذاکیر و سائر اعضای رخوه و جذام متقرح و رفع آثار سیاهی جلد بغایت مؤثر المضار آشامیدن آن مطلق با خطر و مضر سپرز و کرده مصلح آن کثیرا و تخم کرفس و استعمال آن با عسل رافع تشبث آنست باعضای باطنی مقدار شربت آن تا نیم مثقال و چون محلوب آن را مانند غبار سائیده و مکرر با آب خالص غسل نموده و با صمغ عربی و آب حل کنند در اعمال نقاشی و مانند آن بهتر از ورق نقره است و چون در ان زعفران اضافه نمایند مانند ورق طلا محلول باشد و با زنکار زمردی رنک و با عصفر فستقی رنک کردد و چون با شب یمانی و خطمی و مغره و سرکه و سفیدۀ تخم‌مرغ بر اعضا طلا کنند مانع سوزانیدن از آتش شود و اهل صناعت طلق را مطهر قلعی می‌دانند هرکاه بآن کداخته شود و دستور حلب و حل و احراق و دهن و اقراص کوکب در قرابادین ذکر یافت</w:t>
      </w:r>
      <w:r>
        <w:rPr>
          <w:rFonts w:eastAsia="IRNazanin" w:cs="IRNazanin"/>
          <w:color w:val="111111"/>
          <w:sz w:val="28"/>
          <w:szCs w:val="28"/>
          <w:rtl w:val="true"/>
          <w:lang w:bidi="fa-IR"/>
        </w:rPr>
        <w:t>*</w:t>
      </w:r>
      <w:bookmarkStart w:id="4479" w:name="pg2583_21764"/>
    </w:p>
    <w:p>
      <w:pPr>
        <w:pStyle w:val="Heading4"/>
        <w:numPr>
          <w:ilvl w:val="3"/>
          <w:numId w:val="1"/>
        </w:numPr>
        <w:rPr/>
      </w:pPr>
      <w:bookmarkStart w:id="4480" w:name="__RefHeading___Toc179990_1395250215"/>
      <w:bookmarkStart w:id="4481" w:name="_Toc1836"/>
      <w:bookmarkEnd w:id="4479"/>
      <w:bookmarkEnd w:id="4480"/>
      <w:r>
        <w:rPr>
          <w:rtl w:val="true"/>
        </w:rPr>
        <w:t>فصل الطاء مع الیاء المثناة التحتانیة</w:t>
      </w:r>
      <w:bookmarkEnd w:id="4481"/>
    </w:p>
    <w:p>
      <w:pPr>
        <w:pStyle w:val="Heading5"/>
        <w:numPr>
          <w:ilvl w:val="4"/>
          <w:numId w:val="1"/>
        </w:numPr>
        <w:rPr/>
      </w:pPr>
      <w:bookmarkStart w:id="4482" w:name="__RefHeading___Toc179992_1395250215"/>
      <w:bookmarkStart w:id="4483" w:name="_Toc1837"/>
      <w:bookmarkEnd w:id="4482"/>
      <w:r>
        <w:rPr>
          <w:rtl w:val="true"/>
        </w:rPr>
        <w:t>طیرانه</w:t>
      </w:r>
      <w:bookmarkEnd w:id="4483"/>
    </w:p>
    <w:p>
      <w:pPr>
        <w:pStyle w:val="BookText"/>
        <w:rPr/>
      </w:pPr>
      <w:r>
        <w:rPr>
          <w:rFonts w:ascii="IRNazanin" w:hAnsi="IRNazanin" w:eastAsia="IRNazanin"/>
          <w:color w:val="111111"/>
          <w:sz w:val="28"/>
          <w:sz w:val="28"/>
          <w:szCs w:val="28"/>
          <w:rtl w:val="true"/>
          <w:lang w:bidi="fa-IR"/>
        </w:rPr>
        <w:t>بفتح طا و سکون یا و فتح راء مهمله و الف و فتح نون و ها و طشیر و طشور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مانند فطر و بزرکتر از ان و در شب مانند چراغ می‌درخشد و تر و تازۀ آن سفید و زرد و خشک آن سرخ رنک منقطع می‌کردد از ظروف مانند اسفنج قطعهای سرخ و رطوبت آن بدبو و منبت آن اکثر زیر درخت بلوط و زیتون و در سالی که باران بسیار شود بیشتر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نفعی از ان تا حال ظاهر نشده و از سموم قتالۀ قویه است حتی بوئیدن و لمس نمودن آن و اجتناب از ان واجب</w:t>
      </w:r>
      <w:r>
        <w:rPr>
          <w:rFonts w:eastAsia="IRNazanin" w:cs="IRNazanin"/>
          <w:color w:val="111111"/>
          <w:sz w:val="28"/>
          <w:szCs w:val="28"/>
          <w:rtl w:val="true"/>
          <w:lang w:bidi="fa-IR"/>
        </w:rPr>
        <w:t>*</w:t>
      </w:r>
    </w:p>
    <w:p>
      <w:pPr>
        <w:pStyle w:val="Heading5"/>
        <w:numPr>
          <w:ilvl w:val="4"/>
          <w:numId w:val="1"/>
        </w:numPr>
        <w:rPr/>
      </w:pPr>
      <w:bookmarkStart w:id="4484" w:name="__RefHeading___Toc179994_1395250215"/>
      <w:bookmarkStart w:id="4485" w:name="_Toc1838"/>
      <w:bookmarkEnd w:id="4484"/>
      <w:r>
        <w:rPr>
          <w:rtl w:val="true"/>
        </w:rPr>
        <w:t>طین</w:t>
      </w:r>
      <w:bookmarkEnd w:id="4485"/>
    </w:p>
    <w:p>
      <w:pPr>
        <w:pStyle w:val="BookText"/>
        <w:rPr/>
      </w:pPr>
      <w:r>
        <w:rPr>
          <w:rFonts w:ascii="IRNazanin" w:hAnsi="IRNazanin" w:eastAsia="IRNazanin"/>
          <w:color w:val="111111"/>
          <w:sz w:val="28"/>
          <w:sz w:val="28"/>
          <w:szCs w:val="28"/>
          <w:rtl w:val="true"/>
          <w:lang w:bidi="fa-IR"/>
        </w:rPr>
        <w:t>بکسر طا و سکون یا و نون بفارسی خاک و بهندی متی و بسریانی چشما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بهترین آن طین حر یعنی خالص از آمیزش ریک و شوره و کبریت است که از آب شیرین باشد و آن را حرازین جهت نامند و بفارسی خاک رست نامند و لطیف‌ترین اطیان آنست که از آب شیرین جاری ته‌نشین شده باشد و طین نیل مصر بهترین اطیان انهار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مطلقا سرد و خشک مکر خاک بلد مصطکی و خاکی که در میان نمک بهم می‌رسد و یا مدتی در نمک مانده باشد و خاک دریای شور و آبهای تلخ و کبریتی و شبی و امثال اینها که همه کرم و خشک‌اند</w:t>
      </w:r>
    </w:p>
    <w:p>
      <w:pPr>
        <w:sectPr>
          <w:footerReference w:type="default" r:id="rId1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جمیع اقسام آن قابض و مجفف و جالی و مسدد و حابس اسهال و محلل اورام و مسکن التهاب و کرمی مقعده و مقوی اعضای مسترخیه از سواری بسیار و حرکت عنیفه شربا و ضمادا و طلاء بتنهائی و یا با ادویۀ مناسبۀ هر علت و آشامیدن آن جهت سل نفث الدم و سحج امعا و کزیدن ارنب بحری و ذراریح و سموم هوام و تحقین بدان جهت سحج امعا و طلای آن</w:t>
      </w:r>
      <w:r>
        <w:rPr>
          <w:rFonts w:eastAsia="IRNazanin" w:cs="IRNazanin"/>
          <w:color w:val="111111"/>
          <w:sz w:val="28"/>
          <w:szCs w:val="28"/>
          <w:rtl w:val="true"/>
          <w:lang w:bidi="fa-IR"/>
        </w:rPr>
        <w:t>&amp;</w:t>
      </w:r>
    </w:p>
    <w:p>
      <w:pPr>
        <w:sectPr>
          <w:footerReference w:type="default" r:id="rId1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۵٨٩</w:t>
      </w:r>
      <w:r>
        <w:rPr>
          <w:rFonts w:ascii="IRNazanin" w:hAnsi="IRNazanin" w:eastAsia="IRNazanin"/>
          <w:color w:val="111111"/>
          <w:sz w:val="28"/>
          <w:sz w:val="28"/>
          <w:szCs w:val="28"/>
          <w:rtl w:val="true"/>
          <w:lang w:bidi="fa-IR"/>
        </w:rPr>
        <w:t>جهت نهش افعی و کلب کلب و با سرکه و روغن کل سرخ جهت تحلیل ورم حار و چون خاک حر را با آب شیرین سرشته خشک نمایند و در آبهای کدر و شور حل کنند و بکذارند تا ته‌نشین کردد خالص و شیرین و اصلاح فساد آنها نماید و چون با آب تلخ و شور ممزوج نموده عرق کشند عرق آن شیرین براید و خاکی که مدتی آفتاب بران تابیده باشد طلای آن جهت استسقا و تقویت اعضای مسترخیه رهله و با سرکه جهت کزیدن هوام بیعدیل و غسل سربدان منقی اوساخ آن و مقوی موی و درازکنندۀ آن و خاکی که آتش بسیار دیده باشد مانند خاک اجاغ بسیار مجفف و منقی بشره و جالی بهق و رافع خشونت بدن و حکه و با سرکه جهت کزیدن زنبور و با قیروطی جهت خنازیر و تحلیل صلابات و طلای خاک تنور با نمک و سرکه جهت رفع کچلی سر اطفال مجرب و خاکی که در نمک مدتی مانده باشد و خاک ظرف کلی که در ان نمک می‌کذارند جهت تحلیل اورام بارده و انفجار دمامیل و بثور نافع و با بول بز و یا شتر و یا کاو محلل استسقا و ضماد کاه‌کل یا سرکه جهت کزیدن عقرب و هوام و تحلیل اورام حاره و چون کلاب بر ان بپاشند و ببویند مقوی دل و دماغ و رافع خفقان و غشی و التهاب و عرق کاه‌کل که با کلاب و عرق کاوزبان و امثال آن بکشند جهت تقویت قلب و رفع خفقان و ضعف معدۀ حار بسیار مفید و طلا و ضماد خاک رود نیل که هنکام زیادتی آن و بعد کمی آب خشک شده باشد مقوی اعضا و محلل اورام مزمنه و رافع استرخا و لاغری حادث از کثرت نفث الدم و در احادیث منع بسیار از خوردن طین وارد است مانند این حدیث که قال رسول اللّه صلی اللّه علیه و آله لا تاکلوا الطین فان فیه ثلثة خصال تورث الداء و تعظم البطن و تصفر اللون و قال صلی اللّه علیه و آله ایضا اکل الطین حرام علی کل مسلم و قال ایضا من اکل الطین فکانما اعان علی قتل نفسه و مضر اصحاب حصاة و دیدان و ضعف احشا است</w:t>
      </w:r>
      <w:bookmarkStart w:id="4486" w:name="pg2583_21768"/>
    </w:p>
    <w:p>
      <w:pPr>
        <w:pStyle w:val="Heading5"/>
        <w:numPr>
          <w:ilvl w:val="4"/>
          <w:numId w:val="1"/>
        </w:numPr>
        <w:rPr/>
      </w:pPr>
      <w:bookmarkStart w:id="4487" w:name="__RefHeading___Toc179996_1395250215"/>
      <w:bookmarkStart w:id="4488" w:name="_Toc1839"/>
      <w:bookmarkEnd w:id="4486"/>
      <w:bookmarkEnd w:id="4487"/>
      <w:r>
        <w:rPr>
          <w:rtl w:val="true"/>
        </w:rPr>
        <w:t>*</w:t>
      </w:r>
      <w:r>
        <w:rPr>
          <w:rtl w:val="true"/>
        </w:rPr>
        <w:t>طین الابیض</w:t>
      </w:r>
      <w:bookmarkEnd w:id="4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 است سفید رنک با غرویت و نرم اندک چرب با چسپندکی کمی که در بعض اراضی خصوص جاها که طین حر باشد خصوصا در زمین کوفه و حجاز بهم می‌رسد و آن رکهای خاک خالص لزج چسپنده است شبیه بطین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چرک موی سر چون سر را بدان بشویند و جهت قروح مزمنه و دمامیل و تحلیل اورام حاره و تسکین آنها ذرور او طلاء نافع و در سائر خواص مانند طین خراسانی است</w:t>
      </w:r>
    </w:p>
    <w:p>
      <w:pPr>
        <w:pStyle w:val="Heading5"/>
        <w:numPr>
          <w:ilvl w:val="4"/>
          <w:numId w:val="1"/>
        </w:numPr>
        <w:rPr/>
      </w:pPr>
      <w:bookmarkStart w:id="4489" w:name="__RefHeading___Toc179998_1395250215"/>
      <w:bookmarkStart w:id="4490" w:name="_Toc1840"/>
      <w:bookmarkEnd w:id="4489"/>
      <w:r>
        <w:rPr>
          <w:rtl w:val="true"/>
        </w:rPr>
        <w:t>طین الاحمر</w:t>
      </w:r>
      <w:bookmarkEnd w:id="4490"/>
    </w:p>
    <w:p>
      <w:pPr>
        <w:pStyle w:val="BookText"/>
        <w:rPr/>
      </w:pPr>
      <w:r>
        <w:rPr>
          <w:rFonts w:ascii="IRNazanin" w:hAnsi="IRNazanin" w:eastAsia="IRNazanin"/>
          <w:color w:val="111111"/>
          <w:sz w:val="28"/>
          <w:sz w:val="28"/>
          <w:szCs w:val="28"/>
          <w:rtl w:val="true"/>
          <w:lang w:bidi="fa-IR"/>
        </w:rPr>
        <w:t>طین مغره است که بفارسی کل سرخ یزدی و بهندی کیرو نامند و کاهی آن را طین فارسی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 ان</w:t>
      </w:r>
    </w:p>
    <w:p>
      <w:pPr>
        <w:pStyle w:val="BookText"/>
        <w:rPr/>
      </w:pPr>
      <w:r>
        <w:rPr>
          <w:rFonts w:ascii="IRNazanin" w:hAnsi="IRNazanin" w:eastAsia="IRNazanin"/>
          <w:color w:val="111111"/>
          <w:sz w:val="28"/>
          <w:sz w:val="28"/>
          <w:szCs w:val="28"/>
          <w:rtl w:val="true"/>
          <w:lang w:bidi="fa-IR"/>
        </w:rPr>
        <w:t>در مغره در حرف المیم مع الغین مذکور خواهد شد ان شاء اللّه تعالی</w:t>
      </w:r>
    </w:p>
    <w:p>
      <w:pPr>
        <w:pStyle w:val="Heading5"/>
        <w:numPr>
          <w:ilvl w:val="4"/>
          <w:numId w:val="1"/>
        </w:numPr>
        <w:rPr/>
      </w:pPr>
      <w:bookmarkStart w:id="4491" w:name="__RefHeading___Toc180000_1395250215"/>
      <w:bookmarkStart w:id="4492" w:name="_Toc1841"/>
      <w:bookmarkEnd w:id="4491"/>
      <w:r>
        <w:rPr>
          <w:rtl w:val="true"/>
        </w:rPr>
        <w:t>طین الاخضر</w:t>
      </w:r>
      <w:bookmarkEnd w:id="4492"/>
    </w:p>
    <w:p>
      <w:pPr>
        <w:pStyle w:val="BookText"/>
        <w:rPr/>
      </w:pPr>
      <w:r>
        <w:rPr>
          <w:rFonts w:ascii="IRNazanin" w:hAnsi="IRNazanin" w:eastAsia="IRNazanin"/>
          <w:color w:val="111111"/>
          <w:sz w:val="28"/>
          <w:sz w:val="28"/>
          <w:szCs w:val="28"/>
          <w:rtl w:val="true"/>
          <w:lang w:bidi="fa-IR"/>
        </w:rPr>
        <w:t>بفتح همزه و سکون خا و فتح ضاد معجمتین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سبز رنک چرب با لزوجت و چسپندکی که آزادکان که از توابع شیراز است می‌آورند و در بعضی از قطعهای آن رنکهای زرد و سرخ و سفید می‌باشد و بهترین آن سبز یکرنک خالص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ایران او را بریان نموده دود داده می‌خورند و می‌کویند جهت طپش قلب نافع و شستن سر و بدن بدان مسکن حرارت و نرم کنندۀ جلد و مو و رافع چرک و شپش و پاشیدن سودۀ آن بر فرش و غیره که بران روغن ریخته باشند ناشف آنست</w:t>
      </w:r>
      <w:bookmarkStart w:id="4493" w:name="pg2583_21770"/>
    </w:p>
    <w:p>
      <w:pPr>
        <w:pStyle w:val="Heading5"/>
        <w:numPr>
          <w:ilvl w:val="4"/>
          <w:numId w:val="1"/>
        </w:numPr>
        <w:rPr/>
      </w:pPr>
      <w:bookmarkStart w:id="4494" w:name="__RefHeading___Toc180002_1395250215"/>
      <w:bookmarkStart w:id="4495" w:name="_Toc1842"/>
      <w:bookmarkEnd w:id="4493"/>
      <w:bookmarkEnd w:id="4494"/>
      <w:r>
        <w:rPr>
          <w:rtl w:val="true"/>
        </w:rPr>
        <w:t>طین الارمنی</w:t>
      </w:r>
      <w:bookmarkEnd w:id="4495"/>
    </w:p>
    <w:p>
      <w:pPr>
        <w:pStyle w:val="BookText"/>
        <w:rPr/>
      </w:pPr>
      <w:r>
        <w:rPr>
          <w:rFonts w:ascii="IRNazanin" w:hAnsi="IRNazanin" w:eastAsia="IRNazanin"/>
          <w:color w:val="111111"/>
          <w:sz w:val="28"/>
          <w:sz w:val="28"/>
          <w:szCs w:val="28"/>
          <w:rtl w:val="true"/>
          <w:lang w:bidi="fa-IR"/>
        </w:rPr>
        <w:t>بفتح اول و سکون راء مهمله و فتح میم و کسر نون و یاء مثناة تحتانیه نسبت بسریانی حمادرمنایا و بیونانی بیلاطرنیون و برومی فلاارمیانا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کلی است سرخ تیره جکری رنک با نرمی و اندک چربی و غرویت که بزبان بچسپد و خوش‌بو و در طعم شبیه بخاک باشد و از ایروان و ارمنیه آورند و کاه بر حجر ارمنی نیز بمجاز</w:t>
      </w:r>
    </w:p>
    <w:p>
      <w:pPr>
        <w:pStyle w:val="BookText"/>
        <w:rPr/>
      </w:pPr>
      <w:r>
        <w:rPr>
          <w:rFonts w:ascii="IRNazanin" w:hAnsi="IRNazanin" w:eastAsia="IRNazanin"/>
          <w:color w:val="111111"/>
          <w:sz w:val="28"/>
          <w:sz w:val="28"/>
          <w:szCs w:val="28"/>
          <w:lang w:bidi="fa-IR"/>
        </w:rPr>
        <w:t>۵٩٠</w:t>
      </w:r>
      <w:r>
        <w:rPr>
          <w:rFonts w:ascii="IRNazanin" w:hAnsi="IRNazanin" w:eastAsia="IRNazanin"/>
          <w:color w:val="111111"/>
          <w:sz w:val="28"/>
          <w:sz w:val="28"/>
          <w:szCs w:val="28"/>
          <w:rtl w:val="true"/>
          <w:lang w:bidi="fa-IR"/>
        </w:rPr>
        <w:t>اطلاق می‌نمایند و بهترین آن نرم املس چرب خالص صافی از سنک‌ریزه و رمل چسپنده بزبان طلائی رنک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در اول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مغری و مقوی قلب و حابس نزف الدم و نفث الدم صدر و بطن و رحم و امعا و معده و بواسیر و بول و بجهت قروح آنها و قروح و قلاع دهان و منع نزلات عظیمۀ منحدره بسوی سینه و ضیق النفس و سرفه و سل و حمیات و ربو حادث از انها و جهت حبس اسهال شربا بسیار نافع بجهت شدت تجفیفی که دارد و ازین جهت نیز رادع اورام است و بجهت وبا و طاعون چون پیش از حدوث آن چند روز و یا در ان هنکام نیز با سرکه و کلاب اکر تپ نباشد و الا با آب و سرکه بخورند و بر ورم آن طلا نمایند امان یابند از ان و با اقاقیا جهت کسر عظام طلاء و ذرور آن جهت حبس نزف الدم کل اعضای ظاهری و تجفیف قروح رطبه مفید مضر طحال مصلح آن مصطکی و کلاب مقدار شربت آن از نیم درم تا دو درم بدل آن طین مغره و طین حجازیست</w:t>
      </w:r>
      <w:r>
        <w:rPr>
          <w:rFonts w:eastAsia="IRNazanin" w:cs="IRNazanin"/>
          <w:color w:val="111111"/>
          <w:sz w:val="28"/>
          <w:szCs w:val="28"/>
          <w:rtl w:val="true"/>
          <w:lang w:bidi="fa-IR"/>
        </w:rPr>
        <w:t>*</w:t>
      </w:r>
      <w:bookmarkStart w:id="4496" w:name="pg2583_21772"/>
    </w:p>
    <w:p>
      <w:pPr>
        <w:pStyle w:val="Heading5"/>
        <w:numPr>
          <w:ilvl w:val="4"/>
          <w:numId w:val="1"/>
        </w:numPr>
        <w:rPr/>
      </w:pPr>
      <w:bookmarkStart w:id="4497" w:name="__RefHeading___Toc180004_1395250215"/>
      <w:bookmarkStart w:id="4498" w:name="_Toc1843"/>
      <w:bookmarkEnd w:id="4496"/>
      <w:bookmarkEnd w:id="4497"/>
      <w:r>
        <w:rPr>
          <w:rtl w:val="true"/>
        </w:rPr>
        <w:t>طین الاصفر</w:t>
      </w:r>
      <w:bookmarkEnd w:id="4498"/>
    </w:p>
    <w:p>
      <w:pPr>
        <w:pStyle w:val="BookText"/>
        <w:rPr/>
      </w:pPr>
      <w:r>
        <w:rPr>
          <w:rFonts w:ascii="IRNazanin" w:hAnsi="IRNazanin" w:eastAsia="IRNazanin"/>
          <w:color w:val="111111"/>
          <w:sz w:val="28"/>
          <w:sz w:val="28"/>
          <w:szCs w:val="28"/>
          <w:rtl w:val="true"/>
          <w:lang w:bidi="fa-IR"/>
        </w:rPr>
        <w:t>بفتح اول و سکون صاد مهمله و فتح ما و راء مهمله و آن را طین الصنم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زرد مائل بتیرکی که از میان دو کوه حوالی قسطنطینیه آورند و رهبانان سکنۀ آنجا بر ان صورتی نقش می‌نمایند و کویند صورت بت است و بعضی کویند نقش دیکر است غیر معلوم از قبیل طلسم و کویند چیزیست که بهندی آن را پیوری نامند و اصلی ندارد زیرا که پیوری چیزیست زرد سبک وزن مصنوع از بول بچۀ کاو تازه زائیده که بآن برک درخت انبۀ خام خورانیده طبخ نموده بعمل می‌آورند و اکثر مستعمل نقاشان است و مشهور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قابض و حابس و جهت نفث الدم و نزف الدم اعضای باطنی و قیام کبدی و قیام المده شربا بهترین اطیان است و ذرور آن جهت نزف الدم ظاهر و تجفیف قروح نافع</w:t>
      </w:r>
      <w:r>
        <w:rPr>
          <w:rFonts w:eastAsia="IRNazanin" w:cs="IRNazanin"/>
          <w:color w:val="111111"/>
          <w:sz w:val="28"/>
          <w:szCs w:val="28"/>
          <w:rtl w:val="true"/>
          <w:lang w:bidi="fa-IR"/>
        </w:rPr>
        <w:t>*</w:t>
      </w:r>
    </w:p>
    <w:p>
      <w:pPr>
        <w:pStyle w:val="Heading5"/>
        <w:numPr>
          <w:ilvl w:val="4"/>
          <w:numId w:val="1"/>
        </w:numPr>
        <w:rPr/>
      </w:pPr>
      <w:bookmarkStart w:id="4499" w:name="__RefHeading___Toc180006_1395250215"/>
      <w:bookmarkStart w:id="4500" w:name="_Toc1844"/>
      <w:bookmarkEnd w:id="4499"/>
      <w:r>
        <w:rPr>
          <w:rtl w:val="true"/>
        </w:rPr>
        <w:t>طین الاقریطس</w:t>
      </w:r>
      <w:bookmarkEnd w:id="4500"/>
    </w:p>
    <w:p>
      <w:pPr>
        <w:pStyle w:val="BookText"/>
        <w:rPr/>
      </w:pPr>
      <w:r>
        <w:rPr>
          <w:rFonts w:ascii="IRNazanin" w:hAnsi="IRNazanin" w:eastAsia="IRNazanin"/>
          <w:color w:val="111111"/>
          <w:sz w:val="28"/>
          <w:sz w:val="28"/>
          <w:szCs w:val="28"/>
          <w:rtl w:val="true"/>
          <w:lang w:bidi="fa-IR"/>
        </w:rPr>
        <w:t>بکسر همزه و سکون قاف و کسر راء مهمله و سکون یاء مثناة تحتانیه و کسر طا و سین مهملتین و اقرقرطون و قریطون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خاکستری رنک با خشونت و بانکشت شکسته کردد و در قوت شبیه بشب است و از ان بسیار ضعیف‌ترین و فرق میان هر دو بچشیدن معلوم می‌کردد که تجفیف این بآن حد نیست و غالب بر ان اجزای هوائیه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بی‌لذع و جهت قروح چشم نافع و تعلیق آن جهت حفظ جنین و منع از اسقاط مؤثر و کفته‌اند مسهل ولادت است و نقاشان جهت ثبات رنک آن در نقاشی مستعمل دارند</w:t>
      </w:r>
      <w:bookmarkStart w:id="4501" w:name="pg2583_21774"/>
    </w:p>
    <w:p>
      <w:pPr>
        <w:pStyle w:val="Heading5"/>
        <w:numPr>
          <w:ilvl w:val="4"/>
          <w:numId w:val="1"/>
        </w:numPr>
        <w:rPr/>
      </w:pPr>
      <w:bookmarkStart w:id="4502" w:name="__RefHeading___Toc180008_1395250215"/>
      <w:bookmarkStart w:id="4503" w:name="_Toc1845"/>
      <w:bookmarkEnd w:id="4501"/>
      <w:bookmarkEnd w:id="4502"/>
      <w:r>
        <w:rPr>
          <w:rtl w:val="true"/>
        </w:rPr>
        <w:t>طین الاندلسی</w:t>
      </w:r>
      <w:bookmarkEnd w:id="4503"/>
    </w:p>
    <w:p>
      <w:pPr>
        <w:pStyle w:val="BookText"/>
        <w:rPr/>
      </w:pPr>
      <w:r>
        <w:rPr>
          <w:rFonts w:ascii="IRNazanin" w:hAnsi="IRNazanin" w:eastAsia="IRNazanin"/>
          <w:color w:val="111111"/>
          <w:sz w:val="28"/>
          <w:sz w:val="28"/>
          <w:szCs w:val="28"/>
          <w:rtl w:val="true"/>
          <w:lang w:bidi="fa-IR"/>
        </w:rPr>
        <w:t>بضم همزه و سکون نون و ضم دال مهمله و ضم لام و کسر سین مهملۀ مشدده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خاک سیاه کثیفی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تحلیل اورام ضمادا و طلاء نافع است</w:t>
      </w:r>
      <w:r>
        <w:rPr>
          <w:rFonts w:eastAsia="IRNazanin" w:cs="IRNazanin"/>
          <w:color w:val="111111"/>
          <w:sz w:val="28"/>
          <w:szCs w:val="28"/>
          <w:rtl w:val="true"/>
          <w:lang w:bidi="fa-IR"/>
        </w:rPr>
        <w:t>*</w:t>
      </w:r>
    </w:p>
    <w:p>
      <w:pPr>
        <w:pStyle w:val="Heading5"/>
        <w:numPr>
          <w:ilvl w:val="4"/>
          <w:numId w:val="1"/>
        </w:numPr>
        <w:rPr/>
      </w:pPr>
      <w:bookmarkStart w:id="4504" w:name="__RefHeading___Toc180010_1395250215"/>
      <w:bookmarkStart w:id="4505" w:name="_Toc1846"/>
      <w:bookmarkEnd w:id="4504"/>
      <w:r>
        <w:rPr>
          <w:rtl w:val="true"/>
        </w:rPr>
        <w:t>طین الجلود</w:t>
      </w:r>
      <w:bookmarkEnd w:id="4505"/>
    </w:p>
    <w:p>
      <w:pPr>
        <w:pStyle w:val="BookText"/>
        <w:rPr/>
      </w:pPr>
      <w:r>
        <w:rPr>
          <w:rFonts w:ascii="IRNazanin" w:hAnsi="IRNazanin" w:eastAsia="IRNazanin"/>
          <w:color w:val="111111"/>
          <w:sz w:val="28"/>
          <w:sz w:val="28"/>
          <w:szCs w:val="28"/>
          <w:rtl w:val="true"/>
          <w:lang w:bidi="fa-IR"/>
        </w:rPr>
        <w:t>بضم جیم و لام و سکون واو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سرخ تیره رنک املس که پوست حیوانات را بآن رنک می‌کنند سرخ مائل بزردی می‌کردد و رنک آن قیام و ثبات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با قوت قابضۀ شدیده و محلله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طلای آن محلل اورام و با آب برک بارتنک جهت اسهال نافع و خوردن آن جائز نیست و ردی است</w:t>
      </w:r>
    </w:p>
    <w:p>
      <w:pPr>
        <w:pStyle w:val="Heading5"/>
        <w:numPr>
          <w:ilvl w:val="4"/>
          <w:numId w:val="1"/>
        </w:numPr>
        <w:rPr/>
      </w:pPr>
      <w:bookmarkStart w:id="4506" w:name="__RefHeading___Toc180012_1395250215"/>
      <w:bookmarkStart w:id="4507" w:name="_Toc1847"/>
      <w:bookmarkEnd w:id="4506"/>
      <w:r>
        <w:rPr>
          <w:rtl w:val="true"/>
        </w:rPr>
        <w:t>طین الحر</w:t>
      </w:r>
      <w:bookmarkEnd w:id="4507"/>
    </w:p>
    <w:p>
      <w:pPr>
        <w:pStyle w:val="BookText"/>
        <w:rPr/>
      </w:pPr>
      <w:r>
        <w:rPr>
          <w:rFonts w:ascii="IRNazanin" w:hAnsi="IRNazanin" w:eastAsia="IRNazanin"/>
          <w:color w:val="111111"/>
          <w:sz w:val="28"/>
          <w:sz w:val="28"/>
          <w:szCs w:val="28"/>
          <w:rtl w:val="true"/>
          <w:lang w:bidi="fa-IR"/>
        </w:rPr>
        <w:t>بضم حاء مهمله و راء مهملۀ مشدده بفارسی خاک رست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بعضی آن را شامل طین اندلسی و طین فارسی و بعضی خاکی که از سیراف می‌آورند دانسته‌اند و آن خاکی است رخو سبک خالص و بسیار سبز شبیه بریحان و چون دود دهند آن را خوش‌بو و خوش‌طعم کردد و آن را می‌خورند کسانی که معتاد بکل خوردن‌اند زیرا که مضرت این کمتر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۵٩١</w:t>
      </w:r>
      <w:r>
        <w:rPr>
          <w:rFonts w:ascii="IRNazanin" w:hAnsi="IRNazanin" w:eastAsia="IRNazanin"/>
          <w:color w:val="111111"/>
          <w:sz w:val="28"/>
          <w:sz w:val="28"/>
          <w:szCs w:val="28"/>
          <w:rtl w:val="true"/>
          <w:lang w:bidi="fa-IR"/>
        </w:rPr>
        <w:t>انه اطیان دیکر است و بعضی کفته خاک خالص از آمیزش ریک و رمل و اشیای غریبه است و بعضی از انواع طین قیمولیا و از اصناف طین الخراطین دانسته‌اند</w:t>
      </w:r>
    </w:p>
    <w:p>
      <w:pPr>
        <w:pStyle w:val="Heading5"/>
        <w:numPr>
          <w:ilvl w:val="4"/>
          <w:numId w:val="1"/>
        </w:numPr>
        <w:rPr/>
      </w:pPr>
      <w:bookmarkStart w:id="4508" w:name="__RefHeading___Toc180014_1395250215"/>
      <w:bookmarkStart w:id="4509" w:name="_Toc1848"/>
      <w:bookmarkEnd w:id="4508"/>
      <w:r>
        <w:rPr>
          <w:rtl w:val="true"/>
        </w:rPr>
        <w:t>طین الحکمة</w:t>
      </w:r>
      <w:bookmarkEnd w:id="4509"/>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مرکبات است و دستور صنعت آن در مقدمه و در قرابادین مذکور شد بر ظروف شیشه و چینی و غیره جهت رفع ضرر از آتش و صدمات می‌مالند و ضماد آن جهت شکستکی اعضا و تقویت استخوان و عصب مؤثر است</w:t>
      </w:r>
      <w:bookmarkStart w:id="4510" w:name="pg2583_21776"/>
    </w:p>
    <w:p>
      <w:pPr>
        <w:pStyle w:val="Heading5"/>
        <w:numPr>
          <w:ilvl w:val="4"/>
          <w:numId w:val="1"/>
        </w:numPr>
        <w:rPr/>
      </w:pPr>
      <w:bookmarkStart w:id="4511" w:name="__RefHeading___Toc180016_1395250215"/>
      <w:bookmarkStart w:id="4512" w:name="_Toc1849"/>
      <w:bookmarkEnd w:id="4510"/>
      <w:bookmarkEnd w:id="4511"/>
      <w:r>
        <w:rPr>
          <w:rtl w:val="true"/>
        </w:rPr>
        <w:t>طین الخراسانی</w:t>
      </w:r>
      <w:bookmarkEnd w:id="4512"/>
    </w:p>
    <w:p>
      <w:pPr>
        <w:pStyle w:val="BookText"/>
        <w:rPr/>
      </w:pPr>
      <w:r>
        <w:rPr>
          <w:rFonts w:ascii="IRNazanin" w:hAnsi="IRNazanin" w:eastAsia="IRNazanin"/>
          <w:color w:val="111111"/>
          <w:sz w:val="28"/>
          <w:sz w:val="28"/>
          <w:szCs w:val="28"/>
          <w:rtl w:val="true"/>
          <w:lang w:bidi="fa-IR"/>
        </w:rPr>
        <w:t>بضم خاء معجمه و فتح راء مهمله و الف و فتح سین و الف و کسر نون و یاء نسبت و آن را طین نیشاپوری و طین الاکل و طین الماکول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کلی است بسیار سفید خوش‌بو و خوش‌طعم با اندک شوری و ضرر خوردن آن کمتر از خاکهای دیکر است و لهذا کسانی که عادت بخوردن خاک دارند از ان می‌خورند و بعضی بریان کرده بخور داده بعضی خام و بعد بریان کردن شوری آن اندک کم می‌کردد و در بغداد اطفال بان بر الواح می‌نویسند و بعضی مردم آن را بریان نموده با کلاب شسته صاف و خالص آن را اقراص ساخته خشک نموده تناول می‌نمایند و بعضی قدری مشک و یا عنبر و یا کافور نیز اضافه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بعضی بسبب ملوحت آن اندک کرم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1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تنقل خالص و با مصول مطیب آن بنحو مذکور جهت خوشبوئی نکهت و تقویت معده و تسکین غثیان و قئ و منع سیلان لعاب و آب از دهان وقت خواب و رفع جوع کلبی و هیضۀ مهلکه با قئ و اسهال و منع نزلات مفید خصوصا که تربیت و پرورش باشنه و سعد و اذخر و قاقله و کبابه و امثال اینها بکلاب تر کرده باشند مقدار شربت آن از یک مثقال تا سه مثقال و در رفع هیضه دو اوقیۀ آن با آب سیب میخوش و یا با رب آن و با آب طبیخ سعد و با آب سرد و اکثار آن مفسد مزاج و مولد سدد و حصاة و مضر معتادین بسدۀ کبد و ماساریقا و ضعف کبد و مسالک ضیقه و سنک کرده و مثانه و لیکن بمضرات اطیان دیکر نیست مصلح آن انیسون و تخم کرفس است</w:t>
      </w:r>
      <w:r>
        <w:rPr>
          <w:rFonts w:eastAsia="IRNazanin" w:cs="IRNazanin"/>
          <w:color w:val="111111"/>
          <w:sz w:val="28"/>
          <w:szCs w:val="28"/>
          <w:rtl w:val="true"/>
          <w:lang w:bidi="fa-IR"/>
        </w:rPr>
        <w:t>*</w:t>
      </w:r>
      <w:bookmarkStart w:id="4513" w:name="pg2583_21778"/>
    </w:p>
    <w:p>
      <w:pPr>
        <w:pStyle w:val="Heading5"/>
        <w:numPr>
          <w:ilvl w:val="4"/>
          <w:numId w:val="1"/>
        </w:numPr>
        <w:rPr/>
      </w:pPr>
      <w:bookmarkStart w:id="4514" w:name="__RefHeading___Toc180018_1395250215"/>
      <w:bookmarkStart w:id="4515" w:name="_Toc1850"/>
      <w:bookmarkEnd w:id="4513"/>
      <w:bookmarkEnd w:id="4514"/>
      <w:r>
        <w:rPr>
          <w:rtl w:val="true"/>
        </w:rPr>
        <w:t>طین داغستانی</w:t>
      </w:r>
      <w:bookmarkEnd w:id="4515"/>
    </w:p>
    <w:p>
      <w:pPr>
        <w:pStyle w:val="BookText"/>
        <w:rPr/>
      </w:pPr>
      <w:r>
        <w:rPr>
          <w:rFonts w:ascii="IRNazanin" w:hAnsi="IRNazanin" w:eastAsia="IRNazanin"/>
          <w:color w:val="111111"/>
          <w:sz w:val="28"/>
          <w:sz w:val="28"/>
          <w:szCs w:val="28"/>
          <w:rtl w:val="true"/>
          <w:lang w:bidi="fa-IR"/>
        </w:rPr>
        <w:t>بفتح دال مهمله و الف و کسر غین معجمه و سکون سین مهمله و فتح تاء مثناة فوقانیه و الف و کسر نون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که از داغستان و قریب بدربند بلدۀ شیروان آذربیجان آورند و الوان می‌باشد بهترین آن خاکی است کاهی رنک خوش‌بو که از داغستان قریب بنواح شیروان آورند و کاهی آن را مانند اطیان دیکر می‌شویند و اقراص می‌سازند و این هنکام سفید رنک املس نرم سبک خالص از رمل و سنکریزه چسپنده زود در آب کدازنده می‌باشد و بعضی از ان کبودرنک و این در خوبی بعد از 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قوی و رافع خفقان و غشی و سمیت اخلاط و تپ وبائی حادث از اخلاط فاسده و در سائر افعال قویتر و بهتر از طین مختوم و اکثر معتادین بکل بسبب کمی مضرت این را می‌خورند خصوصا زنان عراق و عرب و لیکن مسدد و مفسد لون است مصلح آن شستن و مشوی نمودن آنست</w:t>
      </w:r>
    </w:p>
    <w:p>
      <w:pPr>
        <w:pStyle w:val="Heading5"/>
        <w:numPr>
          <w:ilvl w:val="4"/>
          <w:numId w:val="1"/>
        </w:numPr>
        <w:rPr/>
      </w:pPr>
      <w:bookmarkStart w:id="4516" w:name="__RefHeading___Toc180020_1395250215"/>
      <w:bookmarkStart w:id="4517" w:name="_Toc1851"/>
      <w:bookmarkEnd w:id="4516"/>
      <w:r>
        <w:rPr>
          <w:rtl w:val="true"/>
        </w:rPr>
        <w:t>طین الدقوقی</w:t>
      </w:r>
      <w:bookmarkEnd w:id="4517"/>
    </w:p>
    <w:p>
      <w:pPr>
        <w:pStyle w:val="BookText"/>
        <w:rPr/>
      </w:pPr>
      <w:r>
        <w:rPr>
          <w:rFonts w:ascii="IRNazanin" w:hAnsi="IRNazanin" w:eastAsia="IRNazanin"/>
          <w:color w:val="111111"/>
          <w:sz w:val="28"/>
          <w:sz w:val="28"/>
          <w:szCs w:val="28"/>
          <w:rtl w:val="true"/>
          <w:lang w:bidi="fa-IR"/>
        </w:rPr>
        <w:t>بفتح دال مهمله و ضم قاف و سکون واو و کسر قاف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که از ناحیۀ دفوقی بلدۀ حلب آورند کبود رنک با یبوست قوی و بعضی از ان سفیدرنک سبک املس خالص از رمل و سنک‌ریزه و زود کدازد در آب و این بهترین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با قوت قابضه و اندک حرارتی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قابض و حابس اسهال و ناشف رطوبات معده و اورام مرکبه و حاره و زائل کنندۀ اوساخ بدن و موی شربا و طلاء و غسولا و زنان معتاد بخوردن اطیان بیشتر این را می‌خورند بجای طین خراسانی و لیکن مسدد و مفسد رنک است</w:t>
      </w:r>
      <w:bookmarkStart w:id="4518" w:name="pg2583_21780"/>
    </w:p>
    <w:p>
      <w:pPr>
        <w:pStyle w:val="BookText"/>
        <w:rPr/>
      </w:pPr>
      <w:bookmarkEnd w:id="4518"/>
      <w:r>
        <w:rPr>
          <w:rFonts w:ascii="IRNazanin" w:hAnsi="IRNazanin" w:eastAsia="IRNazanin"/>
          <w:color w:val="111111"/>
          <w:sz w:val="28"/>
          <w:sz w:val="28"/>
          <w:szCs w:val="28"/>
          <w:lang w:bidi="fa-IR"/>
        </w:rPr>
        <w:t>۵٩٢</w:t>
      </w:r>
      <w:r>
        <w:rPr>
          <w:rFonts w:ascii="IRNazanin" w:hAnsi="IRNazanin" w:eastAsia="IRNazanin"/>
          <w:color w:val="111111"/>
          <w:sz w:val="28"/>
          <w:sz w:val="28"/>
          <w:szCs w:val="28"/>
          <w:rtl w:val="true"/>
          <w:lang w:bidi="fa-IR"/>
        </w:rPr>
        <w:t>و بسبب اندک حرارتی که دارد خون را فاسد می‌سازد مصلح آن شستن و بریان نمودن و خوردن انیسون است بالای آن و خوردن شیرینی بالای آن و با آن بسیار مضر</w:t>
      </w:r>
      <w:r>
        <w:rPr>
          <w:rFonts w:eastAsia="IRNazanin" w:cs="IRNazanin"/>
          <w:color w:val="111111"/>
          <w:sz w:val="28"/>
          <w:szCs w:val="28"/>
          <w:rtl w:val="true"/>
          <w:lang w:bidi="fa-IR"/>
        </w:rPr>
        <w:t>*</w:t>
      </w:r>
    </w:p>
    <w:p>
      <w:pPr>
        <w:pStyle w:val="Heading5"/>
        <w:numPr>
          <w:ilvl w:val="4"/>
          <w:numId w:val="1"/>
        </w:numPr>
        <w:rPr/>
      </w:pPr>
      <w:bookmarkStart w:id="4519" w:name="__RefHeading___Toc180022_1395250215"/>
      <w:bookmarkStart w:id="4520" w:name="_Toc1852"/>
      <w:bookmarkEnd w:id="4519"/>
      <w:r>
        <w:rPr>
          <w:rtl w:val="true"/>
        </w:rPr>
        <w:t>طین الرومی</w:t>
      </w:r>
      <w:bookmarkEnd w:id="4520"/>
    </w:p>
    <w:p>
      <w:pPr>
        <w:pStyle w:val="BookText"/>
        <w:rPr/>
      </w:pPr>
      <w:r>
        <w:rPr>
          <w:rFonts w:ascii="IRNazanin" w:hAnsi="IRNazanin" w:eastAsia="IRNazanin"/>
          <w:color w:val="111111"/>
          <w:sz w:val="28"/>
          <w:sz w:val="28"/>
          <w:szCs w:val="28"/>
          <w:rtl w:val="true"/>
          <w:lang w:bidi="fa-IR"/>
        </w:rPr>
        <w:t>بضم راء مهمله و سکون واو و کسر میم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سرخ نیم رنک و بعضی سفید مائل بکبودی و خوش‌بو و آن نوعی از طین قبرسی سفید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مجفف و قابض طلای آن با آب کاسنی محلل و مانع ورم اجفان و خون آمدن از چشم و در سائر افعال مانند کل ارمنی است</w:t>
      </w:r>
    </w:p>
    <w:p>
      <w:pPr>
        <w:pStyle w:val="Heading5"/>
        <w:numPr>
          <w:ilvl w:val="4"/>
          <w:numId w:val="1"/>
        </w:numPr>
        <w:rPr/>
      </w:pPr>
      <w:bookmarkStart w:id="4521" w:name="__RefHeading___Toc180024_1395250215"/>
      <w:bookmarkStart w:id="4522" w:name="_Toc1853"/>
      <w:bookmarkEnd w:id="4521"/>
      <w:r>
        <w:rPr>
          <w:rtl w:val="true"/>
        </w:rPr>
        <w:t>طین شاموس</w:t>
      </w:r>
      <w:bookmarkEnd w:id="4522"/>
    </w:p>
    <w:p>
      <w:pPr>
        <w:pStyle w:val="BookText"/>
        <w:rPr/>
      </w:pPr>
      <w:r>
        <w:rPr>
          <w:rFonts w:ascii="IRNazanin" w:hAnsi="IRNazanin" w:eastAsia="IRNazanin"/>
          <w:color w:val="111111"/>
          <w:sz w:val="28"/>
          <w:sz w:val="28"/>
          <w:szCs w:val="28"/>
          <w:rtl w:val="true"/>
          <w:lang w:bidi="fa-IR"/>
        </w:rPr>
        <w:t>بفتح شین معجمه و الف و ضم میم و سکون واو و سین مهمله و آن را طین شامیس و کوکب الارض و کوکب شاموس و بسریانی چشماشاموس و برومی فلاغاسامس و بیونانی ابو بریطس و بفارسی کل سفید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چند صنف می‌باشد صنفی سفید صفایحی اندک براق ناصاف شبیه بحجر المس و صنفی رمادی رنک صفایحی نرم زودشکن که در آب زود کداخته کردد و این را بیونانی اسطرا یعنی کوکب و بفارسی ابرک و بهندی کهری‌متی نامند و صنفی بسیار سفید نرم سبک که چون بر زبان کذارند بچسپد و زود شکسته کردد و در آب زود کداخته شود و این بهترین همه و بقول انطاکی صنف دوم بهترین همه است و از قبرس و صقالبه اورند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سرد و خشک و مغسول خشک کردۀ آن الطف شیخ الرئیس کفته که هوائیت بر ان غالب از طین مختوم و اقوی از ان است</w:t>
      </w:r>
      <w:bookmarkStart w:id="4523" w:name="pg2583_21782"/>
    </w:p>
    <w:p>
      <w:pPr>
        <w:pStyle w:val="BookText"/>
        <w:rPr/>
      </w:pPr>
      <w:bookmarkEnd w:id="4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یک مثقال از مغسول آن با کلنار قاطع خون حیض دائم و جریان عرق شربا و طلاء و با شراب جهت سموم حاره و با ادویۀ مناسبه جهت نفث الدم و اختلاف و سیلان خون از همه اعضا و دو درم آن با آب و اندکی سرکه جهت قرحۀ امعا سریع الاثر و نیز دو درم آن با آب و شراب که آب غالب باشد جهت تحلیل اورام حارۀ اعضای رخود مانند پستان و بناکوش و زیر بغل و کنج ران و حقنۀ آن با آب بارتنک جهت ذوسنطاریا و قرحۀ امعا که متعفن نشده باشد بعد از آنکه اولا با ماء العسل و آب نمک حقنه نموده باشند و طلای آن با آب و روغن کل جهت ورم پستان و اورام حاره و نقرس و با شراب جهت سموم ملدوغه نافع و در سائر افعال مانند طین مختوم است</w:t>
      </w:r>
      <w:r>
        <w:rPr>
          <w:rFonts w:eastAsia="IRNazanin" w:cs="IRNazanin"/>
          <w:color w:val="111111"/>
          <w:sz w:val="28"/>
          <w:szCs w:val="28"/>
          <w:rtl w:val="true"/>
          <w:lang w:bidi="fa-IR"/>
        </w:rPr>
        <w:t>*</w:t>
      </w:r>
    </w:p>
    <w:p>
      <w:pPr>
        <w:pStyle w:val="Heading5"/>
        <w:numPr>
          <w:ilvl w:val="4"/>
          <w:numId w:val="1"/>
        </w:numPr>
        <w:rPr/>
      </w:pPr>
      <w:bookmarkStart w:id="4524" w:name="__RefHeading___Toc180026_1395250215"/>
      <w:bookmarkStart w:id="4525" w:name="_Toc1854"/>
      <w:bookmarkEnd w:id="4524"/>
      <w:r>
        <w:rPr>
          <w:rtl w:val="true"/>
        </w:rPr>
        <w:t>طین صوفی حمید</w:t>
      </w:r>
      <w:bookmarkEnd w:id="4525"/>
    </w:p>
    <w:p>
      <w:pPr>
        <w:pStyle w:val="BookText"/>
        <w:rPr/>
      </w:pPr>
      <w:r>
        <w:rPr>
          <w:rFonts w:ascii="IRNazanin" w:hAnsi="IRNazanin" w:eastAsia="IRNazanin"/>
          <w:color w:val="111111"/>
          <w:sz w:val="28"/>
          <w:sz w:val="28"/>
          <w:szCs w:val="28"/>
          <w:rtl w:val="true"/>
          <w:lang w:bidi="fa-IR"/>
        </w:rPr>
        <w:t>بضم صاد مهمله و سکون واو و کسر فا و یا و فتح حاء مهمله و کسر میم و سکون یاء مثناة تحتانیه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سفید خوش‌بو که از بلاد شیروان از بقعۀ صوفی حمید 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تریاقیت جهت رفع اذیت و سمیت هوام زهردار و مار شربا و طلاء و با خود داشتن آن مؤثر و در سائر افعال مانند طین قبرسی است</w:t>
      </w:r>
      <w:r>
        <w:rPr>
          <w:rFonts w:eastAsia="IRNazanin" w:cs="IRNazanin"/>
          <w:color w:val="111111"/>
          <w:sz w:val="28"/>
          <w:szCs w:val="28"/>
          <w:rtl w:val="true"/>
          <w:lang w:bidi="fa-IR"/>
        </w:rPr>
        <w:t>*</w:t>
      </w:r>
    </w:p>
    <w:p>
      <w:pPr>
        <w:pStyle w:val="Heading5"/>
        <w:numPr>
          <w:ilvl w:val="4"/>
          <w:numId w:val="1"/>
        </w:numPr>
        <w:rPr/>
      </w:pPr>
      <w:bookmarkStart w:id="4526" w:name="__RefHeading___Toc180028_1395250215"/>
      <w:bookmarkStart w:id="4527" w:name="_Toc1855"/>
      <w:bookmarkEnd w:id="4526"/>
      <w:r>
        <w:rPr>
          <w:rtl w:val="true"/>
        </w:rPr>
        <w:t>طین الفارسی</w:t>
      </w:r>
      <w:bookmarkEnd w:id="4527"/>
    </w:p>
    <w:p>
      <w:pPr>
        <w:pStyle w:val="BookText"/>
        <w:rPr/>
      </w:pPr>
      <w:r>
        <w:rPr>
          <w:rFonts w:ascii="IRNazanin" w:hAnsi="IRNazanin" w:eastAsia="IRNazanin"/>
          <w:color w:val="111111"/>
          <w:sz w:val="28"/>
          <w:sz w:val="28"/>
          <w:szCs w:val="28"/>
          <w:rtl w:val="true"/>
          <w:lang w:bidi="fa-IR"/>
        </w:rPr>
        <w:t>کل شیرازی و کل سرشوی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است سفید مائل بزردی و خوشبوی و بعضی طین حر اصفهانی و بعضی طین نیشاپوری و بعضی طین خراسانی دانسته‌اند</w:t>
      </w:r>
      <w:bookmarkStart w:id="4528" w:name="pg2583_21784"/>
    </w:p>
    <w:p>
      <w:pPr>
        <w:pStyle w:val="BookText"/>
        <w:rPr/>
      </w:pPr>
      <w:bookmarkEnd w:id="4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جهت وجع رئه نافع و کفته‌اند مضر رئه و مثانه است مصلح آن آب سرطانات مقدار شربت آن تا دو مثقال</w:t>
      </w:r>
      <w:r>
        <w:rPr>
          <w:rFonts w:eastAsia="IRNazanin" w:cs="IRNazanin"/>
          <w:color w:val="111111"/>
          <w:sz w:val="28"/>
          <w:szCs w:val="28"/>
          <w:rtl w:val="true"/>
          <w:lang w:bidi="fa-IR"/>
        </w:rPr>
        <w:t>*</w:t>
      </w:r>
    </w:p>
    <w:p>
      <w:pPr>
        <w:pStyle w:val="Heading5"/>
        <w:numPr>
          <w:ilvl w:val="4"/>
          <w:numId w:val="1"/>
        </w:numPr>
        <w:rPr/>
      </w:pPr>
      <w:bookmarkStart w:id="4529" w:name="__RefHeading___Toc180030_1395250215"/>
      <w:bookmarkStart w:id="4530" w:name="_Toc1856"/>
      <w:bookmarkEnd w:id="4529"/>
      <w:r>
        <w:rPr>
          <w:rtl w:val="true"/>
        </w:rPr>
        <w:t>طین القیمولیا</w:t>
      </w:r>
      <w:bookmarkEnd w:id="4530"/>
    </w:p>
    <w:p>
      <w:pPr>
        <w:pStyle w:val="BookText"/>
        <w:rPr/>
      </w:pPr>
      <w:r>
        <w:rPr>
          <w:rFonts w:ascii="IRNazanin" w:hAnsi="IRNazanin" w:eastAsia="IRNazanin"/>
          <w:color w:val="111111"/>
          <w:sz w:val="28"/>
          <w:sz w:val="28"/>
          <w:szCs w:val="28"/>
          <w:rtl w:val="true"/>
          <w:lang w:bidi="fa-IR"/>
        </w:rPr>
        <w:t>بکسر قاف و سکون یاء مثناة تحتانیه و ضم میم و سکون واو و کسر لام و فتح یاء مثناة تحتانیه و الف و آن را حجر رخام و بهندی کهری متی نامند و اطفال در هند بر تختهای مشق می‌مالند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سه قسم است یکی سفید براق خوش‌بو و کویند از ان بوی کافور آید و دوم مائل ببنفشی و چرب با لزوجت و دیرشکن که در آب زود حل نکردد و از بلاد اندلس و ارمن آورند و این هر دو خوب و مستعمل و قسم سوم که سیاه و از اندلس آورند زبون‌ترین همه است بغدادی نوشته که شیخ من کفت که طین قیمولیا خاکی است که میان فلفل یافت می‌شود و غیر او کسی نکفته و در ان دو قوت است یکی مبرده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۵٩٣</w:t>
      </w:r>
      <w:r>
        <w:rPr>
          <w:rFonts w:ascii="IRNazanin" w:hAnsi="IRNazanin" w:eastAsia="IRNazanin"/>
          <w:color w:val="111111"/>
          <w:sz w:val="28"/>
          <w:sz w:val="28"/>
          <w:szCs w:val="28"/>
          <w:rtl w:val="true"/>
          <w:lang w:bidi="fa-IR"/>
        </w:rPr>
        <w:t>و دیکری حارۀ محلله و بعد غسل قوت حارۀ محلله آن زائل می‌کردد بهترین آن صافی سفید صلب لزج آنست که زودشکن نباشد و در آب زود کداخته نکردد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محلل و قابض و ناشف رطوبات و بلت معده و مقوی آن و هاضمه و حابس اسهال صفراوی و ضرب صفراوی و بلغمی و نفث الدم و قرحۀ امعا و مسکن سوزش مقعده و طلای آن جهت امراض چشم و با سرکه جهت ورم بناکوش و همه اورام حاره و بر سوختکی آتش مانع آبلۀ آن و بتنهائی جهت نضج دمامیل و التیام جراحات و جوششها خصوصا جوشش سر اطفال و ابدان ایشان و تحلیل اورام و با عسل جهت ورم زیر معده و سائر اعضا مفید هرچند همه اطیان محلل اورام‌اند و لیکن این را این خاصیت زیاده است و از همه اقوی و محرق مغسول آن جهت قروح عسرة الاندمال و در سائر افعال ضعیف‌تر از طین شاموس بدل آن طین مصری است و صاحب اختیارات کفته که در کوهستان یزد بهم می‌رسد و زنان جهت جلای روی خود استعمال می‌کنند روی ایشان را پاک می‌کرداند</w:t>
      </w:r>
      <w:r>
        <w:rPr>
          <w:rFonts w:eastAsia="IRNazanin" w:cs="IRNazanin"/>
          <w:color w:val="111111"/>
          <w:sz w:val="28"/>
          <w:szCs w:val="28"/>
          <w:rtl w:val="true"/>
          <w:lang w:bidi="fa-IR"/>
        </w:rPr>
        <w:t>*</w:t>
      </w:r>
      <w:bookmarkStart w:id="4531" w:name="pg2583_21786"/>
    </w:p>
    <w:p>
      <w:pPr>
        <w:pStyle w:val="Heading5"/>
        <w:numPr>
          <w:ilvl w:val="4"/>
          <w:numId w:val="1"/>
        </w:numPr>
        <w:rPr/>
      </w:pPr>
      <w:bookmarkStart w:id="4532" w:name="__RefHeading___Toc180032_1395250215"/>
      <w:bookmarkStart w:id="4533" w:name="_Toc1857"/>
      <w:bookmarkEnd w:id="4531"/>
      <w:bookmarkEnd w:id="4532"/>
      <w:r>
        <w:rPr>
          <w:rtl w:val="true"/>
        </w:rPr>
        <w:t>طین قبرسی</w:t>
      </w:r>
      <w:bookmarkEnd w:id="4533"/>
    </w:p>
    <w:p>
      <w:pPr>
        <w:pStyle w:val="BookText"/>
        <w:rPr/>
      </w:pPr>
      <w:r>
        <w:rPr>
          <w:rFonts w:ascii="IRNazanin" w:hAnsi="IRNazanin" w:eastAsia="IRNazanin"/>
          <w:color w:val="111111"/>
          <w:sz w:val="28"/>
          <w:sz w:val="28"/>
          <w:szCs w:val="28"/>
          <w:rtl w:val="true"/>
          <w:lang w:bidi="fa-IR"/>
        </w:rPr>
        <w:t>بفتح قاف و باء موحده و سکون را و کسر سین مهملتین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کلی است سرخ چسپنده خوش‌بو که بزبان می‌چسپد و چون بشکنند اندرون آن رکهای زرد رنک بود و چون بدست بمالند دست را رنکین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با قوت قابضۀ معتدله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نفث الدم هر عضو و قرحۀ امعا و سحج آن و سحج کبد شربا و احتقانا و یک درم آن به آب سرد و یا با آب جوش داده جهت دفع حرارت باطنی و سمیت ادویۀ قتاله و طلای آن جهت تحلیل اورام و شکستی اعضا و کوفتکی آنها و افتادن از جای بلند مقدار شربت آن تا پنج درم بدل آن در جمیع افعال طین مختوم است</w:t>
      </w:r>
      <w:r>
        <w:rPr>
          <w:rFonts w:eastAsia="IRNazanin" w:cs="IRNazanin"/>
          <w:color w:val="111111"/>
          <w:sz w:val="28"/>
          <w:szCs w:val="28"/>
          <w:rtl w:val="true"/>
          <w:lang w:bidi="fa-IR"/>
        </w:rPr>
        <w:t>*</w:t>
      </w:r>
    </w:p>
    <w:p>
      <w:pPr>
        <w:pStyle w:val="Heading5"/>
        <w:numPr>
          <w:ilvl w:val="4"/>
          <w:numId w:val="1"/>
        </w:numPr>
        <w:rPr/>
      </w:pPr>
      <w:bookmarkStart w:id="4534" w:name="__RefHeading___Toc180034_1395250215"/>
      <w:bookmarkStart w:id="4535" w:name="_Toc1858"/>
      <w:bookmarkEnd w:id="4534"/>
      <w:r>
        <w:rPr>
          <w:rtl w:val="true"/>
        </w:rPr>
        <w:t>طین الکرمی</w:t>
      </w:r>
      <w:bookmarkEnd w:id="4535"/>
    </w:p>
    <w:p>
      <w:pPr>
        <w:pStyle w:val="BookText"/>
        <w:rPr/>
      </w:pPr>
      <w:r>
        <w:rPr>
          <w:rFonts w:ascii="IRNazanin" w:hAnsi="IRNazanin" w:eastAsia="IRNazanin"/>
          <w:color w:val="111111"/>
          <w:sz w:val="28"/>
          <w:sz w:val="28"/>
          <w:szCs w:val="28"/>
          <w:rtl w:val="true"/>
          <w:lang w:bidi="fa-IR"/>
        </w:rPr>
        <w:t>بفتح کاف و سکون راء مهمله و میم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خاکی است که از بلاد سوریا آورند سیاه کریه الرائحه شبیه بفحم کویند که از چوب صنوبر کیرند و چون در اول فصل بهار که ابتدای نمو کرم یعنی تاک انکور است بر ان می‌مالند جهت حفظ آن از آفات و لهذا آن را طین الکرم نامند و آنچه از ان سفید خاکستری رنک باشد زبون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در اکتحال جهت روئیدن اشفار و در ادویۀ رفع کلف و حکه مستعمل زیرا که بهترین ادویۀ حکه است و شرب دو درم آن جهت نزف الدم باطنی و ظاهری و طلای آن جهت دمامیل و قروح مزمنه مؤثر</w:t>
      </w:r>
      <w:bookmarkStart w:id="4536" w:name="pg2583_21788"/>
    </w:p>
    <w:p>
      <w:pPr>
        <w:pStyle w:val="Heading5"/>
        <w:numPr>
          <w:ilvl w:val="4"/>
          <w:numId w:val="1"/>
        </w:numPr>
        <w:rPr/>
      </w:pPr>
      <w:bookmarkStart w:id="4537" w:name="__RefHeading___Toc180036_1395250215"/>
      <w:bookmarkStart w:id="4538" w:name="_Toc1859"/>
      <w:bookmarkEnd w:id="4536"/>
      <w:bookmarkEnd w:id="4537"/>
      <w:r>
        <w:rPr>
          <w:rtl w:val="true"/>
        </w:rPr>
        <w:t>طین المختوم</w:t>
      </w:r>
      <w:bookmarkEnd w:id="4538"/>
    </w:p>
    <w:p>
      <w:pPr>
        <w:pStyle w:val="BookText"/>
        <w:rPr/>
      </w:pPr>
      <w:r>
        <w:rPr>
          <w:rFonts w:ascii="IRNazanin" w:hAnsi="IRNazanin" w:eastAsia="IRNazanin"/>
          <w:color w:val="111111"/>
          <w:sz w:val="28"/>
          <w:sz w:val="28"/>
          <w:szCs w:val="28"/>
          <w:rtl w:val="true"/>
          <w:lang w:bidi="fa-IR"/>
        </w:rPr>
        <w:t>بفتح میم و سکون خا و ضم تاء مثناة فوقانیه و سکون واو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بقول جالینوس خاکی است سرخ رنک که از جزیرۀ ملیون از جزائر بحر مغرب آورند و در انجا معبد عابدی است و آن را منسوب بارطامس عابد می‌نمایند و خادم و نکهبان آنجا زنیست و غیر از ان خادم و نکاهبان آنجا نمی‌باشد آن زن وقتی قدری خاک از تلی که قریب بآنجا است با خضوع و خشوع و هیبت و اجلال و اکرام و نیت شفا آورده در معبد و بدستور غسل اطیان آن را نیکو شسته اقراص ساخته مهر آن عابد را بران نموده و در سایه خشک کرده نزد ملوک یونان و روم فرستاد و شهرت یافت و در ان تل هیچ درختی و سنک نیست و خاک خالص است و بقول دیسقوریدوس آنست که آن خاک را با خون بز کوهی بعد غسل سرشته اقراص ساخت و مهر نمود و کویند در ان جزیره رسم است که بز را ذبح نمی‌نمایند مکر بعنوان قربانی و آن را بر سر آن تل و لهذا خاک بالای آن تل سرخ رنک می‌باشد و بهتر از خاک جاهای دیکر است و کویند خاک پائین آن تل مائل بزردی و با حراقت و خاک تلهای دیکر آن جزیرۀ دور از ان معبد را آن خاصیت نیست و کم رنک مائل بسفیدی با قوت جالیه است و لهذا</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۵٩۴</w:t>
      </w:r>
      <w:r>
        <w:rPr>
          <w:rFonts w:ascii="IRNazanin" w:hAnsi="IRNazanin" w:eastAsia="IRNazanin"/>
          <w:color w:val="111111"/>
          <w:sz w:val="28"/>
          <w:sz w:val="28"/>
          <w:szCs w:val="28"/>
          <w:rtl w:val="true"/>
          <w:lang w:bidi="fa-IR"/>
        </w:rPr>
        <w:t>غسالان ثیاب را بآن می‌شویند و کویند بالفعل آن جزیره را آب کرفته و طین مختوم اصلی بهم نمی‌رسد و بجای آن طین ارمنی و یا خاکی دیکر شبیه بدان هیات ساخته استعمال می‌نمایند و آنچه بتحقیق پیوسته آنست که آن جزیره غرق نکشته و تا حال هست و بدستور از انجا بهمان نحو در هیکل مریخ اقراص ساخته باطراف می‌برند و بهترین آن بسیار سرخ چرب املس آنست که ظاهر و باطن آن یکسان باشد و چون بر لب و یا بر زبان کذارند بچسپد و بوی آن شبیه ببوی شبت باشد و چون بر جراحت تازه پاشند در ساعت قطع خون و حبس آن نماید و آنچه ظاهر آن سرخ و باطن آن سفید باشد و بوی شبت از ان نیاید و حبس خون را بسرعت ننماید خوب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خشک و با قوت تریاقیت و شیخ الرئیس معتدل در کرمی و سردی دانسته مشابه جسد انسان مکر در رطوبت که یبس بران غالب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دل و معده و مغری و مجفف و مقاوم جمیع سموم و مانع انصباب مواد جهت آنکه قابض افواه عروق و مسالک سم و دافع اذیت و نکابت آنست بسبب تغریه و حبس و قبض و تریاقیتی که دارد حابس نفث الدم و نزف الدم باطنی و ظاهری کل اعضا است و جهت قرحۀ رئه و حلق و امعا و سحج آن و سائر قروح باطنی بتنهائی و یا با کثیرا و بجهت فساد خون و تپهای حارۀ وبائیه و طواعین و اسهال دمویه و صفراویه و دفع مضرت هوام و هوای وبائی و آب زبون شربا خواه قبل از انها و خواه بعد از انها و با شراب جهت دفع سموم مشروبه و منهوشه مانند ذراریح و ارنب بحری و مار و افعی و سک دیوانه و یا شراب و آب کرم و شبت آشامیدن و قئ نمودن جهت دفع سموم و تحقین بدان جهت ذوسنطاریا و قروح امعا بدستور مذکور در طین شاموس و طلای آن با عسل یا شراب جهت امراض مذکوره و تسکین التهاب و تحلیل صلابات و التیام جراحات تازه و کهنه و قروح خبیثۀ متعفنه و شکستکی اعضا و ضربه و صدمه و سقطه و باید که بر بالای آن طلای برک قنطوریون و فراسیون و سیر بری و امثال اینها از برکهای مناسبۀ لطیفه بکذارند و با سرکه جهت نهش هوام مانند مار و افعی و سک دیوانه و اورام حاره و ذرور آن جهت جروح و قروح تازه و کهنه که خون و چرک و رطوبت بسیار از ان آید بزودی حبس نماید و التیام دهد و باید که طلا و ذرور آن بقدر علت وسعت آن باشد بلکه اندک زیاده و با شراب ابیض و یا احمر و یا حلو و یا مرو یا مثلث و یا عقید عنب و یا عسل و یا سرکۀ عنبی کهنۀ تند و یا سکنجبین هریک که مناسب باشد بحسب علت و حاجت باشد و اکر پیش از آشامیدن سم و یا کزیدن حیوان سمی بخورند از اذیت آن محفوظ مانند مضر رئه و مصلح آن کثیرا و عسل و مضر طحال و مصلح آن کثیرا و کلاب مقدار شربت آن تا یک مثقال و تا دو درم نیز بدل آن کل داغستانی در امور مذکوره قویتر از ان و بعد از ان طین ارمنی و در اطلیه طین مغره صاحب اختیارات بدیعی نقل نموده که طفل یکساله دو مثقال دیک بر دیک که از سموم قتاله است بخورد و در زمان قدری طین مختوم با شیر مادرش باو دادم شروع بقئ کردن نمود و مجموع آن را بقئ دفع کرد باز قدری با شیر مادرش بوی دادم دیکر قئ کرد و یک مجلس طبیعت او اجابت نمود و از ان زهر کشنده خلاصی یافت و بدانکه جمیع اطیان حابس دم و اسهال‌اند مکر این طین که مسهل است و کفته‌اند مسهل سم است فقط و مشارک آنها است در قبض و حبس بعد از ان</w:t>
      </w:r>
      <w:r>
        <w:rPr>
          <w:rFonts w:eastAsia="IRNazanin" w:cs="IRNazanin"/>
          <w:color w:val="111111"/>
          <w:sz w:val="28"/>
          <w:szCs w:val="28"/>
          <w:rtl w:val="true"/>
          <w:lang w:bidi="fa-IR"/>
        </w:rPr>
        <w:t>*</w:t>
      </w:r>
      <w:bookmarkStart w:id="4539" w:name="pg2583_21792"/>
    </w:p>
    <w:p>
      <w:pPr>
        <w:pStyle w:val="Heading5"/>
        <w:numPr>
          <w:ilvl w:val="4"/>
          <w:numId w:val="1"/>
        </w:numPr>
        <w:rPr/>
      </w:pPr>
      <w:bookmarkStart w:id="4540" w:name="__RefHeading___Toc180038_1395250215"/>
      <w:bookmarkStart w:id="4541" w:name="_Toc1860"/>
      <w:bookmarkEnd w:id="4539"/>
      <w:bookmarkEnd w:id="4540"/>
      <w:r>
        <w:rPr>
          <w:rtl w:val="true"/>
        </w:rPr>
        <w:t>طین المصر</w:t>
      </w:r>
      <w:bookmarkEnd w:id="4541"/>
    </w:p>
    <w:p>
      <w:pPr>
        <w:pStyle w:val="BookText"/>
        <w:rPr/>
      </w:pPr>
      <w:r>
        <w:rPr>
          <w:rFonts w:ascii="IRNazanin" w:hAnsi="IRNazanin" w:eastAsia="IRNazanin"/>
          <w:color w:val="111111"/>
          <w:sz w:val="28"/>
          <w:sz w:val="28"/>
          <w:szCs w:val="28"/>
          <w:rtl w:val="true"/>
          <w:lang w:bidi="fa-IR"/>
        </w:rPr>
        <w:t>بکسر میم و سکون صاد و راء مهملتین ابلیز است و بیونانی ارطویاس نامند یعنی خاک زمین محروثه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آفتاب خورده چرب بسیار سفید با خطوط و با حدت که از مصر آورند و بعضی خاکستری رنک بهترین آن خاکستری رنک است که بسیار نرم باشد و چون بر مس بمالند سائیدۀ آن برنک زنجار باشد و کاه آن را مانند غسل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۵٩۵</w:t>
      </w:r>
      <w:r>
        <w:rPr>
          <w:rFonts w:ascii="IRNazanin" w:hAnsi="IRNazanin" w:eastAsia="IRNazanin"/>
          <w:color w:val="111111"/>
          <w:sz w:val="28"/>
          <w:sz w:val="28"/>
          <w:szCs w:val="28"/>
          <w:rtl w:val="true"/>
          <w:lang w:bidi="fa-IR"/>
        </w:rPr>
        <w:t>اسفیداج می‌شویند و اقراص ساخته خشک می‌نمایند و مغسول آن نرم‌تر می‌باشد و کاه مقدار نخودی ساخته در ظرفی چیده و سر آن را بسته در اخکر می‌کذارند تا بسوزد و برنک خاکستر سیاه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خشک در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مجفف و قابض و مغری و جهت اسهال الدم و استسقا و طحال و اورام کهنه و مترهلۀ رخوه و اوجاع مزمنه و بواسیر قدیمه طلای آن با سرکه و بتنهائی نیز بسیار مفید و در اسکندریه مستعمل است</w:t>
      </w:r>
      <w:r>
        <w:rPr>
          <w:rFonts w:eastAsia="IRNazanin" w:cs="IRNazanin"/>
          <w:color w:val="111111"/>
          <w:sz w:val="28"/>
          <w:szCs w:val="28"/>
          <w:rtl w:val="true"/>
          <w:lang w:bidi="fa-IR"/>
        </w:rPr>
        <w:t>*</w:t>
      </w:r>
    </w:p>
    <w:p>
      <w:pPr>
        <w:pStyle w:val="Heading5"/>
        <w:numPr>
          <w:ilvl w:val="4"/>
          <w:numId w:val="1"/>
        </w:numPr>
        <w:rPr/>
      </w:pPr>
      <w:bookmarkStart w:id="4542" w:name="__RefHeading___Toc180040_1395250215"/>
      <w:bookmarkStart w:id="4543" w:name="_Toc1861"/>
      <w:bookmarkEnd w:id="4542"/>
      <w:r>
        <w:rPr>
          <w:rtl w:val="true"/>
        </w:rPr>
        <w:t>طین الجزیرة المصطکی</w:t>
      </w:r>
      <w:bookmarkEnd w:id="4543"/>
    </w:p>
    <w:p>
      <w:pPr>
        <w:pStyle w:val="BookText"/>
        <w:rPr/>
      </w:pPr>
      <w:r>
        <w:rPr>
          <w:rFonts w:ascii="IRNazanin" w:hAnsi="IRNazanin" w:eastAsia="IRNazanin"/>
          <w:color w:val="111111"/>
          <w:sz w:val="28"/>
          <w:sz w:val="28"/>
          <w:szCs w:val="28"/>
          <w:rtl w:val="true"/>
          <w:lang w:bidi="fa-IR"/>
        </w:rPr>
        <w:t>و آن را طین الکیوس و حیا و حیوش نیز نامند یعنی جزیرۀ مصطکی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رقیق صفایحی و قطعهای مختلف الشکل که از جزیرۀ مصطکی آورند بهترین آن سفید مائل بخاکستری‌رنک زودشکن و در آب زود کدازنده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مفتح بخلاف اطیان دیکر و جاذب خون بظاهر جلد و نیکو کنندۀ رنک رخسار و لهذا جهت نمش و جلا و تنقیه و تصفیۀ اوساخ بدن و جلای آن و تصقیل وجه خود زنان در حمام بر بدن می‌مالند و در غمرها مستعمل دارند و جهت سوختکی آتش در آخر امر که متقرح شده باشد مفید است</w:t>
      </w:r>
      <w:r>
        <w:rPr>
          <w:rFonts w:eastAsia="IRNazanin" w:cs="IRNazanin"/>
          <w:color w:val="111111"/>
          <w:sz w:val="28"/>
          <w:szCs w:val="28"/>
          <w:rtl w:val="true"/>
          <w:lang w:bidi="fa-IR"/>
        </w:rPr>
        <w:t>*</w:t>
      </w:r>
      <w:bookmarkStart w:id="4544" w:name="pg2583_21794"/>
    </w:p>
    <w:p>
      <w:pPr>
        <w:pStyle w:val="Heading5"/>
        <w:numPr>
          <w:ilvl w:val="4"/>
          <w:numId w:val="1"/>
        </w:numPr>
        <w:rPr/>
      </w:pPr>
      <w:bookmarkStart w:id="4545" w:name="__RefHeading___Toc180042_1395250215"/>
      <w:bookmarkStart w:id="4546" w:name="_Toc1862"/>
      <w:bookmarkEnd w:id="4544"/>
      <w:bookmarkEnd w:id="4545"/>
      <w:r>
        <w:rPr>
          <w:rtl w:val="true"/>
        </w:rPr>
        <w:t>طین مدینه</w:t>
      </w:r>
      <w:bookmarkEnd w:id="4546"/>
    </w:p>
    <w:p>
      <w:pPr>
        <w:pStyle w:val="BookText"/>
        <w:rPr/>
      </w:pPr>
      <w:r>
        <w:rPr>
          <w:rFonts w:ascii="IRNazanin" w:hAnsi="IRNazanin" w:eastAsia="IRNazanin"/>
          <w:color w:val="111111"/>
          <w:sz w:val="28"/>
          <w:sz w:val="28"/>
          <w:szCs w:val="28"/>
          <w:rtl w:val="true"/>
          <w:lang w:bidi="fa-IR"/>
        </w:rPr>
        <w:t>طین مدینه رسول اللّه صلی اللّه علیه و آله و سلم مانند تربت مرقد منور جناب حضرت سید الشهدا است علیه السلام که برای استشفا مقدار کم آن را با دعا و شرائط آن می‌خورند</w:t>
      </w:r>
      <w:r>
        <w:rPr>
          <w:rFonts w:eastAsia="IRNazanin" w:cs="IRNazanin"/>
          <w:color w:val="111111"/>
          <w:sz w:val="28"/>
          <w:szCs w:val="28"/>
          <w:rtl w:val="true"/>
          <w:lang w:bidi="fa-IR"/>
        </w:rPr>
        <w:t>*</w:t>
      </w:r>
    </w:p>
    <w:p>
      <w:pPr>
        <w:pStyle w:val="Heading5"/>
        <w:numPr>
          <w:ilvl w:val="4"/>
          <w:numId w:val="1"/>
        </w:numPr>
        <w:rPr/>
      </w:pPr>
      <w:bookmarkStart w:id="4547" w:name="__RefHeading___Toc180044_1395250215"/>
      <w:bookmarkStart w:id="4548" w:name="_Toc1863"/>
      <w:bookmarkEnd w:id="4547"/>
      <w:r>
        <w:rPr>
          <w:rtl w:val="true"/>
        </w:rPr>
        <w:t>طین الملتانی</w:t>
      </w:r>
      <w:bookmarkEnd w:id="4548"/>
    </w:p>
    <w:p>
      <w:pPr>
        <w:pStyle w:val="BookText"/>
        <w:rPr/>
      </w:pPr>
      <w:r>
        <w:rPr>
          <w:rFonts w:ascii="IRNazanin" w:hAnsi="IRNazanin" w:eastAsia="IRNazanin"/>
          <w:color w:val="111111"/>
          <w:sz w:val="28"/>
          <w:sz w:val="28"/>
          <w:szCs w:val="28"/>
          <w:rtl w:val="true"/>
          <w:lang w:bidi="fa-IR"/>
        </w:rPr>
        <w:t>بضم میم و سکون لام و فتح تاء مثناة فوقانیه و الف و کسر نون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خاکی است صفایحی ما بین سرخی و زردی و سفیدی و اندک صلب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محلل اورام طلاء و در شاه جهان آباد اطفال بر تختۀ مشق می‌مالند</w:t>
      </w:r>
      <w:r>
        <w:rPr>
          <w:rFonts w:eastAsia="IRNazanin" w:cs="IRNazanin"/>
          <w:color w:val="111111"/>
          <w:sz w:val="28"/>
          <w:szCs w:val="28"/>
          <w:rtl w:val="true"/>
          <w:lang w:bidi="fa-IR"/>
        </w:rPr>
        <w:t>*</w:t>
      </w:r>
    </w:p>
    <w:p>
      <w:pPr>
        <w:pStyle w:val="Heading5"/>
        <w:numPr>
          <w:ilvl w:val="4"/>
          <w:numId w:val="1"/>
        </w:numPr>
        <w:rPr/>
      </w:pPr>
      <w:bookmarkStart w:id="4549" w:name="__RefHeading___Toc180046_1395250215"/>
      <w:bookmarkStart w:id="4550" w:name="_Toc1864"/>
      <w:bookmarkEnd w:id="4549"/>
      <w:r>
        <w:rPr>
          <w:rtl w:val="true"/>
        </w:rPr>
        <w:t>طیهوج</w:t>
      </w:r>
      <w:bookmarkEnd w:id="4550"/>
    </w:p>
    <w:p>
      <w:pPr>
        <w:pStyle w:val="BookText"/>
        <w:rPr/>
      </w:pPr>
      <w:r>
        <w:rPr>
          <w:rFonts w:ascii="IRNazanin" w:hAnsi="IRNazanin" w:eastAsia="IRNazanin"/>
          <w:color w:val="111111"/>
          <w:sz w:val="28"/>
          <w:sz w:val="28"/>
          <w:szCs w:val="28"/>
          <w:rtl w:val="true"/>
          <w:lang w:bidi="fa-IR"/>
        </w:rPr>
        <w:t>بفتح طا و سکون یاء مثناة تحتانیه و ضم ها و سکون واو و جیم معرب تیهو فارسی است جمع آن طیاهیج و بفارسی فرفور نیز نامند و باندلسی ضریس بضاد و ذریس بذال معجمتین و بسین مهملۀ مشدده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کوهی کوچکتر از کبک و در رنک شبیه بدان و زیر بال آن سیاه با سفیدی بهترین آن فربه جوان قریب بمعموره است رازی کفته مرغی است بقدر کبک کردن و منقار آن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 و افعال و خواص آن</w:t>
      </w:r>
    </w:p>
    <w:p>
      <w:pPr>
        <w:pStyle w:val="BookText"/>
        <w:rPr/>
      </w:pPr>
      <w:r>
        <w:rPr>
          <w:rFonts w:ascii="IRNazanin" w:hAnsi="IRNazanin" w:eastAsia="IRNazanin"/>
          <w:color w:val="111111"/>
          <w:sz w:val="28"/>
          <w:sz w:val="28"/>
          <w:szCs w:val="28"/>
          <w:rtl w:val="true"/>
          <w:lang w:bidi="fa-IR"/>
        </w:rPr>
        <w:t>مانند کبک است و جهت ناقهین و ضعیف الاحشا بغایت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هفدهم در بیان ادویۀ که حرف اول آنها ظاء معجمۀ مشاله است</w:t>
      </w:r>
    </w:p>
    <w:p>
      <w:pPr>
        <w:pStyle w:val="Heading4"/>
        <w:numPr>
          <w:ilvl w:val="3"/>
          <w:numId w:val="1"/>
        </w:numPr>
        <w:rPr/>
      </w:pPr>
      <w:bookmarkStart w:id="4551" w:name="__RefHeading___Toc180048_1395250215"/>
      <w:bookmarkStart w:id="4552" w:name="_Toc1865"/>
      <w:bookmarkEnd w:id="4551"/>
      <w:r>
        <w:rPr>
          <w:rtl w:val="true"/>
        </w:rPr>
        <w:t>فصل الظاء مع الباء الموحدة</w:t>
      </w:r>
      <w:bookmarkEnd w:id="4552"/>
    </w:p>
    <w:p>
      <w:pPr>
        <w:pStyle w:val="Heading5"/>
        <w:numPr>
          <w:ilvl w:val="4"/>
          <w:numId w:val="1"/>
        </w:numPr>
        <w:rPr/>
      </w:pPr>
      <w:bookmarkStart w:id="4553" w:name="__RefHeading___Toc180050_1395250215"/>
      <w:bookmarkStart w:id="4554" w:name="_Toc1866"/>
      <w:bookmarkEnd w:id="4553"/>
      <w:r>
        <w:rPr>
          <w:rtl w:val="true"/>
        </w:rPr>
        <w:t>ظبی</w:t>
      </w:r>
      <w:bookmarkEnd w:id="4554"/>
    </w:p>
    <w:p>
      <w:pPr>
        <w:sectPr>
          <w:footerReference w:type="default" r:id="rId1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ظا و سکون باء موحده و یا اسم عربی غزال است و در حرف الغین مع الزاء المعجمتین ان شاء اللّه تعالی خواهد آمد</w:t>
      </w:r>
      <w:bookmarkStart w:id="4555" w:name="pg2583_21796"/>
    </w:p>
    <w:p>
      <w:pPr>
        <w:pStyle w:val="Heading4"/>
        <w:numPr>
          <w:ilvl w:val="3"/>
          <w:numId w:val="1"/>
        </w:numPr>
        <w:rPr/>
      </w:pPr>
      <w:bookmarkStart w:id="4556" w:name="__RefHeading___Toc180052_1395250215"/>
      <w:bookmarkStart w:id="4557" w:name="_Toc1867"/>
      <w:bookmarkEnd w:id="4555"/>
      <w:bookmarkEnd w:id="4556"/>
      <w:r>
        <w:rPr>
          <w:rtl w:val="true"/>
        </w:rPr>
        <w:t>فصل الظاء مع الفاء</w:t>
      </w:r>
      <w:bookmarkEnd w:id="4557"/>
    </w:p>
    <w:p>
      <w:pPr>
        <w:pStyle w:val="Heading5"/>
        <w:numPr>
          <w:ilvl w:val="4"/>
          <w:numId w:val="1"/>
        </w:numPr>
        <w:rPr/>
      </w:pPr>
      <w:bookmarkStart w:id="4558" w:name="__RefHeading___Toc180054_1395250215"/>
      <w:bookmarkStart w:id="4559" w:name="_Toc1868"/>
      <w:bookmarkEnd w:id="4558"/>
      <w:r>
        <w:rPr>
          <w:rtl w:val="true"/>
        </w:rPr>
        <w:t>ظفره</w:t>
      </w:r>
      <w:bookmarkEnd w:id="4559"/>
    </w:p>
    <w:p>
      <w:pPr>
        <w:pStyle w:val="BookText"/>
        <w:rPr/>
      </w:pPr>
      <w:r>
        <w:rPr>
          <w:rFonts w:ascii="IRNazanin" w:hAnsi="IRNazanin" w:eastAsia="IRNazanin"/>
          <w:color w:val="111111"/>
          <w:sz w:val="28"/>
          <w:sz w:val="28"/>
          <w:szCs w:val="28"/>
          <w:rtl w:val="true"/>
          <w:lang w:bidi="fa-IR"/>
        </w:rPr>
        <w:t>بضم اول و سکون فا و فتح راء مهمله و ها لغت عربی است و آن را تستر نیز نامند جهت آنکه در تستر که بفارسی شوس‌تر نامند و از بلاد فارس است بسیار می‌شود و آن را بفارسی علفک داغ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ضعیف مفروش بر روی زمین و بر دیوارها و شاخهای آن باریک نرم و برک آن مدور ظاهر آن سبز و باطن آن سرخ تیره کوچک آن بقدر ناخنی و بزرک آن قریب در شکل ببرک قوطولیدون و از میان برکهای آن ساقهای بسیار باریک برمی‌آید مدور بقدر یک شبر و کمتر از ان و بر سر آن کلی زرد و سبز رنک و بیخ آن سیاه منقش بسفیدی و باطن آن سفید بقدر یک انکشت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تند و تیز و خورندۀ کوشت و سم قاتل لهذا استعمال آن از داخل ممنوع است و ضماد آن خورندۀ کوشت زائد و ثآلیل و نواصیر و اکلۀ و کچلی را نافع و قائم مقام دیک بر دیک دانسته‌اند</w:t>
      </w:r>
    </w:p>
    <w:p>
      <w:pPr>
        <w:pStyle w:val="BookText"/>
        <w:rPr/>
      </w:pPr>
      <w:r>
        <w:rPr>
          <w:rFonts w:ascii="IRNazanin" w:hAnsi="IRNazanin" w:eastAsia="IRNazanin"/>
          <w:color w:val="111111"/>
          <w:sz w:val="28"/>
          <w:sz w:val="28"/>
          <w:szCs w:val="28"/>
          <w:lang w:bidi="fa-IR"/>
        </w:rPr>
        <w:t>۵٩۶</w:t>
      </w:r>
    </w:p>
    <w:p>
      <w:pPr>
        <w:pStyle w:val="Heading5"/>
        <w:numPr>
          <w:ilvl w:val="4"/>
          <w:numId w:val="1"/>
        </w:numPr>
        <w:rPr/>
      </w:pPr>
      <w:bookmarkStart w:id="4560" w:name="__RefHeading___Toc180056_1395250215"/>
      <w:bookmarkStart w:id="4561" w:name="_Toc1869"/>
      <w:bookmarkEnd w:id="4560"/>
      <w:r>
        <w:rPr>
          <w:rtl w:val="true"/>
        </w:rPr>
        <w:t>ظفر القط</w:t>
      </w:r>
      <w:bookmarkEnd w:id="4561"/>
    </w:p>
    <w:p>
      <w:pPr>
        <w:pStyle w:val="BookText"/>
        <w:rPr/>
      </w:pPr>
      <w:r>
        <w:rPr>
          <w:rFonts w:ascii="IRNazanin" w:hAnsi="IRNazanin" w:eastAsia="IRNazanin"/>
          <w:color w:val="111111"/>
          <w:sz w:val="28"/>
          <w:sz w:val="28"/>
          <w:szCs w:val="28"/>
          <w:rtl w:val="true"/>
          <w:lang w:bidi="fa-IR"/>
        </w:rPr>
        <w:t>بفتح قاف و طاء مهمله اسم مغربی نبات فلوماین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صنف است یکی بری و دیکری نهری و این را شجرۀ ابی مالک نامند و مذکور شد و جالینوس این دوا را ذکر نکرده و بری آن نباتی ساق آن مربع شبیه بساق باقلا و برک آن شبیه ببرک لسان الحمل و بر ساق آن غلافهای سر کج و متصل بعضی ببعضی و کل آن شبیه بکل سوسن کبود بری که بیخ آن را ایرسا نامند و آمیخته بآن غلافها و بهترین آن جبلی آنست</w:t>
      </w:r>
      <w:bookmarkStart w:id="4562" w:name="pg2583_21798"/>
    </w:p>
    <w:p>
      <w:pPr>
        <w:pStyle w:val="BookText"/>
        <w:rPr/>
      </w:pPr>
      <w:bookmarkEnd w:id="4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قابض و عصارۀ تازه تمامی آن قاطع رعاف و نفث الدم صدر و اسهال و نزف الدم رحم و بواسیر ضمادا و شربا و ذرور او برک آن جهت التیام جراحات مؤثر مضر سفل مصلح آن صمغ عربی مقدار شربت آن یک مثقال بدل آن اقاقیا است</w:t>
      </w:r>
    </w:p>
    <w:p>
      <w:pPr>
        <w:pStyle w:val="Heading5"/>
        <w:numPr>
          <w:ilvl w:val="4"/>
          <w:numId w:val="1"/>
        </w:numPr>
        <w:rPr/>
      </w:pPr>
      <w:bookmarkStart w:id="4563" w:name="__RefHeading___Toc180058_1395250215"/>
      <w:bookmarkStart w:id="4564" w:name="_Toc1870"/>
      <w:bookmarkEnd w:id="4563"/>
      <w:r>
        <w:rPr>
          <w:rtl w:val="true"/>
        </w:rPr>
        <w:t>ظفر قطورا</w:t>
      </w:r>
      <w:bookmarkEnd w:id="4564"/>
    </w:p>
    <w:p>
      <w:pPr>
        <w:pStyle w:val="BookText"/>
        <w:rPr/>
      </w:pPr>
      <w:r>
        <w:rPr>
          <w:rFonts w:ascii="IRNazanin" w:hAnsi="IRNazanin" w:eastAsia="IRNazanin"/>
          <w:color w:val="111111"/>
          <w:sz w:val="28"/>
          <w:sz w:val="28"/>
          <w:szCs w:val="28"/>
          <w:rtl w:val="true"/>
          <w:lang w:bidi="fa-IR"/>
        </w:rPr>
        <w:t>بفتح قاف و طاء مهمله و سکون واو و فتح راء مهمله و الف لغت سریانی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بری و بستانی و بستانی آن را شاخهای باریک شبیه بموی منبسط بر روی زمین منبت آن زمینهای خشک رملی جبلی و در سواحل بیشتر و بری آن را شاخهای باریک خشبی و پوست آن نازک و رنک ساق آن سرخ و مقدار یک شبر و نیم آن از زمین برآمده و باقی در زمین فرورفته و پوست آن آنچه بیرون است سیاه رنک و آنچه در زمین است سرخ و از بیخ آن شاخهای متفرق رسته و بر آنها برکهای باریک شبیه ببرک شیح از هم دور و کل آن شبیه بکل اناغالس و مائل بسرخی و ثمر آن شبیه بثمر هیوفاریقون و نبات آن در کرما و سرما می‌ماند و برطرف نمی‌شود و مستعمل پوست بیخ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را خشک نموده بکوبند و بپیزند و با عسل معجون سازند و بنوشند جهت قرحۀ امعا و سحج آن و قطع نزف الدم هر عضو که باشد و ضماد و ذرور آن نیز جهت حبس خون از هر عضو که باشد نافع است</w:t>
      </w:r>
      <w:bookmarkStart w:id="4565" w:name="pg2583_21800"/>
    </w:p>
    <w:p>
      <w:pPr>
        <w:pStyle w:val="Heading4"/>
        <w:numPr>
          <w:ilvl w:val="3"/>
          <w:numId w:val="1"/>
        </w:numPr>
        <w:rPr/>
      </w:pPr>
      <w:bookmarkStart w:id="4566" w:name="__RefHeading___Toc180060_1395250215"/>
      <w:bookmarkStart w:id="4567" w:name="_Toc1871"/>
      <w:bookmarkEnd w:id="4565"/>
      <w:bookmarkEnd w:id="4566"/>
      <w:r>
        <w:rPr>
          <w:rtl w:val="true"/>
        </w:rPr>
        <w:t>فصل الظاء مع اللام</w:t>
      </w:r>
      <w:bookmarkEnd w:id="4567"/>
    </w:p>
    <w:p>
      <w:pPr>
        <w:pStyle w:val="Heading5"/>
        <w:numPr>
          <w:ilvl w:val="4"/>
          <w:numId w:val="1"/>
        </w:numPr>
        <w:rPr/>
      </w:pPr>
      <w:bookmarkStart w:id="4568" w:name="__RefHeading___Toc180062_1395250215"/>
      <w:bookmarkStart w:id="4569" w:name="_Toc1872"/>
      <w:bookmarkEnd w:id="4568"/>
      <w:r>
        <w:rPr>
          <w:rtl w:val="true"/>
        </w:rPr>
        <w:t>ظلف</w:t>
      </w:r>
      <w:bookmarkEnd w:id="4569"/>
    </w:p>
    <w:p>
      <w:pPr>
        <w:pStyle w:val="BookText"/>
        <w:rPr/>
      </w:pPr>
      <w:r>
        <w:rPr>
          <w:rFonts w:ascii="IRNazanin" w:hAnsi="IRNazanin" w:eastAsia="IRNazanin"/>
          <w:color w:val="111111"/>
          <w:sz w:val="28"/>
          <w:sz w:val="28"/>
          <w:szCs w:val="28"/>
          <w:rtl w:val="true"/>
          <w:lang w:bidi="fa-IR"/>
        </w:rPr>
        <w:t>بکسر ظا و سکون لام و فا لغت عربی است بفارسی زنکله و کفشک و مشهور بسم است که اصل آن سنب بوده و سم شده و برومی اکیدون و بهندی کهر و جمع آن اظلاف آمده و متداول نزد اهل فرس آنست که سم بمعنی حافر است نه ظلف و بعضی سم شکافته را نامند و صاحب اختیارات بدیعی کفته ظلف را بفارسی بشک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آن جسمی است صلب غضروفی که بر کف دست و پای حیوانات روئیده و شکافته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ظلف هر حیوانی در طی ذکر آن مذکور شده و می‌شود و سوختۀ مجموع آن مسهل ماء اصفر و ضماد آن با شراب جهت کزیدن هوام و با عسل جهت نقرس و مفاصل نافع و طلاء سوختۀ سم بز با سرکه جهت داء الثعلب مؤثر</w:t>
      </w:r>
    </w:p>
    <w:p>
      <w:pPr>
        <w:pStyle w:val="Heading4"/>
        <w:numPr>
          <w:ilvl w:val="3"/>
          <w:numId w:val="1"/>
        </w:numPr>
        <w:rPr/>
      </w:pPr>
      <w:bookmarkStart w:id="4570" w:name="__RefHeading___Toc180064_1395250215"/>
      <w:bookmarkStart w:id="4571" w:name="_Toc1873"/>
      <w:bookmarkEnd w:id="4570"/>
      <w:r>
        <w:rPr>
          <w:rtl w:val="true"/>
        </w:rPr>
        <w:t>فصل الظاء مع الیاء المثناة التحتانیة</w:t>
      </w:r>
      <w:bookmarkEnd w:id="4571"/>
    </w:p>
    <w:p>
      <w:pPr>
        <w:pStyle w:val="Heading5"/>
        <w:numPr>
          <w:ilvl w:val="4"/>
          <w:numId w:val="1"/>
        </w:numPr>
        <w:rPr/>
      </w:pPr>
      <w:bookmarkStart w:id="4572" w:name="__RefHeading___Toc180066_1395250215"/>
      <w:bookmarkStart w:id="4573" w:name="_Toc1874"/>
      <w:bookmarkEnd w:id="4572"/>
      <w:r>
        <w:rPr>
          <w:rtl w:val="true"/>
        </w:rPr>
        <w:t>ظیان</w:t>
      </w:r>
      <w:bookmarkEnd w:id="4573"/>
    </w:p>
    <w:p>
      <w:pPr>
        <w:pStyle w:val="BookText"/>
        <w:rPr/>
      </w:pPr>
      <w:r>
        <w:rPr>
          <w:rFonts w:ascii="IRNazanin" w:hAnsi="IRNazanin" w:eastAsia="IRNazanin"/>
          <w:color w:val="111111"/>
          <w:sz w:val="28"/>
          <w:sz w:val="28"/>
          <w:szCs w:val="28"/>
          <w:rtl w:val="true"/>
          <w:lang w:bidi="fa-IR"/>
        </w:rPr>
        <w:t>بفتح ظا و یاء مشدده و الف و نون بفارسی یاسمین بری است و یاس سفید عبارت از انست و بلغت اندلس برید فوقه بمعنی عشبة النار و ببربری ابریر و بهندی جوهی و جاهی و جنکلی چنبیلی نامند و منبت آن بیابانها و بالای تلها و با علیق باشد و بران پیچد و از ان جدا نباشد و کویند بوی آن رعاف آورد و قسم مغربی آن را عشبۀ مغربیه نامند و در حرف العین ان شاء اللّه تعالی مذکور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شبیه بلبلاب و از ان صلب‌تر و شاخهای آن درهم پیچیده و کل آن بسیار خوش‌بو و قسمی خاردار شبیه بخار کل سرخ و کل آن از کل یاسمین بستانی که کل چنبیلی نامند بسیار کوچک تر و بیخ آن سیاه و باریک و پرشعبه و قوت بیخ آن تا بیست سال باقی می‌ماند و فعل آن مانند خربق اسود است و لهذا بعضی کمان کرده‌اند که همان است و بعضی ظیان را باوصاف دیکر ذکر کرده‌اند اصح اقوال آنست که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بیخ ان</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۵٩٧</w:t>
      </w:r>
      <w:r>
        <w:rPr>
          <w:rFonts w:ascii="IRNazanin" w:hAnsi="IRNazanin" w:eastAsia="IRNazanin"/>
          <w:color w:val="111111"/>
          <w:sz w:val="28"/>
          <w:sz w:val="28"/>
          <w:szCs w:val="28"/>
          <w:rtl w:val="true"/>
          <w:lang w:bidi="fa-IR"/>
        </w:rPr>
        <w:t>در اول چهارم کرم و خشک و کرم‌تر از خربق اسود و سائر اجزای آن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ملطف امراض الراس و العصب و الصدر و الرئه بوئیدن کل آن جهت صداع و شقیقه و ریاح غلیظه و چون نیم اوقیۀ بیخ آن را در یک اوقیۀ آب بجوشانند تا نیم اوقیه بماند جهت فالج و لقوه و استرخای مزمن و سرفۀ کهنه و ضیق النفس بیعدیل و سعوط یک حبه از ان با روغن بنفشه جهت شقیقۀ بارده و روغن مرکب آن جهت استرخا و فالج و لقوه و علل بارده و ریو و سعال مزمن نافع جهت آنکه کرم و خفیف و محلل قوی است و همچنین روغنی که بیخ آن را در ان جوشانیده باشند امراض الفم و المعده مضمضه بطبیخ برک و شاخ آن با سرکه جهت درد دندان و آشامیدن مطبوخ آن مقئ قوی و همچنین با آب خبازی مقئ قوی و بدستور عصارۀ برک و شاخهای آن و آشامیدن سه درم از عروق آن با مثل آن بسفایج و مثل آن مقل ازرق مسهل و منقی بلغم و سودا است بی‌کرب و الم و اذیت و کفته‌اند ده مجلس اجابت می‌کند و بدستور آشامیدن نیم درم از بیخ آن کوبیده و بروغن بادام چرب کرده باهم وزن آن افسنتین و کثیرا مسهل بلغم و صفرا است بقوت تمام اما با خطر و در قوت قریب بخریق اسود امراض الجلد طلای آن محرق جلد مانند شیطرج و با سرکه بهترین ادویه است جهت بهق سفید و سیاه و برص و یا با طین علک جهت عرق النسا و اوجاع مفاصل نافع اما باید که زود بردارند که بسیار زخم نکند و روغن آن نیز جهت عرق النسا مفید و طلای آن با سرکه که بقوت بمالند به حدی که خون‌آلود کردد جهت داء الثعلب بیک‌دفعه مؤثر مقدار شربت آن تا نیم درم و یک مثقال آن کشنده بقئ و کرب و مغص شدید مصلح آن روغن بادام شیرین و امراق دسمه و العبه و مبردات است و نوعی از ظیان که برکهای آن باریک و شاخهای آن سرخ و کل آن مائل بسرخی است بسیار تند و تیز و بوی آن کریه و تند است و زبون و غیر مستعمل زیرا که محرق جلد زبان و خراشنده و جدا کنندۀ جلد بدن و برک آن نیز مانند بیخ آنست و این نوع را بیونانی قلیماطس نامند</w:t>
      </w:r>
      <w:r>
        <w:rPr>
          <w:rFonts w:eastAsia="IRNazanin" w:cs="IRNazanin"/>
          <w:color w:val="111111"/>
          <w:sz w:val="28"/>
          <w:szCs w:val="28"/>
          <w:rtl w:val="true"/>
          <w:lang w:bidi="fa-IR"/>
        </w:rPr>
        <w:t>*</w:t>
      </w:r>
      <w:bookmarkStart w:id="4574" w:name="pg2583_21804"/>
    </w:p>
    <w:p>
      <w:pPr>
        <w:pStyle w:val="Heading3"/>
        <w:numPr>
          <w:ilvl w:val="2"/>
          <w:numId w:val="1"/>
        </w:numPr>
        <w:rPr/>
      </w:pPr>
      <w:bookmarkStart w:id="4575" w:name="__RefHeading___Toc180068_1395250215"/>
      <w:bookmarkStart w:id="4576" w:name="_Toc1875"/>
      <w:bookmarkEnd w:id="4574"/>
      <w:bookmarkEnd w:id="4575"/>
      <w:r>
        <w:rPr/>
        <w:t>12</w:t>
      </w:r>
      <w:r>
        <w:rPr>
          <w:rtl w:val="true"/>
        </w:rPr>
        <w:t xml:space="preserve">- </w:t>
      </w:r>
      <w:r>
        <w:rPr>
          <w:rtl w:val="true"/>
        </w:rPr>
        <w:t>باب هجدهم در بیان ادویۀ که حرف اول انها عین مهمله است</w:t>
      </w:r>
      <w:bookmarkEnd w:id="4576"/>
    </w:p>
    <w:p>
      <w:pPr>
        <w:pStyle w:val="Heading4"/>
        <w:numPr>
          <w:ilvl w:val="3"/>
          <w:numId w:val="1"/>
        </w:numPr>
        <w:rPr/>
      </w:pPr>
      <w:bookmarkStart w:id="4577" w:name="__RefHeading___Toc180070_1395250215"/>
      <w:bookmarkStart w:id="4578" w:name="_Toc1876"/>
      <w:bookmarkEnd w:id="4577"/>
      <w:r>
        <w:rPr>
          <w:rtl w:val="true"/>
        </w:rPr>
        <w:t>فصل العین مع الالف</w:t>
      </w:r>
      <w:bookmarkEnd w:id="4578"/>
    </w:p>
    <w:p>
      <w:pPr>
        <w:pStyle w:val="Heading5"/>
        <w:numPr>
          <w:ilvl w:val="4"/>
          <w:numId w:val="1"/>
        </w:numPr>
        <w:rPr/>
      </w:pPr>
      <w:bookmarkStart w:id="4579" w:name="__RefHeading___Toc180072_1395250215"/>
      <w:bookmarkStart w:id="4580" w:name="_Toc1877"/>
      <w:bookmarkEnd w:id="4579"/>
      <w:r>
        <w:rPr>
          <w:rtl w:val="true"/>
        </w:rPr>
        <w:t>عاقر قرحا</w:t>
      </w:r>
      <w:bookmarkEnd w:id="4580"/>
    </w:p>
    <w:p>
      <w:pPr>
        <w:pStyle w:val="BookText"/>
        <w:rPr/>
      </w:pPr>
      <w:r>
        <w:rPr>
          <w:rFonts w:ascii="IRNazanin" w:hAnsi="IRNazanin" w:eastAsia="IRNazanin"/>
          <w:color w:val="111111"/>
          <w:sz w:val="28"/>
          <w:sz w:val="28"/>
          <w:szCs w:val="28"/>
          <w:rtl w:val="true"/>
          <w:lang w:bidi="fa-IR"/>
        </w:rPr>
        <w:t>بفتح عین و الف و کسر دو قاف و فتح حاء مهمله و در میان هر دو دو راء مهملۀ ساکنه و در آخر الف معرب اکر کرۀ هندی است و کفته‌اند لغت نبطی است و بعضی کفته‌اند لغت عربی است مشتق از عقر و تقریح جهت آنکه فعل آن تقریح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کثیر الوجود و در مغرب و هند در شاخ و برک و کل شبیه ببابونۀ کبیر سفید کل که بمصر کرکاش نامند مکر آنکه شاخهای عاقر قرحا مزغب و مفروش بر روی زمین و شاخهای آن بسیار از یک بیخ رسته و بر سر شاخهای آن قبهای مستدیر بشکل بابونه و کل آن تمام زرد بخلاف بابونه که شاخهای آن ایستاده و برکهای کل آن سفید و بیخ آن طولانی بقدر یک شبر و بسطبری انکشتی و تند و تیز و سوزنده و دیسقوریدوس کفته که بیونانی آن را فوریون بمعنی عاقر قرحا نامند نبات آن شبیه بشبت و اکلیل آن نیز مانند آن و کل آن زرد شعری دندانه‌دار و این صفت عودی است که آن را عود القریح جبلی نامند و در شام کثیر الوجود و بر سر وادی برده بهم می‌رسد و این را ثمری است که من آن را دیده‌ام و بیخ آن بطول یک شبر و بضخامت انکشتی و قائم مقام عاقر قرحا است در بعضی افعال و خواص و انطاکی کفته که عاقرقرحا بعضی از ان مغربی است و ماهیت آن را به نحوی که شیخ ابن بیطار ذکر کرده بیان نموده و اولا ذکر یافت و بعضی شامی که آن را عود القریح نامند و آن بیخ طرخون جبلی است و بقسمی است که دیسقوریدوس بیان کرده و در سرطان می‌رسد و بدانکه</w:t>
      </w:r>
    </w:p>
    <w:p>
      <w:pPr>
        <w:pStyle w:val="BookText"/>
        <w:rPr/>
      </w:pPr>
      <w:r>
        <w:rPr>
          <w:rFonts w:ascii="IRNazanin" w:hAnsi="IRNazanin" w:eastAsia="IRNazanin"/>
          <w:color w:val="111111"/>
          <w:sz w:val="28"/>
          <w:sz w:val="28"/>
          <w:szCs w:val="28"/>
          <w:lang w:bidi="fa-IR"/>
        </w:rPr>
        <w:t>۵٩٨</w:t>
      </w:r>
      <w:r>
        <w:rPr>
          <w:rFonts w:ascii="IRNazanin" w:hAnsi="IRNazanin" w:eastAsia="IRNazanin"/>
          <w:color w:val="111111"/>
          <w:sz w:val="28"/>
          <w:sz w:val="28"/>
          <w:szCs w:val="28"/>
          <w:rtl w:val="true"/>
          <w:lang w:bidi="fa-IR"/>
        </w:rPr>
        <w:t>اصح اقوال در ماهیت آن قول اول است و مستعمل بیخ آنست و قوت آن تا هفت سال باقی می‌ماند و بهترین آن حاد سوزندۀ زبان است که بحجم یک انکشت و سنکین و چون بشکنند اندرون آن سفید باشد و کفته‌اند مغربی آن اقوی از هندی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تا اوائل چهارم کرم و خشک و شامی آن در سوم و بعضی کمان کرده‌اند که بارد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منقی فضول دماغی و آلات آن و جالی بلاغم و جهت لقوه و فالج و رعشه و کزاز و استرخا و لکنت زبان و درد سینه و دندان و مفاصل و عرق النسا و استسقا و تقویت باه مبرودین و اسهال بلغم و ادرار بول و حیض و شیر و عرق و حمیات و غیرها ضمادا و طلاء نافع امراض الراس و المفاصل و العصب و الفم و الصدر مالیدن آن با روغن زیت جهت کزاز و خدر و استرخای مزمن و اعضای بیحس شده و بدستور جلوس در طبیخ آن و ذرور و دلوک آن بر یافوخ باعث تسخین دماغ و مانع توالی نزلات و صرع حادث از خلط غلیظ نافع و بدستور مضغ آن خصوصا با مصطکی و یا با زفت و نفوخ آن در بینی مفتح سدۀ مصفاة و خیشوم و سعوط آن با روغن کل جهت شقیقه و صداع شدید بلغمی و چون در سرکه بخیسانند و در زیر دندان موجع کذارند وجع آن را تسکین دهد و چون بخایند و یا بزیر زبان بپاشند جلب رطوبات نماید و لکنت را زائل سازد و چون طبیخ آن را در دهان نکاهدارند دندان متحرک را مستحکم کرداند و مضمضه و یا غرغره بطبیخ آن با سرکه جهت خناق و سقوط لهاة و استرخای زبان حادث از بلغم و مالیدن سودۀ آن بر بدن ادرار عرق آورد و تعلیق عاقر قرحا بتنهائی و یا با فاوانیا جهت صرع اطفال نافع و اکر بموی سک سیاه یکرنک ببندند بهتر است المعدة و الباه و الحمیات و غیرها لعوق آن با عسل جالی و زائل کنندۀ درد سینه و سرفۀ کهنۀ بارد بلغمی و برودت و بلغم از معده و زیاده کنندۀ باه مبرودین و مرطوبین و آشامیدن نیم درم آن مسهل بلغم بعنف و چون پیش از نوبۀ تپ و نافض با زیت بر تمام بدن بمالند آن را زائل کرداند و عرق آورد و استرخای اعضا را برطرف سازد و چون پیش از جماع روغن آن را بر قضیب بمالند آن را محکم کند و شهوت جماع را برانکیزاند و لذت جماع دهد و انزال را سریع کرداند کسی که اراده نماید که انزال او سریع شود و بدستور چون با عسل بسرشند و طلا نمایند و چون با آرد باقلا بسرشند و بخریطه آلوده قضیب و بیضه را در ان اندازند و یک روز کامل رها کنند که در ان باشد اعانت بر جماع مبرودین نماید خصوصا کسی که در بیضۀ خود بسیار از سردی دریابد من عجائب افعاله چون با نوشادر نرم بسایند و بر کام و دهان بمالند مانع سوختن آنست از آتش و بازیکران مستعمل دارند و چون با سرکه طبخ نمایند تا مانند خمیر کردد و بر دندان کرم خورده کذارند کرم آن را بریزاند مضر رئه مصلح آن کثیرا و مویزج مقدار شربت آن تا یک درم بدل آن دار فلفل و عسل در امراض کبد و در امراض معده راسن و اکر آن هر دو بهم نرسند زنجبیل نصف وزن آن و با فلفل بدستور و در غرغرها فودنج حبلی یک وزن و نیم آن و در اوجاع حلق قاقله و روغن آنکه از عصارۀ آن ترتیب دهند و یا آنکه یک اوقیۀ خشک آن را بکوبند و با یک رطل آب جوش دهند تا یک اوقیه بماند پس مالیده صاف کرده با دو اوقیه روغن زیتون در قدر مضاعف مرتب نمایند و بکار برند محلل و مدر عرق و رافع تپهای بارده و جمیع امراض بارده و مقوی باه شربا و تدهینا و سعوط آن جهت صداع و شقیقۀ بارده و صرع و تقویت دماغ بارده مفید</w:t>
      </w:r>
      <w:r>
        <w:rPr>
          <w:rFonts w:eastAsia="IRNazanin" w:cs="IRNazanin"/>
          <w:color w:val="111111"/>
          <w:sz w:val="28"/>
          <w:szCs w:val="28"/>
          <w:rtl w:val="true"/>
          <w:lang w:bidi="fa-IR"/>
        </w:rPr>
        <w:t>*</w:t>
      </w:r>
      <w:bookmarkStart w:id="4581" w:name="pg2583_21808"/>
    </w:p>
    <w:p>
      <w:pPr>
        <w:pStyle w:val="Heading5"/>
        <w:numPr>
          <w:ilvl w:val="4"/>
          <w:numId w:val="1"/>
        </w:numPr>
        <w:rPr/>
      </w:pPr>
      <w:bookmarkStart w:id="4582" w:name="__RefHeading___Toc180074_1395250215"/>
      <w:bookmarkStart w:id="4583" w:name="_Toc1878"/>
      <w:bookmarkEnd w:id="4581"/>
      <w:bookmarkEnd w:id="4582"/>
      <w:r>
        <w:rPr>
          <w:rtl w:val="true"/>
        </w:rPr>
        <w:t>عاج</w:t>
      </w:r>
      <w:bookmarkEnd w:id="4583"/>
    </w:p>
    <w:p>
      <w:pPr>
        <w:pStyle w:val="BookText"/>
        <w:rPr/>
      </w:pPr>
      <w:r>
        <w:rPr>
          <w:rFonts w:ascii="IRNazanin" w:hAnsi="IRNazanin" w:eastAsia="IRNazanin"/>
          <w:color w:val="111111"/>
          <w:sz w:val="28"/>
          <w:sz w:val="28"/>
          <w:szCs w:val="28"/>
          <w:rtl w:val="true"/>
          <w:lang w:bidi="fa-IR"/>
        </w:rPr>
        <w:t>دندان فیل است و در فیل ان شاء اللّه تعالی مذکور خواهد شد و مجملا چون زن وزن نیم مثقال تا یک مثقال سوده آن را با شکر بنوشد بعد از طهر حامله شود</w:t>
      </w:r>
      <w:r>
        <w:rPr>
          <w:rFonts w:eastAsia="IRNazanin" w:cs="IRNazanin"/>
          <w:color w:val="111111"/>
          <w:sz w:val="28"/>
          <w:szCs w:val="28"/>
          <w:rtl w:val="true"/>
          <w:lang w:bidi="fa-IR"/>
        </w:rPr>
        <w:t>*</w:t>
      </w:r>
    </w:p>
    <w:p>
      <w:pPr>
        <w:pStyle w:val="Heading5"/>
        <w:numPr>
          <w:ilvl w:val="4"/>
          <w:numId w:val="1"/>
        </w:numPr>
        <w:rPr/>
      </w:pPr>
      <w:bookmarkStart w:id="4584" w:name="__RefHeading___Toc180076_1395250215"/>
      <w:bookmarkStart w:id="4585" w:name="_Toc1879"/>
      <w:bookmarkEnd w:id="4584"/>
      <w:r>
        <w:rPr>
          <w:rtl w:val="true"/>
        </w:rPr>
        <w:t>عاقول</w:t>
      </w:r>
      <w:bookmarkEnd w:id="4585"/>
    </w:p>
    <w:p>
      <w:pPr>
        <w:pStyle w:val="BookText"/>
        <w:rPr/>
      </w:pPr>
      <w:r>
        <w:rPr>
          <w:rFonts w:ascii="IRNazanin" w:hAnsi="IRNazanin" w:eastAsia="IRNazanin"/>
          <w:color w:val="111111"/>
          <w:sz w:val="28"/>
          <w:sz w:val="28"/>
          <w:szCs w:val="28"/>
          <w:rtl w:val="true"/>
          <w:lang w:bidi="fa-IR"/>
        </w:rPr>
        <w:t>انطاکی کفته شوکة الجمال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معروف با خار بسیار و تیز و کل آن سفید و زرد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۵٩٩</w:t>
      </w:r>
      <w:r>
        <w:rPr>
          <w:rFonts w:ascii="IRNazanin" w:hAnsi="IRNazanin" w:eastAsia="IRNazanin"/>
          <w:color w:val="111111"/>
          <w:sz w:val="28"/>
          <w:sz w:val="28"/>
          <w:szCs w:val="28"/>
          <w:rtl w:val="true"/>
          <w:lang w:bidi="fa-IR"/>
        </w:rPr>
        <w:t>و در وسط آن مانند موتارها و دانۀ آن مانند قرطم و مستدیر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مفتح سدد و تریاق سموم و خلاصی دهنده از انها شربا و جمیع اجزای آن جهت بواسیر شربا و بخورا و طلاء نافع و بدستور طلای خاکستر آن و عصارۀ آن نافع قروح ساعیه و کفته‌اند چون بر حمره بزنند ورم آن زیاده و بزرک نشود مضر کرده مصلح آن کثیرا بدل آن حند قوقا است و حکیم میر محمد مؤمن نوشته حاج است که بفارسی خارشتر نامند که بران شیر خشت در خراسان می‌نشیند و کویند ینبوت است که نوعی از خرنوب است</w:t>
      </w:r>
    </w:p>
    <w:p>
      <w:pPr>
        <w:pStyle w:val="Heading4"/>
        <w:numPr>
          <w:ilvl w:val="3"/>
          <w:numId w:val="1"/>
        </w:numPr>
        <w:rPr/>
      </w:pPr>
      <w:bookmarkStart w:id="4586" w:name="__RefHeading___Toc180078_1395250215"/>
      <w:bookmarkStart w:id="4587" w:name="_Toc1880"/>
      <w:bookmarkEnd w:id="4586"/>
      <w:r>
        <w:rPr>
          <w:rtl w:val="true"/>
        </w:rPr>
        <w:t>فصل العین مع الباء الموحده</w:t>
      </w:r>
      <w:bookmarkEnd w:id="4587"/>
    </w:p>
    <w:p>
      <w:pPr>
        <w:pStyle w:val="Heading5"/>
        <w:numPr>
          <w:ilvl w:val="4"/>
          <w:numId w:val="1"/>
        </w:numPr>
        <w:rPr/>
      </w:pPr>
      <w:bookmarkStart w:id="4588" w:name="__RefHeading___Toc180080_1395250215"/>
      <w:bookmarkStart w:id="4589" w:name="_Toc1881"/>
      <w:bookmarkEnd w:id="4588"/>
      <w:r>
        <w:rPr>
          <w:rtl w:val="true"/>
        </w:rPr>
        <w:t>عبیثران</w:t>
      </w:r>
      <w:bookmarkEnd w:id="4589"/>
    </w:p>
    <w:p>
      <w:pPr>
        <w:pStyle w:val="BookText"/>
        <w:rPr/>
      </w:pPr>
      <w:r>
        <w:rPr>
          <w:rFonts w:ascii="IRNazanin" w:hAnsi="IRNazanin" w:eastAsia="IRNazanin"/>
          <w:color w:val="111111"/>
          <w:sz w:val="28"/>
          <w:sz w:val="28"/>
          <w:szCs w:val="28"/>
          <w:rtl w:val="true"/>
          <w:lang w:bidi="fa-IR"/>
        </w:rPr>
        <w:t>بضم عین و فتح باء موحده و سکون یاء مثناة تحتانیه و فتح ثاء مثلثه و راء مهمله و الف و نون و عبوثران بفتح ثاء مثلثه و بضم آن نیز آمده و بهندی دانه و داونه مروا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شامل برنجاسف و شجر مریم است و بغدادی کفته که غلط کرده کسی که آن را شیح دانسته و کسی که آن را قیصوم کفته بلکه نباتی است مائل بغبرت و مزغب و ثقیل الرائحه و با عطریت شبیه برائحۀ سنبل الطیب و بطیخ و تفلیسی کفته نباتی است برک آن مدور و صاحب معتمد نوشته که قیصوم نیست بلکه نباتی است اغبر با شاخهای باریک شبیه بقیصوم و این را ثمریست زرد رنک شبیه به چیزی که در وسط اقحوان می‌باشد و خوش‌بو شبیه ببوی سنبل الطیب</w:t>
      </w:r>
      <w:bookmarkStart w:id="4590" w:name="pg2583_21810"/>
    </w:p>
    <w:p>
      <w:pPr>
        <w:pStyle w:val="BookText"/>
        <w:rPr/>
      </w:pPr>
      <w:bookmarkEnd w:id="4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در سوم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مفتح و محلل و مقوی دماغ ضعیف و بارد و قلب و معده و مدر حیض و محرک جماع در مبرودین و معین بر حمل امراض الراس و القلب و المعدة بوئیدن آن مسکن ابخرۀ بارده و منقی دماغ و مقوی آن و جهت درد سر و نزلات و زکام و دوار و سدر و امثال اینها از امراض بارده حادثه از بلغم و رطوبت و از سودا نافع و آشامیدن آن خصوصا با عسل جهت امراض دماغی حادث بمشارکت قلب و رحم و وجع فواد و تقویت احشا و تفتیح سدد و حفظ صحت بدن و تحریک باه مبرودین و اکتحال به آب آن جهت حدت بصر و جلای غشاوۀ رقیق امراض الرحم حمول سرشتۀ آن با عسل مسخن رحم بارد و نیکوکنندۀ حال آن و معین بر حمل هرچند عاقر باشد جهت آنکه زائل کنندۀ عقر است مقدار شربت آن دو درم</w:t>
      </w:r>
      <w:r>
        <w:rPr>
          <w:rFonts w:eastAsia="IRNazanin" w:cs="IRNazanin"/>
          <w:color w:val="111111"/>
          <w:sz w:val="28"/>
          <w:szCs w:val="28"/>
          <w:rtl w:val="true"/>
          <w:lang w:bidi="fa-IR"/>
        </w:rPr>
        <w:t>*</w:t>
      </w:r>
    </w:p>
    <w:p>
      <w:pPr>
        <w:pStyle w:val="Heading5"/>
        <w:numPr>
          <w:ilvl w:val="4"/>
          <w:numId w:val="1"/>
        </w:numPr>
        <w:rPr/>
      </w:pPr>
      <w:bookmarkStart w:id="4591" w:name="__RefHeading___Toc180082_1395250215"/>
      <w:bookmarkStart w:id="4592" w:name="_Toc1882"/>
      <w:bookmarkEnd w:id="4591"/>
      <w:r>
        <w:rPr>
          <w:rtl w:val="true"/>
        </w:rPr>
        <w:t>عبهر</w:t>
      </w:r>
      <w:bookmarkEnd w:id="4592"/>
    </w:p>
    <w:p>
      <w:pPr>
        <w:pStyle w:val="BookText"/>
        <w:rPr/>
      </w:pPr>
      <w:r>
        <w:rPr>
          <w:rFonts w:ascii="IRNazanin" w:hAnsi="IRNazanin" w:eastAsia="IRNazanin"/>
          <w:color w:val="111111"/>
          <w:sz w:val="28"/>
          <w:sz w:val="28"/>
          <w:szCs w:val="28"/>
          <w:rtl w:val="true"/>
          <w:lang w:bidi="fa-IR"/>
        </w:rPr>
        <w:t>نرجس است و صاحب معتمد کفته معروف است در زمان ما بشحرة النبی و اصطرک و آن میعه است و این درخت را صمغ نیست و لیکن دهن است البته اسم عربی زعفران است و نیز اسم خوشبوی مرکب است و در مرکبات مذکور می‌کردد و در قرابادین کبیر ذکر یافت</w:t>
      </w:r>
      <w:r>
        <w:rPr>
          <w:rFonts w:eastAsia="IRNazanin" w:cs="IRNazanin"/>
          <w:color w:val="111111"/>
          <w:sz w:val="28"/>
          <w:szCs w:val="28"/>
          <w:rtl w:val="true"/>
          <w:lang w:bidi="fa-IR"/>
        </w:rPr>
        <w:t>*</w:t>
      </w:r>
    </w:p>
    <w:p>
      <w:pPr>
        <w:pStyle w:val="Heading4"/>
        <w:numPr>
          <w:ilvl w:val="3"/>
          <w:numId w:val="1"/>
        </w:numPr>
        <w:rPr/>
      </w:pPr>
      <w:bookmarkStart w:id="4593" w:name="__RefHeading___Toc180084_1395250215"/>
      <w:bookmarkStart w:id="4594" w:name="_Toc1883"/>
      <w:bookmarkEnd w:id="4593"/>
      <w:r>
        <w:rPr>
          <w:rtl w:val="true"/>
        </w:rPr>
        <w:t>فصل العین مع الثاء المثلثة</w:t>
      </w:r>
      <w:bookmarkEnd w:id="4594"/>
    </w:p>
    <w:p>
      <w:pPr>
        <w:pStyle w:val="Heading5"/>
        <w:numPr>
          <w:ilvl w:val="4"/>
          <w:numId w:val="1"/>
        </w:numPr>
        <w:rPr/>
      </w:pPr>
      <w:bookmarkStart w:id="4595" w:name="__RefHeading___Toc180086_1395250215"/>
      <w:bookmarkStart w:id="4596" w:name="_Toc1884"/>
      <w:bookmarkEnd w:id="4595"/>
      <w:r>
        <w:rPr>
          <w:rtl w:val="true"/>
        </w:rPr>
        <w:t>عثق</w:t>
      </w:r>
      <w:bookmarkEnd w:id="4596"/>
    </w:p>
    <w:p>
      <w:pPr>
        <w:pStyle w:val="BookText"/>
        <w:rPr/>
      </w:pPr>
      <w:r>
        <w:rPr>
          <w:rFonts w:ascii="IRNazanin" w:hAnsi="IRNazanin" w:eastAsia="IRNazanin"/>
          <w:color w:val="111111"/>
          <w:sz w:val="28"/>
          <w:sz w:val="28"/>
          <w:szCs w:val="28"/>
          <w:rtl w:val="true"/>
          <w:lang w:bidi="fa-IR"/>
        </w:rPr>
        <w:t>بتحریک عین و ثاء مثلثه و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بقدر قامتی برک آن شبیه ببرک کبر و سطبر و انبوه</w:t>
      </w:r>
    </w:p>
    <w:p>
      <w:pPr>
        <w:sectPr>
          <w:footerReference w:type="default" r:id="rId1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4597" w:name="pg2583_21812"/>
    </w:p>
    <w:p>
      <w:pPr>
        <w:pStyle w:val="BookText"/>
        <w:rPr/>
      </w:pPr>
      <w:bookmarkEnd w:id="4597"/>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قوی و محرق و عصارۀ خشک کردۀ آن را چون مکرر ضماد نمایند موی را مانند نوره بسترد</w:t>
      </w:r>
    </w:p>
    <w:p>
      <w:pPr>
        <w:pStyle w:val="Heading4"/>
        <w:numPr>
          <w:ilvl w:val="3"/>
          <w:numId w:val="1"/>
        </w:numPr>
        <w:rPr/>
      </w:pPr>
      <w:bookmarkStart w:id="4598" w:name="__RefHeading___Toc180088_1395250215"/>
      <w:bookmarkStart w:id="4599" w:name="_Toc1885"/>
      <w:bookmarkEnd w:id="4598"/>
      <w:r>
        <w:rPr>
          <w:rtl w:val="true"/>
        </w:rPr>
        <w:t>فصل العین مع الجیم</w:t>
      </w:r>
      <w:bookmarkEnd w:id="4599"/>
    </w:p>
    <w:p>
      <w:pPr>
        <w:pStyle w:val="Heading5"/>
        <w:numPr>
          <w:ilvl w:val="4"/>
          <w:numId w:val="1"/>
        </w:numPr>
        <w:rPr/>
      </w:pPr>
      <w:bookmarkStart w:id="4600" w:name="__RefHeading___Toc180090_1395250215"/>
      <w:bookmarkStart w:id="4601" w:name="_Toc1886"/>
      <w:bookmarkEnd w:id="4600"/>
      <w:r>
        <w:rPr>
          <w:rtl w:val="true"/>
        </w:rPr>
        <w:t>عجه</w:t>
      </w:r>
      <w:bookmarkEnd w:id="4601"/>
    </w:p>
    <w:p>
      <w:pPr>
        <w:pStyle w:val="BookText"/>
        <w:rPr/>
      </w:pPr>
      <w:r>
        <w:rPr>
          <w:rFonts w:ascii="IRNazanin" w:hAnsi="IRNazanin" w:eastAsia="IRNazanin"/>
          <w:color w:val="111111"/>
          <w:sz w:val="28"/>
          <w:sz w:val="28"/>
          <w:szCs w:val="28"/>
          <w:rtl w:val="true"/>
          <w:lang w:bidi="fa-IR"/>
        </w:rPr>
        <w:t>بفتح عین و جیم مشدده و هاء مهمله اسم عربی قسمی از خاکینه است که کوکو نامند و در خبیص البیض مذکور است و در قرابادین کبیر در بیض به تفصیل ذکر یافت</w:t>
      </w:r>
    </w:p>
    <w:p>
      <w:pPr>
        <w:pStyle w:val="Heading4"/>
        <w:numPr>
          <w:ilvl w:val="3"/>
          <w:numId w:val="1"/>
        </w:numPr>
        <w:rPr/>
      </w:pPr>
      <w:bookmarkStart w:id="4602" w:name="__RefHeading___Toc180092_1395250215"/>
      <w:bookmarkStart w:id="4603" w:name="_Toc1887"/>
      <w:bookmarkEnd w:id="4602"/>
      <w:r>
        <w:rPr>
          <w:rtl w:val="true"/>
        </w:rPr>
        <w:t>فصل العین مع الدال المهملة</w:t>
      </w:r>
      <w:bookmarkEnd w:id="4603"/>
    </w:p>
    <w:p>
      <w:pPr>
        <w:pStyle w:val="Heading5"/>
        <w:numPr>
          <w:ilvl w:val="4"/>
          <w:numId w:val="1"/>
        </w:numPr>
        <w:rPr/>
      </w:pPr>
      <w:bookmarkStart w:id="4604" w:name="__RefHeading___Toc180094_1395250215"/>
      <w:bookmarkStart w:id="4605" w:name="_Toc1888"/>
      <w:bookmarkEnd w:id="4604"/>
      <w:r>
        <w:rPr>
          <w:rtl w:val="true"/>
        </w:rPr>
        <w:t>عدس</w:t>
      </w:r>
      <w:bookmarkEnd w:id="4605"/>
    </w:p>
    <w:p>
      <w:pPr>
        <w:pStyle w:val="BookText"/>
        <w:rPr/>
      </w:pPr>
      <w:r>
        <w:rPr>
          <w:rFonts w:ascii="IRNazanin" w:hAnsi="IRNazanin" w:eastAsia="IRNazanin"/>
          <w:color w:val="111111"/>
          <w:sz w:val="28"/>
          <w:sz w:val="28"/>
          <w:szCs w:val="28"/>
          <w:rtl w:val="true"/>
          <w:lang w:bidi="fa-IR"/>
        </w:rPr>
        <w:t>بفتح عین و دال و سین مهمله بفارسی نشک و مرجومک و بهندی مسور بفتح میم و ضم سین مهمله و سکون واو و راء مهمله و در یمن ملس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حبی از حبوب ماکوله مشهوره است مدور و مفرطح و دو نوع می‌باشد بری و بستانی بری آن کوچکتر مائل بتدویر و تلخ و آن را تبقه نامند و بستانی آن پهن‌تر و بزرکتر و در نوع بستانی دانهای کوچک سرخ رنک می‌باشد که بهندی شوخدانه و در بنکاله اکری نامند و پخته و مهرا نمی‌شود و لهذا چیده جدا کرده تتمه را</w:t>
      </w:r>
    </w:p>
    <w:p>
      <w:pPr>
        <w:pStyle w:val="BookText"/>
        <w:rPr/>
      </w:pPr>
      <w:r>
        <w:rPr>
          <w:rFonts w:ascii="IRNazanin" w:hAnsi="IRNazanin" w:eastAsia="IRNazanin"/>
          <w:color w:val="111111"/>
          <w:sz w:val="28"/>
          <w:sz w:val="28"/>
          <w:szCs w:val="28"/>
          <w:lang w:bidi="fa-IR"/>
        </w:rPr>
        <w:t>۶٠٠</w:t>
      </w:r>
      <w:r>
        <w:rPr>
          <w:rFonts w:ascii="IRNazanin" w:hAnsi="IRNazanin" w:eastAsia="IRNazanin"/>
          <w:color w:val="111111"/>
          <w:sz w:val="28"/>
          <w:sz w:val="28"/>
          <w:szCs w:val="28"/>
          <w:rtl w:val="true"/>
          <w:lang w:bidi="fa-IR"/>
        </w:rPr>
        <w:t>می‌پزند بهترین آن سفید بستانی بزرک دانۀ آنست که در طبخ زودکداز یابد و آب را سیاه نکند و با پوست و مقشر کرده هر دو قسم را که با ترشی انبه و روغن کاو می‌پزند لذیذ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حرارت مائل باعتدال و در دوم خشک و بعضی در دوم سرد و خشک دانسته‌اند و تحقیق آنست که پوست آن کرم در اول و لب آن سرد در اول است و لهذا آب مطبوخ پوست آن ملین و جالی و لب یعنی جرم مقشر آن قابض و یبس بری آن غالب و نفخ بستانی زپاده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نفاخ و بطئ الهضم و مولد خون سوداوی و سودا و قابض و مسکن غلیان خون و مغلظ آن و مانع سلوک آن در عروق ضیقه و باعث دیدن خوابهای مشوش ردی و ظلمت بصر امراض العین و الحلق و الصد و المعدة ضماد آن با اکلیل الملک و با آب سفرجل و دهن ورد جهت نزلات و اورام حارۀ عین و مطبوخ آن با سرکه جهت اورام حاره و شری و حمره و خنازیر و با آب پخته بجهت نزلات و سوختۀ آن جهت استرخای پلک چشم و سفید کردن دندان و غرغرۀ آب طبیخ آن جهت قلاع دهان و خناق خصوصا با رب شاه‌توت و آشامیدن آن جهت امراض صدر و رئه و سرفه و درد سینه و بلع نمودن سی عدد مقشر آن جهت اصلاح فساد معده و مهرا پختۀ آن با سرکه مقوی معده و بی‌نفخ و بی سرکه پختۀ آن نفاخ و ضماد آن با آب کرنب جهت ورم پستان و انجماد شیر در ان و با عسل جهت قروح غایره و ضماد حام با قشر آن با چند دانۀ فلفل جهت تحلیل اورام و تسکین اوجاع آنها الحمی مطبوخ آن با پوست جهت اصحاب جدری خصوصا با سرکه و یا آب‌غوره و مزورۀ آن با روغن بادام جهت مرضی بعد رفع تپها باعث عدم نکس آن و ضماد آن با سفیدی بیضۀ مرغ جهت نمله و جمره و شقاق پا و بدستور با سرکه پخته جهت شقاق عارض از سرما و خنازیر و اورام صلبه و با روغن کل جهت اورام معده و با سویق جهت نقرس الزینة ضماد آن با تخم خربزه جهت تنقیۀ بشره و رفع زردی رخسار مضر سوداوی مزاج و صاحب ضعف بصر و معده و قولنج و بواسیر و عسر البول و اکثار خوردن آن مولد خون سوداوی و محرق خون و مظلم بصر و محدث مالیخولیا و سرطان و جذام و اورام صلبه و با شیرینیها مولد استسقا و قولنج و بواسیر و عسر البول و حبس آن و احتباس حیض و مجفف بدن و قاطع باه و باعث دیدن خوابهای مشوش و تاریکی چشم مصلح آن طبخ آن مهرا با روغن کنجد تازه و یا روغن کاو و یا روغن بادام و یا سرکه و کوشت فربه خوردن و بدترین همه خوردن آن با ماهی نمک سود بدل آن ماش است و مطبوخ بستانی آن با پوست قابض و مقلل بول و حیض و بری آن مسهل و مدر هر دو</w:t>
      </w:r>
      <w:r>
        <w:rPr>
          <w:rFonts w:eastAsia="IRNazanin" w:cs="IRNazanin"/>
          <w:color w:val="111111"/>
          <w:sz w:val="28"/>
          <w:szCs w:val="28"/>
          <w:rtl w:val="true"/>
          <w:lang w:bidi="fa-IR"/>
        </w:rPr>
        <w:t>*</w:t>
      </w:r>
      <w:bookmarkStart w:id="4606" w:name="pg2583_21816"/>
    </w:p>
    <w:p>
      <w:pPr>
        <w:pStyle w:val="Heading5"/>
        <w:numPr>
          <w:ilvl w:val="4"/>
          <w:numId w:val="1"/>
        </w:numPr>
        <w:rPr/>
      </w:pPr>
      <w:bookmarkStart w:id="4607" w:name="__RefHeading___Toc180096_1395250215"/>
      <w:bookmarkStart w:id="4608" w:name="_Toc1889"/>
      <w:bookmarkEnd w:id="4606"/>
      <w:bookmarkEnd w:id="4607"/>
      <w:r>
        <w:rPr>
          <w:rtl w:val="true"/>
        </w:rPr>
        <w:t>عدس الماء</w:t>
      </w:r>
      <w:bookmarkEnd w:id="4608"/>
    </w:p>
    <w:p>
      <w:pPr>
        <w:pStyle w:val="BookText"/>
        <w:rPr/>
      </w:pPr>
      <w:r>
        <w:rPr>
          <w:rFonts w:ascii="IRNazanin" w:hAnsi="IRNazanin" w:eastAsia="IRNazanin"/>
          <w:color w:val="111111"/>
          <w:sz w:val="28"/>
          <w:sz w:val="28"/>
          <w:szCs w:val="28"/>
          <w:rtl w:val="true"/>
          <w:lang w:bidi="fa-IR"/>
        </w:rPr>
        <w:t>نوعی از طحلب است که خرء الضفادع نامند و در طحلب مذکور شد</w:t>
      </w:r>
      <w:r>
        <w:rPr>
          <w:rFonts w:eastAsia="IRNazanin" w:cs="IRNazanin"/>
          <w:color w:val="111111"/>
          <w:sz w:val="28"/>
          <w:szCs w:val="28"/>
          <w:rtl w:val="true"/>
          <w:lang w:bidi="fa-IR"/>
        </w:rPr>
        <w:t>*</w:t>
      </w:r>
    </w:p>
    <w:p>
      <w:pPr>
        <w:pStyle w:val="Heading4"/>
        <w:numPr>
          <w:ilvl w:val="3"/>
          <w:numId w:val="1"/>
        </w:numPr>
        <w:rPr/>
      </w:pPr>
      <w:bookmarkStart w:id="4609" w:name="__RefHeading___Toc180098_1395250215"/>
      <w:bookmarkStart w:id="4610" w:name="_Toc1890"/>
      <w:bookmarkEnd w:id="4609"/>
      <w:r>
        <w:rPr>
          <w:rtl w:val="true"/>
        </w:rPr>
        <w:t>فصل العین مع الراء المهملة</w:t>
      </w:r>
      <w:bookmarkEnd w:id="4610"/>
    </w:p>
    <w:p>
      <w:pPr>
        <w:pStyle w:val="Heading5"/>
        <w:numPr>
          <w:ilvl w:val="4"/>
          <w:numId w:val="1"/>
        </w:numPr>
        <w:rPr/>
      </w:pPr>
      <w:bookmarkStart w:id="4611" w:name="__RefHeading___Toc180100_1395250215"/>
      <w:bookmarkStart w:id="4612" w:name="_Toc1891"/>
      <w:bookmarkEnd w:id="4611"/>
      <w:r>
        <w:rPr>
          <w:rtl w:val="true"/>
        </w:rPr>
        <w:t>عرعر</w:t>
      </w:r>
      <w:bookmarkEnd w:id="4612"/>
    </w:p>
    <w:p>
      <w:pPr>
        <w:pStyle w:val="BookText"/>
        <w:rPr/>
      </w:pPr>
      <w:r>
        <w:rPr>
          <w:rFonts w:ascii="IRNazanin" w:hAnsi="IRNazanin" w:eastAsia="IRNazanin"/>
          <w:color w:val="111111"/>
          <w:sz w:val="28"/>
          <w:sz w:val="28"/>
          <w:szCs w:val="28"/>
          <w:rtl w:val="true"/>
          <w:lang w:bidi="fa-IR"/>
        </w:rPr>
        <w:t>بفتح دو عین و سکون دو راء مهملتین لغت عربی است بفارسی سرو کوهی و بشیرازی وهل و بسریانی سروبیا جبلا و برومی قرنوس و بیونانی سرو ثمارون و اروس و سرو نمارون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نوع است یکی بزرک و از سرو کوتاه‌تر و کوچکتر و ثمر آن بقدر فندقی و با اندک شیرینی و دوم از ان کوچکتر و ثمر آن بقدر باقلا و مستدیر و کفته اند ثمر عرعر غیر ثمر ابهل است و بعضی ابهل دانسته و بعضی کفته شربین از ان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ثمر آن کرم در سوم و خشک در اول دوم و در اول کرم و در دوم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مسخن و مفتح سدد و با قوت قابضه و مقاوم سموم و مدر بول و حیض امراض الصدر و المعدة و غیرها آشامیدن دو درم آن جهت تفتیح سدد و سرفه و درد سینه و طحال و ضعف معده و کسر ریاح بواسیر و مغص و درد رحم و درور منی و ودی و مذی</w:t>
      </w:r>
      <w:r>
        <w:rPr>
          <w:rFonts w:eastAsia="IRNazanin" w:cs="IRNazanin"/>
          <w:color w:val="111111"/>
          <w:sz w:val="28"/>
          <w:szCs w:val="28"/>
          <w:rtl w:val="true"/>
          <w:lang w:bidi="fa-IR"/>
        </w:rPr>
        <w:t>&amp;</w:t>
      </w:r>
    </w:p>
    <w:p>
      <w:pPr>
        <w:sectPr>
          <w:footerReference w:type="default" r:id="rId1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۶٠١</w:t>
      </w:r>
      <w:r>
        <w:rPr>
          <w:rFonts w:ascii="IRNazanin" w:hAnsi="IRNazanin" w:eastAsia="IRNazanin"/>
          <w:color w:val="111111"/>
          <w:sz w:val="28"/>
          <w:sz w:val="28"/>
          <w:szCs w:val="28"/>
          <w:rtl w:val="true"/>
          <w:lang w:bidi="fa-IR"/>
        </w:rPr>
        <w:t>و شکافته شدن عضل و کزیدن هوام خصوص با شراب انجیر و جلوس در طبیخ آن جهت اختناق رحم و ضماد آن جهت قطع عرق و تقویت بدن نافع و مورث خشونت سینه مصلح آن کثیرا مقدار شربت آن یک مثقال و کویند از خواص آنست که چون هشت عدد آن را در سر بندند باعث قبول و عظمت در نظرها است</w:t>
      </w:r>
      <w:r>
        <w:rPr>
          <w:rFonts w:eastAsia="IRNazanin" w:cs="IRNazanin"/>
          <w:color w:val="111111"/>
          <w:sz w:val="28"/>
          <w:szCs w:val="28"/>
          <w:rtl w:val="true"/>
          <w:lang w:bidi="fa-IR"/>
        </w:rPr>
        <w:t>*</w:t>
      </w:r>
      <w:bookmarkStart w:id="4613" w:name="pg2583_21818"/>
    </w:p>
    <w:p>
      <w:pPr>
        <w:pStyle w:val="Heading5"/>
        <w:numPr>
          <w:ilvl w:val="4"/>
          <w:numId w:val="1"/>
        </w:numPr>
        <w:rPr/>
      </w:pPr>
      <w:bookmarkStart w:id="4614" w:name="__RefHeading___Toc180102_1395250215"/>
      <w:bookmarkStart w:id="4615" w:name="_Toc1892"/>
      <w:bookmarkEnd w:id="4613"/>
      <w:bookmarkEnd w:id="4614"/>
      <w:r>
        <w:rPr>
          <w:rtl w:val="true"/>
        </w:rPr>
        <w:t>عرق</w:t>
      </w:r>
      <w:bookmarkEnd w:id="4615"/>
    </w:p>
    <w:p>
      <w:pPr>
        <w:pStyle w:val="BookText"/>
        <w:rPr/>
      </w:pPr>
      <w:r>
        <w:rPr>
          <w:rFonts w:ascii="IRNazanin" w:hAnsi="IRNazanin" w:eastAsia="IRNazanin"/>
          <w:color w:val="111111"/>
          <w:sz w:val="28"/>
          <w:sz w:val="28"/>
          <w:szCs w:val="28"/>
          <w:rtl w:val="true"/>
          <w:lang w:bidi="fa-IR"/>
        </w:rPr>
        <w:t>بتحریک عین و را و قاف لغت عربی است بسریانی وعنان و بیونانی اوبیهون و برومی اوروسیس و بفارسی خوی و بهندی پسینه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چیزیست که از مسامات بدن حیوان ترشح کند و برآید خصوصا نزد حرکات و کرمی هوا و استعمال چیزی که عرق آورد و کفته‌اند که آن فضول رقیقۀ حاصله از غذا در بدن است که از راه منافذ و مسامات دفع می‌کردد و کفته‌اند ماهیت دم است که مشوی می‌کرداند آن را مرار و شیر را نیز مائیت دم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جالی است و عرق انسان و هر حیوانی در طی اسم آن مذکور شده و می‌شود ان شاء اللّه تعالی و از خوردن عرق دابه زردی رنک و سبزی آن و خناق و سیلان عرق بسیار و بدبو عارض می‌کردد علاج آن تنقیه بماء العسل پس آشامیدن میفختج و روغن کل و تریاق الطین مختوم و آشامیدن زراوند و ملح اندرانی از هریک نیم درم با آب کرم است و نیز عرق بتحریک عین و را و قاف اسم مای مقطر از حبوب و اخشاب و کلها و بیخهای رطبه و یا یابسه است که بقرع و انبیق مقطر نمایند بدستور مفررو در قرابادین کبیر ذکر یافت و در قرابادین این کتاب نیز ان شاء اللّه تعالی خواهد آمد و در طی ذکر هر چیز نیز بالاجمال ذکر می‌یابد طبیعت هریک آن راجع بطبیعت چیزی است که از ان مقطر نموده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راجع بآن چیز است و لیکن الطف و سریع النفوذتر و تاثیر آن در بعضی مواد زیاده و اکثار آشامیدن عرقهای حارۀ حاده مانند دارچینی و نانخواه و سیر و امثال اینها محرق خون و مورث امراض حاره و بدستور عرق قندی</w:t>
      </w:r>
      <w:r>
        <w:rPr>
          <w:rFonts w:eastAsia="IRNazanin" w:cs="IRNazanin"/>
          <w:color w:val="111111"/>
          <w:sz w:val="28"/>
          <w:szCs w:val="28"/>
          <w:rtl w:val="true"/>
          <w:lang w:bidi="fa-IR"/>
        </w:rPr>
        <w:t>*</w:t>
      </w:r>
      <w:bookmarkStart w:id="4616" w:name="pg2583_21820"/>
    </w:p>
    <w:p>
      <w:pPr>
        <w:pStyle w:val="Heading5"/>
        <w:numPr>
          <w:ilvl w:val="4"/>
          <w:numId w:val="1"/>
        </w:numPr>
        <w:rPr/>
      </w:pPr>
      <w:bookmarkStart w:id="4617" w:name="__RefHeading___Toc180104_1395250215"/>
      <w:bookmarkStart w:id="4618" w:name="_Toc1893"/>
      <w:bookmarkEnd w:id="4616"/>
      <w:bookmarkEnd w:id="4617"/>
      <w:r>
        <w:rPr>
          <w:rtl w:val="true"/>
        </w:rPr>
        <w:t>عرن</w:t>
      </w:r>
      <w:bookmarkEnd w:id="4618"/>
    </w:p>
    <w:p>
      <w:pPr>
        <w:pStyle w:val="BookText"/>
        <w:rPr/>
      </w:pPr>
      <w:r>
        <w:rPr>
          <w:rFonts w:ascii="IRNazanin" w:hAnsi="IRNazanin" w:eastAsia="IRNazanin"/>
          <w:color w:val="111111"/>
          <w:sz w:val="28"/>
          <w:sz w:val="28"/>
          <w:szCs w:val="28"/>
          <w:rtl w:val="true"/>
          <w:lang w:bidi="fa-IR"/>
        </w:rPr>
        <w:t>بفتح اول و دوم و نون و عرب آن را اعظم السبق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زوایدی است که در حوالی سم و زانوی اسپ و شتر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مانند مزاج سم است و شدید الیبس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نیز مانند آنست و در ظلف ذکر یافت و بالجمله چون مقدار نیم درم آن را با سرکه سائیده بنوشند جهت صرع رطوبی و با آب و یا با کلاب جهت سموم جمیع اصناف عوام و بخور آن جهت اختناق رحم و حمی ربع مفید و کفته‌اند از خواص آنست که چون صاحب حمی ربع بقصد رفع تپ آن را از حیوان جدا کند رفع تپ او می‌شود و مجرب دانسته‌اند و نیز عون نزد اهل شام اسم نوع سفید هیوفاریقون است ان شاء اللّه تعالی در حرف الها خواهد آمد</w:t>
      </w:r>
      <w:r>
        <w:rPr>
          <w:rFonts w:eastAsia="IRNazanin" w:cs="IRNazanin"/>
          <w:color w:val="111111"/>
          <w:sz w:val="28"/>
          <w:szCs w:val="28"/>
          <w:rtl w:val="true"/>
          <w:lang w:bidi="fa-IR"/>
        </w:rPr>
        <w:t>*</w:t>
      </w:r>
    </w:p>
    <w:p>
      <w:pPr>
        <w:pStyle w:val="Heading5"/>
        <w:numPr>
          <w:ilvl w:val="4"/>
          <w:numId w:val="1"/>
        </w:numPr>
        <w:rPr/>
      </w:pPr>
      <w:bookmarkStart w:id="4619" w:name="__RefHeading___Toc180106_1395250215"/>
      <w:bookmarkStart w:id="4620" w:name="_Toc1894"/>
      <w:bookmarkEnd w:id="4619"/>
      <w:r>
        <w:rPr>
          <w:rtl w:val="true"/>
        </w:rPr>
        <w:t>عروق الصباغین</w:t>
      </w:r>
      <w:bookmarkEnd w:id="4620"/>
    </w:p>
    <w:p>
      <w:pPr>
        <w:pStyle w:val="BookText"/>
        <w:rPr/>
      </w:pPr>
      <w:r>
        <w:rPr>
          <w:rFonts w:ascii="IRNazanin" w:hAnsi="IRNazanin" w:eastAsia="IRNazanin"/>
          <w:color w:val="111111"/>
          <w:sz w:val="28"/>
          <w:sz w:val="28"/>
          <w:szCs w:val="28"/>
          <w:rtl w:val="true"/>
          <w:lang w:bidi="fa-IR"/>
        </w:rPr>
        <w:t>فوة الصبغ است و کویند اسم عروق الصفرا است</w:t>
      </w:r>
      <w:r>
        <w:rPr>
          <w:rFonts w:eastAsia="IRNazanin" w:cs="IRNazanin"/>
          <w:color w:val="111111"/>
          <w:sz w:val="28"/>
          <w:szCs w:val="28"/>
          <w:rtl w:val="true"/>
          <w:lang w:bidi="fa-IR"/>
        </w:rPr>
        <w:t>*</w:t>
      </w:r>
    </w:p>
    <w:p>
      <w:pPr>
        <w:pStyle w:val="Heading5"/>
        <w:numPr>
          <w:ilvl w:val="4"/>
          <w:numId w:val="1"/>
        </w:numPr>
        <w:rPr/>
      </w:pPr>
      <w:bookmarkStart w:id="4621" w:name="__RefHeading___Toc180108_1395250215"/>
      <w:bookmarkStart w:id="4622" w:name="_Toc1895"/>
      <w:bookmarkEnd w:id="4621"/>
      <w:r>
        <w:rPr>
          <w:rtl w:val="true"/>
        </w:rPr>
        <w:t>عروق الصفر</w:t>
      </w:r>
      <w:bookmarkEnd w:id="4622"/>
    </w:p>
    <w:p>
      <w:pPr>
        <w:pStyle w:val="BookText"/>
        <w:rPr/>
      </w:pPr>
      <w:r>
        <w:rPr>
          <w:rFonts w:ascii="IRNazanin" w:hAnsi="IRNazanin" w:eastAsia="IRNazanin"/>
          <w:color w:val="111111"/>
          <w:sz w:val="28"/>
          <w:sz w:val="28"/>
          <w:szCs w:val="28"/>
          <w:rtl w:val="true"/>
          <w:lang w:bidi="fa-IR"/>
        </w:rPr>
        <w:t>بضم عین و راء مهمله و سکون واو و قاف و ضم صاد و سکون فا و راء مهمله و آن را حشیشة الصفرا و عروق الزعفران و عروق الصباغین نیز نامند و بعربی هر دو بقلة الخطاطیف و بیونانی خالدونیون و خلدونیون و طوماغا نیز و برومی کالیدونیون و بفارسی زردچوبه و بهندی هلدی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است یکی کبیر و دیکری صغیر صغیر آن مامیران است و در حرف المیم مذکور خواهد شد ان شاء اللّه تعالی و کبیر آن بیخ نباتی است ساق آن بقدر دو ذرع و از بیخ آن شعبها روئیده و بر هر شعبه برکهای شبیه ببرک موز تازه کوچکی رسته و از برک زرنباد بزرکتر و کل آن زرد و در خوشه بقدر یک شبر و تخم آن سیاه رنک بسیار ریزه و بیخ آن زرد و بعد برآوردن از زمین آن را بریده جوش داده خشک نموده</w:t>
      </w:r>
    </w:p>
    <w:p>
      <w:pPr>
        <w:pStyle w:val="BookText"/>
        <w:rPr/>
      </w:pPr>
      <w:r>
        <w:rPr>
          <w:rFonts w:ascii="IRNazanin" w:hAnsi="IRNazanin" w:eastAsia="IRNazanin"/>
          <w:color w:val="111111"/>
          <w:sz w:val="28"/>
          <w:sz w:val="28"/>
          <w:szCs w:val="28"/>
          <w:lang w:bidi="fa-IR"/>
        </w:rPr>
        <w:t>۶٠٢</w:t>
      </w:r>
      <w:r>
        <w:rPr>
          <w:rFonts w:ascii="IRNazanin" w:hAnsi="IRNazanin" w:eastAsia="IRNazanin"/>
          <w:color w:val="111111"/>
          <w:sz w:val="28"/>
          <w:sz w:val="28"/>
          <w:szCs w:val="28"/>
          <w:rtl w:val="true"/>
          <w:lang w:bidi="fa-IR"/>
        </w:rPr>
        <w:t>باطراف می‌برند و تازۀ آن بدطعم و رائحه تا سه چهار ماه پس نیکو می‌کردد و کویند در میان آن بندرت بعضی دانهای سمی بهم می‌رسد و آن صلب‌تر و مائل بتیرکی است و آن را بهندی هلدیا نامند و کسانی که می‌شناسند چیده برمی‌آورند و تتمه را جوش می‌دهند و احیانا بعضی دانها شبیه بمامیران در میان بستهای زردچوبه بهم می‌رسد و آنچه در ماهیت آن صاحب تحفه و غیره نوشته‌اند بیان واقع نیست و منبت آن بلاد چین و هند و بنکاله و دکهن است و بهترین آن تازه خوشرنک کمریشۀ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بصر و مفتح سدۀ جکر و جهت استسقا و یرقان نافع چون یک درم آن را با شراب ابیض و با هموزن آن انیسون بیاشامند و مضع آن جهت تسکین وجع اسنان خصوص اندک بریان نیمکرم آن و اکتحال آن جهت جرب و بیاض رقیق و تقویت چشم و عصارۀ آن روشنائی چشم بیفزاید و بیاض حادث در ان را برطرف کند و ذرور آن مجفف قروح و رافع درد و ورم آنها و لهذا اهل هند بعد از حجامت بلافاصله ذرور آن را بران موضع می‌مالند و ضماد آن با شراب زائل کنندۀ نمله و مجفف قروح است و تکمید بدان مسکن اوجاع و محلل اورام خصوص ورم حادث بعد از فصد و طلای آب کل آن زائل کنندۀ کلف و بهق و آثار جلد مضر قلب بمضرت بسیار مصلح آن آب‌لیمو و اترج مقدار شربت آن تا دو درم بدل آن فوة الصبغ و نیم وزن آن در امراض عبن مامیران و در غیر آن نیم وزن آن نیز عاقرقرحا است</w:t>
      </w:r>
      <w:bookmarkStart w:id="4623" w:name="pg2583_21824"/>
    </w:p>
    <w:p>
      <w:pPr>
        <w:pStyle w:val="Heading4"/>
        <w:numPr>
          <w:ilvl w:val="3"/>
          <w:numId w:val="1"/>
        </w:numPr>
        <w:rPr/>
      </w:pPr>
      <w:bookmarkStart w:id="4624" w:name="__RefHeading___Toc180110_1395250215"/>
      <w:bookmarkStart w:id="4625" w:name="_Toc1896"/>
      <w:bookmarkEnd w:id="4623"/>
      <w:bookmarkEnd w:id="4624"/>
      <w:r>
        <w:rPr>
          <w:rtl w:val="true"/>
        </w:rPr>
        <w:t>فصل العین مع السین المهملة</w:t>
      </w:r>
      <w:bookmarkEnd w:id="4625"/>
    </w:p>
    <w:p>
      <w:pPr>
        <w:pStyle w:val="Heading5"/>
        <w:numPr>
          <w:ilvl w:val="4"/>
          <w:numId w:val="1"/>
        </w:numPr>
        <w:rPr/>
      </w:pPr>
      <w:bookmarkStart w:id="4626" w:name="__RefHeading___Toc180112_1395250215"/>
      <w:bookmarkStart w:id="4627" w:name="_Toc1897"/>
      <w:bookmarkEnd w:id="4626"/>
      <w:r>
        <w:rPr>
          <w:rtl w:val="true"/>
        </w:rPr>
        <w:t>عسل النحل</w:t>
      </w:r>
      <w:bookmarkEnd w:id="4627"/>
    </w:p>
    <w:p>
      <w:pPr>
        <w:pStyle w:val="BookText"/>
        <w:rPr/>
      </w:pPr>
      <w:r>
        <w:rPr>
          <w:rFonts w:ascii="IRNazanin" w:hAnsi="IRNazanin" w:eastAsia="IRNazanin"/>
          <w:color w:val="111111"/>
          <w:sz w:val="28"/>
          <w:sz w:val="28"/>
          <w:szCs w:val="28"/>
          <w:rtl w:val="true"/>
          <w:lang w:bidi="fa-IR"/>
        </w:rPr>
        <w:t>بفتح عین و سین و لام و فتح نون و سکون حا و لام بیونانی مالی و القولیس نیز و بسریانی ویسا و برومی مالی و بفارسی انکبین و شهد و بهندی مده و بلغتی بهت برس نامند و مشهور بشهد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مراد از ان عسل نحل است بهترین آن سرخ رنک شفاف و خوشبوی غلیظ خوش طعم صادق الحلاوت آنست که در ان مطلق موم نباشد و چون بانکشت بردارند تار بندد و این از برای مداوا بهتر است و بعد از ان سفید نباتی رنک باوصاف مذکوره و این از برای لذت و تغذیه و ربیعی این بهترین از صیفی است و شتوی آن زبون و همچنین سبز و سیاه و کهنه از یک سال کذشته حاد الطعم و تیز و یا ترش و تلخ و رقیق شده بشع بدبوی و یا خشک‌شده و رطوبات آن تحلیل یافته بشع بدبوی کشته و اکثار بسیار کهنۀ فاسد آن در کمال مضرت و مورث جنون و امراض مهلکه جهت آنکه محرق اخلاط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تازه ان</w:t>
      </w:r>
    </w:p>
    <w:p>
      <w:pPr>
        <w:sectPr>
          <w:footerReference w:type="default" r:id="rId1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کرم و در اول خشک و اندک ماندۀ آن در آخر دوم کرم و خشک و بعضی انواع حاد آن و همچنین کهنۀ آن در اول سوم کرم و در دوم خشک و عسل خام کرمی و حدت و جلای آن زیاده و بدوائیت اقرب و عسل مطبوخ کف کرفته حرارت و حدت و جلای آن کمتر و بغذائیت اقرب و در قوام آوردن آن شرط است که آب داخل کنند و بآتش ملائم جوش دهند تا بقوام آید و احتیاط کنند که نسوزد زیرا که اکر آب داخل نکنند کف آن را نمی‌توان کرفت و اکر آتش زیاده کنند می‌سوزد و تلخ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 xml:space="preserve">جالی و مفتح سدد و افواه عروق و مقطع و منقی بلغم لزج و رطوبات و جاذب آنها از عمق بدن و فضول دماغی و زائل کنندۀ استرخا و استسقا و یرقان و سپرز و عسر البول و انواع ریاح و ایلاوس و سموم بارده و مفتت حصاة و دلیل بر منافع آن همین بس که حق تعالی در کلام مجید خود می‌فرماید که </w:t>
      </w:r>
      <w:r>
        <w:rPr>
          <w:rFonts w:ascii="Amiri" w:hAnsi="Amiri" w:eastAsia="Amiri" w:cs="Amiri"/>
          <w:i/>
          <w:i/>
          <w:iCs/>
          <w:color w:val="111111"/>
          <w:sz w:val="28"/>
          <w:sz w:val="28"/>
          <w:szCs w:val="28"/>
          <w:rtl w:val="true"/>
          <w:lang w:bidi="ar-SA"/>
        </w:rPr>
        <w:t>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 إِنَّ فِی ذٰلِکَ لَآیَةً لِقَوْمٍ یَتَفَکَّرُونَ</w:t>
      </w:r>
      <w:r>
        <w:rPr>
          <w:rFonts w:ascii="IRNazanin" w:hAnsi="IRNazanin" w:eastAsia="IRNazanin"/>
          <w:color w:val="111111"/>
          <w:sz w:val="28"/>
          <w:sz w:val="28"/>
          <w:szCs w:val="28"/>
          <w:rtl w:val="true"/>
          <w:lang w:bidi="fa-IR"/>
        </w:rPr>
        <w:t xml:space="preserve"> و جناب مقدس نبوی صلی اللّه علیه و آله و سلم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نفسی بیده ما من بیت فیه عسل الا و یستغفر الملک لذلک البیت فان شربها رجل دخل فی جوفه الف الف دواء و خرج منه الف الف داء فان مات</w:t>
      </w:r>
      <w:r>
        <w:rPr>
          <w:rFonts w:eastAsia="IRNazanin" w:cs="IRNazanin"/>
          <w:color w:val="111111"/>
          <w:sz w:val="28"/>
          <w:szCs w:val="28"/>
          <w:rtl w:val="true"/>
          <w:lang w:bidi="fa-IR"/>
        </w:rPr>
        <w:t>&amp;</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۶٠٣</w:t>
      </w:r>
      <w:r>
        <w:rPr>
          <w:rFonts w:ascii="IRNazanin" w:hAnsi="IRNazanin" w:eastAsia="IRNazanin"/>
          <w:color w:val="111111"/>
          <w:sz w:val="28"/>
          <w:sz w:val="28"/>
          <w:szCs w:val="28"/>
          <w:rtl w:val="true"/>
          <w:lang w:bidi="fa-IR"/>
        </w:rPr>
        <w:t>و هو فی جوفه لم تمسه النار</w:t>
      </w:r>
      <w:r>
        <w:rPr>
          <w:rFonts w:ascii="IRNazanin" w:hAnsi="IRNazanin" w:eastAsia="IRNazanin"/>
          <w:i/>
          <w:i/>
          <w:iCs/>
          <w:color w:val="111111"/>
          <w:sz w:val="28"/>
          <w:sz w:val="28"/>
          <w:szCs w:val="28"/>
          <w:rtl w:val="true"/>
          <w:lang w:bidi="fa-IR"/>
        </w:rPr>
        <w:t>و قال صلی اللّه علیه و آله و سلم قلب المؤمنین حلو یحب الحلوة و قال صلی اللّه علیه و آله و سلم نعم الشراب العسل یرعی القلب و یذهب برد الصدر و قال صلی اللّه علیه و آله و سلم من برید الحفظ فلیاکل منه و نیز در حدیث است که هرکه ارادۀ شفا داشته باشد باید که صبح ناشتا عسل با آب باران ممزوج کرده بیاشامد و جالینوس کفته هیچ چیز بهتر از عسل نیست در نفع از برای بدن و علاج اکثر امراض و از برای سرشتن ادویه جهت آنکه بسبب لزوجت و غلظت قوام باعث سرعت امتزاج و حفظ آنها است از تلاشی و فساد و بسبب حلاوت محبوب طبائع و لذیذ و دافع بشاعت و رسانندۀ قوای ادویه است بسرعت در تمام بدن و غیر اینها از فوائد کثیره</w:t>
      </w:r>
      <w:r>
        <w:rPr>
          <w:rFonts w:ascii="IRNazanin" w:hAnsi="IRNazanin" w:eastAsia="IRNazanin"/>
          <w:color w:val="111111"/>
          <w:sz w:val="28"/>
          <w:sz w:val="28"/>
          <w:szCs w:val="28"/>
          <w:rtl w:val="true"/>
          <w:lang w:bidi="fa-IR"/>
        </w:rPr>
        <w:t>امراض الراس و الصدر و المعدة و الکبد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آن با مصطکی جهت جلب رطوبات و فضول دماغی و فالج و لقوه و استرخا و خدر و امثال اینها و تقویت معده و اشتها و دفع ریاح و لزوجات و تفتیح سدد و قولنج و تقویت معده و شهوت طعام و باه و با کندر جهت تنقیۀ صدر و قصبۀ رئه و استسقا و یرقان و طحال و تفتیت حصاة و عسر البول و انواع ریاح و ایلاوس و دفع سموم و با آب خصوصا آب باران مرطب اعضا و مقوی باه و ضغطه و مدر و منقی قرحۀ امعا و مثانه و مفتت حصاة و رافع عسر البول و بالخاصیت مسکن عطش و قئ نمودن بدان جهت تنقیۀ معده الفم و الحلق غرغرۀ آن جهت تحلیل ورم عضلات جانب حلقوم و لوزتین و تنقیۀ جراحت کام و زبان و حلقوم و لوزتین و بدستور تحنک بدان و مضمضه بدان با سرکه جهت استحکام لثه و رویانیدن کوشت آن و تقویت دندان و جلای چرک و سفید کردن آن خصوص که بانکشت بردند انها بمالند و در هر ماهی سه چهار مرتبه بعمل آورند و شبه نموده کسی که آن را مرخی دانسته باعتبار آنکه شیرینیها همه مرخی‌اند و وجه شبه آنست که شیرینی را مطلق اخذ نموده و فی الحقیقت شیرینی با رطوبت مرخی است نه شیرینی با یبوست و عسل حار یابس است بالاتفاق العین اکتحال آن بتنهائی و یا با آب پیاز و با نمک اندرانی جهت جلای بصر و دفع حکه و جرب و دمعه و بیاض و نزول آب در ان الاذن قطور آن در کوش با نزروت و نمک سنک جهت رفع ریاح و دوی و قطع مده و رطوبات سائله از ان و تسکین اوجاع باردۀ آن و ثقل سامعه و بدستور قطور آن با زهرۀ کاو تازه و یا به آب برک نیم تازه و یا با شیر بز و یا لبن نسا و یا با سفیدۀ بیضۀ مرغ الصدر آشامیدن و لعق غلیظ آن با روغن کل جهت سرفۀ بارد الامعا تحقین بدان با آب بارنک جهت قرحۀ امعا و تحلیل اورام آن نافع با تکرار عمل و بتنهائی با حقنها مقوی عمل آنها اعضا التناسل و الرحم ضماد آن بعد از حمام مکرر باعث تقویت قضیب و عظم آن و حمول آن جهت علل رحم زنان نفساء الاورام و البثور و الکلف و غیرها ضماد آن با آرد کندم جهت تحلیل اورام و نضج دمامیل و با سرکه و نمک جهت تحلیل اورام و رفع کلف و با قسط جهت کلف و با نمک جهت رفع آثار ضربه و صدمۀ که بادنجانی رنک شده باشد و با عذبه جهت تنقیۀ اوساخ جروح و بردن کوشت زائد و التیام زخم آنها و با زراوند طویل و آرد کرسنه جهت التیام زخمهای عمیقه مجرب و با زراوند طویل و آرد کرسنه و بادام تلخ و حب المحلب و آرد جو جهت ادرار عرق و با انزروت جهت جلای قروح و بردن کوشت زائد و بادویۀ بهق و برص و کلف دافع آنها و با نوشادر جهت بهق و برص و مطبوخ آن با شبت جهت رفع آثار ضربه و قوبا و طلای آن با روغن کل جهت قروح شهدیه و سائر قروح حادثه از بلغم مالح و جهت تقویت بدن و بتنهائی جهت رفع قمل و صئبان که بفارسی رشک نامند و بر جسد اموات حافظ آنها است از سرعت فساد و همچنین مالیدن آن بر لحوم و شحوم و غیرها السموم لعوق و یا آشامیدن آن با آب کمون جهت فطر قتال و کزیدن سک دیوانه و غلیظ آن با روغن کل جهت نهش هوام و قئ نمودن</w:t>
      </w:r>
    </w:p>
    <w:p>
      <w:pPr>
        <w:sectPr>
          <w:footerReference w:type="default" r:id="rId1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۶٠۴</w:t>
      </w:r>
      <w:r>
        <w:rPr>
          <w:rFonts w:ascii="IRNazanin" w:hAnsi="IRNazanin" w:eastAsia="IRNazanin"/>
          <w:color w:val="111111"/>
          <w:sz w:val="28"/>
          <w:sz w:val="28"/>
          <w:szCs w:val="28"/>
          <w:rtl w:val="true"/>
          <w:lang w:bidi="fa-IR"/>
        </w:rPr>
        <w:t>بدان جهت رفع اذیت افیون خورده و از خواص مجربه آنست که چون زن با آب شربت ساخته ناشتا بیاشامد اکر باعث مغص کردد حامله است و الا فلا و جهت این امور بتمامی خام جید آن و در بعضی اضمده و اطلیه و در بعضی مواد تازه خام اندک حاد آن اولی است و بالجمله جهت مبرودین و بلغمی مزاجان و در زمان و فصل و بلد بارد نافع مضر مخالف اینها و مصدع محرورین و اکثار آن سریع الاستحاله بصفرا و مفسد دماغ حار و مهیج قئ و امراض صفراویه و حاره و عطش مفرط مصلح آن آب انار ترش و اترج و آب‌لیمو و فواکه حامضه و ربوب آنها و سرکه و کشنیز مقدار شربت آن پانزده مثقال بدل آن دوشاب انکوری و خرمای جید غیر مطبوخ بدانکه عسلی که مکس آن بر کیاه افسنتین و امثال آن نشسته باشد طعم آن تلخ بود جهت امراض معده و کبد و تفتیح سدد و آنچه بر صعتر نشسته باشد بدستور و بجهت مبرود و مرطوب مزاجان و امراض بلغمیۀ بارده و آنچه بر حاشا نشسته باشد نیز جهت امراض مذکوره و قابض و تفتیح سدد نافع و کفته‌اند نوعی عسلی خریفی می‌شود که از بوئیدن آن عطسه می‌آید و کفته‌اند غشی آورد و عرق سرد و عقل را زائل کند آن را نباید خورد تدبیر کسی که آن را خورده باشد قئ فرمودن و ماهی نمک سود شور خوردن و مکرر قئ کردن است تا معده نقای تام یابد و بعد از ان تفاح مز یعنی ترش شیرین که سیب میخوش باشد و امرود تناول نمایند و نیز نوعی از عسل می‌باشد که خواص آن مانند شوکران است استعمال این نیز جائز نیست بهیچ قسم و دستور طبخ عسل و شراب آن و مثلث آن و ماء العسل در قرابادین کبیر مذکور شد و از خوردن عسل ردی و بسیار تند و تیز که از بوئیدن آن عطسه آید و از خوردن آن حالتی مانند خوردن بزر البنج عارض کردد علاج آن تطفیه با شربۀ بارده و آب فواکه بارده و العبه مغریه و مانند اینها است</w:t>
      </w:r>
      <w:r>
        <w:rPr>
          <w:rFonts w:eastAsia="IRNazanin" w:cs="IRNazanin"/>
          <w:color w:val="111111"/>
          <w:sz w:val="28"/>
          <w:szCs w:val="28"/>
          <w:rtl w:val="true"/>
          <w:lang w:bidi="fa-IR"/>
        </w:rPr>
        <w:t>*</w:t>
      </w:r>
      <w:bookmarkStart w:id="4628" w:name="pg2583_21830"/>
    </w:p>
    <w:p>
      <w:pPr>
        <w:pStyle w:val="Heading4"/>
        <w:numPr>
          <w:ilvl w:val="3"/>
          <w:numId w:val="1"/>
        </w:numPr>
        <w:rPr/>
      </w:pPr>
      <w:bookmarkStart w:id="4629" w:name="__RefHeading___Toc180114_1395250215"/>
      <w:bookmarkStart w:id="4630" w:name="_Toc1898"/>
      <w:bookmarkEnd w:id="4628"/>
      <w:bookmarkEnd w:id="4629"/>
      <w:r>
        <w:rPr>
          <w:rtl w:val="true"/>
        </w:rPr>
        <w:t>فصل العین مع الشین المعجمة</w:t>
      </w:r>
      <w:bookmarkEnd w:id="4630"/>
    </w:p>
    <w:p>
      <w:pPr>
        <w:pStyle w:val="Heading5"/>
        <w:numPr>
          <w:ilvl w:val="4"/>
          <w:numId w:val="1"/>
        </w:numPr>
        <w:rPr/>
      </w:pPr>
      <w:bookmarkStart w:id="4631" w:name="__RefHeading___Toc180116_1395250215"/>
      <w:bookmarkStart w:id="4632" w:name="_Toc1899"/>
      <w:bookmarkEnd w:id="4631"/>
      <w:r>
        <w:rPr>
          <w:rtl w:val="true"/>
        </w:rPr>
        <w:t>عشبۀ مغربیه</w:t>
      </w:r>
      <w:bookmarkEnd w:id="4632"/>
    </w:p>
    <w:p>
      <w:pPr>
        <w:pStyle w:val="BookText"/>
        <w:rPr/>
      </w:pPr>
      <w:r>
        <w:rPr>
          <w:rFonts w:ascii="IRNazanin" w:hAnsi="IRNazanin" w:eastAsia="IRNazanin"/>
          <w:color w:val="111111"/>
          <w:sz w:val="28"/>
          <w:sz w:val="28"/>
          <w:szCs w:val="28"/>
          <w:rtl w:val="true"/>
          <w:lang w:bidi="fa-IR"/>
        </w:rPr>
        <w:t>بضم عین و سکون شین و فتح باء موحده و ها مخفف عشبة النار است زیرا که اهل اندلس و مغرب آن را عشبة النار نامند بسبب حدت آن و بعضی کویند که بهندی رس و برومی سرینه و بفرنکی اسفرنیه کویند و وجه نسبت آن بمغرب آنست که اولا اهل مغرب طلاع بر فوائد آن یافتند و بعد از ان در سائر بلاد انتشار و اشتهار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قضبان ظیان است که یاسمین بری باشد و آن شاخهای نباتی است شبیه بلبلاب و درهم پیچیده بلکه اشبه بیاسمین سفید که بهندی چنبیلی نامند و بسیار تلخ و کل آن بسیار خشبو و برک آن اندک عریض و اطراف آن تیز و غلیظ و سبز رنک و نرم و قسمی شاخهای آن خاردار شبیه بخار کل سرخ و از یاسمین بستانی بسیار کوچک‌تر و بیخ آن سیاه و باریک و پرشعبه قسمی برک آن مشابه ببرک لبلاب و کل آن شبیه بیاسمین زرد و از ان کوچکتر و رنک آن مائل بسبزی و خشبو و زیاده از یاسمین بری و بر مجاور خود می‌پیچد بهترین همه و اقوی مغربی آنست که شاخهای آن بلند و متوسط در سطبری و باریکی و سرخ نیم رنک باشد که چون بشکنند از ان غباری ظاهر شود و مغز آن سفید باشد و آنچه غلیظ تیره رنک و باوصاف مذکوره نباشد بد است و قوت آن تا بیست سال باقی است و عشبه بلاد دیکر ضعیف الاثر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در اواخر درجۀ دوم و خشک در آخر آن و خشکی کهنۀ آن زیاده از نو آن و بیخ آن در آخر سوم و بعضی در اوائل چهارم کرم و خشک کفته‌اند و در قوت قریب بخربق سیاه است و صاحب معتمد و بعضی دیکر نیز بیخ خربق دانسته‌اند چه در قوت و فعل مانند آنست و سائر اجزای آن 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مرقق و ملطف و معرق و مدر و جهت اکثر امراض باردۀ رطبۀ دماغیه و صدریه و معدیه و کبدیه و کرده و مثانه و رحم و اوجاع مفاصل و امثال اینها نافع</w:t>
      </w:r>
      <w:r>
        <w:rPr>
          <w:rFonts w:ascii="Amiri" w:hAnsi="Amiri" w:eastAsia="Amiri" w:cs="Amiri"/>
          <w:i/>
          <w:i/>
          <w:iCs/>
          <w:color w:val="111111"/>
          <w:sz w:val="28"/>
          <w:sz w:val="28"/>
          <w:szCs w:val="28"/>
          <w:rtl w:val="true"/>
          <w:lang w:bidi="ar-SA"/>
        </w:rPr>
        <w:t>امراض المراس و الفم و الصدر و المعدة</w:t>
      </w:r>
      <w:r>
        <w:rPr>
          <w:rFonts w:ascii="IRNazanin" w:hAnsi="IRNazanin" w:eastAsia="IRNazanin"/>
          <w:color w:val="111111"/>
          <w:sz w:val="28"/>
          <w:sz w:val="28"/>
          <w:szCs w:val="28"/>
          <w:rtl w:val="true"/>
          <w:lang w:bidi="fa-IR"/>
        </w:rPr>
        <w:t>بوئیدن</w:t>
      </w:r>
      <w:r>
        <w:rPr>
          <w:rFonts w:eastAsia="IRNazanin" w:cs="IRNazanin"/>
          <w:color w:val="111111"/>
          <w:sz w:val="28"/>
          <w:szCs w:val="28"/>
          <w:rtl w:val="true"/>
          <w:lang w:bidi="fa-IR"/>
        </w:rPr>
        <w:t>&amp;</w:t>
      </w:r>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۶٠۵</w:t>
      </w:r>
      <w:r>
        <w:rPr>
          <w:rFonts w:ascii="IRNazanin" w:hAnsi="IRNazanin" w:eastAsia="IRNazanin"/>
          <w:color w:val="111111"/>
          <w:sz w:val="28"/>
          <w:sz w:val="28"/>
          <w:szCs w:val="28"/>
          <w:rtl w:val="true"/>
          <w:lang w:bidi="fa-IR"/>
        </w:rPr>
        <w:t>کل آن جهت درد سر و شقیقۀ بارد و مضمضه بطبیخ آن با سرکۀ انکوری جهت درد دندان بارد و آشامیدن مطبوخ آن بنحو چوب چینی و تدهین بدهن آن نیز جهت فالج و استرخا و لقوه و ربو و سرفۀ مزمن و ضیق النفس و تقویت معده و کبد و استسقا و بواسیر و ازین قبیل سائر امراض باردۀ رطبه و آشامیدن طبیخ شاخ و بیخ آنکه بقدر نیم اوقیه آن را در یکرطل آب بجوشانند تا بنصف رسد و با شکر و امثال آن بنوشند جهت فالج و استرخای مزمن و ضیق النفس و سرفۀ کهنه بیعدیل و سعوط بیخ آن بوزن حبۀ با روغن بنفشه جهت شقیقۀ بارده</w:t>
      </w:r>
      <w:r>
        <w:rPr>
          <w:rFonts w:ascii="IRNazanin" w:hAnsi="IRNazanin" w:eastAsia="IRNazanin"/>
          <w:i/>
          <w:i/>
          <w:iCs/>
          <w:color w:val="111111"/>
          <w:sz w:val="28"/>
          <w:sz w:val="28"/>
          <w:szCs w:val="28"/>
          <w:rtl w:val="true"/>
          <w:lang w:bidi="fa-IR"/>
        </w:rPr>
        <w:t>اوجاع المفاصل و النقرس و عرق النسا و الاورام و الامراض السوداویه و الجذام و الآتشک و امثالها</w:t>
      </w:r>
      <w:r>
        <w:rPr>
          <w:rFonts w:ascii="IRNazanin" w:hAnsi="IRNazanin" w:eastAsia="IRNazanin"/>
          <w:color w:val="111111"/>
          <w:sz w:val="28"/>
          <w:sz w:val="28"/>
          <w:szCs w:val="28"/>
          <w:rtl w:val="true"/>
          <w:lang w:bidi="fa-IR"/>
        </w:rPr>
        <w:t>آشامیدن سفوف آن هر روز یک مثقال با نبات تا یک هفته و زیاده بر ان جهت اوجاع مفاصل مزمنه و ضماد آن با کلاب جهت فالج و تسکین اوجاع مفاصل و عرق النسا و غیرها و تحلیل اورام و حمول آن مدر بول و مسقط جنین مقدار شربت آن از یک مثقال تا دو مثقال بدل آن چوب چینی اندک کهنه مضر محرورین و جوانان و در فصل کرما و امراض حاره مانند حمیات حاره و صفراویه و دمویه و حصبه و جدری و مانند اینها و آشامیدن طبیخ برک و شاخ آن بقدر سه درم باهم وزن آن بسفایج و مصطکی و مقل ازرق مسهل قوی خلط سودا بغیر کرب و آشامیدن برک آن مقدار قلیلی با زیت بسیار مقئ قوی عنیف و جهت کزیدن کلب کلب و جهت جذام و امراض سوداویه دوائی است قوی و لیکن غیر مامون و با خطر ضماد آن جهت قروح خبیثه نافع بیخ آن بسیار حار حاد چنانچه ذکر یافت و محرق و مقرح جلد است مانند شیطرج هندی و طلای آن جهت بهق و برص و با سرکه جهت عرق النسا و داء الثعلب به حدی که خون‌آلود کردد در یکدو دفعه زائل کرداند باذن اللّه تعالی بتقرح و دفع مواد ردیۀ آنها و نیم درم آنکه مقدار شربت آنست مسهل قوی بلغم و سودا است و مانند خربق سیاه است و با آب خبازی مقئ قوی و یک مثقال آن کشنده بقئ و کرب و مغص مصلح آن روغن بادام شیرین است بدانکه نفع آن در امراض بلغمیه ظاهر است چه در هر دو کیفیت یعنی حرارت و یبوست ضد کیفیت بلغم است که برودت و رطوبت باشد بقواعد کلیه که علاج و دفع مرض بضد است و اما در امراض سوداویه باید که باعتبار یبس سودا موافق نباشد اما باعتبار ترقیق و تلطیف و اذابه و تحلیل آن مواد غلیظه و متحجره را رطوبات بسیار در بدن بهم می‌رسد که باعث ترطیب و اصلاح یبوست سودا و دافع علت حادثۀ از انست و بالخاصیت نیز مانند حجر لاجورد که با وجود آنکه دافع امراض سوداویه است امزجۀ سوداویه را مضر است زیرا که موجب حدت صفرا و زیادتی حرارت دم و احراق آنست مکر آنکه تعدیل نمایند آن را به بعضی عرقهای سرد و غیر آنکه درین وقت شاید در بعضی امزجۀ صفراویه و دمویه نیز نافع باشد حکیم میر محمد مؤمن در تحفه نوشته که جمعی آن را نائب مناب چوب چینی می‌دانند مولف کوید اکر محرور المزاجان یابس ضعیف بهیچ قسم استعمال ننمایند بهتر است زیرا که ضرر آن در امزجۀ ایشان مکرر مشاهده شده و دستور آشامیدن آن بانحای شتی و معجون آن در قرابادین کبیر مذکور شده</w:t>
      </w:r>
      <w:r>
        <w:rPr>
          <w:rFonts w:eastAsia="IRNazanin" w:cs="IRNazanin"/>
          <w:color w:val="111111"/>
          <w:sz w:val="28"/>
          <w:szCs w:val="28"/>
          <w:rtl w:val="true"/>
          <w:lang w:bidi="fa-IR"/>
        </w:rPr>
        <w:t>*</w:t>
      </w:r>
      <w:bookmarkStart w:id="4633" w:name="pg2583_21834"/>
    </w:p>
    <w:p>
      <w:pPr>
        <w:pStyle w:val="Heading5"/>
        <w:numPr>
          <w:ilvl w:val="4"/>
          <w:numId w:val="1"/>
        </w:numPr>
        <w:rPr/>
      </w:pPr>
      <w:bookmarkStart w:id="4634" w:name="__RefHeading___Toc180118_1395250215"/>
      <w:bookmarkStart w:id="4635" w:name="_Toc1900"/>
      <w:bookmarkEnd w:id="4633"/>
      <w:bookmarkEnd w:id="4634"/>
      <w:r>
        <w:rPr>
          <w:rtl w:val="true"/>
        </w:rPr>
        <w:t>عشر</w:t>
      </w:r>
      <w:bookmarkEnd w:id="4635"/>
    </w:p>
    <w:p>
      <w:pPr>
        <w:pStyle w:val="BookText"/>
        <w:rPr/>
      </w:pPr>
      <w:r>
        <w:rPr>
          <w:rFonts w:ascii="IRNazanin" w:hAnsi="IRNazanin" w:eastAsia="IRNazanin"/>
          <w:color w:val="111111"/>
          <w:sz w:val="28"/>
          <w:sz w:val="28"/>
          <w:szCs w:val="28"/>
          <w:rtl w:val="true"/>
          <w:lang w:bidi="fa-IR"/>
        </w:rPr>
        <w:t>بضم عین و فتح شین معجمه و راء مهمله و بتشدید شین نیز آمده و عشار بالف بعد از شین نیز آمده لغت عربی است و بیونانی حجاکیوس و بفارسی خرک و درخت زهرناک و بهندی آک بمد الف و سکون کاف و ها و عوام اکون و مدار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اشجار یتوعی است حاد اکال سمی و بقدر قامتی و زیاده بر ان و شاخهای بسیار از بیخ آن می‌روید منبت آن بادیه و صحراها و زمینهای رملی و مخصوص ببلاد کرم‌سیر و برک آن شبیه ببرک کتهل و ترنج و از ان هر دو اندک کلان و ضخیم‌تر و نرم‌تر و با اندک زغبی و کویا بران کردی نشسته و جمیع اجزای آن از برک و ساق</w:t>
      </w:r>
    </w:p>
    <w:p>
      <w:pPr>
        <w:sectPr>
          <w:footerReference w:type="default" r:id="rId1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۶٠۶</w:t>
      </w:r>
      <w:r>
        <w:rPr>
          <w:rFonts w:ascii="IRNazanin" w:hAnsi="IRNazanin" w:eastAsia="IRNazanin"/>
          <w:color w:val="111111"/>
          <w:sz w:val="28"/>
          <w:sz w:val="28"/>
          <w:szCs w:val="28"/>
          <w:rtl w:val="true"/>
          <w:lang w:bidi="fa-IR"/>
        </w:rPr>
        <w:t>و شاخ شیردار که چون بشکنند از ان بسیار شیر برمیآید به حدی که از یک درخت آن بقدر یکرطل و زیاده هم شیر بعمل می‌آید و کل آن چند عدد متصل بهم فی الجمله شبیه بکل نرکس و نوشته که بکل خرزهره است و ثمر آن شبیه بخیار کوچکی و پلول بزرکی و منحنی و چون رسیده و شکافته کردد از جوف آن چیزی شبیه بپرز حریر و پنبۀ سیمل بغایت نرمی برمی‌آید و کویا کیسۀ مملو از پنبه است و تخم آن فی الجمله شبیه بحب القرطم و تخم سنامکی و خاکستری رنک مائل بسیاهی و اعراب بادیه از ان پنبۀ مخد یعنی بالش ترتیب می‌دهند و در قداح یعنی آتش زنه مستعمل دارند و سه نوع می‌باشد یکی درخت آن بزرک و کل آن سفید و برک آن بزرک و شیر بسیار و این در شهرها و در کنار بساتین نیز می‌روید و بهترین انواع کفته‌اند و دوم از ان کوچکتر در قد و برک و بیرون کل آن سفید و اندرون آن بنفش مائل بسرخی و سوم از همه کوچکتر و کل آن پستئ رنک مائل بسفیدی و بعضی زرد کفته‌اند و لبن این هر دو کمتر از اول و بیشتر در بیابانها و زمینهای رملی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شیر ان</w:t>
      </w:r>
    </w:p>
    <w:p>
      <w:pPr>
        <w:pStyle w:val="BookText"/>
        <w:rPr/>
      </w:pPr>
      <w:r>
        <w:rPr>
          <w:rFonts w:ascii="IRNazanin" w:hAnsi="IRNazanin" w:eastAsia="IRNazanin"/>
          <w:color w:val="111111"/>
          <w:sz w:val="28"/>
          <w:sz w:val="28"/>
          <w:szCs w:val="28"/>
          <w:rtl w:val="true"/>
          <w:lang w:bidi="fa-IR"/>
        </w:rPr>
        <w:t>در چهارم کرم و خشک و با سمیت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اکال و مقرح جلد و قاطع بلغم و با قوت مسهله قویه و سترنده موی است و حادترین شیر نباتات شیردار است و دباغان اهل حجاز و سند و هند شیر آن را در ستردن موی جلود مستعمل دارند امراض الراس و غیرها طلای آن رافع کچلی و سعفه و قوبا و نالع دانۀ بواسیر و مضمضۀ آن با عسل جهت قلاع دهان اطفال نافع و چون لبن آن را به پنبه آلوده بر دندان موجع کذارند جهت تسکین وجع آن و حکیم میر عبد الحمید در حاشیۀ تحفه نوشته که جهت تسکین جذام و قوبا و جرب و بثور و دمامیل و صلابت طحال و امراض کبد و استسقا و دیدان و حب القرع نافع است و اکر نانخواه را در شیر آن چند مرتبه تسقیه نمایند و در سایه خشک نمایند بجهت ضیق النفس و سعال بلغمی مجرب و دیکران کفته‌اند که چون ارزن و یا شلتوک و یا نخود و یا غیر آن از حبوب را در ان مکرر تسقیه کنند و در سایه خشک نمایند مقدار قلیل آن اسهال بسیار می‌نماید و بجهت امراض مذکوره نافع و طلای اندک آن بر مفاصل دست و پا که بعنوان نقطها بسر خلالی بر انها کذارند باعث آبله و تقرح و اخراج رطوبت لزج و تسکین اوجاع آنها است چنانچه بعض اهل هند و بنکاله این را مانند شیطرج مستعمل دارند و بعضی در سالی یک مرتبه در موسم بهار و تابستان</w:t>
      </w:r>
    </w:p>
    <w:p>
      <w:pPr>
        <w:sectPr>
          <w:footerReference w:type="default" r:id="rId1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برک و شاخ</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 برک تازۀ کرم کردۀ آن جهت تحلیل اورام و تسکین اوجاع بارده و تدهین مطبوخ آن در روغن زیتون جهت فالج و تشنج و خدر و ذرور برک خشک آن جهت منع سعی قروح ساعیه و خبیثه و اکله و رفع چرک قروح و سخه و تجفیف آنها و بردن کوشت زائد فاسد نافع و حکیم میر عبد الحمید نوشته اکر درخت آن را که کل آن سفید باشد از برک و شاخ و پوست و کل و چوب در سایه خشک نمایند و بسایند و هر روز دو مثقال آن را با شیر کاو بخورند جهت ضعف بدن و ناتوانی و ربو و سعال بلغمی و نپهای مزمن و تحلیل نفخ بسیار نافع و اکر تسقیه سوده در آب بهنکره بخورند در منافع انفع و اتم است و نوشته‌اند که ذرور برک خشک آن جهت منع سعی قروح ساعیه و خبیثه و اکله و رفع چرک قروح متقرحه و تجفیف آنها و خوردن کوشت فاسد مفید و چون یکی از حبوب مذکوره را با برک آن در ظرفی مانند سبو و مرتبان بطریق فرش و لحاف چیده و بر ان آب آن مقدار که از روی آن بکذرد بریزند و سر آن را پوشیده مدت بیست یوم بکذارند پس برآورده حبوب را در سایه خشک نمایند استعمال قدر قلیل آن نیز مسهل و امراض مزبوره را نافع است و پنبۀ آن جهت قداح یعنی آتش‌زنه بهترین اشیا است و چون در حین تری و تازکی از هم باز کرده بر جراحات بکذارند قاطع نزف الدم آنها و جهت رویانیدن کوشت تازه موثر المضار جمیع اجزای آن با سمیت و مضر محرور المزاج</w:t>
      </w:r>
      <w:r>
        <w:rPr>
          <w:rFonts w:eastAsia="IRNazanin" w:cs="IRNazanin"/>
          <w:color w:val="111111"/>
          <w:sz w:val="28"/>
          <w:szCs w:val="28"/>
          <w:rtl w:val="true"/>
          <w:lang w:bidi="fa-IR"/>
        </w:rPr>
        <w:t>&amp;</w:t>
      </w:r>
      <w:bookmarkStart w:id="4636" w:name="pg2583_21840"/>
    </w:p>
    <w:p>
      <w:pPr>
        <w:pStyle w:val="BookText"/>
        <w:rPr/>
      </w:pPr>
      <w:bookmarkEnd w:id="4636"/>
      <w:r>
        <w:rPr>
          <w:rFonts w:ascii="IRNazanin" w:hAnsi="IRNazanin" w:eastAsia="IRNazanin"/>
          <w:color w:val="111111"/>
          <w:sz w:val="28"/>
          <w:sz w:val="28"/>
          <w:szCs w:val="28"/>
          <w:lang w:bidi="fa-IR"/>
        </w:rPr>
        <w:t>۶٠٧</w:t>
      </w:r>
      <w:r>
        <w:rPr>
          <w:rFonts w:ascii="IRNazanin" w:hAnsi="IRNazanin" w:eastAsia="IRNazanin"/>
          <w:color w:val="111111"/>
          <w:sz w:val="28"/>
          <w:sz w:val="28"/>
          <w:szCs w:val="28"/>
          <w:rtl w:val="true"/>
          <w:lang w:bidi="fa-IR"/>
        </w:rPr>
        <w:t>و مضعف احشا است و مقرح جلد مقدار شربت لبن آن نیم درم و سه درم آن کشنده بسحج و تقرح احشا و بواطن و اسهال قوی مصلح آن البان و ادهان و تنقیه بقئ است الخواص اهل مصر کویند بخور و افتراش برک آن کریزانندۀ پشه است مؤلف کوید اکر حتی المقدور استعمال چنین ادویۀ سمیۀ کثیر الغایله ننمایند اولی است حکیم میر محمد مومن و غیره نوشته اند که قسمی از شجرۀ عشر را سمیت بحدیست که جلوس و نوم در سایۀ آن کشنده است و برک آن شبیه ببرک لبلاب و مدور و قسمی را برک شبیه ببرک درخت کز و کل آن سفید و ثمر آن مثل نخود مائل بسرخی و کیسوس بن ثالس کوید که ازین قسم سکر می‌کرفته‌اند با وجود شیرینی مقدار دو مثقال آن قاتل بوده در سه روز و در خزائن ملوک ضبط اقسام سکر العشر ازین جهت می‌شده محمد بن احمد بن زکریا کوید که در ظرف سفالی که شیر آن را جمع کرده بودم بعد از ان آن ظرف را مکرر با آب کرم و اشنان شسته جمع کثیر که از ان ظرف آب خوردند همکی هلاک شدند</w:t>
      </w:r>
      <w:r>
        <w:rPr>
          <w:rFonts w:eastAsia="IRNazanin" w:cs="IRNazanin"/>
          <w:color w:val="111111"/>
          <w:sz w:val="28"/>
          <w:szCs w:val="28"/>
          <w:rtl w:val="true"/>
          <w:lang w:bidi="fa-IR"/>
        </w:rPr>
        <w:t>*</w:t>
      </w:r>
    </w:p>
    <w:p>
      <w:pPr>
        <w:pStyle w:val="Heading5"/>
        <w:numPr>
          <w:ilvl w:val="4"/>
          <w:numId w:val="1"/>
        </w:numPr>
        <w:rPr/>
      </w:pPr>
      <w:bookmarkStart w:id="4637" w:name="__RefHeading___Toc180120_1395250215"/>
      <w:bookmarkStart w:id="4638" w:name="_Toc1901"/>
      <w:bookmarkEnd w:id="4637"/>
      <w:r>
        <w:rPr>
          <w:rtl w:val="true"/>
        </w:rPr>
        <w:t>عشرق</w:t>
      </w:r>
      <w:bookmarkEnd w:id="4638"/>
    </w:p>
    <w:p>
      <w:pPr>
        <w:pStyle w:val="BookText"/>
        <w:rPr/>
      </w:pPr>
      <w:r>
        <w:rPr>
          <w:rFonts w:ascii="IRNazanin" w:hAnsi="IRNazanin" w:eastAsia="IRNazanin"/>
          <w:color w:val="111111"/>
          <w:sz w:val="28"/>
          <w:sz w:val="28"/>
          <w:szCs w:val="28"/>
          <w:rtl w:val="true"/>
          <w:lang w:bidi="fa-IR"/>
        </w:rPr>
        <w:t>بفتح عین و سکون شین و فتح راء مهمله و قاف بیونانی قرحا و کویند بیونانی مرفوران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بلغت اهل حجاز سنای عریض الورق را نامند برک آن از برک سنا عریضتر و سبزتر و کل آن مائل بسرخی و بعضی لاجوردی رنک و کوچک باستداره و غلاف آن شبیه بغلاف نخود مزغب و تخم آن عدسی شکل کوچک و بعضی مرو دانسته و ابن تلمیذ کفته کیاهی است برک آن شبیه ببرک غار و سرخ و خوش‌بو و عروسان استعمال می‌کنند و دینوری غیر آن دانسته دیسقوریدوس در ثالثه کفته قرحا نباتی است برک آن شبیه ببرک عنب الثعلب بستانی و با شعبۀ بسیار بزرک سیاه رنک تخم آن شبیه بجاورس و در غلاف‌های شبیه بخرنوب شامی و عروق آن سه یا چهار بقدر یک شبر سفید رنک خوش‌بو منبت آن بیشتر سنک‌لاخها که آفتاب بران تابنده باشد</w:t>
      </w:r>
      <w:bookmarkStart w:id="4639" w:name="pg2583_21842"/>
    </w:p>
    <w:p>
      <w:pPr>
        <w:pStyle w:val="BookText"/>
        <w:rPr/>
      </w:pPr>
      <w:bookmarkEnd w:id="4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چون از بیخ آن مقدار ربع یکمن نیم‌کوفته در شش قوطولی شراب حلو یک شب و یک روز بخیسانند پس صاف نموده سه روز بنوشند جهت تنقیۀ رحم و تخم آن را چون در حسو داخل کرده بنوشند ادرار بول و شیر آورد و خوردن حب آن خواه تر باشد و خواه خشک جهت بواسیر و سیاه کردن موی نافع</w:t>
      </w:r>
    </w:p>
    <w:p>
      <w:pPr>
        <w:pStyle w:val="Heading5"/>
        <w:numPr>
          <w:ilvl w:val="4"/>
          <w:numId w:val="1"/>
        </w:numPr>
        <w:rPr/>
      </w:pPr>
      <w:bookmarkStart w:id="4640" w:name="__RefHeading___Toc180122_1395250215"/>
      <w:bookmarkStart w:id="4641" w:name="_Toc1902"/>
      <w:bookmarkEnd w:id="4640"/>
      <w:r>
        <w:rPr>
          <w:rtl w:val="true"/>
        </w:rPr>
        <w:t>عشقه</w:t>
      </w:r>
      <w:bookmarkEnd w:id="4641"/>
    </w:p>
    <w:p>
      <w:pPr>
        <w:pStyle w:val="BookText"/>
        <w:rPr/>
      </w:pPr>
      <w:r>
        <w:rPr>
          <w:rFonts w:ascii="IRNazanin" w:hAnsi="IRNazanin" w:eastAsia="IRNazanin"/>
          <w:color w:val="111111"/>
          <w:sz w:val="28"/>
          <w:sz w:val="28"/>
          <w:szCs w:val="28"/>
          <w:rtl w:val="true"/>
          <w:lang w:bidi="fa-IR"/>
        </w:rPr>
        <w:t>بفتح عین و شین و قاف و ها بفارسی اخفاک و تال‌شاو بهندی چاندریل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بلبلاب و بسیار کم برک و شاخهای آن بسیار از لبلاب قویتر و از ان درازتر و بهر درختی که می‌پیچد آن را خشک می‌کرداند و ازین جهت آن را عشقه نامند مشتق ز عشق که بهر تنی که پیچد آن را خشک می‌کرداند و تخم آن شبیه بحلبه و از ان کوچکتر و در تنکاین دیسمونو نامند و بعض اطبای این زمان تخم آن را کشوث دانسته‌اند</w:t>
      </w:r>
    </w:p>
    <w:p>
      <w:pPr>
        <w:pStyle w:val="Heading4"/>
        <w:numPr>
          <w:ilvl w:val="3"/>
          <w:numId w:val="1"/>
        </w:numPr>
        <w:rPr/>
      </w:pPr>
      <w:bookmarkStart w:id="4642" w:name="__RefHeading___Toc180124_1395250215"/>
      <w:bookmarkStart w:id="4643" w:name="_Toc1903"/>
      <w:bookmarkEnd w:id="4642"/>
      <w:r>
        <w:rPr>
          <w:rtl w:val="true"/>
        </w:rPr>
        <w:t>فصل العین مع الصاد المهملة</w:t>
      </w:r>
      <w:bookmarkEnd w:id="4643"/>
    </w:p>
    <w:p>
      <w:pPr>
        <w:pStyle w:val="Heading5"/>
        <w:numPr>
          <w:ilvl w:val="4"/>
          <w:numId w:val="1"/>
        </w:numPr>
        <w:rPr/>
      </w:pPr>
      <w:bookmarkStart w:id="4644" w:name="__RefHeading___Toc180126_1395250215"/>
      <w:bookmarkStart w:id="4645" w:name="_Toc1904"/>
      <w:bookmarkEnd w:id="4644"/>
      <w:r>
        <w:rPr>
          <w:rtl w:val="true"/>
        </w:rPr>
        <w:t>عصفور</w:t>
      </w:r>
      <w:bookmarkEnd w:id="4645"/>
    </w:p>
    <w:p>
      <w:pPr>
        <w:pStyle w:val="BookText"/>
        <w:rPr/>
      </w:pPr>
      <w:r>
        <w:rPr>
          <w:rFonts w:ascii="IRNazanin" w:hAnsi="IRNazanin" w:eastAsia="IRNazanin"/>
          <w:color w:val="111111"/>
          <w:sz w:val="28"/>
          <w:sz w:val="28"/>
          <w:szCs w:val="28"/>
          <w:rtl w:val="true"/>
          <w:lang w:bidi="fa-IR"/>
        </w:rPr>
        <w:t>بضم عین و سکون صاد و ضم فا و سکون واو و راء مهمله بفارسی کنجشک و چغوک و پنجشک و بترکی سرچه و شارچه نیز و ببنکالی کوریه و بهندی نر آن را چر او مادۀ آن را چریه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طائریست معروف صغیر الجثه و اهلی و بری می‌باشد و جثۀ بری آن اندک بزرکتر و منقار آن باریکتر و درازتر از اهلی و بهندی این را بکیری نامند و اهلی را چریه و کوربه بکاف فارسی نامند و بهترین آن فربه شتوی بری آنست و خانکی آن هرچند فربه باشد زبون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بری آن از اهلی یابس‌تر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مسخن و مسمن بدن و موافق مرطوبین که در ابدان ایشان ریاح تولید کند و محرک باه و زیاده کنندۀ منی و منعظ و کوشت آن ملین طبع و جرم آن قابض بطن و کفته‌اند عصفور از طیور جیده است از برای اصحاب فالج و لقوه و استرخا و خدر و ضعف کبد و استسقا و یرقان و ضعف کرده</w:t>
      </w:r>
    </w:p>
    <w:p>
      <w:pPr>
        <w:sectPr>
          <w:footerReference w:type="default" r:id="rId1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۶٠٨</w:t>
      </w:r>
      <w:r>
        <w:rPr>
          <w:rFonts w:ascii="IRNazanin" w:hAnsi="IRNazanin" w:eastAsia="IRNazanin"/>
          <w:color w:val="111111"/>
          <w:sz w:val="28"/>
          <w:sz w:val="28"/>
          <w:szCs w:val="28"/>
          <w:rtl w:val="true"/>
          <w:lang w:bidi="fa-IR"/>
        </w:rPr>
        <w:t>و باه و امثال اینها و بهترین اغذیه است برای مبرود و مرطوب مزاجان و کسی که شکایت از کثرت ریاح در شکم خود نماید و مغز سر نر آن را خصوص که در وقت هیجان کرفته و در روغن بادام بریان کرده و با فاویه مفوحۀ مقویۀ معینۀ باه خوش‌بو نموده باشند بغایت مهیج باه و زیاده کنندۀ منی و منعظ است و فراخ یعنی بچۀ آن قوی است در تحریک باه و شدت انعاظ خصوصا چون عجه سازند با زردۀ تخم‌مرغ و بروغن زیت بریان کنند و بخورند و همچنین بیضۀ آن و این در تسمین بدن بی‌عدیل و مغز سر آن با زردۀ بیضۀ مرغ مهیج باه و آشامیدن آن با شراب و حمول آن باعث سرعت حمل زنان عاقر مضر محرورین مصلح آن آب انار و غوره و مری و سکنجبین حامض است و بهترین آنست که کوشت آن را متنجن سازند با مری و یا آب انار و یا غوره و بخورند تا زود الهضام یابد زیرا که کوشت آن صلب و کرم است و چون عصفور را ذبح نمایند و خون آن را در آرد عدس بچکانند و بنادق سازند و خشک ساخته بوقت مقاربت یک بندقۀ آن را با عسل سائیده بر احلیل بمالند و پا را بر زمین نکذارند و مقاربت نمایند باه را برانکیزاند و چکانیدن خون آن در چشم جالی بیاض آن و زبل آن بسیار کرم و خشک و جالی بیاض عین و کلف و آثار حادث در وجه و با آب دهان جهت رفع ثآلیل و جالی کلف و آشامیدن استخوان سائیدۀ آن مقوی معده و حابس اسهال و ناسائیدۀ آن بغایت مضر احشا و امعا است بلکه اولی اجتناب از استخوان آنست خواه سائیده و خواه ناسائیده بهمان جهت و آنکه مورث سحج مری و امعا است و خاکستر پر ان محلل اورام است طلاء و چون موی مقعدۀ آن را پاک کرده در ثقبۀ کوش بدارند در حال درد آن را ساکن کند و مجرب و چون پرهای آن را تمام بکنند و پاک کنند سوای سر آنکه زنده باشد و در آشیانۀ زنبور عسل بیاویزند تا از نیش زنبورها بمیرد پس در روغن بجوشانند تدهین بدان جهت استرخای قضیب و تقویت باه و نعوظ مجرب و عصافیر شوک که عصفور کوچک اغبر است که عوام آن را ابو تمرون نامند بسیار خشک و کرم است و نمک سود خشک آن قاطع اسهال مزمن است و خوردن آن مضر محرورین مصلح آن اشیای مذکوره است</w:t>
      </w:r>
      <w:r>
        <w:rPr>
          <w:rFonts w:eastAsia="IRNazanin" w:cs="IRNazanin"/>
          <w:color w:val="111111"/>
          <w:sz w:val="28"/>
          <w:szCs w:val="28"/>
          <w:rtl w:val="true"/>
          <w:lang w:bidi="fa-IR"/>
        </w:rPr>
        <w:t>*</w:t>
      </w:r>
      <w:bookmarkStart w:id="4646" w:name="pg2583_21846"/>
    </w:p>
    <w:p>
      <w:pPr>
        <w:pStyle w:val="Heading5"/>
        <w:numPr>
          <w:ilvl w:val="4"/>
          <w:numId w:val="1"/>
        </w:numPr>
        <w:rPr/>
      </w:pPr>
      <w:bookmarkStart w:id="4647" w:name="__RefHeading___Toc180128_1395250215"/>
      <w:bookmarkStart w:id="4648" w:name="_Toc1905"/>
      <w:bookmarkEnd w:id="4646"/>
      <w:bookmarkEnd w:id="4647"/>
      <w:r>
        <w:rPr>
          <w:rtl w:val="true"/>
        </w:rPr>
        <w:t>عصی الراعی</w:t>
      </w:r>
      <w:bookmarkEnd w:id="4648"/>
    </w:p>
    <w:p>
      <w:pPr>
        <w:sectPr>
          <w:footerReference w:type="default" r:id="rId1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عین و صاد و الف مقصوره و لام و فتح راء مهمله و الف و عین مهملۀ مسکوره و یا لغت عربی است بلاطینی آن را بسبات بلی کویند و ببربری رستنی نودیه و بلغتی دیکر بربری کوری ژوله و بیونانی بطباط و بلغوثیون بر مندار نیز و بسریانی شطبانی فلوعرین و با قریقی خنجر و در جد اول حاوی کبیر برشیان دارو نامند کویند برشیان‌دارو اسم فارسی آنست و بفارسی کسته و هزار بندک و هرجرا و بهندی لال‌ساک کویند و کویند بهندی راج‌کیری نیز نامند و آن را عصای موسی نیز نامند و بالجمله در ماهیت آن اختلاف بسیار است و نر و ماده می‌باشد دیسقوریدرس در ثالثه کفته نر آن هر سال از سر نو می‌روید و با شاخهای بسیار باریکتر تازه منبسط بر روی زمین مانند سل و برک آن شبیه ببرک سداب و از ان بلندتر و بسیار نرم تر و نزد هر برکی کل سفید و سرخ تیره و مادۀ آن را کیاه کوچک و یک شاخ تر تازه و برک آن شبیه ببرک صنوبر و نزدیک یکدیکر و منبت آن آبها و بغدادی کفته دو نوع است ذکر و انثی و بعضی کبیر و صغیر کفته‌اند ذکر آن ثمنشی بزرک و انثای آن کوچک و برک ذکر آن طولانی و برک مادۀ آن مائل بتدویر منابت آن شطوط انهار و جاهای آب‌دار و سایه و کل آن نزد برک آن می‌روید از نر آن سرخ و از ماده سفید و در کتاب موسوم بطب قدیم است که درختی کوچک با شاخهای باریک کره‌دار و برکهای مفروش بر روی زمین و در تابستان و زمستان می‌ماند و کل آن نزد کوههای شاخ آن می‌روید و این شبیه بساک چونلائی هندی است و انطاکی نوشته نباتی است خاردار برک آن تر و تازه مزغب قریب ببرک بلسان و تخم آن ما بین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۶٠٩</w:t>
      </w:r>
      <w:r>
        <w:rPr>
          <w:rFonts w:ascii="IRNazanin" w:hAnsi="IRNazanin" w:eastAsia="IRNazanin"/>
          <w:color w:val="111111"/>
          <w:sz w:val="28"/>
          <w:sz w:val="28"/>
          <w:szCs w:val="28"/>
          <w:rtl w:val="true"/>
          <w:lang w:bidi="fa-IR"/>
        </w:rPr>
        <w:t>برکهای آن برمیآید و ذکر و انثی می‌باشد تخم ذکر آن سرخ و تخم مادۀ آن سفید و در جوزا می‌رسد و قوت آن تا یک سال باقی می‌ماند و صاحب اختیارات بدیعی نوشته بهترین آن سرخ رنک مائل بسیاهی بستانی آنست و صاحب تحفه نوشته کبیر و صغیر می‌باشد کبیر را نر و صغیر را ماده و بفارسی صغیر را سفید مرز و کبیر را سرخ مرز نامند و تخم و ساق آن سرخ و برک آن مائل ببنفشی و در باغها بسیار و در تنکابن صغیر آن را خاک تره کویند و برک و ساق صغیر آن سبز و تخم آن سفید کوچکتر از تخم کبیر و کویا خاکستر بر برکهای آن پاشیده‌اند و تخم هر دو قسم در زیر برکهای آن برمیآید و انبوه و در افعال کبیر آن از صغیر قویتر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بارد و در اول خشک و جزو مائی بر ان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رادع و حابس نفث الدم و نزف الدم کل اعضا و قئ صفراوی و اسهال مزمن مراری و حیض و مسکن حرارت باطنی و ظاهری و تپهای دوری و قرحۀ امعا را نافع الاذن قطور عصارۀ آن قاتل کرم کوش و مجفف قروح و مسکن وجع آن الصدر آشامیدن عصارۀ آن تا یک اوقیه قاطع نزف الدم سینه المعدة ضماد آن مسکن التهاب معده و مبرد آن و آشامیدن آن حابس اسهال مراری و قرحۀ امعا و نزف الدم آنها و مرضی که در ان قئ و اسهال هر دو آید و این مرض را بیونانی حولا را نامند و قولنج را نیز مفید شربا و ضمادا و حقنة و حمولا الرحم چون در شراب طبخ نمایند و با عسل بیامیزند جهت قروح فرج عظیم النفع است الجروح و القروح و الاورام و البثور ضماد آن جهت اندمال جراحات تازه و تحلیل فلغمونی و حمره و نمله و قروح ساعیه و کل اورام دمویه و منع انصباب مواد جید النفع و ضماد برک تازۀ آن جهت تسکین التهابات و حمره و نمله نافع السموم آشامیدن آن با شراب جهت دفع سموم و نهش هوام سمی مضر رئه مصلح آن انجیر و شربت بنفشۀ سکری و صندل نیز کفته‌اند مقدار شربت از آب آن تا هفتاد مثقال بدل آن عنب الثعلب و برای بیخ آن در طب منفعتی تا حال ننوشته‌اند و اهل هند مضمضه به آب مطبوخ آن را جهت جوشش دهان و ضماد سائیده کرم کردۀ آن را جهت نضج و انفجار دمامیل و کهار یعنی ملح ماخوذ از محرق آن را صباغان بجای زاج در صبغ لباس مستعمل دارند</w:t>
      </w:r>
      <w:r>
        <w:rPr>
          <w:rFonts w:eastAsia="IRNazanin" w:cs="IRNazanin"/>
          <w:color w:val="111111"/>
          <w:sz w:val="28"/>
          <w:szCs w:val="28"/>
          <w:rtl w:val="true"/>
          <w:lang w:bidi="fa-IR"/>
        </w:rPr>
        <w:t>*</w:t>
      </w:r>
      <w:bookmarkStart w:id="4649" w:name="pg2583_21850"/>
    </w:p>
    <w:p>
      <w:pPr>
        <w:pStyle w:val="Heading5"/>
        <w:numPr>
          <w:ilvl w:val="4"/>
          <w:numId w:val="1"/>
        </w:numPr>
        <w:rPr/>
      </w:pPr>
      <w:bookmarkStart w:id="4650" w:name="__RefHeading___Toc180130_1395250215"/>
      <w:bookmarkStart w:id="4651" w:name="_Toc1906"/>
      <w:bookmarkEnd w:id="4649"/>
      <w:bookmarkEnd w:id="4650"/>
      <w:r>
        <w:rPr>
          <w:rtl w:val="true"/>
        </w:rPr>
        <w:t>عصب</w:t>
      </w:r>
      <w:bookmarkEnd w:id="4651"/>
    </w:p>
    <w:p>
      <w:pPr>
        <w:pStyle w:val="BookText"/>
        <w:rPr/>
      </w:pPr>
      <w:r>
        <w:rPr>
          <w:rFonts w:ascii="IRNazanin" w:hAnsi="IRNazanin" w:eastAsia="IRNazanin"/>
          <w:color w:val="111111"/>
          <w:sz w:val="28"/>
          <w:sz w:val="28"/>
          <w:szCs w:val="28"/>
          <w:rtl w:val="true"/>
          <w:lang w:bidi="fa-IR"/>
        </w:rPr>
        <w:t>بفتح عین و صاد و باء موحده بفارسی پی و بهندی پاری و پتهه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چرب سفید صلب در انفصال و نرم در انعطاف و خم شدن و بدن حیوان مولف از انست و حس و حرکت بی‌آن نمی‌باشد و حیواناتی که استخوان دارند بسر آنها کشیده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دیرهضم و ردی الغذا و سریشم مصنوع از ان جهت التصاق شعر منقلب و غیر آن نافع</w:t>
      </w:r>
      <w:r>
        <w:rPr>
          <w:rFonts w:eastAsia="IRNazanin" w:cs="IRNazanin"/>
          <w:color w:val="111111"/>
          <w:sz w:val="28"/>
          <w:szCs w:val="28"/>
          <w:rtl w:val="true"/>
          <w:lang w:bidi="fa-IR"/>
        </w:rPr>
        <w:t>*</w:t>
      </w:r>
    </w:p>
    <w:p>
      <w:pPr>
        <w:pStyle w:val="Heading5"/>
        <w:numPr>
          <w:ilvl w:val="4"/>
          <w:numId w:val="1"/>
        </w:numPr>
        <w:rPr/>
      </w:pPr>
      <w:bookmarkStart w:id="4652" w:name="__RefHeading___Toc180132_1395250215"/>
      <w:bookmarkStart w:id="4653" w:name="_Toc1907"/>
      <w:bookmarkEnd w:id="4652"/>
      <w:r>
        <w:rPr>
          <w:rtl w:val="true"/>
        </w:rPr>
        <w:t>عصفر</w:t>
      </w:r>
      <w:bookmarkEnd w:id="4653"/>
    </w:p>
    <w:p>
      <w:pPr>
        <w:pStyle w:val="BookText"/>
        <w:rPr/>
      </w:pPr>
      <w:r>
        <w:rPr>
          <w:rFonts w:ascii="IRNazanin" w:hAnsi="IRNazanin" w:eastAsia="IRNazanin"/>
          <w:color w:val="111111"/>
          <w:sz w:val="28"/>
          <w:sz w:val="28"/>
          <w:szCs w:val="28"/>
          <w:rtl w:val="true"/>
          <w:lang w:bidi="fa-IR"/>
        </w:rPr>
        <w:t>بضم عین و سکون صاد و ضم فا و راء مهمله احریض است و در آنجا و در قزطم که حب آن است مذکور می‌کردد</w:t>
      </w:r>
    </w:p>
    <w:p>
      <w:pPr>
        <w:pStyle w:val="Heading5"/>
        <w:numPr>
          <w:ilvl w:val="4"/>
          <w:numId w:val="1"/>
        </w:numPr>
        <w:rPr/>
      </w:pPr>
      <w:bookmarkStart w:id="4654" w:name="__RefHeading___Toc180134_1395250215"/>
      <w:bookmarkStart w:id="4655" w:name="_Toc1908"/>
      <w:bookmarkEnd w:id="4654"/>
      <w:r>
        <w:rPr>
          <w:rtl w:val="true"/>
        </w:rPr>
        <w:t>عصارات</w:t>
      </w:r>
      <w:bookmarkEnd w:id="4655"/>
    </w:p>
    <w:p>
      <w:pPr>
        <w:pStyle w:val="BookText"/>
        <w:rPr/>
      </w:pPr>
      <w:r>
        <w:rPr>
          <w:rFonts w:ascii="IRNazanin" w:hAnsi="IRNazanin" w:eastAsia="IRNazanin"/>
          <w:color w:val="111111"/>
          <w:sz w:val="28"/>
          <w:sz w:val="28"/>
          <w:szCs w:val="28"/>
          <w:rtl w:val="true"/>
          <w:lang w:bidi="fa-IR"/>
        </w:rPr>
        <w:t>بضم عین و فتح صاد و الف و راء مهمله و الف و تاء مثناة فوقانیه جمع عصاره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اجزای مائیۀ مستخرجه از نبات است خواه از کلها و یا از اوراق و یا از اغصان و یا اصول و لحای آنها باشد که کوبیده فشرده اخذ نمایند خواه همان قسم مایع استعمال نمایند و خواه خشک نموده و آنچه از انها باسمی مخصوص‌اند علی‌حده بدان نام ذکر می‌یابد و باقی در ضمن نبات آن</w:t>
      </w:r>
      <w:r>
        <w:rPr>
          <w:rFonts w:eastAsia="IRNazanin" w:cs="IRNazanin"/>
          <w:color w:val="111111"/>
          <w:sz w:val="28"/>
          <w:szCs w:val="28"/>
          <w:rtl w:val="true"/>
          <w:lang w:bidi="fa-IR"/>
        </w:rPr>
        <w:t>*</w:t>
      </w:r>
    </w:p>
    <w:p>
      <w:pPr>
        <w:pStyle w:val="Heading4"/>
        <w:numPr>
          <w:ilvl w:val="3"/>
          <w:numId w:val="1"/>
        </w:numPr>
        <w:rPr/>
      </w:pPr>
      <w:bookmarkStart w:id="4656" w:name="__RefHeading___Toc180136_1395250215"/>
      <w:bookmarkStart w:id="4657" w:name="_Toc1909"/>
      <w:bookmarkEnd w:id="4656"/>
      <w:r>
        <w:rPr>
          <w:rtl w:val="true"/>
        </w:rPr>
        <w:t>فصل العین مع الضاد المعجمة</w:t>
      </w:r>
      <w:bookmarkEnd w:id="4657"/>
    </w:p>
    <w:p>
      <w:pPr>
        <w:pStyle w:val="Heading5"/>
        <w:numPr>
          <w:ilvl w:val="4"/>
          <w:numId w:val="1"/>
        </w:numPr>
        <w:rPr/>
      </w:pPr>
      <w:bookmarkStart w:id="4658" w:name="__RefHeading___Toc180138_1395250215"/>
      <w:bookmarkStart w:id="4659" w:name="_Toc1910"/>
      <w:bookmarkEnd w:id="4658"/>
      <w:r>
        <w:rPr>
          <w:rtl w:val="true"/>
        </w:rPr>
        <w:t>عضل</w:t>
      </w:r>
      <w:bookmarkEnd w:id="4659"/>
    </w:p>
    <w:p>
      <w:pPr>
        <w:pStyle w:val="BookText"/>
        <w:rPr/>
      </w:pPr>
      <w:r>
        <w:rPr>
          <w:rFonts w:ascii="IRNazanin" w:hAnsi="IRNazanin" w:eastAsia="IRNazanin"/>
          <w:color w:val="111111"/>
          <w:sz w:val="28"/>
          <w:sz w:val="28"/>
          <w:szCs w:val="28"/>
          <w:rtl w:val="true"/>
          <w:lang w:bidi="fa-IR"/>
        </w:rPr>
        <w:t>بفتح عین و ضاد معجمۀ مفتوحه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در بدن حیوان که قریب بمفاصل و اعضای متحرک آن می‌باشد و بحسب تعدد حرکت اعضا تعدد آن می‌باشد و آن مرکب از لحم و رباطات و اعصاب و عروق و غشا است چنانچه تشریح آن در کتب تشریح و کلیات مذکور است</w:t>
      </w:r>
      <w:bookmarkStart w:id="4660" w:name="pg2583_21852"/>
    </w:p>
    <w:p>
      <w:pPr>
        <w:pStyle w:val="BookText"/>
        <w:rPr/>
      </w:pPr>
      <w:bookmarkEnd w:id="4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جید الغذا</w:t>
      </w:r>
    </w:p>
    <w:p>
      <w:pPr>
        <w:pStyle w:val="BookText"/>
        <w:rPr/>
      </w:pPr>
      <w:r>
        <w:rPr>
          <w:rFonts w:ascii="IRNazanin" w:hAnsi="IRNazanin" w:eastAsia="IRNazanin"/>
          <w:color w:val="111111"/>
          <w:sz w:val="28"/>
          <w:sz w:val="28"/>
          <w:szCs w:val="28"/>
          <w:lang w:bidi="fa-IR"/>
        </w:rPr>
        <w:t>۶١٠</w:t>
      </w:r>
      <w:r>
        <w:rPr>
          <w:rFonts w:ascii="IRNazanin" w:hAnsi="IRNazanin" w:eastAsia="IRNazanin"/>
          <w:color w:val="111111"/>
          <w:sz w:val="28"/>
          <w:sz w:val="28"/>
          <w:szCs w:val="28"/>
          <w:rtl w:val="true"/>
          <w:lang w:bidi="fa-IR"/>
        </w:rPr>
        <w:t>و صالح الکیموس و لذیذ و خفیف تقلیل تناول آن و اکثار آن محدث قئ بالخاصیت و همچنین چون در امتلای طبیعی بدن بخورند مصلح آن ادهان و ابازیر معتدله و بالجمله آنچه از اعالی بدن و قریب بمفصل باشد بهتر است از اسافل آن و دور از مفصل</w:t>
      </w:r>
    </w:p>
    <w:p>
      <w:pPr>
        <w:pStyle w:val="Heading4"/>
        <w:numPr>
          <w:ilvl w:val="3"/>
          <w:numId w:val="1"/>
        </w:numPr>
        <w:rPr/>
      </w:pPr>
      <w:bookmarkStart w:id="4661" w:name="__RefHeading___Toc180140_1395250215"/>
      <w:bookmarkStart w:id="4662" w:name="_Toc1911"/>
      <w:bookmarkEnd w:id="4661"/>
      <w:r>
        <w:rPr>
          <w:rtl w:val="true"/>
        </w:rPr>
        <w:t>فصل العین مع الظاء المعجمة</w:t>
      </w:r>
      <w:bookmarkEnd w:id="4662"/>
    </w:p>
    <w:p>
      <w:pPr>
        <w:pStyle w:val="Heading5"/>
        <w:numPr>
          <w:ilvl w:val="4"/>
          <w:numId w:val="1"/>
        </w:numPr>
        <w:rPr/>
      </w:pPr>
      <w:bookmarkStart w:id="4663" w:name="__RefHeading___Toc180142_1395250215"/>
      <w:bookmarkStart w:id="4664" w:name="_Toc1912"/>
      <w:bookmarkEnd w:id="4663"/>
      <w:r>
        <w:rPr>
          <w:rtl w:val="true"/>
        </w:rPr>
        <w:t>عظایه</w:t>
      </w:r>
      <w:bookmarkEnd w:id="4664"/>
    </w:p>
    <w:p>
      <w:pPr>
        <w:pStyle w:val="BookText"/>
        <w:rPr/>
      </w:pPr>
      <w:r>
        <w:rPr>
          <w:rFonts w:ascii="IRNazanin" w:hAnsi="IRNazanin" w:eastAsia="IRNazanin"/>
          <w:color w:val="111111"/>
          <w:sz w:val="28"/>
          <w:sz w:val="28"/>
          <w:szCs w:val="28"/>
          <w:rtl w:val="true"/>
          <w:lang w:bidi="fa-IR"/>
        </w:rPr>
        <w:t>بفتح عین و ظاء معجمه و الف و یاء مثناة تحتانیه و ها و عظاء بمد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آن</w:t>
      </w:r>
    </w:p>
    <w:p>
      <w:pPr>
        <w:pStyle w:val="BookText"/>
        <w:rPr/>
      </w:pPr>
      <w:r>
        <w:rPr>
          <w:rFonts w:ascii="IRNazanin" w:hAnsi="IRNazanin" w:eastAsia="IRNazanin"/>
          <w:color w:val="111111"/>
          <w:sz w:val="28"/>
          <w:sz w:val="28"/>
          <w:szCs w:val="28"/>
          <w:rtl w:val="true"/>
          <w:lang w:bidi="fa-IR"/>
        </w:rPr>
        <w:t>اختلاف است صاحب قاموس کفته دابۀ‌ایست شبیه بسام ابرص و جمع آن عظاء و دیسقوریدوس کفته که از جنس حردون است شبیه بوزغ و نر آن را جیلان و مادۀ آن را فرجان نامند و انطاکی سالامند را دانسته و حکیم علی جیلانی کفته حیوانی است مانند سام ابرص و سبز رنک بطئ الحرکت الوان آن در اوقات شبانروز مختلف می‌کردد و چون در آتش اندازند نسوزد و با قوت سمیت است و آن را مانند ذراریح دست و پا انداخته و شکم آن را شکافته امعای آن را براورده در عسل نکاه می‌دارند که فاسد نکردد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مقدار دو دانک از ان جهت رفع الم و سمیت کزیدن آن و چون آن را شق کنند و بر نهش افعی بندند نفع بین بخشد الجروح و القروح جهت جرب مانند ذراریح است در نفع و در مراهم اکاله و موتلمه داخل می‌کنند الزینة طلای مطبوخ خون آن در زیت سترنده موی است و زهره و سرکین آن هر دو زهر قاتل و سرکین آن شدید الجلا است چون اندکی از ان را با نشاسته بسیار بیامیزند و جهت رفع کلف و آثار غلیظه و تنقیۀ قروح عفنۀ خبیثه استعمال نمایند مفید است و چون عظابه کسی را بکزد و دندانهای خود را در ان موضع کذارد باید که روغن و خاکستر بر ان بمالند تا برآید و ابریشم و قز بران بمالند تا برآید پس خاکستر و روغن بران موضع بمالند و اکر وجع آن دوام یابد بمکند آن موضع را بقوت و نطول نمایند بران آب کرمی که در ان نخاله جوشانیده باشند پس تریاق رتیلا و طرخشقوق نافع است</w:t>
      </w:r>
      <w:r>
        <w:rPr>
          <w:rFonts w:eastAsia="IRNazanin" w:cs="IRNazanin"/>
          <w:color w:val="111111"/>
          <w:sz w:val="28"/>
          <w:szCs w:val="28"/>
          <w:rtl w:val="true"/>
          <w:lang w:bidi="fa-IR"/>
        </w:rPr>
        <w:t>*</w:t>
      </w:r>
      <w:bookmarkStart w:id="4665" w:name="pg2583_21854"/>
    </w:p>
    <w:p>
      <w:pPr>
        <w:pStyle w:val="Heading5"/>
        <w:numPr>
          <w:ilvl w:val="4"/>
          <w:numId w:val="1"/>
        </w:numPr>
        <w:rPr/>
      </w:pPr>
      <w:bookmarkStart w:id="4666" w:name="__RefHeading___Toc180144_1395250215"/>
      <w:bookmarkStart w:id="4667" w:name="_Toc1913"/>
      <w:bookmarkEnd w:id="4665"/>
      <w:bookmarkEnd w:id="4666"/>
      <w:r>
        <w:rPr>
          <w:rtl w:val="true"/>
        </w:rPr>
        <w:t>عظم</w:t>
      </w:r>
      <w:bookmarkEnd w:id="4667"/>
    </w:p>
    <w:p>
      <w:pPr>
        <w:pStyle w:val="BookText"/>
        <w:rPr/>
      </w:pPr>
      <w:r>
        <w:rPr>
          <w:rFonts w:ascii="IRNazanin" w:hAnsi="IRNazanin" w:eastAsia="IRNazanin"/>
          <w:color w:val="111111"/>
          <w:sz w:val="28"/>
          <w:sz w:val="28"/>
          <w:szCs w:val="28"/>
          <w:rtl w:val="true"/>
          <w:lang w:bidi="fa-IR"/>
        </w:rPr>
        <w:t>بفتح عین و سکون ظا و میم جمع آن عظام بفارسی استخوان و بهندی هدی و هاد نیز و بیونانی سولونوس و برومی ستپون و بسریانی کرما و بترکی سموک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معلوم است که جسمی است صلب در بدن حیوان که از ان صلبتر عضوی نیست و از اعضای مفرده است و برای استحکام و دعامه و صدور افعال قویه قیام و قعود و مشی و سائر حرکات بآسانی و با حسن وجوه مخلوق است و فوائد آن بتفصیل در کتب تشریح مذکور است و عدد آن در بدن انسان بعدد حروف رحم است یعنی دو صد و چهل و هشت و بهترین آن استخوان انسان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اول سوم خشک و محرق آن در آخر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حابس و مجفف امراض الراس آشامیدن سائیدۀ استخوان انسان جهت صرع مجرب خصوصا پوسیدۀ آن و ریختن آب مطبوخ استخوان پوسیده با سرکه بر سر حابس رعاف و سعوط بسیار نرم سودۀ آن و تعلیق ناب یعنی دندان نیش ثعلب جهت صرع و تعلیق استخوان پهلوی ضبع یعنی کفتار جهت شقیقه جانب راست برای جانب راست و چپ برای جانب چپ الفم تعلیق ضرس آن برای ضرس اعضاء الغذاء آشامیدن کهنۀ بالیدۀ آنکه بسیار نرم سوده باشند حابس اسهال و قاطع نزف الدم و آشامیدن رماد ساق کاو و استخوان ران آن مقدار یک مثقال با عصارۀ عصی الراعی جهت قطع نزف الدم و حبس بطن و سحج امعا و آشامیدن ذرور و رماد استخوان کلب قاطع بواسیر است مجرب الطحال آشامیدن سوختۀ بالیدۀ آن با سکنجبین جهت سپرز و بدستور سودۀ کعب تیس با سکنجبین الباه آشامیدن کعب تیس با عسل جهت تهیج باه و استخوان بالیدۀ انسان با عسل بدستور الرحم برداشتن فتیلۀ آن تنقیۀ رحم نماید و رطوبات سایلۀ آن را خشک کرداند حرق النار ضماد خاکستر آن با سرکه جهت سوختکی آتش اوجاع المفاصل و غیره آشامیدن آن با عسل</w:t>
      </w:r>
      <w:r>
        <w:rPr>
          <w:rFonts w:eastAsia="IRNazanin" w:cs="IRNazanin"/>
          <w:color w:val="111111"/>
          <w:sz w:val="28"/>
          <w:szCs w:val="28"/>
          <w:rtl w:val="true"/>
          <w:lang w:bidi="fa-IR"/>
        </w:rPr>
        <w:t>&amp;</w:t>
      </w:r>
    </w:p>
    <w:p>
      <w:pPr>
        <w:sectPr>
          <w:footerReference w:type="default" r:id="rId1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۶١١</w:t>
      </w:r>
      <w:r>
        <w:rPr>
          <w:rFonts w:ascii="IRNazanin" w:hAnsi="IRNazanin" w:eastAsia="IRNazanin"/>
          <w:color w:val="111111"/>
          <w:sz w:val="28"/>
          <w:sz w:val="28"/>
          <w:szCs w:val="28"/>
          <w:rtl w:val="true"/>
          <w:lang w:bidi="fa-IR"/>
        </w:rPr>
        <w:t>جهت اوجاع مفاصل و عرق النسا و غیره بتخصیص اوجاع عظام القروح و الجروح ذرور کهنۀ پوسیدۀ آن جهت تجفیف رطوبات و التیام اعضای یابسه و عصبانیه مانند ذکر و خصیه و ضماد استخوان سنک‌پشت با صبر رادع و مانع قروح و ملصق جراحات و مانند نوره موی را بسترد و زائل سازد و بواسیر را ساقط کرداند الحمی آشامیدن استخوان انسان میت بقسمی که شارب آن نداند جهت حمی ربع و آشامیدن استخوان کاسۀ سر انسان مخدر و مسکن الم الزینة طلای کعب خنزیر جهت برص و طلای استخوان انسان کهنۀ بالیده با ماء الشعیر جهت رفع آثار آبله و غیره و کهنۀ بالیدۀ آنکه در دیوارهای کهنه باشد با کلاب نیز همین اثر دارد مقدار شربت آن تا دو مثقال الخواص کفته‌اند کذاشتن ضرس انسان با استخوان بال هدهد در زیر سر نائم ما دام که در زیر سر آن باشد بیدار نشود و با خود داشتن ضرس آن مانع احتلام است و تعلیق دندان طفل اول که افتد و بر زمین نرسد در نقره کرفته باعث منع آبستنی است تعلیق دندان تمساح بر جانب راست باعث تقویت بر جماع است و تعلیق دو استخوانی که در بال خروس می‌باشد و دو طرف آن سوراخ است جهت رفع اعیا و تعلیق راست آن برای حمی دائمه و تعلیق کعب ابن عرس که بزندکی آن برآورده باشند بر زن باعث آنست که حمل نکیرد و تعلیق ناب سکی که انسان را کزنده باشد در پوست پیچیده بر بازو جهت نزدیک نشدن سک دیوانه بصاحب آن و فریاد نکردن آن برو و تعلیق ناب کلب بر کسی که در خواب حرف زند و بر طفل باعث سرعت و بآسانی برآمدن دندان او بی‌وجع و جهت رفع یرقان و دفن کردن کلۀ انسان میت در برج کبوتران باعث کثرت ایشان است و کویند چون استخوان ناب یعنی دندان نیش سک و کربه را در میان جماعتی اندازند که ایشان ندانند باعث خصومت‌شان کردد و چون استخوان سک را بجای استخوان انسان که شکسته و برطرف شده باشد کذارند التیام یابد و افعال و خواص استخوان هر حیوانی در ضمن بیان آن حیوان ذکر یافت و می‌یابد ان شاء اللّه تعالی</w:t>
      </w:r>
      <w:bookmarkStart w:id="4668" w:name="pg2583_21859"/>
    </w:p>
    <w:p>
      <w:pPr>
        <w:pStyle w:val="Heading4"/>
        <w:numPr>
          <w:ilvl w:val="3"/>
          <w:numId w:val="1"/>
        </w:numPr>
        <w:rPr/>
      </w:pPr>
      <w:bookmarkStart w:id="4669" w:name="__RefHeading___Toc180146_1395250215"/>
      <w:bookmarkStart w:id="4670" w:name="_Toc1914"/>
      <w:bookmarkEnd w:id="4668"/>
      <w:bookmarkEnd w:id="4669"/>
      <w:r>
        <w:rPr>
          <w:rtl w:val="true"/>
        </w:rPr>
        <w:t>فصل العین المهملة مع الفاء</w:t>
      </w:r>
      <w:bookmarkEnd w:id="4670"/>
    </w:p>
    <w:p>
      <w:pPr>
        <w:pStyle w:val="Heading5"/>
        <w:numPr>
          <w:ilvl w:val="4"/>
          <w:numId w:val="1"/>
        </w:numPr>
        <w:rPr/>
      </w:pPr>
      <w:bookmarkStart w:id="4671" w:name="__RefHeading___Toc180148_1395250215"/>
      <w:bookmarkStart w:id="4672" w:name="_Toc1915"/>
      <w:bookmarkEnd w:id="4671"/>
      <w:r>
        <w:rPr>
          <w:rtl w:val="true"/>
        </w:rPr>
        <w:t>عفص</w:t>
      </w:r>
      <w:bookmarkEnd w:id="4672"/>
    </w:p>
    <w:p>
      <w:pPr>
        <w:pStyle w:val="BookText"/>
        <w:rPr/>
      </w:pPr>
      <w:r>
        <w:rPr>
          <w:rFonts w:ascii="IRNazanin" w:hAnsi="IRNazanin" w:eastAsia="IRNazanin"/>
          <w:color w:val="111111"/>
          <w:sz w:val="28"/>
          <w:sz w:val="28"/>
          <w:szCs w:val="28"/>
          <w:rtl w:val="true"/>
          <w:lang w:bidi="fa-IR"/>
        </w:rPr>
        <w:t>بفتح عین و سکون فا و صاد مهمله بفارسی مازو و بهندی مازوپهل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ثمر درخت بلوط است زیرا که درخت بلوط یک سال بلوط ثمر می‌آورد و یک سال مازو چنانچه در بلوط ذکر یافت و نیز کویند ثمر درختی است بسیار شبیه ببلوط شاید این اصح باشد زیرا که بلوط مخصوص بسردسیر است و مازو در بلاد هند که کرم‌سیر است نیز می‌شود و بهتر و مختار آن بزرک خام سبز صلب سنکین بی‌سوراخ آنست و آنچه سبک و نارسیده و بخلاف اوصاف مذکوره است ضعیف و قوت آن تا سه سال باقی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در اول و خشک در دوم و نیز در دوم سرد و در سوم خشک کفته‌اند با جوهر ارضی بسیار بارد و شدید القبض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حابس و مانع سیلان رطوبات الراس نفوخ آن قاطع رعاف العین اکتحال آن جهت دمعه و سلاق و جرب الاذن قطور آن با آب بقلة الحمقاء در کوش خون و چرک جاری از ان بازدارد الفم سنون و ذرور آن بر دندان و بن آن و مضمضه بمطبوخ آن خصوصا با سرکه جهت تقویت دندان و لثه و عمور و جلب رطوبات فاسده از زبان و لثه و قلاع دهان و منع سیلان رطوبات از دهان و پر کردن سوراخ دندان کرم خورده را بدان مفید و مانع تاکل آن اعضاء النفض آشامیدن سائیدۀ آن با آب جهت قروح امعا و اسهال مزمن و سیلان حیض و رطوبات رحم و تجفیف آن و بدستور خوردن آن باغذیه و ضماد پختۀ آن در آب جهت اورام مقعده و بروز آن و بروز ناف اطفال خصوصا با سرکه القروح و الجروح و الاورام و غیرها طلای سائیدۀ آن با سرکه جهت</w:t>
      </w:r>
      <w:bookmarkStart w:id="4673" w:name="pg2583_21861"/>
    </w:p>
    <w:p>
      <w:pPr>
        <w:pStyle w:val="BookText"/>
        <w:rPr/>
      </w:pPr>
      <w:bookmarkEnd w:id="4673"/>
      <w:r>
        <w:rPr>
          <w:rFonts w:ascii="IRNazanin" w:hAnsi="IRNazanin" w:eastAsia="IRNazanin"/>
          <w:color w:val="111111"/>
          <w:sz w:val="28"/>
          <w:sz w:val="28"/>
          <w:szCs w:val="28"/>
          <w:lang w:bidi="fa-IR"/>
        </w:rPr>
        <w:t>۶١٢</w:t>
      </w:r>
      <w:r>
        <w:rPr>
          <w:rFonts w:ascii="IRNazanin" w:hAnsi="IRNazanin" w:eastAsia="IRNazanin"/>
          <w:color w:val="111111"/>
          <w:sz w:val="28"/>
          <w:sz w:val="28"/>
          <w:szCs w:val="28"/>
          <w:rtl w:val="true"/>
          <w:lang w:bidi="fa-IR"/>
        </w:rPr>
        <w:t>قوبا و باد سرخ در ابتدا و داء الثعلب و کلف و بهق و نمش و ذرور مسحوق آن بر لحم زائد باعث ضمور و لاغری و تحلیل آن خصوص محرق آن و ضماد آن رادع و محلل اورام و مانع سعی قروح ساعیه و نمله و اکله است شربا خصوصا مطبوخ آن با سرکه و یا شراب ذرورا و طلاء نیز و جهت جبر و کسر نیز مفید الزینة اغتسال موی به آب مطبوخ آن یا نقوع آن سیاه کنندۀ موی است و سیاه کنندۀ مداد و استخوان و طلای آن حابس عرق و رافع بدبوئی آن و محرق آن در زیت جهت سیاه کردن موی نیکو خضابی است که بعد بریان کردن دهنیت آن را نشف نموده سوده بکار برند مضر سینه و حلق مصلح آن کثیرا و صمغ عربی و با بیض نیمبرشت خوردن مقدار شربت آن یک مثقال بدل آن پوست انار و جفت بلوط و ثمرة الطرفا و هلیلۀ زرد است بوزن آن و دستور احراق آن آنست که بر روی اخکر بسوزانند و یا ظرف سفالی بر آتش بکذارند و در ان ظرف بریان کنند و در شراب خاموش نمایند و یا در سرکه و نمک و قبض و تجفیف و لطافت این بیشتر است بسبب حرارت مکتسبه از حرق خصوص مطفی آن در شراب قابض و با سرکه و نمک و برای حبس دم و تجفیف قروح و تحلیل اورام این انفع از غیر محرق آنست</w:t>
      </w:r>
    </w:p>
    <w:p>
      <w:pPr>
        <w:pStyle w:val="Heading4"/>
        <w:numPr>
          <w:ilvl w:val="3"/>
          <w:numId w:val="1"/>
        </w:numPr>
        <w:rPr/>
      </w:pPr>
      <w:bookmarkStart w:id="4674" w:name="__RefHeading___Toc180150_1395250215"/>
      <w:bookmarkStart w:id="4675" w:name="_Toc1916"/>
      <w:bookmarkEnd w:id="4674"/>
      <w:r>
        <w:rPr>
          <w:rtl w:val="true"/>
        </w:rPr>
        <w:t>فصل العین مع القاف</w:t>
      </w:r>
      <w:bookmarkEnd w:id="4675"/>
    </w:p>
    <w:p>
      <w:pPr>
        <w:pStyle w:val="Heading5"/>
        <w:numPr>
          <w:ilvl w:val="4"/>
          <w:numId w:val="1"/>
        </w:numPr>
        <w:rPr/>
      </w:pPr>
      <w:bookmarkStart w:id="4676" w:name="__RefHeading___Toc180152_1395250215"/>
      <w:bookmarkStart w:id="4677" w:name="_Toc1917"/>
      <w:bookmarkEnd w:id="4676"/>
      <w:r>
        <w:rPr>
          <w:rtl w:val="true"/>
        </w:rPr>
        <w:t>عقاب</w:t>
      </w:r>
      <w:bookmarkEnd w:id="4677"/>
    </w:p>
    <w:p>
      <w:pPr>
        <w:sectPr>
          <w:footerReference w:type="default" r:id="rId1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عین و فتح قاف و الف و باء موحده بفارسی اله و الوه و بهندی کیده و بترکی قراحوش نامند و باصطلاح اکسیریان اسم نوشادر است</w:t>
      </w:r>
      <w:bookmarkStart w:id="4678" w:name="pg2583_21863"/>
    </w:p>
    <w:p>
      <w:pPr>
        <w:pStyle w:val="BookText"/>
        <w:rPr/>
      </w:pPr>
      <w:bookmarkEnd w:id="4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طائری است معروف بزرک جثه سیاه رنک و از جملۀ جوارح طیور و سباع آنهاست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لحم آن لیفی صلب ردی الکیموس جهت ابرده و ریاح و رطوبت نافع و قریب بکوشت کاو است العین اکتحال زهرۀ آن جهت ابتدای نزول آب در چشم و حدت بصر و تقویت آن و رفع غشاوه و قروح آن الاورام طلای خون آن جهت تحلیل اورام الزینة سرکین آن جالی طلای آن جهت رفع کلف و جوشش رخسار و تحلیل خنازیر بخور پر آن جهت اختناق رحم نافع است</w:t>
      </w:r>
    </w:p>
    <w:p>
      <w:pPr>
        <w:pStyle w:val="Heading5"/>
        <w:numPr>
          <w:ilvl w:val="4"/>
          <w:numId w:val="1"/>
        </w:numPr>
        <w:rPr/>
      </w:pPr>
      <w:bookmarkStart w:id="4679" w:name="__RefHeading___Toc180154_1395250215"/>
      <w:bookmarkStart w:id="4680" w:name="_Toc1918"/>
      <w:bookmarkEnd w:id="4679"/>
      <w:r>
        <w:rPr>
          <w:rtl w:val="true"/>
        </w:rPr>
        <w:t>عقرب</w:t>
      </w:r>
      <w:bookmarkEnd w:id="4680"/>
    </w:p>
    <w:p>
      <w:pPr>
        <w:pStyle w:val="BookText"/>
        <w:rPr/>
      </w:pPr>
      <w:r>
        <w:rPr>
          <w:rFonts w:ascii="IRNazanin" w:hAnsi="IRNazanin" w:eastAsia="IRNazanin"/>
          <w:color w:val="111111"/>
          <w:sz w:val="28"/>
          <w:sz w:val="28"/>
          <w:szCs w:val="28"/>
          <w:rtl w:val="true"/>
          <w:lang w:bidi="fa-IR"/>
        </w:rPr>
        <w:t>بفتح عین و سکون قاف و فتح راء مهمله و باء موحده لغت عربی است بفارسی کزدم و بهندی بچهو و بفرنکی اشکوربی نامند و باصطلاح اکسیریان مراد از کبریت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هوام ذوات سموم است و آن اقسام و الوان می‌باشد آنچه در حرکت دنبالۀ خود را بلند دارد شیاله و آنچه بر زمین کشد جراره نامند و این از شیاله کوچکتر است و در سمیت قویتر و مهلک و در شهر اهواز کثیر الوجود به حدی که مردم ترک سکنای آنجا نمودند و سمیت عقرب ماده قویتر از نر آن و سیاه آن زبون خصوص سیاه زغب‌دار بزرک آن و بتخصیص سیاه پردار و کفته‌اند عقرب عسکریه و بعض مواضع دیکر نیز بسیار با سمیت است به حدی که کفته‌اند بمجرد مشی بر بدن هلاک می‌کرداند و کویند که اکر نیش خود را بر سنک زند آن را مفتت می‌کرداند چنانچه شخصی آن را بریسمان بسته بر روی سنکی بست هر مرتبه که نیش خود را بر ان سنک می‌زد پارچۀ از ان سنک جدا می‌کشت و لهذا برای تفتیت حصاة مجرب دانسته‌اند و بتجربه رسیده که چون اجرهای آب ندیده را اندک آب پاشیده بر روی هم بچینند خصوصا در تابستان عقرب بسیار در میان آنها تکون می‌یابد و بعضی کفته که چون کاهو را کوبیده دفن کنند در زمین دو سه روز عقرب تولد کند و بعضی کفته که چون شاخۀ کنکر را در میان دو خشت آب ندیده بکذارند عقرب تولد کند و کزانیدن عقرب بر غیر موضع عصب رافع فالج و مجرب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امراض الراس طلای روغن آن جهت فالج و لقوه و استرخا و اوجاع مفاصل و غیرها العین اکتحال خاکستر آن با فلفل و زنجبیل و ادویۀ حارۀ مناسبه جهت رفع بیاض و ناخنۀ چشم انسان و غیر</w:t>
      </w:r>
      <w:r>
        <w:rPr>
          <w:rFonts w:eastAsia="IRNazanin" w:cs="IRNazanin"/>
          <w:color w:val="111111"/>
          <w:sz w:val="28"/>
          <w:szCs w:val="28"/>
          <w:rtl w:val="true"/>
          <w:lang w:bidi="fa-IR"/>
        </w:rPr>
        <w:t>&amp;</w:t>
      </w:r>
    </w:p>
    <w:p>
      <w:pPr>
        <w:sectPr>
          <w:footerReference w:type="default" r:id="rId1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۶١٣</w:t>
      </w:r>
      <w:r>
        <w:rPr>
          <w:rFonts w:ascii="IRNazanin" w:hAnsi="IRNazanin" w:eastAsia="IRNazanin"/>
          <w:color w:val="111111"/>
          <w:sz w:val="28"/>
          <w:sz w:val="28"/>
          <w:szCs w:val="28"/>
          <w:rtl w:val="true"/>
          <w:lang w:bidi="fa-IR"/>
        </w:rPr>
        <w:t>آن و محرق آن با سرکین موش بقدر نصف وزن آن جهت تقویت بصر و جرب و جلای غشاوه الصدر آشامیدن برشتۀ آن جهت سرفۀ باردۀ کهنه و قرحۀ آلات بول و آشامیدن محرق آن با ادویۀ مناسبه جهت تفتیت سنک کرده و مثانه و عسر البول بی‌نظیر و جهت رفع قولنج خواه حادث بالذات و خواه بمشارکت کرده البرص و البهق و الکلف و داء الثعلب طلای عقرب بزرک خشک کرده سوده با سرکه سرشته بر برص تازه زائل کنندۀ آن باذن اللّه تعالی و جهت بهق و کلف و داء الثعلب نیز مفید القروح و چون عقرب را در زیت بسوزانند و بر قروح خبیثه و عسرة الاندمال بمالند و بر بالای آن سفوف عقرب محرق بپاشند سودمند بود و تدهین داء الثعلب بدان نیز زائل کنندۀ آن و رویانندۀ موی آن البواسیر طلای آن جهت اسقاط دانۀ بواسیر و بدستور تدهین بدهن آن السموم چون زندۀ آن را شق کنند و بر موضع کزیدۀ عقرب بندند جذب سمیت نماید و خوردن برشتۀ آن جهت رفع سمیت آن نیز مفید الباه تدهین آن جهت تقویت باه مؤثر و کفته‌اند چون یک عدد عقرب را در آخر ماه که سه روز یا چهار روز از ماه مانده باشد کرفته در شیشۀ کنند و بران زیت ریخته و سر آن را محکم بسته در آفتاب چند روز بکذارند تا قوت آن تمام در دهن آید تدهین بدان جهت فالج و وجع ظهر و عرق النساء و قطع دانۀ بواسیر و کفته‌اند اکر زیاده باشد اعداد عقرب زیاده نمایند بحسب آن روغن را بازای هر عددی باید که ده درم زیت باشد و چهل روز در آفتاب کذارند و تدهین بدان جهت تفتیت حصاة مجرب و کفته‌اند تعلیق عقرب مردۀ خشک به زنی که حمل آن نماند باعث حفظ آن از اسقاط مقدار شربت رماد آن نیم درم تا یک مثقال مضر رئه مصلح آن کل ارمنی و تخم کرفس و آشامیدن آب پیاز تا بست مثقال و چون عقرب کسی را بکزد موضع لسع آن ورم کند و صلب و سرخ کردد و ملسوع در بدن خود دو حالت مختلف دریابد که کاه سرد کردد و کاه کرم و کرب و اضطراب و ضعف در دل خود و عرق سرد و استرخای اعضا و لرزه و اختلاط عقل و اختلاج لبها و فواق و قئ شدید عارض کردد و بقئ چیزی لزج برآید و ریح در شکم او بهم رسد و رنک او متغیر کردد و زبان او سطبر کردد و دندانها برهم افتد و غشی او را طاری کردد و اعضا سرد و سست کردد و قضیب او ورم کند و مقعد او برآید این هنکام معالجه‌پذیر نبود بالجمله علاج آن فی الفور بستن بالای آن موضع اکر ممکن باشد بقوت تمام مانند مار کزیده و بزرکتان و کبریت زرد و علک البطم را کوبیده بروغن زنبق سرشته بران موضع کذارند و جندبیدستر و فرفیون و مرمکی و فلفل دراز با سرکه بران موضع بقوت تمام بمالند و بآتش تکمید نمایند و یا به آب کرم و تریاق فاروق و تریاق اربعه و تریاق العقارب و سیر بخورانند و سیر را نیز ضماد نمایند و جدوار بران بمالند و اجتناب نمایند از استعمال اشیای مفتحۀ سدد خصوصا کرفس و اکر عقربی که کزیده است بدست آید بکیرند و بکوبند و بر موضع نهش آن بندند دفع سمیت آن نماید و مجرب و آهک و برک توت را کرفته بروغن دنبه سرشته بر محل زخم آن نیز و آهک و زردۀ تخم‌مرغ باهم آمیخته نیز درد آن را ساکن کرداند و باقلا کوفته بدوشاب سرشته فی الحال درد آن را ساکن کند و اکر کژدم را در روغن بجوشانند و بیالایند و آن روغن را بر موضع کزیدکی آن مالند درد ساکن کردد و اکر با عسل آن روغن را بیامیزند و چون کودک از مادر بزاید نیم درم از ان بکام او بمالند اکر در همه عمر کژدم او را بکزد درد نکند و اکر چرک کوش خنزیر را بر موضع کزیدکی عقرب بمالند درد ساکن شود اکر سریشم را بسرکه حل نمایند و بر زخم کژدم بمالند همین عمل کند و اکر کژدم را بکیرند و با نمک سوده در روغن چراغ کرم داخل کنند و بر زخم کردم کذارند همین عمل کند و اکر برک تاک را بکوبند و بر موضع لسع کذارند درد ساکن شود و اکر مغز جوز و انجیر و سیر کوفته بر زخم آن بمالند نیز سودمند بود استعمال شافۀ یخ در مقعده مسکن وجع</w:t>
      </w:r>
      <w:bookmarkStart w:id="4681" w:name="pg2583_21868"/>
    </w:p>
    <w:p>
      <w:pPr>
        <w:pStyle w:val="BookText"/>
        <w:rPr/>
      </w:pPr>
      <w:bookmarkEnd w:id="4681"/>
      <w:r>
        <w:rPr>
          <w:rFonts w:ascii="IRNazanin" w:hAnsi="IRNazanin" w:eastAsia="IRNazanin"/>
          <w:color w:val="111111"/>
          <w:sz w:val="28"/>
          <w:sz w:val="28"/>
          <w:szCs w:val="28"/>
          <w:lang w:bidi="fa-IR"/>
        </w:rPr>
        <w:t>۶١۴</w:t>
      </w:r>
      <w:r>
        <w:rPr>
          <w:rFonts w:ascii="IRNazanin" w:hAnsi="IRNazanin" w:eastAsia="IRNazanin"/>
          <w:color w:val="111111"/>
          <w:sz w:val="28"/>
          <w:sz w:val="28"/>
          <w:szCs w:val="28"/>
          <w:rtl w:val="true"/>
          <w:lang w:bidi="fa-IR"/>
        </w:rPr>
        <w:t>است و موش را شکم شکافته کرماکرم بران ضماد نمایند و تخم یونجه را پخته ضماد نمایند و بیخ کبر و افسنتین و زراوند طویل و مدحرج و طرخشقوق اجزای متساوی با عسل معجون ساخته مقدار چهار دانک بخورانند نقل است که شخصی فالج داشت که قادر بر قیام و قعود و مشی نبود از اتفاقات شبی در بین خواب چند جای بدن او را عقرب جراره بکزید آزار فالج او زائل کشت اطبای ماهر کفتند اکر بار دیکر او را بکزد هلاک خواهد شد و این نقل بتفصیل در کتاب فرج بعد شدت مسطور است و تریاق و دافع سمیت عقرب جراره خوردن روغن کاو و یا کوسفند و ریختن کرم کردۀ بسیار کرم جوشان بر موضع لسع آنست مکرر و نیز کذاشتن محجمه و بقوت کشیدن و داغ کردن آن موضع پس فصد نمودن و ربوب فواکه حامضه خصوص سیب ترش و سویق آن به آب سرد و طرخشقوق و کاسنی مطفیات و مسکنات حدت و ماء الشعیر و ماء القرع و ماء الخیار و قرص کافور و امثال اینها از خون و تریاق عسکری و تریاق متخذ از طرخشقوق خشک و برک سیب ترش و کشنیز خشک اجزای متساوی و سه کف آن را بخورند مفید است و هر مرضی که حادث کردد از ان بمعالجۀ آن پردازند و دستور احراق و دهن و معجون آن در قرابادین کبیر ذکر یافت</w:t>
      </w:r>
      <w:r>
        <w:rPr>
          <w:rFonts w:eastAsia="IRNazanin" w:cs="IRNazanin"/>
          <w:color w:val="111111"/>
          <w:sz w:val="28"/>
          <w:szCs w:val="28"/>
          <w:rtl w:val="true"/>
          <w:lang w:bidi="fa-IR"/>
        </w:rPr>
        <w:t>*</w:t>
      </w:r>
    </w:p>
    <w:p>
      <w:pPr>
        <w:pStyle w:val="Heading5"/>
        <w:numPr>
          <w:ilvl w:val="4"/>
          <w:numId w:val="1"/>
        </w:numPr>
        <w:rPr/>
      </w:pPr>
      <w:bookmarkStart w:id="4682" w:name="__RefHeading___Toc180156_1395250215"/>
      <w:bookmarkStart w:id="4683" w:name="_Toc1919"/>
      <w:bookmarkEnd w:id="4682"/>
      <w:r>
        <w:rPr>
          <w:rtl w:val="true"/>
        </w:rPr>
        <w:t>عقرب بحری</w:t>
      </w:r>
      <w:bookmarkEnd w:id="4683"/>
    </w:p>
    <w:p>
      <w:pPr>
        <w:pStyle w:val="BookText"/>
        <w:rPr/>
      </w:pPr>
      <w:r>
        <w:rPr>
          <w:rFonts w:ascii="IRNazanin" w:hAnsi="IRNazanin" w:eastAsia="IRNazanin"/>
          <w:color w:val="111111"/>
          <w:sz w:val="28"/>
          <w:sz w:val="28"/>
          <w:szCs w:val="28"/>
          <w:rtl w:val="true"/>
          <w:lang w:bidi="fa-IR"/>
        </w:rPr>
        <w:t>بهندی سینکهی مچهلی و بفرنکی شکوربی مرین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ماهی صدفی است خاردار که سر آن بزرک و خاری سفید بران رسته که نیش آنست کزیدن آن باعث درد و سوزش عظیم</w:t>
      </w:r>
      <w:bookmarkStart w:id="4684" w:name="pg2583_21870"/>
    </w:p>
    <w:p>
      <w:pPr>
        <w:pStyle w:val="BookText"/>
        <w:rPr/>
      </w:pPr>
      <w:bookmarkEnd w:id="46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امراض عین اکتحال زهرۀ آن جهت نزول آب و خیالات و جلای غشاوه و تقویت بصر و بدستور اکتحال محرق آن جهت نزول آب و غشاوه و بیاض و قرحۀ چشم داء الثعلب طلای آن جهت داء الثعلب مفید</w:t>
      </w:r>
      <w:r>
        <w:rPr>
          <w:rFonts w:eastAsia="IRNazanin" w:cs="IRNazanin"/>
          <w:color w:val="111111"/>
          <w:sz w:val="28"/>
          <w:szCs w:val="28"/>
          <w:rtl w:val="true"/>
          <w:lang w:bidi="fa-IR"/>
        </w:rPr>
        <w:t>*</w:t>
      </w:r>
    </w:p>
    <w:p>
      <w:pPr>
        <w:pStyle w:val="Heading5"/>
        <w:numPr>
          <w:ilvl w:val="4"/>
          <w:numId w:val="1"/>
        </w:numPr>
        <w:rPr/>
      </w:pPr>
      <w:bookmarkStart w:id="4685" w:name="__RefHeading___Toc180158_1395250215"/>
      <w:bookmarkStart w:id="4686" w:name="_Toc1920"/>
      <w:bookmarkEnd w:id="4685"/>
      <w:r>
        <w:rPr>
          <w:rtl w:val="true"/>
        </w:rPr>
        <w:t>عقعق</w:t>
      </w:r>
      <w:bookmarkEnd w:id="4686"/>
    </w:p>
    <w:p>
      <w:pPr>
        <w:pStyle w:val="BookText"/>
        <w:rPr/>
      </w:pPr>
      <w:r>
        <w:rPr>
          <w:rFonts w:ascii="IRNazanin" w:hAnsi="IRNazanin" w:eastAsia="IRNazanin"/>
          <w:color w:val="111111"/>
          <w:sz w:val="28"/>
          <w:sz w:val="28"/>
          <w:szCs w:val="28"/>
          <w:rtl w:val="true"/>
          <w:lang w:bidi="fa-IR"/>
        </w:rPr>
        <w:t>بفتح دو عین و سکون دو قاف و آن را عکه و بترکی صقصقان و در اصفهان علاجاره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طیور معروفه و از کلاغ ابلق کوچکتر و خوش‌منظرتر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ردی الکیفیت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خوردن آن از داخل غیر مجوز و قریب بغراب ابقع اکتحال زهرۀ آن جالی غشاوه و قروح عین و مورث محبوبی در نظر خلایق کفته‌اند و کفته‌اند بخور زبل آن جهت ربو مفید است</w:t>
      </w:r>
      <w:r>
        <w:rPr>
          <w:rFonts w:eastAsia="IRNazanin" w:cs="IRNazanin"/>
          <w:color w:val="111111"/>
          <w:sz w:val="28"/>
          <w:szCs w:val="28"/>
          <w:rtl w:val="true"/>
          <w:lang w:bidi="fa-IR"/>
        </w:rPr>
        <w:t>*</w:t>
      </w:r>
    </w:p>
    <w:p>
      <w:pPr>
        <w:pStyle w:val="Heading5"/>
        <w:numPr>
          <w:ilvl w:val="4"/>
          <w:numId w:val="1"/>
        </w:numPr>
        <w:rPr/>
      </w:pPr>
      <w:bookmarkStart w:id="4687" w:name="__RefHeading___Toc180160_1395250215"/>
      <w:bookmarkStart w:id="4688" w:name="_Toc1921"/>
      <w:bookmarkEnd w:id="4687"/>
      <w:r>
        <w:rPr>
          <w:rtl w:val="true"/>
        </w:rPr>
        <w:t>عقیق</w:t>
      </w:r>
      <w:bookmarkEnd w:id="4688"/>
    </w:p>
    <w:p>
      <w:pPr>
        <w:pStyle w:val="BookText"/>
        <w:rPr/>
      </w:pPr>
      <w:r>
        <w:rPr>
          <w:rFonts w:ascii="IRNazanin" w:hAnsi="IRNazanin" w:eastAsia="IRNazanin"/>
          <w:color w:val="111111"/>
          <w:sz w:val="28"/>
          <w:sz w:val="28"/>
          <w:szCs w:val="28"/>
          <w:rtl w:val="true"/>
          <w:lang w:bidi="fa-IR"/>
        </w:rPr>
        <w:t>بفتح عین و کسر قاف و سکون یاء مثناة تحتانیه و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معروف و معدن آن یمن و در کمنپایت بیشتر و ساحل بحر روم نیز کفته‌اند و بهترین آن یمنی است که صاف و شفاف باشد و کفته‌اند فرق میان یمنی و غیر آن آنست که یمنی صلب می‌باشد بخلاف غیر آن و بالوان بسیار می‌باشد سرخ و زرد و سفید و سیاه و هریک رنکین و نیم رنک و سرخ و جکری و صاف و شفاف و ناصاف غیر شفاف و ابلق و شجری و ذو طبقات و هریک در هنکام برآوردن از معدن کمرنک می‌باشد قطعهای صاف شفاف بی‌جرم آن را جدا کرده طبخ می‌دهند رنکین می‌کردد و طریق طبخ آن آنست که دیک بزرکی خزفی و یا مسی را که بلند باشد تا بکردن در ان چوبها می‌چینند و دیک را تا بنصفه آب می‌کنند و قطعهای عقیق را بران چوبها می‌چینند و سر دیک را محکم بسته زیر آن آتش ملائم می‌افروزند که بخارات کرم بدانها برسد و کسانی که این عمل می‌کنند نزد خود زمانی معین دارند که تا آن زمان طبخ رنکین می‌کردد پس برآورده تراشیده حکاکی می‌نمایند بهر نحوی که می‌خواهند آنچه از انها بسیار رنکین صاف شفاف براق یکرنک است بسیار خوب و مستعمل در ادویه و انکشتری و غیرها بسیار سرخ شفاف براق این قسم است پس زرد و آنچه در جرم آن شکلی شبیه بشاخۀ درختی و یا پارچۀ کوهی باشد آن را شجری نامند و آنچه ذو طبقات است هریک برنکی اکثر آن را بدان قسم تراشند که طبقات آن یکی فوق دیکری باشد آن را جزع کویند و در حرف الجیم مع</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۶١۵</w:t>
      </w:r>
      <w:r>
        <w:rPr>
          <w:rFonts w:ascii="IRNazanin" w:hAnsi="IRNazanin" w:eastAsia="IRNazanin"/>
          <w:color w:val="111111"/>
          <w:sz w:val="28"/>
          <w:sz w:val="28"/>
          <w:szCs w:val="28"/>
          <w:rtl w:val="true"/>
          <w:lang w:bidi="fa-IR"/>
        </w:rPr>
        <w:t>الزاء ذکر یافت و آنچه در عرض بریده باشند که خطوط آن در سطح بالای آن مدور و یا غیر مدور باشد آن را حجر سلیمانی و بفارسی باباغوری نامند و این نوع اکثر صلب‌تر می‌باشد و اکثر سنک مهره را ازین نوع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محرق آن الطف بسبب کسب حرارت و خشکی آن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شریفه فضیلت و خواص آن بسیار وارد است آشامیدن دو دانک نرم سودۀ آن بتنهائی و یا با شربت سیب جهت تقویت دل و رفع خفقان و بتنهائی و یا بادویۀ حابس دم جهت نفث الدم و نزف الدم خصوص دم حیض که بهیچ قسم بند نشود و با ادویۀ مناسبۀ مفتحۀ سدد جهت رفع سدۀ کبد و طحال و با ادویۀ مفتته جهت تفتیت حصاة اکتحال آن بتنهائی و یا با اکحال جهت تقویت بصر و نیکوئی اشفار سنون محرق آن بتنهائی و یا با مروارید و بسد جهت تقویت دندان متحرک و لثه و منع خون رفتن از بن دندان و جلای چرک آن الخواص تعلیق آن جهت تسکین حدت غضب و خصومت و پوشیدن عقیق لحمی که برنک آب کوشت شسته باشد جهت قطع نزف الدم زهر عضو که باشد خصوصا برای حیض جاری و پوشیدن انکشتری آن رافع خفقان و باعث هیبت در نظر خصم و استجابت دعوات و امن از درد سینه و کویند چون عقیق را با مشک و کافور و روغن زیت بسایند و بر روی و موی خود بمالند و نزد سلاطین و حکام روند عزیز و کرامی کردند و محبوب همه خلائق باشند همچنانکه عجم فیروزه را بفال نیکو دارند مضر کرده مصلح آن کثیرا مقدار شربت آن تا نیم درم بدل آن بسد است</w:t>
      </w:r>
      <w:bookmarkStart w:id="4689" w:name="pg2583_21873"/>
    </w:p>
    <w:p>
      <w:pPr>
        <w:pStyle w:val="Heading4"/>
        <w:numPr>
          <w:ilvl w:val="3"/>
          <w:numId w:val="1"/>
        </w:numPr>
        <w:rPr/>
      </w:pPr>
      <w:bookmarkStart w:id="4690" w:name="__RefHeading___Toc180162_1395250215"/>
      <w:bookmarkStart w:id="4691" w:name="_Toc1922"/>
      <w:bookmarkEnd w:id="4689"/>
      <w:bookmarkEnd w:id="4690"/>
      <w:r>
        <w:rPr>
          <w:rtl w:val="true"/>
        </w:rPr>
        <w:t>فصل العین مع الکاف</w:t>
      </w:r>
      <w:bookmarkEnd w:id="4691"/>
    </w:p>
    <w:p>
      <w:pPr>
        <w:pStyle w:val="Heading5"/>
        <w:numPr>
          <w:ilvl w:val="4"/>
          <w:numId w:val="1"/>
        </w:numPr>
        <w:rPr/>
      </w:pPr>
      <w:bookmarkStart w:id="4692" w:name="__RefHeading___Toc180164_1395250215"/>
      <w:bookmarkStart w:id="4693" w:name="_Toc1923"/>
      <w:bookmarkEnd w:id="4692"/>
      <w:r>
        <w:rPr>
          <w:rtl w:val="true"/>
        </w:rPr>
        <w:t>عکبر</w:t>
      </w:r>
      <w:bookmarkEnd w:id="4693"/>
    </w:p>
    <w:p>
      <w:pPr>
        <w:pStyle w:val="BookText"/>
        <w:rPr/>
      </w:pPr>
      <w:r>
        <w:rPr>
          <w:rFonts w:ascii="IRNazanin" w:hAnsi="IRNazanin" w:eastAsia="IRNazanin"/>
          <w:color w:val="111111"/>
          <w:sz w:val="28"/>
          <w:sz w:val="28"/>
          <w:szCs w:val="28"/>
          <w:rtl w:val="true"/>
          <w:lang w:bidi="fa-IR"/>
        </w:rPr>
        <w:t>بفتح عین و سکون کاف و فتح باء موحده و راء مهمله بفارسی برموم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شبیه بموم با اندک عسل آمیخته و غیر آن هر دو است که مجتمع می‌کردد در خانۀ زنبور عسل و در سالهای جدب خشک که کیاه کم روید بیشتر بهم می‌رسد و رخنهای خانۀ خود را بدان بند می‌کنند و بغدادی کفته کسانی که وسخ الکوائر دانسته‌اند غلط کرده اند جهت آنکه وسخ الکوائر چیزی است که بر دیوار خانۀ آنکه کور نامند یافت می‌شود و آن چیزی است که اولا زنبور عسل آن را بمنزلۀ اساس بنیاد می‌کند پس بر ان از موم خانها ساخته عسل در ان جمع می‌نماید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کمال رداءت خوردن را نشاید ضماد آن جهت قوبا و جذب خار و پیکان مفید برای آنکه جاذب قوی است و در جبر و کسر و استحکام استخوان شکسته و ضربه و سقطه و حبس خون نائب مناب مومیائی دانسته‌اند و لهذا آن را مومیائی نحلی نامند و بخور آن جهت سرفۀ بارد کهنه و حمول آن قاتل و مخرج جنین مقدار شربت آن یک مثقال که با ده مثقال نبات و عسل شربت نموده بنوشند صاحب اختیارات بدیعی کفته که عکبر چیزی است که در میان عسل بود و بشیرازی آن را دارو خوانند و نوشته که مولف کوید مکس نحل آن را برای خورش خود و بچکان خود می‌آورد از مجموع کلها و آن الوان می‌باشد زرد و سرخ و سفید و بنفش و بغایت تلخ بود و اکر در میان عسل بود عسل را تباه کند</w:t>
      </w:r>
      <w:bookmarkStart w:id="4694" w:name="pg2583_21875"/>
    </w:p>
    <w:p>
      <w:pPr>
        <w:pStyle w:val="Heading5"/>
        <w:numPr>
          <w:ilvl w:val="4"/>
          <w:numId w:val="1"/>
        </w:numPr>
        <w:rPr/>
      </w:pPr>
      <w:bookmarkStart w:id="4695" w:name="__RefHeading___Toc180166_1395250215"/>
      <w:bookmarkStart w:id="4696" w:name="_Toc1924"/>
      <w:bookmarkEnd w:id="4694"/>
      <w:bookmarkEnd w:id="4695"/>
      <w:r>
        <w:rPr>
          <w:rtl w:val="true"/>
        </w:rPr>
        <w:t>عکر</w:t>
      </w:r>
      <w:bookmarkEnd w:id="4696"/>
    </w:p>
    <w:p>
      <w:pPr>
        <w:pStyle w:val="BookText"/>
        <w:rPr/>
      </w:pPr>
      <w:r>
        <w:rPr>
          <w:rFonts w:ascii="IRNazanin" w:hAnsi="IRNazanin" w:eastAsia="IRNazanin"/>
          <w:color w:val="111111"/>
          <w:sz w:val="28"/>
          <w:sz w:val="28"/>
          <w:szCs w:val="28"/>
          <w:rtl w:val="true"/>
          <w:lang w:bidi="fa-IR"/>
        </w:rPr>
        <w:t>بفتحتین عین و کاف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ثفل و دردی چیزها است مطلقا و نزد اطبا مخصوص بثفل ادهان است و در اکثر امور قویتر از دهن صافی آنست و در بعض امور غلیظتر و کثیف‌تر از ان و عکر هر دهنی راجع بطبع و خواص آنست و لیکن غلیظتر و کثیف‌تر از ان و مستعمل نیست مکر در اضمدۀ منضجه و لطوخات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عکر زیت 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در ظرف مس قبرسی طبخ دهند تا غلیظ کردد مانند عسل در نفع مانند حضض بلکه بهتر از انست الغم چون به آب‌غوره طبخ دهند تا غلیظ کردد و بر دندان کرم خورده بمالند آن را قلع نماید باسانی العین داخل ادویۀ</w:t>
      </w:r>
    </w:p>
    <w:p>
      <w:pPr>
        <w:pStyle w:val="BookText"/>
        <w:rPr/>
      </w:pPr>
      <w:r>
        <w:rPr>
          <w:rFonts w:ascii="IRNazanin" w:hAnsi="IRNazanin" w:eastAsia="IRNazanin"/>
          <w:color w:val="111111"/>
          <w:sz w:val="28"/>
          <w:sz w:val="28"/>
          <w:szCs w:val="28"/>
          <w:lang w:bidi="fa-IR"/>
        </w:rPr>
        <w:t>۶١۶</w:t>
      </w:r>
      <w:r>
        <w:rPr>
          <w:rFonts w:ascii="IRNazanin" w:hAnsi="IRNazanin" w:eastAsia="IRNazanin"/>
          <w:color w:val="111111"/>
          <w:sz w:val="28"/>
          <w:sz w:val="28"/>
          <w:szCs w:val="28"/>
          <w:rtl w:val="true"/>
          <w:lang w:bidi="fa-IR"/>
        </w:rPr>
        <w:t>عین کرده می‌شود و از اجزای آنست اکتحال بدان‌جهت نزول آب در چشم و بدستور عکر دهن سوسن اعضاء النفض احتقان بکهنۀ آن جهت قرحۀ مقعده و رحم و ضماد آن محلل ریاح شدیدۀ طحال الاوجاع و غیرها طلا و ضماد تازۀ غیر مطبوخ آن جهت عرق النسا و نقرس و اوجاع مفاصل نافع و عکر هر چیز در ذیل ذکر آن چیز مذکور شد و می‌کردد ان شاء اللّه تع</w:t>
      </w:r>
      <w:r>
        <w:rPr>
          <w:rFonts w:eastAsia="IRNazanin" w:cs="IRNazanin"/>
          <w:color w:val="111111"/>
          <w:sz w:val="28"/>
          <w:szCs w:val="28"/>
          <w:rtl w:val="true"/>
          <w:lang w:bidi="fa-IR"/>
        </w:rPr>
        <w:t>*</w:t>
      </w:r>
    </w:p>
    <w:p>
      <w:pPr>
        <w:pStyle w:val="Heading5"/>
        <w:numPr>
          <w:ilvl w:val="4"/>
          <w:numId w:val="1"/>
        </w:numPr>
        <w:rPr/>
      </w:pPr>
      <w:bookmarkStart w:id="4697" w:name="__RefHeading___Toc180168_1395250215"/>
      <w:bookmarkStart w:id="4698" w:name="_Toc1925"/>
      <w:bookmarkEnd w:id="4697"/>
      <w:r>
        <w:rPr>
          <w:rtl w:val="true"/>
        </w:rPr>
        <w:t>عکرب</w:t>
      </w:r>
      <w:bookmarkEnd w:id="4698"/>
    </w:p>
    <w:p>
      <w:pPr>
        <w:pStyle w:val="BookText"/>
        <w:rPr/>
      </w:pPr>
      <w:r>
        <w:rPr>
          <w:rFonts w:ascii="IRNazanin" w:hAnsi="IRNazanin" w:eastAsia="IRNazanin"/>
          <w:color w:val="111111"/>
          <w:sz w:val="28"/>
          <w:sz w:val="28"/>
          <w:szCs w:val="28"/>
          <w:rtl w:val="true"/>
          <w:lang w:bidi="fa-IR"/>
        </w:rPr>
        <w:t>بفتح عین و سکون کاف و فتح راء مهمله و باء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حرشف بریست برک آن مائل بسفیدی و تخم آن سفید مستطیل و چون بریان نمایند لذیذ کردد و با قهوه مغشوش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مقوی باه است و سائر خواص آن در حرشف مذکور شد</w:t>
      </w:r>
      <w:r>
        <w:rPr>
          <w:rFonts w:eastAsia="IRNazanin" w:cs="IRNazanin"/>
          <w:color w:val="111111"/>
          <w:sz w:val="28"/>
          <w:szCs w:val="28"/>
          <w:rtl w:val="true"/>
          <w:lang w:bidi="fa-IR"/>
        </w:rPr>
        <w:t>*</w:t>
      </w:r>
      <w:bookmarkStart w:id="4699" w:name="pg2583_21877"/>
    </w:p>
    <w:p>
      <w:pPr>
        <w:pStyle w:val="Heading5"/>
        <w:numPr>
          <w:ilvl w:val="4"/>
          <w:numId w:val="1"/>
        </w:numPr>
        <w:rPr/>
      </w:pPr>
      <w:bookmarkStart w:id="4700" w:name="__RefHeading___Toc180170_1395250215"/>
      <w:bookmarkStart w:id="4701" w:name="_Toc1926"/>
      <w:bookmarkEnd w:id="4699"/>
      <w:bookmarkEnd w:id="4700"/>
      <w:r>
        <w:rPr>
          <w:rtl w:val="true"/>
        </w:rPr>
        <w:t>عکنه</w:t>
      </w:r>
      <w:bookmarkEnd w:id="4701"/>
    </w:p>
    <w:p>
      <w:pPr>
        <w:pStyle w:val="BookText"/>
        <w:rPr/>
      </w:pPr>
      <w:r>
        <w:rPr>
          <w:rFonts w:ascii="IRNazanin" w:hAnsi="IRNazanin" w:eastAsia="IRNazanin"/>
          <w:color w:val="111111"/>
          <w:sz w:val="28"/>
          <w:sz w:val="28"/>
          <w:szCs w:val="28"/>
          <w:rtl w:val="true"/>
          <w:lang w:bidi="fa-IR"/>
        </w:rPr>
        <w:t>بفتح عین و سکون کاف و فتح نون و ها اسم لغت بربری است که نوع دقیق سورنجان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زیاده کنندۀ باه و مداومت بر ان سرخ کنندۀ وجه است به حدی که سرخی آن بر سر نیر سرایت کند و بزودی رنک آن زائل نکردد زنان در وسمۀ خود مستعمل دارند جهت سرخی رنک رخسار</w:t>
      </w:r>
      <w:r>
        <w:rPr>
          <w:rFonts w:eastAsia="IRNazanin" w:cs="IRNazanin"/>
          <w:color w:val="111111"/>
          <w:sz w:val="28"/>
          <w:szCs w:val="28"/>
          <w:rtl w:val="true"/>
          <w:lang w:bidi="fa-IR"/>
        </w:rPr>
        <w:t>*</w:t>
      </w:r>
    </w:p>
    <w:p>
      <w:pPr>
        <w:pStyle w:val="Heading4"/>
        <w:numPr>
          <w:ilvl w:val="3"/>
          <w:numId w:val="1"/>
        </w:numPr>
        <w:rPr/>
      </w:pPr>
      <w:bookmarkStart w:id="4702" w:name="__RefHeading___Toc180172_1395250215"/>
      <w:bookmarkStart w:id="4703" w:name="_Toc1927"/>
      <w:bookmarkEnd w:id="4702"/>
      <w:r>
        <w:rPr>
          <w:rtl w:val="true"/>
        </w:rPr>
        <w:t>فصل العین مع اللام</w:t>
      </w:r>
      <w:bookmarkEnd w:id="4703"/>
    </w:p>
    <w:p>
      <w:pPr>
        <w:pStyle w:val="Heading5"/>
        <w:numPr>
          <w:ilvl w:val="4"/>
          <w:numId w:val="1"/>
        </w:numPr>
        <w:rPr/>
      </w:pPr>
      <w:bookmarkStart w:id="4704" w:name="__RefHeading___Toc180174_1395250215"/>
      <w:bookmarkStart w:id="4705" w:name="_Toc1928"/>
      <w:bookmarkEnd w:id="4704"/>
      <w:r>
        <w:rPr>
          <w:rtl w:val="true"/>
        </w:rPr>
        <w:t>علس</w:t>
      </w:r>
      <w:bookmarkEnd w:id="4705"/>
    </w:p>
    <w:p>
      <w:pPr>
        <w:pStyle w:val="BookText"/>
        <w:rPr/>
      </w:pPr>
      <w:r>
        <w:rPr>
          <w:rFonts w:ascii="IRNazanin" w:hAnsi="IRNazanin" w:eastAsia="IRNazanin"/>
          <w:color w:val="111111"/>
          <w:sz w:val="28"/>
          <w:sz w:val="28"/>
          <w:szCs w:val="28"/>
          <w:rtl w:val="true"/>
          <w:lang w:bidi="fa-IR"/>
        </w:rPr>
        <w:t>بفتح عین و لام و سین مهمله بفارسی کندم مکه نامند و طعام اهل صنعا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صنفی است از حبوب شبیه بکندم و نان آن شیرین‌تر از کندم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 و قوت قبض آن زیاده از کندم و کرم‌تر از جو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چون در آب طبخ دهند و در آب آن صاحب بواسیر بنشیند وجع آن را تسکین دهد و حرکت آن را زائل کند</w:t>
      </w:r>
      <w:r>
        <w:rPr>
          <w:rFonts w:eastAsia="IRNazanin" w:cs="IRNazanin"/>
          <w:color w:val="111111"/>
          <w:sz w:val="28"/>
          <w:szCs w:val="28"/>
          <w:rtl w:val="true"/>
          <w:lang w:bidi="fa-IR"/>
        </w:rPr>
        <w:t>*</w:t>
      </w:r>
    </w:p>
    <w:p>
      <w:pPr>
        <w:pStyle w:val="Heading5"/>
        <w:numPr>
          <w:ilvl w:val="4"/>
          <w:numId w:val="1"/>
        </w:numPr>
        <w:rPr/>
      </w:pPr>
      <w:bookmarkStart w:id="4706" w:name="__RefHeading___Toc180176_1395250215"/>
      <w:bookmarkStart w:id="4707" w:name="_Toc1929"/>
      <w:bookmarkEnd w:id="4706"/>
      <w:r>
        <w:rPr>
          <w:rtl w:val="true"/>
        </w:rPr>
        <w:t>علق</w:t>
      </w:r>
      <w:bookmarkEnd w:id="4707"/>
    </w:p>
    <w:p>
      <w:pPr>
        <w:pStyle w:val="BookText"/>
        <w:rPr/>
      </w:pPr>
      <w:r>
        <w:rPr>
          <w:rFonts w:ascii="IRNazanin" w:hAnsi="IRNazanin" w:eastAsia="IRNazanin"/>
          <w:color w:val="111111"/>
          <w:sz w:val="28"/>
          <w:sz w:val="28"/>
          <w:szCs w:val="28"/>
          <w:rtl w:val="true"/>
          <w:lang w:bidi="fa-IR"/>
        </w:rPr>
        <w:t>بفتح عین و لام و قاف لغت عربی است بفارسی زلو و دیوچه و بترکی سلوک و بهندی جونک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کرمی است در انهار و غدیرها و کودالها که در انها آبهای شیرین ایستاده غلیظ متعفن و طحلب بسیار باشد تولد می‌یابد و انواع می‌باشد آنچه در انهار و یا غدیرهای آب شیرین و یا کثیر الطحلب غیر متعفن بهم رسد و رنک آن سیاه کمرنک متوسط در کوچکی و بزرکی و سر آن سیاه و مدور و زیر شکم آن اندک الجه باشد نیکو است و کفته‌اند آنچه زیر شکم آن سرخ رنک و بر پشت آن دو خط سبز و باوصاف مذکوره باشد نیکو است و آنچه بسیار سیاه و الجه است و بزرک زبون و غیر مستعمل و بسیار کوچک آن ضعیف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لعوق خشک کردۀ آن با عسل محلل خناق و مفتت حصاة و ضماد مسحوق آن با صبر مجفف دانۀ بواسیر و طلای آن جالی آثار و طلای پختۀ آن در روغن زیتون بر قضیب بغایت معظم و مقوی آن و ضماد سوختۀ آن در روغن زیتون بدستور معظم و مقوی آنست و ضماد سوختۀ نوع کوچک آن با سرکه یا آب بنک مانع روئیدن موی زائد است که در اجفان روئیده و کنده باشند و قطور آن با روغن بنفشه جهت حرقت البول و قرحۀ مثانه مجرب کفته‌اند و چون پانزده عدد زلوی بزرک زنده را با بیست مثقال خراطین شسته خشک کرده در روغن کنجد تازه خالص مقدار نیم آثار هندی خوب بجوشانند پس صاف کرده در شیشۀ نکاهدارند و عند الحاجت بر قضیب و حوالی آن بمالند تقویت آن بسیار بخشد و نعوظ آورد و چون بر خصیۀ که در ان آب نزول کرده و کهنه و صلب شده باشد چند روز متوالی کرم کرده بمالند زائل سازد و مجرب است و چون نوع اعلای آن را بر مواضعی که خون فاسد در انها باشد مانند سعفه و قروح خبیثه و قوبا و بثور ردیه و مواضع ضعیفه و صغیره مانند اجفان و موقهای چشم و رخسارها و یا اطفال و یا زنان ضعیف البنیه که نخواهند حجامت نمایند ایشان را بچسپانند خون فاسد را جذب نماید بی‌مشقت و لیکن باید که بدن ممتلی نباشد بلکه نقی از اخلاط فاسده باشد و بعد از ان از استعمال آب سرد و هوای سرد و حموضات اجتناب نمایند</w:t>
      </w:r>
      <w:r>
        <w:rPr>
          <w:rFonts w:eastAsia="IRNazanin" w:cs="IRNazanin"/>
          <w:color w:val="111111"/>
          <w:sz w:val="28"/>
          <w:szCs w:val="28"/>
          <w:rtl w:val="true"/>
          <w:lang w:bidi="fa-IR"/>
        </w:rPr>
        <w:t>&amp;</w:t>
      </w:r>
    </w:p>
    <w:p>
      <w:pPr>
        <w:sectPr>
          <w:footerReference w:type="default" r:id="rId1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۶١٧</w:t>
      </w:r>
      <w:r>
        <w:rPr>
          <w:rFonts w:ascii="IRNazanin" w:hAnsi="IRNazanin" w:eastAsia="IRNazanin"/>
          <w:color w:val="111111"/>
          <w:sz w:val="28"/>
          <w:sz w:val="28"/>
          <w:szCs w:val="28"/>
          <w:rtl w:val="true"/>
          <w:lang w:bidi="fa-IR"/>
        </w:rPr>
        <w:t>و اکر مثنی نمایند یعنی روز دوم بر عضوی که زلو چسپانیده‌اند باز بچسپانند که بقیۀ خون فاسدی که در عضو مانده است بکشد بد نیست اما باید که در عدد از روز پیش کمتر باشد مثلا اکر در روز پیش ده عدد زلو چسپانیده‌اند روز دوم پنج یا سه عدد بچسپانند و باید که ملاحظۀ حفظ قوت نمایند و آن مقدار خون بیک‌دفعه نکیرند که ضعف آورد و بر روی رک نه‌چسپانند و بهتر آن آنست که زلوی جید مختار را قبل از چسپانیدن زمانی نکون بدارند که آنچه خورده است قئ کند و دفع نماید و عضو شخص مریض را چندان بمالند که سرخ کردد اکر ممکن باشد پس زلو بچسپانند و بعد از پر شدن آن از خون زلو را از عضو بزور جدا نکنند بلکه بکذارند تا پر از خون شده و سیر کشته خودبخود جدا کردد و یا اندک خاکستر و یا نمک بر دهن آن بپاشند و یا اندک پیاز را بر دهن آن رسانند که خودبخود بدین اعمال جدا می‌کردد پس موضع دهن آن را لمحه بلمحه با پارچۀ کرپاس نازکی کهنه پاک نمایند تا خون آن بند کردد اکر بسیار آید و بند نکردد آن زمان با قدری خاکستر و یا با ادویۀ حابسۀ دم‌بند نمایند و اکر آن موضع بسبب رسیدن آب یا هوا در دو پا ورم کند و خارش بسیار نماید آن موضع را با زردچوبۀ کوفته پیخته در خرقه بسته تکمید نمایند و یا با آب سوده کرم کرده مکرر ضماد نمایند و از آب و هوای سرد محفوظ دارند و چون بعد از جدا شدن قدری نمک بر دهن آن زلو بپاشند جمیع خونها را قئ کرده دفع نماید و بمیرد و اکر احیانا آب زلودار بنوشند و در کلو زلو بماند تدبیر اخراج آن آنست که غرغره با سرکه و نمک نمایند تا براید</w:t>
      </w:r>
      <w:r>
        <w:rPr>
          <w:rFonts w:eastAsia="IRNazanin" w:cs="IRNazanin"/>
          <w:color w:val="111111"/>
          <w:sz w:val="28"/>
          <w:szCs w:val="28"/>
          <w:rtl w:val="true"/>
          <w:lang w:bidi="fa-IR"/>
        </w:rPr>
        <w:t>*</w:t>
      </w:r>
      <w:bookmarkStart w:id="4708" w:name="pg2583_21883"/>
    </w:p>
    <w:p>
      <w:pPr>
        <w:pStyle w:val="BookText"/>
        <w:rPr/>
      </w:pPr>
      <w:bookmarkEnd w:id="4708"/>
      <w:r>
        <w:rPr>
          <w:rFonts w:ascii="IRNazanin" w:hAnsi="IRNazanin" w:eastAsia="IRNazanin"/>
          <w:i/>
          <w:i/>
          <w:iCs/>
          <w:color w:val="111111"/>
          <w:sz w:val="28"/>
          <w:sz w:val="28"/>
          <w:szCs w:val="28"/>
          <w:rtl w:val="true"/>
          <w:lang w:bidi="fa-IR"/>
        </w:rPr>
        <w:t>علک</w:t>
      </w:r>
    </w:p>
    <w:p>
      <w:pPr>
        <w:pStyle w:val="BookText"/>
        <w:rPr/>
      </w:pPr>
      <w:r>
        <w:rPr>
          <w:rFonts w:ascii="IRNazanin" w:hAnsi="IRNazanin" w:eastAsia="IRNazanin"/>
          <w:color w:val="111111"/>
          <w:sz w:val="28"/>
          <w:sz w:val="28"/>
          <w:szCs w:val="28"/>
          <w:rtl w:val="true"/>
          <w:lang w:bidi="fa-IR"/>
        </w:rPr>
        <w:t>بکسر عین و سکون لام و کاف اسم جنس چیزی است که قابل مضغ باشد و از هم نپاشد مانند سقز و مصطکی و امثال اینها</w:t>
      </w:r>
    </w:p>
    <w:p>
      <w:pPr>
        <w:pStyle w:val="Heading5"/>
        <w:numPr>
          <w:ilvl w:val="4"/>
          <w:numId w:val="1"/>
        </w:numPr>
        <w:rPr/>
      </w:pPr>
      <w:bookmarkStart w:id="4709" w:name="__RefHeading___Toc180178_1395250215"/>
      <w:bookmarkStart w:id="4710" w:name="_Toc1930"/>
      <w:bookmarkEnd w:id="4709"/>
      <w:r>
        <w:rPr>
          <w:rtl w:val="true"/>
        </w:rPr>
        <w:t>علک البطم</w:t>
      </w:r>
      <w:bookmarkEnd w:id="4710"/>
    </w:p>
    <w:p>
      <w:pPr>
        <w:pStyle w:val="BookText"/>
        <w:rPr/>
      </w:pPr>
      <w:r>
        <w:rPr>
          <w:rFonts w:ascii="IRNazanin" w:hAnsi="IRNazanin" w:eastAsia="IRNazanin"/>
          <w:color w:val="111111"/>
          <w:sz w:val="28"/>
          <w:sz w:val="28"/>
          <w:szCs w:val="28"/>
          <w:rtl w:val="true"/>
          <w:lang w:bidi="fa-IR"/>
        </w:rPr>
        <w:t>بکسر عین و سکون لام و کاف و الف و لام و ضم باء موحده و سکون طاء مهمله و میم بفارسی سقز و باصفهانی قندرون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 درخت بطم است خشک آن را قلفون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ملطف و مقوی هاضمه و مدر بول و منقی اوساخ و باتفاق حکمای یونان و روم در جمیع افعال بهتر از مصطکی است اعضاء الدماغ و الحلق و المعدة خائیدن آن جهت جذب و جلب رطوبات بلاغم از دماغ و تنقیۀ آن و حلق از اخلاط لزجه و تقویت معده بتحلیل رطوبات آن مفید اعضاء النفس و القلب چون یک اوقیۀ آن را با دو اوقیۀ پیه کردۀ بز در قدر مضاعف بکذارند و تمامی آن را در سه شب وقت خواب بنوشند جهت سرفه رطوبی و خفقان بی‌عدیل القروح و الجروح و غیرها با عسل جهت زخمهای باطنی و با سندروس و زردۀ تخم‌مرغ نیم‌برشت جهت کسر اعضا و رفع اعیا و در رویانیدن کوشت در زخمها مانند راتینج است و در مراهم بدل آن داخل می‌کنند و ضماد کداختۀ آن در پیه بز جهت رفع کجی ناخن و درد اعضا و شقاق مزمن خصوصا با قدری شنجرف مجرب و با روغن زیتون جهت تحلیل اورام و شکاف عضل و تقویت عصب و حکۀ کهنه نافع مضر محرورین مصلح آن سکنجبین و کویند مضر عصب مصلح آن عسل است مقدار شربت آن یک مثقال</w:t>
      </w:r>
      <w:bookmarkStart w:id="4711" w:name="pg2583_21885"/>
    </w:p>
    <w:p>
      <w:pPr>
        <w:pStyle w:val="Heading5"/>
        <w:numPr>
          <w:ilvl w:val="4"/>
          <w:numId w:val="1"/>
        </w:numPr>
        <w:rPr/>
      </w:pPr>
      <w:bookmarkStart w:id="4712" w:name="__RefHeading___Toc180180_1395250215"/>
      <w:bookmarkStart w:id="4713" w:name="_Toc1931"/>
      <w:bookmarkEnd w:id="4711"/>
      <w:bookmarkEnd w:id="4712"/>
      <w:r>
        <w:rPr>
          <w:rtl w:val="true"/>
        </w:rPr>
        <w:t>علک الانباط</w:t>
      </w:r>
      <w:bookmarkEnd w:id="4713"/>
    </w:p>
    <w:p>
      <w:pPr>
        <w:pStyle w:val="BookText"/>
        <w:rPr/>
      </w:pPr>
      <w:r>
        <w:rPr>
          <w:rFonts w:ascii="IRNazanin" w:hAnsi="IRNazanin" w:eastAsia="IRNazanin"/>
          <w:color w:val="111111"/>
          <w:sz w:val="28"/>
          <w:sz w:val="28"/>
          <w:szCs w:val="28"/>
          <w:rtl w:val="true"/>
          <w:lang w:bidi="fa-IR"/>
        </w:rPr>
        <w:t>بفتح الف و سکون نون و فتح باء موحده و الف و طاء مهمله علک البطم است و اسحق بن عمران کوید صمغ درخت پسته است و در منافع مانند سقز بهترین آن سفید مائل بزردی است</w:t>
      </w:r>
      <w:r>
        <w:rPr>
          <w:rFonts w:eastAsia="IRNazanin" w:cs="IRNazanin"/>
          <w:color w:val="111111"/>
          <w:sz w:val="28"/>
          <w:szCs w:val="28"/>
          <w:rtl w:val="true"/>
          <w:lang w:bidi="fa-IR"/>
        </w:rPr>
        <w:t>*</w:t>
      </w:r>
    </w:p>
    <w:p>
      <w:pPr>
        <w:pStyle w:val="Heading5"/>
        <w:numPr>
          <w:ilvl w:val="4"/>
          <w:numId w:val="1"/>
        </w:numPr>
        <w:rPr/>
      </w:pPr>
      <w:bookmarkStart w:id="4714" w:name="__RefHeading___Toc180182_1395250215"/>
      <w:bookmarkStart w:id="4715" w:name="_Toc1932"/>
      <w:bookmarkEnd w:id="4714"/>
      <w:r>
        <w:rPr>
          <w:rtl w:val="true"/>
        </w:rPr>
        <w:t>علیق</w:t>
      </w:r>
      <w:bookmarkEnd w:id="4715"/>
    </w:p>
    <w:p>
      <w:pPr>
        <w:pStyle w:val="BookText"/>
        <w:rPr/>
      </w:pPr>
      <w:r>
        <w:rPr>
          <w:rFonts w:ascii="IRNazanin" w:hAnsi="IRNazanin" w:eastAsia="IRNazanin"/>
          <w:color w:val="111111"/>
          <w:sz w:val="28"/>
          <w:sz w:val="28"/>
          <w:szCs w:val="28"/>
          <w:rtl w:val="true"/>
          <w:lang w:bidi="fa-IR"/>
        </w:rPr>
        <w:t>بضم عین و فتح لام مشدده و سکون یاء مثناة تحتانیه و قاف بیونانی باطس و بلاطینی روس و سائر و بفارسی ورد و بشیرازی توت سه کل و در دیلم تموش و بترکی بکورنیکان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نوع است غیر جبلی و جبلی و غیر جبلی آن را بلاطینی سار ساهوره نامند و آن نباتی است خاردار در برک و کل شبیه بکل سرخ و ثمر آن در شکل و طعم مانند توت سیاه اندک مدور سه پهلو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و سردی و خشکی بر ان غالب تا بدرجۀ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۶١٨</w:t>
      </w:r>
      <w:r>
        <w:rPr>
          <w:rFonts w:ascii="IRNazanin" w:hAnsi="IRNazanin" w:eastAsia="IRNazanin"/>
          <w:color w:val="111111"/>
          <w:sz w:val="28"/>
          <w:sz w:val="28"/>
          <w:szCs w:val="28"/>
          <w:rtl w:val="true"/>
          <w:lang w:bidi="fa-IR"/>
        </w:rPr>
        <w:t>جمیع اجزای آن مجفف و مبرد و رادع و حابس نفث الدم و نزف الدم و سیلان رحم و مقوی احشا الراس ضماد برک آن جهت زخمهای سر و برآمدکی حدقه العین عصارۀ برک و ساق تازۀ مسحوق آن با اندک صمغ جهت جمیع امراض حاره و باردۀ چشم خصوصا قرحه و دمعه و ناخنه و ورم و برامدکی آن الفم خائیدن برک آن جهت قروح لثه و استرخای آن و قلاع و بدبوئی دهان و جراحات تازۀ آن و همچنین خائیدن ثمر رسیدۀ آن اعضاء الغذاء و النفض آشامیدن آب برک و ساق تازۀ آن با اندک صمغ عربی جهت تقویت معده و نفث الدم و حبس اسهال و فضلات و بواسیر و آشامیدن آب طبیخ برک و ثمر آن و با کلاب در حین حیض مانع حمل و آشامیدن کل آن نیز حابس اسهال و ضماد برک آن مقوی معده و بواسیر را که خون از ان جاری باشد مفید و بدستور عصاۀ برک آنکه در سایه خشک کرده باشند و شرط نیکوئی عصارۀ آنست یا زیادتی قوت و ثمر آن قابض‌ترین سائر اجزای آن و آشامیدن آن مقوی امعا است و بیخ آن با قوت قابضه و جوهر حار لطیف آشامیدن آن مفتت حصاة کلیه است الاورام و القروح ضماد برک آن محلل اورام و منفجر کنندۀ دبیلات و مانع ازدیاد اکله و نمله و ساعیه و طلای عصارۀ ثمر تازۀ آن جهت تجفیف قروح رطبه و منع سیلان چرک و رطوبات از ان و کل آن را نیز این خاصیت است و ضماد برک و شاخهای نازک تازۀ آن جهت سحج فخذین در اسفار ناقع الزینة طبیخ برک و ثمر آن سیاه کنندۀ موی و نیکو خضا بیست کویند هرکه ملازمت نماید بغسل قدمین بدان بعد از هر مرتبه که بحمام رود موی آن سفید نکردد السموم بجهت دفع سمیت حیوانی که آن را فرسطس نامند و آن مار ماهی است که شاخدار است مفید مضر کرده مصلح آن شکر مقدار شربت آن از عصاره و کل سه درهم و علیق جبلی را بلاطینی سارسارید نامند و این کم‌خارتر و خارهای آن باریکتر شبیه بنسرین و ساقهای این سفید و ثمر این مائل بتدویر مانند ثمر کل سرخ و در افعال مانند غیر جبلی و شکوفۀ آن محلل است و ابن مؤلف کفته که حضرت موسی علی نبینا و آله و علیه السلام آتش ازین شجر دیده و بعضی کویند از درخت عناب</w:t>
      </w:r>
      <w:r>
        <w:rPr>
          <w:rFonts w:eastAsia="IRNazanin" w:cs="IRNazanin"/>
          <w:color w:val="111111"/>
          <w:sz w:val="28"/>
          <w:szCs w:val="28"/>
          <w:rtl w:val="true"/>
          <w:lang w:bidi="fa-IR"/>
        </w:rPr>
        <w:t>*</w:t>
      </w:r>
      <w:bookmarkStart w:id="4716" w:name="pg2583_21887"/>
    </w:p>
    <w:p>
      <w:pPr>
        <w:pStyle w:val="Heading5"/>
        <w:numPr>
          <w:ilvl w:val="4"/>
          <w:numId w:val="1"/>
        </w:numPr>
        <w:rPr/>
      </w:pPr>
      <w:bookmarkStart w:id="4717" w:name="__RefHeading___Toc180184_1395250215"/>
      <w:bookmarkStart w:id="4718" w:name="_Toc1933"/>
      <w:bookmarkEnd w:id="4716"/>
      <w:bookmarkEnd w:id="4717"/>
      <w:r>
        <w:rPr>
          <w:rtl w:val="true"/>
        </w:rPr>
        <w:t>علیق الکلب</w:t>
      </w:r>
      <w:bookmarkEnd w:id="4718"/>
    </w:p>
    <w:p>
      <w:pPr>
        <w:pStyle w:val="BookText"/>
        <w:rPr/>
      </w:pPr>
      <w:r>
        <w:rPr>
          <w:rFonts w:ascii="IRNazanin" w:hAnsi="IRNazanin" w:eastAsia="IRNazanin"/>
          <w:color w:val="111111"/>
          <w:sz w:val="28"/>
          <w:sz w:val="28"/>
          <w:szCs w:val="28"/>
          <w:rtl w:val="true"/>
          <w:lang w:bidi="fa-IR"/>
        </w:rPr>
        <w:t>و آن را علیق القدس و بشیرازی درخت سه کل و بفرنکی پلیور و کل آن را بفارسی سه کل خوانند و بعربی ورد السباخ و نسرین السباخ و بیونانی طیش باطش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نباتیست بسیار بزرک‌تر از علیق و شبیه بشجر و برک آن عریضتر از برک آس و خارها شاخ آن صلب‌تر از خار علیق و کل آن سفید و ثمر آن مانند زیتون و سبز طولانی و چون پخته کردد سرخ شود و در جوف آن چیزی مانند پشم بود و مستعمل ثمر آنست که پشم جوف آن را پاک کرده باشند زیرا که خوردن پشم جوف آن مهلک است بسبب چسپیدن بمری و بجهت شدت قبضی که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طبیخ پوست ثمر آن بغایت قابض طبع و حابس بول و کل آن سرد و خشک و قابض و مجفف و جهت اسهال دموی و صفراوی و ضعف معده و ضرب و نفث الدم سینه مفید و کفته‌اند پشم آن ملحم جراحات است بدل آن شوکة المصریه است</w:t>
      </w:r>
    </w:p>
    <w:p>
      <w:pPr>
        <w:pStyle w:val="Heading4"/>
        <w:numPr>
          <w:ilvl w:val="3"/>
          <w:numId w:val="1"/>
        </w:numPr>
        <w:rPr/>
      </w:pPr>
      <w:bookmarkStart w:id="4719" w:name="__RefHeading___Toc180186_1395250215"/>
      <w:bookmarkStart w:id="4720" w:name="_Toc1934"/>
      <w:bookmarkEnd w:id="4719"/>
      <w:r>
        <w:rPr>
          <w:rtl w:val="true"/>
        </w:rPr>
        <w:t>فصل العین مع النون</w:t>
      </w:r>
      <w:bookmarkEnd w:id="4720"/>
    </w:p>
    <w:p>
      <w:pPr>
        <w:pStyle w:val="Heading5"/>
        <w:numPr>
          <w:ilvl w:val="4"/>
          <w:numId w:val="1"/>
        </w:numPr>
        <w:rPr/>
      </w:pPr>
      <w:bookmarkStart w:id="4721" w:name="__RefHeading___Toc180188_1395250215"/>
      <w:bookmarkStart w:id="4722" w:name="_Toc1935"/>
      <w:bookmarkEnd w:id="4721"/>
      <w:r>
        <w:rPr>
          <w:rtl w:val="true"/>
        </w:rPr>
        <w:t>عناب</w:t>
      </w:r>
      <w:bookmarkEnd w:id="4722"/>
    </w:p>
    <w:p>
      <w:pPr>
        <w:pStyle w:val="BookText"/>
        <w:rPr/>
      </w:pPr>
      <w:r>
        <w:rPr>
          <w:rFonts w:ascii="IRNazanin" w:hAnsi="IRNazanin" w:eastAsia="IRNazanin"/>
          <w:color w:val="111111"/>
          <w:sz w:val="28"/>
          <w:sz w:val="28"/>
          <w:szCs w:val="28"/>
          <w:rtl w:val="true"/>
          <w:lang w:bidi="fa-IR"/>
        </w:rPr>
        <w:t>بضم عین و فتح نون مشدده و الف و باء موحده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معروف قریب بدرخت کنار و زیتون در بلندی و برک آن اندک ضخیم‌تر و طولانی‌تر از برک کنار و یکروی آن مزغب و پوست درخت آن سرخ رنک و چوب آن نیز سرخ‌رنک و نیمرنک و خالدار بهترین آن بزرک بالیده بکمال رسیدۀ سرخ شده پر کوشت جرجانی و یا خطائی و نیپالی آنست که شیرین و عفوصت آن کم باشد و نیز نوعی اندک طولانی فی الجمله شبیه بخرما و هستۀ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۶١٩</w:t>
      </w:r>
      <w:r>
        <w:rPr>
          <w:rFonts w:ascii="IRNazanin" w:hAnsi="IRNazanin" w:eastAsia="IRNazanin"/>
          <w:color w:val="111111"/>
          <w:sz w:val="28"/>
          <w:sz w:val="28"/>
          <w:szCs w:val="28"/>
          <w:rtl w:val="true"/>
          <w:lang w:bidi="fa-IR"/>
        </w:rPr>
        <w:t>باریک بلند دیده شده که از نیپال و کوهستان رنکپور می‌آورند در حلاوت این زیاده و در عفوصت کمتر از ان است و قوت آن تا دو سال باقی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تازۀ ان</w:t>
      </w:r>
    </w:p>
    <w:p>
      <w:pPr>
        <w:pStyle w:val="BookText"/>
        <w:rPr/>
      </w:pPr>
      <w:r>
        <w:rPr>
          <w:rFonts w:ascii="IRNazanin" w:hAnsi="IRNazanin" w:eastAsia="IRNazanin"/>
          <w:color w:val="111111"/>
          <w:sz w:val="28"/>
          <w:sz w:val="28"/>
          <w:szCs w:val="28"/>
          <w:rtl w:val="true"/>
          <w:lang w:bidi="fa-IR"/>
        </w:rPr>
        <w:t>معتدل در حرارت و برودت و مائل برطوبت و شیخ الرئیس رحمه اللّه تعالی بارد در اول و معتدل در یبوست و رطوبت قلیلی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منضج اخلاط غلیظه و ملین صدر و احشا و مسهل اخلاط رقیقه و رافع خشونت سینه و حلق و صوت عارض از حرارت و سرفه و ربو و وجع صدر و صاف کنندۀ خون و مولد خون صالح و مسکن التهاب و تشنکی و حدت خون و کرمی و وجع جکر و کرده و مثانه و امراض مقعده و لزع امعا و معده و فساد مزاج جکر العین طلای سائیدۀ آن بتنهائی و با هستۀ آن مسکن التهاب و ورم حار چشم اعضاء الصدر آشامیدن آن جهت امراض صدر و رئه مانند سرفه و ربو و وجع صدر و رفع خشونت سینه و حلق و صوت بتنهائی و یا با ادویۀ مناسبه و خشک آن از برای امراض صدر و رئه بهتر از تر و تازۀ آنست اعضاء الغذاء آشامیدن آن نفاخ و بطئ الهضم و ردی از برای معده و مولد خلط محمود و اندک لزج و ملین احشا و مسهل اخلاط رقیقه و منضج و مسکن التهاب معده و تشنکی و حرارت جکر و خون و اصلاح فساد کبد و امراض مقعده خصوص رسیدۀ نیم خشک آن و نیم‌رس آن حابس بطن و آشامیدن سائیدۀ آن با دانه جهت قرحۀ امعا و یا دانۀ آن مانند سویق با آب سرد جهت حبس بطن و رفع اسهال مفید اعضاء النفض کفته‌اند که جهت امراض کبد و کرده و مثانه نافع است الاورام و البثور و غیرها آشامیدن آب نقوع یا مطبوخ آن در عرق کاسنی با سکنجبین جهت شری و حصبه و جدری صفراوی و تسکین حدت صفرا و خون و با سکنجبین و خبۀ سنکشو نموده بدستور هر کاه سرفه نباشد و الا با آب و یا با عرق نیلوفر و یا بید و یا کادی و امثال اینها با خبه و بدستور آشامیدن آن با آب عدس مطبوخ با قشر و آشامیدن نقوع آن در کلاب و شکر جهت اکثر امراض مذکوره سوای سرفه جهت دفع ضرر شراب و دبیلات نافع مقدار شربت آن تا پنجاه عدد بدل آن سپستان مضر معدۀ بارد رطب و نفاخ خصوص اکثار آن مصلح آن شکر و مویز طایفی و کلاب و مقلل منی و مضعف باه مصلح آن عسل و ادویۀ باهیه و چون برک آن را با آب طبخ دهند و صاف کرده هر روز نیم رطل با قدری شکر بیاشامند تا پنج روز متوالی جهت خارش بدن مجرب و ذرور برک خشک نرم کوبیدۀ پیختۀ آن جهت رفع اکله و قروح خبیثه خواه در دهان باشد و یا در عضو دیکر بهترین دوائی است خصوصا آنکه اولا عسل بر ان عضو بمالند و بالای آن بپاشند و چون پوست درخت آن را نرم بسایند و بتنهائی و یا باهم وزن آن سفیدآب ممزوج کرده در جوف جراحات خبیثه پر کنند جهت تنقیه و التیام آنها مجرب و بیعدیل و آشامیدن نشارۀ چوب آن جهت دفع سحج و حکه و جرب و ضماد آن جهت جبر کسر اعضای شکسته و بیرون رفته و تحریک استخوان از جای خود و صمغ آن بتنهائی و یا با ادویۀ مناسبه جهت امراض چشم طلاء نافع و با سرکه جهت قوبا و خائیدن برک تازۀ آن باعث خدارت و بیحسی زبان و عدم ادراک طعم ادویۀ بشع کریهة الطعم است و لهذا قبل از آشامیدن مسهلات و ادویۀ بشعه آن را مضغ می‌نمایند و شیخ الرئیس در ادویۀ مفردۀ قانون نوشته که جالینوس کفته ندیدم من درین نفعی نه در حفظ صحت موجوده و نه در استرداد صحت مفقوده و عیر جالینوس نوشته که جهت تسکین حدت خون کرم نافع و شاید این خاصیت بسبب تغلیظ آن خون را باشد و کسی که آن را صاف‌کننده و غاسل آن دانسته ظنی است که توجه من بآن نیست و آن را غذائیت بسیار قلیلی است و نوشته که قول حکیم فاضل جالینوس بسیار صواب و نیکو است و پسندیده و سکنجبین عنابی و شراب و لعوق و مطبوخ و نقوع آن در قرابادین کبیر ذکر یافت و در حدیث وارد است که العناب یذهب بالحمی و الکمثری تجلی القلب</w:t>
      </w:r>
      <w:bookmarkStart w:id="4723" w:name="pg2583_21891"/>
    </w:p>
    <w:p>
      <w:pPr>
        <w:pStyle w:val="BookText"/>
        <w:rPr/>
      </w:pPr>
      <w:bookmarkEnd w:id="4723"/>
      <w:r>
        <w:rPr>
          <w:rFonts w:ascii="IRNazanin" w:hAnsi="IRNazanin" w:eastAsia="IRNazanin"/>
          <w:color w:val="111111"/>
          <w:sz w:val="28"/>
          <w:sz w:val="28"/>
          <w:szCs w:val="28"/>
          <w:lang w:bidi="fa-IR"/>
        </w:rPr>
        <w:t>۶٢٠</w:t>
      </w:r>
    </w:p>
    <w:p>
      <w:pPr>
        <w:pStyle w:val="Heading5"/>
        <w:numPr>
          <w:ilvl w:val="4"/>
          <w:numId w:val="1"/>
        </w:numPr>
        <w:rPr/>
      </w:pPr>
      <w:bookmarkStart w:id="4724" w:name="__RefHeading___Toc180190_1395250215"/>
      <w:bookmarkStart w:id="4725" w:name="_Toc1936"/>
      <w:bookmarkEnd w:id="4724"/>
      <w:r>
        <w:rPr>
          <w:rtl w:val="true"/>
        </w:rPr>
        <w:t>عنب</w:t>
      </w:r>
      <w:bookmarkEnd w:id="4725"/>
    </w:p>
    <w:p>
      <w:pPr>
        <w:pStyle w:val="BookText"/>
        <w:rPr/>
      </w:pPr>
      <w:r>
        <w:rPr>
          <w:rFonts w:ascii="IRNazanin" w:hAnsi="IRNazanin" w:eastAsia="IRNazanin"/>
          <w:color w:val="111111"/>
          <w:sz w:val="28"/>
          <w:sz w:val="28"/>
          <w:szCs w:val="28"/>
          <w:rtl w:val="true"/>
          <w:lang w:bidi="fa-IR"/>
        </w:rPr>
        <w:t>بکسر عین و فتح نون و باء موحده لغت عربی است بفارسی انکور و بترکی اوزم و بهندی داک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ثمری است معروف که از درخت تاک که رز نیز نامند بهم می‌رسد و صیفی و شتوی می‌باشد و صیفی آن را انواع و اصناف بسیار است بهترین آن سفید رسیدۀ شیرین شاداب بزرک دانۀ آنست که پوست آن رقیق و تخم آن کوچک و دانهای آن در مقدار متساوی باشند و درهم طپیده در خوشه نباشند و خوشۀ آن باریک نباشد و الطف همه عسکری و صاحبی و ریش بابا و کشمشی که رازقی نامند پس انواع دیکر و کشمشی بسیار شیرین و لطیف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باقوای مختلفه است و انواع کثیره و مطلق رسیدۀ آن در آخر اول کرم و تر و بعضی بسیار شیرین آن را تا دوم کرم و تر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sectPr>
          <w:footerReference w:type="default" r:id="rId1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منضج و سریع الانحدار و کثیر الغذا و بهترین میوها است در غذائیت و تولید خون صالح و معدل امزجۀ غلیظه و مصفی خون و دافع مواد سوداویه و احتراقیه و مصلح حال صدر و رئه و مسمن بدن و زیاده کنندۀ پیه کرده که آب آن را خورده پوست آن را بیندازند مضر معدۀ رطبۀ ریحیه و مولد ریاح در ان مصلح آن زیره و رازیانه و مضر سدۀ جکر و طحال و قولنج ریحی و کرده و مصلح آن تخم کرفس و ملین طبع و مورث تشنکی و مصلح آن سکنجبین و غذاهای ترش و آب سرد بالای انکور بغایت مفسد آن و مورث استسقا و تپهای عفن و باید که بعد از چیدن فی الفور تناول ننمایند بلکه بعد از آنکه یکدو روز مانده باشد بخورند و ما بین دو طعام که طعم اول انهضام یافته باشد و انکور تازه نفاخ و ملین و انکور اندک قشر آن پژمرده کثیر الغذاتر از انجیر و نفخ آن کمتر و مقوی بدن و مسمن و زیاده کنندۀ خون جید و منضج و ملین و جهت ناقهین و صاحبان حمی مزمنه و بارده نافع و آب انکور سریع النفوذ و الانحدار و جهت امراض صدر و رئه و باید که آب آن را بمکند و پوست آن را بیندازند و نخورند و مویز خصوصا طایفی آن اوفق بحال معده و کبد و کرده و مثانه و انکوری که دو روز مانده باشد بدستور مویز با تخم خوردن جهت اوجاع معده و امعا و کرده و مثانه بهتر و روغن انکور که مکرر آب و ثفل آن را با روغن زیتون جوشانیده صاف کرده و یا در آفتاب پرورده باشند بغایت مسخن و محلل و ملین جلد است و دانۀ آن در دوم سرد و خشک و مولد ریاح و حابس بطن و ممسک بول و منی خصوص دانۀ انکوری که از خم سرکه برآورند و بریان کردۀ آن قبض آن زیاده و مضر مثانه و کرده و پوست آن سرد و خشک در اول و بسیار بطئ الانحدار و مولد ریاح و ذرور محرق آن جهت جلای جلد و تجفیف رطوبات چشم و اکثر قروح و در هر عضو که باشد مفید و انکور نارس و غوره و عفص سرد و با قوت قابضه و کثیفه در حدیث وارد است که شکی نوح الی اللّه تعالی الغم فاوحی اللّه الیه ان یأکل العنب فانه یذهب الغم و در حدیث دیکر وارد است که حبب الی من الفاکهة العنب و البطیخ و در طور خوردن انکور وارد است که کل العنب حبة حبة فانها اهنأها و شتوی آن بسبب ضعف تابش آفتاب خوب رسیده و شیرین نمی‌کردد و دو صنف می‌باشد سفید و سرخ و سرخ آن را در بغداد جبلی نامند و این با شیرینی کمی و با عفوصت و بسیار غلیظ و بطئ النزول از معده و نفاخ و احیانا بسبب یبسی که دارد مقوی معده است و سفید آن لطیف و سریع‌النزول‌تر از ان و خاکستر چوب آن مفتت حصاة و محلل اورام باردۀ بیضه و خوزه و شقیقه و بواسیر شربا و ضمادا و جوارش حصرم و خل و دبس و دهن عقید آن و رماد الکرم و شراب حصرم و شراب عنب و شراب ریحانی و میبه و میفختج در قرابادین کبیر ذکر یافت</w:t>
      </w:r>
      <w:r>
        <w:rPr>
          <w:rFonts w:eastAsia="IRNazanin" w:cs="IRNazanin"/>
          <w:color w:val="111111"/>
          <w:sz w:val="28"/>
          <w:szCs w:val="28"/>
          <w:rtl w:val="true"/>
          <w:lang w:bidi="fa-IR"/>
        </w:rPr>
        <w:t>*</w:t>
      </w:r>
      <w:bookmarkStart w:id="4726" w:name="pg2583_21892"/>
    </w:p>
    <w:p>
      <w:pPr>
        <w:pStyle w:val="Heading5"/>
        <w:numPr>
          <w:ilvl w:val="4"/>
          <w:numId w:val="1"/>
        </w:numPr>
        <w:rPr/>
      </w:pPr>
      <w:bookmarkStart w:id="4727" w:name="__RefHeading___Toc180192_1395250215"/>
      <w:bookmarkStart w:id="4728" w:name="_Toc1937"/>
      <w:bookmarkEnd w:id="4726"/>
      <w:bookmarkEnd w:id="4727"/>
      <w:r>
        <w:rPr>
          <w:rtl w:val="true"/>
        </w:rPr>
        <w:t>عنب الثعلب</w:t>
      </w:r>
      <w:bookmarkEnd w:id="4728"/>
    </w:p>
    <w:p>
      <w:pPr>
        <w:pStyle w:val="BookText"/>
        <w:rPr/>
      </w:pPr>
      <w:r>
        <w:rPr>
          <w:rFonts w:ascii="IRNazanin" w:hAnsi="IRNazanin" w:eastAsia="IRNazanin"/>
          <w:color w:val="111111"/>
          <w:sz w:val="28"/>
          <w:sz w:val="28"/>
          <w:szCs w:val="28"/>
          <w:rtl w:val="true"/>
          <w:lang w:bidi="fa-IR"/>
        </w:rPr>
        <w:t>بفتح ثاء مثلثه و سکون عین مهمله و فتح لام و باء موحده و آن را قنا و زبرق و ثلثان و تولیدون و بفارسی روباه تربک و روباه تورک نیز بمعنی انکور روباه و شکر انکور روباه نیز و بترکی قوش اوذی و باصفهانی تاج‌ریزی و بهندی مکوه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۶٢١</w:t>
      </w:r>
      <w:r>
        <w:rPr>
          <w:rFonts w:ascii="IRNazanin" w:hAnsi="IRNazanin" w:eastAsia="IRNazanin"/>
          <w:color w:val="111111"/>
          <w:sz w:val="28"/>
          <w:sz w:val="28"/>
          <w:szCs w:val="28"/>
          <w:rtl w:val="true"/>
          <w:lang w:bidi="fa-IR"/>
        </w:rPr>
        <w:t>و مکوی و کاک ماجهی نیز و بلاطینی سلاطم و ببربری مرابله و بکستیلان ازمور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و انواع می‌باشد از بستانی و بری و جبلی و هریک نر و ماده می‌دارد نر بستانی آن را کاکنج و اهل مغرب حب اللهو و مادۀ آن را عنب الثعلب و اهل مغرب قناد و نزد اطلاق مراد این است و بری نیز دو قسم می‌باشد جبلی و سهلی و جبلی نر آن را اهل مغرب کاکنج غالیه نامند و در خانها می‌کارند و این کوچکتر و صلب‌تر از کاکنج بستانی است و نافع‌تر از ان و کویند نر قسم جبلی را کاکنج منوم و مادۀ بری را عنب الثعلب مجنن نامند و کیفیت این بسیار قوی می‌باشد و نبات عنب الثعلب بستانی ما بین شجر و کیاه و تا بدو ذرع و پر شاخ و برک آن بزرکتر و عریضتر از برک ریحان و مائل بسیاهی و ثمر آن زرد مائل بسرخی و شیرینی و لزوجت و در خوشه و تخم آن ریزه بقدر خشخاش و سفید و ثمر این نوع نیز سیاه می‌باشد و کویند سیاه آن خالی از سمیتی نیست و غیر مستعمل از داخل و بهترین آن مستعمل زرد مائل بسرخی بالیدۀ تازۀ فاسد نشدۀ آنست و مستعمل ثمر و برک و عصارۀ آن و یا عرق آن و یا مطبوخ یعنی سلاقۀ آن و یا طلا و ضماد آن از خارج و عصارۀ آن نیز و نبات کاکنج بستانی از نبات عنب الثعلب بزرکتر و برک آن عریضتر و ثمر آن بقدر نبقۀ کوچکی و انکوری خورد املس و در غلافی و در خامی سبز و بعد از رسیدن سرخ می‌کردد و تخم آن بزرکتر از تخم عنب الثعلب و نبات قسم اول سهلی که آن را عنب الثعلب منوم نامند ثمنشی عظیم و برک آن شبیه ببرک سیب و به و مزغب غبارآلود و در ساق آن چسپندکی است و کل آن سرخ برنک خون و ثمر آن در غلافی زرد و اصل قشر آن سرخ و در زمینهای نمناک سنک‌لاخ می‌روید و قسم دوم اینکه مجنن کویند نباتی است برکهای آن مانند جرجیر و بزرکتر از ان شبیه ببرک حرشف و بی‌خار و ثمر آن در خوشه و در هر خوشه ده دوازده دانه و دانهای آن سیاه مدور رخو مانند دانۀ دبق و بیخ آن سفید غلیظ مجوف بدرازی یک ذرع منبت آن اماکن جبلیه و نزدیک درخت چنار و مواضعی که بادهای کرم آن را محرق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بستانی ان</w:t>
      </w:r>
    </w:p>
    <w:p>
      <w:pPr>
        <w:pStyle w:val="BookText"/>
        <w:rPr/>
      </w:pPr>
      <w:r>
        <w:rPr>
          <w:rFonts w:ascii="IRNazanin" w:hAnsi="IRNazanin" w:eastAsia="IRNazanin"/>
          <w:color w:val="111111"/>
          <w:sz w:val="28"/>
          <w:sz w:val="28"/>
          <w:szCs w:val="28"/>
          <w:rtl w:val="true"/>
          <w:lang w:bidi="fa-IR"/>
        </w:rPr>
        <w:t>در دوم سرد و خشک و با حرارت فاعله و کفته‌اند سرد در اول و خشک در دوم و مخدر آن بارد یابس در سوم و مخدر و منوم آن شبیه بافیون و ضعیف‌تر از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بستانی آن</w:t>
      </w:r>
    </w:p>
    <w:p>
      <w:pPr>
        <w:sectPr>
          <w:footerReference w:type="default" r:id="rId1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مسکن حرارت و تشنکی و با قوت قابضه و رادعه و محلل اورام حاره امراض الراس و الصداع ضماد برک نرم سودۀ آن جهت صداع و ورم حجب دماغ و بدستور نطول بدان و بخور آن جهت نزلات و آشامیدن یک مثقال ریشۀ بیخ آن با شراب منوم الاذن ضماد آن بر بناکوش جهت تحلیل ورم آن و قطور آب برک آن نیمکرم چند مرتبه جهت امراض کوش و بینی العین عصارۀ برک همه انواع آن حتی منوم جهت غرب و تقویت بصر و سائیدن شیافات نافعۀ چشم جهت اوجاع عین در آب آن بدل آب خالص و بدل سفیدۀ بیضۀ مرغ انسب و قطور عصارۀ نبات آن بتمامه جهت زخمی و آسیبی که بچشم رسد مؤثر الفم غرغره به آب برک آن جهت اورام حلق و درد دندان امراض آلات الغذاء و النفض ضماد آن بر معده جهت ورم آن و التهاب آن و سائر اعضا و اورام حاره و آشامیدن چهار اوقیۀ آب آن با شکر محلل اورام باطنیه و امراض احشا و مسهل اخلاط مراریه و رافع مغص و زحیر و ورم مقعده و استسقای حار و بدستور دو اوقیۀ آن با آب رازیانه و آب کاسنی و با کشوث و حقنۀ آن جهت جنون و شری و تنقیۀ امعا بسبب اطلاق آن و قوت قبضی که دارد و فرزجۀ آن جهت قطع سیلان حیض و رطوبات رحم و حمول آن مانع احتلام بسبب برودت آن و آشامیدن تخم مخدر آن مدر بول و مفتت حصاة کرده و مثانه و مبرد و مانع احتلام الاورام و الحکة و الجرب و القروح و حرق النار و غیرها آشامیدن آب آن جهت اورام باطنیۀ حاره و ضماد آن جهت منع اورام حارۀ</w:t>
      </w:r>
      <w:bookmarkStart w:id="4729" w:name="pg2583_21897"/>
    </w:p>
    <w:p>
      <w:pPr>
        <w:pStyle w:val="BookText"/>
        <w:rPr/>
      </w:pPr>
      <w:bookmarkEnd w:id="4729"/>
      <w:r>
        <w:rPr>
          <w:rFonts w:ascii="IRNazanin" w:hAnsi="IRNazanin" w:eastAsia="IRNazanin"/>
          <w:color w:val="111111"/>
          <w:sz w:val="28"/>
          <w:sz w:val="28"/>
          <w:szCs w:val="28"/>
          <w:lang w:bidi="fa-IR"/>
        </w:rPr>
        <w:t>۶٢٢</w:t>
      </w:r>
      <w:r>
        <w:rPr>
          <w:rFonts w:ascii="IRNazanin" w:hAnsi="IRNazanin" w:eastAsia="IRNazanin"/>
          <w:color w:val="111111"/>
          <w:sz w:val="28"/>
          <w:sz w:val="28"/>
          <w:szCs w:val="28"/>
          <w:rtl w:val="true"/>
          <w:lang w:bidi="fa-IR"/>
        </w:rPr>
        <w:t>ظاهریه و باطنیه و سوختکی آتش و زخم آبله و قروح ساعیه و سرطان متقرح خصوصا با آرد جو و تکرار استعمال و با اسفیداج و دهن ورد جهت حمره و نمله و بدستور باجنطیانا کویند مضر مثانه مصلح آن قند بدل آن کاکنج و نزد بعضی بطباط مقدار شربت آن تا پنج مثقال و در مطبوخات تا ده مثقال و از آب آن تا بیست مثقال و آب غیر مطبوخ آن بغایت مقئ است و عنب الثعلب مجنن که ماهیت آن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خشک و از سموم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یک مثقال آن بغایت مسکر و زیاده از ان تا چهار مثقال کشنده بخشکی زبان و کمودت رنک و فواق و قئ الدم بسیار و نفث آن و اختلاف سحج و مخاطی در دهان بهم رسیدن طعمی شبیه بطعم شیر و استعمال آن بهیچ وجه جائز نداشته‌اند و بعضی در اضمدۀ مواد حارۀ فاسدۀ غلیظه تجویز نموده‌اند و تدبیر کسی که آن را خورده باشد آشامیدن ماء العسل است و قئ فرمودن بآن و بانیسون و شیر و مضغ رازیانج و آشامیدن شیرۀ آن با شکر و با آشامیدن طبیخ آن و خوردن بادام تلخ و سینۀ مرغ نیز</w:t>
      </w:r>
      <w:r>
        <w:rPr>
          <w:rFonts w:eastAsia="IRNazanin" w:cs="IRNazanin"/>
          <w:color w:val="111111"/>
          <w:sz w:val="28"/>
          <w:szCs w:val="28"/>
          <w:rtl w:val="true"/>
          <w:lang w:bidi="fa-IR"/>
        </w:rPr>
        <w:t>*</w:t>
      </w:r>
    </w:p>
    <w:p>
      <w:pPr>
        <w:pStyle w:val="Heading5"/>
        <w:numPr>
          <w:ilvl w:val="4"/>
          <w:numId w:val="1"/>
        </w:numPr>
        <w:rPr/>
      </w:pPr>
      <w:bookmarkStart w:id="4730" w:name="__RefHeading___Toc180194_1395250215"/>
      <w:bookmarkStart w:id="4731" w:name="_Toc1938"/>
      <w:bookmarkEnd w:id="4730"/>
      <w:r>
        <w:rPr>
          <w:rtl w:val="true"/>
        </w:rPr>
        <w:t>عنب الدب</w:t>
      </w:r>
      <w:bookmarkEnd w:id="4731"/>
    </w:p>
    <w:p>
      <w:pPr>
        <w:pStyle w:val="BookText"/>
        <w:rPr/>
      </w:pPr>
      <w:r>
        <w:rPr>
          <w:rFonts w:ascii="IRNazanin" w:hAnsi="IRNazanin" w:eastAsia="IRNazanin"/>
          <w:color w:val="111111"/>
          <w:sz w:val="28"/>
          <w:sz w:val="28"/>
          <w:szCs w:val="28"/>
          <w:rtl w:val="true"/>
          <w:lang w:bidi="fa-IR"/>
        </w:rPr>
        <w:t>بضم دال مهمله و باء موحدۀ مشدده بترکی مردار اغاجی و یا رشین نیز کویند و درخت آن را غایش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کوهی نر و ماده می‌باشد نر آن بقدر قامتی و شاخهای آن بسیار و مائل بر زمین و چتری و بیخار و برک آن مانند برک انار و مائل بپهنی و نرم و ثمر آن خوشه‌دار و بقدر کناری کوچک و مانند کاکنج سرخ و در جوف آن چهار پنج عدد دانۀ کوچک و طعم آن با اندک شیرینی و تلخی و لزوجت و قبض کمی و کل آن زرد مائل بسبزی شبیه بکل حنا و باریکتر از ان و بغدادی نوشته نوعی از زعرور جبلی است و بیخ آن مائل بسرخی</w:t>
      </w:r>
      <w:bookmarkStart w:id="4732" w:name="pg2583_21899"/>
    </w:p>
    <w:p>
      <w:pPr>
        <w:pStyle w:val="BookText"/>
        <w:rPr/>
      </w:pPr>
      <w:bookmarkEnd w:id="4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pStyle w:val="BookText"/>
        <w:rPr/>
      </w:pPr>
      <w:r>
        <w:rPr>
          <w:rFonts w:ascii="IRNazanin" w:hAnsi="IRNazanin" w:eastAsia="IRNazanin"/>
          <w:color w:val="111111"/>
          <w:sz w:val="28"/>
          <w:sz w:val="28"/>
          <w:szCs w:val="28"/>
          <w:rtl w:val="true"/>
          <w:lang w:bidi="fa-IR"/>
        </w:rPr>
        <w:t>ثمر آن جهت نفث الدم نافع و سویق خشک آن حابس اسهال کهنه و بیخ آن بسیار مجفف و جاذب و محلل اورام و بیطاران پوست آن را بر اورام دواب ضماد می‌نمایند تا چرک آورده به شود و مادۀ آن را برک بزرکتر از نر و شبیه ببرک شمشاد و از ان کوچکتر و غیر چتری و بیخ آن عود بری است و سائر اجزای آن با سمیت و در بلاد کرمان و شیراز کثیر الوجود و آن را برکک نامند و برک آن مسکر است بخلاف بیخ آن</w:t>
      </w:r>
      <w:r>
        <w:rPr>
          <w:rFonts w:eastAsia="IRNazanin" w:cs="IRNazanin"/>
          <w:color w:val="111111"/>
          <w:sz w:val="28"/>
          <w:szCs w:val="28"/>
          <w:rtl w:val="true"/>
          <w:lang w:bidi="fa-IR"/>
        </w:rPr>
        <w:t>*</w:t>
      </w:r>
    </w:p>
    <w:p>
      <w:pPr>
        <w:pStyle w:val="Heading5"/>
        <w:numPr>
          <w:ilvl w:val="4"/>
          <w:numId w:val="1"/>
        </w:numPr>
        <w:rPr/>
      </w:pPr>
      <w:bookmarkStart w:id="4733" w:name="__RefHeading___Toc180196_1395250215"/>
      <w:bookmarkStart w:id="4734" w:name="_Toc1939"/>
      <w:bookmarkEnd w:id="4733"/>
      <w:r>
        <w:rPr>
          <w:rtl w:val="true"/>
        </w:rPr>
        <w:t>عنب الحیه</w:t>
      </w:r>
      <w:bookmarkEnd w:id="4734"/>
    </w:p>
    <w:p>
      <w:pPr>
        <w:pStyle w:val="BookText"/>
        <w:rPr/>
      </w:pPr>
      <w:r>
        <w:rPr>
          <w:rFonts w:ascii="IRNazanin" w:hAnsi="IRNazanin" w:eastAsia="IRNazanin"/>
          <w:color w:val="111111"/>
          <w:sz w:val="28"/>
          <w:sz w:val="28"/>
          <w:szCs w:val="28"/>
          <w:rtl w:val="true"/>
          <w:lang w:bidi="fa-IR"/>
        </w:rPr>
        <w:t>بفتح حاء مهمله و یاء مثناة تحتانیۀ مشدده و ها شامل ثمر فاشرا و ثمر کبر است</w:t>
      </w:r>
    </w:p>
    <w:p>
      <w:pPr>
        <w:pStyle w:val="Heading5"/>
        <w:numPr>
          <w:ilvl w:val="4"/>
          <w:numId w:val="1"/>
        </w:numPr>
        <w:rPr/>
      </w:pPr>
      <w:bookmarkStart w:id="4735" w:name="__RefHeading___Toc180198_1395250215"/>
      <w:bookmarkStart w:id="4736" w:name="_Toc1940"/>
      <w:bookmarkEnd w:id="4735"/>
      <w:r>
        <w:rPr>
          <w:rtl w:val="true"/>
        </w:rPr>
        <w:t>عنبر</w:t>
      </w:r>
      <w:bookmarkEnd w:id="4736"/>
    </w:p>
    <w:p>
      <w:pPr>
        <w:pStyle w:val="BookText"/>
        <w:rPr/>
      </w:pPr>
      <w:r>
        <w:rPr>
          <w:rFonts w:ascii="IRNazanin" w:hAnsi="IRNazanin" w:eastAsia="IRNazanin"/>
          <w:color w:val="111111"/>
          <w:sz w:val="28"/>
          <w:sz w:val="28"/>
          <w:szCs w:val="28"/>
          <w:rtl w:val="true"/>
          <w:lang w:bidi="fa-IR"/>
        </w:rPr>
        <w:t>بفتح عین و سکون نون و فتح باء موحده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sectPr>
          <w:footerReference w:type="default" r:id="rId1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بعضی کویند موم نوعی از نحل است که در جزائری که در میان دریا واقع است بر جبال و اشجار آن نوعی نحلی خانه ساخته عسل در ان جمع می‌کند و در موسم بهار که کلها و شکوفها بسیار است و در موسم باد و باران از شدت آن هر دو خانهای آنها جدا کشته با سیلاب در دریا می‌رود و عسل آن بمرور ایام شسته زائل می‌کردد و موم خالص آن از تابش آفتاب و لطمات امواج پی‌درپی درهم نشسته پرده پرده و مدور و غیر آن می‌کردد و بساحل دریا می‌آید و مردم آن را برمیدارند و استعمال و بیع و شری می‌نمایند و مدور آن را شمامه می‌نامند و بقیمت اعلی می‌فروشند و مؤید این است که از جمعی ثقات شنیده شده که بندرت بعضی اوقات تازۀ آنکه بدست آمده با حلاوت و نرم مانند خمیر شیرین بسیار خوش‌بو می‌باشد و در سواحل بحر یمن و مالدیپ و حضرموت و نواح آنها موج می‌آورد و مردم آنجا آن را برمیدارند و امام و سلاطین و حکام و متولین آن بلدان بقیمت بسیار کران می‌خرند و برغبت تمام می‌خورند و می‌کویند بسیار مقوی باه و حرارت غریزی و قوی و ارواح است و بدن را فربه می‌سازد و حیوانات بحری آن را بسیار دوست می‌دارند و چون آن را دیدند بزودی می‌بلعند و در شکم آنها انهضام نایافته آنها را می‌کشد و یا شکم آنها منتفخ شده بر روی آب می‌افتند و کسانی که واقف این امراند آنها را بزودی کرفته شکم آنها را شکافته برمی‌آورند و این سیاه رنک و اندک با سهوکت</w:t>
      </w:r>
      <w:r>
        <w:rPr>
          <w:rFonts w:eastAsia="IRNazanin" w:cs="IRNazanin"/>
          <w:color w:val="111111"/>
          <w:sz w:val="28"/>
          <w:szCs w:val="28"/>
          <w:rtl w:val="true"/>
          <w:lang w:bidi="fa-IR"/>
        </w:rPr>
        <w:t>&amp;</w:t>
      </w:r>
    </w:p>
    <w:p>
      <w:pPr>
        <w:sectPr>
          <w:footerReference w:type="default" r:id="rId1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۶٢٣</w:t>
      </w:r>
      <w:r>
        <w:rPr>
          <w:rFonts w:ascii="IRNazanin" w:hAnsi="IRNazanin" w:eastAsia="IRNazanin"/>
          <w:color w:val="111111"/>
          <w:sz w:val="28"/>
          <w:sz w:val="28"/>
          <w:szCs w:val="28"/>
          <w:rtl w:val="true"/>
          <w:lang w:bidi="fa-IR"/>
        </w:rPr>
        <w:t>و زهومت می‌باشد و این را عنبر بلعی می‌نامند و نیز مؤید آنست آنچه نواب غفران مآب حکیم سید محمد هاشم المخاطب بحکیم معتمد الملوک سید علوی خان خال والد ماجد محرر قدس اللّه سرهما قلمی نموده‌اند که فقیر شمامۀ دید که در ان مثل نحل جانور های بسیار قریب بصد عدد که جلد پوست آنها صلب خزفی بود بودند و محرر کتاب نیز قطعۀ عنبری دید که در ان نیز سرو کردن جانوری صدفی جلد سرخ جوزی رنک و شبیه بمنقار نیز چیزی در ان نمایان بود و آن مغفور نیز نوشته‌اند و لیکن قول بر آنکه آن رطوبتی است که از بعضی معادن میان دریا و یا جزائر میان دریا مانند قفر و مومیائی و قیر برمی‌آید و بسبب جر و مد طلاطم امواج و رسیدن حرارت آفتاب بدان بر روی آب دریا پرده پردۀ منجمد می‌کردد و نیز مدور بشکل شمامه و باشکال دیکر کشته بساحل می‌افتد نزد احقر اقوی است و کفته‌اند ازین هر دو آنچه مخلوط بخاک و ریک و رمل می‌کردد در ته آب می‌نشیند بسبب ثقل و این صفایحی سیاه می‌باشد و احیانا از بین صفایح آن رمل و خاک و چرک برمی‌آید و این را عنبر رملی و تخته نامند و بدون تصفیه استعمال این جائز نیست و اربق تصفیۀ آن مانند تصفیۀ موم است و در مقدمه ذکر یافت اما قول بر ان که عنبرروث یعنی سرکین نوعی از حیوان دریائی است که موج آن را بساحل می‌اندازد و همچنین قول بر آنکه آن طل یعنی شبنمی است که بر روی دریا نشسته بطول زمان منعقد می‌کردد چنانچه صاحب اخوان الصفا بر انست بعید می‌نماید و اللّه اعلم بحقائق ما خلق و لما خلق پس بدانکه از عنبر آنچه صافی مائل بزردی است آن را عنبر اشهب و ازین آنچه مدور شکل شمامه نامند و آنچه قطعهای آن مائل بسفیدی است و بر ان نقطهای بسیار ریزه سفید می‌باشد آن را عنبر خشخاشی و آن نقاط را بهار عنبر می‌نامند و بهترین همه آنست که تازه با دهنیت و خوش‌بو باشد و سائر انواع دیکر بمراتب یعنی بعد از اشهب آنچه مائل بازرقی است پس مائل بسبزی پس مائل بسیاهی و زبونتر از همه سیاه کم بوی بسیار کهنۀ آنست پس بلعی و آنچه ریزه شده باشد خواهند آن را مجتمع کردانند باید در کلاب در قدر مضاعف بکذارند و در کلاب سرد اندازند و مانند شمامه سازند و یا آنکه در پارچۀ کرپاس نازکی پاکیزه کرده در آب کرم جوشان کذارند تا خوب نرم کردد و درهم فشار دهند تا یکسان کردد پس در آب سرد فرو برند تا منجمد کردد و پارچه را از ان جدا کرده نکاهدارند و این بعد از مدتی نیز بهار می‌کند و مصنوع و مجعول نیز می‌سازند از کج و لادن و موم و قدری عنبر سیاه و بهر شکلی که می‌خواهند صفایحی و یا شمامه از ان ساخته از عنبر خالص سه چهار لا پرده بران می‌چسپانند و می‌فروشند و یا عنبر خالص را کداخته بالای آن می‌ریزند و کهنه کرده می‌فروشند و فرق میان اصلی و جعلی آنست که قدری آن را بخایند اکر مفتت کردد مصنوع است و اکر نرم و مجتمع و اندک چسپنده باشد خالص و دیکر آنکه در آتش اندازند اکر دود آن خوش‌بو باشد خالص است و الا مجعول و یا آنکه سیخی را کرم کرده در ان فرو برند اکر بوی خوش از ان برآید خالص است و الا فلا و اصل آنست که امتیاز شمامۀ اصلی از جعلی مشکل است مکر آنکه بشکنند آن را و حقیقت جوف آن را دریابند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 و در اول کرم و در دوم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منافع و خواص آن</w:t>
      </w:r>
    </w:p>
    <w:p>
      <w:pPr>
        <w:pStyle w:val="BookText"/>
        <w:rPr/>
      </w:pPr>
      <w:r>
        <w:rPr>
          <w:rFonts w:ascii="IRNazanin" w:hAnsi="IRNazanin" w:eastAsia="IRNazanin"/>
          <w:color w:val="111111"/>
          <w:sz w:val="28"/>
          <w:sz w:val="28"/>
          <w:szCs w:val="28"/>
          <w:rtl w:val="true"/>
          <w:lang w:bidi="fa-IR"/>
        </w:rPr>
        <w:t>حافظ ارواخ و قوتهای حیوانی و نفسانی و طبیعی و بغایت مفرح مبرودین و مقوی حواس خمسۀ ظاهریه و باطنیه و محرک شهوتین باه و طعام و اعاده کنندۀ قوتهای از شراب ادویۀ مسهله و غیره و کثرت اوجاع و جماع کم شده و مفتح سدد و بادزهر سموم و مقاوم آنها و مقوی افعال معاجین و تراکیب و بالطبع دافع امراض بارده عموما و بالتخصیص امراض باردۀ دماغیه و قلبیه و خوش‌بو کنندۀ دهان بالخاصیت دافع امراض حارۀ قلب و دماغ و منعش حرارت غریزی است و پیران را بسیار موافق امراض الراس و الصدر و القلب و المعدة و الکبد و الطحال و الکلیة و المثانة جهت فالج و لقوه و رعشه و کزاز و خدر و صداع</w:t>
      </w:r>
    </w:p>
    <w:p>
      <w:pPr>
        <w:sectPr>
          <w:footerReference w:type="default" r:id="rId1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۶٢۴</w:t>
      </w:r>
      <w:r>
        <w:rPr>
          <w:rFonts w:ascii="IRNazanin" w:hAnsi="IRNazanin" w:eastAsia="IRNazanin"/>
          <w:color w:val="111111"/>
          <w:sz w:val="28"/>
          <w:sz w:val="28"/>
          <w:szCs w:val="28"/>
          <w:rtl w:val="true"/>
          <w:lang w:bidi="fa-IR"/>
        </w:rPr>
        <w:t>بارد و شقیقه و جنون و نزلات مزمنه و اوجاع کوش و تحلیل ریاح آن و امراض بینی و سینه و سرفۀ کهنه و ربو و قرحۀ شش و ضعف قلب و خفقان و غشی و ضعف معده و کبد و استسقا و یرقان و اوجاع معده و طحال و کرده و ریاح مجتمع در معده و امعا و اوجاع مفاصل اعصاب شربا و سعوطا و تدهینا و بخورا اعضاء التناسل مداومت آشامیدن آن با ماء العسل جهت اعادۀ باه مایوسین و طلای آن با غالیه و ادهان حاره جهت تقویت اعضای تناسل و تحریک باه و بر احلیل باعث شدت لذت جماع طرفین بحد افراط و آشامیدن یک دانک آن هر روز تا سه روز جهت درد فم معدۀ جدید و قدیم مجرب الوبا و السموم آشامیدن آن جهت رفع وبا و سموم و بخور آن مصلح هوای وبائی و کریزانیدن هوام و بوئیدن آن در جمیع امور مذکوره قوی الاثر المضار باعث غلیان خون و رقت آن و تولید شری در محرورین مصلح آن کافور و میوه‌های سرد و تر و سعوط آن بادهان حاره جهت دفع امراض باردۀ دماغیه و تفتیح سدد آن و حمول آن با قطنه آلوده جهت رفع استطلاق بطن حادث از بر دو ضعف معده و کویند مضر امعا است مصلح آن صمغ عربی و نزد بعضی مضعف روح کبدی است مصلح آن ادویۀ بارده مانند طباشیر و کشنیز و امثال اینها و اکثار اکل و شم آن برانکیزانندۀ ماشری و حمره است و مصلح آن بوئیدن کافور و خیار مقدار شربت آن یک دانک و کفته‌اند که اکر یک مثقال آن را با دو چندان سر بنفشه و نیم مثقال صمغ عربی بسه دفع در یک روز خورده شود تفریح بحد اسکار آورد و باین قول مغرور نباید شد که چندان اصلی ندارد بدل آن بوزن آن مشک و زعفران و کویند بوزن آن مرو مشک و زعفران است و دستور حل و تصفیه و بخور و ساختن تسبیح و جوارش و حب و خمیره و شراب و شمع و عرق و سعوط و فتیله و قرص و قهوه و معجون عنبر در قرابادین کبیر مذکور شد</w:t>
      </w:r>
      <w:r>
        <w:rPr>
          <w:rFonts w:eastAsia="IRNazanin" w:cs="IRNazanin"/>
          <w:color w:val="111111"/>
          <w:sz w:val="28"/>
          <w:szCs w:val="28"/>
          <w:rtl w:val="true"/>
          <w:lang w:bidi="fa-IR"/>
        </w:rPr>
        <w:t>*</w:t>
      </w:r>
      <w:bookmarkStart w:id="4737" w:name="pg2583_21904"/>
    </w:p>
    <w:p>
      <w:pPr>
        <w:pStyle w:val="Heading5"/>
        <w:numPr>
          <w:ilvl w:val="4"/>
          <w:numId w:val="1"/>
        </w:numPr>
        <w:rPr/>
      </w:pPr>
      <w:bookmarkStart w:id="4738" w:name="__RefHeading___Toc180200_1395250215"/>
      <w:bookmarkStart w:id="4739" w:name="_Toc1941"/>
      <w:bookmarkEnd w:id="4737"/>
      <w:bookmarkEnd w:id="4738"/>
      <w:r>
        <w:rPr>
          <w:rtl w:val="true"/>
        </w:rPr>
        <w:t>عنقود</w:t>
      </w:r>
      <w:bookmarkEnd w:id="4739"/>
    </w:p>
    <w:p>
      <w:pPr>
        <w:pStyle w:val="BookText"/>
        <w:rPr/>
      </w:pPr>
      <w:r>
        <w:rPr>
          <w:rFonts w:ascii="IRNazanin" w:hAnsi="IRNazanin" w:eastAsia="IRNazanin"/>
          <w:color w:val="111111"/>
          <w:sz w:val="28"/>
          <w:sz w:val="28"/>
          <w:szCs w:val="28"/>
          <w:rtl w:val="true"/>
          <w:lang w:bidi="fa-IR"/>
        </w:rPr>
        <w:t>بضم عین و سکون نون و ضم قاف و سکون واو و دال مهمله اسم جنس خوشه است و جمع آن عناقید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خوشه نباتی مخصوص است پرشاخ بقدر سه شبر و برک آن مانند برک سداب و ریزه و بی‌شکوفه و خوشۀ آن مملو از رطوبت و تخم و رائحۀ آن شبیه بسداب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اعضا و مانع ریختن مواد باعضا است و ضماد آن رافع اورام حاره و التهاب آن و مسکن حدت خون و صفرا مقدار شربت آن تا سه درم</w:t>
      </w:r>
    </w:p>
    <w:p>
      <w:pPr>
        <w:pStyle w:val="Heading5"/>
        <w:numPr>
          <w:ilvl w:val="4"/>
          <w:numId w:val="1"/>
        </w:numPr>
        <w:rPr/>
      </w:pPr>
      <w:bookmarkStart w:id="4740" w:name="__RefHeading___Toc180202_1395250215"/>
      <w:bookmarkStart w:id="4741" w:name="_Toc1942"/>
      <w:bookmarkEnd w:id="4740"/>
      <w:r>
        <w:rPr>
          <w:rtl w:val="true"/>
        </w:rPr>
        <w:t>عنکبوت</w:t>
      </w:r>
      <w:bookmarkEnd w:id="4741"/>
    </w:p>
    <w:p>
      <w:pPr>
        <w:pStyle w:val="BookText"/>
        <w:rPr/>
      </w:pPr>
      <w:r>
        <w:rPr>
          <w:rFonts w:ascii="IRNazanin" w:hAnsi="IRNazanin" w:eastAsia="IRNazanin"/>
          <w:color w:val="111111"/>
          <w:sz w:val="28"/>
          <w:sz w:val="28"/>
          <w:szCs w:val="28"/>
          <w:rtl w:val="true"/>
          <w:lang w:bidi="fa-IR"/>
        </w:rPr>
        <w:t>بفتح عین و سکون نون و فتح کاف و ضم باء موحده و سکون واو و تاء مثناة فوقانیه جمع آن عناکب آمده بفارسی کارتنه و بترکی ارومچک و بهندی مکری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کوچک تنه و پاهای آن بسیار باریک بلند و انواع می‌باشد و هریک بنامی خالص مانند شبث و سبع الذباب و رتیلا و غیرها و از مطلق آن مراد نوعی است که در کوشهای خانه و جاهای خالی از لعاب دهن خود تارها تنیده خانها ساخته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همه انواع ان</w:t>
      </w:r>
    </w:p>
    <w:p>
      <w:pPr>
        <w:pStyle w:val="BookText"/>
        <w:rPr/>
      </w:pPr>
      <w:r>
        <w:rPr>
          <w:rFonts w:ascii="IRNazanin" w:hAnsi="IRNazanin" w:eastAsia="IRNazanin"/>
          <w:color w:val="111111"/>
          <w:sz w:val="28"/>
          <w:sz w:val="28"/>
          <w:szCs w:val="28"/>
          <w:rtl w:val="true"/>
          <w:lang w:bidi="fa-IR"/>
        </w:rPr>
        <w:t>سرد و خشک و بعضی مانند شبث و سبع الذباب و مانند آن را کرم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الاذن قطور عنکبوت غلیظ نسج سفید با روغن زیت در کوش جهت تسکین درد آن نزف الدم و الاورام و القروح و البثور بستن تار عنکبوت بر جراحات که خون از انها جاری باشد باعث حبس خون بسبب چسپیدن بر انها و التیام آنها است الحمیات کفته‌اند که چون نسج عنکبوت را با بعضی مراهم مناسبه داخل کنند و یا با زفت بر پارچۀ کتانی مالیده بر جبهه و یا صدغین بچسپانند جهت رفع حمی غب مؤثر و نیز کفته‌اند چون نسج عنکبوت غلیظ سفید را در پوستی بسته بر سر و یا بر بازو و یا بر کردن صاحب تپ غب بندند زائل کردد و پردۀ صفیقی که در زیر شکم عنکبوت در حین بچه دادن می‌باشد و چون بچها بزرک شدند جدا کشته بچها برمی‌آیند آن را چون بر بازوی صاحب تپ ربع بندند زائل کردد و چون بر نزف الدم اعضا بندند حبس آن نماید و</w:t>
      </w:r>
      <w:r>
        <w:rPr>
          <w:rFonts w:eastAsia="IRNazanin" w:cs="IRNazanin"/>
          <w:color w:val="111111"/>
          <w:sz w:val="28"/>
          <w:szCs w:val="28"/>
          <w:rtl w:val="true"/>
          <w:lang w:bidi="fa-IR"/>
        </w:rPr>
        <w:t>&amp;</w:t>
      </w:r>
    </w:p>
    <w:p>
      <w:pPr>
        <w:sectPr>
          <w:footerReference w:type="default" r:id="rId1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۶٢۵</w:t>
      </w:r>
      <w:r>
        <w:rPr>
          <w:rFonts w:ascii="IRNazanin" w:hAnsi="IRNazanin" w:eastAsia="IRNazanin"/>
          <w:color w:val="111111"/>
          <w:sz w:val="28"/>
          <w:sz w:val="28"/>
          <w:szCs w:val="28"/>
          <w:rtl w:val="true"/>
          <w:lang w:bidi="fa-IR"/>
        </w:rPr>
        <w:t>بر جراحات تازه حکم بخیه و خشک‌بند دارد و چون عنکبوت بر عضو مالیده شود آبله کند و خارش نماید و مجروح کردد المضار از نوع قوی آن اعراض ردیه و برد اطراف و قشعریره و انتشار قضیب و امتداد آن و انتفاخ بطن از ریاح بهم رسد علاج آن آشامیدن سداب خشک و سعد و شونیز با شراب صرف قوی و تعریق در حمام و مالیدن انبۀ خام خشک کرده است که بهندی امچور نامند که آن را باب نرم سوده بمالند و نوع عنکبوت سیاهی که معروف بعذب است و پاهای آن کوتاه و بر زمین می‌کشد و چون خلالی نزد او برند بدست خود می‌کیرد از کزیدن آن حمی مطبقه عارض می‌کردد و سائر عوارض دیکر و سم آن کرم است بخلاف سائر عنکبوتهای دیکر علاج آن فصد است بدفعات و حل طبیعت بمطبوخ فواکه و الزام ماء الشعیر و مزورات و باید که کوشت فاسد موضع لسع آن را بآلت حدیدی ببرند و تدبیر قروح ردیه را بعمل آورند و اما عنکبوت معروف بفهد که بر مکس می‌جهد و آن را می‌کیرد چنانچه فهد بر صیدی می‌جهد و می‌کیرد آن را و آن عنکبوت دست و پا کوتاه کوچک سفید منقط بسیاهی است و آن سلیم‌تر از سائر انواع است از کزیدن آن خارش بسیار عارض می‌کردد علاج آن عرق فرمودن و عرق را پاک کردن ساعت بساعت و مالیدن حضض محلول در سرکه که در ان بیخ کرفس جوشانیده باشند و اما عنکبوت معروف بشبث و آن عنکبوتی است که پایهای بسیار بلند دارد و از لسع آن وجع معده و قئ و عسر البول و براز عارض می‌کردد و مهلک است علاج آن علاج رتیلا است</w:t>
      </w:r>
      <w:r>
        <w:rPr>
          <w:rFonts w:eastAsia="IRNazanin" w:cs="IRNazanin"/>
          <w:color w:val="111111"/>
          <w:sz w:val="28"/>
          <w:szCs w:val="28"/>
          <w:rtl w:val="true"/>
          <w:lang w:bidi="fa-IR"/>
        </w:rPr>
        <w:t>*</w:t>
      </w:r>
      <w:bookmarkStart w:id="4742" w:name="pg2583_21909"/>
    </w:p>
    <w:p>
      <w:pPr>
        <w:pStyle w:val="Heading5"/>
        <w:numPr>
          <w:ilvl w:val="4"/>
          <w:numId w:val="1"/>
        </w:numPr>
        <w:rPr/>
      </w:pPr>
      <w:bookmarkStart w:id="4743" w:name="__RefHeading___Toc180204_1395250215"/>
      <w:bookmarkStart w:id="4744" w:name="_Toc1943"/>
      <w:bookmarkEnd w:id="4742"/>
      <w:bookmarkEnd w:id="4743"/>
      <w:r>
        <w:rPr>
          <w:rtl w:val="true"/>
        </w:rPr>
        <w:t>عنم</w:t>
      </w:r>
      <w:bookmarkEnd w:id="4744"/>
    </w:p>
    <w:p>
      <w:pPr>
        <w:pStyle w:val="BookText"/>
        <w:rPr/>
      </w:pPr>
      <w:r>
        <w:rPr>
          <w:rFonts w:ascii="IRNazanin" w:hAnsi="IRNazanin" w:eastAsia="IRNazanin"/>
          <w:color w:val="111111"/>
          <w:sz w:val="28"/>
          <w:sz w:val="28"/>
          <w:szCs w:val="28"/>
          <w:rtl w:val="true"/>
          <w:lang w:bidi="fa-IR"/>
        </w:rPr>
        <w:t>بفتح عین و نون و میم بلغت دیلم و تنکابن دارواش و بهندی سکرداری نامند و کویند جلنار است که بفارسی کلنار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حکیم میر محمد مومن در تحفه نوشته از شاخهای درختان می‌روید و غیر نیتومه است برک آن سبز با طراوت و انبوه و کوچکتر از برک بادام و کل آن سرخ خوش منظر و حکیم میر عبد الحمید در حاشیۀ تحفه نوشته که چند صنف می‌باشد صنفی برک آن شبیه بهلیون و این صنف و برک آن جهت جراحات مفید و صنفی برک آن مثل برک نیم و صنفی برک آن مانند برک انبه و صنف چهارم برک آن شبیه ببرک خیار و هر چهار صنف در خواص قریب بهم‌اند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الفم خائیدن برک آن مقوی دندان و لثه اعضاء الغذاء و النفض آشامیدن آن مقوی معده و حابس اسهال و سیلانات و نزف الدم و حیض و بدستور ضماد و حمول آن الجروح ضماد و ذرور آن جهت جراحات تازه نافع است</w:t>
      </w:r>
      <w:r>
        <w:rPr>
          <w:rFonts w:eastAsia="IRNazanin" w:cs="IRNazanin"/>
          <w:color w:val="111111"/>
          <w:sz w:val="28"/>
          <w:szCs w:val="28"/>
          <w:rtl w:val="true"/>
          <w:lang w:bidi="fa-IR"/>
        </w:rPr>
        <w:t>*</w:t>
      </w:r>
    </w:p>
    <w:p>
      <w:pPr>
        <w:pStyle w:val="Heading4"/>
        <w:numPr>
          <w:ilvl w:val="3"/>
          <w:numId w:val="1"/>
        </w:numPr>
        <w:rPr/>
      </w:pPr>
      <w:bookmarkStart w:id="4745" w:name="__RefHeading___Toc180206_1395250215"/>
      <w:bookmarkStart w:id="4746" w:name="_Toc1944"/>
      <w:bookmarkEnd w:id="4745"/>
      <w:r>
        <w:rPr>
          <w:rtl w:val="true"/>
        </w:rPr>
        <w:t>فصل العین مع الواو</w:t>
      </w:r>
      <w:bookmarkEnd w:id="4746"/>
    </w:p>
    <w:p>
      <w:pPr>
        <w:pStyle w:val="Heading5"/>
        <w:numPr>
          <w:ilvl w:val="4"/>
          <w:numId w:val="1"/>
        </w:numPr>
        <w:rPr/>
      </w:pPr>
      <w:bookmarkStart w:id="4747" w:name="__RefHeading___Toc180208_1395250215"/>
      <w:bookmarkStart w:id="4748" w:name="_Toc1945"/>
      <w:bookmarkEnd w:id="4747"/>
      <w:r>
        <w:rPr>
          <w:rtl w:val="true"/>
        </w:rPr>
        <w:t>عود</w:t>
      </w:r>
      <w:bookmarkEnd w:id="4748"/>
    </w:p>
    <w:p>
      <w:pPr>
        <w:pStyle w:val="BookText"/>
        <w:rPr/>
      </w:pPr>
      <w:r>
        <w:rPr>
          <w:rFonts w:ascii="IRNazanin" w:hAnsi="IRNazanin" w:eastAsia="IRNazanin"/>
          <w:color w:val="111111"/>
          <w:sz w:val="28"/>
          <w:sz w:val="28"/>
          <w:szCs w:val="28"/>
          <w:rtl w:val="true"/>
          <w:lang w:bidi="fa-IR"/>
        </w:rPr>
        <w:t>بضم عین و سکون واو و دال مهمله اسم جنس چوب و شاخ اشجار است که بهندی لکری و دالی نامند از مطلق آن مواد نزد اطبا عود هندی است که بهندی اکر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درختی است که از کوهستان جینتا قریب بسلهت که از توابع صوبۀ بنکاله و در سمت شمال و شرق آن واقع است و در جزائر مملکت دکهن که هر دو از بلاد عرض شمالی خط استوااند و در جزیرۀ چتیان از جزائر شهر ناوکه قریب بسرحد چین از بلاد عرض جنوبی خط استوا بعرض سی و چند درجه است بهم می‌رسد و درخت آن بسیار عظیم و ساق و شاخهای آن اکثر کج‌واج غیر مستوی و اندک رخو که از ان عصا و چوبدستی و یا ظرفی و یا پیاله خوب نمی‌توان ترتیب داد بسبب کج‌واجی و رخاوت و نیز جابه‌جای آن مجوف می‌باشد بجهت آنکه درخت آن تا سال خورده و کهنه نباشد و بعد بریدن تا مدتی نماند که اجزای خام آن بمرور ایام بپوسد و بریزد خوش‌بو نمی‌باشد و برای سرعت پوسیدن در زمینهای نمناک دفن می‌کنند پس برآورده آنچه از ان با دهنیت و سنکین سیاه غرقی است که در آب فرو می‌رود در آب انداخته امتحان نموده جدا می‌کنند و آن را غرقی می‌نامند و آنچه در ان اندک خامی باقی است بالات</w:t>
      </w:r>
    </w:p>
    <w:p>
      <w:pPr>
        <w:sectPr>
          <w:footerReference w:type="default" r:id="rId1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۶٢۶</w:t>
      </w:r>
      <w:r>
        <w:rPr>
          <w:rFonts w:ascii="IRNazanin" w:hAnsi="IRNazanin" w:eastAsia="IRNazanin"/>
          <w:color w:val="111111"/>
          <w:sz w:val="28"/>
          <w:sz w:val="28"/>
          <w:szCs w:val="28"/>
          <w:rtl w:val="true"/>
          <w:lang w:bidi="fa-IR"/>
        </w:rPr>
        <w:t>آهنی برآورده غرقی مستعملی می‌کویند و آنچه نیم غرقی است آن را نیم غرقی و سملۀ اعلی و آنچه مطلق بته آب نمی‌رود سمله خوانند و این کثیرالوجودتر از انواع دیکر و غرقی آن سیاه می‌باشد و غیر آن اغبر بعضی تیره و بعضی کمرنک بمراتب خوبی و بدی و کفته‌اند انواع می‌باشد هندی و سمندوری و قماری و مندلی و هندی آن سیاه و سمندوری آن را دهنیت غالب بر هندی و قماری آن کمرنک و مندلی آن بسیار خوش‌بو است و نیز بری و جبلی می‌باشد جبلی آن با خطوط سیاه و بری با خطوط سفید و بعضی بالعکس کفته‌اند و بخور ثیاب بهندی آن باعث منع تولد شپش است در انها و کفته‌اند سمندوری منسوب باسم بلدیست که از انجا می‌آورند و همچنین قماری و مختار در طب در ادویه بیشتر هندی بنکالی سلهتی غرقی آنست که تلخ خوشبوی با دهنیت و اندک قبض باشد زیرا که عود اماکن دیکر بخوبی و خشبوئی و چربی نوع اعلای سلهتی یعنی غرقی آن نیست و آنکه در اکثر نسخ و تراکیب قید عود هندی خام می‌نمایند شاید جهت آن باشد که دستور است که چوب آن را خیسانیده و نیم کوفته از ان عرق می‌کیرند و از ان عرق بعد سرد شدن عطر می‌کیرند و بعضی نامقیدان آن اثفال را خشک نموده بجای آن می‌فروشند تا آن را استعمال ننمایند که ضعیف است و بعضی قدری مغز بادام داخل آن اثفال کرده در شیشها کرده از ان بطریق تنکیس روغن می‌کیرند و آن را بهندی چووۀ اکر می‌نامند و این چندان خوش‌بو نیست مانند چووۀ خالص که از برادۀ عود عرق ناکرفته بدون خلط مغز بادام اخذ می‌نمایند و بعضی آن را با برادۀ صندل و یا برادۀ چوب تکرباز عرق می‌کشند و بعد سرد شدن عطر آن را می‌کیرند و این عطر نیز مانند عطر خالص چندان خوش‌بو نیست و آنچه صاحب اختیارات بدیعی نوشته که از بندر چیته خیزد که از انجا بجاوه ده روزه راه بود و آن بغایت عزیز الوجود است و بهم سنک زر فروشند و کوئی هیچ بو ندارد و چون بدست بکیرند کرم شود و عرق کند بغایت خشبو بود و بوی آن یکسان بود راست است و قریب بانچه نوشته محرر نیز شنیده و شاید بندر چتیان مذکور باشد که چیته نوشته و بدانکه چوبی دیکر در هیأت و صلابت و دهنیت بسیار شبیه بعود غرقی مکر در بو در هند و بنکاله بهم می‌رسد و لیکن همه کس درنمی‌یابند اکثر این را بدل آن می‌فروشند و این را تکر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اخر دوم کرم و در سوم خشک و در دوم نیز کرم و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و منافع آن</w:t>
      </w:r>
    </w:p>
    <w:p>
      <w:pPr>
        <w:sectPr>
          <w:footerReference w:type="default" r:id="rId1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سدد و مفرح و مقوی اعصاب و حواس و قوای دماغی و قلب و کبد و معده و احشا و کرده و پراکنده کنندۀ ریاح و محلل آنها و هاضم و زائل کنندۀ بدبوئی دهان و رطوبات عفنه و بلت معده و رحم و ضعف معده و امعا و کرده و مثانه و رحم و حافظ صحت حوامل و جنین و دافع اوجاع نقرس اعضاء الراس آشامیدن آن بسیار مقوی حواس و اعضای دماغی و اعصاب و بدستور بخور آن مقوی و محلل فضول رطبۀ دماغیه است الفم مضغ آن مقوی دندان و لثه و نیکوکنندۀ نکهت و سنون محرق آن جالی دندان و مستحکم کنندۀ آن اعضا الصدر و القلب و الغذاء آشامیدن آن جهت سرفه و ربو و ضیق النفس و تفریح و تقویت قلب و رفع غشی و خفقان بارد و ضعف معده و کبد و غثیان و اسهال و ذوسنطاریای سوداوی و استسقا و سپرز خصوصا که یک درم و تا یک درم و نیم آن را بخورند و همچنین بخور آن مقوی قلب است و نکاهداشتن آن در دهان نیز جهت امراض مذکوره مفید و چون قدری عود را در آتش اندازند و ظرفی که از روی توتیا باشد که بهندی جست نامند بران معکوس بدارند که دود آن در ان مجتمع کردد و قدری شیر مرضعۀ طفلی که قئ نماید و بهیچ نوع تسکین نیابد در ان بدوشند و حرکت دهند که بآن ممزوج کردد و بآن طفل بخورانند در دوسه دفعه قئ بند کردد و طفل صحت یابد اعضاء النفض مقوی آلات بول و باه و ممسک بول و منی و ودی و مذی حادث از برودت و رطوبت و ضعف مثانه و اوعیۀ</w:t>
      </w:r>
      <w:r>
        <w:rPr>
          <w:rFonts w:eastAsia="IRNazanin" w:cs="IRNazanin"/>
          <w:color w:val="111111"/>
          <w:sz w:val="28"/>
          <w:szCs w:val="28"/>
          <w:rtl w:val="true"/>
          <w:lang w:bidi="fa-IR"/>
        </w:rPr>
        <w:t>&amp;</w:t>
      </w:r>
      <w:bookmarkStart w:id="4749" w:name="pg2583_21914"/>
    </w:p>
    <w:p>
      <w:pPr>
        <w:pStyle w:val="BookText"/>
        <w:rPr/>
      </w:pPr>
      <w:bookmarkEnd w:id="4749"/>
      <w:r>
        <w:rPr>
          <w:rFonts w:ascii="IRNazanin" w:hAnsi="IRNazanin" w:eastAsia="IRNazanin"/>
          <w:color w:val="111111"/>
          <w:sz w:val="28"/>
          <w:sz w:val="28"/>
          <w:szCs w:val="28"/>
          <w:lang w:bidi="fa-IR"/>
        </w:rPr>
        <w:t>۶٢٧</w:t>
      </w:r>
      <w:r>
        <w:rPr>
          <w:rFonts w:ascii="IRNazanin" w:hAnsi="IRNazanin" w:eastAsia="IRNazanin"/>
          <w:color w:val="111111"/>
          <w:sz w:val="28"/>
          <w:sz w:val="28"/>
          <w:szCs w:val="28"/>
          <w:rtl w:val="true"/>
          <w:lang w:bidi="fa-IR"/>
        </w:rPr>
        <w:t>منی و رطوبات سائله از رحم بازدارد و آن را خشک و کرم سازد السم مطبوخ آن با شراب ریحانی بادزهر سموم بارده و بخور نمودن ثیاب بهندی آن مانع تولد قمل است در آنها مضر محرورین شربا و بخورا مصلح آن کافور و سکنجبین و کویند مضر سفل مصلح آن کلاب مقدار شربت آن تا یک مثقال بدل آن دارچینی و قرنفل و زعفران و زراوند مدحرج دو دانک وزن آن و در اوجاع نقرس قنطوریون دقیق است و دستور احراق و بخور و جوارشات و عود مطراکه تطریه نامند و چوره و خمیره و اشربه و شمامه و عطر و فتیله و قرص و معجون آن در قرابادین کبیر ذکر یافت</w:t>
      </w:r>
    </w:p>
    <w:p>
      <w:pPr>
        <w:pStyle w:val="Heading5"/>
        <w:numPr>
          <w:ilvl w:val="4"/>
          <w:numId w:val="1"/>
        </w:numPr>
        <w:rPr/>
      </w:pPr>
      <w:bookmarkStart w:id="4750" w:name="__RefHeading___Toc180210_1395250215"/>
      <w:bookmarkStart w:id="4751" w:name="_Toc1946"/>
      <w:bookmarkEnd w:id="4750"/>
      <w:r>
        <w:rPr>
          <w:rtl w:val="true"/>
        </w:rPr>
        <w:t>عود البلسان</w:t>
      </w:r>
      <w:bookmarkEnd w:id="4751"/>
    </w:p>
    <w:p>
      <w:pPr>
        <w:pStyle w:val="BookText"/>
        <w:rPr/>
      </w:pPr>
      <w:r>
        <w:rPr>
          <w:rFonts w:ascii="IRNazanin" w:hAnsi="IRNazanin" w:eastAsia="IRNazanin"/>
          <w:color w:val="111111"/>
          <w:sz w:val="28"/>
          <w:sz w:val="28"/>
          <w:szCs w:val="28"/>
          <w:rtl w:val="true"/>
          <w:lang w:bidi="fa-IR"/>
        </w:rPr>
        <w:t>بفتح باء موحده و لام و سین مهمله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شاخهای درخت بلسان است بهترین آن کندم رنک خشبوی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سدد و مقوی قوی و با تریاقیت امراض الراس جهت دوار و صرع و تنقیۀ رطوبات دماغی و تاریکی چشم امراض الصدر و الغذاء و النفض و السموم جهت ربو و ضیق النفس و سردی معده و جکر و بادزهر سموم و کزیدکی افعی را مفید الرحم بخور آن جهت تجفیف رطوبات رحم و عقم را زائل سازد مقدار شربت آن تا نیم مثقال مضر امعا مصلح آن کثیرا بدل آن حب آن و در بلسان نیز ذکر یافت</w:t>
      </w:r>
    </w:p>
    <w:p>
      <w:pPr>
        <w:pStyle w:val="Heading5"/>
        <w:numPr>
          <w:ilvl w:val="4"/>
          <w:numId w:val="1"/>
        </w:numPr>
        <w:rPr/>
      </w:pPr>
      <w:bookmarkStart w:id="4752" w:name="__RefHeading___Toc180212_1395250215"/>
      <w:bookmarkStart w:id="4753" w:name="_Toc1947"/>
      <w:bookmarkEnd w:id="4752"/>
      <w:r>
        <w:rPr>
          <w:rtl w:val="true"/>
        </w:rPr>
        <w:t>عود الحیه</w:t>
      </w:r>
      <w:bookmarkEnd w:id="4753"/>
    </w:p>
    <w:p>
      <w:pPr>
        <w:pStyle w:val="BookText"/>
        <w:rPr/>
      </w:pPr>
      <w:r>
        <w:rPr>
          <w:rFonts w:ascii="IRNazanin" w:hAnsi="IRNazanin" w:eastAsia="IRNazanin"/>
          <w:color w:val="111111"/>
          <w:sz w:val="28"/>
          <w:sz w:val="28"/>
          <w:szCs w:val="28"/>
          <w:rtl w:val="true"/>
          <w:lang w:bidi="fa-IR"/>
        </w:rPr>
        <w:t>بفتح حاء مهمله و یاء مثناة تحتانیۀ مشدده و ها</w:t>
      </w:r>
    </w:p>
    <w:p>
      <w:pPr>
        <w:sectPr>
          <w:footerReference w:type="default" r:id="rId1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bookmarkStart w:id="4754" w:name="pg2583_21915"/>
    </w:p>
    <w:p>
      <w:pPr>
        <w:pStyle w:val="BookText"/>
        <w:rPr/>
      </w:pPr>
      <w:bookmarkEnd w:id="4754"/>
      <w:r>
        <w:rPr>
          <w:rFonts w:ascii="IRNazanin" w:hAnsi="IRNazanin" w:eastAsia="IRNazanin"/>
          <w:color w:val="111111"/>
          <w:sz w:val="28"/>
          <w:sz w:val="28"/>
          <w:szCs w:val="28"/>
          <w:rtl w:val="true"/>
          <w:lang w:bidi="fa-IR"/>
        </w:rPr>
        <w:t>غیر از قزوینی دیکری ذکر نکرده و آن نباتی است که در بلاد بربر و سودان بهم می‌رسد شبیه بسوسن و بیخ آن نیز مانند بیخ آن و با صلابت و خشونت و تلخی و تندی رائحه مانند عاقر قرحا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ascii="IRNazanin" w:hAnsi="IRNazanin" w:eastAsia="IRNazanin"/>
          <w:i/>
          <w:i/>
          <w:iCs/>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مقوی حواس و محلل ریاح غلیظه السموم آشامیدن نیم درم آن جهت دفع سمیت هر سم کرم و سرد نافع خواه قبل از ان و خواه بعد از ان و نکاهداشتن آن در دست نیز مانع کزیدن مار و هوام است با دارندۀ آن و بعضی را کمان آنست که چون در دست نکاهدارند و چشم افعی بر ان افتد بیحس و حرکت کردد و چون خائیده در دهان مار اندازند بمیرد الاوجاع تدهین مطبوخ آن در روغن زیتون جهت رفع عرق النسا و اوجاع بارده در ساعت مفید مقدار شربت آن تا نیم مثقال</w:t>
      </w:r>
    </w:p>
    <w:p>
      <w:pPr>
        <w:pStyle w:val="Heading5"/>
        <w:numPr>
          <w:ilvl w:val="4"/>
          <w:numId w:val="1"/>
        </w:numPr>
        <w:rPr/>
      </w:pPr>
      <w:bookmarkStart w:id="4755" w:name="__RefHeading___Toc180214_1395250215"/>
      <w:bookmarkStart w:id="4756" w:name="_Toc1948"/>
      <w:bookmarkEnd w:id="4755"/>
      <w:r>
        <w:rPr>
          <w:rtl w:val="true"/>
        </w:rPr>
        <w:t>عود العطاس</w:t>
      </w:r>
      <w:bookmarkEnd w:id="4756"/>
    </w:p>
    <w:p>
      <w:pPr>
        <w:pStyle w:val="BookText"/>
        <w:rPr/>
      </w:pPr>
      <w:r>
        <w:rPr>
          <w:rFonts w:ascii="IRNazanin" w:hAnsi="IRNazanin" w:eastAsia="IRNazanin"/>
          <w:color w:val="111111"/>
          <w:sz w:val="28"/>
          <w:sz w:val="28"/>
          <w:szCs w:val="28"/>
          <w:rtl w:val="true"/>
          <w:lang w:bidi="fa-IR"/>
        </w:rPr>
        <w:t>بضم عین و فتح طا و الف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نزد بعضی کندش است و نزد بعضی بیخی است بقدر انکشتی و سر آن سطبر و طرف دیکر آن باریک منحنی و ظاهر آن تیره رنک و باطن آن سفید و شاخهای نبات آن باریک و انبوه شبیه بکیاه برنجاسف و برک آن شبیه ببرک زیتون و قبۀ آن کوچک و شبیه ببابونه و تندبوی و معطس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تازه آن در آخر دوم کرم و خشک و خشک آن در آخر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معطس قوی و جالی و محلل الاثار ضماد آن رافع نمش و کلف و برص و خون مرده تحت جلد است و بیطاران در جراحات دواب مستعمل دارند</w:t>
      </w:r>
      <w:bookmarkStart w:id="4757" w:name="pg2583_21916"/>
    </w:p>
    <w:p>
      <w:pPr>
        <w:pStyle w:val="Heading5"/>
        <w:numPr>
          <w:ilvl w:val="4"/>
          <w:numId w:val="1"/>
        </w:numPr>
        <w:rPr/>
      </w:pPr>
      <w:bookmarkStart w:id="4758" w:name="__RefHeading___Toc180216_1395250215"/>
      <w:bookmarkStart w:id="4759" w:name="_Toc1949"/>
      <w:bookmarkEnd w:id="4757"/>
      <w:bookmarkEnd w:id="4758"/>
      <w:r>
        <w:rPr>
          <w:rtl w:val="true"/>
        </w:rPr>
        <w:t>عود القرح</w:t>
      </w:r>
      <w:bookmarkEnd w:id="4759"/>
    </w:p>
    <w:p>
      <w:pPr>
        <w:pStyle w:val="BookText"/>
        <w:rPr/>
      </w:pPr>
      <w:r>
        <w:rPr>
          <w:rFonts w:ascii="IRNazanin" w:hAnsi="IRNazanin" w:eastAsia="IRNazanin"/>
          <w:color w:val="111111"/>
          <w:sz w:val="28"/>
          <w:sz w:val="28"/>
          <w:szCs w:val="28"/>
          <w:rtl w:val="true"/>
          <w:lang w:bidi="fa-IR"/>
        </w:rPr>
        <w:t>بضم قاف و سکون را و حا هر دو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آن</w:t>
      </w:r>
    </w:p>
    <w:p>
      <w:pPr>
        <w:pStyle w:val="BookText"/>
        <w:rPr/>
      </w:pPr>
      <w:r>
        <w:rPr>
          <w:rFonts w:ascii="IRNazanin" w:hAnsi="IRNazanin" w:eastAsia="IRNazanin"/>
          <w:color w:val="111111"/>
          <w:sz w:val="28"/>
          <w:sz w:val="28"/>
          <w:szCs w:val="28"/>
          <w:rtl w:val="true"/>
          <w:lang w:bidi="fa-IR"/>
        </w:rPr>
        <w:t>اختلاف است بعضی عاقر قرحا دانسته و بعضی کفته بیخی است با حدت و نبات آن شبیه برازیانه و بقدر قامتی و شاخهای آن مانند ریباس و عریض و در شام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جمیع افعال مانند وج است و بعضی مانند عاقر قرحا دانسته‌اند</w:t>
      </w:r>
    </w:p>
    <w:p>
      <w:pPr>
        <w:pStyle w:val="Heading5"/>
        <w:numPr>
          <w:ilvl w:val="4"/>
          <w:numId w:val="1"/>
        </w:numPr>
        <w:rPr/>
      </w:pPr>
      <w:bookmarkStart w:id="4760" w:name="__RefHeading___Toc180218_1395250215"/>
      <w:bookmarkStart w:id="4761" w:name="_Toc1950"/>
      <w:bookmarkEnd w:id="4760"/>
      <w:r>
        <w:rPr>
          <w:rtl w:val="true"/>
        </w:rPr>
        <w:t>عود الیسر</w:t>
      </w:r>
      <w:bookmarkEnd w:id="4761"/>
    </w:p>
    <w:p>
      <w:pPr>
        <w:pStyle w:val="BookText"/>
        <w:rPr/>
      </w:pPr>
      <w:r>
        <w:rPr>
          <w:rFonts w:ascii="IRNazanin" w:hAnsi="IRNazanin" w:eastAsia="IRNazanin"/>
          <w:color w:val="111111"/>
          <w:sz w:val="28"/>
          <w:sz w:val="28"/>
          <w:szCs w:val="28"/>
          <w:rtl w:val="true"/>
          <w:lang w:bidi="fa-IR"/>
        </w:rPr>
        <w:t>بضم یاء مثناة تحتانیه و سکون سین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جمعی برانند که چوب اناغورس است بجهت خاصیت آن در یسر و اسانی ولادت و بعضی بجهت قضای حوائج و یسر آن چون چوب محلب و چوب خطمی و قومی صنفی از اراک دانسته‌اند</w:t>
      </w:r>
    </w:p>
    <w:p>
      <w:pPr>
        <w:pStyle w:val="BookText"/>
        <w:rPr/>
      </w:pPr>
      <w:r>
        <w:rPr>
          <w:rFonts w:ascii="IRNazanin" w:hAnsi="IRNazanin" w:eastAsia="IRNazanin"/>
          <w:color w:val="111111"/>
          <w:sz w:val="28"/>
          <w:sz w:val="28"/>
          <w:szCs w:val="28"/>
          <w:lang w:bidi="fa-IR"/>
        </w:rPr>
        <w:t>۶٢٨</w:t>
      </w:r>
    </w:p>
    <w:p>
      <w:pPr>
        <w:pStyle w:val="Heading5"/>
        <w:numPr>
          <w:ilvl w:val="4"/>
          <w:numId w:val="1"/>
        </w:numPr>
        <w:rPr/>
      </w:pPr>
      <w:bookmarkStart w:id="4762" w:name="__RefHeading___Toc180220_1395250215"/>
      <w:bookmarkStart w:id="4763" w:name="_Toc1951"/>
      <w:bookmarkEnd w:id="4762"/>
      <w:r>
        <w:rPr>
          <w:rtl w:val="true"/>
        </w:rPr>
        <w:t>عود الصلیب</w:t>
      </w:r>
      <w:bookmarkEnd w:id="4763"/>
    </w:p>
    <w:p>
      <w:pPr>
        <w:pStyle w:val="BookText"/>
        <w:rPr/>
      </w:pPr>
      <w:r>
        <w:rPr>
          <w:rFonts w:ascii="IRNazanin" w:hAnsi="IRNazanin" w:eastAsia="IRNazanin"/>
          <w:color w:val="111111"/>
          <w:sz w:val="28"/>
          <w:sz w:val="28"/>
          <w:szCs w:val="28"/>
          <w:rtl w:val="true"/>
          <w:lang w:bidi="fa-IR"/>
        </w:rPr>
        <w:t>بفتح صاد مهمله و کسر لام و سکون یاء مثناة تحتانیه و باء موحده نزد جمعی فاوانیا است و بعضی غیر آن دانسته‌اند و در فاوانیا ذکر آن و تفرقه میان هر دو خواهد آمد ان شاء اللّه تعالی</w:t>
      </w:r>
    </w:p>
    <w:p>
      <w:pPr>
        <w:pStyle w:val="Heading5"/>
        <w:numPr>
          <w:ilvl w:val="4"/>
          <w:numId w:val="1"/>
        </w:numPr>
        <w:rPr/>
      </w:pPr>
      <w:bookmarkStart w:id="4764" w:name="__RefHeading___Toc180222_1395250215"/>
      <w:bookmarkStart w:id="4765" w:name="_Toc1952"/>
      <w:bookmarkEnd w:id="4764"/>
      <w:r>
        <w:rPr>
          <w:rtl w:val="true"/>
        </w:rPr>
        <w:t>عوسج</w:t>
      </w:r>
      <w:bookmarkEnd w:id="4765"/>
    </w:p>
    <w:p>
      <w:pPr>
        <w:pStyle w:val="BookText"/>
        <w:rPr/>
      </w:pPr>
      <w:r>
        <w:rPr>
          <w:rFonts w:ascii="IRNazanin" w:hAnsi="IRNazanin" w:eastAsia="IRNazanin"/>
          <w:color w:val="111111"/>
          <w:sz w:val="28"/>
          <w:sz w:val="28"/>
          <w:szCs w:val="28"/>
          <w:rtl w:val="true"/>
          <w:lang w:bidi="fa-IR"/>
        </w:rPr>
        <w:t>بفتح عین و سکون واو و فتح سین مهمله و جیم</w:t>
      </w:r>
    </w:p>
    <w:p>
      <w:pPr>
        <w:pStyle w:val="Heading5"/>
        <w:numPr>
          <w:ilvl w:val="4"/>
          <w:numId w:val="1"/>
        </w:numPr>
        <w:rPr/>
      </w:pPr>
      <w:bookmarkStart w:id="4766" w:name="__RefHeading___Toc180224_1395250215"/>
      <w:bookmarkStart w:id="4767" w:name="_Toc1953"/>
      <w:bookmarkEnd w:id="4766"/>
      <w:r>
        <w:rPr>
          <w:rtl w:val="true"/>
        </w:rPr>
        <w:t>ماهیت ان</w:t>
      </w:r>
      <w:bookmarkEnd w:id="4767"/>
    </w:p>
    <w:p>
      <w:pPr>
        <w:sectPr>
          <w:footerReference w:type="default" r:id="rId1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قریب بدرخت انار و پرخار و برک آن تند مائل بدرازی و با رطوبت چسپنده و ثمر آن بقدر نخودی و مائل بطول و سرخ و در درخت بسیار می‌ماند و نمی‌ریزد و منبت آن شوره‌زارها و قسمی از عوسج را برک سیاه مائل بسرخی و عریضتر از اول و خار آن بیشتر و شاخهای آن دراز تا چهار ذرع و ثمر آن عریض باریک و کویا در غلافی است و قسمی دیکر سفید و شیخ الرئیس نوشته که آن را ثمر مانند توت است که مردم آن را می‌خورند و در بلاد بارده بسیار و مستعمل برکهای نازک سبز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 ان</w:t>
      </w:r>
    </w:p>
    <w:p>
      <w:pPr>
        <w:pStyle w:val="BookText"/>
        <w:rPr/>
      </w:pPr>
      <w:r>
        <w:rPr>
          <w:rFonts w:ascii="IRNazanin" w:hAnsi="IRNazanin" w:eastAsia="IRNazanin"/>
          <w:color w:val="111111"/>
          <w:sz w:val="28"/>
          <w:sz w:val="28"/>
          <w:szCs w:val="28"/>
          <w:rtl w:val="true"/>
          <w:lang w:bidi="fa-IR"/>
        </w:rPr>
        <w:t>در اول سرد و در آخر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قطور آب برک کوبیدۀ آن در چشم تا هفت روز پی هم جهت رفع بیاض آن خواه تازه باشد خواه کهنه مجرب و چون ثمر آن را بکوبند و آب آن را کرفته صاف کرده خشک نمایند و عند الحاجت مقدار یک دانک آن را با سفیدۀ تخم‌مرغ و یا شیر زنان سوده در چشم بچکانند جهت جمیع اوجاع و رفع بیاض آن نافع و ضماد آن بر پیشانی مانع نزول فضلات است بچشم بسبب قوت قبضی که دارد و پرورده نمودن توتیا به آب آن جهت رمد بسیار مفید و چون برک آن را در آب بجوشانند تا قوت آن در آب آید پس مالیده صاف نمایند و باز بجوشانند تا غلیظ کردد جهت رفع بیاض چشم مؤثر الفم خائیدن برک آن جهت قلاع دهان النمة و الحمره ضماد برک تازۀ آن جهت نمله و حمره که حرارت آن در کمال شدت نباشد الحکة و الجرب و الجذام و الامراض السوداویة آشامیدن عصارۀ برک تازۀ آن جهت جرب صفراوی و تسکین التهاب صفرا نافع و شریف کفته که اطبای یونان و فارس و هند باین معالجۀ جذام را در ابتدا می‌نمایند بدین قسم که بیخ آن را ریزه کرده هر روز بقدر یک اوقیه با یکرطل آب می‌جوشانند تا بثلث رسد پس صاف نموده می‌نوشند چهار پنج مجلس عمل می‌کند و دفع سودای سوخته می‌نماید و جهت جذام مجرب دانسته اند و شرط است که در روز قبل از ان اسفیدباج کوشت کوسفند فربه تناول نمایند و روز سوم طبیخ مذکور را بنوشند و تا چند روز بدان مداومت نمایند و باید که روز دیکر شرب آنکه روز راحت است بحمام روند و بغدادی و غیره نوشته‌اند که در شراب ریحانی بدستور طبخ دهند و بیاشامند و در اثنای آن بحمام روند و انطاکی طبیخ مذکور را جهت قروح رطبه و جرب و حکه و رفع آثار بهتر از چوب چینی دانسته و چون بیخ آن را ریزه کرده با برک مورد بسوزانند جهت قروح و امراض مقعده و منع زیادتی قروح خبیثه و ریانیدن موی سریع الاثر و ثمر آن در جمیع افعال مانند برک آن و قاطع نزف الدم و اسهال مقدار شربت آن تا یک مثقال بدل آن در ورمهای کرم بوزن آن اشنه و بوزن آن نوفل مضر سپرز و مورث قولنج مصلح آن کثیرا و بالخاصیت تعلیق شاخ آن بر سقف خانه و دروازه مبطل سحر و با خود داشتن آن مورث جاه دانسته‌اند و بخور برک و یا عصارۀ آن نیز کریزانندۀ هوام است</w:t>
      </w:r>
      <w:r>
        <w:rPr>
          <w:rFonts w:eastAsia="IRNazanin" w:cs="IRNazanin"/>
          <w:color w:val="111111"/>
          <w:sz w:val="28"/>
          <w:szCs w:val="28"/>
          <w:rtl w:val="true"/>
          <w:lang w:bidi="fa-IR"/>
        </w:rPr>
        <w:t>*</w:t>
      </w:r>
      <w:bookmarkStart w:id="4768" w:name="pg2583_21918"/>
    </w:p>
    <w:p>
      <w:pPr>
        <w:pStyle w:val="Heading4"/>
        <w:numPr>
          <w:ilvl w:val="3"/>
          <w:numId w:val="1"/>
        </w:numPr>
        <w:rPr/>
      </w:pPr>
      <w:bookmarkStart w:id="4769" w:name="__RefHeading___Toc180226_1395250215"/>
      <w:bookmarkStart w:id="4770" w:name="_Toc1954"/>
      <w:bookmarkEnd w:id="4768"/>
      <w:bookmarkEnd w:id="4769"/>
      <w:r>
        <w:rPr>
          <w:rtl w:val="true"/>
        </w:rPr>
        <w:t>فصل العین مع الیاء المثناة التحتانیه</w:t>
      </w:r>
      <w:bookmarkEnd w:id="4770"/>
    </w:p>
    <w:p>
      <w:pPr>
        <w:pStyle w:val="Heading5"/>
        <w:numPr>
          <w:ilvl w:val="4"/>
          <w:numId w:val="1"/>
        </w:numPr>
        <w:rPr/>
      </w:pPr>
      <w:bookmarkStart w:id="4771" w:name="__RefHeading___Toc180228_1395250215"/>
      <w:bookmarkStart w:id="4772" w:name="_Toc1955"/>
      <w:bookmarkEnd w:id="4771"/>
      <w:r>
        <w:rPr>
          <w:rtl w:val="true"/>
        </w:rPr>
        <w:t>عینون</w:t>
      </w:r>
      <w:bookmarkEnd w:id="4772"/>
    </w:p>
    <w:p>
      <w:pPr>
        <w:pStyle w:val="BookText"/>
        <w:rPr/>
      </w:pPr>
      <w:r>
        <w:rPr>
          <w:rFonts w:ascii="IRNazanin" w:hAnsi="IRNazanin" w:eastAsia="IRNazanin"/>
          <w:color w:val="111111"/>
          <w:sz w:val="28"/>
          <w:sz w:val="28"/>
          <w:szCs w:val="28"/>
          <w:rtl w:val="true"/>
          <w:lang w:bidi="fa-IR"/>
        </w:rPr>
        <w:t>بکسر عین و سکون یاء مثناة تحتانیه و ضم نون و سکون واو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غافقی کفته این اسم را نزد ما بر دو نوع از کیاه اطلاق می‌نمایند یکی را کحلا و کحدان و سلیس نامند و آن نباتی است بسیار تلخ و از ساق آن شاخهای بسیار باریک راست طولانی صلب روئیده و برک آن کوچک مانند برک مورد و با متانت و رنک شاخهای آن ما بین سیاهی و سرخی و در هر شاخی کلی سرمئ رنک مستدیر مانند درهمی و مائل بسیاهی و منابت آن کوهستانها و اطبای اندلس آن را</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۶٢٩</w:t>
      </w:r>
      <w:r>
        <w:rPr>
          <w:rFonts w:ascii="IRNazanin" w:hAnsi="IRNazanin" w:eastAsia="IRNazanin"/>
          <w:color w:val="111111"/>
          <w:sz w:val="28"/>
          <w:sz w:val="28"/>
          <w:szCs w:val="28"/>
          <w:rtl w:val="true"/>
          <w:lang w:bidi="fa-IR"/>
        </w:rPr>
        <w:t>سنابلدی نامند و نوع دوم برک آن خوش‌بو مانند مرزنجوش و از ان بلندتر و شاخهای آن طولانی بقدر ذرعی و باریک سفید ایستاده از یک ساق روئیده نزدیک بیخ آن و بر اطراف شاخهای آن کلی زرد رنک و منبت آن نیز کوهستان‌ها و با قوت قابضه و این بهتر از نوع اول است و اسلم از ان در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اول و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اهل اندلس آن را بجای سنامکی مستعمل دارند جهت آنکه مسهل اخلاط ثلثه است خصوصا دو خلط بارد یعنی بلغم و سودا چون یک قبضۀ آن را با انجیر بجوشانند و صاف کرده بیاشامند و جهت اوجاع ظهر و مفاصل و عرق النسا و ورک و مغثی است مصلح آن عناب و انیسون مقدار شربت آن دو درهم تا سه درهم</w:t>
      </w:r>
      <w:r>
        <w:rPr>
          <w:rFonts w:eastAsia="IRNazanin" w:cs="IRNazanin"/>
          <w:color w:val="111111"/>
          <w:sz w:val="28"/>
          <w:szCs w:val="28"/>
          <w:rtl w:val="true"/>
          <w:lang w:bidi="fa-IR"/>
        </w:rPr>
        <w:t>*</w:t>
      </w:r>
    </w:p>
    <w:p>
      <w:pPr>
        <w:pStyle w:val="Heading5"/>
        <w:numPr>
          <w:ilvl w:val="4"/>
          <w:numId w:val="1"/>
        </w:numPr>
        <w:rPr/>
      </w:pPr>
      <w:bookmarkStart w:id="4773" w:name="__RefHeading___Toc180230_1395250215"/>
      <w:bookmarkStart w:id="4774" w:name="_Toc1956"/>
      <w:bookmarkEnd w:id="4773"/>
      <w:r>
        <w:rPr>
          <w:rtl w:val="true"/>
        </w:rPr>
        <w:t>عیوان</w:t>
      </w:r>
      <w:bookmarkEnd w:id="4774"/>
    </w:p>
    <w:p>
      <w:pPr>
        <w:sectPr>
          <w:footerReference w:type="default" r:id="rId1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عین و سکون یا و فتح واو و الف و نون شیخ الرئیس رحمة اللّه تعالی علیه نوشته الخواص محلل است اعضاء الراس جهت امراض باردۀ دماغ و منع زکام بارد العین قطور آب آن جهت حدت بصر مفید است</w:t>
      </w:r>
      <w:r>
        <w:rPr>
          <w:rFonts w:eastAsia="IRNazanin" w:cs="IRNazanin"/>
          <w:color w:val="111111"/>
          <w:sz w:val="28"/>
          <w:szCs w:val="28"/>
          <w:rtl w:val="true"/>
          <w:lang w:bidi="fa-IR"/>
        </w:rPr>
        <w:t>*</w:t>
      </w:r>
      <w:bookmarkStart w:id="4775" w:name="pg2583_21919"/>
    </w:p>
    <w:p>
      <w:pPr>
        <w:pStyle w:val="Heading5"/>
        <w:numPr>
          <w:ilvl w:val="4"/>
          <w:numId w:val="1"/>
        </w:numPr>
        <w:rPr/>
      </w:pPr>
      <w:bookmarkStart w:id="4776" w:name="__RefHeading___Toc180232_1395250215"/>
      <w:bookmarkStart w:id="4777" w:name="_Toc1957"/>
      <w:bookmarkEnd w:id="4775"/>
      <w:bookmarkEnd w:id="4776"/>
      <w:r>
        <w:rPr>
          <w:rtl w:val="true"/>
        </w:rPr>
        <w:t>عین الدیک</w:t>
      </w:r>
      <w:bookmarkEnd w:id="4777"/>
    </w:p>
    <w:p>
      <w:pPr>
        <w:pStyle w:val="BookText"/>
        <w:rPr/>
      </w:pPr>
      <w:r>
        <w:rPr>
          <w:rFonts w:ascii="IRNazanin" w:hAnsi="IRNazanin" w:eastAsia="IRNazanin"/>
          <w:color w:val="111111"/>
          <w:sz w:val="28"/>
          <w:sz w:val="28"/>
          <w:szCs w:val="28"/>
          <w:rtl w:val="true"/>
          <w:lang w:bidi="fa-IR"/>
        </w:rPr>
        <w:t>بفتح عین و سکون یا و نون و الف و لام و کسر دال مهمله و سکون یا و کاف بفارسی چشم خروس نامند و کویند بهندی کهنکچی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 درختی است صلب سرخ صیقلی براق مدور پهن و کویند در خوشۀ مانند بطم می‌باشد و درخت آن آنچه بتحقیق پیوسته درخت بقم و آن ثمر آنست و در جبال هند و دکهن بهم می‌رسد و کسانی که کفته‌اند که کهنکچی شاید شبه باشد زیرا که هیأت کهنکچی دیده نه چنان است بلکه کهنکچی دانهای آن کرد کردی بقدر دانۀ نخود کوچکی و استۀ آلوبالو و دو نوع می‌باشد سرخ و سفید و در حرف الکاف بیان آن ان شاء اللّه تعالی خواهد آمد و بالجمله طبیعت آن در سوم کرم و در دوم خشک و با رطوبات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مقوی اعضا و حافظ قوتها و مانع پیری و جهت ازدیاد منی و تقویت باه بسیار مؤثر دانسته‌اند بحد افراط و جزو اعظم معجون ملوکی و حافظ الصحة است مقدار شربت آن از نیم درم تا یک مثقال مضر محرورین و مصدع مصلح آن کشنیز و باید که با شیر تازه دوشیده و یا ترنجبین خیسانیده و یا مسکه استعمال نموده شود</w:t>
      </w:r>
    </w:p>
    <w:p>
      <w:pPr>
        <w:pStyle w:val="Heading5"/>
        <w:numPr>
          <w:ilvl w:val="4"/>
          <w:numId w:val="1"/>
        </w:numPr>
        <w:rPr/>
      </w:pPr>
      <w:bookmarkStart w:id="4778" w:name="__RefHeading___Toc180234_1395250215"/>
      <w:bookmarkStart w:id="4779" w:name="_Toc1958"/>
      <w:bookmarkEnd w:id="4778"/>
      <w:r>
        <w:rPr>
          <w:rtl w:val="true"/>
        </w:rPr>
        <w:t>عیون</w:t>
      </w:r>
      <w:bookmarkEnd w:id="4779"/>
    </w:p>
    <w:p>
      <w:pPr>
        <w:pStyle w:val="BookText"/>
        <w:rPr/>
      </w:pPr>
      <w:r>
        <w:rPr>
          <w:rFonts w:ascii="IRNazanin" w:hAnsi="IRNazanin" w:eastAsia="IRNazanin"/>
          <w:color w:val="111111"/>
          <w:sz w:val="28"/>
          <w:sz w:val="28"/>
          <w:szCs w:val="28"/>
          <w:rtl w:val="true"/>
          <w:lang w:bidi="fa-IR"/>
        </w:rPr>
        <w:t>جمع عین است و آن عضوی از اعضای معروفۀ حیوانی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و رطوبت آن زیاده از اعضای دیکر و حرارت آن مائل باعتدال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همه چشم کوسفند است و چشم طیور تمامی ردی مائل بیبوست و زیاده کنندۀ منی است زیادتی نیکو و سریعة الاستمراء در محرورین و ردی و مضر مبرودین مصلح آن نمک و صعتر و خوردن مسلوق آنست</w:t>
      </w:r>
      <w:bookmarkStart w:id="4780" w:name="pg2583_21920"/>
    </w:p>
    <w:p>
      <w:pPr>
        <w:pStyle w:val="Heading5"/>
        <w:numPr>
          <w:ilvl w:val="4"/>
          <w:numId w:val="1"/>
        </w:numPr>
        <w:rPr/>
      </w:pPr>
      <w:bookmarkStart w:id="4781" w:name="__RefHeading___Toc180236_1395250215"/>
      <w:bookmarkStart w:id="4782" w:name="_Toc1959"/>
      <w:bookmarkEnd w:id="4780"/>
      <w:bookmarkEnd w:id="4781"/>
      <w:r>
        <w:rPr>
          <w:rtl w:val="true"/>
        </w:rPr>
        <w:t>عین البقر</w:t>
      </w:r>
      <w:bookmarkEnd w:id="4782"/>
    </w:p>
    <w:p>
      <w:pPr>
        <w:pStyle w:val="BookText"/>
        <w:rPr/>
      </w:pPr>
      <w:r>
        <w:rPr>
          <w:rFonts w:ascii="IRNazanin" w:hAnsi="IRNazanin" w:eastAsia="IRNazanin"/>
          <w:color w:val="111111"/>
          <w:sz w:val="28"/>
          <w:sz w:val="28"/>
          <w:szCs w:val="28"/>
          <w:rtl w:val="true"/>
          <w:lang w:bidi="fa-IR"/>
        </w:rPr>
        <w:t>اسم نوعی از انکور بزرک دانه است که شیرینی آن کم باشد و پوست آن غلیظ و سیاه باشد و نزد اهل مغرب اسم نوعی از آلوی بزرک دانه است و ذکر یافت و بطئ الهضم و ثقیل بر معده است و افحوان را نیز نامند</w:t>
      </w:r>
    </w:p>
    <w:p>
      <w:pPr>
        <w:pStyle w:val="Heading3"/>
        <w:numPr>
          <w:ilvl w:val="2"/>
          <w:numId w:val="1"/>
        </w:numPr>
        <w:rPr/>
      </w:pPr>
      <w:bookmarkStart w:id="4783" w:name="__RefHeading___Toc180238_1395250215"/>
      <w:bookmarkStart w:id="4784" w:name="_Toc1960"/>
      <w:bookmarkEnd w:id="4783"/>
      <w:r>
        <w:rPr/>
        <w:t>13</w:t>
      </w:r>
      <w:r>
        <w:rPr>
          <w:rtl w:val="true"/>
        </w:rPr>
        <w:t xml:space="preserve">- </w:t>
      </w:r>
      <w:r>
        <w:rPr>
          <w:rtl w:val="true"/>
        </w:rPr>
        <w:t>باب نوزدهم در بیان ادویۀ که حرف اول آنها غین معجمه است</w:t>
      </w:r>
      <w:bookmarkEnd w:id="4784"/>
    </w:p>
    <w:p>
      <w:pPr>
        <w:pStyle w:val="Heading4"/>
        <w:numPr>
          <w:ilvl w:val="3"/>
          <w:numId w:val="1"/>
        </w:numPr>
        <w:rPr/>
      </w:pPr>
      <w:bookmarkStart w:id="4785" w:name="__RefHeading___Toc180240_1395250215"/>
      <w:bookmarkStart w:id="4786" w:name="_Toc1961"/>
      <w:bookmarkEnd w:id="4785"/>
      <w:r>
        <w:rPr>
          <w:rtl w:val="true"/>
        </w:rPr>
        <w:t>غار</w:t>
      </w:r>
      <w:bookmarkEnd w:id="4786"/>
    </w:p>
    <w:p>
      <w:pPr>
        <w:pStyle w:val="BookText"/>
        <w:rPr/>
      </w:pPr>
      <w:r>
        <w:rPr>
          <w:rFonts w:ascii="IRNazanin" w:hAnsi="IRNazanin" w:eastAsia="IRNazanin"/>
          <w:color w:val="111111"/>
          <w:sz w:val="28"/>
          <w:sz w:val="28"/>
          <w:szCs w:val="28"/>
          <w:rtl w:val="true"/>
          <w:lang w:bidi="fa-IR"/>
        </w:rPr>
        <w:t>بفتح غین و الف و راء مهمله بیونانی و انیمور و سقلیموس و نزد اهل شام زند و بفارسی باهشتان و بفرنکی لاورس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درختی است عظیم تا هزار سال می‌ماند و اهل یونان آن را بسیار احترام می‌نمایند و شاخۀ آن را در دست می‌دارند و از خود دور نمی‌کنند و حکمای ایشان از چوب آن تاج می‌سازند برک آن نرم‌تر از برک بید و بلند تر از ان و تلخ و خوش‌بو و با انجیر آن را نکاه می‌دارند آن را خوش‌بو می‌کرداند و مانع کرم زدن آنست و جبلی و سهلی می‌باشد برک جبلی آن باریک‌تر از برک سهلی و مخصوص ببلاد شام است و از انجا بمصر می‌برند و ثمر آن را بیونانی ذاقنی و بفارسی</w:t>
      </w:r>
    </w:p>
    <w:p>
      <w:pPr>
        <w:pStyle w:val="BookText"/>
        <w:rPr/>
      </w:pPr>
      <w:r>
        <w:rPr>
          <w:rFonts w:ascii="IRNazanin" w:hAnsi="IRNazanin" w:eastAsia="IRNazanin"/>
          <w:color w:val="111111"/>
          <w:sz w:val="28"/>
          <w:sz w:val="28"/>
          <w:szCs w:val="28"/>
          <w:lang w:bidi="fa-IR"/>
        </w:rPr>
        <w:t>۶٣٠</w:t>
      </w:r>
      <w:r>
        <w:rPr>
          <w:rFonts w:ascii="IRNazanin" w:hAnsi="IRNazanin" w:eastAsia="IRNazanin"/>
          <w:color w:val="111111"/>
          <w:sz w:val="28"/>
          <w:sz w:val="28"/>
          <w:szCs w:val="28"/>
          <w:rtl w:val="true"/>
          <w:lang w:bidi="fa-IR"/>
        </w:rPr>
        <w:t>دهمشت نامند و آن بقدر فندقی کوچک و پوست آن نازک سیاه رنک و مغز آن دو پارچه و زرد رنک و چرب و خوش‌بو و چون کهنه کردد مائل بسرخی و تیرکی می‌کردد و سیاه آن 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خشک در دوم مغز ثمر آن کرم‌تر از برک و پوست آن و ثمر آن خشک‌تر از سائر اجزای آن و روغن آن کرم‌تر از سائر اجزا و کرم‌تر از روغن کردکان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sectPr>
          <w:footerReference w:type="default" r:id="rId1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مفرح و مقوی و مدر و تریاق سموم خصوص حب آن اعضاء الراس آشامیدن حب آن با شراب جهت صداع بلغمی و ریاح محتبسه و صرع و وسواس و تقویت ذهن و فم و سعوط آن جهت شقیقه و لقوه و تدهین بدهن آن جهت درد اعصاب و رفع اعیا و اختلاط ذهن و تفتیح دهنهای عروق الاذن قطور سائیدۀ حب آن در روغن کل و سرکه و یا خمر کهنه جهت اوجاع باردۀ کوش و رفع دوی و طنین و ثقل سامعه و باعث تقویت آن و بدستور قطور دهن آن الفم مضمضه بطبیخ برک آن جهت درد دندان الصدر لعوق برک و حب آن با عسل و یا با طلا جهت امراض بارده و با سکنجبین جهت امراض حاره و ضعف نفس و نفس الانتصاب و سیلان فضول از رئه و قروح رئه و سرفۀ کهنه و ضیق النفس اعضاء الغذاء آشامیدن حب آن جهت تحلیل ریاح غلیظه و مغص و قولنج و امراض جکر و سپرز و با عسل جهت قرحۀ امعا و آشامیدن دهن آن با شراب انکوری جهت وجع کبد و بدستور قشر آن و آشامیدن طبیخ برک آن مقئ و آشامیدن دو مثقال حب ان خشک سوده مسکن مغص در ساعت اعضاء النفض دهن آن مغثی و مقئ و مدر بول و حیض و طبیخ برک آن جهت امراض مثانه و رحم شربا و با عسل جهت امراض بارده و با سکنجبین جهت حاره و نطول و جلوس در ان جهت امراض کرده و مثانه و رحم و آشامیدن یکدرهم از قشر آن مفتت حصاة و کشندۀ جنین است بسبب تلخی بسیار که دارد و بدستور حب آن نیز مفتت حصاة و حمول آن مسقط جنین الحمی تمریخ بدهن آن جهت رفع قشعریرۀ حمیات السموم آشامیدن حب آن با شراب جهت کزیدکی مار و عقرب و سائر هوام و بدستور ضماد بدان جهت لسع زنبور و نحل و غیر اینها الاورام ضماد آن با نان و یا با سویق جو جهت تسکین ضربان و اورام حاره المفاصل آشامیدن آن و دهن آن و تمریخ بدان جهت اوجاع مفاصل و اعصاب و درد کمر و غیرها الزینة طلای آن با شراب جهت بهق و کلف و رفع آثار جلد موثر المضار حب و دهن آن مرخی معده و مغثی و محرک قئ و مضر صدر مصلح آن کثیرا مقدار شربت از حب و برک آن نیم مثقال و تا دو مثقال آن مسهل بدل آن حب المحلب و ساذج و اکر یافت نشود بادام تلخ و سیسنبر نیز کفته‌اند الخواص طرد الهوام پاشیدن آب طبیخ برک آن در خانه کریزانندۀ مکس و هوام است و بدستور افتراش برک آن صاحب فلاحه کوید چون برک آن را با دست بچینند به قسمی که بر زمین نیفتد و بر پس کوش خود کذارند هر مقدار شراب که بنوشند مست نکردند و چون در موضعی که طفل خوابد و بترسد در خواب بکذارند دیکر نترسد و با خود داشتن آن مورث جاه و قضای حاجت و تکیه کردن بعصای آن باعث حدت بصر و تقویت همت و اغتسال بدان در حمام باعث رفع تعسر و سحر و چون روز چهارشنبه قبل از طلوع آفتاب بخور نماید کسی که از ازدواج و مردی مانده باشد زائل کردد و قادر کردد و دستور اخذ روغن آن آنست که دانۀ آن را نیمکوفته در آب طبخ نمایند و بکذارند تا سرد شود آنچه بر روی آب ایستد بردارند و یا عصارۀ برک و ثمر آن را در آب طبخ دهند تا قوت آن در آب آید پس با روغن زیتون در قدر مضاعف و اکر میسر نباشد بآتش ملایم طبخ دهند تا آب برود و روغن بماند و اما نسوزد پس صاف نموده بکار برند</w:t>
      </w:r>
      <w:r>
        <w:rPr>
          <w:rFonts w:eastAsia="IRNazanin" w:cs="IRNazanin"/>
          <w:color w:val="111111"/>
          <w:sz w:val="28"/>
          <w:szCs w:val="28"/>
          <w:rtl w:val="true"/>
          <w:lang w:bidi="fa-IR"/>
        </w:rPr>
        <w:t>*</w:t>
      </w:r>
      <w:bookmarkStart w:id="4787" w:name="pg2583_21922"/>
    </w:p>
    <w:p>
      <w:pPr>
        <w:pStyle w:val="Heading4"/>
        <w:numPr>
          <w:ilvl w:val="3"/>
          <w:numId w:val="1"/>
        </w:numPr>
        <w:rPr/>
      </w:pPr>
      <w:bookmarkStart w:id="4788" w:name="__RefHeading___Toc180242_1395250215"/>
      <w:bookmarkStart w:id="4789" w:name="_Toc1962"/>
      <w:bookmarkEnd w:id="4787"/>
      <w:bookmarkEnd w:id="4788"/>
      <w:r>
        <w:rPr>
          <w:rtl w:val="true"/>
        </w:rPr>
        <w:t>غاریقون</w:t>
      </w:r>
      <w:bookmarkEnd w:id="4789"/>
    </w:p>
    <w:p>
      <w:pPr>
        <w:pStyle w:val="BookText"/>
        <w:rPr/>
      </w:pPr>
      <w:r>
        <w:rPr>
          <w:rFonts w:ascii="IRNazanin" w:hAnsi="IRNazanin" w:eastAsia="IRNazanin"/>
          <w:color w:val="111111"/>
          <w:sz w:val="28"/>
          <w:sz w:val="28"/>
          <w:szCs w:val="28"/>
          <w:rtl w:val="true"/>
          <w:lang w:bidi="fa-IR"/>
        </w:rPr>
        <w:t>بفتح غین و الف و کسر راء مهمله و سکون یاء مثناة تحتانیه و ضم قاف و سکون واو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۶٣١</w:t>
      </w:r>
      <w:r>
        <w:rPr>
          <w:rFonts w:ascii="IRNazanin" w:hAnsi="IRNazanin" w:eastAsia="IRNazanin"/>
          <w:color w:val="111111"/>
          <w:sz w:val="28"/>
          <w:sz w:val="28"/>
          <w:szCs w:val="28"/>
          <w:rtl w:val="true"/>
          <w:lang w:bidi="fa-IR"/>
        </w:rPr>
        <w:t>شبیه به بیخ پوسیده که در جوف بعض اشجار سال‌خوردۀ کهنه پوسیده و مانند درخت انجیر و جمیز و امثال اینها و یا ریشۀ آنها است که پوسیده کشته بسبب تعفین مانند فاد که از درخت بلوط بهم می‌رسد و بعضی ریشهای پوسیده و بعضی فطر دانسته اند و آن نر و ماده می‌باشد و بالوان مختلف و طعم آن با حلاوت ظاهر و حرافت و مرارت و قبض نر آن اندک صلب‌تر از ماده و مستدیر و با طبقات که کویا شئ واحد است بخلاف مادۀ آن و قوت آن تا چهار سال باقی می‌ماند و بهتر و مستعمل مادۀ سفید سبک وزن املس با طبقات مستوی غیر مستدیر است که قطعهای آن بزرک و رخو باشد و با اندک سودن از هم بپاشد و آنچه بخلاف این اوصاف باشد زبون و زرد و سرخ آن قریب بسمیت و سیاه آن سمی و همۀ آن غیر مستعمل و همچنین نر آن و شرط استعمال آن آنست که بر پرویزن موی بمالند تا لطیف آن بکذرد و اجزای سمیۀ آن بماند و نکوبند زیرا که اجزای سمیۀ آنکه بشکل ناخن چیده هست بکوبیدن کوفته داخل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نر و خواه ماده بقول شیخ الرئیس در اول کرم و در دوم خشک با جوهر هوائی و مائی و ارضی لطیف و بقول دیکران کرم و خشک در دوم و بعضی کرمی آن را زیاده از خشکی آن تا سوم و بعضی مرکب القوی و بعضی تر دانسته‌اند و با قوت قابضه و صاحب ارشاد کرم در اول و خشک در دوم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بلغم و سودا و صفرای مخلوط باهم و ملطف اخلاط غلیظه و مقطع مواد لهجۀ غلیظه و محلل نفخ و ریاح غلیظه و اورام صلبه و قولنج هر نوع که باشد غیر ایلاوس و مفتح سدد خصوص سدۀ کبد و کرده و معین ادویۀ مسهله و رسانندۀ آنها باقصای بدن و جاذب مواد از اقاصی و اعماق بدن و مدر بول و حیض و رافع وهن عضل و سموم منهوشه و مشروبه و ادویۀ سمیه و بغایت مقوی عصب و دل و دماغ و مفرح بالعرض و مصلح فساد اخلاط فاسده و حمیات بلغمیه و بی‌غایله و محمود العاقبت است اعضاء الراس جهت صداع بارد و بلغمی مزمن و کهنه و شقیقه و رفع بخارات خصوصا باهلیلۀ کابلی و مصطکی و با فاوانیا جهت صرع و با ریوند جهت نزلات و غرغرۀ آن با میفختج جهت تحلیل ورم حلق و عضلات آن و تقویت لثه و دندان و احتقان آن جهت ابتدای نزلات وبائیه اعضاء الصدر نیم درم آن با آب جهت نفث الدم و نزف الدم صدر و یک درم آن با انیسون جهت ربو و نفس الانتصاب و با رب السوس بوزن آن جهت درد سینه و سرفه مزمن بارد بلغمی و ضیق النفس و عسر آن و با طلا جهت قرحۀ رئه اعضاء الغذاء و النفض آشامیدن یک درم تا یک مثقال آن ابریوند جهت امراض جکر و معده و ترش شدن طعم در معده و با سکنجبین جهت یرقان سدی و سپرز و مثل آن اسارون با عسل سرشته جهت تفتیت سنک کرده و مثانه و درد احشا و کمر و کرده و بافسنتین معجون با عسل بشرط مداومت جهت استسقای لحمی و زقی و با انیسون جهت اوجاع باطنیه و با رازیانه نیز جهت درد احشا و سنک کرده و مثانه و با عسل جهت قولنج و انواع ریاح و حقنۀ آن نیز جهت قولنج و ورم و قروح امعا و مضغ آن بتنهائی و بلعیدن آب آن نیکو دوائی است برای وجع معده و جشای حامض و ایستادن طعام بر سر معده و یک درم آن با ماء القراطن اکر تپ باشد جهت اسهال بلغم و سودا و صفرا باهم مخلوط و اذابۀ خلط غلیظ و جذب از اقاصی بدن و ادرار بول و حیض و رفع مغص و اختناق رحم و تحلیل ریاح آن و اکر تپ نباشد با نومالی و با صبر نیز جهت اختناق رحم و قرحۀ آن و با قلیلی جند جهت اقسام قولنج بلغمی و ریحی الا اپلاوس و با ریوند جهت تفتیت سنک کرده الاورام و الالات المفاصل و الحمیات آشامیدن آن با ادویۀ مناسبه جهت جمیع انواع اورام و بدستور طلای آن و نیم درم آن تا نیم مثقال و یک درم با سکنجبین جهت اوجاع مفاصل و عرق النسا و با صبر جهت اوجاع مفاصل و عرق النسا و نقرس و امراض اعصاب و حمیات نائبه بعد نضج ماده و حمیات کهنه و</w:t>
      </w:r>
      <w:bookmarkStart w:id="4790" w:name="pg2583_21924"/>
    </w:p>
    <w:p>
      <w:pPr>
        <w:pStyle w:val="BookText"/>
        <w:rPr/>
      </w:pPr>
      <w:bookmarkEnd w:id="4790"/>
      <w:r>
        <w:rPr>
          <w:rFonts w:ascii="IRNazanin" w:hAnsi="IRNazanin" w:eastAsia="IRNazanin"/>
          <w:color w:val="111111"/>
          <w:sz w:val="28"/>
          <w:sz w:val="28"/>
          <w:szCs w:val="28"/>
          <w:lang w:bidi="fa-IR"/>
        </w:rPr>
        <w:t>۶٣٢</w:t>
      </w:r>
      <w:r>
        <w:rPr>
          <w:rFonts w:ascii="IRNazanin" w:hAnsi="IRNazanin" w:eastAsia="IRNazanin"/>
          <w:color w:val="111111"/>
          <w:sz w:val="28"/>
          <w:sz w:val="28"/>
          <w:szCs w:val="28"/>
          <w:rtl w:val="true"/>
          <w:lang w:bidi="fa-IR"/>
        </w:rPr>
        <w:t>نفض حمیات و دو درهم آن با شراب قبل از نوبت مانع نغص آن و حقنۀ آن نیز جهت حمیات وبائیه و با ماء القراطن نیز جهت حمی السموم آشامیدن آن یک درم تا دو درم با شراب جهت لسع مار و سائر هوام و بدستور ضماد آن بر موضع لسع آنها و داشتن آن با خود جهت منع کزیدن عقرب الزینة آشامیدن چهار قیراط آن جهت نیکوئی رنک رخسار و اقسام زبون آن همه مهلک و مورث کرب و خناق و امراض ردئه مصلح آن در همه حال جند بادستر و قئ فرمودن باب کرم و شیر تازه دوشیده و بیخ و سائر تدابیر کندش خورده را بعمل آورند مقدار شربت آن در غیر مطبوخ و مفرد یک درم و در مطبوخ تا یک مثقال بدل آن نصف وزن آن شحم حنظل و بوزن آن تربد و ربع آن زنجبیل باهم و ربع آن فربیون و دو وزن آن بسفایج و بدستور دو وزن آن افتیمون و عشر آن خربق سفید است و حبوب و قرص و معجون آن در قرابادین کبیر ذکر یافت</w:t>
      </w:r>
    </w:p>
    <w:p>
      <w:pPr>
        <w:pStyle w:val="Heading4"/>
        <w:numPr>
          <w:ilvl w:val="3"/>
          <w:numId w:val="1"/>
        </w:numPr>
        <w:rPr/>
      </w:pPr>
      <w:bookmarkStart w:id="4791" w:name="__RefHeading___Toc180244_1395250215"/>
      <w:bookmarkStart w:id="4792" w:name="_Toc1963"/>
      <w:bookmarkEnd w:id="4791"/>
      <w:r>
        <w:rPr>
          <w:rtl w:val="true"/>
        </w:rPr>
        <w:t>غاز</w:t>
      </w:r>
      <w:bookmarkEnd w:id="4792"/>
    </w:p>
    <w:p>
      <w:pPr>
        <w:pStyle w:val="BookText"/>
        <w:rPr/>
      </w:pPr>
      <w:r>
        <w:rPr>
          <w:rFonts w:ascii="IRNazanin" w:hAnsi="IRNazanin" w:eastAsia="IRNazanin"/>
          <w:color w:val="111111"/>
          <w:sz w:val="28"/>
          <w:sz w:val="28"/>
          <w:szCs w:val="28"/>
          <w:rtl w:val="true"/>
          <w:lang w:bidi="fa-IR"/>
        </w:rPr>
        <w:t>بفتح غین و الف و زای معجمه اسم فارسی نوعی از مرغابی است بزرکتر از اردک و بعربی قازواوز نیز نامند و ذکر یافت در حرف الالف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کرم‌تر و غلیظ و تر از اوردک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مانند آن و روغن آن محلل و مفتح و جهت ریاح و مغص و استسقا و درد مفاصل شربا و ضمادا نافع است و در قرابادین کبیر دهن آن در اوز نیز مذکور شد</w:t>
      </w:r>
      <w:r>
        <w:rPr>
          <w:rFonts w:eastAsia="IRNazanin" w:cs="IRNazanin"/>
          <w:color w:val="111111"/>
          <w:sz w:val="28"/>
          <w:szCs w:val="28"/>
          <w:rtl w:val="true"/>
          <w:lang w:bidi="fa-IR"/>
        </w:rPr>
        <w:t>*</w:t>
      </w:r>
      <w:bookmarkStart w:id="4793" w:name="pg2583_21925"/>
    </w:p>
    <w:p>
      <w:pPr>
        <w:pStyle w:val="Heading4"/>
        <w:numPr>
          <w:ilvl w:val="3"/>
          <w:numId w:val="1"/>
        </w:numPr>
        <w:rPr/>
      </w:pPr>
      <w:bookmarkStart w:id="4794" w:name="__RefHeading___Toc180246_1395250215"/>
      <w:bookmarkStart w:id="4795" w:name="_Toc1964"/>
      <w:bookmarkEnd w:id="4793"/>
      <w:bookmarkEnd w:id="4794"/>
      <w:r>
        <w:rPr>
          <w:rtl w:val="true"/>
        </w:rPr>
        <w:t>غاغالس</w:t>
      </w:r>
      <w:bookmarkEnd w:id="4795"/>
    </w:p>
    <w:p>
      <w:pPr>
        <w:pStyle w:val="BookText"/>
        <w:rPr/>
      </w:pPr>
      <w:r>
        <w:rPr>
          <w:rFonts w:ascii="IRNazanin" w:hAnsi="IRNazanin" w:eastAsia="IRNazanin"/>
          <w:color w:val="111111"/>
          <w:sz w:val="28"/>
          <w:sz w:val="28"/>
          <w:szCs w:val="28"/>
          <w:rtl w:val="true"/>
          <w:lang w:bidi="fa-IR"/>
        </w:rPr>
        <w:t>بفتح دو غین معجمه و دو الف بعد از هریک و ضم لام و سین مهمله و غالسینس بفتح غین و الف و لام و کسر سین مهمله و سکون یاء مثناة تحتانیه و ضم نون و سین نیز امده و بیونانی بمعنی منتن الرائحه است و غالونیس نیز آمده و نزد اهل مصر مشهور بقس الکلاب و در طبرستان پلیهیم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املس و برک آن نرم و بدبو چون بدست بمالند تلخ و بیلذع و کل آن بنفش باریک و حکیم میر محمد مؤمن نوشته نبات آن بقدر نبات انجره و برک آن املس و بدبو و کل آن چتری و سفید مانند کل شبت و ثمر آن بقدر عنب الثعلب و بعد از رسیدن سیاه و پر آب می‌کردد و در دار المرز سرکه را بآن رنکین می‌سازند و بیخ آن سفید و با تجویف منبت آن خرابها و شوره‌زارها و اطراف بساتین و در کرما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 و کرم و خشک در دوم نیز کفته‌اند و بعضی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الاذن ضماد برک و شاخ آن با سرکه جهت ورم کوش اعضاء الصدر خوردن ساق تر و تازه خام آن مانند سبزیهای دیکر جهت سرفۀ کهنه و بهر و ضیق النفس هر نوع که باشد و ربو و درد سینه بیعدیل به حدی که قائم مقام آن چیزی دیکر ندانسته‌اند اعضاء النفض مفتح سدد و مغتت حصاة و مدر بول و حیض و محلل ریاح الجرب و الحکة و الاورام و القروح جهت جرب و حکه و تحلیل خنازیر و اورام صلبه و سرطان و قروح خبیثه و ورم صلب انثیان خصوصا چون برک و شاخ آن را با سرکه روزی دو سه مرتبه ضماد نمایند و بدستور اغتسال بطبیخ آن روزی چند مرتبه و بالخاصیة جهت علل صفراوی مفید مقدار شربت آن تا پنج درهم و آشامیدن طبیخ بیخ آن بقدر ده درم مسهل قوی بلغم و سودای رقیق و سریع العمل است</w:t>
      </w:r>
      <w:r>
        <w:rPr>
          <w:rFonts w:eastAsia="IRNazanin" w:cs="IRNazanin"/>
          <w:color w:val="111111"/>
          <w:sz w:val="28"/>
          <w:szCs w:val="28"/>
          <w:rtl w:val="true"/>
          <w:lang w:bidi="fa-IR"/>
        </w:rPr>
        <w:t>*</w:t>
      </w:r>
      <w:bookmarkStart w:id="4796" w:name="pg2583_21926"/>
    </w:p>
    <w:p>
      <w:pPr>
        <w:pStyle w:val="Heading4"/>
        <w:numPr>
          <w:ilvl w:val="3"/>
          <w:numId w:val="1"/>
        </w:numPr>
        <w:rPr/>
      </w:pPr>
      <w:bookmarkStart w:id="4797" w:name="__RefHeading___Toc180248_1395250215"/>
      <w:bookmarkStart w:id="4798" w:name="_Toc1965"/>
      <w:bookmarkEnd w:id="4796"/>
      <w:bookmarkEnd w:id="4797"/>
      <w:r>
        <w:rPr>
          <w:rtl w:val="true"/>
        </w:rPr>
        <w:t>غافث</w:t>
      </w:r>
      <w:bookmarkEnd w:id="4798"/>
    </w:p>
    <w:p>
      <w:pPr>
        <w:pStyle w:val="BookText"/>
        <w:rPr/>
      </w:pPr>
      <w:r>
        <w:rPr>
          <w:rFonts w:ascii="IRNazanin" w:hAnsi="IRNazanin" w:eastAsia="IRNazanin"/>
          <w:color w:val="111111"/>
          <w:sz w:val="28"/>
          <w:sz w:val="28"/>
          <w:szCs w:val="28"/>
          <w:rtl w:val="true"/>
          <w:lang w:bidi="fa-IR"/>
        </w:rPr>
        <w:t>بفتح غین و الف و فتح فا و ثاء مثناة فوقانیه بر وزن آفت و بکسر فاء و ثاء مثلثه نیز آمده بلاطینی او بطوری و ببربری اکر سومنه نامند و نبات آن را حشیشة الغافث و شجرة البراغیث و شوکۀ منتنه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خاردار و برک آن دراز و عریض و طولانی و مزغب و از وسط برکهای آن شاخی مجوف خشن روئیده و کل آن کبود مائل ببنفشی و طولانی و جمیع اجزای آن بسیار تلخ و از صبر تلختر و با عفوصت و قبض کمی و حرارتی چندان ندارد و مستعمل کل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۶٣٣</w:t>
      </w:r>
      <w:r>
        <w:rPr>
          <w:rFonts w:ascii="IRNazanin" w:hAnsi="IRNazanin" w:eastAsia="IRNazanin"/>
          <w:color w:val="111111"/>
          <w:sz w:val="28"/>
          <w:sz w:val="28"/>
          <w:szCs w:val="28"/>
          <w:rtl w:val="true"/>
          <w:lang w:bidi="fa-IR"/>
        </w:rPr>
        <w:t>آنست و با عصارۀ آن و قوت آن تا سه سال باقی می‌ماند بهترین آن فارسی است که از کوهستان شیراز آورند و رومی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خشک در دوم و جمعی بالعکس نیز کفته‌اند و صاحب ارشاد کرم و خشک در دوم دانسته و با قوت قابضۀ کمی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مقطع و جاذب و جالی و مفتح سدۀ جکر و سپرز و تنقیۀ مجاری آن و جهت تپهای مرکبه و اسهال اخلاط سوخته و ادرار بول و شیر و حیض و عرق اعضاء الغذاء و النفض آشامیدن حشیش و یا عصارۀ آن جهت اوجاع کبد و تفتیح سدد آن و سدۀ طحال و تقویت کبد و تحلیل اورام آن و اورام طحال و صلابت آن و صلابت معده و سوء القنیه و استسقا و ادرار بول و حیض و با شراب جهت قروح امعا و حمول آن مدر قوی حیض بعد از یاس از ان القروح آشامیدن نیم مثقال از حشیش آن با آب شاهتره و سکنجبین و همچنین کل و عصارۀ آن و ضماد کیاه آن با پیه خنزیر کهنه و با پیه هر حیوانی که باشد سرشته جهت قروح عسرة الاندمال و طلای عصارۀ آن جهت جرب و حکه و ذرور ان مجفف و التیام دهندۀ زخمها الحمی جهت حمیات مزمنۀ کهنه و مرکبه و سوداویه و صفراویه و محترقه بتخصیص عصارۀ آن با عصارۀ افسنتین الزینة جهت داء الثعلب و داء لحیه کویند مضر طحال است مصلح آن انیسون مقدار شربت آن در غیر مطبوخ تا سه درم و در مطبوخ تا هفت درم بدل آن در حمیات بوزن آن اسارون و نیم وزن آن افسنتین و طریق اخذ عصارۀ آن آنست که کیاه آن را و آب آن را کرفته در آفتاب بکذارند تا منعقد کردد پس اقراص ساخته خشک نمایند</w:t>
      </w:r>
      <w:bookmarkStart w:id="4799" w:name="pg2583_21927"/>
    </w:p>
    <w:p>
      <w:pPr>
        <w:pStyle w:val="BookText"/>
        <w:rPr/>
      </w:pPr>
      <w:bookmarkEnd w:id="4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الطف از جرم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مقطع و رافع جرب و حکه و تپهای کهنه و درد جکر با آب شاهتره و سکنجبین مقدار شربت آن نیم مثقال تا یک مثقال مضر انثیین مصلح آن مصطکی بدل آن سه وزن آن غافث و کویند سه وزن آن سماق است و تخم آن را چون با شراب بیاشامند جهت قروح امعا و نهش هوام مفید و حب و اقراص و معجون آن در قرابادین کبیر ذکر یافت</w:t>
      </w:r>
    </w:p>
    <w:p>
      <w:pPr>
        <w:pStyle w:val="Heading4"/>
        <w:numPr>
          <w:ilvl w:val="3"/>
          <w:numId w:val="1"/>
        </w:numPr>
        <w:rPr/>
      </w:pPr>
      <w:bookmarkStart w:id="4800" w:name="__RefHeading___Toc180250_1395250215"/>
      <w:bookmarkStart w:id="4801" w:name="_Toc1966"/>
      <w:bookmarkEnd w:id="4800"/>
      <w:r>
        <w:rPr>
          <w:rtl w:val="true"/>
        </w:rPr>
        <w:t>غالیون</w:t>
      </w:r>
      <w:bookmarkEnd w:id="4801"/>
    </w:p>
    <w:p>
      <w:pPr>
        <w:pStyle w:val="BookText"/>
        <w:rPr/>
      </w:pPr>
      <w:r>
        <w:rPr>
          <w:rFonts w:ascii="IRNazanin" w:hAnsi="IRNazanin" w:eastAsia="IRNazanin"/>
          <w:color w:val="111111"/>
          <w:sz w:val="28"/>
          <w:sz w:val="28"/>
          <w:szCs w:val="28"/>
          <w:rtl w:val="true"/>
          <w:lang w:bidi="fa-IR"/>
        </w:rPr>
        <w:t>بفتح غین و الف و کسر لام و ضم یا و سکون واو و نون لغت یونانی است بمعنی عاقد اللبن جهت آنکه شیر را مانند انفحه منجمد می‌کرداند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ایستاده برک آن طولانی و کل آن زرد و باریک و ریزه و انبوه و خوش‌بو باندک حدت و منبت آن کنار آبهای ایستاده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حابس نزف الدم و ضماد کل آن جهت سوختکی آتش و قطع خون جراحات و با قیروطی و روغن کل جهت رفع اعیا و بیخ آن در آخر اول کرم و در دوم تر افعال و خواص آن بغایت محرک باه است</w:t>
      </w:r>
      <w:r>
        <w:rPr>
          <w:rFonts w:eastAsia="IRNazanin" w:cs="IRNazanin"/>
          <w:color w:val="111111"/>
          <w:sz w:val="28"/>
          <w:szCs w:val="28"/>
          <w:rtl w:val="true"/>
          <w:lang w:bidi="fa-IR"/>
        </w:rPr>
        <w:t>*</w:t>
      </w:r>
    </w:p>
    <w:p>
      <w:pPr>
        <w:pStyle w:val="Heading4"/>
        <w:numPr>
          <w:ilvl w:val="3"/>
          <w:numId w:val="1"/>
        </w:numPr>
        <w:rPr/>
      </w:pPr>
      <w:bookmarkStart w:id="4802" w:name="__RefHeading___Toc180252_1395250215"/>
      <w:bookmarkStart w:id="4803" w:name="_Toc1967"/>
      <w:bookmarkEnd w:id="4802"/>
      <w:r>
        <w:rPr>
          <w:rtl w:val="true"/>
        </w:rPr>
        <w:t>غالمون</w:t>
      </w:r>
      <w:bookmarkEnd w:id="4803"/>
    </w:p>
    <w:p>
      <w:pPr>
        <w:sectPr>
          <w:footerReference w:type="default" r:id="rId1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غین معجمه و الف و کسر لام و ضم میم و سکون واو و نون شیخ الرئیس نوشته دوائی است خوش‌بو و سفرجلی رنک با قوت مجففه با حدت کمی و منجمد کنندۀ شیر مانند انفحه و کل آن جهت قطع انفجار خون و سوختکی آتش مفید مولف کوید شاید این خود غالیون و یا قریب بدان باشد</w:t>
      </w:r>
      <w:r>
        <w:rPr>
          <w:rFonts w:eastAsia="IRNazanin" w:cs="IRNazanin"/>
          <w:color w:val="111111"/>
          <w:sz w:val="28"/>
          <w:szCs w:val="28"/>
          <w:rtl w:val="true"/>
          <w:lang w:bidi="fa-IR"/>
        </w:rPr>
        <w:t>*</w:t>
      </w:r>
      <w:bookmarkStart w:id="4804" w:name="pg2583_21928"/>
    </w:p>
    <w:p>
      <w:pPr>
        <w:pStyle w:val="Heading4"/>
        <w:numPr>
          <w:ilvl w:val="3"/>
          <w:numId w:val="1"/>
        </w:numPr>
        <w:rPr/>
      </w:pPr>
      <w:bookmarkStart w:id="4805" w:name="__RefHeading___Toc180254_1395250215"/>
      <w:bookmarkStart w:id="4806" w:name="_Toc1968"/>
      <w:bookmarkEnd w:id="4804"/>
      <w:bookmarkEnd w:id="4805"/>
      <w:r>
        <w:rPr>
          <w:rtl w:val="true"/>
        </w:rPr>
        <w:t>غالیه</w:t>
      </w:r>
      <w:bookmarkEnd w:id="4806"/>
    </w:p>
    <w:p>
      <w:pPr>
        <w:pStyle w:val="BookText"/>
        <w:rPr/>
      </w:pPr>
      <w:r>
        <w:rPr>
          <w:rFonts w:ascii="IRNazanin" w:hAnsi="IRNazanin" w:eastAsia="IRNazanin"/>
          <w:color w:val="111111"/>
          <w:sz w:val="28"/>
          <w:sz w:val="28"/>
          <w:szCs w:val="28"/>
          <w:rtl w:val="true"/>
          <w:lang w:bidi="fa-IR"/>
        </w:rPr>
        <w:t>بفتح غین و الف و کسر لام و فتح یاء مثناة تحتانیه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ادویۀ مرکبۀ قدیمه است کفته‌اند از مخترعات جالینوس و اصل آن مرکب از عنبر و حصی لبان و روغن بان سه جزو و عرقهای خوش‌بو است پس جهت اعراض و اغراض دیکر عود هندی و سک و رامک و لادن و امثال اینها اضافه می‌نمایند و در قرابادین کبیر نسخ آن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بحسب تراکیب طبیعت آن مختلف می‌باشد در حدت و عدم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مقوی قلب و دماغ و سائر قوی و ارواح و اعضا و مفرح اعضاء الراس تمریخ بدان با روغن بان و یا خیری جهت تسکین صداع بارد و فالج و لقوه و بدستور با شراب و استشمام آن منعش صاحب صداع و مسکن صداع بارد و آشامیدن آن با شراب</w:t>
      </w:r>
    </w:p>
    <w:p>
      <w:pPr>
        <w:pStyle w:val="BookText"/>
        <w:rPr/>
      </w:pPr>
      <w:r>
        <w:rPr>
          <w:rFonts w:ascii="IRNazanin" w:hAnsi="IRNazanin" w:eastAsia="IRNazanin"/>
          <w:color w:val="111111"/>
          <w:sz w:val="28"/>
          <w:sz w:val="28"/>
          <w:szCs w:val="28"/>
          <w:lang w:bidi="fa-IR"/>
        </w:rPr>
        <w:t>۶٣۴</w:t>
      </w:r>
      <w:r>
        <w:rPr>
          <w:rFonts w:ascii="IRNazanin" w:hAnsi="IRNazanin" w:eastAsia="IRNazanin"/>
          <w:color w:val="111111"/>
          <w:sz w:val="28"/>
          <w:sz w:val="28"/>
          <w:szCs w:val="28"/>
          <w:rtl w:val="true"/>
          <w:lang w:bidi="fa-IR"/>
        </w:rPr>
        <w:t>مسکر و قطور محلول آن در یکی از ان روغن در کوش جهت صرع و سکته و وجع کوش اعضاء الصدر بوئیدن آن مفرح و مقوی قلب اعضاء النفض حمول آن جهت اوجاع باردۀ رحم و تحلیل ورم صلب بلغمی آن و ادرار طمث و اختناق رحم و اصلاح حال آن مفید و رحم را مهیای آبستنی کرداند و طلای آن بر احلیل ملذذ جماع است</w:t>
      </w:r>
      <w:r>
        <w:rPr>
          <w:rFonts w:eastAsia="IRNazanin" w:cs="IRNazanin"/>
          <w:color w:val="111111"/>
          <w:sz w:val="28"/>
          <w:szCs w:val="28"/>
          <w:rtl w:val="true"/>
          <w:lang w:bidi="fa-IR"/>
        </w:rPr>
        <w:t>*</w:t>
      </w:r>
    </w:p>
    <w:p>
      <w:pPr>
        <w:pStyle w:val="Heading4"/>
        <w:numPr>
          <w:ilvl w:val="3"/>
          <w:numId w:val="1"/>
        </w:numPr>
        <w:rPr/>
      </w:pPr>
      <w:bookmarkStart w:id="4807" w:name="__RefHeading___Toc180256_1395250215"/>
      <w:bookmarkStart w:id="4808" w:name="_Toc1969"/>
      <w:bookmarkEnd w:id="4807"/>
      <w:r>
        <w:rPr>
          <w:rtl w:val="true"/>
        </w:rPr>
        <w:t>فصل الغین المعجمة مع الباء الموحدة</w:t>
      </w:r>
      <w:bookmarkEnd w:id="4808"/>
    </w:p>
    <w:p>
      <w:pPr>
        <w:pStyle w:val="Heading5"/>
        <w:numPr>
          <w:ilvl w:val="4"/>
          <w:numId w:val="1"/>
        </w:numPr>
        <w:rPr/>
      </w:pPr>
      <w:bookmarkStart w:id="4809" w:name="__RefHeading___Toc180258_1395250215"/>
      <w:bookmarkStart w:id="4810" w:name="_Toc1970"/>
      <w:bookmarkEnd w:id="4809"/>
      <w:r>
        <w:rPr>
          <w:rtl w:val="true"/>
        </w:rPr>
        <w:t>غبار الرحی</w:t>
      </w:r>
      <w:bookmarkEnd w:id="4810"/>
    </w:p>
    <w:p>
      <w:pPr>
        <w:sectPr>
          <w:footerReference w:type="default" r:id="rId1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غین و باء موحده و الف و راء مهمله و الف و لام و راء مهمله و حاء مهمله و یا بفارسی کرد آسیا نامند</w:t>
      </w:r>
      <w:bookmarkStart w:id="4811" w:name="pg2583_21929"/>
    </w:p>
    <w:p>
      <w:pPr>
        <w:pStyle w:val="BookText"/>
        <w:rPr/>
      </w:pPr>
      <w:bookmarkEnd w:id="4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مجفف سعوط آن جهت قطع رعاف و ضماد آن بر پیشانی جهت منع ریختن مواد بچشم و تقویت اعصاب نافع است</w:t>
      </w:r>
      <w:r>
        <w:rPr>
          <w:rFonts w:eastAsia="IRNazanin" w:cs="IRNazanin"/>
          <w:color w:val="111111"/>
          <w:sz w:val="28"/>
          <w:szCs w:val="28"/>
          <w:rtl w:val="true"/>
          <w:lang w:bidi="fa-IR"/>
        </w:rPr>
        <w:t>*</w:t>
      </w:r>
    </w:p>
    <w:p>
      <w:pPr>
        <w:pStyle w:val="Heading5"/>
        <w:numPr>
          <w:ilvl w:val="4"/>
          <w:numId w:val="1"/>
        </w:numPr>
        <w:rPr/>
      </w:pPr>
      <w:bookmarkStart w:id="4812" w:name="__RefHeading___Toc180260_1395250215"/>
      <w:bookmarkStart w:id="4813" w:name="_Toc1971"/>
      <w:bookmarkEnd w:id="4812"/>
      <w:r>
        <w:rPr>
          <w:rtl w:val="true"/>
        </w:rPr>
        <w:t>غبیرا</w:t>
      </w:r>
      <w:bookmarkEnd w:id="4813"/>
    </w:p>
    <w:p>
      <w:pPr>
        <w:pStyle w:val="BookText"/>
        <w:rPr/>
      </w:pPr>
      <w:r>
        <w:rPr>
          <w:rFonts w:ascii="IRNazanin" w:hAnsi="IRNazanin" w:eastAsia="IRNazanin"/>
          <w:color w:val="111111"/>
          <w:sz w:val="28"/>
          <w:sz w:val="28"/>
          <w:szCs w:val="28"/>
          <w:rtl w:val="true"/>
          <w:lang w:bidi="fa-IR"/>
        </w:rPr>
        <w:t>بضم غین و فتح باء موحده و سکون یاء مثناة تحتانیه و فتح راء مهمله و الف بفارسی سنجد و بترکی ایکده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بزرک بقدر درخت عناب و پریشان و در بلاد بسیار سرد بهم می‌رسد و برک آن خشن و اغبر و لهذا آن را غبیرا نامند و دو نوع بود نر و ماده و نر آن ثمر نمی‌دهد و مادۀ آن دو نوع می‌باشد یکی ثمر آن بقدر عناب و فندق کوچکی و کناری و پوست آن نازک و بعد از رسیدن پوست آن سرخ می‌کردد و از مغز خوب جدا نمی‌شود و مغز آن سفید رنک شیرین خوش‌بو و خوش طعم و در جوف آن تخمی اندک طولانی شبیه با استۀ عناب و کنار و دوم ثمر آن بزرکتر از نوع اول و پوست آن نیز سرخرنک و از مغز جدا می‌کردد و مغز آن نیز سفید رنک و لیکن مانند آرد نرم می‌باشد و تخم آن بآسانی از ان جدا می‌کردد و این در شیرینی از ان نوع کمتر و این را بفارسی سنجد اردی نامند و هر دو نوع در وسط تابستان می‌رسند و قوت آن تا دو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در اول و خشک در دوم و خشکی خام آن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و مفرح امراض الراس جهت صداع خصوصا حادث از ترقی ابخره از معده و سائر بدن امراض الصدر سرفۀ کرم را مفید اعضا الغذاء مقوی معده و قوت ماسکه و دابغ آن و مسکن قئ و قامع صفرا و مانع صعود ابخره و انصباب مواد بمعده و سیلان رطوبات و حابس اسهال خصوصا خام آن و سویق آن نیز جهت امور مذکوره مفید و سحج صفراوی را مفید و حابس ادرار بول و مانع تقطیر آن و اطفال را بسیار موافق تنقل بدان جهت آنکه معدل مزاج ایشان است مقدار شربت آن تا پنجاه عدد و کل آن سفید مائل بزردی و بعضی زعفرانی رنک کفته</w:t>
      </w:r>
      <w:bookmarkStart w:id="4814" w:name="pg2583_21930"/>
    </w:p>
    <w:p>
      <w:pPr>
        <w:pStyle w:val="BookText"/>
        <w:rPr/>
      </w:pPr>
      <w:bookmarkEnd w:id="48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بسیار خوش‌بو و تند به حدی که در جایی که درخت کلدار آن باشد بوی آن باطراف تا هفت هشت خانه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مهیج شهوت باه خصوصا از زنان و لهذا زنان و دختران نورس را از استشمام رائحۀ آن منع می‌نمایند و در ادویۀ وبائیه کل آن را داخل می‌کنند و استشمام آن نیز مفرح و مقوی دل و دماغ و آشامیدن آن جهت امراض دماغیه مانند فالج و کزاز و تقویت دماغ و قلب امراض الصدر و الزینة و جهت امراض این هود و عضو مانند ربو و قرحۀ رئه امراض اعضاء الغذاء جهت تقویت معده و جکر و تفتیح سدد و تحلیل ریاح و استسقا و یرقان و لرز حمیات مفید مقدار شربت آن یک مثقال القروح و الجروح چون برک آن را بر جراحت و قرحه بندند بچرک آورد و چرک آن را پاک سازد و ملتئم کرداند که احتیاج بدوائی دیکر نباشد و اکر برک تازۀ آن نباشد برک خشک آن نیز مفید است و روغن آنکه آن را در روغن طبخ دهند تا مهرا کردد تدهین بدان جهت مفاصل و استرخا و دراز کردن موی مجرب و عرق کل سنجد محلل ریاح معده در جمیع افعال مانند آنست و از ان ضعیف‌تر</w:t>
      </w:r>
    </w:p>
    <w:p>
      <w:pPr>
        <w:pStyle w:val="Heading4"/>
        <w:numPr>
          <w:ilvl w:val="3"/>
          <w:numId w:val="1"/>
        </w:numPr>
        <w:rPr/>
      </w:pPr>
      <w:bookmarkStart w:id="4815" w:name="__RefHeading___Toc180262_1395250215"/>
      <w:bookmarkStart w:id="4816" w:name="_Toc1972"/>
      <w:bookmarkEnd w:id="4815"/>
      <w:r>
        <w:rPr>
          <w:rtl w:val="true"/>
        </w:rPr>
        <w:t>فصل الغین مع الذال المعجمه</w:t>
      </w:r>
      <w:bookmarkEnd w:id="4816"/>
    </w:p>
    <w:p>
      <w:pPr>
        <w:pStyle w:val="Heading5"/>
        <w:numPr>
          <w:ilvl w:val="4"/>
          <w:numId w:val="1"/>
        </w:numPr>
        <w:rPr/>
      </w:pPr>
      <w:bookmarkStart w:id="4817" w:name="__RefHeading___Toc180264_1395250215"/>
      <w:bookmarkStart w:id="4818" w:name="_Toc1973"/>
      <w:bookmarkEnd w:id="4817"/>
      <w:r>
        <w:rPr>
          <w:rtl w:val="true"/>
        </w:rPr>
        <w:t>غذاف</w:t>
      </w:r>
      <w:bookmarkEnd w:id="4818"/>
    </w:p>
    <w:p>
      <w:pPr>
        <w:pStyle w:val="BookText"/>
        <w:rPr/>
      </w:pPr>
      <w:r>
        <w:rPr>
          <w:rFonts w:ascii="IRNazanin" w:hAnsi="IRNazanin" w:eastAsia="IRNazanin"/>
          <w:color w:val="111111"/>
          <w:sz w:val="28"/>
          <w:sz w:val="28"/>
          <w:szCs w:val="28"/>
          <w:rtl w:val="true"/>
          <w:lang w:bidi="fa-IR"/>
        </w:rPr>
        <w:t>بضم غین و ذال معجمتین و الف و 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کلاغ کوچک است بقدر زاغچه مائل بسیاهی و منقار و پای آن سرخ نیست بخلاف زاغچه که رنک آن سیاه و منقار و پای آن سرخ است</w:t>
      </w:r>
      <w:bookmarkStart w:id="4819" w:name="pg2583_21931"/>
    </w:p>
    <w:p>
      <w:pPr>
        <w:pStyle w:val="BookText"/>
        <w:rPr/>
      </w:pPr>
      <w:bookmarkEnd w:id="4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کوشت آن صلب و مولد خلط فاسد و مطبوخ آن با شبت جهت ریاح تهیکاه و درد زانو و ریاح باردۀ جوف است و زهره و سرکین آن بسیار حاد و جالی و رافع آثار و مقوی بصر است</w:t>
      </w:r>
    </w:p>
    <w:p>
      <w:pPr>
        <w:pStyle w:val="Heading4"/>
        <w:numPr>
          <w:ilvl w:val="3"/>
          <w:numId w:val="1"/>
        </w:numPr>
        <w:rPr/>
      </w:pPr>
      <w:bookmarkStart w:id="4820" w:name="__RefHeading___Toc180266_1395250215"/>
      <w:bookmarkStart w:id="4821" w:name="_Toc1974"/>
      <w:bookmarkEnd w:id="4820"/>
      <w:r>
        <w:rPr>
          <w:rtl w:val="true"/>
        </w:rPr>
        <w:t>فصل الغین مع الراء المهملة</w:t>
      </w:r>
      <w:bookmarkEnd w:id="4821"/>
    </w:p>
    <w:p>
      <w:pPr>
        <w:pStyle w:val="Heading5"/>
        <w:numPr>
          <w:ilvl w:val="4"/>
          <w:numId w:val="1"/>
        </w:numPr>
        <w:rPr/>
      </w:pPr>
      <w:bookmarkStart w:id="4822" w:name="__RefHeading___Toc180268_1395250215"/>
      <w:bookmarkStart w:id="4823" w:name="_Toc1975"/>
      <w:bookmarkEnd w:id="4822"/>
      <w:r>
        <w:rPr>
          <w:rtl w:val="true"/>
        </w:rPr>
        <w:t>غراب</w:t>
      </w:r>
      <w:bookmarkEnd w:id="4823"/>
    </w:p>
    <w:p>
      <w:pPr>
        <w:pStyle w:val="BookText"/>
        <w:rPr/>
      </w:pPr>
      <w:r>
        <w:rPr>
          <w:rFonts w:ascii="IRNazanin" w:hAnsi="IRNazanin" w:eastAsia="IRNazanin"/>
          <w:color w:val="111111"/>
          <w:sz w:val="28"/>
          <w:sz w:val="28"/>
          <w:szCs w:val="28"/>
          <w:rtl w:val="true"/>
          <w:lang w:bidi="fa-IR"/>
        </w:rPr>
        <w:t>بضم غین و فتح راء مهمله و الف و باء موحده اسم جنس کلاغ است و سه نوع است یکی ابلق و آن را غراب الابقع و دوم سیاه بزرک و آن را غراب اسود نامند و بترکی قوزقون و سوم سیاه کوچک و آن در کشتزارها بسیار می‌باشد و بغراب الزرع موسوم و اهل انطاکیه آن را اغثاق نامند و بفارسی کلاغ سیاه و آنچه از غراب الزرع کوچکتر و منقار و پای آن سرخ است بفارسی زغن و زاغچه نامند و این غیر غذاف است و جیفه نمی‌خورد و بهترین آن مختلف یعنی بچۀ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کرم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مبرودین و مرطوبین و مشایخ و زیادتی منی مفید و خوردن هریسۀ آن جهت تحریک باه و باید که قبل از طبخ مکرر در آب طبخ دهند و آب آن را بریزند پس با سرکه طبخ دهند تا مهرا شود که مصلح آنست برای محرورین و در خواص مانند غراب الزرع و از صنف آنست غراب سفید که ابقع یعنی ابلق باشد و بهترین این بچۀ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sectPr>
          <w:footerReference w:type="default" r:id="rId1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bookmarkStart w:id="4824" w:name="pg2583_21932"/>
    </w:p>
    <w:p>
      <w:pPr>
        <w:pStyle w:val="BookText"/>
        <w:rPr/>
      </w:pPr>
      <w:bookmarkEnd w:id="4824"/>
      <w:r>
        <w:rPr>
          <w:rFonts w:ascii="IRNazanin" w:hAnsi="IRNazanin" w:eastAsia="IRNazanin"/>
          <w:color w:val="111111"/>
          <w:sz w:val="28"/>
          <w:sz w:val="28"/>
          <w:szCs w:val="28"/>
          <w:rtl w:val="true"/>
          <w:lang w:bidi="fa-IR"/>
        </w:rPr>
        <w:t>دیرهضم و ردی الغذا و اجتناب از ان اولی و خوردن آن قاطع باه و تعلیق چشم آن مورث بیخوابی است و زاغ طبیعت آن در سوم کرم و خشک و در سائر خواص مانند غذاف است و بغایت ردی الغذا و نخوردن آن اولی است آشامیدن طبیخ آن جهت تحلیل ریاح و قولنج و جلوس در طبیخ آن یعنی مرقۀ آن جهت ازالۀ ریاح شائکه الزینه چون زنده آن را در ظرفی کذارند و برادۀ آهن و حموضات مانند سرکۀ تند و آب اترج بر سر آن ریزند و سر آن را پوشیده چهل روز در سرکین اسپ دفن کنند تا حل کردد پس برآورند همۀ آن روغن خواهد بود و آن بتنهائی و یا با سرکین آن خضابی نیکو و مجرب کفته‌اند و تا مدتی رنک آن می‌ماند و متغیر نمی‌کردد و در تغییر رنک وضح و رویانیدن موی مجرب و کلاغ سیاه و زاغچه در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مولد خون صالح و محرک باه مضر محرورین مصلح آن سرکه و زهرۀ همه انواع آن جالی و حاد و جهت رفع بیاض و ناخنه و با زهرۀ خروس و عسل جهت ظلمت بصر و زبل آنها نیز حاد و جالی و جهت بهق و برص و زوال آثار مفید و خوردن کوشت خشک آن با عسل سه روز هر روز سه قیراط جهت رفع بهق و طلای خون خشک کردۀ آن رافع بواسیر و طلاء پر سوخته آن رویانندۀ موی است</w:t>
      </w:r>
      <w:r>
        <w:rPr>
          <w:rFonts w:eastAsia="IRNazanin" w:cs="IRNazanin"/>
          <w:color w:val="111111"/>
          <w:sz w:val="28"/>
          <w:szCs w:val="28"/>
          <w:rtl w:val="true"/>
          <w:lang w:bidi="fa-IR"/>
        </w:rPr>
        <w:t>*</w:t>
      </w:r>
    </w:p>
    <w:p>
      <w:pPr>
        <w:pStyle w:val="Heading5"/>
        <w:numPr>
          <w:ilvl w:val="4"/>
          <w:numId w:val="1"/>
        </w:numPr>
        <w:rPr/>
      </w:pPr>
      <w:bookmarkStart w:id="4825" w:name="__RefHeading___Toc180270_1395250215"/>
      <w:bookmarkStart w:id="4826" w:name="_Toc1976"/>
      <w:bookmarkEnd w:id="4825"/>
      <w:r>
        <w:rPr>
          <w:rtl w:val="true"/>
        </w:rPr>
        <w:t>غرب</w:t>
      </w:r>
      <w:bookmarkEnd w:id="4826"/>
    </w:p>
    <w:p>
      <w:pPr>
        <w:sectPr>
          <w:footerReference w:type="default" r:id="rId1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غین و را و باء موحده بیونانی اطاء و بشیرازی وزک و باصفهانی و شک و در تکابن و دیلم اوجا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بسیار بزرک است از جنس خلاف یا صفصاف باختلاف اصطلاح آن و برک و پوست آن سفید و برک آن بقدر برک قطف و از ان صمغی بعمل می‌آید بزدن تیغ بساق آن در هنکام ظهور شکوفۀ آن و اکثر مستعمل لحاء و برک و صمغ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بعضی تا سوم و زیاده از صفصاف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کل و برک و عصارۀ ماخوذ از ان هر دو مجفف بی‌لذع و با عفوصت و لحای آن قریب بدان و خشک‌تر از ان الاذن قطور عصارۀ برک و بیخ مسحوق آن با روغن کل جوشانیده در پوست انار جهت تسکین وجع کوش و آمدن چرک از ان و بدستور مطبوخ پوست تازۀ آن و شستن سر بطبیخ لحای آن جهت حزاز العین قطور عصارۀ کل و برک و صمغ آن جهت جلای بصر و رفع بیاض</w:t>
      </w:r>
    </w:p>
    <w:p>
      <w:pPr>
        <w:sectPr>
          <w:footerReference w:type="default" r:id="rId1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۶٣۶</w:t>
      </w:r>
      <w:r>
        <w:rPr>
          <w:rFonts w:ascii="IRNazanin" w:hAnsi="IRNazanin" w:eastAsia="IRNazanin"/>
          <w:color w:val="111111"/>
          <w:sz w:val="28"/>
          <w:sz w:val="28"/>
          <w:szCs w:val="28"/>
          <w:rtl w:val="true"/>
          <w:lang w:bidi="fa-IR"/>
        </w:rPr>
        <w:t>و وسم و آثار بیعدیل الفم غرغره بطبیخ قشر آن و با عصارۀ آن جهت اخراج زلوی در حلق مانده موثر الصدر آشامیدن قشر آن و بدستور ثمر آن جهت نفث الدم اعضاء الغذاء آشامیدن برک سائیدۀ آن با فلفل جهت رفع مغص و قولنج حادث در امعای دقاق که ایلاوس نامند العیاذ باللّه و جهت سدۀ کبد و بتنهائی با آب مانع آبستنی و آشامیدن عصارۀ آن اخراج کنندۀ علق است از حلق و آب افشردۀ آن جهت دفع سیلان و چرک اعضای باطنی و سدۀ جکر المفاصل نطول طبیخ آن جهت نقرس القروح ضماد پوست و برک تازۀ آن بر اعضای مقطوعه و مجروحۀ ردیۀ طریه نافع و کل آن داخل مراهم مجففه کرده می‌شود و ذرور کل آن مجفف قروح مزمنه و اکله و بدستور ذرور خاکستر آن الزینة طلای خاکستر قشر و یا چوب درخت آن با سرکه جهت اسقاط ثآلیل منکوسه و غیر منکوسه در دست و پا و ثآلیل مدورۀ شبیه بسر میخ که مسماریه نامند و پوست بیخ آن داخل خضابات مو کرده می‌شود برای سیاهی آن و رماد چوب مغسول آن قائم مقام توتیا است مضر کرده مصلح آن صمغ عربی بدل آن نیم وزن آن اقاقیا است و کفته‌اند که از تنۀ درخت آن نمکی برمیآید سفید نازک بهترین املاح است و آن را بجای املاح دیکر استعمال می‌نمایند</w:t>
      </w:r>
      <w:bookmarkStart w:id="4827" w:name="pg2583_21934"/>
    </w:p>
    <w:p>
      <w:pPr>
        <w:pStyle w:val="Heading5"/>
        <w:numPr>
          <w:ilvl w:val="4"/>
          <w:numId w:val="1"/>
        </w:numPr>
        <w:rPr/>
      </w:pPr>
      <w:bookmarkStart w:id="4828" w:name="__RefHeading___Toc180272_1395250215"/>
      <w:bookmarkStart w:id="4829" w:name="_Toc1977"/>
      <w:bookmarkEnd w:id="4827"/>
      <w:bookmarkEnd w:id="4828"/>
      <w:r>
        <w:rPr>
          <w:rtl w:val="true"/>
        </w:rPr>
        <w:t>غری</w:t>
      </w:r>
      <w:bookmarkEnd w:id="4829"/>
    </w:p>
    <w:p>
      <w:pPr>
        <w:pStyle w:val="BookText"/>
        <w:rPr/>
      </w:pPr>
      <w:r>
        <w:rPr>
          <w:rFonts w:ascii="IRNazanin" w:hAnsi="IRNazanin" w:eastAsia="IRNazanin"/>
          <w:color w:val="111111"/>
          <w:sz w:val="28"/>
          <w:sz w:val="28"/>
          <w:szCs w:val="28"/>
          <w:rtl w:val="true"/>
          <w:lang w:bidi="fa-IR"/>
        </w:rPr>
        <w:t>بکسر غین و فتح راء مهمله و یا بفارسی سریشم و بهندی سریش و بترکی پابوشقان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عبارت از چیزهای لعابی چسپنده است که بطبخ غلیظ و چسپنده شده باشد و انواع می‌باشد و مراد از مطلق آن سریشمی است که از پوست کاو سازند و بعد از ان سریشم ماهی است و بعد از ان آنچه از نشاستۀ کندم مرتب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 ان</w:t>
      </w:r>
    </w:p>
    <w:p>
      <w:pPr>
        <w:pStyle w:val="BookText"/>
        <w:rPr/>
      </w:pPr>
      <w:r>
        <w:rPr>
          <w:rFonts w:ascii="IRNazanin" w:hAnsi="IRNazanin" w:eastAsia="IRNazanin"/>
          <w:color w:val="111111"/>
          <w:sz w:val="28"/>
          <w:sz w:val="28"/>
          <w:szCs w:val="28"/>
          <w:rtl w:val="true"/>
          <w:lang w:bidi="fa-IR"/>
        </w:rPr>
        <w:t>بمراتب کرم و خشک است</w:t>
      </w:r>
    </w:p>
    <w:p>
      <w:pPr>
        <w:pStyle w:val="Heading5"/>
        <w:numPr>
          <w:ilvl w:val="4"/>
          <w:numId w:val="1"/>
        </w:numPr>
        <w:rPr/>
      </w:pPr>
      <w:bookmarkStart w:id="4830" w:name="__RefHeading___Toc180274_1395250215"/>
      <w:bookmarkStart w:id="4831" w:name="_Toc1978"/>
      <w:bookmarkEnd w:id="4830"/>
      <w:r>
        <w:rPr>
          <w:rtl w:val="true"/>
        </w:rPr>
        <w:t>غری الجلود</w:t>
      </w:r>
      <w:bookmarkEnd w:id="4831"/>
    </w:p>
    <w:p>
      <w:pPr>
        <w:pStyle w:val="BookText"/>
        <w:rPr/>
      </w:pPr>
      <w:r>
        <w:rPr>
          <w:rFonts w:ascii="IRNazanin" w:hAnsi="IRNazanin" w:eastAsia="IRNazanin"/>
          <w:color w:val="111111"/>
          <w:sz w:val="28"/>
          <w:sz w:val="28"/>
          <w:szCs w:val="28"/>
          <w:rtl w:val="true"/>
          <w:lang w:bidi="fa-IR"/>
        </w:rPr>
        <w:t>سریشمی است که پوست حیوانات مکرر می‌جوشانند در آب تا مهرا شود و می‌کذارند تا درد آن ته‌نشین کردد و صاف می‌کنند و باز طبخ می‌دهند و همچنین مکرر عمل می‌نمایند تا دیکر درد آن متمیز نکردد پس آن مقدار طبخ می‌نمایند که غلیظ کردد و در آفتاب چندان برهم می‌زنند که بحد انعقاد رسد پس قلمها بریده خشک می‌نمایند و عند الحاجت هر مقدار که می‌خواهند در آب کرم بر آتش طبخ می‌نمایند تا کداخته کردد و کرماکرم شد وصل اخشاب و جلود و غیرها بدان می‌نمایند و بهترین آن معمول از پوست کاو است که صافی باشد از ان بهتر آنچه از پیه 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مغری و مجفف امراض الراس طلای آن جهت سعفۀ کهنه و قروح سر مؤثر امراض الصدر آشامیدن محلول آن در آب بتنهائی و یا با سرکه و یا با ادویۀ مناسبۀ دیکر که مانند حسو پخته تحسی بدان نمایند جهت نفث الدم صدر و قرحۀ رئه نافع الجروح و حرق النار و جبر الکسور و الفتوق و الجرب و القوبا و غیرها ضماد آن با عسل جهت ورم زخمها و التیام جراحات و استحکام استخوان شکسته و بدر رفته و قیلة الماء و با آب جهت سوختکی آتش و منع آبلۀ آن و با زردچوبه و جوز السرو و با سرکه سرشته جهت فتق تازه که تا مدتی بر ان بندند و نکشایند و جهت منع ورم زخمها و التیام جراحات و با مازو و جوز السرو و جهت فتق و قیلة الماء و با سرکه جهت جرب متقشر و تقشر جلد و قوبا و سعفه و بهق و برص و رفع آثار و جلای بشره و چون کداخته بپشم خرکوش آلوده بر جراحات که خون از انها جاری باشد کذارند بند نماید و بر سوختکی آتش درد و وجع و التهاب آن را تسکین دهد و منع آبله کند و محرق مغسول آن قائم مقام توتیا است</w:t>
      </w:r>
      <w:bookmarkStart w:id="4832" w:name="pg2583_21935"/>
    </w:p>
    <w:p>
      <w:pPr>
        <w:pStyle w:val="Heading5"/>
        <w:numPr>
          <w:ilvl w:val="4"/>
          <w:numId w:val="1"/>
        </w:numPr>
        <w:rPr/>
      </w:pPr>
      <w:bookmarkStart w:id="4833" w:name="__RefHeading___Toc180276_1395250215"/>
      <w:bookmarkStart w:id="4834" w:name="_Toc1979"/>
      <w:bookmarkEnd w:id="4832"/>
      <w:bookmarkEnd w:id="4833"/>
      <w:r>
        <w:rPr>
          <w:rtl w:val="true"/>
        </w:rPr>
        <w:t>غری السمک</w:t>
      </w:r>
      <w:bookmarkEnd w:id="4834"/>
    </w:p>
    <w:p>
      <w:pPr>
        <w:pStyle w:val="BookText"/>
        <w:rPr/>
      </w:pPr>
      <w:r>
        <w:rPr>
          <w:rFonts w:ascii="IRNazanin" w:hAnsi="IRNazanin" w:eastAsia="IRNazanin"/>
          <w:color w:val="111111"/>
          <w:sz w:val="28"/>
          <w:sz w:val="28"/>
          <w:szCs w:val="28"/>
          <w:rtl w:val="true"/>
          <w:lang w:bidi="fa-IR"/>
        </w:rPr>
        <w:t>بفارسی سریشم ماهی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رطوبتی است منجمد شبیه بپیه که در شکم نوعی ماهی بینی دراز که خنزیر البحر نامند و امثال آن بهم می‌رسد و سفید و بعضی سیاه و ابلق نیز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۶٣٧</w:t>
      </w:r>
      <w:r>
        <w:rPr>
          <w:rFonts w:ascii="IRNazanin" w:hAnsi="IRNazanin" w:eastAsia="IRNazanin"/>
          <w:color w:val="111111"/>
          <w:sz w:val="28"/>
          <w:sz w:val="28"/>
          <w:szCs w:val="28"/>
          <w:rtl w:val="true"/>
          <w:lang w:bidi="fa-IR"/>
        </w:rPr>
        <w:t>اواخر اول یا اوائل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قریب بغری الجلود است اعضاء الصدر مداومت آشامیدن آن روزی از یک مثقال تا دو مثقال جهت سل مجرب الزینة ضماد آن جهت شقاق رخسار و برص مفید و آنچه از نشاسته و سرنج و امثال آن ترتیب می‌دهند در منافع قریب باصل آنست آشامیدن یک مثقال و نیم آن جهت حبس نفث الدم صدر نافع و ضماد آن جهت الصاق جراحات و اعضای بدررفته و بر ناخن سفید شده و بجهت برص و شقاق وجه و تمدد آن نافع است</w:t>
      </w:r>
    </w:p>
    <w:p>
      <w:pPr>
        <w:pStyle w:val="Heading5"/>
        <w:numPr>
          <w:ilvl w:val="4"/>
          <w:numId w:val="1"/>
        </w:numPr>
        <w:rPr/>
      </w:pPr>
      <w:bookmarkStart w:id="4835" w:name="__RefHeading___Toc180278_1395250215"/>
      <w:bookmarkStart w:id="4836" w:name="_Toc1980"/>
      <w:bookmarkEnd w:id="4835"/>
      <w:r>
        <w:rPr>
          <w:rtl w:val="true"/>
        </w:rPr>
        <w:t>غری الجبن</w:t>
      </w:r>
      <w:bookmarkEnd w:id="4836"/>
    </w:p>
    <w:p>
      <w:pPr>
        <w:pStyle w:val="BookText"/>
        <w:rPr/>
      </w:pPr>
      <w:r>
        <w:rPr>
          <w:rFonts w:ascii="IRNazanin" w:hAnsi="IRNazanin" w:eastAsia="IRNazanin"/>
          <w:color w:val="111111"/>
          <w:sz w:val="28"/>
          <w:sz w:val="28"/>
          <w:szCs w:val="28"/>
          <w:rtl w:val="true"/>
          <w:lang w:bidi="fa-IR"/>
        </w:rPr>
        <w:t>بفارسی سریشم پنیر نامند از صنائع غریبه است و غیر از حکیم میر محمد مومن دیکری ذکر نکرده و آن را جوهر الصنائع نامیده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پنیر تازه را ورقهای نازک بریده بر روی سنک مسطحی اهک آب ندیده نرم بپاشند و ورقهای پنیر را بر ان پهلو پهلو که بهم بچسپند فرش کنند و بران اوراق باز آهک نرم بپاشند که آنها را بپوشد تا جمله اوراق فرش و لحاف شود پس سنک مسطح سنکینی بر ان کذارند و ده روز بکذارند در آفتاب تا دهنیت آن بالتمام کرفته شود یعنی آهک جذب نماید پس به آب شسته بدستور فرش و لحاف از نمک سائیده کرده یک هفته در زیر سنک بکذارند پس شسته سرخی و چربی که داشته باشد رفع کنند و چون در آفتاب کذارند اکر از ان چربی ظاهر شود با آب و نمک و آهک بجوشانند تا بحدی رسد که اصلا چربی در ان نماند و کمال آن در عدم چربی و سرخی است پس مانند سرمه سائیده در شیشه ضبط کنند و در وقت احتیاج قدری را با آب سفیدۀ تخم‌مرغ که در شیشه خوب برهم زده کف آن را کرفته باشند و قطرات آن را بر سنک زیرین ریخته با سنک بالاسا بمالند تا بر سنک زیرین بچسپد پس چند قطرۀ آب آهک صاف بر ان بچکانند که روان شود اما باید آن مقدار باشد که چون چیزی را بآن وصل کنند زود خشک کردد و از خواص آنست که هر چیزی را که بآن وصل و الصاق نمایند از آب و آتش جدا نکردد و از اسرار مکتومه شمرده‌اند</w:t>
      </w:r>
      <w:r>
        <w:rPr>
          <w:rFonts w:eastAsia="IRNazanin" w:cs="IRNazanin"/>
          <w:color w:val="111111"/>
          <w:sz w:val="28"/>
          <w:szCs w:val="28"/>
          <w:rtl w:val="true"/>
          <w:lang w:bidi="fa-IR"/>
        </w:rPr>
        <w:t>*</w:t>
      </w:r>
      <w:bookmarkStart w:id="4837" w:name="pg2583_21936"/>
    </w:p>
    <w:p>
      <w:pPr>
        <w:pStyle w:val="Heading4"/>
        <w:numPr>
          <w:ilvl w:val="3"/>
          <w:numId w:val="1"/>
        </w:numPr>
        <w:rPr/>
      </w:pPr>
      <w:bookmarkStart w:id="4838" w:name="__RefHeading___Toc180280_1395250215"/>
      <w:bookmarkStart w:id="4839" w:name="_Toc1981"/>
      <w:bookmarkEnd w:id="4837"/>
      <w:bookmarkEnd w:id="4838"/>
      <w:r>
        <w:rPr>
          <w:rtl w:val="true"/>
        </w:rPr>
        <w:t>فصل الغین مع الزاء المعجمتین</w:t>
      </w:r>
      <w:bookmarkEnd w:id="4839"/>
    </w:p>
    <w:p>
      <w:pPr>
        <w:pStyle w:val="Heading5"/>
        <w:numPr>
          <w:ilvl w:val="4"/>
          <w:numId w:val="1"/>
        </w:numPr>
        <w:rPr/>
      </w:pPr>
      <w:bookmarkStart w:id="4840" w:name="__RefHeading___Toc180282_1395250215"/>
      <w:bookmarkStart w:id="4841" w:name="_Toc1982"/>
      <w:bookmarkEnd w:id="4840"/>
      <w:r>
        <w:rPr>
          <w:rtl w:val="true"/>
        </w:rPr>
        <w:t>غزال</w:t>
      </w:r>
      <w:bookmarkEnd w:id="4841"/>
    </w:p>
    <w:p>
      <w:pPr>
        <w:pStyle w:val="BookText"/>
        <w:rPr/>
      </w:pPr>
      <w:r>
        <w:rPr>
          <w:rFonts w:ascii="IRNazanin" w:hAnsi="IRNazanin" w:eastAsia="IRNazanin"/>
          <w:color w:val="111111"/>
          <w:sz w:val="28"/>
          <w:sz w:val="28"/>
          <w:szCs w:val="28"/>
          <w:rtl w:val="true"/>
          <w:lang w:bidi="fa-IR"/>
        </w:rPr>
        <w:t>بفتح غین و زای معجمتین و الف و لام بفارسی آهو و بترکی جیران و بهندی مرک بکسر میم و راء مهمله و کاف عجمی و بچۀ آن را بعربی تا شش ماه و طلا از شش ماه تا سه سال را خشف و تا شش سال را ظبی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سائر لحوم صید اقرب بمزاج انسان و موافق مرطوبین و مبرودین کثیر الفضول در بدن و کسانی که محتاج بتخفیف و لاغری بدن خود باشند جهت آنکه سریع الهضم و مجفف و قلیل الغذا است و نر آن بهتر از مادۀ آنست خصوص خشف یعنی چرب فربه چریده در صحرای خوش‌آب و علف امراض الراس و القلب و الغذاء تناول آن جهت فالج و استرخا و سائر امراض باردۀ عصبانیه و خفقان بارد و یرقان الزینة طلای آن موجب درازی موی است الخواص چون خصیۀ آن را صعتر و نمک پاشیده خشک کنند فرزجۀ آن قاطع حیض و سرکین آن کرم و خشک و بسیار جالی و طلای مطبوخ آن در سرکه جهت تحلیل اورام بلغمی و تهیج و اکتحال آن جالی بیاض رقیق و جلوس بر پوست آن باعث کریختن هوام و تعلیق آن جهت سپرز مفید و کوشت آن مصدع و مضر محرورین و صاحبان معتاد بقولنج مرکب با ثفلی یا ریحی خصوص کباب آن با سرکه که زبون و بطئ الهضم است مصلح آن اول جوش دادن در آب پس با روغن بادام و یا کنجد مقشر طبخ نمودن و برای کسی که او را ریاح و ابرده عارض کردد با روغن کردکان و زیت و آب و نمک مکرب نفس و عسز الخروج و مصلح آن سکنجبین و مکیدن فواکه حامضۀ قابضه است و غزال مسک ان شاء اللّه تعالی در مسک مذکور خواهد شد کوشت آن کرم و تر و خشک‌تر از سائر انواع است</w:t>
      </w:r>
      <w:bookmarkStart w:id="4842" w:name="pg2583_21937"/>
    </w:p>
    <w:p>
      <w:pPr>
        <w:pStyle w:val="Heading4"/>
        <w:numPr>
          <w:ilvl w:val="3"/>
          <w:numId w:val="1"/>
        </w:numPr>
        <w:rPr/>
      </w:pPr>
      <w:bookmarkStart w:id="4843" w:name="__RefHeading___Toc180284_1395250215"/>
      <w:bookmarkStart w:id="4844" w:name="_Toc1983"/>
      <w:bookmarkEnd w:id="4842"/>
      <w:bookmarkEnd w:id="4843"/>
      <w:r>
        <w:rPr>
          <w:rtl w:val="true"/>
        </w:rPr>
        <w:t>فصل الغین مع الضاد</w:t>
      </w:r>
      <w:bookmarkEnd w:id="4844"/>
    </w:p>
    <w:p>
      <w:pPr>
        <w:pStyle w:val="Heading5"/>
        <w:numPr>
          <w:ilvl w:val="4"/>
          <w:numId w:val="1"/>
        </w:numPr>
        <w:rPr/>
      </w:pPr>
      <w:bookmarkStart w:id="4845" w:name="__RefHeading___Toc180286_1395250215"/>
      <w:bookmarkStart w:id="4846" w:name="_Toc1984"/>
      <w:bookmarkEnd w:id="4845"/>
      <w:r>
        <w:rPr>
          <w:rtl w:val="true"/>
        </w:rPr>
        <w:t>غضار الصینی</w:t>
      </w:r>
      <w:bookmarkEnd w:id="4846"/>
    </w:p>
    <w:p>
      <w:pPr>
        <w:pStyle w:val="BookText"/>
        <w:rPr/>
      </w:pPr>
      <w:r>
        <w:rPr>
          <w:rFonts w:ascii="IRNazanin" w:hAnsi="IRNazanin" w:eastAsia="IRNazanin"/>
          <w:color w:val="111111"/>
          <w:sz w:val="28"/>
          <w:sz w:val="28"/>
          <w:szCs w:val="28"/>
          <w:rtl w:val="true"/>
          <w:lang w:bidi="fa-IR"/>
        </w:rPr>
        <w:t>بفتح غین و ضاد معجمتین و الف بفارسی کاسۀ چینی نامند بغایت مجفف و سنون نرم کوبیدۀ آن جالی دندان و قاطع خون لثه و زخمهای تازه است و غضار مطلق مراد کاسۀ سفالین مزجج یعنی لعابدار است و چون غضار چینی را نرم سوده با هر رنکی که خواهند با صمغ محلول بیامیزند و مانند مداد و شنجرف بدان بنویسند بعد خشک شدن خط از کاغذ بلندتر و نمایان‌تر از مداد و شنجرف و الوان خالص دیکر می‌باشد</w:t>
      </w:r>
    </w:p>
    <w:p>
      <w:pPr>
        <w:pStyle w:val="Heading4"/>
        <w:numPr>
          <w:ilvl w:val="3"/>
          <w:numId w:val="1"/>
        </w:numPr>
        <w:rPr/>
      </w:pPr>
      <w:bookmarkStart w:id="4847" w:name="__RefHeading___Toc180288_1395250215"/>
      <w:bookmarkStart w:id="4848" w:name="_Toc1985"/>
      <w:bookmarkEnd w:id="4847"/>
      <w:r>
        <w:rPr>
          <w:rtl w:val="true"/>
        </w:rPr>
        <w:t>فصل الغین مع اللام</w:t>
      </w:r>
      <w:bookmarkEnd w:id="4848"/>
    </w:p>
    <w:p>
      <w:pPr>
        <w:pStyle w:val="Heading5"/>
        <w:numPr>
          <w:ilvl w:val="4"/>
          <w:numId w:val="1"/>
        </w:numPr>
        <w:rPr/>
      </w:pPr>
      <w:bookmarkStart w:id="4849" w:name="__RefHeading___Toc180290_1395250215"/>
      <w:bookmarkStart w:id="4850" w:name="_Toc1986"/>
      <w:bookmarkEnd w:id="4849"/>
      <w:r>
        <w:rPr>
          <w:rtl w:val="true"/>
        </w:rPr>
        <w:t>غلقی</w:t>
      </w:r>
      <w:bookmarkEnd w:id="4850"/>
    </w:p>
    <w:p>
      <w:pPr>
        <w:pStyle w:val="BookText"/>
        <w:rPr/>
      </w:pPr>
      <w:r>
        <w:rPr>
          <w:rFonts w:ascii="IRNazanin" w:hAnsi="IRNazanin" w:eastAsia="IRNazanin"/>
          <w:color w:val="111111"/>
          <w:sz w:val="28"/>
          <w:sz w:val="28"/>
          <w:szCs w:val="28"/>
          <w:rtl w:val="true"/>
          <w:lang w:bidi="fa-IR"/>
        </w:rPr>
        <w:t>بفتح غین و سکون لام و کسر قاف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نزد جمعی علقه است و نزد جمعی بیخی است بقدر ترب و نرم و ثمر آن مانند ثمر کبر و مثلث شکل و برک آن شبیه بناخن و مدور و در جوف ثمر آن چیزی مانند پنبه و تخم آن مانند دانۀ امرود و صلب و لبنی که از ان حاصل می‌شود مسهل قوی به حدی که مهلک است و طلای آن رافع ثآلیل است و صاحب اختیارات بدیعی کوید کیاهی است که یکبر ماند برک و ساق آن کرد و در صحرای شیراز بسیار و از جملۀ یتوعات معتبره است و شیر بسیار دارد و هر شمشیر و کاردی که بآن آب دهند زخم آن بر هرکس که برسد بمیرد اکر شیر آن را بر قوبا بمالند زائل شود</w:t>
      </w:r>
    </w:p>
    <w:p>
      <w:pPr>
        <w:pStyle w:val="Heading4"/>
        <w:numPr>
          <w:ilvl w:val="3"/>
          <w:numId w:val="1"/>
        </w:numPr>
        <w:rPr/>
      </w:pPr>
      <w:bookmarkStart w:id="4851" w:name="__RefHeading___Toc180292_1395250215"/>
      <w:bookmarkStart w:id="4852" w:name="_Toc1987"/>
      <w:bookmarkEnd w:id="4851"/>
      <w:r>
        <w:rPr>
          <w:rtl w:val="true"/>
        </w:rPr>
        <w:t>فصل الغین مع النون</w:t>
      </w:r>
      <w:bookmarkEnd w:id="4852"/>
    </w:p>
    <w:p>
      <w:pPr>
        <w:pStyle w:val="Heading5"/>
        <w:numPr>
          <w:ilvl w:val="4"/>
          <w:numId w:val="1"/>
        </w:numPr>
        <w:rPr/>
      </w:pPr>
      <w:bookmarkStart w:id="4853" w:name="__RefHeading___Toc180294_1395250215"/>
      <w:bookmarkStart w:id="4854" w:name="_Toc1988"/>
      <w:bookmarkEnd w:id="4853"/>
      <w:r>
        <w:rPr>
          <w:rtl w:val="true"/>
        </w:rPr>
        <w:t>غنم</w:t>
      </w:r>
      <w:bookmarkEnd w:id="4854"/>
    </w:p>
    <w:p>
      <w:pPr>
        <w:sectPr>
          <w:footerReference w:type="default" r:id="rId1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غین و نون و میم اسم ضأن است و بلغت ماوراء النهر نوعی از قطران است که بترکی کیلک نامند بهتر از اقسام قطران و موافق محرور المزاج و دیر هضم مضر معده مصلح آن مربای زنجبیل و کلقند است</w:t>
      </w:r>
      <w:r>
        <w:rPr>
          <w:rFonts w:eastAsia="IRNazanin" w:cs="IRNazanin"/>
          <w:color w:val="111111"/>
          <w:sz w:val="28"/>
          <w:szCs w:val="28"/>
          <w:rtl w:val="true"/>
          <w:lang w:bidi="fa-IR"/>
        </w:rPr>
        <w:t>*</w:t>
      </w:r>
      <w:bookmarkStart w:id="4855" w:name="pg2583_21938"/>
    </w:p>
    <w:p>
      <w:pPr>
        <w:pStyle w:val="Heading4"/>
        <w:numPr>
          <w:ilvl w:val="3"/>
          <w:numId w:val="1"/>
        </w:numPr>
        <w:rPr/>
      </w:pPr>
      <w:bookmarkStart w:id="4856" w:name="__RefHeading___Toc180296_1395250215"/>
      <w:bookmarkStart w:id="4857" w:name="_Toc1989"/>
      <w:bookmarkEnd w:id="4855"/>
      <w:bookmarkEnd w:id="4856"/>
      <w:r>
        <w:rPr>
          <w:rtl w:val="true"/>
        </w:rPr>
        <w:t>فصل الغین مع الواو</w:t>
      </w:r>
      <w:bookmarkEnd w:id="4857"/>
    </w:p>
    <w:p>
      <w:pPr>
        <w:pStyle w:val="Heading5"/>
        <w:numPr>
          <w:ilvl w:val="4"/>
          <w:numId w:val="1"/>
        </w:numPr>
        <w:rPr/>
      </w:pPr>
      <w:bookmarkStart w:id="4858" w:name="__RefHeading___Toc180298_1395250215"/>
      <w:bookmarkStart w:id="4859" w:name="_Toc1990"/>
      <w:bookmarkEnd w:id="4858"/>
      <w:r>
        <w:rPr>
          <w:rtl w:val="true"/>
        </w:rPr>
        <w:t>غوتاغنبا</w:t>
      </w:r>
      <w:bookmarkEnd w:id="4859"/>
    </w:p>
    <w:p>
      <w:pPr>
        <w:pStyle w:val="BookText"/>
        <w:rPr/>
      </w:pPr>
      <w:r>
        <w:rPr>
          <w:rFonts w:ascii="IRNazanin" w:hAnsi="IRNazanin" w:eastAsia="IRNazanin"/>
          <w:color w:val="111111"/>
          <w:sz w:val="28"/>
          <w:sz w:val="28"/>
          <w:szCs w:val="28"/>
          <w:rtl w:val="true"/>
          <w:lang w:bidi="fa-IR"/>
        </w:rPr>
        <w:t>بضم غین و سکون واو و فتح تاء مثناة فوقانیه و الف و فتح غین معجمه و سکون نون و فتح باء موحده و الف و بجای هر دو غین قاف نیز آمده معرب از کوتاکنبا لغت فرنکی است و کمرکوت نیز نامند و نزد عوام مشهور بعصارۀ ریوند است و بعربی فرفیران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عصاره‌ایست زرد تیره رنک مائل بسرخی براق که چون قطعۀ از ان را بر چراغ بدارند مشتعل کردد و چون در آب حل کنند آب آن را مانند شیر غلیظ و زردرنک سازد و بی‌طعم و رائحه غالبی که اقراص و قالبهای بزرک و کوچک ساخته از ارض جدید می‌آورند بعضی کویند عصارۀ ریوند است و اصل آنست که غیر آن است و از بعضی ثقه شنیده شد که عصارۀ نباتی است شبیه بکندنا و برکهای آن از ان بلندتر و عریضتر و در چنتبان و نواح آنکه جزیرۀ‌ایست از جزائر شهر ناو از ارض جدید جنوبی قریب ببندر چین و در چین نیز بسیار بهم می‌رسد و از ان بلاد 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اول کفته‌اند و لیکن آنچه بتجربه معلوم کشته تا اواخر دوم کرم و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1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و مخرج اخلاط مختلفه باسانی و بی‌غائله است و هر خلط فاسدی را که دریابد از نواح صدر و معده و کبد و سائر اعضا بقئ و اسهال و ادرار دفع می‌نماید و بسیار در معده نمی‌ماند مانند مسهلات دیکر نهایت یک روز و یک شب بلکه بزودی و آسانی فعل خود را نموده با اخلاط فاسده دفع می‌کردد و جهت اکثر امراض باردۀ رطبۀ دماغیه و عصبانیه و صدریه و معدیه و کبدیه مانند فالج و لقوه و استرخا و تشنج امتلائی و بیضه و خوذه و مالیخولیا و ریزش نزلات و نزول آب در چشم و ثقل سامعه و دوی و طنین و ضیق النفس و سرفۀ بارد و خفقان بارد و تفتیح سدد و ماساریقا و کبد و استسقا و یرقان و احتباس بول و حمیات بلغمیۀ مزمنه و بالجمله اکثر امراض مزمنۀ قدیمه و جدیده را مفید و دوائی است شریف و بی‌غائله حتی آنکه کفته‌اند باطفال و حوامل نیز می‌توان داد اما بهتر انست که بحوامل ندهند و مخرج اقسام دیدان کبار و صغار و حب القرع و اکثر استعمال آن با کلقند است که مصلح آنست و یا با شکر سرخ که دو دانک آن را با چهار دانک مقدار شربت که متوسط</w:t>
      </w:r>
      <w:r>
        <w:rPr>
          <w:rFonts w:eastAsia="IRNazanin" w:cs="IRNazanin"/>
          <w:color w:val="111111"/>
          <w:sz w:val="28"/>
          <w:szCs w:val="28"/>
          <w:rtl w:val="true"/>
          <w:lang w:bidi="fa-IR"/>
        </w:rPr>
        <w:t>&amp;</w:t>
      </w:r>
      <w:bookmarkStart w:id="4860" w:name="pg2583_21939"/>
    </w:p>
    <w:p>
      <w:pPr>
        <w:pStyle w:val="BookText"/>
        <w:rPr/>
      </w:pPr>
      <w:bookmarkEnd w:id="4860"/>
      <w:r>
        <w:rPr>
          <w:rFonts w:ascii="IRNazanin" w:hAnsi="IRNazanin" w:eastAsia="IRNazanin"/>
          <w:color w:val="111111"/>
          <w:sz w:val="28"/>
          <w:sz w:val="28"/>
          <w:szCs w:val="28"/>
          <w:lang w:bidi="fa-IR"/>
        </w:rPr>
        <w:t>۶٣٩</w:t>
      </w:r>
      <w:r>
        <w:rPr>
          <w:rFonts w:ascii="IRNazanin" w:hAnsi="IRNazanin" w:eastAsia="IRNazanin"/>
          <w:color w:val="111111"/>
          <w:sz w:val="28"/>
          <w:sz w:val="28"/>
          <w:szCs w:val="28"/>
          <w:rtl w:val="true"/>
          <w:lang w:bidi="fa-IR"/>
        </w:rPr>
        <w:t>آنست بحسب سن و مزاج و قوت و ضعف بدن نرم سوده با سه چهار درم کلقند و یا شکر سرشته بخورند و هر وقت در عمل آن قصوری شود و یا تشنه شوند آب نیم کرم بنوشند و اکثر آنست که قئ و اسهال هر دو می‌آورد و بعضی را اسهال فقط و بعضی را کرب و اسهال بسیار و بعضی را اسهال کمی باید که تشویش و اضطراب ننمایند که تا آخر روز یا اول شب که عمل آن با تمام رسید و غذا تناول نمودند و خواب کردند طبیعت بحال می‌آید و اکر عمل بسیار نماید و مغص در بطن و سوزش در مخرج غایط بهم رسد قدری کلاب را با روغن بادام نیمکرم نموده بیاشامند و روغن کل بر شکم و مخرج بمالند و اکر در ابدان قویه و امراض مستحکمه با بدرقۀ نقوعات و یا مطبوخات مناسبۀ هر مرض بیاشامند بهتر است و باقی منوط برای طبیب حاذق است و نقاشان در رنک‌آمیزیها مستعمل دارند و قوت آن تا ده سال قوی می‌باشد و بعد از ان ضعیف می‌کردد مقدار شربت آن از دو دانک تا نیم درم و از کهنۀ آن تا چهار دانک است</w:t>
      </w:r>
      <w:r>
        <w:rPr>
          <w:rFonts w:eastAsia="IRNazanin" w:cs="IRNazanin"/>
          <w:color w:val="111111"/>
          <w:sz w:val="28"/>
          <w:szCs w:val="28"/>
          <w:rtl w:val="true"/>
          <w:lang w:bidi="fa-IR"/>
        </w:rPr>
        <w:t>*</w:t>
      </w:r>
    </w:p>
    <w:p>
      <w:pPr>
        <w:pStyle w:val="Heading5"/>
        <w:numPr>
          <w:ilvl w:val="4"/>
          <w:numId w:val="1"/>
        </w:numPr>
        <w:rPr/>
      </w:pPr>
      <w:bookmarkStart w:id="4861" w:name="__RefHeading___Toc180300_1395250215"/>
      <w:bookmarkStart w:id="4862" w:name="_Toc1991"/>
      <w:bookmarkEnd w:id="4861"/>
      <w:r>
        <w:rPr>
          <w:rtl w:val="true"/>
        </w:rPr>
        <w:t>غوشنه</w:t>
      </w:r>
      <w:bookmarkEnd w:id="4862"/>
    </w:p>
    <w:p>
      <w:pPr>
        <w:pStyle w:val="BookText"/>
        <w:rPr/>
      </w:pPr>
      <w:r>
        <w:rPr>
          <w:rFonts w:ascii="IRNazanin" w:hAnsi="IRNazanin" w:eastAsia="IRNazanin"/>
          <w:color w:val="111111"/>
          <w:sz w:val="28"/>
          <w:sz w:val="28"/>
          <w:szCs w:val="28"/>
          <w:rtl w:val="true"/>
          <w:lang w:bidi="fa-IR"/>
        </w:rPr>
        <w:t>بضم غین و سکون واو و کسر شین معجمه و نون و ها و غویشه نیز آمده اسم فارسی است و بفارسی نیز روشنک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کماة و یا فطر است با ملوحت و شکل آن چون خشک شود مانند برک کاسنی است کوچک متشنج نرم و بسبب ملوحتی که دارد چون خشک شود کازران جامه را بدان شویند چرک آن را پاک می‌کرداند و در بیت المقدس و بلاد عجم بسیار است و آن را یک ریشه خوانند و چون در آب جوش دهند ملوحت آن زائل کردد و با ترشیها می‌خورند و با لذت می‌باشد و در غلظت و بطوی انحدار از کماة کمتر است</w:t>
      </w:r>
      <w:bookmarkStart w:id="4863" w:name="pg2583_21940"/>
    </w:p>
    <w:p>
      <w:pPr>
        <w:pStyle w:val="BookText"/>
        <w:rPr/>
      </w:pPr>
      <w:bookmarkEnd w:id="48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از سائر کماةها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مغلظ دم و کاسر حدت آن و ردی الخلط مانند کماة نیست بهتر آنست که اکثار در خوردن آن نکنند و اکر بسیار بخورند بالای آن شراب جید بنوشند</w:t>
      </w:r>
    </w:p>
    <w:p>
      <w:pPr>
        <w:pStyle w:val="Heading3"/>
        <w:numPr>
          <w:ilvl w:val="2"/>
          <w:numId w:val="1"/>
        </w:numPr>
        <w:rPr/>
      </w:pPr>
      <w:bookmarkStart w:id="4864" w:name="__RefHeading___Toc180302_1395250215"/>
      <w:bookmarkStart w:id="4865" w:name="_Toc1992"/>
      <w:bookmarkEnd w:id="4864"/>
      <w:r>
        <w:rPr/>
        <w:t>14</w:t>
      </w:r>
      <w:r>
        <w:rPr>
          <w:rtl w:val="true"/>
        </w:rPr>
        <w:t xml:space="preserve">- </w:t>
      </w:r>
      <w:r>
        <w:rPr>
          <w:rtl w:val="true"/>
        </w:rPr>
        <w:t>باب بیستم در بیان ادویه که حرف اول آنها فا است</w:t>
      </w:r>
      <w:bookmarkEnd w:id="4865"/>
    </w:p>
    <w:p>
      <w:pPr>
        <w:pStyle w:val="Heading4"/>
        <w:numPr>
          <w:ilvl w:val="3"/>
          <w:numId w:val="1"/>
        </w:numPr>
        <w:rPr/>
      </w:pPr>
      <w:bookmarkStart w:id="4866" w:name="__RefHeading___Toc180304_1395250215"/>
      <w:bookmarkStart w:id="4867" w:name="_Toc1993"/>
      <w:bookmarkEnd w:id="4866"/>
      <w:r>
        <w:rPr>
          <w:rtl w:val="true"/>
        </w:rPr>
        <w:t>فصل الفاء مع الالف</w:t>
      </w:r>
      <w:bookmarkEnd w:id="4867"/>
    </w:p>
    <w:p>
      <w:pPr>
        <w:pStyle w:val="Heading5"/>
        <w:numPr>
          <w:ilvl w:val="4"/>
          <w:numId w:val="1"/>
        </w:numPr>
        <w:rPr/>
      </w:pPr>
      <w:bookmarkStart w:id="4868" w:name="__RefHeading___Toc180306_1395250215"/>
      <w:bookmarkStart w:id="4869" w:name="_Toc1994"/>
      <w:bookmarkEnd w:id="4868"/>
      <w:r>
        <w:rPr>
          <w:rtl w:val="true"/>
        </w:rPr>
        <w:t>فاخته</w:t>
      </w:r>
      <w:bookmarkEnd w:id="4869"/>
    </w:p>
    <w:p>
      <w:pPr>
        <w:pStyle w:val="BookText"/>
        <w:rPr/>
      </w:pPr>
      <w:r>
        <w:rPr>
          <w:rFonts w:ascii="IRNazanin" w:hAnsi="IRNazanin" w:eastAsia="IRNazanin"/>
          <w:color w:val="111111"/>
          <w:sz w:val="28"/>
          <w:sz w:val="28"/>
          <w:szCs w:val="28"/>
          <w:rtl w:val="true"/>
          <w:lang w:bidi="fa-IR"/>
        </w:rPr>
        <w:t>بفتح فا و الف و کسر و خاء معجمه و تاء مثناة فوقانیه و ها لغت فارسی است و نیز بفارسی کوکو و بهندی پاندک نامند و بعربی عرقیه و نزد اهل انطاکیه مشهور بیمامه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خاکستری رنک مطوق بطوق سیاه قریب بجثۀ کبوتر صحرائی و کمتر از ان و قلیل الالفت و حسن الصوت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بعضی تا اول سوم کفته‌اند و بهترین آن جوان فربه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الراس مهرا پختۀ آن جهت رعشه و فالج و خدر و امراض عصبانی بارد و ریاح غلیظ و تفتیح سدد العین قطور خون تازۀ کرم آن جهت بیاض چشم مؤثر خصوص خون بال آن الاورام و غیره ضماد زبل آن با سرکه جهت تحلیل اورام و نضج آنها و بجهت رفع کلف و آثار و خوردن کوشت آن مورث بیخوابی و دیرهضم خصوص کباب آن مصلح آن شکر و در روغنها و سرکه و کشنیز الخواص کفته‌اند تعلیق زبل ان بر طفلی که شب در خواب فزع نماید رافع آنست و آواز آن مغز را سودمند و مار از آواز آن بکریزد و در خانۀ که قمری سفید باشد هیچ دزد و دشمن و ساحر دست نیابد و بخور پر آن کریزانندۀ مار است</w:t>
      </w:r>
      <w:r>
        <w:rPr>
          <w:rFonts w:eastAsia="IRNazanin" w:cs="IRNazanin"/>
          <w:color w:val="111111"/>
          <w:sz w:val="28"/>
          <w:szCs w:val="28"/>
          <w:rtl w:val="true"/>
          <w:lang w:bidi="fa-IR"/>
        </w:rPr>
        <w:t>*</w:t>
      </w:r>
      <w:bookmarkStart w:id="4870" w:name="pg2583_21941"/>
    </w:p>
    <w:p>
      <w:pPr>
        <w:pStyle w:val="Heading5"/>
        <w:numPr>
          <w:ilvl w:val="4"/>
          <w:numId w:val="1"/>
        </w:numPr>
        <w:rPr/>
      </w:pPr>
      <w:bookmarkStart w:id="4871" w:name="__RefHeading___Toc180308_1395250215"/>
      <w:bookmarkStart w:id="4872" w:name="_Toc1995"/>
      <w:bookmarkEnd w:id="4870"/>
      <w:bookmarkEnd w:id="4871"/>
      <w:r>
        <w:rPr>
          <w:rtl w:val="true"/>
        </w:rPr>
        <w:t>فادزهر</w:t>
      </w:r>
      <w:bookmarkEnd w:id="4872"/>
    </w:p>
    <w:p>
      <w:pPr>
        <w:pStyle w:val="BookText"/>
        <w:rPr/>
      </w:pPr>
      <w:r>
        <w:rPr>
          <w:rFonts w:ascii="IRNazanin" w:hAnsi="IRNazanin" w:eastAsia="IRNazanin"/>
          <w:color w:val="111111"/>
          <w:sz w:val="28"/>
          <w:sz w:val="28"/>
          <w:szCs w:val="28"/>
          <w:rtl w:val="true"/>
          <w:lang w:bidi="fa-IR"/>
        </w:rPr>
        <w:t>بفتح فا و الف و دال مهمله و زای معجمه و سکون ها و راء مهمله معرب بادزهر است و باصطلاح عبارت از داوائی است که حافظ ارواح بود بقوت خود دفع ضرر سم از بدن نماید و بیان معنی آن بتفصیل در مقدمه و بادزهر در حرف الباء الموحدة مع الالف مذکور شد</w:t>
      </w:r>
      <w:r>
        <w:rPr>
          <w:rFonts w:eastAsia="IRNazanin" w:cs="IRNazanin"/>
          <w:color w:val="111111"/>
          <w:sz w:val="28"/>
          <w:szCs w:val="28"/>
          <w:rtl w:val="true"/>
          <w:lang w:bidi="fa-IR"/>
        </w:rPr>
        <w:t>*</w:t>
      </w:r>
    </w:p>
    <w:p>
      <w:pPr>
        <w:pStyle w:val="Heading5"/>
        <w:numPr>
          <w:ilvl w:val="4"/>
          <w:numId w:val="1"/>
        </w:numPr>
        <w:rPr/>
      </w:pPr>
      <w:bookmarkStart w:id="4873" w:name="__RefHeading___Toc180310_1395250215"/>
      <w:bookmarkStart w:id="4874" w:name="_Toc1996"/>
      <w:bookmarkEnd w:id="4873"/>
      <w:r>
        <w:rPr>
          <w:rtl w:val="true"/>
        </w:rPr>
        <w:t>فاذخ</w:t>
      </w:r>
      <w:bookmarkEnd w:id="4874"/>
    </w:p>
    <w:p>
      <w:pPr>
        <w:pStyle w:val="BookText"/>
        <w:rPr/>
      </w:pPr>
      <w:r>
        <w:rPr>
          <w:rFonts w:ascii="IRNazanin" w:hAnsi="IRNazanin" w:eastAsia="IRNazanin"/>
          <w:color w:val="111111"/>
          <w:sz w:val="28"/>
          <w:sz w:val="28"/>
          <w:szCs w:val="28"/>
          <w:rtl w:val="true"/>
          <w:lang w:bidi="fa-IR"/>
        </w:rPr>
        <w:t>بفتح فا و الف و فتح ذال و خاء معجمتین حکیم میر محمد مومن نوشته بلغت هندی اسم بندق هندیست و مولف اختیارات</w:t>
      </w:r>
    </w:p>
    <w:p>
      <w:pPr>
        <w:pStyle w:val="BookText"/>
        <w:rPr/>
      </w:pPr>
      <w:r>
        <w:rPr>
          <w:rFonts w:ascii="IRNazanin" w:hAnsi="IRNazanin" w:eastAsia="IRNazanin"/>
          <w:color w:val="111111"/>
          <w:sz w:val="28"/>
          <w:sz w:val="28"/>
          <w:szCs w:val="28"/>
          <w:lang w:bidi="fa-IR"/>
        </w:rPr>
        <w:t>۶۴٠</w:t>
      </w:r>
      <w:r>
        <w:rPr>
          <w:rFonts w:ascii="IRNazanin" w:hAnsi="IRNazanin" w:eastAsia="IRNazanin"/>
          <w:color w:val="111111"/>
          <w:sz w:val="28"/>
          <w:sz w:val="28"/>
          <w:szCs w:val="28"/>
          <w:rtl w:val="true"/>
          <w:lang w:bidi="fa-IR"/>
        </w:rPr>
        <w:t>اشتباه بنوعی از حجر السم کرده و کویند سنکی است زرد مائل بسفیدی و بعضی بسبزی و برنکهای دیکر نیز می‌باشد و چون بر روی سنک با زردچوبه بسایند سائیدۀ آن پستی رنک بود و در آتش نسوزد و نیز صاحب اختیارات نوشته که از آخر هند و چین نیز آورند و بهترین آن چینی بود و بادزهر همه زهرها است شربا و طلاء و مقدار شربت آن دوازده جو است و کفته بی‌خلاف بادزهر کانی است</w:t>
      </w:r>
      <w:r>
        <w:rPr>
          <w:rFonts w:eastAsia="IRNazanin" w:cs="IRNazanin"/>
          <w:color w:val="111111"/>
          <w:sz w:val="28"/>
          <w:szCs w:val="28"/>
          <w:rtl w:val="true"/>
          <w:lang w:bidi="fa-IR"/>
        </w:rPr>
        <w:t>*</w:t>
      </w:r>
    </w:p>
    <w:p>
      <w:pPr>
        <w:pStyle w:val="Heading5"/>
        <w:numPr>
          <w:ilvl w:val="4"/>
          <w:numId w:val="1"/>
        </w:numPr>
        <w:rPr/>
      </w:pPr>
      <w:bookmarkStart w:id="4875" w:name="__RefHeading___Toc180312_1395250215"/>
      <w:bookmarkStart w:id="4876" w:name="_Toc1997"/>
      <w:bookmarkEnd w:id="4875"/>
      <w:r>
        <w:rPr>
          <w:rtl w:val="true"/>
        </w:rPr>
        <w:t>فار</w:t>
      </w:r>
      <w:bookmarkEnd w:id="4876"/>
    </w:p>
    <w:p>
      <w:pPr>
        <w:pStyle w:val="BookText"/>
        <w:rPr/>
      </w:pPr>
      <w:r>
        <w:rPr>
          <w:rFonts w:ascii="IRNazanin" w:hAnsi="IRNazanin" w:eastAsia="IRNazanin"/>
          <w:color w:val="111111"/>
          <w:sz w:val="28"/>
          <w:sz w:val="28"/>
          <w:szCs w:val="28"/>
          <w:rtl w:val="true"/>
          <w:lang w:bidi="fa-IR"/>
        </w:rPr>
        <w:t>بفتح فا و الف و راء مهمله بفارسی موش و هوشا و موکهک و بسریانی کوقفری و برومی بوبطیقو و بیونانی لیفطروس و بهندی چوهه و بترکی سیجان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معروف است ذی هوش و موذی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الراس خوردن آن مورث نسیان و غثیان و اخلاق ذمیمه و مفسد معده و چون بریان نمایند و بطفلی که از دهن او رطوبات بسیار آید بدهند که بخورد مؤثر اعضاء النفض جلوس در طبیخ آن جهت رفع عسر البول و آشامیدن سرکین آن جهت تحلیل اخلاط غلیظه و با کندر و سرکه جهت اخراج سنک کرده و مثانه و شافۀ آن رافع عسر البول و بغایت ملین طبع اطفال العین طلا و اکتحال زبل آن جهت رویانیدن مژکان ریخته شده و جلای بیاض چشم الزینة طلای خون آن جهت قلع ثآلیل و مسامیر مجرب و ضماد سوختۀ سر آن و سرکین آن با سرکه و یا با عسل جهت رویانیدن موی داء الثعلب موثر مقدار شربت آن نیم درم و بخور آن کریزانندۀ موشان و بول آن رافع سیاهی کتابت السم چون موش را زنده و شکافته کرماکرم بر موضع لسع مار و عقرب بندند دفع سمیت آن کند و بر عضوی که خار و پیکان رفته باشد برآورد و بر خنازیر تحلیل دهد و بدستور بریان آن بر کزیدکی عقرب و خوردن پس ماندۀ آن مورث نسیان ابن مولف کوید میان موش و کژدم عداوت است اکر هر دو را در شیشه کنند میان‌شان خصومتی عجب بود موش قصد دنبال کژدم کند و کژدم نیش زند اکر موش دنبال کردم را کرفت و برید از اذیت آن رست و الا از بسیاری لسع هلاک می‌کردد و چشم آن را اکر بر کلاه دوزند راه رفتن آسان شود و اکر بر صاحب تپ آویزند تپ او زائل کردد و خصیۀ آن را که بر زن بندند تا باو باشد حامله نشود</w:t>
      </w:r>
      <w:r>
        <w:rPr>
          <w:rFonts w:eastAsia="IRNazanin" w:cs="IRNazanin"/>
          <w:color w:val="111111"/>
          <w:sz w:val="28"/>
          <w:szCs w:val="28"/>
          <w:rtl w:val="true"/>
          <w:lang w:bidi="fa-IR"/>
        </w:rPr>
        <w:t>*</w:t>
      </w:r>
      <w:bookmarkStart w:id="4877" w:name="pg2583_21942"/>
    </w:p>
    <w:p>
      <w:pPr>
        <w:pStyle w:val="Heading5"/>
        <w:numPr>
          <w:ilvl w:val="4"/>
          <w:numId w:val="1"/>
        </w:numPr>
        <w:rPr/>
      </w:pPr>
      <w:bookmarkStart w:id="4878" w:name="__RefHeading___Toc180314_1395250215"/>
      <w:bookmarkStart w:id="4879" w:name="_Toc1998"/>
      <w:bookmarkEnd w:id="4877"/>
      <w:bookmarkEnd w:id="4878"/>
      <w:r>
        <w:rPr>
          <w:rtl w:val="true"/>
        </w:rPr>
        <w:t>فارة البیش</w:t>
      </w:r>
      <w:bookmarkEnd w:id="4879"/>
    </w:p>
    <w:p>
      <w:pPr>
        <w:pStyle w:val="BookText"/>
        <w:rPr/>
      </w:pPr>
      <w:r>
        <w:rPr>
          <w:rFonts w:ascii="IRNazanin" w:hAnsi="IRNazanin" w:eastAsia="IRNazanin"/>
          <w:color w:val="111111"/>
          <w:sz w:val="28"/>
          <w:sz w:val="28"/>
          <w:szCs w:val="28"/>
          <w:rtl w:val="true"/>
          <w:lang w:bidi="fa-IR"/>
        </w:rPr>
        <w:t>موش بیشا است و مذکور شد</w:t>
      </w:r>
      <w:r>
        <w:rPr>
          <w:rFonts w:eastAsia="IRNazanin" w:cs="IRNazanin"/>
          <w:color w:val="111111"/>
          <w:sz w:val="28"/>
          <w:szCs w:val="28"/>
          <w:rtl w:val="true"/>
          <w:lang w:bidi="fa-IR"/>
        </w:rPr>
        <w:t>*</w:t>
      </w:r>
    </w:p>
    <w:p>
      <w:pPr>
        <w:pStyle w:val="Heading5"/>
        <w:numPr>
          <w:ilvl w:val="4"/>
          <w:numId w:val="1"/>
        </w:numPr>
        <w:rPr/>
      </w:pPr>
      <w:bookmarkStart w:id="4880" w:name="__RefHeading___Toc180316_1395250215"/>
      <w:bookmarkStart w:id="4881" w:name="_Toc1999"/>
      <w:bookmarkEnd w:id="4880"/>
      <w:r>
        <w:rPr>
          <w:rtl w:val="true"/>
        </w:rPr>
        <w:t>فارة المسک</w:t>
      </w:r>
      <w:bookmarkEnd w:id="4881"/>
    </w:p>
    <w:p>
      <w:pPr>
        <w:pStyle w:val="BookText"/>
        <w:rPr/>
      </w:pPr>
      <w:r>
        <w:rPr>
          <w:rFonts w:ascii="IRNazanin" w:hAnsi="IRNazanin" w:eastAsia="IRNazanin"/>
          <w:color w:val="111111"/>
          <w:sz w:val="28"/>
          <w:sz w:val="28"/>
          <w:szCs w:val="28"/>
          <w:rtl w:val="true"/>
          <w:lang w:bidi="fa-IR"/>
        </w:rPr>
        <w:t>آهوی مسک است و کفته‌اند آن را بهندی چهچهوندر نامند و آن حیوانی است فی الجمله شبیه بموش و بسیار بدبو به حدی که هر جا که بکذرد بدبو می‌کرداند و از دور بوی آن فی الجمله شبیه ببوی مشک و بول و غائط آن بسیار حاد و اکال است به حدی که بر فرشی لباسی که بول و غائط کند آن را می‌پوساند اکر زود نشویند و مدتی بماند و بسبب کمال تعفن کربه و سائر حیوانات کوشت آن را نمی‌خورند و خالی از سمیتی نیست و در قاذورات و مزبلها بهم می‌رسد و بیشتر مخصوص بملک هند و بنکاله است و شنیده شده که در مازندران و بلدان حارۀ رطبه نیز بهم می‌رسد دو نوع می‌باشد سفید رنک و بزرک تر و این بسیار بدبو است و نوع دوم از ان کوچکتر و برنک موش و بدبوی این از ان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r>
        <w:rPr>
          <w:rFonts w:eastAsia="IRNazanin" w:cs="IRNazanin"/>
          <w:color w:val="111111"/>
          <w:sz w:val="28"/>
          <w:szCs w:val="28"/>
          <w:rtl w:val="true"/>
          <w:lang w:bidi="fa-IR"/>
        </w:rPr>
        <w:t>*</w:t>
      </w:r>
    </w:p>
    <w:p>
      <w:pPr>
        <w:pStyle w:val="Heading5"/>
        <w:numPr>
          <w:ilvl w:val="4"/>
          <w:numId w:val="1"/>
        </w:numPr>
        <w:rPr/>
      </w:pPr>
      <w:bookmarkStart w:id="4882" w:name="__RefHeading___Toc180318_1395250215"/>
      <w:bookmarkStart w:id="4883" w:name="_Toc2000"/>
      <w:bookmarkEnd w:id="4882"/>
      <w:r>
        <w:rPr>
          <w:rtl w:val="true"/>
        </w:rPr>
        <w:t>فاسی</w:t>
      </w:r>
      <w:bookmarkEnd w:id="4883"/>
    </w:p>
    <w:p>
      <w:pPr>
        <w:pStyle w:val="BookText"/>
        <w:rPr/>
      </w:pPr>
      <w:r>
        <w:rPr>
          <w:rFonts w:ascii="IRNazanin" w:hAnsi="IRNazanin" w:eastAsia="IRNazanin"/>
          <w:color w:val="111111"/>
          <w:sz w:val="28"/>
          <w:sz w:val="28"/>
          <w:szCs w:val="28"/>
          <w:rtl w:val="true"/>
          <w:lang w:bidi="fa-IR"/>
        </w:rPr>
        <w:t>بفتح فا و کسر سین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حکیم میر محمد مومن در تحفه نوشته بیونانی اندروصارون نامند و آن تخمی سرخ رنک خمیده و تلخ و غلاف آن مانند خرنوب و برک آن مانند برک نخود و در میان جو و کندم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 و قابض و مفتح سدۀ احشا و جهت درد مفاصل و عسر النفس و سپرز نافع و فرزجۀ آن با عسل مانع حمل و شربت جوشانیدۀ آن در روغن زیتون کشندۀ کرم معده مقدار شربت آن</w:t>
      </w:r>
      <w:r>
        <w:rPr>
          <w:rFonts w:eastAsia="IRNazanin" w:cs="IRNazanin"/>
          <w:color w:val="111111"/>
          <w:sz w:val="28"/>
          <w:szCs w:val="28"/>
          <w:rtl w:val="true"/>
          <w:lang w:bidi="fa-IR"/>
        </w:rPr>
        <w:t>&amp;</w:t>
      </w:r>
      <w:bookmarkStart w:id="4884" w:name="pg2583_21943"/>
    </w:p>
    <w:p>
      <w:pPr>
        <w:pStyle w:val="BookText"/>
        <w:rPr/>
      </w:pPr>
      <w:bookmarkEnd w:id="4884"/>
      <w:r>
        <w:rPr>
          <w:rFonts w:ascii="IRNazanin" w:hAnsi="IRNazanin" w:eastAsia="IRNazanin"/>
          <w:color w:val="111111"/>
          <w:sz w:val="28"/>
          <w:sz w:val="28"/>
          <w:szCs w:val="28"/>
          <w:lang w:bidi="fa-IR"/>
        </w:rPr>
        <w:t>۶۴١</w:t>
      </w:r>
      <w:r>
        <w:rPr>
          <w:rFonts w:ascii="IRNazanin" w:hAnsi="IRNazanin" w:eastAsia="IRNazanin"/>
          <w:color w:val="111111"/>
          <w:sz w:val="28"/>
          <w:sz w:val="28"/>
          <w:szCs w:val="28"/>
          <w:rtl w:val="true"/>
          <w:lang w:bidi="fa-IR"/>
        </w:rPr>
        <w:t>در دوم است و نواب علوی خان مرحوم نوشته‌اند که اندروصارون را بیونانی اندرونیلون نیز نامند و بیان ماهیت آن را در حرف الالف من ذکر کرده‌ام مؤلف کوید کتاب مفردات آن مرحوم نزد احقر نبود که دیده شود که چه تحریر فرموده‌اند حق سبحانه تعالی برساند از فضل خود</w:t>
      </w:r>
      <w:r>
        <w:rPr>
          <w:rFonts w:eastAsia="IRNazanin" w:cs="IRNazanin"/>
          <w:color w:val="111111"/>
          <w:sz w:val="28"/>
          <w:szCs w:val="28"/>
          <w:rtl w:val="true"/>
          <w:lang w:bidi="fa-IR"/>
        </w:rPr>
        <w:t>*</w:t>
      </w:r>
    </w:p>
    <w:p>
      <w:pPr>
        <w:pStyle w:val="Heading5"/>
        <w:numPr>
          <w:ilvl w:val="4"/>
          <w:numId w:val="1"/>
        </w:numPr>
        <w:rPr/>
      </w:pPr>
      <w:bookmarkStart w:id="4885" w:name="__RefHeading___Toc180320_1395250215"/>
      <w:bookmarkStart w:id="4886" w:name="_Toc2001"/>
      <w:bookmarkEnd w:id="4885"/>
      <w:r>
        <w:rPr>
          <w:rtl w:val="true"/>
        </w:rPr>
        <w:t>فاشرا</w:t>
      </w:r>
      <w:bookmarkEnd w:id="4886"/>
    </w:p>
    <w:p>
      <w:pPr>
        <w:pStyle w:val="BookText"/>
        <w:rPr/>
      </w:pPr>
      <w:r>
        <w:rPr>
          <w:rFonts w:ascii="IRNazanin" w:hAnsi="IRNazanin" w:eastAsia="IRNazanin"/>
          <w:color w:val="111111"/>
          <w:sz w:val="28"/>
          <w:sz w:val="28"/>
          <w:szCs w:val="28"/>
          <w:rtl w:val="true"/>
          <w:lang w:bidi="fa-IR"/>
        </w:rPr>
        <w:t>بفتح فا و الف و فتح شین معجمه و راء مهمله و الف مقصوره معرب از فاشار سریانی است و بعربی کرمة البیضا و بفارسی هزارفشان و هزارکشان که معرب آن هزارجشان است و معنی هزارکشان الف عالیج یعنی هزار شاخ است و بعضی کفته‌اند معنی الف ذراع است و نیست چنین بلکه بمعنی اول است و نیز بفارسی ماردارو و کرم دشتی و بشیرازی نخوشی جهت آنکه نبات آن در زمستان خشک نمی‌کردد و تفلیسی کفته بسریانی کتتبا نامند و برومی حلیلوطن و بیونانی اغلیطوس و ببربری ارجالون و در تنکابن و طبرستان الاملک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شبیه بتاک انکور خاردار و برک آن با ملاست و مائل بتدویر و نارها دارد مانند تاک و بر مجاور خود می‌پیچد و ثمر آن بقدر نخودی و سرخ خوشه‌دار و در زمستان ثمر آن بیبرک می‌ماند و طعم آن حاد با حرافت و قبوضت و صاحب اختیارات بدیعی کفته در هر خوشه قریب بده دانه می‌باشد و در ابتدا سبز و بعد رسیدن سرخ می‌کردد و آن را سیاه‌دارو خوانند و در کوهستان بلاد فارس کثیر الوجود و بسیار مستعمل خصوصا بیخ آن در سموم منهوشه و آن را عود الحیه نامند و بسیار شبیه بقسط تلخ و عطاران بجای قسط تلخ می‌فروشند و طعم آن با قبوضت و حاد حریف بسیار تلخ است در قانون در قفطارغان مذکور است که هزارجشان است و مختار و مستعمل تر و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برک و ثمر آن</w:t>
      </w:r>
    </w:p>
    <w:p>
      <w:pPr>
        <w:pStyle w:val="BookText"/>
        <w:rPr/>
      </w:pPr>
      <w:r>
        <w:rPr>
          <w:rFonts w:ascii="IRNazanin" w:hAnsi="IRNazanin" w:eastAsia="IRNazanin"/>
          <w:color w:val="111111"/>
          <w:sz w:val="28"/>
          <w:sz w:val="28"/>
          <w:szCs w:val="28"/>
          <w:rtl w:val="true"/>
          <w:lang w:bidi="fa-IR"/>
        </w:rPr>
        <w:t>در سوم کرم و در دوم خشک و بعضی در سوم نیز کفته‌اند و کرمی بیخ آن کمتر از ان و تلخ و تیز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ملطف و مجفف و مسخن معده و مقوی آن اعضاء الراس آشامیدن آن روزی یک درم تا یک مثقال جهت رفع صرع و سدر و فالج و استرخا و نسیان و شدخ عضل العین مطبوخ آن در دهن زیت جهت کمنة الدم تحت چشم اعضاء الصدر لعوق آن با عسل جهت خناق بلغمی و فساد نفس و سرفۀ کهنه و درد پهلو و ریاح آن و چون عصارۀ آن را با کندم طبخ نمایند و بیاشامند شیر را غلیظ و زیاده کرداند و ضماد آن با سرکه جهت بثور لبنیه اعضاء الغذاء چون برکها و شاخهای نورستۀ آن را طبخ نمایند و بخورند جهت تقویت معده و قبضیت و جلای آن از لزوجات و جهت وجع فواد و وجع معده و تسخین آن و بجهت اسهال و ادرار شیر مؤثر و بیخ آن محلل و کدازندۀ صلابت طحال و خصوصا که با سرکه تا سی روز بیاشامند و بسرکه و انجیر بران ضماد نمایند و همچنین عصارۀ آن اعضاء النفض و الاورام و البثور و غیرها تناول مغز پختۀ آن نزد ابتدای روئیدن و خام آن نیز جهت اسهال بطن و ادرار بول نافع و عصارۀ تازۀ آن یک درم با اندک کثیرا که مصلح آنست نیز با ماء العسل جهت اسهال بلغم و بیخ آن نیز با کثیرا و یا ماء العسل بقدر یک درم تا یک مثقال اسهال و قئ قوی آورد و ادرار بول و شیر و سائر فضلات و تفتیت حصاة کند و جنین را بکشد و حمول آن و یا عصارۀ آن جهت اخراج جنین و تنقیۀ رحم و بدستور جلوس در طبیخ آن و مطبوخ آن با زیت به حدی که غلیظ کردد جهت بواسیر و نواصیر مقعده و جمیع اوجاع بارده و تحلیل صلابات حصف و دفع چرک زخمها و نطول مطبوخ آن جهت تحلیل اورام و ضماد بیخ آن با سرکه جهت تحلیل اورام و بثور لبنیه و قطع ثآلیل و با شراب جهت تسکین وجع داخس و تحلیل اورام صلبه و انفجار دبیله نافع القروح ضماد بیخ آن با نمک جهت قروح ردیۀ خبیثه و داخل مراهم اکله و حمره کرده می‌شود و ثمر آن جهت جرب متقرح و غیر متقرح و تقشر جلد شربا و لطوخا و طلاء موثر المفاصل ضماد بیخ آن با شراب جهت اخراج استخوان شکسته و استحکام اعضای مسترخیۀ ضعیفه و با آرد کرسنه و حلبه جهت تحلیل اورام</w:t>
      </w:r>
      <w:bookmarkStart w:id="4887" w:name="pg2583_21945"/>
    </w:p>
    <w:p>
      <w:pPr>
        <w:pStyle w:val="BookText"/>
        <w:rPr/>
      </w:pPr>
      <w:bookmarkEnd w:id="4887"/>
      <w:r>
        <w:rPr>
          <w:rFonts w:ascii="IRNazanin" w:hAnsi="IRNazanin" w:eastAsia="IRNazanin"/>
          <w:color w:val="111111"/>
          <w:sz w:val="28"/>
          <w:sz w:val="28"/>
          <w:szCs w:val="28"/>
          <w:lang w:bidi="fa-IR"/>
        </w:rPr>
        <w:t>۶۴٢</w:t>
      </w:r>
      <w:r>
        <w:rPr>
          <w:rFonts w:ascii="IRNazanin" w:hAnsi="IRNazanin" w:eastAsia="IRNazanin"/>
          <w:color w:val="111111"/>
          <w:sz w:val="28"/>
          <w:sz w:val="28"/>
          <w:szCs w:val="28"/>
          <w:rtl w:val="true"/>
          <w:lang w:bidi="fa-IR"/>
        </w:rPr>
        <w:t>و انفجار دمامیل السموم آشامیدن یک مثقال از بیخ آن جهت لسع افعی و سائر هوام و ضماد آن با شراب نیز و برک و ثمر آن درین فعل ضعیف‌اند الزینة ضماد بیخ آن با آرد کرسنه و حلبه جهت رفع کلف و آثار سیاهی بعد از جروح و قروح مانده و جلای سائر آثار و تنقیۀ بشره و صاف کنندۀ آن و بدستور مطبوخ آن در روغن زیت مهرا بجهت کمنة الدم تحت چشم و ضماد ثمر آن سترندۀ موی است و دباغان در ستردن موی جلود مستعمل دارند و کویند اکثار اکل بیخ و ثمر آن مضر سپرز و مورث اختلاط ذهن و عقل است مصلح آن با کثیرا خوردن و یا قئ کردن و بعد از ان ربوب حامضه خوردن و آشامیدن عصارۀ آن اختلاط عقل و ظلمت بصر آورد بدل بیخ و ثمر آن بوزن آن درونج و دو ثلث آن بسباسه و بعضی نصف وزن آن نوشته‌اند</w:t>
      </w:r>
      <w:r>
        <w:rPr>
          <w:rFonts w:eastAsia="IRNazanin" w:cs="IRNazanin"/>
          <w:color w:val="111111"/>
          <w:sz w:val="28"/>
          <w:szCs w:val="28"/>
          <w:rtl w:val="true"/>
          <w:lang w:bidi="fa-IR"/>
        </w:rPr>
        <w:t>*</w:t>
      </w:r>
    </w:p>
    <w:p>
      <w:pPr>
        <w:pStyle w:val="Heading5"/>
        <w:numPr>
          <w:ilvl w:val="4"/>
          <w:numId w:val="1"/>
        </w:numPr>
        <w:rPr/>
      </w:pPr>
      <w:bookmarkStart w:id="4888" w:name="__RefHeading___Toc180322_1395250215"/>
      <w:bookmarkStart w:id="4889" w:name="_Toc2002"/>
      <w:bookmarkEnd w:id="4888"/>
      <w:r>
        <w:rPr>
          <w:rtl w:val="true"/>
        </w:rPr>
        <w:t>فاشرستین</w:t>
      </w:r>
      <w:bookmarkEnd w:id="4889"/>
    </w:p>
    <w:p>
      <w:pPr>
        <w:sectPr>
          <w:footerReference w:type="default" r:id="rId1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فا و الف و کسر شین معجمه و را و سکون سین مهملتین و کسر تاء مثناة فوقانیه و سکون یاء مثناة تحتانیه و نون در اکثر نسخ چنین است و بعضی بتشدید فوقانیۀ مشدده بمعنی مزیل شصت علت و بعضی بفتح راء مهمله و سکون سین مهمله و فتح تاء مثناة فوقانیه و نون کفته‌اند لغت سریانی است بعربی کرمة السودا و بفارسی شش بندان سیاه و بشیرازی شش بندان و بیونانی انبالس مالیا بمعنی کرم الاسود و برومی انار تروطیس و ببربری میمون و باندلس معروف ببوطانیه است و کفته‌اند معنی فاشر الستین دافع شصت علت است</w:t>
      </w:r>
      <w:bookmarkStart w:id="4890" w:name="pg2583_21946"/>
    </w:p>
    <w:p>
      <w:pPr>
        <w:pStyle w:val="BookText"/>
        <w:rPr/>
      </w:pPr>
      <w:bookmarkEnd w:id="48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 آن شبیه بفاشرا و لبلاب است در پیچیدن بر مجاور خود و در رنک مخالف فاشرا و برک آن عریضتر از برک لبلاب و ساق آن سیاه و ثمر آن مانند ثمر فاشرا در خوشه و در خامی سبز و بعد رسیدن سیاه و ظاهر بیخ آن سیاه و باطن آن سرخ و کفته‌اند بزردی مائل می‌باشد و در قانون در قفطارغان مذکور است که سپند 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باعتدال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افعال ضعیف‌تر از فاشرا است اعضاء الراس صرع و فالج را بسیار مفید اعضاء الصدر و النفض جهت تنقیۀ سینه و اعضای نفص و ضماد برک آن جهت زخمهای حیوانات مانند خر و استر و کاو و امثال اینها و التوای اعصاب مفید بدل آن کرمة البیضا است</w:t>
      </w:r>
      <w:r>
        <w:rPr>
          <w:rFonts w:eastAsia="IRNazanin" w:cs="IRNazanin"/>
          <w:color w:val="111111"/>
          <w:sz w:val="28"/>
          <w:szCs w:val="28"/>
          <w:rtl w:val="true"/>
          <w:lang w:bidi="fa-IR"/>
        </w:rPr>
        <w:t>*</w:t>
      </w:r>
    </w:p>
    <w:p>
      <w:pPr>
        <w:pStyle w:val="Heading5"/>
        <w:numPr>
          <w:ilvl w:val="4"/>
          <w:numId w:val="1"/>
        </w:numPr>
        <w:rPr/>
      </w:pPr>
      <w:bookmarkStart w:id="4891" w:name="__RefHeading___Toc180324_1395250215"/>
      <w:bookmarkStart w:id="4892" w:name="_Toc2003"/>
      <w:bookmarkEnd w:id="4891"/>
      <w:r>
        <w:rPr>
          <w:rtl w:val="true"/>
        </w:rPr>
        <w:t>فاط</w:t>
      </w:r>
      <w:bookmarkEnd w:id="4892"/>
    </w:p>
    <w:p>
      <w:pPr>
        <w:pStyle w:val="BookText"/>
        <w:rPr/>
      </w:pPr>
      <w:r>
        <w:rPr>
          <w:rFonts w:ascii="IRNazanin" w:hAnsi="IRNazanin" w:eastAsia="IRNazanin"/>
          <w:color w:val="111111"/>
          <w:sz w:val="28"/>
          <w:sz w:val="28"/>
          <w:szCs w:val="28"/>
          <w:rtl w:val="true"/>
          <w:lang w:bidi="fa-IR"/>
        </w:rPr>
        <w:t>بفتح فا و الف و طاء مهملۀ مولفه و بظاء معجمه بعضی کفته‌اند لغت رومی است و تفلیسی کفته عربی است و بسریانی بالطاء و برومی فطیلامج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تا حال خوب معلوم نشده و هرکس چیزی کفته صاحب اختیارات جدوار خطائی دانسته و در کتاب طب قدیم نوشته که فاذخ است که سنک زرد مائل بسفیدی و سبزی است که از اقاصی فارس می‌آورند و بهترین آن صلب آنست و اکثری برانند که دوائی است مجهول الماهیت که از ترکستان می‌آورند و بهترین آن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سم و شوکران و جوز ماثل است و لسع هوام آشامیدن آن با آب سرد مفید است</w:t>
      </w:r>
      <w:r>
        <w:rPr>
          <w:rFonts w:eastAsia="IRNazanin" w:cs="IRNazanin"/>
          <w:color w:val="111111"/>
          <w:sz w:val="28"/>
          <w:szCs w:val="28"/>
          <w:rtl w:val="true"/>
          <w:lang w:bidi="fa-IR"/>
        </w:rPr>
        <w:t>*</w:t>
      </w:r>
      <w:bookmarkStart w:id="4893" w:name="pg2583_21947"/>
    </w:p>
    <w:p>
      <w:pPr>
        <w:pStyle w:val="Heading5"/>
        <w:numPr>
          <w:ilvl w:val="4"/>
          <w:numId w:val="1"/>
        </w:numPr>
        <w:rPr/>
      </w:pPr>
      <w:bookmarkStart w:id="4894" w:name="__RefHeading___Toc180326_1395250215"/>
      <w:bookmarkStart w:id="4895" w:name="_Toc2004"/>
      <w:bookmarkEnd w:id="4893"/>
      <w:bookmarkEnd w:id="4894"/>
      <w:r>
        <w:rPr>
          <w:rtl w:val="true"/>
        </w:rPr>
        <w:t>فاغره</w:t>
      </w:r>
      <w:bookmarkEnd w:id="4895"/>
    </w:p>
    <w:p>
      <w:pPr>
        <w:pStyle w:val="BookText"/>
        <w:rPr/>
      </w:pPr>
      <w:r>
        <w:rPr>
          <w:rFonts w:ascii="IRNazanin" w:hAnsi="IRNazanin" w:eastAsia="IRNazanin"/>
          <w:color w:val="111111"/>
          <w:sz w:val="28"/>
          <w:sz w:val="28"/>
          <w:szCs w:val="28"/>
          <w:rtl w:val="true"/>
          <w:lang w:bidi="fa-IR"/>
        </w:rPr>
        <w:t>بفتح فا و الف و کسر غین معجمه و فتح راء مهمله و ها و آن را فارغه نیز نامند و بفارسی فاخره و کبابۀ دهن شکافته و کبابۀ دهن کشاد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بزرکتر از کبابه است و بقدر نخودی و جوزی رنک و تا بنصف شکافته و در جوف آن دانۀ کوچکی مدور و سیاه براق و با عطریت و از زیربادات هند و بلاد سودان آورند و در لطوخات و لخالخ و اشباه آنها مستعمل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بقول شیخ الرئیس کرم و خشک در سوم و بقول دیکران در اول دوم کرم و در آخر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محلله و بسیار قابض امراض الراس و القلب آشامیدن آن جهت امراض باردۀ دماغیه و ریاح غلیظه و جنون و لخلخۀ آن جهت تقویت دماغ و قلب الفم مضمضه بعصارۀ آن جهت لذع دهان اعضاء الغذاء مقوی معده و هاضمه و جکر بارد و مفتح سدد و منقی اخلاط بلغمی و سوداوی و داخل ادویۀ مصلحۀ معده و کبد بارد و کرده می‌شود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۶۴٣</w:t>
      </w:r>
      <w:r>
        <w:rPr>
          <w:rFonts w:ascii="IRNazanin" w:hAnsi="IRNazanin" w:eastAsia="IRNazanin"/>
          <w:color w:val="111111"/>
          <w:sz w:val="28"/>
          <w:sz w:val="28"/>
          <w:szCs w:val="28"/>
          <w:rtl w:val="true"/>
          <w:lang w:bidi="fa-IR"/>
        </w:rPr>
        <w:t>و جهت سوء استمرارء و اغذیۀ بارده و جهت اسهال بارد نافع و حابس شکم مصدع محرور مصلح آن کافور و نیلوفر و روغن بادام و کلاب مقدار شربت آن تا دو درهم است</w:t>
      </w:r>
      <w:r>
        <w:rPr>
          <w:rFonts w:eastAsia="IRNazanin" w:cs="IRNazanin"/>
          <w:color w:val="111111"/>
          <w:sz w:val="28"/>
          <w:szCs w:val="28"/>
          <w:rtl w:val="true"/>
          <w:lang w:bidi="fa-IR"/>
        </w:rPr>
        <w:t>*</w:t>
      </w:r>
    </w:p>
    <w:p>
      <w:pPr>
        <w:pStyle w:val="Heading5"/>
        <w:numPr>
          <w:ilvl w:val="4"/>
          <w:numId w:val="1"/>
        </w:numPr>
        <w:rPr/>
      </w:pPr>
      <w:bookmarkStart w:id="4896" w:name="__RefHeading___Toc180328_1395250215"/>
      <w:bookmarkStart w:id="4897" w:name="_Toc2005"/>
      <w:bookmarkEnd w:id="4896"/>
      <w:r>
        <w:rPr>
          <w:rtl w:val="true"/>
        </w:rPr>
        <w:t>فالبرنس</w:t>
      </w:r>
      <w:bookmarkEnd w:id="4897"/>
    </w:p>
    <w:p>
      <w:pPr>
        <w:pStyle w:val="BookText"/>
        <w:rPr/>
      </w:pPr>
      <w:r>
        <w:rPr>
          <w:rFonts w:ascii="IRNazanin" w:hAnsi="IRNazanin" w:eastAsia="IRNazanin"/>
          <w:color w:val="111111"/>
          <w:sz w:val="28"/>
          <w:sz w:val="28"/>
          <w:szCs w:val="28"/>
          <w:rtl w:val="true"/>
          <w:lang w:bidi="fa-IR"/>
        </w:rPr>
        <w:t>بفتح فا و الف و کسر لام و فتح باء موحده و سکون راء مهمله و ضم نون و سین مهمله و در بعضی لغات بدون نون آمده و آن را فالی بورس نیز نامند</w:t>
      </w:r>
    </w:p>
    <w:p>
      <w:pPr>
        <w:sectPr>
          <w:footerReference w:type="default" r:id="rId1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bookmarkStart w:id="4898" w:name="pg2583_21948"/>
    </w:p>
    <w:p>
      <w:pPr>
        <w:pStyle w:val="BookText"/>
        <w:rPr/>
      </w:pPr>
      <w:bookmarkEnd w:id="4898"/>
      <w:r>
        <w:rPr>
          <w:rFonts w:ascii="IRNazanin" w:hAnsi="IRNazanin" w:eastAsia="IRNazanin"/>
          <w:color w:val="111111"/>
          <w:sz w:val="28"/>
          <w:sz w:val="28"/>
          <w:szCs w:val="28"/>
          <w:rtl w:val="true"/>
          <w:lang w:bidi="fa-IR"/>
        </w:rPr>
        <w:t>نباتی است که از بیخهای باریک شاخهای بسیار می‌روید بطول دو نیزه و کره‌دار شبیه به نی و تخم آن سفید بقدر جاورس اندک طولانی و بیخ آن را فائدۀ نیست در 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با حرارت لطیفه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اعضاء النفض آشامیدن تخم و برک و عصارۀ آن هریک بتنهائی و یا مجموعی با آب و یا با شراب جهت اوجاع مثانه مفید</w:t>
      </w:r>
      <w:r>
        <w:rPr>
          <w:rFonts w:eastAsia="IRNazanin" w:cs="IRNazanin"/>
          <w:color w:val="111111"/>
          <w:sz w:val="28"/>
          <w:szCs w:val="28"/>
          <w:rtl w:val="true"/>
          <w:lang w:bidi="fa-IR"/>
        </w:rPr>
        <w:t>*</w:t>
      </w:r>
    </w:p>
    <w:p>
      <w:pPr>
        <w:pStyle w:val="Heading5"/>
        <w:numPr>
          <w:ilvl w:val="4"/>
          <w:numId w:val="1"/>
        </w:numPr>
        <w:rPr/>
      </w:pPr>
      <w:bookmarkStart w:id="4899" w:name="__RefHeading___Toc180330_1395250215"/>
      <w:bookmarkStart w:id="4900" w:name="_Toc2006"/>
      <w:bookmarkEnd w:id="4899"/>
      <w:r>
        <w:rPr>
          <w:rtl w:val="true"/>
        </w:rPr>
        <w:t>فالنجیقن</w:t>
      </w:r>
      <w:bookmarkEnd w:id="4900"/>
    </w:p>
    <w:p>
      <w:pPr>
        <w:pStyle w:val="BookText"/>
        <w:rPr/>
      </w:pPr>
      <w:r>
        <w:rPr>
          <w:rFonts w:ascii="IRNazanin" w:hAnsi="IRNazanin" w:eastAsia="IRNazanin"/>
          <w:color w:val="111111"/>
          <w:sz w:val="28"/>
          <w:sz w:val="28"/>
          <w:szCs w:val="28"/>
          <w:rtl w:val="true"/>
          <w:lang w:bidi="fa-IR"/>
        </w:rPr>
        <w:t>بفتح فا و الف و کسر لام و سکون نون و کسر جیم و سکون یاء مثناة تحتانیه و فتح قاف و سکون نون لغت یونانی است بمعنی رتیلا و فالنجیطس و لوقاقینس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که آن را دو شاخ یا سه شاخ متفرق می‌باشد از یکدیکر و کل آن سفید شبیه بسوسن و اندک مشرف و تخم آن سیاه بقدر نصف عدسی و باریکتر از ان و بیخ آن کوچک باریک و در هنکام قلع از زمین زرد پس سفید می‌کردد و منبت آن تلهای خاک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نهش حیوانات سمی نافع و دیسقوریدوس کفته آشامیدن برک و کل و تخم آن با شراب جهت لسع عقرب و نهش رتیلا نافع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فالوذج</w:t>
      </w:r>
    </w:p>
    <w:p>
      <w:pPr>
        <w:pStyle w:val="BookText"/>
        <w:rPr/>
      </w:pPr>
      <w:r>
        <w:rPr>
          <w:rFonts w:ascii="IRNazanin" w:hAnsi="IRNazanin" w:eastAsia="IRNazanin"/>
          <w:color w:val="111111"/>
          <w:sz w:val="28"/>
          <w:sz w:val="28"/>
          <w:szCs w:val="28"/>
          <w:rtl w:val="true"/>
          <w:lang w:bidi="fa-IR"/>
        </w:rPr>
        <w:t>بفتح فا و الف و ضم لام و سکون واو و فتح ذال معجمه و جیم و فالوذق بقاف نیز آمده معرب پالودۀ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باصطلاح قدیم حلوای نشاسته را نامند که با روغن بادام و یا روغن پسته تناول نمایند و باصطلاح جدید معروف درین زمان در اکثر بلدان آنست که نشاسته را در آب کرم بسیار حل می‌نمایند و صاف کرده طبخ می‌دهند که خوب پخته و خامی آن زائل شده بحد انعقاد رسیده که چون در آب ریزند مخلوط به آب نکردد پس در ظرفی تنک ریخته بحجم نیم انکشت و بعد سرد شدن قطعهای بسیار کوچک لوزی بریده در شربت قند یا نبات یا دوشاب سفید جید مطیب بکلاب و با عرق بیدمشک و یا هر دو ریخته یخ و یا برف داخل کرده تناول می‌نمایند و یا آنکه بعد کمال طبخ و بسرحد انعقاد رسیدن اندک‌اندک در پاتیلی مشبک ریخته در زیر آن ظرفی آب سرد کرده کذاشته بقاشق می‌مالند تا مانند دانهای مروارید از سوراخهای پاتیل برآمده در آب سرد ریخته منعقد کردد پس بدستور در شربت ریخته تناول می‌نمایند</w:t>
      </w:r>
      <w:bookmarkStart w:id="4901" w:name="pg2583_21949"/>
    </w:p>
    <w:p>
      <w:pPr>
        <w:pStyle w:val="BookText"/>
        <w:rPr/>
      </w:pPr>
      <w:bookmarkEnd w:id="4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pStyle w:val="BookText"/>
        <w:rPr/>
      </w:pPr>
      <w:r>
        <w:rPr>
          <w:rFonts w:ascii="IRNazanin" w:hAnsi="IRNazanin" w:eastAsia="IRNazanin"/>
          <w:color w:val="111111"/>
          <w:sz w:val="28"/>
          <w:sz w:val="28"/>
          <w:szCs w:val="28"/>
          <w:rtl w:val="true"/>
          <w:lang w:bidi="fa-IR"/>
        </w:rPr>
        <w:t>کثیر الغذا و جهت اکثر امراض صدر و رئه و اسهال نافع و اکر بر ان تخم ریحان و یا تخم شربتی بپاشند تقویت آن معده را و حبس آن اقوی می‌کردد</w:t>
      </w:r>
      <w:r>
        <w:rPr>
          <w:rFonts w:eastAsia="IRNazanin" w:cs="IRNazanin"/>
          <w:color w:val="111111"/>
          <w:sz w:val="28"/>
          <w:szCs w:val="28"/>
          <w:rtl w:val="true"/>
          <w:lang w:bidi="fa-IR"/>
        </w:rPr>
        <w:t>*</w:t>
      </w:r>
    </w:p>
    <w:p>
      <w:pPr>
        <w:pStyle w:val="Heading5"/>
        <w:numPr>
          <w:ilvl w:val="4"/>
          <w:numId w:val="1"/>
        </w:numPr>
        <w:rPr/>
      </w:pPr>
      <w:bookmarkStart w:id="4902" w:name="__RefHeading___Toc180332_1395250215"/>
      <w:bookmarkStart w:id="4903" w:name="_Toc2007"/>
      <w:bookmarkEnd w:id="4902"/>
      <w:r>
        <w:rPr>
          <w:rtl w:val="true"/>
        </w:rPr>
        <w:t>فانیذ</w:t>
      </w:r>
      <w:bookmarkEnd w:id="4903"/>
    </w:p>
    <w:p>
      <w:pPr>
        <w:pStyle w:val="BookText"/>
        <w:rPr/>
      </w:pPr>
      <w:r>
        <w:rPr>
          <w:rFonts w:ascii="IRNazanin" w:hAnsi="IRNazanin" w:eastAsia="IRNazanin"/>
          <w:color w:val="111111"/>
          <w:sz w:val="28"/>
          <w:sz w:val="28"/>
          <w:szCs w:val="28"/>
          <w:rtl w:val="true"/>
          <w:lang w:bidi="fa-IR"/>
        </w:rPr>
        <w:t>بفتح فا و کسر نون و سکون یا و ذال معجمه بفارسی قند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بعضی را عقیده آنست که آب نیشکر بعد از طبخ و انعقاد هرکاه بی‌تصفیه باشد آن را قند سیاه کویند و اطبا آن را شکر احمر یعنی شکر سرخ نامند و اصل آنست که شکر باعتبار نیشکر سه نوع می‌باشد یکی سیاه رنک که بهندی کو نامند و یکی سرخ رنک که شکر احمر است و بهندی لال چینی و شکر تری زیرا که در بنکاله شکر را چینی می‌نامند و یکی سفید و آن را بهندی کهاند کویند و چون شکر سفید را به آب کداخته بجوشانند و کف شیر و یا سفیدۀ تخم‌مرغ بر ان زنند و صافی نموده منعقد کردانند آن را نبات سفید کویند و چون مرتبۀ دیکر تصفیه کرده در ظرفی بریزند که در ان جدا کردد آن را شکر سلیمانی کویند و چون دیکر باره طبخ نموده تصفیه نمایند و در قالب صنوبری بریزند آن را فانیذ کویند که بفارسی قند نامند و اکر در طبخ ثالث مبالغه نموده باشند ابلوج که</w:t>
      </w:r>
    </w:p>
    <w:p>
      <w:pPr>
        <w:sectPr>
          <w:footerReference w:type="default" r:id="rId1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۶۴۴</w:t>
      </w:r>
      <w:r>
        <w:rPr>
          <w:rFonts w:ascii="IRNazanin" w:hAnsi="IRNazanin" w:eastAsia="IRNazanin"/>
          <w:color w:val="111111"/>
          <w:sz w:val="28"/>
          <w:sz w:val="28"/>
          <w:szCs w:val="28"/>
          <w:rtl w:val="true"/>
          <w:lang w:bidi="fa-IR"/>
        </w:rPr>
        <w:t>بفارسی قند مکرر و بهندی اوله نامند و کویند هرکاه در قالب مستطیل مساوی الطرفین ریزند معروف بقلم است و چون طبخ دیکر داده در شیشه ریزند نبات قراری و سنجری نامند و چون در طبخ ثالث بقدر عشر آن شیر تازه اضافه نموده بجوشانند تا منعقد کردد آن را طبرزد کویند و اکثر قند مکرر را مخصوص باین اسم دانسته‌اند و بعضی را کمان آنست که شکر سفید را چون مرتبۀ دیکر تصفیه نمایند بطبخ و در کفچه کرده بچوبی برهم زنند که حبابها بهم رساند و قرصهای کوچک بریزند بروی پارچۀ سفیدی یا بوریای پاکیزه یا غیر آن به قسمی که حبابهای آن مجوف حبابی باشند و بکذارند که سرد شود و بسته کردد آن را فانیذ و بهندی بتلسه و قومی دیکر کویند که چون آب نیشکر سفید را مرتبۀ دیکر بطبخ تصفیه نمایند و صافی نموده بقوام آورند و از آتش فرود آورده بریزند و بکف شیر یا کف سفیدۀ بیضۀ مرغ و تیر زدن آن را سفید کنند و قرصها سازند و بکذارند تا بسته کردد آن را فانیذ و بفارسی شکر پنیر کویند و اکثریرا زعم آنست که شکر سفید را چون مرتبۀ دیکر بطبخ تصفیه نمایند بکرفتن کف آن تا آنکه دیکر کف نیاورد پس صافی نموده بقوام آورند و بعد قوام دو شخص آن را بدست بکشند و در بین کشیدن دفع بدفع آن را بچوبی یا بتختۀ پاکیزه بزنند تا سفید شود پس قرصها سازند آن را فانیذ نامند و بعربی ناطف و کاه مغزهای فواکه چون جوز اکل یعنی کردکان و بادام و پسته مقشر و امثال اینها داخل می‌نمایند و آن هنکام آن را حلوای مغزی و قبیده می‌کویند و بعضی برای زیادتی شکنندکی آن مقدار ربع وزن آن عسل مصفی نیز داخل می‌نمایند و اکر بر روی بی‌عسلی آن کنجد بپاشند آن را حلوای کنجد و بهندی ریوری و بعربی ناطف سمسم نامند صاحب اختیارات کفته که فانیذ آن است که بقوام آورند قند سفید را یعنی مرتبۀ ثالثه از تصفیۀ شکر سفید که در قالب مخروطی ریخته باشند و عسل طرفا را که بفارسی کز انکبین کویند بعد از تصفیه بر چوبی که آن را وتد کویند زنند تا سفید شود پس آن را قطعات نموده استعمال نمایند فانیذ نامند و از ترنجبین نیز بهمین قسم ترتیب می‌دهند و در فانیذ خزائی و فانیذ سنجری نیز اختلاف است آنچه را از قند سازند و بی‌آرد جو نکاهدارند فانیذ خزائی نامند و آنچه را از عسل طرفا و ترنجبین ترتیب دهند و آرد جو بر ان پاشند و نکاهدارند فانیذ سنجری نامند معرب سنکری منسوب بسنجستان که معرب سنکزستان بسین مهمله و زای معجمه است و بالفعل معروف بسیستان است و غلط کرده آنکه کفته که فانیذ سحری است بضم سین و سکون حاء مهملتین که منسوب است بسحر که آن بلدی است از عمان و بهترین آن سفید رقیق خزائی است</w:t>
      </w:r>
      <w:bookmarkStart w:id="4904" w:name="pg2583_21950"/>
    </w:p>
    <w:p>
      <w:pPr>
        <w:pStyle w:val="BookText"/>
        <w:rPr/>
      </w:pPr>
      <w:bookmarkEnd w:id="49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در اول خصوص سفید آنکه رطوبت آن زیاده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غلیظتر از شکر و کرم‌تر از ان اعضاء النفض جهت سرفه و ضیق النفس و درد سینه اعضاء النفض جهت تلیین بطن و برودت امعا و رحم نافع و جوارش آن در قرابادین کبیر ذکر یافت</w:t>
      </w:r>
      <w:r>
        <w:rPr>
          <w:rFonts w:eastAsia="IRNazanin" w:cs="IRNazanin"/>
          <w:color w:val="111111"/>
          <w:sz w:val="28"/>
          <w:szCs w:val="28"/>
          <w:rtl w:val="true"/>
          <w:lang w:bidi="fa-IR"/>
        </w:rPr>
        <w:t>*</w:t>
      </w:r>
    </w:p>
    <w:p>
      <w:pPr>
        <w:pStyle w:val="Heading5"/>
        <w:numPr>
          <w:ilvl w:val="4"/>
          <w:numId w:val="1"/>
        </w:numPr>
        <w:rPr/>
      </w:pPr>
      <w:bookmarkStart w:id="4905" w:name="__RefHeading___Toc180334_1395250215"/>
      <w:bookmarkStart w:id="4906" w:name="_Toc2008"/>
      <w:bookmarkEnd w:id="4905"/>
      <w:r>
        <w:rPr>
          <w:rtl w:val="true"/>
        </w:rPr>
        <w:t>فاوانیا</w:t>
      </w:r>
      <w:bookmarkEnd w:id="4906"/>
    </w:p>
    <w:p>
      <w:pPr>
        <w:pStyle w:val="BookText"/>
        <w:rPr/>
      </w:pPr>
      <w:r>
        <w:rPr>
          <w:rFonts w:ascii="IRNazanin" w:hAnsi="IRNazanin" w:eastAsia="IRNazanin"/>
          <w:color w:val="111111"/>
          <w:sz w:val="28"/>
          <w:sz w:val="28"/>
          <w:szCs w:val="28"/>
          <w:rtl w:val="true"/>
          <w:lang w:bidi="fa-IR"/>
        </w:rPr>
        <w:t>بفتح فا و الف و فتح واو و الف و کسر نون و فتح یا و الف آن را عود الریح و بسریانی کهبانا و کهبنا نیز و نزد اهل مغرب معروف بعود الحمیر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اکثری تصریح نموده‌اند که فاوانیا عود الصلیب است و مولانا نفیس در معالجۀ صرع در شرح موجز قرشی کفته بتحقیق غلط کرده کسی که فاوانیا را عود الصلیب دانسته از جهت مشابهت بیخ و برک هر دو باهم و لیکن فرق میان هر دو را بیان نکرده و بعضی کفته نر آن را چون در جوف آن خطوط صلیبی است عود الصلیب و مادۀ آن را که ندارد فاوانیا خوانند و این اصح اقوال است و شیخ الرئیس رحمه اللّه تعالی در مفردات قانون هریک را از عود الصلیب و فاوانیا جداجدا ذکر فرموده و نیز فرق بین بینهما ذکر نکرده و در عود الصلیب ماهیت آن را بتفصیل ذکر نموده و نوشته که دیسقوریدوس کمان کرده که عود الصلیب چیزی است که بعضی مردم آن را ذو الاصابع نامیده‌اند و بعضی دیکر علیسی</w:t>
      </w:r>
      <w:r>
        <w:rPr>
          <w:rFonts w:eastAsia="IRNazanin" w:cs="IRNazanin"/>
          <w:color w:val="111111"/>
          <w:sz w:val="28"/>
          <w:szCs w:val="28"/>
          <w:rtl w:val="true"/>
          <w:lang w:bidi="fa-IR"/>
        </w:rPr>
        <w:t>&amp;</w:t>
      </w:r>
    </w:p>
    <w:p>
      <w:pPr>
        <w:sectPr>
          <w:footerReference w:type="default" r:id="rId1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بمعنی حلوة الریح و آن نباتی است که ساق آن بقدر دو شبر و متشعب بشعبهای بسیار و نر و ماده می‌باشد برک نر آن شبیه ببرک شاه بلوط و برک مادۀ آن شبیه ببرک سمونیون که کرفس بری است و مشرف و بر جانب ساق آن غلافی شبیه بغلاف بادام و چون شکافته شود آن غلاف ظاهر می‌شود از ان دانۀ سرخ مانند خون شبیه بدانۀ انار و کثیر العدد و ما بین دانهای آن چیزی بنفش رنک پنج یا شش و بیخ نر آن بسطبری انکشتی و ببلندی یک شبر و سفید و با قبوضت طعم و بیخ مادۀ آن متشعب بچند شعبه هفت یا هشت هریک شبیه ببلوطی مانند بیخ خنثی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اعضاء الراس آشامیدن بیست و پنج حبۀ آن با ماء العسل جهت کابوس اعضاء الغذاء خوردن آن بتنهائی جهت لذع معده و وجع آن اعضاء النفض آشامیدن آن مقدار یک بادام جهت تنقیۀ رحم از فعل طمثی و ادرار طمث و وجع کرده و مثانه و رحم و یرقان و آشامیدن مطبوخ آن با شراب حابس و عاقل بطن و آشامیدن سرخ آن ده دوازده دانه با شراب اسود قابض و حابس و قاطع نزف الدم رحم و ده عدد حب آن با شراب عسلی جهت اختناق رحم و عارض از وجع رحم و چون صبیان را در ابتدای حدوث حصاة بیاشامانند دفع نماید و دیکر حصاة عارض ایشان نکردد و در فاوانیا نوشته که آن نر و ماده می‌باشد نر آن بیخهای سفید بسطبری انکشتی است و چون آن را بخایند ظاهر می‌کردد از ان بعد از یک ساعت اندک حلاوتی با قبوضتی در طعم و مادۀ آن کثیر الشعبه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نه بشدت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قابض و محلل و مفتح و ملطف و مقطع و جالی اعضاء الراس نافع است جهت صداع و صرع حتی تعلیق آن بتنهائی مجرب و نوشته که یهودی کفته تدخین ثمر آن جهت مجانین و مصروعین نافع و زائل کنندۀ آن و بدستور خوردن ثمر آن با کلقند شدید النفع و نوشته که کمان من آنست که این نفع در فاوانیای رومی باشد نه هندی و آشامیدن تخم آن بیست و پنجدانه با ماء العسل یا با شراب جهت کابوس اعضاء الغذاء آشامیدن مطبوخ آن با اشربۀ قابضه عفصه مانع انصباب مواد است بمعده و آشامیدن تخم آن مقوی معده و مسکن وجع و لذع آن و بیخ آن مفتح سدد و جهت یرقان نافع اعضاء النفض چون با شیر و مدرات بیاشامند ادرار بول و حیض نماید آشامید بیست و پنج دانه تخم آن با ماء العسل یا با شراب جهت اختناق رحم و وجع آن و کابوس و دوازده دانۀ آن جهت قطع نزف الدم مفید و چون زنان صاحب نفاس مقدار یک بادام از بیخ آن را بخورند تنقیه نماید فضول نفاسیۀ ایشان را بادرار و بدستور جهت وجع کرده و مثانه و طبیخ آن با شراب شکم را بند نماید و ادرار آورد الزینة طلا و غمرۀ آن در جلاء آثار سیاهی بشره مؤثر المفاصل آشامیدن آن جهت نقرس نافع و بدستور ضماد آن و دیکران نیز ماهیت آن را مانند آنچه شیخ از دیسقوریدوس بیان کرده نوشته‌اند و حکیم میر محمد مومن در تحفة المومنین نوشته نبات آن شبیه بزردک و مادۀ آن را نبات مانند کرفس بری و کفته‌اند نر آن را چون بشکنند در جوف آن دو خط صلیبی متقاطع یافت می‌شود و مادۀ آن بشکل بلوط می‌باشد و در جوف آن خطوط صلیبی نیست و نزد اطلاق مراد نر آن است و بهترین آن رومی سطبر آنست که کهنۀ کرم خورده نباشد و چون بخایند بعد از ساعتی ظاهر شود از ان حدت و حراقت با اندک تلخی و قوت آن تا هفت سال باقی می‌ماند و کفته‌اند باید که نزد استعمال نرم سوده و مبالغه در سحق آن نموده استعمال نمایند و بعضی کفته که برای امراض مردان نر آن و برای زنان خصوص امراض رحم ایشان مادۀ آن انسب است که طبیعت آن کرم و خشک در سوم و بعضی تا سوم و بعضی مائل باعتدال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بیخ آن بقدر یک درم در شراب عفص با شکر شیرین کرده یا با مشروب شیرین دیکر جهت صرع و رعشه و لقوه و ام الصبیان و اکثر امراض سر و تفتیح سدد و یرقان و درد کرده و مثانه و ادرار طمث</w:t>
      </w:r>
    </w:p>
    <w:p>
      <w:pPr>
        <w:sectPr>
          <w:footerReference w:type="default" r:id="rId1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و نقرس مفید و تخم آن مخرج اخلاط لزجۀ و جهت فالج و رعشه و صرع و جنون و وسواس و تقویت معده و تسکین اوجاع آن و استشمام بیخ کوبیده در صره بستۀ آن جهت صرع و ضربه و سقطه و طلای آن جهت دفع آثار سیاهی بشره و نقرس و تدهین بیخ و ثمر آن جهت صرع و اکثر امراض مؤثر و تعلیق ثمر آن در قلادۀ اطفال و بدستور تعلیق بیخ آن خصوص نر آنکه بطول سوراخ کرده باشند جهت رفع فزع اطفال و ام الصبیان و صرع و اورام حاصل در دماغ ایشان و جهت وجع معدۀ مبرودین و مسافرین و در بیابانها و صحراها باعث مامونی است از آفات و با شراب جهت وجع بطن و سعوط ثمر آنکه حب آنست بتنهائی و یا با مشک و زعفران جهت صرع و ام الصبیان و در خواص نر آن را بهتر از زمرد دانسته‌اند بتخصیص که چون آفتاب در برج میزان باشد و بغیر آلت آهنی قلع کنند جهت آنکه کفته‌اند اکر بآهن قلع نمایند عمل آن باطل می‌کردد و صاحب شفاء الاسقام نوشته که استاد من کفت باید که با مس یا غیر آن قلع نمایند نه بآهن بهمان جهت و تعلیق نر صلیبی آنکه با شروط مذکور اخذ کرده و در پارچۀ زردی بسته و حایض آن را مس نکرده باشد جهت عسر ولادت و دفع سحر و هیبت در نظرها مجرب دانسته‌اند و کویند در خانۀ که عود الصلیب باشد در ان خانه جن و جانوران کزنده داخل نشوند و کفته‌اند اکر دو مثقال از نقره و طلا را درهم بکدازند و صفحه ساخته و چهار عدد تخم آن را در ان پیچند و با خود دارند جهت صرع بلیغ النفع است هرچند صرع کهنه و ده بیست سال بر ان کذشته باشد و اکر در زیر فرش دو کس که باهم دشمنی داشته باشند کذارند و قمر با زهره متصل در تثلیث باشد میان آن هر دو الفت بهم رسد</w:t>
      </w:r>
      <w:r>
        <w:rPr>
          <w:rFonts w:eastAsia="IRNazanin" w:cs="IRNazanin"/>
          <w:color w:val="111111"/>
          <w:sz w:val="28"/>
          <w:szCs w:val="28"/>
          <w:rtl w:val="true"/>
          <w:lang w:bidi="fa-IR"/>
        </w:rPr>
        <w:t>*</w:t>
      </w:r>
      <w:bookmarkStart w:id="4907" w:name="pg2583_21953"/>
    </w:p>
    <w:p>
      <w:pPr>
        <w:pStyle w:val="Heading5"/>
        <w:numPr>
          <w:ilvl w:val="4"/>
          <w:numId w:val="1"/>
        </w:numPr>
        <w:rPr/>
      </w:pPr>
      <w:bookmarkStart w:id="4908" w:name="__RefHeading___Toc180336_1395250215"/>
      <w:bookmarkStart w:id="4909" w:name="_Toc2009"/>
      <w:bookmarkEnd w:id="4907"/>
      <w:bookmarkEnd w:id="4908"/>
      <w:r>
        <w:rPr>
          <w:rtl w:val="true"/>
        </w:rPr>
        <w:t>فاغیه</w:t>
      </w:r>
      <w:bookmarkEnd w:id="4909"/>
    </w:p>
    <w:p>
      <w:pPr>
        <w:pStyle w:val="BookText"/>
        <w:rPr/>
      </w:pPr>
      <w:r>
        <w:rPr>
          <w:rFonts w:ascii="IRNazanin" w:hAnsi="IRNazanin" w:eastAsia="IRNazanin"/>
          <w:color w:val="111111"/>
          <w:sz w:val="28"/>
          <w:sz w:val="28"/>
          <w:szCs w:val="28"/>
          <w:rtl w:val="true"/>
          <w:lang w:bidi="fa-IR"/>
        </w:rPr>
        <w:t>بفتح فا و الف و کسر غین معجمه و فتح یاء مثناة تحتانیه و ها اسم شکوفۀ حنا است و در حنا مذکور شد و نیز شامل جمیع شکوفها است و بعین مهمله اسم بیخ اسپند است</w:t>
      </w:r>
    </w:p>
    <w:p>
      <w:pPr>
        <w:pStyle w:val="Heading4"/>
        <w:numPr>
          <w:ilvl w:val="3"/>
          <w:numId w:val="1"/>
        </w:numPr>
        <w:rPr/>
      </w:pPr>
      <w:bookmarkStart w:id="4910" w:name="__RefHeading___Toc180338_1395250215"/>
      <w:bookmarkStart w:id="4911" w:name="_Toc2010"/>
      <w:bookmarkEnd w:id="4910"/>
      <w:r>
        <w:rPr>
          <w:rtl w:val="true"/>
        </w:rPr>
        <w:t>فصل الفاء مع التاء المثناة الفوقانیة</w:t>
      </w:r>
      <w:bookmarkEnd w:id="4911"/>
    </w:p>
    <w:p>
      <w:pPr>
        <w:pStyle w:val="Heading5"/>
        <w:numPr>
          <w:ilvl w:val="4"/>
          <w:numId w:val="1"/>
        </w:numPr>
        <w:rPr/>
      </w:pPr>
      <w:bookmarkStart w:id="4912" w:name="__RefHeading___Toc180340_1395250215"/>
      <w:bookmarkStart w:id="4913" w:name="_Toc2011"/>
      <w:bookmarkEnd w:id="4912"/>
      <w:r>
        <w:rPr>
          <w:rtl w:val="true"/>
        </w:rPr>
        <w:t>فتائل</w:t>
      </w:r>
      <w:bookmarkEnd w:id="4913"/>
    </w:p>
    <w:p>
      <w:pPr>
        <w:pStyle w:val="BookText"/>
        <w:rPr/>
      </w:pPr>
      <w:r>
        <w:rPr>
          <w:rFonts w:ascii="IRNazanin" w:hAnsi="IRNazanin" w:eastAsia="IRNazanin"/>
          <w:color w:val="111111"/>
          <w:sz w:val="28"/>
          <w:sz w:val="28"/>
          <w:szCs w:val="28"/>
          <w:rtl w:val="true"/>
          <w:lang w:bidi="fa-IR"/>
        </w:rPr>
        <w:t>بفتح فا و تاء مثناة فوقانیه و الف و کسر یاء مثناة تحتانیه و لام جمع فتیله است که بفارسی شافه نامند فتیله در لغت زباله و نزد اطبا عبارت از ادویه است که فتیله ساخته در دبر خواه برای اسهال و یا تقویت باه و یا بواسیر و یا غیرها و یا در قبل برای تنقیه و یا نشف رطوبات و یا تقویت و یا تسخین و تضییق آن و یا بغیر این اسباب بردارند و لیکن بیشتر استعمال آن را بر ادویۀ که در دبر بردارند می‌نمایند و بحسب هر علت ترکیب آن مختلف می‌باشد و اسهال فتائل مسهله و جذب اینها از اعالی بدن بیشتر از حقنها است و این مستعمل در جائی است که مانعی نباشد از استعمال مسهلات مشروبه و حقنها و تفصیل آن در قرابادین کبیر ذکر یافت هم بعنوان قواعد کلیۀ ترکیب و هم بعنوان انواع تراکیب و نسخ آنها</w:t>
      </w:r>
      <w:r>
        <w:rPr>
          <w:rFonts w:eastAsia="IRNazanin" w:cs="IRNazanin"/>
          <w:color w:val="111111"/>
          <w:sz w:val="28"/>
          <w:szCs w:val="28"/>
          <w:rtl w:val="true"/>
          <w:lang w:bidi="fa-IR"/>
        </w:rPr>
        <w:t>*</w:t>
      </w:r>
    </w:p>
    <w:p>
      <w:pPr>
        <w:pStyle w:val="Heading5"/>
        <w:numPr>
          <w:ilvl w:val="4"/>
          <w:numId w:val="1"/>
        </w:numPr>
        <w:rPr/>
      </w:pPr>
      <w:bookmarkStart w:id="4914" w:name="__RefHeading___Toc180342_1395250215"/>
      <w:bookmarkStart w:id="4915" w:name="_Toc2012"/>
      <w:bookmarkEnd w:id="4914"/>
      <w:r>
        <w:rPr>
          <w:rtl w:val="true"/>
        </w:rPr>
        <w:t>فتائل الرهبان</w:t>
      </w:r>
      <w:bookmarkEnd w:id="4915"/>
    </w:p>
    <w:p>
      <w:pPr>
        <w:pStyle w:val="BookText"/>
        <w:rPr/>
      </w:pPr>
      <w:r>
        <w:rPr>
          <w:rFonts w:ascii="IRNazanin" w:hAnsi="IRNazanin" w:eastAsia="IRNazanin"/>
          <w:color w:val="111111"/>
          <w:sz w:val="28"/>
          <w:sz w:val="28"/>
          <w:szCs w:val="28"/>
          <w:rtl w:val="true"/>
          <w:lang w:bidi="fa-IR"/>
        </w:rPr>
        <w:t>بفتح فا و تاء مثناة فوقانیه و الف و کسر یاء مثناة تحتانیه و لام و الف و لام تعریف و ضم راء مهمله و هاء ساکنه و فتح باء موحده و الف و نون اهل اسکندریه زنجبیله نامند و در آنجا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بقدر ذرعی و تیره رنک مائل بسفیدی و برک آن مانند برک حنا و سنامکی و کوچکتر از ان و اغبر و اشهب و شبیه ببرک شونیز و مزغب نیز می‌باشد و کل آن زرد و مجتمع و تخم آن مانند تخم تره تیزک و بیخ آن خوش‌بو و طعم آن تیز و تلخ و منبت آن کنار دریا و رودخانه‌ها و ریک‌زارها و کویند چون بیخ تازۀ آن را برآورند و با برک آن پیچیده در چراغ کذارند و بران روغن بریزند مشتعل می‌کردد مانند فتیله و رهبانان مستعمل دارند و لهذا آن را فتائل الرهبان نامند</w:t>
      </w:r>
      <w:bookmarkStart w:id="4916" w:name="pg2583_21954"/>
    </w:p>
    <w:p>
      <w:pPr>
        <w:pStyle w:val="BookText"/>
        <w:rPr/>
      </w:pPr>
      <w:bookmarkEnd w:id="49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 و بیخ و کل آن کرم‌تر از سائر اجزا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اعضاء الراس آشامیدن طبیخ بیخ آن با آب جهت زکام و اوجاع سر حادث از سردی اعضاء التنفس جهت سرفه و ربو و عسر نفس و ریاح غلیظه و بدستور ضماد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۶۴٧</w:t>
      </w:r>
      <w:r>
        <w:rPr>
          <w:rFonts w:ascii="IRNazanin" w:hAnsi="IRNazanin" w:eastAsia="IRNazanin"/>
          <w:color w:val="111111"/>
          <w:sz w:val="28"/>
          <w:sz w:val="28"/>
          <w:szCs w:val="28"/>
          <w:rtl w:val="true"/>
          <w:lang w:bidi="fa-IR"/>
        </w:rPr>
        <w:t>آن بر سینه الباه جهت تقویت باه و اوجاع المفاصل و غیرها ضماد بیخ آن بالبان ذکر که ضماد نازک نمایند جهت اوجاع مفاصل و عرق النسا و نقرس و تحلیل صلابات و اورام انثیان و اورام قبیحه و فسخ عصب و کوشت کوفته شده و مربای بیخ آن انفع از مربای زنجبیل اعضاء الغذاء و النفض و الباه جهت خوشبوئی دهان و جشای بارد و انهضام غذا و تحلیل مواد و تسخین معده و کرده و مثانه و ادرار بول و تحریک باه و تقویت آن بسیار موثر است</w:t>
      </w:r>
      <w:r>
        <w:rPr>
          <w:rFonts w:eastAsia="IRNazanin" w:cs="IRNazanin"/>
          <w:color w:val="111111"/>
          <w:sz w:val="28"/>
          <w:szCs w:val="28"/>
          <w:rtl w:val="true"/>
          <w:lang w:bidi="fa-IR"/>
        </w:rPr>
        <w:t>*</w:t>
      </w:r>
    </w:p>
    <w:p>
      <w:pPr>
        <w:pStyle w:val="Heading5"/>
        <w:numPr>
          <w:ilvl w:val="4"/>
          <w:numId w:val="1"/>
        </w:numPr>
        <w:rPr/>
      </w:pPr>
      <w:bookmarkStart w:id="4917" w:name="__RefHeading___Toc180344_1395250215"/>
      <w:bookmarkStart w:id="4918" w:name="_Toc2013"/>
      <w:bookmarkEnd w:id="4917"/>
      <w:r>
        <w:rPr>
          <w:rtl w:val="true"/>
        </w:rPr>
        <w:t>فتیت</w:t>
      </w:r>
      <w:bookmarkEnd w:id="4918"/>
    </w:p>
    <w:p>
      <w:pPr>
        <w:pStyle w:val="BookText"/>
        <w:rPr/>
      </w:pPr>
      <w:r>
        <w:rPr>
          <w:rFonts w:ascii="IRNazanin" w:hAnsi="IRNazanin" w:eastAsia="IRNazanin"/>
          <w:color w:val="111111"/>
          <w:sz w:val="28"/>
          <w:sz w:val="28"/>
          <w:szCs w:val="28"/>
          <w:rtl w:val="true"/>
          <w:lang w:bidi="fa-IR"/>
        </w:rPr>
        <w:t>بفتح فا و کسر تاء مثناة فوقانیه و سکون یاء مثناة تحتانیه و تا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هر چیز خرد کرده را نامند و بیشتر مستعمل در نان کندم خشک خرد کرده است خواه بکوبیدن و خواه بغیر کوبیدن که بسیار نرم نباشد و بعضی کفته‌اند که نرم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باعتدال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 الغذا و مجفف رطوبات معده و مولد ریاح سوداوی و دیرهضم و مولد امراض بارده و ریحیه مانند قولنج و وجع پهلو و تهیکاه و مصلح آن نیکو خمیر نمودن و طبخ جید دادن و با سمسم و کمون و نانخواه و یا شکر و روغنها مانند روغن بادام تناول کردن و جهت صاحبان امزجۀ باردۀ رطبه و صاحبان ضعف احشا بسیار مضر و باید که در سایه خشک نمایند و بسیار کهنه نباشد که کهنۀ آن ردی است و بهترین مصلحات آن در همه حال شکر است</w:t>
      </w:r>
      <w:bookmarkStart w:id="4919" w:name="pg2583_21955"/>
    </w:p>
    <w:p>
      <w:pPr>
        <w:pStyle w:val="Heading4"/>
        <w:numPr>
          <w:ilvl w:val="3"/>
          <w:numId w:val="1"/>
        </w:numPr>
        <w:rPr/>
      </w:pPr>
      <w:bookmarkStart w:id="4920" w:name="__RefHeading___Toc180346_1395250215"/>
      <w:bookmarkStart w:id="4921" w:name="_Toc2014"/>
      <w:bookmarkEnd w:id="4919"/>
      <w:bookmarkEnd w:id="4920"/>
      <w:r>
        <w:rPr>
          <w:rtl w:val="true"/>
        </w:rPr>
        <w:t>فصل الفاء مع الجیم</w:t>
      </w:r>
      <w:bookmarkEnd w:id="4921"/>
    </w:p>
    <w:p>
      <w:pPr>
        <w:pStyle w:val="Heading5"/>
        <w:numPr>
          <w:ilvl w:val="4"/>
          <w:numId w:val="1"/>
        </w:numPr>
        <w:rPr/>
      </w:pPr>
      <w:bookmarkStart w:id="4922" w:name="__RefHeading___Toc180348_1395250215"/>
      <w:bookmarkStart w:id="4923" w:name="_Toc2015"/>
      <w:bookmarkEnd w:id="4922"/>
      <w:r>
        <w:rPr>
          <w:rtl w:val="true"/>
        </w:rPr>
        <w:t>فجل</w:t>
      </w:r>
      <w:bookmarkEnd w:id="4923"/>
    </w:p>
    <w:p>
      <w:pPr>
        <w:pStyle w:val="BookText"/>
        <w:rPr/>
      </w:pPr>
      <w:r>
        <w:rPr>
          <w:rFonts w:ascii="IRNazanin" w:hAnsi="IRNazanin" w:eastAsia="IRNazanin"/>
          <w:color w:val="111111"/>
          <w:sz w:val="28"/>
          <w:sz w:val="28"/>
          <w:szCs w:val="28"/>
          <w:rtl w:val="true"/>
          <w:lang w:bidi="fa-IR"/>
        </w:rPr>
        <w:t>بضم فا و سکون جیم و لام بفارسی ترب و بشیرازی تربزه و بسریانی فعالا و برومی دفیون و بیونانی افاتیس و نیز بیونانی ابابوس و بهندی مولی و بفرنکی رفالس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و در اکثر بلاد می‌شود و دو نوع می‌باشد بری و بستانی و شامی نیز و شامی آن آنست که تخم شلغم را در بوتۀ ترب کذاشته غرس می‌نمایند و یا بالعکس و بری آن تندتر از بستانی اما بدرازی و بزرکی بستانی نیست و در قوت قریب بخردل و بعضی آن را خردل بری دانسته‌اند و بستانی آن اقسام می‌باشد قسمی سفید طولانی نازک و ازین قسم بعضی در بعضی از قرای بنکاله بسیار بزرک بالیده تا بیک دو ذرع دست و بقطر نیم شبر می‌شود بعضی نازک شاداب و بعضی خشک و جوف آن متخلخل رخو و در ضلع رنکپور کامی است مسمی بغیر صدر از قوت زمین آنجا بوزن بیست اثار و بدرازی دو دست و زیاده از ان و بقطر قریب بدو شبر و شاداب و شیرین آن را فتیل مولی می‌نامند یعنی در درازی قطر مثل دندان فیل کلان می‌شود و معمول اهل بنکاله است که آن را مثل شلغم با کوشت و یا ماهی پخته با چلاو می‌خورند و در جاهای دیکر تا بیک و نیم شبر و قسمی دیکر مدور شلغمی شکل پوست آن سیاه اندک خشن و این خشک‌تر از قسم سفید طولانی آنست و بشادابی آن نیست و لیکن تندتر از سفید خصوصا پوست آن و این قسم اکثر در زمستان می‌شود و بسبب سردی هوا و یبس در زمین منشق می‌کردد و قسمی دیکر مدور سفید پوست که اهل فرنک از ملک خود تخم آن را می‌آورند و این نیز قریب بسیاه مدور است و این نیز مخصوص بزمستان است و بهترین همه شاداب نازک تند طولانی آنست که کم‌ریشه باشد و برک همه اقسام شبیه ببرک شلغم و خردل و از ان هر دو خشن‌تر و تندتر و تخم همه مائل بتدویر و در غلاف باریک طولانی تا بقدر انکشتی و در خامی سبز نازک تند شبیه بطعم ترب و لذیذ بهندی آن را سینکری نامند و آن را مانند ترب با نمک می‌خورند و آن را ریزه کرده با کوشت می‌پزند لذیذ می‌شود و بعد از رسیدن سرخ تیره مائل بسیاهی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تخم ان</w:t>
      </w:r>
    </w:p>
    <w:p>
      <w:pPr>
        <w:pStyle w:val="BookText"/>
        <w:rPr/>
      </w:pPr>
      <w:r>
        <w:rPr>
          <w:rFonts w:ascii="IRNazanin" w:hAnsi="IRNazanin" w:eastAsia="IRNazanin"/>
          <w:color w:val="111111"/>
          <w:sz w:val="28"/>
          <w:sz w:val="28"/>
          <w:szCs w:val="28"/>
          <w:rtl w:val="true"/>
          <w:lang w:bidi="fa-IR"/>
        </w:rPr>
        <w:t>کرم در سوم و خشک در دوم و بیخ آن در اول کرم و در دوم تر و کرمی پوست و برک آن زیاده از اصل آن و بری آن اقوی واحد از بستانی در جمیع اجزا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محلل و مولد ریاح و محرک آروغ تخم آن محلل آن و در بعضی ابدان هاضم غیر منهضم خصوصا برک آن و در بعضی که</w:t>
      </w:r>
    </w:p>
    <w:p>
      <w:pPr>
        <w:sectPr>
          <w:footerReference w:type="default" r:id="rId1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۶۴٨</w:t>
      </w:r>
      <w:r>
        <w:rPr>
          <w:rFonts w:ascii="IRNazanin" w:hAnsi="IRNazanin" w:eastAsia="IRNazanin"/>
          <w:color w:val="111111"/>
          <w:sz w:val="28"/>
          <w:sz w:val="28"/>
          <w:szCs w:val="28"/>
          <w:rtl w:val="true"/>
          <w:lang w:bidi="fa-IR"/>
        </w:rPr>
        <w:t>در معده آنها رطوبت بسیار باشد مانع انهضام و مخرب معدۀ ایشان خصوصا اصل آن جهت آنکه در ان جزو لطیف سریع التعفن است و مدر بول و با اندک تلیین چون برک ربیعی آن را طبخ نموده بخورند با زیت و یا روغن و موی و غذائیت آن زیاده از بیخ آنست و از حضرت ابی عبد اللّه علیه السلام مرویست که فرمودند که در فجل سه خاصیت است برک آن پراکنده کنندۀ ریاح است و مغز آن مدر بول و بیخ آن قاطع بلغم است اعضاء الراس مضر سر و دندان و حنک الاذن قطور روغن آن جهت تحلیل ریاح کوش کثیر النفع و چون جوف ترب را خالی کرده روغن کل در ان ریخته بر آتش کذارند تا جوش بخورد پس نیم‌کرم چند قطره در کوش بچکانند جهت تحلیل ریاح و تسکین اوجاع آن سریع النفع و بدستور چون آب آن را با روغن کل جوش دهند و در کوش بچکانند العین مضر چشم و قطور آن جالی و رافع آثار حادث زیر موق آن و آب برک آن تیز کنندۀ قوت باصره و ضماد آن جهت رفع کمنة الدم زیر چشم و با عسل جهت نزول آب در چشم مفید الصدر آشامیدن مطبوخ آن جهت سرفۀ کهنۀ مزمن و دفع کیموسات غلیظۀ حادثه در سینه و خناق حادث از آشامیدن فطر قتال و غرغره با آب مطبوخ آن با سکنجبین جهت خناق نافع و با وجود آن مضر حلق و زیاده کنندۀ شیر است اعضاء الغذاء ردی است برای معده و جشا آورنده و بعد از طعام ملین بطن و نفوذ فرمایندۀ غذا است و قبل از طعم مانع نفوذ و استقرار آن در قعر معده و باعث طفو و ایستادن طعام بر سر معده و ازین جهت باعث سهولت قئ است خصوصا پوست آن با سکنجبین و موافق سینه و پهلو و سپرز است و بدستور تخم آن با سکنجبین و ابن ماسویه کفته آشامیدن آب آن هاضم غذا و مفتح سدد کبد و طحال است و استسقا و طحال و یرقان را نافع و جرم آن مغثی و تخم آن محلل نفخ و مشهی و باعث سهولت اخراج غذا است و وجع کبد را مفید و نیم مثقال تخم آن بعد از طعام هاضم آن و با سکنجبین مقئ قوی و منقی معده و چون خربق را ریشه ریشه کرده در ترب فرو برند و بخمیر و کل کرفته در زیر آتش طبخ نمایند پس برآورند و خربق را دور کرده آن ترب را بخورند بقوت تمام قئ آورد آلات المفاصل تخم آن جهت ضربان مفاصل و عرق النسا و وجع ورک و حکۀ حادث از بلغم و بیخ آن جهت دفع آنها نافع القروح و الجروح ضماد آن با عسل جهت قروح خبیثه و قروح لبنیه و شهدیه و تخم آن با سرکه جهت قلع آثار غانفرایا و قوبا البثور ضماد آن با آرد شیلم برای بثور لبنیه و جلای آنها اعضاء النفض تناول نمودن مطبوخ آن جهت ادرار حیض و رفع احتباس آن و آشامیدن آب شاخهای آن بدون برک بقدر یک اوقیه جهت اخراج سنک مثانه مجرب دانسته‌اند خصوصا با سکنجبین و آب برک و شاخ آن بقدر ربع رطل با شکر جهت اخراج زردآب و استسقا و با نمک جهت سپرز و تفتیح سدۀ کبد و یرقان نافع و چون ترب را سوراخ سوراخ نمایند و تخم شلغم را در ان سوراخها کذارند و سر سوراخها را بپارچهای ترب بند کنند و یا آنکه جوف ترب را خالی کنند و تخم شلغم در ان پر کنند و سر آن را بپارچۀ ترب مسدود نمایند و در خمیر بکیرند و در زیر آتش بپزند و با عسل تناول نمایند در اخراج سنک مثانه مجرب دانسته‌اند باید که سه روز پی‌درپی مرتب نموده بخورند و آشامیدن تخم آن مدر بول و حیض و شیر و محرک باه و مقئ است و جهت درد جکر بارد و ورم سپرز مفید السم ضماد آن جهت نهش افاعی و ضماد تخم آن با شراب جهت مار شاخدار و سم هوام و چون سرجهای تراشیده بیخ آن و یا کوبیده آن را بر عقرب کذارند بمیرد و بدستور چون آب آن را بر ان ریزند از هم بپاشد و چون عقرب کسی را که ترب خورده باشد بکزد متضرر نشود و طلای آن باعث عدم نزدیکی هوام است الزینة خوردن آن نیکو کنندۀ رنک رخسار و ضماد آن با آرد شیلم جهت انبات شعر داء الثعلب و داء الحیه و با عسل جهت قلع آثار عارض تحت چشم</w:t>
      </w:r>
      <w:r>
        <w:rPr>
          <w:rFonts w:eastAsia="IRNazanin" w:cs="IRNazanin"/>
          <w:color w:val="111111"/>
          <w:sz w:val="28"/>
          <w:szCs w:val="28"/>
          <w:rtl w:val="true"/>
          <w:lang w:bidi="fa-IR"/>
        </w:rPr>
        <w:t>&amp;</w:t>
      </w:r>
    </w:p>
    <w:p>
      <w:pPr>
        <w:sectPr>
          <w:footerReference w:type="default" r:id="rId1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۶۴٩</w:t>
      </w:r>
      <w:r>
        <w:rPr>
          <w:rFonts w:ascii="IRNazanin" w:hAnsi="IRNazanin" w:eastAsia="IRNazanin"/>
          <w:color w:val="111111"/>
          <w:sz w:val="28"/>
          <w:sz w:val="28"/>
          <w:szCs w:val="28"/>
          <w:rtl w:val="true"/>
          <w:lang w:bidi="fa-IR"/>
        </w:rPr>
        <w:t>و طلاء آب آن جهت قوبا و ضماد تخم آن با عسل جهت نمش و سائر الوان غریبه و آثار ضربه و قرحه و کلف و نیکوئی رنک رخسار و قوبا و با کندش جهت بهق ابیض خصوصا در حمام و اکثار آن رویانندۀ موی است بر موضع داء الثعلب المضار و نیز اکثار آن مورث مغص و تعفن اخلاط و مولد سپش جهت آنکه در ان جزو لطیف سریع التعفن است چنانچه ذکر یافت مضر سر و حلق و دندان مصلح آن نمک و عسل و زیرۀ که در سرکه خیسانیده باشند و مخلل آن یعنی پروردۀ آن در سرکۀ تند انکوری قاطع اخلاط غلیظه و محلل صلابت طحال که ناشتا بخورند و با طعام نیز و مجرب و اصلا ضرری ندارد اکر سرفه نباشد و تخم آن مقئ و جهت درد جکر و سپرز و ادرار شیر و بول و حیض و دفع سموم و با شراب جهت کزیدن مار شاخدار مؤثر و در سائر افعال مذکوره قویتر از بیخ آن است و آشامیدن نیم مثقال آن بعد از طعام هاضم آن و با سکنجبین منقی معده و ضماد آن جهت قوبا و با سرکه جهت زخم غانغرایا و با عسل جهت درد مفاصل و با کندش و سرکه جهت بهق سیاه مجرب مقدار شربت آن از تخم آن تا یک درم و از آب آن تا سی درم و از جرم آن تا بیست درم و بری آن بسیار کرم و تر از شلغم و ضعیف‌تر از ترب و محلل رطوبات و مدر بول و اکثار آن مغثی و مصلح آن نمک است و روغن آنکه تخم و آب برک آن را در ابتداء تخم بستن بدستور مقرر ترتیب دهند که با روغن زیت و یا روغن کنجد تازه در قدر مضاعف و بآتش ملایم طبخ دهند تا آب برود و روغن بماند و نسوزد بسیار مسخن و در اکثر امراض قائم مقام زیتون کهنه و روغن بلسان است و لطیف‌تر و کرم‌تر از روغن بید انجیر و محلل قوی و آشامیدن آن جهت فالج و لقوه و دفع اذیت عقرب و سائر هوام زهردار و قطور آن در کوش جهت تحلیل ریاح و تسکین وجع آن و تدهین بدان جهت فالج و لقوه و استرخا و رفع خشونت بشره و جلای آن و بهق و برص و انطاکی کفته که چون ترب را بخایند و بکذارند تا متعفن شود و کرمها از ان متکون کردد و در ظرفی ضبط نمایند تا کرمها یکدیکر را بخورند و چند عدد بماند پس آنها را حل نمایند در حل معادن بیعدیل و افعال غریبه از ان می‌آید</w:t>
      </w:r>
      <w:r>
        <w:rPr>
          <w:rFonts w:eastAsia="IRNazanin" w:cs="IRNazanin"/>
          <w:color w:val="111111"/>
          <w:sz w:val="28"/>
          <w:szCs w:val="28"/>
          <w:rtl w:val="true"/>
          <w:lang w:bidi="fa-IR"/>
        </w:rPr>
        <w:t>*</w:t>
      </w:r>
      <w:bookmarkStart w:id="4924" w:name="pg2583_21958"/>
    </w:p>
    <w:p>
      <w:pPr>
        <w:pStyle w:val="Heading5"/>
        <w:numPr>
          <w:ilvl w:val="4"/>
          <w:numId w:val="1"/>
        </w:numPr>
        <w:rPr/>
      </w:pPr>
      <w:bookmarkStart w:id="4925" w:name="__RefHeading___Toc180350_1395250215"/>
      <w:bookmarkStart w:id="4926" w:name="_Toc2016"/>
      <w:bookmarkEnd w:id="4924"/>
      <w:bookmarkEnd w:id="4925"/>
      <w:r>
        <w:rPr>
          <w:rtl w:val="true"/>
        </w:rPr>
        <w:t>فجل با عشیقی</w:t>
      </w:r>
      <w:bookmarkEnd w:id="4926"/>
    </w:p>
    <w:p>
      <w:pPr>
        <w:pStyle w:val="BookText"/>
        <w:rPr/>
      </w:pPr>
      <w:r>
        <w:rPr>
          <w:rFonts w:ascii="IRNazanin" w:hAnsi="IRNazanin" w:eastAsia="IRNazanin"/>
          <w:color w:val="111111"/>
          <w:sz w:val="28"/>
          <w:sz w:val="28"/>
          <w:szCs w:val="28"/>
          <w:rtl w:val="true"/>
          <w:lang w:bidi="fa-IR"/>
        </w:rPr>
        <w:t>فجل شامی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و از شلغم کرم‌تر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از فجل و شلغم ردی‌تر و ضعیف‌تر از فجل و مدر بول و محلل رطوبات و اکثار آن مغثی و مصلح آن نمک است</w:t>
      </w:r>
      <w:r>
        <w:rPr>
          <w:rFonts w:eastAsia="IRNazanin" w:cs="IRNazanin"/>
          <w:color w:val="111111"/>
          <w:sz w:val="28"/>
          <w:szCs w:val="28"/>
          <w:rtl w:val="true"/>
          <w:lang w:bidi="fa-IR"/>
        </w:rPr>
        <w:t>*</w:t>
      </w:r>
    </w:p>
    <w:p>
      <w:pPr>
        <w:pStyle w:val="Heading4"/>
        <w:numPr>
          <w:ilvl w:val="3"/>
          <w:numId w:val="1"/>
        </w:numPr>
        <w:rPr/>
      </w:pPr>
      <w:bookmarkStart w:id="4927" w:name="__RefHeading___Toc180352_1395250215"/>
      <w:bookmarkStart w:id="4928" w:name="_Toc2017"/>
      <w:bookmarkEnd w:id="4927"/>
      <w:r>
        <w:rPr>
          <w:rtl w:val="true"/>
        </w:rPr>
        <w:t>فصل الفاء مع الراء المهملة</w:t>
      </w:r>
      <w:bookmarkEnd w:id="4928"/>
    </w:p>
    <w:p>
      <w:pPr>
        <w:pStyle w:val="Heading5"/>
        <w:numPr>
          <w:ilvl w:val="4"/>
          <w:numId w:val="1"/>
        </w:numPr>
        <w:rPr/>
      </w:pPr>
      <w:bookmarkStart w:id="4929" w:name="__RefHeading___Toc180354_1395250215"/>
      <w:bookmarkStart w:id="4930" w:name="_Toc2018"/>
      <w:bookmarkEnd w:id="4929"/>
      <w:r>
        <w:rPr>
          <w:rtl w:val="true"/>
        </w:rPr>
        <w:t>فراخ</w:t>
      </w:r>
      <w:bookmarkEnd w:id="4930"/>
    </w:p>
    <w:p>
      <w:pPr>
        <w:pStyle w:val="BookText"/>
        <w:rPr/>
      </w:pPr>
      <w:r>
        <w:rPr>
          <w:rFonts w:ascii="IRNazanin" w:hAnsi="IRNazanin" w:eastAsia="IRNazanin"/>
          <w:color w:val="111111"/>
          <w:sz w:val="28"/>
          <w:sz w:val="28"/>
          <w:szCs w:val="28"/>
          <w:rtl w:val="true"/>
          <w:lang w:bidi="fa-IR"/>
        </w:rPr>
        <w:t>بکسر فا و را و الف و خاء معجمه بفارسی چوجه و بترکی فریک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w:t>
      </w:r>
    </w:p>
    <w:p>
      <w:pPr>
        <w:pStyle w:val="BookText"/>
        <w:rPr/>
      </w:pP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چوجۀ هر حیوانی در ذیل نام آن حیوان ذکر یافت و می‌یابد ان شاء اللّه تعالی بهترین همه چوجۀ مرغ و کبوتر است و مداومت خوردن کباب کبوتر بچه با ادویۀ حاره و سیر مولد جذام دانسته‌اند و مطبوخ آن با پیه مقوی قوی باه و کویند خروس بچه بالخاصیت مضعف باه است</w:t>
      </w:r>
      <w:r>
        <w:rPr>
          <w:rFonts w:eastAsia="IRNazanin" w:cs="IRNazanin"/>
          <w:color w:val="111111"/>
          <w:sz w:val="28"/>
          <w:szCs w:val="28"/>
          <w:rtl w:val="true"/>
          <w:lang w:bidi="fa-IR"/>
        </w:rPr>
        <w:t>*</w:t>
      </w:r>
    </w:p>
    <w:p>
      <w:pPr>
        <w:pStyle w:val="Heading5"/>
        <w:numPr>
          <w:ilvl w:val="4"/>
          <w:numId w:val="1"/>
        </w:numPr>
        <w:rPr/>
      </w:pPr>
      <w:bookmarkStart w:id="4931" w:name="__RefHeading___Toc180356_1395250215"/>
      <w:bookmarkStart w:id="4932" w:name="_Toc2019"/>
      <w:bookmarkEnd w:id="4931"/>
      <w:r>
        <w:rPr>
          <w:rtl w:val="true"/>
        </w:rPr>
        <w:t>فراسیون</w:t>
      </w:r>
      <w:bookmarkEnd w:id="4932"/>
    </w:p>
    <w:p>
      <w:pPr>
        <w:pStyle w:val="BookText"/>
        <w:rPr/>
      </w:pPr>
      <w:r>
        <w:rPr>
          <w:rFonts w:ascii="IRNazanin" w:hAnsi="IRNazanin" w:eastAsia="IRNazanin"/>
          <w:color w:val="111111"/>
          <w:sz w:val="28"/>
          <w:sz w:val="28"/>
          <w:szCs w:val="28"/>
          <w:rtl w:val="true"/>
          <w:lang w:bidi="fa-IR"/>
        </w:rPr>
        <w:t>بفتح فا و راء مهمله و کسر سین مهمله و ضم یاء مثناة تحتانیه و سکون واو و نون و بضم فا نیز آمده و بیونانی فراسین و برسون نیز و بلاطینی مادروپیتم و بعربی علقما جهت آنکه تلخ است و هر چیز تلخ را علقم نامند و بفارسی افنان سر و کورار بمعنی کراث جبلی که کندنای کوهی کویند و لفظ کرویا یمکن که تصحیف از کورار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sectPr>
          <w:footerReference w:type="default" r:id="rId1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دیسقوریدوس کفته نباتی است با شاخهای بسیار مربع سفید مزغب از یک بیخ روئیده و برک آن بمقدار انکشت ابهام و مائل باستداره و مزغب و متشنج و تلخ و کل و برک آن متفرق در شاخها و رنک کل آن بنفش و مستدیر و منبت آن خرابها و انطاکی نوشته بیخی است مربع با شاخهای بسیار سفید مزغب که از یک ساق روئیده با برکهای خشن مانند ابهام و کل آن</w:t>
      </w:r>
    </w:p>
    <w:p>
      <w:pPr>
        <w:pStyle w:val="BookText"/>
        <w:rPr/>
      </w:pPr>
      <w:r>
        <w:rPr>
          <w:rFonts w:ascii="IRNazanin" w:hAnsi="IRNazanin" w:eastAsia="IRNazanin"/>
          <w:color w:val="111111"/>
          <w:sz w:val="28"/>
          <w:sz w:val="28"/>
          <w:szCs w:val="28"/>
          <w:lang w:bidi="fa-IR"/>
        </w:rPr>
        <w:t>۶۵٠</w:t>
      </w:r>
      <w:r>
        <w:rPr>
          <w:rFonts w:ascii="IRNazanin" w:hAnsi="IRNazanin" w:eastAsia="IRNazanin"/>
          <w:color w:val="111111"/>
          <w:sz w:val="28"/>
          <w:sz w:val="28"/>
          <w:szCs w:val="28"/>
          <w:rtl w:val="true"/>
          <w:lang w:bidi="fa-IR"/>
        </w:rPr>
        <w:t>ازرق یا اصفر تلخ طعم و در ثور و جوزا می‌رسد و قوت آن تا شش سال می‌ماند و کفته‌اند که بهترین و مختار آن رومی مائل بسرخی آنست و حکیم علی کیلانی شارح قانون نوشته که فراسیون را حشیشة الکلب و صوف الارض که عبارت از کراث جبلی است نامند و ماهیت آن را چنانچه از دیسقوریدوس مذکور شد بیان کرده و نوشته که انواع می‌باشد نوع سفید آن را فراسیون و این را بعربی صوف الارض و حشیشة الکلب نیز نامند جهت آنکه چون سک بر ان بکذرد بر ان بول کند این نوع کثیر الاستعمال است و نوع دیکر را بلوطی نامند و نوع سوم را اسطاخیس و نواب حکیم معتمد الملوک سید علوی خان قدس سره نوشته‌اند که کسی که آن را کراث جبلی دانسته غلط کرده و یحتمل که آنچه دیسقوریدوس نوشته نباتی باشد که بهندی اروسه نامند و اروسه در حرف الالف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مقطع و مفتح سدۀ کبد و طحال و با قوت تریاقیه اعضاء الراس و الاذن و العین قطور عصارۀ آن در کوش جهت تنقیۀ فضول و تفتیح منافذ آن و ازالۀ درد کهنۀ آن و در چشم با عسل جهت جلای آثار سفیدی بسبب حدت قوتی که دارد و بردن اثر زردی یرقان که در چشم مانده باشد و جهت جرب و سلاق و دمعه و غشاوه و نزول آب در چشم و ضماد مطبوخ آن با آب جهت انتفاخ اجفان خصوصا با روغن بنفشه و رسانیدن بخار آن بچشم نیز زائل کنندۀ زردی یرقان است و چون جرب عین را با ماء الرمان حامض بمالند و برکردانند و عصارۀ فراسیون را بران بمالند زائل کرداند و داخل شیافات مقویۀ بصر کرده می‌شود الفم و الاسنان مضغ برک آن جهت امراض فم و استحکام دندان اعضاء الصدر آشامیدن نیم درم آن با شربت بنفشه و یا با جلاب جهت سرفۀ رطب و قروح سینه و رئه و تنقیۀ آنها از نفث و مده و نیم درم تا یک درم آن با طبیخ زوفا و روغن بادام شیرین جهت تنقیۀ سینه و رئه از اخلاط لزجه عجیب الفعل و با شکر و یا با عسل و یا با انجیر جهت ربو و سرفۀ بلغمی و ضیق النفس و قطع و قلع فضلات غلیظه و آشامیدن حسو معمول از ان و نخالۀ کندم که نخاله را در آب جوش دهند و صاف نموده نیم اوقیه فراسیون خشک که بوزن پنج درم باشد در ان جوش دهند تا غلیظ کردد پس صاف نموده نیم کرم بنوشند جهت سرفۀ مفرط عجیب الاثر که تا هفت روز بیاشامند و مطبوخ کل آن با آب و عصارۀ تخم تر و تازۀ آن با عسل جهت قرحه رئه و با ایرسا چون خشک آن را بیامیزند جهت رفع سرفۀ مزمن و تنقیۀ سینه از فضول و ضماد برک آن با عسل مسکن درد پهلو و ضیق النفس اعضاء الغذاء مفتح سدۀ کبد و طحال و سعوط آن جهت یرقان و مضغ برک آن و بلع آب آن جهت اوجاع معده و آشامیدن طبیخ آن و یا عصیر آن با روغن کل و یا با زیت جهت درد امعا و تحلیل ریاح غلیظه و بلغم لزج در هر موضع که باشد و اعظم ادویۀ منقیه بدن است از فضول غلیظه و برای وجع طحال و بدستور ضماد آن نافع اعضاء النفض آشامیدن آن خصوصا با ایرسا جهت تنقیه رحم و ادرار حیض و تسهیل ولادت و اسقاط جنین و بدستور ضماد و جلوس در طبیخ آن و چون در آب و زیت و یا با آب تنها طبخ دهند و بآن کماد نمایند بر عانۀ مردان و زنان جهت رفع اوجاع مثانه حادث از ریاح و عسر البول و ضماد برک تازۀ آن زیر ناف جهت رفع تعقد امعا و وجع آن بغایت نافع و فرزجۀ آن با عسل تا هفت روز پی هم جهت اعانت بر حمل سریع الاثر و بالجمله فراسیون دافع جمیع ریاح غلیظه است هر نوعی که استعمال نمایند شربا و ضمادا و کمادا و وجع کاسر و خاسر و جنین را بسیار مفید السموم آشامیدن عصارۀ برک آن جهت رفع سمیت ادویۀ قتاله مانند فطر و کشنیز و امثال آنها و ضماد آن جهت کزیدن سک دیوانه الاورام و الجروح و القروح ضماد برک پختۀ آن با آب ممزوج با عسل جهت تحلیل اورام و تنقیه و جلای چرک و قروح وسخۀ عفنۀ کهنۀ خبیثه و کوشت فاسد متاکل و قلع داخس و تلیین</w:t>
      </w:r>
      <w:r>
        <w:rPr>
          <w:rFonts w:eastAsia="IRNazanin" w:cs="IRNazanin"/>
          <w:color w:val="111111"/>
          <w:sz w:val="28"/>
          <w:szCs w:val="28"/>
          <w:rtl w:val="true"/>
          <w:lang w:bidi="fa-IR"/>
        </w:rPr>
        <w:t>&amp;</w:t>
      </w:r>
    </w:p>
    <w:p>
      <w:pPr>
        <w:sectPr>
          <w:footerReference w:type="default" r:id="rId1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۶۵١</w:t>
      </w:r>
      <w:r>
        <w:rPr>
          <w:rFonts w:ascii="IRNazanin" w:hAnsi="IRNazanin" w:eastAsia="IRNazanin"/>
          <w:color w:val="111111"/>
          <w:sz w:val="28"/>
          <w:sz w:val="28"/>
          <w:szCs w:val="28"/>
          <w:rtl w:val="true"/>
          <w:lang w:bidi="fa-IR"/>
        </w:rPr>
        <w:t>و تحلیل خنازیر و انفجار دمامیل و جراحات خام بدون اذیت و قروح را التیام دهد و چون بکوبند تازۀ تر آن را و با پیه کردۀ بز سرشته بر اورام هر نوع که باشد ضماد نمایند بزودی تحلیل دهد و جبر کسر نماید و چون در زمین کودی کنده بآتش کرم کنند و چون کرم شد آتش را برآورده در ان کرماکرم فراسیون را فرش نمایند و علیلی که از برودت و ریاح زمین‌کیر شده باشد بدن او را چرب کرده بر روی آن بخوابانند و از فراسیون بران فرش نمایند و بر او لحافی بپوشانند و دران همان قسم خوابیده باشد تا کرمی آن زائل کردد در رفع مرض او مجرب کفته‌اند و چون در خمی که آب انکور مقدار یک ماطویطس باشد و مکوک برک تازۀ فراسیون را کوبیده ریخته سر آن را پوشیده سه ماه بکذارند پس برآورده صاف کنند و بنوشند در دفع اورام باطنی و امراض سینه و دفع فضلات و مواد بارده بغایت نافع دانسته و کفته‌اند از اکبر ادویه است در ان امور المضار مضر کرده و مثانه در غایت مضرت به حدی که اکثار آن موجب ادرار خون و بول الدم می‌کردد مصلح آن کثیرا و عسل و سنبل الطیب و رازیانه را بعضی بادزهر آن دانسته‌اند و مقوی فعل آن مقدار شربت آن تا سه درم صاحب منهاج نیم درم کفته بدل آن در امراض سینه پرسیاوشان و در تحلیل ریاح چهار دانک وزن آن لبان و دو وزن آن اسارون و در اسهال لزوجات و تسکین مغص و کویند بدل آن افتیمون و انیسون است و کویند بوزن آن لاغیه و در تحلیل طحال و غیره اشق</w:t>
      </w:r>
      <w:bookmarkStart w:id="4933" w:name="pg2583_21961"/>
    </w:p>
    <w:p>
      <w:pPr>
        <w:pStyle w:val="Heading5"/>
        <w:numPr>
          <w:ilvl w:val="4"/>
          <w:numId w:val="1"/>
        </w:numPr>
        <w:rPr/>
      </w:pPr>
      <w:bookmarkStart w:id="4934" w:name="__RefHeading___Toc180358_1395250215"/>
      <w:bookmarkStart w:id="4935" w:name="_Toc2020"/>
      <w:bookmarkEnd w:id="4933"/>
      <w:bookmarkEnd w:id="4934"/>
      <w:r>
        <w:rPr>
          <w:rtl w:val="true"/>
        </w:rPr>
        <w:t>فرس</w:t>
      </w:r>
      <w:bookmarkEnd w:id="4935"/>
    </w:p>
    <w:p>
      <w:pPr>
        <w:pStyle w:val="BookText"/>
        <w:rPr/>
      </w:pPr>
      <w:r>
        <w:rPr>
          <w:rFonts w:ascii="IRNazanin" w:hAnsi="IRNazanin" w:eastAsia="IRNazanin"/>
          <w:color w:val="111111"/>
          <w:sz w:val="28"/>
          <w:sz w:val="28"/>
          <w:szCs w:val="28"/>
          <w:rtl w:val="true"/>
          <w:lang w:bidi="fa-IR"/>
        </w:rPr>
        <w:t>بفتح فا و را و سین مهملتین بفارسی اسپ و بترکی آت و بهندی کهورا بضم کاف عجمی و خفای ها و سکون واو و فتح راء هندیه و الف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معروف و از حیوانات دیکر ماکول اللحم اهلی کرم‌تر و بهترین مرکوبات و خوش هیئت‌تر آنها و مودب و مروض‌تر و بافراست و اصناف می‌باشد از نجیب و غیر نجیب و بچۀ آن را بعربی مهر و بفارسی کره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کوشت آن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آن مورث شجاعت و قساوت قلب و کباب آن با شیر مقوی باه مبرودین اعضاء الراس کفته‌اند چون زوائدی که بر زانوی فرس می‌باشد بکوبند و با سرکه بیاشامند صداع را زائل کرداند اعضاء النفض آشامیدن انفحۀ آن بقدر نیم مثقال جهت اسهال مزمن و قرحۀ امعا و ذرب و بدستور لحم محرق آن قاطع اسهال رطوبی و کباب آن مولد خلط فاسد مضر محرورین و مصلح آن جوش دادن و مهرا پختن آن و آشامیدن دوغ و آب انار بالای آن باید که آب بران نیاشامند الاورام و البثور طلای محرق پوست مهر یعنی کرۀ آن با موی با آب پراکنده کنندۀ بثور و سرکین آن مانند سرکین حمار است در خواص و خون تازۀ کرم آن از جملۀ سموم و مسهل و اعراض و علاج آن مانند دم ثور است و در بقر مذکور شد و عرق آن نیز در عرق ذکر یافت الزینة طلای خون آن تغییر دهندۀ رنک وضح و ذرور پوست سوختۀ آن با موی رافع جوششها است الخواص کویند چون دندان آسیای آن را بر ساق بندند از حرکت ماندکی نیابند و اکر دندان آن را بر کردن کودک بندند دندان او بی الم برآید و سم آن را در خانۀ که موش بسیار باشد دفن کنند موشان بکریزند و عرق آن را که برزها و طفل بمالند موی نرویاند و نیز بواسیر دفع نماید و قطور آن در کوش جهت تسکین درد آن و در بینی جهت رعاف و اکر پای حیوان چهارپا را بدم اسپ بندند لنک شود و اکر بر در خانه موی دم آن را بکشند کیک در ان خانه داخل نشود و فرس بحری را بفرنکی اورهب کانیس نامند کویند از خواص آنست که چون خواهند بر عضوی موی برآید خاکستر آن را با قیر و با پیه بز سرشته بمالند موی بروید و ذرور آن جهت خشک کردن جراحات و رویانیدن پوست بر ان موثر است</w:t>
      </w:r>
      <w:r>
        <w:rPr>
          <w:rFonts w:eastAsia="IRNazanin" w:cs="IRNazanin"/>
          <w:color w:val="111111"/>
          <w:sz w:val="28"/>
          <w:szCs w:val="28"/>
          <w:rtl w:val="true"/>
          <w:lang w:bidi="fa-IR"/>
        </w:rPr>
        <w:t>*</w:t>
      </w:r>
      <w:bookmarkStart w:id="4936" w:name="pg2583_21962"/>
    </w:p>
    <w:p>
      <w:pPr>
        <w:pStyle w:val="Heading5"/>
        <w:numPr>
          <w:ilvl w:val="4"/>
          <w:numId w:val="1"/>
        </w:numPr>
        <w:rPr/>
      </w:pPr>
      <w:bookmarkStart w:id="4937" w:name="__RefHeading___Toc180360_1395250215"/>
      <w:bookmarkStart w:id="4938" w:name="_Toc2021"/>
      <w:bookmarkEnd w:id="4936"/>
      <w:bookmarkEnd w:id="4937"/>
      <w:r>
        <w:rPr>
          <w:rtl w:val="true"/>
        </w:rPr>
        <w:t>فرفیون</w:t>
      </w:r>
      <w:bookmarkEnd w:id="4938"/>
    </w:p>
    <w:p>
      <w:pPr>
        <w:pStyle w:val="BookText"/>
        <w:rPr/>
      </w:pPr>
      <w:r>
        <w:rPr>
          <w:rFonts w:ascii="IRNazanin" w:hAnsi="IRNazanin" w:eastAsia="IRNazanin"/>
          <w:color w:val="111111"/>
          <w:sz w:val="28"/>
          <w:sz w:val="28"/>
          <w:szCs w:val="28"/>
          <w:rtl w:val="true"/>
          <w:lang w:bidi="fa-IR"/>
        </w:rPr>
        <w:t>بفتح فا و سکون را و ضم یاء مثناة تحتانیه و سکون واو و نون و توهم کرده کسی که بکسر فاء دوم خوانده و آن را</w:t>
      </w:r>
    </w:p>
    <w:p>
      <w:pPr>
        <w:pStyle w:val="BookText"/>
        <w:rPr/>
      </w:pPr>
      <w:r>
        <w:rPr>
          <w:rFonts w:ascii="IRNazanin" w:hAnsi="IRNazanin" w:eastAsia="IRNazanin"/>
          <w:color w:val="111111"/>
          <w:sz w:val="28"/>
          <w:sz w:val="28"/>
          <w:szCs w:val="28"/>
          <w:lang w:bidi="fa-IR"/>
        </w:rPr>
        <w:t>۶۵٢</w:t>
      </w:r>
      <w:r>
        <w:rPr>
          <w:rFonts w:ascii="IRNazanin" w:hAnsi="IRNazanin" w:eastAsia="IRNazanin"/>
          <w:color w:val="111111"/>
          <w:sz w:val="28"/>
          <w:sz w:val="28"/>
          <w:szCs w:val="28"/>
          <w:rtl w:val="true"/>
          <w:lang w:bidi="fa-IR"/>
        </w:rPr>
        <w:t>فربیون ببا بجای فاء دوم و افربیون و ابربیون بزیادتی همزۀ مفتوحه در اول که معرب اوبربیون فارسی باشد نیز نامند و آن را اکل بنفسه و حافظ اطفال و ببربری تاکسوت و برومی فوطینوس و بیونانی کمالیون و اهل مصر و شام آن را لبانۀ مغربیه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بسیار است بعضی لبن مازریون و بعضی لبن زقوم دانسته‌اند اصح همه اقوال قول غافقی است که روایت کرده از کسانی که آن را دیده‌اند در بلاد بربر در جبل در ان که آن را بربریه نامند و کثیر الوجود است در انجا و از انجا ببلاد دیکر می‌برند و آن لبن دو نوع نبات است یکی شبیه بنبات کاهو و پر شعبه و خارناک و پرشیر و دوم برک آن سیاه و شاخهای آن مفروش بر روی زمین و خارهای این باریک و تیزتر و شیر این بیشتر از اول و در حرف الالف مع الفاء تمام بیان ماهیت و خواص و افعال آن مذکور شد</w:t>
      </w:r>
      <w:r>
        <w:rPr>
          <w:rFonts w:eastAsia="IRNazanin" w:cs="IRNazanin"/>
          <w:color w:val="111111"/>
          <w:sz w:val="28"/>
          <w:szCs w:val="28"/>
          <w:rtl w:val="true"/>
          <w:lang w:bidi="fa-IR"/>
        </w:rPr>
        <w:t>*</w:t>
      </w:r>
    </w:p>
    <w:p>
      <w:pPr>
        <w:pStyle w:val="Heading5"/>
        <w:numPr>
          <w:ilvl w:val="4"/>
          <w:numId w:val="1"/>
        </w:numPr>
        <w:rPr/>
      </w:pPr>
      <w:bookmarkStart w:id="4939" w:name="__RefHeading___Toc180362_1395250215"/>
      <w:bookmarkStart w:id="4940" w:name="_Toc2022"/>
      <w:bookmarkEnd w:id="4939"/>
      <w:r>
        <w:rPr>
          <w:rtl w:val="true"/>
        </w:rPr>
        <w:t>فرمیوس</w:t>
      </w:r>
      <w:bookmarkEnd w:id="4940"/>
    </w:p>
    <w:p>
      <w:pPr>
        <w:pStyle w:val="BookText"/>
        <w:rPr/>
      </w:pPr>
      <w:r>
        <w:rPr>
          <w:rFonts w:ascii="IRNazanin" w:hAnsi="IRNazanin" w:eastAsia="IRNazanin"/>
          <w:color w:val="111111"/>
          <w:sz w:val="28"/>
          <w:sz w:val="28"/>
          <w:szCs w:val="28"/>
          <w:rtl w:val="true"/>
          <w:lang w:bidi="fa-IR"/>
        </w:rPr>
        <w:t>بفتح فا و سکون را و کسر میم و ضم یاء مثناة تحتانیه و سکون واو و سین مهمله برنیفس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ثمریست شبیه بحنظل و با عفوصت و در جوف آن تخمها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تمریخ آن با ادهان مدر عرق و ضماد آن با شراب جهت نهش افعی نافع</w:t>
      </w:r>
      <w:r>
        <w:rPr>
          <w:rFonts w:eastAsia="IRNazanin" w:cs="IRNazanin"/>
          <w:color w:val="111111"/>
          <w:sz w:val="28"/>
          <w:szCs w:val="28"/>
          <w:rtl w:val="true"/>
          <w:lang w:bidi="fa-IR"/>
        </w:rPr>
        <w:t>*</w:t>
      </w:r>
      <w:bookmarkStart w:id="4941" w:name="pg2583_21963"/>
    </w:p>
    <w:p>
      <w:pPr>
        <w:pStyle w:val="Heading5"/>
        <w:numPr>
          <w:ilvl w:val="4"/>
          <w:numId w:val="1"/>
        </w:numPr>
        <w:rPr/>
      </w:pPr>
      <w:bookmarkStart w:id="4942" w:name="__RefHeading___Toc180364_1395250215"/>
      <w:bookmarkStart w:id="4943" w:name="_Toc2023"/>
      <w:bookmarkEnd w:id="4941"/>
      <w:bookmarkEnd w:id="4942"/>
      <w:r>
        <w:rPr>
          <w:rtl w:val="true"/>
        </w:rPr>
        <w:t>فرنجمشک</w:t>
      </w:r>
      <w:bookmarkEnd w:id="4943"/>
    </w:p>
    <w:p>
      <w:pPr>
        <w:pStyle w:val="BookText"/>
        <w:rPr/>
      </w:pPr>
      <w:r>
        <w:rPr>
          <w:rFonts w:ascii="IRNazanin" w:hAnsi="IRNazanin" w:eastAsia="IRNazanin"/>
          <w:color w:val="111111"/>
          <w:sz w:val="28"/>
          <w:sz w:val="28"/>
          <w:szCs w:val="28"/>
          <w:rtl w:val="true"/>
          <w:lang w:bidi="fa-IR"/>
        </w:rPr>
        <w:t>بفتح فا و را و سکون نون و فتح جیم و کسر میم و سکون شین معجمه و کاف معرب پلنکمشک فارسی است و آن را فرنجمشک و فلنجمشک و ابرنجمشک ببا بجای فا نیز نامند و بسریانی فلنامثکا و برومی امیولوفراس و بیونانی اقبلیس و بهندی رام‌تلسی و کویند بهندی انبل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ریحان است نبات و برک آن اندک بزرکتر و بلندتر و بسیار خشبو شبیه ببوی قرنفل و لهذا آن را قرنفل بستانی نامند و در تراکیب هر جا قرنفل بستانی مذکور است مراد این است و آن را حبق قرنفلی و ریحان قرنفلی نیز نامند و کویند چون رایحۀ آن شبیه برایحۀ مشک است از ان جهت آن را فرنجمشک نامند و آن دو صنف می‌باشد یکی بستانی و آن را هندی و دوم بری و آن را چینی نامند و شاخهای بستانی آن مربع و مزغب و برک آن مانند برک بادروج و رنک آن ما بین سبزی و زردی و مزغب و رایحۀ آن شبیه بقرنفل و تخم آن بشکل زیره و سیاه رنک مائل بسبزی و از تخم بالنکوسه پهلوتر و بسیار کوچکتر از ان و منبت آن مجاری آبها و شوره‌زارها و بری آن را شاخهای مدور و برکهای آن ریزه‌تر و باریک‌تر شبیه ببرک نمام بری و ریحان کوهی و با خشونت و با عطریت و تندی زیاده از بستانی و تخم آن شبیه بتخم ریحان و از ان درازتر و سه پهلو منبت آن خرابها و بیابانها و سنک‌لاخها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دوم کرم و خشک بری آن کرم‌تر و یبس این از مرزنجوش و نمام کمتر</w:t>
      </w:r>
      <w:bookmarkStart w:id="4944" w:name="pg2583_21964"/>
    </w:p>
    <w:p>
      <w:pPr>
        <w:pStyle w:val="BookText"/>
        <w:rPr/>
      </w:pPr>
      <w:bookmarkEnd w:id="49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اعضاء الراس مفتح سدۀ دماغی و مصفاة و منخرین اکلا و شما و طلاء و جهت درد سربارد نافع الفم بوی دهان خوش کند و لثه و دندان را محکم کند و رطوبات فاسدۀ آن را دفع کند اعضاء الصدر آشامیدن آن مقوی دل و جهت خفقان و وسواس عارض از سودا و بلغم در قلب اعضاء الغذاء مقوی معده و کبد و هاضم غذای غلیظ و محلل ریاح و جشای نیکو آورد و مسکن مغص و منبه اشتها است اعضاء النفض جهت سپرز و بواسیر شربا و طلاء نافع المضار مصدع محرورین و مولد مرۀ سوداشما و شربا مصلح آن بنفشه و سکنجبین مقدار شربت آن سه درم بدل آن سوسنبر و بادرنجبویه نیز کفته‌اند و قرنفل نیز و تخم آن بسیار خشک و مجفف منی و هاضم طعام و منعظ و مولد صئبان که بفارسی رشک نامند مقدار شربت آن تا دو درم و چون در سرکه و اشربه و شراب و آب انکور داخل کنند مانع فساد آنها است بدل آن بالنکو</w:t>
      </w:r>
      <w:r>
        <w:rPr>
          <w:rFonts w:eastAsia="IRNazanin" w:cs="IRNazanin"/>
          <w:color w:val="111111"/>
          <w:sz w:val="28"/>
          <w:szCs w:val="28"/>
          <w:rtl w:val="true"/>
          <w:lang w:bidi="fa-IR"/>
        </w:rPr>
        <w:t>*</w:t>
      </w:r>
    </w:p>
    <w:p>
      <w:pPr>
        <w:pStyle w:val="Heading5"/>
        <w:numPr>
          <w:ilvl w:val="4"/>
          <w:numId w:val="1"/>
        </w:numPr>
        <w:rPr/>
      </w:pPr>
      <w:bookmarkStart w:id="4945" w:name="__RefHeading___Toc180366_1395250215"/>
      <w:bookmarkStart w:id="4946" w:name="_Toc2024"/>
      <w:bookmarkEnd w:id="4945"/>
      <w:r>
        <w:rPr>
          <w:rtl w:val="true"/>
        </w:rPr>
        <w:t>فرخار</w:t>
      </w:r>
      <w:bookmarkEnd w:id="4946"/>
    </w:p>
    <w:p>
      <w:pPr>
        <w:pStyle w:val="BookText"/>
        <w:rPr/>
      </w:pPr>
      <w:r>
        <w:rPr>
          <w:rFonts w:ascii="IRNazanin" w:hAnsi="IRNazanin" w:eastAsia="IRNazanin"/>
          <w:color w:val="111111"/>
          <w:sz w:val="28"/>
          <w:sz w:val="28"/>
          <w:szCs w:val="28"/>
          <w:rtl w:val="true"/>
          <w:lang w:bidi="fa-IR"/>
        </w:rPr>
        <w:t>بفتح فا و سکون را و فتح خاء معجمه و الف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بقدر چنار و برک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۶۵٣</w:t>
      </w:r>
      <w:r>
        <w:rPr>
          <w:rFonts w:ascii="IRNazanin" w:hAnsi="IRNazanin" w:eastAsia="IRNazanin"/>
          <w:color w:val="111111"/>
          <w:sz w:val="28"/>
          <w:sz w:val="28"/>
          <w:szCs w:val="28"/>
          <w:rtl w:val="true"/>
          <w:lang w:bidi="fa-IR"/>
        </w:rPr>
        <w:t>مانند برک بادام و کل آن مانند کل سرخ و بغایت خوش منظر و طبیعت و افعال و خواص آن ضعیف‌تر از کلنار است</w:t>
      </w:r>
      <w:r>
        <w:rPr>
          <w:rFonts w:eastAsia="IRNazanin" w:cs="IRNazanin"/>
          <w:color w:val="111111"/>
          <w:sz w:val="28"/>
          <w:szCs w:val="28"/>
          <w:rtl w:val="true"/>
          <w:lang w:bidi="fa-IR"/>
        </w:rPr>
        <w:t>*</w:t>
      </w:r>
    </w:p>
    <w:p>
      <w:pPr>
        <w:pStyle w:val="Heading5"/>
        <w:numPr>
          <w:ilvl w:val="4"/>
          <w:numId w:val="1"/>
        </w:numPr>
        <w:rPr/>
      </w:pPr>
      <w:bookmarkStart w:id="4947" w:name="__RefHeading___Toc180368_1395250215"/>
      <w:bookmarkStart w:id="4948" w:name="_Toc2025"/>
      <w:bookmarkEnd w:id="4947"/>
      <w:r>
        <w:rPr>
          <w:rtl w:val="true"/>
        </w:rPr>
        <w:t>فرشه</w:t>
      </w:r>
      <w:bookmarkEnd w:id="4948"/>
    </w:p>
    <w:p>
      <w:pPr>
        <w:pStyle w:val="BookText"/>
        <w:rPr/>
      </w:pPr>
      <w:r>
        <w:rPr>
          <w:rFonts w:ascii="IRNazanin" w:hAnsi="IRNazanin" w:eastAsia="IRNazanin"/>
          <w:color w:val="111111"/>
          <w:sz w:val="28"/>
          <w:sz w:val="28"/>
          <w:szCs w:val="28"/>
          <w:rtl w:val="true"/>
          <w:lang w:bidi="fa-IR"/>
        </w:rPr>
        <w:t>بفتح فا و را و شین معجمه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عربی شیریست که با زردۀ تخم‌مرغ بآتش نرم بجوشانند تا غلیظ شود شبیه باغور و در افعال مانند لباء است</w:t>
      </w:r>
      <w:bookmarkStart w:id="4949" w:name="pg2583_21965"/>
    </w:p>
    <w:p>
      <w:pPr>
        <w:pStyle w:val="Heading4"/>
        <w:numPr>
          <w:ilvl w:val="3"/>
          <w:numId w:val="1"/>
        </w:numPr>
        <w:rPr/>
      </w:pPr>
      <w:bookmarkStart w:id="4950" w:name="__RefHeading___Toc180370_1395250215"/>
      <w:bookmarkStart w:id="4951" w:name="_Toc2026"/>
      <w:bookmarkEnd w:id="4949"/>
      <w:bookmarkEnd w:id="4950"/>
      <w:r>
        <w:rPr>
          <w:rtl w:val="true"/>
        </w:rPr>
        <w:t>فصل الفاء مع السین المهملة</w:t>
      </w:r>
      <w:bookmarkEnd w:id="4951"/>
    </w:p>
    <w:p>
      <w:pPr>
        <w:pStyle w:val="Heading5"/>
        <w:numPr>
          <w:ilvl w:val="4"/>
          <w:numId w:val="1"/>
        </w:numPr>
        <w:rPr/>
      </w:pPr>
      <w:bookmarkStart w:id="4952" w:name="__RefHeading___Toc180372_1395250215"/>
      <w:bookmarkStart w:id="4953" w:name="_Toc2027"/>
      <w:bookmarkEnd w:id="4952"/>
      <w:r>
        <w:rPr>
          <w:rtl w:val="true"/>
        </w:rPr>
        <w:t>فسافس</w:t>
      </w:r>
      <w:bookmarkEnd w:id="4953"/>
    </w:p>
    <w:p>
      <w:pPr>
        <w:pStyle w:val="BookText"/>
        <w:rPr/>
      </w:pPr>
      <w:r>
        <w:rPr>
          <w:rFonts w:ascii="IRNazanin" w:hAnsi="IRNazanin" w:eastAsia="IRNazanin"/>
          <w:color w:val="111111"/>
          <w:sz w:val="28"/>
          <w:sz w:val="28"/>
          <w:szCs w:val="28"/>
          <w:rtl w:val="true"/>
          <w:lang w:bidi="fa-IR"/>
        </w:rPr>
        <w:t>بضم فا و سین و الف و کسر فا و سین مهمله بفارسی سرخک و ساس و شب کزنیز و بهندی کهتمل و بفرنکی سمیس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از جمله هوام و بقدر نصف عدس و سر و دم آن باریک و بسیار کوتاه فی الجمله شبیه بنصف دانۀ حب الخروع و دست و پای آن نیز باریک و دو سبل کوتاه نیز دارد و نیشی از دهان برمیآورد و بآن می‌کزد و باز بخود می‌کشد و بدبوی و بچۀ آن سرخرنک و بزرک آن مائل بسیاهی و از کزیدن آن عضو اندک خارش و سوزش و ورم کمی می‌کند و باز خودبخود زائل می‌کردد و در شکافهای چوب و سریرها و خانۀ کبوتران و در چهارپایه که باصطلاح هند پلنک می‌نامند و بران خواب می‌کنند و لباس پشمی و ابریشمی و در حصیرها و بوریاها بسیار تکون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نفوخ سائیدۀ آن در بینی و استشمام رائحۀ سائیدۀ آن و یا طلای آن بر انف جهت مرضی که در بنکاله می‌شود و آن را اهوه می‌نامند مؤثر و دود آن بانبوبه که در حلق برسد و یا آشامیدن آن با سرکه و شراب و یا غرغرۀ آن جهت اخراج زلوی در حلق مانده موثر اعضاء النفض کذاشتن سودۀ آن در سوراخ قضیب جهت رفع احتباس بول و استشمام رائحه و بخور آن جهت اختناق رحم و مالیدن آن بر موضع داء الثعلب السم بلع یک عدد آن جهت کزیدن مار شاخدار و از بسیاری خوردن آن مانند خوردن ذراریح احوالی طاری می‌کردد و تدبیر آن نیز تدبیر آنست</w:t>
      </w:r>
      <w:bookmarkStart w:id="4954" w:name="pg2583_21966"/>
    </w:p>
    <w:p>
      <w:pPr>
        <w:pStyle w:val="Heading5"/>
        <w:numPr>
          <w:ilvl w:val="4"/>
          <w:numId w:val="1"/>
        </w:numPr>
        <w:rPr/>
      </w:pPr>
      <w:bookmarkStart w:id="4955" w:name="__RefHeading___Toc180374_1395250215"/>
      <w:bookmarkStart w:id="4956" w:name="_Toc2028"/>
      <w:bookmarkEnd w:id="4954"/>
      <w:bookmarkEnd w:id="4955"/>
      <w:r>
        <w:rPr>
          <w:rtl w:val="true"/>
        </w:rPr>
        <w:t>فستق</w:t>
      </w:r>
      <w:bookmarkEnd w:id="4956"/>
    </w:p>
    <w:p>
      <w:pPr>
        <w:pStyle w:val="BookText"/>
        <w:rPr/>
      </w:pPr>
      <w:r>
        <w:rPr>
          <w:rFonts w:ascii="IRNazanin" w:hAnsi="IRNazanin" w:eastAsia="IRNazanin"/>
          <w:color w:val="111111"/>
          <w:sz w:val="28"/>
          <w:sz w:val="28"/>
          <w:szCs w:val="28"/>
          <w:rtl w:val="true"/>
          <w:lang w:bidi="fa-IR"/>
        </w:rPr>
        <w:t>بضم فا و سکون سین مهمله و ضم تاء مثناة فوقانیه و قاف معرب پستۀ فارسی است بسریانی بستقی و بیونانی بسطاقیا و بفرنکی بسباکه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شبیه بدرخت بطم که بفارسی سفز نامند و از ان کوچکتر و اغبر بی‌خار و مدتی می‌ماند و ثمر آن در اول نیسان پیدا می‌شود و بایلول ماه می‌رسد و بستانی و جبلی می‌باشد و ثمر بستانی بزرکتر از جبلی و از مطلق آن مراد ثمر آنست و بهترین ثمر آن آنست که بزرک دانه پوست آن نازک سفید و پوست خارج آن سبز مائل ببنفشی و مغز آن سبز و چرب لذیذ باشد و آن را ببطم پیوند می‌نمایند و پیوندی آن بسیار خوب می‌شود و جفت آن مرد پوست رقیق بالای مغز آنست که زیر پوست صلب سفید است و درخت آن یک سال ثمر آن مغزدار و یک سال بی‌مغز می‌باشد و بی‌مغز آن را بزغنج می‌نامند و در حرف الباء مع الزای مذکور شد و ثمر آن ما دام که در پوست است مدتی می‌ماند فاسد نمی‌کردد و چون مقشر کردند و از پوست جدا نمودند فاسد می‌کردد و آب لیمو حافظ فساد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مغز ان</w:t>
      </w:r>
    </w:p>
    <w:p>
      <w:pPr>
        <w:pStyle w:val="BookText"/>
        <w:rPr/>
      </w:pPr>
      <w:r>
        <w:rPr>
          <w:rFonts w:ascii="IRNazanin" w:hAnsi="IRNazanin" w:eastAsia="IRNazanin"/>
          <w:color w:val="111111"/>
          <w:sz w:val="28"/>
          <w:sz w:val="28"/>
          <w:szCs w:val="28"/>
          <w:rtl w:val="true"/>
          <w:lang w:bidi="fa-IR"/>
        </w:rPr>
        <w:t>در دوم کرم و خشک و بعضی تر دانسته‌اند برطوبت فضلیه و این صواب است و لهذا آن را زود کرم می‌خورد و مقوی باه است و زیاده کنندۀ منی و بعضی سرد دانسته‌اند و این زعم غلط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الصدر و الغذاء جهت تقویت ذهن و حفظ دماغ و سرفه و قلب و خفقان و قئ و غثیان و مغص و برودت کبد و تفتیح سدۀ کبد و منافذ غذا و مراره جهت عطریت و عفوصت و تلخی که دارد و منقی کبد و مزیل وجع رطوبی آن و قلیل الغذا و مسمن بدن و مقوی معده و فم آن از سائر حبوب زیاده خصوصا که با جفت آن یعنی پوست بالای لب آن بخورند رافع لاغری کرده و یرقان و طحال و سموم و نهش هوام و خوردن آن با شکر مصلح هوای وبائی و پوست سرخ رقیق ملاصق مغز آن معتدل در حرارت و خشک و پوست سبز بیرون آن سرد و خشک الفم مضغ آن مقوی دندان و لثه و خوش‌بو کنندۀ دهان و رافع قلاع آن اعضاء الغذاء بغایت مقوی دل</w:t>
      </w:r>
      <w:bookmarkStart w:id="4957" w:name="pg2583_21967"/>
    </w:p>
    <w:p>
      <w:pPr>
        <w:pStyle w:val="BookText"/>
        <w:rPr/>
      </w:pPr>
      <w:bookmarkEnd w:id="4957"/>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و معده و قابض و مخشن و دابغ خمل آن و رافع قئ و فواق و اسهال و تشنکی السم با شراب جهت دفع سم عقرب و سائر هوام و پوست سفید صلب آنکه در آب طبخ داده باشند جلوس در ان جهت خروج مقعده مجرب و نطول بطبیخ پوست درخت و برک آن جهت حبس نزلات و درد مقعده و رحم و جرب و حکه و رفع قمل الزینة مداومت غسل موی بدان جهت ازالۀ وسواس و مواد سوداوی و دفع سموم و خوش‌بو کنندۀ اطعمه و مقوی غالیه‌ها و بالخاصیت مغز آن مضر معده خصوصا مقشر آن و مفسد طعام و بدستور دهن آن و کویند مغز آن مضر سفل است مصلح آن زردآلو بدل آن مغز بادام و مغز حبة الخضرا و کویند نیم وزن آن مغز جوز و نیم وزن آن مغزین و اکثار آن محدث شری مصلح آن آشامیدن سرکه و انار ترش و زردآلوی ترش خشک است</w:t>
      </w:r>
    </w:p>
    <w:p>
      <w:pPr>
        <w:pStyle w:val="Heading4"/>
        <w:numPr>
          <w:ilvl w:val="3"/>
          <w:numId w:val="1"/>
        </w:numPr>
        <w:rPr/>
      </w:pPr>
      <w:bookmarkStart w:id="4958" w:name="__RefHeading___Toc180376_1395250215"/>
      <w:bookmarkStart w:id="4959" w:name="_Toc2029"/>
      <w:bookmarkEnd w:id="4958"/>
      <w:r>
        <w:rPr>
          <w:rtl w:val="true"/>
        </w:rPr>
        <w:t>فصل الفاء مع الشین المعجمة</w:t>
      </w:r>
      <w:bookmarkEnd w:id="4959"/>
    </w:p>
    <w:p>
      <w:pPr>
        <w:pStyle w:val="Heading5"/>
        <w:numPr>
          <w:ilvl w:val="4"/>
          <w:numId w:val="1"/>
        </w:numPr>
        <w:rPr/>
      </w:pPr>
      <w:bookmarkStart w:id="4960" w:name="__RefHeading___Toc180378_1395250215"/>
      <w:bookmarkStart w:id="4961" w:name="_Toc2030"/>
      <w:bookmarkEnd w:id="4960"/>
      <w:r>
        <w:rPr>
          <w:rtl w:val="true"/>
        </w:rPr>
        <w:t>فشاغ</w:t>
      </w:r>
      <w:bookmarkEnd w:id="4961"/>
    </w:p>
    <w:p>
      <w:pPr>
        <w:pStyle w:val="BookText"/>
        <w:rPr/>
      </w:pPr>
      <w:r>
        <w:rPr>
          <w:rFonts w:ascii="IRNazanin" w:hAnsi="IRNazanin" w:eastAsia="IRNazanin"/>
          <w:color w:val="111111"/>
          <w:sz w:val="28"/>
          <w:sz w:val="28"/>
          <w:szCs w:val="28"/>
          <w:rtl w:val="true"/>
          <w:lang w:bidi="fa-IR"/>
        </w:rPr>
        <w:t>بضم فا و فتح شین و الف و غین معجمه و فشغ بفتح فا و شین و غین معجمه نیز آمده و نزد اطبا مشهور بدین است و نزد اهل لغت بدان و بفارسی آن را سرم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جنس فاشرا است و بر مجاور خود می‌پیچد و آن را می‌پوشاند و نبات آن شبیه بنبات عنب الثعلب و شاخهای آن باریک و خار آن کمتر از فاشرا و ثمر آن خوشه‌دار و برک آن با خشونت و دانۀ آن بعد از رسیدن سرخ می‌کردد و طعم آن کزندۀ زبان و بیخ آن سطبر و صلب منبت آن آجام و مواضع درشت نیز و قسمی از ان بیخار و دانۀ آن بشکل باقلای مصری و از ان کوچکتر و بسیار سیاه و بر دور آن خط سفیدی حکیم میر محمد مومن در تحفه نوشته ظاهرا لوبیای هندی عبارت از ان باشد مولف کوید شبیه بدین در هند و بنکاله چیزی می‌شود و آن را سیم بکسر سین مهمله و سکون یاء مثناة تحتانیه و میم می‌نامند و برک آن اندک پهن نبات آن بر مجاور خود می‌پیچد و آن را می‌پوشاند و ثمر آن در غلافی مانند باقلا دانهای آن کوچکتر از باقلا و پوست آن بعضی سفید و بعضی سیاه می‌باشد و در یک طرف آن قریب بنصف آن خطی سفید در هر دو نوع و مغز آن سفید و در طعم اندک شبیه بباقلا و بوی زهومت آن زیاده از باقلا و اقوال دیکر نیز در ماهیت آن بیان کرده‌اند</w:t>
      </w:r>
      <w:bookmarkStart w:id="4962" w:name="pg2583_21968"/>
    </w:p>
    <w:p>
      <w:pPr>
        <w:pStyle w:val="BookText"/>
        <w:rPr/>
      </w:pPr>
      <w:bookmarkEnd w:id="49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قسم اول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ثمر و برک آن مفرح و مقوی و حافظ حرارت غریزی و دافع ضرر ادویۀ سمیه و محلل ریاح و چون برک آن را با عسل لعوق ساخته بتدریج اندک‌اندک بطفل شیرخوار بدهند مدة الحیوة کویند سموم نباتی و حیوانی باو اثر نمی‌کند مقدار شربت آن یک مثقال و خوردن نه قیراط از قسم دوم آن مورث دیدن خوابهای پریشان و تولید خلط فاسد و نفخ و ریاح بسیار و ضماد آن رادع اورام و مسکن درد مفاصل است</w:t>
      </w:r>
    </w:p>
    <w:p>
      <w:pPr>
        <w:pStyle w:val="Heading4"/>
        <w:numPr>
          <w:ilvl w:val="3"/>
          <w:numId w:val="1"/>
        </w:numPr>
        <w:rPr/>
      </w:pPr>
      <w:bookmarkStart w:id="4963" w:name="__RefHeading___Toc180380_1395250215"/>
      <w:bookmarkStart w:id="4964" w:name="_Toc2031"/>
      <w:bookmarkEnd w:id="4963"/>
      <w:r>
        <w:rPr>
          <w:rtl w:val="true"/>
        </w:rPr>
        <w:t>فصل الفاء مع الضاد المعجمة</w:t>
      </w:r>
      <w:bookmarkEnd w:id="4964"/>
    </w:p>
    <w:p>
      <w:pPr>
        <w:pStyle w:val="Heading5"/>
        <w:numPr>
          <w:ilvl w:val="4"/>
          <w:numId w:val="1"/>
        </w:numPr>
        <w:rPr/>
      </w:pPr>
      <w:bookmarkStart w:id="4965" w:name="__RefHeading___Toc180382_1395250215"/>
      <w:bookmarkStart w:id="4966" w:name="_Toc2032"/>
      <w:bookmarkEnd w:id="4965"/>
      <w:r>
        <w:rPr>
          <w:rtl w:val="true"/>
        </w:rPr>
        <w:t>فضه</w:t>
      </w:r>
      <w:bookmarkEnd w:id="4966"/>
    </w:p>
    <w:p>
      <w:pPr>
        <w:pStyle w:val="BookText"/>
        <w:rPr/>
      </w:pPr>
      <w:r>
        <w:rPr>
          <w:rFonts w:ascii="IRNazanin" w:hAnsi="IRNazanin" w:eastAsia="IRNazanin"/>
          <w:color w:val="111111"/>
          <w:sz w:val="28"/>
          <w:sz w:val="28"/>
          <w:szCs w:val="28"/>
          <w:rtl w:val="true"/>
          <w:lang w:bidi="fa-IR"/>
        </w:rPr>
        <w:t>بکسر فا و فتح ضاد و ها بفارسی سیم و نزد عوام مشهور بنقره است و بهندی روپا بضم راء مهمله و سکون واو و فتح باء عجمی و الف و بسریانی سیما و برومی ارجوا و بیونانی اکورا و بترکی کرمس و بفرنکی ویراط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فلزات معروفۀ مشهوره میان مردم کثیر النفع است و کفته‌اند مادۀ تکون آن زیبق خالص جید و کبریت خالص است و کبریت عشر وزن زیبق بود بدلیل آنکه چون نقره از کبریت مکلس کردد بوزن خود زیبق را منعقد کرداند و بنظر قمر با مساعدت مشتری در سه سال نکون آن در معدن خود تمام می‌شود و فاعل انعقاد آن برودت و در باطن آن ذهبیت است چنانچه در باطن ذهب فضیت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سرد و خشک و با قوت قابضه و مجففه و سخالۀ آن خشک‌تر و قوت قابضۀ آن زیاده از محلول آن و بعضی معتدل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تفریح قریب بیاقوت اعضا الراس جهت مالیخولیا و جنون و وسواس العین اکتحال آن با میل نقره جهت جلای بیاض رقیق و تقویت بصر الفم آشامیدن سحالۀ آن</w:t>
      </w:r>
      <w:r>
        <w:rPr>
          <w:rFonts w:eastAsia="IRNazanin" w:cs="IRNazanin"/>
          <w:color w:val="111111"/>
          <w:sz w:val="28"/>
          <w:szCs w:val="28"/>
          <w:rtl w:val="true"/>
          <w:lang w:bidi="fa-IR"/>
        </w:rPr>
        <w:t>&amp;</w:t>
      </w:r>
    </w:p>
    <w:p>
      <w:pPr>
        <w:sectPr>
          <w:footerReference w:type="default" r:id="rId1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با ادویۀ مناسبه جهت رفع بخر و جلب و جذب رطوبات لزجۀ متعفنه و بلاغم الصدر آشامیدن محلول آن و بدستور سحالۀ آن جهت ربو و سرفه و خفقان و توحش و سائر امراض قلبیه با ادویۀ مناسبه اعضاء الغذاء و النفض بجهات مذکوره مقوی معده و کبد است و جاذب رطوبات و جهت استسقا و سپرز و تفتیت سنک کرده و مثانه و عسر البول و طلای محلول سحالۀ آن با زیبق مقتول جهت بواسیر الجرب و الحکه و بدستور جهت جرب و حکه الاورام ضماد سحالۀ آن جهت تحلیل اورام مضر امعا مصلح آن کثیرا مقدار شربت آن از یک دانک تا نیم درم و از خاصیت آنست که از رائحۀ کوکرد خام و مجاورت آن سیاه می‌کردد و غسل آن با نمک رافع و جالی آنست و آشامیدن طعام و شراب در اوانی فضه باعث تفریح و کفته‌اند خوردن شراب در جام فضه سکر زود آورد و دستور حل و تکلیس و احراق آن در مقدمه ذکر یافت و فضۀ محلول که اطبای فرنک اختراع نموده‌اند و آن را تن تور و پنورا نامند و لاجوردی رنک شفاف مانند یاقوت کبود است که نیلم نامند و ازین جهت آن را نیلم آب نیز نامند در جمیع افعال و خواص بهتر از فضۀ غیر محلول است بجهت خفقان و غشی و مالیخولیای مراقی بیعدیل که دو قطرۀ آن را با اشربه مناسبه بیاشامند</w:t>
      </w:r>
      <w:bookmarkStart w:id="4967" w:name="pg2583_21970"/>
    </w:p>
    <w:p>
      <w:pPr>
        <w:pStyle w:val="Heading4"/>
        <w:numPr>
          <w:ilvl w:val="3"/>
          <w:numId w:val="1"/>
        </w:numPr>
        <w:rPr/>
      </w:pPr>
      <w:bookmarkStart w:id="4968" w:name="__RefHeading___Toc180384_1395250215"/>
      <w:bookmarkStart w:id="4969" w:name="_Toc2033"/>
      <w:bookmarkEnd w:id="4967"/>
      <w:bookmarkEnd w:id="4968"/>
      <w:r>
        <w:rPr>
          <w:rtl w:val="true"/>
        </w:rPr>
        <w:t>فصل الفاء مع الطاء المهملة</w:t>
      </w:r>
      <w:bookmarkEnd w:id="4969"/>
    </w:p>
    <w:p>
      <w:pPr>
        <w:pStyle w:val="Heading5"/>
        <w:numPr>
          <w:ilvl w:val="4"/>
          <w:numId w:val="1"/>
        </w:numPr>
        <w:rPr/>
      </w:pPr>
      <w:bookmarkStart w:id="4970" w:name="__RefHeading___Toc180386_1395250215"/>
      <w:bookmarkStart w:id="4971" w:name="_Toc2034"/>
      <w:bookmarkEnd w:id="4970"/>
      <w:r>
        <w:rPr>
          <w:rtl w:val="true"/>
        </w:rPr>
        <w:t>فطر</w:t>
      </w:r>
      <w:bookmarkEnd w:id="4971"/>
    </w:p>
    <w:p>
      <w:pPr>
        <w:pStyle w:val="BookText"/>
        <w:rPr/>
      </w:pPr>
      <w:r>
        <w:rPr>
          <w:rFonts w:ascii="IRNazanin" w:hAnsi="IRNazanin" w:eastAsia="IRNazanin"/>
          <w:color w:val="111111"/>
          <w:sz w:val="28"/>
          <w:sz w:val="28"/>
          <w:szCs w:val="28"/>
          <w:rtl w:val="true"/>
          <w:lang w:bidi="fa-IR"/>
        </w:rPr>
        <w:t>بکسر فا و بضم نیز آمده و طاء ساکنه و راء مهمله بفارسی سماروغ و شما و بسریانی فطریاثا و برومی موکوطیس و بهندی پهین‌چهتر و بیونانی اونطریثا نامند و دیسقوریدوس در ثالثه قنطس و در رابعه موقوطیس نامیده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که زمینهای نمناک و عقب بارشها در بعضی بلاد زمین منشق شده برمی‌آید و در بعضی جاها بدون انشقاق نیز بشکل نصف بیضۀ مرغ که منکوس باشد و بی‌برک و کل و ساق آن بسیار کوتاه و جوف آن مملو از صفایح و ماکول آن را بفارسی قارج و بشیرازی مردم عوام هیکل و بترکی کیلک و فطر و کماة اسم جنس ماکول و غیر ماکول آنست و بعضی فطر را مخصوص نوع قتال و کماة را بماکول آن دانسته‌اند و بالجمله هرچه بیلزوجت و بیرائحه و سفید مائل بتیرکی و کوچک باشد و در زمین طیب نیکو روید ماکول است و سیاه آن غیر ماکول در غایت سمیت و همچنین سرخ آن و آنچه از نوع سفید آنکه در ان لزوجت بسیار و یا در ان عفونت و مانند نسج عنکبوت چیزی باشد و یا در زیر درخت زیتون و انجیر و کردکان و کیاهای سمی و یتوعات و یا در سرکین و جیفها و نزدیک سوراخ حیوانات سمی و مانند اینها روید همه قتال است و کویند سفید ماکول آن تریاق سرخ غیر ماکول آنست و کویند آنچه را در کشمیر کنکهنجو نامند از نوع ماکول آنست و کفته‌اند فطر سه نوع می‌باشد یکی را فقع نامند و بفارسی هیکل و دوم را فوشنه و سوم را فقیل و هر سه از انواع کماة است و کویند فرق میان سمی ردی غیر ماکول آن و میان ماکول بآنست که چون غیر ماکول را ببرند و بکذارند زود فاسد و متعفن کردد و همچنین هرچه را بآن کذارند فاسد سازد و نیز فطر ماکول را بهندی کنبهی بخفاء ها نامند و فطر غیر ماکول را پدیهیرا و قسمی را چهتر بخفای ها نامند و قسمی را ککن دهول و قسم اول بهترین اقسام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ماکول ان</w:t>
      </w:r>
    </w:p>
    <w:p>
      <w:pPr>
        <w:pStyle w:val="BookText"/>
        <w:rPr/>
      </w:pPr>
      <w:r>
        <w:rPr>
          <w:rFonts w:ascii="IRNazanin" w:hAnsi="IRNazanin" w:eastAsia="IRNazanin"/>
          <w:color w:val="111111"/>
          <w:sz w:val="28"/>
          <w:sz w:val="28"/>
          <w:szCs w:val="28"/>
          <w:rtl w:val="true"/>
          <w:lang w:bidi="fa-IR"/>
        </w:rPr>
        <w:t>در سوم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اعضاء الراس اکثار خوردن آن مورث خدر و فالج و سکته اعضاء النفض اکثار آن باعث عسر البول و مداومت آن قاطع فسل و ضماد خشک کوبیدۀ آن با سریشم ماهی جهت فتق و قیله و برآمدکی ناف اعضاء العین اکتحال آب تازۀ آن جهت بیاض و تقویت باصره و جرب پلک و چشم و مانع نزول آب خصوصا چون سرمه را بدان پرورده کنند اعضاء الغذاء نفاخ و دیرهضم و مولد خلط غلیظه و عفن و اکثار آن مولد هیضه و چون قبول عفونت کند بزودی متعفن کردد بحد افراط و مسدد و مورث قولنج و درد معده و آشامیدن سائیدۀ خشک آن رافع اسهال و ذرب و زلق الامعا بهترین مصلحات آن مری و خردل و طبخ</w:t>
      </w:r>
    </w:p>
    <w:p>
      <w:pPr>
        <w:sectPr>
          <w:footerReference w:type="default" r:id="rId1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آن با نمک و شبت و پودنه و روغن کنجد و زیتون و صعتر و فلفل و با کمثری تر و یا خشک خوردن و خوردن فلفل و زنجبیل پرورده و جوارشات مناسبه مانند فلافلی و کمونی و فلاسفه و امثال اینها و آشامیدن آب سرد بالای آن و همچنین با بیضۀ مرغ و یا با کوشت خوردن مضر و کویند از خواص آنست که هر حیوانی سمی کسی را که فطر ماکول خورده باشد بکزد و هنوز آن فطر در معدۀ او باشد در او هیچ دوائی فائده نمی‌بخشد و تریاق سمی غیر ماکول آن چون کسی خورده باشد او را عرق سرد و ضیق النفس و غشی و ثقل معده و قولنج و خناق و ذبحه و قشعریره که از عوارض آنست طاری شده باشد خوردن مقطعات مانند ترب و آب پودنه و مری و بوره و نمک و سکنجبین یا فودنج جبلی یا سرکین خروس بچه با سکنجبین عنصلی و یا خاکستر چوب انجیر با آب کرم با اندک سرکه و نمک و مرغ بچه و یا با سرکه و یا خوردن عسل بسیار است و تریاق اربعه و سنجرنیا و فلافلی و یا کمونی با شراب و یا باب سداب و ضماد نمودن بر معده اضمده ملطفه و استعمال حقنهای حاده و بسا است که در یک روز بلکه در ساعت هلاک می‌کرداند و هر فطری که در زیر خم شراب رسته باشد پوست آن زهر کشنده و جوف خشک‌کردۀ آن مورث بیهوشی است چون اندکی از آن را بخورند و آنچه در بنکاله می‌شود خواه غیر ماکول خواه ماکول خوردن آن غیر مجوز زیرا که ماکول آن نیز خالی از سمیتی نیست</w:t>
      </w:r>
      <w:r>
        <w:rPr>
          <w:rFonts w:eastAsia="IRNazanin" w:cs="IRNazanin"/>
          <w:color w:val="111111"/>
          <w:sz w:val="28"/>
          <w:szCs w:val="28"/>
          <w:rtl w:val="true"/>
          <w:lang w:bidi="fa-IR"/>
        </w:rPr>
        <w:t>*</w:t>
      </w:r>
      <w:bookmarkStart w:id="4972" w:name="pg2583_21972"/>
    </w:p>
    <w:p>
      <w:pPr>
        <w:pStyle w:val="Heading5"/>
        <w:numPr>
          <w:ilvl w:val="4"/>
          <w:numId w:val="1"/>
        </w:numPr>
        <w:rPr/>
      </w:pPr>
      <w:bookmarkStart w:id="4973" w:name="__RefHeading___Toc180388_1395250215"/>
      <w:bookmarkStart w:id="4974" w:name="_Toc2035"/>
      <w:bookmarkEnd w:id="4972"/>
      <w:bookmarkEnd w:id="4973"/>
      <w:r>
        <w:rPr>
          <w:rtl w:val="true"/>
        </w:rPr>
        <w:t>فطراسالیون</w:t>
      </w:r>
      <w:bookmarkEnd w:id="4974"/>
    </w:p>
    <w:p>
      <w:pPr>
        <w:pStyle w:val="BookText"/>
        <w:rPr/>
      </w:pPr>
      <w:r>
        <w:rPr>
          <w:rFonts w:ascii="IRNazanin" w:hAnsi="IRNazanin" w:eastAsia="IRNazanin"/>
          <w:color w:val="111111"/>
          <w:sz w:val="28"/>
          <w:sz w:val="28"/>
          <w:szCs w:val="28"/>
          <w:rtl w:val="true"/>
          <w:lang w:bidi="fa-IR"/>
        </w:rPr>
        <w:t>بفتح فا و سکون طا و فتح را و الف و سین مهملات و الف و کسر لام و ضم یاء مثناة تحتانیه و نون لغت یونانی است و بفرنکی بطرسالی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کرفس کوهی است و آن را کرفس صخری و کرفس ماقدونی نیز نامند و تخم آن سیاه طولانی شبیه بنانخواه و خشبو و تند و بهترین اجزای آنست و مستعمل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الغذاء و النفض قاطع لزوجات و محلل نفخ و بغایت مفتح و جهت درد پهلو و مغص و ادرار بول و حیض قوی الاثر و مخرج جنین و مبهی السموم مقاوم جمیع سموم بارده و در جمیع افعال قویتر از بستانی و سائر اقسام خود بدل آن دو وزن آن تخم کرفس بستانی و جالینوس نیم وزن آن افسنتین کفته و حکیم میر محمد مؤمن در تحفة المومنین نوشته که بالفعل تخم نبطی را بجای آن استعمال می‌کنند و آن مدور مائل بدرازی و بقدر فلفلی و بیرون آن سیاه و اندرون آن سفید مائل بزردی و تند طعم و برک نبات آن عریض و با اندک حدت و کل آن چتری شبیه بشبت است و در تنکابن و اپلیهم نامند و این قسم را بعضی ضعیف‌تر از فطر اسالیون دانسته‌اند و جمعی مثل آن و آن مدر عرق و رافع عرق النسا و تصبج و فرزجۀ آن مسقط جنین و در سائر افعال مانند اقسام کرفس است و در حرف الکاف در کرفس ان شاء اللّه تعالی مذکور خواهد شد</w:t>
      </w:r>
      <w:r>
        <w:rPr>
          <w:rFonts w:eastAsia="IRNazanin" w:cs="IRNazanin"/>
          <w:color w:val="111111"/>
          <w:sz w:val="28"/>
          <w:szCs w:val="28"/>
          <w:rtl w:val="true"/>
          <w:lang w:bidi="fa-IR"/>
        </w:rPr>
        <w:t>*</w:t>
      </w:r>
      <w:bookmarkStart w:id="4975" w:name="pg2583_21973"/>
    </w:p>
    <w:p>
      <w:pPr>
        <w:pStyle w:val="Heading4"/>
        <w:numPr>
          <w:ilvl w:val="3"/>
          <w:numId w:val="1"/>
        </w:numPr>
        <w:rPr/>
      </w:pPr>
      <w:bookmarkStart w:id="4976" w:name="__RefHeading___Toc180390_1395250215"/>
      <w:bookmarkStart w:id="4977" w:name="_Toc2036"/>
      <w:bookmarkEnd w:id="4975"/>
      <w:bookmarkEnd w:id="4976"/>
      <w:r>
        <w:rPr>
          <w:rtl w:val="true"/>
        </w:rPr>
        <w:t>فصل الفاء مع القاف</w:t>
      </w:r>
      <w:bookmarkEnd w:id="4977"/>
    </w:p>
    <w:p>
      <w:pPr>
        <w:pStyle w:val="Heading5"/>
        <w:numPr>
          <w:ilvl w:val="4"/>
          <w:numId w:val="1"/>
        </w:numPr>
        <w:rPr/>
      </w:pPr>
      <w:bookmarkStart w:id="4978" w:name="__RefHeading___Toc180392_1395250215"/>
      <w:bookmarkStart w:id="4979" w:name="_Toc2037"/>
      <w:bookmarkEnd w:id="4978"/>
      <w:r>
        <w:rPr>
          <w:rtl w:val="true"/>
        </w:rPr>
        <w:t>فقع</w:t>
      </w:r>
      <w:bookmarkEnd w:id="4979"/>
    </w:p>
    <w:p>
      <w:pPr>
        <w:pStyle w:val="BookText"/>
        <w:rPr/>
      </w:pPr>
      <w:r>
        <w:rPr>
          <w:rFonts w:ascii="IRNazanin" w:hAnsi="IRNazanin" w:eastAsia="IRNazanin"/>
          <w:color w:val="111111"/>
          <w:sz w:val="28"/>
          <w:sz w:val="28"/>
          <w:szCs w:val="28"/>
          <w:rtl w:val="true"/>
          <w:lang w:bidi="fa-IR"/>
        </w:rPr>
        <w:t>بفتح فا و قاف و عین مهمله و بکسر فا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جمعی از اقسام فطر و کماة دانسته‌اند و بعضی غیر آن و اصح آنست که از غیر اقسام فطر است و مدور بقدر نارنجی و کوچکتر از ان و اندک طولانی و در زیر زمین در مواضع سیلها و جاهای نمناک و قرب انهار و بعد از باران در زمینهای ریک‌زار و دامنهای کوه بسیار بهم می‌رسد و جایی که تکون می‌یابد زمین آنجا اندک بلند و بعضی منشق می‌باشد و کسانی که می‌دانند آنجا را می‌کاوند و برمیآورند و در بعضی جاها یکدانه و در بعضی چند عدد و بفارسی تشنج و بترکی دنبلان نامند و آن شیرین لذیذ می‌باشد آن را پخته و یا بریان کرده می‌خورند بهتر از فطر ماکول است و در سالی که رعد و برق بسیار شود بسیار تکون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نفاخ و بطی الهضم و غلیظ و اکثار آن مولد قولنج اصلاح آن مانند اصلاح فطر است و ضرر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۶۵٧</w:t>
      </w:r>
    </w:p>
    <w:p>
      <w:pPr>
        <w:pStyle w:val="Heading5"/>
        <w:numPr>
          <w:ilvl w:val="4"/>
          <w:numId w:val="1"/>
        </w:numPr>
        <w:rPr/>
      </w:pPr>
      <w:bookmarkStart w:id="4980" w:name="__RefHeading___Toc180394_1395250215"/>
      <w:bookmarkStart w:id="4981" w:name="_Toc2038"/>
      <w:bookmarkEnd w:id="4980"/>
      <w:r>
        <w:rPr>
          <w:rtl w:val="true"/>
        </w:rPr>
        <w:t>فقاع</w:t>
      </w:r>
      <w:bookmarkEnd w:id="4981"/>
    </w:p>
    <w:p>
      <w:pPr>
        <w:pStyle w:val="BookText"/>
        <w:rPr/>
      </w:pPr>
      <w:r>
        <w:rPr>
          <w:rFonts w:ascii="IRNazanin" w:hAnsi="IRNazanin" w:eastAsia="IRNazanin"/>
          <w:color w:val="111111"/>
          <w:sz w:val="28"/>
          <w:sz w:val="28"/>
          <w:szCs w:val="28"/>
          <w:rtl w:val="true"/>
          <w:lang w:bidi="fa-IR"/>
        </w:rPr>
        <w:t>بضم فا و فتح قاف مشدده و الف و عین مهمله لغت عربی است بیونانی روفوس و روفونس نیز دیده شده و برومی بقاعین و بفارسی بوزه نامند و کفته‌اند آن را تقاع از آن جهت می‌نامند که کف آن را می‌کیرند و واحد آن فقاعه و بفارسی سوراک آب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انواع نبیذ است و طعم آن مرکب از اندک شیرینی و ترشی و تلخی و حدت و آن مصنوع از اکثر حبوب می‌باشد مانند جو و برنج و ارزن و ذره و نان حواری یعنی نان سفید فطیر با نعناع و کرفس و از مویز و خرما و شکر و نیشکر و عسل و امثال اینها نیز و کاه اضافه می‌کنند بر ان فلفل و سنبل الطیب و قرنفل و سداب و امثال اینها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بحسب آنچه از ان می‌سازند مختلف می‌باشد و بالجمله ابرد همه شعیری پس خبزی واحر همه عسلی مفوه است پس عسل غیر مفوه پس تمر یعنی خرمائی و اعدل همه زبیبی است که با حب الرمان سازند و کسی که ارادۀ اصلاح و خشبوی آن نماید باید که بغیر از مصطکی و برک نعناع و قلیلی طرخون چیزی دیکر زیاده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 الغذا و نفاخ و مولد اخلاط غلیظۀ فجه و ریاح و مضر اعضای حیوانی و قوت نافذۀ آن بحدی است که اکر عاج را در ان بخیسانند نرم کرداند و آسان کردد آنچه را خواهند از ان بسازند مضر حجب دماغ و اعصاب کمال مضرت دارد و متخذ از خبز حواری و کرفس و نعناع جید الکیموس کثیر الغذا بسیار موافق محرورین و مقوی احشا و معده و نفخ آن کمتر و بهتر متخذ از شعیر است و متخذ از شعیر مدر بول و مرطب بدن و جهت سرفه و امراض حارۀ رئه نافع و مضر کرده و مثانه و متخذ از عسل از برای مبرودین مفید و نفخ و ریاح آن کمتر و چندان مضر بعصب نیست و متخذ از شکر اعدل از عسلی است و از برای معتدل المزاج موافق و سزاوار آنست که نیاشامند آن را مکر ناشتا و یا در اواخر بقایای طعام در معده و نزد انحدار آن زیرا که در غیر این دو وقت طعام را فاسد می‌سازد و اما عسلی و مفوه آن را ناشتا نیاشامند مکر وقتی که معده کثیر الرطوبت باشد و آلوده برطوبت لزجه باشد و باید که خبزی و شعیری آن را مفوه بمصطکی و سنبل الطیب و قاقله نمایند که نفخ آن را زائل کرداند و طرخون آن را لذیذ و حب الرمان نیکو می‌کرداند خصوصا که آن را معطر سازند و در هر بیست رطل آن از هریک از ان افاویه یک مثقال زیاده داخل نکنند و اکر چند برک ترنج نیز داخل کنند بد نیست و در قرابادین کبیر نیز ذکر یافته نسخ جیدۀ آن</w:t>
      </w:r>
      <w:r>
        <w:rPr>
          <w:rFonts w:eastAsia="IRNazanin" w:cs="IRNazanin"/>
          <w:color w:val="111111"/>
          <w:sz w:val="28"/>
          <w:szCs w:val="28"/>
          <w:rtl w:val="true"/>
          <w:lang w:bidi="fa-IR"/>
        </w:rPr>
        <w:t>*</w:t>
      </w:r>
      <w:bookmarkStart w:id="4982" w:name="pg2583_21975"/>
    </w:p>
    <w:p>
      <w:pPr>
        <w:pStyle w:val="Heading5"/>
        <w:numPr>
          <w:ilvl w:val="4"/>
          <w:numId w:val="1"/>
        </w:numPr>
        <w:rPr/>
      </w:pPr>
      <w:bookmarkStart w:id="4983" w:name="__RefHeading___Toc180396_1395250215"/>
      <w:bookmarkStart w:id="4984" w:name="_Toc2039"/>
      <w:bookmarkEnd w:id="4982"/>
      <w:bookmarkEnd w:id="4983"/>
      <w:r>
        <w:rPr>
          <w:rtl w:val="true"/>
        </w:rPr>
        <w:t>فقاح</w:t>
      </w:r>
      <w:bookmarkEnd w:id="4984"/>
    </w:p>
    <w:p>
      <w:pPr>
        <w:pStyle w:val="BookText"/>
        <w:rPr/>
      </w:pPr>
      <w:r>
        <w:rPr>
          <w:rFonts w:ascii="IRNazanin" w:hAnsi="IRNazanin" w:eastAsia="IRNazanin"/>
          <w:color w:val="111111"/>
          <w:sz w:val="28"/>
          <w:sz w:val="28"/>
          <w:szCs w:val="28"/>
          <w:rtl w:val="true"/>
          <w:lang w:bidi="fa-IR"/>
        </w:rPr>
        <w:t>بضم فا و فتح قاف و حاء مهمله اسم جنس شکوفها است بعربی و فقاح هر چیز در ذیل اسم آن ذکر یافت و می‌یابد ان شاء اللّه تع</w:t>
      </w:r>
    </w:p>
    <w:p>
      <w:pPr>
        <w:pStyle w:val="Heading5"/>
        <w:numPr>
          <w:ilvl w:val="4"/>
          <w:numId w:val="1"/>
        </w:numPr>
        <w:rPr/>
      </w:pPr>
      <w:bookmarkStart w:id="4985" w:name="__RefHeading___Toc180398_1395250215"/>
      <w:bookmarkStart w:id="4986" w:name="_Toc2040"/>
      <w:bookmarkEnd w:id="4985"/>
      <w:r>
        <w:rPr>
          <w:rtl w:val="true"/>
        </w:rPr>
        <w:t>فقاح الکرم</w:t>
      </w:r>
      <w:bookmarkEnd w:id="4986"/>
    </w:p>
    <w:p>
      <w:pPr>
        <w:pStyle w:val="BookText"/>
        <w:rPr/>
      </w:pPr>
      <w:r>
        <w:rPr>
          <w:rFonts w:ascii="IRNazanin" w:hAnsi="IRNazanin" w:eastAsia="IRNazanin"/>
          <w:color w:val="111111"/>
          <w:sz w:val="28"/>
          <w:sz w:val="28"/>
          <w:szCs w:val="28"/>
          <w:rtl w:val="true"/>
          <w:lang w:bidi="fa-IR"/>
        </w:rPr>
        <w:t>شکوفۀ انکور است بیونانی دو ذاطیاطیون و برومی اینکس طراخیون و بسریانی نفجی اوکبیشا و بفارسی ول نامند بری و بستانی می‌باشد بهترین آن بری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خشک و با عطریت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مقوی دل و معده و مسکن فواق و قئ و عرق آن یعنی ماء مقطر آن در افعال قویتر و لطیفتر از اصل آنست</w:t>
      </w:r>
      <w:r>
        <w:rPr>
          <w:rFonts w:eastAsia="IRNazanin" w:cs="IRNazanin"/>
          <w:color w:val="111111"/>
          <w:sz w:val="28"/>
          <w:szCs w:val="28"/>
          <w:rtl w:val="true"/>
          <w:lang w:bidi="fa-IR"/>
        </w:rPr>
        <w:t>*</w:t>
      </w:r>
    </w:p>
    <w:p>
      <w:pPr>
        <w:pStyle w:val="Heading5"/>
        <w:numPr>
          <w:ilvl w:val="4"/>
          <w:numId w:val="1"/>
        </w:numPr>
        <w:rPr/>
      </w:pPr>
      <w:bookmarkStart w:id="4987" w:name="__RefHeading___Toc180400_1395250215"/>
      <w:bookmarkStart w:id="4988" w:name="_Toc2041"/>
      <w:bookmarkEnd w:id="4987"/>
      <w:r>
        <w:rPr>
          <w:rtl w:val="true"/>
        </w:rPr>
        <w:t>فقاح الملح</w:t>
      </w:r>
      <w:bookmarkEnd w:id="4988"/>
    </w:p>
    <w:p>
      <w:pPr>
        <w:pStyle w:val="BookText"/>
        <w:rPr/>
      </w:pPr>
      <w:r>
        <w:rPr>
          <w:rFonts w:ascii="IRNazanin" w:hAnsi="IRNazanin" w:eastAsia="IRNazanin"/>
          <w:color w:val="111111"/>
          <w:sz w:val="28"/>
          <w:sz w:val="28"/>
          <w:szCs w:val="28"/>
          <w:rtl w:val="true"/>
          <w:lang w:bidi="fa-IR"/>
        </w:rPr>
        <w:t>زهرة الملح است و نزد بعضی ابقر است و ماسرجویه کفته بر روی نمک معدنی چیزی شبیه بشوره تکون می‌یابد الطف اجزای ملح و قبض آن کمتر از ان است</w:t>
      </w:r>
    </w:p>
    <w:p>
      <w:pPr>
        <w:pStyle w:val="Heading4"/>
        <w:numPr>
          <w:ilvl w:val="3"/>
          <w:numId w:val="1"/>
        </w:numPr>
        <w:rPr/>
      </w:pPr>
      <w:bookmarkStart w:id="4989" w:name="__RefHeading___Toc180402_1395250215"/>
      <w:bookmarkStart w:id="4990" w:name="_Toc2042"/>
      <w:bookmarkEnd w:id="4989"/>
      <w:r>
        <w:rPr>
          <w:rtl w:val="true"/>
        </w:rPr>
        <w:t>فصل الفاء مع اللام</w:t>
      </w:r>
      <w:bookmarkEnd w:id="4990"/>
    </w:p>
    <w:p>
      <w:pPr>
        <w:pStyle w:val="Heading5"/>
        <w:numPr>
          <w:ilvl w:val="4"/>
          <w:numId w:val="1"/>
        </w:numPr>
        <w:rPr/>
      </w:pPr>
      <w:bookmarkStart w:id="4991" w:name="__RefHeading___Toc180404_1395250215"/>
      <w:bookmarkStart w:id="4992" w:name="_Toc2043"/>
      <w:bookmarkEnd w:id="4991"/>
      <w:r>
        <w:rPr>
          <w:rtl w:val="true"/>
        </w:rPr>
        <w:t>فل</w:t>
      </w:r>
      <w:bookmarkEnd w:id="4992"/>
    </w:p>
    <w:p>
      <w:pPr>
        <w:pStyle w:val="BookText"/>
        <w:rPr/>
      </w:pPr>
      <w:r>
        <w:rPr>
          <w:rFonts w:ascii="IRNazanin" w:hAnsi="IRNazanin" w:eastAsia="IRNazanin"/>
          <w:color w:val="111111"/>
          <w:sz w:val="28"/>
          <w:sz w:val="28"/>
          <w:szCs w:val="28"/>
          <w:rtl w:val="true"/>
          <w:lang w:bidi="fa-IR"/>
        </w:rPr>
        <w:t>بفتح فا و تشدید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sectPr>
          <w:footerReference w:type="default" r:id="rId1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بغدادی نوشته ثمری است هندی بقدر پسته و پوست آن شبیه بپوست بندق و پائین مغز آن مائل بزردی و سفیدی و بالای آن مائل بسبزی و برک آن با زوایای بسیار با ساقی بقدر یک شبر و در موسم ربیع کل می‌آورد کلی زردرنک و خشبو و بزودی برطرف می‌کردد و انطاکی نوشته عبارت از یاسمین مضاعف است خواه براسه و خواه بترکیب آن با نیلوفر که بیخ آن را شکافته نیلوفر را در ان کذارند و یا بالعکس یعنی پیوند نمایند آن را با نیلوفر و حکایت کرده در فلاحت که آن کلی است سفید خالص و برکهای آن مضاعف و محیط بدانۀ آن و اندرون آن زرد</w:t>
      </w:r>
    </w:p>
    <w:p>
      <w:pPr>
        <w:pStyle w:val="BookText"/>
        <w:rPr/>
      </w:pPr>
      <w:r>
        <w:rPr>
          <w:rFonts w:ascii="IRNazanin" w:hAnsi="IRNazanin" w:eastAsia="IRNazanin"/>
          <w:color w:val="111111"/>
          <w:sz w:val="28"/>
          <w:sz w:val="28"/>
          <w:szCs w:val="28"/>
          <w:lang w:bidi="fa-IR"/>
        </w:rPr>
        <w:t>۶۵٨</w:t>
      </w:r>
      <w:r>
        <w:rPr>
          <w:rFonts w:ascii="IRNazanin" w:hAnsi="IRNazanin" w:eastAsia="IRNazanin"/>
          <w:color w:val="111111"/>
          <w:sz w:val="28"/>
          <w:sz w:val="28"/>
          <w:szCs w:val="28"/>
          <w:rtl w:val="true"/>
          <w:lang w:bidi="fa-IR"/>
        </w:rPr>
        <w:t>رنک و چون پخته کردد سیاه شود و چون برکهای آن بریزد دانۀ آن طولانی کردد و سرخ براق و این هنکام آن را برشکین نامند و این نیلوفر هندی نیست ورته هم نیست و صاحب اختیارات نیلوفر هندی دانسته و سهوی است او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بقول بغدادی کرم و خشک در سوم و بقول انطاکی در دوم کرم و معتدل و یا یابس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منقی دماغ و ضماد آن مزیل صداع و استرخای عصب و آشامیدن آن جهت خفقان و غشی و استسقا و ریاح بواسیر شربا و بخورا و طلاء و استعمال تخم آن موی را دیر سفید می‌کرداند و طحال و وجع کبد را برطرف می‌سازد شربا و مالیدن برک سائیدۀ آن بر بدن باعث خوش‌بوئی و عدم تولید سپش است و حکیم عبد الحمید در حاشیۀ تحفه نوشته که یاسمین مضاعف را بهندی رای‌بیل نامند و تخم آن بقدر دانۀ نخودی است نه بقدر فندقی و آنچه بر فقیر بعد از تتبع بسیار در بلاد هند معلوم کردیده آنست که فل بفتح فا معرب از پهل هندی است و آن میوه است مشهور و در بلاد دکهن و بنکاله بهم می‌رسد بسیار خوش‌بو شبیه ببوی کلاب و لهذا آن را کلاب پهل می‌نامند و آن در اول سرد و تر و مقوی قلب و معده و مسرت افزای روح حیوانی و نفسانی و تخم آن بنحوی است که صاحب تحفه نوشته منقول از بغدادی و مؤلف کوید یحتمل که کلاب جامون باشد زیرا که ماهیت ان بسیار مشابه بآنست و کلاب جامون در حرف الجیم در جامون ذکر یافت و تخم آن دو قسم می‌باشد بعضی سبز پستئ رنک و بعضی سفید</w:t>
      </w:r>
      <w:r>
        <w:rPr>
          <w:rFonts w:eastAsia="IRNazanin" w:cs="IRNazanin"/>
          <w:color w:val="111111"/>
          <w:sz w:val="28"/>
          <w:szCs w:val="28"/>
          <w:rtl w:val="true"/>
          <w:lang w:bidi="fa-IR"/>
        </w:rPr>
        <w:t>*</w:t>
      </w:r>
      <w:bookmarkStart w:id="4993" w:name="pg2583_21977"/>
    </w:p>
    <w:p>
      <w:pPr>
        <w:pStyle w:val="Heading5"/>
        <w:numPr>
          <w:ilvl w:val="4"/>
          <w:numId w:val="1"/>
        </w:numPr>
        <w:rPr/>
      </w:pPr>
      <w:bookmarkStart w:id="4994" w:name="__RefHeading___Toc180406_1395250215"/>
      <w:bookmarkStart w:id="4995" w:name="_Toc2044"/>
      <w:bookmarkEnd w:id="4993"/>
      <w:bookmarkEnd w:id="4994"/>
      <w:r>
        <w:rPr>
          <w:rtl w:val="true"/>
        </w:rPr>
        <w:t>فلز</w:t>
      </w:r>
      <w:bookmarkEnd w:id="4995"/>
    </w:p>
    <w:p>
      <w:pPr>
        <w:sectPr>
          <w:footerReference w:type="default" r:id="rId1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فا و سکون لام و زای معجمه در لغت بمعنی سفیدروی و مس سفید است که از ان ظروف ریخته می‌سازند و مفرغ نیز نامند و فلز بتشدید زای معجمه و کسر لام بمعنی ریم آهن و ریم معادن کدازنده است و هر کوهری که در کان خیزد در اصطلاح آن را اجسام معدنی نامند و هریک را معدنی مخصوص است و وزن هریک متفاوت اعم از آنکه متطرق بالفعل باشد یا بالقوه که باعمال مخصوصه قابل کداز و تطرق یعنی چکش‌کیر کردد و اقسام متطرق را مطلقا متطرقات و معدن سبعه نامند و فی الحقیقت هشت نوع‌اند که از هفت معدن حاصل می‌شوند طلا نقره قلعی سرب آهن روی توتیا مس روی و هر دو از یک معدن حاصل می‌کردند و جهت اختلاف و تعددشان تفاوت و اختلاف وزن هریک است اما مس از کداز جسم معدنی بهم می‌رسد و روی خود در معدن بهم می‌رسد و ازین جهت آن را بفارسی روی و مس رست نامند و بیونانی طالیقون و آن در نهایت زردی است و از تاب آتش سیاه می‌کردد و لهذا بعربی آن را صفر نامند و مس دو نوع می‌باشد یکی سرخ و یکی مائل بزردی و هر دو در وزن سبکتر از روی‌اند و مس سرخ نرم‌تر از مس مائل بزردی است و از فرنک که معدن آنست سه نوع می‌آورند یکی قلمها و آن نرم سرخ اعلی است دوم تختهای بزرک و این در خوبی و سرخی از ان کمتر و سوم قرصهای بزرک پهن و این از همه زبون‌تر است و از مس سفید نیز ظروف ساخته می‌آورند و لیکن این شکننده است و متطرق نیست و بعد از یکدو سال زرد کم رنک می‌کردد و متطرق بالقوت سیماب است که باعمال مخصوصه متطرق و قابل کداز می‌کردد پس فلزنه نوع شدند و معدن هشت با سیماب و چون روی کمیاب است اکثر اشتباه بمس زرد می‌نمایند</w:t>
      </w:r>
      <w:bookmarkStart w:id="4996" w:name="pg2583_21978"/>
    </w:p>
    <w:p>
      <w:pPr>
        <w:pStyle w:val="BookText"/>
        <w:rPr/>
      </w:pPr>
      <w:bookmarkEnd w:id="49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w:t>
      </w:r>
    </w:p>
    <w:p>
      <w:pPr>
        <w:pStyle w:val="BookText"/>
        <w:rPr/>
      </w:pPr>
      <w:r>
        <w:rPr>
          <w:rFonts w:ascii="IRNazanin" w:hAnsi="IRNazanin" w:eastAsia="IRNazanin"/>
          <w:color w:val="111111"/>
          <w:sz w:val="28"/>
          <w:sz w:val="28"/>
          <w:szCs w:val="28"/>
          <w:rtl w:val="true"/>
          <w:lang w:bidi="fa-IR"/>
        </w:rPr>
        <w:t>هریک در جای خود مذکور شد و می‌شود ان شاء اللّه تعالی</w:t>
      </w:r>
      <w:r>
        <w:rPr>
          <w:rFonts w:eastAsia="IRNazanin" w:cs="IRNazanin"/>
          <w:color w:val="111111"/>
          <w:sz w:val="28"/>
          <w:szCs w:val="28"/>
          <w:rtl w:val="true"/>
          <w:lang w:bidi="fa-IR"/>
        </w:rPr>
        <w:t>*</w:t>
      </w:r>
    </w:p>
    <w:p>
      <w:pPr>
        <w:pStyle w:val="Heading5"/>
        <w:numPr>
          <w:ilvl w:val="4"/>
          <w:numId w:val="1"/>
        </w:numPr>
        <w:rPr/>
      </w:pPr>
      <w:bookmarkStart w:id="4997" w:name="__RefHeading___Toc180408_1395250215"/>
      <w:bookmarkStart w:id="4998" w:name="_Toc2045"/>
      <w:bookmarkEnd w:id="4997"/>
      <w:r>
        <w:rPr>
          <w:rtl w:val="true"/>
        </w:rPr>
        <w:t>فلفل</w:t>
      </w:r>
      <w:bookmarkEnd w:id="4998"/>
    </w:p>
    <w:p>
      <w:pPr>
        <w:pStyle w:val="BookText"/>
        <w:rPr/>
      </w:pPr>
      <w:r>
        <w:rPr>
          <w:rFonts w:ascii="IRNazanin" w:hAnsi="IRNazanin" w:eastAsia="IRNazanin"/>
          <w:color w:val="111111"/>
          <w:sz w:val="28"/>
          <w:sz w:val="28"/>
          <w:szCs w:val="28"/>
          <w:rtl w:val="true"/>
          <w:lang w:bidi="fa-IR"/>
        </w:rPr>
        <w:t>بضم فا و سکون لام و ضم فا و سکون لام و بکسر هر دو فا نیز آمده معرب پلپل فارسی است و بسریانی پلپلی و بیونانی بشوریقون و ارنیفس نیز و بهندی مرچ و کول مرچ یعنی فلفل کرد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هندی است یعنی در بعضی بلاد هند و بنکاله و جزائر ملک دکهن بهم می‌رسد و نبات آن دو نوع شنیده شده یکی شبیه بنبات دار فلفل و لبلاب و بر مجاور خود می‌پیچد یعنی از قبیل نجح و بیاره و برک آن شبیه ببرک تانبول و از ان کوچکتر و در ملاست از ان کمتر و صنوبری شکل شبیه ببرک</w:t>
      </w:r>
      <w:r>
        <w:rPr>
          <w:rFonts w:eastAsia="IRNazanin" w:cs="IRNazanin"/>
          <w:color w:val="111111"/>
          <w:sz w:val="28"/>
          <w:szCs w:val="28"/>
          <w:rtl w:val="true"/>
          <w:lang w:bidi="fa-IR"/>
        </w:rPr>
        <w:t>&amp;</w:t>
      </w:r>
    </w:p>
    <w:p>
      <w:pPr>
        <w:sectPr>
          <w:footerReference w:type="default" r:id="rId1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۶۵٩</w:t>
      </w:r>
      <w:r>
        <w:rPr>
          <w:rFonts w:ascii="IRNazanin" w:hAnsi="IRNazanin" w:eastAsia="IRNazanin"/>
          <w:color w:val="111111"/>
          <w:sz w:val="28"/>
          <w:sz w:val="28"/>
          <w:szCs w:val="28"/>
          <w:rtl w:val="true"/>
          <w:lang w:bidi="fa-IR"/>
        </w:rPr>
        <w:t>لبلاب و از ان ضخیم‌تر و تندطعم با عفوصت و تلخی و ثمر آنکه فلفل است خوشه‌دار و در هر خوشۀ ده بیست دانه متصل بهم شبیه بخوشۀ بقم و توت بزرکی و بطول یکدو بند انکشت و دانهای آن بخامی سبز و بعد از رسیدن بنفش و بزرکتر از دانۀ کشنیز و بقدر نخودی کوچک و بچوبهای بسیار باریک و پیوسته بخوشۀ آن و بعد از خشک شدن سیاه و با شکنج و چین‌دار می‌کردد و دوم نبات آن بقدر دو سه ذرع و برک آن شبیه ببرک عنب الثعلب و از ان در طول اندکی بلندتر و در عرض کمتر یعنی باریکتر و بلندتر و با حدت و اندک تلخی و ثمر آن در خوشه شبیه بخوشۀ عنب الثعلب و ذره و لیکن بزرکتر از خوشۀ عنب الثعلب و کوچکتر از خوشۀ ذره و دانهای ثمر آن مانند دانهای ثمر نوع اول و آنچه مشهور است که سفید نیز می‌باشد شاید همان سیاه باشد که بسبب سودن دانها بهم در حمل و نقل بستها پوست سیاه دانهای بسیار رسیدۀ آن جدا کشته سفید می‌کردد و درختی علی‌حده ندارد و مشاهده نیز چنین شده و شاید خام آن باشد که پوست آن هنوز بسیار سیاه نکشته و از بعضی ثقه شنیده شده که پوست سفید نیز می‌باشد و درخت آن جدا است و لیکن شبیه بهم و این قلیل‌الوجودتر از پوست سیاه و پوست نوع سفید آن نازک‌تر و شکنج آن کمتر و اندک املس و کویند بری و بستانی می‌باشد بری آن قویتر از بستانی و بهترین آن حاد الطعم و رائحۀ آن و حدت پوست آن کمتر از مغز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سیاه ان</w:t>
      </w:r>
    </w:p>
    <w:p>
      <w:pPr>
        <w:pStyle w:val="BookText"/>
        <w:rPr/>
      </w:pPr>
      <w:r>
        <w:rPr>
          <w:rFonts w:ascii="IRNazanin" w:hAnsi="IRNazanin" w:eastAsia="IRNazanin"/>
          <w:color w:val="111111"/>
          <w:sz w:val="28"/>
          <w:sz w:val="28"/>
          <w:szCs w:val="28"/>
          <w:rtl w:val="true"/>
          <w:lang w:bidi="fa-IR"/>
        </w:rPr>
        <w:t>در آخر سوم و سفید و یا مقشر از پوست سیاه آن در اول سوم کرم و خشک و شیخ الرئیس رحمة اللّه علیه فلفل سیاه را در چهارم کرم و خشک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جذاب و جالی و مسخن و منقی بلغم و با قوت تریاقیت اعضا الراس مقوی حافظه و اعصاب و جهت علتهای عصب بسیار مفید و خائیدن آن با مویز جهت جلب و دفع رطوبات دماغ و معده و تدهین بدهن جوشانیده آن در ان جهت فالج و خدر و جمیع امراض باردۀ رطبه و رفع قشعریرۀ تپهای بارده و بدستور آشامیدن آن با ادویۀ قابضه جهت امراض مذکوره و طلای مطبوخ آن در کلاب جهت رفع نزلات بارده و درد دندان و بدستور مضمضه بدان که با پوست خشخاش جوشانیده باشند و همچنین ستون بدان بجهت درد دندان کرم خورده اعضاء الغذاء آشامیدن آن قاطع بلغم و مسخن و مقوی معده و جکر و هاضمه و مشهی و رافع آروغ ترش و ملطف اغذیۀ غلیظه و خلط غلیظه و مرقق خون غلیظۀ مبرودین و دافع جذام و ریاح و مغص و با برک غار تازه جهت تحلیل نفخ و ضماد آن با سرکه جهت تحلیل ورم طحال و مداومت آن مانع قولنج ریحی و بلغمی العین اکتحال آن جهت رفع ظلمت بصر و جلای بیاض آن و ناخنه اعضاء الصدر جهت دفع سرفۀ بارد رطوبی و ضیق النفس و اوجاع صدر و ربو و با عسل جهت خناق بلغمی و تنقیۀ رئه و منع اجتماع رطوبات لزجه و بلاغم در سینه بدستور با لعوقات و حریره‌های مناسبه اعضاء النفض مدر بول و حیض و با ادویۀ قابضه جهت تقطیر البول و ادرار بول و حیض و حمول آن مخرج جنین و بعد از جماع مانع حمل الباه آشامیدن آن با شیر و شکر جهت تقویت باه الاورام و البثور و الزینة و غیرها ضماد آن با زفت محلل خنازیر و رافع داخس و برص ناخن و جذام و با حنا جهت رویانیدن ناخن زائل شده از قوبا و غیر آن با تکرار عمل و مداومت و بدستور با پیه مرغ و با آرد باقلا و نخود جالی بهق و با نطرون بنهایت جالی بهق و سرخ کنندۀ رخسار و با پیاز و نمک جهت رویانیدن موی در موضع داء الثعلب که بقوت تمام بمالند و با محللات جهت تهبج ریحی و با مرهم داخلیون جهت تحلیل اورام بلغمی الات المفاصل مسخن عصب و عضلات به حدی که معادن آن نیست دوائی السموم بادزهر سموم و آشامیدن آب جوشانیدۀ کوبیدۀ آن در ان جهت دفع سمیت مار کزیده و عقرب کزیده و افیون خورده که مکرر بیاشامند و قئ کنند تا اثر سمیت باقی است و جهت سموم بارده مطلقا و سمیت بیش نیز مفید</w:t>
      </w:r>
      <w:bookmarkStart w:id="4999" w:name="pg2583_21980"/>
    </w:p>
    <w:p>
      <w:pPr>
        <w:pStyle w:val="BookText"/>
        <w:rPr/>
      </w:pPr>
      <w:bookmarkEnd w:id="4999"/>
      <w:r>
        <w:rPr>
          <w:rFonts w:ascii="IRNazanin" w:hAnsi="IRNazanin" w:eastAsia="IRNazanin"/>
          <w:color w:val="111111"/>
          <w:sz w:val="28"/>
          <w:sz w:val="28"/>
          <w:szCs w:val="28"/>
          <w:lang w:bidi="fa-IR"/>
        </w:rPr>
        <w:t>۶۶٠</w:t>
      </w:r>
      <w:r>
        <w:rPr>
          <w:rFonts w:ascii="IRNazanin" w:hAnsi="IRNazanin" w:eastAsia="IRNazanin"/>
          <w:color w:val="111111"/>
          <w:sz w:val="28"/>
          <w:sz w:val="28"/>
          <w:szCs w:val="28"/>
          <w:rtl w:val="true"/>
          <w:lang w:bidi="fa-IR"/>
        </w:rPr>
        <w:t>و تدهین بدهن آن نیز و حکمای هند می‌کویند چون بیش را مکرر با فلفل و آب زنجبیل تازه سحق بلیغ نمایند رفع سمیت آن می‌شود و کفته‌اند چون مار کزیده آن را بخاید اکر حدت آن را دریابد زهر در ان چندان اثر ننموده و اکر در نیابد زهر بسیار در ان عمل نموده و این امتحان قوی است از برای استخلاص از سم و یا تاثیر آنکه تا بچه حد است المضار مصدع محرورین و مخشن صدر و حلق و مضر جکر حار و کرده و کسانی که خون در ابدان ایشان وفور نداشته باشد و جهت جراحت باطنی و المی که در مجاری بول داشته باشند و مجفف منی در فصل کرما و جوانان محرور المزاج را و امراض حارۀ حاده مصلح آن ادهان بارده و در مبرودین عسل مصفی مقدار شربت آن تا یک مثقال بدل آن زنجبیل و دار فلفل است و سفید آن بهتر است از برای امراض معده و طحال و سموم از سیاه آن بدل سیاه آن یک و نیم وزن آن سفید و جوارشات فلافلی و دهن الفلفل و مخلل و معجون آن در قرابادین کبیر ذکر یافت</w:t>
      </w:r>
      <w:r>
        <w:rPr>
          <w:rFonts w:eastAsia="IRNazanin" w:cs="IRNazanin"/>
          <w:color w:val="111111"/>
          <w:sz w:val="28"/>
          <w:szCs w:val="28"/>
          <w:rtl w:val="true"/>
          <w:lang w:bidi="fa-IR"/>
        </w:rPr>
        <w:t>*</w:t>
      </w:r>
    </w:p>
    <w:p>
      <w:pPr>
        <w:pStyle w:val="Heading5"/>
        <w:numPr>
          <w:ilvl w:val="4"/>
          <w:numId w:val="1"/>
        </w:numPr>
        <w:rPr/>
      </w:pPr>
      <w:bookmarkStart w:id="5000" w:name="__RefHeading___Toc180410_1395250215"/>
      <w:bookmarkStart w:id="5001" w:name="_Toc2046"/>
      <w:bookmarkEnd w:id="5000"/>
      <w:r>
        <w:rPr>
          <w:rtl w:val="true"/>
        </w:rPr>
        <w:t>فلفل السودان</w:t>
      </w:r>
      <w:bookmarkEnd w:id="5001"/>
    </w:p>
    <w:p>
      <w:pPr>
        <w:pStyle w:val="BookText"/>
        <w:rPr/>
      </w:pPr>
      <w:r>
        <w:rPr>
          <w:rFonts w:ascii="IRNazanin" w:hAnsi="IRNazanin" w:eastAsia="IRNazanin"/>
          <w:color w:val="111111"/>
          <w:sz w:val="28"/>
          <w:sz w:val="28"/>
          <w:szCs w:val="28"/>
          <w:rtl w:val="true"/>
          <w:lang w:bidi="fa-IR"/>
        </w:rPr>
        <w:t>بضم سین و سکون واو و فتح دال مهمله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دانه است املس شبیه بحلبان و غلاف آن مانند غلاف آن و تند طعم با اندک تلخی و نبات آن ثمنشی کوچک و منبت آن بلاد حبش و سودان است و از انجا بمصر می‌آورند و اهل بلاد بجای فلفل مستعمل دارند</w:t>
      </w:r>
    </w:p>
    <w:p>
      <w:pPr>
        <w:sectPr>
          <w:footerReference w:type="default" r:id="rId1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sectPr>
          <w:footerReference w:type="default" r:id="rId1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ریاح غلیظه و بلغم لزج و مفتح سدد و با عسل محرک باه و جهت درد دندان و حرکت آن و قولنج و ایلاوس نافع مضر حلق مصلح آن عناب و معدل مبرودین و مقدار شربت آن تا دو درم و حکیم میر عبد الحمید نوشته که بهندی آن را کاچ‌مرچ نامند و نبات آن ما بین شجر و کیاه تا بدو ذرع است و نهایت سه ذرع و برک آن مانند برک ریحان سبز و کل آن سفید مانند کل آلوچه و از ان بسیار ریزه‌تر و ثمر آن طولانی تا بقدر دو بند انکشت و مستدیر صنوبری شکل مخروطی طرف متصل بشاخ غلیظتر از طرف بالای آن و در خامی سبز و بعد از رسیدن سرخ براق می‌کردد و تخم آن سفید شبیه بتخم جوزماثل و از ان کوچکتر و آن ثمر در غایت حدت با اندک تلخی است و در خواص مانند دار فلفل و حرارت این زیاده از ان است و پختن ماهی بدان مصلح ضرر ماهی است و در خواص دیکر بنحوی است که صاحب تحفة المؤمنین نقل از بغدای و انطاکی نموده و نوشته و مؤلف کوید کسی که کاهی آن را نخورده و محرور المزاج باشد بمجرد رسیدن آن بزبان او و یا بچشم او سوزش بسیار می‌کند و تورم بهم می‌رساند و نیز نوعی دیکر از فرنک تخم آن را می‌آورند و در بنکاله در بعضی باغچها می‌کارند برک آن از ان اندک عریض‌تر و ثمر آن مدور بقدر آلوی سیاه و پوست آن بعد رسیدن سرخ و با شکنج می‌باشد و حدت این اندک کمتر از سرخ طولانی آنست</w:t>
      </w:r>
      <w:r>
        <w:rPr>
          <w:rFonts w:eastAsia="IRNazanin" w:cs="IRNazanin"/>
          <w:color w:val="111111"/>
          <w:sz w:val="28"/>
          <w:szCs w:val="28"/>
          <w:rtl w:val="true"/>
          <w:lang w:bidi="fa-IR"/>
        </w:rPr>
        <w:t>*</w:t>
      </w:r>
      <w:bookmarkStart w:id="5002" w:name="pg2583_21982"/>
    </w:p>
    <w:p>
      <w:pPr>
        <w:pStyle w:val="Heading5"/>
        <w:numPr>
          <w:ilvl w:val="4"/>
          <w:numId w:val="1"/>
        </w:numPr>
        <w:rPr/>
      </w:pPr>
      <w:bookmarkStart w:id="5003" w:name="__RefHeading___Toc180412_1395250215"/>
      <w:bookmarkStart w:id="5004" w:name="_Toc2047"/>
      <w:bookmarkEnd w:id="5002"/>
      <w:bookmarkEnd w:id="5003"/>
      <w:r>
        <w:rPr>
          <w:rtl w:val="true"/>
        </w:rPr>
        <w:t>*</w:t>
      </w:r>
      <w:r>
        <w:rPr>
          <w:rtl w:val="true"/>
        </w:rPr>
        <w:t>فلفل الماء</w:t>
      </w:r>
      <w:bookmarkEnd w:id="5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فلفلی است که در آبهای ایستاده غیر جاری می‌روید و لهذا آن را فلفل الماء نامند برک آن شبیه ببرک بید و نرم نازک و ساق آن پرکره و شاخهای آن بقدر ذرعی و دانۀ آن ریزه و مجتمع شبیه بخوشه و طعم آن تند شبیه بطعم فلفل و بی‌عطریت و بعضی عوض فلفل و افاویه خشک آن را با زیت سوده در اطعمه استعمال می‌نمایند و قائم مقام آنست و آنها را خوش طعم و رایحه و سریع الهضم می‌کرداند و بیخ آن طولانی و بی‌منفعت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اعضاء الغذاء مسخن معده و جکر و هاضم شربا و ضماد برک و ثمر آن محلل اورام بلغمیه و صلبه برآمده و رافع آثار و کمنة الدم تحت عین الزینة ضماد بیخ آن جهت رفع کلف و نمش مزمن صلب قوی الاثر مقدار شربت آن تا دو درم است</w:t>
      </w:r>
    </w:p>
    <w:p>
      <w:pPr>
        <w:pStyle w:val="Heading5"/>
        <w:numPr>
          <w:ilvl w:val="4"/>
          <w:numId w:val="1"/>
        </w:numPr>
        <w:rPr/>
      </w:pPr>
      <w:bookmarkStart w:id="5005" w:name="__RefHeading___Toc180414_1395250215"/>
      <w:bookmarkStart w:id="5006" w:name="_Toc2048"/>
      <w:bookmarkEnd w:id="5005"/>
      <w:r>
        <w:rPr>
          <w:rtl w:val="true"/>
        </w:rPr>
        <w:t>فلفل مویه</w:t>
      </w:r>
      <w:bookmarkEnd w:id="5006"/>
    </w:p>
    <w:p>
      <w:pPr>
        <w:pStyle w:val="BookText"/>
        <w:rPr/>
      </w:pPr>
      <w:r>
        <w:rPr>
          <w:rFonts w:ascii="IRNazanin" w:hAnsi="IRNazanin" w:eastAsia="IRNazanin"/>
          <w:color w:val="111111"/>
          <w:sz w:val="28"/>
          <w:sz w:val="28"/>
          <w:szCs w:val="28"/>
          <w:rtl w:val="true"/>
          <w:lang w:bidi="fa-IR"/>
        </w:rPr>
        <w:t>بضم میم و سکون واو و فتح یا و ها بهندی پیپلامول بلام و پیپلامور براء مهمله نیز نامند و مول و مور بلغت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۶۶١</w:t>
      </w:r>
      <w:r>
        <w:rPr>
          <w:rFonts w:ascii="IRNazanin" w:hAnsi="IRNazanin" w:eastAsia="IRNazanin"/>
          <w:color w:val="111111"/>
          <w:sz w:val="28"/>
          <w:sz w:val="28"/>
          <w:szCs w:val="28"/>
          <w:rtl w:val="true"/>
          <w:lang w:bidi="fa-IR"/>
        </w:rPr>
        <w:t>اهل هند اسم بیخ است و پیپل نام دارفلفل یعنی بیخ دارفلفل و دارفلفل در حرف الدال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کرهدار و بعضی متشعب و اغبر و مغز آن سفید و ریشه‌دار و تندطعم بهترین آن تازه سفید تند طعم سنکین صلب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طبیعت و خواص</w:t>
      </w:r>
    </w:p>
    <w:p>
      <w:pPr>
        <w:sectPr>
          <w:footerReference w:type="default" r:id="rId1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مقدار شربت و مصلح قریب بدار فلفل امراض الراس سعوط آن جهت صرع و سکته و خائیدن آن بتنهائی و یا با مویز و یا غرغرۀ آن با طبیخ مویزج جاذب و قالع بلغم از دماغ و جهت امراض مذکوره نافع اعضاء الغذاء و النفض و غیرها مشهی طعام و هاضم آن و حرارت معده را برافروزد و جهت قولنج و ریاح بارده و امراض طحال و ورک و عرق النسا و نقرس و اوجاع بارده و ریحیه و تشنج شدید النفع و قویتر از دارفلفل شربا و ضمادا بدل آن بوزن آن نارمشک و دو ثلث آن سورنجان و ثلث آن مغز حب القرطم و دار فلفل نیز کفته‌اند مضر محرورین و مقلل نور بصر و منی است</w:t>
      </w:r>
      <w:bookmarkStart w:id="5007" w:name="pg2583_21983"/>
    </w:p>
    <w:p>
      <w:pPr>
        <w:pStyle w:val="Heading4"/>
        <w:numPr>
          <w:ilvl w:val="3"/>
          <w:numId w:val="1"/>
        </w:numPr>
        <w:rPr/>
      </w:pPr>
      <w:bookmarkStart w:id="5008" w:name="__RefHeading___Toc180416_1395250215"/>
      <w:bookmarkStart w:id="5009" w:name="_Toc2049"/>
      <w:bookmarkEnd w:id="5007"/>
      <w:bookmarkEnd w:id="5008"/>
      <w:r>
        <w:rPr>
          <w:rtl w:val="true"/>
        </w:rPr>
        <w:t>فصل الفاء مع النون</w:t>
      </w:r>
      <w:bookmarkEnd w:id="5009"/>
    </w:p>
    <w:p>
      <w:pPr>
        <w:pStyle w:val="Heading5"/>
        <w:numPr>
          <w:ilvl w:val="4"/>
          <w:numId w:val="1"/>
        </w:numPr>
        <w:rPr/>
      </w:pPr>
      <w:bookmarkStart w:id="5010" w:name="__RefHeading___Toc180418_1395250215"/>
      <w:bookmarkStart w:id="5011" w:name="_Toc2050"/>
      <w:bookmarkEnd w:id="5010"/>
      <w:r>
        <w:rPr>
          <w:rtl w:val="true"/>
        </w:rPr>
        <w:t>فنجیون</w:t>
      </w:r>
      <w:bookmarkEnd w:id="5011"/>
    </w:p>
    <w:p>
      <w:pPr>
        <w:pStyle w:val="BookText"/>
        <w:rPr/>
      </w:pPr>
      <w:r>
        <w:rPr>
          <w:rFonts w:ascii="IRNazanin" w:hAnsi="IRNazanin" w:eastAsia="IRNazanin"/>
          <w:color w:val="111111"/>
          <w:sz w:val="28"/>
          <w:sz w:val="28"/>
          <w:szCs w:val="28"/>
          <w:rtl w:val="true"/>
          <w:lang w:bidi="fa-IR"/>
        </w:rPr>
        <w:t>بفتح فا و سکون نون و کسر جیم و ضم یاء مثناة تحتانیه و سکون واو و نون و فنجریون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شبیه ببرک لبلاب کبیر که آن را قسوسی نامند و از ان بزرکتر و از هفت عدد زیاده نمی‌شود و طرف ملاصق بر زمین آن سفید و طرف بالای آن بسیار سبز و با زوائد و زوایای بسیار و در بهار از میان برکهای آن ساقی می‌روید بقدر شبری و کل آن زرد و زیاده بر ده روز نمی‌ماند و لهذا تصریح نموده‌اند که بی کل و بی ساق می‌باشد و بیخ آن باریک و در مواضع نمناک بهم می‌رسد تند طعم و تلخ و با قبض و تازۀ آن مستعمل و خشک آن را حدت و تلخی زیاده نواب علوی خان معتمد الملوک قدس سره نوشته‌اند یمکن این نبات صنفی از تنباکو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ریاح الصدر نکاهداشتن قلیلی از بیخ و برک آن در دهان جهت سرفۀ مزمن و ضیق النفس و نفس انتصاب و ربو و قرحۀ سینه و تحلیل ریاح و بخور خشک آن و استنشاق دود آن نیز همین اثر دارد و ضماد آن محلل و کشایندۀ اورام دملها و التیام دهندۀ زخمها و خمول آن با عسل مخرج جنین زنده و مرده است</w:t>
      </w:r>
      <w:r>
        <w:rPr>
          <w:rFonts w:eastAsia="IRNazanin" w:cs="IRNazanin"/>
          <w:color w:val="111111"/>
          <w:sz w:val="28"/>
          <w:szCs w:val="28"/>
          <w:rtl w:val="true"/>
          <w:lang w:bidi="fa-IR"/>
        </w:rPr>
        <w:t>*</w:t>
      </w:r>
    </w:p>
    <w:p>
      <w:pPr>
        <w:pStyle w:val="Heading5"/>
        <w:numPr>
          <w:ilvl w:val="4"/>
          <w:numId w:val="1"/>
        </w:numPr>
        <w:rPr/>
      </w:pPr>
      <w:bookmarkStart w:id="5012" w:name="__RefHeading___Toc180420_1395250215"/>
      <w:bookmarkStart w:id="5013" w:name="_Toc2051"/>
      <w:bookmarkEnd w:id="5012"/>
      <w:r>
        <w:rPr>
          <w:rtl w:val="true"/>
        </w:rPr>
        <w:t>فنک</w:t>
      </w:r>
      <w:bookmarkEnd w:id="5013"/>
    </w:p>
    <w:p>
      <w:pPr>
        <w:pStyle w:val="BookText"/>
        <w:rPr/>
      </w:pPr>
      <w:r>
        <w:rPr>
          <w:rFonts w:ascii="IRNazanin" w:hAnsi="IRNazanin" w:eastAsia="IRNazanin"/>
          <w:color w:val="111111"/>
          <w:sz w:val="28"/>
          <w:sz w:val="28"/>
          <w:szCs w:val="28"/>
          <w:rtl w:val="true"/>
          <w:lang w:bidi="fa-IR"/>
        </w:rPr>
        <w:t>بفتح فا و نون و کاف لغت عربی است و بفارسی دله و بترکی قرقاس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حیوانی است از سنجاب بزرکتر و از بلاد روس و ترک آورند و رنک آن سفید و سرخ و ابلق و خوشبوترین پوست حیوانات است بغدادی کفته کوشت آن شیرین است و بعضی کفته‌اند فروثعلب روس است و بعضی کفته‌اند پوست نوعی از کربه است و انطاکی کفته پوست طائری است سفید رنک بسیار نرم و از ان پوستین می‌سازند بسیار سفید می‌باشد</w:t>
      </w:r>
      <w:bookmarkStart w:id="5014" w:name="pg2583_21984"/>
    </w:p>
    <w:p>
      <w:pPr>
        <w:pStyle w:val="BookText"/>
        <w:rPr/>
      </w:pPr>
      <w:bookmarkEnd w:id="50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بقول انطاکی کرم در سوم و معتدل و یا خشک در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پوشیدن آن مسخن بدن و ملطف و محلل اخلاط بارده و جهت فالج و لقوه و رعشه و خدر و نافذ حمیات و نرمی بشره و بخور آن جهت طرد هوام نافع و کوشت آن ردی و در ان منفعتی نیست و بقول انطاکی و غیر آن کرم و معتدل‌تر از سمور و سردتر از ان و کرم‌تر از سنجاب و قاقم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پوشیدن آن موافق جمیع امزجه خصوصا پیران و اطفال را و خوردن کوشت آن مغثی است</w:t>
      </w:r>
      <w:r>
        <w:rPr>
          <w:rFonts w:eastAsia="IRNazanin" w:cs="IRNazanin"/>
          <w:color w:val="111111"/>
          <w:sz w:val="28"/>
          <w:szCs w:val="28"/>
          <w:rtl w:val="true"/>
          <w:lang w:bidi="fa-IR"/>
        </w:rPr>
        <w:t>*</w:t>
      </w:r>
    </w:p>
    <w:p>
      <w:pPr>
        <w:pStyle w:val="Heading4"/>
        <w:numPr>
          <w:ilvl w:val="3"/>
          <w:numId w:val="1"/>
        </w:numPr>
        <w:rPr/>
      </w:pPr>
      <w:bookmarkStart w:id="5015" w:name="__RefHeading___Toc180422_1395250215"/>
      <w:bookmarkStart w:id="5016" w:name="_Toc2052"/>
      <w:bookmarkEnd w:id="5015"/>
      <w:r>
        <w:rPr>
          <w:rtl w:val="true"/>
        </w:rPr>
        <w:t>فصل الفاء مع الواو</w:t>
      </w:r>
      <w:bookmarkEnd w:id="5016"/>
    </w:p>
    <w:p>
      <w:pPr>
        <w:pStyle w:val="Heading5"/>
        <w:numPr>
          <w:ilvl w:val="4"/>
          <w:numId w:val="1"/>
        </w:numPr>
        <w:rPr/>
      </w:pPr>
      <w:bookmarkStart w:id="5017" w:name="__RefHeading___Toc180424_1395250215"/>
      <w:bookmarkStart w:id="5018" w:name="_Toc2053"/>
      <w:bookmarkEnd w:id="5017"/>
      <w:r>
        <w:rPr>
          <w:rtl w:val="true"/>
        </w:rPr>
        <w:t>فو</w:t>
      </w:r>
      <w:bookmarkEnd w:id="5018"/>
    </w:p>
    <w:p>
      <w:pPr>
        <w:pStyle w:val="BookText"/>
        <w:rPr/>
      </w:pPr>
      <w:r>
        <w:rPr>
          <w:rFonts w:ascii="IRNazanin" w:hAnsi="IRNazanin" w:eastAsia="IRNazanin"/>
          <w:color w:val="111111"/>
          <w:sz w:val="28"/>
          <w:sz w:val="28"/>
          <w:szCs w:val="28"/>
          <w:rtl w:val="true"/>
          <w:lang w:bidi="fa-IR"/>
        </w:rPr>
        <w:t>بضم فا و سکون واو مشدده لغت یونانی است و بیونانی بثوریدوس و فوله نیز و بلسان اهل خوارزم زوله و بفارسی شیستره و بیخ سنبل و بهندی چهال کری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بانوسالیون یعنی کرفس جبلی عظیم الورق و ساق آن زیاده بر ذرعی و املس و مجوف مائل ببنفشی و پر کره و کل آن شبیه بنرکس و از ان بزرکتر و رنک آن سفید به بنفشی آمیخته و</w:t>
      </w:r>
    </w:p>
    <w:p>
      <w:pPr>
        <w:sectPr>
          <w:footerReference w:type="default" r:id="rId1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۶۶٢</w:t>
      </w:r>
      <w:r>
        <w:rPr>
          <w:rFonts w:ascii="IRNazanin" w:hAnsi="IRNazanin" w:eastAsia="IRNazanin"/>
          <w:color w:val="111111"/>
          <w:sz w:val="28"/>
          <w:sz w:val="28"/>
          <w:szCs w:val="28"/>
          <w:rtl w:val="true"/>
          <w:lang w:bidi="fa-IR"/>
        </w:rPr>
        <w:t>بیخ آن سطبر اشقر و انتهای آن با شعبهای کج درهم بافته و مانند بیخ اذخر و ریشهای خربق و بوی آن شبیه ببوی سنبل رومی و لهذا آن را ناردین بری نامند و منبت آن بلادی است که آن را نبطس از ساحل بحر اسود یعنی بحر روم نامند و مراد از مطلق آن و مستعمل بیخ آنست و دو نوع می‌باشد کبیر و صغیر کبیر را بفرنکی فوباکینوم و صغیر را فوباروم کویند بهترین آن بیخ باریک اشقر خوشبوی شبیه ببوی سنبل است و کفته‌اند بلکه خود بیخ نوعی از سنبل است و سیاه آن زبون و کفته‌اند بیخی است یاقوتی رنک و اندرون آن بعد از شکستن زردرنک و طعم بیخ و برک آن شبیه بکرفس جبلی و آن را مغشوش به بیخ آس می‌نمایند و فرق بآن آنست که بیخ آس بی‌بو و صلب است و این خوش‌بو و نرم</w:t>
      </w:r>
      <w:bookmarkStart w:id="5019" w:name="pg2583_21985"/>
    </w:p>
    <w:p>
      <w:pPr>
        <w:pStyle w:val="BookText"/>
        <w:rPr/>
      </w:pPr>
      <w:bookmarkEnd w:id="5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سدد و محلل ریاح اعضاء الصدر و النفض و غیرها آشامیدن یابس و طبیخ آن جهت علل باردۀ سینه و درد پهلو و مغص و سپرز و ادرار بول و حیض و عرق النسا و تنقیۀ عرق و با قوت تریاقیه و ضماد آن جهت داء الثعلب مفید مضر کرده مصلح آن عسل و رازیانه بدل آن کبابه مقدار شربت از جرم آن یک مثقال و در مطبوخات تا دو مثقال است</w:t>
      </w:r>
    </w:p>
    <w:p>
      <w:pPr>
        <w:pStyle w:val="Heading5"/>
        <w:numPr>
          <w:ilvl w:val="4"/>
          <w:numId w:val="1"/>
        </w:numPr>
        <w:rPr/>
      </w:pPr>
      <w:bookmarkStart w:id="5020" w:name="__RefHeading___Toc180426_1395250215"/>
      <w:bookmarkStart w:id="5021" w:name="_Toc2054"/>
      <w:bookmarkEnd w:id="5020"/>
      <w:r>
        <w:rPr>
          <w:rtl w:val="true"/>
        </w:rPr>
        <w:t>فودنج</w:t>
      </w:r>
      <w:bookmarkEnd w:id="5021"/>
    </w:p>
    <w:p>
      <w:pPr>
        <w:pStyle w:val="BookText"/>
        <w:rPr/>
      </w:pPr>
      <w:r>
        <w:rPr>
          <w:rFonts w:ascii="IRNazanin" w:hAnsi="IRNazanin" w:eastAsia="IRNazanin"/>
          <w:color w:val="111111"/>
          <w:sz w:val="28"/>
          <w:sz w:val="28"/>
          <w:szCs w:val="28"/>
          <w:rtl w:val="true"/>
          <w:lang w:bidi="fa-IR"/>
        </w:rPr>
        <w:t>بضم فا و سکون واو و فتح دال مهمله و بمعجمه نیز آمده و فتح نون و جیم معرب از پودنه و یا پودنک فارسی است و فوتنج بتاء مثناة فوقانیه بجای دال نیز آمده و بسریانی هیزارتا و بیونانی فونیاثا و فیلانیز و برومی اربقانون و بعربی حبق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سه نوع است بری و جبلی و نهری بری آن را بیونانی علیجن و اهل اندلس بلاثه و مصرفلیه و اهل شام صعتر کویند و ساق آن متفرق و تندبوی با عطریت و برک آن ریزه مائل باستداره و نازک و نرم و طعم و رائحه آن شبیه بفودنج نهری است و با حدت و تلخی کمی و تخم آن شبیه بتخم ریحان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ملطف اعضاء الراس و الغذاء و النفض و غیرها جهت کزاز و تنقیۀ فضول سینه و معده و سوزش آن و فواق و غثیان و تحلیل ریاح و استسقا و یرقان و اخراج مشیمه و ادرار عرق و بول و حیض و اسهال سودا و قتل جنین و تریاق لسع هوام سمی و فرزجۀ آن مخرج جنین و نطول آن جهت حکه و ریاح رحم و رفع صلابت آن الفم سنون سوختۀ آن جهت تقویت لثه القلب بوی آن رافع غشی مضر امعا مصلح آن کثیرا مقدار شربت آن تا دو درم بدل آن نصف وزن آن پودنۀ نهری و نیز نوعی از پودنه بری را برک دراز و نرم مائل بسیاهی و کل آن خوش‌بو و تند مائل بزردی و در جمیع افعال ضعیف‌تر از اقسام پودنه است و فودنج جبلی را بیونانی قطمین و بعضی علیجن اغریا و بفارسی پودنۀ کوهی نامند و کویند مشکطرامشیع است</w:t>
      </w:r>
      <w:bookmarkStart w:id="5022" w:name="pg2583_21986"/>
    </w:p>
    <w:p>
      <w:pPr>
        <w:pStyle w:val="BookText"/>
        <w:rPr/>
      </w:pPr>
      <w:bookmarkEnd w:id="5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 آن بسیار تند در طعم و بو و برک آن از برک بری بزرکتر و سفید رنک مزغب مانند صوف و برک مشکطرامشیع شبیه ببرک صنفی از نمام که سوسنبر نامند و ساق آن بزرکتر از شاخهای آن و سرخ رنک و بی‌کل و بوی برک آن شبیه ببوی سوسنبر و چون خشک کردد شبیه بریحان خشک کردد و مشکطرامشیع در حرف المیم ان شاء اللّه تعالی مذکور خواهد شد</w:t>
      </w:r>
    </w:p>
    <w:p>
      <w:pPr>
        <w:pStyle w:val="Heading5"/>
        <w:numPr>
          <w:ilvl w:val="4"/>
          <w:numId w:val="1"/>
        </w:numPr>
        <w:rPr/>
      </w:pPr>
      <w:bookmarkStart w:id="5023" w:name="__RefHeading___Toc180428_1395250215"/>
      <w:bookmarkStart w:id="5024" w:name="_Toc2055"/>
      <w:bookmarkEnd w:id="5023"/>
      <w:r>
        <w:rPr>
          <w:rtl w:val="true"/>
        </w:rPr>
        <w:t>فودنج نهری</w:t>
      </w:r>
      <w:bookmarkEnd w:id="5024"/>
    </w:p>
    <w:p>
      <w:pPr>
        <w:pStyle w:val="BookText"/>
        <w:rPr/>
      </w:pPr>
      <w:r>
        <w:rPr>
          <w:rFonts w:ascii="IRNazanin" w:hAnsi="IRNazanin" w:eastAsia="IRNazanin"/>
          <w:color w:val="111111"/>
          <w:sz w:val="28"/>
          <w:sz w:val="28"/>
          <w:szCs w:val="28"/>
          <w:rtl w:val="true"/>
          <w:lang w:bidi="fa-IR"/>
        </w:rPr>
        <w:t>ضومران و حبق التمساح و بیونانی قالامینی نامند و بفارسی پودنۀ بستانی و دو نوع می‌باشد نوعی را برک مانند برک ریحان کوهی و ضخیم‌تر و خشن‌تر از بری و شاخهای آن پرکره و باریک و بر زمین پهن و کل آن بنفش و در کنار آبها و بساتین روید و نوعی شبیه بنعناع و برک آن درازتر از برک نعناع و تند طعم و خوش‌بو و رنک آن مائل بزردی و ساق آن قویتر و چون در بوستانها غرس نمایند بعد از دو سال نعناع می‌شود و بهترین هریک تازۀ خوشبوی آنست و جبلی اقوی از بری و بری از نهری و نهری کثیرالوجودتر از دو نوع دیکر و نصارای قدس شاخهای آن را در اعیا بر سر می‌زنند مانند تاج و در آب نیز می‌اندازند در ان ایام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تریاقیت</w:t>
      </w:r>
      <w:r>
        <w:rPr>
          <w:rFonts w:eastAsia="IRNazanin" w:cs="IRNazanin"/>
          <w:color w:val="111111"/>
          <w:sz w:val="28"/>
          <w:szCs w:val="28"/>
          <w:rtl w:val="true"/>
          <w:lang w:bidi="fa-IR"/>
        </w:rPr>
        <w:t>&amp;</w:t>
      </w:r>
    </w:p>
    <w:p>
      <w:pPr>
        <w:sectPr>
          <w:footerReference w:type="default" r:id="rId1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۶۶٣</w:t>
      </w:r>
      <w:r>
        <w:rPr>
          <w:rFonts w:ascii="IRNazanin" w:hAnsi="IRNazanin" w:eastAsia="IRNazanin"/>
          <w:color w:val="111111"/>
          <w:sz w:val="28"/>
          <w:sz w:val="28"/>
          <w:szCs w:val="28"/>
          <w:rtl w:val="true"/>
          <w:lang w:bidi="fa-IR"/>
        </w:rPr>
        <w:t>و جوهر لطیف الاذن قطور آب آن نیمکرم جهت کری که در کوش بهم رسیده باشد اعضاء الصدر و غیرها آشامیدن طبیخ آن جهت نفس انتصاب و داء الفیل و تپ بلغمی و سوداوی و جذام و جرم آن با عصارۀ تازۀ آن با عسل مدر بول و عرق و با شراب جهت هیضه و فتق عضل و با سکنجبین و با رب و یا شربت انار جهت رفع غثیان و قئ صفراوی و فواق و نطول آن جهت رفع زردی یرقان و با عسل و نمک جهت رفع کرم معده و حب القرع و حمول برک آن جهت احتباس حیض و قتل جنین و ضماد پخته آن در شراب جهت رفع آثار سیاهی جلد و عرق النسا السموم آشامیدن آن با شراب جهت سموم و ضماد خشک آن بر مواضع لسع هوام موجب تقرح و جذب سمیت آن و ذرور آن در مواضعی که کرم متکون شده باشد رافع آن مضر باه و کرده مصلح آن کثیرا مقدار شربت آن یکدرهم بدل آن نعناع و نزد بعضی قردمانا است</w:t>
      </w:r>
      <w:bookmarkStart w:id="5025" w:name="pg2583_21987"/>
    </w:p>
    <w:p>
      <w:pPr>
        <w:pStyle w:val="Heading5"/>
        <w:numPr>
          <w:ilvl w:val="4"/>
          <w:numId w:val="1"/>
        </w:numPr>
        <w:rPr/>
      </w:pPr>
      <w:bookmarkStart w:id="5026" w:name="__RefHeading___Toc180430_1395250215"/>
      <w:bookmarkStart w:id="5027" w:name="_Toc2056"/>
      <w:bookmarkEnd w:id="5025"/>
      <w:bookmarkEnd w:id="5026"/>
      <w:r>
        <w:rPr>
          <w:rtl w:val="true"/>
        </w:rPr>
        <w:t>فوذج</w:t>
      </w:r>
      <w:bookmarkEnd w:id="5027"/>
    </w:p>
    <w:p>
      <w:pPr>
        <w:pStyle w:val="BookText"/>
        <w:rPr/>
      </w:pPr>
      <w:r>
        <w:rPr>
          <w:rFonts w:ascii="IRNazanin" w:hAnsi="IRNazanin" w:eastAsia="IRNazanin"/>
          <w:color w:val="111111"/>
          <w:sz w:val="28"/>
          <w:sz w:val="28"/>
          <w:szCs w:val="28"/>
          <w:rtl w:val="true"/>
          <w:lang w:bidi="fa-IR"/>
        </w:rPr>
        <w:t>بضم فا و سکون واو و فتح ذال معجمه و جیم معرب از پودۀ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مایۀ مری و بعضی ترشیها است و آن را از آرد کندم و آرد جو می‌سازند تا خشک کردد و عند الحاجت بکار می‌برند و در قرابادین کبیر صنعت آن تحریر یافت و در مری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آن با سرکه و روغن کل جهت جرب و خارش بدن و نضج دمامیل و تحلیل اورام مفید جهت آنکه محلل قوی است و بعضی در ان ادویۀ خوش‌بو با سرکه اضافه می‌نمایند بحسب احتیاج و مطالب و خوش‌بو در آفتاب مدتی می‌کذارند تا بعمل آید</w:t>
      </w:r>
    </w:p>
    <w:p>
      <w:pPr>
        <w:pStyle w:val="Heading5"/>
        <w:numPr>
          <w:ilvl w:val="4"/>
          <w:numId w:val="1"/>
        </w:numPr>
        <w:rPr/>
      </w:pPr>
      <w:bookmarkStart w:id="5028" w:name="__RefHeading___Toc180432_1395250215"/>
      <w:bookmarkStart w:id="5029" w:name="_Toc2057"/>
      <w:bookmarkEnd w:id="5028"/>
      <w:r>
        <w:rPr>
          <w:rtl w:val="true"/>
        </w:rPr>
        <w:t>فوفل</w:t>
      </w:r>
      <w:bookmarkEnd w:id="5029"/>
    </w:p>
    <w:p>
      <w:pPr>
        <w:pStyle w:val="BookText"/>
        <w:rPr/>
      </w:pPr>
      <w:r>
        <w:rPr>
          <w:rFonts w:ascii="IRNazanin" w:hAnsi="IRNazanin" w:eastAsia="IRNazanin"/>
          <w:color w:val="111111"/>
          <w:sz w:val="28"/>
          <w:sz w:val="28"/>
          <w:szCs w:val="28"/>
          <w:rtl w:val="true"/>
          <w:lang w:bidi="fa-IR"/>
        </w:rPr>
        <w:t>بضم فا و سکون واو و فتح فا و لام و بفتح اول نیز آمده کویند معرب از کوبل هندی و بسریانی فوفلا و برومی اورسیمون و بیونانی ضیموطوس و بهندی سپاری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که در هند و دکهن و بنکاله بهم می‌رسد و درخت آن باریک و بلند تا بده بیست ذرع دست و بقطر یک شبر تا دو شبر و بر سر آن شاخها رسته شبیه بشاخهای نارجیل و نخل و از ان کوتاه‌تر و برکهای آن نیز شبیه بدان و لیکن کوچکتر و باریکتر و ثمر آن در خوشۀ مانند خوشۀ خرما و کوچکتر از ان و پوست دانهای آن در خامی سبز و بعد رسیدن سرخ رنک و بعد از خشک شدن سیاه می‌کردد و بعد رسیدن خوشهای آن را بریده دانهای آن را جدا کرده خشک نموده آنچه خوب رسیده است در آب جوش می‌دهند و پوست آن را جدا می‌کنند و آن پوست خشبی لیفی است و اندک ضخیم و این فوفل را بهندی سپاری چهالیه نامند یعنی پوست جدا کرده زیرا که پوست اخشاب و میوۀ چینی را بهندی چهال کویند پس آن دانها را خشک می‌نمایند و هریک بقدر جوزبوا کوچکتر و بزرکتر از ان بعضی مدور و بعضی اندک مفرطح و بعضی صنوبری شکل خواه طولانی و خواه غیر طولانی و پوست آن اندک جوزی رنک می‌باشد و آنچه بکمال نارسیده و با پوست آن را نکاه می‌دارند کوهه نامند و نیز مطلق غیر مقشر خام تازۀ خشک ناکرده را کوهه خوانند و فوفل مطلقا دو قسم می‌باشد بنکالی و دکهنی و هریک نیز بر چند قسم و از بنکاله آنچه مقشر و خشبیت و زمختیت آن کمتر و مغز آن سفید با رکهای زرد مائل بسرخی تیره و ریشۀ آن شبیه بریشۀ مغز نارجیل و مدور و صنوبری شکل است آن را سپاری چهالیه نامند و اهل بنکاله و هند قاطبة ورق کرده یا ریزه‌ریزه بقدر نخود کرده آن را با برک تانبول می‌خورند آنچه بسیار زمخت و خشبی و تمام آن سرخ رنک است آن را چکی نامند و این بیشتر مستعمل در سنونات است و قسم اول بهتر و در همه بلاد بنکاله می‌شود و لیکن بوفور چاندپور و نواح آنکه دیهی است از دیههای بنکاله قریب بجهانکیر نکرجای دیکر نیست و در انجا سالی قریب یک لکه روپیه بیشتر تجارت آن می‌شود و دکهنی آن نیز اقسام است بهترین آن همه قسمی است که آن را چکنی دکهنی نامند یعنی چرب و آن پهن سپاری می‌باشد و کم‌ریشه و نازک و زمختی آن کمتر و در خامی آن را مکرر در آب جوش می‌دهند</w:t>
      </w:r>
    </w:p>
    <w:p>
      <w:pPr>
        <w:sectPr>
          <w:footerReference w:type="default" r:id="rId1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پس چیزی سنکین بر ان می‌کذارند یا در مطرقه اندک می‌کوبند تا پهن کردد پس بریده و در عرض دو پارچه کرده در شیر کاو چند مرتبه جوش می‌دهند پس در آب باکات هندی پس برآورده خشک نموده خوب می‌مالند دانهای آن را تا براق کردد و از ان آنچه لطیف چرب نازک باشد که چون قطعه از ان را در دهان نکاهدارند نرم کردد و خوش طعم و لذیذ بیریشه باشد قسم اعلی و اول نامند و آنچه نه چنین باشد بمراتب از ان پست‌تر و نیز قسمی از دکهنی دانهای آن مدور صنوبری شکل می‌باشد سرخ رنک بسیار زمخت و این را چکی دکهنی نامند و لیکن این بهتر از چکی بنکالی است و استعمال این در سنونات اولی است و بعضی مردم از قسم بنکالی اعلی بدستور چکنی دکهنی در هنکام نیم خامی بریده در شیر و آب کات جوش داده چکنی می‌سازند و لیکن بخوبی دکهنی نمی‌شود بلکه مانند قسم پست آن نیز و بالجمله فوفل مطلق چهار نوع می‌باشد یکی سرخ بسیاهی مائل مخروطی شکل مائل باستداره با عفوصت بسیار با اندک تلخی و این را چکی می‌نامند و این در سنونات مستعمل دوم تیره رنک مفرطح و کم عفوصت و این را چکنی می‌نامند و بعضی متمولین با برک تانبول می‌خورند و بعضی بتنهائی سوم رنک ظاهر آن اندک سرخرنک بزرک دانه و باطن آن سفید و این را سپاری چهالیه نامند و این را عموما همه کس با برک تانبول که پان نامند می‌خورند نوع چهارم مخروطی شکل طولانی اندک رخو با اندک چربی شبیه بطعم نارجیل و لیکن بچربی نارجیل نیست و در غلافی شبیه بغلاف بلوط و از ان تیره‌تر و این را سپاری کهوپریه کویند یعنی شبیه بمغز نارجیل خشک که بهندی کهوپره نامند و این قسم قلیل الوجود است بلکه فی الحقیقت سه نوع است و نوع اول نوع علی‌حده نیست در میان نوع سوم دانها بدان صفت یافت می‌شود و یا آنکه بعضی اشجار که یبوستی بر آنها غالب باشد ثمر آنها چنان می‌شود و بالجمله بهترین همه سنکین نوکرم ناخوردۀ آنست و از نوع دکهنی چکنی براق آنکه چون در دهان کذارند زود بخیسد و نرم کردد و عفوصت نداشته و جرم آن الطف باشد</w:t>
      </w:r>
      <w:bookmarkStart w:id="5030" w:name="pg2583_21989"/>
    </w:p>
    <w:p>
      <w:pPr>
        <w:pStyle w:val="BookText"/>
        <w:rPr/>
      </w:pPr>
      <w:bookmarkEnd w:id="50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 ان</w:t>
      </w:r>
    </w:p>
    <w:p>
      <w:pPr>
        <w:pStyle w:val="BookText"/>
        <w:rPr/>
      </w:pPr>
      <w:r>
        <w:rPr>
          <w:rFonts w:ascii="IRNazanin" w:hAnsi="IRNazanin" w:eastAsia="IRNazanin"/>
          <w:color w:val="111111"/>
          <w:sz w:val="28"/>
          <w:sz w:val="28"/>
          <w:szCs w:val="28"/>
          <w:rtl w:val="true"/>
          <w:lang w:bidi="fa-IR"/>
        </w:rPr>
        <w:t>در دوم سرد و خشک و شیخ الرئیس در سوم نوشته و در قوت قریب بصندل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قابض و رادع و مانع صعود ابخره بدماغ و مستحکم کنندۀ اعصاب و رافع رطوبت دهن و سستی اعصاب و اعضا و وثی و قلاع و امراض جارۀ دهان و سستی اسنان و لثه و سیلان خون از ان و رافع درد پهلو و مقوی دل و اعضای مسترخیه و معده و حابس اسهال و قاطع عرق و رافع اوجاع حاره و سرخ آن تا دو درهم مسهل بعصر برفق و غیر مفرط و مدر بول و حیض زیاده از سنبل هندی و رومی چون در آب جوش دهند و صاف نموده آب آن را بیاشامند مضر صاحبان سنک کرده و مثانه و قولنج و مخشن سینه مصلح آن کثیرا اکتحال آن جهت طرفه و استرخای پلک چشم و دمعه و التهاب رمد و جرب آن مفید مقدار شربت آن تا یک مثقال بدل آن بوزن آن صندل سرخ و نصف آن آب کشنیز سبز است و مضغ آن جهت خوش‌بوئی و تسکین حرارت دهان و تقویت لثه و دندان و بدستور مضمضه بطبیخ آن و ضماد آن جهت ورم حار غلیظ نافع و فوفل نیمرس خشک ناشده را اکر بخورند دوران سر و خفقان آورد مصلح آن آشامیدن آب سرد است و در کوشها از دهن هوا دمیدن</w:t>
      </w:r>
      <w:r>
        <w:rPr>
          <w:rFonts w:eastAsia="IRNazanin" w:cs="IRNazanin"/>
          <w:color w:val="111111"/>
          <w:sz w:val="28"/>
          <w:szCs w:val="28"/>
          <w:rtl w:val="true"/>
          <w:lang w:bidi="fa-IR"/>
        </w:rPr>
        <w:t>*</w:t>
      </w:r>
    </w:p>
    <w:p>
      <w:pPr>
        <w:pStyle w:val="Heading5"/>
        <w:numPr>
          <w:ilvl w:val="4"/>
          <w:numId w:val="1"/>
        </w:numPr>
        <w:rPr/>
      </w:pPr>
      <w:bookmarkStart w:id="5031" w:name="__RefHeading___Toc180434_1395250215"/>
      <w:bookmarkStart w:id="5032" w:name="_Toc2058"/>
      <w:bookmarkEnd w:id="5031"/>
      <w:r>
        <w:rPr>
          <w:rtl w:val="true"/>
        </w:rPr>
        <w:t>فوه</w:t>
      </w:r>
      <w:bookmarkEnd w:id="5032"/>
    </w:p>
    <w:p>
      <w:pPr>
        <w:sectPr>
          <w:footerReference w:type="default" r:id="rId1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فا و تشدید واو مفتوحه و ها بعربی عروق الصباغین و فوة الصبغ و بیونانی دوذرلوس و بفارسی روناس و رودک و رودانک و بهندی مجیتهه و بفرنکی روپیه و فوۀ صغیر را بلاطینی البیسم و ببربری روبیه منور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بیخی است سرخ تیره و مستعمل صباغان در رنک ثیاب و دو نوع می‌باشد بری و بستانی و ثمر آن مدور و بعد از رسیدن سیاه می‌کردد و نبات آن کوچک و خشن و از یک شاخ زیاده ندارد و برکهای آن مستدیر و ثمر آن در میان برکها مجتمع و</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۶۶۵</w:t>
      </w:r>
      <w:r>
        <w:rPr>
          <w:rFonts w:ascii="IRNazanin" w:hAnsi="IRNazanin" w:eastAsia="IRNazanin"/>
          <w:color w:val="111111"/>
          <w:sz w:val="28"/>
          <w:sz w:val="28"/>
          <w:szCs w:val="28"/>
          <w:rtl w:val="true"/>
          <w:lang w:bidi="fa-IR"/>
        </w:rPr>
        <w:t>در ان تخم آن و منبت آن سنک‌لاخها و زمینهای صلب و مستعمل بیخ آن و بهترین آن تازه و رنکین و سرخ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اعضاء الراس و الغذاء و النفض آشامیدن آن با عسل جهت فالج که به بیحسی عضو باشد و جهت لقوه و سستی اعضا و یرقان و تقویت معده و ادرار بول غلیظ بسیار و حیض و شیر و عرق النسا و با سکنجبین نیز جهت تفتیح سدۀ جکر و سپرز و یک درم آن با دو درم ریوند چینی با یک پیاله نبیذ جهت ضربه و سقطه و ثمر آن با سکنجبین جهت ازالۀ سپرز و تنقیۀ جکر و تفتیح سدۀ آن هر دو و همچنین سائر اجزای آن و ضماد آن جهت فالج و سائر امراض باردۀ عصبانیه و سعفه و حزاز و قوبا و بهق و رفع آثار جلد عارض از ضربه و سقطه و حمول آن مدر حیض و مخرج جنین و مشیمه و ضماد بیخ آن با عسل جهت کلف و لکهائی که در صورت از آفتاب بهم رسیده باشد و با سرکه جهت قوبا و بهق سفید و رفع آثار جلد السم خوردن سائیدۀ آن با طعام بجهت کزیدن سک دیوانه و برک و شاخ و ثمر آن بتمامی رافع سم هوام و هر جزوی از ان بتنهائی نیز همین اثر دارد مضر مثانه بسبب قوت ادرار قوی که دارد و مورث بول الدم مصلح آن کثیرا مضر سر و مصلح آن انیسون مقدار شربت آن یک مثقال و در مطبوخات تا سه مثقال بدل آن کبابه بوزن آن و نصف آن سلیخه و ثلث آن مویز سیاه نیز کفته‌اند و کفته‌اند شارب آن باید که هر روز بحمام رود و بدن خود را بشوید و تعلیق نبات آن بتمامی ساق و برک و کل و ثمر و بیخ در خانه جهت دفع چشم بدو مربوط آن در پارچۀ قرمزی بر کردن حیوانات مانع حدوث امراض و مجفف و جالی قروح و جرب آنها است</w:t>
      </w:r>
      <w:r>
        <w:rPr>
          <w:rFonts w:eastAsia="IRNazanin" w:cs="IRNazanin"/>
          <w:color w:val="111111"/>
          <w:sz w:val="28"/>
          <w:szCs w:val="28"/>
          <w:rtl w:val="true"/>
          <w:lang w:bidi="fa-IR"/>
        </w:rPr>
        <w:t>*</w:t>
      </w:r>
      <w:bookmarkStart w:id="5033" w:name="pg2583_21991"/>
    </w:p>
    <w:p>
      <w:pPr>
        <w:pStyle w:val="Heading4"/>
        <w:numPr>
          <w:ilvl w:val="3"/>
          <w:numId w:val="1"/>
        </w:numPr>
        <w:rPr/>
      </w:pPr>
      <w:bookmarkStart w:id="5034" w:name="__RefHeading___Toc180436_1395250215"/>
      <w:bookmarkStart w:id="5035" w:name="_Toc2059"/>
      <w:bookmarkEnd w:id="5033"/>
      <w:bookmarkEnd w:id="5034"/>
      <w:r>
        <w:rPr>
          <w:rtl w:val="true"/>
        </w:rPr>
        <w:t>فصل الفاء مع الهاء</w:t>
      </w:r>
      <w:bookmarkEnd w:id="5035"/>
    </w:p>
    <w:p>
      <w:pPr>
        <w:pStyle w:val="Heading5"/>
        <w:numPr>
          <w:ilvl w:val="4"/>
          <w:numId w:val="1"/>
        </w:numPr>
        <w:rPr/>
      </w:pPr>
      <w:bookmarkStart w:id="5036" w:name="__RefHeading___Toc180438_1395250215"/>
      <w:bookmarkStart w:id="5037" w:name="_Toc2060"/>
      <w:bookmarkEnd w:id="5036"/>
      <w:r>
        <w:rPr>
          <w:rtl w:val="true"/>
        </w:rPr>
        <w:t>فهد</w:t>
      </w:r>
      <w:bookmarkEnd w:id="5037"/>
    </w:p>
    <w:p>
      <w:pPr>
        <w:pStyle w:val="BookText"/>
        <w:rPr/>
      </w:pPr>
      <w:r>
        <w:rPr>
          <w:rFonts w:ascii="IRNazanin" w:hAnsi="IRNazanin" w:eastAsia="IRNazanin"/>
          <w:color w:val="111111"/>
          <w:sz w:val="28"/>
          <w:sz w:val="28"/>
          <w:szCs w:val="28"/>
          <w:rtl w:val="true"/>
          <w:lang w:bidi="fa-IR"/>
        </w:rPr>
        <w:t>بفتح فا و سکون ها و دال مهمله اسم عربی یوز است و بهندی چیته و بترکی پارس نامند جمع آن فهود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حیوانی است از جملۀ سباع شکاری قابل التعلیم شبیه به نمر در رنک و شکل و از ان کوچکتر و بمقدار سک بزرکی و کثیر النوم و الغضب و مادۀ آن جلدتر و شکارکننده‌تر از نر آن و بزرک آن سریع التعلیم‌تر از کوچک آن و چون مریض کردد و کوشت سک بخورد شفا یابد و آن را موانست بغنا و مزامیر و محبت با خمر است و اول کسی که صید بآن نموده یزید ابن معاویه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حرف الیاء مع الواو دریوز ان شاء اللّه تعالی مذکور خواهد شد کفته‌اند چون بول آن را در سوراخ موش بریزند موش از ان مکان بکریزد و چون کسی را بکزد بدندان و یا بناخن تدبیر آن تدبیر شیر و سنور وحشی کزیده است و مذکور شد</w:t>
      </w:r>
    </w:p>
    <w:p>
      <w:pPr>
        <w:pStyle w:val="Heading4"/>
        <w:numPr>
          <w:ilvl w:val="3"/>
          <w:numId w:val="1"/>
        </w:numPr>
        <w:rPr/>
      </w:pPr>
      <w:bookmarkStart w:id="5038" w:name="__RefHeading___Toc180440_1395250215"/>
      <w:bookmarkStart w:id="5039" w:name="_Toc2061"/>
      <w:bookmarkEnd w:id="5038"/>
      <w:r>
        <w:rPr>
          <w:rtl w:val="true"/>
        </w:rPr>
        <w:t>فصل الفاء مع الیاء المثناة التحتانیة</w:t>
      </w:r>
      <w:bookmarkEnd w:id="5039"/>
    </w:p>
    <w:p>
      <w:pPr>
        <w:pStyle w:val="Heading5"/>
        <w:numPr>
          <w:ilvl w:val="4"/>
          <w:numId w:val="1"/>
        </w:numPr>
        <w:rPr/>
      </w:pPr>
      <w:bookmarkStart w:id="5040" w:name="__RefHeading___Toc180442_1395250215"/>
      <w:bookmarkStart w:id="5041" w:name="_Toc2062"/>
      <w:bookmarkEnd w:id="5040"/>
      <w:r>
        <w:rPr>
          <w:rtl w:val="true"/>
        </w:rPr>
        <w:t>فیروزج</w:t>
      </w:r>
      <w:bookmarkEnd w:id="5041"/>
    </w:p>
    <w:p>
      <w:pPr>
        <w:pStyle w:val="BookText"/>
        <w:rPr/>
      </w:pPr>
      <w:r>
        <w:rPr>
          <w:rFonts w:ascii="IRNazanin" w:hAnsi="IRNazanin" w:eastAsia="IRNazanin"/>
          <w:color w:val="111111"/>
          <w:sz w:val="28"/>
          <w:sz w:val="28"/>
          <w:szCs w:val="28"/>
          <w:rtl w:val="true"/>
          <w:lang w:bidi="fa-IR"/>
        </w:rPr>
        <w:t>بفتح فا و سکون یاء مثناة تحتانیه و ضم راء مهمله و سکون واو و فتح زای معجمه و جیم معرب پیروزۀ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رنک آن مرکب از زرقت و خضرت برنک آسمان و معدن آن نیشاپور و خجند و کرمان و آذربیجان و جبال فارس از نواحی شیراز و در جبال بهتنت نیز می‌شود و بهترین همه نیشاپوری کهنه بزرک رنک صاف یک‌سان آنست که در صفائی هوا صاف و در کدورت آن کدر کردد که ابو اسحاقی نامند زیرا که هشت نوع می‌باشد و بعد از ان فتحی و ازهری پس سلیمانی پس درنوئی پس آسمان کونی که آن را خاکی نیز نامند پس عبد الحمیدی پس اندلسی پس کنجینه و این بدترین همه انواع است چنانچه از جبال بهتنت که می‌شود ازین نوع است و مادۀ تکون آن کبریت جید است و زیبق قلیل بقدر خمس آنکه انعقاد از برودت یافته باشد بنظر زحل و شمس و در مدت هفت سال بکمال رسد و آنچه از معدن کرمان و شیراز بهم می‌رسد مائل بسفیدی است که شبانکی و شیربوم کویند و آنچه در نیشاپور و غیر آن بهم می‌رسد مائل بنیلی بود و نیل‌بوم نامند و مجموع آن از بوی مشک و رسیدن عرق و چربی بدرنک و فاسد می‌کردد به حدی که تمام آن بدرنک و فاسد</w:t>
      </w:r>
    </w:p>
    <w:p>
      <w:pPr>
        <w:pStyle w:val="BookText"/>
        <w:rPr/>
      </w:pP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می‌شود و آن زمان آن را مرده نامند و کفته‌اند درین زمان چون معدن نیشاپور خراب است بجای آن فیروزۀ کرمانی را مستعمل دارند آن بسبب رخاوت و تخلخل بزودی برسیدن چربی و عرق و غیره فاسد و بدرنک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با قوت تریاقیت اعضاء الراس و الصدر و الغذاء و النفض اکتحال آن جهت نشف رطوبات چشم و دمعه و بیاض و تقویت روح و باصره و رفع شبکوری و فتق طبقۀ قرنیه و سائر طبقات حادثه از ضربه و ورم خواه بتنهائی و یا با ادویۀ مناسبۀ هریک و با عسل جهت صرع و سپرز و تفتیت سنک کرده و مثانه و بتنهائی و یا با ادویۀ مناسبه و یا تراکیب معاجین و غیرها جهت تقویت دل و معده و رفع خفقان و اسهال و قرحۀ امعا و سائر جراحات باطنیه و قروح و سخه السم بادزهر جمیع سموم نیم درم آن و یک درم آن با شراب جهت سموم قویه و ثلث درم آن جهت لسع عقرب بالخاصیة مجرب مضر کرده مصلح آن کثیرا ارسطاطالیس کفته هر کوهری که از رنک خود تباه کردد پوشیدن آن بد باشد مقدار شربت آن نیم درم الخواص کفته‌اند تعلیق آن مقوی قلب و مانع خوف و فیروزی بر خصم و دارندۀ آن از غرق در آب و رسیدن صاعقه بآن محفوظ ماند و تختم بدان مانع نزدیک شدن مار و عقرب است بصاحب آن و نکاه کردن بر آن بسیار باعث تقویت نور باصره و دیدن رؤیت هلال بدان باعث یمن و برکت و چون با اجسام نرم بکذارند صلب کرداند و مکلس آن تکلیس معادن و تثبیت نفوس هاربه نماید</w:t>
      </w:r>
      <w:r>
        <w:rPr>
          <w:rFonts w:eastAsia="IRNazanin" w:cs="IRNazanin"/>
          <w:color w:val="111111"/>
          <w:sz w:val="28"/>
          <w:szCs w:val="28"/>
          <w:rtl w:val="true"/>
          <w:lang w:bidi="fa-IR"/>
        </w:rPr>
        <w:t>*</w:t>
      </w:r>
      <w:bookmarkStart w:id="5042" w:name="pg2583_21993"/>
    </w:p>
    <w:p>
      <w:pPr>
        <w:pStyle w:val="Heading5"/>
        <w:numPr>
          <w:ilvl w:val="4"/>
          <w:numId w:val="1"/>
        </w:numPr>
        <w:rPr/>
      </w:pPr>
      <w:bookmarkStart w:id="5043" w:name="__RefHeading___Toc180444_1395250215"/>
      <w:bookmarkStart w:id="5044" w:name="_Toc2063"/>
      <w:bookmarkEnd w:id="5042"/>
      <w:bookmarkEnd w:id="5043"/>
      <w:r>
        <w:rPr>
          <w:rtl w:val="true"/>
        </w:rPr>
        <w:t>فیل</w:t>
      </w:r>
      <w:bookmarkEnd w:id="5044"/>
    </w:p>
    <w:p>
      <w:pPr>
        <w:pStyle w:val="BookText"/>
        <w:rPr/>
      </w:pPr>
      <w:r>
        <w:rPr>
          <w:rFonts w:ascii="IRNazanin" w:hAnsi="IRNazanin" w:eastAsia="IRNazanin"/>
          <w:color w:val="111111"/>
          <w:sz w:val="28"/>
          <w:sz w:val="28"/>
          <w:szCs w:val="28"/>
          <w:rtl w:val="true"/>
          <w:lang w:bidi="fa-IR"/>
        </w:rPr>
        <w:t>بکسر فا و سکون یا و لام معرب از پیل فارسی است و بهندی هاتی و هتهی و کج نیز بفتح کاف عجمی و جیم و بفرنکی آل فانطه و بانکریزی الیفین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معروف بسیار کبیر الجثه اکبر از کل حیوانات و از جملۀ مسوخات شمرده‌اند بآن معنی که بصورت آن بعضی از اسم عاصیۀ سالغه مسخ کشته‌اند و بعد از سه روز مرده‌اند و انواع می‌باشد از کمریه و مرکه و غیر اینها و مجنس ازینها کمریه کبیر جثه و با دست و پاهای اندک کوتاه و مرکه بلند و تا هفت ذرع دست از ناخن دست تا استخوان شانۀ آن و ازین زیاده هم و نر آن را دو دندان بلند قوی می‌باشد از دو طرف دهن آن برآمده و خم‌دار بطرف بالا و بعضی را تا مقدار سه چهار ذرع دست و زیاده هم بلند می‌شود که بر آن تختی و یا چارپایه بسته بر ان بعضی از هنود عمده نشسته می‌خوابند و دندان بعضی تا بنصفه آنچه از دهن آن بیرون است مجوف می‌باشد و بعضی کمتر و باقی غیر مجوف و هرچه تجویف آن کمتر و ضخیم و راست و سفید باشد بهتر است و آنچه را صید کرده‌اند هر سال و یا یک سال در میان از سر دندان آن قدری مقدار یک شبر و یا کمتر می‌برند برای آنکه خوب قوی کردد و حلقهای برنجی بران می‌اندازند تا منشق و متکسر نکردد از تابش آفتاب و صدمات و خرطوم آن را بهندی سوند نامند و بجای بینی آنست و مجوف و پیچیده می‌شود و از ان تنفس می‌نماید و آب را بدان بدم می‌کشد و پیچیده در دهان خود ریخته می‌خورد و کاه و غیره خوراکی خود را بهمان خرطوم برداشته بدهان داخل می‌کنند و بدندانهای اسیا کوتاه خرد کرده می‌خورد و در خرطوم آن زور بسیار است و آن در کوهستان جینتا و تپره و اسلام‌آباد که در بنکاله‌اند و آشام و در صوبه اوده و در کورکهه‌پور و غیره و دکهن و سرندیپ و مالدیپ و حبشه و جاهای دیکر نیز بهم می‌رسد و می‌کویند ناد را در جوف دندان بعضی افیال سال‌خورده چیزی مدور شبیه بمروارید بزرکی بهم می‌رسد و آن را کج موتی بلسان اهل هند می‌نامند و دندان فیل ماده که بهندی هتنی نامند کوتاه باریک تا بیک شبر و نیم و یا اندکی زیاده بران و دندان فیل را بعربی عاج نامند و بهترین اجزای آنست و مفصل پاهای آن در وسط مفصل دستهای آن نیست بلکه در دو جانب بالا و اسفل یکی قریب بیک ذرع بالا و یکی نیز قریب یک ذرع بناخن آن و لهذا در وقت نشستن و خوابیدن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۶۶٧</w:t>
      </w:r>
      <w:r>
        <w:rPr>
          <w:rFonts w:ascii="IRNazanin" w:hAnsi="IRNazanin" w:eastAsia="IRNazanin"/>
          <w:color w:val="111111"/>
          <w:sz w:val="28"/>
          <w:sz w:val="28"/>
          <w:szCs w:val="28"/>
          <w:rtl w:val="true"/>
          <w:lang w:bidi="fa-IR"/>
        </w:rPr>
        <w:t>اولا دستها را از پیش دراز می‌کند پس پاها را می‌خواباند و از کرمای بسیار متأذی می‌کردد و هرکاه تپ نمود بزودی می‌میرد و مدت حمل آن هزده ماه کفته‌اند و می‌کویند عمر آن مثل انسان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بسیار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sectPr>
          <w:footerReference w:type="default" r:id="rId1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الصدر و الغذاء و النفض و غیرها اکتحال زهرۀ آن جالی آثار چشم و مقوی آن و آشامیدن هر روز دو درم برادۀ عاج با ماء العسل و یا با آب و عسل مقوی حافظه و فهم و رافع درد مفاصل و پهلو و با آب و یا ادویۀ مناسبه حابس اسهال و نزف الدم و با شراب و یا با ماء العسل تا یک هفته جهت حمل و بدستور فرزجۀ آن بعد از طهر جهت حمل زن عاقر مجرب دانسته‌اند و نیز چون بعد از طهر تا سه شب هر شب یک مثقال نشارۀ آن را با دو مثقال نبات سفوف نمایند و شب چهارم با شوهر جفت شوند باعث حمل است و با آب پودنۀ کوهی و یا نهری چند روز پیهم مانع ازدیاد جذام است و ذرور سائیدۀ آن باهم وزن آن برادۀ آهن جهت بواسیر و آشامیدن بول آن به نحوی که آن زن نداند که بول فیل است دیسقوریدوس جهت حامله شدن زن عاقر مجرب کفته و حمول سرکین آن باعث آنست که زن هرکز آبستن نکردد و کویند اکر بر درخت باردار بندند و یا بران بمالند دیکر بار نیاورد و بخور آن رافع تپهای مزمنه و کریزانندۀ هوام و طلای آن رافع کلف و آثار جلد و قمل و محرق آن جهت سعفۀ رطبه و التیام زخمها و زهرۀ آن جالی آثار چشم و طلای آن برای رفع برص تا سه روز پیهم و با خون کشف و یا بیضۀ آن تریاق جمیع سموم و خوردن یک قیراط از خصیۀ آن با آب کاسنی رافع ذرب و اسهال مزمن و فرزجۀ آن معین بر حمل در غایت اعانت الخواص بستن دندان آن یعنی عاج بر عضوی که استخوان آن شکسته و در ان مانده باشد جاذب و معین بر اخراج آن و تعلیق آن بر کردن انسان خصوصا اطفال و مواشی در پارچه بسته مانع ضرر وبا و طاعون و صرع و ام الصبیان و اکر بر درخت زنند ثمر آن شیرین کردد و تعلیق پوست آن رافع حمی ربع و حمیات نائبه و در حدیث از حضرت امام کاظم علیه الصلوة و السلام وارد است که شانه کردن از شانۀ عاج وبا را زائل می‌کرداند و بخور اندکی پارچۀ خشک خرطوم آن رافع بواسیر است</w:t>
      </w:r>
      <w:r>
        <w:rPr>
          <w:rFonts w:eastAsia="IRNazanin" w:cs="IRNazanin"/>
          <w:color w:val="111111"/>
          <w:sz w:val="28"/>
          <w:szCs w:val="28"/>
          <w:rtl w:val="true"/>
          <w:lang w:bidi="fa-IR"/>
        </w:rPr>
        <w:t>*</w:t>
      </w:r>
      <w:bookmarkStart w:id="5045" w:name="pg2583_21995"/>
    </w:p>
    <w:p>
      <w:pPr>
        <w:pStyle w:val="Heading5"/>
        <w:numPr>
          <w:ilvl w:val="4"/>
          <w:numId w:val="1"/>
        </w:numPr>
        <w:rPr/>
      </w:pPr>
      <w:bookmarkStart w:id="5046" w:name="__RefHeading___Toc180446_1395250215"/>
      <w:bookmarkStart w:id="5047" w:name="_Toc2064"/>
      <w:bookmarkEnd w:id="5045"/>
      <w:bookmarkEnd w:id="5046"/>
      <w:r>
        <w:rPr>
          <w:rtl w:val="true"/>
        </w:rPr>
        <w:t>فیلجوش</w:t>
      </w:r>
      <w:bookmarkEnd w:id="5047"/>
    </w:p>
    <w:p>
      <w:pPr>
        <w:pStyle w:val="BookText"/>
        <w:rPr/>
      </w:pPr>
      <w:r>
        <w:rPr>
          <w:rFonts w:ascii="IRNazanin" w:hAnsi="IRNazanin" w:eastAsia="IRNazanin"/>
          <w:color w:val="111111"/>
          <w:sz w:val="28"/>
          <w:sz w:val="28"/>
          <w:szCs w:val="28"/>
          <w:rtl w:val="true"/>
          <w:lang w:bidi="fa-IR"/>
        </w:rPr>
        <w:t>بکسر فا و سکون یا و لام و ضم جیم و سکون واو و شین معجمه معرب فیل‌کوش فارسی است که بمعنی اذان الفیل است و کفته‌اند لوف العقد و لوف الجعد و لوف الحیه است و کفته‌اند لوف کبیر است که حضض هندی عصارۀ آنست و کشندۀ فیل است</w:t>
      </w:r>
    </w:p>
    <w:p>
      <w:pPr>
        <w:pStyle w:val="Heading5"/>
        <w:numPr>
          <w:ilvl w:val="4"/>
          <w:numId w:val="1"/>
        </w:numPr>
        <w:rPr/>
      </w:pPr>
      <w:bookmarkStart w:id="5048" w:name="__RefHeading___Toc180448_1395250215"/>
      <w:bookmarkStart w:id="5049" w:name="_Toc2065"/>
      <w:bookmarkEnd w:id="5048"/>
      <w:r>
        <w:rPr>
          <w:rtl w:val="true"/>
        </w:rPr>
        <w:t>فیلزهرج</w:t>
      </w:r>
      <w:bookmarkEnd w:id="5049"/>
    </w:p>
    <w:p>
      <w:pPr>
        <w:pStyle w:val="BookText"/>
        <w:rPr/>
      </w:pPr>
      <w:r>
        <w:rPr>
          <w:rFonts w:ascii="IRNazanin" w:hAnsi="IRNazanin" w:eastAsia="IRNazanin"/>
          <w:color w:val="111111"/>
          <w:sz w:val="28"/>
          <w:sz w:val="28"/>
          <w:szCs w:val="28"/>
          <w:rtl w:val="true"/>
          <w:lang w:bidi="fa-IR"/>
        </w:rPr>
        <w:t>بکسر فا و سکون یا و لام و فتح زای معجمه و سکون ها و فتح راء مهمله و جیم معرب پیل زهرۀ فارسی است جهت آنکه کفته‌اند کشندۀ فیل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که حضض هندی که رسوت نامند عصارۀ آنست و کفته‌اند که نوعی از لوف کبیرست و کفته‌اند خود نام حضض هندی است و کفته‌اند نام زهرۀ فیل است و جهت آنکه آن عصاره را در کیسۀ چرمی می‌کنند شبیه بزهره می‌باشد و یا بجهت آنکه کشندۀ فیل است و لهذا مسمی بدان کشته و حضض هندی در حرف الحاء مذکور شد و کفته‌اند ثمر آن بقدر فلفل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 در حرارت و برودت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اعضاء النفض آشامیدن آن جهت درد سپرز و یرقان و آشامیدن طبیخ برک و شاخ آن جهت ادرار حیض و بدستور آشامیدن عصارۀ آن مقدار شش درخمی تا دوازده درخمی آن جهت اسهال بلغمی بسیار مفید الزینة طلای آن بتنهائی و یا با زیت مقوی موی است</w:t>
      </w:r>
      <w:r>
        <w:rPr>
          <w:rFonts w:eastAsia="IRNazanin" w:cs="IRNazanin"/>
          <w:color w:val="111111"/>
          <w:sz w:val="28"/>
          <w:szCs w:val="28"/>
          <w:rtl w:val="true"/>
          <w:lang w:bidi="fa-IR"/>
        </w:rPr>
        <w:t>*</w:t>
      </w:r>
    </w:p>
    <w:p>
      <w:pPr>
        <w:pStyle w:val="Heading3"/>
        <w:numPr>
          <w:ilvl w:val="2"/>
          <w:numId w:val="1"/>
        </w:numPr>
        <w:rPr/>
      </w:pPr>
      <w:bookmarkStart w:id="5050" w:name="__RefHeading___Toc180450_1395250215"/>
      <w:bookmarkStart w:id="5051" w:name="_Toc2066"/>
      <w:bookmarkEnd w:id="5050"/>
      <w:r>
        <w:rPr/>
        <w:t>15</w:t>
      </w:r>
      <w:r>
        <w:rPr>
          <w:rtl w:val="true"/>
        </w:rPr>
        <w:t xml:space="preserve">- </w:t>
      </w:r>
      <w:r>
        <w:rPr>
          <w:rtl w:val="true"/>
        </w:rPr>
        <w:t>باب بیست و یکم در بیان ادویۀ که حرف اول آنها قاف است</w:t>
      </w:r>
      <w:bookmarkEnd w:id="5051"/>
    </w:p>
    <w:p>
      <w:pPr>
        <w:pStyle w:val="Heading4"/>
        <w:numPr>
          <w:ilvl w:val="3"/>
          <w:numId w:val="1"/>
        </w:numPr>
        <w:rPr/>
      </w:pPr>
      <w:bookmarkStart w:id="5052" w:name="__RefHeading___Toc180452_1395250215"/>
      <w:bookmarkStart w:id="5053" w:name="_Toc2067"/>
      <w:bookmarkEnd w:id="5052"/>
      <w:r>
        <w:rPr>
          <w:rtl w:val="true"/>
        </w:rPr>
        <w:t>فصل القاف مع الالف</w:t>
      </w:r>
      <w:bookmarkEnd w:id="5053"/>
    </w:p>
    <w:p>
      <w:pPr>
        <w:pStyle w:val="Heading5"/>
        <w:numPr>
          <w:ilvl w:val="4"/>
          <w:numId w:val="1"/>
        </w:numPr>
        <w:rPr/>
      </w:pPr>
      <w:bookmarkStart w:id="5054" w:name="__RefHeading___Toc180454_1395250215"/>
      <w:bookmarkStart w:id="5055" w:name="_Toc2068"/>
      <w:bookmarkEnd w:id="5054"/>
      <w:r>
        <w:rPr>
          <w:rtl w:val="true"/>
        </w:rPr>
        <w:t>*</w:t>
      </w:r>
      <w:r>
        <w:rPr>
          <w:rtl w:val="true"/>
        </w:rPr>
        <w:t>قاتل الکلب</w:t>
      </w:r>
      <w:bookmarkEnd w:id="50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خانق الکلاب است و نزد بعضی اذارقی است</w:t>
      </w:r>
      <w:bookmarkStart w:id="5056" w:name="pg2583_21996"/>
    </w:p>
    <w:p>
      <w:pPr>
        <w:pStyle w:val="BookText"/>
        <w:rPr/>
      </w:pPr>
      <w:bookmarkEnd w:id="50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کرم و خشک</w:t>
      </w:r>
    </w:p>
    <w:p>
      <w:pPr>
        <w:pStyle w:val="BookText"/>
        <w:rPr/>
      </w:pPr>
      <w:r>
        <w:rPr>
          <w:rFonts w:ascii="IRNazanin" w:hAnsi="IRNazanin" w:eastAsia="IRNazanin"/>
          <w:color w:val="111111"/>
          <w:sz w:val="28"/>
          <w:sz w:val="28"/>
          <w:szCs w:val="28"/>
          <w:lang w:bidi="fa-IR"/>
        </w:rPr>
        <w:t>۶۶٨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محدث نفث الدم و رعاف و کشندۀ سک است بزودی و سائر حیوانات و انسان نیز</w:t>
      </w:r>
    </w:p>
    <w:p>
      <w:pPr>
        <w:pStyle w:val="Heading5"/>
        <w:numPr>
          <w:ilvl w:val="4"/>
          <w:numId w:val="1"/>
        </w:numPr>
        <w:rPr/>
      </w:pPr>
      <w:bookmarkStart w:id="5057" w:name="__RefHeading___Toc180456_1395250215"/>
      <w:bookmarkStart w:id="5058" w:name="_Toc2069"/>
      <w:bookmarkEnd w:id="5057"/>
      <w:r>
        <w:rPr>
          <w:rtl w:val="true"/>
        </w:rPr>
        <w:t>قار</w:t>
      </w:r>
      <w:bookmarkEnd w:id="5058"/>
    </w:p>
    <w:p>
      <w:pPr>
        <w:pStyle w:val="BookText"/>
        <w:rPr/>
      </w:pPr>
      <w:r>
        <w:rPr>
          <w:rFonts w:ascii="IRNazanin" w:hAnsi="IRNazanin" w:eastAsia="IRNazanin"/>
          <w:color w:val="111111"/>
          <w:sz w:val="28"/>
          <w:sz w:val="28"/>
          <w:szCs w:val="28"/>
          <w:rtl w:val="true"/>
          <w:lang w:bidi="fa-IR"/>
        </w:rPr>
        <w:t>بفتح قاف و الف و راء مهمله و نزد عوام معروف بقیرست و کسی که آن را رال هندی دانسته توهم کرده زیرا که رال صمغ درختی است و آن را لعل معبری و قیقهر و قنقهر خوانند و ان شاء اللّه تعالی در همین باب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سیاه رنک مائل بسرخی که از زمین با آب کرم از چشمه می‌جوشد و در بلدۀ هیت و نواح آنکه بر کنار شط فرات واقع است کثیر الوجود و آن در حین برآمدن سیال می‌باشد و بعد از ماندن زمانی صلب می‌کردد و بعضی مردم برای آنکه زود صلب و قابل آن کردد که بر کشتیها و دیوارها و صحن حمامها و حوضها بمالند چنانچه رسم و مدار اهل بصره و بغداد و نواح آنها برآنست قدری خاک داخل می‌نمایند و قوت آن تا سی سال باقی می‌ماند و قریب است بقفر الیهود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رقیق آنکه سیال نامند احر اصناف آن است و صلب آن را جبهی کویند و خشک آن نیز قابض‌ترین اقسام مطبوخ سیال آن با تراب برای صلابت قوت قبض آن متوسط و تحلیل آن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مضغ آن منضج اخلاط لزجه و جالب رطوبات رقیقه از دماغ و عضل فکین و برودت آنها و ثقل زبان و لکنت و عسر تکلم و ضرس یعنی بیحسی دندان و فساد لثه را زائل کند و رنک‌رو را نیکو سازد و نیز اخلاط لزجه صدر و انضج دهد اعضاء الغذاء و نیز مضغ آن معین بر هضم و مسخن معده و بلع آن پراکنده کنندۀ ریاح و مانع تغیر آب و طعام و فساد هوای وبائی و اعانت بر هضم و تقویت معده و کبد و طحال و آشامیدن آب در ظرف قیر اندود مانع غلظت و تغیر و دافع ضرر آن و رافع طاعون و استسقا و محلل نفخ ریاح و مسخن اعضای باطنی است و کفته‌اند نکاهداشتن آب در ظرف قیراندود مانع غلظت و تغیر آن و مداومت اکل آن مورث قروح مثانه و کاه مؤدی بسحج امعا می‌کردد و سزاوار است که کسی که ارادۀ خوردن آن داشته باشد با بعض ادهان مناسبه حل کرده بخورد تا باعث قرحه و سحج نکردد مقدار شربت آن تا یک مثقال و زیاده بران مجوز نیست بدل آن قفر الیهود و در سائر خواص نیز مانند آن و ضماد آن منضج دمامیل و خراجات و دبیلات و محلل اورام و جابر کسور و زائل‌کننده وجع ضربه و سقطه و ساختن شراب درخم قیراندود باعث رقت و سرعت خروج آن از بدن و هرکاه غلیظ القوام باشد نیکو است از برای مبرودین و بلغمی مزاجان و خمار آن خفیف‌تر</w:t>
      </w:r>
      <w:r>
        <w:rPr>
          <w:rFonts w:eastAsia="IRNazanin" w:cs="IRNazanin"/>
          <w:color w:val="111111"/>
          <w:sz w:val="28"/>
          <w:szCs w:val="28"/>
          <w:rtl w:val="true"/>
          <w:lang w:bidi="fa-IR"/>
        </w:rPr>
        <w:t>*</w:t>
      </w:r>
      <w:bookmarkStart w:id="5059" w:name="pg2583_21997"/>
    </w:p>
    <w:p>
      <w:pPr>
        <w:pStyle w:val="Heading5"/>
        <w:numPr>
          <w:ilvl w:val="4"/>
          <w:numId w:val="1"/>
        </w:numPr>
        <w:rPr/>
      </w:pPr>
      <w:bookmarkStart w:id="5060" w:name="__RefHeading___Toc180458_1395250215"/>
      <w:bookmarkStart w:id="5061" w:name="_Toc2070"/>
      <w:bookmarkEnd w:id="5059"/>
      <w:bookmarkEnd w:id="5060"/>
      <w:r>
        <w:rPr>
          <w:rtl w:val="true"/>
        </w:rPr>
        <w:t>قاطانیقی</w:t>
      </w:r>
      <w:bookmarkEnd w:id="5061"/>
    </w:p>
    <w:p>
      <w:pPr>
        <w:pStyle w:val="BookText"/>
        <w:rPr/>
      </w:pPr>
      <w:r>
        <w:rPr>
          <w:rFonts w:ascii="IRNazanin" w:hAnsi="IRNazanin" w:eastAsia="IRNazanin"/>
          <w:color w:val="111111"/>
          <w:sz w:val="28"/>
          <w:sz w:val="28"/>
          <w:szCs w:val="28"/>
          <w:rtl w:val="true"/>
          <w:lang w:bidi="fa-IR"/>
        </w:rPr>
        <w:t>بفتح قاف و الف و فتح طاء مهمله و الف و کسر نون و سکون یاء مثناة تحتانیه و کسر قاف و یا و قاباطیقی نیز آمده بلغت یونانی بمعنی کف العقاب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کوچک شبیه ببرک آس و زیتون و دو صنف می‌باشد صنفی ثمر آن شبیه بکرسنه و بیخ آن باریک مانند بیخ اذخر و شش و یا هفت سر دارد و چون خشک شود منحنی کردد سر آن بسوی اسفل و در شکل شبیه بناخنهای حدأة مرده و صنفی دیکر سر آن مانند سیبی کوچک و بیخ آن مانند تخم زیتون و برک آن نیز شبیه ببرک زیتون در رنک و شکل و بزرکتر از ان و ثمر آن کوچک بقدر نخودی و سرخ و سوراخ سوراخ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بشرط آنکه در حین آشامیدن بقصد محبوب و مادر او بیاشامند باعث محبت و تعشق است و در بلاد انطالیه آن را مستعمل دارند در دوستی و کفته‌اند تعلیق آن مانع تعشق است</w:t>
      </w:r>
      <w:r>
        <w:rPr>
          <w:rFonts w:eastAsia="IRNazanin" w:cs="IRNazanin"/>
          <w:color w:val="111111"/>
          <w:sz w:val="28"/>
          <w:szCs w:val="28"/>
          <w:rtl w:val="true"/>
          <w:lang w:bidi="fa-IR"/>
        </w:rPr>
        <w:t>*</w:t>
      </w:r>
    </w:p>
    <w:p>
      <w:pPr>
        <w:pStyle w:val="Heading5"/>
        <w:numPr>
          <w:ilvl w:val="4"/>
          <w:numId w:val="1"/>
        </w:numPr>
        <w:rPr/>
      </w:pPr>
      <w:bookmarkStart w:id="5062" w:name="__RefHeading___Toc180460_1395250215"/>
      <w:bookmarkStart w:id="5063" w:name="_Toc2071"/>
      <w:bookmarkEnd w:id="5062"/>
      <w:r>
        <w:rPr>
          <w:rtl w:val="true"/>
        </w:rPr>
        <w:t>قاقالیا</w:t>
      </w:r>
      <w:bookmarkEnd w:id="5063"/>
    </w:p>
    <w:p>
      <w:pPr>
        <w:pStyle w:val="BookText"/>
        <w:rPr/>
      </w:pPr>
      <w:r>
        <w:rPr>
          <w:rFonts w:ascii="IRNazanin" w:hAnsi="IRNazanin" w:eastAsia="IRNazanin"/>
          <w:color w:val="111111"/>
          <w:sz w:val="28"/>
          <w:sz w:val="28"/>
          <w:szCs w:val="28"/>
          <w:rtl w:val="true"/>
          <w:lang w:bidi="fa-IR"/>
        </w:rPr>
        <w:t>بفتح دو قاف و دو الف و کسر لام و فتح یا و الف لغت یونانی است و بعضی کفته‌اند که آن بقلة الاوجاع است و شاید غیر آن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سفید و بزرک و ساقی از وسط برک آن ایستاده روئیده و بران کلی شبیه بکل نباتی که آن را بروانیا نامند و چون کل آن ریخت حبی از ان ظاهر می‌کردد و آن را بیخی است با قوت مجففه و بی</w:t>
      </w:r>
      <w:r>
        <w:rPr>
          <w:rFonts w:eastAsia="IRNazanin" w:cs="IRNazanin"/>
          <w:color w:val="111111"/>
          <w:sz w:val="28"/>
          <w:szCs w:val="28"/>
          <w:rtl w:val="true"/>
          <w:lang w:bidi="fa-IR"/>
        </w:rPr>
        <w:t>&amp;</w:t>
      </w:r>
    </w:p>
    <w:p>
      <w:pPr>
        <w:sectPr>
          <w:footerReference w:type="default" r:id="rId1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۶۶٩</w:t>
      </w:r>
      <w:r>
        <w:rPr>
          <w:rFonts w:ascii="IRNazanin" w:hAnsi="IRNazanin" w:eastAsia="IRNazanin"/>
          <w:color w:val="111111"/>
          <w:sz w:val="28"/>
          <w:sz w:val="28"/>
          <w:szCs w:val="28"/>
          <w:rtl w:val="true"/>
          <w:lang w:bidi="fa-IR"/>
        </w:rPr>
        <w:t>لذع منبت آن کوهستان</w:t>
      </w:r>
      <w:bookmarkStart w:id="5064" w:name="pg2583_21998"/>
    </w:p>
    <w:p>
      <w:pPr>
        <w:pStyle w:val="BookText"/>
        <w:rPr/>
      </w:pPr>
      <w:bookmarkEnd w:id="5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نقوع بیخ آن در شراب و مضغ آن نیز ناشتا جهت رفع خشونت قصبۀ رئه و مری و سرفه نافع جهت آنکه جوهر آن غلیظ است و چون مانند کثیرا در شراب بخیسانند که غلیظ کردد و یا لعوق از ان سازند و یا مضغ نمایند بیخ آن را از ان عصارۀ برمیآید که نافع است امراض مذکوره را و قائم مقام رب السوس است و حب آن را چون نرم بکوبند و با قیروطی ممزوج نموده بر صورت بمالند باعث تمدید و مانع لذع و تشنج آنست</w:t>
      </w:r>
    </w:p>
    <w:p>
      <w:pPr>
        <w:pStyle w:val="Heading5"/>
        <w:numPr>
          <w:ilvl w:val="4"/>
          <w:numId w:val="1"/>
        </w:numPr>
        <w:rPr/>
      </w:pPr>
      <w:bookmarkStart w:id="5065" w:name="__RefHeading___Toc180462_1395250215"/>
      <w:bookmarkStart w:id="5066" w:name="_Toc2072"/>
      <w:bookmarkEnd w:id="5065"/>
      <w:r>
        <w:rPr>
          <w:rtl w:val="true"/>
        </w:rPr>
        <w:t>قاقله</w:t>
      </w:r>
      <w:bookmarkEnd w:id="5066"/>
    </w:p>
    <w:p>
      <w:pPr>
        <w:pStyle w:val="BookText"/>
        <w:rPr/>
      </w:pPr>
      <w:r>
        <w:rPr>
          <w:rFonts w:ascii="IRNazanin" w:hAnsi="IRNazanin" w:eastAsia="IRNazanin"/>
          <w:color w:val="111111"/>
          <w:sz w:val="28"/>
          <w:sz w:val="28"/>
          <w:szCs w:val="28"/>
          <w:rtl w:val="true"/>
          <w:lang w:bidi="fa-IR"/>
        </w:rPr>
        <w:t>بفتح قاف و الف و ضم قاف و فتح لام و ها بیونانی قطیداوس و بسریانی شرفیون و شوشما و بفرنکی کرده موم و بفارسی هیل و بعربی هال و بهندی الابچی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افاویۀ عطریه است و ثمری است هندی و دو نوع می‌باشد کبیر و صغیر کبیر را قاقلۀ کبار نامند و صغیر را قاقلۀ صغار قاقلۀ کبارا قاقلۀ ذکر و هیل ذکر و قاقلۀ زنجی و بهندی بری الایچی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بقدر دو سه ذرع و یک ساق دارد و برک آن شبیه ببرک نار و ریحان و کل آن سفید ریزه مائل بسرخی شبیه بکل باقلا و ثمر آن صنوبری شکل مثلث غیر متساوی الاضلاع بمقدار یک بند انکشت و کوچکتر و بزرکتر از ان و پوست آن اغبر تیره و سه پارچه پیوسته بهم و اندک ضخیم خشن با خطوط طولانی و در طرف پائین جای اتصال بشاخ قمعی و برآمدکی و چون خشک کردد پوست آن بعضی خودبخود و یا با اندک صدمه منشق کشته دانهای آن برآید و تخم آن شبیه بتخم حرمل و خوش‌بو و فی الجمله شبیه برائحۀ کافور و با اندک حدت و در تازکی با رطوبت لزجه شیرین طعمی و بعد خشکی زائل کردد و قوت آنچه در غلاف است تا نهایت دو سال باقی می‌ماند پس طعم و رائحۀ آن زائل و قوت آن باطل می‌کردد و آنچه از غلاف برآمده تا یک سال و انطاکی نوشته که برک آن عریض است و حکیم میر عبد الحمید در حاشیۀ تحفه نوشته که برک آن شبیه ببرک جوار یعنی ذرة است و سبز تیره و طول آن بقدر یک شبر و نیم و عریض بقدر سه چهار انکشت و کل و ثمر آن در اسفل ساق آن می‌روید و کل آن شبیه بکل باقلا است و از دیکری نیز چنین شنیده شده و طول برک آن را تا دو شبر کفته</w:t>
      </w:r>
      <w:bookmarkStart w:id="5067" w:name="pg2583_21999"/>
    </w:p>
    <w:p>
      <w:pPr>
        <w:pStyle w:val="BookText"/>
        <w:rPr/>
      </w:pPr>
      <w:bookmarkEnd w:id="50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مقوی معده و هاضم طعام و محرک جشاء و حابس بطن خصوص بریان کردۀ آن و در بعض طبائع این الذو انفع از صغار آنست و بیشتر با برک تانبول یعنی پان می‌خورند و دیکر در ادویه و سنونات و غیره بمصرف می‌آید و داخل طعام نمی‌کنند و سنون پوست کوبیدۀ آن و بدستور دانۀ آن مقوی لثه و مانع قلاع دهان و کویند مضر امعا مصلح آن کثیرا مقدار شربت آن تا دو مثقال بدل آن قاقلۀ صغار است</w:t>
      </w:r>
      <w:r>
        <w:rPr>
          <w:rFonts w:eastAsia="IRNazanin" w:cs="IRNazanin"/>
          <w:color w:val="111111"/>
          <w:sz w:val="28"/>
          <w:szCs w:val="28"/>
          <w:rtl w:val="true"/>
          <w:lang w:bidi="fa-IR"/>
        </w:rPr>
        <w:t>*</w:t>
      </w:r>
    </w:p>
    <w:p>
      <w:pPr>
        <w:pStyle w:val="Heading5"/>
        <w:numPr>
          <w:ilvl w:val="4"/>
          <w:numId w:val="1"/>
        </w:numPr>
        <w:rPr/>
      </w:pPr>
      <w:bookmarkStart w:id="5068" w:name="__RefHeading___Toc180464_1395250215"/>
      <w:bookmarkStart w:id="5069" w:name="_Toc2073"/>
      <w:bookmarkEnd w:id="5068"/>
      <w:r>
        <w:rPr>
          <w:rtl w:val="true"/>
        </w:rPr>
        <w:t>قاقلۀ صعار</w:t>
      </w:r>
      <w:bookmarkEnd w:id="5069"/>
    </w:p>
    <w:p>
      <w:pPr>
        <w:pStyle w:val="BookText"/>
        <w:rPr/>
      </w:pPr>
      <w:r>
        <w:rPr>
          <w:rFonts w:ascii="IRNazanin" w:hAnsi="IRNazanin" w:eastAsia="IRNazanin"/>
          <w:color w:val="111111"/>
          <w:sz w:val="28"/>
          <w:sz w:val="28"/>
          <w:szCs w:val="28"/>
          <w:rtl w:val="true"/>
          <w:lang w:bidi="fa-IR"/>
        </w:rPr>
        <w:t>و آن را نیز شمشر بضم دو شین معجمه و میم و شوشمر و خیربوا و هیل‌بوا و هال‌بوا و هیل انثی و بهندی کجراتی الایچی و چهوتی الایچی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نباتی است که در ملییار در کوه موسوم بهیلی و نواح آن بهم می‌رسد و در جای دیکر وجود ندارد و نبات آن تا بدو ذرع و برک آن بقدر برک انار و ریحان و پهن‌تر از ان و ثمر آن خوشه‌دار و هر دانه از ان در غلافی بقدر مغز پسته و بزرکتر و کوچکتر از ان و بسیار خوش‌بو و در خامی سبز و بعد رسیدن زرد و بعد از خشک شدن سفید می‌کردد و مثلث شکل متساوی الاضلاع و هر دو طرف آن اندک باریک و پوست غلاف آن سه پارچه و بهم پیوسته و خشن با خطوط طولانی و خوش‌بو و با اندک عفوصت و در زیر آن جای اتصال بخوشۀ اندک قمعی و برآمدکی و مائل بکجی و پوست آن بدان متصل و از ان روئیده و رسیدۀ آن چون خشک کردد خودبخود و یا باندک صدمه شکافته دانها از جوف آن برمیآید و در جوف آن دانهای آن مانند قاقلۀ کبار مکر آنکه این ریزه‌تر و در سه صف در سه ضلع آن و ما بین آنها پردۀ سفید رنک نازکی که بواسطۀ آن غذا بدانها می‌رسد و در تازکی در ان رطوبت لزج شیرین طعم خوش‌بوئی و چون خشک کردد زائل شود و پوست</w:t>
      </w:r>
    </w:p>
    <w:p>
      <w:pPr>
        <w:pStyle w:val="BookText"/>
        <w:rPr/>
      </w:pPr>
      <w:r>
        <w:rPr>
          <w:rFonts w:ascii="IRNazanin" w:hAnsi="IRNazanin" w:eastAsia="IRNazanin"/>
          <w:color w:val="111111"/>
          <w:sz w:val="28"/>
          <w:sz w:val="28"/>
          <w:szCs w:val="28"/>
          <w:lang w:bidi="fa-IR"/>
        </w:rPr>
        <w:t>۶٧٠</w:t>
      </w:r>
      <w:r>
        <w:rPr>
          <w:rFonts w:ascii="IRNazanin" w:hAnsi="IRNazanin" w:eastAsia="IRNazanin"/>
          <w:color w:val="111111"/>
          <w:sz w:val="28"/>
          <w:sz w:val="28"/>
          <w:szCs w:val="28"/>
          <w:rtl w:val="true"/>
          <w:lang w:bidi="fa-IR"/>
        </w:rPr>
        <w:t>آن سفید کردد و طعم دانهای آن اندک تند و خوش‌بو و بعد خائیدن آن دهن اندک سرد کردد و چون کهنه شود مائل بتلخی شود و حدت رائحۀ آن رو بکمی و پوست آن میل بسیاهی آورد تا آنکه بدبو و بی‌طعم و قوت آن باطل کردد و بالجمله قوت آن تا سه سال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با قوت تریاقیت و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ملطف و جالی و محلل و خوش‌بو کنندۀ عرق و رائحۀ دهان اعضاء الراس نفوخ کوبیدۀ آن در بینی که عطسه آورد جهت صداع ریحی و صرع و اغما و ذرور آن در کوش جهت تسکین وجع آن و مضغ آن خوش‌بو کنندۀ دهان و پوست و دانۀ آن مقوی لثه مضغا و ذرورا اعضاء الصدر و الغذاء و الفض ناشف رطوبات صدر و حلق و معده و مقوی قلب و جهت خفقان بارد و تقویت معده و تسخین و رفع بلت آن و غثیان و تهوع و قئ و وجع معده بارد ریحی و آوردن جشا و انهضام طعام به تنهائی و یا با ادویۀ مناسبه و حابس بطن خصوص بریان کردۀ آن و با آب مصطکی و آب انار جهت قئ و غثیان و تقویت معده و جوش دادۀ نیم کوفتۀ آن خصوص با پوست در کلاب و یا آب جهت رفع غثیان و تهوع و هیضه و قئ و بدستور با برک پودنه و یا نعناع با آب و یا با کلاب جوش داده یک درم آن با سکنجبین سه روز جهت اوجاع باردۀ کبد و تفتیح سدۀ آن و با تخم خیارین اجزای متساوی روزی دو درم با سکنجبین جهت اخراج سنک کرده و مثانه الزینة اکل و ذرور آن خوش‌بو کنندۀ عرق و در همه افعال اقوی از کبار آن مکر در تقویت معده و اطبا برعکس این نوشته‌اند شاید قاقلۀ کباری که در حبشه و زنج و جاهای دیکر غیر بنکاله می‌شده باشد چنان بود و آنچه در بنکاله می‌شود و مکرر بتجربه رسیده نه چنین است که ذکر یافت مضر صدر و رئه مصلح آن کثیرا مقدار شربت آن یک درم تا یک مثقال بدل آن نصف آن کبابه و نصف آن حب بلسان و بوزن آن قاقلۀ کبار است و صنف سوم قاقلۀ که نوشته‌اند تا حال دیده نشده که ماهیت و خواص آن تحریر یابد</w:t>
      </w:r>
      <w:r>
        <w:rPr>
          <w:rFonts w:eastAsia="IRNazanin" w:cs="IRNazanin"/>
          <w:color w:val="111111"/>
          <w:sz w:val="28"/>
          <w:szCs w:val="28"/>
          <w:rtl w:val="true"/>
          <w:lang w:bidi="fa-IR"/>
        </w:rPr>
        <w:t>*</w:t>
      </w:r>
      <w:bookmarkStart w:id="5070" w:name="pg2583_22001"/>
    </w:p>
    <w:p>
      <w:pPr>
        <w:pStyle w:val="Heading5"/>
        <w:numPr>
          <w:ilvl w:val="4"/>
          <w:numId w:val="1"/>
        </w:numPr>
        <w:rPr/>
      </w:pPr>
      <w:bookmarkStart w:id="5071" w:name="__RefHeading___Toc180466_1395250215"/>
      <w:bookmarkStart w:id="5072" w:name="_Toc2074"/>
      <w:bookmarkEnd w:id="5070"/>
      <w:bookmarkEnd w:id="5071"/>
      <w:r>
        <w:rPr>
          <w:rtl w:val="true"/>
        </w:rPr>
        <w:t>قاقلی</w:t>
      </w:r>
      <w:bookmarkEnd w:id="5072"/>
    </w:p>
    <w:p>
      <w:pPr>
        <w:pStyle w:val="BookText"/>
        <w:rPr/>
      </w:pPr>
      <w:r>
        <w:rPr>
          <w:rFonts w:ascii="IRNazanin" w:hAnsi="IRNazanin" w:eastAsia="IRNazanin"/>
          <w:color w:val="111111"/>
          <w:sz w:val="28"/>
          <w:sz w:val="28"/>
          <w:szCs w:val="28"/>
          <w:rtl w:val="true"/>
          <w:lang w:bidi="fa-IR"/>
        </w:rPr>
        <w:t>بفتح قاف و الف و کسر قاف ثانی و فتح لام مشدده و الف مقصوره و بتخفیف لام و بضم قاف و کسر لام و یا نیز آمده لغت قبطی است و بعربی قلام کرمان و فلاح و رجل القروح و بفارسی کاکل و کاکسر و شابانک و نیز بفارسی و ترکی شورد و بیونانی مروسیمون و برومی آورد قیون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باشنان و حرف و بزرکتر و سبزتر از ان و رطوبت این زیاده بران و با شوری و بورقیت و تلخی و قبضی اندک و ربیعی است و در جوزا می‌رسد و مردم با ماست و شیر می‌خورند و شتر بدان راغب و موافق مزاج آن و منبت آن شورزارها و خرابها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بغدادی در اول نوشته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الغذاء خوش‌بو کنندۀ جشا و هاضم آنچه در بطن باشد و قلیل الغذاء با بورقیت و لزوجت و لهذا مسهل و مخرج ما فی البطن است و آب افشردۀ آن مسهل ماء اصفر و یک اوقیۀ آن تا نیم رطل با آب نقوع زبیب و شکر سرخ رافع ترهل و ضعف معده و درد کمر و پشت و ورک اکر تپ نباشد و ثقلی در معده احداث می‌نماید بسبب لزوجتی که دارد و باید که عصارۀ آن را جوش ندهند که قوت آن باطل می‌کردد بلکه جوش نداده بیاشامند و بعضی یکرطل عصیر آن را با ده درم شکر سرخ می‌آشامند و فعل قوی می‌نماید و جیش بن الحسن کفته با شکر سرخ و لبلاب و شاهتره فعل آن اقوی است اعضاء النفض مدر بول و شیر و زیاده کنندۀ منی و محرک باه خوردن تر و تازۀ آن و کفته‌اند مجفف و مسخن و قاطع منی است مانند سداب و مبرد قوی است مانند کاهو و کافور و تخم آن در اسهال زردآب اقوی و کفته‌اند فعل آن مانند فعل کشوث است مقدار شربت از جرم آن تا سه درم و از آب عصیر آن دو ثلث رطل با ده درم شکر سرخ و یحتمل که این ردونتی باشد که در حرف الراء مع الدال المهملة ذکر یافت زیرا که بسیار مشابه آنست</w:t>
      </w:r>
      <w:r>
        <w:rPr>
          <w:rFonts w:eastAsia="IRNazanin" w:cs="IRNazanin"/>
          <w:color w:val="111111"/>
          <w:sz w:val="28"/>
          <w:szCs w:val="28"/>
          <w:rtl w:val="true"/>
          <w:lang w:bidi="fa-IR"/>
        </w:rPr>
        <w:t>*</w:t>
      </w:r>
      <w:bookmarkStart w:id="5073" w:name="pg2583_22002"/>
    </w:p>
    <w:p>
      <w:pPr>
        <w:pStyle w:val="BookText"/>
        <w:rPr/>
      </w:pPr>
      <w:bookmarkEnd w:id="5073"/>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۶٧١</w:t>
      </w:r>
    </w:p>
    <w:p>
      <w:pPr>
        <w:pStyle w:val="Heading5"/>
        <w:numPr>
          <w:ilvl w:val="4"/>
          <w:numId w:val="1"/>
        </w:numPr>
        <w:rPr/>
      </w:pPr>
      <w:bookmarkStart w:id="5074" w:name="__RefHeading___Toc180468_1395250215"/>
      <w:bookmarkStart w:id="5075" w:name="_Toc2075"/>
      <w:bookmarkEnd w:id="5074"/>
      <w:r>
        <w:rPr>
          <w:rtl w:val="true"/>
        </w:rPr>
        <w:t>قاقم</w:t>
      </w:r>
      <w:bookmarkEnd w:id="5075"/>
    </w:p>
    <w:p>
      <w:pPr>
        <w:pStyle w:val="BookText"/>
        <w:rPr/>
      </w:pPr>
      <w:r>
        <w:rPr>
          <w:rFonts w:ascii="IRNazanin" w:hAnsi="IRNazanin" w:eastAsia="IRNazanin"/>
          <w:color w:val="111111"/>
          <w:sz w:val="28"/>
          <w:sz w:val="28"/>
          <w:szCs w:val="28"/>
          <w:rtl w:val="true"/>
          <w:lang w:bidi="fa-IR"/>
        </w:rPr>
        <w:t>بفتح قاف و الف و ضم قاف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طبیعت ان</w:t>
      </w:r>
    </w:p>
    <w:p>
      <w:pPr>
        <w:pStyle w:val="BookText"/>
        <w:rPr/>
      </w:pPr>
      <w:r>
        <w:rPr>
          <w:rFonts w:ascii="IRNazanin" w:hAnsi="IRNazanin" w:eastAsia="IRNazanin"/>
          <w:color w:val="111111"/>
          <w:sz w:val="28"/>
          <w:sz w:val="28"/>
          <w:szCs w:val="28"/>
          <w:rtl w:val="true"/>
          <w:lang w:bidi="fa-IR"/>
        </w:rPr>
        <w:t>پوست حیوانی است شبیه بسنجاب و ابرد و ارطب از ان و پوست آن شبیه بپوست فنک و قیمت آن بیشتر از سنجاب و فرو یعنی پوستین آن را کرمی کمتر از سمور و موافق ابدان معتدله و کفته‌اند فرو آن کرم‌تر از فروسنجاب و لباس ملوک و سلاطین است و کفته‌اند پوست حیوانی است کوچکتر از کربه و بزرکتر از موش و دم آن کوتاه و سفید رنک و سر و دم آن سیاه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شبیه بفنک است</w:t>
      </w:r>
      <w:r>
        <w:rPr>
          <w:rFonts w:eastAsia="IRNazanin" w:cs="IRNazanin"/>
          <w:color w:val="111111"/>
          <w:sz w:val="28"/>
          <w:szCs w:val="28"/>
          <w:rtl w:val="true"/>
          <w:lang w:bidi="fa-IR"/>
        </w:rPr>
        <w:t>*</w:t>
      </w:r>
    </w:p>
    <w:p>
      <w:pPr>
        <w:pStyle w:val="Heading5"/>
        <w:numPr>
          <w:ilvl w:val="4"/>
          <w:numId w:val="1"/>
        </w:numPr>
        <w:rPr/>
      </w:pPr>
      <w:bookmarkStart w:id="5076" w:name="__RefHeading___Toc180470_1395250215"/>
      <w:bookmarkStart w:id="5077" w:name="_Toc2076"/>
      <w:bookmarkEnd w:id="5076"/>
      <w:r>
        <w:rPr>
          <w:rtl w:val="true"/>
        </w:rPr>
        <w:t>قانصه</w:t>
      </w:r>
      <w:bookmarkEnd w:id="5077"/>
    </w:p>
    <w:p>
      <w:pPr>
        <w:pStyle w:val="BookText"/>
        <w:rPr/>
      </w:pPr>
      <w:r>
        <w:rPr>
          <w:rFonts w:ascii="IRNazanin" w:hAnsi="IRNazanin" w:eastAsia="IRNazanin"/>
          <w:color w:val="111111"/>
          <w:sz w:val="28"/>
          <w:sz w:val="28"/>
          <w:szCs w:val="28"/>
          <w:rtl w:val="true"/>
          <w:lang w:bidi="fa-IR"/>
        </w:rPr>
        <w:t>بفتح قاف و الف و کسر نون و فتح صاد مهمله و ها لغت عربی است و بیونانی شعر سیمون و برومی کبلیان و بفارسی سنکدان و بهندی پتهری کویند و توهم کرده کسی که آن را چینه‌دان دانسته زیرا که چینه‌دان را بعربی حوصله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بمنزله معده است از برای طیور و کفته‌اند بجای مصارین و امعا است و اول اصح است و بهترین همه قانصۀ اوز فربه جوان است و بعضی کفته قانصۀ بط است پس دجاج سمین و باید که از هر حیوانی پرنده که اخذ می‌نمایند جوان باشد نه پیر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بطبیعت طیر ماخوذ از ان برمیکردد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بالجمله از طیور مذکوره کثیر الغذا و مولد خون صالح و رافع خفقان و قانصۀ دجاج سمین جهت صاحبان ضعف کبد مفید و چون هضم نیکو یابد خون محمود از ان تولید می‌یابد و لیکن مولد قولنج و بطئ الهضم است خصوصا عصب آن مصلح آن آنست که عصب آن را دور کنند و طبخ کامل دهند که خوب نضج یابد و با سرکه و مری و نمک بخورند و پوست زرد اندرون آن را بتخصیص از خروس چون خشک نموده سوده با آب سرد بنوشند جهت درد معده و استطلاق بطن و زلق الامعا مفید و این پوست از حیوان لاغر خشک بهتر از فربه آن و اقوی است و درین فعل قانصۀ حباری کرم و خشک و اکتحال آن جهت تحلیل آب نازل در چشم و جلای آثار قرنیه مؤثر</w:t>
      </w:r>
      <w:bookmarkStart w:id="5078" w:name="pg2583_22003"/>
    </w:p>
    <w:p>
      <w:pPr>
        <w:pStyle w:val="Heading5"/>
        <w:numPr>
          <w:ilvl w:val="4"/>
          <w:numId w:val="1"/>
        </w:numPr>
        <w:rPr/>
      </w:pPr>
      <w:bookmarkStart w:id="5079" w:name="__RefHeading___Toc180472_1395250215"/>
      <w:bookmarkStart w:id="5080" w:name="_Toc2077"/>
      <w:bookmarkEnd w:id="5078"/>
      <w:bookmarkEnd w:id="5079"/>
      <w:r>
        <w:rPr>
          <w:rtl w:val="true"/>
        </w:rPr>
        <w:t>قاوند</w:t>
      </w:r>
      <w:bookmarkEnd w:id="5080"/>
    </w:p>
    <w:p>
      <w:pPr>
        <w:pStyle w:val="BookText"/>
        <w:rPr/>
      </w:pPr>
      <w:r>
        <w:rPr>
          <w:rFonts w:ascii="IRNazanin" w:hAnsi="IRNazanin" w:eastAsia="IRNazanin"/>
          <w:color w:val="111111"/>
          <w:sz w:val="28"/>
          <w:sz w:val="28"/>
          <w:szCs w:val="28"/>
          <w:rtl w:val="true"/>
          <w:lang w:bidi="fa-IR"/>
        </w:rPr>
        <w:t>بفتح قاف و الف و فتح واو و سکون نون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ادویۀ مجهوله است یعنی اصل آن معلوم نیست که نباتی است یا حیوانی بعضی نباتی و جمعی حیوانی دانسته‌اند و کفته‌اند که در بلاد ترک مرغی است که آن را قاوند نامند و این شحم آنست و آن را شحم قاوندی نامند و بعضی کفته‌اند پیه طائر هندی است و بعضی پیه سک آبی دانسته و بعضی دهن مغز ساق ایل کفته و بعضی کفته دهن ماهی است و بعضی کفته از جوف سنک سیاه برمیآید اقوال دیکر نیز در ان وارد است و از آن جمله آنکه اسم روغنی است سفید منجمد شبیه بپیه و بی‌بو که از حبشه و نواح یمن و هند آورند و آن را شحم قاوندی نامند و نواب معتمد الملوک سید علوی خان قدس سره نوشته‌اند اقوال مذکوره در ان همه بی‌اصل بلکه دهن ثمر درختی است که در کوه کماوون که کوهی است بر کنار نهر کنک یعنی دریای کنک که کنکا نیز نامند و آن کوه تا به خطا و چین کشیده و ما بین هند و ان بلاد واقع است و آن ثمر بقدر بادام بزرکی و بحجم کردۀ بزی است مغز آن را سائیده در آب جوش می‌دهند و کف می‌کنند و کف آن را بالتمام می‌کیرند پس آن کف را جوش می‌دهند تا مائیت آن برطرف کردد و روغن خالص بماند و ملاحظه می‌نمایند که نسوزد پس صاف می‌نمایند و بعد از سرد شدن منجمد مانند پیه می‌کردد و نزد عامۀ اهل هند معروف بشحم شجری است و بعض اوقات مغز مقشر آن را بکلهای خوش‌بو مانند یاسمین ابیض و یا رای‌بیل که یاسمین مضاعف است پرورده می‌نمایند مثل مغز بادام یا کل بنفشه و کل سرخ پس از ان روغن می‌کیرند و در مروخات شقاق حادث از سردی هوا استعمال می‌نمایند</w:t>
      </w:r>
      <w:bookmarkStart w:id="5081" w:name="pg2583_22004"/>
    </w:p>
    <w:p>
      <w:pPr>
        <w:pStyle w:val="BookText"/>
        <w:rPr/>
      </w:pPr>
      <w:bookmarkEnd w:id="50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کویند کرم مائل بخشکی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ریاح غلیظه و محرک باه و آشامیدن یک درم آن تا سه درم با لعابها و حریره‌های مناسبه جهت سعال بارد کهنه متقرح و ضعف اعصاب و اوجاع بارده و سائر اوجاع ظهر و خاصره و ورک و زانو و غیرها و تقویت باه در هنکامی که غیر مادی بلکه ساذج باشند مفید مقدار</w:t>
      </w:r>
    </w:p>
    <w:p>
      <w:pPr>
        <w:pStyle w:val="BookText"/>
        <w:rPr/>
      </w:pPr>
      <w:r>
        <w:rPr>
          <w:rFonts w:ascii="IRNazanin" w:hAnsi="IRNazanin" w:eastAsia="IRNazanin"/>
          <w:color w:val="111111"/>
          <w:sz w:val="28"/>
          <w:sz w:val="28"/>
          <w:szCs w:val="28"/>
          <w:lang w:bidi="fa-IR"/>
        </w:rPr>
        <w:t>۶٧٢</w:t>
      </w:r>
      <w:r>
        <w:rPr>
          <w:rFonts w:ascii="IRNazanin" w:hAnsi="IRNazanin" w:eastAsia="IRNazanin"/>
          <w:color w:val="111111"/>
          <w:sz w:val="28"/>
          <w:sz w:val="28"/>
          <w:szCs w:val="28"/>
          <w:rtl w:val="true"/>
          <w:lang w:bidi="fa-IR"/>
        </w:rPr>
        <w:t>شربت آن تا سه درم و بدستور تدهین بدان جهت امراض مذکوره نافع</w:t>
      </w:r>
    </w:p>
    <w:p>
      <w:pPr>
        <w:pStyle w:val="Heading4"/>
        <w:numPr>
          <w:ilvl w:val="3"/>
          <w:numId w:val="1"/>
        </w:numPr>
        <w:rPr/>
      </w:pPr>
      <w:bookmarkStart w:id="5082" w:name="__RefHeading___Toc180474_1395250215"/>
      <w:bookmarkStart w:id="5083" w:name="_Toc2078"/>
      <w:bookmarkEnd w:id="5082"/>
      <w:r>
        <w:rPr>
          <w:rtl w:val="true"/>
        </w:rPr>
        <w:t>فصل القاف مع الباء الموحدة</w:t>
      </w:r>
      <w:bookmarkEnd w:id="5083"/>
    </w:p>
    <w:p>
      <w:pPr>
        <w:pStyle w:val="Heading5"/>
        <w:numPr>
          <w:ilvl w:val="4"/>
          <w:numId w:val="1"/>
        </w:numPr>
        <w:rPr/>
      </w:pPr>
      <w:bookmarkStart w:id="5084" w:name="__RefHeading___Toc180476_1395250215"/>
      <w:bookmarkStart w:id="5085" w:name="_Toc2079"/>
      <w:bookmarkEnd w:id="5084"/>
      <w:r>
        <w:rPr>
          <w:rtl w:val="true"/>
        </w:rPr>
        <w:t>قبج</w:t>
      </w:r>
      <w:bookmarkEnd w:id="5085"/>
    </w:p>
    <w:p>
      <w:pPr>
        <w:pStyle w:val="BookText"/>
        <w:rPr/>
      </w:pPr>
      <w:r>
        <w:rPr>
          <w:rFonts w:ascii="IRNazanin" w:hAnsi="IRNazanin" w:eastAsia="IRNazanin"/>
          <w:color w:val="111111"/>
          <w:sz w:val="28"/>
          <w:sz w:val="28"/>
          <w:szCs w:val="28"/>
          <w:rtl w:val="true"/>
          <w:lang w:bidi="fa-IR"/>
        </w:rPr>
        <w:t>بفتح قاف و سکون با و جیم معرب کبک فارسی است نه عربی جهت آنکه در لغت عرب قاف و جیم هر دو باهم در یک کلمه جمع نمی‌شوند مکر درین کلمه نزد عوام آتش خوره و بعربی حجل و واحد آن قبجه با ها در آخر آمده و نر و مادۀ آن یکسان است در ان و بترکی ککیلک و بهندی چکور و بسریانی چغلاو بیونانی ساغیورا و برومی بزدیق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طائریست معروف بجثۀ کبوتر و مرغ کوچکی و خوش منظر و خالدار منقط بسیاهی و سفیدی مانند قطا و سر آن مدور با خطوط سفید و سیاه و رنک بعضی مرکب از سرخی و تیرکی و اطراف پر آن مخطط بسیاهی و سفیدی و منقار و پاهای آن سرخ و مادۀ آن پانزده بیضه می‌کذارد و بسیار دوست می‌دارد بیضۀ خود را و نر آن موصوف بکثرت سفاد است مانند خروس و ازین جهت بیضۀ آن را بمنقار می‌شکند تا آنکه مادۀ آن متوجه حضانت و بچه‌کشی نشود و آن از سفاد باز نماند و لهذا مادۀ آن از ان می‌کریزد و بسوی تخم خود می‌رود و محافظت آن می‌نماید تا نر نه‌شکند پس نرهای بعضی با بعضی جنک و فریاد بسیار می‌کنند و هریک بکریزاند دیکر را و بران ظفر یابد بآن سفاد می‌کند و کبک تغیر می‌دهد اصوات خود را هر قدر که می‌خواهد از خواص آنست که نر آن شدید الغیرت می‌باشد بر مادۀ خود و بسا است که ماده منتفخ می‌کردد از رائحۀ نر و دیکر آنست که چون صیاد را بیند سر خود را ببرف فرو می‌برد بکمان آنکه صیاد آن را نمی‌بیند پس صیاد آن را میکیر و عمر آن پانزده سال می‌باشد و از غنا و اصوات خوش الحان خوش می‌شود و بساست که از کمال خوشی در آشیان خود می‌افتد و صیاد آن را می‌کیرد و تعیش آن در سردسیر و کوهستان سرد برف‌نشین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خشکی آن زیاده بر کرمی و بعضی معتدل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لحم آن الطف لحوم است و کثیر الغذا و سریع الهضم و مولد خون صالح اعضاء الراس و الصدر و الغذاء و النفض جهت فالج و لقوه و امراض باردۀ دماغیه و صدریه و فواد و معده و کبد و احشا و استسقا و حبس بطن و ازدیاد باه و تسمین بدن نافع المضار در محرور المزاج و هواها و بلدان حاره مضر و با شراب صرف مصدع و مورث خارش بدن مصلح آن سکنجبین و ترشیها و چون کوشت آن صلب است باید که بعد از ذبح دو شب در سرما و در کرما یک شب بکذارند پس طبخ نموده تناول نمایند و در بعضی امزجه دیرهضم و آشامیدن یک مثقال از مغز سر آن با شراب و بدستور با نیم مثقال صندل جهت یرقان و بلع جکر کرماکرم آن بقدر نیم مثقال جهت صرع و زهرۀ آن اکتحالا جهت جلای غشاوه و ظلمت بصر و شبکوری و با زیت شیرین که اجزای مساوی ضماد نمایند بر بیرون چشم جهت ابتدای نزول آب در چشم و با مروارید ناسفته سوده و مشک بوزن آن جهت جلای بیاض و ظفره و طرفه و غشاوه و دمعه و سعوط آن در هر ماه یکبار جهت حدت ذهن و نیکوئی آن و تقلیل نسیان و حدت بصر و خون آنکه خشک کرده سوده با زجاج فرعونی یعنی شیشۀ سفید و دارفلفل اجزا متساوی با عسل سرشته در چشم کشند جهت رفع بیاض و جرب اجفان و بیضۀ آن را چون با سرکۀ عنصل پخته بخورند جهت وجع بطن و زوال مغص و در غیر سرکه جهت فصاحت و تصفیۀ صوت و رفع سرفه و خام آن با کندر مسمن بدن و خاکستر پر آن محلل اورام صلبه و طلای سرکین آن رافع کلف و نمش است</w:t>
      </w:r>
      <w:bookmarkStart w:id="5086" w:name="pg2583_22006"/>
    </w:p>
    <w:p>
      <w:pPr>
        <w:pStyle w:val="Heading4"/>
        <w:numPr>
          <w:ilvl w:val="3"/>
          <w:numId w:val="1"/>
        </w:numPr>
        <w:rPr/>
      </w:pPr>
      <w:bookmarkStart w:id="5087" w:name="__RefHeading___Toc180478_1395250215"/>
      <w:bookmarkStart w:id="5088" w:name="_Toc2080"/>
      <w:bookmarkEnd w:id="5086"/>
      <w:bookmarkEnd w:id="5087"/>
      <w:r>
        <w:rPr>
          <w:rtl w:val="true"/>
        </w:rPr>
        <w:t>فصل القاف مع التاء المثناة الفوقانیة</w:t>
      </w:r>
      <w:bookmarkEnd w:id="5088"/>
    </w:p>
    <w:p>
      <w:pPr>
        <w:pStyle w:val="Heading5"/>
        <w:numPr>
          <w:ilvl w:val="4"/>
          <w:numId w:val="1"/>
        </w:numPr>
        <w:rPr/>
      </w:pPr>
      <w:bookmarkStart w:id="5089" w:name="__RefHeading___Toc180480_1395250215"/>
      <w:bookmarkStart w:id="5090" w:name="_Toc2081"/>
      <w:bookmarkEnd w:id="5089"/>
      <w:r>
        <w:rPr>
          <w:rtl w:val="true"/>
        </w:rPr>
        <w:t>قتاد</w:t>
      </w:r>
      <w:bookmarkEnd w:id="5090"/>
    </w:p>
    <w:p>
      <w:pPr>
        <w:pStyle w:val="BookText"/>
        <w:rPr/>
      </w:pPr>
      <w:r>
        <w:rPr>
          <w:rFonts w:ascii="IRNazanin" w:hAnsi="IRNazanin" w:eastAsia="IRNazanin"/>
          <w:color w:val="111111"/>
          <w:sz w:val="28"/>
          <w:sz w:val="28"/>
          <w:szCs w:val="28"/>
          <w:rtl w:val="true"/>
          <w:lang w:bidi="fa-IR"/>
        </w:rPr>
        <w:t>بفتح قاف و تا و الف و دال مهمله لغت عربی است و نیز بعربی شجرة القدس و مسواک القیاد و مسواک المسیح و بفارسی کون و نوارس و قبیح نیز قسمی از ان است و اصح آنست که بفارسی آن را کم بضم کاف و بشیرازی بالش عاشقان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پرخار و خارهای آن تند و خم شده بسوی پائین که چون برکهای آن را خواهند که بدست کشیده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۶٧٣</w:t>
      </w:r>
      <w:r>
        <w:rPr>
          <w:rFonts w:ascii="IRNazanin" w:hAnsi="IRNazanin" w:eastAsia="IRNazanin"/>
          <w:color w:val="111111"/>
          <w:sz w:val="28"/>
          <w:sz w:val="28"/>
          <w:szCs w:val="28"/>
          <w:rtl w:val="true"/>
          <w:lang w:bidi="fa-IR"/>
        </w:rPr>
        <w:t>از شاخهای آن جدا نمایند چنانچه از شاخهای اشجار دیکر می‌کنند دست مجروح کردد و ساق آن بیخار و مانند نی و شتر آن را نخورد مکر در سالی که باران کم بارد و نباتات کم روید و چون مواشی از ان چرا نمایند و بخورند فربه کردند و کل آن زرد فام و در ان قطعهای سرخرنک و میوۀ آن از کل آن بیرون می‌آید و رنک آن بهیئت هستۀ خرما و کثیرا صمغ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صاحب اختیارات بدیعی کرم و تر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آب آن جهت سرفه و ضیق النفس و قرحۀ رئه و طلای آن با سرکه و عسل جهت بهق و رفع آثار جلد نافع و بیخ آن با دهنیت و تازۀ آن مانند مشعل می‌سوزد بدون روغن</w:t>
      </w:r>
    </w:p>
    <w:p>
      <w:pPr>
        <w:pStyle w:val="Heading4"/>
        <w:numPr>
          <w:ilvl w:val="3"/>
          <w:numId w:val="1"/>
        </w:numPr>
        <w:rPr/>
      </w:pPr>
      <w:bookmarkStart w:id="5091" w:name="__RefHeading___Toc180482_1395250215"/>
      <w:bookmarkStart w:id="5092" w:name="_Toc2082"/>
      <w:bookmarkEnd w:id="5091"/>
      <w:r>
        <w:rPr>
          <w:rtl w:val="true"/>
        </w:rPr>
        <w:t>فصل القاف مع الثاء المثلثة</w:t>
      </w:r>
      <w:bookmarkEnd w:id="5092"/>
    </w:p>
    <w:p>
      <w:pPr>
        <w:pStyle w:val="Heading5"/>
        <w:numPr>
          <w:ilvl w:val="4"/>
          <w:numId w:val="1"/>
        </w:numPr>
        <w:rPr/>
      </w:pPr>
      <w:bookmarkStart w:id="5093" w:name="__RefHeading___Toc180484_1395250215"/>
      <w:bookmarkStart w:id="5094" w:name="_Toc2083"/>
      <w:bookmarkEnd w:id="5093"/>
      <w:r>
        <w:rPr>
          <w:rtl w:val="true"/>
        </w:rPr>
        <w:t>قثاء</w:t>
      </w:r>
      <w:bookmarkEnd w:id="5094"/>
    </w:p>
    <w:p>
      <w:pPr>
        <w:sectPr>
          <w:footerReference w:type="default" r:id="rId1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قاف و فتح ثاء مثلثۀ مشدده و الف ممدوده بفارسی خیارزه و بیونانی قیموطمشور و بسریانی بوصینی و برومی قومیا و بهندی ککری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که نبات آن از قبیل نجم و بیاره است مانند خیار بادرنک و مشابه آن الا آنکه برک آن از ان املس و اندک کوچکتر و ثمر آن دو نوع می‌باشد یکی بزرک طولانی ضخیم اللحم قلیل البزرکه در اول فصل ربیع می‌رسد و این را خیارزه کازرونی نامند و دوم از ان کوچکتر و لحم آن نازکتر و تخم آن بیشتر در اواخر تابستان می‌رسد و این را خیارزۀ نیشاپوری نامند و این شیرین‌تر و لطیفتر از اول است و از هر دو نوع بعضی مغز ما بین و تخم آن تلخ می‌باشد و نیز هر دو نوع بعد کمال رسیدن و پخته شدن ترش می‌کردند خصوص نوع دوم و کفته‌اند بهترین آن نازک طولانی باریک املس کازرونی است و زبونتر آن نیشاپوری مخطط خشن آن و تخم آن بهتر از تخم خیار و لطیفتر از قثد و سریع‌الهضم‌تر از ان و مولانا نفیس کرمانی کفته که قثاء خیار است و آن بطیخ خام مستدیر است که خام بود و هنوز نرسیده باشد و این قول نادر است و نزد عوام شیراز این مشهور بکم بزه و هوکو و کرکو است نه خیارزه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تر و مغز آن ارطب و الطف از لحم آن و ترش آن ابرد و ارطب و سریع الاستحاله بفساد و خلط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ابی عبد اللّه علیه السلام مروی است که فرموده‌اند که حضرت رسول اللّه صلی اللّه علیه و آله فرمودند بخورید خیار را با نمک و در حدیث دیکر وارد است که حضرت ابی عبد اللّه علیه السلام فرمودند که قثاء را از اسفل آن بخورید که برکت آن اعظم است اعضاء الغذاء و النفض جالی و مسکن عطش و حرارت و صفرا و التهاب و حدت خون و جکر است خصوص مغز رسیدۀ آن و نیکو است از برای معدۀ حار و اوجاع مذاکیر و مثانه و لیکن قلیل الاستمرا است و ملین بطن و مدر بول خصوصا سنک کرده و مثانه و رمل آن و مغز تلخ آن درین امر اقوی است زیرا که جلای آن زیاده است از ترش آن و ترش آن از شیرین آن و آشامیدن بیخ آن بقدر دوابولوسات با ماء العسل قئ خلط بلغمی رقیق نماید المضار نفاخ بطئ الهضم و الاستمرا و ردی الکیموس و سریع العفونت و مهیج حمیات مزمنه و صعبه و بطیخ سریع الاستحاله‌تر بفساد است از ان مصلح آن نمک و نانخواه و زبیب و رازیانه و مقشر نمودن آنست در مبرودین و در محرورین سکنجبین و تخم آن مدر و مفتح و جالی و منقی عروق از مواد لزجه و قویتر از مغز و لحم آن و از تخم قثد ضعیف‌تر و از تخم خربزه و با اندک قوت محرکۀ مواد ساکنه و پوست و کوشت آن مولد ریاح و قولنج و وجع خاصره و دیرهضم و خلطی که از ان بهم رسد مستعد عفونت باشد و در اکثر افعال مانند قثد است مصلح آن عسل و کمونی و جوارش عود و اشیای مذکوره و برک ان جهت سک دیوانه کزیده و سلع بلغمی و با عسل جهت شری بلغمی و خشک کردۀ آن جهت اسهال صفراوی نافع</w:t>
      </w:r>
      <w:r>
        <w:rPr>
          <w:rFonts w:eastAsia="IRNazanin" w:cs="IRNazanin"/>
          <w:color w:val="111111"/>
          <w:sz w:val="28"/>
          <w:szCs w:val="28"/>
          <w:rtl w:val="true"/>
          <w:lang w:bidi="fa-IR"/>
        </w:rPr>
        <w:t>*</w:t>
      </w:r>
      <w:bookmarkStart w:id="5095" w:name="pg2583_22008"/>
    </w:p>
    <w:p>
      <w:pPr>
        <w:pStyle w:val="Heading5"/>
        <w:numPr>
          <w:ilvl w:val="4"/>
          <w:numId w:val="1"/>
        </w:numPr>
        <w:rPr/>
      </w:pPr>
      <w:bookmarkStart w:id="5096" w:name="__RefHeading___Toc180486_1395250215"/>
      <w:bookmarkStart w:id="5097" w:name="_Toc2084"/>
      <w:bookmarkEnd w:id="5095"/>
      <w:bookmarkEnd w:id="5096"/>
      <w:r>
        <w:rPr>
          <w:rtl w:val="true"/>
        </w:rPr>
        <w:t>قثد</w:t>
      </w:r>
      <w:bookmarkEnd w:id="5097"/>
    </w:p>
    <w:p>
      <w:pPr>
        <w:pStyle w:val="BookText"/>
        <w:rPr/>
      </w:pPr>
      <w:r>
        <w:rPr>
          <w:rFonts w:ascii="IRNazanin" w:hAnsi="IRNazanin" w:eastAsia="IRNazanin"/>
          <w:color w:val="111111"/>
          <w:sz w:val="28"/>
          <w:sz w:val="28"/>
          <w:szCs w:val="28"/>
          <w:rtl w:val="true"/>
          <w:lang w:bidi="fa-IR"/>
        </w:rPr>
        <w:t>بفتح قاف و ثاء مثلثه و دال مهمله اسم عربی خیار ماکول است و بشیرازی خیار دراز و خیار بالنک و بخراسانی خیار بادرنک و بهندی کهیرا و بفرنکی کوکوا بر سر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نباتی است از قبیل نجم و بیاره و بر مجاور خود می‌پیچد و بر زمین نیز پهن می‌کردد و برک آن پهن و مشرف بزرکتر از برک قثاء مزغب و شاخهای نورسته و نازک آن نیز مزغب و ثمر آن انواع است یعنی سفید و نازک طولانی و آن را مصری و شامی نامند و ازین نوع در بعض جاها طولانی تا بیک ذرع دست می‌شود و لحم آن زیاده و مغز و تخم آن کم و ریزه و نوعی سبز مخطط و ازین نیز آنچه طولانی و کوچک است نازک و لطیف و آن را نیز شامی و مصری نامند و آنچه بزرک و سخت مائل باستداره و ضخیم و مغز و تخم آن زیاده‌تر و بزرکتر آن را بلدی نامند و نیز در بنکاله نوعی دیکر می‌شود اکثر ثمر آن مدور و بعضی اندک طولانی و پوست آن خشن و لحم آن کم و تخم آن زیاده و نورس کوچک آن نازک و پختۀ آن سخت و تخم آن بزرک و این را بهندی لوتن کهیرا نامند و در زمستان و تابستان نیز بهم می‌رسد و آن دو نوع در کرما و در همه انواع آن اکثری شیرین و بعضی اندک تلخ می‌باشد و جمله انواع آن غلیظتر از قثاء و بعد از رسیدن زرد و مغز آنها ترش و لحم آنها صلب می‌کردد و بعض مردم لحم صلب آن را مانند کدو پخته می‌خورند و از کدو غلیظتر و بطئ‌الهضم‌تر و نفاخ‌تر است و بهترین قثد کوچک نازک آنست و بدترین آن متوسط در صغر و کبر و صلب و کرم زدۀ آنکه بفارسی عوام شفته زده و شفته‌دار نامند زبون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جهت صداع حار خوردن و ضماد کردن و مالیدن قاش و یا کف آن بر پیشانی و نیز استشمام پاره کردۀ آن با آب تر و تازۀ آن بعنوان لحلخه جهت انعاش ارواح نفسانی و حیوانی و اکثر امراض حاره حادۀ دماغیه و رفع بیخوابی مفید اعضاء الغذاء و النفض و غیره آشامیدن آن جهت اکثر حمیات حارۀ حاده و تسکین حرارت صفرا و خون و التهاب احشا و دفع تشنکی و تفتیح سدۀ جکر و ادرار بول و اخراج حصاة و رفع یرقان و ضعفی که از اسهال حار مفرط بهم رسیده باشد نافع و آشامیدن آب آن تا چهل و پنج مثقال با ده درم شکر سلیمانی یعنی نبات جهت اسهال مرۀ صفراوی که در معده و امعا موجود باشد و اخلاط محترقۀ صفراویه و سوداویه و جهت حمیات حارۀ حاده و یرقان و بدستور آب خیار رسیدۀ زرد شدۀ ترش قوت اسهال آن زیاده از نارسیدۀ آن و چون قدری قرنفل را در آب آن بخیسانند یک شبانه‌روز و یا در جرم آن فرو برند و یک‌شبانه‌روز بکذارند پس روز دیکر افشرده بیاشامند با ماء العسل جهت نیکوئی رنک رخسار و تفتیح سدد و تحلیل ریاح غلیظه و دفع مواد حاره و خفقان در یک روز مؤثر و نطول مطبوخ آن مانع تولد قمل و در حدیث است که آشامیدن آب مطبوخ پوست خیار تازه در آب سه روز متوالی رافع یرقان است و خوردن خیار محرورین را موافق و مضر مبرودین و عصب معده</w:t>
      </w:r>
      <w:r>
        <w:rPr>
          <w:rFonts w:eastAsia="IRNazanin" w:cs="IRNazanin"/>
          <w:color w:val="111111"/>
          <w:sz w:val="28"/>
          <w:szCs w:val="28"/>
          <w:rtl w:val="true"/>
          <w:lang w:bidi="fa-IR"/>
        </w:rPr>
        <w:t>&amp;</w:t>
      </w:r>
    </w:p>
    <w:p>
      <w:pPr>
        <w:sectPr>
          <w:footerReference w:type="default" r:id="rId1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۶٧٧</w:t>
      </w:r>
      <w:r>
        <w:rPr>
          <w:rFonts w:ascii="IRNazanin" w:hAnsi="IRNazanin" w:eastAsia="IRNazanin"/>
          <w:color w:val="111111"/>
          <w:sz w:val="28"/>
          <w:sz w:val="28"/>
          <w:szCs w:val="28"/>
          <w:rtl w:val="true"/>
          <w:lang w:bidi="fa-IR"/>
        </w:rPr>
        <w:t>و الیاف آن و خام کنندۀ غذا و مولد خلط خام و نفخ و قراقر و درد تهیکاه و چون در معده فاسد کردد مولد خلط سمی شود و با طعام و بعد از ان خوردن خصوص اغذیۀ غلیظه مانند آش ماست و آش غوره و امثال آن مضر مصلح آن در محرورین سکنجبین و در مبرودین زبیب و نانخواه و عسل و معاجین حاره مانند کمونی و فلافلی و مغز خیار نارس الطف و ابرد از لحم آن و لحم آن نفاخ و ثقیل و دیرهضم و مغز رسیدۀ ترش آن ابرد و ارطب و جهت اکثر منافع مذکوره از اطفای حرارت و لهیب صفرا و تشنکی و ادرار نمودن بول و غیرها انفع و سریع الفساد و ضماد مغز و تخم آن جهت التهاب معده و احشا و تحلیل ورم حار و جرب و حصف و شری و خارش بدن و نرمی جلد و رفع خشونت آن و بر پشت زهار رافع احتباس بول و عسر آن و ادرار قوی آورد خصوص در اطفال و مغز تلخ آن درین امر اقوی است از شیرین آن و ضماد آن با بوره و عسل نیز جهت تحلیل ورم نافع آشامیدن دو مثقال و نیم و پوست خشک کردۀ آن جهت رفع عسر ولادت و سهولت وضع حمل مؤثر مضر زنان حوامل بیوقت و تخم آن سردتر از تخم قثاء و از ان بهتر و بعید التعفن و با قوت محرکۀ مواد ساکنه و مدر بول و مخرج صفرای سوخته با ادرار و جهت وجع رئه و قرحۀ آن و حرقة البول و ورم کبد و طحال حارین و حمیات حاره نافع مقدار شربت از تخم آن تا پنج درم و آشامیدن آب برک آن بقدر دو سه مثقال با دو چندان بول صاحب طحال جهت تحلیل طحال آن مجرب و بعضی در مبرود المزاجان قلیلی آب زنجبیل تازه نیز داخل می‌کنند و دهن الخیار که آب رسیدۀ زرد آن را کرفته با روغن کنجد و یا زیت طبخ نمایند تا روغن بماند در جمیع افعال ضعیف‌تر از روغن کدو است و ماء الخیار نیز مانند ماء القرع است که در خمیر آرد جو کرفته پس در کل و در تون حمام و یا در تنور طبخ نمایند پس آب آن را کرفته بنوشند جهت امراض حاره و حمیات صفراویۀ حاده و دق نافع و خوردن خیار نازک با نمک و با قشر بهتر از بی‌قشر آن است زیرا که زودتر از معده می‌کذرد و در ان نمی‌ماند که نفخ نماید و متعفن کردد بخلاف بی‌قشر آن و کسی که مقشر آن را ترجیح داده غلط کرده و جمع آن با شیر زبون و موجب فالج در مبرودین است</w:t>
      </w:r>
      <w:r>
        <w:rPr>
          <w:rFonts w:eastAsia="IRNazanin" w:cs="IRNazanin"/>
          <w:color w:val="111111"/>
          <w:sz w:val="28"/>
          <w:szCs w:val="28"/>
          <w:rtl w:val="true"/>
          <w:lang w:bidi="fa-IR"/>
        </w:rPr>
        <w:t>*</w:t>
      </w:r>
      <w:bookmarkStart w:id="5098" w:name="pg2583_22011"/>
    </w:p>
    <w:p>
      <w:pPr>
        <w:pStyle w:val="Heading5"/>
        <w:numPr>
          <w:ilvl w:val="4"/>
          <w:numId w:val="1"/>
        </w:numPr>
        <w:rPr/>
      </w:pPr>
      <w:bookmarkStart w:id="5099" w:name="__RefHeading___Toc180488_1395250215"/>
      <w:bookmarkStart w:id="5100" w:name="_Toc2085"/>
      <w:bookmarkEnd w:id="5098"/>
      <w:bookmarkEnd w:id="5099"/>
      <w:r>
        <w:rPr>
          <w:rtl w:val="true"/>
        </w:rPr>
        <w:t>قثاء الحمار</w:t>
      </w:r>
      <w:bookmarkEnd w:id="5100"/>
    </w:p>
    <w:p>
      <w:pPr>
        <w:pStyle w:val="BookText"/>
        <w:rPr/>
      </w:pPr>
      <w:r>
        <w:rPr>
          <w:rFonts w:ascii="IRNazanin" w:hAnsi="IRNazanin" w:eastAsia="IRNazanin"/>
          <w:color w:val="111111"/>
          <w:sz w:val="28"/>
          <w:sz w:val="28"/>
          <w:szCs w:val="28"/>
          <w:rtl w:val="true"/>
          <w:lang w:bidi="fa-IR"/>
        </w:rPr>
        <w:t>لغت عربی است و نیز بعربی مشط الذئب و صاب و بفارسی خیارزۀ اسپند و خیارخر و سماهنک و کربز</w:t>
      </w:r>
    </w:p>
    <w:p>
      <w:pPr>
        <w:sectPr>
          <w:footerReference w:type="default" r:id="rId1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۶٧۴</w:t>
      </w:r>
      <w:r>
        <w:rPr>
          <w:rFonts w:ascii="IRNazanin" w:hAnsi="IRNazanin" w:eastAsia="IRNazanin"/>
          <w:color w:val="111111"/>
          <w:sz w:val="28"/>
          <w:sz w:val="28"/>
          <w:szCs w:val="28"/>
          <w:rtl w:val="true"/>
          <w:lang w:bidi="fa-IR"/>
        </w:rPr>
        <w:t>و بیونانی شقوشینا و کسانی که آن را لریلای هندی دانسته توهم است زیرا که قثاء الحمار از ادویۀ مسهله است بخلاف کریلا و کویند بهندی کرمی و کچری تلخ کویند و یحتمل که پلول تلخ بری که کند و ری کویند باشد در ماهیت آن اختلاف است بعضی کفته‌اند نبات آن شبیه به نبات قثاء است و برک آن مزغب و خشن و قثاء یعنی ثمر آن شبیه ببلوط طولانی و بیخ آن بزرک سفید رنک منبت آن خرابها و زمینهای رملی و طعم ثمر آن تلخ کریه الرائحه و بعضی که کهنه شده باشد با خطوط و بعضی املس و بغدادی کفته که نباتی است که یک ساق دارد و ایستاده و برک آن کوچکتر از برک قثاء بستانی و اقوای اجزای آن و مستعمل از ان عصارۀ ثمر آنست و بعضی کفته‌اند مستعمل عصارۀ بیخ آنست و اصح آنست که عصارۀ ثمر آنست که بیونانی اطریون نامند و بعضی کفته‌اند نباتی است سبز رنک مائل بسیاهی شبیه بنبات کبر و بی‌خار و کل آن سفید و ثمر آن طولانی‌تر از بلوط و سبز رنک و نضج پختۀ آن زرد و بسیار تلخ و ازین جهت آن را علقم نامند زیرا که عرب هر چیز تلخ را علقم خوانند و بهترین اجزای آن ثمر رسیدۀ زرد راست طولانی مانند خیارزه بسیار تلخ آنست که نبات آن منحصر بیک ثمر نباشد و هرچند ثمر آن زیاده باشد بهتر و مستعمل و همچنین از عصارۀ آن بهتر و مستعمل آن سفید رنک املس سبک آنست که چون نزد چراغ بدارند مشتعل کردد و زیاده از یک سال بر ان نکذشته و از ثمر رسیدۀ آن باشد که نبات آن منحصر بیک ثمر و یا ثمرهای کم و خشک نباشد بلکه پر ثمر و تازه باشد و اخذ نموده باشند بدین نحو که بکیرند ثمر رسیدۀ آن را که چون دست بثمر آن رسانند خودبخود از درخت جدا کردد و تازه شاداب باشد پس یکیک را بریده بفشارند بر منخلی و یا صافی و آنچه از لحم آن در منخل یا صافی بماند بفشارند و بمالند تا از منخل و یا صافی بکذرد و آب شیرین بران ریزند و بکذارند تا رسوب آن ته‌نشین کردد و آب صاف رقیق بالای آن را بریزند و بران رسوب باز آب شیرین خالص بریزند و بکذارند تا رسوب آن ته‌نشین کردد و آب بالای آن را بریزند و همچنین چند مرتبه پس دردی را نرم سوده و سحق بلیغ نموده و با صمغ عربی بوزن آن و یا با نیم وزن آن نشاسته و یا با کل ارمنی سرشته اقراص سازند و خشک نمایند و نوع دیکر آنست که در آخر تابستان که ثمر آن زرد و رسیده شود کرفته در پارچۀ صافی اندازند و بمالند و آب صاف آن را بکیرند و بدستور راوق کنند و بروی خاکستری نرم پیخته خشک کنند پس الواح و یا اقراص سازند بدین قسم که بر روی کرپاسی سه تو بر روی خاکستر نرم پیخته عصارۀ غلیظه آن را بریزند تا نشف رطوبت آن را نماید پس صلایه کرده اقراص سازند و در سایه خشک کنند و کفته‌اند قوت آن تا ده سال باقی می‌ماند و آن را مغشوش باشیای چند می‌نمایند و معلوم نمی‌کردد و علامت مغشوش آن آنست که باوصاف مذکوره نباشد و بسیار سفید و کراثی خشن و سنکین آن ردی و غیر مستعمل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در سوم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محلل و جالی و منقی دماغ و مسهل مرۀ صفرا و بلغم خام و زردآب و جهت فالج و لقوه و صرع و کزاز و صداع و بیضه و خوذه و اوجاع مفاصل و نقرس و عرق النسا و سرفۀ بارد و ربو و ضیق النفس و ریاح غلیظه و استسقا و یرقان اسود و بواسیر و تفتیت سنک کرده و مثانه و ادرار بول و حیض نافع و ثمر و برک و بیخ آن همه جالی و محلل و مجفف و تجفیف پوست آن زیاده از برک آن و حدت عصاره و برک و بیخ آن زیاده اعضاء الراس سعوط عصارۀ آن با شیر دختران محلل شقیقۀ غلیظه و صداع بیضی عام بتمام سر و جمیع اوجاع باردۀ مزمنه و لیکن بعد از تنقیۀ تام و نیز نافع است جهت لقوه و خدر و کزاز و صرع و لطوخ آن بر منخرین با شیر جالب فضول کثیره و جهت بیضه و خوذه و صداع مزمن و عصارۀ برک آن از ان ضعیف‌تر و ریشهای بیخ آن قوی التجفیف‌تر از سائر اجزای آن ضماد آن بر بناکوش جهت</w:t>
      </w:r>
      <w:r>
        <w:rPr>
          <w:rFonts w:eastAsia="IRNazanin" w:cs="IRNazanin"/>
          <w:color w:val="111111"/>
          <w:sz w:val="28"/>
          <w:szCs w:val="28"/>
          <w:rtl w:val="true"/>
          <w:lang w:bidi="fa-IR"/>
        </w:rPr>
        <w:t>&amp;</w:t>
      </w:r>
    </w:p>
    <w:p>
      <w:pPr>
        <w:sectPr>
          <w:footerReference w:type="default" r:id="rId1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۶٧۵</w:t>
      </w:r>
      <w:r>
        <w:rPr>
          <w:rFonts w:ascii="IRNazanin" w:hAnsi="IRNazanin" w:eastAsia="IRNazanin"/>
          <w:color w:val="111111"/>
          <w:sz w:val="28"/>
          <w:sz w:val="28"/>
          <w:szCs w:val="28"/>
          <w:rtl w:val="true"/>
          <w:lang w:bidi="fa-IR"/>
        </w:rPr>
        <w:t>تحلیل ورم آن و مطبوخ آن با آرد جو نیز و قطور نیم کرم عصارۀ آن در کوش مسکن درد آن و مضمضه بطبیخ آن جهت درد دندان بارد و قطور عصارۀ آن در زیت که در آفتاب کرم کذاشته باشند چند قطره در کوش جهت تسکین درد آن و دوی و طنین و ثقل سامعه حادث از ریاح و مواد غلیظه و بتنهائی کرم کرده کشندۀ کرم آنست و طلای عصارۀ آن با عسل و با روغن زیتون یا زهرۀ کاو جهت تحلیل اورام حنجره و خناق نافع اعضاء النفس لطوخ عصارۀ آن با عسل و زیت بر حنک جهت خناق بلغمی و تحلیل ورم حلق و اسهال و آشامیدن عصارۀ آن جهت سوء تنفس بسیار موافق و آب افشردۀ بیخ آن بقدر شش قیراط جهت سوء القنیه و استسقا و یرقان اسود عجیب النفع و بدون ضرر و آشامیدن بیخ آن بقدر دوازده قیراط و یا طبیخ نیم رطل آن با دو قسط شراب و یا آشامیدن هر سه روز سه ابولوسات که بقولی نه قیراط و بقولی هیزده قیراط است با ماء العسل قئ بلغمی و صفراوی آورد و اسهال بلغم خام و صفرا و زردآب نماید بسهولت بی‌مضرت بمعده و بهترین ادویه است برای استسقا و بدستور آشامیدن پوست آن بقدر چهار اکسو تا که بیست و چهار قیراط است هر روز با ماء العسل و چون عصارۀ آن را با دو چندان نمک و اندک سرمه سرشته حبوب بقدر کرسنه ساخته با آب بیاشامند اسهال نیکو نماید و چون قدری از ان را با آب حل کرده بپر مرغی آلوده بر بیخ زبان و اطراف آن بمالند قئ آورد و اکر سریع‌تر خواهند در زیت و روغن سوسن حل نمایند و چون قئ بسیار آورد شراب با زیت بیاشامند و اکر فائده نه‌بخشد سویق با آب سرد و یا سرکه با آب بیاشامند و یا در آب سرد بنشینند و آب سرد بر سر ریزند و اطراف را بمالند و محجمه ناری بدون شرط کذارند و اشیای قابضه و حابسۀ قئ بخورند و چون بیخ آن را سائیده و نیم رطل آن را در سه رطل شراب داخل کنند و هر روز هفت اوقیه و نیم آن را ناشتا تا سه روز بیاشامند جهت استسقا نافع و سعوط عصارۀ آن با شیر دختران نیز جهت یرقان و ضماد مطبوخ بیخ آن با میپخته و امثال آن جهت استسقای لحمی اعضاء النفض آشامیدن عصارۀ آن مدر بول و حیض و حمول آن مفسد جنین و چون بکوبند و آب آن را کرفته نیم کرم نموده بزیر ناف بمالند کرمها را بکشد و برآورد و چون بر معده بمالند قئ آورد و چون بر خصیه بمالند درد آن را تسکین دهد و نزول آب آن را در تحلیل برد الاوارام و البثور ضماد بیخ مطبوخ آن با آرد جو محلل ورم بلغمی کهنه و منفجر کنندۀ دمامیل و جراحات خصوصا با صمغ البطم و عصارۀ آن درین باب اقوی است آلات المفاصل آشامیدن آن جهت اوجاع مفاصل و جمیع اوجاع سوداوی و بلغمی دست و پا و جمیع اعضا و خدر آنها و حقنه بطبیخ آن جهت عرق النساء و ضماد پختۀ آن با سرکه و یا می پخته و امثال آن جهت وجع ظهر و نقرس بارد و ضماد کل آن جهت اوجاع مفاصل مزمنه و همچنین ضماد پختۀ آن القروح و الجروح و ذرور خشک آن بر جرب متقرح و قوبا نافع و با عسل و یا سرکه و یا شراب سرشته نیز جهت جرب متقرح و ثآلیل و قوبا و بهق و آثار سیاهی صورت و سائر بدن و مداومت بآشامیدن طبیخ برک و بیخ آن جهت جذام نافع و چون آب قثاء الحمار را در روغن کنجد یا روغن بزر کتان طبخ نمایند تا آب برود و بر بواسیر بمالند زائل سازد و چون ثمر تازۀ رسیدۀ آن را ریزه ریزه کرده و یا آب آن را کرفته با روغن زیتون دو وزن آن در ظرفی کرده سر آن را بسته در آفتاب کرم کذارند چهل روز یا بر روی اخکر تا رطوبت آن خشک کردد پس بر بدن بمالند جهت رفع سردی و جلب و جذب فضول و رفع کلف و بثور عدسیه که بر صورت برمیآید و اوجاع مفاصل کهنه و امثال اینها و بدستور آشامیدن آن نافع مقدار شربت از عصارۀ آن از دو قیراط تا شش قیراط و از بیخ آن دوازده قیراط و از طبیخ آن تا سه اوقیه و از تخم و کل آن تا یک درم با آرد جو و کثیرا و از روغن آن تا یک درم و در حقنه‌ها از یک درم زیاده بکار نبرند زیرا که مضر محرورین و ابدان</w:t>
      </w:r>
      <w:bookmarkStart w:id="5101" w:name="pg2583_22013"/>
    </w:p>
    <w:p>
      <w:pPr>
        <w:pStyle w:val="BookText"/>
        <w:rPr/>
      </w:pPr>
      <w:bookmarkEnd w:id="5101"/>
      <w:r>
        <w:rPr>
          <w:rFonts w:ascii="IRNazanin" w:hAnsi="IRNazanin" w:eastAsia="IRNazanin"/>
          <w:color w:val="111111"/>
          <w:sz w:val="28"/>
          <w:sz w:val="28"/>
          <w:szCs w:val="28"/>
          <w:lang w:bidi="fa-IR"/>
        </w:rPr>
        <w:t>۶٧۶</w:t>
      </w:r>
      <w:r>
        <w:rPr>
          <w:rFonts w:ascii="IRNazanin" w:hAnsi="IRNazanin" w:eastAsia="IRNazanin"/>
          <w:color w:val="111111"/>
          <w:sz w:val="28"/>
          <w:sz w:val="28"/>
          <w:szCs w:val="28"/>
          <w:rtl w:val="true"/>
          <w:lang w:bidi="fa-IR"/>
        </w:rPr>
        <w:t>ضعیفه و مقئ بافراط و باعث سحج است مصلح آن در افراط قئ اشیای مذکوره و العبه با ادهان مناسبه است و چون خواهند عصارۀ آن را استعمال نمایند باید که بتنهائی استعمال ننمایند که مورث سحج است بلکه با مصلحات و معینات فعل آن و مناسب طبیعت آن بکار برند و بهترین آنها صبر و قنطوریون دقیق و سورنجان و بوزیدان و کمافیطوس و قسط و مرو زعفران و سنبل الطیب و دارچینی و سلیخه و زراوند مدحرج و انیسون و تخم کرفس جبلی و بستانی و جاوشیر و سکبینج و مقل و تربد و ملح هندی و حب بلسان با ماء العسل و عقید عنب و اقسام صموغ و روغنها و اقل آنست که یک دانک عصارۀ آن را سوده با هموزن آن صمغ عربی و نیم وزن آن کل ارمنی و نشاسته سرشته بخورند و با سقمونیا و شحم حنظل از ادویۀ حاره استعمال آن جائز نیست و صمغ لوز کاسر و مبطل قوت فعل آنست</w:t>
      </w:r>
    </w:p>
    <w:p>
      <w:pPr>
        <w:pStyle w:val="Heading4"/>
        <w:numPr>
          <w:ilvl w:val="3"/>
          <w:numId w:val="1"/>
        </w:numPr>
        <w:rPr/>
      </w:pPr>
      <w:bookmarkStart w:id="5102" w:name="__RefHeading___Toc180490_1395250215"/>
      <w:bookmarkStart w:id="5103" w:name="_Toc2086"/>
      <w:bookmarkEnd w:id="5102"/>
      <w:r>
        <w:rPr>
          <w:rtl w:val="true"/>
        </w:rPr>
        <w:t>فصل القاف مع الدال المهملة</w:t>
      </w:r>
      <w:bookmarkEnd w:id="5103"/>
    </w:p>
    <w:p>
      <w:pPr>
        <w:pStyle w:val="Heading5"/>
        <w:numPr>
          <w:ilvl w:val="4"/>
          <w:numId w:val="1"/>
        </w:numPr>
        <w:rPr/>
      </w:pPr>
      <w:bookmarkStart w:id="5104" w:name="__RefHeading___Toc180492_1395250215"/>
      <w:bookmarkStart w:id="5105" w:name="_Toc2087"/>
      <w:bookmarkEnd w:id="5104"/>
      <w:r>
        <w:rPr>
          <w:rtl w:val="true"/>
        </w:rPr>
        <w:t>قدید</w:t>
      </w:r>
      <w:bookmarkEnd w:id="5105"/>
    </w:p>
    <w:p>
      <w:pPr>
        <w:pStyle w:val="BookText"/>
        <w:rPr/>
      </w:pPr>
      <w:r>
        <w:rPr>
          <w:rFonts w:ascii="IRNazanin" w:hAnsi="IRNazanin" w:eastAsia="IRNazanin"/>
          <w:color w:val="111111"/>
          <w:sz w:val="28"/>
          <w:sz w:val="28"/>
          <w:szCs w:val="28"/>
          <w:rtl w:val="true"/>
          <w:lang w:bidi="fa-IR"/>
        </w:rPr>
        <w:t>بفتح قاف و کسر دال و سکون یاء مثناة تحتانیه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جنس چیزهای خشک شده است خواه بآتش و خواه بآفتاب و یا در سایه و از مطلق آن باصطلاح مراد کوشت خشک شدۀ قاق حیوانات بری یا بحری است و بهندی سکاهیرا و سوکتی نامند و بهترین آن از کوشت حیوان نر فربه جوان چرب است و بعضی کفته‌اند از حیوان نر جوان متوسط در فربهی و لاغری است که در ان حدت و تلخی بهم نرسیده باشد و بعضی کفته کوشت خشک نمک سود است و اکثر عام دانسته‌اند خواه نمک سود باشد و یا بی‌نمک و اجود همه کوشت کوسفند و بز و ماهی و خنزیر است برای آکلین هریک و از نمک سود آنکه معتدل الملوحت باشد و در ان حدت و تلخی نباشد</w:t>
      </w:r>
      <w:bookmarkStart w:id="5106" w:name="pg2583_22014"/>
    </w:p>
    <w:p>
      <w:pPr>
        <w:pStyle w:val="BookText"/>
        <w:rPr/>
      </w:pPr>
      <w:bookmarkEnd w:id="5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خشک‌تر از غیر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ترهل و استسقا و امراض بارده و بلغمی مزاجان اکر عطش بسیار نیارد و یا رفع تعطیش آن نموده باشند نافع و آشامیدن آب بسیار بران برای خشک مزاجان بد نیست و ردی‌ترین اغذیه و مولد خلط غلیظ سوداوی و مورث بیداری و قولنج ثفلی در معتادین بدان و حکه و جرب یابس و جوششها و کوشت قدید حیوان وحشی جهت استسقا بهتر از غیر آن چون در سرکه خیسانیده طبخ نمایند که عطش آن را کم کند و خشکی آن را زیاده بدترین طرق استعمال آن بریان کردن آنست زیرا که بسیار خشک معطش می‌کردد و بهترین مصلحات آن کشنیز خشک و یا بقول لزجه مانند اسفناخ و سرمق و یا چغندر و نیز بد نیست با روغن بادام و کنجد تازه و کره و روغن کاو تازه و پیه تازه در محرورین و دارچینی</w:t>
      </w:r>
    </w:p>
    <w:p>
      <w:pPr>
        <w:pStyle w:val="BookText"/>
        <w:rPr/>
      </w:pPr>
      <w:r>
        <w:rPr>
          <w:rFonts w:ascii="IRNazanin" w:hAnsi="IRNazanin" w:eastAsia="IRNazanin"/>
          <w:color w:val="111111"/>
          <w:sz w:val="28"/>
          <w:sz w:val="28"/>
          <w:szCs w:val="28"/>
          <w:lang w:bidi="fa-IR"/>
        </w:rPr>
        <w:t>۶٧٨</w:t>
      </w:r>
      <w:r>
        <w:rPr>
          <w:rFonts w:ascii="IRNazanin" w:hAnsi="IRNazanin" w:eastAsia="IRNazanin"/>
          <w:color w:val="111111"/>
          <w:sz w:val="28"/>
          <w:sz w:val="28"/>
          <w:szCs w:val="28"/>
          <w:rtl w:val="true"/>
          <w:lang w:bidi="fa-IR"/>
        </w:rPr>
        <w:t>و زیره و انیسون و ادهان مذکوره در مبرودین و چون عطش و کرب آورد سکنجبین با آب سرد بیاشامند و چون خشکی در حلق و عطش آورد جلاب با آب سرد و با مرقهای چرب بنوشند و خوردن لوزینۀ چرب و مغز خیار بهترین مصلحات و زائل کنندۀ فساد آنست و اکثار آن موجب خشکی رطوبت جلدیه و فساد اخلاط امراض مذکوره است</w:t>
      </w:r>
    </w:p>
    <w:p>
      <w:pPr>
        <w:pStyle w:val="Heading4"/>
        <w:numPr>
          <w:ilvl w:val="3"/>
          <w:numId w:val="1"/>
        </w:numPr>
        <w:rPr/>
      </w:pPr>
      <w:bookmarkStart w:id="5107" w:name="__RefHeading___Toc180494_1395250215"/>
      <w:bookmarkStart w:id="5108" w:name="_Toc2088"/>
      <w:bookmarkEnd w:id="5107"/>
      <w:r>
        <w:rPr>
          <w:rtl w:val="true"/>
        </w:rPr>
        <w:t>فصل القاف مع الراء المهملة</w:t>
      </w:r>
      <w:bookmarkEnd w:id="5108"/>
    </w:p>
    <w:p>
      <w:pPr>
        <w:pStyle w:val="Heading5"/>
        <w:numPr>
          <w:ilvl w:val="4"/>
          <w:numId w:val="1"/>
        </w:numPr>
        <w:rPr/>
      </w:pPr>
      <w:bookmarkStart w:id="5109" w:name="__RefHeading___Toc180496_1395250215"/>
      <w:bookmarkStart w:id="5110" w:name="_Toc2089"/>
      <w:bookmarkEnd w:id="5109"/>
      <w:r>
        <w:rPr>
          <w:rtl w:val="true"/>
        </w:rPr>
        <w:t>قراد</w:t>
      </w:r>
      <w:bookmarkEnd w:id="5110"/>
    </w:p>
    <w:p>
      <w:pPr>
        <w:sectPr>
          <w:footerReference w:type="default" r:id="rId1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قاف و فتح راء و الف و دال مهمله لغت عربی است و آن را قرد بضم قاف نیز نامند و جمع آن قراد بضم قاف و قردان بکسر قاف نیز آمده و بفارسی کنه و بهندی چچری و کنی و پکن نیز نامند</w:t>
      </w:r>
      <w:bookmarkStart w:id="5111" w:name="pg2583_22015"/>
    </w:p>
    <w:p>
      <w:pPr>
        <w:pStyle w:val="BookText"/>
        <w:rPr/>
      </w:pPr>
      <w:bookmarkEnd w:id="5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کوچک شبیه بدانۀ بید انجیر و بقدر آن و کوچکتر از ان نیز که در ابدان بعضی حیوانات مانند سک و شتر بهم می‌رسد و بیشتر نزدیک بکوش سک و زیر شکم و بیخ ران شتر می‌باشد و می‌چسپد ببدن آن و بدشواری از ان جدا می‌کردد و دست و پا ندارد و بدهن و دندان مانند زلو می‌چسپد و خون بدن را می‌کشد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قریب بفسافس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طلای خون کنۀ سک مانع انبات و شعر زائد شعر منقلب است که چون بعد از کندن بدآن موضع بمالند دیکر نروید و چون بعد از قطع شعیرۀ پلک چشم بمالند زائل سازد و چون بر اشفار بمالند مانع روئیدن آن موی مژکان کردد</w:t>
      </w:r>
    </w:p>
    <w:p>
      <w:pPr>
        <w:pStyle w:val="Heading5"/>
        <w:numPr>
          <w:ilvl w:val="4"/>
          <w:numId w:val="1"/>
        </w:numPr>
        <w:rPr/>
      </w:pPr>
      <w:bookmarkStart w:id="5112" w:name="__RefHeading___Toc180498_1395250215"/>
      <w:bookmarkStart w:id="5113" w:name="_Toc2090"/>
      <w:bookmarkEnd w:id="5112"/>
      <w:r>
        <w:rPr>
          <w:rtl w:val="true"/>
        </w:rPr>
        <w:t>قراصیا</w:t>
      </w:r>
      <w:bookmarkEnd w:id="5113"/>
    </w:p>
    <w:p>
      <w:pPr>
        <w:pStyle w:val="BookText"/>
        <w:rPr/>
      </w:pPr>
      <w:r>
        <w:rPr>
          <w:rFonts w:ascii="IRNazanin" w:hAnsi="IRNazanin" w:eastAsia="IRNazanin"/>
          <w:color w:val="111111"/>
          <w:sz w:val="28"/>
          <w:sz w:val="28"/>
          <w:szCs w:val="28"/>
          <w:rtl w:val="true"/>
          <w:lang w:bidi="fa-IR"/>
        </w:rPr>
        <w:t>بفتح قاف و راء مهمله و الف و کسر صاد مهمله و فتح یاء مثناة تحتانیه و الف و بضاد معجمه نیز آمده و بسین مهمله بجای صاد و قاراسیا نیز آمده لغت رومی است و اهل صقلب چراسیا و اهل مغرب و اندلس حب الملوک و اهل دمشق نیز قراسیا و بفارسی شیرین آن را کیلاس و ترش آن را آلو بوعلی و عوام آلوبالو و آلوبولی والی‌بالی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شاخهای آن پریشان و سرخ رنک و برک آن نیز سرخرنک و شبیه بدرخت زردآلو در برک و شاخ و ثمر آن کوچک و مدور و بچوبی باریک بلند پیوسته بشاخۀ آن و اکثری آویخته و دو عدد باهم و در خامی سبز و عفص و نیم‌رس آن سرخ و ترش و رسیدۀ آن بنفش و میخوش یعنی چاشنی‌دار با اندک تلخی غیر محسوس و تخم آن کوچک بقدر نخودی متوسط پوست آن صلب و سفید رنک و مغز آن سفید و کیلاس درخت آن نیز مانند درخت آلوبالو است و لیکن ثمر آن از ان بزرکتر و بعد رسیدن شیرین می‌کردد و استۀ آن مانند استۀ آلو و نیز قسمی دیکر می‌باشد در جمیع امور شبیه بآلوبالو الا آنکه ثمر آن کوچکتر و بعد رسیدن عقص می‌باشد و بهترین همه رسیدۀ شاداب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آنچه خام است سرد و خشک و قابض در اول و آنچه نیمرس و سرخ و ترش است سرد و خشک در اول دوم و رسیدۀ چاشنی‌دار آن در آخر درم و رسیدۀ شیرین آن کرم و تر در آخر اول و در اول دوم نیز کفته‌اند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شیرین ان</w:t>
      </w:r>
    </w:p>
    <w:p>
      <w:pPr>
        <w:pStyle w:val="BookText"/>
        <w:rPr/>
      </w:pPr>
      <w:r>
        <w:rPr>
          <w:rFonts w:ascii="IRNazanin" w:hAnsi="IRNazanin" w:eastAsia="IRNazanin"/>
          <w:color w:val="111111"/>
          <w:sz w:val="28"/>
          <w:sz w:val="28"/>
          <w:szCs w:val="28"/>
          <w:rtl w:val="true"/>
          <w:lang w:bidi="fa-IR"/>
        </w:rPr>
        <w:t>یعنی کیلاس سریع الانحدار از معده بسبب رطوبت و لزوجتی که دارد و جهت خشونت حلق و رئه نافع و برانکیزانندۀ تخمه و مضعف معده و لهذا بالای طعام نباید خورد زیرا که مستحیل می‌کردد بهر خلطی که غالب باشد و بطبیعت آن و مصلح آن جوارشات حارۀ مقویه و مسهل و ملین طبع است خصوص چون با دانۀ آن خورده شود و این هنکام منعظ نیز می‌باشد و خشک آن قابض و چاشنی‌دار آن یعنی آلوبالو قاطع عطش و مسکن حدت و حرارت و ثوران صفرا و خون و غثیان و قئ صفراوی و اسهال و مقوی معده و کبد حار و قوت قابضۀ خشک آن زیاده از تر و تازۀ آن و دانۀ آن را چون شیره کرفته با عشر آن رازیانه بنوشند جهت تفتیت سنک کرده و مثانه و قرحۀ مجاری بول و ادرار حیض بیعدیل و چون مغز دانۀ آن را با پنبۀ کهنه نرم کوبیده فتیلهای باریک ساخته در احلیل کذارند رافع جراحت مجاری بول و منقی آن و بول المده و حرقة البول است و صمغ هر دو</w:t>
      </w:r>
      <w:r>
        <w:rPr>
          <w:rFonts w:eastAsia="IRNazanin" w:cs="IRNazanin"/>
          <w:color w:val="111111"/>
          <w:sz w:val="28"/>
          <w:szCs w:val="28"/>
          <w:rtl w:val="true"/>
          <w:lang w:bidi="fa-IR"/>
        </w:rPr>
        <w:t>&amp;</w:t>
      </w:r>
    </w:p>
    <w:p>
      <w:pPr>
        <w:sectPr>
          <w:footerReference w:type="default" r:id="rId1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۶٧٩</w:t>
      </w:r>
      <w:r>
        <w:rPr>
          <w:rFonts w:ascii="IRNazanin" w:hAnsi="IRNazanin" w:eastAsia="IRNazanin"/>
          <w:color w:val="111111"/>
          <w:sz w:val="28"/>
          <w:sz w:val="28"/>
          <w:szCs w:val="28"/>
          <w:rtl w:val="true"/>
          <w:lang w:bidi="fa-IR"/>
        </w:rPr>
        <w:t>نوع آن کرم و خشک و شبیه بصمغ اجاص و جالی و مغری و قاطع اخلاط لزجه لهذا جهت خشونت قصبۀ رئه و نیکوئی رنک رخسار و برانکیختن اشتها و تفتیت حصاة نافع زیرا که خشونت سینه اکر از یبس باشد تغریۀ آن را می‌نماید و اکر از بلغم لزج چسپنده آن را تقطیع می‌کند و جلا می‌دهد و جهت سرفۀ مزمن با آب سرد باید که بیاشامند مقدار شربت آن یک مثقال و اکتحال آن باعث حدت قوت باصره و رافع جرب آن و طلای آن منقی بشره است</w:t>
      </w:r>
      <w:r>
        <w:rPr>
          <w:rFonts w:eastAsia="IRNazanin" w:cs="IRNazanin"/>
          <w:color w:val="111111"/>
          <w:sz w:val="28"/>
          <w:szCs w:val="28"/>
          <w:rtl w:val="true"/>
          <w:lang w:bidi="fa-IR"/>
        </w:rPr>
        <w:t>*</w:t>
      </w:r>
      <w:bookmarkStart w:id="5114" w:name="pg2583_22017"/>
    </w:p>
    <w:p>
      <w:pPr>
        <w:pStyle w:val="Heading5"/>
        <w:numPr>
          <w:ilvl w:val="4"/>
          <w:numId w:val="1"/>
        </w:numPr>
        <w:rPr/>
      </w:pPr>
      <w:bookmarkStart w:id="5115" w:name="__RefHeading___Toc180500_1395250215"/>
      <w:bookmarkStart w:id="5116" w:name="_Toc2091"/>
      <w:bookmarkEnd w:id="5114"/>
      <w:bookmarkEnd w:id="5115"/>
      <w:r>
        <w:rPr>
          <w:rtl w:val="true"/>
        </w:rPr>
        <w:t>قراطارغوین</w:t>
      </w:r>
      <w:bookmarkEnd w:id="5116"/>
    </w:p>
    <w:p>
      <w:pPr>
        <w:pStyle w:val="BookText"/>
        <w:rPr/>
      </w:pPr>
      <w:r>
        <w:rPr>
          <w:rFonts w:ascii="IRNazanin" w:hAnsi="IRNazanin" w:eastAsia="IRNazanin"/>
          <w:color w:val="111111"/>
          <w:sz w:val="28"/>
          <w:sz w:val="28"/>
          <w:szCs w:val="28"/>
          <w:rtl w:val="true"/>
          <w:lang w:bidi="fa-IR"/>
        </w:rPr>
        <w:t>بفتح قاف و راء و الف و طاء مهمله و الف و کسر راء مهمله و ضم غین معجمه و سکون واو و کسر یاء مثناة تحتانیه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با شاخهای بسیار کره‌دار از یک بیخ روئیده برک آن شبیه ببرک کندم و تخم آن شبیه بجاورس و بغایت تند منبت آن زمینهای سایه و شوره‌زارها و کفته‌اند کندم صحرائی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کویند چون مرد و زن هر دو چهل روز ناشتا قدری از ان بمقدار نیم درم با پانزده مثقال آب بخورند پس مباشرت نمایند زن بپسر حامله کردد باذن اللّه تعالی</w:t>
      </w:r>
    </w:p>
    <w:p>
      <w:pPr>
        <w:pStyle w:val="Heading5"/>
        <w:numPr>
          <w:ilvl w:val="4"/>
          <w:numId w:val="1"/>
        </w:numPr>
        <w:rPr/>
      </w:pPr>
      <w:bookmarkStart w:id="5117" w:name="__RefHeading___Toc180502_1395250215"/>
      <w:bookmarkStart w:id="5118" w:name="_Toc2092"/>
      <w:bookmarkEnd w:id="5117"/>
      <w:r>
        <w:rPr>
          <w:rtl w:val="true"/>
        </w:rPr>
        <w:t>قراطن</w:t>
      </w:r>
      <w:bookmarkEnd w:id="5118"/>
    </w:p>
    <w:p>
      <w:pPr>
        <w:pStyle w:val="BookText"/>
        <w:rPr/>
      </w:pPr>
      <w:r>
        <w:rPr>
          <w:rFonts w:ascii="IRNazanin" w:hAnsi="IRNazanin" w:eastAsia="IRNazanin"/>
          <w:color w:val="111111"/>
          <w:sz w:val="28"/>
          <w:sz w:val="28"/>
          <w:szCs w:val="28"/>
          <w:rtl w:val="true"/>
          <w:lang w:bidi="fa-IR"/>
        </w:rPr>
        <w:t>بفتح قاف و راء و الف و ضم طاء مهمله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ماء العسل ساذج است و صاحب اسرار الطب کفته عسل قلیل است که به آب بسیار پخته باشند</w:t>
      </w:r>
    </w:p>
    <w:p>
      <w:pPr>
        <w:pStyle w:val="Heading5"/>
        <w:numPr>
          <w:ilvl w:val="4"/>
          <w:numId w:val="1"/>
        </w:numPr>
        <w:rPr/>
      </w:pPr>
      <w:bookmarkStart w:id="5119" w:name="__RefHeading___Toc180504_1395250215"/>
      <w:bookmarkStart w:id="5120" w:name="_Toc2093"/>
      <w:bookmarkEnd w:id="5119"/>
      <w:r>
        <w:rPr>
          <w:rtl w:val="true"/>
        </w:rPr>
        <w:t>قراطاط</w:t>
      </w:r>
      <w:bookmarkEnd w:id="5120"/>
    </w:p>
    <w:p>
      <w:pPr>
        <w:pStyle w:val="BookText"/>
        <w:rPr/>
      </w:pPr>
      <w:r>
        <w:rPr>
          <w:rFonts w:ascii="IRNazanin" w:hAnsi="IRNazanin" w:eastAsia="IRNazanin"/>
          <w:color w:val="111111"/>
          <w:sz w:val="28"/>
          <w:sz w:val="28"/>
          <w:szCs w:val="28"/>
          <w:rtl w:val="true"/>
          <w:lang w:bidi="fa-IR"/>
        </w:rPr>
        <w:t>بفتح قاف و را و الف و طاء مهمله و الف و طا لغت ترکی است بزبان فرنکی قرقاط اوده اسپنه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ثمر درختی است بقدر فلفلی و در ترشی شبیه بزرشک در افعال قریب بدان و شاید نوعی از ان باشد و اشتباه نموده کسی که آن را از زقال دانسته زیرا که زقال اسم فارسی قرانیا است بنون قبل از یاء مثناة تحتانیه و زقال در حرف الزای المعجمة مذکور شد</w:t>
      </w:r>
    </w:p>
    <w:p>
      <w:pPr>
        <w:pStyle w:val="Heading5"/>
        <w:numPr>
          <w:ilvl w:val="4"/>
          <w:numId w:val="1"/>
        </w:numPr>
        <w:rPr/>
      </w:pPr>
      <w:bookmarkStart w:id="5121" w:name="__RefHeading___Toc180506_1395250215"/>
      <w:bookmarkStart w:id="5122" w:name="_Toc2094"/>
      <w:bookmarkEnd w:id="5121"/>
      <w:r>
        <w:rPr>
          <w:rtl w:val="true"/>
        </w:rPr>
        <w:t>قرة العین</w:t>
      </w:r>
      <w:bookmarkEnd w:id="5122"/>
    </w:p>
    <w:p>
      <w:pPr>
        <w:sectPr>
          <w:footerReference w:type="default" r:id="rId1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قاف و فتح راء مشدده و ها و الف و لام و فتح عین مهمله و سکون یاء مثناة تحتانیه و نون لغت عربی است و آن را جرجیر الماء و کرفس الماء نیز نامند جهت مشابهت این بآن هر دو در طعم و رائحه و بالجمله اسمی مشترک میان هر دو است و بیونانی دیقورس و سلینون و افوسالیوس بمعنی کرفس الماء و بسریانی کرقشاد و برومی سیون و بفارسی کنکر آبی نامند</w:t>
      </w:r>
      <w:bookmarkStart w:id="5123" w:name="pg2583_22018"/>
    </w:p>
    <w:p>
      <w:pPr>
        <w:pStyle w:val="BookText"/>
        <w:rPr/>
      </w:pPr>
      <w:bookmarkEnd w:id="5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که در آبهای ایستاده و احیانا در جاری نیز می‌روید و قبۀ آن بیرون از آب و از میان کل آن برآمده و رنک کل آن زرد و ساق و برک آن شبیه بکرفس و از برک کرفس اندک ضعیف‌تر و کفته‌اند برک آن مشرف مائل بتدویر است مانند کرفس و بر ساق آن رطوبتی چسپنده بدست و جمعی اجزای آن از کل و غیره با عطریت و تند طعم و برک آن را اهل شام بسیار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مسخن و محلل و حابس نزف الدم هر عضوی که باشد و مدر بول و حیض و مفتت سنک کرده اعضاء الغذاء و النفض آشامیدن تازه و یا مطبوخ آن جهت تحلیل ریاح غلیظۀ ردیه در معده و امعا و تفتیح سدد و تسخین معده و انهضام طعام و ادرار بول و حیض و تفتیت حصاة کرده و سرخ نمودن رنک رخسار و ازالۀ درد پهلو و یرقان و طحال و مغص و قرحۀ امعا و نطول طبیخ آن و یا اغتسال بدان جهت تسکین قشعریره و نافض حمیات یعنی لرزتپها نافع مضر سفل و مصلح آن عناب</w:t>
      </w:r>
      <w:r>
        <w:rPr>
          <w:rFonts w:eastAsia="IRNazanin" w:cs="IRNazanin"/>
          <w:color w:val="111111"/>
          <w:sz w:val="28"/>
          <w:szCs w:val="28"/>
          <w:rtl w:val="true"/>
          <w:lang w:bidi="fa-IR"/>
        </w:rPr>
        <w:t>*</w:t>
      </w:r>
    </w:p>
    <w:p>
      <w:pPr>
        <w:pStyle w:val="Heading5"/>
        <w:numPr>
          <w:ilvl w:val="4"/>
          <w:numId w:val="1"/>
        </w:numPr>
        <w:rPr/>
      </w:pPr>
      <w:bookmarkStart w:id="5124" w:name="__RefHeading___Toc180508_1395250215"/>
      <w:bookmarkStart w:id="5125" w:name="_Toc2095"/>
      <w:bookmarkEnd w:id="5124"/>
      <w:r>
        <w:rPr>
          <w:rtl w:val="true"/>
        </w:rPr>
        <w:t>قرد</w:t>
      </w:r>
      <w:bookmarkEnd w:id="5125"/>
    </w:p>
    <w:p>
      <w:pPr>
        <w:sectPr>
          <w:footerReference w:type="default" r:id="rId1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قاف و سکون را و دال مهمله لغت عربی است و جمع آن اقراد و قرود و قرده بکسر قاف و فتح را و دال مهملتین و ها و قرده بفتح قاف و کسر را آمده و مادۀ آن را قرده بکسر قاف و سکون راء مهمله و فتح دال و ها و بفارسی کی و بوزینه و میمون و بترکی پینچی و بهندی آنچه روی آن سرخ است بندر و آنچه روی آن سیاه و بدن آن خاکستر برنک لنکور و هنومان نیز و این هر دو دم دارند و آنچه روی آن سیاه فی الجمله شبیه بروی انسان و دست و پا و انکشتان آن دراز است بهر دو پا نیز</w:t>
      </w:r>
    </w:p>
    <w:p>
      <w:pPr>
        <w:pStyle w:val="BookText"/>
        <w:rPr/>
      </w:pPr>
      <w:r>
        <w:rPr>
          <w:rFonts w:ascii="IRNazanin" w:hAnsi="IRNazanin" w:eastAsia="IRNazanin"/>
          <w:color w:val="111111"/>
          <w:sz w:val="28"/>
          <w:sz w:val="28"/>
          <w:szCs w:val="28"/>
          <w:lang w:bidi="fa-IR"/>
        </w:rPr>
        <w:t>۶٨٠</w:t>
      </w:r>
      <w:r>
        <w:rPr>
          <w:rFonts w:ascii="IRNazanin" w:hAnsi="IRNazanin" w:eastAsia="IRNazanin"/>
          <w:color w:val="111111"/>
          <w:sz w:val="28"/>
          <w:sz w:val="28"/>
          <w:szCs w:val="28"/>
          <w:rtl w:val="true"/>
          <w:lang w:bidi="fa-IR"/>
        </w:rPr>
        <w:t>راه می‌رود و دم ندارد و بدن آن نیز سیاه و پشم آن بلند است آن را بفارسی نسناس و بهندی بنمانس یعنی انسان جنکلی کویند و این صنف مانوس‌تر می‌باشد از دو صنف اول و مثل آن هر دو بسیار موذی نیست و در زیربادات ممالک فرنک و چین و غیرها اصناف دیکر نیز می‌شود بعضی در صورت بسیار شبیه بانسان و بعضی نه و بعضی بیدم و بعضی با دم کوتاهی و بعضی با دم بسیار بلندی و بعضی دم آن کرهدار ابلق و پر پشم و بر سر دم آن کره بزرکی و بعضی بی‌کره و بالجمله الحکم کوشت آن نزد امامیه حرام و نزد اهل سنت سوای مالک رح نیز و بعضی مکروه دانسته‌اند و مالک رح 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مشهور و خود از ممسوخات نیست بلکه بصورت آن بعضی از اسم سالفۀ عاصیه مسخ شده و بعد از سه روز مرده‌اند و آن حیوان اشبه با انسان است در مزاج و خلق و اکثر حالات قابل تعلیم است و حکایت انسان می‌کند و بدست چیزی را برمیدارد و طرب می‌نماید و خنده و بازی می‌کند و احیانا بدو پا راه می‌رود و ذکی و سریع الفهم است و اطبا اکثر دوائی مجهول الخاصیت را که می‌خواهند تجربه نمایند که سمی است یا غیر سمی اولا باو می‌خورانند بهمان سبب مناسبت بمزاج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دو میمون هدیه برای متوکل خلیفه از نوبه آورده بودند یکی خیاط بود و دیکری زرکر و نیز شنیده شده که میمون شطرنج بازی یاد کرفته بود و نیز نقل است که میمون ماده نزد میمون‌بازی بود و آن جنی و آنچه کسی دزدی کرده و یا در دل قصد کرده بدان اعلام می‌کرد بدین قسم که بر پارهای کاغذ مطالب و یا نامهای کسانی که متهم بودند بدزدی نوشته پیش آن می‌انداختند آن یکیک را دیده بو کرده نام دزد و یا نام کسی که چیز را پنهان کرده بود جدا کرده بدست میمون‌باز می‌داد شخصی کفت شاید این تصنعی از میمون باز باشد خود چیزی را پنهان کرد به قسمی که کس ندید پس آن میمون را طلبید و نامهای بعضی مردم را نوشته نزد او انداخت او همه نامها را دیده کنار کرد و نکاهی بصورت صاحب مجلس کرد و برخاست و بر او سلام کرد یعنی خود پنهان کردۀ و روزی ظریفی در دل قصد کرد که باو مقاربت نماید و بر پارچهای کاغذ مطالب چند نوشته و این مطلب را نیز چون آن میمون آن را دید بغضب درآمد و خواست که او را بکزد میمون‌باز مانع می‌آمد و فائده نمی‌کرد آخر حضار مجلس کفتند باعث چیست میمون باز از میمون پرسید او پاهای خود را از هم جدا کرد و بانکشت میان هر دو پای خود را نمود که می‌خواهد چنین کاری بکند و باز برو حمله می‌کرد ناچار آن شخص را از مجلس برخیزانیدند و بعد از چندی آن میمون را دزدان کشتند که اکثر آنها را بکیر می‌داد و از شخصی ثقه شنیده شد که در کتاب مصور حیوانات فرنکی دیده شده که در ساحل دریائی که زمین آن ریک بوم بود شیری قصد کرفتن میمونی نموده بود میمونهای بسیار جمع شده بسرعت و جلد جلد همه بر صورت آن ریک می‌یریختند تا آنکه شیر عاجز شده کریخت و حکایات بسیار از ان منقول است که تفصیل آن طولی دارد و نر آن اکر دست یابد با زن انسان مقاربت می‌نماید و چون مقاربت نمود سوزش بسیاری در فرج او بهم می‌رسد و او را هلاک می‌کرداند</w:t>
      </w:r>
      <w:bookmarkStart w:id="5126" w:name="pg2583_22020"/>
    </w:p>
    <w:p>
      <w:pPr>
        <w:pStyle w:val="BookText"/>
        <w:rPr/>
      </w:pPr>
      <w:bookmarkEnd w:id="5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طلای خون آن جهت منع روئیدن موی مجرب و خوردن آن کرماکرم باعث کنکی زبان در ساعت و چون از پوست آن غربالی سازند و هر غله را که در ان پیزند و زراعت کنند از افات ملخ محفوظ می‌نماند و کفته‌اند که میمون چون طعام مسموم را ببیند فریاد می‌نماید و می‌ترسد و صاحب تحفه نوشته که سم مخزون که از انسان مخنوق در کتب قدما مرقوم است از ان نیز حاصل می‌کردد و از اسرار مکتومه است</w:t>
      </w:r>
      <w:r>
        <w:rPr>
          <w:rFonts w:eastAsia="IRNazanin" w:cs="IRNazanin"/>
          <w:color w:val="111111"/>
          <w:sz w:val="28"/>
          <w:szCs w:val="28"/>
          <w:rtl w:val="true"/>
          <w:lang w:bidi="fa-IR"/>
        </w:rPr>
        <w:t>*</w:t>
      </w:r>
    </w:p>
    <w:p>
      <w:pPr>
        <w:pStyle w:val="Heading5"/>
        <w:numPr>
          <w:ilvl w:val="4"/>
          <w:numId w:val="1"/>
        </w:numPr>
        <w:rPr/>
      </w:pPr>
      <w:bookmarkStart w:id="5127" w:name="__RefHeading___Toc180510_1395250215"/>
      <w:bookmarkStart w:id="5128" w:name="_Toc2096"/>
      <w:bookmarkEnd w:id="5127"/>
      <w:r>
        <w:rPr>
          <w:rtl w:val="true"/>
        </w:rPr>
        <w:t>قردمانا</w:t>
      </w:r>
      <w:bookmarkEnd w:id="5128"/>
    </w:p>
    <w:p>
      <w:pPr>
        <w:pStyle w:val="BookText"/>
        <w:rPr/>
      </w:pPr>
      <w:r>
        <w:rPr>
          <w:rFonts w:ascii="IRNazanin" w:hAnsi="IRNazanin" w:eastAsia="IRNazanin"/>
          <w:color w:val="111111"/>
          <w:sz w:val="28"/>
          <w:sz w:val="28"/>
          <w:szCs w:val="28"/>
          <w:rtl w:val="true"/>
          <w:lang w:bidi="fa-IR"/>
        </w:rPr>
        <w:t>بضم قاف و کسر و بفتح نیز آمده و سکون را و کسر دال مهمله و فتح میم و الف و نون و الف و قردمانی و قردامون نیز آمده لغت یونانی است و آن کرویای دشتی است و بفارسی تخم آن را که مستعمل است تخم توخره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&amp;</w:t>
      </w:r>
    </w:p>
    <w:p>
      <w:pPr>
        <w:sectPr>
          <w:footerReference w:type="default" r:id="rId1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۶٨١</w:t>
      </w:r>
      <w:r>
        <w:rPr>
          <w:rFonts w:ascii="IRNazanin" w:hAnsi="IRNazanin" w:eastAsia="IRNazanin"/>
          <w:color w:val="111111"/>
          <w:sz w:val="28"/>
          <w:sz w:val="28"/>
          <w:szCs w:val="28"/>
          <w:rtl w:val="true"/>
          <w:lang w:bidi="fa-IR"/>
        </w:rPr>
        <w:t>آن شبیه بکرویا است در برک و کل و ثمر مکر آنکه ثمر آن از ان طولانی‌تر و برک و بیخ این از ان بزرکتر و شاخ آن بلندتر و خشن‌تر و کفته‌اند نبات آن شبیه بنبات بابونه است و شاخهای آن متفرق و کج و کم‌برک و از بابونه بزرکتر و بیخ آن قوی‌تر و کل آن سفید مائل بکبودی و ریزه و تخم آن دراز باریک شبیه بکرویا و از ان درازتر با تندی و تلخی و نوع بری کرویا است و مستعمل تخم آنست و بهترین آن ارمنی تازه تندطعم و رائحه بزرک دانه است که زود کوبیده نشود منبت آن مجاری سیل و آبها و کوهسارها و سنکلاخهای بلاد عرب و ارمنیه و هند</w:t>
      </w:r>
      <w:bookmarkStart w:id="5129" w:name="pg2583_22021"/>
    </w:p>
    <w:p>
      <w:pPr>
        <w:pStyle w:val="BookText"/>
        <w:rPr/>
      </w:pPr>
      <w:bookmarkEnd w:id="5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مسخن و سرخ کنندۀ بشره و کدازندۀ اخلاط لزجه و مقوی اعضاء باطنیه اعضاء الراس و العصب آشامیدن آن با آب جهت فالج و صرع و استرخا و عرق النسا و وجع ورک بلغمی و کوفتکی عضل اعضاء الصدر جهت تنقیۀ سینه و تصفیۀ صوت و سرفۀ کهنه و ربو اعضاء الغذاء و النفض جهت تحلیل ریاح غلیظه و فواق و سدۀ جکر و سپرز و قولنج و مغص و قتل اقسام کرم معده و امعا و حب القرع و جهت درد کرده و عسر البول و سموم باردۀ حیوانیه مانند عقرب و غیرها با شراب و با پوست بیخ غار جهت تفتیت حصاة و با سرکه جهت عسر البول رطوبی و حمول و بخور آن قاتل جنین و طلای آن با سرکه رافع جرب و حکه و سعفه و قوبا و کلف و برش مضر سپرز مصلح آن افتیمون و انیسون مقدار شربت آن تا یک مثقال بدل آن اذخر با حرمل و مشکطرامشیع و حرف نیز کفته‌اند</w:t>
      </w:r>
    </w:p>
    <w:p>
      <w:pPr>
        <w:pStyle w:val="Heading5"/>
        <w:numPr>
          <w:ilvl w:val="4"/>
          <w:numId w:val="1"/>
        </w:numPr>
        <w:rPr/>
      </w:pPr>
      <w:bookmarkStart w:id="5130" w:name="__RefHeading___Toc180512_1395250215"/>
      <w:bookmarkStart w:id="5131" w:name="_Toc2097"/>
      <w:bookmarkEnd w:id="5130"/>
      <w:r>
        <w:rPr>
          <w:rtl w:val="true"/>
        </w:rPr>
        <w:t>قرصعنه</w:t>
      </w:r>
      <w:bookmarkEnd w:id="5131"/>
    </w:p>
    <w:p>
      <w:pPr>
        <w:pStyle w:val="BookText"/>
        <w:rPr/>
      </w:pPr>
      <w:r>
        <w:rPr>
          <w:rFonts w:ascii="IRNazanin" w:hAnsi="IRNazanin" w:eastAsia="IRNazanin"/>
          <w:color w:val="111111"/>
          <w:sz w:val="28"/>
          <w:sz w:val="28"/>
          <w:szCs w:val="28"/>
          <w:rtl w:val="true"/>
          <w:lang w:bidi="fa-IR"/>
        </w:rPr>
        <w:t>بفتح قاف و را و سکون صاد مهمله و فتح عین مهمله و نون و ها لغت عربی است و حافظ النحل نیز نامند و اهل شام شوکۀ ابراهیم و شجرۀ ابراهیم نیز و بفرنکی ارین جیم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خاردار برک مفروش بر زمین و از میان برکها ساقی روئیده کرهدار بقدر یک شبر و زیاده بر ان و برک بعضی مائل بسفیدی و بعضی بسیار سفید و خار بعضی سبز و بعضی سفید و بعضی ازرق بیخ مجموع خشبو و بعضی مائل بشیرینی با اندک حرافت و تلخی کمی و بعضی شیرین و بعضی اندک صلب و بعضی نازک منبت آن جبال قدس و افریقیه و بلاد عرب و فارس ابو العباس حافظ اندلسی نوشته که در جبال قدس امنه اللّه تعالی نوعی برک آن شبیه ببرک خامالاون ابیض که اشخیص نامند و خشن و ازرق با ساقهای بسیار انبوه و کرهدار و اطراف آنها خارها و کل آن سفید و بیخ آن ضخیم و لحیم و طعم آن شیرین با اندک تندی می‌شود و اما آنچه در افریقیه و بلاد عرب می‌شود انواع است نوعی برک آن شبیه بدانچه که ذکر یافت و غیر خشن و خار آن انبوه املس و بسیار سبز و ساق آن بقدر یک ذرع و بر نصف اعلای آن شعبهای بسیار روئیده شبیه بقرصعنه ازرق اولا سبز رنک پس سفید می‌کردد و بیخ آن طولانی و راست برنک بیخ سوسن بری و این قسم قویتر از قسم اول و در کیفیت و رائحه شبیه بخسک و این را بر در خانها برای کریزانیدن مکس می‌آویزند و نوعی برک آن مائل باستداره و بریده و بیخ آن طویل متوسط در غلظت و رقت و سفید و ساق و کل آن نیز سفید و نوعی برک آن ملصق بر زمین و مستدیر بشکل دینار و ساق آن یک عدد و بقدر یک ذرع و زیاده نیز و کرهدار و خار نازک و خار آن مائل بزرقت و بیخ آن بشکل فاوانیا ظاهر آن سیاه و باطن آن سفید و بیخ آن را مغشوش به بهمن می‌نمایند و بدل یکدکر می‌فروشند لیکن برک بهمن از ان بسیار پهن‌تر است و آن را نفاخ الجبال نامند و نیز ابو العباس کفته که دیدم من در جبل قبر لوط علیه السلام و نوع قرصعنۀ سفیدی که ساق آن خشن و اوراق آن بسیار و خار آن تیز و جمۀ آن بزرکتر و ضخیم‌تر از نوعی که نزد ما است حتی آنکه کویا حرشف متوسط طولانی است شبیه بقسم جبلی محدب لورق مفرد الساق قوی الحراره و در قدس و نواح آن این را جهت وجع پهلو مجرب می‌دانند و نوعی نیز که در ساحل دریا می‌شود برک آن عریض‌تر و سفیدتر و بیخ آن سست نازک و شیرین‌تر از ان نوع و قلیل الخشونت اقرب بملاست و ریشهای آن شیرین با اندک حرافت و این نوع</w:t>
      </w:r>
    </w:p>
    <w:p>
      <w:pPr>
        <w:sectPr>
          <w:footerReference w:type="default" r:id="rId1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۶٨٢</w:t>
      </w:r>
      <w:r>
        <w:rPr>
          <w:rFonts w:ascii="IRNazanin" w:hAnsi="IRNazanin" w:eastAsia="IRNazanin"/>
          <w:color w:val="111111"/>
          <w:sz w:val="28"/>
          <w:sz w:val="28"/>
          <w:szCs w:val="28"/>
          <w:rtl w:val="true"/>
          <w:lang w:bidi="fa-IR"/>
        </w:rPr>
        <w:t>جهت تهیج باه و انغاظ قوی است خصوص مربای آن با عسل و نیز نوشته که دیدم در حوالی بیت المقدس در زمین سنک‌لاخ نوعی از قرصعنۀ سفید که بیخ آن بزرک و برک آن کوچکتر از برک خاملاون ابیض و کوتاه‌تر و نازکتر از ان و شاخهای بسیار از یک بیخ روئیده و بر محل برک آن میلهای باریک مانند میل مغزل و کرهدار و حوالی کره آن برکها و پر تضاعیف و بر اطراف آن کلی مانند کل قرصعنۀ ازرق و سر آن کوچک‌تر از ان و طعم بیخ آن شیرین با اندک تلخی و اهل قدس این را قرصعنه نامند و دیسقوریدوس در ثالثه کفته که آن را برنجی نامند و بعضی تارین و بعضی ارنجین و آن صنفی از خار است برک آن در هنکام ظهور شورمزه و عریض و اطراف آن خشن و خشبو و چون بزرک شود شاخهای آن بسیار می‌کردد و بر اطراف آنها سرهای سفید و سرمئی رنک نیز احیانا و مدور شبیه بستاره و بر حوالی آنها خارهای تیز صلب و عروق آن طولانی عریض بسطبری ابهامی ظاهر آن سیاه و باطن آن سفید و خوش‌بو منبت آن صحراها و مواضع خشنه و بغدادی نیز انواع آن را مانند آنچه ابو العباس کفته و نوشته که از انواع آن نوعی است که یک ساق دارد و بقدر یک شبر و نیم و شاخهای آن مائل بسفیدی و بران سرهای مستدیر و بر کنارهای آن شش خار باریک بلند مانند میل و بیخ آن بسطبری سبابه و طولانی و این نوع کثیر الوجود در بغداد و نواح آنست و نزد اطلاق مراد این نوع است و نبات آن را ما دام که تر و تازه و نازک است پخته می‌خورند و بعضی با آب و نمک پرورده می‌نمایند و بهترین بقول دیکر است و ردی الخلط نیست و مربای بیخ آن با عسل بهتر است و انطاکی نیز مجملا بدان نحو نوشته و صاحب اختیارات بدیعی کفته که در اندلس آن را شوکۀ ابراهیم خوانند و آن انواع بسیار بود در سنکستان‌ها و زمین‌های خشن و ریک بومها می‌روید و آن نوعی از خار است که چون اول روید برک آن بر روی زمین پهن بود و سبز و خشن و چون بزرک کردد خار شود و سفید و بقدر یک وجب و زیاده نبود و نبات آن انبوه و کل آن سفید و سر کل آن مائل بسرخی و پرکره و برک آن شش خار بود مانند سنان و صلب و بیخ آن بسطبری انکشتی بدرازی سه کز بلکه بیشتر از آن و بزبان آن قوم که مکس عسل می‌دارند آن را خارخسک کویند و بشیرازی شوه و در صحراهای شیراز بسیار بود و مکس عسل از کل آن خورش دارد و صاحب تحفه نیز نوشته کیاه خارداری است و اقسام می‌باشد و برک اقسام آن مفروش بر روی زمین و از میان برکها ساقی می‌روید و یک قسم را ساق کرهدار و خارها در حوالی کرههای و کلش سفید و بیخش سطبر و طعمش با شیرینی و اندک تندی مانند طعم زردک و بفارسی پیوه‌زا نامند و در افعال مانند مسدس است و قسم دوم را برکش بی‌خشونت و خاردار و نرم و بسیار و ساقش بقدر ذرعی و از نصف اعلای آن شاخها می‌روید و آن قویتر از اول است و قسم سوم را برک مائل باستداره و بیخش دراز و در سطبری متوسط و سفید و قسم چهارم را برک عریض و مستدیر و ساق آن بی‌شعبه و بقدر ذرعی و مملو از خارهای مائل بکبودی و ظاهر بیخش سیاه و باطن سفید و شبیه ببهمن سفید و قسم پنجم که از اقسام قرصعنۀ بیضا است برکش بسیار خارهای آن تند و ساق آن خشن و قبۀ آن شبیه بکنکر و قسم ششم که قرصعنۀ جبلی نامند برکش محدب و قوی الحرارت و در بیت المقدس جهت درد کمر و مواد بارده مجرب می‌دانند و قسم هفتم از انواع بیضا را برک عریض و بسیار سفید و بیخ آن سست و با اندک شیرینی و در تقویت باه عظیم الاثر و قسم هشتم را ساق بسطبری انکشت سبابه در طعم شبیه به زردک و از مطلق قرصعنه مراد همین قسم است و آن را قرصعنۀ مسدس و در مازندران رولنک و در تنکابن ششکاک کویند و کویا مخفف شش شاخ باشد و مستعمل بیخ آنست و بهترین ممتلی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 ان</w:t>
      </w:r>
    </w:p>
    <w:p>
      <w:pPr>
        <w:pStyle w:val="BookText"/>
        <w:rPr/>
      </w:pPr>
      <w:r>
        <w:rPr>
          <w:rFonts w:ascii="IRNazanin" w:hAnsi="IRNazanin" w:eastAsia="IRNazanin"/>
          <w:color w:val="111111"/>
          <w:sz w:val="28"/>
          <w:sz w:val="28"/>
          <w:szCs w:val="28"/>
          <w:rtl w:val="true"/>
          <w:lang w:bidi="fa-IR"/>
        </w:rPr>
        <w:t>در آخر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صلابات و هاضم و سریع الانحدار و مولد خلط صالح و منعظ و مبهی</w:t>
      </w:r>
      <w:r>
        <w:rPr>
          <w:rFonts w:eastAsia="IRNazanin" w:cs="IRNazanin"/>
          <w:color w:val="111111"/>
          <w:sz w:val="28"/>
          <w:szCs w:val="28"/>
          <w:rtl w:val="true"/>
          <w:lang w:bidi="fa-IR"/>
        </w:rPr>
        <w:t>&amp;</w:t>
      </w:r>
    </w:p>
    <w:p>
      <w:pPr>
        <w:sectPr>
          <w:footerReference w:type="default" r:id="rId1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۶٨٣</w:t>
      </w:r>
      <w:r>
        <w:rPr>
          <w:rFonts w:ascii="IRNazanin" w:hAnsi="IRNazanin" w:eastAsia="IRNazanin"/>
          <w:color w:val="111111"/>
          <w:sz w:val="28"/>
          <w:sz w:val="28"/>
          <w:szCs w:val="28"/>
          <w:rtl w:val="true"/>
          <w:lang w:bidi="fa-IR"/>
        </w:rPr>
        <w:t>و با قوت تریاقیت آشامیدن ثلث رطلی از طبیخ بیخ آن با مثل آن سداب جهت اوجاع شراسیف و بتنهائی جهت درد پهلو و سینه مجرب اعضاء الغذاء و النفض نیز آشامیدن آب طبیخ آن با شکر جهت تسکین اورام و بثور و تحلیل جراحات و دبیلات باطنیه و مداومت آن مخرج اخلاط محترقه و فاسده از بدن و تحلیل ریاح و نفخ و ادرار بول و حیض و شیر و عرق و تفتیت حصاة و رفع مغص و با شراب جهت درد جکر امتلائی و یک درم آن با یک درم تخم جزر جهت ادرار حیض و بغایت محرک باه و مربای بیخ تازۀ نرم آن خوش‌بو کنندۀ جشا و محرک باه و منعظ و عصاره آن مدر حیض و دافع مغص السموم با شراب جهت نهش هوام خصوص عقرب و سموم قتاله و خوردن بقول مطبوخ آن ما دام که تر و تازۀ نرم است بهترین بقول است و مولد خلط ردی نیست و محلل بلغم رقیق در معده و امعا است و کاه آن را با آب و نمک پرورده می‌نمایند و بدستور خوردن بیخ آن الاورام ضماد آن محلل اورام و با آرد جو و آب برک کاسنی تازه محلل اورام و قروح رطبه در ساق پا که آب از ان جاری باشد و داء الفیل در ابتدا و تعلیق آن بر در خانه کریزانندۀ ذباب از آن خانه و بر اورام خارجیه محلل آنست</w:t>
      </w:r>
      <w:bookmarkStart w:id="5132" w:name="pg2583_22024"/>
    </w:p>
    <w:p>
      <w:pPr>
        <w:pStyle w:val="Heading5"/>
        <w:numPr>
          <w:ilvl w:val="4"/>
          <w:numId w:val="1"/>
        </w:numPr>
        <w:rPr/>
      </w:pPr>
      <w:bookmarkStart w:id="5133" w:name="__RefHeading___Toc180514_1395250215"/>
      <w:bookmarkStart w:id="5134" w:name="_Toc2098"/>
      <w:bookmarkEnd w:id="5132"/>
      <w:bookmarkEnd w:id="5133"/>
      <w:r>
        <w:rPr>
          <w:rtl w:val="true"/>
        </w:rPr>
        <w:t>قرطاس</w:t>
      </w:r>
      <w:bookmarkEnd w:id="5134"/>
    </w:p>
    <w:p>
      <w:pPr>
        <w:pStyle w:val="BookText"/>
        <w:rPr/>
      </w:pPr>
      <w:r>
        <w:rPr>
          <w:rFonts w:ascii="IRNazanin" w:hAnsi="IRNazanin" w:eastAsia="IRNazanin"/>
          <w:color w:val="111111"/>
          <w:sz w:val="28"/>
          <w:sz w:val="28"/>
          <w:szCs w:val="28"/>
          <w:rtl w:val="true"/>
          <w:lang w:bidi="fa-IR"/>
        </w:rPr>
        <w:t>بکسر قاف و بضم آن نیز و بفتح نادر آمده و سکون را و فتح طاء مشاله و الف و سین مهمله لغت عربی است و قرطس طعفر و کاغذ نیز و بفارسی نیز بکاغذ مشهور است بسریانی کرطیسا و محرق آن را برومی خرتین کامبنین و بیونانی سنجامیقور نامند جمع آن قراطیس و قرطس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در اکثر بلاد می‌سازند و هر جا از چیزی و بران کتب و مکاتیب و دفاتر و غیرها می‌نکارند و بهترین آن خان بالغی است خواه قسم مشهور بابریشمی و یا قسم پنبه پس دولت‌آبادی پس کشمیری خصوص قسم اعلای آن پس سمرقندی پس اکلیسری پس پندوائی بنکالی نیز قسم اعلای آن پس رنک پوری نیز قسم اعلای آن پس مصری نیز قسم اعلای آن و از مطلق آن مراد کاغذ مصری است که از ساق بردی که بزبان اهل مصر غافیر نامند می‌سازند و بهترین آن آنست که سفید باشد و انطاکی کفته بهترین آن مصری است که از بردی و اصول بشنین می‌سازند تفلیسی کفته بهترین آن محرق مصری است صاحب تحفه نوشته بهترین آن مصری معمول از ساق بردی و لعاب بشنین است و بردی را بفارسی پیرز نامند و در حرف الباء مع الزا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در اول و خشک در دوم و انطاکی کرم و خشک در دوم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نفوخ آن خصوص محرق آن حابس رعاف و بخور آن جهت زکام و سنون آن حابس سیلان خون از لثه و مستحکم کنندۀ آن و طلای آن جهت سعفه و سرطان و اکتحال آن جهت بیاض و دمعه و قرحۀ چشم اعضاء الصدر و الغذاء آشامیدن محرق آن با مرق سرطان نهری پخته جهت قروح رئه و حبس الدم از سینه و معده با ادویۀ مناسبه قابضه و قروح امعا و بدستور احتقان بدان و آشامیدن نقوع آن در سرکه و آب جهت قطع نفث الدم نافع مقدار شربت آن یک مثقال الجروح و القروح ذرور آن مجفف قروح رطبۀ و سخه و غیر و سخه و زخمی که در پا از موزه بهم رسد و ملحم آنها و پیچیدن آن بر عضو مجروح با خون آن آلوده ملحم آن و چون با آب تر کنند و در حال رطوبت آن کتانی را بآن بپیچند و بکذارند تا خشک شود پس در سوراخ نواصیر داخل نمایند آن را بسبب منتفخ شدن کشاده سازد بدل آن در اکثر امور بردی سوخته است</w:t>
      </w:r>
      <w:bookmarkStart w:id="5135" w:name="pg2583_22025"/>
    </w:p>
    <w:p>
      <w:pPr>
        <w:pStyle w:val="Heading5"/>
        <w:numPr>
          <w:ilvl w:val="4"/>
          <w:numId w:val="1"/>
        </w:numPr>
        <w:rPr/>
      </w:pPr>
      <w:bookmarkStart w:id="5136" w:name="__RefHeading___Toc180516_1395250215"/>
      <w:bookmarkStart w:id="5137" w:name="_Toc2099"/>
      <w:bookmarkEnd w:id="5135"/>
      <w:bookmarkEnd w:id="5136"/>
      <w:r>
        <w:rPr>
          <w:rtl w:val="true"/>
        </w:rPr>
        <w:t>قرط</w:t>
      </w:r>
      <w:bookmarkEnd w:id="5137"/>
    </w:p>
    <w:p>
      <w:pPr>
        <w:pStyle w:val="BookText"/>
        <w:rPr/>
      </w:pPr>
      <w:r>
        <w:rPr>
          <w:rFonts w:ascii="IRNazanin" w:hAnsi="IRNazanin" w:eastAsia="IRNazanin"/>
          <w:color w:val="111111"/>
          <w:sz w:val="28"/>
          <w:sz w:val="28"/>
          <w:szCs w:val="28"/>
          <w:rtl w:val="true"/>
          <w:lang w:bidi="fa-IR"/>
        </w:rPr>
        <w:t>بضم قاف و سکون را و طاء مهملۀ مشاله لغت عربی است بفارسی شبدر و شبدار و باصفهانی شودر و ثمر آن را رسین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برطبه و از ان شیرین‌تر و برک آن بزرکتر بغدادی کفته اسم مصری نباتی است که در مصر می‌روید شبیه برطبه و نوعی از انست درخت آن عظیم و برک آن بزرک قریب ببرک بلوط و در مصر زراعت</w:t>
      </w:r>
    </w:p>
    <w:p>
      <w:pPr>
        <w:pStyle w:val="BookText"/>
        <w:rPr/>
      </w:pPr>
      <w:r>
        <w:rPr>
          <w:rFonts w:ascii="IRNazanin" w:hAnsi="IRNazanin" w:eastAsia="IRNazanin"/>
          <w:color w:val="111111"/>
          <w:sz w:val="28"/>
          <w:sz w:val="28"/>
          <w:szCs w:val="28"/>
          <w:lang w:bidi="fa-IR"/>
        </w:rPr>
        <w:t>۶٨۴</w:t>
      </w:r>
      <w:r>
        <w:rPr>
          <w:rFonts w:ascii="IRNazanin" w:hAnsi="IRNazanin" w:eastAsia="IRNazanin"/>
          <w:color w:val="111111"/>
          <w:sz w:val="28"/>
          <w:sz w:val="28"/>
          <w:szCs w:val="28"/>
          <w:rtl w:val="true"/>
          <w:lang w:bidi="fa-IR"/>
        </w:rPr>
        <w:t>می‌نمایند برای فربهی اسپان و ثمر آن را رسیم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تر و تازۀ آن مسهل و خشک آن حابس و آشامیدن آب تر و تازۀ آن یا طبیخ خشک آن با شکر و یا انجیر و با عسل جهت سرفه و خشونت سینه نافع</w:t>
      </w:r>
    </w:p>
    <w:p>
      <w:pPr>
        <w:pStyle w:val="Heading5"/>
        <w:numPr>
          <w:ilvl w:val="4"/>
          <w:numId w:val="1"/>
        </w:numPr>
        <w:rPr/>
      </w:pPr>
      <w:bookmarkStart w:id="5138" w:name="__RefHeading___Toc180518_1395250215"/>
      <w:bookmarkStart w:id="5139" w:name="_Toc2100"/>
      <w:bookmarkEnd w:id="5138"/>
      <w:r>
        <w:rPr>
          <w:rtl w:val="true"/>
        </w:rPr>
        <w:t>قرطم</w:t>
      </w:r>
      <w:bookmarkEnd w:id="5139"/>
    </w:p>
    <w:p>
      <w:pPr>
        <w:pStyle w:val="BookText"/>
        <w:rPr/>
      </w:pPr>
      <w:r>
        <w:rPr>
          <w:rFonts w:ascii="IRNazanin" w:hAnsi="IRNazanin" w:eastAsia="IRNazanin"/>
          <w:color w:val="111111"/>
          <w:sz w:val="28"/>
          <w:sz w:val="28"/>
          <w:szCs w:val="28"/>
          <w:rtl w:val="true"/>
          <w:lang w:bidi="fa-IR"/>
        </w:rPr>
        <w:t>بضم قاف و سکون را و ضم طاء مهملۀ مشاله و میم و بکسر قاف و را و بکسر هر دو نیز آمده لغت عربی است و آن را حب العصفر و بزر الاحریص و بفارسی خسکدانه و تخم کافشه و بکیلانی تخم کاجره و تخم کازیره و بهندی کروکسبنه کابیج نیز و بسریانی کشنی و برومی قنطادرس و بیونانی اطرقطوس و دیسقوریدوس فنیفس نامیده و بری آن را فنیفس اغریون یعنی اصفربری و بری و بستانی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بستانی ان</w:t>
      </w:r>
    </w:p>
    <w:p>
      <w:pPr>
        <w:sectPr>
          <w:footerReference w:type="default" r:id="rId1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است صنوبری شکل مائل به پهنی و تربیع و پوست و مغز آن سفید با دسومت و چون کهنه کردد پوست آن میل بسیاهی و مغز آن بزردی پس بسیاهی و لزوجت می‌نماید و در غلافی زیر کل آن و در هر غلافی هفت و هشت دانه و نبات آن تا بدو ذرع خاردار و برک آن بلند و با شرفهای بسیار ریزه و بالای برک آن عریضتر از پائین آن و بر بندها و مواضع شاخها و بر شاخها نیز رسته و ساق و شاخهای آن در خامی سبز رنک و بعد از رسیدن سفید می‌کردد و کل آن خاردار و سرخ رنک و صاحب اختیارات قرطم بری را طریفان کفته و بعضی کفته‌اند طریفان حب آنست نه نبات آن و شیخ الرئیس غیر آن دانسته و در حرف الطاء مع الراء مذکور شد و بالجمله بهترین آن سفید بستانی تازۀ سنکین بالیدۀ آنست و وجه ذکر آن علی‌حده از احریض جلالت و عظم نفع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آخر اول خشک با قوت مسهله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 الغذا و مسهل و مخرج بلغم رقیق و اخلاط محترقه و محلل ریاح چون پنج درم آن را کوبیده و شیر کرفته با فانیذ و یا شکر سرخ و یا عسل بیاشامند و نیز چون ده درم آن را بکوبند و در نیم رطل آب بجوشانند و بمالند و صاف کرده ده درم شکر سرخ در ان ریخته بنوشند و ایضا چون ده درم مغز مقشر آن را با مغز بادام تلخ و قسط از هریک نیم مثقال و نطرون و انیسون و از هریک یک مثقال داخل کنند و با انجیر خشک و عسل بسرشند و مقدار یک جوزه تا دو جوزه بخورند و بدستور چون از ان ناطف سازند که ده درم مغز مقشر آن با مغز بادام و انیسون و نطرون بوزن مزبور با عسل و شیرۀ انجیر بقوام آورند و شب وقت خواب بخورند پیران را بسیار موافق اعضاء الراس ماء الجبن مصنوع از ان‌که افتیمون را در صره بسته در ان اندازند و یا بمالند تا قوت آن در ان برآید و بنوشند و بالای آن شیرینی مناسبی بیاشامند جهت مالیخولیا و وسواس و توحش و خفقان و جذام و جرب و حکه و اکثر امراض سوداویه مؤثر و بدستور اشامیدن لبن منجمد از شیرۀ آن و اندک نمک هندی فعل آن اقوی اعضاء الصدر و الغذاء و النفض آشامیدن شیرۀ آن با آب انجیر خیسانیده و با فانیذ و با عسل منقی سینه و صاف کنندۀ آواز و منضج نزلات و اکثر امراض باردۀ صدریه و مقوی باه و زیاده کنندۀ منی و نیکو کنندۀ رنک رخسار و دافع ریاح و محلل آنها است و چون داخل مزورات ماشیه و حمصیه نمایند نضج و تحلیل و اسهال بلغم خام و مواد محترقه نماید و آشامیدن ده درم شیرۀ آن با فانیذ و یا شکر سرخ و یا عسل جهت استسقای زقی و لحمی نافع و با اندک نمک هندی ادرار آن قویتر و انفع و خوردن مغز مقشر آن بدستور مسطور در دفع قولنج مؤثر و معتادین قولنج را اوفق و آشامیدن شیرۀ آنکه مغز فلوس خیارشنبر در ان حل کرده باشند جهت تپ بلغمی بعد از نضج ماده و آن از جملۀ ادویه است که هر خلط منجمد را می‌کدازد و هر خلط رقیق را منجمد می‌کرداند و لهذا بالای شیر نباید خورد که آن را منجمد می‌کرداند در معده مضر معده مصلح آن انیسون و شیرینیها مقدار شربت آن از پنج درم تا ده درم و از ان زیاده مضر و غیر مجوز بدل آن حبة الخضراء و کفته‌اند که چون در شیر داخل نمایند باید که در هریک رطل شیر ده درم حب القرطم باشد و نیم رطل آن را بیاشامند تا عمل نماید و دهن آن قریب بدهن انجره است و ضعیف‌تر از ان و منجمد کنندۀ</w:t>
      </w:r>
      <w:r>
        <w:rPr>
          <w:rFonts w:eastAsia="IRNazanin" w:cs="IRNazanin"/>
          <w:color w:val="111111"/>
          <w:sz w:val="28"/>
          <w:szCs w:val="28"/>
          <w:rtl w:val="true"/>
          <w:lang w:bidi="fa-IR"/>
        </w:rPr>
        <w:t>&amp;</w:t>
      </w:r>
      <w:bookmarkStart w:id="5140" w:name="pg2583_22027"/>
    </w:p>
    <w:p>
      <w:pPr>
        <w:pStyle w:val="BookText"/>
        <w:rPr/>
      </w:pPr>
      <w:bookmarkEnd w:id="5140"/>
      <w:r>
        <w:rPr>
          <w:rFonts w:ascii="IRNazanin" w:hAnsi="IRNazanin" w:eastAsia="IRNazanin"/>
          <w:color w:val="111111"/>
          <w:sz w:val="28"/>
          <w:sz w:val="28"/>
          <w:szCs w:val="28"/>
          <w:lang w:bidi="fa-IR"/>
        </w:rPr>
        <w:t>۶٨۵</w:t>
      </w:r>
      <w:r>
        <w:rPr>
          <w:rFonts w:ascii="IRNazanin" w:hAnsi="IRNazanin" w:eastAsia="IRNazanin"/>
          <w:color w:val="111111"/>
          <w:sz w:val="28"/>
          <w:sz w:val="28"/>
          <w:szCs w:val="28"/>
          <w:rtl w:val="true"/>
          <w:lang w:bidi="fa-IR"/>
        </w:rPr>
        <w:t>شیر و جدا کنندۀ مائیت آن از جبنیت و دهن بستانی آن مسهل بطن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قرطم بری را بیونانی اطریطوس نامند و نبات آن بلندتر و برک آن طولانی‌تر از بستانی و درین شاخها رسته و باقی شاخها خالی و بیبرک و سفید و نیز درین شاخهای آن پنج عدد خار و کل آن زرد و تخم آن شبیه بتخم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برک و ثمر آن بقدر یک مثقال با نیم مثقال فلفل با شراب جهت لسع عقرب مفید و کفته‌اند چون ملسوع برک و یا ثمر آن را در دهان نکاهدارد ما دام که در دهان اوست احساس تالم سم نکند و چون بیندازد باز عود کند</w:t>
      </w:r>
      <w:r>
        <w:rPr>
          <w:rFonts w:eastAsia="IRNazanin" w:cs="IRNazanin"/>
          <w:color w:val="111111"/>
          <w:sz w:val="28"/>
          <w:szCs w:val="28"/>
          <w:rtl w:val="true"/>
          <w:lang w:bidi="fa-IR"/>
        </w:rPr>
        <w:t>*</w:t>
      </w:r>
    </w:p>
    <w:p>
      <w:pPr>
        <w:pStyle w:val="Heading5"/>
        <w:numPr>
          <w:ilvl w:val="4"/>
          <w:numId w:val="1"/>
        </w:numPr>
        <w:rPr/>
      </w:pPr>
      <w:bookmarkStart w:id="5141" w:name="__RefHeading___Toc180520_1395250215"/>
      <w:bookmarkStart w:id="5142" w:name="_Toc2101"/>
      <w:bookmarkEnd w:id="5141"/>
      <w:r>
        <w:rPr>
          <w:rtl w:val="true"/>
        </w:rPr>
        <w:t>قرطمان</w:t>
      </w:r>
      <w:bookmarkEnd w:id="5142"/>
    </w:p>
    <w:p>
      <w:pPr>
        <w:pStyle w:val="BookText"/>
        <w:rPr/>
      </w:pPr>
      <w:r>
        <w:rPr>
          <w:rFonts w:ascii="IRNazanin" w:hAnsi="IRNazanin" w:eastAsia="IRNazanin"/>
          <w:color w:val="111111"/>
          <w:sz w:val="28"/>
          <w:sz w:val="28"/>
          <w:szCs w:val="28"/>
          <w:rtl w:val="true"/>
          <w:lang w:bidi="fa-IR"/>
        </w:rPr>
        <w:t>بضم قاف و سکون را و ضم طاء مهملۀ مشاله و فتح میم و الف و نون معرب هرطمان فارسی است و کفته‌اند که جلبان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ابو حنیفۀ دینوری اسم درختی دانسته شبیه بدرخت چنار و در ساحل عمان یافت می‌شود و برک و شاخ آن خوش‌بو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خشک آن بقدر دو مثقال جهت رفع اسهال مفید دانسته اند و هرطمان در حرف الها ان شاء اللّه تعالی مذکور خواهد شد</w:t>
      </w:r>
      <w:r>
        <w:rPr>
          <w:rFonts w:eastAsia="IRNazanin" w:cs="IRNazanin"/>
          <w:color w:val="111111"/>
          <w:sz w:val="28"/>
          <w:szCs w:val="28"/>
          <w:rtl w:val="true"/>
          <w:lang w:bidi="fa-IR"/>
        </w:rPr>
        <w:t>*</w:t>
      </w:r>
    </w:p>
    <w:p>
      <w:pPr>
        <w:pStyle w:val="Heading5"/>
        <w:numPr>
          <w:ilvl w:val="4"/>
          <w:numId w:val="1"/>
        </w:numPr>
        <w:rPr/>
      </w:pPr>
      <w:bookmarkStart w:id="5143" w:name="__RefHeading___Toc180522_1395250215"/>
      <w:bookmarkStart w:id="5144" w:name="_Toc2102"/>
      <w:bookmarkEnd w:id="5143"/>
      <w:r>
        <w:rPr>
          <w:rtl w:val="true"/>
        </w:rPr>
        <w:t>قرظ</w:t>
      </w:r>
      <w:bookmarkEnd w:id="5144"/>
    </w:p>
    <w:p>
      <w:pPr>
        <w:sectPr>
          <w:footerReference w:type="default" r:id="rId1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قاف و سکون را و ظاء معجمۀ مشاله بعضی کفته معرب کرت فارسی است و بفارسی بزغند و بسریانی خجفر و میثا و بیونانی عرصمودون و بهندی کیکر و بمصری سنط بطای مهمله و بظاء معجمه نیز و صنط بصاد و طاء مهملتین و در میان هر دو نون نیز نامند</w:t>
      </w:r>
      <w:bookmarkStart w:id="5145" w:name="pg2583_22028"/>
    </w:p>
    <w:p>
      <w:pPr>
        <w:pStyle w:val="BookText"/>
        <w:rPr/>
      </w:pPr>
      <w:bookmarkEnd w:id="5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ثمر نوعی از ام غبلان است که اقاقیا عصارۀ آن و صمغ عربی صمغ آنست و درخت آن خاردار و بعضی برک سلم و بعضی ثمر سنط دانسته‌اند و ساق درخت ان قوی و چوب آن صلب و چون کهنه کردد سیاه رنک برنک سیسم و آبنوس می‌کردد باندک سفیدی و اهل هند و بنکاله پایۀ کرد و نهاورته و کادی و چهکره از ان می‌سازند برای صلابت آن و شاخها و چوبهای آن غیر مستوی و تخم آن بقدر دانۀ تمر هندی و از ان کوچکتر و در خامی سبز و بعد از رسیدن سرخ می‌کردد و در غلافی مانند تمر هندی و از ان نازکتر و مانند لوبیا و کل آن سفید و بعضی زرد و در هند زرد می‌باشد و خوش‌بو از برک و ثمر آن دباغت ادیم و پوست حیوانات می‌نمایند و آن را جلود القرظ می‌نامند و بهترین عصارۀ آن یعنی اقاقیا آنست که از ثمر خام آن اخذ نموده در سایه خشک کرده باشند و بیان آن مفصل در اقاقیا در حرف الالف مع القاف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جمیع اجزای شجر آن</w:t>
      </w:r>
    </w:p>
    <w:p>
      <w:pPr>
        <w:pStyle w:val="BookText"/>
        <w:rPr/>
      </w:pPr>
      <w:r>
        <w:rPr>
          <w:rFonts w:ascii="IRNazanin" w:hAnsi="IRNazanin" w:eastAsia="IRNazanin"/>
          <w:color w:val="111111"/>
          <w:sz w:val="28"/>
          <w:sz w:val="28"/>
          <w:szCs w:val="28"/>
          <w:rtl w:val="true"/>
          <w:lang w:bidi="fa-IR"/>
        </w:rPr>
        <w:t>سرد و خشک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مسواک بچوب بیخ آن و سنون سائیده آن جالی دندان و مستحکم کنندۀ آن و نیکوکننده رنک رخسار و آشامیدن آب طبیخ برک و خار آن حابس اسهال و بخور آن مستحکم کنندۀ اعصاب مسترخیه و رافع درد آن و ضماد برک تازۀ آن جهت التیام جروح عظیمۀ رطبه نافع</w:t>
      </w:r>
      <w:r>
        <w:rPr>
          <w:rFonts w:eastAsia="IRNazanin" w:cs="IRNazanin"/>
          <w:color w:val="111111"/>
          <w:sz w:val="28"/>
          <w:szCs w:val="28"/>
          <w:rtl w:val="true"/>
          <w:lang w:bidi="fa-IR"/>
        </w:rPr>
        <w:t>*</w:t>
      </w:r>
    </w:p>
    <w:p>
      <w:pPr>
        <w:pStyle w:val="Heading5"/>
        <w:numPr>
          <w:ilvl w:val="4"/>
          <w:numId w:val="1"/>
        </w:numPr>
        <w:rPr/>
      </w:pPr>
      <w:bookmarkStart w:id="5146" w:name="__RefHeading___Toc180524_1395250215"/>
      <w:bookmarkStart w:id="5147" w:name="_Toc2103"/>
      <w:bookmarkEnd w:id="5146"/>
      <w:r>
        <w:rPr>
          <w:rtl w:val="true"/>
        </w:rPr>
        <w:t>قرع</w:t>
      </w:r>
      <w:bookmarkEnd w:id="5147"/>
    </w:p>
    <w:p>
      <w:pPr>
        <w:sectPr>
          <w:footerReference w:type="default" r:id="rId1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قاف و سکون را و عین مهمله و بفتح را نیز آمده لغت عربی است و نیز بعربی دباء و بفارسی کدو و بهندی نیز مشهور بدان است و بترکی قباق و بسریانی قراء و برومی فلوفونیا و بیونانی تروفا نامند و دیسقوریدوس قلوفیا نامیده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نباتی است که آن را یقطین نامند و بیاره‌دار و بر مجاور خود بر زمین و دیوار نیز پهن می‌شود و برک و شاخ آن بزرکتر و قویتر از خیار و خشن و مزغب‌تر از ان و بیخ آن باریک و بلند و اندک شیرین و مسکر و مطلقا آن دو نوع است شیرین و تلخ و ثمر تلخ آن کوچکتر و بفارسی کدوی تلخ و بهندی تونبری نامند و کفته‌اند دو نوع است سبز و رومی و شیرین آن اصناف است صنفی مدور و صنفی طولانی تا بدو ذرع زیاده هم شنیده شده و قطر آن از یک شبر هم کمتر تا بیک شبر و این مخصوص ببلاد هند و بنکاله است و صنفی کوچک بقدر نارنجی و امرودی بسیار بزرک و بشکل آن و این مخصوص ببلاد دکهن و هندوستان است و بسیار نازک و لذیذ می‌باشد و بهندی دهیندس نامند و از همه اصناف بهتر و لطیفتر و نازکتر و صنفی بسیار بزرک صراحی شکل و در پوست</w:t>
      </w:r>
    </w:p>
    <w:p>
      <w:pPr>
        <w:sectPr>
          <w:footerReference w:type="default" r:id="rId1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۶٨۶</w:t>
      </w:r>
      <w:r>
        <w:rPr>
          <w:rFonts w:ascii="IRNazanin" w:hAnsi="IRNazanin" w:eastAsia="IRNazanin"/>
          <w:color w:val="111111"/>
          <w:sz w:val="28"/>
          <w:sz w:val="28"/>
          <w:szCs w:val="28"/>
          <w:rtl w:val="true"/>
          <w:lang w:bidi="fa-IR"/>
        </w:rPr>
        <w:t>آنکه مغز آن را برآورده خشک کرده باشند تا مقدار یک‌صد رطل کندم و با برنج می‌کنجد و این مخصوص ببنکاله است و جای دیکر باین بزرکی نمی‌شود و در هندوستان می‌برند تا صد روپیه فروخته می‌شود و ازین طنبور می‌سازند هر قدر که بزرک باشد قیمت آن زیاده که او از آن بلندتر می‌شود و صنفی طولانی مستدیر و لحم آن با زهومت و این مخصوص ببلاد هند و بنکاله است و هنود این را بسیار می‌خورند و مسلمین کمتر و بهندی پیته و به بنکالی کونده نامند شیرینی و مربای این خوب می‌شود و لحم اینها همه سفید است و تخم همه طولانی پهن و نیز صنفی می‌شود مدور و بعضی اندک طولانی و خیاره‌دار و پوست آن در خامی سبز و بعد از رسیدن سفید مائل باندک سرخی و لحم و مغز آن سرخرنک و طعم آن با اندک شیرینی و این رامزوبه و بفارسی کدومکه و بهندی کدیمه نامند و بهترین همۀ آن سفید نازک تازۀ شیرین آنست که ریشه‌دار نباشد و متوسط در بزرکی و کوچکی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مطلقا سرد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 و مرطب و مفتح سدد و مدر بول و ملین بطن و زائل کنندۀ یرقان و خلفه مزمنه و حمیات حاده و خوردن پختۀ آن قلیل الغذاء و سریع الانحدار و مناسب محرور المزاجان و صفراوی و مولد خلط صالح تفه اکر در معده فاسد نکردد قلیل الانهضام زیرا که بتنهائی سریع الفساد و استحاله بخلط غالب موجود در بدن است و مولد خلط سمی بسبب لطافتی که دارد و چون با فواکه مناسبه خلط و ترکیب نمایند کیفیت آن را مبدل کرداند مانند آنکه اکر با سفرجل و یا آب غوره و یا آب انار و یا سرکه در روغن بادام و یا زیت الانفاق طبخ نمایند مولد خلط صالح و جهت صفراوی مزاجان و محرورین و حمیات حاده نافع و بدستور چون با سرکه طبخ نمایند و لیکن ضرر آن برای صاحبان قولنج و معتادین بدان زیاده زیرا که قرع مولد قولنج است و با شئ حریف مانند خردل مولد خلط حاد و با شئ مالح مولد خلط شور و با قابض قابض و همچنین با هر چیز مستحیل بخلط مناسب آن اعضاء الراس قطور و نشوق یا ریختن آب افشردۀ خام آن با شیر دختران در بینی و کوش و بدستور کذاشتن جرادۀ آن بر سر جهت صداع حار و سرسام و هذیان و جنون و اورام حاره و بیخوابی و ضماد سائیدۀ آن بر پیش سر اطفال و غیر اطفال جهت ورم حار آن و صداع حار و رفع خشکی دماغ و بی‌خوابی و بر چشم جهت ورم حار آن و شستن سر به آب آن و آشامیدن و قطور آن در بینی باعث تسکین صداع حار و تنویم مبرسمین و غرغره و مضمضۀ آن جهت وجع حلق و درد دندان حار و قطور آن در کوش جهت تسکین درد آن خصوص با روغن کل و سعوط آب مطبوخ پوست خشک آن بتنهائی و یا با روغن کل جهت درد دندان و قطور آب کدوی بسیار کوچک تازۀ منعقد که هنوز کل آن نیفتاده باشد که در خمیر کرفته و زیر آتش مشوی نمایند در چشم برای رفع زردی حاصل از یرقان مؤثر و بدستور آب کل آن و جهت رمد حار نیز نافع و آشامیدن آب مطبوخ آن با تمر هندی و شکر جهت تسکین حرارت دماغ و درد سر حار و وسواس و جنون و رمدی که از بخارات معده باشد اعضاء الصدر آشامیدن اسفیدباج مطبوخ آن با کشک الشعیر و یا با ماش مقشر و یا مطبوخ آن در روغن بادام جهت درد سینه و سرفۀ حار و بدستور آشامیدن سویق آن بتخصیص که مغسول باشد اعضاء الغذاء و النفض مطبوخ آن مسکن عطش و کرمی کبد حار و کرب صفراوی و دافع فضول حاره بسبب ازلاقی که دارد و لیکن موجب سستی و ارخای معده و امعا است و سویق آن حابس بطن و مسکن عطش و حدت صفرا و خون و کرب و آشامیدن آب مطبوخ معصور آن بقدر ثلث رطل یا دو ثلث رطل و با عسل و اندک نطرون ملین بطن و مسهل باعتدال با مغز فلوس خیارشنبر و ترنجبین و بنفشه مربا و یا شراب آن مسهل صفرا و جهت تپهای صفراوی و دموی و با تمر هندی و شکر مسهل صفرای سوخته و منقی امعا و کرده جهت حرارت دماغ و رمد و حمیات حاره و آب مطبوخ درست در خمیر و کل کرفتۀ آن بدستور ماء القرع بقدر نیم رطل</w:t>
      </w:r>
      <w:r>
        <w:rPr>
          <w:rFonts w:eastAsia="IRNazanin" w:cs="IRNazanin"/>
          <w:color w:val="111111"/>
          <w:sz w:val="28"/>
          <w:szCs w:val="28"/>
          <w:rtl w:val="true"/>
          <w:lang w:bidi="fa-IR"/>
        </w:rPr>
        <w:t>&amp;</w:t>
      </w:r>
    </w:p>
    <w:p>
      <w:pPr>
        <w:sectPr>
          <w:footerReference w:type="default" r:id="rId1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۶٨٧</w:t>
      </w:r>
      <w:r>
        <w:rPr>
          <w:rFonts w:ascii="IRNazanin" w:hAnsi="IRNazanin" w:eastAsia="IRNazanin"/>
          <w:color w:val="111111"/>
          <w:sz w:val="28"/>
          <w:sz w:val="28"/>
          <w:szCs w:val="28"/>
          <w:rtl w:val="true"/>
          <w:lang w:bidi="fa-IR"/>
        </w:rPr>
        <w:t>با ده درم شکر و با شربتهای مناسبۀ لطیفه جهت تسکین حرارت معده و کبد و قلب و حمیات حادۀ دقیه و غیرها و اکثر امراض حاره حاده و شیخ الرئیس نوشته در ذات الجنب هرچند ماء القرع نافع است از جهتی کاه مضر است از جهت آنکه مدر است و مطبوخ آن با سرکه نیز جهت حمیات حادۀ صفراویه و کسر حدت صفرا و خون و اکثر امراض حارۀ حاده و نیز باعث سرعت خروج آنست از معده و با کوشت باعث سرعت و نیکوئی هضم آن و با مزورات ماشیه و حمصیه با روغن بادام جهت سرفه و ترطیب دماغ و بدن و تسکین حرارت جکر و تپهای حاره و آشامیدن مرق مطبوخ کدو با خروس بچه و یا با مغز تخم آن جهت رفع غشی و تپهای حاره و غشیه و رفع سمیت اخلاط سمیه بیعدیل و ضماد آن بر معده و کبد و کرده و احشا مسکن حرارت و لهیب آنها و آشامیدن پوست خشک آن جهت بواسیر و نزف الدم احشا و بالجمله اقسام قرع جهت محرور المزاجان صفراوی و دموی و جرانان و بلدان حاره نافع و مضر مخالف آنها و مولد قولنج و نفخ و ثقل در معده و مسقط اشتها و مولد بلغم و مواد بلغمی و سودای احتراقی از بلغم و مطبوخ تراشۀ آن با ماست که کدوماست و بهندی رایته نامند چون با خردل و سیر و فلفل و نمک و نعناع استعمال نمایند مبرود المزاجان را موافق و محرور المزاجان را احتیاج بدانها بدون نمک و اندک نعناع نیست مصلح آن قئ فرمودن و آشامید با ماء العسل و عود هندی و قرنفل و زیره و سعد و نعناع و جوارشات حارۀ عطره و پختن آن با روغن و داخل کردن فلفل و خردل و آبکامه و اشیای حارۀ دیکر و نمک در مبرودین و در محرورین و صفراوی مزاجان آب غوره و انار و سرکه و امثال اینها و مربای آنکه مسیر نامند با شکر و یا با عسل معتدل‌ترین مربیات و لذیذ و مقوی دماغ و مولد خون صالح و دافع مواد سوداویه و امراض حادث از ان و سریع الهضم اکر در معده بلغم بسیار نباشد و الا مستحیل بدان می‌کردد و عسلی آن برای مبرود المزاجان بهترین از شکری و مخلل آن ملطف و هاضم و مسکن حدت صفرا و خون خصوص چاشنی‌دار آن موافق محرور المزاجان و مضر مبرودین القروح و الجروح ذرور پوست خشک سوختۀ آن جهت قطع نزف الدم جراحات و رفع اکلۀ زخمها و زخم ذکر و اعضای یابس المزاج و با روغن کاو تازه جهت سوختکی آتش و با سرکه جهت بهق و بدستور مغز آن با آرد جو سرشته جهت سوختکی آتش و بادم الاخوین نیز الاورام ضماد کدوی سائیده جهت حمره و اورام حاره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روغن آنکه آب تازۀ لحم و مغز جوف آن را کرفته با ربع وزن آن روغن کنجد و یا روغن بنفشه و بادام و قدر مضاعف و یا غیر آن طبخ دهند تا آب برود و روغن بماند مانند روغن بنفشه و نیلوفر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مرطب بدن و دماغ و رافع یبوست آن و منوم و جهت مالیخولیا و سهر مفرط و تشنج یابس و درد کوش حار و سرفۀ حار و دق و تلیین صلابات شربا و سعوطا و قطورا و تمریخا نافع و چون پوست آن را جدا کرده خصوص که تخم آن خوب مستحکم نشده و خام باشد و مجموع آن را از لحم و شحم و تخم با پیه کردۀ بز بکوبند و بجوشانند تا خوب مهرا شود و بکذارند تا سرد شود و چربی بالای آن را بکیرند در جمیع افعال از ترطیب و تبرید و غیرها اقوی از دهن آنست که با روغن کنجد سازند و چون سر کدو را بریده در جوف آن خبث الحدید پر نمایند و سر آن را بهمان قطع بند کرده بکذارند و بعد از چهل روز آب آن را کرفته با حنا خمیر نمایند و بر مو خضاب کنند خضاب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مغز تخم کدو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اول تر و با قوت مسکنۀ اخلاط متحرکه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مسمن بدن و جهت رفع خشونت سینه و نفث الدم رئه و سرفۀ حار و تشنکی و تپهای حاره و قرحۀ امعا و مثانه حادث از خلط حاد و لاغری کرده و حرقت البول و امثال اینها نافع و روغن تخم آن جهت رفع یبوست</w:t>
      </w:r>
    </w:p>
    <w:p>
      <w:pPr>
        <w:sectPr>
          <w:footerReference w:type="default" r:id="rId1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۶٨٨</w:t>
      </w:r>
      <w:r>
        <w:rPr>
          <w:rFonts w:ascii="IRNazanin" w:hAnsi="IRNazanin" w:eastAsia="IRNazanin"/>
          <w:color w:val="111111"/>
          <w:sz w:val="28"/>
          <w:sz w:val="28"/>
          <w:szCs w:val="28"/>
          <w:rtl w:val="true"/>
          <w:lang w:bidi="fa-IR"/>
        </w:rPr>
        <w:t>دماغ و بیخوابی و سل و تپهای حاره و مغص صفراوی بیعدیل شربا و قطورا و سعوطا و تمریخا و طلاء و ضماد روغن مغز تخم کدوی شیرین با دم الاخوین نرم سوده و یا با جرم مغز آن جهت قروح سر و بدن اطفال و کوشۀ دهان و بناکوش و مذاکیر و غیرها مجرب مقدار شربت از تخم آن تا هفت مثقال بدل آن مغز تخم هندوانه و خیارین و حلوا و دهن القرع و مربی و مخلل آن در قرابادین کبیر ذکر یافت</w:t>
      </w:r>
      <w:r>
        <w:rPr>
          <w:rFonts w:eastAsia="IRNazanin" w:cs="IRNazanin"/>
          <w:color w:val="111111"/>
          <w:sz w:val="28"/>
          <w:szCs w:val="28"/>
          <w:rtl w:val="true"/>
          <w:lang w:bidi="fa-IR"/>
        </w:rPr>
        <w:t>*</w:t>
      </w:r>
      <w:bookmarkStart w:id="5148" w:name="pg2583_22033"/>
    </w:p>
    <w:p>
      <w:pPr>
        <w:pStyle w:val="Heading5"/>
        <w:numPr>
          <w:ilvl w:val="4"/>
          <w:numId w:val="1"/>
        </w:numPr>
        <w:rPr/>
      </w:pPr>
      <w:bookmarkStart w:id="5149" w:name="__RefHeading___Toc180526_1395250215"/>
      <w:bookmarkStart w:id="5150" w:name="_Toc2104"/>
      <w:bookmarkEnd w:id="5148"/>
      <w:bookmarkEnd w:id="5149"/>
      <w:r>
        <w:rPr>
          <w:rtl w:val="true"/>
        </w:rPr>
        <w:t>قرع المر</w:t>
      </w:r>
      <w:bookmarkEnd w:id="5150"/>
    </w:p>
    <w:p>
      <w:pPr>
        <w:pStyle w:val="BookText"/>
        <w:rPr/>
      </w:pPr>
      <w:r>
        <w:rPr>
          <w:rFonts w:ascii="IRNazanin" w:hAnsi="IRNazanin" w:eastAsia="IRNazanin"/>
          <w:color w:val="111111"/>
          <w:sz w:val="28"/>
          <w:sz w:val="28"/>
          <w:szCs w:val="28"/>
          <w:rtl w:val="true"/>
          <w:lang w:bidi="fa-IR"/>
        </w:rPr>
        <w:t>یعنی کدوی تلخ که بهندی تونبری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 نبات شبیه ببیاره کدوی شیرین و ثمر آن از ان کوچکتر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بسیار کرم و خشک و 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مقدار قلیلی از ان مقئ قوی و قئ فرمودن بآن جهت ضیق النفس بارد رطب قدیم و سرفۀ رطب کهنه نافع و قطور آب کل آن و نشوق آن جهت رفع یرقان و امراض رطوبی و دماغی نافع و بیخ آنکه بهندی بکهمه نامند کرم و خشک و محلل اورام و اوجاع بارده طلاء و ضمادا مفردا یا مرکبا با ادویۀ مناسبه و کویند که چون کدوی تلخ خشک را بشکافند و در جوف سر آن پردۀ که مانند پردۀ عنکبوت می‌باشد برآورده نرم سوده اندکی از ان را سعوط نمایند جهت رفع یرقان اصفر که چشمها و رخساره همه زرد شده باشد و اکثر امراض دماغی و رطوبی نافع باخراج رطوبات و بلاغم زردرنک از بینی و چشم</w:t>
      </w:r>
      <w:r>
        <w:rPr>
          <w:rFonts w:eastAsia="IRNazanin" w:cs="IRNazanin"/>
          <w:color w:val="111111"/>
          <w:sz w:val="28"/>
          <w:szCs w:val="28"/>
          <w:rtl w:val="true"/>
          <w:lang w:bidi="fa-IR"/>
        </w:rPr>
        <w:t>*</w:t>
      </w:r>
    </w:p>
    <w:p>
      <w:pPr>
        <w:pStyle w:val="Heading5"/>
        <w:numPr>
          <w:ilvl w:val="4"/>
          <w:numId w:val="1"/>
        </w:numPr>
        <w:rPr/>
      </w:pPr>
      <w:bookmarkStart w:id="5151" w:name="__RefHeading___Toc180528_1395250215"/>
      <w:bookmarkStart w:id="5152" w:name="_Toc2105"/>
      <w:bookmarkEnd w:id="5151"/>
      <w:r>
        <w:rPr>
          <w:rtl w:val="true"/>
        </w:rPr>
        <w:t>قرفة الدارچینی</w:t>
      </w:r>
      <w:bookmarkEnd w:id="5152"/>
    </w:p>
    <w:p>
      <w:pPr>
        <w:pStyle w:val="BookText"/>
        <w:rPr/>
      </w:pPr>
      <w:r>
        <w:rPr>
          <w:rFonts w:ascii="IRNazanin" w:hAnsi="IRNazanin" w:eastAsia="IRNazanin"/>
          <w:color w:val="111111"/>
          <w:sz w:val="28"/>
          <w:sz w:val="28"/>
          <w:szCs w:val="28"/>
          <w:rtl w:val="true"/>
          <w:lang w:bidi="fa-IR"/>
        </w:rPr>
        <w:t>بدانکه قرفه بکسر قاف و سکون را و فتح فا و ها لغت عربی است بمعنی پوست درخت مطلقا و مراد اطبا پوست درخت خاص است و بیونانی فنیضیطراس و بسریانی ضروافور و برومی فیرفیطوسنین و بهندتج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بتحقیق پیوسته پوست درخت نوعی از دارچینی است که در جزیرۀ سیلان بهم می‌رسد و ضخیم‌تر از دارچینی و پوست آن خشن‌تر و اصناف می‌باشد بعضی برنک دارچینی و بعضی تیره‌تر و بعضی مائل بزردی و سفیدی با خطوط و بعضی رائحۀ آن شبیه برائحۀ قرنفل با اندک حدت و این را قرفة القرنفل و بعضی برائحه دارچینی و این را قرفة الدارچینی نامند و بعضی کریه الرائحه و بهترین همه قرفة القرنفل دارچینی رنک تیرۀ آنست که با حدت و خوش‌بو باشد و بسیار کهنه فاسد شده نباشد و زبون‌ترین همه کمرنک اغبر کریه الرائحۀ آنست و در دارچینی بتفصیل ذکر یافت</w:t>
      </w:r>
      <w:bookmarkStart w:id="5153" w:name="pg2583_22034"/>
    </w:p>
    <w:p>
      <w:pPr>
        <w:pStyle w:val="BookText"/>
        <w:rPr/>
      </w:pPr>
      <w:bookmarkEnd w:id="5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آخر دوم کرم و خشک قرفة القرنفل در مزاج و افعال مشابه قرنفل و قرفة الدارچینی قریب بدارچینی یعنی ضعیف‌تر از ان و بعضی از ان قویتر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اعضای باطنی اعضاء الراس و العصب جهت فالج و لقوه و صرع و امراض عصب و اوجاع مفاصل اعضاء الغذاء مقوی معده و کبد سرد و درین فعل اقوی از دارچینی کفته‌اند الاورام و القروح ضماد آن با سرکه رافع اورام و جرب و قوبا مقدار شربت آن تا دو درم بدل آن سلیخه است</w:t>
      </w:r>
      <w:r>
        <w:rPr>
          <w:rFonts w:eastAsia="IRNazanin" w:cs="IRNazanin"/>
          <w:color w:val="111111"/>
          <w:sz w:val="28"/>
          <w:szCs w:val="28"/>
          <w:rtl w:val="true"/>
          <w:lang w:bidi="fa-IR"/>
        </w:rPr>
        <w:t>*</w:t>
      </w:r>
    </w:p>
    <w:p>
      <w:pPr>
        <w:pStyle w:val="Heading5"/>
        <w:numPr>
          <w:ilvl w:val="4"/>
          <w:numId w:val="1"/>
        </w:numPr>
        <w:rPr/>
      </w:pPr>
      <w:bookmarkStart w:id="5154" w:name="__RefHeading___Toc180530_1395250215"/>
      <w:bookmarkStart w:id="5155" w:name="_Toc2106"/>
      <w:bookmarkEnd w:id="5154"/>
      <w:r>
        <w:rPr>
          <w:rtl w:val="true"/>
        </w:rPr>
        <w:t>قرقمان</w:t>
      </w:r>
      <w:bookmarkEnd w:id="5155"/>
    </w:p>
    <w:p>
      <w:pPr>
        <w:pStyle w:val="BookText"/>
        <w:rPr/>
      </w:pPr>
      <w:r>
        <w:rPr>
          <w:rFonts w:ascii="IRNazanin" w:hAnsi="IRNazanin" w:eastAsia="IRNazanin"/>
          <w:color w:val="111111"/>
          <w:sz w:val="28"/>
          <w:sz w:val="28"/>
          <w:szCs w:val="28"/>
          <w:rtl w:val="true"/>
          <w:lang w:bidi="fa-IR"/>
        </w:rPr>
        <w:t>بکسر قاف و سکون را و کسر قاف و میم و الف و نون و بفتح هر دو قاف نیز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چیزی است مانند قاد که در جوف بعضی اشجار کهنه بهم می‌رسد خصوصا درخت خرما و مقل حجازی و صعیدی و انطاکی کفته چیزی است کرم خورده که در جوف درختهای کهنه بهم می‌رسد و مخصوص بدرخت مقل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حابس نزف الدم و اسهال مزمن و سائر سیلانات و مدر بول و شیر و سنون آن جهت تقویت لثه و سفید کردن دندان و ضماد آن با سرکه جهت نرم کردن جلد بدن نافع</w:t>
      </w:r>
      <w:r>
        <w:rPr>
          <w:rFonts w:eastAsia="IRNazanin" w:cs="IRNazanin"/>
          <w:color w:val="111111"/>
          <w:sz w:val="28"/>
          <w:szCs w:val="28"/>
          <w:rtl w:val="true"/>
          <w:lang w:bidi="fa-IR"/>
        </w:rPr>
        <w:t>*</w:t>
      </w:r>
    </w:p>
    <w:p>
      <w:pPr>
        <w:pStyle w:val="Heading5"/>
        <w:numPr>
          <w:ilvl w:val="4"/>
          <w:numId w:val="1"/>
        </w:numPr>
        <w:rPr/>
      </w:pPr>
      <w:bookmarkStart w:id="5156" w:name="__RefHeading___Toc180532_1395250215"/>
      <w:bookmarkStart w:id="5157" w:name="_Toc2107"/>
      <w:bookmarkEnd w:id="5156"/>
      <w:r>
        <w:rPr>
          <w:rtl w:val="true"/>
        </w:rPr>
        <w:t>قرقومغما</w:t>
      </w:r>
      <w:bookmarkEnd w:id="5157"/>
    </w:p>
    <w:p>
      <w:pPr>
        <w:pStyle w:val="BookText"/>
        <w:rPr/>
      </w:pPr>
      <w:r>
        <w:rPr>
          <w:rFonts w:ascii="IRNazanin" w:hAnsi="IRNazanin" w:eastAsia="IRNazanin"/>
          <w:color w:val="111111"/>
          <w:sz w:val="28"/>
          <w:sz w:val="28"/>
          <w:szCs w:val="28"/>
          <w:rtl w:val="true"/>
          <w:lang w:bidi="fa-IR"/>
        </w:rPr>
        <w:t>بفتح قاف و سکون را و ضم قاف و سکون واو و فتح میم و سکون غین معجمه و میم و الف و قرقوغما نیز آمده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ثفل دهن زعفران است زیرا که قرقو زعفران است و مغماثفل را نامند و مختار و بهترین آن</w:t>
      </w:r>
      <w:r>
        <w:rPr>
          <w:rFonts w:eastAsia="IRNazanin" w:cs="IRNazanin"/>
          <w:color w:val="111111"/>
          <w:sz w:val="28"/>
          <w:szCs w:val="28"/>
          <w:rtl w:val="true"/>
          <w:lang w:bidi="fa-IR"/>
        </w:rPr>
        <w:t>&amp;</w:t>
      </w:r>
      <w:bookmarkStart w:id="5158" w:name="pg2583_22035"/>
    </w:p>
    <w:p>
      <w:pPr>
        <w:pStyle w:val="BookText"/>
        <w:rPr/>
      </w:pPr>
      <w:bookmarkEnd w:id="5158"/>
      <w:r>
        <w:rPr>
          <w:rFonts w:ascii="IRNazanin" w:hAnsi="IRNazanin" w:eastAsia="IRNazanin"/>
          <w:color w:val="111111"/>
          <w:sz w:val="28"/>
          <w:sz w:val="28"/>
          <w:szCs w:val="28"/>
          <w:lang w:bidi="fa-IR"/>
        </w:rPr>
        <w:t>۶٨٩</w:t>
      </w:r>
      <w:r>
        <w:rPr>
          <w:rFonts w:ascii="IRNazanin" w:hAnsi="IRNazanin" w:eastAsia="IRNazanin"/>
          <w:color w:val="111111"/>
          <w:sz w:val="28"/>
          <w:sz w:val="28"/>
          <w:szCs w:val="28"/>
          <w:rtl w:val="true"/>
          <w:lang w:bidi="fa-IR"/>
        </w:rPr>
        <w:t>خوشبوی سنکین سیاه رنک آنست که در ان چوب نباشد و چون بخایند بدندان بچسپد و دندان را رنکین کند و چون در آب حل کنند آب را رنکین برنک زعفران نماید و انطاکی دهن زعفران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منضج و مسخن و مقوی اعصاب و محلل صلابات و مدر بول و اکتحال آن جالی آثار و رافع ظلمت چشم و مقوی روح باصره است</w:t>
      </w:r>
    </w:p>
    <w:p>
      <w:pPr>
        <w:pStyle w:val="Heading5"/>
        <w:numPr>
          <w:ilvl w:val="4"/>
          <w:numId w:val="1"/>
        </w:numPr>
        <w:rPr/>
      </w:pPr>
      <w:bookmarkStart w:id="5159" w:name="__RefHeading___Toc180534_1395250215"/>
      <w:bookmarkStart w:id="5160" w:name="_Toc2108"/>
      <w:bookmarkEnd w:id="5159"/>
      <w:r>
        <w:rPr>
          <w:rtl w:val="true"/>
        </w:rPr>
        <w:t>قرمز</w:t>
      </w:r>
      <w:bookmarkEnd w:id="5160"/>
    </w:p>
    <w:p>
      <w:pPr>
        <w:pStyle w:val="BookText"/>
        <w:rPr/>
      </w:pPr>
      <w:r>
        <w:rPr>
          <w:rFonts w:ascii="IRNazanin" w:hAnsi="IRNazanin" w:eastAsia="IRNazanin"/>
          <w:color w:val="111111"/>
          <w:sz w:val="28"/>
          <w:sz w:val="28"/>
          <w:szCs w:val="28"/>
          <w:rtl w:val="true"/>
          <w:lang w:bidi="fa-IR"/>
        </w:rPr>
        <w:t>بکسر قاف و سکون را و کسر میم و زای معجمه لغت رومی است و کفته‌اند لغت ترکی است و بعربی دود الصباغین و صبغ ارمنی نیز و قفر و بفارسی کرم رنکریزان و کم‌رنک و بیونانی انیقروس و بسریانی اغنیوس نامند و دیسقوریدوس در رابعه قفیس نامیده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کوچک که در برک‌های اشجار خصوص درخت جیدار بهم می‌رسد و تا بقدر دانۀ عدسی بزرک می‌شود و سرخ و هرچند بزرک می‌شود سرخ‌تر می‌کردد و کویند شبنمی است که بر برک بعض اشجار می‌نشیند و چیزی شبیه بدانۀ عدسی بر سر آن برآمدکی مثل سر حیوانی و آهسته‌آهسته بزرکتر می‌شود تا بقدر دانۀ نخودی مستدیر و مانند حیوانی پرنده می‌کردد که کویا می‌خواهد طیران کند پس شکافته شده از جوف آن کرم کوچکی سرخ رنک برمی آید و هرچند کهنه کردد رنک آن زیاده می‌کردد و آن را با شراب می‌کشند بنوعی خاص و طبخ می‌نمایند با شراب یا آب و رنک آن را اخذ نموده نقاشان کتاب و رنکریزان در رنک‌آمیزی نقاشی و کتابت و رنک ابریشم و پشم بکار می‌برند و یک جزو آن ده جزو حریر و یا پشم را که در آب جوش داده باشند خوش رنک می‌کرداند و رنک کتان و ریسمان پنبه بدان خوب نمی‌شود و کویند دو قسم می‌باشد خمری و غیر خمری خمری آنست که آن را در شراب می‌کشند و بالیده و خوش‌رنک می‌باشد و یکدانۀ آن را چون در آب بمالند بزودی آب را خوش رنک می‌کرداند بخلاف غیر خمری و بهترین الوان احمر است و از ان بهتر رنکی در سرخ نیست زیرا که رنک این شکفته و خوش‌نما و براق می‌باشد خصوص که بر طلا بنویسند و ابریشم و پشم رنک نموده بدان ثابت رنک می‌باشد و بهترین آن تازۀ بسیار سرخ آنست که از قبرس و بلاد ارمن آورند</w:t>
      </w:r>
      <w:bookmarkStart w:id="5161" w:name="pg2583_22036"/>
    </w:p>
    <w:p>
      <w:pPr>
        <w:pStyle w:val="BookText"/>
        <w:rPr/>
      </w:pPr>
      <w:bookmarkEnd w:id="5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با قوت قابضه و حابس دم اعضاء النفض آشامیدن آن بقدر دو درهم تا یک هفته هر روز پی هم با عسل جهت قطع حیض مجرب کفته‌اند و با سرکه جهت منع حمل و ذرور آن مجفف بواسیر الجروح و امراض الاعصاب ضماد آن با عسل جهت الصاق و التیام جراحات عظیمه و بدستور با سرکه و نیز با سرکه جهت شکستکی اعضاء و جراحات اعصاب خاصة و سائر اعضاء عموما قوی الاثر الزینة نطول آب مطبوخ آن محلل صلابات و نیکوئی و درازی موی و مانع تولید قمل مقدار شربت آن دو درم و تعلیق آن با ابریشم سرخ در رفع تپ مؤثر</w:t>
      </w:r>
      <w:r>
        <w:rPr>
          <w:rFonts w:eastAsia="IRNazanin" w:cs="IRNazanin"/>
          <w:color w:val="111111"/>
          <w:sz w:val="28"/>
          <w:szCs w:val="28"/>
          <w:rtl w:val="true"/>
          <w:lang w:bidi="fa-IR"/>
        </w:rPr>
        <w:t>*</w:t>
      </w:r>
    </w:p>
    <w:p>
      <w:pPr>
        <w:pStyle w:val="Heading5"/>
        <w:numPr>
          <w:ilvl w:val="4"/>
          <w:numId w:val="1"/>
        </w:numPr>
        <w:rPr/>
      </w:pPr>
      <w:bookmarkStart w:id="5162" w:name="__RefHeading___Toc180536_1395250215"/>
      <w:bookmarkStart w:id="5163" w:name="_Toc2109"/>
      <w:bookmarkEnd w:id="5162"/>
      <w:r>
        <w:rPr>
          <w:rtl w:val="true"/>
        </w:rPr>
        <w:t>قرن</w:t>
      </w:r>
      <w:bookmarkEnd w:id="5163"/>
    </w:p>
    <w:p>
      <w:pPr>
        <w:pStyle w:val="BookText"/>
        <w:rPr/>
      </w:pPr>
      <w:r>
        <w:rPr>
          <w:rFonts w:ascii="IRNazanin" w:hAnsi="IRNazanin" w:eastAsia="IRNazanin"/>
          <w:color w:val="111111"/>
          <w:sz w:val="28"/>
          <w:sz w:val="28"/>
          <w:szCs w:val="28"/>
          <w:rtl w:val="true"/>
          <w:lang w:bidi="fa-IR"/>
        </w:rPr>
        <w:t>بفتح قاف و سکون را و نون لغت عربی است بسریانی قرنه و بفارسی سرون و شاخ حیوان و بهندی سینکهه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آن بمنزلۀ سلاح و حربه است برای دفع موذی از خود و اکثر حیوانات حلال کوشت مانند اقسام کاو و بز و میش و آهو را می‌باشد و نوع نر را بزرکتر و بلندتر از نوع ماده و مادۀ تکون آن بیشتر و غلیظتر از مادۀ موی است و جمع آن قرون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 ان</w:t>
      </w:r>
    </w:p>
    <w:p>
      <w:pPr>
        <w:pStyle w:val="BookText"/>
        <w:rPr/>
      </w:pPr>
      <w:r>
        <w:rPr>
          <w:rFonts w:ascii="IRNazanin" w:hAnsi="IRNazanin" w:eastAsia="IRNazanin"/>
          <w:color w:val="111111"/>
          <w:sz w:val="28"/>
          <w:sz w:val="28"/>
          <w:szCs w:val="28"/>
          <w:rtl w:val="true"/>
          <w:lang w:bidi="fa-IR"/>
        </w:rPr>
        <w:t>سرد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قابض مانند ملح مغسول و اکثر مستعمل محرق آنست العین اکتحال آن جهت منع نزول مواد بسوی عین اعضاء النفض جهت نفث الدم هر عضوی و بواسیر اعضاء الغذاء و النفض جهت استرخای معده و نشف رطوبات آن و یرقان و ذوسنطاریا نافع و دستور احراق آن در مقدمه ذکر یافت و قرن هر حیوانی در طی ذکر آن حیوان بیان شد و قرن ایل را بسریانی قرناویلا و بیونانی سمفوریا و برومی سمفوریس و بفارسی سر کاو کوهی و شاخ کوزن نر و بهندی باره سینکهه کویند و بهترین آن ماخوذ از ایل پیر است</w:t>
      </w:r>
      <w:bookmarkStart w:id="5164" w:name="pg2583_22037"/>
    </w:p>
    <w:p>
      <w:pPr>
        <w:pStyle w:val="BookText"/>
        <w:rPr/>
      </w:pPr>
      <w:bookmarkEnd w:id="5164"/>
      <w:r>
        <w:rPr>
          <w:rFonts w:ascii="IRNazanin" w:hAnsi="IRNazanin" w:eastAsia="IRNazanin"/>
          <w:color w:val="111111"/>
          <w:sz w:val="28"/>
          <w:sz w:val="28"/>
          <w:szCs w:val="28"/>
          <w:lang w:bidi="fa-IR"/>
        </w:rPr>
        <w:t>۶٩٠</w:t>
      </w:r>
      <w:r>
        <w:rPr>
          <w:rFonts w:ascii="IRNazanin" w:hAnsi="IRNazanin" w:eastAsia="IRNazanin"/>
          <w:color w:val="111111"/>
          <w:sz w:val="28"/>
          <w:sz w:val="28"/>
          <w:szCs w:val="28"/>
          <w:rtl w:val="true"/>
          <w:lang w:bidi="fa-IR"/>
        </w:rPr>
        <w:t>و نیز قرن ایل را باصطلاح اهل بالغۀ از بلاد اندلس نباتی را نامند که بیونانی قرتمن کویند و قرتمن مذکور شد و نیز قرن بقول انطاکی اسم درختی است بقدر آزاد درخت و آن را ثمری است بقدر زیتون و سرخ پس سیاه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جهت رفع اسهال و قروح نافع و خاکستر برک آن جالی آثار و چون بکیرند ثمر آن را در حال خامی که سبز باشد و سرخ نکشته و سائیده بر اورام و قروح کذارند بزودی زائل سازد</w:t>
      </w:r>
      <w:r>
        <w:rPr>
          <w:rFonts w:eastAsia="IRNazanin" w:cs="IRNazanin"/>
          <w:color w:val="111111"/>
          <w:sz w:val="28"/>
          <w:szCs w:val="28"/>
          <w:rtl w:val="true"/>
          <w:lang w:bidi="fa-IR"/>
        </w:rPr>
        <w:t>*</w:t>
      </w:r>
    </w:p>
    <w:p>
      <w:pPr>
        <w:pStyle w:val="Heading5"/>
        <w:numPr>
          <w:ilvl w:val="4"/>
          <w:numId w:val="1"/>
        </w:numPr>
        <w:rPr/>
      </w:pPr>
      <w:bookmarkStart w:id="5165" w:name="__RefHeading___Toc180538_1395250215"/>
      <w:bookmarkStart w:id="5166" w:name="_Toc2110"/>
      <w:bookmarkEnd w:id="5165"/>
      <w:r>
        <w:rPr>
          <w:rtl w:val="true"/>
        </w:rPr>
        <w:t>قرنفل</w:t>
      </w:r>
      <w:bookmarkEnd w:id="5166"/>
    </w:p>
    <w:p>
      <w:pPr>
        <w:pStyle w:val="BookText"/>
        <w:rPr/>
      </w:pPr>
      <w:r>
        <w:rPr>
          <w:rFonts w:ascii="IRNazanin" w:hAnsi="IRNazanin" w:eastAsia="IRNazanin"/>
          <w:color w:val="111111"/>
          <w:sz w:val="28"/>
          <w:sz w:val="28"/>
          <w:szCs w:val="28"/>
          <w:rtl w:val="true"/>
          <w:lang w:bidi="fa-IR"/>
        </w:rPr>
        <w:t>بفتح قاف و را و سکون نون و ضم فا و لام و قرنفول نیز و بیونانی غرنیواس و برومی قرفلون و بفارسی میخک و بهندی لونک و بانکریزی کلوف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sectPr>
          <w:footerReference w:type="default" r:id="rId1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بسیار است آنچه بتحقیق پیوسته آنست که ثمر درختی است که در جزیرۀ از جزائر زیرباد که آن جزیره را جاوه و بتاویه نیز نامند بهم می‌رسد و در جای دیکر نمی‌شود و بالفعل آن جزیره در تصرف ولندیس است که فرقۀ از نصاری است و درخت آن فی الجمله شبیه بدرخت کنار و شاخهای آن باریک و بلند مانند شاخهای یاسمین که بهندی چنبیلی نامند و بلند شده باز بسوی زمین میل کرده و برک آن شبیه ببرک انار و از ان بزرک‌تر و ثمر آنکه قرنفل است باریک بلند از بند انکشتی کوتاه‌تر و اندک پهن و سر آن مشرف و بر سر آن قبۀ بشکل حباب و چون خشک کشت در بستها که می‌آورند بسبب سودن باهم اکثر قبۀ آن جدا می‌کردد و آن را نر و ماده می‌باشد نر آن بزرک‌تر و اغبر و کمرنک و کم‌بو و کم طعم‌تر از ماده و مادۀ آن کوچکتر و در صفات مذکوره اقوی و بهتر و مستعمل مادۀ تازۀ خوشبوی قوی الرائحۀ تند طعم مائل بشیرینی تیره رنک بالیدۀ آنست که در خائیدن و کوبیدن اجزای آن تمام خوب نرم کردد و خشبیت نداشته باشد و آنچه بخلاف این اوصاف باشد زبون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قوت تریاقیت و تفریح اعضاء الراس مقوی ارواح و اعضای رئیسۀ باطنیه و حافظ آنها و جهت تقویت دماغ و ذهن و فکر و رفع صداع بارد رطب و فالج و لقوه و نزلات متوالیه و سکته و تفتیح سدد دماغی و سائر امراض باردۀ رطبۀ سوداویۀ دماغیه و عصبانیه نافع و سوداوی مزاجان و کسی که در مزاج او سودا غالب باشد شربا و سعوطا و نفوخا و طلاء و ضمادا بتنهائی و یا با ادویۀ مناسبه و جهت تقویت لثه و درد دندان بارد و رفع بدبوی دهان و باعث طیب و نکهت مضغا و اکتحال آن جهت تقویت باصره و رفع سبل و غشاوه و نیز خوردن آن جهت امراض مذکورۀ عین اعضاء الصدر جهت سرفۀ بارد رطب و ضیق النفس کهنۀ رطوبی و خفقان بارد و وحشت و خوف و وسواس و مورث شجاعت آشامیدن آن اعضاء الغذاء و النفض مقوی معده و قوت هاضمه و امعا و کبد و کردۀ بارده و طحال و باه و رحم و مسخن و رافع امراض باردۀ اعضای مذکوره و قئ و غثیان و فواق و جشا و تحلیل ریاح غلیظۀ حاصله از اغذیۀ لزجۀ غلیظه و استسقای لحمی و تقطیر البول و سلس آن و علل بلغمی و سوداوی و زلق الامعاء رطوبی و امراض باردۀ رحم شربا و فرزجة آشامیدن نیم درم آن با شیر تازه دوشیده بشرط مداومت بغایت محرک باه و مداومت یک درم آن در وقت طهر و پاکی از حیض باعث حمل و تسخین رحم و فرو بردن یک عدد نر آن هر روز بعلت عدم حمل و طلا و ضماد مادۀ آن بر پیش سر جهت امراض باردۀ دماغیۀ مذکوره و بر اوجاع بارده مسکن آنها و بر اورام بارده محلل آنها و ضماد ممضوغ آن با آب دهان بر احلیل نزد مقاربت باعث تلذذ جانبین و کویند مضر کرده و امعا مصلح آن صمغ عربی مقدار شربت آن تا یک مثقال بدل آن بوزن آن دارچینی و نصف آن بسباسه است و نیم وزن آن فرنجمشک و نیم وزن آن خولنجان و بوزن آن نیز خولنجان کفته‌اند و عرق آن در جمیع افعال قائم مقام خمر است که بکیرند یک جزو آن را و نرم بسایند و از هریک برک کل سرخ و برک کاوزبان نرم سوده یک و نیم جزو و برک تانبول نیم کوفته پیخته نیم جزو و همه را</w:t>
      </w:r>
      <w:r>
        <w:rPr>
          <w:rFonts w:eastAsia="IRNazanin" w:cs="IRNazanin"/>
          <w:color w:val="111111"/>
          <w:sz w:val="28"/>
          <w:szCs w:val="28"/>
          <w:rtl w:val="true"/>
          <w:lang w:bidi="fa-IR"/>
        </w:rPr>
        <w:t>&amp;</w:t>
      </w:r>
      <w:bookmarkStart w:id="5167" w:name="pg2583_22039"/>
    </w:p>
    <w:p>
      <w:pPr>
        <w:pStyle w:val="BookText"/>
        <w:rPr/>
      </w:pPr>
      <w:bookmarkEnd w:id="5167"/>
      <w:r>
        <w:rPr>
          <w:rFonts w:ascii="IRNazanin" w:hAnsi="IRNazanin" w:eastAsia="IRNazanin"/>
          <w:color w:val="111111"/>
          <w:sz w:val="28"/>
          <w:sz w:val="28"/>
          <w:szCs w:val="28"/>
          <w:lang w:bidi="fa-IR"/>
        </w:rPr>
        <w:t>۶٩١</w:t>
      </w:r>
      <w:r>
        <w:rPr>
          <w:rFonts w:ascii="IRNazanin" w:hAnsi="IRNazanin" w:eastAsia="IRNazanin"/>
          <w:color w:val="111111"/>
          <w:sz w:val="28"/>
          <w:sz w:val="28"/>
          <w:szCs w:val="28"/>
          <w:rtl w:val="true"/>
          <w:lang w:bidi="fa-IR"/>
        </w:rPr>
        <w:t>در کلاب یک‌شبانه‌روز بخیسانند پس بدستور متعارف مقطر نمایند و بقدر احتیاج بنوشند جهت تفریح و تقویت اعضای ظاهره و باطنه و معده و کبد و هاضمه و دفع ریاح و سموم و تفتیح سدد و تعدیل اخلاط و استسقا و سائر امراض بارده بیعدیل و شراب آنکه یک جزو آن را با شانزده جزو آب انارین و یک جزو عسل مصفی در شیشه کنند و سر آن را بسته در سرکین اسپ دفن نمایند و بعد یک هفته برآورده استعمال نمایند از خمر بمراتب قویتر کفته‌اند و اکر آن را با شکر بقوام آورند و شربت مرتب نمایند جهت امراض باردۀ صعبه بی‌نظیر دانسته‌اند و جوارش و دهن و شراب آن در قرابادین کبیر مذکور شد</w:t>
      </w:r>
      <w:r>
        <w:rPr>
          <w:rFonts w:eastAsia="IRNazanin" w:cs="IRNazanin"/>
          <w:color w:val="111111"/>
          <w:sz w:val="28"/>
          <w:szCs w:val="28"/>
          <w:rtl w:val="true"/>
          <w:lang w:bidi="fa-IR"/>
        </w:rPr>
        <w:t>*</w:t>
      </w:r>
    </w:p>
    <w:p>
      <w:pPr>
        <w:pStyle w:val="Heading5"/>
        <w:numPr>
          <w:ilvl w:val="4"/>
          <w:numId w:val="1"/>
        </w:numPr>
        <w:rPr/>
      </w:pPr>
      <w:bookmarkStart w:id="5168" w:name="__RefHeading___Toc180540_1395250215"/>
      <w:bookmarkStart w:id="5169" w:name="_Toc2111"/>
      <w:bookmarkEnd w:id="5168"/>
      <w:r>
        <w:rPr>
          <w:rtl w:val="true"/>
        </w:rPr>
        <w:t>*</w:t>
      </w:r>
      <w:r>
        <w:rPr>
          <w:rtl w:val="true"/>
        </w:rPr>
        <w:t>قرنفل بستانی</w:t>
      </w:r>
      <w:bookmarkEnd w:id="5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برک فرنجمشک است و بهندی انبل و رام تلسی نیز نامند و در فرنجمشک ذکر یافت و عرق آن مانند عرق قرنفل است در طعم و رائحه عوام اهل شیراز قرنفل بستانی را بر قنطوریون غلیظ بستانی اطلاق می‌نمایند جهت مشابهت کل آن بقرنفل در عطریت و رائحه</w:t>
      </w:r>
      <w:r>
        <w:rPr>
          <w:rFonts w:eastAsia="IRNazanin" w:cs="IRNazanin"/>
          <w:color w:val="111111"/>
          <w:sz w:val="28"/>
          <w:szCs w:val="28"/>
          <w:rtl w:val="true"/>
          <w:lang w:bidi="fa-IR"/>
        </w:rPr>
        <w:t>*</w:t>
      </w:r>
    </w:p>
    <w:p>
      <w:pPr>
        <w:pStyle w:val="Heading5"/>
        <w:numPr>
          <w:ilvl w:val="4"/>
          <w:numId w:val="1"/>
        </w:numPr>
        <w:rPr/>
      </w:pPr>
      <w:bookmarkStart w:id="5170" w:name="__RefHeading___Toc180542_1395250215"/>
      <w:bookmarkStart w:id="5171" w:name="_Toc2112"/>
      <w:bookmarkEnd w:id="5170"/>
      <w:r>
        <w:rPr>
          <w:rtl w:val="true"/>
        </w:rPr>
        <w:t>قرنفل شامی</w:t>
      </w:r>
      <w:bookmarkEnd w:id="5171"/>
    </w:p>
    <w:p>
      <w:pPr>
        <w:pStyle w:val="BookText"/>
        <w:rPr/>
      </w:pPr>
      <w:r>
        <w:rPr>
          <w:rFonts w:ascii="IRNazanin" w:hAnsi="IRNazanin" w:eastAsia="IRNazanin"/>
          <w:color w:val="111111"/>
          <w:sz w:val="28"/>
          <w:sz w:val="28"/>
          <w:szCs w:val="28"/>
          <w:rtl w:val="true"/>
          <w:lang w:bidi="fa-IR"/>
        </w:rPr>
        <w:t>قرنفلیه است لغت مغربی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ساق آن بقدر یک ذرع و خشن و با شعبها و برک آن شبیه ببرک لبلاب و برک بنفشه و کل آن بنفش مائل بسفیدی و خوش‌بو شبیه ببوی قرنفل و بیخ آن شبیه بخربق سیاه و در بو مانند دارچینی منبت آن اکثر موضع نمناک و با بادروج یک جا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غیرها آشامیدن آن جهت صرع و بدستور ضماد برک آن جهت صرع و ورم ریحی و رطوبی و ابتدای غرب و ورم پستان و تحلیل انجماد شیر در ان و بوئیدن کل آن جهت زکام و آشامیدن آب طبیخ آن جهت عسر نفس و سرفۀ رطوبی و عسر البول و جلوس در طبیخ آن جهت احتباس حیض و آشامیدن بیخ آن جهت وجع حادث از احتباس حیض و اسقاط جنین و با شراب جهت لسع هوام و ضماد مطبوخ آن با آب جهت کوفتکی اعضا و چون بیخ آن را کوفته در روغن طبخ نمایند تدهین و تمریخ بدان جهت کزاز و لرز حمیات نافع مضر محرورین مصلح آن بنفشه مقدار شربت آن یک درم است</w:t>
      </w:r>
      <w:r>
        <w:rPr>
          <w:rFonts w:eastAsia="IRNazanin" w:cs="IRNazanin"/>
          <w:color w:val="111111"/>
          <w:sz w:val="28"/>
          <w:szCs w:val="28"/>
          <w:rtl w:val="true"/>
          <w:lang w:bidi="fa-IR"/>
        </w:rPr>
        <w:t>*</w:t>
      </w:r>
      <w:bookmarkStart w:id="5172" w:name="pg2583_22040"/>
    </w:p>
    <w:p>
      <w:pPr>
        <w:pStyle w:val="Heading5"/>
        <w:numPr>
          <w:ilvl w:val="4"/>
          <w:numId w:val="1"/>
        </w:numPr>
        <w:rPr/>
      </w:pPr>
      <w:bookmarkStart w:id="5173" w:name="__RefHeading___Toc180544_1395250215"/>
      <w:bookmarkStart w:id="5174" w:name="_Toc2113"/>
      <w:bookmarkEnd w:id="5172"/>
      <w:bookmarkEnd w:id="5173"/>
      <w:r>
        <w:rPr>
          <w:rtl w:val="true"/>
        </w:rPr>
        <w:t>قرون السنبل</w:t>
      </w:r>
      <w:bookmarkEnd w:id="5174"/>
    </w:p>
    <w:p>
      <w:pPr>
        <w:pStyle w:val="BookText"/>
        <w:rPr/>
      </w:pPr>
      <w:r>
        <w:rPr>
          <w:rFonts w:ascii="IRNazanin" w:hAnsi="IRNazanin" w:eastAsia="IRNazanin"/>
          <w:color w:val="111111"/>
          <w:sz w:val="28"/>
          <w:sz w:val="28"/>
          <w:szCs w:val="28"/>
          <w:rtl w:val="true"/>
          <w:lang w:bidi="fa-IR"/>
        </w:rPr>
        <w:t>بضم قاف و را و سکون واو و ضم نون و الف و لام و ضم سین مهمله و سکون نون و ضم باء موحده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بسیار است بعضی بیخ نوعی از سنبل ابیض دانسته‌اند که با سنبل یافت می‌شود و قتال است و بعضی کفته که در ریشۀ بعضی از سنبل هندی نیز یافت می‌شود و بعضی بیخ خانق النمر و بعضی بیخ شوکران دانسته‌اند و بعضی کفته‌اند بیخی است شبیه به بیش و سمی و بعضی کفته‌اند نوعی از بیش است و اصح اقوال قول اخیر است که نوعی از بیش است و بهندی آن را سینکهیا نامند و در حرف الباء مع الیاء در بیش ذکر یافت و آن سیاه رنک باریک و از سعد باریکتر و درازتر و با درخشندکی و بعضی سفید رنک نیز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آن مجوز نیست ضماد آن با سرکه جهت رفع دردهای کهنه و تحلیل اورام صلبۀ بارده و تدهین روغنی که در ان جوشانیده باشند جهت امراض مذکوره و ضماد آن جهت تحلیل صلابات اعضا مفید و ربع درم آن کشنده است باختلاط عقل و بول الدم و سیاهی زبان و سائر امراض سرسام و مداوای آن قی فرمودن و آشامیدن کافور مقدار بسیاری تا بیک درم و تا یک مثقال هم با کلاب و شیرۀ تخم خرفۀ مقشر با برف و یخ سرد کرده یا جلاب و قرص کافور با دوغ ماست کاوی و ضماد نمودن اضمدۀ بارده بر قلب و کبد مانند صندل و کافور با کلاب و آب برک بید و امثال اینها و آشامیدن شیر تازۀ دوشیده و سویق سیب ترش و جو مغسول با جلاب سرد کرده و آشامیدن آب انار ترش و آب هندوانه و ماء القرع و ماء الخیار و لعاب بهدانه و بزر قطونا سرد کرده با جلاب و مانند اینها</w:t>
      </w:r>
      <w:bookmarkStart w:id="5175" w:name="pg2583_22041"/>
    </w:p>
    <w:p>
      <w:pPr>
        <w:pStyle w:val="BookText"/>
        <w:rPr/>
      </w:pPr>
      <w:bookmarkEnd w:id="5175"/>
      <w:r>
        <w:rPr>
          <w:rFonts w:ascii="IRNazanin" w:hAnsi="IRNazanin" w:eastAsia="IRNazanin"/>
          <w:color w:val="111111"/>
          <w:sz w:val="28"/>
          <w:sz w:val="28"/>
          <w:szCs w:val="28"/>
          <w:lang w:bidi="fa-IR"/>
        </w:rPr>
        <w:t>۶٩٢</w:t>
      </w:r>
    </w:p>
    <w:p>
      <w:pPr>
        <w:pStyle w:val="Heading5"/>
        <w:numPr>
          <w:ilvl w:val="4"/>
          <w:numId w:val="1"/>
        </w:numPr>
        <w:rPr/>
      </w:pPr>
      <w:bookmarkStart w:id="5176" w:name="__RefHeading___Toc180546_1395250215"/>
      <w:bookmarkStart w:id="5177" w:name="_Toc2114"/>
      <w:bookmarkEnd w:id="5176"/>
      <w:r>
        <w:rPr>
          <w:rtl w:val="true"/>
        </w:rPr>
        <w:t>قریس</w:t>
      </w:r>
      <w:bookmarkEnd w:id="5177"/>
    </w:p>
    <w:p>
      <w:pPr>
        <w:pStyle w:val="BookText"/>
        <w:rPr/>
      </w:pPr>
      <w:r>
        <w:rPr>
          <w:rFonts w:ascii="IRNazanin" w:hAnsi="IRNazanin" w:eastAsia="IRNazanin"/>
          <w:color w:val="111111"/>
          <w:sz w:val="28"/>
          <w:sz w:val="28"/>
          <w:szCs w:val="28"/>
          <w:rtl w:val="true"/>
          <w:lang w:bidi="fa-IR"/>
        </w:rPr>
        <w:t>بفتح قاف و کسر راء مهمله و سکون یاء مثناة تحتانیه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بعض کفته‌اند نوع غذائی است مانند مصوص و مصوص در حرف المیم ان شاء اللّه تعالی مذکور خواهد شد و اکثری کفته‌اند آب کوشت سرد منجمد شده را نامند هر کوشتی که باشد از ماهی و غیر آن</w:t>
      </w:r>
    </w:p>
    <w:p>
      <w:pPr>
        <w:pStyle w:val="Heading5"/>
        <w:numPr>
          <w:ilvl w:val="4"/>
          <w:numId w:val="1"/>
        </w:numPr>
        <w:rPr/>
      </w:pPr>
      <w:bookmarkStart w:id="5178" w:name="__RefHeading___Toc180548_1395250215"/>
      <w:bookmarkStart w:id="5179" w:name="_Toc2115"/>
      <w:bookmarkEnd w:id="5178"/>
      <w:r>
        <w:rPr>
          <w:rtl w:val="true"/>
        </w:rPr>
        <w:t>قریص</w:t>
      </w:r>
      <w:bookmarkEnd w:id="5179"/>
    </w:p>
    <w:p>
      <w:pPr>
        <w:pStyle w:val="BookText"/>
        <w:rPr/>
      </w:pPr>
      <w:r>
        <w:rPr>
          <w:rFonts w:ascii="IRNazanin" w:hAnsi="IRNazanin" w:eastAsia="IRNazanin"/>
          <w:color w:val="111111"/>
          <w:sz w:val="28"/>
          <w:sz w:val="28"/>
          <w:szCs w:val="28"/>
          <w:rtl w:val="true"/>
          <w:lang w:bidi="fa-IR"/>
        </w:rPr>
        <w:t>بفتح قاف و کسر راء مهمله و سکون یاء مثناة تحتانیه و صاد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 غذائی است که از لحوم لطیفۀ خفیفه مانند ماهی و بزغاله و جوجۀ مرغ و پاچه و امثال اینها ترتیب دهند با سرکه و ترشی‌ها و میوه‌های تازه و خشک و ادویۀ طیبة الرائحه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 با برودت و رطوبت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مسکن صفرا و خون حاد و قاطع بلغم و محرور المزاجان را نافع مضر مبرود المزاجان و سوداوی و علل اعضای تنفس و سرفه و ضیق النفس</w:t>
      </w:r>
    </w:p>
    <w:p>
      <w:pPr>
        <w:pStyle w:val="Heading4"/>
        <w:numPr>
          <w:ilvl w:val="3"/>
          <w:numId w:val="1"/>
        </w:numPr>
        <w:rPr/>
      </w:pPr>
      <w:bookmarkStart w:id="5180" w:name="__RefHeading___Toc180550_1395250215"/>
      <w:bookmarkStart w:id="5181" w:name="_Toc2116"/>
      <w:bookmarkEnd w:id="5180"/>
      <w:r>
        <w:rPr>
          <w:rtl w:val="true"/>
        </w:rPr>
        <w:t>فصل القاف مع الزای المعجمة</w:t>
      </w:r>
      <w:bookmarkEnd w:id="5181"/>
    </w:p>
    <w:p>
      <w:pPr>
        <w:pStyle w:val="Heading5"/>
        <w:numPr>
          <w:ilvl w:val="4"/>
          <w:numId w:val="1"/>
        </w:numPr>
        <w:rPr/>
      </w:pPr>
      <w:bookmarkStart w:id="5182" w:name="__RefHeading___Toc180552_1395250215"/>
      <w:bookmarkStart w:id="5183" w:name="_Toc2117"/>
      <w:bookmarkEnd w:id="5182"/>
      <w:r>
        <w:rPr>
          <w:rtl w:val="true"/>
        </w:rPr>
        <w:t>قزاح</w:t>
      </w:r>
      <w:bookmarkEnd w:id="5183"/>
    </w:p>
    <w:p>
      <w:pPr>
        <w:pStyle w:val="BookText"/>
        <w:rPr/>
      </w:pPr>
      <w:r>
        <w:rPr>
          <w:rFonts w:ascii="IRNazanin" w:hAnsi="IRNazanin" w:eastAsia="IRNazanin"/>
          <w:color w:val="111111"/>
          <w:sz w:val="28"/>
          <w:sz w:val="28"/>
          <w:szCs w:val="28"/>
          <w:rtl w:val="true"/>
          <w:lang w:bidi="fa-IR"/>
        </w:rPr>
        <w:t>بضم قاف و فتح زای معجمه مشدده و الف و حاء مهمله لغت مغربی است و اعراب افریقیۀ آن را علجان و اهل شیراز کمه و کماه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معروف در قیروان شبیه برازیانه و شتر آن را می‌چرد و از رازیانه برک آن باریکتر و شاخهای آن کوچکتر و متشعب درهم بافته شده و کل آن زرد و تخم آن باریک شبیه بانیسون و طعم آن مانند رازیانه و جمیع اجزای آن از برک و شاخ و کل و ثمر همه خوش‌بو است و در مصر نیز بهم می‌رسد و در نواح شیراز نیز و برای غنم نیکو مرغی و علفی است فربه کنندۀ آن</w:t>
      </w:r>
      <w:bookmarkStart w:id="5184" w:name="pg2583_22042"/>
    </w:p>
    <w:p>
      <w:pPr>
        <w:pStyle w:val="BookText"/>
        <w:rPr/>
      </w:pPr>
      <w:bookmarkEnd w:id="5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برک و تخم آن مستعمل اهل آن نواح بجای توابل و محلل ریاح و محرک جشا و مسکن اوجاع بارده و مدر بول و حیض و در اطعمه باعث لذت آنها و آشامیدن آب طبیخ آن با ربع رطلی شکر در تحلیل ریاح و درد احشا مجرب دانسته‌اند</w:t>
      </w:r>
    </w:p>
    <w:p>
      <w:pPr>
        <w:pStyle w:val="Heading4"/>
        <w:numPr>
          <w:ilvl w:val="3"/>
          <w:numId w:val="1"/>
        </w:numPr>
        <w:rPr/>
      </w:pPr>
      <w:bookmarkStart w:id="5185" w:name="__RefHeading___Toc180554_1395250215"/>
      <w:bookmarkStart w:id="5186" w:name="_Toc2118"/>
      <w:bookmarkEnd w:id="5185"/>
      <w:r>
        <w:rPr>
          <w:rtl w:val="true"/>
        </w:rPr>
        <w:t>فصل القاف مع السین المهملة</w:t>
      </w:r>
      <w:bookmarkEnd w:id="5186"/>
    </w:p>
    <w:p>
      <w:pPr>
        <w:pStyle w:val="Heading5"/>
        <w:numPr>
          <w:ilvl w:val="4"/>
          <w:numId w:val="1"/>
        </w:numPr>
        <w:rPr/>
      </w:pPr>
      <w:bookmarkStart w:id="5187" w:name="__RefHeading___Toc180556_1395250215"/>
      <w:bookmarkStart w:id="5188" w:name="_Toc2119"/>
      <w:bookmarkEnd w:id="5187"/>
      <w:r>
        <w:rPr>
          <w:rtl w:val="true"/>
        </w:rPr>
        <w:t>قس</w:t>
      </w:r>
      <w:bookmarkEnd w:id="5188"/>
    </w:p>
    <w:p>
      <w:pPr>
        <w:pStyle w:val="BookText"/>
        <w:rPr/>
      </w:pPr>
      <w:r>
        <w:rPr>
          <w:rFonts w:ascii="IRNazanin" w:hAnsi="IRNazanin" w:eastAsia="IRNazanin"/>
          <w:color w:val="111111"/>
          <w:sz w:val="28"/>
          <w:sz w:val="28"/>
          <w:szCs w:val="28"/>
          <w:rtl w:val="true"/>
          <w:lang w:bidi="fa-IR"/>
        </w:rPr>
        <w:t>بضم قاف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لبلاب بی‌ثمر است برک آن ریزه و مشبک و شاخ آن باریک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اعضاء الراس سعوط عصارۀ آن جهت عفونت خیشوم اعضاء النفض آشامیدن آب برک و ساق آن مدر حیض و فرزجۀ آن مخرج جنین السم آشامیدن آب بیخ آن با سرکه جهت کزیدن رتیلا نافع</w:t>
      </w:r>
    </w:p>
    <w:p>
      <w:pPr>
        <w:pStyle w:val="Heading5"/>
        <w:numPr>
          <w:ilvl w:val="4"/>
          <w:numId w:val="1"/>
        </w:numPr>
        <w:rPr/>
      </w:pPr>
      <w:bookmarkStart w:id="5189" w:name="__RefHeading___Toc180558_1395250215"/>
      <w:bookmarkStart w:id="5190" w:name="_Toc2120"/>
      <w:bookmarkEnd w:id="5189"/>
      <w:r>
        <w:rPr>
          <w:rtl w:val="true"/>
        </w:rPr>
        <w:t>قسب</w:t>
      </w:r>
      <w:bookmarkEnd w:id="5190"/>
    </w:p>
    <w:p>
      <w:pPr>
        <w:pStyle w:val="BookText"/>
        <w:rPr/>
      </w:pPr>
      <w:r>
        <w:rPr>
          <w:rFonts w:ascii="IRNazanin" w:hAnsi="IRNazanin" w:eastAsia="IRNazanin"/>
          <w:color w:val="111111"/>
          <w:sz w:val="28"/>
          <w:sz w:val="28"/>
          <w:szCs w:val="28"/>
          <w:rtl w:val="true"/>
          <w:lang w:bidi="fa-IR"/>
        </w:rPr>
        <w:t>بفتح قاف و سکون سین مهمله و باء موحده اسم عربی حجازی تمر نخل خشک شدۀ نیمرس است و اهل مغرب آن را مقلقل و اهل نجد عرق و برشوم و بفارسی خرمای سنک اشکن و بشیرازی قسبک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خرمای بسیار خشک نیمرس است که بکمال نرسیده باشد و اقسام می‌باشد و آنچه را بعد از جوش دادن در آب شکافته و پارچه غیر متساوی نموده خشک کرده باشند شکم دریده نامند و آنچه سر آن را بلبل خورده و در درخت مانده خشک شده باشد بلبل خورده کویند و این شیرین‌تر می‌باشد و بهترین همه بزرک فربه هستۀ کوچک آنست که خشک و صلب باشد</w:t>
      </w:r>
    </w:p>
    <w:p>
      <w:pPr>
        <w:sectPr>
          <w:footerReference w:type="default" r:id="rId1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5191" w:name="pg2583_22043"/>
    </w:p>
    <w:p>
      <w:pPr>
        <w:pStyle w:val="BookText"/>
        <w:rPr/>
      </w:pPr>
      <w:bookmarkEnd w:id="5191"/>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معده و ناشف رطوبات و مستحکم‌کنندۀ الیاف آن و حابس طبع و نفاخ خصوصا که آب بر ان بیاشامند و خوردن آن با مغز کردکان منضج و محلل اخلاط سینه و اما اسرشی آنکه خوب خشک نباشد کرم و تر و خشکی ندارد و نفاخ و بطئ الهضم و مرخی معده و کاه اسهال می‌آورد و مصلح آن مغز کردکان بریان کرده و کفته‌اند قسب قاطع اسهال بلغمی و مسکن عطش حادث از بلغم مالح است و بهتر آنست که خشک اندک مائل بسبزی آن را مقدار کمی بالای طعام سرد و تر بخورند خصوصا صاحبان ضعف معده و اما اوقال یعنی آنچه خام استۀ نابسته خشکیده بیمغز باشد همه اصناف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۶٩٣</w:t>
      </w:r>
      <w:r>
        <w:rPr>
          <w:rFonts w:ascii="IRNazanin" w:hAnsi="IRNazanin" w:eastAsia="IRNazanin"/>
          <w:color w:val="111111"/>
          <w:sz w:val="28"/>
          <w:sz w:val="28"/>
          <w:szCs w:val="28"/>
          <w:rtl w:val="true"/>
          <w:lang w:bidi="fa-IR"/>
        </w:rPr>
        <w:t>مورث ریاح و کشیدکی معده و احشا و اجتناب از ان اولی است مصلح آن زیره در سرکه خیسانیده و مطلق قسب مضر دندان و لثه است مانند سائر شیرینیهای نخلی مصلح آن در محرورین سکنجبین حامض و شراب انارین و در مبرودین زیره در سرکه خیسانیده و بعضی کفته خرمای هیرونی عبارت از ان است</w:t>
      </w:r>
      <w:r>
        <w:rPr>
          <w:rFonts w:eastAsia="IRNazanin" w:cs="IRNazanin"/>
          <w:color w:val="111111"/>
          <w:sz w:val="28"/>
          <w:szCs w:val="28"/>
          <w:rtl w:val="true"/>
          <w:lang w:bidi="fa-IR"/>
        </w:rPr>
        <w:t>*</w:t>
      </w:r>
    </w:p>
    <w:p>
      <w:pPr>
        <w:pStyle w:val="Heading5"/>
        <w:numPr>
          <w:ilvl w:val="4"/>
          <w:numId w:val="1"/>
        </w:numPr>
        <w:rPr/>
      </w:pPr>
      <w:bookmarkStart w:id="5192" w:name="__RefHeading___Toc180560_1395250215"/>
      <w:bookmarkStart w:id="5193" w:name="_Toc2121"/>
      <w:bookmarkEnd w:id="5192"/>
      <w:r>
        <w:rPr>
          <w:rtl w:val="true"/>
        </w:rPr>
        <w:t>قسط</w:t>
      </w:r>
      <w:bookmarkEnd w:id="5193"/>
    </w:p>
    <w:p>
      <w:pPr>
        <w:pStyle w:val="BookText"/>
        <w:rPr/>
      </w:pPr>
      <w:r>
        <w:rPr>
          <w:rFonts w:ascii="IRNazanin" w:hAnsi="IRNazanin" w:eastAsia="IRNazanin"/>
          <w:color w:val="111111"/>
          <w:sz w:val="28"/>
          <w:sz w:val="28"/>
          <w:szCs w:val="28"/>
          <w:rtl w:val="true"/>
          <w:lang w:bidi="fa-IR"/>
        </w:rPr>
        <w:t>بضم قاف و سکون سین و طاء مهملۀ مشاله کفته‌اند معرب از قسطس یونانی است و کفته‌اند معرب از کته هندی است و بسریانی قوشنا و قشنا و بفارسی کوشنه و بفرنکی کست و بهندی کت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شبیه به بیخ لفاح و نبات آن بی‌ساق و مفروش بر زمین و برک آن عریض و کویند بیخی است خشبی که بهندی پهکرمول نامند بدانکه قسط سه قسم می‌باشد قسم اول آن شیرین سفید اندک مائل بزردی سبک با عطریت است و این را قسط بحری و عربی کویند و دوم تلخ مائل بسیاهی و مغز آن مائل بزردی و سطبری و سبک و کم‌بو و این را قسط هندی نامند و سوم مائل بسرخی و سنکین و در وزن شبیه بچوب شمشاد و خوشبوی و بی‌تلخی و این سمی و قاتل است و آنچه بوی صبر از ان آید زبون و از مطلق آن مراد قسط شیرین است و بالجمله از ادویۀ شریفۀ جلیلة النفع است و بهترین آن سفید تازۀ شیرین کرم ناخورده با عطریت رائحه سطبر لحیم آنست که چون بخایند اندک زبان را بکزد و پوست آن نازک باشد و بعد از ان هندی سیاه سبک وزن و بعد از ان قسط شامی و قوت آن تا ده سال باقی می‌ماند و بعضی بیخ راسن را قسط شامی نامند و مغشوش بقسط بحری می‌نمایند و فرق میان آن و قسط بحری صلابت و عدم عطریت رائحه و کزیدکی بیخ راسن است یعنی صفات قسط بحری در بیخ راسن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شیخ الرئیس کرم در سوم و خشک در دوم کفته و با رطوبت فضلیۀ نفاخه و کفته‌اند قوت حرارت و حرافت و مرارت مر آن بحدی است که مقرح جلد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اعضای رئیسه و غذائیت نافضه و اعصاب و باه و دافع امراض باردۀ رطبه از انها مسخن اعضائی که مراد تسخین آنها باشد و جاذب خون و سائر اخلاط و سم بظاهر جلد اعضاء الراس مقوی دماغ مستحکم کنندۀ اعصاب و محلل و پراکنده کنندۀ ریاح مخدرۀ دماغیه و دافع صداع بارد رطب کهنه خصوصا قسط سفید که در ان امر عظیم النفع است و از برای اوجاع مقدم دماغ و لیثرغس و تشنج و کزاز و رعشه و خدر و غیره از امراض باردۀ رطبۀ دماغیه شربا با عسل و یا ادویۀ مناسبۀ دیکر و ضماد آن با عسل نیز و تمریخ آن با روغن عربی که روغن بز یا کاو باشد که در ان بجوشانند و بمالند جهت امراض مذکوره و سعوط آن با آب باران جهت درد سر مزمن و لطوخ آن جهت رفع نسیان و ضماد آن با روغن زیتون جهت فالج و استرخا و درد کوش و بدستور قطور دهن آن در کوش مفتح سدۀ بارد آن و بخور آن رافع زکام و وبای حادث از عفونات اعضاء الصدر آشامیدن یک مثقال آن با خمر و افسنتین جهت اوجاع صدر و ربو و بهر و ضیق النفس و سرفۀ کهنه و تنقیۀ سینه از اخلاط لزجه لعوقا با عسل و درد پهلو را نیز نافع الات المفاصل و الاعصاب جهت اوجاع مفاصل و استرخای عصب و عضل و فسخ آن و تسخین اعصاب و مفاصل و رفع امراض آنها و جهت عرق النسا شربا و ضماد او بدستور تدهین آن اعضاء الغذاء و النفض آشامیدن آن با عسل جهت نشف رطوبات و بلاغم و دفع آنها و قطع اخلاط لزجه و تحلیل ریاح و تقویت معده و کبد و کرده و مثانه و تسخین و دفع امراض و اوجاع آنها و عضلات بطن و جهت تفتیح سدۀ کبد و طحال و تحلیل ورم طحال و استسقا و یرقان و مغص و درد رحم و با آب سرد جهت اخراج کرم معده و امعا و حب القرع و ادرار بول و حیض و بخور آن بقمع فرزجة و حمول آن جهت ادرار حیض و قتل و اخراج جنین و مشیمه و تسکین اوجاع رحم و بدستور جلوس در طبیخ آن و تکمید بدان اعضاء التناسل آشامیدن نیم درهم آن با عسل و یا با شراب</w:t>
      </w:r>
    </w:p>
    <w:p>
      <w:pPr>
        <w:pStyle w:val="BookText"/>
        <w:rPr/>
      </w:pPr>
      <w:r>
        <w:rPr>
          <w:rFonts w:ascii="IRNazanin" w:hAnsi="IRNazanin" w:eastAsia="IRNazanin"/>
          <w:color w:val="111111"/>
          <w:sz w:val="28"/>
          <w:sz w:val="28"/>
          <w:szCs w:val="28"/>
          <w:lang w:bidi="fa-IR"/>
        </w:rPr>
        <w:t>۶٩۴</w:t>
      </w:r>
      <w:r>
        <w:rPr>
          <w:rFonts w:ascii="IRNazanin" w:hAnsi="IRNazanin" w:eastAsia="IRNazanin"/>
          <w:color w:val="111111"/>
          <w:sz w:val="28"/>
          <w:sz w:val="28"/>
          <w:szCs w:val="28"/>
          <w:rtl w:val="true"/>
          <w:lang w:bidi="fa-IR"/>
        </w:rPr>
        <w:t>جهت تقویت باه و بدستور ضماد آن و تدهین بدهن آن الحمی آشامیدن آن با سکنجبین جهت تپ ربع کهنه و ضماد آن با روغن زیتون جهت لرز حمیات بلغمیه پیش از اخذ حمی یعنی پیش از نوبه القروح و الجروح ضماد آن با ماء العسل جهت رفع کلف و آثار جلد و طلای آن با سرکه و قطران و عسل جهت داء الثعلب و رویانیدن موی در آن موضع و جهت برش و نمش و سعفه و خراجات و تشنجی که در صورت بهم رسیده باشد و ذرور کهنۀ آن جهت قروح رطبه و تازۀ آن مقرح جلد السموم یک مثقال آن با خمر و افسنتین تریاق سموم و جاذب آنها بسوی ظاهر جلد و جهت رفع سم افعی و عقرب و رتیلا و امثال اینها از سموم قتاله نافع مضر مثانه مصلح آن کلنکبین مضر رئه مصلح آن انیسون مقدار شربت آن یکدرهم تا یک مثقال بدل آن نصف وزن آن عاقر قرحا و کویند بدل آن وج ترکی است و مصلح آن خطمی است دهن القسط ساده که قسط تلخ را مقدار چهل مثقال نیم کوفته یک شبانه‌روز در شراب بخیسانند پس با چهارصد مثقال روغن زیتون بآتش ملایم بجوشانند تا شراب سوخته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اعصاب و اعضا و باه و محلل قوی و رافع برودت معده و جکر و لرزتپهای سوداوی و بلغمی پیش از نوبه و مقوی موی و دراز کنندۀ آن شربا و تدهینا مقدار شربت آن هفت درهم و قسط ابیض مر در صحراها و کوهستان بلاد بحری از بلاد فارس که کرم‌سیرات نامند بسیار بهم می‌رسد کیاه و برک آن شبیه بکرمة البیضا که فاشرا نامند و بیخ آن ضخیم‌تر از بیخ فاشرا و تلخ و آن قسط احمر است و انطاکی نوشته که نوعی از قسط می‌شود بسیار سنکین و ثقیل و آن را اهل آن بلد قسط تلخ و ماردارو می‌نامند و من نبات آن را دیدم و بیخ آن را برآوردم و تجربه کردم و دواء القسط و ادهان و معاجین آن در قرابادین کبیر مذکور شد</w:t>
      </w:r>
      <w:r>
        <w:rPr>
          <w:rFonts w:eastAsia="IRNazanin" w:cs="IRNazanin"/>
          <w:color w:val="111111"/>
          <w:sz w:val="28"/>
          <w:szCs w:val="28"/>
          <w:rtl w:val="true"/>
          <w:lang w:bidi="fa-IR"/>
        </w:rPr>
        <w:t>*</w:t>
      </w:r>
      <w:bookmarkStart w:id="5194" w:name="pg2583_22046"/>
    </w:p>
    <w:p>
      <w:pPr>
        <w:pStyle w:val="Heading5"/>
        <w:numPr>
          <w:ilvl w:val="4"/>
          <w:numId w:val="1"/>
        </w:numPr>
        <w:rPr/>
      </w:pPr>
      <w:bookmarkStart w:id="5195" w:name="__RefHeading___Toc180562_1395250215"/>
      <w:bookmarkStart w:id="5196" w:name="_Toc2122"/>
      <w:bookmarkEnd w:id="5194"/>
      <w:bookmarkEnd w:id="5195"/>
      <w:r>
        <w:rPr>
          <w:rtl w:val="true"/>
        </w:rPr>
        <w:t>قسطرون</w:t>
      </w:r>
      <w:bookmarkEnd w:id="5196"/>
    </w:p>
    <w:p>
      <w:pPr>
        <w:pStyle w:val="BookText"/>
        <w:rPr/>
      </w:pPr>
      <w:r>
        <w:rPr>
          <w:rFonts w:ascii="IRNazanin" w:hAnsi="IRNazanin" w:eastAsia="IRNazanin"/>
          <w:color w:val="111111"/>
          <w:sz w:val="28"/>
          <w:sz w:val="28"/>
          <w:szCs w:val="28"/>
          <w:rtl w:val="true"/>
          <w:lang w:bidi="fa-IR"/>
        </w:rPr>
        <w:t>بفتح قاف و سکون سین و فتح طاء مهملۀ مشاله و ضم راء مهمله و سکون واو و نون بیونانی قسحروطروقون یعنی متاذی بآتش و وجه تسمیۀ آن بدان جهت آنست که در اماکن بارده می‌روید و اهل روم آن را برطانیقی نامند و رسماریتانیز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دیسقوریدوس کفته نباتی است که هر سال تازه می‌روید ساق آن باریک بقدر یک ذرع و زیاده بر ان و مربع و برک آن باریک بلند طرف پائین آن عریضتر و بتدریج باریک می‌شود شبیه ببرک بلوط و مشرف و خشبو و برطرف ساق آن تخمهای مجتمع و در یکجا شبیه بخوشه و بیخ آن شبیه بخربق و باریک و مستعمل بیشتر برک و بیخ آنست و انطاکی نوشته کل آن زرد و در بو شبیه ببوی صعتر و اقوال دیکر نیز در ماهیت آن مذکور است و بالجمله از ادویۀ مجهولة الماهیت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اجزای آن با قوت تریاقیت اعضاء الراس و الغذاء و النفض آشامیدن برک آن با آب جهت صرع و جنون مقدار یک درم آن با عسل و سرکه جهت امراض کبد و طحال و با شراب جهت یرقان و ادرار طمث و چهار درخمی آن با شراب مسمی بادرومالی جهت اسهال بطن و یک درم آن بادرومالی جهت ادرار بول و تفتیت حصاة و اختناق رحم و مقدار یک باقلای آن با عسل کف کرفته بعد از طعام جهت تقویت و دفع حشای حامض از فساد معده و بدستور مضغ آن و فرو بردن آب آن و آشامیدن طبیخ آن جهت رفع قئ ذریع و عنیف و جهت اسهال طبیعت و ادرار بول اعضاء الصدر آشامیدن آن با ماء العسل جهت قرحۀ رئۀ مزمن و چرک مجتمع در سینه و مقدار سه ابولوث آن با شراب ممزوج نیمکرم جهت نفث الدم سینه اکر تپ نباشد و الا با آب العین و الاذن اغتسال بطبیخ آن جهت رمد و کمنه و قطور عصارۀ آن در کوش جهت درد دندان اوجاع المفاصل و غیرها آشامیدن آن جهت عرق النسا و فسخ عضل السموم آشامیدن سه درخمی آن بادرومالی جهت نهش هوام سمی یک درم آن با شراب</w:t>
      </w:r>
      <w:r>
        <w:rPr>
          <w:rFonts w:eastAsia="IRNazanin" w:cs="IRNazanin"/>
          <w:color w:val="111111"/>
          <w:sz w:val="28"/>
          <w:szCs w:val="28"/>
          <w:rtl w:val="true"/>
          <w:lang w:bidi="fa-IR"/>
        </w:rPr>
        <w:t>&amp;</w:t>
      </w:r>
      <w:bookmarkStart w:id="5197" w:name="pg2583_22047"/>
    </w:p>
    <w:p>
      <w:pPr>
        <w:pStyle w:val="BookText"/>
        <w:rPr/>
      </w:pPr>
      <w:bookmarkEnd w:id="5197"/>
      <w:r>
        <w:rPr>
          <w:rFonts w:ascii="IRNazanin" w:hAnsi="IRNazanin" w:eastAsia="IRNazanin"/>
          <w:color w:val="111111"/>
          <w:sz w:val="28"/>
          <w:sz w:val="28"/>
          <w:szCs w:val="28"/>
          <w:lang w:bidi="fa-IR"/>
        </w:rPr>
        <w:t>۶٩۵</w:t>
      </w:r>
      <w:r>
        <w:rPr>
          <w:rFonts w:ascii="IRNazanin" w:hAnsi="IRNazanin" w:eastAsia="IRNazanin"/>
          <w:color w:val="111111"/>
          <w:sz w:val="28"/>
          <w:sz w:val="28"/>
          <w:szCs w:val="28"/>
          <w:rtl w:val="true"/>
          <w:lang w:bidi="fa-IR"/>
        </w:rPr>
        <w:t>جهت دفع سمیت ادویۀ قتاله ضماد آن نیز با شراب جهت نهش هوام ردیه و کفته‌اند نفع آن در سموم بحدی است که اکر قبل از وقوع سم بخورند اذیت آن را کم کرداند و اکر بعد از ان دفع سمیت آن نماید</w:t>
      </w:r>
    </w:p>
    <w:p>
      <w:pPr>
        <w:pStyle w:val="Heading4"/>
        <w:numPr>
          <w:ilvl w:val="3"/>
          <w:numId w:val="1"/>
        </w:numPr>
        <w:rPr/>
      </w:pPr>
      <w:bookmarkStart w:id="5198" w:name="__RefHeading___Toc180564_1395250215"/>
      <w:bookmarkStart w:id="5199" w:name="_Toc2123"/>
      <w:bookmarkEnd w:id="5198"/>
      <w:r>
        <w:rPr>
          <w:rtl w:val="true"/>
        </w:rPr>
        <w:t>فصل القاف مع الشین المعجمة</w:t>
      </w:r>
      <w:bookmarkEnd w:id="5199"/>
    </w:p>
    <w:p>
      <w:pPr>
        <w:pStyle w:val="Heading5"/>
        <w:numPr>
          <w:ilvl w:val="4"/>
          <w:numId w:val="1"/>
        </w:numPr>
        <w:rPr/>
      </w:pPr>
      <w:bookmarkStart w:id="5200" w:name="__RefHeading___Toc180566_1395250215"/>
      <w:bookmarkStart w:id="5201" w:name="_Toc2124"/>
      <w:bookmarkEnd w:id="5200"/>
      <w:r>
        <w:rPr>
          <w:rtl w:val="true"/>
        </w:rPr>
        <w:t>قشارکندر</w:t>
      </w:r>
      <w:bookmarkEnd w:id="5201"/>
    </w:p>
    <w:p>
      <w:pPr>
        <w:pStyle w:val="BookText"/>
        <w:rPr/>
      </w:pPr>
      <w:r>
        <w:rPr>
          <w:rFonts w:ascii="IRNazanin" w:hAnsi="IRNazanin" w:eastAsia="IRNazanin"/>
          <w:color w:val="111111"/>
          <w:sz w:val="28"/>
          <w:sz w:val="28"/>
          <w:szCs w:val="28"/>
          <w:rtl w:val="true"/>
          <w:lang w:bidi="fa-IR"/>
        </w:rPr>
        <w:t>بکسر قاف و فتح شین و الف و راء مهمله و ضم کاف و سکون نون و ضم دال و راء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ریزهائی است که از سودن قطعهای کندر باهم جدا شود و در کیسۀ آن ریخته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قابض و مجفف و در داروهای چشم و اکحال و در مراهم و معاجین و غیرها مستعمل و جهت نفث الدم و قرحۀ امعا و اسهال مزمن شربا و ذرور آن جهت رویانیدن کوشت بر جراحات و خشک کردن آنها و اصلاح قروح و جروح قدیمه و فرزجۀ آن جهت نشف تجفیف رطوبات سائلۀ مزمنه از رحم و بریان آن جهت رفع حکه و رحم نافع و در کندر نیز ان شاء اللّه تعالی مذکور خواهد شد</w:t>
      </w:r>
    </w:p>
    <w:p>
      <w:pPr>
        <w:pStyle w:val="Heading5"/>
        <w:numPr>
          <w:ilvl w:val="4"/>
          <w:numId w:val="1"/>
        </w:numPr>
        <w:rPr/>
      </w:pPr>
      <w:bookmarkStart w:id="5202" w:name="__RefHeading___Toc180568_1395250215"/>
      <w:bookmarkStart w:id="5203" w:name="_Toc2125"/>
      <w:bookmarkEnd w:id="5202"/>
      <w:r>
        <w:rPr>
          <w:rtl w:val="true"/>
        </w:rPr>
        <w:t>قشر</w:t>
      </w:r>
      <w:bookmarkEnd w:id="5203"/>
    </w:p>
    <w:p>
      <w:pPr>
        <w:pStyle w:val="BookText"/>
        <w:rPr/>
      </w:pPr>
      <w:r>
        <w:rPr>
          <w:rFonts w:ascii="IRNazanin" w:hAnsi="IRNazanin" w:eastAsia="IRNazanin"/>
          <w:color w:val="111111"/>
          <w:sz w:val="28"/>
          <w:sz w:val="28"/>
          <w:szCs w:val="28"/>
          <w:rtl w:val="true"/>
          <w:lang w:bidi="fa-IR"/>
        </w:rPr>
        <w:t>بکسر قاف و سکون شین و راء مهمله لغت عربی است و بفارسی پوست و بهندی چهال و چهلکا نیز نامند و جمع آن قشور آمده و قشره باها مراد پوست نازک تازۀ نرم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جنس پوست اشجار از تنه و شاخها و ریشه و ثمر و تخم است و الوان اکثر قشور مختلف می‌باشد با مغز آن و کاه متفق و بالجمله در خامی و تازکی سبز و بعد خشک شدن سفید و مائل بسفیدی و اغبر و سیاه رنک و بعضی بعد کمال رسیدکی زرد مائل بسرخی و سرخ می‌کردد مانند اترج و دارچینی و نارنج و غبیرا و امثال اینها و نیز در غلظت و رقت و لطافت و کثافت و حدت طعم و رائحه و عدم آن هر دو نیز مختلف و متفاوت می‌باشد و نیز بعضی بطئ الهضم و بعضی سریع الهضم و نیز قشر بعضی اشجار انفع و خوشبوتر و تندتر و لطیف‌تر و سریع النفوذتر از جرم و لحم آنست بسبب عطریت رائحه مانند اترج و دارچینی و قرفه و سلیخه و امثال اینها و نیز پوست بعضی انفع واحد و الطف‌اند مانند بیخ کاسنی و کبر و رازیانه و کرفس و دارفلفل و نانخواه و کشنیز خشک و مانند اینها و کاه می‌باشد قشر بعضی سریع‌الهضم‌تر از لحم آن مانند زردک و ترب و خیار و مانند اینها و لهذا با پوست خوردن آن انفع است و سریع‌الهضم‌تر از بی‌پوست و نیز قشر بعضی خوشبوتر از لحم آنست و لیکن نفاخ و بطئ الهضم مانند پوست سیب و بتفصیل قشر هر چیز و منافع آن در بیان آن چیز مذکور شد و می‌شود ان شاء اللّه تعالی و جالینوس و غیر آن کفته‌اند هر چیز را قشری است حتی معدنیات و فلزات را و قشر فلزات آنست که نزد کوبیدن از ان جدا می‌کردد مانند انواع توبالات و اینها الطف و جالی‌تراند از اجرام آن فلزات و توبالات نیز ذکر یافت و جهت تاکل و نقصان لحوم فاسده انفع و توبال نحاس بهتر از توبال آهن و قشارشاپورقان قابض‌تر از غیر آن و بدانکه مراد قدمای اطبا از اطلاق آن قشر بطیخ است و اما درین زمان نزد اهل یمن و نواح آن مراد از ان قشر قهوه است یعنی بن و طبیعت قشر هر چیز مطلقا کرم و خشک‌تر از جرم و لب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بطئ‌الهضم‌تر و نفاخ‌تر مکر بعضی که ذکر یافت قشر اترج 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معده و قلب و دماغ و هاضمه و احشای بارده و محلل ریاح و خائیدن آن خوش‌بوکنندۀ دهان و زائل کنندۀ بوی سیر و پیاز از ان و قلیل آن نافع و اکثار آن مضر مصلح آن عسل قشر اصل الرمان سرد و خشک و مسهل و مخرج اقسام کرم معده و امعا و حب القرع قشر الرمان آنچه از رمان حلو است سرد و تر و آنچه از رمان حامض است سرد و خشک و ضماد آن جهت ورمهای سحج امعا و اسهال و قطع خون بواسیر و مضمضه با آب آن مقوی لثه و دندان و چون دو درم</w:t>
      </w:r>
    </w:p>
    <w:p>
      <w:pPr>
        <w:sectPr>
          <w:footerReference w:type="default" r:id="rId1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۶٩۶</w:t>
      </w:r>
      <w:r>
        <w:rPr>
          <w:rFonts w:ascii="IRNazanin" w:hAnsi="IRNazanin" w:eastAsia="IRNazanin"/>
          <w:color w:val="111111"/>
          <w:sz w:val="28"/>
          <w:sz w:val="28"/>
          <w:szCs w:val="28"/>
          <w:rtl w:val="true"/>
          <w:lang w:bidi="fa-IR"/>
        </w:rPr>
        <w:t>آن را بسایند و سفوف سازند و بالای آن آب کرم بیاشامند اخراج دیدان بقوت نماید قشر اصل الرازیانج کرم و خشک در دوم و در افعال قریب به بیخ کرفس قشر اصل الکرفس کرم و خشک در دوم ملطف و مفتح و مدر بول و جهت امراض کبدیه و طحالیه نافع و بدستور قشر اصل کبر و هندبا و قشر جوز الاخضر یعنی پوست سبز تازۀ کردکان سرد و خشک و با حدت چون آن را پخته از ان ربی ترتیب دهند جهت رفع خناق رطوبی نافع قشر جوز الصلب یعنی پوست صلب زیر پوست کردکان خاکستر محرق آن مجفف زخمها و بی‌لذع قشر الخیارشنبر چون دو مثقال آن را نرم سوده بر آب سرد پاشیده زن حامله نزد وضع حمل که بدشواری شود بنوشد بآسانی وضع حمل او شود قشر قصب الفارسی محرق آن جهت داء الثعلب قشر الفستق یعنی پوست بیرون پسته سرد و خشک در دوم و قابض و مجفف و دابغ و مقوی امعا و معده است و بتفصیل هریک اینها و غیر اینها در اماکن خود ذکر یافت و می‌یابد ان شاء اللّه تعالی</w:t>
      </w:r>
      <w:r>
        <w:rPr>
          <w:rFonts w:eastAsia="IRNazanin" w:cs="IRNazanin"/>
          <w:color w:val="111111"/>
          <w:sz w:val="28"/>
          <w:szCs w:val="28"/>
          <w:rtl w:val="true"/>
          <w:lang w:bidi="fa-IR"/>
        </w:rPr>
        <w:t>*</w:t>
      </w:r>
      <w:bookmarkStart w:id="5204" w:name="pg2583_22049"/>
    </w:p>
    <w:p>
      <w:pPr>
        <w:pStyle w:val="Heading5"/>
        <w:numPr>
          <w:ilvl w:val="4"/>
          <w:numId w:val="1"/>
        </w:numPr>
        <w:rPr/>
      </w:pPr>
      <w:bookmarkStart w:id="5205" w:name="__RefHeading___Toc180570_1395250215"/>
      <w:bookmarkStart w:id="5206" w:name="_Toc2126"/>
      <w:bookmarkEnd w:id="5204"/>
      <w:bookmarkEnd w:id="5205"/>
      <w:r>
        <w:rPr>
          <w:rtl w:val="true"/>
        </w:rPr>
        <w:t>قشمش</w:t>
      </w:r>
      <w:bookmarkEnd w:id="5206"/>
    </w:p>
    <w:p>
      <w:pPr>
        <w:pStyle w:val="BookText"/>
        <w:rPr/>
      </w:pPr>
      <w:r>
        <w:rPr>
          <w:rFonts w:ascii="IRNazanin" w:hAnsi="IRNazanin" w:eastAsia="IRNazanin"/>
          <w:color w:val="111111"/>
          <w:sz w:val="28"/>
          <w:sz w:val="28"/>
          <w:szCs w:val="28"/>
          <w:rtl w:val="true"/>
          <w:lang w:bidi="fa-IR"/>
        </w:rPr>
        <w:t>بکسر قاف و دو شین معجمه در میان هر دو میم ساکنه معرب کشمش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 انکوری است کوچک مدور مائل با اندک طولانی و الطف و شیرین‌ترین انواع آنست و زبیب رسیدۀ آن نیز بسیار شیرین و لطیف و بهتر از سائر انواع زبیبها و از نیم‌رس و غورۀ آنکه غورۀ کشمش نامند چاشنی‌دار می‌باشد و این از برای زیر طعام کذاشتن و در شکم مرغ و طیور دیکر و حلان ماهی کردن بسیار موافق و لذیذ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 و افعال و خواص ان</w:t>
      </w:r>
    </w:p>
    <w:p>
      <w:pPr>
        <w:pStyle w:val="BookText"/>
        <w:rPr/>
      </w:pPr>
      <w:r>
        <w:rPr>
          <w:rFonts w:ascii="IRNazanin" w:hAnsi="IRNazanin" w:eastAsia="IRNazanin"/>
          <w:color w:val="111111"/>
          <w:sz w:val="28"/>
          <w:sz w:val="28"/>
          <w:szCs w:val="28"/>
          <w:rtl w:val="true"/>
          <w:lang w:bidi="fa-IR"/>
        </w:rPr>
        <w:t>در زبیب مذکور شد</w:t>
      </w:r>
    </w:p>
    <w:p>
      <w:pPr>
        <w:pStyle w:val="Heading4"/>
        <w:numPr>
          <w:ilvl w:val="3"/>
          <w:numId w:val="1"/>
        </w:numPr>
        <w:rPr/>
      </w:pPr>
      <w:bookmarkStart w:id="5207" w:name="__RefHeading___Toc180572_1395250215"/>
      <w:bookmarkStart w:id="5208" w:name="_Toc2127"/>
      <w:bookmarkEnd w:id="5207"/>
      <w:r>
        <w:rPr>
          <w:rtl w:val="true"/>
        </w:rPr>
        <w:t>فصل القاف مع الصاد المهملة</w:t>
      </w:r>
      <w:bookmarkEnd w:id="5208"/>
    </w:p>
    <w:p>
      <w:pPr>
        <w:pStyle w:val="Heading5"/>
        <w:numPr>
          <w:ilvl w:val="4"/>
          <w:numId w:val="1"/>
        </w:numPr>
        <w:rPr/>
      </w:pPr>
      <w:bookmarkStart w:id="5209" w:name="__RefHeading___Toc180574_1395250215"/>
      <w:bookmarkStart w:id="5210" w:name="_Toc2128"/>
      <w:bookmarkEnd w:id="5209"/>
      <w:r>
        <w:rPr>
          <w:rtl w:val="true"/>
        </w:rPr>
        <w:t>قصاص</w:t>
      </w:r>
      <w:bookmarkEnd w:id="5210"/>
    </w:p>
    <w:p>
      <w:pPr>
        <w:pStyle w:val="BookText"/>
        <w:rPr/>
      </w:pPr>
      <w:r>
        <w:rPr>
          <w:rFonts w:ascii="IRNazanin" w:hAnsi="IRNazanin" w:eastAsia="IRNazanin"/>
          <w:color w:val="111111"/>
          <w:sz w:val="28"/>
          <w:sz w:val="28"/>
          <w:szCs w:val="28"/>
          <w:rtl w:val="true"/>
          <w:lang w:bidi="fa-IR"/>
        </w:rPr>
        <w:t>بضم قاف و فتح صاد و الف و صاد مهمله اسم قسمی از خلر رقیق الغلاف کوچک دانه بسیار سفید است و در حرف الخاء مع الراء در خلر مذکور شد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قصب</w:t>
      </w:r>
    </w:p>
    <w:p>
      <w:pPr>
        <w:pStyle w:val="BookText"/>
        <w:rPr/>
      </w:pPr>
      <w:r>
        <w:rPr>
          <w:rFonts w:ascii="IRNazanin" w:hAnsi="IRNazanin" w:eastAsia="IRNazanin"/>
          <w:color w:val="111111"/>
          <w:sz w:val="28"/>
          <w:sz w:val="28"/>
          <w:szCs w:val="28"/>
          <w:rtl w:val="true"/>
          <w:lang w:bidi="fa-IR"/>
        </w:rPr>
        <w:t>بفتح قاف و صاد و باء موحده لغت عربی است و بسریانی قنا و بیونانی اثونبون و قالامن نیز و برومی قلاماوس و بفارسی نی و بترکی قابیش و بهندی سرکنده و نل و بفرنکی بروند و نوع بسیار کبیر آن را بهندی بانس و متوسط آن را ترله بانس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جنس نی کرهدار است و آن اقسام است از مجوف و غیر مجوف و مصمت و آجامی و غیر آجامی که در زمینهای آبدار و کنار آبها و زمینهای نمناک می‌روید و بهترین اقسام مجوف آنست که در بندهای آن بلند و کرههای آن بسیار از هم دور باشد و این را نی هندی نامند و ازین نوع آنچه بندهای آن بسیار بلند باریک نرم و کرههای آن بسیار از هم دور است آن را نی‌آچی نامند جهت آنکه از انجا می‌آورند و آن جزیرۀ از جزائر زیربادات است و در جزائر دیکر نیز بهم می‌رسد و قلم که بدان کتابت می‌کنند نیز نوعی از نی مجوف است و بهترین این آنست که در قریۀ واسط از قرای شوستر و بعد از ان آنچه در قرای دیکر نواح آن بهم می‌رسد که صلب خوش جوهر خوشرنک سیاه مائل بسرخی براق و با اندک ابلق بی‌ریشه و راست است پیچدار نباشد و چرب و نرم باشد و از ان را آنچه را تربیت می‌نمایند در ابتدای رستن و وقت بریدن و بعد از ان خوب می‌باشد بدین قسم که بعد از رستن و بقدر یکدو ذرع رسیدن آنچه بسیار ضعیف و غیر مستوی است و یا کرههای آن نزدیک بهم می‌برند تا تتمه قوت یابند و آنچه خوب است اکر اندک کج شده بملایمت راست می‌کنند و بعد از کمال رسیدن می‌برند و نمی‌کذارند که بسیار خشک و فاسد کردد پس دستها بسته در جاهای بلند که بدانها دود برسد می‌کذارند و دود بدان می‌دهند و تدابیر دیکر نیز می‌کنند پس خوب آن را جدا کرده دستها می‌بندند هر دسته یک‌صد عدد و آنچه را تربیت ننموده باشند زبون و اتفاقا در هر دسته ازین نیز سه چهار نیزه که در هر نیزه دو یا سه عدد بند قلم می‌باشد خوب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۶٩٧</w:t>
      </w:r>
      <w:r>
        <w:rPr>
          <w:rFonts w:ascii="IRNazanin" w:hAnsi="IRNazanin" w:eastAsia="IRNazanin"/>
          <w:color w:val="111111"/>
          <w:sz w:val="28"/>
          <w:sz w:val="28"/>
          <w:szCs w:val="28"/>
          <w:rtl w:val="true"/>
          <w:lang w:bidi="fa-IR"/>
        </w:rPr>
        <w:t>برمی‌آید و باقی زبون و از نوع زبون نی بوریا و غیر آن می‌بافند و از مصمت آن نیز و می‌سوزانند و نیشکر که قصب السکر است از اقسام مصمت آنست و علی‌حده ان شاء اللّه تعالی مذکور می‌کردد و انابیبی که نی فارسی است و آن نی سبز رنک است که در آبها می‌روید و نبطی آن نمی‌روید مکر در آبهای ایستاده و عکرش که قسمی از ثیل است چون در زمینهای آبدار تربیت یابد نی می‌کردد و قنا یعنی نی نیزه و تیر که بعربی مران و بهندی سری نامند نیز هر دو از اقسام قصب‌اند و اقسام بانس که در ملک هند و زیربادات خصوص افراط اقسام آن در بنکاله بسیار است نیز از اقسام نی مجوف است و تفصیل هریک جدا جدا طولی دارد و خیزران نیز از اقسام نی مصمت است در حرف الخاء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 ان</w:t>
      </w:r>
    </w:p>
    <w:p>
      <w:pPr>
        <w:pStyle w:val="BookText"/>
        <w:rPr/>
      </w:pPr>
      <w:r>
        <w:rPr>
          <w:rFonts w:ascii="IRNazanin" w:hAnsi="IRNazanin" w:eastAsia="IRNazanin"/>
          <w:color w:val="111111"/>
          <w:sz w:val="28"/>
          <w:sz w:val="28"/>
          <w:szCs w:val="28"/>
          <w:rtl w:val="true"/>
          <w:lang w:bidi="fa-IR"/>
        </w:rPr>
        <w:t>سرد و خشک و محرق آن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بیخ ان</w:t>
      </w:r>
    </w:p>
    <w:p>
      <w:pPr>
        <w:sectPr>
          <w:footerReference w:type="default" r:id="rId1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جالی و بی حدت و از سائر اجزای آن قویتر اعضاء الراس ذرور قصب محرق جهت سعفه و قوبای حادث در سر و کل آن چون در کوش رود احداث کری نماید بسبب چسپیدن باندرون کوش و لهذا احتراز از ان واجب است و سنون سوختۀ قصب جالی دندان و مانع سیلان خون لثه و اکتحال رطوبتی که در برک نی جمع می‌کردد جهت رفع بیاض عین از مجربات است اعضاء الصدر و الغذاء و النفض آشامیدن سائیدۀ برک آن با عسل جهت سرفه و محرق آن بقدر یک دانک جهت تفتیح سدۀ مراره و ادرار بول و حیض چون برک نورستۀ آن را در آب خوب بمالند و صاف کرده بنوشند نفث الدم را مفید است الجروح و القروح و ضماد سوختۀ آن جهت جرب و حکه و زخمهای چرکدار و ضماد برک تازۀ آن جهت حمره و اورام حاره و ضماد بیخ تازۀ کوبیدۀ آن جاذب استخوان و پیکان و با سرکه مسکن درد کمر و عصب و ورک و ذرور پوست نی نیم‌رس خصوصا بانس حابس نزف الدم همه اعضا است که پوست ظاهر آن را بتراشند و نرم سوده بر ان بپاشند السم ضماد شکوفۀ آن جهت کزیدن عقرب و اخراج کرم کوش و معده الزینة طلا و خضاب بیخ سوختۀ آن با پوست و با هموزن آن حنا جهت رویانیدن موی و بلندی و تقویت آن و جلای بشره و پوست نی فارسی سوخته کرم و خشک در سوم و جهت داء الثعلب الحمی و غیره فرش کردن برک نی فارسی که آب بر ان پاشیده باشند جهت صاحبان تپ حار و رفع شدت کرمی هوا و فساد آن نافع مضر رئه مصلح آن کثیرا و فندق است</w:t>
      </w:r>
      <w:r>
        <w:rPr>
          <w:rFonts w:eastAsia="IRNazanin" w:cs="IRNazanin"/>
          <w:color w:val="111111"/>
          <w:sz w:val="28"/>
          <w:szCs w:val="28"/>
          <w:rtl w:val="true"/>
          <w:lang w:bidi="fa-IR"/>
        </w:rPr>
        <w:t>*</w:t>
      </w:r>
      <w:bookmarkStart w:id="5211" w:name="pg2583_22051"/>
    </w:p>
    <w:p>
      <w:pPr>
        <w:pStyle w:val="Heading5"/>
        <w:numPr>
          <w:ilvl w:val="4"/>
          <w:numId w:val="1"/>
        </w:numPr>
        <w:rPr/>
      </w:pPr>
      <w:bookmarkStart w:id="5212" w:name="__RefHeading___Toc180576_1395250215"/>
      <w:bookmarkStart w:id="5213" w:name="_Toc2129"/>
      <w:bookmarkEnd w:id="5211"/>
      <w:bookmarkEnd w:id="5212"/>
      <w:r>
        <w:rPr>
          <w:rtl w:val="true"/>
        </w:rPr>
        <w:t>قصب الذریرة</w:t>
      </w:r>
      <w:bookmarkEnd w:id="5213"/>
    </w:p>
    <w:p>
      <w:pPr>
        <w:pStyle w:val="BookText"/>
        <w:rPr/>
      </w:pPr>
      <w:r>
        <w:rPr>
          <w:rFonts w:ascii="IRNazanin" w:hAnsi="IRNazanin" w:eastAsia="IRNazanin"/>
          <w:color w:val="111111"/>
          <w:sz w:val="28"/>
          <w:sz w:val="28"/>
          <w:szCs w:val="28"/>
          <w:rtl w:val="true"/>
          <w:lang w:bidi="fa-IR"/>
        </w:rPr>
        <w:t>بفتح ذال معجمه و کسر راء مهمله و سکون یاء مثناة تحتانیه و فتح راء مهمله و ها لغت عربی است و نیز بعربی قصب بواو بسریانی قصادیسما و بیونانی ارمنیقون و برومی اقیاقیلونی و بفارسی نی نهاوندی و بر کینبه و بهندی چرایتا و چرایته و یک نوع دیکر را نیپال و بفرنکی کال دم ارهانک نامند و دیسقوریدوس قالاس نامیده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معروف باریک و بلند تا دو شبر و انبوبی کرهدار و بر هر کرهی دو شاخ و بر شاخها نیز شاخهای بسیار باریک و بر هر کرهی دو برک شبیه ببرک نعناع و بر شاخهای بسیار باریک آن غنچها و کلهای کوچک فی الجمله شبیه بکل بنفشه و ساق آن را چون بشکنند شکستۀ آن با ریشها باشد و جوف آن سفید و در ان چیزی شبیه بپنبۀ ندافی نموده و نسج عنکبوت و لزج و طعم ممضوغ آن قابض باندک حدت و حرافت و رنک ظاهر ساق و شاخهای آن سرخ مائل بزردی و تیرکی و دو نوع می‌باشد یکی کبیر و باوصاف مذکوره و دوم صغیر و آن بسیار باریک مانند خیوط و منابت آن بلاد هند و فارس و کوه کیلویه و در بنکاله نیز کثیر الوجود و کفته‌اند نوع دوم املس و بهیأت کبیران و رنک ظاهر آن با کمودت و طعم آن با قبوضت و با حدت و حرارت و این هندی است و بهتر از اول و نیز کفته‌اند یک نوع دیکر هندی می‌باشد که حدت و تلخی ندارد و این را تخمی است مانند نخود و در غلافی و اکثر اطباء کفته‌اند مختار و بهترین آن یاقوتی رنک بصفات مذکورۀ صدر است که کوههای</w:t>
      </w:r>
    </w:p>
    <w:p>
      <w:pPr>
        <w:pStyle w:val="BookText"/>
        <w:rPr/>
      </w:pPr>
      <w:r>
        <w:rPr>
          <w:rFonts w:ascii="IRNazanin" w:hAnsi="IRNazanin" w:eastAsia="IRNazanin"/>
          <w:color w:val="111111"/>
          <w:sz w:val="28"/>
          <w:sz w:val="28"/>
          <w:szCs w:val="28"/>
          <w:lang w:bidi="fa-IR"/>
        </w:rPr>
        <w:t>۶٩٨</w:t>
      </w:r>
      <w:r>
        <w:rPr>
          <w:rFonts w:ascii="IRNazanin" w:hAnsi="IRNazanin" w:eastAsia="IRNazanin"/>
          <w:color w:val="111111"/>
          <w:sz w:val="28"/>
          <w:sz w:val="28"/>
          <w:szCs w:val="28"/>
          <w:rtl w:val="true"/>
          <w:lang w:bidi="fa-IR"/>
        </w:rPr>
        <w:t>آن نزدیک بهم و سائیدۀ آن خوش‌بو و زرد رنک مائل بسفیدی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بعضی کرمی آن را و بعضی خشکی آن را غالب دانسته‌اند و این اظهر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و با اندک قوت قابضه و مجففۀ زیاده از قابضه و حرافت و با جوهر ارضی و هوائی که باهم نیکو امتزاج باعتدال یافته و با جوهر لطیف چنانچه در همه افاویه می‌باشد و مقوی دل و جکر و دافع استسقا و درد سینه و جکر و رحم و عسر البول و تقطیر آن و محلل اورام و التیام دهندۀ شکاف عضل اعضاء الراس و العصب و الصدر آشامیدن طبیخ آن با تخم کرفس جهت جنون و وجع فواد بارد و سرفۀ بارد رطب و نیز استنشاق دخان آن بتنهائی و یا با صمغ البطم بقمع که بحلق برسد جهت سرفۀ بارد رطب و اکتحال آن جهت جلای بصر و تقویت آن و حدت بصر و آشامیدن طبیخ آن جهت شدخ عضل و اورام معده و کبد و تفتیح سدد و با عسل و بزر کرفس جهت حبن و وجع عضلات بطن و اورام رحم و ادرار بول و امراض کرده و رفع قرحۀ مزمن و تقطیر البول و جلوس در طبیخ آن جهت درد رحم و استسقا و عرق النسا الزینة و الاورام ضماد آن جهت کمودت خون مرده زیر جلد و تحلیل اورام و ذرور آن جهت خوش‌بوئی زیر بغل عرق و شکستکی اعضا نافع مضر کمرکاه مصلح آن انیسون و استعمال آن با صمغ البطم بهتر از سائر چیزها مقدار شربت آن تا دو درم بدل آن عدس و مر و بدستور اظفار الطیب است با صندل و آن را داخل اکحال جالیه و مقویۀ بصر و کفته‌اند داخل طیوب و ذرائر می‌نمایند لهذا آن را قصب الذریره می‌نامند و اطبای هند آن را سرد و خشک و سبک و باد انکیز و دافع سرفه و صفرا و سوزش اعضاء و تپ حادث از فساد اخلاط ثلثه که سنپات نامند می‌دانند و آشامیدن نقوع آن با برک حنا و هلیلۀ سیاه هندی و شاهتره از هریک یک درم تا یک مثقال و یازده عدد فلفل نیم کوفته که شب در آب کرم بخیسانند و صبح مالیده صاف کرده با دو درم شکر بیاشامند ده روز متوالی یا بیست تا چهل روز جهت اقسام جرب و قوبا و ابتدای جذام و غیرها مجرب و باضافۀ بسفایج و افتیمون و عناب فعل آن اقوی است</w:t>
      </w:r>
      <w:r>
        <w:rPr>
          <w:rFonts w:eastAsia="IRNazanin" w:cs="IRNazanin"/>
          <w:color w:val="111111"/>
          <w:sz w:val="28"/>
          <w:szCs w:val="28"/>
          <w:rtl w:val="true"/>
          <w:lang w:bidi="fa-IR"/>
        </w:rPr>
        <w:t>*</w:t>
      </w:r>
      <w:bookmarkStart w:id="5214" w:name="pg2583_22053"/>
    </w:p>
    <w:p>
      <w:pPr>
        <w:pStyle w:val="Heading5"/>
        <w:numPr>
          <w:ilvl w:val="4"/>
          <w:numId w:val="1"/>
        </w:numPr>
        <w:rPr/>
      </w:pPr>
      <w:bookmarkStart w:id="5215" w:name="__RefHeading___Toc180578_1395250215"/>
      <w:bookmarkStart w:id="5216" w:name="_Toc2130"/>
      <w:bookmarkEnd w:id="5214"/>
      <w:bookmarkEnd w:id="5215"/>
      <w:r>
        <w:rPr>
          <w:rtl w:val="true"/>
        </w:rPr>
        <w:t>قصب السکر</w:t>
      </w:r>
      <w:bookmarkEnd w:id="5216"/>
    </w:p>
    <w:p>
      <w:pPr>
        <w:pStyle w:val="BookText"/>
        <w:rPr/>
      </w:pPr>
      <w:r>
        <w:rPr>
          <w:rFonts w:ascii="IRNazanin" w:hAnsi="IRNazanin" w:eastAsia="IRNazanin"/>
          <w:color w:val="111111"/>
          <w:sz w:val="28"/>
          <w:sz w:val="28"/>
          <w:szCs w:val="28"/>
          <w:rtl w:val="true"/>
          <w:lang w:bidi="fa-IR"/>
        </w:rPr>
        <w:t>بفارسی نیشکر و بهندی بلغتی اوکهه و بلغتی کانده و کنه هر دو بکاف عجمی و پوندا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دو نوع است سفید و سرخ و هریک اصناف می‌باشد از نرم نازک شاداب شیرین و صلب کم آب کم شیرین و بعضی شورمزه و بحسب اماکن مختلف می‌باشد در خوبی و بدی و سفید آن در قصبۀ بردوان از مضافات مرشد اباد بنکاله بسیار خوب و لطیف و نازک و شیرین مثل قند و نبات می‌شود بعد از ان در اکبراباد و شاه جهان آباد و صوبۀ بهار و لکهنو و بعضی جاها در دکهن از بلاد هند و در راج محل و دیکر جاها نوع سرخ در بنکاله خوب و کلان می‌شود و در صوبۀ عظیم‌آباد و اوده و کورکهه‌پور از بلاد هند و نیز در بتاویه و چین و در مصر و عمان نیز خوب می‌شود از قسم سفید و در اماکن دیکر بدان خوبی نمی‌شود و سرخ آن نیز مختلف باشد در خوبی و بدی و بهترین قصب السکر آنست که صادق الحلاوة و آبدار لذیذ کمریشه باشد یعنی ریشه‌های آن نرم نازک باشد که در خائیدن دندان و زبان را آسیبی نرسد و شکر مصنوع از ان خوب و لطیف می‌باشد و در فانیذ دستور اخذ و صنعت و اقسام شکر و فانیذ و قند و نبات و غیرها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sectPr>
          <w:footerReference w:type="default" r:id="rId1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خون و حابس و مفتح سدد اعضاء الصدر و الغذاء و النفض رافع خشونت سینه و رئه و سرفه و جالی رطوبات متولده در انها خصوص در مشوی آنکه در زیر آتش و یا خاکستر کرم و یا آنکه مقشر آن را با آب کرم شسته باشند و مسمن بدن و مدر بول و منقی مثانه و ملین بطن و محرک باه و رافع التهاب معده و قئ کردن با آب آنکه بیاشامند و بالای آن آب سرد بنوشند و قئ کنند با عالت پر مرغی که در روغن کنجد فرو برده باشند و اکثار آن خصوص بعد از طعام نفاخ و مولد</w:t>
      </w:r>
      <w:r>
        <w:rPr>
          <w:rFonts w:eastAsia="IRNazanin" w:cs="IRNazanin"/>
          <w:color w:val="111111"/>
          <w:sz w:val="28"/>
          <w:szCs w:val="28"/>
          <w:rtl w:val="true"/>
          <w:lang w:bidi="fa-IR"/>
        </w:rPr>
        <w:t>&amp;</w:t>
      </w:r>
      <w:bookmarkStart w:id="5217" w:name="pg2583_22054"/>
    </w:p>
    <w:p>
      <w:pPr>
        <w:pStyle w:val="BookText"/>
        <w:rPr/>
      </w:pPr>
      <w:bookmarkEnd w:id="5217"/>
      <w:r>
        <w:rPr>
          <w:rFonts w:ascii="IRNazanin" w:hAnsi="IRNazanin" w:eastAsia="IRNazanin"/>
          <w:color w:val="111111"/>
          <w:sz w:val="28"/>
          <w:sz w:val="28"/>
          <w:szCs w:val="28"/>
          <w:lang w:bidi="fa-IR"/>
        </w:rPr>
        <w:t>۶٩٩</w:t>
      </w:r>
      <w:r>
        <w:rPr>
          <w:rFonts w:ascii="IRNazanin" w:hAnsi="IRNazanin" w:eastAsia="IRNazanin"/>
          <w:color w:val="111111"/>
          <w:sz w:val="28"/>
          <w:sz w:val="28"/>
          <w:szCs w:val="28"/>
          <w:rtl w:val="true"/>
          <w:lang w:bidi="fa-IR"/>
        </w:rPr>
        <w:t>ریاح و مفسد معده و مضر رئۀ پیران و بلغمی مزاجان مصلح آن طبخ آن دو سه جوش و خوردن انیسون بعد از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القاف مع الضاد المعجمة</w:t>
      </w:r>
    </w:p>
    <w:p>
      <w:pPr>
        <w:pStyle w:val="Heading5"/>
        <w:numPr>
          <w:ilvl w:val="4"/>
          <w:numId w:val="1"/>
        </w:numPr>
        <w:rPr/>
      </w:pPr>
      <w:bookmarkStart w:id="5218" w:name="__RefHeading___Toc180580_1395250215"/>
      <w:bookmarkStart w:id="5219" w:name="_Toc2131"/>
      <w:bookmarkEnd w:id="5218"/>
      <w:r>
        <w:rPr>
          <w:rtl w:val="true"/>
        </w:rPr>
        <w:t>قضاعه</w:t>
      </w:r>
      <w:bookmarkEnd w:id="5219"/>
    </w:p>
    <w:p>
      <w:pPr>
        <w:pStyle w:val="BookText"/>
        <w:rPr/>
      </w:pPr>
      <w:r>
        <w:rPr>
          <w:rFonts w:ascii="IRNazanin" w:hAnsi="IRNazanin" w:eastAsia="IRNazanin"/>
          <w:color w:val="111111"/>
          <w:sz w:val="28"/>
          <w:sz w:val="28"/>
          <w:szCs w:val="28"/>
          <w:rtl w:val="true"/>
          <w:lang w:bidi="fa-IR"/>
        </w:rPr>
        <w:t>بضم قاف و فتح ضاد و الف و فتح عین مهمله و ها بعربی مادۀ سک آبی را نامند و بهندی اودبلاو و نیز غبار آسیا را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اکتحال و ضماد دماغ آن جهت رفع تاریکی چشم بیعدیل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القاف مع الطاء المهملة</w:t>
      </w:r>
    </w:p>
    <w:p>
      <w:pPr>
        <w:pStyle w:val="Heading5"/>
        <w:numPr>
          <w:ilvl w:val="4"/>
          <w:numId w:val="1"/>
        </w:numPr>
        <w:rPr/>
      </w:pPr>
      <w:bookmarkStart w:id="5220" w:name="__RefHeading___Toc180582_1395250215"/>
      <w:bookmarkStart w:id="5221" w:name="_Toc2132"/>
      <w:bookmarkEnd w:id="5220"/>
      <w:r>
        <w:rPr>
          <w:rtl w:val="true"/>
        </w:rPr>
        <w:t>قطا</w:t>
      </w:r>
      <w:bookmarkEnd w:id="5221"/>
    </w:p>
    <w:p>
      <w:pPr>
        <w:pStyle w:val="BookText"/>
        <w:rPr/>
      </w:pPr>
      <w:r>
        <w:rPr>
          <w:rFonts w:ascii="IRNazanin" w:hAnsi="IRNazanin" w:eastAsia="IRNazanin"/>
          <w:color w:val="111111"/>
          <w:sz w:val="28"/>
          <w:sz w:val="28"/>
          <w:szCs w:val="28"/>
          <w:rtl w:val="true"/>
          <w:lang w:bidi="fa-IR"/>
        </w:rPr>
        <w:t>بفتح قاف و طا و الف جمع آن قطاة و قطوات نیز آمده و قطیات نیز و وجه تسمیۀ آن بقطات بجهت حکایت از صوت آنست یعنی در تصویت آن قطاقطا ظاهر می‌کردد و بفارسی سنک‌خوار و بترکی باقربقره و برومی فاسا و بیونانی رمیناموز و بهندی لوا نامند و نواب علوی خان مرحوم نوشته‌اند توهم نموده کسی که آن را سنک اشکنک دانسته و صاحب اختیارات بدیعی کفته که بفارسی اسفرود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و دو نوع است کبیر و صغیر و کبیر آن جبلی بقدر کبوتر و مخطط بالوان مختلفه و زردی بر ان غالب و صغیر آن بری و بجثۀ کنجشک بزرکی و مرقش با زردی و بر سر آن تاجی و در صحراهای کم آب و سنکستانها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در سوم خشک و شیخ الرئیس نوشته ضعیف الحرارة قوی الیبس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العصب و الغذاء مفتح سدد و مقوی معده و کبد مرطوبین و جهت فالج و برودت اعصاب و احشا و استسقا و قولنج بلغمی و تحلیل ریاح و تحریک باه نافع المضار دیرهضم و مولد سودا مصلح آن کذاشتن آنست بعد از ذبح دو روز در سرما و در کرما اقلا یک شب مانند طیور سرخ کوشت صلب دیکر پس مهرا پختن و با سرکه و روغن و ادویۀ طیبة الرائحه خوردن و سنکدان آن مولد سنک کرده و اکتحال خون کرماکرم آن جهت رفع بیاض و شب کوری و طلای استخوان سوخته آنکه در روغن زیتون بسیار جوشانیده باشند جهت رفع سعفه یعنی کچلی و داء الثعلب و رویانیدن موی در ان نافع است</w:t>
      </w:r>
      <w:r>
        <w:rPr>
          <w:rFonts w:eastAsia="IRNazanin" w:cs="IRNazanin"/>
          <w:color w:val="111111"/>
          <w:sz w:val="28"/>
          <w:szCs w:val="28"/>
          <w:rtl w:val="true"/>
          <w:lang w:bidi="fa-IR"/>
        </w:rPr>
        <w:t>*</w:t>
      </w:r>
      <w:bookmarkStart w:id="5222" w:name="pg2583_22055"/>
    </w:p>
    <w:p>
      <w:pPr>
        <w:pStyle w:val="Heading5"/>
        <w:numPr>
          <w:ilvl w:val="4"/>
          <w:numId w:val="1"/>
        </w:numPr>
        <w:rPr/>
      </w:pPr>
      <w:bookmarkStart w:id="5223" w:name="__RefHeading___Toc180584_1395250215"/>
      <w:bookmarkStart w:id="5224" w:name="_Toc2133"/>
      <w:bookmarkEnd w:id="5222"/>
      <w:bookmarkEnd w:id="5223"/>
      <w:r>
        <w:rPr>
          <w:rtl w:val="true"/>
        </w:rPr>
        <w:t>قطاف</w:t>
      </w:r>
      <w:bookmarkEnd w:id="5224"/>
    </w:p>
    <w:p>
      <w:pPr>
        <w:pStyle w:val="BookText"/>
        <w:rPr/>
      </w:pPr>
      <w:r>
        <w:rPr>
          <w:rFonts w:ascii="IRNazanin" w:hAnsi="IRNazanin" w:eastAsia="IRNazanin"/>
          <w:color w:val="111111"/>
          <w:sz w:val="28"/>
          <w:sz w:val="28"/>
          <w:szCs w:val="28"/>
          <w:rtl w:val="true"/>
          <w:lang w:bidi="fa-IR"/>
        </w:rPr>
        <w:t>بضم قاف و فتح طا و الف و فا بفارسی سبوسه و بهندی پوری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 غذائی است که از آرد میده و با روغن و شیر خمیر کرده و نانهای تنک ساخته در جوف آنها مغز بادام و کردکان و فندق و پسته کوبیده با قند و کشمش پر می‌نمایند و با سبزیها و یا کوشت قیمه یا نخود مقشر پخته یا خام سبز پر کرده در روغن بریان می‌کنند و یا در فرن و یا در تنور در ظرفی چیده بریان می‌نمایند و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بانچه که از ان سازند راجع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کثیر الغذا و مولد خلط متین و مسمن بدن و مبهی و آنچه از بادام و شکر سازند برای محرورین و آنچه از پسته و جوز و فندق سازند برای مبرودین و آنچه از جوز یعنی مغز کردکان سازند سریع النزول و برای مبرودین و مشایخ بهتر است المضار مولد سدد و دیرهضم و آنچه با سبزیها ترتیب دهند مرطب و قلیل الغذاتر از سائر اقسام مصلح این عسل و مصلح سائر اقسام در محرورین سکنجبین حامض و در مبرودین عسل است</w:t>
      </w:r>
    </w:p>
    <w:p>
      <w:pPr>
        <w:pStyle w:val="Heading5"/>
        <w:numPr>
          <w:ilvl w:val="4"/>
          <w:numId w:val="1"/>
        </w:numPr>
        <w:rPr/>
      </w:pPr>
      <w:bookmarkStart w:id="5225" w:name="__RefHeading___Toc180586_1395250215"/>
      <w:bookmarkStart w:id="5226" w:name="_Toc2134"/>
      <w:bookmarkEnd w:id="5225"/>
      <w:r>
        <w:rPr>
          <w:rtl w:val="true"/>
        </w:rPr>
        <w:t>قطایف</w:t>
      </w:r>
      <w:bookmarkEnd w:id="5226"/>
    </w:p>
    <w:p>
      <w:pPr>
        <w:pStyle w:val="BookText"/>
        <w:rPr/>
      </w:pPr>
      <w:r>
        <w:rPr>
          <w:rFonts w:ascii="IRNazanin" w:hAnsi="IRNazanin" w:eastAsia="IRNazanin"/>
          <w:color w:val="111111"/>
          <w:sz w:val="28"/>
          <w:sz w:val="28"/>
          <w:szCs w:val="28"/>
          <w:rtl w:val="true"/>
          <w:lang w:bidi="fa-IR"/>
        </w:rPr>
        <w:t>بفتح قاف و طا و الف و کسر یای مثناة تحتانیه و فا بفارسی رشتۀ خطائی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صنعت آن</w:t>
      </w:r>
    </w:p>
    <w:p>
      <w:pPr>
        <w:pStyle w:val="BookText"/>
        <w:rPr/>
      </w:pPr>
      <w:r>
        <w:rPr>
          <w:rFonts w:ascii="IRNazanin" w:hAnsi="IRNazanin" w:eastAsia="IRNazanin"/>
          <w:color w:val="111111"/>
          <w:sz w:val="28"/>
          <w:sz w:val="28"/>
          <w:szCs w:val="28"/>
          <w:rtl w:val="true"/>
          <w:lang w:bidi="fa-IR"/>
        </w:rPr>
        <w:t>در حرف الالف مع الطاء در اطریه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تر و اصلی آن در رطوبت مائل باعتدال</w:t>
      </w:r>
    </w:p>
    <w:p>
      <w:pPr>
        <w:pStyle w:val="Heading5"/>
        <w:numPr>
          <w:ilvl w:val="4"/>
          <w:numId w:val="1"/>
        </w:numPr>
        <w:rPr/>
      </w:pPr>
      <w:bookmarkStart w:id="5227" w:name="__RefHeading___Toc180588_1395250215"/>
      <w:bookmarkStart w:id="5228" w:name="_Toc2135"/>
      <w:bookmarkEnd w:id="5227"/>
      <w:r>
        <w:rPr>
          <w:rtl w:val="true"/>
        </w:rPr>
        <w:t>افعال و خواص ان</w:t>
      </w:r>
      <w:bookmarkEnd w:id="5228"/>
    </w:p>
    <w:p>
      <w:pPr>
        <w:sectPr>
          <w:footerReference w:type="default" r:id="rId1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سریع الهضم و کثیر الغذا و مولد خلط صالح و موافق ناقهین و ضعیف القوة چون با عسل بخورند بغایت مسمن بدن چون با مغز کردکان و یا با روغن آنکه تازه باشد تناول نمایند و بعد از ان سکنجبین بنوشند و اکثار آن</w:t>
      </w:r>
    </w:p>
    <w:p>
      <w:pPr>
        <w:pStyle w:val="BookText"/>
        <w:rPr/>
      </w:pPr>
      <w:r>
        <w:rPr>
          <w:rFonts w:ascii="IRNazanin" w:hAnsi="IRNazanin" w:eastAsia="IRNazanin"/>
          <w:color w:val="111111"/>
          <w:sz w:val="28"/>
          <w:sz w:val="28"/>
          <w:szCs w:val="28"/>
          <w:lang w:bidi="fa-IR"/>
        </w:rPr>
        <w:t>٧٠٠</w:t>
      </w:r>
      <w:r>
        <w:rPr>
          <w:rFonts w:ascii="IRNazanin" w:hAnsi="IRNazanin" w:eastAsia="IRNazanin"/>
          <w:color w:val="111111"/>
          <w:sz w:val="28"/>
          <w:sz w:val="28"/>
          <w:szCs w:val="28"/>
          <w:rtl w:val="true"/>
          <w:lang w:bidi="fa-IR"/>
        </w:rPr>
        <w:t>به حدی که بر معده ثقیل باشد ممنوع و مضر مصلح آن سکنجبین است</w:t>
      </w:r>
    </w:p>
    <w:p>
      <w:pPr>
        <w:pStyle w:val="BookText"/>
        <w:rPr/>
      </w:pPr>
      <w:r>
        <w:rPr>
          <w:rFonts w:ascii="IRNazanin" w:hAnsi="IRNazanin" w:eastAsia="IRNazanin"/>
          <w:i/>
          <w:i/>
          <w:iCs/>
          <w:color w:val="111111"/>
          <w:sz w:val="28"/>
          <w:sz w:val="28"/>
          <w:szCs w:val="28"/>
          <w:rtl w:val="true"/>
          <w:lang w:bidi="fa-IR"/>
        </w:rPr>
        <w:t>قطف</w:t>
      </w:r>
    </w:p>
    <w:p>
      <w:pPr>
        <w:pStyle w:val="BookText"/>
        <w:rPr/>
      </w:pPr>
      <w:r>
        <w:rPr>
          <w:rFonts w:ascii="IRNazanin" w:hAnsi="IRNazanin" w:eastAsia="IRNazanin"/>
          <w:color w:val="111111"/>
          <w:sz w:val="28"/>
          <w:sz w:val="28"/>
          <w:szCs w:val="28"/>
          <w:rtl w:val="true"/>
          <w:lang w:bidi="fa-IR"/>
        </w:rPr>
        <w:t>بفتح قاف و طا و فا لغت عربی است و نیز سرمق نامند معرب از سلمه و یا سرمک و یا سرمه فارسی است و بسریانی قفطا و بیونانی افیلوکبیون و افکرکسیس و دیسقوریدوس اندرافکسیس و بقولی اطرافعس نامیده و بفارسی اسفناخ رومی و بهندی پانک و بقول دیکر ککروهن و کویند بهندی بتهوا بفتح بای موحده و ضم تای مثناة فوقانیه و خفای ها و بفتح واو و الف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بری و بستانی برک آن سبز مائل بزردی و طولانی و زودشکن و ساق آن مانند پودنه بلند و کل و تخم آن با زردی و اندک لزوجت و شوری و منبت آن نزدیک آبها و بری آن اقوی از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 و سردی و تری بری کمتر از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 برک پختۀ آن سریع الهضم و مولد خلط صالح و موافق کبد حار و صفراوی مزاجان خصوصا با آب‌غوره و انار و مسکن عطش و صاحبان حمیات حاره و طحال و رادع اورام حارۀ حلق و سائر اورام باطنی و ملین سینه و بطن و آب مشوی آن با شکر مسهل و ساق آن مفتح سدد و رافع اورام حارۀ باطنیه و ظاهریه و حمره شربا و ضمادا و طلاء که پارچه را با آب آن تر کرده مکرر بر عضو کذارند و آشامیدن آب آن با شکر مفتت حصاة کرده و مثانه و محلل ورم طحال و بادویۀ مسخنۀ غیر محلله مبهی مضر مبرودین و مولد ریاح مصلح آن ادویۀ حاره عطره و طلای عصارۀ برک آن در حمام رافع جرب و حکه و آثار حادث در جلد و شستن جامۀ حریر و پشمینۀ رنکین به آب طبیخ آن پاک کنندۀ اوساخ آن بدون تغیر رنک و ضماد برک پختۀ آن محلل اورام حاره و حمره و تخم آن در کرمی معتدل و در اول خشک</w:t>
      </w:r>
      <w:bookmarkStart w:id="5229" w:name="pg2583_22057"/>
    </w:p>
    <w:p>
      <w:pPr>
        <w:pStyle w:val="BookText"/>
        <w:rPr/>
      </w:pPr>
      <w:bookmarkEnd w:id="5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سدد و مسهل و محلل لزوجات و اورام باطنیه و ظاهریه و مدر بول و مقئ قوی مرۀ صفرا چون با مصلح آنکه نمک و آب کرم و عسل است بیاشامند و چون بیست و یک روز هر روز دو مثقال آن را با ماء العسل بیاشامند جهت تفتیح سدد و استسقا و یرقان مجرب و جهت عسر البول و تقطیر آن و ضعف کرده و رفع التهاب احشا و حمیات حاره و سموم مفید و اکتحال آن با شکر بوزن آن جهت جرب نافع و بالخاصیة آشامیدن آن مبهی و منعظ مقدار شربت آن از یک مثقال و نیم تا دو مثقال با جلاب و شکر و کلاب و سکنجبین و سائر اشربۀ مناسبه و تخم بری آن را چون بقدر سه مثقال و نیم در نود مثقال آب بجوشانند تا بنصفه رسد پس بمالند و صاف کنند و بیاشامند جهت اخراج مشیمه که برنیاید و سه چهار روز یا زیاده مانده باشد مجرب دانسته‌اند مصلح آن در اسهال و هیجان قئ نمک و عسل و آب کرم و کفته‌اند بقلۀ آن بهتر از چغندر و سائر بقول است جهت آنکه زود منحدر می‌کردد و اخراج می‌یابد نه بسبب لزوجت بلکه تقویت تحلیلی که دارد مضر مبرود المزاج و معدۀ بارد و مولد ریاح غلیظه مصلح آن پختن آن با چغندر و مطیب بافاویۀ عطره و ابازیر حاره نمودن و با آبکامه خوردن است</w:t>
      </w:r>
    </w:p>
    <w:p>
      <w:pPr>
        <w:pStyle w:val="Heading5"/>
        <w:numPr>
          <w:ilvl w:val="4"/>
          <w:numId w:val="1"/>
        </w:numPr>
        <w:rPr/>
      </w:pPr>
      <w:bookmarkStart w:id="5230" w:name="__RefHeading___Toc180590_1395250215"/>
      <w:bookmarkStart w:id="5231" w:name="_Toc2136"/>
      <w:bookmarkEnd w:id="5230"/>
      <w:r>
        <w:rPr>
          <w:rtl w:val="true"/>
        </w:rPr>
        <w:t>قطف بحری</w:t>
      </w:r>
      <w:bookmarkEnd w:id="5231"/>
    </w:p>
    <w:p>
      <w:pPr>
        <w:sectPr>
          <w:footerReference w:type="default" r:id="rId1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آن را ملوخ نامند و کفته‌اند بتهوا هندی این نوع است نه نوع اول و بیونانی لیمون و ملخ نیز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بعوسج و بیخار و برک آن شبیه ببرک زیتون و از ان شریف‌تر و خشنتر و باندک شوری و قبضی منبت آن بسواحل دریا و شوره‌زارها و این بهتر از ان هر دو نوع است جهت آنکه موذی و مضر معده نیست بسبب ملوحت و قبضی که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دوم و تر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خوردن اطراف و برک نازک ریزۀ تازه‌تر آن خام و یا مطبوخ زیاده کنندۀ شیر و منی و معین بر جماع و سبک بر معده و زود اخراج می‌یابد بسبب اندک ملوحتی که دارد و آشامیدن بیخ آن بقدر دو درم با ماء العسل جهت شدخ عضل و تسکین مغص و ادرار بول و رفع احتباس آن مفید و بعضی قطف بحری را ملوخیا و بعضی نوع صغیر خطمی دانسته‌اند و هر دو غلط است و از پوست آن کساء مخطط</w:t>
      </w:r>
      <w:r>
        <w:rPr>
          <w:rFonts w:eastAsia="IRNazanin" w:cs="IRNazanin"/>
          <w:color w:val="111111"/>
          <w:sz w:val="28"/>
          <w:szCs w:val="28"/>
          <w:rtl w:val="true"/>
          <w:lang w:bidi="fa-IR"/>
        </w:rPr>
        <w:t>&amp;</w:t>
      </w:r>
    </w:p>
    <w:p>
      <w:pPr>
        <w:sectPr>
          <w:footerReference w:type="default" r:id="rId1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٧٠١</w:t>
      </w:r>
      <w:r>
        <w:rPr>
          <w:rFonts w:ascii="IRNazanin" w:hAnsi="IRNazanin" w:eastAsia="IRNazanin"/>
          <w:color w:val="111111"/>
          <w:sz w:val="28"/>
          <w:sz w:val="28"/>
          <w:szCs w:val="28"/>
          <w:rtl w:val="true"/>
          <w:lang w:bidi="fa-IR"/>
        </w:rPr>
        <w:t>و عبا و برد یعنی چادر و غیرها می‌بافند و یحتمل که این درخت سن باشد که در ملک هند و بنکاله و غیرها نیز می‌شود و برک و شاخهای نازک نرم نورستۀ آن را پخته می‌خورند مانند بقول دیکر و از پوست رسیدۀ ساقۀ درخت آنکه ببلندی یکدوقامت می‌شود و چوب آن سفید رخو سبک می‌باشد بجای پشم و موی حیوانات در بلاد ایران و عرب و در ملک هند مستعمل دارند در تافتن ریسمان از ان و بافتن و بعضی البسه و جل حیوانات و خریطه و کیسه و جوال و غیره برای کذاشتن شکر و برنج و فوفل و غیرها</w:t>
      </w:r>
      <w:r>
        <w:rPr>
          <w:rFonts w:eastAsia="IRNazanin" w:cs="IRNazanin"/>
          <w:color w:val="111111"/>
          <w:sz w:val="28"/>
          <w:szCs w:val="28"/>
          <w:rtl w:val="true"/>
          <w:lang w:bidi="fa-IR"/>
        </w:rPr>
        <w:t>*</w:t>
      </w:r>
      <w:bookmarkStart w:id="5232" w:name="pg2583_22059"/>
    </w:p>
    <w:p>
      <w:pPr>
        <w:pStyle w:val="Heading5"/>
        <w:numPr>
          <w:ilvl w:val="4"/>
          <w:numId w:val="1"/>
        </w:numPr>
        <w:rPr/>
      </w:pPr>
      <w:bookmarkStart w:id="5233" w:name="__RefHeading___Toc180592_1395250215"/>
      <w:bookmarkStart w:id="5234" w:name="_Toc2137"/>
      <w:bookmarkEnd w:id="5232"/>
      <w:bookmarkEnd w:id="5233"/>
      <w:r>
        <w:rPr>
          <w:rtl w:val="true"/>
        </w:rPr>
        <w:t>قطلب</w:t>
      </w:r>
      <w:bookmarkEnd w:id="5234"/>
    </w:p>
    <w:p>
      <w:pPr>
        <w:pStyle w:val="BookText"/>
        <w:rPr/>
      </w:pPr>
      <w:r>
        <w:rPr>
          <w:rFonts w:ascii="IRNazanin" w:hAnsi="IRNazanin" w:eastAsia="IRNazanin"/>
          <w:color w:val="111111"/>
          <w:sz w:val="28"/>
          <w:sz w:val="28"/>
          <w:szCs w:val="28"/>
          <w:rtl w:val="true"/>
          <w:lang w:bidi="fa-IR"/>
        </w:rPr>
        <w:t>بضم قاف و سکون طا و ضم لام و باء موحده لغت شامی است بعربی قاتل ابیه و بعجمی اندلس مطردیه و عامه عصی الدب و بیونانی قوماریس و قوماورس نیز و ثمر آن را جنی الاحمر نامند و بعضی کفته‌اند که بلغت قدس نقیب و بیونانی باقولا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شبیه بدرخت به و برک آن از برک آن نازک‌تر و ثمر آن بقدر آلوئی و بی‌تخم و چون رسیده پخته کردد زعفرانی رنک و سرخ یاقوتی و شیرین و خوش‌بو می‌شود با اندک قبضی و چون آب آن را بمکند بجای تخم ثفل باریک مانند کاه در ان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ثمر آن تریاق سموم قتاله و ضماد آن بر چشم جهت نضج آب نازل در ان مؤثر الاورام و البثور آشامیدن آب طبیخ برک آن جهت رفع ثآلیل و دمامیل و تحلیل اورام و بدستور ضماد برک مطبوخ آن و نطول آن جهت درد مقعده و رحم القروح و حرق النار ذرور برک آن جهت تجفیف قروح رطبه و ثآلیل و رفع سوختکی آتش و بدستور ضماد آن مؤثر و ثمر آن مضر معده و کفته‌اند آن را صمغی می‌باشد و کم یافت می‌شود و اکر بهم رسد خوردن آن جهت منع اسقاط جنین و حمول آن جهت بواسیر و بخور آن جهت رفع سحر و افسون موثر است</w:t>
      </w:r>
      <w:r>
        <w:rPr>
          <w:rFonts w:eastAsia="IRNazanin" w:cs="IRNazanin"/>
          <w:color w:val="111111"/>
          <w:sz w:val="28"/>
          <w:szCs w:val="28"/>
          <w:rtl w:val="true"/>
          <w:lang w:bidi="fa-IR"/>
        </w:rPr>
        <w:t>*</w:t>
      </w:r>
    </w:p>
    <w:p>
      <w:pPr>
        <w:pStyle w:val="Heading5"/>
        <w:numPr>
          <w:ilvl w:val="4"/>
          <w:numId w:val="1"/>
        </w:numPr>
        <w:rPr/>
      </w:pPr>
      <w:bookmarkStart w:id="5235" w:name="__RefHeading___Toc180594_1395250215"/>
      <w:bookmarkStart w:id="5236" w:name="_Toc2138"/>
      <w:bookmarkEnd w:id="5235"/>
      <w:r>
        <w:rPr>
          <w:rtl w:val="true"/>
        </w:rPr>
        <w:t>قطن</w:t>
      </w:r>
      <w:bookmarkEnd w:id="5236"/>
    </w:p>
    <w:p>
      <w:pPr>
        <w:sectPr>
          <w:footerReference w:type="default" r:id="rId1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قاف و طا و تشدید نون و به تسکین طا و تخفیف نون نیز آمده لغت عربی است و بعربی نیز آن را نامها بسیار است مانند کرسف و برشف و طوط و عصب الخرفع و تازۀ آن را قوز و کهنۀ آن را قضیم و بفارسی پنبه و بترکی ماموق و بینوق نیز و بهندی روئی و درخت کپاس و شکوفۀ آن را کپاس کاپهول و حب آن را بنوله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ثمر درختی است و در اکثر بلاد معموره کثیر الوجود مکر در بعضی بلاد اقلیم اول و اقلیم هفتم که مطلقا نمی‌شود و آن دو نوع می‌باشد یکی نبات آن صغیر از یک ذرع تا بیک قامت و قدری زیاده نیز بحسب ضعف و قوت زمین فی الجمله شبیه بدرخت بادنجان و بر یک ساق ایستاده و ساق آن مجوف و اطراف آن شاخهای بسیار و بر سر شاخها کل و ثمر آن و برک آن از برک بادنجان کوچکتر و زردرنک و کل آن نیز زرد رنک و اندک خوشبوی فی الجمله شبیه بکل خطمی و ته برکهای کل آن سرخ و ثمر آنکه جوزة القطن نامند بقدر کردکان و شبیه بغنچۀ کل و پوست آن در خامی سبز و بعد رسیدن مائل ببنفشی و شکافته پنبه از جوف آن نمایان می‌کردد و در بعضی اماکن و بلدان ثمر آن را بعد کمال رسیدن می‌چینند و درخت آن را برقرار می‌دارند یک سال تا دو سال دیکر ثمر می‌آورد پس از بیخ می‌برند و از سر نو زراعت می‌کنند و در بعضی بلاد هر سال از بیخ می‌برند و از سر نو می‌کارند این نیز بسبب قوت و ضعف زمین است پس پنبه را از جوزه و تخم جدا کرده بمصارف مقرره می‌آورند و نوع دوم درخت آن عظیم بقدر درخت زردآلو و سیب و کردکان تا مدتی می‌ماند بیست و پنج سال تا سی سال و زیاده هم و کل آن سرخ و بزرکتر و جوزۀ آن نیز بزرکتر و پنبۀ آن بسیار نرم و یحتمل که این نوع سینبهل باشد که در ملک هند و بنکاله می‌شود و لیکن پنبۀ این بکار بافتن البسه نمی‌آید و در حرف السین مع الیاء ذکر یافت بهترین پنبۀ سفید تازۀ نرم آنست و کهنه خشن آن زبون و بهترین حب آن</w:t>
      </w:r>
    </w:p>
    <w:p>
      <w:pPr>
        <w:pStyle w:val="BookText"/>
        <w:rPr/>
      </w:pPr>
      <w:r>
        <w:rPr>
          <w:rFonts w:ascii="IRNazanin" w:hAnsi="IRNazanin" w:eastAsia="IRNazanin"/>
          <w:color w:val="111111"/>
          <w:sz w:val="28"/>
          <w:sz w:val="28"/>
          <w:szCs w:val="28"/>
          <w:lang w:bidi="fa-IR"/>
        </w:rPr>
        <w:t>٧٠٢</w:t>
      </w:r>
      <w:r>
        <w:rPr>
          <w:rFonts w:ascii="IRNazanin" w:hAnsi="IRNazanin" w:eastAsia="IRNazanin"/>
          <w:color w:val="111111"/>
          <w:sz w:val="28"/>
          <w:sz w:val="28"/>
          <w:szCs w:val="28"/>
          <w:rtl w:val="true"/>
          <w:lang w:bidi="fa-IR"/>
        </w:rPr>
        <w:t>بزرک پر مغز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بعضی تر دانسته‌اند و حب آن در دوم کرم و تر و با رطوبت فضلیه و کل آن کرم و تر و با قوت مفرحه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کل ان</w:t>
      </w:r>
    </w:p>
    <w:p>
      <w:pPr>
        <w:sectPr>
          <w:footerReference w:type="default" r:id="rId1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الراس و القلب و النفض و غیرها آشامیدن شراب آن بقدر بیست درم جهت ابتدای جنون و وسواس و خفقان حار و اختناق رحم مؤثر و از یک اوقیۀ آن کفته‌اند که از غایت تفریح حالتی قریب بسکر بهم می‌رسد الاورام و حرق النار ضماد آن بتنهائی و یا با برک تازۀ آن جهت تحلیل اورام و رفع حکه و آبله و سوختکی آتش و اما پنبه پس البسه بافتۀ از ان و مخشو بدان و یا بافتۀ ابریشم و یا پشم محشو پنبه خصوص تازه خوب ندافی نمودۀ آن مقوی و مسخن و مجفف بدن و مصلب آن امراض الراس و موافق صاحبان امراض دماغیه و عصبانیه مانند رعشه و استرخا و فالج و کزاز و امثال اینها و بخور آن رافع زکام الاورام و الحکه و حرق النار و الجروح و القروح ضماد پنبۀ سوخته که بحد رمادیت نرسد محلل اورام و رافع حکه و مانع آبله و سوختکی آتش و پر کردن آن در جوف قروح عمیقه جاذب چرک از عمق و مجفف آن و ذرور آن قالع جراحات و مجفف اینها و پر کردن آن در جوف زخمهای کهنه محلل و قاطع لحم فاسد زائد آن و جاذب چرک از عمق آن و بستن پنبۀ کهنه کرم کرده بر اعضای موجعه و اورام بارده هر عضوی که باشد و بر قیلة الماء نیز مسکن و محلل آن با تکرار عمل خصوصا که بر ان عضو اولا زنجبیل و زرنباد نرم کوفته پیخته خوب بمالند پس پنبه را کرم کرده بران بسته تا مدتی بکذارند و باز نکنند و بدستور پنبۀ تازۀ دانه جدا کرده را چون قدری بکوبند و کرم کرده بر برک بید انجیر کرم کرده پهن نموده بر ورم بیضه بندند و همچنین تخم تازه از پنبه جدا کرده کوبیده اندک زنجبیل و آب بران پاشیده کرم کرده و چون فتیله از پنبه سازند و یک سر آن را بر ثآلیل مسماریه کذارند و سر دیکر آن را آتش دهند که کرمی و حدت آن بدان رسد و لیکن بسرحد احراق نرسد و تا سه روز بدان نحو داغ نمایند زائل کردد و حب القطن یعنی پنبه‌دانه امراض الصدر و الباه آشامیدن مغز مقشر آن ملین سینه و شکم و رافع سرفۀ کرم و با دارچینی و شکر در مبرودین و با سکنجبین در محرورین مقوی باه مقدار شربت آن تا پنج مثقال و تدهین بدهن آن جهت رفع کلف و نمش و خراجات حادثه در صورت و ورق آن آشامیدن آب برک تازۀ آن بقدر ربع رطل بدفعات خصوصا با شربت سیب حابس اسهال اطفال و غیر اطفال و ضماد آن با روغن کل جهت نقرس و ضربان دایم بیعدیل و با برک خرفه جهت اوجاع مفاصل حاره و بارده و جلوس در طبیخ برک تازه کوچک و اندک از بیخ آن جهت اختناق رحم و تسکین وجع آن و ذرور آن قاطع خون جراحات و ضماد جمیع اجزای آن مقوی معده و محلل و جاذب خون بظاهر جلد الاذن چون شاخ پنبه را در کوش کذارند و طرف دیکر آن را بسوزانند آبی که در کوش رفته باشد جذب کند و کفته‌اند تخم آن مضر کرده مصلح آن خمیرۀ بنفشه بدل آن تخم کنکر است و در قرابادین کبیر جوارش حب القطن و معجون آن و شراب زهر آن ذکر یافت</w:t>
      </w:r>
      <w:bookmarkStart w:id="5237" w:name="pg2583_22062"/>
    </w:p>
    <w:p>
      <w:pPr>
        <w:pStyle w:val="Heading4"/>
        <w:numPr>
          <w:ilvl w:val="3"/>
          <w:numId w:val="1"/>
        </w:numPr>
        <w:rPr/>
      </w:pPr>
      <w:bookmarkStart w:id="5238" w:name="__RefHeading___Toc180596_1395250215"/>
      <w:bookmarkStart w:id="5239" w:name="_Toc2139"/>
      <w:bookmarkEnd w:id="5237"/>
      <w:bookmarkEnd w:id="5238"/>
      <w:r>
        <w:rPr>
          <w:rtl w:val="true"/>
        </w:rPr>
        <w:t>فصل القاف مع العین</w:t>
      </w:r>
      <w:bookmarkEnd w:id="5239"/>
    </w:p>
    <w:p>
      <w:pPr>
        <w:pStyle w:val="Heading5"/>
        <w:numPr>
          <w:ilvl w:val="4"/>
          <w:numId w:val="1"/>
        </w:numPr>
        <w:rPr/>
      </w:pPr>
      <w:bookmarkStart w:id="5240" w:name="__RefHeading___Toc180598_1395250215"/>
      <w:bookmarkStart w:id="5241" w:name="_Toc2140"/>
      <w:bookmarkEnd w:id="5240"/>
      <w:r>
        <w:rPr>
          <w:rtl w:val="true"/>
        </w:rPr>
        <w:t>قعنب</w:t>
      </w:r>
      <w:bookmarkEnd w:id="5241"/>
    </w:p>
    <w:p>
      <w:pPr>
        <w:pStyle w:val="BookText"/>
        <w:rPr/>
      </w:pPr>
      <w:r>
        <w:rPr>
          <w:rFonts w:ascii="IRNazanin" w:hAnsi="IRNazanin" w:eastAsia="IRNazanin"/>
          <w:color w:val="111111"/>
          <w:sz w:val="28"/>
          <w:sz w:val="28"/>
          <w:szCs w:val="28"/>
          <w:rtl w:val="true"/>
          <w:lang w:bidi="fa-IR"/>
        </w:rPr>
        <w:t>بفتح قاف و سکون عین و فتح نون و باء موحده بعربی نام شیر است و نیز ثعلب نر را نامند و بفارسی ناخن باز و غافقی کفته اسم نباتی است که بعجمی اندلس طرسه و در نسخۀ دیکر طرنیه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 یک ساق ایستاده و برک آن قریب ببرک اسفناخ و زردرنک و بر سر شاخهای آن سرهای زردرنک و شاخهای آن را مانند رازیانه می‌خورند و طعم آن تفه با اندک شیرینی و در آخر اندک تلخی از ان محسوس می‌کردد و نزد اهل بادیه معروف بقلقاس است و قلقاس غیر این است و در فصل القاف مع اللام ان شاء اللّه تعالی مذکور خواهد شد</w:t>
      </w:r>
    </w:p>
    <w:p>
      <w:pPr>
        <w:pStyle w:val="Heading5"/>
        <w:numPr>
          <w:ilvl w:val="4"/>
          <w:numId w:val="1"/>
        </w:numPr>
        <w:rPr/>
      </w:pPr>
      <w:bookmarkStart w:id="5242" w:name="__RefHeading___Toc180600_1395250215"/>
      <w:bookmarkStart w:id="5243" w:name="_Toc2141"/>
      <w:bookmarkEnd w:id="5242"/>
      <w:r>
        <w:rPr>
          <w:rtl w:val="true"/>
        </w:rPr>
        <w:t>قعبل</w:t>
      </w:r>
      <w:bookmarkEnd w:id="5243"/>
    </w:p>
    <w:p>
      <w:pPr>
        <w:pStyle w:val="BookText"/>
        <w:rPr/>
      </w:pPr>
      <w:r>
        <w:rPr>
          <w:rFonts w:ascii="IRNazanin" w:hAnsi="IRNazanin" w:eastAsia="IRNazanin"/>
          <w:color w:val="111111"/>
          <w:sz w:val="28"/>
          <w:sz w:val="28"/>
          <w:szCs w:val="28"/>
          <w:rtl w:val="true"/>
          <w:lang w:bidi="fa-IR"/>
        </w:rPr>
        <w:t>بفتح قاف و سکون عین و فتح باء موحده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و بعضی از اقسام فطر دانسته‌اند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٧٠٣</w:t>
      </w:r>
      <w:r>
        <w:rPr>
          <w:rFonts w:ascii="IRNazanin" w:hAnsi="IRNazanin" w:eastAsia="IRNazanin"/>
          <w:color w:val="111111"/>
          <w:sz w:val="28"/>
          <w:sz w:val="28"/>
          <w:szCs w:val="28"/>
          <w:rtl w:val="true"/>
          <w:lang w:bidi="fa-IR"/>
        </w:rPr>
        <w:t>و دیسقوریدوس کفته اسم نبطی دوائی است که بیونانی سقراطیون نامند و آن بیخی است شبیه ببلبوس و ببزرکی بقدر شلغم و سرخ رنک و تلخ طعم که زبان را بکزد و برک آن شبیه ببرک سوسن و بلندتر از ان و نرکس و کراث بزرکی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افعال قائم مقام بصل الفار است و کاه عصارۀ بیخ آن را کرفته و با آرد کرسنه سرشته از ان اقراص می‌سازند و بصاحبان جنون و طحال مقدار دو درم می‌خورانند با ماء العسل که به آب باران ساخته باشند و صاحب منهاج کفته نباتی است شبیه بساق کنکر و سفید و سطبر و چون خشک شود مائل بزردی و سرخی کردد و بی‌برک و بی‌کل و بی‌مزه که در هنکام ربیع زمین را شکافته برمیآید و همان که تازه برآمد مردم آن را اخذ می‌نمایند و عرب آن را قصبة الصبغ نامند</w:t>
      </w:r>
      <w:bookmarkStart w:id="5244" w:name="pg2583_22063"/>
    </w:p>
    <w:p>
      <w:pPr>
        <w:pStyle w:val="BookText"/>
        <w:rPr/>
      </w:pPr>
      <w:bookmarkEnd w:id="5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در دوم بعضی آن را پخته با ماست و سیر که مصلح آنست تناول می‌نمایند طعم آن تفه با اندک حرافت است</w:t>
      </w:r>
    </w:p>
    <w:p>
      <w:pPr>
        <w:pStyle w:val="Heading4"/>
        <w:numPr>
          <w:ilvl w:val="3"/>
          <w:numId w:val="1"/>
        </w:numPr>
        <w:rPr/>
      </w:pPr>
      <w:bookmarkStart w:id="5245" w:name="__RefHeading___Toc180602_1395250215"/>
      <w:bookmarkStart w:id="5246" w:name="_Toc2142"/>
      <w:bookmarkEnd w:id="5245"/>
      <w:r>
        <w:rPr>
          <w:rtl w:val="true"/>
        </w:rPr>
        <w:t>فصل القاف مع الفاء</w:t>
      </w:r>
      <w:bookmarkEnd w:id="5246"/>
    </w:p>
    <w:p>
      <w:pPr>
        <w:pStyle w:val="Heading5"/>
        <w:numPr>
          <w:ilvl w:val="4"/>
          <w:numId w:val="1"/>
        </w:numPr>
        <w:rPr/>
      </w:pPr>
      <w:bookmarkStart w:id="5247" w:name="__RefHeading___Toc180604_1395250215"/>
      <w:bookmarkStart w:id="5248" w:name="_Toc2143"/>
      <w:bookmarkEnd w:id="5247"/>
      <w:r>
        <w:rPr>
          <w:rtl w:val="true"/>
        </w:rPr>
        <w:t>قفر</w:t>
      </w:r>
      <w:bookmarkEnd w:id="5248"/>
    </w:p>
    <w:p>
      <w:pPr>
        <w:pStyle w:val="BookText"/>
        <w:rPr/>
      </w:pPr>
      <w:r>
        <w:rPr>
          <w:rFonts w:ascii="IRNazanin" w:hAnsi="IRNazanin" w:eastAsia="IRNazanin"/>
          <w:color w:val="111111"/>
          <w:sz w:val="28"/>
          <w:sz w:val="28"/>
          <w:szCs w:val="28"/>
          <w:rtl w:val="true"/>
          <w:lang w:bidi="fa-IR"/>
        </w:rPr>
        <w:t>بفتح قاف و سکون فا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جنس قار و عرق الجبال است که عبارت از مومیائی باشد و آنچه شبیه بدان بود در تکون و سلاجیت هندی نیز از ان جمله است و در حرف السین مع اللام ذکر یافت</w:t>
      </w:r>
      <w:r>
        <w:rPr>
          <w:rFonts w:eastAsia="IRNazanin" w:cs="IRNazanin"/>
          <w:color w:val="111111"/>
          <w:sz w:val="28"/>
          <w:szCs w:val="28"/>
          <w:rtl w:val="true"/>
          <w:lang w:bidi="fa-IR"/>
        </w:rPr>
        <w:t>*</w:t>
      </w:r>
    </w:p>
    <w:p>
      <w:pPr>
        <w:pStyle w:val="Heading5"/>
        <w:numPr>
          <w:ilvl w:val="4"/>
          <w:numId w:val="1"/>
        </w:numPr>
        <w:rPr/>
      </w:pPr>
      <w:bookmarkStart w:id="5249" w:name="__RefHeading___Toc180606_1395250215"/>
      <w:bookmarkStart w:id="5250" w:name="_Toc2144"/>
      <w:bookmarkEnd w:id="5249"/>
      <w:r>
        <w:rPr>
          <w:rtl w:val="true"/>
        </w:rPr>
        <w:t>قفر الیهود</w:t>
      </w:r>
      <w:bookmarkEnd w:id="5250"/>
    </w:p>
    <w:p>
      <w:pPr>
        <w:sectPr>
          <w:footerReference w:type="default" r:id="rId1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قاف و سکون فا و را و فتح یا و ضم ها و سکون واو و دال معرب کفر الیهود است و بسریانی یهودایا و برومی قرسطون و بیونانی برفیونینا نامند و در وجه تسمیه آن کفته‌اند که چون از بحیرۀ یهودیه که قریه منیه نیز کویند قریب بقریۀ کفرا که در قدیم الایام آباد بوده و حال خراب شده از اعمال فلسطین قریب به بیت المقدس از بین سنکهای زیر دریا مانند عنبر جوشیده برمی‌آید و لهذا مسمی بقفر الیهود نموده‌اند و آن دو قسم است یکی آنست که دریا در زمستان در وقت هیجان بساحل می‌اندازد و اهل آن بلد قدری را از روی آب می‌کیرند و قدری بر خشکی افتاده و رنک این بنفش مائل بسرخی براق و بوی آن شبیه ببوی نفط و حجریت برین غالب آنچه را از روی آب کرفته‌اند بی‌آمیختکی از سنکریزه و خاک می‌باشد و آنچه را از کنار دریا از روی زمین برداشته‌اند مخلوط می‌باشد و این ما دام که بر روی آب و تازه است نرم و سیال می‌باشد و چون برداشتند و کهنه شد منجمد و صلب می‌کردد و قسم دوم آنست که ساحل آن بحیره را حفر نموده برمی‌آورند و این نیز ناصاف می‌باشد مانند موم با آب کرم بر آتش صاف می‌نمایند و این صافی و تیره رنک می‌باشد و براقی بسیار ندارد و بوی آن شبیه ببوی قیر عراقی است و انطاکی مخصوص به بحیرۀ طبرستان و ساحل آن دانسته و کفته که از زمین قدس نیز می‌آورند و بهترین آن و مستعمل در تریاق فاروق بنفش براق سریع التفتیت و سنکین و خوشبوی آنست که بوی نفط از ان آید و خالی از سنک‌ریزه و خاک باشد و کهنۀ آن سیاه و زبون آن را مغشوش بزفت و قیر نیز می‌نمایند و مغشوش آن نیز سیاه می‌باشد و آنچه از جبال حاصل می‌کردد که عرق الجبال نامند از اقسام مومیائی است الطف و اقوی از قفر الیهود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قائم مقام زفت و قیر و قطران و عنبر دانسته‌اند و در جبر و کسر و رض لحم و ضربه و سقطه قریب بمومیائی است و بجای آن مستعمل اعضاء الراس دخان آن رافع زکام و نزله و محرک صرع معتادین آن و لطوخ آن و اکتحال آن جهت الصاق شعر منقلب در جفن و شعیره و جلای بیاض و تجفیف رطوبات عین و کذاشتن آن بر دندان و سنون بدان جهت درد دندان کرم خورده و خوش‌بوئی دهان و رفع رائحۀ کریهۀ آن و طلای آن بر اعصاب و اعضای مسترخیۀ ضعیفه نافع اعضاء الصدر آشامیدن آن مسکن درد سینه و سرفۀ کهنه و ربو و ضیق النفس و عسر آن و قرحۀ رئه و اعانت بر اخراج نفث و مدۀ سینه و اورام لوزتین و خناق بلغمی و سوداوی و جهت نفث الدم و نزف الدم</w:t>
      </w:r>
    </w:p>
    <w:p>
      <w:pPr>
        <w:sectPr>
          <w:footerReference w:type="default" r:id="rId1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٧٠۴</w:t>
      </w:r>
      <w:r>
        <w:rPr>
          <w:rFonts w:ascii="IRNazanin" w:hAnsi="IRNazanin" w:eastAsia="IRNazanin"/>
          <w:color w:val="111111"/>
          <w:sz w:val="28"/>
          <w:sz w:val="28"/>
          <w:szCs w:val="28"/>
          <w:rtl w:val="true"/>
          <w:lang w:bidi="fa-IR"/>
        </w:rPr>
        <w:t>اعضاء الغذاء و النفض بلع نمودن مقدار دو خرنوبه تا سه خرنوبۀ آن جهت رفع بخار دخانی و تحلیل خون منجمد در معده و اسهال رطوبی مزمن و طرد ریاح معده و شراسیف و ضعف کبد و کرده و بواسیر و دفع دیدان و حب القرع و تقطیر البول و امراض رحم مطلقا و رفع صلابت آن و تقویت اعضا و حمول و دخان و استشمام رائحۀ آن جهت نتو و برآمدکی رحم و تسکین اوجاع و اختناق آن و آشامیدن آن با اندک جند بیدستر و شراب جهت ادرار طمث مایوس العلاج بقوت نافع و آشامیدن آن با سرکه محلل و کدازندۀ خون منجمد در معده و داخل سفوفات اطفال و سفوفات مقویۀ معده معین بر هضم و تحلیل ریاح و قراقر می‌نماید و احتقان آن با ماء الشعیر جهت ذوسنطاریا و قرحۀ امعا مؤثر آلات المفاصل و الاورام ضماد آن جهت تقویت اعضاء و اوجاع مفاصل و اورام جاسیه و نقرس و عرق النسا و استحکام اعصاب و اعضای بارده بدستور شرب آن و ضماد آن با آرد جو و نطرون و موم جهت عرق النسا و نقرس و اوجاع مفاصل و تحلیل و انضاج اورام حاره و بارده و ضماد کداختۀ آن در زیت جهت کوفته شدن عضو لحمی و شکستکی استخوان و ضربه و صدمه و سقطه و نضج خنازیر و تحلیل اورام جراحات و منع تورم آنها الجروح و القروح ضماد آن ملصق جراحات و مدمل آنها و رافع قوابی و داخل مراهم منبت اللحم کرده می‌شود و جهت التیام زخمها و تلیین و رفع کرم آنها مفید الزینة لطوخ آن منقی بشره و مانع سفیدی اظفار و رافع قوبا و برص و بهق السموم طلا و آشامیدن آن با افسنتین و شراب جهت نهش هوام سمی نافع مقدار شربت آن از نیم درم تا یک درم الخواص دخان آن کریزانندۀ هوام و مار و عقرب و پشه و غیرها و مالیدن محلول آن در زیت بر درخت انکور رافع کرم آن و طریق استعمال آن آنست که در اکثر جاها در روغن زیت کداخته بکار برند مضر محرورین از داخل مصلح آن سرکه و آب فواکه باردۀ مطفیه مقدار شربت آن تا یک درم بدل آن زفت رطب و بعضی قیر کفته‌اند</w:t>
      </w:r>
      <w:bookmarkStart w:id="5251" w:name="pg2583_22065"/>
    </w:p>
    <w:p>
      <w:pPr>
        <w:pStyle w:val="Heading4"/>
        <w:numPr>
          <w:ilvl w:val="3"/>
          <w:numId w:val="1"/>
        </w:numPr>
        <w:rPr/>
      </w:pPr>
      <w:bookmarkStart w:id="5252" w:name="__RefHeading___Toc180608_1395250215"/>
      <w:bookmarkStart w:id="5253" w:name="_Toc2145"/>
      <w:bookmarkEnd w:id="5251"/>
      <w:bookmarkEnd w:id="5252"/>
      <w:r>
        <w:rPr>
          <w:rtl w:val="true"/>
        </w:rPr>
        <w:t>فصل القاف مع اللام</w:t>
      </w:r>
      <w:bookmarkEnd w:id="5253"/>
    </w:p>
    <w:p>
      <w:pPr>
        <w:pStyle w:val="Heading5"/>
        <w:numPr>
          <w:ilvl w:val="4"/>
          <w:numId w:val="1"/>
        </w:numPr>
        <w:rPr/>
      </w:pPr>
      <w:bookmarkStart w:id="5254" w:name="__RefHeading___Toc180610_1395250215"/>
      <w:bookmarkStart w:id="5255" w:name="_Toc2146"/>
      <w:bookmarkEnd w:id="5254"/>
      <w:r>
        <w:rPr>
          <w:rtl w:val="true"/>
        </w:rPr>
        <w:t>*</w:t>
      </w:r>
      <w:r>
        <w:rPr>
          <w:rtl w:val="true"/>
        </w:rPr>
        <w:t>قلی</w:t>
      </w:r>
      <w:bookmarkEnd w:id="5255"/>
    </w:p>
    <w:p>
      <w:pPr>
        <w:pStyle w:val="BookText"/>
        <w:rPr/>
      </w:pPr>
      <w:r>
        <w:rPr>
          <w:rFonts w:ascii="IRNazanin" w:hAnsi="IRNazanin" w:eastAsia="IRNazanin"/>
          <w:color w:val="111111"/>
          <w:sz w:val="28"/>
          <w:sz w:val="28"/>
          <w:szCs w:val="28"/>
          <w:rtl w:val="true"/>
          <w:lang w:bidi="fa-IR"/>
        </w:rPr>
        <w:t>بفتح قاف و فتح لام و الف مقصوره و بکسر قاف و سکون لام و یا نیز آمده و آن را قلی الصیاغین و شب العصفر نیز و در اصفهان کهلا و در خراسان شخار و در کیلان و شیراز قلیا و بهندی مجی و ساجی و در کابل اشفار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sectPr>
          <w:footerReference w:type="default" r:id="rId1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متخذ از اشنان سوخته بدین نحو که بر زمین اندک کودی می‌کنند و بران اشنان تازه بسیار جمع می‌کنند و بالای آن نی و خار یا هیمه آتش می‌زنند اندک رطوبتی از ان سیلان می‌نمایند و در ان مجتمع و منجمد می‌کردد چنانچه در اشنان ذکر یافت و هرچند در ان اشنان رطوبت و چسپندکی زیاده باشد زیاده بعمل می‌آید تا آنکه مانند قرصی و کردۀ بزرکی و الا مانند حبهای بزرک و کوچک می‌باشد و از نبات رمث و رمرام نیز بعمل می‌آورند و در بلاد کرمان و روم و ملتان خوب بعمل می‌آید و رومی بهتر و قرصهای آن بزرک و صاف و ملتانی اکثر ریزه با خاکستر آمیخته و مسموع کشته که در ملتان نیز از اقراص بعمل می‌آید و در جایی که کیاه آن را می‌سوزانند ظرفی سفالی شبیه بدیکچه دفن می‌نمایند که رلوبت سائله از ان در ان جمع و منعقد کردد و آن بسیار خوب می‌شود و بهترین این صاف سیاه براق شبیه بحجر الرحی است که قوف نامند و بعد از ان ممزوج برمث و رمرام آنچه مانند خاکستر سیاه که در ان پارچهای کوچک باشد زبون و جزو اعظم صابون است</w:t>
      </w:r>
      <w:bookmarkStart w:id="5256" w:name="pg2583_22066"/>
    </w:p>
    <w:p>
      <w:pPr>
        <w:pStyle w:val="BookText"/>
        <w:rPr/>
      </w:pPr>
      <w:bookmarkEnd w:id="5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چهارم کرم و خشک و با قوت سمیت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محرق و اکال و اقوی از ملح بمراتب اعضاء الغذاء چون آن را هفت مرتبه در آب حل کنند و بجر علقه تصفیه نموده منعقد سازند آشامیدن یک قیراط آن جهت تقویت معده و انهضام طعام و آوردن اشتها و قطع بلغم و رفع قئ مایوس العلاج و تحلیل ورم طحال العین اکتحال آن رافع بیاض چشم حیوانات القروح و الثآلیل و غیرها طلای آن خورندۀ کوشت زائد زخمها و زائل کنندۀ ثآلیل و نواصیر و برص و بهق و جرب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٧٠۵</w:t>
      </w:r>
      <w:r>
        <w:rPr>
          <w:rFonts w:ascii="IRNazanin" w:hAnsi="IRNazanin" w:eastAsia="IRNazanin"/>
          <w:color w:val="111111"/>
          <w:sz w:val="28"/>
          <w:sz w:val="28"/>
          <w:szCs w:val="28"/>
          <w:rtl w:val="true"/>
          <w:lang w:bidi="fa-IR"/>
        </w:rPr>
        <w:t>رطب و سعفه المضار یک درم آن کشنده در همان روز و دو درم آن در ساعت و قابل العلاج نیست و بالجمله مداوای آن مداوای صابون خورده و آشامیدن ادهان و امراق چرب و قئ نمودن است و در اطلیه استعمال آن بتنهائی ممنوع است بدون ادهان زیرا که محدث یبسی است که رفع آن دشوار است و چون آن را در روغن حل کنند و بر انکور بپاشند بزودی آن را مویز کرداند و صلح قلی در حرف المیم مع اللام در املاح ان شاء اللّه تعالی خواهد آمد</w:t>
      </w:r>
      <w:r>
        <w:rPr>
          <w:rFonts w:eastAsia="IRNazanin" w:cs="IRNazanin"/>
          <w:color w:val="111111"/>
          <w:sz w:val="28"/>
          <w:szCs w:val="28"/>
          <w:rtl w:val="true"/>
          <w:lang w:bidi="fa-IR"/>
        </w:rPr>
        <w:t>*</w:t>
      </w:r>
    </w:p>
    <w:p>
      <w:pPr>
        <w:pStyle w:val="Heading5"/>
        <w:numPr>
          <w:ilvl w:val="4"/>
          <w:numId w:val="1"/>
        </w:numPr>
        <w:rPr/>
      </w:pPr>
      <w:bookmarkStart w:id="5257" w:name="__RefHeading___Toc180612_1395250215"/>
      <w:bookmarkStart w:id="5258" w:name="_Toc2147"/>
      <w:bookmarkEnd w:id="5257"/>
      <w:r>
        <w:rPr>
          <w:rtl w:val="true"/>
        </w:rPr>
        <w:t>قلانش</w:t>
      </w:r>
      <w:bookmarkEnd w:id="5258"/>
    </w:p>
    <w:p>
      <w:pPr>
        <w:pStyle w:val="BookText"/>
        <w:rPr/>
      </w:pPr>
      <w:r>
        <w:rPr>
          <w:rFonts w:ascii="IRNazanin" w:hAnsi="IRNazanin" w:eastAsia="IRNazanin"/>
          <w:color w:val="111111"/>
          <w:sz w:val="28"/>
          <w:sz w:val="28"/>
          <w:szCs w:val="28"/>
          <w:rtl w:val="true"/>
          <w:lang w:bidi="fa-IR"/>
        </w:rPr>
        <w:t>بفتح قاف و لام و الف و ضم نون مشدده و شین معجمه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مسمی بخوخ المروج جهت مشابهت بآن دو رنک و برک و شاخها مکر آنکه برک این از ان کوتاه‌تر و اندک عریض‌تر و کرههای قصب این نزدیک بهم و منبسط بر روی زمین بخلاف آن و اهل مصر بجای چوب در استسقای آب استعمال می‌نمایند و بسیاری آب نیل را بدان می‌کشند و بزراعت و غیرها می‌دهند و مزۀ آن تفه با اندک لزوجت است</w:t>
      </w:r>
      <w:bookmarkStart w:id="5259" w:name="pg2583_22067"/>
    </w:p>
    <w:p>
      <w:pPr>
        <w:pStyle w:val="BookText"/>
        <w:rPr/>
      </w:pPr>
      <w:bookmarkEnd w:id="5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شیخ ابن بیطار کفته عصارۀ آن چون بیاشامند جهت نفث الدم سینه و جهت نزف الدم نیز حمولا نافع و فعل آن درین باب مانند دوائی است که بیونانی لوسیماخیوس نامند و در حرف اللام مع الواو و مذکور خواهد شد ان شاء اللّه تعالی و کویا نوعی از ان است و در غیر مصر من آن را ندیدم</w:t>
      </w:r>
      <w:r>
        <w:rPr>
          <w:rFonts w:eastAsia="IRNazanin" w:cs="IRNazanin"/>
          <w:color w:val="111111"/>
          <w:sz w:val="28"/>
          <w:szCs w:val="28"/>
          <w:rtl w:val="true"/>
          <w:lang w:bidi="fa-IR"/>
        </w:rPr>
        <w:t>*</w:t>
      </w:r>
    </w:p>
    <w:p>
      <w:pPr>
        <w:pStyle w:val="Heading5"/>
        <w:numPr>
          <w:ilvl w:val="4"/>
          <w:numId w:val="1"/>
        </w:numPr>
        <w:rPr/>
      </w:pPr>
      <w:bookmarkStart w:id="5260" w:name="__RefHeading___Toc180614_1395250215"/>
      <w:bookmarkStart w:id="5261" w:name="_Toc2148"/>
      <w:bookmarkEnd w:id="5260"/>
      <w:r>
        <w:rPr>
          <w:rtl w:val="true"/>
        </w:rPr>
        <w:t>قلب</w:t>
      </w:r>
      <w:bookmarkEnd w:id="5261"/>
    </w:p>
    <w:p>
      <w:pPr>
        <w:pStyle w:val="BookText"/>
        <w:rPr/>
      </w:pPr>
      <w:r>
        <w:rPr>
          <w:rFonts w:ascii="IRNazanin" w:hAnsi="IRNazanin" w:eastAsia="IRNazanin"/>
          <w:color w:val="111111"/>
          <w:sz w:val="28"/>
          <w:sz w:val="28"/>
          <w:szCs w:val="28"/>
          <w:rtl w:val="true"/>
          <w:lang w:bidi="fa-IR"/>
        </w:rPr>
        <w:t>بفتح قاف و سکون لام و باء موحده لغت عربی است بفارسی دل و بلاطینی مطس برمیون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عضوی مرکب معروف از اعضای حیوان است و اول عضوی است که تکون می‌یابد بنا بر قول و اصل و مبدا و معدن حرارت غریزی و روح حیوانی است و لهذا کرم‌ترین همه اعضا است و آخر همه اعضا از حرکت می‌ماند و سرد می‌کردد و کوشت آن بسیار صلب و بطئ الهضم اولی اجتناب از ان است مکر عند الضرورت بهترین آن دل حیوان کم سن جوان فربه صحیح المزاج است و بهترین از مواشی دل کوسفند و بز کم سن بصفات مذکوره و از طیور دل دجاج جوان فربه خالی از مرض و از قلوب طیور آبی احتراز انسب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مطلقا کرم و خشک و کرمی طیور زیاده از کرمی غیر آن و خشکی بری زیاده از اهلی و طیور آبی بسیار کرم‌تر از غیر آبی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دل و رافع خفقان و دیر هضم و ردی الغذا مصلح آن مهرا پختن و مطنجن آن با شحم و روغن و با آبکامه و سرکه خوردن و یا کباب رقیق بروغن کنجد و یا بادام و با سرکه و انجدان و فلفل و زیره و صعتر و بالای آن سرکه و آبکامه آشامیدن و نیکو غذائی است از برای اصحاب کد و ریاضت العین قطور و اکتحال خونابۀ که در هنکام کباب کردن از ان می‌چکد در رفع شبکوری مجرب دانسته‌اند قلب هر حیوانی در طی آن ذکر شد و می‌شود ان شاء اللّه تع</w:t>
      </w:r>
      <w:bookmarkStart w:id="5262" w:name="pg2583_22068"/>
    </w:p>
    <w:p>
      <w:pPr>
        <w:pStyle w:val="Heading5"/>
        <w:numPr>
          <w:ilvl w:val="4"/>
          <w:numId w:val="1"/>
        </w:numPr>
        <w:rPr/>
      </w:pPr>
      <w:bookmarkStart w:id="5263" w:name="__RefHeading___Toc180616_1395250215"/>
      <w:bookmarkStart w:id="5264" w:name="_Toc2149"/>
      <w:bookmarkEnd w:id="5262"/>
      <w:bookmarkEnd w:id="5263"/>
      <w:r>
        <w:rPr>
          <w:rtl w:val="true"/>
        </w:rPr>
        <w:t>قلب</w:t>
      </w:r>
      <w:bookmarkEnd w:id="5264"/>
    </w:p>
    <w:p>
      <w:pPr>
        <w:pStyle w:val="BookText"/>
        <w:rPr/>
      </w:pPr>
      <w:r>
        <w:rPr>
          <w:rFonts w:ascii="IRNazanin" w:hAnsi="IRNazanin" w:eastAsia="IRNazanin"/>
          <w:color w:val="111111"/>
          <w:sz w:val="28"/>
          <w:sz w:val="28"/>
          <w:szCs w:val="28"/>
          <w:rtl w:val="true"/>
          <w:lang w:bidi="fa-IR"/>
        </w:rPr>
        <w:t>بضم قاف و سکون لام و باء موحده بعجمی اندلس سجس افراغیه بمعنی کاسر الحجر و بیونانی لبلیس فرسن یعنی بزر حجری و بفارسی سنگسبویه نامند و سلیمان بن حسام کفته که این نبات را بصلب که یکی از اسمای فضه است نامیده‌اند برای صلابت و سفیدی رنک تخم آن و نواب علوی خان مرحوم مغفور نوشته‌اند که کمان می‌برم که این تخمی باشد که بهندی آن را تخم پنوار نامند و کسی که آن را کلتهی دانسته غلط کرده جهت آنکه کلتهی حب القلت است بتای مثناة فوقانیه نه باء موحده و نیز غلط کرده‌اند کسانی که آن را ماش هندی دانسته‌اند و بیان حب القلت در حرف الحاء مع الباء مذکور شد و پنوار را در بنکالی چکوند نامند و چکوند نیز در حرف الجیم مع الکاف ذکر یافت و سنک سبویه نیز در حرف السین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سلیمان مذکور نوشته که در بلاد اندلس کثیر الوجود است و در غیر آنجا از مواضع دیکر از بلاد شام که من سکنی داشته و دیده ندیده‌ام مکرید یار بکر بظاهر مدینه آمد برابر برج زاویۀ معروف ببرج صالح در فصل خریف و کسی توهم نکند که این همان حب القلب است که در حرف الحا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حب نباتی است برک آن شبیه ببرک زیتون و از ان بلند</w:t>
      </w:r>
    </w:p>
    <w:p>
      <w:pPr>
        <w:sectPr>
          <w:footerReference w:type="default" r:id="rId1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٧٠۶</w:t>
      </w:r>
      <w:r>
        <w:rPr>
          <w:rFonts w:ascii="IRNazanin" w:hAnsi="IRNazanin" w:eastAsia="IRNazanin"/>
          <w:color w:val="111111"/>
          <w:sz w:val="28"/>
          <w:sz w:val="28"/>
          <w:szCs w:val="28"/>
          <w:rtl w:val="true"/>
          <w:lang w:bidi="fa-IR"/>
        </w:rPr>
        <w:t>تر و عریضتر و نرم‌تر و از ان آنچه نزدیک بزمین است مفروش بران و شاخهای آن باریک ایستاده تا بیک ذرع و زیاده و کمتر از ان شبیه باذخر و صلب و بر اطراف شاخهای آن چیزی شبیه بساق منقسم بدو قسم و بران برکهای ریزه و ما بین برکها تخم آن و آن سفید صلب مدور شبیه بکرسنۀ کوچکی منبت آن زمین‌های خشن و اماکن عالیه و انطاکی کفته تخم آن سیاه رنک با خشونت و در کوهستان در هنکام بودن آفتاب در برج اسد می‌روید</w:t>
      </w:r>
      <w:bookmarkStart w:id="5265" w:name="pg2583_22069"/>
    </w:p>
    <w:p>
      <w:pPr>
        <w:pStyle w:val="BookText"/>
        <w:rPr/>
      </w:pPr>
      <w:bookmarkEnd w:id="5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انطاکی در دوم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اعضاء الصدر جهت سرفۀ بارد مزمن و ربو و ضیق النفس اعضاء الغذاء و النفض جهت فواق رطوبی و اسهال و ادرار بول و با شراب سفید جهت سنک کرده و مثانه و رفع احتباس بول و حیض و ضماد آن جهت بواسیر نافع المضار بغایت مضعف باه و مجفف منی مصلح آن مغز چلغوزه مقدار شربت آن تا سه درم است</w:t>
      </w:r>
    </w:p>
    <w:p>
      <w:pPr>
        <w:pStyle w:val="Heading5"/>
        <w:numPr>
          <w:ilvl w:val="4"/>
          <w:numId w:val="1"/>
        </w:numPr>
        <w:rPr/>
      </w:pPr>
      <w:bookmarkStart w:id="5266" w:name="__RefHeading___Toc180618_1395250215"/>
      <w:bookmarkStart w:id="5267" w:name="_Toc2150"/>
      <w:bookmarkEnd w:id="5266"/>
      <w:r>
        <w:rPr>
          <w:rtl w:val="true"/>
        </w:rPr>
        <w:t>قلت</w:t>
      </w:r>
      <w:bookmarkEnd w:id="5267"/>
    </w:p>
    <w:p>
      <w:pPr>
        <w:pStyle w:val="BookText"/>
        <w:rPr/>
      </w:pPr>
      <w:r>
        <w:rPr>
          <w:rFonts w:ascii="IRNazanin" w:hAnsi="IRNazanin" w:eastAsia="IRNazanin"/>
          <w:color w:val="111111"/>
          <w:sz w:val="28"/>
          <w:sz w:val="28"/>
          <w:szCs w:val="28"/>
          <w:rtl w:val="true"/>
          <w:lang w:bidi="fa-IR"/>
        </w:rPr>
        <w:t>بضم قاف و سکون لام و تاء مثناة فوقانیه معرب از کلتهۀ هندی است و بفتح قاف و کسر آن نیز آمده بسریانی قلتا و بیونانی اقونیا و برومی توانیقی نامند و در حرف الحاء مع الباء در حبوب ذکر یافت</w:t>
      </w:r>
    </w:p>
    <w:p>
      <w:pPr>
        <w:pStyle w:val="Heading5"/>
        <w:numPr>
          <w:ilvl w:val="4"/>
          <w:numId w:val="1"/>
        </w:numPr>
        <w:rPr/>
      </w:pPr>
      <w:bookmarkStart w:id="5268" w:name="__RefHeading___Toc180620_1395250215"/>
      <w:bookmarkStart w:id="5269" w:name="_Toc2151"/>
      <w:bookmarkEnd w:id="5268"/>
      <w:r>
        <w:rPr>
          <w:rtl w:val="true"/>
        </w:rPr>
        <w:t>قلسوفودیون</w:t>
      </w:r>
      <w:bookmarkEnd w:id="5269"/>
    </w:p>
    <w:p>
      <w:pPr>
        <w:pStyle w:val="BookText"/>
        <w:rPr/>
      </w:pPr>
      <w:r>
        <w:rPr>
          <w:rFonts w:ascii="IRNazanin" w:hAnsi="IRNazanin" w:eastAsia="IRNazanin"/>
          <w:color w:val="111111"/>
          <w:sz w:val="28"/>
          <w:sz w:val="28"/>
          <w:szCs w:val="28"/>
          <w:rtl w:val="true"/>
          <w:lang w:bidi="fa-IR"/>
        </w:rPr>
        <w:t>بفتح قاف و سکون لام و ضم سین مهمله و سکون واو و ضم فا و سکون واو و کسر دال مهمله و ضم یاء مثناة تحتانیه و سکون واو و نون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صغیر بقدر یک شبر مستعمل در وفور نار منبت آن ما بین سنکها برک آن شبیه ببرک نوعی از نمام که آن را از فلس نامند و کل آن شبیه بارجل السریر متفرق بعضی از بعضی مانند کل فرابیون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با جوهر لطیف محرق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نبات و طبیخ آن جهت نهش هوام و شدخ عضل و تقطیر البول و ادرار طمث و اخراج جنین و قطع ثآلیل که آن را بیونانی افروخودوس نامند مؤثر چون چند روز بدان مداومت نمایند</w:t>
      </w:r>
      <w:bookmarkStart w:id="5270" w:name="pg2583_22070"/>
    </w:p>
    <w:p>
      <w:pPr>
        <w:pStyle w:val="Heading5"/>
        <w:numPr>
          <w:ilvl w:val="4"/>
          <w:numId w:val="1"/>
        </w:numPr>
        <w:rPr/>
      </w:pPr>
      <w:bookmarkStart w:id="5271" w:name="__RefHeading___Toc180622_1395250215"/>
      <w:bookmarkStart w:id="5272" w:name="_Toc2152"/>
      <w:bookmarkEnd w:id="5270"/>
      <w:bookmarkEnd w:id="5271"/>
      <w:r>
        <w:rPr>
          <w:rtl w:val="true"/>
        </w:rPr>
        <w:t>قلفونیا</w:t>
      </w:r>
      <w:bookmarkEnd w:id="5272"/>
    </w:p>
    <w:p>
      <w:pPr>
        <w:pStyle w:val="BookText"/>
        <w:rPr/>
      </w:pPr>
      <w:r>
        <w:rPr>
          <w:rFonts w:ascii="IRNazanin" w:hAnsi="IRNazanin" w:eastAsia="IRNazanin"/>
          <w:color w:val="111111"/>
          <w:sz w:val="28"/>
          <w:sz w:val="28"/>
          <w:szCs w:val="28"/>
          <w:rtl w:val="true"/>
          <w:lang w:bidi="fa-IR"/>
        </w:rPr>
        <w:t>بضم قاف و سکون لام و ضم فا و سکون واو و کسر نون و فتح یاء مثناة تحتانیه و الف مقصوره لغت یونانی است بفارسی زنکباری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صمغ صنوبر است مطلقا و بعضی کفته‌اند صمغ صنوبر بری است که بیونانی قوفا نامند و آن صمغ راتینج است که خودبخود سیال باشد چون طبخ دهند آن را انجماد یابد قلفونیا نامند و شیخ ابن بیطار کفته غلط کرده‌اند کسانی که آن را راتینج بعینه دانسته‌اند بکمان آنکه راتینج علم است برای تمام اقسام آن و این خطا است بلکه مخصوص بصنفی از اصناف آنست که بطبخ انجماد یافته باشد و بغدادی کفته که قلفونیا صمغ صنوبر است و سه نوع است یکی سیالی که منعقد نمی‌شود مانند قطران و بعضی آن را قطران نامند و نوع دوم صلب و نوع سوم آنست که بعد طبخ صلب می‌کردد و این فی الحقیقت قلفونیا است و آنچه شامل جمیع اصناف است راتینج است و راتینج را راتیانج نیز نامند و راتیانج در حرف الراء مع الالف ذکر یافت</w:t>
      </w:r>
    </w:p>
    <w:p>
      <w:pPr>
        <w:pStyle w:val="Heading5"/>
        <w:numPr>
          <w:ilvl w:val="4"/>
          <w:numId w:val="1"/>
        </w:numPr>
        <w:rPr/>
      </w:pPr>
      <w:bookmarkStart w:id="5273" w:name="__RefHeading___Toc180624_1395250215"/>
      <w:bookmarkStart w:id="5274" w:name="_Toc2153"/>
      <w:bookmarkEnd w:id="5273"/>
      <w:r>
        <w:rPr>
          <w:rtl w:val="true"/>
        </w:rPr>
        <w:t>قلقاس</w:t>
      </w:r>
      <w:bookmarkEnd w:id="5274"/>
    </w:p>
    <w:p>
      <w:pPr>
        <w:pStyle w:val="BookText"/>
        <w:rPr/>
      </w:pPr>
      <w:r>
        <w:rPr>
          <w:rFonts w:ascii="IRNazanin" w:hAnsi="IRNazanin" w:eastAsia="IRNazanin"/>
          <w:color w:val="111111"/>
          <w:sz w:val="28"/>
          <w:sz w:val="28"/>
          <w:szCs w:val="28"/>
          <w:rtl w:val="true"/>
          <w:lang w:bidi="fa-IR"/>
        </w:rPr>
        <w:t>بفتح دو قاف در میان هر دو لام ساکن و الف و سین مهمله لغت عربی است و کفته‌اند بضم اول لغت رومی است و بسریانی قلقاسی و برومی اوذی تغس و بهندی اروی و بدکهنی چمکدلا و ببنکالی کچو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بیطار و بغدادی نوشته‌اند نباتی است که نزدیک آبهای ایستاده می‌روید برک آن املس بزرک شبیه ببرک موز و از ان در طول کمتر و کوچکتر و هر برکی را ساقی علی‌حده از یک بیخ رسته نهایت بسطبری انکشتی و بیخ آن ببزرکی ترنجی و کوچکتر از ان نیز بقدر زردکی ظاهر آن مائل بسرخی و باطن آن سفید و طعم آن با قبوضت و حدت و بورقیت و لزوجت کاهن و چون در آب جوش دهند و آب آن را چند مرتبه تبدیل نمایند پس طبخ دهند قبوضت و حدت و بورقیت آن زائل و لذیذ و لزوجت</w:t>
      </w:r>
      <w:r>
        <w:rPr>
          <w:rFonts w:eastAsia="IRNazanin" w:cs="IRNazanin"/>
          <w:color w:val="111111"/>
          <w:sz w:val="28"/>
          <w:szCs w:val="28"/>
          <w:rtl w:val="true"/>
          <w:lang w:bidi="fa-IR"/>
        </w:rPr>
        <w:t>&amp;</w:t>
      </w:r>
    </w:p>
    <w:p>
      <w:pPr>
        <w:sectPr>
          <w:footerReference w:type="default" r:id="rId1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٧٠٧</w:t>
      </w:r>
      <w:r>
        <w:rPr>
          <w:rFonts w:ascii="IRNazanin" w:hAnsi="IRNazanin" w:eastAsia="IRNazanin"/>
          <w:color w:val="111111"/>
          <w:sz w:val="28"/>
          <w:sz w:val="28"/>
          <w:szCs w:val="28"/>
          <w:rtl w:val="true"/>
          <w:lang w:bidi="fa-IR"/>
        </w:rPr>
        <w:t>کامنۀ آن زائل کردد و بری نیز می‌باشد و لیکن غیر مستعمل و آنچه در بنکاله می‌شود و دیده شده بیخ جنکلی بری آنکه نزدیک آبها و کودها خودرو است کچو نامند شبیه بدان است که ذکر یافت و شاخهای آن تا قدری ناودانی شکل و تتمه مدور و بتدریج باریک شده تا ببرک پیوسته و بهر بوته را نهایت تا چهار شاخ و برک آن فی الجمله شبیه بکشتی کوچکی که یک طرف آن باریک و طرف دیکر آن عریض و در جوف آن در ایام بارش و شبنم اندک‌اندک آبی می‌ماند و منبت آن کنار آبها و زمینهای نمناک و نهایت بلندی شاخهای آن تا بیک و نیم ذرع و بعد بزرک شدن آن از بیخ آن ساقی می‌روید و بر سر آن کلی زردرنک طولانی و بوی آن شبیه ببوی زردچوبه و رنک آن نیز برنک آن و تخمی ندارد و این نوع کم مستعمل و کم کسی می‌خورد جهت آنکه حدت و بورقیت و لزوجت بسیار دارد و بجوشانیدن در آب و طبخ بنحو مذکور بالکل زائل نمی‌کردد و برک آن را نیز پخته می‌خورند و آن نیز با حدت و لزوجت بسیار است و بیخ بستانی آن را که بهندی اروی نامند کوچکتر و برک این بزرکتر و عریضتر و حدت و بورقیت و لزوجت آن کمتر و لهذا اکثر مستعمل و ماکول بنحو مذکور که اولا در چند آب جوش داده تبدیل نموده پس در روغن و پیاز بریان کرده آب داخل کرد پخته و افاویۀ حارۀ طیبه و زردچوبه داخل نموده می‌خورند لذیذ می‌باشد و با کوشت لذیذتر و بعضی که در پختن بسیار صاحب وقوف‌اند اول در آب زردچوبه انداخته که خوب رنکین شود یک مرتبه در ان آب جوش می‌دهند که رنکین کردد و نیم خام آن را در روغن و پیاز بریان می‌کنند بعد از ان در آب کداز کرده ترشی انبۀ خام تازه یا خشک را کر نباشد ترشی لیمو یا تمر هندی بقدر ذائقه و اندکی فلفل سرخ داخل کرده ساده بدون کوشت یا با کوشت پخته می‌خورند بسیار لذیذ مثل مغز قلم می‌شود و در حین طبخ لزوجت آن زائل می‌کردانند و بریان نمودن در روغن نیز و این را نیز</w:t>
      </w:r>
      <w:bookmarkStart w:id="5275" w:name="pg2583_22072"/>
    </w:p>
    <w:p>
      <w:pPr>
        <w:pStyle w:val="BookText"/>
        <w:rPr/>
      </w:pPr>
      <w:bookmarkEnd w:id="5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کلی مانند آنست مطلقا در اول کرم و در دوم تر و در اول نیز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بغایت مسمن بدن و محرک باه دانسته‌اند اعضاء الصدر جهت سرفه و خشونت سینه و حنجره اعضاء الغذاء و النفض سریع الهضم و رافع سحج امعا و اسهال و پوست آن در حبس اسهال اقوی و جهت استسقا و لاغری کرده و اسهال صفرا و مای اصفر و مائیت برفق و ادرار بول خصوصا عصارۀ نبات آن و تناول برک و شاخ مطبوخ آن نافع المضار دیر هضم و مولد سودا و سدد مصلح آن عسل و سکنجبین و ادویۀ خوشبوی مانند دارچینی و قرنفل و بعضی آن را با سرکه و خردل مرتب می‌نمایند و این هنکام سریع الهضم و الخروج می‌باشد از معده و نوشته‌اند که آن را تخمی می‌باشد و در افعال قریب بتخم کرنب مقدار شربت از قسم آن دو درم و عصارۀ نبات آن از ثلث رطلی تا بدو ثلث و نوعی از قلقاس می‌شود صلب مستدیر که هرچند طبخ نمایند پخته نمی‌کردد و ضماد آن جهت نضج اورام و ذرور سوختۀ آن جهت اندمال قروح و قلاع و تقویت موی مؤثر</w:t>
      </w:r>
      <w:r>
        <w:rPr>
          <w:rFonts w:eastAsia="IRNazanin" w:cs="IRNazanin"/>
          <w:color w:val="111111"/>
          <w:sz w:val="28"/>
          <w:szCs w:val="28"/>
          <w:rtl w:val="true"/>
          <w:lang w:bidi="fa-IR"/>
        </w:rPr>
        <w:t>*</w:t>
      </w:r>
    </w:p>
    <w:p>
      <w:pPr>
        <w:pStyle w:val="Heading5"/>
        <w:numPr>
          <w:ilvl w:val="4"/>
          <w:numId w:val="1"/>
        </w:numPr>
        <w:rPr/>
      </w:pPr>
      <w:bookmarkStart w:id="5276" w:name="__RefHeading___Toc180626_1395250215"/>
      <w:bookmarkStart w:id="5277" w:name="_Toc2154"/>
      <w:bookmarkEnd w:id="5276"/>
      <w:r>
        <w:rPr>
          <w:rtl w:val="true"/>
        </w:rPr>
        <w:t>قلقدیس</w:t>
      </w:r>
      <w:bookmarkEnd w:id="5277"/>
    </w:p>
    <w:p>
      <w:pPr>
        <w:sectPr>
          <w:footerReference w:type="default" r:id="rId1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دو قاف و لام ساکن در میان و کسر دال و سکون یاء مثناة تحتانیه و سین مهمله در ماهیت آن اختلاف است اکثری زاج سفید و بعضی زاج سرخ و بعضی زرد و بعضی نوعی زاج سفیدی که بفارسی آن را زاج شتر دندان نامند دانسته‌اند و بعضی کفته که آن را بفارسی شوغار و بیونانی حلقیس نامند و تحقیق آنست که قلقدیس سه صنف می‌باشد صنفی سفید سبک زودشکن و این تندترین و بهترین اصناف است و صنف دوم کثیر الارضیت غلیظ خشن و رنک آن مائل بکبریت و این را بیونانی مالی‌ترایا نامند و صنف سوم نرم متساوی الاجزا و سست و چون آب بدان رسد سیاه کردد و این را زاج الاساکفه نامند و در حرف الزای المعجمة مع الالف بتفصیل ذکر یافت</w:t>
      </w:r>
      <w:r>
        <w:rPr>
          <w:rFonts w:eastAsia="IRNazanin" w:cs="IRNazanin"/>
          <w:color w:val="111111"/>
          <w:sz w:val="28"/>
          <w:szCs w:val="28"/>
          <w:rtl w:val="true"/>
          <w:lang w:bidi="fa-IR"/>
        </w:rPr>
        <w:t>*</w:t>
      </w:r>
      <w:bookmarkStart w:id="5278" w:name="pg2583_22073"/>
    </w:p>
    <w:p>
      <w:pPr>
        <w:pStyle w:val="BookText"/>
        <w:rPr/>
      </w:pPr>
      <w:bookmarkEnd w:id="5278"/>
      <w:r>
        <w:rPr>
          <w:rFonts w:ascii="IRNazanin" w:hAnsi="IRNazanin" w:eastAsia="IRNazanin"/>
          <w:color w:val="111111"/>
          <w:sz w:val="28"/>
          <w:sz w:val="28"/>
          <w:szCs w:val="28"/>
          <w:lang w:bidi="fa-IR"/>
        </w:rPr>
        <w:t>٧٠٨</w:t>
      </w:r>
    </w:p>
    <w:p>
      <w:pPr>
        <w:pStyle w:val="Heading5"/>
        <w:numPr>
          <w:ilvl w:val="4"/>
          <w:numId w:val="1"/>
        </w:numPr>
        <w:rPr/>
      </w:pPr>
      <w:bookmarkStart w:id="5279" w:name="__RefHeading___Toc180628_1395250215"/>
      <w:bookmarkStart w:id="5280" w:name="_Toc2155"/>
      <w:bookmarkEnd w:id="5279"/>
      <w:r>
        <w:rPr>
          <w:rtl w:val="true"/>
        </w:rPr>
        <w:t>قلقطار</w:t>
      </w:r>
      <w:bookmarkEnd w:id="5280"/>
    </w:p>
    <w:p>
      <w:pPr>
        <w:pStyle w:val="BookText"/>
        <w:rPr/>
      </w:pPr>
      <w:r>
        <w:rPr>
          <w:rFonts w:ascii="IRNazanin" w:hAnsi="IRNazanin" w:eastAsia="IRNazanin"/>
          <w:color w:val="111111"/>
          <w:sz w:val="28"/>
          <w:sz w:val="28"/>
          <w:szCs w:val="28"/>
          <w:rtl w:val="true"/>
          <w:lang w:bidi="fa-IR"/>
        </w:rPr>
        <w:t>بفتح دو قاف در میان لام ساکن و فتح طاء مهمله مشاله و الف و راء مهمله در ماهیت آن اختلاف است اکثری زاج اصفر و بعضی نوع زاج سفید شتر دندان و بعضی زاج اصفر مائل بحمرت دانسته‌اند و بهترین آن خالص بسیار زرد و براق مانند زرنیخ زودشکن آنست و در زاج نیز ذکر یافت</w:t>
      </w:r>
      <w:r>
        <w:rPr>
          <w:rFonts w:eastAsia="IRNazanin" w:cs="IRNazanin"/>
          <w:color w:val="111111"/>
          <w:sz w:val="28"/>
          <w:szCs w:val="28"/>
          <w:rtl w:val="true"/>
          <w:lang w:bidi="fa-IR"/>
        </w:rPr>
        <w:t>*</w:t>
      </w:r>
    </w:p>
    <w:p>
      <w:pPr>
        <w:pStyle w:val="Heading5"/>
        <w:numPr>
          <w:ilvl w:val="4"/>
          <w:numId w:val="1"/>
        </w:numPr>
        <w:rPr/>
      </w:pPr>
      <w:bookmarkStart w:id="5281" w:name="__RefHeading___Toc180630_1395250215"/>
      <w:bookmarkStart w:id="5282" w:name="_Toc2156"/>
      <w:bookmarkEnd w:id="5281"/>
      <w:r>
        <w:rPr>
          <w:rtl w:val="true"/>
        </w:rPr>
        <w:t>قلقل</w:t>
      </w:r>
      <w:bookmarkEnd w:id="5282"/>
    </w:p>
    <w:p>
      <w:pPr>
        <w:sectPr>
          <w:footerReference w:type="default" r:id="rId1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دو قاف و سکون دو لام و بضم هر دو قاف نیز آمده لغت عربی است و آن را قلاقل و قلقلان بضم قاف اول و بزر رمان بری و بفارسی انار دانۀ دشتی و بهندی کوارچکنه نامند و بیخ آن کویند مغاث است در ماهیت آن اختلاف است بقول اکثر آنکه نباتی است شبیه به نبات قنب و ساق آن مائل بسرخی و شاخهای آن دراز و قنب متخذ از ان اقوی از شاهدانج و برک آن زفر الرائحه و کل آن مائل بسفیدی و تخم آن در غلافی خشن و مستدیر و بزرکتر از فلفل و املس و بیرون آن مائل بسیاهی و مغز آن سفید با حلاوت و اندک لزوجت و پوست ساق آن سفید و مستعمل مغز آنست و بعضی آن را حب السمنه دانسته‌اند و نه چنین است و آنچه مشاهده شده در بنکاله آنست که نبات آن یک ذرع دست با یک ساق باریک و شاخهای باریک زوج زوج متصل بهم برکهای آن رسته و برک آن شبیه ببرک یاسمین و از ان کوچکتر بر سر یک شاخه که قویتر است و از شخصی ثقه استماع یافته که نبات آن از قبیل نجم و بیاره درهم پیچیده بر زمین مفروش و برک آن شبیه ببرک مرزنجوش و ثمر آن بقدر فلفلی و مدور سیاه رنک و یک نقطه سفید بر بالای آن و سه عدد پیوسته بهم متصل بقمع آن و در غلافی سه پهلو شبیه بغلاف کاکنج بر سر شاخی که باریکتر است و در خامی سبز می‌باشد بیخ آن سرخرنک باریک</w:t>
      </w:r>
      <w:bookmarkStart w:id="5283" w:name="pg2583_22074"/>
    </w:p>
    <w:p>
      <w:pPr>
        <w:pStyle w:val="BookText"/>
        <w:rPr/>
      </w:pPr>
      <w:bookmarkEnd w:id="5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تر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بغایت مقوی باه و منعظ و مسمن بدن هر نوع که استعمال نمایند خصوصا با کنجد و نبات و با فانیذ و یا عسل سرشته و مصلح حال کرده و مثانه و زائل کنندۀ احتراق اخلاط مقدار شربت بریان کردۀ آن از قبیل تنقل تا یک اوقیه و از کوبیدۀ آن تا نیم اوقیه المضار اکثار آن مصدع و مضر معده و مورث هیضه مصلح آن بریان نمودن و با سکنجبین و یا با قند و عسل خوردن بدل آن بوزن آن تودری سفید و یا حب الصنوبر و یا مغاث و نیم وزن آن ابهل و چهار دانک آن مغز تخم خیارزه است</w:t>
      </w:r>
    </w:p>
    <w:p>
      <w:pPr>
        <w:pStyle w:val="Heading5"/>
        <w:numPr>
          <w:ilvl w:val="4"/>
          <w:numId w:val="1"/>
        </w:numPr>
        <w:rPr/>
      </w:pPr>
      <w:bookmarkStart w:id="5284" w:name="__RefHeading___Toc180632_1395250215"/>
      <w:bookmarkStart w:id="5285" w:name="_Toc2157"/>
      <w:bookmarkEnd w:id="5284"/>
      <w:r>
        <w:rPr>
          <w:rtl w:val="true"/>
        </w:rPr>
        <w:t>قلومس</w:t>
      </w:r>
      <w:bookmarkEnd w:id="5285"/>
    </w:p>
    <w:p>
      <w:pPr>
        <w:pStyle w:val="BookText"/>
        <w:rPr/>
      </w:pPr>
      <w:r>
        <w:rPr>
          <w:rFonts w:ascii="IRNazanin" w:hAnsi="IRNazanin" w:eastAsia="IRNazanin"/>
          <w:color w:val="111111"/>
          <w:sz w:val="28"/>
          <w:sz w:val="28"/>
          <w:szCs w:val="28"/>
          <w:rtl w:val="true"/>
          <w:lang w:bidi="fa-IR"/>
        </w:rPr>
        <w:t>بضم قاف و لام و سکون واو و ضم میم و سین مهمله لغت یونانی است بمعنی اذان الدب و رازی بوسیر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و پنج صنف می‌باشد و ماهیز و هرج نوعی از ان است صنف اول سفید و برک آن نیز سفید و نر و ماده می‌باشد و برک مادۀ آن شبیه ببرک کلم و سفیدتر و عریضتر از ان و ساق آن بقدر ذرعی و زیاده بر ان و چیزی مانند پشم بر ساق آن و کل آن مائل بزردی و تخم آن ریزه بیخ آن دراز بسطبری انکشتی و نر آن را برک درازتر و باریکتر از ماده صنف دوم برک آن سیاه و عریضتر و بزرکتر از صنف اول صنف سوم شاخهای آن بسیار دراز و بی‌ساق و برک آن شبیه ببرک سفرجل و بر سر شاخهای آن قبهای مدور و کل آن زرد طلائی صنف چهارم برک آن شبیه ببرک انجیر و از ان کوچکتر بی‌ساق و ملاصق زمین صنف پنجم برک آن بزرک و غلیظ و با رطوبت چسپنده و تندبو و ساق آن زیاده بر ذرعی و کل آن سفید مائل بسرخی و تخم آن ریزه و تیره رنک و مدور با حدت و تلخی و این صنف یحتمل که تنباکو باشد و آن در حرف التاء المثناة الفوقانیه مع النون ذکر یافت</w:t>
      </w:r>
      <w:bookmarkStart w:id="5286" w:name="pg2583_22075"/>
    </w:p>
    <w:p>
      <w:pPr>
        <w:pStyle w:val="BookText"/>
        <w:rPr/>
      </w:pPr>
      <w:bookmarkEnd w:id="5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همه اصناف آن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جالی و با قوت قابضه و ریشهای آن در افعال قائم مقام ماهیزهرج است اعضاء الصدر و الغذاء و النفض مدر بول و یک مثقال از بیخ سفید و سیاه آن جهت منع سیلانات و با شراب جهت منع اسهال و طبیخ آن جهت سرفۀ بارده و ضیق النفس و شکاف عضل الاورام و حرق النار و السم ضماد برک مطبوخ صنف سوم آن جهت اورام بلغمی و ورم چشم و با عسل و شراب جهت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٧٠٩</w:t>
      </w:r>
      <w:r>
        <w:rPr>
          <w:rFonts w:ascii="IRNazanin" w:hAnsi="IRNazanin" w:eastAsia="IRNazanin"/>
          <w:color w:val="111111"/>
          <w:sz w:val="28"/>
          <w:sz w:val="28"/>
          <w:szCs w:val="28"/>
          <w:rtl w:val="true"/>
          <w:lang w:bidi="fa-IR"/>
        </w:rPr>
        <w:t>شقاقلوس و جراحات و کزیدن عقرب و ضماد برک صنف نر آن جهت سوختکی آتش مضر کرده مصلح آن کثیرا مقدار شربت آن تا دو درم بدل آن اناغورس است</w:t>
      </w:r>
      <w:r>
        <w:rPr>
          <w:rFonts w:eastAsia="IRNazanin" w:cs="IRNazanin"/>
          <w:color w:val="111111"/>
          <w:sz w:val="28"/>
          <w:szCs w:val="28"/>
          <w:rtl w:val="true"/>
          <w:lang w:bidi="fa-IR"/>
        </w:rPr>
        <w:t>*</w:t>
      </w:r>
    </w:p>
    <w:p>
      <w:pPr>
        <w:pStyle w:val="Heading5"/>
        <w:numPr>
          <w:ilvl w:val="4"/>
          <w:numId w:val="1"/>
        </w:numPr>
        <w:rPr/>
      </w:pPr>
      <w:bookmarkStart w:id="5287" w:name="__RefHeading___Toc180634_1395250215"/>
      <w:bookmarkStart w:id="5288" w:name="_Toc2158"/>
      <w:bookmarkEnd w:id="5287"/>
      <w:r>
        <w:rPr>
          <w:rtl w:val="true"/>
        </w:rPr>
        <w:t>قلوماین</w:t>
      </w:r>
      <w:bookmarkEnd w:id="5288"/>
    </w:p>
    <w:p>
      <w:pPr>
        <w:pStyle w:val="BookText"/>
        <w:rPr/>
      </w:pPr>
      <w:r>
        <w:rPr>
          <w:rFonts w:ascii="IRNazanin" w:hAnsi="IRNazanin" w:eastAsia="IRNazanin"/>
          <w:color w:val="111111"/>
          <w:sz w:val="28"/>
          <w:sz w:val="28"/>
          <w:szCs w:val="28"/>
          <w:rtl w:val="true"/>
          <w:lang w:bidi="fa-IR"/>
        </w:rPr>
        <w:t>بضم قاف و لام و سکون واو و فتح میم و الف و ضم یاء مثناة تحتانیه و نون لغت یونانی است و آن را شجرۀ ابی مالک و اهل دمشق صابون القاف و صابون الثیاب و ظفر القط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جبلی و بستانی ساق آن مربع شبیه بساق باقلا و برک آن شبیه ببرک لسان الحمل و بر ساق آن غلاف‌ها و اطراف بعضی مائل بطرف بعضی و کل آن شبیه بکل سوسنی که بیخ آن را ایرسا نامند و بهیأت حیوانی که آن را اربع و اربعین کویند بهترین آن جبلی و کاه از نبات آن نیز مانند آنکه از بیخ آن عصاره می‌کیرند اخذ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sectPr>
          <w:footerReference w:type="default" r:id="rId1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bookmarkStart w:id="5289" w:name="pg2583_22076"/>
    </w:p>
    <w:p>
      <w:pPr>
        <w:pStyle w:val="BookText"/>
        <w:rPr/>
      </w:pPr>
      <w:bookmarkEnd w:id="5289"/>
      <w:r>
        <w:rPr>
          <w:rFonts w:ascii="IRNazanin" w:hAnsi="IRNazanin" w:eastAsia="IRNazanin"/>
          <w:color w:val="111111"/>
          <w:sz w:val="28"/>
          <w:sz w:val="28"/>
          <w:szCs w:val="28"/>
          <w:rtl w:val="true"/>
          <w:lang w:bidi="fa-IR"/>
        </w:rPr>
        <w:t>حابس رعاف و نفث الدم سینه و نزف الدم معده و رحم و ضماد برک نرم کوفتۀ آن جهت الزاق جراحات در ابتدای حدوث و التیام آنها 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القاف مع المیم</w:t>
      </w:r>
    </w:p>
    <w:p>
      <w:pPr>
        <w:pStyle w:val="Heading5"/>
        <w:numPr>
          <w:ilvl w:val="4"/>
          <w:numId w:val="1"/>
        </w:numPr>
        <w:rPr/>
      </w:pPr>
      <w:bookmarkStart w:id="5290" w:name="__RefHeading___Toc180636_1395250215"/>
      <w:bookmarkStart w:id="5291" w:name="_Toc2159"/>
      <w:bookmarkEnd w:id="5290"/>
      <w:r>
        <w:rPr>
          <w:rtl w:val="true"/>
        </w:rPr>
        <w:t>قمری</w:t>
      </w:r>
      <w:bookmarkEnd w:id="5291"/>
    </w:p>
    <w:p>
      <w:pPr>
        <w:pStyle w:val="BookText"/>
        <w:rPr/>
      </w:pPr>
      <w:r>
        <w:rPr>
          <w:rFonts w:ascii="IRNazanin" w:hAnsi="IRNazanin" w:eastAsia="IRNazanin"/>
          <w:color w:val="111111"/>
          <w:sz w:val="28"/>
          <w:sz w:val="28"/>
          <w:szCs w:val="28"/>
          <w:rtl w:val="true"/>
          <w:lang w:bidi="fa-IR"/>
        </w:rPr>
        <w:t>بضم قاف و سکون میم و کسر راء مهمله و یاء نسبت منسوب بقمر است که نام بلدی است از بلاد مصر و کفته‌اند که آن بلد اسکندریه است جهت مشابهت رنک این بخاک آن بلد و واحد آن قماری آمده و کفته‌اند جمع اقمر است مانند احمر و حمر یا جمع قمری است مانند رومی و روم و زنجی و زنج و مادۀ آن را قمریه نامند و نر آن را ساق حر و جمع قماری غیر منصرف است و آن را بهندی توترو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از فاخته کوچکتر و با طوق و بسیار مانوس و خوش منظر و خوش آواز و کفته‌اند که لفظ یا کریم کامل الحروف از صوت آن ظاهر می‌کردد دو نوع می‌باشد سفید و زرد و از غرائب آثار آن آنکه ابن اثیر در تاریخ خود نوشته که از جملۀ مدایا که بعضی ملوک بقاع هند هدیه برای سلطان محمود سبکتکین فرستاده بودند قمری بود که چون طعام زهردار را می‌دید چشمهای آن سرخ و اشک از ان جاری و متحجر می‌کشت و چون آن حجر را سوده بر جراحات دهن کشاده می‌پاشیدند بزودی چاق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مبرودین و مرطوبین و مولد خلط فاسد و اکثار آن محدث وسواس و جذام مصلح آن ادهان و ادویۀ لطیفه است تدهین بدهن آن باعث سرعت حرکت اطفال و تخم آن را چون بطفل بیاشامند باعث سرعت تکلم آنست قبل از هنکام آن الخواص کفته‌اند بودن آن در خانه باعث عدم تاثیر سحر و رد آن و چشم بد است از صاحب آن خانه</w:t>
      </w:r>
      <w:bookmarkStart w:id="5292" w:name="pg2583_22077"/>
    </w:p>
    <w:p>
      <w:pPr>
        <w:pStyle w:val="Heading5"/>
        <w:numPr>
          <w:ilvl w:val="4"/>
          <w:numId w:val="1"/>
        </w:numPr>
        <w:rPr/>
      </w:pPr>
      <w:bookmarkStart w:id="5293" w:name="__RefHeading___Toc180638_1395250215"/>
      <w:bookmarkStart w:id="5294" w:name="_Toc2160"/>
      <w:bookmarkEnd w:id="5292"/>
      <w:bookmarkEnd w:id="5293"/>
      <w:r>
        <w:rPr>
          <w:rtl w:val="true"/>
        </w:rPr>
        <w:t>قمقام</w:t>
      </w:r>
      <w:bookmarkEnd w:id="5294"/>
    </w:p>
    <w:p>
      <w:pPr>
        <w:pStyle w:val="BookText"/>
        <w:rPr/>
      </w:pPr>
      <w:r>
        <w:rPr>
          <w:rFonts w:ascii="IRNazanin" w:hAnsi="IRNazanin" w:eastAsia="IRNazanin"/>
          <w:color w:val="111111"/>
          <w:sz w:val="28"/>
          <w:sz w:val="28"/>
          <w:szCs w:val="28"/>
          <w:rtl w:val="true"/>
          <w:lang w:bidi="fa-IR"/>
        </w:rPr>
        <w:t>بفتح قاف و بضم نیز آمده و سکون میم و فتح قاف و الف و میم و قمل بفتح قاف و سکون میم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 حیوان کوچک‌اند که در بدن انسان و غیر انسان بهم می‌رسند و فرق میان هر دو آنست که قمقام را پای‌های بسیار است و به بیخ موی می‌چسپد و واحد آن را قمام می‌نامند و قمل شش دست و پا دارد و بدهن اندک می‌کزد و سر و دم آن باریک و سفیدرنک و آنچه در موی بهم می‌رسد اغبر و سیاه رنک و کفته‌اند رنک آن برنک موی می‌باشد که در ان تکون می‌یابد از سیاه و میکون و سفید و غیرها و مادۀ آن زیاده از نر آنست و قمل را بفارسی شپش و بترکی بیت و بهندی جوئین نامند و مراد از مطلق آن قمل انسان است و مادۀ تکون آن عرق حادث از کثرت فضلات ردیه و کثافات مجتمعه در بدن انسان و قلت و یا عدم اغتسال بدن و ثیاب و عدم تنظیف آنها است و قوت مزاج بدن و هرچند مادۀ آن زیاده تکون آن زیاده در موهای سر و ریش و لباسهای چرک کهنه تکون آن زیاده می‌باشد خصوصا در زمستان و کثرت آن باعث لاغری بدن می‌کردد و مرض است و در ابدان نقیۀ نظیفه و البسۀ پاکیزه تکون آن کم می‌باشد بلکه نمی‌باشد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شش شپش زنده را در سوراخ باقلا کذارند</w:t>
      </w:r>
    </w:p>
    <w:p>
      <w:pPr>
        <w:sectPr>
          <w:footerReference w:type="default" r:id="rId1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٧١٠</w:t>
      </w:r>
      <w:r>
        <w:rPr>
          <w:rFonts w:ascii="IRNazanin" w:hAnsi="IRNazanin" w:eastAsia="IRNazanin"/>
          <w:color w:val="111111"/>
          <w:sz w:val="28"/>
          <w:sz w:val="28"/>
          <w:szCs w:val="28"/>
          <w:rtl w:val="true"/>
          <w:lang w:bidi="fa-IR"/>
        </w:rPr>
        <w:t>و بلع نمایند جهت رفع حمی ربع مجرب کفته‌اند و چون در سوراخ احلیل کذارند رفع احتباس آن نماید و چون زن حامله در کفدست خود کذارد و بران شیر بدوشد اکر راه رود و حرکت کند حامله به پسر است و الا بدختر و بعضی کفته‌اند که اکر بمیرد حامله به پسر است و الا بدختر و انداختن شپش زنده موجب نسیان است بلکه باید که بکشند و باندازند و طلا کردن آن بر بدن مولود در حین ولادت به آب زیره باعث آنست که در تمام عمر قمل در بدن او تولد نکند و چون در بدن شپش بسیار بهم رسند تدبیر دفع آن آنست که جامه را بزیبق آلوده بپوشند و یا زیبق بر بدن بمالند و یا زیبق با حنا در ساعت دفع آن کند و شستن سر به آب تخم شریفه که ثمر هندی است که سائیده با آب مخلوط کرده سر را بآن بشویند بزودی رفع شپش آن می‌نماید اما باید که چشم را بپوشند و محافظت نمایند که داخل آن نشود که باعث سوزش بسیار و تورم آن می‌کردد و از خواص آنست که نزد قرب موت از انسان می‌کریزد و چون قمل بسیاری جمع نمایند و از ان سریشم سازند قویتر و چسپنده‌تر می‌باشد از سریشهای دیکر و کفته‌اند قمل متولد در حبوب آشامیدن نیم درم آن جهت قرحۀ رئه و تفتیت حصاة نافع و این از جملۀ محالات است زیرا که این مقدار بهم رسیدن متعذر است</w:t>
      </w:r>
      <w:bookmarkStart w:id="5295" w:name="pg2583_22078"/>
    </w:p>
    <w:p>
      <w:pPr>
        <w:pStyle w:val="Heading4"/>
        <w:numPr>
          <w:ilvl w:val="3"/>
          <w:numId w:val="1"/>
        </w:numPr>
        <w:rPr/>
      </w:pPr>
      <w:bookmarkStart w:id="5296" w:name="__RefHeading___Toc180640_1395250215"/>
      <w:bookmarkStart w:id="5297" w:name="_Toc2161"/>
      <w:bookmarkEnd w:id="5295"/>
      <w:bookmarkEnd w:id="5296"/>
      <w:r>
        <w:rPr>
          <w:rtl w:val="true"/>
        </w:rPr>
        <w:t>فصل القاف مع النون</w:t>
      </w:r>
      <w:bookmarkEnd w:id="5297"/>
    </w:p>
    <w:p>
      <w:pPr>
        <w:pStyle w:val="Heading5"/>
        <w:numPr>
          <w:ilvl w:val="4"/>
          <w:numId w:val="1"/>
        </w:numPr>
        <w:rPr/>
      </w:pPr>
      <w:bookmarkStart w:id="5298" w:name="__RefHeading___Toc180642_1395250215"/>
      <w:bookmarkStart w:id="5299" w:name="_Toc2162"/>
      <w:bookmarkEnd w:id="5298"/>
      <w:r>
        <w:rPr>
          <w:rtl w:val="true"/>
        </w:rPr>
        <w:t>قنا</w:t>
      </w:r>
      <w:bookmarkEnd w:id="5299"/>
    </w:p>
    <w:p>
      <w:pPr>
        <w:pStyle w:val="BookText"/>
        <w:rPr/>
      </w:pPr>
      <w:r>
        <w:rPr>
          <w:rFonts w:ascii="IRNazanin" w:hAnsi="IRNazanin" w:eastAsia="IRNazanin"/>
          <w:color w:val="111111"/>
          <w:sz w:val="28"/>
          <w:sz w:val="28"/>
          <w:szCs w:val="28"/>
          <w:rtl w:val="true"/>
          <w:lang w:bidi="fa-IR"/>
        </w:rPr>
        <w:t>بفتح قاف و نون و الف مقصوره لغت عربی است و بر چند معنی آمده از ان جمله بمعنی نیزه و جمع آن قنوات و قنی بکسر قاف مانند جبل و جبال و بعضی اطبا کفته‌اند که بفتح و بقصر قصب است و واحد آن قناه به ها است و جمع آن قنوات و بر عود الطباشیر یعنی قصب آن نیز اطلاق می‌نمایند و بر شجرة الاشق نیز و کفته‌اند خود اشق است و کفته‌اند نوعی از اندوطالیس است و نیز کفته‌اند اسم نباتی است برک آن شبیه ببرک نعناع و معروف نزد عامۀ عرب بکلخ و نزد بعضی برطبۀ یابسه و کلخ در حرف الکاف مع اللام ان شاء اللّه تعالی مذکور خواهد شد</w:t>
      </w:r>
      <w:r>
        <w:rPr>
          <w:rFonts w:eastAsia="IRNazanin" w:cs="IRNazanin"/>
          <w:color w:val="111111"/>
          <w:sz w:val="28"/>
          <w:szCs w:val="28"/>
          <w:rtl w:val="true"/>
          <w:lang w:bidi="fa-IR"/>
        </w:rPr>
        <w:t>*</w:t>
      </w:r>
    </w:p>
    <w:p>
      <w:pPr>
        <w:pStyle w:val="Heading5"/>
        <w:numPr>
          <w:ilvl w:val="4"/>
          <w:numId w:val="1"/>
        </w:numPr>
        <w:rPr/>
      </w:pPr>
      <w:bookmarkStart w:id="5300" w:name="__RefHeading___Toc180644_1395250215"/>
      <w:bookmarkStart w:id="5301" w:name="_Toc2163"/>
      <w:bookmarkEnd w:id="5300"/>
      <w:r>
        <w:rPr>
          <w:rtl w:val="true"/>
        </w:rPr>
        <w:t>قنابری</w:t>
      </w:r>
      <w:bookmarkEnd w:id="5301"/>
    </w:p>
    <w:p>
      <w:pPr>
        <w:pStyle w:val="BookText"/>
        <w:rPr/>
      </w:pPr>
      <w:r>
        <w:rPr>
          <w:rFonts w:ascii="IRNazanin" w:hAnsi="IRNazanin" w:eastAsia="IRNazanin"/>
          <w:color w:val="111111"/>
          <w:sz w:val="28"/>
          <w:sz w:val="28"/>
          <w:szCs w:val="28"/>
          <w:rtl w:val="true"/>
          <w:lang w:bidi="fa-IR"/>
        </w:rPr>
        <w:t>بضم قاف و فتح نون مشدده و الف و فتح باء موحده و راء مهمله و الف مقصوره لغت عربی است و کفته‌اند لغت نبطی است بضم قاف و فتح نون مخففه و الف و کسر باء موحده و راء مهمله او یا نیز آمده و نیز آن را بعربی غملول و قملول و نملول و فوهق و شجرة البهق و بیونانی قیفهیمالون و برومی قبار و مبدوس و بخراسانی برغثت و بفارسی بزند و بخند و بشیرازی سبزه و سوده و باصفهانی موجه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که در اول ربیع می‌روید و تا آخر آن می‌ماند و بغدادی کفته از بقول صحرائی است و برک آن کوچک‌تر از برک کاسنی صحرائی و با اندک حدت و تلخی و کل آن سفید باریک و تخم آن اغبر رقیق و نواب مغفو مبرور نوشته‌اند برک آن شبیه سرمق است و لیکن املس نیست بلکه زغب خفیفی دارد و صاحب تحفه نوشته برک آن شبیه باسفاناخ و با اندک تندی و تلخی است بقدر شبری و ساق آن باریک و کل آن سفید ریزه و تخم آن در غلافی بقدر نخود در هر غلافی چهار عدد بسیار شبیه بخردل بهترین آن تازۀ آنست که در شاخهای آن اندک سرخی باشد</w:t>
      </w:r>
      <w:bookmarkStart w:id="5302" w:name="pg2583_22079"/>
    </w:p>
    <w:p>
      <w:pPr>
        <w:pStyle w:val="BookText"/>
        <w:rPr/>
      </w:pPr>
      <w:bookmarkEnd w:id="5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خشک در آخر آن و بعضی در دوم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لطیف و جالی و مقطع و از ادویۀ نافعه است جهت مبرودین و محرورین هر دو اعضاء الصدر و الغذاء و النفض منقی سینه و رئه از کیموسات غلیظه و مفتح سدۀ کبد و طحال و مدر بول و حیض و شیر و عرق و آشامیدن آب آن اطلاق طبیعت و رفع یرقان و مغص و اخراج کیموسات غلیظه می‌نماید و ضماد آن جهت بواسیر و مغص و تحلیل صلابات رحم نافع الزینة جهت کلف و بهق و وضح بهترین دوائی است ضماد او شربا و کفته‌اند خوردن آن باندک زمانی و قلیل ایامی وضح را زائل می‌کرداند و بدستور تدهین آن جهت امراض مذکوره و زخم پستان السموم ضماد آن جهت نهش جمیع هوام سمی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٧١١</w:t>
      </w:r>
      <w:r>
        <w:rPr>
          <w:rFonts w:ascii="IRNazanin" w:hAnsi="IRNazanin" w:eastAsia="IRNazanin"/>
          <w:color w:val="111111"/>
          <w:sz w:val="28"/>
          <w:sz w:val="28"/>
          <w:szCs w:val="28"/>
          <w:rtl w:val="true"/>
          <w:lang w:bidi="fa-IR"/>
        </w:rPr>
        <w:t>مؤثر المضار مولد سودا خصوصا نمک پروردۀ آن مصلح آن طبخ و بریان نمودن آنست در روغنها مانند روغن بادام و کنجد و غیر آن و کفته‌اند مصلح آن هلیلۀ کابلی و شکر است</w:t>
      </w:r>
      <w:r>
        <w:rPr>
          <w:rFonts w:eastAsia="IRNazanin" w:cs="IRNazanin"/>
          <w:color w:val="111111"/>
          <w:sz w:val="28"/>
          <w:szCs w:val="28"/>
          <w:rtl w:val="true"/>
          <w:lang w:bidi="fa-IR"/>
        </w:rPr>
        <w:t>*</w:t>
      </w:r>
    </w:p>
    <w:p>
      <w:pPr>
        <w:pStyle w:val="Heading5"/>
        <w:numPr>
          <w:ilvl w:val="4"/>
          <w:numId w:val="1"/>
        </w:numPr>
        <w:rPr/>
      </w:pPr>
      <w:bookmarkStart w:id="5303" w:name="__RefHeading___Toc180646_1395250215"/>
      <w:bookmarkStart w:id="5304" w:name="_Toc2164"/>
      <w:bookmarkEnd w:id="5303"/>
      <w:r>
        <w:rPr>
          <w:rtl w:val="true"/>
        </w:rPr>
        <w:t>قنب</w:t>
      </w:r>
      <w:bookmarkEnd w:id="5304"/>
    </w:p>
    <w:p>
      <w:pPr>
        <w:sectPr>
          <w:footerReference w:type="default" r:id="rId1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قاف و فتح نون مشدده و باء موحده و بضم قاف نیز آمده لغت عربی است و کفته‌اند معرب از کنب فارسی است و آن را ابق و بیونانی و دیفرونس و بسریانی قنبیرا و برومی کتانی و بفارسی کنب و بنک و بهندی بهنک بخفای‌ها و باصطلاح ورق الخیال و جزو اعظم و حشیش و حشیشة الفقرا و نشاط افزا و فلک تاز و عرش نما و حبة المساکین و شهوت‌انکیز و مونس الهموم و چتر اخضر و زمرد رنک و بر کلک شیرازی و امثال اینها نامند و دیسقوریدوس قنابس و قنابوس نیز نامیده و کفته‌اند پوست ساق آن را قنب نامند و از ان مانند کتان ریسمان و البسه سازند اما پوشیدن لباس آن جائز نیست جهت آنکه مفسد مفاصل و محدث لاغری است و کاغذ از ان خوب ساخته می‌شود چنانچه در کشمیر از ان کاغذ می‌سازند بسیار خوش قماش برابری با کاغذ ابریشمی می‌کند و شکوفه و غبار زغبی و شبنمی که بران می‌نشیند و غلیظ و چسپنده است همه را جمع می‌نمایند و چرس می‌نامند و در سر غلیان می‌کشند تخدیر و سکر بسیار می‌آورد خصوص شبنم آن و آن هرچند چسپنده‌تر و غلیظتر و منجمدتر باشد قویتر است و بسا است که بسبب کمال قوت هلاک می‌کرداند کشندۀ خود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معروف و در اکثر بلاد بهم می‌رسد مانند هند و کشمیر و بنکاله و زنج و روم و فارس و عراق و غیرها و کفته‌اند بترتیب مذکور هریک اقوی از دیکراند و عراقی و بنکالی از همه ضعیف‌تر و بعضی فارسی را اقوی از رومی کفته‌اند و هریک بری و بستانی و جبلی می‌باشد و بری و جبلی اقوی از بستانی‌اند و بستانی فی الحقیقت قنب است زیرا که پوست آن جدا می‌کردد و درخت آن بلندتر تا به پنج ذرع و ساق آن مجوف و شاخهای آن باریک و بران برکها پنج یا شش یا هفت تا نه و اکثر فرو می‌باشد و بسیار سبز رنک و با خشونت و کل آن سفیدرنک باریک و تخم آن مدور و آن را شهدانج و بفارسی شاهدانه نامند و بری و جبلی آن را درخت کوتاه‌تر از بستانی و لحای آن خوب جدا نمی‌کردد و بدشواری اکر قلیلی بعمل آید بکار امور مذکوره نیاید و شاخهای آن شبیه بخطمی و سیاه رنک و برک آن نیز مانند برک بستانی و از ان خشن‌تر و سیاهی آن کمتر از بستانی و سفیدی بران غالب و کل آن سرخ و ثمر آن مانند فلفلی شبیه بحب السمنه و بعضی خود حب السمنه دانسته‌اند و بیخ آن را مغاث و شیخ ابن بیطار کفته قنب دو نوع می‌باشد بری و بستانی و نوع ثالثی که آن را قنب هندی نامند و ندیدم من آن را مکر در مصر و آن را حشیشه نامند و در بساتین زراعت می‌نمایند و بسیار مسکر است یک درم آن زیاده بر ان از حد سکر بدر برده بر عونت و اختلاط عقل و جنون منجر می‌سازد و بسا است که هلاک می‌کرداند و بالجمله انواع ردیۀ آن بسیار است از مجنن و غیر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برک ان</w:t>
      </w:r>
    </w:p>
    <w:p>
      <w:pPr>
        <w:pStyle w:val="BookText"/>
        <w:rPr/>
      </w:pPr>
      <w:r>
        <w:rPr>
          <w:rFonts w:ascii="IRNazanin" w:hAnsi="IRNazanin" w:eastAsia="IRNazanin"/>
          <w:color w:val="111111"/>
          <w:sz w:val="28"/>
          <w:sz w:val="28"/>
          <w:szCs w:val="28"/>
          <w:rtl w:val="true"/>
          <w:lang w:bidi="fa-IR"/>
        </w:rPr>
        <w:t>مرکب القوی و در سوم سرد و خشک با حرارت لطیفۀ قلیله و برودت کثیفۀ غالبه و تخم آن کرم و خشک در سوم و پوست آن سرد و خشک و در غایت رداءت و لحای آن سرد و خشک باعتدال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از جملۀ اشجاری است که برک آن بسبب مرکب بودن قوای آن اولا فرح و سرور و نیکوئی رنک رخسار و سکر می‌آورد بجزو حار لطیف و تخدیر حادث از جزو بارد و بعد زوال و تحلیل جزو حار لطیف و ظهور آثار جزو بارد کثیف ضد افعال مذکوره از ان ظاهر می‌کردد و نیز بسبب جزو حار خیال و فکر را لطیف و دقیق می‌کرداند و عطش و اشتهای طعام و شهوت باه را بالعرض زائد می‌کرداند و بالاخرة بالعکس و باعث تکدر روح دماغی و ظلمت بصر و ضعف آن و جنون و مالیخولیا و جبن و خوف بسیار و استسقا و امثال اینها و ضعف باه و قطع آن می‌کردد جهت آنکه مجفف منی است و شیرینها مقوی فعل آن و ترشیها مبطل آن اعضاء الراس سعوط برک بری آن منقی</w:t>
      </w:r>
    </w:p>
    <w:p>
      <w:pPr>
        <w:sectPr>
          <w:footerReference w:type="default" r:id="rId1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٧١٢</w:t>
      </w:r>
      <w:r>
        <w:rPr>
          <w:rFonts w:ascii="IRNazanin" w:hAnsi="IRNazanin" w:eastAsia="IRNazanin"/>
          <w:color w:val="111111"/>
          <w:sz w:val="28"/>
          <w:sz w:val="28"/>
          <w:szCs w:val="28"/>
          <w:rtl w:val="true"/>
          <w:lang w:bidi="fa-IR"/>
        </w:rPr>
        <w:t>دماغ و اعتسال بعصارۀ برک آن جهت رفع ابریه و شپش موی سر و قطور عصارۀ برک بری و دهن آن جهت تسکین درد کوش و کشتن کرم آن اعضاء الغذاء و النفض خوردن برک آن ناشف رطوبات معده و حابس بطن و مدر بول و وذی را نافع و ممسک و مجفف منی و پوست آن قاطع باه و مجفف منی القروح و الجروح و الاورام و البثور ذرور کتب پوسیده مجفف جروح و قروح رطبۀ و مندمل کنندۀ آنها و ضماد طبیخ بیخ بری آن و ضماد برک آن جهت تحلیل اورام حاره و جمره و تسکین اوجاع اعضای عصبانی که در ان کیموسات فاسده مانده باشد مفید و چون برک خشک آن را نیم کوفته و اندک آبی بران پاشیده و کرم کرده بر برک بید انجیر کرم کرده کذاشته بر خصیه بندند جهت قیلة الماء و تحلیل اورام آن نافع مقدار شربت آن یک درم و زیاده بر ان خصوصا از انواع ردیۀ آن کشنده مصلح آن قئ نمودن با روغن کاو و آب کرم تا آنکه در معده هیچ نماند و آشامیدن شراب حماض بسیار مفید و تخم آن مسکن غثیان و محلل و پراکنده کنندۀ ریاح و مولد خلط ردی قوی الاسخان و مبخر و قابض بطن و ممسک و مجفف منی المضار مصدع و مظلم بصر مضر معده مصلح آن بریان نمودن و اکثار آن باعث قرحۀ احشا مصلح آن خشخاش و سکنجبین شکری و شراب لیمو و کویند آب سرد و برف و شراب فواکه حامض است دهن شاهدانج که مانند روغن بادام کیرند کرم و خشک و جهت درد کوش و اعصاب و تحلیل اورام صلبه و صلابت رحم قطورا و تمریخا نافع و آشامیدن آن مجفف منی است بدانکه اهل هند خصوص فقرای ایشان ولوع بسیاری بآشامیدن آن دارند و بکمان فاسدۀ خود معتقد آنند که عمر را طویل و خیال و فکر را زائد می‌کرداند چنانچه مقولۀ بعضی از فقرا که خود را کامل و واصل می‌دانند این است که</w:t>
      </w:r>
      <w:r>
        <w:rPr>
          <w:rFonts w:ascii="IRNazanin" w:hAnsi="IRNazanin" w:eastAsia="IRNazanin"/>
          <w:i/>
          <w:i/>
          <w:iCs/>
          <w:color w:val="111111"/>
          <w:sz w:val="28"/>
          <w:sz w:val="28"/>
          <w:szCs w:val="28"/>
          <w:rtl w:val="true"/>
          <w:lang w:bidi="fa-IR"/>
        </w:rPr>
        <w:t>بیت</w:t>
      </w:r>
      <w:r>
        <w:rPr>
          <w:rFonts w:ascii="IRNazanin" w:hAnsi="IRNazanin" w:eastAsia="IRNazanin"/>
          <w:color w:val="111111"/>
          <w:sz w:val="28"/>
          <w:sz w:val="28"/>
          <w:szCs w:val="28"/>
          <w:rtl w:val="true"/>
          <w:lang w:bidi="fa-IR"/>
        </w:rPr>
        <w:t xml:space="preserve"> بنکی زدیم و سر انا الحق شد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باین کیاه ضعیف این کمان نبود</w:t>
      </w:r>
      <w:r>
        <w:rPr>
          <w:rFonts w:eastAsia="IRNazanin" w:cs="IRNazanin"/>
          <w:color w:val="111111"/>
          <w:sz w:val="28"/>
          <w:szCs w:val="28"/>
          <w:rtl w:val="true"/>
          <w:lang w:bidi="fa-IR"/>
        </w:rPr>
        <w:t>*</w:t>
      </w:r>
    </w:p>
    <w:p>
      <w:pPr>
        <w:sectPr>
          <w:footerReference w:type="default" r:id="rId1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اکثری ازین طائفه هر صبح و شام برک آن را سائیده و در آب حل کرده صاف نموده یک قدح می‌آشامند و هرکه از امثال ایشان واردشان می‌کردد باو نیز تواضع می‌نمایند و بعضی خشک نموده اندک بریان کرده زمانی طویل آن را مضغ می‌نمایند به تنهائی و یا با کنجد مقشر و یا سائیده با شکر سفوف می‌نمایند و طرب و فرح بسیار می‌کنند جهت آنکه در ابتدا و اوائل حال قوای بهیمی ایشان را بحرکت می‌آورد و انواع اطعمۀ کثیره می‌خورند و متلذذ می‌کردند انهضام می‌یابد و بدن ایشان فربه می‌شود بکثرت اجتماع رطوبت پس ثانیا مبتلا باکثر امراض صعبه می‌کردند مانند ضعف هاضمه و کثرت ریاح و قراقر بطن و سوء القنیه و تهبج اطراف و صورت و تغیر رنک بشره و امثال اینها و ضعف باه و سقوط اسنان و بخر و کسالت و جبن و خیالات فاسدۀ شیطانیه و سوء فکر و انداختن خود و جهال را بسوی عقیده و اباحت و زندقه و ترک عبادات و غیره و بعضی از ان معاجین می‌سازند و می‌خورند و بعضی برای اصلاح و تقلیل یبس آن در شیر جوش می‌دهند و آن شیر را ماست می‌سازند و کره آن را کرفته در تراکیب استعمال می‌نمایند و بعضی سرشیر آن را کرفته استعمال می‌نمایند نیز دهن آن را بانواع دیکر اخذ می‌نمایند و بعضی که بسیار قوی می‌خواهند قدری از چرس آن را داخل تراکیب می‌کنند مانند معجون شرزه‌خانی که مشهور بشیرزادخانی است که از دکهن ساخته احیانا می‌آورند که یک حبۀ آن سکر بسیار می‌آورد و جزو اعظم آن روغن بنک و چرس و ادهان و جواهر بیخهای قوی مخدر مسکر دیکر است</w:t>
      </w:r>
      <w:bookmarkStart w:id="5305" w:name="pg2583_22083"/>
    </w:p>
    <w:p>
      <w:pPr>
        <w:pStyle w:val="Heading5"/>
        <w:numPr>
          <w:ilvl w:val="4"/>
          <w:numId w:val="1"/>
        </w:numPr>
        <w:rPr/>
      </w:pPr>
      <w:bookmarkStart w:id="5306" w:name="__RefHeading___Toc180648_1395250215"/>
      <w:bookmarkStart w:id="5307" w:name="_Toc2165"/>
      <w:bookmarkEnd w:id="5305"/>
      <w:bookmarkEnd w:id="5306"/>
      <w:r>
        <w:rPr>
          <w:rtl w:val="true"/>
        </w:rPr>
        <w:t>قنبرة</w:t>
      </w:r>
      <w:bookmarkEnd w:id="5307"/>
    </w:p>
    <w:p>
      <w:pPr>
        <w:pStyle w:val="BookText"/>
        <w:rPr/>
      </w:pPr>
      <w:r>
        <w:rPr>
          <w:rFonts w:ascii="IRNazanin" w:hAnsi="IRNazanin" w:eastAsia="IRNazanin"/>
          <w:color w:val="111111"/>
          <w:sz w:val="28"/>
          <w:sz w:val="28"/>
          <w:szCs w:val="28"/>
          <w:rtl w:val="true"/>
          <w:lang w:bidi="fa-IR"/>
        </w:rPr>
        <w:t>بضم قاف و سکون نون و ضم باء موحده و فتح راء مهمله و ها لغت عامی قنبره است و جمع آن قنا بر بفتح قاف و کسر باء موحده و بعربی ابو الملیح و بفارسی چکاوک و حجوز و لک نیز و بیونانی برد الوس و بربید الوس و بلاطینی کارینه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مرغی است از جملۀ عصافیر از کنجشک اندک بزرکتر و خوش منظر و خوش آواز و بر سر آن کاکلی و تاجی مانند طاوس و هدهد و بهترین آن جوان فربه آن و وجه علی‌حده ذکر نمودن از عصافیر اختصاص آن باسم خاص است و شهرت آن بدان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٧١٣</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اسفیدباج و مرقۀ آن ملین طبع و کوشت آن حابس و همچنین کوشتاب و لحوم سائر عصافیر و این اقوی از انها است و مداومت کباب آن صالح الغذا و جهت صاحبان قولنج و اوجاع مثانه نافع و محرق مجموع آن جهت ذات الجنب و وجع فواد بسیار موثر مضر محرورین مصلح آن کاسنی با سرکه و میوه‌های ترش و با روغن بادام استعمال نمودن است</w:t>
      </w:r>
    </w:p>
    <w:p>
      <w:pPr>
        <w:pStyle w:val="Heading5"/>
        <w:numPr>
          <w:ilvl w:val="4"/>
          <w:numId w:val="1"/>
        </w:numPr>
        <w:rPr/>
      </w:pPr>
      <w:bookmarkStart w:id="5308" w:name="__RefHeading___Toc180650_1395250215"/>
      <w:bookmarkStart w:id="5309" w:name="_Toc2166"/>
      <w:bookmarkEnd w:id="5308"/>
      <w:r>
        <w:rPr>
          <w:rtl w:val="true"/>
        </w:rPr>
        <w:t>قنبیط</w:t>
      </w:r>
      <w:bookmarkEnd w:id="5309"/>
    </w:p>
    <w:p>
      <w:pPr>
        <w:pStyle w:val="BookText"/>
        <w:rPr/>
      </w:pPr>
      <w:r>
        <w:rPr>
          <w:rFonts w:ascii="IRNazanin" w:hAnsi="IRNazanin" w:eastAsia="IRNazanin"/>
          <w:color w:val="111111"/>
          <w:sz w:val="28"/>
          <w:sz w:val="28"/>
          <w:szCs w:val="28"/>
          <w:rtl w:val="true"/>
          <w:lang w:bidi="fa-IR"/>
        </w:rPr>
        <w:t>بضم قاف و فتح نون مشدده و کسر باء موحده و سکون یاء مثناة تحتانیه و طاء مهملۀ مشاله بفارسی کلم رومی و کلم کرد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است از کرنب و وجه علی‌حده ذکر نمودن آن اختصاص معروف بدان بودن است و نزد عوام و اهل شام و بغداد مشهور به بیض العیار است برک آن شبیه ببرک چغندر و از ان عریضتر و ضخیم‌تر و سبزی آن با غبریت و سرمئی‌رنک و طعم آن با تلخی و شیرینی آمیخته و در وسط آن ساقی و بر بالای آن جمۀ آن و بر اطراف آن برکها درهم مجتمع بشکل کله و در بنکاله در موسم زمستان تخم آن را از فرنک می‌آورند هر سال تازه می‌کارند بسیار خوب و لطیف و سفید و مجتمع و نازک و لذیذ می‌باشد و هرچند هوا سردتر باشد بهتر می‌شود و بتعمل و تربیت بهتر و سفیدتر و لطیف‌تر می‌کردد و بعضی مردم در وقت کوچکی برکهای آن را درهم می‌بندند و در هنکام نزدیک بکمال رسیدن دیکچۀ سفالی که بهندی هاندی نامند معکوس بر بالای آن می‌کذارند که کلۀ آن در جوف آن بکنجد و آفتاب و شبنم بدان نرسد که آن را فاسد سازد و ساق آن را از نصفه بیشتر بکل می‌کیرند و بدان آب همیشه می‌دهند خوب و لطیف و بالیده می‌کردد و بقوت زمین و خوبی تخم نیز برمیکردد و بهترین آن تازۀ سفیدرنک یا زردرنک نازک خوب درهم پیچیدۀ آنست و نیز قسم دیکر ازین می‌شود در برک و ساق و قبه همه مشابه بدان الا آنکه برکهای خارج آن اندک بزرکتر و عریضتر و تیره‌تر و رنک و ساق برک آن بنفش مائل بسرخی و رنک برکهای قبۀ پیچیدۀ آن سرخ تیره مائل به بنفشی است و بهترین این نیز تازۀ خوشرنک نازک و خوب درهم پیچیدۀ آنست</w:t>
      </w:r>
      <w:bookmarkStart w:id="5310" w:name="pg2583_22084"/>
    </w:p>
    <w:p>
      <w:pPr>
        <w:pStyle w:val="BookText"/>
        <w:rPr/>
      </w:pPr>
      <w:bookmarkEnd w:id="5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با رطوبت مائیۀ غلیظه و حرارت مفتحۀ لطیفه و مادۀ ارضیۀ کثیفه و کفته‌اند کرم در اول و خشک در دوم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مفتحه و محلله و مبهیه و نفاخیه و مدر بول و مولد خون سوداوی عکر و مضعف دماغ و مبخر و ردی الغذاء و نفاخ و مسدد و محدث نفخ در حوالی پهلو و شکم و بالخاصیت محلل خمار و مسکن آن و اکنار آن مولد اخلاط سوداویه و امراض سوداوی و افکار ردیه و خیالات فاسده و دیدن خوابهای مشوشه و مضعف دماغ و بصر بسبب تبخیر آن و آشامیدن مائیت آن مانع مستی و نطول طبیخ آن جهت اوجاع مفاصل نافع مصلح مضاران در آب جوشانیدن و آب آن را مکرر ریختن و مهرا پختن با کوشت فربه و روغن بادام و یا زیت الانفاق و روغن کاو تازه بسیار بریان نمودن و با ادویۀ حارۀ لطیفه خوردن است و بیض آن نفاخ و مهیج فواق و زیاده کنندۀ منی و معین بر جماع خصوصا چون بریان نمایند و با سرکه و زیت و آبکامه بخورند مولد سودا است زیاده از کرنب و تخم آن کرم و خشک و استعمال آن پیش از شراب یا با شراب مانع سکر و محلل خمار آن و مفسد منی است چون زن بعد از جماع با خود بردارد</w:t>
      </w:r>
    </w:p>
    <w:p>
      <w:pPr>
        <w:pStyle w:val="Heading5"/>
        <w:numPr>
          <w:ilvl w:val="4"/>
          <w:numId w:val="1"/>
        </w:numPr>
        <w:rPr/>
      </w:pPr>
      <w:bookmarkStart w:id="5311" w:name="__RefHeading___Toc180652_1395250215"/>
      <w:bookmarkStart w:id="5312" w:name="_Toc2167"/>
      <w:bookmarkEnd w:id="5311"/>
      <w:r>
        <w:rPr>
          <w:rtl w:val="true"/>
        </w:rPr>
        <w:t>قنبیل</w:t>
      </w:r>
      <w:bookmarkEnd w:id="5312"/>
    </w:p>
    <w:p>
      <w:pPr>
        <w:sectPr>
          <w:footerReference w:type="default" r:id="rId1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قاف و سکون نون و کسر باء موحده و سکون یاء مثناة تحتانیه و لام کفته‌اند معرب کتبیلای فارسی است و یا معرب کمیلۀ هندی در ماهیت آن اختلاف است بسیار بعضی کفته چیزی است رملی سرخرنک که از آسمان فرود می‌آید با شبنم در بعضی بلاد و بعضی کفته‌اند که شبنمی است که بر اراضی بادیۀ یمن می‌نشیند و با خاک ممزوج کشته بدان هیئت می‌کردد و بعضی کفته طینی است مانند طین معروف بطین الجلود که نزد باریدن باران ظاهر می‌کردد در خراسان و بعضی</w:t>
      </w:r>
    </w:p>
    <w:p>
      <w:pPr>
        <w:pStyle w:val="BookText"/>
        <w:rPr/>
      </w:pPr>
      <w:r>
        <w:rPr>
          <w:rFonts w:ascii="IRNazanin" w:hAnsi="IRNazanin" w:eastAsia="IRNazanin"/>
          <w:color w:val="111111"/>
          <w:sz w:val="28"/>
          <w:sz w:val="28"/>
          <w:szCs w:val="28"/>
          <w:lang w:bidi="fa-IR"/>
        </w:rPr>
        <w:t>٧١۴</w:t>
      </w:r>
      <w:r>
        <w:rPr>
          <w:rFonts w:ascii="IRNazanin" w:hAnsi="IRNazanin" w:eastAsia="IRNazanin"/>
          <w:color w:val="111111"/>
          <w:sz w:val="28"/>
          <w:sz w:val="28"/>
          <w:szCs w:val="28"/>
          <w:rtl w:val="true"/>
          <w:lang w:bidi="fa-IR"/>
        </w:rPr>
        <w:t>کفته‌اند بزور رملی است ظاهر آن سرخ و بعضی کفته‌اند تخم سرخس است و نواب حکیم معتمد الملوک سید علوی خان قدس سره نوشته‌اند که بیشتر از کوهستان ما بین هند و چین می‌آورند و از آورندکان استماع یافته که از درختی حاصل می‌کردد که آن درخت را می‌نشانند و بظن ایشان بزور آن اشجار است یا شبنمی که برانها می‌نشیند و آنچه محرر شنیده آن است که مغز ثمر درختی است کوهی درخت آن شبیه بدرخت معصفر و برک آن نیز شبیه ببرک آن و از ان بزرکتر و خاردار و خارهای آن درشت و بلند و ثمر آن بشکل نارنجی و بر سر آن خاری و در خامی سبز و بعد رسیدن سرخ می‌کردد و بعد کمال رسیدن شکافته از جوف آن چیزی سرخرنک تیره برمی‌آید و بر زمین می‌ریزد مردم آن را جمع نموده برمیدارند و همان قنبیل است آنچه غیر ممزوج بخاک است خالص و سبک‌وزن می‌باشد و آنچه مخلوط بخاک و رمل است غیر خالص و سنکین العلم عند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در سوم نیز کفته‌اند و با قوت قابضه شدیده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یک درم تا دو درم سائیدۀ آن با ادویۀ مناسبه مخرج اقسام کرم معده و امعا و حب القرع بقوت و مسهل رطوبات لزجه و اخلاط فاسده و جهت عرق مدنی و طلای آن نیز جهت امور مذکور نافع مضر امعا مصلح آن کثیرا و شیح ارمنی و مضر فم معده مصلح آن مصطکی و انیسون بدل آن ترمس و برنک کابلی مقشر و سکبینج الجروح و القروح و الجرب و القوبا ذرور نرم سودۀ آن مجفف قروح رطبه و التیام دهنده جراحات و سعفه و جرب رطب و بثور و قوبا خصوصا که اولا عضو را بروغن کل و یا روغن تخم ناکیسر بتخصیص سعفه و جرب و قوبای اطفال و بدستور تدهین آن و خوردن اظریفل و دوا و معجون آن و استعمال مرهم آن و اظریفل و دوا و دهن و مرهم و معجون قنبیلی در قرابادین کبیر مذکور شد</w:t>
      </w:r>
      <w:bookmarkStart w:id="5313" w:name="pg2583_22086"/>
    </w:p>
    <w:p>
      <w:pPr>
        <w:pStyle w:val="Heading5"/>
        <w:numPr>
          <w:ilvl w:val="4"/>
          <w:numId w:val="1"/>
        </w:numPr>
        <w:rPr/>
      </w:pPr>
      <w:bookmarkStart w:id="5314" w:name="__RefHeading___Toc180654_1395250215"/>
      <w:bookmarkStart w:id="5315" w:name="_Toc2168"/>
      <w:bookmarkEnd w:id="5313"/>
      <w:bookmarkEnd w:id="5314"/>
      <w:r>
        <w:rPr>
          <w:rtl w:val="true"/>
        </w:rPr>
        <w:t>قنطوریون</w:t>
      </w:r>
      <w:bookmarkEnd w:id="5315"/>
    </w:p>
    <w:p>
      <w:pPr>
        <w:pStyle w:val="BookText"/>
        <w:rPr/>
      </w:pPr>
      <w:r>
        <w:rPr>
          <w:rFonts w:ascii="IRNazanin" w:hAnsi="IRNazanin" w:eastAsia="IRNazanin"/>
          <w:color w:val="111111"/>
          <w:sz w:val="28"/>
          <w:sz w:val="28"/>
          <w:szCs w:val="28"/>
          <w:rtl w:val="true"/>
          <w:lang w:bidi="fa-IR"/>
        </w:rPr>
        <w:t>بفتح قاف و سکون نون و ضم طاء مهملۀ مشاله و سکون واو و کسر راء مهمله و ضم یاء مثناة تحتانیه و سکون واو و نون لغت رومی است و نزد بعضی یونانی و اصح آنست که معرب از جنتوریۀ رومی است منسوب بجنتورس حکیم رومی جهت آنکه او اول کسی است که معرفت بدان بهم‌رسانیده و بسریانی اسکیغیلای و بیونانی اومیطرون و بفارسی اوبزرولوفا و کریون نامند و کفته‌اند کریون اسم قنطوریون دقیق است و آن دو نوع است کبیر و صغیر و در آخر ربیع می‌روید</w:t>
      </w:r>
      <w:r>
        <w:rPr>
          <w:rFonts w:eastAsia="IRNazanin" w:cs="IRNazanin"/>
          <w:color w:val="111111"/>
          <w:sz w:val="28"/>
          <w:szCs w:val="28"/>
          <w:rtl w:val="true"/>
          <w:lang w:bidi="fa-IR"/>
        </w:rPr>
        <w:t>*</w:t>
      </w:r>
    </w:p>
    <w:p>
      <w:pPr>
        <w:pStyle w:val="Heading5"/>
        <w:numPr>
          <w:ilvl w:val="4"/>
          <w:numId w:val="1"/>
        </w:numPr>
        <w:rPr/>
      </w:pPr>
      <w:bookmarkStart w:id="5316" w:name="__RefHeading___Toc180656_1395250215"/>
      <w:bookmarkStart w:id="5317" w:name="_Toc2169"/>
      <w:bookmarkEnd w:id="5316"/>
      <w:r>
        <w:rPr>
          <w:rtl w:val="true"/>
        </w:rPr>
        <w:t>قنطوریون کبیر</w:t>
      </w:r>
      <w:bookmarkEnd w:id="5317"/>
    </w:p>
    <w:p>
      <w:pPr>
        <w:pStyle w:val="BookText"/>
        <w:rPr/>
      </w:pPr>
      <w:r>
        <w:rPr>
          <w:rFonts w:ascii="IRNazanin" w:hAnsi="IRNazanin" w:eastAsia="IRNazanin"/>
          <w:color w:val="111111"/>
          <w:sz w:val="28"/>
          <w:sz w:val="28"/>
          <w:szCs w:val="28"/>
          <w:rtl w:val="true"/>
          <w:lang w:bidi="fa-IR"/>
        </w:rPr>
        <w:t>که آن قنطوریون غلیظ و بیونانی قنطوریون طوماغا یعنی قنطوریون کبیر و بوقی نیز و لوفای کبیر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ساق آن شبیه بساق حماض و خس و به بلندی دو ذرع تا سه ذرع با شعبهای بسیار از یک بیخ رسته و بر سر آنها قبها شبیه بقبۀ خشخاش و مدور طولانی و کل آن سرمئی رنک مدور شبیه بصوف و تخم آن شبیه بقرطم یعنی تخم کافشه و با حرافت و برک نبات آن شبیه ببرک جوز و سبز و اطراف آن مشرف شبیه بدندانهای اره و بیخ آن سطبر طولانی تا بدو ذرع و صلب و سرخرنک و پر از رطوبتی سرخ برنک خون و طعم آن مرکب از حدت و حرافت و اندک حلاوت و قبضی و رنک عصارۀ آن نیز سرخ مانند خون منبت آن زمینهائی که آفتاب بسیار بر آنها تابد و کوهستانها و تلها و پشتها و قوت آن تا ده سال باقی می‌ماند و نواب معتمد الملوک سید علوی خان قدس سره نوشته‌اند که قنطوریون صغیر کثیر الوجود است بارض ما یعنی بلاد فارس و آن بر دو نوع است بری که بر زمینهای سهل هموار و تلهای پر اشجار می‌روید و کل آن سرخرنک مائل ببنفشی است و بستانی آن نبات قویتر و بلندتر از بری و کل آن خوشبوتر و تلخی آن کمتر و در سائر احوال مساوی بری و لیکن کل آن مختلف الالوان و عامۀ اهل شیراز آن را کل میخک و کل قرنفلی نامند و کل آن تا قریب به نه ماه می‌ماند و بیخ آن در زمین باقی می‌باشد و در ایام ربیع از سر نو از همان بیخ می‌روید و بیخ بری آن در زمین باقی نمی‌ماند بلکه هر سال از سر نو 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٧١۵</w:t>
      </w:r>
      <w:r>
        <w:rPr>
          <w:rFonts w:ascii="IRNazanin" w:hAnsi="IRNazanin" w:eastAsia="IRNazanin"/>
          <w:color w:val="111111"/>
          <w:sz w:val="28"/>
          <w:sz w:val="28"/>
          <w:szCs w:val="28"/>
          <w:rtl w:val="true"/>
          <w:lang w:bidi="fa-IR"/>
        </w:rPr>
        <w:t>اوائل ربیع می‌روید و در اوائل صیف کل و تخم می‌آورد و قوت آن تا دو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در سوم نیز کفته‌اند و عصارۀ بیخ آن قویتر از سائر اجزای آن مستعمل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قابض و جالی و بحسب اختلاف طعوم بیخ آن از ان افعال متضاده صادر می‌کردد از ادرار طمث و اخراج جنین مرده و افساد زنده و اخراج آن و تفتیح سدد و تنقیۀ دماغ و سینه و امثال اینها از افعال حرارت که صادر از حدت و حرافت آنست و حبس نفث الدم و اندمال جراحات که از افعال برودت که بسبب قبض آنست و کفته‌اند چون لحم مقطوع را بآن طبخ دهند مجتمع می‌کرداند اعضاء الصدر و الغذاء و النفض جهت ضیق النفس و عسر آن و ربو و سرفۀ کهنه و نفث الدم مزمن و درد پهلو و مغص و رفع سدۀ کبد و طحال و قولنج بلغمی و استسقا و یرقان و صلابت کبد و طحال و ادرار بول و حیض و عسر ولادت و اوجاع رحم و فسخ عضل و عصب و قتل و اخراج دیدان نافع و فرزجۀ آن جهت ادرار طمث و اخراج جنین موثر الجروح و القروح و النواصیر ضماد تازۀ آن بتنهائی و خشک آن بتنهائی و یا با مراهم جهت الزاق و چسپیدن زخمهای تازه و التیام و ختم جراحات تازه و ردیۀ کهنه و عمیقۀ غائره و نواصیر و اوجاع عصب و فسخ آن و کسر اعضاء و عرق النساء بغایت قوی الاثر و در سائر افعال قریب بقنطوریون صغیر و از ان ضعیف‌تر مضر دماغ مصلح آن عسل و شیرینیها مقدار شربت آن تا دو درم و اکر تپ نباشد با شراب و الا با آب بدل آن حضض و قنطوریون دقیق و عصارۀ حب آن جهت امراض مذکوره نافع و شیخ ابن بیطار نوشته که آنچه در بلاد لوقیا می‌شود عصارۀ آن را کرفته بجای حضض استعمال می‌نمایند</w:t>
      </w:r>
      <w:r>
        <w:rPr>
          <w:rFonts w:eastAsia="IRNazanin" w:cs="IRNazanin"/>
          <w:color w:val="111111"/>
          <w:sz w:val="28"/>
          <w:szCs w:val="28"/>
          <w:rtl w:val="true"/>
          <w:lang w:bidi="fa-IR"/>
        </w:rPr>
        <w:t>*</w:t>
      </w:r>
      <w:bookmarkStart w:id="5318" w:name="pg2583_22088"/>
    </w:p>
    <w:p>
      <w:pPr>
        <w:pStyle w:val="Heading5"/>
        <w:numPr>
          <w:ilvl w:val="4"/>
          <w:numId w:val="1"/>
        </w:numPr>
        <w:rPr/>
      </w:pPr>
      <w:bookmarkStart w:id="5319" w:name="__RefHeading___Toc180658_1395250215"/>
      <w:bookmarkStart w:id="5320" w:name="_Toc2170"/>
      <w:bookmarkEnd w:id="5318"/>
      <w:bookmarkEnd w:id="5319"/>
      <w:r>
        <w:rPr>
          <w:rtl w:val="true"/>
        </w:rPr>
        <w:t>قنطوریون صغیر</w:t>
      </w:r>
      <w:bookmarkEnd w:id="5320"/>
    </w:p>
    <w:p>
      <w:pPr>
        <w:pStyle w:val="BookText"/>
        <w:rPr/>
      </w:pPr>
      <w:r>
        <w:rPr>
          <w:rFonts w:ascii="IRNazanin" w:hAnsi="IRNazanin" w:eastAsia="IRNazanin"/>
          <w:color w:val="111111"/>
          <w:sz w:val="28"/>
          <w:sz w:val="28"/>
          <w:szCs w:val="28"/>
          <w:rtl w:val="true"/>
          <w:lang w:bidi="fa-IR"/>
        </w:rPr>
        <w:t>که آن را قنطوریون دقیق و بیونانی قطوریون طولیطون بمعنی قنطوریون دقیق و قنطوریون طرمقرون یعنی قنطوریون صغیر و بعضی آن را ملیسون مشتق از ملیس که بمعنی آب ایستاده است نامند جهت آنکه اکثر منبت آن کنار آبهای ایستاده است و در بطایخ نیز می‌روید و بفارسی لوفای خرد و کربون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که بر کنار آبهای ایستاده و در بطایخ می‌روید بقدر یک شبر و زیاده بر ان شبیه باوفاریقون که فودنج جبلی نامند و ساقهای آن از هم جدا و پرشاخ و برک آن شبیه ببرک سداب و کل آن سرخ مائل ببنفشی شبیه بکل شبو و از ان کوچکتر و ثمر آن مانند کندم مستعمل و جمیع اجزای آن بسیار تلخ و با اندک قبضی و بیخ آن کوچک و بی‌منفعت بخلاف بیخ نوع کبیر و سائر اجزای آن مستعمل و تازۀ آن اندک خوش‌بو و شاخهای آن سفید مائل بزردی و قوت آن تا ده سال باقی می‌ماند و از نباتات ربیعی است و در آخر ربیع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لطیفتر و قویتر از نوع کبیر در جمیع افعال و ساق و برک و کل آن قویتر از عصارۀ آن و مجفف و بی‌لذع و مفتح و مسهل و منقی و جاذب از اعماق بدن و مفاصل و امثال ادویة چینی را منفعت بسیار است اعضاء الراس و العصب و الصدر و الغذاء و النفض و السموم و غیرها آشامیدن مطبوخ دو مثقال آنکه در هفتاد مثقال آب طبخ نمایند تا بنیمه رسد و بمالند و صاف کنند و با شکر و امثال آن بنوشند جهت تنقیۀ دماغ و اعصاب و صرع و عسر نفس و نفث الدم و اسهال مرۀ صفرا و سودا و زردآب و بلغم لزج مخاطی و امراض بلغمی و اوجاع مفاصل و قسخ عضل و تفتیح سدۀ جکر و طحال و رفع قولنج بلغمی و تحلیل صلابت طحال و ضرر سموم هوام خصوصا عقرب نافع و دو درم آن جهت رفع حمیات و با شراب جهت نفث الدم و ذات الجنب بارد و با ماء الاصول جهت اوجاع ظهر و مفاصل و عرق النسا و نطول با آب مطبوخ آن دافع کزاز و بدستور بخور آن و احتقان با آب مطبوخ پنج درم آن با روغن کنجد و بدستور برماد آن جهت عرق النسا و اوجاع ظهر و قولنج بیعدیل برای آنکه مخرج اخلاط مراریه و سوداویه و بلغمیۀ لزجه است و افراط عمل آن مودی</w:t>
      </w:r>
    </w:p>
    <w:p>
      <w:pPr>
        <w:pStyle w:val="BookText"/>
        <w:rPr/>
      </w:pPr>
      <w:r>
        <w:rPr>
          <w:rFonts w:ascii="IRNazanin" w:hAnsi="IRNazanin" w:eastAsia="IRNazanin"/>
          <w:color w:val="111111"/>
          <w:sz w:val="28"/>
          <w:sz w:val="28"/>
          <w:szCs w:val="28"/>
          <w:lang w:bidi="fa-IR"/>
        </w:rPr>
        <w:t>٧١۶</w:t>
      </w:r>
      <w:r>
        <w:rPr>
          <w:rFonts w:ascii="IRNazanin" w:hAnsi="IRNazanin" w:eastAsia="IRNazanin"/>
          <w:color w:val="111111"/>
          <w:sz w:val="28"/>
          <w:sz w:val="28"/>
          <w:szCs w:val="28"/>
          <w:rtl w:val="true"/>
          <w:lang w:bidi="fa-IR"/>
        </w:rPr>
        <w:t>باسهال الدم الجروح و القروح و الاورام ضماد تازۀ آن جهت الزاق و اندمال و ختم جراحات کبار تازه و کهنۀ ردیه و عسرة الالتحام و نواصیر و تلیین اورام صلبه و منع انصباب مواد باعضا بسبب قبض و تجفیف بی‌لذع که دارد و خشک آن بمراهم مجففه جهت تجفیف قروح ردیۀ خبیثۀ غائرۀ عمیقه و نواصیر و با پیه جهت منع انفتاح و انشقاق جراحات کبار تازه و کهنه و اندمال و تحلیل اورام آنها و با آرد ترمس جهت تسکین اوجاع عضل و عصب و مفاصل بارده و با آرد جو جهت حارۀ آنها و کل آن ضمادا و شرابا جهت لسع افعی و عقرب نافع و عصارۀ آن در قوت قبض و تحلیل و تجفیف و غیرها قریب بسائر اجزای آن و طریق اخذ آن آنست که اکر تازه باشد بکیرند درخت سبزتر و تازۀ آن را با ثمر و بکوبند و آب آن را بکیرند و در ظرف خزفی در آفتاب کذارند و بچوبی پاکیزه برهم زنند و اکر در یک روز خشک نکردد شب سر آن را بپوشند زیرا که شبنم مانع انجماد و انعقاد عصارات است و روز دیکر بدستور در آفتاب کذارند و بچوب پاکیزه برهم می‌زده باشند تا آنکه غلیظ و منجمد و منعقد کردد و اکر تر و تازۀ آن بهم نرسد بیخ خشک کبیر آن را نیم کوفته پنج‌روز در آب بخیسانند پس بجوشانند و نیکو بمالند و مکرر صاف نمایند پس بآتش ملایم طبخ دهند و برهم می‌زده باشند تا منعقد کردد و بهمین نهج عصاره هرچه را خواهند اخذ نمایند</w:t>
      </w:r>
    </w:p>
    <w:p>
      <w:pPr>
        <w:sectPr>
          <w:footerReference w:type="default" r:id="rId1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قریب بسائر اجزای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قریب بدانها بلکه در بعضی مواد اقوی آشامیدن آن جهت امراض مذکوره نافع اعضاء الراس سعوط آن با سرکه و آب عنصل جهت قروح بینی و حبس رعاف خصوصا با اندک زاج و کافور و آب یخ و طلای آن با سرکه بر پیش سر و صدغین جهت صداع حادث از احتراق شمس و آشامیدن شراب و چون موی سر را بنوره زائل نمایند و محلول آن با سرکه بران بمالند جهت رفع قروح آن و رویانیدن موی مجرب و التحال عصارۀ رقیق آن با عسل جهت بیاض و اندمال قرحۀ عین و طلای آن با شیر دختران جهت ورم پلک چشم و تسکین درد آن و به آب کاکنج جهت سطبری پلک چشم و جرب آن و با شیر و آب رازیانه جهت جمیع اوجاع عتیقۀ عین و رفع آثار قرنیه و شعیره و با آب مرزنجوش جهت تحلیل سبل و چون پلک چشم را برکردانند و عصاۀ آن را با آب انار بران بمالند در حال رفع جرب آن نماید و قطور آن با روغن خیری و امثال آن جهت ضربان کوش و با آب برک شفتالو جهت قتل و اخراج کرم آن و با آب ترب و امثال آن جهت ثقل سامعه و با روغن نرکس و خردل و سرکه جهت ورم کوش و رفع کری و مضمضۀ آن با کلاب جهت رایحۀ کریهۀ دهان و قلاع متعفنۀ آن و با طبیخ جوز السر و جهت درد دندان و رفع تحریک و استحکام آن و غرغرۀ آن با آب بارتنک و عنب الثعلب و عوسج جهت ورم لوزتین و خناق و طلای آن به آب جهت شقاق لب اعضاء الصدر آشامیدن آن با طبیخ حلبه جهت امراض سینه اعضاء النفض حمول عصارۀ تازۀ آن مدر حیض و مخرج جنین مضر امعا مصلح آن صمغ عربی و کثیرا مقدار شربت از تازۀ آن یک درم تا دو درهم و از خشک آن تا سه درم و در حقنه پنج درهم و از عصارۀ آن یک درم بدل آن بوزن آن افسنتین و نیم وزن آن بابونه و نیم مثل آن تربد و بعضی بوزن آن پرسیاوشان و نیم وزن آن برک حنا کفته‌اند و روغن آنکه آب تازۀ آن را با روغن زیتون باتش ملایم بجوشانند تا روغن بماند کرم و خشک و مسخن عصب و مقوی بدن و رافع امراض باردۀ عصبانیه مانند فالج و استرخا و اعیا و اوجاع باردۀ مزمنه و تحلیل ریاح و رافع بهر و عسر ولادت و شراب آنکه آب آن را با شکر بقوام آورند جهت اکثر امراض مذکوره نافع است</w:t>
      </w:r>
      <w:r>
        <w:rPr>
          <w:rFonts w:eastAsia="IRNazanin" w:cs="IRNazanin"/>
          <w:color w:val="111111"/>
          <w:sz w:val="28"/>
          <w:szCs w:val="28"/>
          <w:rtl w:val="true"/>
          <w:lang w:bidi="fa-IR"/>
        </w:rPr>
        <w:t>*</w:t>
      </w:r>
      <w:bookmarkStart w:id="5321" w:name="pg2583_22091"/>
    </w:p>
    <w:p>
      <w:pPr>
        <w:pStyle w:val="Heading5"/>
        <w:numPr>
          <w:ilvl w:val="4"/>
          <w:numId w:val="1"/>
        </w:numPr>
        <w:rPr/>
      </w:pPr>
      <w:bookmarkStart w:id="5322" w:name="__RefHeading___Toc180660_1395250215"/>
      <w:bookmarkStart w:id="5323" w:name="_Toc2171"/>
      <w:bookmarkEnd w:id="5321"/>
      <w:bookmarkEnd w:id="5322"/>
      <w:r>
        <w:rPr>
          <w:rtl w:val="true"/>
        </w:rPr>
        <w:t>قنفذ</w:t>
      </w:r>
      <w:bookmarkEnd w:id="5323"/>
    </w:p>
    <w:p>
      <w:pPr>
        <w:pStyle w:val="BookText"/>
        <w:rPr/>
      </w:pPr>
      <w:r>
        <w:rPr>
          <w:rFonts w:ascii="IRNazanin" w:hAnsi="IRNazanin" w:eastAsia="IRNazanin"/>
          <w:color w:val="111111"/>
          <w:sz w:val="28"/>
          <w:sz w:val="28"/>
          <w:szCs w:val="28"/>
          <w:rtl w:val="true"/>
          <w:lang w:bidi="fa-IR"/>
        </w:rPr>
        <w:t>بضم قاف و سکون نون و ضم فا و بفتح فا نیز آمده و بذال معجمه و بدال مهمله نیز بجای ذال لغت عربی است و نیز بعربی خیز و بیونانی قوقماروس و بسریانی قفد و برومی شیراخندون و بفارسی خارپشت و جبر و وجش و سیخول و بشیرازی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٧١٧</w:t>
      </w:r>
      <w:r>
        <w:rPr>
          <w:rFonts w:ascii="IRNazanin" w:hAnsi="IRNazanin" w:eastAsia="IRNazanin"/>
          <w:color w:val="111111"/>
          <w:sz w:val="28"/>
          <w:sz w:val="28"/>
          <w:szCs w:val="28"/>
          <w:rtl w:val="true"/>
          <w:lang w:bidi="fa-IR"/>
        </w:rPr>
        <w:t>چوله و در تنکابن و ارموک و بمازندرانی و ارمچی و بترکی کرنی و بهندی ساهی و سارسل و سیهی نیز نامند و مادۀ آن را بعربی قنفذه و جمع آن قنافذ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موی بدن و پشت آن بلند مانند خار و چون بخشم آید سر خود را فرو کشد و مجتمع کردد مثل دستۀ خاری شود و خود را حرکت دهد از میان آنها خارها بقدر یک شبر و کم‌وبیش چیزی مانند تیر جدا کردد و برآید با اندک آوازی و اکر ببدن کسی برسد اندک زخم نماید و سه قسم می‌باشد بری و جبلی و بحری بری آن کوچک بمقدار کربۀ کوچکی و جیلی آن بزرک بمقدار سک متوسطی و خارهای آن بلند و ابلق تا بیک شبر و زیاده بر ان نیز و این را دلدل نامند و قنفذ بحری نوعی ماهی است که نصف اعلای آن شبیه بقنفذ و نصف پائین آن شبیه بماهی و در بدن آن موی است مانند موی حیوان و نرم و بعضی کفته‌اند صدفی است و اصلی ندارد و از مطلق آن مراد قنفذ بری است و بهترین آن کهنۀ بزرک آنست و در جزیرۀ از جزائر زیرباد کویند جزیرۀ جاوه است که بتاویه نیز نامند و در جوف بعضی قنقذها فادزهری تکون می‌یابد مانند آنکه در جوف بز کوهی و کاو و میمون و غیرها و اهل آن جزیره شصت هفتاد سال می‌شود که پی بدان برده‌اند و از جوف آن برمی‌آورند و آن بزرک و کوچک نیز می‌باشد بزرک آن بمقدار بلوطی و اندک کوتاه‌تر از ان و سطبرتر و کوچک آن بقدر جوزبوا کوچکی و طعم آن بسیار تلخ و چون در آب کذارند زمانی آب را بسیار تلخ می‌کرداند و آن آب مستعمل در انواع هیضه‌ها و اوجاع بارده و تحلیل ریاح و امثال اینها از امراض باردۀ رطبه و یحتمل که محل تکون آن زهرۀ آن باشد و بیان آن بتفصیل در بادزهر در حرف الباء مع الالف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بری آن</w:t>
      </w:r>
    </w:p>
    <w:p>
      <w:pPr>
        <w:sectPr>
          <w:footerReference w:type="default" r:id="rId1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کوشت آن مجفف و محلل قوی و مانع انصباب مواد باحشا و بدستور کبد خشک آن و رماد محرق آن جالی و محلل و مجفف اعضاء الراس و المفاصل و النفس و الغذاء و النفض کوشت مملح آن با سکنجبین جهت درد سر و با ادویۀ مناسبه جهت فالج و تشنج و امراض عصب و داء الفیل و استسقا اکر با تپ نباشد و درد کرده و غیر مملح آن جهت رفع سوء مزاج و سل و بول در فراش اطفال و غیر اطفال حتی آنکه ادمان اکل آن باعث عسر البول است و مقوی باه مرطوبین و مبرودین و کبد خشک کردۀ آن در آفتاب جهت استسقا و آشامیدن پوست محرق آن با شراب جهت فالج و با سکنجبین جهت تهبج لحمی الاورام و البثور و الجروح و القروح لحم آن جهت خنازیر و جذام و تحلیل غدد و عقدهای صلب و فسخ عضل شربا و ضمادا و رماد پوست محرق آن جهت قروح و سخه و خوردن لحم زائد و تجفیف قروح و جروح جهت آنکه جالی و منقی و مجفف است و بدستور آشامیدن کوشت خشک کردۀ سائیدۀ آن جهت جذام و بخور آن نیز الزینة لطوخ رماد آن رافع کلف خفیف و نمش و با زفت جهت داء الثعلب و با ادویۀ مناسبه جهت جرب و اغتسال بدان جهت قروح سر الحمی و السموم خوردن لحم آن رافع حمیات مزمنه و نهش هوام و سائر سموم و نیم درم از محرق پوست آن جهت تپ ربع مجرب المضار اکثار آن مفسد مزاج معده و کبد و رنک رخسار مصلح آن مهرا پختن آن با آب و مطنجن نمودن آن با روغن بادام یا شیرج و با سرکه و کاسنی خوردن است و مرارۀ آن کرم و خشک و جالی و مجفف و اکتحال آن رافع بیاض عین و طلای آن مانع انتشار قروح در بدن و جهت جذام نیز نافع و چون با موم بسرشند و زن بیاشامد و یا حمول نماید جهت اخراج جنین میت موثر</w:t>
      </w:r>
      <w:bookmarkStart w:id="5324" w:name="pg2583_22093"/>
    </w:p>
    <w:p>
      <w:pPr>
        <w:pStyle w:val="Heading5"/>
        <w:numPr>
          <w:ilvl w:val="4"/>
          <w:numId w:val="1"/>
        </w:numPr>
        <w:rPr/>
      </w:pPr>
      <w:bookmarkStart w:id="5325" w:name="__RefHeading___Toc180662_1395250215"/>
      <w:bookmarkStart w:id="5326" w:name="_Toc2172"/>
      <w:bookmarkEnd w:id="5324"/>
      <w:bookmarkEnd w:id="5325"/>
      <w:r>
        <w:rPr>
          <w:rtl w:val="true"/>
        </w:rPr>
        <w:t>دلدل</w:t>
      </w:r>
      <w:bookmarkEnd w:id="5326"/>
    </w:p>
    <w:p>
      <w:pPr>
        <w:pStyle w:val="BookText"/>
        <w:rPr/>
      </w:pPr>
      <w:r>
        <w:rPr>
          <w:rFonts w:ascii="IRNazanin" w:hAnsi="IRNazanin" w:eastAsia="IRNazanin"/>
          <w:color w:val="111111"/>
          <w:sz w:val="28"/>
          <w:sz w:val="28"/>
          <w:szCs w:val="28"/>
          <w:rtl w:val="true"/>
          <w:lang w:bidi="fa-IR"/>
        </w:rPr>
        <w:t>یعنی قنفذ کبیر جبلی که آن را سهمی نیز نامند جهت آنکه تیر می‌اندازد چنانچه ذکر یافت خوردن کوشت آن جهت نقرس عظیم النفع و بدستور ضماد آن و طلای خون آن جالی کلف و زائل کنندۀ اوساخ بدن و حمول آن مدر حیض</w:t>
      </w:r>
    </w:p>
    <w:p>
      <w:pPr>
        <w:sectPr>
          <w:footerReference w:type="default" r:id="rId1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٧١٨</w:t>
      </w:r>
      <w:r>
        <w:rPr>
          <w:rFonts w:ascii="IRNazanin" w:hAnsi="IRNazanin" w:eastAsia="IRNazanin"/>
          <w:color w:val="111111"/>
          <w:sz w:val="28"/>
          <w:sz w:val="28"/>
          <w:szCs w:val="28"/>
          <w:rtl w:val="true"/>
          <w:lang w:bidi="fa-IR"/>
        </w:rPr>
        <w:t>و کفته‌اند که از خار دلدل مار و هوام می‌کریزند و نزدیک آن نمی‌روند و قنافذ با مار خصومت می‌نمایند و مار را می‌کشند بدین قسم که کمر مار را بدهن کرفته سر را باندرون می‌کشند و خارهای بدن خود را ایستاده می‌کنند و هرچند مار اضطراب می‌کند و زیاده خود را ببدن او می‌زند زیاده مجروح می‌کردد آخر الامر سست شده می‌افتد و می‌میرد و لهذا مار از ان کریزان است جابر بن حبان الصوفی در کتاب خواص کبیر کفته که کوشت قنفذ بری جهت عسر البول نافع است بدین قسم که آن را ذبح نمایند و پوست آن را بکنند و کوشت آن را در آفتاب خشک نمایند آن مقدار که توان کوبید و یا براده نمود پس بکیرند از کوبیده و یا برادۀ آن مقدار دو مثقال یا سه مثقال و در شراب حل کرده بیاشامند بزودی شفا یابند و چون بسوزانند قنفذ را و نرم با نوشادر سحق نمایند تا آنکه قریب بانحلال کردد پس با عسل منزوع الرغوه سرشته بر داء الثعلب و داء الحیه بمالند بزودی زائل کرداند و موی برویاند و جهت قوبا نیز نافع که سرکین آن را با زیت حل نموده برقوبا طلا نمایند بعد مالیدن قوبا بنطرون بقوت که سرخ کردد و طلای محرق آن با دهن الآس و یا غیر آن جهت رویانیدن موی در هر موضعی که خواهند مؤثر و طلای پوست سوختۀ آن با خردل و عسل سرخ منزوع الرغوه بر سر جهت درازی موی و منع تشقق و اسقاط آن و جهت داء الثعلب و داء الحیه نیز و اکر بجای موی آن موی سیاه نروید مکرر طلا نمایند و آشامیدن طحال خشک کردۀ مسحوق آن با شراب جهت اذابت طحال مجرب چنانچه شخصی که طحال داشت طحال آن را بریان نموده خورد بعد سه ساعت عرق بسیاری نمود و دردی در جوف آن بهم رسیده و پس از یک ساعت بول بسیاری کرد مقدار دو ثلث رطل و زیاده و شفا یافت از ان علت باذن اللّه تعالی و مرارۀ آن را چون اخذ نمایند و زهرۀ آن را برآورند و با سرمۀ خراسانی نیکو سحق کنند اکتحال بدان زائل کنندۀ بیاض عین است بزودی و طلای زهرۀ خشک کردۀ آن رافع برص تازه در چند مرتبه و با کبریت جهت برص کهنه و طلای زهرۀ خشک کردۀ کوبیدۀ آن با شراب سرشته و اقراص ساخته و خشک نموده و عند الحاجت با سرکه سوده جهت بواسیر دائمیه مجرب و در ساعت قطع خون آن نماید حکایت شیخ الرئیس قدس سره در کتب شفا نوشته که قنفذ می‌شناسد تقلب و کردش اهویه را پیش از وزیدن آنها و لهذا راه خانۀ خود را از آن طرف مسدود می‌نماید و از طرف مخالف آن می‌کشاید و در حر و برد نیز چنانچه شخصی از اشخاص انسانی بدان واقف کشت و جحری یعنی خانۀ برای قنفذی در خانۀ خود ساخت بنحوی که دیکری بران مطلع نکشت و آن قنفذ راه خانۀ خود را تبدیل می‌نمود نزد تبدیل اهویه و حر و برد و آن شخص بر سبیل کرامت بمردم اخبار می‌نمود و مردم مستبعد می‌شمردند و قدر و منزلت او پیش ایشان عظیم بود بآن خلط و لحم بحری آن لطیفتر از بری و نیکو است برای معده و تقویت آن و تلیین بطن و ادرار بول و محرق پوست آن جهت جرب و قروح سر مفید</w:t>
      </w:r>
      <w:r>
        <w:rPr>
          <w:rFonts w:eastAsia="IRNazanin" w:cs="IRNazanin"/>
          <w:color w:val="111111"/>
          <w:sz w:val="28"/>
          <w:szCs w:val="28"/>
          <w:rtl w:val="true"/>
          <w:lang w:bidi="fa-IR"/>
        </w:rPr>
        <w:t>*</w:t>
      </w:r>
      <w:bookmarkStart w:id="5327" w:name="pg2583_22094"/>
    </w:p>
    <w:p>
      <w:pPr>
        <w:pStyle w:val="Heading5"/>
        <w:numPr>
          <w:ilvl w:val="4"/>
          <w:numId w:val="1"/>
        </w:numPr>
        <w:rPr/>
      </w:pPr>
      <w:bookmarkStart w:id="5328" w:name="__RefHeading___Toc180664_1395250215"/>
      <w:bookmarkStart w:id="5329" w:name="_Toc2173"/>
      <w:bookmarkEnd w:id="5327"/>
      <w:bookmarkEnd w:id="5328"/>
      <w:r>
        <w:rPr>
          <w:rtl w:val="true"/>
        </w:rPr>
        <w:t>قندس</w:t>
      </w:r>
      <w:bookmarkEnd w:id="5329"/>
    </w:p>
    <w:p>
      <w:pPr>
        <w:pStyle w:val="BookText"/>
        <w:rPr/>
      </w:pPr>
      <w:r>
        <w:rPr>
          <w:rFonts w:ascii="IRNazanin" w:hAnsi="IRNazanin" w:eastAsia="IRNazanin"/>
          <w:color w:val="111111"/>
          <w:sz w:val="28"/>
          <w:sz w:val="28"/>
          <w:szCs w:val="28"/>
          <w:rtl w:val="true"/>
          <w:lang w:bidi="fa-IR"/>
        </w:rPr>
        <w:t>بضم قاف و سکون نون و ضم دال و سین مهملتین اسم کندش است و در حرف الکاف مع النون ان شاء اللّه تعالی خواهد آمد و سک آبی بلغاری را نیز نامند که خصیۀ آن جند بادستر است و پوست آن را برمیآورند و از ان فرو و فروش و البسه و غیره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پوشیدن آن زائل کنندۀ برودت و ریاح از بدن و جلوس بران جهت نقرس نافع است</w:t>
      </w:r>
    </w:p>
    <w:p>
      <w:pPr>
        <w:pStyle w:val="Heading4"/>
        <w:numPr>
          <w:ilvl w:val="3"/>
          <w:numId w:val="1"/>
        </w:numPr>
        <w:rPr/>
      </w:pPr>
      <w:bookmarkStart w:id="5330" w:name="__RefHeading___Toc180666_1395250215"/>
      <w:bookmarkStart w:id="5331" w:name="_Toc2174"/>
      <w:bookmarkEnd w:id="5330"/>
      <w:r>
        <w:rPr>
          <w:rtl w:val="true"/>
        </w:rPr>
        <w:t>فصل القاف مع الواو</w:t>
      </w:r>
      <w:bookmarkEnd w:id="5331"/>
    </w:p>
    <w:p>
      <w:pPr>
        <w:pStyle w:val="Heading5"/>
        <w:numPr>
          <w:ilvl w:val="4"/>
          <w:numId w:val="1"/>
        </w:numPr>
        <w:rPr/>
      </w:pPr>
      <w:bookmarkStart w:id="5332" w:name="__RefHeading___Toc180668_1395250215"/>
      <w:bookmarkStart w:id="5333" w:name="_Toc2175"/>
      <w:bookmarkEnd w:id="5332"/>
      <w:r>
        <w:rPr>
          <w:rtl w:val="true"/>
        </w:rPr>
        <w:t>قوطولیدون</w:t>
      </w:r>
      <w:bookmarkEnd w:id="5333"/>
    </w:p>
    <w:p>
      <w:pPr>
        <w:pStyle w:val="BookText"/>
        <w:rPr/>
      </w:pPr>
      <w:r>
        <w:rPr>
          <w:rFonts w:ascii="IRNazanin" w:hAnsi="IRNazanin" w:eastAsia="IRNazanin"/>
          <w:color w:val="111111"/>
          <w:sz w:val="28"/>
          <w:sz w:val="28"/>
          <w:szCs w:val="28"/>
          <w:rtl w:val="true"/>
          <w:lang w:bidi="fa-IR"/>
        </w:rPr>
        <w:t>بضم قاف و سکون واو و ضم طاء مهمله و سکون واو و کسر لام و سکون یاء مثناة تحتانیه و ضم دال مهمله و سکون واو و نون لغت یونانی است و نیز بیونانی قومالیون و اهل مغرب زلالف الملوک و بشانق و اذان القسیس نامند جهت آنکه برک آن شبیه بمکیالی است که بیونانی قطولی نامند و کفته‌اند که نوعی از قدح مریم است و آن نوعی از حی العالم است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٧١٩</w:t>
      </w:r>
      <w:r>
        <w:rPr>
          <w:rFonts w:ascii="IRNazanin" w:hAnsi="IRNazanin" w:eastAsia="IRNazanin"/>
          <w:color w:val="111111"/>
          <w:sz w:val="28"/>
          <w:sz w:val="28"/>
          <w:szCs w:val="28"/>
          <w:rtl w:val="true"/>
          <w:lang w:bidi="fa-IR"/>
        </w:rPr>
        <w:t>و کفته‌اند نوعی از ابرون است و بعربی کاسات خوانند جهت آنکه برک آن شبیه بکاس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مستدیر با اندک تجویفی و ساق آن کوتاه و تخم آن متصل بساق و در اطراف آن و بیخ آن مانند زیتونی و با تندی و تلخی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و بیخ آن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رادع و جالی و محلل اعضاء الغذاء و النفض آشامیدن برک آن مسکن التهاب معده و با شراب و عسل رافع تهبج بدن و بیخ آن مفتت سنک مثانه و مدر بول الاورام و الجروح ضماد برک آن محلل اورام و مسکن حرارت معده و احشا و رافع شقاقی که از برودت هوا بهم رسیده باشد و ضماد عصارۀ بیخ و برک آن محلل ورم و زخمها و با شراب وسیع کنندۀ نقبه جراحات است و از ادویۀ مجهولة الماهیت است</w:t>
      </w:r>
      <w:bookmarkStart w:id="5334" w:name="pg2583_22095"/>
    </w:p>
    <w:p>
      <w:pPr>
        <w:pStyle w:val="Heading5"/>
        <w:numPr>
          <w:ilvl w:val="4"/>
          <w:numId w:val="1"/>
        </w:numPr>
        <w:rPr/>
      </w:pPr>
      <w:bookmarkStart w:id="5335" w:name="__RefHeading___Toc180670_1395250215"/>
      <w:bookmarkStart w:id="5336" w:name="_Toc2176"/>
      <w:bookmarkEnd w:id="5334"/>
      <w:bookmarkEnd w:id="5335"/>
      <w:r>
        <w:rPr>
          <w:rtl w:val="true"/>
        </w:rPr>
        <w:t>قوفی</w:t>
      </w:r>
      <w:bookmarkEnd w:id="5336"/>
    </w:p>
    <w:p>
      <w:pPr>
        <w:pStyle w:val="BookText"/>
        <w:rPr/>
      </w:pPr>
      <w:r>
        <w:rPr>
          <w:rFonts w:ascii="IRNazanin" w:hAnsi="IRNazanin" w:eastAsia="IRNazanin"/>
          <w:color w:val="111111"/>
          <w:sz w:val="28"/>
          <w:sz w:val="28"/>
          <w:szCs w:val="28"/>
          <w:rtl w:val="true"/>
          <w:lang w:bidi="fa-IR"/>
        </w:rPr>
        <w:t>بضم قاف و سکون واو و کسر فا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بحری شبیه بصورت انسان است در شکل و انفحۀ آن در قوت مانند جند بادستر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خوردن کوشت آن جهت صرع و اختناق رحم نافع و فرق میان انفحۀ آن و میان انفحۀ حیوانات دیکر آنست که چون آب بر انفحۀ حیوانات دیکر ریزند و بعد از زمانی آب آن را بروی انفحۀ آن ریزند بزودی آن را بکدازد و آب کرداند بخلاف انفحۀ حیوانات دیکر که این خاصیت ندارد</w:t>
      </w:r>
      <w:r>
        <w:rPr>
          <w:rFonts w:eastAsia="IRNazanin" w:cs="IRNazanin"/>
          <w:color w:val="111111"/>
          <w:sz w:val="28"/>
          <w:szCs w:val="28"/>
          <w:rtl w:val="true"/>
          <w:lang w:bidi="fa-IR"/>
        </w:rPr>
        <w:t>*</w:t>
      </w:r>
    </w:p>
    <w:p>
      <w:pPr>
        <w:pStyle w:val="Heading4"/>
        <w:numPr>
          <w:ilvl w:val="3"/>
          <w:numId w:val="1"/>
        </w:numPr>
        <w:rPr/>
      </w:pPr>
      <w:bookmarkStart w:id="5337" w:name="__RefHeading___Toc180672_1395250215"/>
      <w:bookmarkStart w:id="5338" w:name="_Toc2177"/>
      <w:bookmarkEnd w:id="5337"/>
      <w:r>
        <w:rPr>
          <w:rtl w:val="true"/>
        </w:rPr>
        <w:t>فصل القاف مع الهاء</w:t>
      </w:r>
      <w:bookmarkEnd w:id="5338"/>
    </w:p>
    <w:p>
      <w:pPr>
        <w:pStyle w:val="Heading5"/>
        <w:numPr>
          <w:ilvl w:val="4"/>
          <w:numId w:val="1"/>
        </w:numPr>
        <w:rPr/>
      </w:pPr>
      <w:bookmarkStart w:id="5339" w:name="__RefHeading___Toc180674_1395250215"/>
      <w:bookmarkStart w:id="5340" w:name="_Toc2178"/>
      <w:bookmarkEnd w:id="5339"/>
      <w:r>
        <w:rPr>
          <w:rtl w:val="true"/>
        </w:rPr>
        <w:t>قهوه</w:t>
      </w:r>
      <w:bookmarkEnd w:id="5340"/>
    </w:p>
    <w:p>
      <w:pPr>
        <w:pStyle w:val="BookText"/>
        <w:rPr/>
      </w:pPr>
      <w:r>
        <w:rPr>
          <w:rFonts w:ascii="IRNazanin" w:hAnsi="IRNazanin" w:eastAsia="IRNazanin"/>
          <w:color w:val="111111"/>
          <w:sz w:val="28"/>
          <w:sz w:val="28"/>
          <w:szCs w:val="28"/>
          <w:rtl w:val="true"/>
          <w:lang w:bidi="fa-IR"/>
        </w:rPr>
        <w:t>بفتح قاف و سکون ها و فتح واو و ها اسم خمر غلیظ است و نیز بمعنی مشبع و محکم است جهت آنکه چون آن خمر غلیظ است بزودی شارب خود را سیر می‌کرداند و سکر آن محکم و قوی است و الحال مصطلح نزد عامه و مراد از ان ثمر درختی است که در یمن و حبشه و بتاویه بهم می‌رسد و آن را بن می‌نامند و در حرف الباء مع النون بتفصیل ذکر یافت</w:t>
      </w:r>
      <w:r>
        <w:rPr>
          <w:rFonts w:eastAsia="IRNazanin" w:cs="IRNazanin"/>
          <w:color w:val="111111"/>
          <w:sz w:val="28"/>
          <w:szCs w:val="28"/>
          <w:rtl w:val="true"/>
          <w:lang w:bidi="fa-IR"/>
        </w:rPr>
        <w:t>*</w:t>
      </w:r>
    </w:p>
    <w:p>
      <w:pPr>
        <w:pStyle w:val="Heading4"/>
        <w:numPr>
          <w:ilvl w:val="3"/>
          <w:numId w:val="1"/>
        </w:numPr>
        <w:rPr/>
      </w:pPr>
      <w:bookmarkStart w:id="5341" w:name="__RefHeading___Toc180676_1395250215"/>
      <w:bookmarkStart w:id="5342" w:name="_Toc2179"/>
      <w:bookmarkEnd w:id="5341"/>
      <w:r>
        <w:rPr>
          <w:rtl w:val="true"/>
        </w:rPr>
        <w:t>فصل القاف مع الیاء</w:t>
      </w:r>
      <w:bookmarkEnd w:id="5342"/>
    </w:p>
    <w:p>
      <w:pPr>
        <w:pStyle w:val="Heading5"/>
        <w:numPr>
          <w:ilvl w:val="4"/>
          <w:numId w:val="1"/>
        </w:numPr>
        <w:rPr/>
      </w:pPr>
      <w:bookmarkStart w:id="5343" w:name="__RefHeading___Toc180678_1395250215"/>
      <w:bookmarkStart w:id="5344" w:name="_Toc2180"/>
      <w:bookmarkEnd w:id="5343"/>
      <w:r>
        <w:rPr>
          <w:rtl w:val="true"/>
        </w:rPr>
        <w:t>قیروطی</w:t>
      </w:r>
      <w:bookmarkEnd w:id="5344"/>
    </w:p>
    <w:p>
      <w:pPr>
        <w:pStyle w:val="BookText"/>
        <w:rPr/>
      </w:pPr>
      <w:r>
        <w:rPr>
          <w:rFonts w:ascii="IRNazanin" w:hAnsi="IRNazanin" w:eastAsia="IRNazanin"/>
          <w:color w:val="111111"/>
          <w:sz w:val="28"/>
          <w:sz w:val="28"/>
          <w:szCs w:val="28"/>
          <w:rtl w:val="true"/>
          <w:lang w:bidi="fa-IR"/>
        </w:rPr>
        <w:t>بکسر قاف و سکون یاء مثناة تحتانیه و ضم راء مهمله و سکون واو و کسر طاء مهملۀ مشاله و یا لغت یونانی است که بعربی مشهور شده و بفارسی موم روغن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از موم کداخته در روغن است هر روغنی که باشد از روغن کل یا غیر آن خواه ساذج از همان جزو باشد و یا مرکب از اجزای دیکر و بحسب اعراض مختلف می‌باشد و نسخ آن بتفصیل در قرابادین ذکر یافت</w:t>
      </w:r>
      <w:r>
        <w:rPr>
          <w:rFonts w:eastAsia="IRNazanin" w:cs="IRNazanin"/>
          <w:color w:val="111111"/>
          <w:sz w:val="28"/>
          <w:szCs w:val="28"/>
          <w:rtl w:val="true"/>
          <w:lang w:bidi="fa-IR"/>
        </w:rPr>
        <w:t>*</w:t>
      </w:r>
      <w:bookmarkStart w:id="5345" w:name="pg2583_22096"/>
    </w:p>
    <w:p>
      <w:pPr>
        <w:pStyle w:val="Heading5"/>
        <w:numPr>
          <w:ilvl w:val="4"/>
          <w:numId w:val="1"/>
        </w:numPr>
        <w:rPr/>
      </w:pPr>
      <w:bookmarkStart w:id="5346" w:name="__RefHeading___Toc180680_1395250215"/>
      <w:bookmarkStart w:id="5347" w:name="_Toc2181"/>
      <w:bookmarkEnd w:id="5345"/>
      <w:bookmarkEnd w:id="5346"/>
      <w:r>
        <w:rPr>
          <w:rtl w:val="true"/>
        </w:rPr>
        <w:t>قیصوم</w:t>
      </w:r>
      <w:bookmarkEnd w:id="5347"/>
    </w:p>
    <w:p>
      <w:pPr>
        <w:pStyle w:val="BookText"/>
        <w:rPr/>
      </w:pPr>
      <w:r>
        <w:rPr>
          <w:rFonts w:ascii="IRNazanin" w:hAnsi="IRNazanin" w:eastAsia="IRNazanin"/>
          <w:color w:val="111111"/>
          <w:sz w:val="28"/>
          <w:sz w:val="28"/>
          <w:szCs w:val="28"/>
          <w:rtl w:val="true"/>
          <w:lang w:bidi="fa-IR"/>
        </w:rPr>
        <w:t>بفتح قاف و سکون یاء مثناة تحتانیه و ضم صاد مهمله و سکون واو و میم لغت عربی است و قیسوم بسین مهمله بجای صاد نیز آمده و بیونانی شوصرا و برومی ارطاماسیا و اطمیثا نیز و بفارسی برنجاسف و بلنجاسف بلام بجای را و بوی مادران نیز و بر تراسک و بشیرازی سر زردک و بهندی کندناو کندمار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بر نجاسف جبلی است کفته‌اند دو نوع می‌باشد نر و ماده نر آن را شاخهای باریک و ثمر آن کوچک شبیه بافسنتین و کل آن کمرنک و کوچک تر از کل ماده و مائل بسفیدی و مادۀ آن نباتی است ثمنشی مشاکل شجر مائل بسفیدی و شاخهای آن پربرک و برک آن مشقق باریک شبیه ببرک سداب و بر ساق آن رطوبتی چسپنده و بر سر و اطراف شاخهای آن کلی مستدیر زرد طلائی رنک و خوشبوی و با حدت و ثقل و تلخ طعم و ثمر آن مانند حب الآس و در تابستان کل می‌کند کفته‌اند مادۀ آن برنجاسف و نر آن قیصوم است و نیز کفته‌اند نوعی از برنجاسف است نه خود برنجاسف و فرق میان هر دو آنست که از ساق برنجاسف شاخهای بسیار می‌روید و قیصوم را ساق بی‌شاخ و اکثر از یک ریشه یک ساق می‌روید و برکهای آن مانند زنبق بر ساق آن رسته و برک متصل بیخ آن مفروش بر زمین و در انتهای ساق آن قبۀ چتری که کل آنست و با عطریت و ثقیل الرائحه شبیه</w:t>
      </w:r>
    </w:p>
    <w:p>
      <w:pPr>
        <w:sectPr>
          <w:footerReference w:type="default" r:id="rId1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٧٢٠</w:t>
      </w:r>
      <w:r>
        <w:rPr>
          <w:rFonts w:ascii="IRNazanin" w:hAnsi="IRNazanin" w:eastAsia="IRNazanin"/>
          <w:color w:val="111111"/>
          <w:sz w:val="28"/>
          <w:sz w:val="28"/>
          <w:szCs w:val="28"/>
          <w:rtl w:val="true"/>
          <w:lang w:bidi="fa-IR"/>
        </w:rPr>
        <w:t>برائحه برنجاسف و زردرنک و طعم آن تلخ و باین مشابهت جمعی بغلط قیصوم را خود برنجاسف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در اول کرم و در سوم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تحلیل کل آن زیاده از افسنتین اعضاء الراس نطول آن جهت صداع بارد اعضاء الصدر و الغذاء و النفض و المفاصل و السموم و الحمیات آشامیدن مطبوخ آن بتنهائی یا با ادویۀ مناسبه جهت درد سینه و ضیق النفس و قتل اقسام کرم معده و امعا و اخراج آن و ادرار بول و حیض و رفع عسر البول و تفتیت سنک کرده و مثانه و فسخ عضل و ریاح مفاصل و عرق النساء مزمن و ضرر ادویۀ قتاله و لرز حمیات خصوصا ممزوج بدهن و با شراب جهت دفع ضرر جمیع سموم و لسع عقرب و رتیلا شربا و ضمادا و با زیت پخته بجهت تسخین دماغ و معده و ازالۀ برودت آن هر دو عضو ضمادا و حمول آن مخرج جنین و ضماد آن جهت تحلیل اورام و اندمال جروح تازه بدستور ضماد مطبوخ آن با سفرجل محلل اورام عسرة التحلیل الزینة ذرور آن و ضماد سوختۀ آن جهت نزف الدم همه اعضاء و داء الثعلب و با روغن بید انجیر و یا روغن ترب جهت سرعت برآمدن ریش موثر الخواص افتراش بان و بدستور بخور آن کریزانندۀ هوام مضر رئه مصلح آن کثیرا و خشخاش مضر معده مصلح آن عسل و شیح مقدار شربت آن دو درم بدل آن افسنتین و بابونج و روغن آنکه از برک و کل آن مرتب نمایند جهت اکثر امراض باردۀ عصبانیه و ادرار حیض و اسخان رحم و انضمام فم آن و تحلیل صلابات و رفع لرز حمیات نافع است</w:t>
      </w:r>
      <w:bookmarkStart w:id="5348" w:name="pg2583_22098"/>
    </w:p>
    <w:p>
      <w:pPr>
        <w:pStyle w:val="Heading5"/>
        <w:numPr>
          <w:ilvl w:val="4"/>
          <w:numId w:val="1"/>
        </w:numPr>
        <w:rPr/>
      </w:pPr>
      <w:bookmarkStart w:id="5349" w:name="__RefHeading___Toc180682_1395250215"/>
      <w:bookmarkStart w:id="5350" w:name="_Toc2182"/>
      <w:bookmarkEnd w:id="5348"/>
      <w:bookmarkEnd w:id="5349"/>
      <w:r>
        <w:rPr>
          <w:rtl w:val="true"/>
        </w:rPr>
        <w:t>قیقهر</w:t>
      </w:r>
      <w:bookmarkEnd w:id="5350"/>
    </w:p>
    <w:p>
      <w:pPr>
        <w:pStyle w:val="BookText"/>
        <w:rPr/>
      </w:pPr>
      <w:r>
        <w:rPr>
          <w:rFonts w:ascii="IRNazanin" w:hAnsi="IRNazanin" w:eastAsia="IRNazanin"/>
          <w:color w:val="111111"/>
          <w:sz w:val="28"/>
          <w:sz w:val="28"/>
          <w:szCs w:val="28"/>
          <w:rtl w:val="true"/>
          <w:lang w:bidi="fa-IR"/>
        </w:rPr>
        <w:t>بفتح قاف و سکون یاء مثناة تحتانیه و فتح قاف و ها و راء مهمله و قیقهن بنون بجای را و قنقهر بنون بجای یا و قینقهر بزیادتی نون مفتوح بعد از یا نیز آمده لغت یونایی است و بعربی شجر و بفارسی لعل معبری و بهندی رال و دهونه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و آنچه بتحقیق پیوسته آنست که صمغ درختی است که در هند و بنکاله بیشتر بهم می‌رسد فی الجمله شبیه بسندروس و نرم و رخو که زود سائیده می‌شود و با اندک حرارتی که از آتش بدان رسد کداخته کردد حتی آنکه آفتاب تند نیز آن را نرم می‌سازد و کریه الرائحه فی الجمله شبیه برائحۀ قیر و یا زرد ممزوج باهم و قبل از کداز قطعهای آن اکثر قلمی اندک پهن سفید مائل بزردی بعضی اندک تیره و بعد از کداز سیاه رنک می‌باشد و کوبیدۀ آن سفید شکری رنک و بدطعم و با اندک غرویت است و کویند از زیر پوست درخت کهنه سکوه که سال نیز کویند برمیاید و در حرف السین دوسکوه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مدمل اعضاء الراس و الصدر و الغذاء و النفض منقی دماغ و با ماء العسل جهت صرع و ربو و استسقا و ادرار طمث و آشامیدن یک درم آن سه روز تا پنج روز متوالی با سکنجبین و یا با آب قراح جهت تحلیل سپرز و لاغر کردانیدن بدن موثر مقدار شربت آن ربع درم اکتحال آن جهت تقویت باصره و رفع آثار چشم و سنون آن جهت درد دندان و تساقط لثه الجروح و القروح و الجرب و القوبا ضماد و طلای آن منقی آثار قروح و جروح بزودی و مراهم آن جهت التیام جراحات و قروح تازه و کهنۀ مزمنه و عمیقه و زخم جدری و سوختکی آتش و ناصور نافع و بدستور روغن آن و نیز روغن آن جهت جرب رطب و قوبا مجرب و روغن و مرهم آن در قرابادین کبیر ذکر یافت</w:t>
      </w:r>
      <w:bookmarkStart w:id="5351" w:name="pg2583_22099"/>
    </w:p>
    <w:p>
      <w:pPr>
        <w:pStyle w:val="Heading3"/>
        <w:numPr>
          <w:ilvl w:val="2"/>
          <w:numId w:val="1"/>
        </w:numPr>
        <w:rPr/>
      </w:pPr>
      <w:bookmarkStart w:id="5352" w:name="__RefHeading___Toc180684_1395250215"/>
      <w:bookmarkStart w:id="5353" w:name="_Toc2183"/>
      <w:bookmarkEnd w:id="5351"/>
      <w:bookmarkEnd w:id="5352"/>
      <w:r>
        <w:rPr/>
        <w:t>16</w:t>
      </w:r>
      <w:r>
        <w:rPr>
          <w:rtl w:val="true"/>
        </w:rPr>
        <w:t xml:space="preserve">- </w:t>
      </w:r>
      <w:r>
        <w:rPr>
          <w:rtl w:val="true"/>
        </w:rPr>
        <w:t>باب بست و دوم در بیان ادویۀ که حرف اول آنها کاف است</w:t>
      </w:r>
      <w:bookmarkEnd w:id="5353"/>
    </w:p>
    <w:p>
      <w:pPr>
        <w:pStyle w:val="Heading4"/>
        <w:numPr>
          <w:ilvl w:val="3"/>
          <w:numId w:val="1"/>
        </w:numPr>
        <w:rPr/>
      </w:pPr>
      <w:bookmarkStart w:id="5354" w:name="__RefHeading___Toc180686_1395250215"/>
      <w:bookmarkStart w:id="5355" w:name="_Toc2184"/>
      <w:bookmarkEnd w:id="5354"/>
      <w:r>
        <w:rPr>
          <w:rtl w:val="true"/>
        </w:rPr>
        <w:t>فصل الکاف مع الالف</w:t>
      </w:r>
      <w:bookmarkEnd w:id="5355"/>
    </w:p>
    <w:p>
      <w:pPr>
        <w:pStyle w:val="Heading5"/>
        <w:numPr>
          <w:ilvl w:val="4"/>
          <w:numId w:val="1"/>
        </w:numPr>
        <w:rPr/>
      </w:pPr>
      <w:bookmarkStart w:id="5356" w:name="__RefHeading___Toc180688_1395250215"/>
      <w:bookmarkStart w:id="5357" w:name="_Toc2185"/>
      <w:bookmarkEnd w:id="5356"/>
      <w:r>
        <w:rPr>
          <w:rtl w:val="true"/>
        </w:rPr>
        <w:t>کات</w:t>
      </w:r>
      <w:bookmarkEnd w:id="5357"/>
    </w:p>
    <w:p>
      <w:pPr>
        <w:pStyle w:val="BookText"/>
        <w:rPr/>
      </w:pPr>
      <w:r>
        <w:rPr>
          <w:rFonts w:ascii="IRNazanin" w:hAnsi="IRNazanin" w:eastAsia="IRNazanin"/>
          <w:color w:val="111111"/>
          <w:sz w:val="28"/>
          <w:sz w:val="28"/>
          <w:szCs w:val="28"/>
          <w:rtl w:val="true"/>
          <w:lang w:bidi="fa-IR"/>
        </w:rPr>
        <w:t>بفتح کاف و الف و تاء مثناة فوقانیه بفارسی نام نوعی برنجی است که در شوشتر که بعربی تستر کویند زراعت می‌نمایند و کویند یک سال که آن را زراعت نمودند تا هفت سال ثمر می‌دهد و هر سال احتیاج بزراعت تازه ندارد و نیز نام دوائی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٧٢١</w:t>
      </w:r>
      <w:r>
        <w:rPr>
          <w:rFonts w:ascii="IRNazanin" w:hAnsi="IRNazanin" w:eastAsia="IRNazanin"/>
          <w:color w:val="111111"/>
          <w:sz w:val="28"/>
          <w:sz w:val="28"/>
          <w:szCs w:val="28"/>
          <w:rtl w:val="true"/>
          <w:lang w:bidi="fa-IR"/>
        </w:rPr>
        <w:t>است که بلغت هندی مشهور بکتهه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 و لبن درختی است که آن را بهندی کهیر نامند و آن درختی است بسیار عظیم و چوب آن سرخ جوهردار و بسیار صلب و خاردار و شاخهای آن پراکنده و برانها شاخهای باریک و بر شاخهای باریک آن در دو صنف مقابل هم برکهای بسیار و ریزه طولانی شبیه ببرک تمر هندی و طریق اخذ آن آنست که تنۀ درخت آن را جابجا زخم می‌زنند از ان رطوبتی برمی‌آید و منجمد می‌کردد می‌کیرند و بهترین آن آنست که خودبخود از درخت برآید مانند صموغ دیکر و آن دو نوع می‌باشد یکی سفید رنک که آن را پکهراکتهه نامند و این اکثر در ادویه مستعمل و دوم سرخرنک و این بیشتر ماکول با برک تانبول و این را نیز صاف می‌نمایند زیرا که بیشتر آمیخته بخاک و رمل می‌باشد و آن را حبوب یا اقراص ساخته خالص و یا با اندک مشک و عنبر و طباشیر و ادویۀ دیکر اقلا مشک و عنبر عند الحاجت برای خوشبوی دهن تناول می‌نمایند و این را کهرولی بخفای ها و کرولی بدون ها می‌نامند و آن را صمغی نیز می‌باشد سرخرنک اندک براق</w:t>
      </w:r>
      <w:bookmarkStart w:id="5358" w:name="pg2583_22100"/>
    </w:p>
    <w:p>
      <w:pPr>
        <w:pStyle w:val="BookText"/>
        <w:rPr/>
      </w:pPr>
      <w:bookmarkEnd w:id="5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قابض و مجفف و حابس و رادع سنون آن جهت استحکام لثه و عمور و قلاع دهان و با غراغر و مضمضه‌ها نیز و ذرور و طلای آن مجفف جراحات حاره خصوصا جراحت حادث از نوره و آب دریای شور و مطبوخ آن قاتل کرم شکم و جهت یرقان و جذام و فساد خون و جریان منی و کثرت احتلام و قروح امعا و مجاری بول و حرقت آن و برص و تپهای حاره و دمامیل و بثور شربا و طلاء مفید و اکثار آن مولد سنک کرده و مثانه و مضعف باه مصلح آن مشک و عنبر و صمغ آن جهت حبس البول و اسهال بسیار مفید شربا و چوب درخت آن جهت اسهال و حبس البول و امراض مذکوره شربا موثر است</w:t>
      </w:r>
      <w:r>
        <w:rPr>
          <w:rFonts w:eastAsia="IRNazanin" w:cs="IRNazanin"/>
          <w:color w:val="111111"/>
          <w:sz w:val="28"/>
          <w:szCs w:val="28"/>
          <w:rtl w:val="true"/>
          <w:lang w:bidi="fa-IR"/>
        </w:rPr>
        <w:t>*</w:t>
      </w:r>
    </w:p>
    <w:p>
      <w:pPr>
        <w:pStyle w:val="Heading5"/>
        <w:numPr>
          <w:ilvl w:val="4"/>
          <w:numId w:val="1"/>
        </w:numPr>
        <w:rPr/>
      </w:pPr>
      <w:bookmarkStart w:id="5359" w:name="__RefHeading___Toc180690_1395250215"/>
      <w:bookmarkStart w:id="5360" w:name="_Toc2186"/>
      <w:bookmarkEnd w:id="5359"/>
      <w:r>
        <w:rPr>
          <w:rtl w:val="true"/>
        </w:rPr>
        <w:t>کاذی</w:t>
      </w:r>
      <w:bookmarkEnd w:id="5360"/>
    </w:p>
    <w:p>
      <w:pPr>
        <w:pStyle w:val="BookText"/>
        <w:rPr/>
      </w:pPr>
      <w:r>
        <w:rPr>
          <w:rFonts w:ascii="IRNazanin" w:hAnsi="IRNazanin" w:eastAsia="IRNazanin"/>
          <w:color w:val="111111"/>
          <w:sz w:val="28"/>
          <w:sz w:val="28"/>
          <w:szCs w:val="28"/>
          <w:rtl w:val="true"/>
          <w:lang w:bidi="fa-IR"/>
        </w:rPr>
        <w:t>بفتح کاف و الف و کسر ذال معجمه و یا و بدال مهمله نیز آمده لغت عربی اهل یمن است و کفته‌اند لغت هندی است و بعربی آن را کدر نامند و نیز بهندی کیور او نوع کوچک آن را کیتکی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کثیر الوجود در بلاد عمان و یمن و هند و دکهن و بنکاله و زیربادات و درخت آن فی الجمله شبیه بدرخت نخل و کوتاه‌تر از ان و پراکنده و غیر موزون و ساق و شاخهای آن پرکره و خاردار و پیچیده و بر روی زمین و برکهای آن باریک بلند از برک نخل و نارجیل بلندتر و عریضتر و نرم‌تر و اطراف آن مشرف و خاردار مانند دندانهای اره و باریکتر از ان مانند خار و دوردور از هم و در زیربادات از برک آن مانند آنکه از برک نخل فروش و جای نماز و غیره می‌بافند نیز می‌بافند نرم‌تر و بهتر می‌باشد و کل آن که طلع نامند شبیه بذرة بزرک یعنی خندروس با برکهای تو بر تو و اطراف برکها نیز خاردار و رنک آنها سفید مائل بزردی و خوش‌بو خصوص برکهای درونی که سفیدتر و لطیفتر و خوشبوتر است و در وسط آن خوشۀ مانند خوشۀ کفر او بسیار نرم‌تر از ان و پر کرد و آن کرد و جرم خوشۀ آن نیز بسیار خوش‌بو و کل نوع کوچک آنکه کیتکی نامند کوچکتر و خوشبوتر و لطیفتر از کبیر و در اسد و سنبله کل می‌کند و تا میزان می‌ماند و از برک کل آن عرق می‌کشند مانند عرق کلهای دیکر و آن عرق خوش‌بو فی الجمله شبیه ببوی بیدمشک می‌باشد در اول وهله تندتر و اندک با حدت خصوص مکرر آن و عطر آن نیز بسیار خوش‌بو و لذیذ می‌باشد و چون دهنیت چندان ندارد با برادۀ صندل و یا با عطر صندل ضم می‌نمایند که برک آن را با برادۀ صندل عرق می‌کشند و عطر آن را از روی عرق بعد سرد شدن می‌کیرند و باز آن عطر را در ته قابله و مشربه می‌ریزند و بران عرق کل تازه می‌کشند و عطر آن را از روی عرق برمیدارند و همچنین هرچند زیاده تکرار نمایند خوشبوتر می‌کردد و یا آنکه اولا عطر صندل را در ته قابله می‌ریزند و بران عرق کل کاذی می‌کشند و عطر آن را برمیدارند و بدستور تکرار عمل می‌نمایند</w:t>
      </w:r>
    </w:p>
    <w:p>
      <w:pPr>
        <w:pStyle w:val="BookText"/>
        <w:rPr/>
      </w:pPr>
      <w:r>
        <w:rPr>
          <w:rFonts w:ascii="IRNazanin" w:hAnsi="IRNazanin" w:eastAsia="IRNazanin"/>
          <w:color w:val="111111"/>
          <w:sz w:val="28"/>
          <w:sz w:val="28"/>
          <w:szCs w:val="28"/>
          <w:lang w:bidi="fa-IR"/>
        </w:rPr>
        <w:t>٧٢٢</w:t>
      </w:r>
      <w:r>
        <w:rPr>
          <w:rFonts w:ascii="IRNazanin" w:hAnsi="IRNazanin" w:eastAsia="IRNazanin"/>
          <w:color w:val="111111"/>
          <w:sz w:val="28"/>
          <w:sz w:val="28"/>
          <w:szCs w:val="28"/>
          <w:rtl w:val="true"/>
          <w:lang w:bidi="fa-IR"/>
        </w:rPr>
        <w:t>و شراب برک کل آنکه در آب جوش می‌دهند و مالیده آب آن را با قند بقوام می‌آورند نیز خوش‌بو می‌باشد و شراب آب بیخ و تنۀ تازۀ آن و یا خشک نیمکوفته در آب خیسانیدۀ آن را با شکر و یا قند بقوام می‌آورند و آن را ثمری می‌باشد شبیه بانناس در شکل و ظاهر آن صیقلی و باطن آن خشبی و غیر ماکول و این ثمر بیشتر در کادیهای حوالی ادیسه و سواحل دکهن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بعضی معتدل مائل بحرارت و یبوست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دماغ و دل و سائر حواس و اعضا و رافع خفقان و اعیا و ماشرا و جدری و حصبه و بثور و جرب و حکه و مسکن دردهای صعب و جذام را نیز نافع کفته‌اند و عرق و شربت آن جهت امراض مذکوره بهترین دوائی است و اهل هند را عقیدۀ آنست که در موسم آبله هرکه آبله برنیاورده باشد چند روز متوالی عرق و یا شربت آن را و یا هر دو را باهم بیاشامد آبله برنیاورد و اکر برآورد چند دانه تا بهشت نه دانه و شاید این مبالغه باشد و لیکن مخفف عوارض آنست خصوصا که با عرق نیلوفر و خبه سنکشو نموده بنوشند و در ایام ظهور آبله نیز موثر است و رب آن نیز جهت امراض مذکوره نافع و دهن آن مقوی حواس و مفرح و سرور آورنده و مانع اعیا و رافع خفقان و مستحکم کنندۀ اعضا شربا و شما و تمریخا که شکوفۀ آن را قبل از آنکه خوب شکفته کردد در روغن کنجد اندازند و تا چهل روز در آفتاب کذارند و در بین اکر دو سه مرتبه شکوفۀ آن را تبدیل نمایند مانند روغن کل و بابونه اقوی می‌کردد و ذرور کرد آن در کوش اطفال مسکن درد آن و التیام دهندۀ قروح و مجفف رطوبات مستخرج از ان و در فرج باعث نرمی و خشکی و تنکی آن و ذرور خاکستر چوب سوختۀ آن جهت التیام جراحات مجرب دانۀ آن مقوی دل و جکر بدل آن صندل سرخ و بوزن آن چوب بقم کفته‌اند و رب و شراب آن بانحای عرق و عطر آن در قرابادین کبیر ذکر یافت صاحب اختیارات بدیعی نوشته که در کرم سیرات شیراز درخت کدر بسیار است و آن را کل کبدی نامند بوی بسیار خوش دارد تا به حدی که جامۀ که بوی آن بکیرد و تا ریزیده کردد بو از ان زائل نشود اللّه یعلم شاید او را شبه شده باشد</w:t>
      </w:r>
      <w:r>
        <w:rPr>
          <w:rFonts w:eastAsia="IRNazanin" w:cs="IRNazanin"/>
          <w:color w:val="111111"/>
          <w:sz w:val="28"/>
          <w:szCs w:val="28"/>
          <w:rtl w:val="true"/>
          <w:lang w:bidi="fa-IR"/>
        </w:rPr>
        <w:t>*</w:t>
      </w:r>
      <w:bookmarkStart w:id="5361" w:name="pg2583_22104"/>
    </w:p>
    <w:p>
      <w:pPr>
        <w:pStyle w:val="Heading5"/>
        <w:numPr>
          <w:ilvl w:val="4"/>
          <w:numId w:val="1"/>
        </w:numPr>
        <w:rPr/>
      </w:pPr>
      <w:bookmarkStart w:id="5362" w:name="__RefHeading___Toc180692_1395250215"/>
      <w:bookmarkStart w:id="5363" w:name="_Toc2187"/>
      <w:bookmarkEnd w:id="5361"/>
      <w:bookmarkEnd w:id="5362"/>
      <w:r>
        <w:rPr>
          <w:rtl w:val="true"/>
        </w:rPr>
        <w:t>کاشم</w:t>
      </w:r>
      <w:bookmarkEnd w:id="5363"/>
    </w:p>
    <w:p>
      <w:pPr>
        <w:pStyle w:val="BookText"/>
        <w:rPr/>
      </w:pPr>
      <w:r>
        <w:rPr>
          <w:rFonts w:ascii="IRNazanin" w:hAnsi="IRNazanin" w:eastAsia="IRNazanin"/>
          <w:color w:val="111111"/>
          <w:sz w:val="28"/>
          <w:sz w:val="28"/>
          <w:szCs w:val="28"/>
          <w:rtl w:val="true"/>
          <w:lang w:bidi="fa-IR"/>
        </w:rPr>
        <w:t>بفتح کاف و الف و کسر شین معجمه و میم لغت عربی است و کفته‌اند لغت فارسی است و بیونانی قنالیون و لیفستیقون ساسالی و لیفطیغون و بسریانی نیلی قثیا و برومی کملاون و کفته‌اند انجدان رومی است و تخم آن را بفارسی کل‌پر نامند و کفته‌اند بزعم بعضی متأخرین نوع رابع سیسالیوس است که بیونانی طروبین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تفلیسی کفته نباتی است زردرنک شبیه بانجدان و ابن بیطار و بغدادی کفته‌اند کاشم رومی نباتی است ثمنشی کوچک ساق آن باریک شبیه بساق شبت و پرکره و برک آن مانند برک اکلیل الملک و نرم‌تر از ان و خوش‌بو و برکهای اعلای ساق آن باریک‌تر و پر شکاف‌تر از برکهای زیرین و آخر ساق آن چتردار و ثمر آن سیاه مصمت اندک طولانی از رازیانه بالیده‌تر و تندطعم و با عطریت و بیخ آن شبیه به بیخ انجدان و خوش‌بو و مستعمل تخم و بیخ آنست و خوشبوترین و تندترین سائر اجزای آن و بهترین آن تازۀ تند طعم خوشبوی آنست و قوت آن تا سه سال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سدۀ جکر و محلل ریاح و منضج خلط خام اعضاء الصدر جهت سرفۀ بارد رطب و ربو و عسر نفس اعضاء الغذاء و النفض مقوی معده و هاضم غذا و محلل نفخ و کاسر ریاح و مسهل اقسام کرم معده و امعا و حب القرع و مخرج آن و رافع رطوبت معده و اوجاع باردۀ رطبه و قراقر و رافع سدۀ کبد و استسقا و محلل خون منجمد در معده و مثانه و مدر بول و حیض و مخرج جنین و معین بر حمل السموم تریاق سموم بارده و لسع هوام سمی بارده امراض العصب و المفاصل طلای آن جهت فالج و اوجاع ظهر و عرق النسا و سائر امراض باردۀ رطبه مقدار شربت آن یکدرهم و در استسقا دو درم با آب کرم و اهل روم بجای قرنفل داخل اطعمه</w:t>
      </w:r>
      <w:r>
        <w:rPr>
          <w:rFonts w:eastAsia="IRNazanin" w:cs="IRNazanin"/>
          <w:color w:val="111111"/>
          <w:sz w:val="28"/>
          <w:szCs w:val="28"/>
          <w:rtl w:val="true"/>
          <w:lang w:bidi="fa-IR"/>
        </w:rPr>
        <w:t>&amp;</w:t>
      </w:r>
      <w:bookmarkStart w:id="5364" w:name="pg2583_22106"/>
    </w:p>
    <w:p>
      <w:pPr>
        <w:pStyle w:val="BookText"/>
        <w:rPr/>
      </w:pPr>
      <w:bookmarkEnd w:id="5364"/>
      <w:r>
        <w:rPr>
          <w:rFonts w:ascii="IRNazanin" w:hAnsi="IRNazanin" w:eastAsia="IRNazanin"/>
          <w:color w:val="111111"/>
          <w:sz w:val="28"/>
          <w:sz w:val="28"/>
          <w:szCs w:val="28"/>
          <w:lang w:bidi="fa-IR"/>
        </w:rPr>
        <w:t>٧٢٣</w:t>
      </w:r>
      <w:r>
        <w:rPr>
          <w:rFonts w:ascii="IRNazanin" w:hAnsi="IRNazanin" w:eastAsia="IRNazanin"/>
          <w:color w:val="111111"/>
          <w:sz w:val="28"/>
          <w:sz w:val="28"/>
          <w:szCs w:val="28"/>
          <w:rtl w:val="true"/>
          <w:lang w:bidi="fa-IR"/>
        </w:rPr>
        <w:t>می‌کند و بسیار ملطف لحوم است خصوصا لحوم طیور آبی و لیکن باید که مرق لحم آن را کرماکرم نیاشامند که بخار آن باعث صداع دماغ حار است بلکه بعد از ان که بخار آن زائل شده باشد مضر محرورین مصلح آن خیسانیدن در سرکه و یا آشامیدن سرکه بالای آن مصدع محرورین صداع غیر دائم بلکه سریع الزوال مصلح آن بوئیدن کافور با کلاب مضر مثانه مصلح آن رازیانه و تخم خیارین نیز کفته‌اند بدل آن بوزن ربع وزن آن زیرۀ سفید و بوزن آن تخم کرفس جبلی و تخم زردک بری نیز کفته‌اند</w:t>
      </w:r>
      <w:r>
        <w:rPr>
          <w:rFonts w:eastAsia="IRNazanin" w:cs="IRNazanin"/>
          <w:color w:val="111111"/>
          <w:sz w:val="28"/>
          <w:szCs w:val="28"/>
          <w:rtl w:val="true"/>
          <w:lang w:bidi="fa-IR"/>
        </w:rPr>
        <w:t>*</w:t>
      </w:r>
    </w:p>
    <w:p>
      <w:pPr>
        <w:pStyle w:val="Heading5"/>
        <w:numPr>
          <w:ilvl w:val="4"/>
          <w:numId w:val="1"/>
        </w:numPr>
        <w:rPr/>
      </w:pPr>
      <w:bookmarkStart w:id="5365" w:name="__RefHeading___Toc180694_1395250215"/>
      <w:bookmarkStart w:id="5366" w:name="_Toc2188"/>
      <w:bookmarkEnd w:id="5365"/>
      <w:r>
        <w:rPr>
          <w:rtl w:val="true"/>
        </w:rPr>
        <w:t>کافور</w:t>
      </w:r>
      <w:bookmarkEnd w:id="5366"/>
    </w:p>
    <w:p>
      <w:pPr>
        <w:pStyle w:val="BookText"/>
        <w:rPr/>
      </w:pPr>
      <w:r>
        <w:rPr>
          <w:rFonts w:ascii="IRNazanin" w:hAnsi="IRNazanin" w:eastAsia="IRNazanin"/>
          <w:color w:val="111111"/>
          <w:sz w:val="28"/>
          <w:sz w:val="28"/>
          <w:szCs w:val="28"/>
          <w:rtl w:val="true"/>
          <w:lang w:bidi="fa-IR"/>
        </w:rPr>
        <w:t>بفتح کاف و الف و ضم فا و سکون واو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 درختی است که در زیرباد و در جزیرۀ مسمی به ماچین بهم می‌رسد و آن درختی عظیم می‌باشد و چوب آن سفیدرنک و رخو کویند در کرمی هوا اکثر پلنک و مار در مجاور درخت آن می‌باشد و آبی که از ان درخت در حین قطع می‌چکد مسمی بماء الکافور و دهن الکافور است و در نهایت تندی رائحه و غلیظی و مائل بسرخی و کافور اقسام می‌باشد یکی ریاحی بکسر راء و فتح یاء مثناة تحتانیه و بیاء موحده نیز آمده و الف و کسر حاء مهمله و یاء نسبت و در وجه تسمیۀ آن کفته‌اند سبب تصاعد آن با ریاح است از کمال لطافتی که دارد و بعضی کفته‌اند که ریاح نام پادشاهی است که اول آن را یافته بود و یا در عصر او یافته‌اند و بنام او اشتهار یافته و این را بهندی بهیم سینی نامند و آن حبوب شبیه بمصطکی می‌باشد که خودبخود از باطن آن درخت جوش خورده بظاهر بروز می‌کند مانند صموغ دیکر و این اعلای همه اقسام است و چون کرمی بدان رسد و یا در آفتاب کذارند نرم و کداخته می‌کردد و قلیل‌الوجودتر از سائر اقسام و بعضی کفته‌اند که بعضی مواضع تنه درخت آن را می‌یخراشند و تیغ می‌زنند رطوبتی که برمی‌آید و منجمد می‌کردد کافور است و بعضی کفته‌اند که شبنمی است که بر درخت کافور می‌نشیند و منعقد می‌کردد مانند ترنجبین و شیرخشت و رنک اینها همه سفید نباتی می‌باشد قسم دوم قیصوری کفته‌اند منسوب ببلد قیصور است و آن نیز شبیه بصمغ و سفید صفایحی صاف شفاف می‌باشد و از جوف درخت آن برمیآورند چنانچه شیخ الرئیس قدس سره در مفردات قانون نوشته اما خشبه فقد رایناه کثیرا و هو خشب هش خفیف جدا و ربما اختنق فی خلله شئ من اثر الکافور و محرر نیز از بعضی ثقه شنیده که سالی چند تختۀ ضخیم از چوب کافور از اجین آورده بودند در بندر هوکلی که بندر بنکاله است و آن را بریدند و ورق نمودند از جوف آن کافور برآمد اعزه و تجار آنجا میان خودها قسمت نمودند و این نیز اعلی و خالص است و کمیاب و کفته‌اند در سالی که صواعق و زلازل و رجف بسیار باشد زیاده بعمل می‌آید و در سالی که کمتر کمتر و نهایت در سالی دو سه من طبی و یا تبریزی حاصل می‌کردد و آنچه در تحقیق پیوسته در اکثر بلاد چین و جزایر زیربادات و بعض بلاد فرنک نیز بهم می‌رسد و بهترین همه آنست که در جزیرۀ مسمی ببرنیو که واقع بر خط استوا بطول یک‌صد و سی درجه است بهم می‌رسد هم از جوف چوب درخت آن برمی‌آورند و هم از تنۀ درخت آن بطریق ترشح مانند صموغ و مصطکی برمی‌آید و اخذ می‌کنند و هم از طبخ نمودن ریشهای درخت آن بعمل می‌آورند بهترین همه قسم اول است و بعد از ان قسم دوم و بعد از ان قسم سوم و درخت آن بسیار بلند مانند درخت دیودار می‌باشد و سفید رنک و کم شاخ و برک آن شبیه ببرک مولسری و از برک و پوست و چوب و جمیع اجزای آن بوی کافور می‌آید و اهل چین جزائر بلاد دیکر که در آنها کافور بهم می‌رسد بسبب خوبی کافور این جزیره ازین جزیره می‌برند و نیز شنیده شد از شخصی که بسخن او کمال وثوق بود که از جوف چوب درخت دارچینی نیز قدری کافور بعمل می‌آید و از طبخ ریشهای درخت آن نیز قسم سوم کفته‌اند که از ریزهای چوب درخت آن از جوشانیدن بعمل می‌آورند و این تیره رنک ناصاف می‌باشد و مشهور بکافور موتی است و اقسام دیکر نیز می‌باشد همه مجعول</w:t>
      </w:r>
    </w:p>
    <w:p>
      <w:pPr>
        <w:sectPr>
          <w:footerReference w:type="default" r:id="rId1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٧٢۴</w:t>
      </w:r>
      <w:r>
        <w:rPr>
          <w:rFonts w:ascii="IRNazanin" w:hAnsi="IRNazanin" w:eastAsia="IRNazanin"/>
          <w:color w:val="111111"/>
          <w:sz w:val="28"/>
          <w:sz w:val="28"/>
          <w:szCs w:val="28"/>
          <w:rtl w:val="true"/>
          <w:lang w:bidi="fa-IR"/>
        </w:rPr>
        <w:t>مصنوع بعضی مصعد و بعضی غیر مصعد مصعد آن سفید لطیف شفاف و قطعها بزرکتر و مصنوع را بیشتر از بندر چینه که بندری است از بنادر چین در صندوقهای بزرک چوبی پر کرده می‌آورند و بوزن منها بمن هندوستان و ارزان‌بها می‌فروشند و این اندک چرک رنک است و کفته‌اند که مصنوع آن اکثر از برک و بیخ درخت موز و چوب درخت کافور با چند دوای دیکر ترتیب می‌دهند و نیز شنیده شده که از موم سفید کافوری دو وزن در روغن کل یا بنفشه نیم وزن درهم حل کرده و سنک رخام را ده وزن نیکو سحق نموده بران می‌پاشند و در هاون با اندک کافور اصلی صلایه می‌نمایند تا خشک کردد و ریزه ریزه نموده مانند کافور اصلی می‌سازند و چون خواهند کافور چرک را سفید نمایند طریقه آنست که شیر را جوش نمایند و کرم کرم در کاسۀ شیشه ریزند و قطعهای بزرک کافور را در ان اندازند و بانکشت بملایمت بمالند پس برآورند و بر غربال موی پهن کنند تا خشک کردد و ریزهای آن را در پارچۀ نازک پاکیزه کرده در میان آن شیر پس بملایمت بمالند تا چرک آن زائل کردد پس بر روی آن غربال پهن کنند تا خشک کردد و امتحان خالص از غیر خالص بچند طور است یکی به نحوی که ذکر یافت دوم آنکه در یخ و یا برف کذارند و مستعمل سازند اکر مانند شمع مشتعل کشت خالص است و الا مغشوش و سوم آنکه قطعۀ شیشه را بر آتش کذارند و کافور بران ریزند اکر تمام آن کداخت و مرتفع کشت و باقی نماند چیزی خالص است و الا مغشوش چهارم آنکه در پارچۀ نان کرمی کذارند اکر عرق کرد و ترشد خالص است و الا فلا پنجم آنکه اندکی از ان را بر شقیقه مالند اکر خنکی و سردی بسیاری در چشم ظاهر کشت و آب از چشم برآید خالص است و الا فلا ششم آنکه رائحۀ کافور اصلی شبیه برائحۀ پوست ترنج و لیمو است با بوی خاصی که دارد بخلاف مغشوش و فی الحقیقت فرق مشکل است مکر آنکه شخصی با حدت ذهن و حدس صائب مکرر هر دو را دیده باشد تا فرق تواند کذاشت و چون کافور زود هوا می‌کردد و نمی‌ماند خصوص در ایام کرما و بلاد حاره طریق حفظ آن آنست که در ظرف شیشۀ ضخیم سر تنک با چند دانۀ جو و فحم و یا فلفل پر نموده سر آن را خوب مستحکم بندند و بموم کرفته نکاهدارند و عند الحاجت که برآورند باز سر آن را بدستور محکم نمایند و چون خواهند که کافور را استعمال نمایند و در معاجین و مفرحات و حبوب و غیرها باید که کافور را بتنهائی و یا با اندک نبات و با ادویۀ مناسبۀ یابسۀ بارده از ادویۀ آن ترکیب بآلتی از عقیق بملایمت که کرم نکردد بسایند و بکار 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آخر سوم و با قوی مختلفۀ ناریۀ حارۀ محلله که مرارت آن دلیل آنست و قوت ارضیۀ باردۀ یابسه که دلیل بر آن قبض آنست و قوت هوائیۀ لطیفۀ معتدله که حدت رائحه و عطریت آن دال بر انست و اهل هند بالعکس در آخر سوم تا اول چهارم کرم و خشک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الصدر و الغذاء و النفض مفرح و مقوی دماغ و قلب و حمی و دق و سائر حمیات عنیفه و ذات الجنب و قرحۀ رئه و سل و اسهال حاره و خلفۀ صفراوی و دافع تشنکی و التهاب جکر و کرده و حرقة البول است شربا و طلاء و سعوطا و طلای آن با کلاب و صندل سفید و کل فارسی مسکن صداع حار و مقوی حواس و اعضای دماغی و بدستور با روغن کل و خل خمر بر پیشانی جهت صداع صفراوی و شدت حرارت روح دماغی خصوصا در حمیات حارۀ حاده و بریافوخ و پیشانی خصوص با آب برک کشنیز تازه و یا برک آس یا برک لسان الحمل جهت حبس رعاف مجرب و سعوط یکدو جو آن با آب برک کشنیز تازه و یا سرکه و یا عصیر بسر و با آب برک آس و یا بادروج جهت رعاف و یا برک کاهو جهت بیخوابی محرورین و تسکین حرارت دماغ با روغن کل جهت اورام حاره و اکتحال آن جهت رمد حار با آب کشنیز و سرمۀ سائیده باعث برنیامدن دانه آبله است در چشم و اکر برآمده باشد باعث زوال آن و بدستور</w:t>
      </w:r>
      <w:r>
        <w:rPr>
          <w:rFonts w:eastAsia="IRNazanin" w:cs="IRNazanin"/>
          <w:color w:val="111111"/>
          <w:sz w:val="28"/>
          <w:szCs w:val="28"/>
          <w:rtl w:val="true"/>
          <w:lang w:bidi="fa-IR"/>
        </w:rPr>
        <w:t>&amp;</w:t>
      </w:r>
    </w:p>
    <w:p>
      <w:pPr>
        <w:sectPr>
          <w:footerReference w:type="default" r:id="rId1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٧٢۵</w:t>
      </w:r>
      <w:r>
        <w:rPr>
          <w:rFonts w:ascii="IRNazanin" w:hAnsi="IRNazanin" w:eastAsia="IRNazanin"/>
          <w:color w:val="111111"/>
          <w:sz w:val="28"/>
          <w:sz w:val="28"/>
          <w:szCs w:val="28"/>
          <w:rtl w:val="true"/>
          <w:lang w:bidi="fa-IR"/>
        </w:rPr>
        <w:t>با آب حلزون تازه اما باید که حلزون آب شیرین باشد و قطور آن در روغن کل در بینی جهت سوء مزاج حار ساذج سر و چشم و علامت سوء مزاج ساذج آنست که بارتفاع و زیادتی آفتاب زیاده و شدید شود و بانحطاط و نقصان آن ضعیف و کم و قطور محلول آن با آب کشنیز تازه در کوش جهت درد کوش حار و قطع رعاف دماغی و سنون و غرغرۀ آن با کلاب جهت درد دندان کرم خورده و قلاع دهان و کذاشتن آن در جوف دندان کرم خورده مانع زیادتی آن و خوردن آن با مشک و عنبر معدل برودت آن و مقوی روح حیوانی و نفسانی مبرود المزاج و ضعیف السموم تریاق سموم حاره و عقرب جراره و ربع مثقال و یا زیاده با آب سیب ترش و جهت قرون السنبل با آب انار و شیرۀ خرفه و برف الحمی جهت حمی دق و سائر حمیات حارۀ حاده نافع و حمیات خلطیه را مطلقا مضر چه در اوائل چه در اواخر جهت آنکه در اوائل باعث تغلیظ مواد در اواخر موجب تحجر آنها است الجروح و القروح ذرور آن جهت قروح خبیثۀ ساعیه و با ادویۀ مناسبه جهت زخمهای حاره و جراحات تازه و قطع خون و تسکین درد آن مجرب المضار مضر مبرودین و صاحبان مزاج ضعیف و مصدع و مضعف معده و آلات غذا و باه حتی اکثار بوئیدن آن و منجمد منی و مبرد کرده و مثانه و کفته‌اند ضرر آن بباه نه بسبب برودت فقط آنست بلکه بحرارت محللۀ ریاح آن نیز و در امر ضعف باه از افیون بدتر است جهت آنکه شارب افیون بعد از افاقه از تخدیر آن خللی و آفتی و تعطیلی در آلات تناسل خود نمی‌یابد بخلاف کافور و مورث بیخوابی خصوص بسیار بوئیدن آن و باعث سفیدی موی و پیری و قطع اشتها و نسل و تولید سنک کرده و مثانه مصلح آن عنبر و مشک و جندبادستر و ادویۀ حاره و عطره و کلقند و روغن سوسن و کل خیری و بنفشه و نرکس و امثال اینها است و شیخ الرئیس در ادویۀ قلبیه نوشته که آن را خاصیت قویه است در تقویت جوهر روح اکر مقدار معتدل از ان بیاشامند و بسا است که اعانت می‌کند بر تعدیل امزجۀ حاره و عطریت رائحۀ آن معین بر خاصیت آنست و در امزجۀ بارده باید که تعدیل کرده شود برودت آن را بمشک و عنبر و یبوست آن را بروغن خیری و بنفشه مقدار شربت آن تا یک دانک و دو مثقال آن قاطع باه و مفسد معده و کویند دو مثقال آن قاتل است بدل آن دو وزن آن طباشیر و یک وزن آن صندل سفید و کفته‌اند اکر زن در فرج خود طلا نماید مرد بر ان قادر نکردد حکایت این ماسرجوبه کفته مردی از اصحاب مقدار یک مثقال کافور در یک روز بخورد باه او قطع کردید و روز دیکر نیز همان مقدار بخورد باطل شد شهوت جماع او و روز سوم نیز همان مقدار بخورد فاسد شد معدۀ او به حدی که غذا در معدۀ او هضم و نضج نمی‌یافت و اهل هند آن را مقوی باه می‌دانند و لهذا در اکثر حلویات و ماست داخل می‌نمایند و جوارش و حب و دهن و عرق و اقراص آن در قرابادین ذکر یافت</w:t>
      </w:r>
      <w:r>
        <w:rPr>
          <w:rFonts w:eastAsia="IRNazanin" w:cs="IRNazanin"/>
          <w:color w:val="111111"/>
          <w:sz w:val="28"/>
          <w:szCs w:val="28"/>
          <w:rtl w:val="true"/>
          <w:lang w:bidi="fa-IR"/>
        </w:rPr>
        <w:t>*</w:t>
      </w:r>
      <w:bookmarkStart w:id="5367" w:name="pg2583_22115"/>
    </w:p>
    <w:p>
      <w:pPr>
        <w:pStyle w:val="Heading5"/>
        <w:numPr>
          <w:ilvl w:val="4"/>
          <w:numId w:val="1"/>
        </w:numPr>
        <w:rPr/>
      </w:pPr>
      <w:bookmarkStart w:id="5368" w:name="__RefHeading___Toc180696_1395250215"/>
      <w:bookmarkStart w:id="5369" w:name="_Toc2189"/>
      <w:bookmarkEnd w:id="5367"/>
      <w:bookmarkEnd w:id="5368"/>
      <w:r>
        <w:rPr>
          <w:rtl w:val="true"/>
        </w:rPr>
        <w:t>کاکراسینکی</w:t>
      </w:r>
      <w:bookmarkEnd w:id="5369"/>
    </w:p>
    <w:p>
      <w:pPr>
        <w:pStyle w:val="BookText"/>
        <w:rPr/>
      </w:pPr>
      <w:r>
        <w:rPr>
          <w:rFonts w:ascii="IRNazanin" w:hAnsi="IRNazanin" w:eastAsia="IRNazanin"/>
          <w:color w:val="111111"/>
          <w:sz w:val="28"/>
          <w:sz w:val="28"/>
          <w:szCs w:val="28"/>
          <w:rtl w:val="true"/>
          <w:lang w:bidi="fa-IR"/>
        </w:rPr>
        <w:t>بفتح کاف و الف و فتح راء مهمله و الف و کسر سین و سکون یاء مثناة تحتانیه و نون و کسر کاف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دوائی است هندی شبیه بغلاف شاخ بزی و کوچک و مجوف و رنک آن سرخ تیره و طعم آن اندک تلخ و با حدت عفوصت و آن کل و ثمر درختی است شبیه بدرخت موز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آخر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جهت سرفه و ضیق النفس بارد رطب خصوصا اطفال و جهت فواق و قئ و اسهال الدم مجرب دانسته‌اند و جهت رفع تشنکی و فساد بلغم و تپ نیز و مشهی طعام است و ضماد آن رافع بهق است</w:t>
      </w:r>
      <w:r>
        <w:rPr>
          <w:rFonts w:eastAsia="IRNazanin" w:cs="IRNazanin"/>
          <w:color w:val="111111"/>
          <w:sz w:val="28"/>
          <w:szCs w:val="28"/>
          <w:rtl w:val="true"/>
          <w:lang w:bidi="fa-IR"/>
        </w:rPr>
        <w:t>*</w:t>
      </w:r>
    </w:p>
    <w:p>
      <w:pPr>
        <w:pStyle w:val="Heading5"/>
        <w:numPr>
          <w:ilvl w:val="4"/>
          <w:numId w:val="1"/>
        </w:numPr>
        <w:rPr/>
      </w:pPr>
      <w:bookmarkStart w:id="5370" w:name="__RefHeading___Toc180698_1395250215"/>
      <w:bookmarkStart w:id="5371" w:name="_Toc2190"/>
      <w:bookmarkEnd w:id="5370"/>
      <w:r>
        <w:rPr>
          <w:rtl w:val="true"/>
        </w:rPr>
        <w:t>کاکنج</w:t>
      </w:r>
      <w:bookmarkEnd w:id="5371"/>
    </w:p>
    <w:p>
      <w:pPr>
        <w:pStyle w:val="BookText"/>
        <w:rPr/>
      </w:pPr>
      <w:r>
        <w:rPr>
          <w:rFonts w:ascii="IRNazanin" w:hAnsi="IRNazanin" w:eastAsia="IRNazanin"/>
          <w:color w:val="111111"/>
          <w:sz w:val="28"/>
          <w:sz w:val="28"/>
          <w:szCs w:val="28"/>
          <w:rtl w:val="true"/>
          <w:lang w:bidi="fa-IR"/>
        </w:rPr>
        <w:t>بفتح کاف و الف و فتح کاف و نون و جیم و بکسر کاف دوم نیز آمده معرب کاکنۀ فارسی است و نزد عامۀ اهل فارس معروف بعروسک پس پرده بشیرازی کچومن و بیونانی اوسفدنون و بسریانی خمری مرجا و برومی اسقیدولیون و بعربی جوز المزج و حب اللهو و بهندی راجپوتکه و بن‌پوتکه و بلاطینی هلیلۀ کایم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انواع عنب الثعلب است</w:t>
      </w:r>
    </w:p>
    <w:p>
      <w:pPr>
        <w:sectPr>
          <w:footerReference w:type="default" r:id="rId1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و وجه افراد ذکر آن معروف بودن باسم خاص است و آن نباتی است شبیه بنبات عنب الثعلب و برک آن از ان عریضتر و شاخهای آن چون بلند شود منحنی بسوی اسفل کردد و کل آن سفید مائل بسرخی و ثمر آن در غلافی مستدیر شبیه بمثانه و آن غلاف در خامی سبز می‌باشد و بعد رسیدن سرخ در وسط آن دانۀ مانند سر پستان و فندق کوچکی نیز بعد رسیدن سرخ می‌کردد و پیوسته بقمع آن و دو صنف می‌باشد جبلی و بستانی و جبلی آن را برک مانند برک سیب و مزغب و غبار آلوده و سیاه و ساق آن با رطوبت چسپنده و نبات آن بزرکتر از بستانی و کل آن بسیار سرخ و دانۀ آن زرد مائل بسرخی و در غلافی زرد منبت آن سنکلاخها و آن را کاکنج منوم و عنب الثعلب منوم و در تخدیر قویتر از خشخاش منوم و از مطلق آن مراد کاکنج بستانی است و مستعمل پوست ثمر و دانۀ آنست که سرخ رسیده بالیدۀ تازه باشد بهترین آن بعضی بستانی و بعضی جبلی کفته‌اند و جمع میان هر دو قول آنکه جایی که تخدیر بسیار مطلوب باشد جبلی بهتر است و در مواضع دیکر بستانی و قوت آن تا سه سال باقی می‌ماند</w:t>
      </w:r>
      <w:bookmarkStart w:id="5372" w:name="pg2583_22117"/>
    </w:p>
    <w:p>
      <w:pPr>
        <w:pStyle w:val="BookText"/>
        <w:rPr/>
      </w:pPr>
      <w:bookmarkEnd w:id="5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دوم و جبلی آن در سوم و عصارۀ آن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بستانی ان</w:t>
      </w:r>
    </w:p>
    <w:p>
      <w:pPr>
        <w:pStyle w:val="BookText"/>
        <w:rPr/>
      </w:pPr>
      <w:r>
        <w:rPr>
          <w:rFonts w:ascii="IRNazanin" w:hAnsi="IRNazanin" w:eastAsia="IRNazanin"/>
          <w:color w:val="111111"/>
          <w:sz w:val="28"/>
          <w:sz w:val="28"/>
          <w:szCs w:val="28"/>
          <w:rtl w:val="true"/>
          <w:lang w:bidi="fa-IR"/>
        </w:rPr>
        <w:t>الاذن قطور عصارۀ آن جهت قروح مزمن کوشت اعضاء الصدر و الغذاء و النفض جهت ربو و لهث و عسر النفس و اخراج صفرا بادرار و اقسام کرم معده و امعا و حب القرع و ادرار بول و دفع امراض کرده و مثانه و قرحۀ آن و مصلح حال جکر و مداومت هر روز مقدار یک مثقال از ان و یا عصارۀ آن جهت یرقان مجرب و بلع نمودن زن هفت عدد دانۀ آن را بعد از پاکی از حیض جهت منع حمل مجرب یافته‌اند و قولس کفته که چون جزوی از خشک آن با جزوی از شیح ارمنی بسایند و بخورند کرم معده و حب القرع را دفع و اخراج نماید الاورام و القروح طلای عصارۀ آن محلل صلابات و بواسیر و رافع قروح مزمنۀ کوش و حافظ قروح از فساد و مخدر مصلح آن کلقند مقدار شربت از پوست و دانۀ آن تا پنج درم بدل آن عنب الثعلب و جبلی آن نیز مدر بول یک مثقال آن منوم و زیاده از یک مثقال مورث اختلاط عقل و جنون است و جوارش و اقراص و معجون آن در قرابادین ذکر یافت</w:t>
      </w:r>
    </w:p>
    <w:p>
      <w:pPr>
        <w:pStyle w:val="Heading5"/>
        <w:numPr>
          <w:ilvl w:val="4"/>
          <w:numId w:val="1"/>
        </w:numPr>
        <w:rPr/>
      </w:pPr>
      <w:bookmarkStart w:id="5373" w:name="__RefHeading___Toc180700_1395250215"/>
      <w:bookmarkStart w:id="5374" w:name="_Toc2191"/>
      <w:bookmarkEnd w:id="5373"/>
      <w:r>
        <w:rPr>
          <w:rtl w:val="true"/>
        </w:rPr>
        <w:t>کالاکوت</w:t>
      </w:r>
      <w:bookmarkEnd w:id="5374"/>
    </w:p>
    <w:p>
      <w:pPr>
        <w:pStyle w:val="BookText"/>
        <w:rPr/>
      </w:pPr>
      <w:r>
        <w:rPr>
          <w:rFonts w:ascii="IRNazanin" w:hAnsi="IRNazanin" w:eastAsia="IRNazanin"/>
          <w:color w:val="111111"/>
          <w:sz w:val="28"/>
          <w:sz w:val="28"/>
          <w:szCs w:val="28"/>
          <w:rtl w:val="true"/>
          <w:lang w:bidi="fa-IR"/>
        </w:rPr>
        <w:t>بفتح کاف و الف و فتح لام و الف و ضم کاف و سکون واو و تا لغت هندی است بمعنی سیاه‌کل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سمی نبات و کل آن مائل بسیاهی و بیخ آن در هیأت و رنک شبیه بجدوار بنفش و سیاه و اعلای آن در کوه کیدار پربت از نواح تبت پیدا می‌شود و بهترین و قوی آن براق صلب سنکین آنست</w:t>
      </w:r>
      <w:bookmarkStart w:id="5375" w:name="pg2583_22119"/>
    </w:p>
    <w:p>
      <w:pPr>
        <w:pStyle w:val="BookText"/>
        <w:rPr/>
      </w:pPr>
      <w:bookmarkEnd w:id="5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 آن</w:t>
      </w:r>
    </w:p>
    <w:p>
      <w:pPr>
        <w:pStyle w:val="BookText"/>
        <w:rPr/>
      </w:pPr>
      <w:r>
        <w:rPr>
          <w:rFonts w:ascii="IRNazanin" w:hAnsi="IRNazanin" w:eastAsia="IRNazanin"/>
          <w:color w:val="111111"/>
          <w:sz w:val="28"/>
          <w:sz w:val="28"/>
          <w:szCs w:val="28"/>
          <w:rtl w:val="true"/>
          <w:lang w:bidi="fa-IR"/>
        </w:rPr>
        <w:t>مانند سینکیا است که نوعی از بیش است و بیش در حرف الباء مع الیاء ذکر یافت و کل آن نیز در کمال سمیت است</w:t>
      </w:r>
    </w:p>
    <w:p>
      <w:pPr>
        <w:pStyle w:val="BookText"/>
        <w:rPr/>
      </w:pPr>
      <w:r>
        <w:rPr>
          <w:rFonts w:ascii="IRNazanin" w:hAnsi="IRNazanin" w:eastAsia="IRNazanin"/>
          <w:i/>
          <w:i/>
          <w:iCs/>
          <w:color w:val="111111"/>
          <w:sz w:val="28"/>
          <w:sz w:val="28"/>
          <w:szCs w:val="28"/>
          <w:rtl w:val="true"/>
          <w:lang w:bidi="fa-IR"/>
        </w:rPr>
        <w:t>کالی زیری</w:t>
      </w:r>
    </w:p>
    <w:p>
      <w:pPr>
        <w:pStyle w:val="BookText"/>
        <w:rPr/>
      </w:pPr>
      <w:r>
        <w:rPr>
          <w:rFonts w:ascii="IRNazanin" w:hAnsi="IRNazanin" w:eastAsia="IRNazanin"/>
          <w:color w:val="111111"/>
          <w:sz w:val="28"/>
          <w:sz w:val="28"/>
          <w:szCs w:val="28"/>
          <w:rtl w:val="true"/>
          <w:lang w:bidi="fa-IR"/>
        </w:rPr>
        <w:t>بفتح کاف و الف و کسر لام و یاء مثناة تحتانیه و کسر زای معجمه و سکون یاء و کسر راء مهمله و یا لغت هندی است و آن را سوراج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 نباتی است هندی نبات آن بقدر دو ذرع و برک آن اندک طولانی مشرف و کل آن برنک کل کاسنی و تخم آن نیز شبیه بتخم آن در شکل و غلاف و از ان بلندتر و رنک آن سیاه بسیار تلخ و مستعمل تخم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آخر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جهت رفع مواد بلغمیه و اخراج اقسام کرم معده و امعا و حب القرع و ضماد آن جهت تسکین اوجاع بارده و تحلیل اورام صلبه بتنهائی و یا بادویه مناسبه نافع و بدستور ضماد برک و شاخ درخت آن و بسبب کمال حدت و خالی نبودن از سمیت اطبا در معالجۀ اشخاص انسانی از داخل کم مستعمل دارند بلکه اکثر مستعمل بیاظره در معالجۀ دواب است</w:t>
      </w:r>
    </w:p>
    <w:p>
      <w:pPr>
        <w:pStyle w:val="Heading5"/>
        <w:numPr>
          <w:ilvl w:val="4"/>
          <w:numId w:val="1"/>
        </w:numPr>
        <w:rPr/>
      </w:pPr>
      <w:bookmarkStart w:id="5376" w:name="__RefHeading___Toc180702_1395250215"/>
      <w:bookmarkStart w:id="5377" w:name="_Toc2192"/>
      <w:bookmarkEnd w:id="5376"/>
      <w:r>
        <w:rPr>
          <w:rtl w:val="true"/>
        </w:rPr>
        <w:t>کامخ</w:t>
      </w:r>
      <w:bookmarkEnd w:id="5377"/>
    </w:p>
    <w:p>
      <w:pPr>
        <w:pStyle w:val="BookText"/>
        <w:rPr/>
      </w:pPr>
      <w:r>
        <w:rPr>
          <w:rFonts w:ascii="IRNazanin" w:hAnsi="IRNazanin" w:eastAsia="IRNazanin"/>
          <w:color w:val="111111"/>
          <w:sz w:val="28"/>
          <w:sz w:val="28"/>
          <w:szCs w:val="28"/>
          <w:rtl w:val="true"/>
          <w:lang w:bidi="fa-IR"/>
        </w:rPr>
        <w:t>بفتح کاف و الف و فتح میم و خاء معجمه معرب از کامۀ فارسی است و جمع آن کوامخ و بعضی کفته‌اند بفارسی جواب و باصفهانی کومه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صبغ و نان خورشی است که از پودنه و شیر و ابازیز و فوذج که خمیرۀ کوامخ</w:t>
      </w:r>
      <w:r>
        <w:rPr>
          <w:rFonts w:eastAsia="IRNazanin" w:cs="IRNazanin"/>
          <w:color w:val="111111"/>
          <w:sz w:val="28"/>
          <w:szCs w:val="28"/>
          <w:rtl w:val="true"/>
          <w:lang w:bidi="fa-IR"/>
        </w:rPr>
        <w:t>&amp;</w:t>
      </w:r>
      <w:bookmarkStart w:id="5378" w:name="pg2583_22121"/>
    </w:p>
    <w:p>
      <w:pPr>
        <w:pStyle w:val="BookText"/>
        <w:rPr/>
      </w:pPr>
      <w:bookmarkEnd w:id="5378"/>
      <w:r>
        <w:rPr>
          <w:rFonts w:ascii="IRNazanin" w:hAnsi="IRNazanin" w:eastAsia="IRNazanin"/>
          <w:color w:val="111111"/>
          <w:sz w:val="28"/>
          <w:sz w:val="28"/>
          <w:szCs w:val="28"/>
          <w:lang w:bidi="fa-IR"/>
        </w:rPr>
        <w:t>٧٢٧</w:t>
      </w:r>
      <w:r>
        <w:rPr>
          <w:rFonts w:ascii="IRNazanin" w:hAnsi="IRNazanin" w:eastAsia="IRNazanin"/>
          <w:color w:val="111111"/>
          <w:sz w:val="28"/>
          <w:sz w:val="28"/>
          <w:szCs w:val="28"/>
          <w:rtl w:val="true"/>
          <w:lang w:bidi="fa-IR"/>
        </w:rPr>
        <w:t>و مری است می‌سازند و در قرابادین نسخۀ آن در فوذج ذکر یافت بهترین این معتدل الحرافة کثیر الابازیر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مشهی و منحدر کنندۀ غذا است بزودی الا آنکه ردئ الکیموس معطش و مفسد معده و مضر طحال است و اکثار آن باعث تپهای عفنی و اورام مزمنه و مضر سینه و سرفه نیست و تجفیف این کمتر از مری است و سزاوار آنست که بسیار نیاشامند</w:t>
      </w:r>
    </w:p>
    <w:p>
      <w:pPr>
        <w:pStyle w:val="Heading5"/>
        <w:numPr>
          <w:ilvl w:val="4"/>
          <w:numId w:val="1"/>
        </w:numPr>
        <w:rPr/>
      </w:pPr>
      <w:bookmarkStart w:id="5379" w:name="__RefHeading___Toc180704_1395250215"/>
      <w:bookmarkStart w:id="5380" w:name="_Toc2193"/>
      <w:bookmarkEnd w:id="5379"/>
      <w:r>
        <w:rPr>
          <w:rtl w:val="true"/>
        </w:rPr>
        <w:t>کانجی</w:t>
      </w:r>
      <w:bookmarkEnd w:id="5380"/>
    </w:p>
    <w:p>
      <w:pPr>
        <w:pStyle w:val="BookText"/>
        <w:rPr/>
      </w:pPr>
      <w:r>
        <w:rPr>
          <w:rFonts w:ascii="IRNazanin" w:hAnsi="IRNazanin" w:eastAsia="IRNazanin"/>
          <w:color w:val="111111"/>
          <w:sz w:val="28"/>
          <w:sz w:val="28"/>
          <w:szCs w:val="28"/>
          <w:rtl w:val="true"/>
          <w:lang w:bidi="fa-IR"/>
        </w:rPr>
        <w:t>بفتح کاف و الف و سکون نون و کسر جیم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سرکۀ هندی است که از حبوب ماکوله می‌سازند بهترین همه مصنوع از برنج است و آن را سرکۀ هندی نامند صنعت آن آنست که هریک از حبوب را که می‌خواهند مهرا پخته صافی نموده با قدری نمک در شیشه و یا در مرتبان چینی و یا سفالی لعاب‌دار کرده سر آن را بسته چهل روز و یا زیاده در آفتاب و یا پشت اجاغ می‌کذارند تا برسد و خوب ترش کردد پس صاف نموده بکار می‌برند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مطلقا سرد و تر با اندک قبضی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مقوی اعضا و مسکن قئ و حرارت و حدت خون و صفرا و عطش مضر معده و صاحبان امزجۀ بارده مصلح آن کلقند آفتابی و یا ورد مربی و عسل است و کویند سیر است که کوبیده در ان داخل کرده بیاشامند و آنچه از کندم و جو سازند مفرح قلب و مقوئ قوی و رافع سستی بدن و مقوی موی شربا و طلاء لیکن اکثار خوردن آن مضر</w:t>
      </w:r>
      <w:bookmarkStart w:id="5381" w:name="pg2583_22123"/>
    </w:p>
    <w:p>
      <w:pPr>
        <w:pStyle w:val="Heading5"/>
        <w:numPr>
          <w:ilvl w:val="4"/>
          <w:numId w:val="1"/>
        </w:numPr>
        <w:rPr/>
      </w:pPr>
      <w:bookmarkStart w:id="5382" w:name="__RefHeading___Toc180706_1395250215"/>
      <w:bookmarkStart w:id="5383" w:name="_Toc2194"/>
      <w:bookmarkEnd w:id="5381"/>
      <w:bookmarkEnd w:id="5382"/>
      <w:r>
        <w:rPr>
          <w:rtl w:val="true"/>
        </w:rPr>
        <w:t>کاک ماجهی</w:t>
      </w:r>
      <w:bookmarkEnd w:id="5383"/>
    </w:p>
    <w:p>
      <w:pPr>
        <w:pStyle w:val="BookText"/>
        <w:rPr/>
      </w:pPr>
      <w:r>
        <w:rPr>
          <w:rFonts w:ascii="IRNazanin" w:hAnsi="IRNazanin" w:eastAsia="IRNazanin"/>
          <w:color w:val="111111"/>
          <w:sz w:val="28"/>
          <w:sz w:val="28"/>
          <w:szCs w:val="28"/>
          <w:rtl w:val="true"/>
          <w:lang w:bidi="fa-IR"/>
        </w:rPr>
        <w:t>در بنکاله عنب الثعلب را کویند و کستی هم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الکاف مع الباء الموحدة</w:t>
      </w:r>
    </w:p>
    <w:p>
      <w:pPr>
        <w:pStyle w:val="Heading5"/>
        <w:numPr>
          <w:ilvl w:val="4"/>
          <w:numId w:val="1"/>
        </w:numPr>
        <w:rPr/>
      </w:pPr>
      <w:bookmarkStart w:id="5384" w:name="__RefHeading___Toc180708_1395250215"/>
      <w:bookmarkStart w:id="5385" w:name="_Toc2195"/>
      <w:bookmarkEnd w:id="5384"/>
      <w:r>
        <w:rPr>
          <w:rtl w:val="true"/>
        </w:rPr>
        <w:t>کباب</w:t>
      </w:r>
      <w:bookmarkEnd w:id="5385"/>
    </w:p>
    <w:p>
      <w:pPr>
        <w:pStyle w:val="BookText"/>
        <w:rPr/>
      </w:pPr>
      <w:r>
        <w:rPr>
          <w:rFonts w:ascii="IRNazanin" w:hAnsi="IRNazanin" w:eastAsia="IRNazanin"/>
          <w:color w:val="111111"/>
          <w:sz w:val="28"/>
          <w:sz w:val="28"/>
          <w:szCs w:val="28"/>
          <w:rtl w:val="true"/>
          <w:lang w:bidi="fa-IR"/>
        </w:rPr>
        <w:t>بفتح کاف و باء موحده و الف و باء موحده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کوشت بریان کرده بآتش است و اقسام می‌باشد و بهترین همه کباب کوشت حلان چاق فربه چرب است که قطعهای آن کوچک و همچنین کوشت ماهی لطیف که باخکر فحم هیمۀ جید متساوی بریان نموده نمک و فلفل و غیرهما بقدر لائق و روغن نیز بران زده باشند و آنچه بسیخ بحد اعتدال تشویه یافته باشد بهتر است از آنچه در روغن بریان نموده باشند خواه قطعهای کوشت را درست و یا کوبیده مانند شامی کباب که طباهیج نامند و یا غیر آن و کباب کوشت آهو و کوزن و طیور و امثال اینها نیز لذیذ می‌باشد و لیکن بسیار کرم و خشک است و بدترین آن آنست که از کوشت پیر لاغر و نمک بسیار بران زده و یا بر اخکر زغال چوب و فلا و انجیر و خروع و زقوم و امثال اینها از هیمهای ردی بریان نموده باشند یا آنکه سوخته و یا غیر متساوی الاجزا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بحسب اختلاف لحوم مختلف می‌باشد در شدت و 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بحسب اختلاف لحوم مختلف و بالجمله مولد خون متین و مقوی اعضا و مسخن بدن و کرده و محرک اشتها و باه و موافق معدۀ مرطوبین و کسانی که فصد و یا حجامت کرده باشند و دیر هضم و بعد هضم مولد خون صالح و با سماق و کشنیز و فلفل و سائر ادویۀ حاره حابس اسهال رطوبی و در محرور المزاج مورث صداع مصلح آن سکنجبین و اطریفل و خوردن آب بسیار بعد از ان بغایت مضر خصوص کباب ماهی که کویا آن را زنده و خود را مرده کردانیدن است</w:t>
      </w:r>
      <w:bookmarkStart w:id="5386" w:name="pg2583_22125"/>
    </w:p>
    <w:p>
      <w:pPr>
        <w:pStyle w:val="Heading5"/>
        <w:numPr>
          <w:ilvl w:val="4"/>
          <w:numId w:val="1"/>
        </w:numPr>
        <w:rPr/>
      </w:pPr>
      <w:bookmarkStart w:id="5387" w:name="__RefHeading___Toc180710_1395250215"/>
      <w:bookmarkStart w:id="5388" w:name="_Toc2196"/>
      <w:bookmarkEnd w:id="5386"/>
      <w:bookmarkEnd w:id="5387"/>
      <w:r>
        <w:rPr>
          <w:rtl w:val="true"/>
        </w:rPr>
        <w:t>کبابه</w:t>
      </w:r>
      <w:bookmarkEnd w:id="5388"/>
    </w:p>
    <w:p>
      <w:pPr>
        <w:pStyle w:val="BookText"/>
        <w:rPr/>
      </w:pPr>
      <w:r>
        <w:rPr>
          <w:rFonts w:ascii="IRNazanin" w:hAnsi="IRNazanin" w:eastAsia="IRNazanin"/>
          <w:color w:val="111111"/>
          <w:sz w:val="28"/>
          <w:sz w:val="28"/>
          <w:szCs w:val="28"/>
          <w:rtl w:val="true"/>
          <w:lang w:bidi="fa-IR"/>
        </w:rPr>
        <w:t>بفتح کاف و با و الف و فتح باء موحدۀ دوم و ها لغت عربی است و نیز بعربی حب العروس و بیونانی مهیلیون و برومی فریغلیون و بهندی کباب چینی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که از ملک چین و نواح آن و روم می‌آورند و دو صنف می‌باشد صغیر و کبیر کبیر را حب العروس نامند و آن فی الجمله شبیه بحب بلسان است و مائل بتیرکی و سیاهی و مغز آن سفید و خشبو و تند طعم و درخت آن شبیه بدرخت مورد و نوع صغیر را فلنجه و افلنجه نیز نامند و در حرف الالف مع الفاء ذکر یافت و از مطلق آن مراد صنف کبار است و بهترین آن تازۀ خوشبوی تند طعم آنست که از چین آورند و بعد از ان رومی</w:t>
      </w:r>
    </w:p>
    <w:p>
      <w:pPr>
        <w:pStyle w:val="BookText"/>
        <w:rPr/>
      </w:pPr>
      <w:r>
        <w:rPr>
          <w:rFonts w:ascii="IRNazanin" w:hAnsi="IRNazanin" w:eastAsia="IRNazanin"/>
          <w:color w:val="111111"/>
          <w:sz w:val="28"/>
          <w:sz w:val="28"/>
          <w:szCs w:val="28"/>
          <w:lang w:bidi="fa-IR"/>
        </w:rPr>
        <w:t>٧٢٨</w:t>
      </w:r>
      <w:r>
        <w:rPr>
          <w:rFonts w:ascii="IRNazanin" w:hAnsi="IRNazanin" w:eastAsia="IRNazanin"/>
          <w:color w:val="111111"/>
          <w:sz w:val="28"/>
          <w:sz w:val="28"/>
          <w:szCs w:val="28"/>
          <w:rtl w:val="true"/>
          <w:lang w:bidi="fa-IR"/>
        </w:rPr>
        <w:t>و این بهتر ز هندی است زیرا که هندی تلخ می‌باشند و قوت آن تا ده سال باقی می‌ماند و بعضی کفته‌اند ثمر آس بری است و اصلی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بعضی در سوم کفته‌اند و بعضی کفته‌اند با قوت حاره قوت بارده نیز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بغایت ملطف و مفتح اعضاء الراس و الصدر رافع درد سر مزمن و خائیدن آن خوش‌بو کنندۀ دهان و مقوی لثه و دافع قلاع عفن آن و صاف کنندۀ آواز و رافع خفقان اعضاء الغذاء و النفض مقوی معده و احشا و اعضای باطنی و رافع اسهال و مفتح سدد کبد و احشا و کرده و محلل ریاح و دافع امراض کبد و طحال و مدر بول و منقی قروح مجاری آن از رمل و سنکریزه بادرار و مفتت آنها و حابس سلس البول و بول در فراش و آشامیدن دو دانک آن با سکنجبین جهت شری ابیض نافع الاورام و الجروح و القروح ضماد آن با پیه حیوانات محلل اورام و رافع قروح و جروح و شری بلغمی الزینة طلای آن باغالیها خشبو کنندۀ رائحۀ بدن و مقوی آن و طلای آب خائیدۀ آن بر قضیب بغایت ملذذ جماع مضر مثانه مصلح آن مصطکی و کویند مصدع مصلح آن صندل و کلاب مقدار شربت آن تا یک مثقال بدل آن دارچینی و قاقله و چون یک درم تا یک مثقال آن را نرم سوده بر یک پیاله ماست تازه بسته که بسیار ترش نباشد بپاشند و سر آن را بپارچۀ صفیقی محکم بسته اکر موسم کرما باشد شب تحت السماء بکذارند و صبح برهمزده بیاشامند تا سه روز یا پنج‌روز بدستور جهت قروح مجاری بول موثر است</w:t>
      </w:r>
      <w:bookmarkStart w:id="5389" w:name="pg2583_22127"/>
    </w:p>
    <w:p>
      <w:pPr>
        <w:pStyle w:val="Heading5"/>
        <w:numPr>
          <w:ilvl w:val="4"/>
          <w:numId w:val="1"/>
        </w:numPr>
        <w:rPr/>
      </w:pPr>
      <w:bookmarkStart w:id="5390" w:name="__RefHeading___Toc180712_1395250215"/>
      <w:bookmarkStart w:id="5391" w:name="_Toc2197"/>
      <w:bookmarkEnd w:id="5389"/>
      <w:bookmarkEnd w:id="5390"/>
      <w:r>
        <w:rPr>
          <w:rtl w:val="true"/>
        </w:rPr>
        <w:t>کبابۀ دهن شکافته</w:t>
      </w:r>
      <w:bookmarkEnd w:id="5391"/>
    </w:p>
    <w:p>
      <w:pPr>
        <w:pStyle w:val="BookText"/>
        <w:rPr/>
      </w:pPr>
      <w:r>
        <w:rPr>
          <w:rFonts w:ascii="IRNazanin" w:hAnsi="IRNazanin" w:eastAsia="IRNazanin"/>
          <w:color w:val="111111"/>
          <w:sz w:val="28"/>
          <w:sz w:val="28"/>
          <w:szCs w:val="28"/>
          <w:rtl w:val="true"/>
          <w:lang w:bidi="fa-IR"/>
        </w:rPr>
        <w:t>فاغره است و در حرف الفاء ذکر یافت</w:t>
      </w:r>
    </w:p>
    <w:p>
      <w:pPr>
        <w:pStyle w:val="Heading5"/>
        <w:numPr>
          <w:ilvl w:val="4"/>
          <w:numId w:val="1"/>
        </w:numPr>
        <w:rPr/>
      </w:pPr>
      <w:bookmarkStart w:id="5392" w:name="__RefHeading___Toc180714_1395250215"/>
      <w:bookmarkStart w:id="5393" w:name="_Toc2198"/>
      <w:bookmarkEnd w:id="5392"/>
      <w:r>
        <w:rPr>
          <w:rtl w:val="true"/>
        </w:rPr>
        <w:t>کباث</w:t>
      </w:r>
      <w:bookmarkEnd w:id="5393"/>
    </w:p>
    <w:p>
      <w:pPr>
        <w:pStyle w:val="BookText"/>
        <w:rPr/>
      </w:pPr>
      <w:r>
        <w:rPr>
          <w:rFonts w:ascii="IRNazanin" w:hAnsi="IRNazanin" w:eastAsia="IRNazanin"/>
          <w:color w:val="111111"/>
          <w:sz w:val="28"/>
          <w:sz w:val="28"/>
          <w:szCs w:val="28"/>
          <w:rtl w:val="true"/>
          <w:lang w:bidi="fa-IR"/>
        </w:rPr>
        <w:t>بفتح کاف و با و الف و ثاء مثلثه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رسیدۀ سیاه شدۀ اراک است بهترین آن بزرک بسیار رسیدۀ آنست که تخم آن کوچک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پنج درم آن را نرم سوده با هموزن آن شکر سفوف نمایند و بالای آن آب سرد شیرین بیاشامند اسهال نماید و مقوی معده است و جهت اوجاع ظهر و اکثر امراض نافع جهت آنکه جالی معده است از بلاغم و آشامیدن مطبوخ آن جهت ادرار بول و تنقیۀ مثانه و تقویت معده و امساک طبیعت نافع بدل آن بوزن آن برنک کابلی و نصف آن قسط ابیض و دو ثلث آن قنبیل است</w:t>
      </w:r>
    </w:p>
    <w:p>
      <w:pPr>
        <w:pStyle w:val="Heading5"/>
        <w:numPr>
          <w:ilvl w:val="4"/>
          <w:numId w:val="1"/>
        </w:numPr>
        <w:rPr/>
      </w:pPr>
      <w:bookmarkStart w:id="5394" w:name="__RefHeading___Toc180716_1395250215"/>
      <w:bookmarkStart w:id="5395" w:name="_Toc2199"/>
      <w:bookmarkEnd w:id="5394"/>
      <w:r>
        <w:rPr>
          <w:rtl w:val="true"/>
        </w:rPr>
        <w:t>کبد</w:t>
      </w:r>
      <w:bookmarkEnd w:id="5395"/>
    </w:p>
    <w:p>
      <w:pPr>
        <w:pStyle w:val="BookText"/>
        <w:rPr/>
      </w:pPr>
      <w:r>
        <w:rPr>
          <w:rFonts w:ascii="IRNazanin" w:hAnsi="IRNazanin" w:eastAsia="IRNazanin"/>
          <w:color w:val="111111"/>
          <w:sz w:val="28"/>
          <w:sz w:val="28"/>
          <w:szCs w:val="28"/>
          <w:rtl w:val="true"/>
          <w:lang w:bidi="fa-IR"/>
        </w:rPr>
        <w:t>بفتح کاف و کسر با و دال و بکسر کاف نیز و سکون با در هر دو آمده بفارسی جکر و بیونانی مروسیا و امروسیا نیز و برومی هفابرا و بترکی بورک و بهندی کلیجا نامند و کبد مونث است و مذکر نیز آمده و جمع آن اکباد و کبود و کفته‌اند کبد بالکسر و سکون با مفرد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 است مرکب و از جملۀ اعضاء رئیسۀ بدن حیوان و مبدأ قوت طبیعی و محل هضم کیموس و اخلاط است و بیان آن بتفصیل در کتب تشریح مذکور و بهترین آن کبد طیور است خصوصا دجاج و بط و اوز فربه جوان که غذای آنها فواکه و حبوب نضیجۀ شیرین باشد و بهترین مواشی جکر بزغاله و بچۀ کوسفند یکسالۀ فربه و بدترین آنها جکر حیوانات بزرک پیر خصوص حیوانات وحشی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غلیظ دیرهضم و خون متولد از ان بطئ السلوک در مجاری و سریع التعفن مکر آنکه با نمک و سرکه و آبکامه و دارچینی و کرویا و کشنیز خشک که بر آتش جید بریان نموده باشند مصلح آن در محرورین سرکه و کشنیز و در مبرودین ادویۀ حاره مذکورۀ و جوارشات مناسبه و چون شرحه نموده بر ان نمک و صمغ عربی پاشیده بریان نموده باشند جهت قرحۀ امعا و اسهال موثر بشرط آنکه قوت هاضمۀ معده قوی باشد و عاجز نیاید از هضم آن و بالخاصیة جکر بز محرک صرع مصروعین است و کبد حمار خوردن کباب آن ناشتا جهت صرع نافع و بدستور جکر کبک که خشک کرده کوبیده یک مثقال آن را بخورند و همچنین جکر موش و جکر خنزیر بری با سرکه جهت لدغ هوام و جکر ذئب جهت درد جکر و داء الذئب و جکر کلب و کلب کلب هر دو جهت کزیدۀ سک دیوانه و منع</w:t>
      </w:r>
      <w:r>
        <w:rPr>
          <w:rFonts w:eastAsia="IRNazanin" w:cs="IRNazanin"/>
          <w:color w:val="111111"/>
          <w:sz w:val="28"/>
          <w:szCs w:val="28"/>
          <w:rtl w:val="true"/>
          <w:lang w:bidi="fa-IR"/>
        </w:rPr>
        <w:t>&amp;</w:t>
      </w:r>
    </w:p>
    <w:p>
      <w:pPr>
        <w:sectPr>
          <w:footerReference w:type="default" r:id="rId1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٧٢٩</w:t>
      </w:r>
      <w:r>
        <w:rPr>
          <w:rFonts w:ascii="IRNazanin" w:hAnsi="IRNazanin" w:eastAsia="IRNazanin"/>
          <w:color w:val="111111"/>
          <w:sz w:val="28"/>
          <w:sz w:val="28"/>
          <w:szCs w:val="28"/>
          <w:rtl w:val="true"/>
          <w:lang w:bidi="fa-IR"/>
        </w:rPr>
        <w:t>ترسیدن آن از آب اکلا و ضماد اکبد المعز خوردن جکر بریان‌کردۀ آن جهت صرع و بخار آن را کرفتن و آب مقطر از ان را در حین بریان کردن در چشم چکانیدن همه رافع شب‌کوری است کبد الوزغه چون جکر وزغه را بر دندان کرم خورده کذارند درد آن را ساکن کرداند و کسی که الماس خورده باشد چون جکر آن را بتار خیاطه بسته ببلعد و بعد از اندک زمانی بآهستکی برآورد کویند الماس بدان چسپیده برمی‌آید کبد الایل چون شرحه نموده و بران فلفل و دار فلفل کوبیده پاشیده کباب کنند و آب مقطر آن را در چشم کشند شب‌کوری را زائل کند و ابتدای نزول آب را مفید و بدستور چون خشک کنند و سوده در چشم کشند جهت هر دو علت مفید و بتفصیل خواص جکر هر حیوانی در طی ذکر آن ترقیم یافت و می‌یابد ان شاء اللّه تعالی</w:t>
      </w:r>
      <w:r>
        <w:rPr>
          <w:rFonts w:eastAsia="IRNazanin" w:cs="IRNazanin"/>
          <w:color w:val="111111"/>
          <w:sz w:val="28"/>
          <w:szCs w:val="28"/>
          <w:rtl w:val="true"/>
          <w:lang w:bidi="fa-IR"/>
        </w:rPr>
        <w:t>*</w:t>
      </w:r>
      <w:bookmarkStart w:id="5396" w:name="pg2583_22131"/>
    </w:p>
    <w:p>
      <w:pPr>
        <w:pStyle w:val="Heading5"/>
        <w:numPr>
          <w:ilvl w:val="4"/>
          <w:numId w:val="1"/>
        </w:numPr>
        <w:rPr/>
      </w:pPr>
      <w:bookmarkStart w:id="5397" w:name="__RefHeading___Toc180718_1395250215"/>
      <w:bookmarkStart w:id="5398" w:name="_Toc2200"/>
      <w:bookmarkEnd w:id="5396"/>
      <w:bookmarkEnd w:id="5397"/>
      <w:r>
        <w:rPr>
          <w:rtl w:val="true"/>
        </w:rPr>
        <w:t>کبر</w:t>
      </w:r>
      <w:bookmarkEnd w:id="5398"/>
    </w:p>
    <w:p>
      <w:pPr>
        <w:pStyle w:val="BookText"/>
        <w:rPr/>
      </w:pPr>
      <w:r>
        <w:rPr>
          <w:rFonts w:ascii="IRNazanin" w:hAnsi="IRNazanin" w:eastAsia="IRNazanin"/>
          <w:color w:val="111111"/>
          <w:sz w:val="28"/>
          <w:sz w:val="28"/>
          <w:szCs w:val="28"/>
          <w:rtl w:val="true"/>
          <w:lang w:bidi="fa-IR"/>
        </w:rPr>
        <w:t>بفتح کاف و با و راء مهمله لغت عربی است و یا معرب از فارسی و بیونانی اثونیطس و قبارس نیز و بسریانی قبار و برومی قباریش و بشیرازی کورک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نباتی است خاردار و پرشاخ و اکثر شاخهای آن منبسط بر روی زمین و برک آن اندک پهن و کل آن در غلافی سبز بمقدار زیتون کوچک و دانۀ نخودی و بعد شکفتن کل آن سفید در وسط آن تارها شبیه بموی و ثمر آنکه خیار کبر نامند از بلوط بزرکتر و بقدر خیار کوچکی و بعد رسیدن شکفته مغز آن سرخ رنک و تخم آن زرد و با رطوبت و لزجی و طعم آن اندک شیرین و با تلخی و قبض و عفوصت کمی و هرچند رسیده‌تر باشد تلخی و عفوصت آن کمتر و شیرینی زیاده کردد و بیخ آن سفید بزرک طولانی و پوست آن ضخیم و از چوب وسط آن بعد خشک شدن اکثر جدا کردد و طعم جمیع اجزای آن تلخ خصوصا بیخ آن در حرفت و مرارت و اندک ملوحتی است و غنچۀ کل و ثمر کوچک نارس آن را نیز در آب نمک شیرین نموده محلل می‌نمایند و بیخ آن قویتر از سائر اجزای آن اکثر مستعمل و منبت آن خرابها و سنگلاخها و زمینهای خشن و آنچه قریب به آب و زمینهای نم‌ناک باشد نفاخ ردی و مفسد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آنچه در بلاد حارۀ یابسه بهم رسد تا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جالی و محلل و ملطف و مقطع بلغم و سودا و اخلاط لزجه اعضاء الراس و العصب جهت امراض باردۀ دماغیه مانند فالج و استرخا و خدر و اوجاع مفاصل و عرق النسا و نقرس نافع بسبب عفوصت و قبضی که دارد و ضماد تازۀ آن جهت فسخ عضل و خائیدن پوست آن جالب رطوبات دماغ و مسکن درد دندان و بدستور خائیدن پوست تازۀ آن و یا برک آن و مضمضه بسرکۀ خمری که پوست آن و یا تخم آن در ان جوشانیده باشند مسکن درد دندان و مفتح سدد دماغی و منقی دماغ و قطور عصارۀ آن در کوش کشندۀ کرم آن و شستن سر به آب طبیخ آن رافع کچلی اعضاء الصدر با ادویۀ خوش‌بو مانند سنبل الطیب و اسطوخودوس و اذخر و عسل محلل بلغم سینه و مخرج آن و مسکن اوجاع صدر و نمک پروردۀ آن جهت ربو و غرغره بطبیخ آن دافع بلغم از اعضای تنفس اعضاء الغذاء و النفض مقوی احشا و محلل ریاح و مفتح سدۀ کبد و طحال و مسهل خلط خام و مدر مرۀ سودا و قاتل دیدان امعا و مدر بول و حیض و زیاده کنندۀ قوت باه و خوردن نمک سود آن پیش از طعام ملین بطن و بهترین دوائی است از برای سپرز خصوص پروردۀ آن با عسل و سرکه و بسا است که استفراغ می‌نماید از طحال مادۀ غلیظ سوداوی را باسهال و ادرار و بعد از ان صحت حاصل می‌کردد و با فلفل و سداب جهت تفتیح سدۀ کبد بارده و خوردن مخلل آن چهل روز متوالی رافع سپرز و آشامیدن آب برک آن کشنده و مخرج اقسام کرم معده و امعا و ضماد آن با آرد جو یا ترمس محلل ورم طحال خصوصا با سرکه مدر بول و حیض و جهت بواسیر و ازدیاد باه خصوصا شیرین ناکردۀ تلخ آن و بخور آن جهت بواسیر نافع الاورام و البثور ضماد پوست تازه و یا خشک آن و یا برک آن با ادویۀ مناسبه محلل خنازیر و اورام صلبه و با سرکه رافع بهق و قوبا و بدستور برک آن با ادویۀ</w:t>
      </w:r>
    </w:p>
    <w:p>
      <w:pPr>
        <w:sectPr>
          <w:footerReference w:type="default" r:id="rId1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٧٣٠</w:t>
      </w:r>
      <w:r>
        <w:rPr>
          <w:rFonts w:ascii="IRNazanin" w:hAnsi="IRNazanin" w:eastAsia="IRNazanin"/>
          <w:color w:val="111111"/>
          <w:sz w:val="28"/>
          <w:sz w:val="28"/>
          <w:szCs w:val="28"/>
          <w:rtl w:val="true"/>
          <w:lang w:bidi="fa-IR"/>
        </w:rPr>
        <w:t>مناسبه کاسرقوت آن و جهت خنازیر رقبه و اورام غلیظۀ آن و زیر بغل و کش ران از اعضای رخوه مجرب القروح و الجروح ضماد تازۀ آن جهت قروح خبیثه و وسخه و مجفف آنها الات المفاصل جهت عرق النسا و اوجاع ورک شربا و احتقانا بعصیر آن السموم تریاق اکثر سموم است شربا و ضمادا خصوص با شراب و کل آن قبل از شکفتن در دوم کرم و خشک و ملطف و مقطع و در جمیع افعال مانند بیخ آن و از ان ضعیف‌تر و ذرور آن رافع نواصیر چشم و مخلل آن لذیذ و مشهی و رافع سپرز و جالی بلغم و مفتح سدۀ جکر و سپرز و مصدع محرورین و بدستور مخلل خیار آن و خیار آن کرم و تر و تخم آن در سوم کرم و خشک و خیار رسیدۀ آن بدون مضغ تخم آن ناشتا ملین طبع و مفسد معده و ساق و برک آن در آخر اول کرم و خشک و در افعال ضعیف‌تر از کل آن و محلل خنازیر و نواصیر چشم و عصارۀ آن کشنده اقسام کرم معده و ضماد آن با زفت رافع قروح شهدیه و قروح خبیثه و بغایت محلل خنازیر و سائر اورام بلغمیه در جمیع افعال ساق آن قویتر از برک آن و غرغره بطبیخ جمیع اجزای آن منقی دماغ و مفتح سدد دماغ و صدر مقدار شربت از آب آن تا هشت درم که با سرکه و عسل و شکر بنوشند و از بیخ آن تا سه درم و در مطبوخ تا هفت مثقال مضر معدۀ محرورین مصلح آن سکنجبین مضر مثانه مصلح آن انیسون و اسطوخودوس مضر کرده مصلح آن خولنجان و عسل و هریک از اجزای آن بدل دیکری و کامخ کبر مهزل و محلل طحال و بهتر از کبر و مضر دماغ و معده مصلح آن غرغره به آب سرد و آشامیدن آنست</w:t>
      </w:r>
      <w:bookmarkStart w:id="5399" w:name="pg2583_22134"/>
    </w:p>
    <w:p>
      <w:pPr>
        <w:pStyle w:val="Heading5"/>
        <w:numPr>
          <w:ilvl w:val="4"/>
          <w:numId w:val="1"/>
        </w:numPr>
        <w:rPr/>
      </w:pPr>
      <w:bookmarkStart w:id="5400" w:name="__RefHeading___Toc180720_1395250215"/>
      <w:bookmarkStart w:id="5401" w:name="_Toc2201"/>
      <w:bookmarkEnd w:id="5399"/>
      <w:bookmarkEnd w:id="5400"/>
      <w:r>
        <w:rPr>
          <w:rtl w:val="true"/>
        </w:rPr>
        <w:t>کبریت</w:t>
      </w:r>
      <w:bookmarkEnd w:id="5401"/>
    </w:p>
    <w:p>
      <w:pPr>
        <w:pStyle w:val="BookText"/>
        <w:rPr/>
      </w:pPr>
      <w:r>
        <w:rPr>
          <w:rFonts w:ascii="IRNazanin" w:hAnsi="IRNazanin" w:eastAsia="IRNazanin"/>
          <w:color w:val="111111"/>
          <w:sz w:val="28"/>
          <w:sz w:val="28"/>
          <w:szCs w:val="28"/>
          <w:rtl w:val="true"/>
          <w:lang w:bidi="fa-IR"/>
        </w:rPr>
        <w:t>بکسر کاف و سکون با و کسر راء مهمله و سکون یاء مثناة تحتانیه و تاء مثناة فوقانیه لغت عربی است و تاء آخر آن بقول بعضی اصلی و بقول بعضی زائد و بغدادی کفته معرب از نبطی است و عربی الاصل نیست و بیونانی قاریون و بسریانی کبریتا و برومی ثادن و بفارسی کوکرد و بهندی کندمک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است حجری و خوبا جوهر ارضیه متولد از بخار یابس دخانی که با بخار رطب لطیف دهنی ممزوج کشته و بحرارت شمس طبخ یافته و در ان دهنیت و حرارت و لطافت و خفت بهم رسیده باشد و لهذا برسیدن آتش بدان بزودی مشتعل می‌کردد و چهار صنف می‌باشد سرخ و زرد مائل بسبزی و سفیدی و مائل بکبودی و سرخ آن شفاف صافی لامع می‌باشد و در معدن خود شب می‌درخشد مانند آتش و اطراف معدن خود را روشن می‌کرداند و معدن آن هرموز از اعمال فارس و جزائر عمان است و نواب معتمد الملوک سید علوی خان قدس سره نوشته‌اند که دیدم من معدن آن را در جزیرۀ از جزائر عمان که مانند معدن دیکر زمین را حفر نموده کبریت سرخ صافی برمی‌آورند اما کبریت احمر غیر صافی که معلم اول نوشته کاهی من ندیدم و جالینوس نوشته که کبریت را از معدن حفر نموده برمی‌آورند و آن سرخ و زرد و سفید و سیاه می‌باشد و زرد آن مائل بسبزی است و این را مصطکاوی و اصابعی نامند و سفید را کبریت فارسی کویند و مائل بکبودی را کبریت اسود کدر خوانند و مطبوخ آن از آب چشمهای کرم کبریتی و یا از خاک بعضی اماکن اغبر مائل بسیاهی و محرق آن سیاه می‌باشد و بهترین اقسام آن احمر جید الحمرة است بهترین آن صافی سنکین غیر متحجر آنست که بآتش نرسیده باشد و تفلیسی کفته که بهترین اقسام کبریت زرد بدبوی صافی آنست و جالینوس کفته که بهترین هر صنف صافی خالص آنست و قوت آن تا سی سال باقی می‌ماند و در کبریت احمر اقوال بسیار است انطاکی کفته که معدن ذهب و بغدادی کفته وادی النمل است و بعضی کفته‌اند جوهری است مصنوع غیر معدنی و بعضی دهن الشعر مقطر دانسته‌اند و باصطلاح اهل صناعت کیمیا اکسیر مصنوع در غایت سرخی را کبریت احمر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 و کرمی آن زیاده از خشکی آن و بعضی تا چهارم دانسته و در غایت دهنیت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مسخن و ملطف و مجفف و جالی و جاذب اعضاء الراس و الصدر و الغذاء و السموم آشامیدن آن با زردۀ تخم نیم برشت و یا زردۀ تخم مشوی نموده</w:t>
      </w:r>
      <w:r>
        <w:rPr>
          <w:rFonts w:eastAsia="IRNazanin" w:cs="IRNazanin"/>
          <w:color w:val="111111"/>
          <w:sz w:val="28"/>
          <w:szCs w:val="28"/>
          <w:rtl w:val="true"/>
          <w:lang w:bidi="fa-IR"/>
        </w:rPr>
        <w:t>&amp;</w:t>
      </w:r>
    </w:p>
    <w:p>
      <w:pPr>
        <w:sectPr>
          <w:footerReference w:type="default" r:id="rId1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٧٣١</w:t>
      </w:r>
      <w:r>
        <w:rPr>
          <w:rFonts w:ascii="IRNazanin" w:hAnsi="IRNazanin" w:eastAsia="IRNazanin"/>
          <w:color w:val="111111"/>
          <w:sz w:val="28"/>
          <w:sz w:val="28"/>
          <w:szCs w:val="28"/>
          <w:rtl w:val="true"/>
          <w:lang w:bidi="fa-IR"/>
        </w:rPr>
        <w:t>جهت زکام و نزله و سرفۀ رطوبی و ربو و اخراج چرک و بلغم از سینه و شش و رفع یرقان و سموم و آشامیدن آن به تنهائی با آب و یا با ادویۀ مناسبه رافع یرقان و مدر حیض و مقارم سموم و ذرور آن نیز رافع ضرر لسع هوام سمی است و طلای آن با حب الغار جهت امراض بارده و با نیم وزن آن صمغ عربی با ماست جهت سعفه و قروح سر و قوبا و جرب رطب مجرب و سعوط آن جهت صرع و سکته و شقیقه و بخور آن رافع صداع و حابس زکام و نزله و رافع کری و مسقط جنین خصوص نوع سرخ آن و قطور آن با ادهان و با ادویۀ مناسبه رافع کری و ثقل سامعه و طلای آن با عسل و بول و آب دهن جهت کزیدن هوام و با راتینج جهت کزیدن عقرب و با سرکه جهت کزیدن عقرب و تنین بحری و با طین قیمولیا جهت سعفه القروح و الجروح و البثور و غیرها آشامیدن آن در بیضۀ مشوی و یا بیضۀ نیم برشت جهت اقسام جرب رطب و خارشها و طلای آن با عاقر قرحا و عسل و سرکه جهت جذام و جوششهای سوداوی عجیب الاثر و با سرکه جهت بهق و با سرکه و نطرون و علک البطم جهت قلع آثار و بیاض ناخن و سائر آثار حادث در بدن و حکه و جرب و بهق و ناخن و تقشر جلد و داء الحیه و الثعلب و اکله و قروح رطبه و با صمغ البطم تنها جهت قلع آثار ناخن و با حنا جهت قوبا و با جند بیدستر جهت تحلیل صلابات و با بورۀ ارمنی و عسل و ادویۀ مناسبه جهت نقرس و ذرور آن بر بدن قاطع عرق و بر موی سفید کنندۀ آن و بخور آن کریزانندۀ هوام و سفید کنندۀ موی و اغتسال بدان جهت حکه بدستور به آب کبریتی مضر معده مصلح آن کثیرا و شیر تازه دوشیده و مضر دماغ مصلح آن بنفشه و شکر مقدار شربت آن از دو دانک تا یک مثقال و بدل هریک دیکر است و مصعد آن جهت تکلیس معدن و رفع چرک آنها بیعدیل و سفید کردۀ آن نائب مناب جوهر زرنیخ و روغن آن جهت جمیع دردهای بارد و جرب و حکه و سعفه و عرق آن بغایت مجفف و سریع النفوذ و جالی و رافع رطوبات و جهت سرفۀ بارد و ضیق النفس بارد رطب و تحلیل ورم طحال و درد دندان و دفع کوشت فاسد بن دندان و کثافات آن و مسخن و محرق اخلاط و مقرح جلد و چون قلیلی از ان را بپنبه آلوده بر دندان دردناک شدید کذارند تسکین دهد و چون بر زخم کردم کذارند سم را جذب کند و چون بر عرق مدنی کذارند تمام آن را بآسانی برآورد و چون قطرۀ از ان را به آب بنوشند صلابت سپرز را تحلیل دهد و اشتهای طعام آورد و وضح و دوای آن برای جمیع امراض بلغمیه و سوداویه و حمیات که با سردی آید و حمیات مزمنۀ حادثه از بلغم و سودا و عرق النسا و اوجاع مفاصل و غیرها نافع به تفصیلی که در قرابادین با نسخ آن و نسخه حب و ادهان و طریق تصفیه تدبیر و عرق آن در قرابادین کبیر ذکر یافت</w:t>
      </w:r>
      <w:bookmarkStart w:id="5402" w:name="pg2583_22138"/>
    </w:p>
    <w:p>
      <w:pPr>
        <w:pStyle w:val="Heading5"/>
        <w:numPr>
          <w:ilvl w:val="4"/>
          <w:numId w:val="1"/>
        </w:numPr>
        <w:rPr/>
      </w:pPr>
      <w:bookmarkStart w:id="5403" w:name="__RefHeading___Toc180722_1395250215"/>
      <w:bookmarkStart w:id="5404" w:name="_Toc2202"/>
      <w:bookmarkEnd w:id="5402"/>
      <w:bookmarkEnd w:id="5403"/>
      <w:r>
        <w:rPr>
          <w:rtl w:val="true"/>
        </w:rPr>
        <w:t>کبسون</w:t>
      </w:r>
      <w:bookmarkEnd w:id="5404"/>
    </w:p>
    <w:p>
      <w:pPr>
        <w:pStyle w:val="BookText"/>
        <w:rPr/>
      </w:pPr>
      <w:r>
        <w:rPr>
          <w:rFonts w:ascii="IRNazanin" w:hAnsi="IRNazanin" w:eastAsia="IRNazanin"/>
          <w:color w:val="111111"/>
          <w:sz w:val="28"/>
          <w:sz w:val="28"/>
          <w:szCs w:val="28"/>
          <w:rtl w:val="true"/>
          <w:lang w:bidi="fa-IR"/>
        </w:rPr>
        <w:t>بفتح کاف و سکون باء موحده و ضم سین مهمله و سکون واو و نون و کفسون بفا بجای باء موحده نیز آمده</w:t>
      </w:r>
    </w:p>
    <w:p>
      <w:pPr>
        <w:pStyle w:val="Heading5"/>
        <w:numPr>
          <w:ilvl w:val="4"/>
          <w:numId w:val="1"/>
        </w:numPr>
        <w:rPr/>
      </w:pPr>
      <w:bookmarkStart w:id="5405" w:name="__RefHeading___Toc180724_1395250215"/>
      <w:bookmarkStart w:id="5406" w:name="_Toc2203"/>
      <w:bookmarkEnd w:id="5405"/>
      <w:r>
        <w:rPr>
          <w:rtl w:val="true"/>
        </w:rPr>
        <w:t>ماهیت ان</w:t>
      </w:r>
      <w:bookmarkEnd w:id="5406"/>
    </w:p>
    <w:p>
      <w:pPr>
        <w:pStyle w:val="BookText"/>
        <w:rPr/>
      </w:pPr>
      <w:r>
        <w:rPr>
          <w:rFonts w:ascii="IRNazanin" w:hAnsi="IRNazanin" w:eastAsia="IRNazanin"/>
          <w:color w:val="111111"/>
          <w:sz w:val="28"/>
          <w:sz w:val="28"/>
          <w:szCs w:val="28"/>
          <w:rtl w:val="true"/>
          <w:lang w:bidi="fa-IR"/>
        </w:rPr>
        <w:t>برک نبات و حمی است که از بلاد حبشه می‌آورند و آن شبیه بکشنیز شامی و با تندی و تیزی و تلخی و حب آن مدور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اول بکمان اهل حبشه و تحقیق آنست که در سوم کرم و خشک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اهل حبشه بسیار آن را مستعمل دارند جهت اسهال و اخراج دیدان و حب القرع که نرم می‌کویند و با شکر و یا با عسل سرشته با شیر تازه دوشیده می‌آشامند به تنهائی و یا با برنک کابلی و ادویۀ مناسبۀ دیکر و بعضی آن را کشوث و بعضی برنک کابلی دانسته‌اند و اصلی ندارد و آنچه به تحقیق پیوسته نبات آن مشابه بومادرانست در جمیع اجزا و بیخ آن بسیار قوی است در اسهال و اخراج دیدان و حب القرع و طریقۀ استعمال آن آنست که کوبیده در آب با تمر هندی حل می‌نمایند و صاف کرده می‌آشامند و اکر از ان قویتر خواهند برنک کابلی نیز بران ضم می‌نمایند و اکر از ان اقوی خواهند قدری حب النیل نیز اضافه می‌کنند و اکر ازینها استیصال نام نیابند بیخ آن را سائیده با آب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یحتمل که در سوم کرم و خشک باشد نه در اول چنانچه ذکر یافت</w:t>
      </w:r>
    </w:p>
    <w:p>
      <w:pPr>
        <w:pStyle w:val="BookText"/>
        <w:rPr/>
      </w:pPr>
      <w:r>
        <w:rPr>
          <w:rFonts w:ascii="IRNazanin" w:hAnsi="IRNazanin" w:eastAsia="IRNazanin"/>
          <w:color w:val="111111"/>
          <w:sz w:val="28"/>
          <w:sz w:val="28"/>
          <w:szCs w:val="28"/>
          <w:lang w:bidi="fa-IR"/>
        </w:rPr>
        <w:t>٧٣٢</w:t>
      </w:r>
    </w:p>
    <w:p>
      <w:pPr>
        <w:pStyle w:val="Heading5"/>
        <w:numPr>
          <w:ilvl w:val="4"/>
          <w:numId w:val="1"/>
        </w:numPr>
        <w:rPr/>
      </w:pPr>
      <w:bookmarkStart w:id="5407" w:name="__RefHeading___Toc180726_1395250215"/>
      <w:bookmarkStart w:id="5408" w:name="_Toc2204"/>
      <w:bookmarkEnd w:id="5407"/>
      <w:r>
        <w:rPr>
          <w:rtl w:val="true"/>
        </w:rPr>
        <w:t>کبیکج</w:t>
      </w:r>
      <w:bookmarkEnd w:id="5408"/>
    </w:p>
    <w:p>
      <w:pPr>
        <w:sectPr>
          <w:footerReference w:type="default" r:id="rId1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کاف و کسر با و سکون یاء مثناة تحتانیه و فتح کاف و جیم معرب از فارسی است و آن را کف الضبع و بیونانی بطراخیون و سالتین اغرپون و باصفهانی موشک و بترکی ماستواء چچکی و بهندی جل بیل و لستوپری نیز و بفرنکی زتنکل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اصناف بسیار است صنفی برک آن شبیه ببرک کشنیز و از ان عریضتر و مائل بسفیدی و با رطوبت لزجه و کل آن زرد و بنفش نیز و ساق آن باریک بقدر یک ذرع و بیخ آن سفید تلخ و متشعب مانند شعبهای خربق و منبت آن قریب آبهای جاری صنف دوم نیز شبیه بصنف اول و از ان بزرکتر و بسیار حریف و کل آن بنفش و این را سالتین اغریون نامند و صنف سوم نبات آن بسیار کوچک و کل آن زرد طلائی و کریه الرائحه و صنف چهارم نیز شبیه بصنف سوم و کل آن سفید برنک 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اصناف ان</w:t>
      </w:r>
    </w:p>
    <w:p>
      <w:pPr>
        <w:pStyle w:val="BookText"/>
        <w:rPr/>
      </w:pPr>
      <w:r>
        <w:rPr>
          <w:rFonts w:ascii="IRNazanin" w:hAnsi="IRNazanin" w:eastAsia="IRNazanin"/>
          <w:color w:val="111111"/>
          <w:sz w:val="28"/>
          <w:sz w:val="28"/>
          <w:szCs w:val="28"/>
          <w:rtl w:val="true"/>
          <w:lang w:bidi="fa-IR"/>
        </w:rPr>
        <w:t>کرم و خشک در آخر دوم و در سوم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 حاد مقرح و جالی و مقشر جلد و لذاع و محکک اعضاء الراس سعوط بیخ خشک آن معطس و قویتر از کندس و طلای آن از خارج جهت ضربان اسنان و سنون آن جهت تفتیت آنها و نطول مطبوخ آن جهت سعفه الاورام و البثور طلای آن جهت قطع جرب و بثور و ثآلیل مسماریه و غدد آویخته و ضماد تازۀ برک و شاخ آن با اندک زمانی موجب جراحت و درد اعضا و با روغنها جهت جرب انسان و حیوان و قطع برص و بیاض ناخن و اقسام ثآلیل و داء الثعلب و حمول آن مخرج جنین و مشیمه و رافع احتباس حیض و دو مثقال آن کشنده و چون با مثل آن آرد کندم خمیر کنند و بر عضو کذارند نائب مناب داغ است و از داخل استعمال آن جائز نیست بسبب کمال حدت آن و چون کسی آن را بخورد اعراض ازو مانند اعراض اسقیل و بزر انجره خورده است و بدستور مداوای آن</w:t>
      </w:r>
      <w:bookmarkStart w:id="5409" w:name="pg2583_22142"/>
    </w:p>
    <w:p>
      <w:pPr>
        <w:pStyle w:val="Heading4"/>
        <w:numPr>
          <w:ilvl w:val="3"/>
          <w:numId w:val="1"/>
        </w:numPr>
        <w:rPr/>
      </w:pPr>
      <w:bookmarkStart w:id="5410" w:name="__RefHeading___Toc180728_1395250215"/>
      <w:bookmarkStart w:id="5411" w:name="_Toc2205"/>
      <w:bookmarkEnd w:id="5409"/>
      <w:bookmarkEnd w:id="5410"/>
      <w:r>
        <w:rPr>
          <w:rtl w:val="true"/>
        </w:rPr>
        <w:t>فصل الکاف مع التاء المثناة الفوقانیة</w:t>
      </w:r>
      <w:bookmarkEnd w:id="5411"/>
    </w:p>
    <w:p>
      <w:pPr>
        <w:pStyle w:val="Heading5"/>
        <w:numPr>
          <w:ilvl w:val="4"/>
          <w:numId w:val="1"/>
        </w:numPr>
        <w:rPr/>
      </w:pPr>
      <w:bookmarkStart w:id="5412" w:name="__RefHeading___Toc180730_1395250215"/>
      <w:bookmarkStart w:id="5413" w:name="_Toc2206"/>
      <w:bookmarkEnd w:id="5412"/>
      <w:r>
        <w:rPr>
          <w:rtl w:val="true"/>
        </w:rPr>
        <w:t>کتان</w:t>
      </w:r>
      <w:bookmarkEnd w:id="5413"/>
    </w:p>
    <w:p>
      <w:pPr>
        <w:pStyle w:val="BookText"/>
        <w:rPr/>
      </w:pPr>
      <w:r>
        <w:rPr>
          <w:rFonts w:ascii="IRNazanin" w:hAnsi="IRNazanin" w:eastAsia="IRNazanin"/>
          <w:color w:val="111111"/>
          <w:sz w:val="28"/>
          <w:sz w:val="28"/>
          <w:szCs w:val="28"/>
          <w:rtl w:val="true"/>
          <w:lang w:bidi="fa-IR"/>
        </w:rPr>
        <w:t>بفتح کاف و تاء مشدد و الف و نون لغت عربی است و بکسر کاف نیز آمده و بهندی السی و تیسی نیز نامند و تخم آن را بعربی بزر کتان بفتح با و سکون زای معجمه و بکسر باء نیز کفته‌اند بهندی السی کابیج و تیسی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بقدر ذرعی و ساق و برک آن باریک و کل آن لاجوردی و قبهای آن قریب بجوزی و پر از تخم و تخم آن کوچک اندک پهن طولانی و از پوست درخت آن مانند پنبه و پوست درخت قنب لباس می‌بافند لبس آن بسیار سرد و خنک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 و کفته‌اند معتدل مائل ببرودت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 آن رافع حرارت و باعث تقلیل عرق و نشف آن و جهت جرب و حکه و ورم صلب نافع و از ملابس محرورین و فصل کرما است و شپش در ان از پنبه کمتر جمع می‌کردد و بهم می‌رسد بجهت آنکه ببدن خوب نمی‌چسپد و غیر مغسول آن مجفف خصوصا در زمستان و بخور آن و نبات آن نیز مفتح سدۀ دماغ و زکام و مصلح حال رحم و ذرور سوختۀ آن مجفف و قاطع خون جراحات و التیام دهندۀ آنها و بدستور پر کردن جوف زخمها بخرقۀ کتان شریف کفته اکر خواهند که بدن لاغر کردد در زمستان جامۀ کتان نو پوشند و در تابستان جامۀ کتان شسته اکر خواهند که لاغر نشوند بالعکس و کل آن مفرح و مقوی دل و تخم آن مائل بزردی و تیرکی و املس و پهن اندک طولانی و بعضی مائل بسرخی و قسمی سیاه و نوعی سفید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 ان</w:t>
      </w:r>
    </w:p>
    <w:p>
      <w:pPr>
        <w:pStyle w:val="BookText"/>
        <w:rPr/>
      </w:pPr>
      <w:r>
        <w:rPr>
          <w:rFonts w:ascii="IRNazanin" w:hAnsi="IRNazanin" w:eastAsia="IRNazanin"/>
          <w:color w:val="111111"/>
          <w:sz w:val="28"/>
          <w:sz w:val="28"/>
          <w:szCs w:val="28"/>
          <w:rtl w:val="true"/>
          <w:lang w:bidi="fa-IR"/>
        </w:rPr>
        <w:t>در اول کرم و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pStyle w:val="BookText"/>
        <w:rPr/>
      </w:pPr>
      <w:r>
        <w:rPr>
          <w:rFonts w:ascii="IRNazanin" w:hAnsi="IRNazanin" w:eastAsia="IRNazanin"/>
          <w:color w:val="111111"/>
          <w:sz w:val="28"/>
          <w:sz w:val="28"/>
          <w:szCs w:val="28"/>
          <w:rtl w:val="true"/>
          <w:lang w:bidi="fa-IR"/>
        </w:rPr>
        <w:t>محلل و جالی و ملین طبع اعضاء الراس و العصب و الصدر ضماد آن با آب سرد جهت صداع ورمی و قوبای دماغی و قروح سر و با بزر قطونا جهت تسکین درد مفاصل و عرق النسا و نقرس و قطور لعاب آن در چشم و مالیدن آن بر چشم دافع سرخی آن و لعوق آن با عسل جهت سرفۀ بلغمی و سه درم آن جهت تنقیۀ سینه و نضج و تحلیل ورم جکر و اعضای باطنی و بریان نمودۀ آن قابض و جهت نفث الدم و سرفۀ رطوبی بغایت مفید اعضاء الغذاء و النفض مداومت هر روز نیم مثقال آن</w:t>
      </w:r>
      <w:r>
        <w:rPr>
          <w:rFonts w:eastAsia="IRNazanin" w:cs="IRNazanin"/>
          <w:color w:val="111111"/>
          <w:sz w:val="28"/>
          <w:szCs w:val="28"/>
          <w:rtl w:val="true"/>
          <w:lang w:bidi="fa-IR"/>
        </w:rPr>
        <w:t>&amp;</w:t>
      </w:r>
    </w:p>
    <w:p>
      <w:pPr>
        <w:sectPr>
          <w:footerReference w:type="default" r:id="rId1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٧٣٣</w:t>
      </w:r>
      <w:r>
        <w:rPr>
          <w:rFonts w:ascii="IRNazanin" w:hAnsi="IRNazanin" w:eastAsia="IRNazanin"/>
          <w:color w:val="111111"/>
          <w:sz w:val="28"/>
          <w:sz w:val="28"/>
          <w:szCs w:val="28"/>
          <w:rtl w:val="true"/>
          <w:lang w:bidi="fa-IR"/>
        </w:rPr>
        <w:t>جهت درد امعا و ادرار بول و عرق و شیر و حیض و تلیین طبع و قرحۀ کرده و مثانه و چون یک توله تخم آن را در آب جوش داده لعاب آن مع تخم بنوشند برای ریزانیدن سنک کرده مجرب و با عسل جهت ورم سپرز و با اندک فلفل و عسل جهت تحریک باه مایوسین مجرب دانسته‌اند و حقنه بطبیخ آن جهت اخراج فضول و لذع امعا و رحم و بدستور جلوس در طبیخ آن و دود آن مصلح حال رحم الاورام و الجروح و القروح و غیرها ضماد آن جهت ورم صلب و قروح سر و با انجیر جهت کلف و با حرف بابلی و عسل جهت شقاق ناخن و بابوره و خاکستر جهت ثآلیل و با روغن کنجد جهت زخمها و رفع درد و لذع آنها و ذرور سوختۀ آن جهت تجفیف جراحات و تسکین درد و لذع آن و بدستور پر نمودن جوف زخم بخرقۀ کتان المضار مظلم بصر مصلح آن کشنیز و مضعف هاضمه مصلح آن سکنجبین و مضر انثیان و مصلح آن عسل مقدار شربت آن سه درم تا چهار درم بدل آن حلبه و روغن تخم آن کرم و تر و حقنۀ آن با روغن کل جهت وجع جراحت امعا و طلای آن جهت وجع فواد و قوبا و جراحت و تسکین درد آن و آشامیدن آن و جوشانیدۀ آن جهت رفع قولنج انسان و دواب و بدستور تدهین بدان مضعف باصره و باه مصلح آن سکنجبین است</w:t>
      </w:r>
      <w:r>
        <w:rPr>
          <w:rFonts w:eastAsia="IRNazanin" w:cs="IRNazanin"/>
          <w:color w:val="111111"/>
          <w:sz w:val="28"/>
          <w:szCs w:val="28"/>
          <w:rtl w:val="true"/>
          <w:lang w:bidi="fa-IR"/>
        </w:rPr>
        <w:t>*</w:t>
      </w:r>
      <w:bookmarkStart w:id="5414" w:name="pg2583_22146"/>
    </w:p>
    <w:p>
      <w:pPr>
        <w:pStyle w:val="Heading5"/>
        <w:numPr>
          <w:ilvl w:val="4"/>
          <w:numId w:val="1"/>
        </w:numPr>
        <w:rPr/>
      </w:pPr>
      <w:bookmarkStart w:id="5415" w:name="__RefHeading___Toc180732_1395250215"/>
      <w:bookmarkStart w:id="5416" w:name="_Toc2207"/>
      <w:bookmarkEnd w:id="5414"/>
      <w:bookmarkEnd w:id="5415"/>
      <w:r>
        <w:rPr>
          <w:rtl w:val="true"/>
        </w:rPr>
        <w:t>کتم</w:t>
      </w:r>
      <w:bookmarkEnd w:id="5416"/>
    </w:p>
    <w:p>
      <w:pPr>
        <w:pStyle w:val="BookText"/>
        <w:rPr/>
      </w:pPr>
      <w:r>
        <w:rPr>
          <w:rFonts w:ascii="IRNazanin" w:hAnsi="IRNazanin" w:eastAsia="IRNazanin"/>
          <w:color w:val="111111"/>
          <w:sz w:val="28"/>
          <w:sz w:val="28"/>
          <w:szCs w:val="28"/>
          <w:rtl w:val="true"/>
          <w:lang w:bidi="fa-IR"/>
        </w:rPr>
        <w:t>بفتح کاف و تا و میم لغت عربی است بفارسی وسمه و بری آن را در مازندران و تنکابن شالخنی نامند بمعنی حنای شغال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برک نباتی است بری و بستانی می‌باشد بعضی کفته‌اند غیر برک نیل است و برک آن شبیه ببرک مورد و ساق آن غیر مجوف و شاخهای آن انبوه و ثمر آن بقدر فلفلی و بعد رسیدن سیاه می‌کردد و در جوف آن تخمی کوچک ریزه و بری و جبلی آن در کنار رودخانه‌های ریک‌زار می‌روید و شاخهای آن انبوه‌تر و برک آن عریضتر و درازتر از برک نیل و ساق نیل و مجوف نبات آن شبیه بکتان و تحقیق آنست که برک نیل است و کفته‌اند شرط است که برک آن را صبح چیده بیک آفتاب خشک نمایند و نرم کرده در شیشه محفوظ نمایند که هوا بدان نرسد زیرا که اکر شب نیم خشک بماند و روز دیکر بآفتاب خشک نمایند رنک آن ضائع می‌کردد و ملا سدید کازرونی در شرح موجز در مسودات شعر نوشته که وسمه هندی جید تازه در تخضیب و تطویس بهتر از وسمۀ کرمانی است و وسمه کرمانی تخضیب آن کمتر و لیکن رنک آن دیرتر می‌ماند و تخضیب آن مائل بسیاهی است برنک موی و طاؤسیت بسیار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قابض و محلل اعضاء الراس خضاب آن با آب و نمک جهت صداع ریحی و بلغمی و بیضه و خوذه و بخور و طلای آن جهت زکام و تقویت موی اعضاء الغذاء و السم آشامیدن آب برک آن و یا آب طبیخ آن بغایت مقئ و جهت کزیدن سک دیوانه مفید و بهترین چیزها است از برای خضاب و کفته‌اند خضاب بوسمه بهتر از خضاب نیل است بنا بر قول آنکه غیر یکدیکر المضار مضعف دماغ مصلح آن قرنفل و لادن و روغن آنکه آب آن را با هموزن آن روغن کنجد بآتش ملایم بجوشانند تا روغن بماند جهت درازی موی و منع ریختن آن و بواسیر و امراض مقعده و اوجاع بارده تدهینا نافع و تخم آن در رنک و مقدار غلاف شبیه بتخم ترب و مائل بسیاهی و اکتحال آن بهترین ادویه است برای منع نزول آب و تحلیل آب نازل در چشم و بیخ آن را چون با آب بسیار طبخ دهند و صاف نموده قدری صمغ عربی داخل نمایند جهت کتابت قائم مقام مداد است و در تخضیب لحیه و غیر آن شرط است که اولا موی محاسن و سر و غیر آن را پاک بشویند که چربی و نموست مطلقا در ان نباشد پس اولا آستر بحنای سائیده نمایند و بعد زمانی بشویند و خشک نمایند و خضاب بوسمه نمایند که رنک آن نیکو می‌کردد</w:t>
      </w:r>
      <w:r>
        <w:rPr>
          <w:rFonts w:eastAsia="IRNazanin" w:cs="IRNazanin"/>
          <w:color w:val="111111"/>
          <w:sz w:val="28"/>
          <w:szCs w:val="28"/>
          <w:rtl w:val="true"/>
          <w:lang w:bidi="fa-IR"/>
        </w:rPr>
        <w:t>*</w:t>
      </w:r>
      <w:bookmarkStart w:id="5417" w:name="pg2583_22148"/>
    </w:p>
    <w:p>
      <w:pPr>
        <w:pStyle w:val="Heading5"/>
        <w:numPr>
          <w:ilvl w:val="4"/>
          <w:numId w:val="1"/>
        </w:numPr>
        <w:rPr/>
      </w:pPr>
      <w:bookmarkStart w:id="5418" w:name="__RefHeading___Toc180734_1395250215"/>
      <w:bookmarkStart w:id="5419" w:name="_Toc2208"/>
      <w:bookmarkEnd w:id="5417"/>
      <w:bookmarkEnd w:id="5418"/>
      <w:r>
        <w:rPr>
          <w:rtl w:val="true"/>
        </w:rPr>
        <w:t>کتبته</w:t>
      </w:r>
      <w:bookmarkEnd w:id="5419"/>
    </w:p>
    <w:p>
      <w:pPr>
        <w:pStyle w:val="BookText"/>
        <w:rPr/>
      </w:pPr>
      <w:r>
        <w:rPr>
          <w:rFonts w:ascii="IRNazanin" w:hAnsi="IRNazanin" w:eastAsia="IRNazanin"/>
          <w:color w:val="111111"/>
          <w:sz w:val="28"/>
          <w:sz w:val="28"/>
          <w:szCs w:val="28"/>
          <w:rtl w:val="true"/>
          <w:lang w:bidi="fa-IR"/>
        </w:rPr>
        <w:t>بفتح کاف و دو تاء مثناة فوقانیه و در میان هر دو باء موحدۀ ساکنه و در آخر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طول</w:t>
      </w:r>
    </w:p>
    <w:p>
      <w:pPr>
        <w:pStyle w:val="BookText"/>
        <w:rPr/>
      </w:pPr>
      <w:r>
        <w:rPr>
          <w:rFonts w:ascii="IRNazanin" w:hAnsi="IRNazanin" w:eastAsia="IRNazanin"/>
          <w:color w:val="111111"/>
          <w:sz w:val="28"/>
          <w:sz w:val="28"/>
          <w:szCs w:val="28"/>
          <w:lang w:bidi="fa-IR"/>
        </w:rPr>
        <w:t>٧٣۴</w:t>
      </w:r>
      <w:r>
        <w:rPr>
          <w:rFonts w:ascii="IRNazanin" w:hAnsi="IRNazanin" w:eastAsia="IRNazanin"/>
          <w:color w:val="111111"/>
          <w:sz w:val="28"/>
          <w:sz w:val="28"/>
          <w:szCs w:val="28"/>
          <w:rtl w:val="true"/>
          <w:lang w:bidi="fa-IR"/>
        </w:rPr>
        <w:t>آن بقدر ذرعی و ساق آن باریک و صلب مانند ساق کتان و برکهای اسفل آن دراز شبیه ببرک کتان و نرم و سبز مائل بسیاهی و مفروش بر روی زمین و بر نصف اعلای ساق آن تا سر کلهای ازرق سفید رنک نازک و زرد رنک نیز شبیه بکل کتان و کوچکتر از ان و تخم آن مانند تخم شاهتره و طعم کیاه آن و تخم آن تلخ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جهت اخراج بلغم خام و اوجاع ورک و مفاصل بارد و ضماد مطبوخ آن جهت رفع قوبا نافع و قسمی دیکر از ان می‌باشد که در اماکن صلبه می‌روید و شاخهای باریک از ساق آن رسته و بی‌برک و شیردار و این قسم از قسم اول قویتر در اخراج بلغم خام مقدار شربت از قسم اول دو درم و از دوم یک و نیم درم و حمول آن جهت قطع حمل مجرب دانسته‌اند</w:t>
      </w:r>
    </w:p>
    <w:p>
      <w:pPr>
        <w:pStyle w:val="Heading5"/>
        <w:numPr>
          <w:ilvl w:val="4"/>
          <w:numId w:val="1"/>
        </w:numPr>
        <w:rPr/>
      </w:pPr>
      <w:bookmarkStart w:id="5420" w:name="__RefHeading___Toc180736_1395250215"/>
      <w:bookmarkStart w:id="5421" w:name="_Toc2209"/>
      <w:bookmarkEnd w:id="5420"/>
      <w:r>
        <w:rPr>
          <w:rtl w:val="true"/>
        </w:rPr>
        <w:t>کتیله</w:t>
      </w:r>
      <w:bookmarkEnd w:id="5421"/>
    </w:p>
    <w:p>
      <w:pPr>
        <w:pStyle w:val="BookText"/>
        <w:rPr/>
      </w:pPr>
      <w:r>
        <w:rPr>
          <w:rFonts w:ascii="IRNazanin" w:hAnsi="IRNazanin" w:eastAsia="IRNazanin"/>
          <w:color w:val="111111"/>
          <w:sz w:val="28"/>
          <w:sz w:val="28"/>
          <w:szCs w:val="28"/>
          <w:rtl w:val="true"/>
          <w:lang w:bidi="fa-IR"/>
        </w:rPr>
        <w:t>بضم کاف و فتح تا و سکون یاء مثناة تحتانیه و فتح لام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طول آن از یک شبر تا یک کز و شاخهای بسیار از یک بیخ رسته و چوب آن صلب و برک آن شبیه ببرک مورد و از ان باریکتر و مائل بسفیدی و مزغب و منبت آن بلاد شام و بیت المقدس</w:t>
      </w:r>
      <w:bookmarkStart w:id="5422" w:name="pg2583_22150"/>
    </w:p>
    <w:p>
      <w:pPr>
        <w:pStyle w:val="BookText"/>
        <w:rPr/>
      </w:pPr>
      <w:bookmarkEnd w:id="5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چون اندکی از ان در خم شراب اندازند پیش از آنکه بجوش آمده باشد مانع فساد آن و اهل مصر این شراب را شراب الحشیشه نامند در نهایت حرارت است و بجهت امراض بارده نافع</w:t>
      </w:r>
      <w:r>
        <w:rPr>
          <w:rFonts w:eastAsia="IRNazanin" w:cs="IRNazanin"/>
          <w:color w:val="111111"/>
          <w:sz w:val="28"/>
          <w:szCs w:val="28"/>
          <w:rtl w:val="true"/>
          <w:lang w:bidi="fa-IR"/>
        </w:rPr>
        <w:t>*</w:t>
      </w:r>
    </w:p>
    <w:p>
      <w:pPr>
        <w:pStyle w:val="Heading4"/>
        <w:numPr>
          <w:ilvl w:val="3"/>
          <w:numId w:val="1"/>
        </w:numPr>
        <w:rPr/>
      </w:pPr>
      <w:bookmarkStart w:id="5423" w:name="__RefHeading___Toc180738_1395250215"/>
      <w:bookmarkStart w:id="5424" w:name="_Toc2210"/>
      <w:bookmarkEnd w:id="5423"/>
      <w:r>
        <w:rPr>
          <w:rtl w:val="true"/>
        </w:rPr>
        <w:t>فصل الکاف مع الثاء المثلثة</w:t>
      </w:r>
      <w:bookmarkEnd w:id="5424"/>
    </w:p>
    <w:p>
      <w:pPr>
        <w:pStyle w:val="Heading5"/>
        <w:numPr>
          <w:ilvl w:val="4"/>
          <w:numId w:val="1"/>
        </w:numPr>
        <w:rPr/>
      </w:pPr>
      <w:bookmarkStart w:id="5425" w:name="__RefHeading___Toc180740_1395250215"/>
      <w:bookmarkStart w:id="5426" w:name="_Toc2211"/>
      <w:bookmarkEnd w:id="5425"/>
      <w:r>
        <w:rPr>
          <w:rtl w:val="true"/>
        </w:rPr>
        <w:t>کثیرا</w:t>
      </w:r>
      <w:bookmarkEnd w:id="5426"/>
    </w:p>
    <w:p>
      <w:pPr>
        <w:pStyle w:val="BookText"/>
        <w:rPr/>
      </w:pPr>
      <w:r>
        <w:rPr>
          <w:rFonts w:ascii="IRNazanin" w:hAnsi="IRNazanin" w:eastAsia="IRNazanin"/>
          <w:color w:val="111111"/>
          <w:sz w:val="28"/>
          <w:sz w:val="28"/>
          <w:szCs w:val="28"/>
          <w:rtl w:val="true"/>
          <w:lang w:bidi="fa-IR"/>
        </w:rPr>
        <w:t>بفتح کاف و کسر ثا و سکون یاء مثناة تحتانیه و فتح را و الف لغت عربی است بیونانی طراغافیثا و طرافافیبا نیز و بفارسی کون نامند و مشهور بهندی کتیرا بتاء مثناة فوقانیه بجای ثاء مثلثه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 درختی است بسیار خاردار و خارهای آن بسیار تیز و برکشته که آن را قتاد نامند و مذکور شد و سفید و سیاه می‌باشد بهترین آن سفید صافی املس باریک خالص مائل بحلاوت آنست و سیاه آن زبون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و سردی معتدل و در اول تر و ارطب از صمغ عربی و بعضی در اول سرد و خشک دانسته‌اند و خشکی آن کمتر از سردی و بعضی کرم و تر و بعضی مرکب القوی</w:t>
      </w:r>
    </w:p>
    <w:p>
      <w:pPr>
        <w:pStyle w:val="BookText"/>
        <w:rPr/>
      </w:pPr>
      <w:r>
        <w:rPr>
          <w:rFonts w:ascii="IRNazanin" w:hAnsi="IRNazanin" w:eastAsia="IRNazanin"/>
          <w:i/>
          <w:i/>
          <w:iCs/>
          <w:color w:val="111111"/>
          <w:sz w:val="28"/>
          <w:sz w:val="28"/>
          <w:szCs w:val="28"/>
          <w:rtl w:val="true"/>
          <w:lang w:bidi="fa-IR"/>
        </w:rPr>
        <w:t>افعال و خواص آن</w:t>
      </w:r>
    </w:p>
    <w:p>
      <w:pPr>
        <w:sectPr>
          <w:footerReference w:type="default" r:id="rId1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مغری و با تجفیف کمی و شکنندۀ خدت ادویۀ حاده و مغلظ خون و مواد رقیقه و ملین صلابات و مسکن لذع و حدت اخلاط و ادویۀ حادۀ مشروبه از امعا و مقوی فعل آنها بسبب غرویت و تلیین و ازلاقی که دارد و با اندک قوت مسهله اعضاء الراس و الصدر اکتحال آن با العبه و ادویۀ مناسبه جهت رمد و قرحه و بثور چشم در اکحال و ذرورات مسکن حدت آنها و بهتر از صمغ عربی و بجای آن مستعمل و آشامیدن آن با شیر الاغ و یا شیر بز تازه دوشیده قاطع نفث الدم و نزف الدم سینه و سائر اعضای باطنی و جهت سرفه و خشونت سینه و حلق و قرحۀ رئه و کرفتکی آواز و چون با عسل بسرشند و حبوب و یا اقراص ساخته در دهان نکاهدارند و آب آن را فرو برند جهت امراض سینه نافع اعضاء الغذاء و النفض و السموم آشامیدن آن با ادویۀ مناسبه مقوی امعا و مسکن لذع و قرحۀ آن و مسکن درد کرده و مثانه و قرحۀ مثانه و مجاری بول و حرقت آن و مصلح ادویۀ سمیه و کویند مسهل مرۀ صفرا و بلغم لزج است و آشامیدن دو درم آنکه در میپختج خیسانیده و با قدری شاخ کوزن و یک دانک شب یمانی داخل نموده باشند جهت وجع کرده و حرقت مثانه فی الفور نافع و مداومت آشامیدن آن با هریک از مغز بادام مقشر و نشاسته و شکر بوزن آن بغایت مسمن بدن خصوصا که بعد از ان شیری که در ان نارجیل طبخ یافته باشد بنوشند و از اسرار مجربه شمرده‌اند الزینة طلای آن جهت کلف و نمش و تلیین جلد و رفع خشونت آن و شقاق لب و با سرکه جهت بهق و برص و با لعبه جهت تشقق موی الجروح و القروح ضماد آن با کوکرد جهت جرب و اکله و با ادویۀ مناسبه جهت اکثر زخمهای حاره و بارده و مضر سفل مصلح آن انیسون مقدار شربت آن از یک درم تا پنج درم بدل آن در تغریه و غیر آن صمغ</w:t>
      </w:r>
      <w:r>
        <w:rPr>
          <w:rFonts w:eastAsia="IRNazanin" w:cs="IRNazanin"/>
          <w:color w:val="111111"/>
          <w:sz w:val="28"/>
          <w:szCs w:val="28"/>
          <w:rtl w:val="true"/>
          <w:lang w:bidi="fa-IR"/>
        </w:rPr>
        <w:t>&amp;</w:t>
      </w:r>
      <w:bookmarkStart w:id="5427" w:name="pg2583_22152"/>
    </w:p>
    <w:p>
      <w:pPr>
        <w:pStyle w:val="BookText"/>
        <w:rPr/>
      </w:pPr>
      <w:bookmarkEnd w:id="5427"/>
      <w:r>
        <w:rPr>
          <w:rFonts w:ascii="IRNazanin" w:hAnsi="IRNazanin" w:eastAsia="IRNazanin"/>
          <w:color w:val="111111"/>
          <w:sz w:val="28"/>
          <w:sz w:val="28"/>
          <w:szCs w:val="28"/>
          <w:lang w:bidi="fa-IR"/>
        </w:rPr>
        <w:t>٧٣۵</w:t>
      </w:r>
      <w:r>
        <w:rPr>
          <w:rFonts w:ascii="IRNazanin" w:hAnsi="IRNazanin" w:eastAsia="IRNazanin"/>
          <w:color w:val="111111"/>
          <w:sz w:val="28"/>
          <w:sz w:val="28"/>
          <w:szCs w:val="28"/>
          <w:rtl w:val="true"/>
          <w:lang w:bidi="fa-IR"/>
        </w:rPr>
        <w:t>عربی و در تلیین و تغلیظ تخم کدو و بیخ آن درخت را چون بکوبند هنکامی که خشک باشد و با سرکه بر بهق بمالند زائل کرداند</w:t>
      </w:r>
    </w:p>
    <w:p>
      <w:pPr>
        <w:pStyle w:val="Heading4"/>
        <w:numPr>
          <w:ilvl w:val="3"/>
          <w:numId w:val="1"/>
        </w:numPr>
        <w:rPr/>
      </w:pPr>
      <w:bookmarkStart w:id="5428" w:name="__RefHeading___Toc180742_1395250215"/>
      <w:bookmarkStart w:id="5429" w:name="_Toc2212"/>
      <w:bookmarkEnd w:id="5428"/>
      <w:r>
        <w:rPr>
          <w:rtl w:val="true"/>
        </w:rPr>
        <w:t>فصل الکاف مع الجیم</w:t>
      </w:r>
      <w:bookmarkEnd w:id="5429"/>
    </w:p>
    <w:p>
      <w:pPr>
        <w:pStyle w:val="Heading5"/>
        <w:numPr>
          <w:ilvl w:val="4"/>
          <w:numId w:val="1"/>
        </w:numPr>
        <w:rPr/>
      </w:pPr>
      <w:bookmarkStart w:id="5430" w:name="__RefHeading___Toc180744_1395250215"/>
      <w:bookmarkStart w:id="5431" w:name="_Toc2213"/>
      <w:bookmarkEnd w:id="5430"/>
      <w:r>
        <w:rPr>
          <w:rtl w:val="true"/>
        </w:rPr>
        <w:t>کچنار</w:t>
      </w:r>
      <w:bookmarkEnd w:id="5431"/>
    </w:p>
    <w:p>
      <w:pPr>
        <w:pStyle w:val="BookText"/>
        <w:rPr/>
      </w:pPr>
      <w:r>
        <w:rPr>
          <w:rFonts w:ascii="IRNazanin" w:hAnsi="IRNazanin" w:eastAsia="IRNazanin"/>
          <w:color w:val="111111"/>
          <w:sz w:val="28"/>
          <w:sz w:val="28"/>
          <w:szCs w:val="28"/>
          <w:rtl w:val="true"/>
          <w:lang w:bidi="fa-IR"/>
        </w:rPr>
        <w:t>بفتح کاف و سکون جیم عجمی و فتح نون و الف و راء مهمله و لام بجای را نیز آمده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هندی شاخهای آن متفرق و پریشان و برک آن عریض و وسط آن هم از جانب پائین و هم از جانب بالا منشق بدو نصف و غنچۀ آن سبز طولانی و کل آن بعد شکفتن خوش منظر و اندک خوش‌بو و دو نوع می‌باشد سفید و سرخ ارغوانی مائل ببنفش و عدد برکهای کل آن پنج عدد و پائین برکهای باریک و بالای آنها عریض و در وسط آن پنج تار باریک و بر سر هر تاری چیزی شبیه بدانۀ زیره و در وسط آن تارها نیز تاری باریک و وسط آن ضخیم که تخم آنست و غنچۀ خام آن را با دو پیازه پخته با روغن بریان کرده با کوشت و یا بی‌کوشت می‌خورند لذیذ و خوش‌بو و طعم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جمیع اجزای ان</w:t>
      </w:r>
    </w:p>
    <w:p>
      <w:pPr>
        <w:pStyle w:val="BookText"/>
        <w:rPr/>
      </w:pPr>
      <w:r>
        <w:rPr>
          <w:rFonts w:ascii="IRNazanin" w:hAnsi="IRNazanin" w:eastAsia="IRNazanin"/>
          <w:color w:val="111111"/>
          <w:sz w:val="28"/>
          <w:sz w:val="28"/>
          <w:szCs w:val="28"/>
          <w:rtl w:val="true"/>
          <w:lang w:bidi="fa-IR"/>
        </w:rPr>
        <w:t>سرد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مجفف و مقوی معده و امعا و حابس بطن و دافع اسهال و دیدان و حب القرع و فساد خون و صفرا و جهت جذام و خنازیر و مطبوخ پوست درخت آن با سماق بالسویه جهت نفث الدام و حیض و جراحات باطنی و مقعده و غرغرۀ آن خصوصا با اقاقیا و کلنار جهت جوشش دهان و کلو و خنازیر و خوردن غنچه خام مطبوخ آن جهت سرفۀ حار رطب و حبس اسهال و بواسیر و حیض و بول الدم و فساد صفرا نافع</w:t>
      </w:r>
      <w:bookmarkStart w:id="5432" w:name="pg2583_22154"/>
    </w:p>
    <w:p>
      <w:pPr>
        <w:pStyle w:val="Heading4"/>
        <w:numPr>
          <w:ilvl w:val="3"/>
          <w:numId w:val="1"/>
        </w:numPr>
        <w:rPr/>
      </w:pPr>
      <w:bookmarkStart w:id="5433" w:name="__RefHeading___Toc180746_1395250215"/>
      <w:bookmarkStart w:id="5434" w:name="_Toc2214"/>
      <w:bookmarkEnd w:id="5432"/>
      <w:bookmarkEnd w:id="5433"/>
      <w:r>
        <w:rPr>
          <w:rtl w:val="true"/>
        </w:rPr>
        <w:t>فصل الکاف مع الراء المهملة</w:t>
      </w:r>
      <w:bookmarkEnd w:id="5434"/>
    </w:p>
    <w:p>
      <w:pPr>
        <w:pStyle w:val="Heading5"/>
        <w:numPr>
          <w:ilvl w:val="4"/>
          <w:numId w:val="1"/>
        </w:numPr>
        <w:rPr/>
      </w:pPr>
      <w:bookmarkStart w:id="5435" w:name="__RefHeading___Toc180748_1395250215"/>
      <w:bookmarkStart w:id="5436" w:name="_Toc2215"/>
      <w:bookmarkEnd w:id="5435"/>
      <w:r>
        <w:rPr>
          <w:rtl w:val="true"/>
        </w:rPr>
        <w:t>کراث</w:t>
      </w:r>
      <w:bookmarkEnd w:id="5436"/>
    </w:p>
    <w:p>
      <w:pPr>
        <w:pStyle w:val="BookText"/>
        <w:rPr/>
      </w:pPr>
      <w:r>
        <w:rPr>
          <w:rFonts w:ascii="IRNazanin" w:hAnsi="IRNazanin" w:eastAsia="IRNazanin"/>
          <w:color w:val="111111"/>
          <w:sz w:val="28"/>
          <w:sz w:val="28"/>
          <w:szCs w:val="28"/>
          <w:rtl w:val="true"/>
          <w:lang w:bidi="fa-IR"/>
        </w:rPr>
        <w:t>بضم کاف و فتح را و الف و ثای مثلثه و بفتح کاف نیز آمده لغت عربی است بفارسی کندنا و بهندی نیز بدین نام مشهور و باصفهانی تره و بدیلمی کوار و بلاطینی کوپرکیسو و بیونانی فراسینا و بسریانی عطارا و برومی فقلوطا و بستانی آن را نبطی و جبلی را فراسیون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معروف و در اکثر بلاد می‌شود و بری و بستانی و جبلی می‌باشد آنچه برک آن باریک شبیه ببرک پیاز و در تمام سال می‌ماند و چون بزرک کردد از میان آن ساقی می‌روید و بر سر آن کل و تخم و کل آن سفید شبیه بکل پیاز و تخم آن سیاه نیز شبیه بتخم پیاز و این را کرث البقل و کراث المائده نامند جهت آنکه مانند بقول دیکر خام و پختۀ آن را می‌خورند و در مواید و خوان حاضری و طعام مانند بقول دیکر حاضر می‌سازند و آنچه در آخر زمستان و اول بهار می‌رسد و پیاز آن شبیه ببصل ماکول و رتبۀ آن مانند قبۀ آن آن را کراث شامی و بیونانی فرآسن بابالوطن و فراسن فافالوطن نیز و بشیرازی ترپیاز نامند و خام این غیر ماکول بلکه پختۀ آن را با کوشت می‌خورند و این دو صنف می‌باشد صنفی صغیر الراس دقیق العنق صنفی کبیر الراس صغیر العنق قصیر و تیزی و تندی این صنف کمتر و خوشبوتر و لذیذتر از اول و بری آن بسیار شبیه بثوم است و آن را کراث الثوم و کراث الکرم نیز نامند و کفته‌اند فراسیون این است و از مطلق آن مراد کراث البقل تازه است که مختار و کثیر الاستعمال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و ملطف و مبخر اعضاء الراس و الصدر و الغذاء و النفض طلای برک آن با سرکه بر پیش سر حابس رعاف و خوردن آن منقی قصبۀ رئه و مفتح سدۀ جکر و مقوی هاضمه و کمر و ملین طبع و رافع قولنج و مدر بول و حیض و بعد از طعام مانع ترش شدن آن و اعانت بر هضم و تلیین طبع و تقویت باه و آب آن بقدر سه مثقال و نیم قاطع خون بواسیر و محرک باه و با عسل جهت امراض باردۀ رطبۀ سینه و اورام رئه و نضج آنها و با ماء الشعیر و یا مطبوخ آن با جو جهت درد سینه و ربو و با سرکه پروردۀ آن مفتح سدۀ جکر و سپرز و رافع قولنج و عصارۀ برک خشک کردۀ آن مسهل خون و خوردن و ضماد کردن برک مطبوخ آن مقوی باه و بواسیر را</w:t>
      </w:r>
    </w:p>
    <w:p>
      <w:pPr>
        <w:sectPr>
          <w:footerReference w:type="default" r:id="rId1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٧٣۶</w:t>
      </w:r>
      <w:r>
        <w:rPr>
          <w:rFonts w:ascii="IRNazanin" w:hAnsi="IRNazanin" w:eastAsia="IRNazanin"/>
          <w:color w:val="111111"/>
          <w:sz w:val="28"/>
          <w:sz w:val="28"/>
          <w:szCs w:val="28"/>
          <w:rtl w:val="true"/>
          <w:lang w:bidi="fa-IR"/>
        </w:rPr>
        <w:t>نافع و حمول برک کوبیدۀ آن بتنهائی و یا با ادویۀ مناسبه مجفف رطوبات رحم و مانع ازلاق جنین و جلوس در طبیخ آن که با سرکه و آب و نمک طبخ نموده باشند جهت انضمام فم رحم و تحلیل صلابت آن و طلای مطبوخ آن جهت بواسیر و تقویت باه و قطور آب آن با روغن کل و سرکۀ کهنه جهت درد کوش و دوی و سعوط آن با کندر و سرکۀ کهنه جهت قطع نزف الدم و رعاف و چون کندنا را دو بار بپزند و بفشارند و جرم آن را در آب سرد بخیسانند و با اطعمه استعمال نمایند باعث لذت اطعمه و رفع نفخ و غلظت آنها می‌کردد السموم ضماد آن جهت کزیدن هوام و افعی و آشامیدن آن نیز با ماء العسل جهت سموم الاورام و البثور و القروح ضماد آن با سماق جهت شری و ثآلیل و با نمک جهت قروح خبیثه المضار اقسام آن از پیاز دیرهضم‌تر و نفاخ و مبخر و محرق خون و مورث ظلمت بصر و فساد لثه مضر حار المزاج و دیدن خوابهای ردی مصلح آن کشنیز و کاسنی تازه است چون شمشیر و کارد و غیره را باب برک آن آبکیری کنند آب و تندی آن زائل نکردد و تخم آن 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و محلل و جالی اعضاء الغذاء و النفض آشامیدن دو مثقال آن با هموزن آن تخم مورد رافع امراض بارده و قاطع نفث الدم و نزف الدم و مفتح سدۀ بلغمی جکر و محرک اشتها و مقوی کرده و مثانه و با شراب مبهی و بغایت محرک باه و بودادۀ آن بتنهائی یا با حرف بابلی قاطع اسهال مزمن و زحیر و محلل ریاح امعا و با حب الآس جهت زحیر و حبس خون مقعده و بخور آن جهت بواسیر الفم بخور آن با موم و قطران جهت درد دندان و اخراج کرم آن السموم و الزینة ضماد عصارۀ آن جهت لسع افعی و رفع کلف و آثار جلد و دردهای بارد و چون بکوبند و در سرکه ریزند رفع ترشی آن نماید مضر رئه و کرده و مثانه مصلح آن عسل و در تقویت باه تخم کراث شامی قویتر از ان است و آشامیدن طبیخ بیخ آن بطریق اسفیدباج با روغن قرطم و روغن بادام و یا کنجد جهت رفع قولنج نافع کراث بری شبیه بثوم است و بسیار 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اول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مقطع و جالی اعضاء الغذاء و النفض بغایت مدر بول و حیض و حمول آن جاذب جنین و عصارۀ آن مسهل سودا و مورث اسهال الدم و تخم آن را چون چند روز هر روز پنج قیراط با شکر بخورند رفع بواسیر نماید السموم جهت کزیدن هوام قوی الاثر از سائر اقسام و از جملۀ اجزای تریاق فاروق است الزینة ضماد آن رافع برص و ثآلیل و مقرح اعضا است و نوعی از بری که در جبال بهم می‌رسد برک آن بسیار باریک و با حدت می‌باشد</w:t>
      </w:r>
      <w:bookmarkStart w:id="5437" w:name="pg2583_22160"/>
    </w:p>
    <w:p>
      <w:pPr>
        <w:pStyle w:val="BookText"/>
        <w:rPr/>
      </w:pPr>
      <w:bookmarkEnd w:id="5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بسیار ملطف جهت خوشبوئی دهان و تسکین درد معده و امعا قوی الاثر است</w:t>
      </w:r>
    </w:p>
    <w:p>
      <w:pPr>
        <w:pStyle w:val="Heading5"/>
        <w:numPr>
          <w:ilvl w:val="4"/>
          <w:numId w:val="1"/>
        </w:numPr>
        <w:rPr/>
      </w:pPr>
      <w:bookmarkStart w:id="5438" w:name="__RefHeading___Toc180750_1395250215"/>
      <w:bookmarkStart w:id="5439" w:name="_Toc2216"/>
      <w:bookmarkEnd w:id="5438"/>
      <w:r>
        <w:rPr>
          <w:rtl w:val="true"/>
        </w:rPr>
        <w:t>کراث</w:t>
      </w:r>
      <w:bookmarkEnd w:id="5439"/>
    </w:p>
    <w:p>
      <w:pPr>
        <w:pStyle w:val="BookText"/>
        <w:rPr/>
      </w:pPr>
      <w:r>
        <w:rPr>
          <w:rFonts w:ascii="IRNazanin" w:hAnsi="IRNazanin" w:eastAsia="IRNazanin"/>
          <w:color w:val="111111"/>
          <w:sz w:val="28"/>
          <w:sz w:val="28"/>
          <w:szCs w:val="28"/>
          <w:rtl w:val="true"/>
          <w:lang w:bidi="fa-IR"/>
        </w:rPr>
        <w:t>بفتح کاف و راء مهملۀ مخففه و الف و ثاء مثلثه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کوهی برک آن دراز و باریک و شاخهای آن نرم و پرشیر منبت آن بلاد حجاز و آن را عشبة الصباغ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شیر آن را داخل اطعمه نمودن رافع جذام دانسته‌اند</w:t>
      </w:r>
    </w:p>
    <w:p>
      <w:pPr>
        <w:pStyle w:val="Heading5"/>
        <w:numPr>
          <w:ilvl w:val="4"/>
          <w:numId w:val="1"/>
        </w:numPr>
        <w:rPr/>
      </w:pPr>
      <w:bookmarkStart w:id="5440" w:name="__RefHeading___Toc180752_1395250215"/>
      <w:bookmarkStart w:id="5441" w:name="_Toc2217"/>
      <w:bookmarkEnd w:id="5440"/>
      <w:r>
        <w:rPr>
          <w:rtl w:val="true"/>
        </w:rPr>
        <w:t>کراع</w:t>
      </w:r>
      <w:bookmarkEnd w:id="5441"/>
    </w:p>
    <w:p>
      <w:pPr>
        <w:pStyle w:val="BookText"/>
        <w:rPr/>
      </w:pPr>
      <w:r>
        <w:rPr>
          <w:rFonts w:ascii="IRNazanin" w:hAnsi="IRNazanin" w:eastAsia="IRNazanin"/>
          <w:color w:val="111111"/>
          <w:sz w:val="28"/>
          <w:sz w:val="28"/>
          <w:szCs w:val="28"/>
          <w:rtl w:val="true"/>
          <w:lang w:bidi="fa-IR"/>
        </w:rPr>
        <w:t>بضم کاف و فتح را و الف و عین مهمله لغت عربی است جمع آن کوارع و بفارسی پاچه نامند بهترین آن پاچۀ بز و کوسفند جوان فربه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مولد کیموس لزج غیر غلیظ است و لیکن محمود قلیل الفضول است اعضاء الصدر جهت خشونت سینه و حلق و سرفۀ حار نافع خصوصا با کشک الشعیر جهت آنکه ملین سینه است اعضاء الغذاء و النفض قلیل الغذا سریع الهضم جید الکیموس لزج غیر غلیظ و ملین بطن است بسبب لزوجت و ازلاقی که دارد و چون با سرکه و انجدان استعمال نمایند لزوجت و برودت آن کمتر کردد و شقاق زبان و سحج امعا را که از کرمی باشد نافع و صاحب اختیارات آن را رشیذ دانسته</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٧٣٧</w:t>
      </w:r>
    </w:p>
    <w:p>
      <w:pPr>
        <w:pStyle w:val="Heading5"/>
        <w:numPr>
          <w:ilvl w:val="4"/>
          <w:numId w:val="1"/>
        </w:numPr>
        <w:rPr/>
      </w:pPr>
      <w:bookmarkStart w:id="5442" w:name="__RefHeading___Toc180754_1395250215"/>
      <w:bookmarkStart w:id="5443" w:name="_Toc2218"/>
      <w:bookmarkEnd w:id="5442"/>
      <w:r>
        <w:rPr>
          <w:rtl w:val="true"/>
        </w:rPr>
        <w:t>کردناج</w:t>
      </w:r>
      <w:bookmarkEnd w:id="5443"/>
    </w:p>
    <w:p>
      <w:pPr>
        <w:pStyle w:val="BookText"/>
        <w:rPr/>
      </w:pPr>
      <w:r>
        <w:rPr>
          <w:rFonts w:ascii="IRNazanin" w:hAnsi="IRNazanin" w:eastAsia="IRNazanin"/>
          <w:color w:val="111111"/>
          <w:sz w:val="28"/>
          <w:sz w:val="28"/>
          <w:szCs w:val="28"/>
          <w:rtl w:val="true"/>
          <w:lang w:bidi="fa-IR"/>
        </w:rPr>
        <w:t>بکسر کاف و سکون را و کسر دال مهملتین و فتح نون و الف و جیم معرب کردناک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کبابی است که بعد از نیم پخت کردن مرغ و امثال آن بسیخ کشیده بآتش بریان می‌نمایند و بهترین آن مرغ جوان فربه است که بروغن کاو تازه آن را مکرر تسقیه کرده باشند در هنکام بریان کردن که تر و نرم کردد</w:t>
      </w:r>
      <w:bookmarkStart w:id="5444" w:name="pg2583_22162"/>
    </w:p>
    <w:p>
      <w:pPr>
        <w:pStyle w:val="BookText"/>
        <w:rPr/>
      </w:pPr>
      <w:bookmarkEnd w:id="5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جهت تقویت بدن مرتاضین و ابدان متخلل و معدۀ حار نافع و کثیر الغذا مضر معدۀ ضعیف مصلح آن میپختج و بعضی کفته‌اند عبارت از مرغ بریان نموده بطور مسطور است که در داخل آن ابازیر کرده باشند</w:t>
      </w:r>
    </w:p>
    <w:p>
      <w:pPr>
        <w:pStyle w:val="Heading5"/>
        <w:numPr>
          <w:ilvl w:val="4"/>
          <w:numId w:val="1"/>
        </w:numPr>
        <w:rPr/>
      </w:pPr>
      <w:bookmarkStart w:id="5445" w:name="__RefHeading___Toc180756_1395250215"/>
      <w:bookmarkStart w:id="5446" w:name="_Toc2219"/>
      <w:bookmarkEnd w:id="5445"/>
      <w:r>
        <w:rPr>
          <w:rtl w:val="true"/>
        </w:rPr>
        <w:t>کرسنه</w:t>
      </w:r>
      <w:bookmarkEnd w:id="5446"/>
    </w:p>
    <w:p>
      <w:pPr>
        <w:pStyle w:val="BookText"/>
        <w:rPr/>
      </w:pPr>
      <w:r>
        <w:rPr>
          <w:rFonts w:ascii="IRNazanin" w:hAnsi="IRNazanin" w:eastAsia="IRNazanin"/>
          <w:color w:val="111111"/>
          <w:sz w:val="28"/>
          <w:sz w:val="28"/>
          <w:szCs w:val="28"/>
          <w:rtl w:val="true"/>
          <w:lang w:bidi="fa-IR"/>
        </w:rPr>
        <w:t>بفتح کاف و را و سکون سین مهمله و فتح نون و ها معرب از کسنک فارسی است و بعربی حب البقر و بیونانی اوزونس و بسریانی کشنی و برومی ناغیونس و بفرنکی برو و بفارسی کسنک و کشن و مشنک کاوی و کاودانه و بهندی متر بفتح میم و تاء چهار نقطۀ هندی و راء مهمله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دانه است مدور بقدر نخودی کوچک و تیره رنک مائل بسرخی و زردی و طعم آن تلخ و تندی و غیر ماکول انسان بطریق غذا بلکه علف و غذای کاو است و آن را فربه می‌کرداند و بکبوتر و کوسفند و مرغ و بز و غیرها نیز می‌خورانند و بهترین آن املس سنکین مائل بزردی و بعضی کفته‌اند مائل بسفیدی آن است و نبات آن کوچک و شاخها و برک آن باریک و تخم آنکه ثمر آنست در غلافی و این در هند و بنکاله چند صنف می‌باشد و هریک بنامی مخصوص یکی را متر نامند چنانچه ذکر یافت و دوم را بتلا بفتح باء موحده و سکون تاء مثناة فوقانیۀ هندیه و سوم را ماکهه بفتح میم و الف و فتح کاف و های هندی و این را چون کاو بخورد سیاه و فربه کردد</w:t>
      </w:r>
    </w:p>
    <w:p>
      <w:pPr>
        <w:sectPr>
          <w:footerReference w:type="default" r:id="rId1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تا دوم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مقطع و جالی اعضاء الصدر مسهل نفث غلیظ و منقی سینه و شش و آشامیدن طبیخ آن با عسل جهت سرفۀ رطوبی و تنقیۀ رئه و عسر النفس و ضماد آن جهت تحلیل صلابت پستان الفم سنون آن با زراوند مدحرج جهت رویانیدن کوشت بن دندان اعضاء الغذاء و النفض آشامیدن آرد مقشر خیسانیدۀ آن مسهل و محرک باه مبرودین و با روغن کنجد مسکن مغص و زحیر و با سرکه رافع عسر البول و جرب کرده و تنقیه کرده و طبیخ آن با سرکه جهت یرقان و سپرز نافع الاورام و البثور و القروح و الجروح ضماد آن با عسل و با ادویۀ مناسبه و بتنهائی نیز جاذب خون بظاهر جلد و جهت جرب و شکستکی اعضا و سعفه و شقاق و نار فارسی و تحلیل صلابات و قروح خبیثه و ساعیه و مانع انتشار آن و التیام جراحات عمیقه الزینة ضماد آن با آب دفلی و تخم خربزه جهت برص و با زنت جهت بزرک نمودن عضو و طلا و غسول بدان منقی بشره و جهت سرخ نمودن آن قویتر از سائر ادویه و خوردن سویق آن باعث رفع لاغری بدن و شستن عضو با آب طبیخ آن یا نطول بدان جهت شقاق عارض از سرما و حکه و بثور لبنیه و شهدیه السموم ضماد آن با سرکه و افسنتین جهت لسع عقرب و با شراب جهت لسع افعی و سک دیوانۀ کزیده و انسان سک دیوانۀ کزیده و انسان صائم المضار اکثار ان مولد خلط فاسد و مدر خون و مورث اسهال دموی مصلح آن کلاب و کل ارمنی و اصلاح آن مانند اصلاح ترمس است و سفید آن را غایله کمتر از سرخ آن و طبیخ آن دو مرتبه موجب بطلان قوت جالیۀ آنست و باقی ماندن ارضیت آن و غذای اندک از ان حاصل می‌کردد مقدار شربت آن تا سه درهم</w:t>
      </w:r>
      <w:r>
        <w:rPr>
          <w:rFonts w:eastAsia="IRNazanin" w:cs="IRNazanin"/>
          <w:color w:val="111111"/>
          <w:sz w:val="28"/>
          <w:szCs w:val="28"/>
          <w:rtl w:val="true"/>
          <w:lang w:bidi="fa-IR"/>
        </w:rPr>
        <w:t>*</w:t>
      </w:r>
      <w:bookmarkStart w:id="5447" w:name="pg2583_22166"/>
    </w:p>
    <w:p>
      <w:pPr>
        <w:pStyle w:val="Heading5"/>
        <w:numPr>
          <w:ilvl w:val="4"/>
          <w:numId w:val="1"/>
        </w:numPr>
        <w:rPr/>
      </w:pPr>
      <w:bookmarkStart w:id="5448" w:name="__RefHeading___Toc180758_1395250215"/>
      <w:bookmarkStart w:id="5449" w:name="_Toc2220"/>
      <w:bookmarkEnd w:id="5447"/>
      <w:bookmarkEnd w:id="5448"/>
      <w:r>
        <w:rPr>
          <w:rtl w:val="true"/>
        </w:rPr>
        <w:t>کرش</w:t>
      </w:r>
      <w:bookmarkEnd w:id="5449"/>
    </w:p>
    <w:p>
      <w:pPr>
        <w:pStyle w:val="BookText"/>
        <w:rPr/>
      </w:pPr>
      <w:r>
        <w:rPr>
          <w:rFonts w:ascii="IRNazanin" w:hAnsi="IRNazanin" w:eastAsia="IRNazanin"/>
          <w:color w:val="111111"/>
          <w:sz w:val="28"/>
          <w:sz w:val="28"/>
          <w:szCs w:val="28"/>
          <w:rtl w:val="true"/>
          <w:lang w:bidi="fa-IR"/>
        </w:rPr>
        <w:t>بفتح کاف و کسر را و شین معجمه و بکسر کاف و بسکون را نیز آمده لغت عربی است و بیونانی سمنطونس و بسریانی اسطمکا و برومی کلیا و بفارسی شکنبه و بهندی اوجهری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عضوی از اعضای معروفۀ مرکبۀ بدن حیوان و بمنزلۀ معده است در بدن انسان و شامل شکنبه و روده‌های حیوان است و از حیوانات تا کوچک تازه تولد یافته و علف و حبوب</w:t>
      </w:r>
    </w:p>
    <w:p>
      <w:pPr>
        <w:pStyle w:val="BookText"/>
        <w:rPr/>
      </w:pPr>
      <w:r>
        <w:rPr>
          <w:rFonts w:ascii="IRNazanin" w:hAnsi="IRNazanin" w:eastAsia="IRNazanin"/>
          <w:color w:val="111111"/>
          <w:sz w:val="28"/>
          <w:sz w:val="28"/>
          <w:szCs w:val="28"/>
          <w:lang w:bidi="fa-IR"/>
        </w:rPr>
        <w:t>٧٣٨</w:t>
      </w:r>
      <w:r>
        <w:rPr>
          <w:rFonts w:ascii="IRNazanin" w:hAnsi="IRNazanin" w:eastAsia="IRNazanin"/>
          <w:color w:val="111111"/>
          <w:sz w:val="28"/>
          <w:sz w:val="28"/>
          <w:szCs w:val="28"/>
          <w:rtl w:val="true"/>
          <w:lang w:bidi="fa-IR"/>
        </w:rPr>
        <w:t>و غیره نخورده‌اند که برآورند انفحه نامند و بعد از ان شکنبه و بهترین آن از برای اتخاذ ادویه خصوصا اسفیدباجات شکنبۀ کوسفند و بز جوان فربه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جمعی کرم و تر و بعضی سرد و خشک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کثیر الغذا دیر هضم المضار مولد خلط غلیظ و مورث بلادت و سکته و صرع و تاریکی چشم مصلح آن مهرا پختن و با ادویۀ حارۀ خوش‌بو و سرکه خوردن است</w:t>
      </w:r>
      <w:r>
        <w:rPr>
          <w:rFonts w:eastAsia="IRNazanin" w:cs="IRNazanin"/>
          <w:color w:val="111111"/>
          <w:sz w:val="28"/>
          <w:szCs w:val="28"/>
          <w:rtl w:val="true"/>
          <w:lang w:bidi="fa-IR"/>
        </w:rPr>
        <w:t>*</w:t>
      </w:r>
    </w:p>
    <w:p>
      <w:pPr>
        <w:pStyle w:val="Heading5"/>
        <w:numPr>
          <w:ilvl w:val="4"/>
          <w:numId w:val="1"/>
        </w:numPr>
        <w:rPr/>
      </w:pPr>
      <w:bookmarkStart w:id="5450" w:name="__RefHeading___Toc180760_1395250215"/>
      <w:bookmarkStart w:id="5451" w:name="_Toc2221"/>
      <w:bookmarkEnd w:id="5450"/>
      <w:r>
        <w:rPr>
          <w:rtl w:val="true"/>
        </w:rPr>
        <w:t>کرفس</w:t>
      </w:r>
      <w:bookmarkEnd w:id="5451"/>
    </w:p>
    <w:p>
      <w:pPr>
        <w:pStyle w:val="BookText"/>
        <w:rPr/>
      </w:pPr>
      <w:r>
        <w:rPr>
          <w:rFonts w:ascii="IRNazanin" w:hAnsi="IRNazanin" w:eastAsia="IRNazanin"/>
          <w:color w:val="111111"/>
          <w:sz w:val="28"/>
          <w:sz w:val="28"/>
          <w:szCs w:val="28"/>
          <w:rtl w:val="true"/>
          <w:lang w:bidi="fa-IR"/>
        </w:rPr>
        <w:t>بفتح کاف و را و سکون فا و سین مهمله معرب از کرفش بشین فارسی است و کفته‌اند معرب از کرسب فارسی است و بیونانی اوداسالیون و بسریانی کرفشا و برومی باطراخیون و بهندی اجمود و بفرنکی سلری و بلاطینی سلدهری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و آن را اقسام بسیار است و بحسب اماکن مختلف و هریک را نامی خاص از بستانی و جبلی و صخری و نبطی و مائی و از مطلق آن مراد بستانی است و برک آن مائل بتدویر و شاخهای آن باریک و بلندی نبات آن تا بیک ذرع و تخم آن ریزه‌تر از سائر اقسام و تیره رنک و تندطعم و با عطریت در مقدار قریب بانیسون و مدور غیر املس و بیخ آن بزرک و سیاه رنک با ریشهای باریک و قویتر از سائر اجزای آن و بعد از ان تخم آن و قوت آن تا دو سال باقی می‌ماند و بیخ آن تا سه 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محلل اعضاء الراس و الصدر و الغذاء و النفض و غیرها ضماد آن بآرد جو محلل ورم چشم و آشامیدن آن جهت ربو و ضیق النفس و درد پهلو و فواق و برودت احشا و رفع قئ و سحج و مغص و حدت ادویه و محرک اشتهای طعام و باه و محلل ریاح و نفخ و معین بر عمل ادویۀ مسهله و تفتیح سدۀ جکر و کبد و طحال و ادرار بول و حیض و اخراج جنین و تنقیه کرده و مثانه و کداختن سنک مثانه و رفع حصبه و لرز حمی بلغمی و وجع ورک و عرق النسا و نقرس و اوجاع ظهر و اکثر امراض باردۀ بلغمیه مفید السموم آشامیدن آب آنکه با آب انار و شکر جوشانیده باشند جهت سموم مشروبه و آشامیدن طبیخ برک و بیخ آن جهت ادویۀ قتاله و نهش هوام و مرداسنک و طبیخ کرفس با عدس و قئ نمودن بعد شرب منقی آن الخواص خوردن کرفس قبل از کزیدن عقرب و هوام و همچنین بعد از ان باعث سرعت تاثیر سم است در بدن و تدبیری ندارد الاورام و البثور و الجرب و الحکة و غیرها ضماد آن بتنهائی و یا با عسل محلل اورام و طلای آن تا یک هفته با روغن کل و سرکه جهت جرب و بدستور با کبریت و بورۀ سرخ و با نوشادر جهت ثآلیل و رفع آثار مفید المضار مبخر و محرک صرع محرورین و باعث صرع و خفت عقل و مضر حوامل و مرضعه بجهت آنکه محرک باه ایشان است و تازۀ آن نفاخ مصلح آن انیسون مقدار شربت از عصارۀ آن تا پانزده درم و از جرم آن تا سه درم و از بیخ آن در مطبوخات پنج درم و بزر کرفس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تفتیح قویتر از سائر اجزای آن و هاضم غذا و جاذب فضول از معده و رحم و جهت استسقا و تسکین اوجاع و در سائر منافع مانند بیخ آن مضر رئه مصلح آن خماما و کویند تخم کاسنی و مورث سحج مصلح آن کثیرا مقدار شربت آن یک درم بدل آن نانخواه و زیره الخواص چون در هر رطلی از آب انکور یک مثقال تخم کرفس بستانی با فطراسالیون کوبیده داخل نمایند و همچنین در هر رطلی از شراب نیم مثقال از ان مخلوط کنند و بهتر آنست که کوفته در صرۀ بسته در ان اندازند و سر آن را بسته نکاهدارند و بعد از سه ماه صاف نمایند و در ظرف دیکر کنند و تناول نمایند جهت تقویت معده و تحریک اشتها و دفع عسر البول و چون نیم مثقال آن را با نیم مثقال نانخواه بنوشند جهت تقویت معده و رفع ریاح نافع و پروردۀ بیخ و برک آن با عسل یعنی مربای آن مسکن غثیان و مقوی معده و پروردۀ آن با سرکه یعنی مخلل آن مفتح سدد و مقوی معده و احشا</w:t>
      </w:r>
      <w:r>
        <w:rPr>
          <w:rFonts w:eastAsia="IRNazanin" w:cs="IRNazanin"/>
          <w:color w:val="111111"/>
          <w:sz w:val="28"/>
          <w:szCs w:val="28"/>
          <w:rtl w:val="true"/>
          <w:lang w:bidi="fa-IR"/>
        </w:rPr>
        <w:t>&amp;</w:t>
      </w:r>
    </w:p>
    <w:p>
      <w:pPr>
        <w:sectPr>
          <w:footerReference w:type="default" r:id="rId1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٧٣٩</w:t>
      </w:r>
      <w:r>
        <w:rPr>
          <w:rFonts w:ascii="IRNazanin" w:hAnsi="IRNazanin" w:eastAsia="IRNazanin"/>
          <w:color w:val="111111"/>
          <w:sz w:val="28"/>
          <w:sz w:val="28"/>
          <w:szCs w:val="28"/>
          <w:rtl w:val="true"/>
          <w:lang w:bidi="fa-IR"/>
        </w:rPr>
        <w:t>و اشتهای طعام و محرک آن و موافق محرور المزاج است و تخم کرفس مضر بصرع است لهذا در ادویۀ مصروع داخل نباید کرد و کرفس جبلی را بیونانی اوداسالیون نامند نبات آن بقدر یک شبر و شاخهای آن کوچک و بر سر آنها قبها مانند فربیون و از ان کوچکتر و باریکتر و تخم آن باریک طولانی شبیه بزیره و حریف و خوش‌بو و منبت آن سنکستانها و اماکن جبلیه و اقوی از کرفس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تخم و بیخ آن جهت ادرار بول و حیض نافع و داخل ادویۀ مرکبه و ادویۀ حاره کرده می‌شود و کرفس صخری را بیونانی فطراسالیون نامند یعنی کرفس الصخر جهت آنکه در اماکن صخریه می‌روید و کرفس ماقدونی نیز جهت آنکه در بلدۀ ماقدون بهم می‌رسد نبات آن ایستاده و تخم آن شبیه بنانخواه و با عطریت و خوش‌بو و بسیار حریف و طعم جمیع اجزای آن نیز حریف و لیکن ضعیف‌تر از تخم آن و اقوی جمیع اجزای آن و تخم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و محلل اعضاء الغذاء و النفض آشامیدن تخم و سائر اجزای آن محلل نفخ معده و معای قولون و رافع درد پهلو و مغص و وجع کرده و مثانه و مدر بول و حیض و تخم آن داخل ادویۀ مدرۀ بول و مرکبه کرده می‌شود و کرفس نبطی را کرفس مشرقی و کرفس شتوی و بیونانی اقوسالیون یعنی کرفس عظیم نامند و ببربری حضض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بزرکتر از کرفس بستانی است و مائل بسفیدی و برک آن سبز مائل بسرخی طولانی نازک و با خطوط و پهن‌تر از برک بستانی و سرهای آن شبیه بسر بنفشه و بر ان کل آن و تخم آن طولانی و مصمت و حریف و خوش‌بو و بیخ آن باریک و خوش‌بو و خوش طعم منبت آن مواضع تاریک بین اشجار و نزد آجام و مستعمل مانند کرفس بستانی هم برک و شاخها و بیخ آن خام و هم پخته با ماهی و غیر آن و کاه مملح نموده</w:t>
      </w:r>
      <w:bookmarkStart w:id="5452" w:name="pg2583_22173"/>
    </w:p>
    <w:p>
      <w:pPr>
        <w:pStyle w:val="Heading5"/>
        <w:numPr>
          <w:ilvl w:val="4"/>
          <w:numId w:val="1"/>
        </w:numPr>
        <w:rPr/>
      </w:pPr>
      <w:bookmarkStart w:id="5453" w:name="__RefHeading___Toc180762_1395250215"/>
      <w:bookmarkStart w:id="5454" w:name="_Toc2222"/>
      <w:bookmarkEnd w:id="5452"/>
      <w:bookmarkEnd w:id="5453"/>
      <w:r>
        <w:rPr>
          <w:rtl w:val="true"/>
        </w:rPr>
        <w:t>طبیعت و افعال و خواص ان</w:t>
      </w:r>
      <w:bookmarkEnd w:id="5454"/>
    </w:p>
    <w:p>
      <w:pPr>
        <w:pStyle w:val="BookText"/>
        <w:rPr/>
      </w:pPr>
      <w:r>
        <w:rPr>
          <w:rFonts w:ascii="IRNazanin" w:hAnsi="IRNazanin" w:eastAsia="IRNazanin"/>
          <w:color w:val="111111"/>
          <w:sz w:val="28"/>
          <w:sz w:val="28"/>
          <w:szCs w:val="28"/>
          <w:rtl w:val="true"/>
          <w:lang w:bidi="fa-IR"/>
        </w:rPr>
        <w:t>ضعیف‌تر از کرفس بستانی آشامیدن تخم و یا بیخ آن با شراب مسمی باتومالی مدر حیض و جهت تقطیر البول و امراض بارده و لطوخ آن نیز با شراب جهت امراض بارده نافع و نیز صنفی از کرفس کبیر می‌باشد که کرفس طری و بیونانی سمرینیون نامند که در کوه مسمی با مانوس بهم می‌رسد ساق آن شبیه بساق کرفس بستانی و صلب با شعبهای بسیار و برک آن پهن‌تر از ان و مائل بزردی و برکهای قریب بزمین آن منحنی بسوی بیرون و در برک آن اندک رطوبتی چسپنده بدست و با اندک تندی طعم و خوش‌بو و چتر آن مانند چتر نبطی و شبت و تخم آن شبیه بتخم کلم و مستدیر و تند طعم و رائحۀ آن شبیه برائحۀ مروبیخ آن حریف طیب الرائحه و لیکن حرافت آن بآن حد نیست که حنک را بکیرد و پوست بیرون آن سیاه و داخل آن زرد مائل بسفیدی منبت آن سنک‌لاخها و تلها</w:t>
      </w:r>
    </w:p>
    <w:p>
      <w:pPr>
        <w:pStyle w:val="BookText"/>
        <w:rPr/>
      </w:pPr>
      <w:r>
        <w:rPr>
          <w:rFonts w:ascii="IRNazanin" w:hAnsi="IRNazanin" w:eastAsia="IRNazanin"/>
          <w:i/>
          <w:i/>
          <w:iCs/>
          <w:color w:val="111111"/>
          <w:sz w:val="28"/>
          <w:sz w:val="28"/>
          <w:szCs w:val="28"/>
          <w:rtl w:val="true"/>
          <w:lang w:bidi="fa-IR"/>
        </w:rPr>
        <w:t>طبیعت و افعال و خواص آن</w:t>
      </w:r>
    </w:p>
    <w:p>
      <w:pPr>
        <w:sectPr>
          <w:footerReference w:type="default" r:id="rId1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بکرفس بستانی و ضعیف‌تر از جبلی آشامیدن تخم آن مدر بول و حیض و عرق النسا و نزول آب نافع و حمول آن مسقط جنین و برک نمک پروردۀ آن حابس بطن و آشامیدن بیخ آن جهت سرفه و عسر النفس و انتصاب آن و عسر البول و نهش هوام مفید و حمول آن مسقط جنین الاورام و الجروح ضماد آن محلل اورام بلغمیۀ حدیثه و اورام حاره و صلبه و خراجات و چاق کنندۀ آنها و تخم آن مسکن نفخ معده و محرک جشا و مسکن وجع طحال و کرده و مثانه و مدر عرق و بول و حیض و مخرج مشیمه و جهت نزف الدم زنان نافع و جهت حمیات نیز و کرفس الماء را کرفس اجامی و نهری نامند و در کنار آب و میان آن می‌روید و بزرکتر از بستانی و ساق آن مجوف و سفید رنک</w:t>
      </w:r>
      <w:bookmarkStart w:id="5455" w:name="pg2583_22175"/>
    </w:p>
    <w:p>
      <w:pPr>
        <w:pStyle w:val="BookText"/>
        <w:rPr/>
      </w:pPr>
      <w:bookmarkEnd w:id="5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 آن</w:t>
      </w:r>
    </w:p>
    <w:p>
      <w:pPr>
        <w:pStyle w:val="BookText"/>
        <w:rPr/>
      </w:pPr>
      <w:r>
        <w:rPr>
          <w:rFonts w:ascii="IRNazanin" w:hAnsi="IRNazanin" w:eastAsia="IRNazanin"/>
          <w:color w:val="111111"/>
          <w:sz w:val="28"/>
          <w:sz w:val="28"/>
          <w:szCs w:val="28"/>
          <w:rtl w:val="true"/>
          <w:lang w:bidi="fa-IR"/>
        </w:rPr>
        <w:t>ضعیف‌تر از همه اقسام است</w:t>
      </w:r>
      <w:r>
        <w:rPr>
          <w:rFonts w:eastAsia="IRNazanin" w:cs="IRNazanin"/>
          <w:color w:val="111111"/>
          <w:sz w:val="28"/>
          <w:szCs w:val="28"/>
          <w:rtl w:val="true"/>
          <w:lang w:bidi="fa-IR"/>
        </w:rPr>
        <w:t>*</w:t>
      </w:r>
    </w:p>
    <w:p>
      <w:pPr>
        <w:pStyle w:val="Heading5"/>
        <w:numPr>
          <w:ilvl w:val="4"/>
          <w:numId w:val="1"/>
        </w:numPr>
        <w:rPr/>
      </w:pPr>
      <w:bookmarkStart w:id="5456" w:name="__RefHeading___Toc180764_1395250215"/>
      <w:bookmarkStart w:id="5457" w:name="_Toc2223"/>
      <w:bookmarkEnd w:id="5456"/>
      <w:r>
        <w:rPr>
          <w:rtl w:val="true"/>
        </w:rPr>
        <w:t>کرکدن</w:t>
      </w:r>
      <w:bookmarkEnd w:id="5457"/>
    </w:p>
    <w:p>
      <w:pPr>
        <w:pStyle w:val="BookText"/>
        <w:rPr/>
      </w:pPr>
      <w:r>
        <w:rPr>
          <w:rFonts w:ascii="IRNazanin" w:hAnsi="IRNazanin" w:eastAsia="IRNazanin"/>
          <w:color w:val="111111"/>
          <w:sz w:val="28"/>
          <w:sz w:val="28"/>
          <w:szCs w:val="28"/>
          <w:rtl w:val="true"/>
          <w:lang w:bidi="fa-IR"/>
        </w:rPr>
        <w:t>بفتح کاف و سکون را و فتح کاف و دال مهملۀ مشدده و نون و بذال معجمۀ مشدده و مخففه نیز و به تشدید نون نیز آمده معرب از کرک فارسی است و بعربی جریش و بهندی کیندا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عظیم</w:t>
      </w:r>
    </w:p>
    <w:p>
      <w:pPr>
        <w:sectPr>
          <w:footerReference w:type="default" r:id="rId1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٧۴٠</w:t>
      </w:r>
      <w:r>
        <w:rPr>
          <w:rFonts w:ascii="IRNazanin" w:hAnsi="IRNazanin" w:eastAsia="IRNazanin"/>
          <w:color w:val="111111"/>
          <w:sz w:val="28"/>
          <w:sz w:val="28"/>
          <w:szCs w:val="28"/>
          <w:rtl w:val="true"/>
          <w:lang w:bidi="fa-IR"/>
        </w:rPr>
        <w:t>الجثه از کاومیش بزرکتر و از فیل کوچکتر و پوست آن سیاه و چیندار و ضخیم و صلب و صورت آن فی الجمله شبیه بصورت خوک و بر پیشانی آن شاخی است پائین آن عریض و سر آن باریک شبیه بکلۀ قند و تیز و منحنی بسوی بالا و بسیار زورآور به حدی که بر فیل غالب می‌آید و آن را نیز می‌کشد و اکثر در بلاد حبش و نوبه و کوهستان جنکل هند و بنکاله بهم می‌رسد و شاخ‌ها آنچه در بلاد حبشه و نوبه بهم می‌رسد بلندتر و سیاه آن کمتر و اکثر ابلق از سفید و سیاه و کم جوهر چون از عرض آن را ببرند و آنچه در بلاد هند و بنکاله بهم می‌رسد طول آن کمتر و اکثر سیاه و بندرت در وسط بعضی خالهای سفید بانحای اشکال بهم می‌رسد و اهل هند آن را با میمنت و خواص بسیار می‌دانند و ظاهرا کوشت آن حلال باشد بجهت آنکه مانند بقر و ابل و غنم نشخوار که بعربی جره بکسر جیم نامند و بهندی جکالی کویند می‌کند یعنی علفی و غذائی که خورده باشد آن را باز کردانیده در دهان می‌خاید و فرو می‌برد و این از علامت حلیت کوشت حیوان چهارپا است و از پوست آن بسبب صلابت و ضخامت سپر می‌سازند بسیار خوب و جوهردار می‌شود و بقیمت اعلی می‌فروشند</w:t>
      </w:r>
      <w:bookmarkStart w:id="5458" w:name="pg2583_22177"/>
    </w:p>
    <w:p>
      <w:pPr>
        <w:pStyle w:val="BookText"/>
        <w:rPr/>
      </w:pPr>
      <w:bookmarkEnd w:id="5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بخور شاخ آن جهت بواسیر و عسر ولادت و کریزانیدن هوام و بدستور بخور حافر آن آشامیدن آب در ظرفی که از شاخ آن ساخته باشند و بدستور پوشیدن انکشتری و زهکیر از شاخ آن جهت بواسیر و طلای پیه آن مورث مهابت در نظرها و روغن پوست آنکه قطعۀ از آن را در روغن کنجد اندازند و مدتی در آفتاب کذارند جهت التیام جروح و قروح عظیم النفع و کفته‌اند که هر مقدار که از روغن آن خرج نمایند و عوض آن روغن خالص داخل نمایند نیز نفع می‌بخشد و اثر آن ضعیف نمی‌کردد</w:t>
      </w:r>
    </w:p>
    <w:p>
      <w:pPr>
        <w:pStyle w:val="Heading5"/>
        <w:numPr>
          <w:ilvl w:val="4"/>
          <w:numId w:val="1"/>
        </w:numPr>
        <w:rPr/>
      </w:pPr>
      <w:bookmarkStart w:id="5459" w:name="__RefHeading___Toc180766_1395250215"/>
      <w:bookmarkStart w:id="5460" w:name="_Toc2224"/>
      <w:bookmarkEnd w:id="5459"/>
      <w:r>
        <w:rPr>
          <w:rtl w:val="true"/>
        </w:rPr>
        <w:t>کرکند</w:t>
      </w:r>
      <w:bookmarkEnd w:id="5460"/>
    </w:p>
    <w:p>
      <w:pPr>
        <w:pStyle w:val="BookText"/>
        <w:rPr/>
      </w:pPr>
      <w:r>
        <w:rPr>
          <w:rFonts w:ascii="IRNazanin" w:hAnsi="IRNazanin" w:eastAsia="IRNazanin"/>
          <w:color w:val="111111"/>
          <w:sz w:val="28"/>
          <w:sz w:val="28"/>
          <w:szCs w:val="28"/>
          <w:rtl w:val="true"/>
          <w:lang w:bidi="fa-IR"/>
        </w:rPr>
        <w:t>بفتح کاف و سکون را و فتح کاف و سکون نون و 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فارسی سنکی است سرخ رنک شبیه بیاقوت و بعضی کفته‌اند اسم لعل است بعضی سنکی را که بهندی پیکو نامند و بعضی سنکی بنفش رنک که بعربی حمینه نامند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مفرح و مقوی قلب و رافع خفقان و توحش</w:t>
      </w:r>
    </w:p>
    <w:p>
      <w:pPr>
        <w:pStyle w:val="Heading5"/>
        <w:numPr>
          <w:ilvl w:val="4"/>
          <w:numId w:val="1"/>
        </w:numPr>
        <w:rPr/>
      </w:pPr>
      <w:bookmarkStart w:id="5461" w:name="__RefHeading___Toc180768_1395250215"/>
      <w:bookmarkStart w:id="5462" w:name="_Toc2225"/>
      <w:bookmarkEnd w:id="5461"/>
      <w:r>
        <w:rPr>
          <w:rtl w:val="true"/>
        </w:rPr>
        <w:t>کرکرهن</w:t>
      </w:r>
      <w:bookmarkEnd w:id="5462"/>
    </w:p>
    <w:p>
      <w:pPr>
        <w:pStyle w:val="BookText"/>
        <w:rPr/>
      </w:pPr>
      <w:r>
        <w:rPr>
          <w:rFonts w:ascii="IRNazanin" w:hAnsi="IRNazanin" w:eastAsia="IRNazanin"/>
          <w:color w:val="111111"/>
          <w:sz w:val="28"/>
          <w:sz w:val="28"/>
          <w:szCs w:val="28"/>
          <w:rtl w:val="true"/>
          <w:lang w:bidi="fa-IR"/>
        </w:rPr>
        <w:t>بفتح دو کاف و سکون دو راء مهمله و فتح ها و نون لغت بربری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باریک شبیه بسنبل رومی و بسیار سرخ در جمیع افعال مانند عاقر قرحا و لهذا بعضی آن را عاقر قرحا دانسته‌اند و غیر آنست و بعضی کفته‌اند بیخی است باریک بغلظت شاخ ریحان شبیه به بسفایج در شکل و رنک و سیاهی این از ان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sectPr>
          <w:footerReference w:type="default" r:id="rId1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bookmarkStart w:id="5463" w:name="pg2583_22179"/>
    </w:p>
    <w:p>
      <w:pPr>
        <w:pStyle w:val="BookText"/>
        <w:rPr/>
      </w:pPr>
      <w:bookmarkEnd w:id="5463"/>
      <w:r>
        <w:rPr>
          <w:rFonts w:ascii="IRNazanin" w:hAnsi="IRNazanin" w:eastAsia="IRNazanin"/>
          <w:color w:val="111111"/>
          <w:sz w:val="28"/>
          <w:sz w:val="28"/>
          <w:szCs w:val="28"/>
          <w:rtl w:val="true"/>
          <w:lang w:bidi="fa-IR"/>
        </w:rPr>
        <w:t>جهت فالج و امراض عصب نافع و جمعی آن را فاوانیا دانسته‌اند</w:t>
      </w:r>
    </w:p>
    <w:p>
      <w:pPr>
        <w:pStyle w:val="Heading5"/>
        <w:numPr>
          <w:ilvl w:val="4"/>
          <w:numId w:val="1"/>
        </w:numPr>
        <w:rPr/>
      </w:pPr>
      <w:bookmarkStart w:id="5464" w:name="__RefHeading___Toc180770_1395250215"/>
      <w:bookmarkStart w:id="5465" w:name="_Toc2226"/>
      <w:bookmarkEnd w:id="5464"/>
      <w:r>
        <w:rPr>
          <w:rtl w:val="true"/>
        </w:rPr>
        <w:t>کرکی</w:t>
      </w:r>
      <w:bookmarkEnd w:id="5465"/>
    </w:p>
    <w:p>
      <w:pPr>
        <w:pStyle w:val="BookText"/>
        <w:rPr/>
      </w:pPr>
      <w:r>
        <w:rPr>
          <w:rFonts w:ascii="IRNazanin" w:hAnsi="IRNazanin" w:eastAsia="IRNazanin"/>
          <w:color w:val="111111"/>
          <w:sz w:val="28"/>
          <w:sz w:val="28"/>
          <w:szCs w:val="28"/>
          <w:rtl w:val="true"/>
          <w:lang w:bidi="fa-IR"/>
        </w:rPr>
        <w:t>بضم کاف و سکون را و کسر کاف دوم و یا لغت عربی است بفارسی کلنک و بترکی درنا و بهندی کونج بضم کاف و سکون واو و خفای نون و جیم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طیور بری است بلند پرواز و کنار آبها نیز می‌باشد بهترین آن آنست که باز آن را صید 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کوشت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سدد و مقوی بدن و محلل قولنج المضار دیر هضم و مولد خلط غلیظ مصلح آن آنست که یکدو روز بعد از ذبح بکذارند پس با سرکه و آب و نمک طبخ نمایند و ابازیر حارۀ نطیفه داخل کنند و بعد از ان حلوای قندی بخورند و حوصله یعنی چینه‌دان آن حابس اسهال و آشامیدن خشک سائیده آن با آب نخود مطبوخ جهت درد کرده و مثانه مجرب و مغز سر آن رافع شبکوری اکتحالا و با آب حلبه جهت تحلیل اورام ضماد او زهرۀ آن سعوطا سه روز با آب چغندر و بدستور سه روز تا یک هفته با آب مرزنجوش جهت لقوه مجرب بشرط آنکه در جانب مخالف در بینی کشند و در ان ایام روغن کردکان بیاشامند و بمالند و در جای تاریک بنشینند و بروشنی نکاه نکنند و اکتحال آن جهت رفع نزول آب و شبکوری و ناخنه و اثر آبله نافع و طلای آن جهت رفع</w:t>
      </w:r>
      <w:r>
        <w:rPr>
          <w:rFonts w:eastAsia="IRNazanin" w:cs="IRNazanin"/>
          <w:color w:val="111111"/>
          <w:sz w:val="28"/>
          <w:szCs w:val="28"/>
          <w:rtl w:val="true"/>
          <w:lang w:bidi="fa-IR"/>
        </w:rPr>
        <w:t>&amp;</w:t>
      </w:r>
    </w:p>
    <w:p>
      <w:pPr>
        <w:sectPr>
          <w:footerReference w:type="default" r:id="rId1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٧۴١</w:t>
      </w:r>
      <w:r>
        <w:rPr>
          <w:rFonts w:ascii="IRNazanin" w:hAnsi="IRNazanin" w:eastAsia="IRNazanin"/>
          <w:color w:val="111111"/>
          <w:sz w:val="28"/>
          <w:sz w:val="28"/>
          <w:szCs w:val="28"/>
          <w:rtl w:val="true"/>
          <w:lang w:bidi="fa-IR"/>
        </w:rPr>
        <w:t>برص و جرب متقرح قوی الاثر و سعوط مغز سر آن و زهرۀ آن از هریک یک قیراط با روغن زنبق رافع نسیان و سفیدی موی سر و ریش با تکرار عمل و در تقویت حافظه بیمثل و پیه آن را چون بکدازند و با سرکۀ عنصل بیاشامند چند روز پی هم صلابت طحال را زائل کرداند و چشم آن را چون خشک نموده سوده در چشم کشند بیخوابی آورد و خصیۀ آن را چون نمک سود نمایند و خشک کرده سوده با هموزن آن سرکین سوسمار و کف دریا و شکر درهم نموده در چشم کشند جهت رفع بیاض چشم مجرب کفته‌اند</w:t>
      </w:r>
      <w:bookmarkStart w:id="5466" w:name="pg2583_22181"/>
    </w:p>
    <w:p>
      <w:pPr>
        <w:pStyle w:val="Heading5"/>
        <w:numPr>
          <w:ilvl w:val="4"/>
          <w:numId w:val="1"/>
        </w:numPr>
        <w:rPr/>
      </w:pPr>
      <w:bookmarkStart w:id="5467" w:name="__RefHeading___Toc180772_1395250215"/>
      <w:bookmarkStart w:id="5468" w:name="_Toc2227"/>
      <w:bookmarkEnd w:id="5466"/>
      <w:bookmarkEnd w:id="5467"/>
      <w:r>
        <w:rPr>
          <w:rtl w:val="true"/>
        </w:rPr>
        <w:t>کرم</w:t>
      </w:r>
      <w:bookmarkEnd w:id="5468"/>
    </w:p>
    <w:p>
      <w:pPr>
        <w:pStyle w:val="BookText"/>
        <w:rPr/>
      </w:pPr>
      <w:r>
        <w:rPr>
          <w:rFonts w:ascii="IRNazanin" w:hAnsi="IRNazanin" w:eastAsia="IRNazanin"/>
          <w:color w:val="111111"/>
          <w:sz w:val="28"/>
          <w:sz w:val="28"/>
          <w:szCs w:val="28"/>
          <w:rtl w:val="true"/>
          <w:lang w:bidi="fa-IR"/>
        </w:rPr>
        <w:t>بفتح کاف و سکون را و میم لغت عربی است واحد آن کرمه و جمع آن کرمات و بیونانی اولیاطیوم و بسریانی کبیشا حمرا و برومی دیدرون اسایا و بفارسی تاک و رز و بهندی داکهه کاجهار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اکثر از قبیل نجم و بیاره و بر مجاور خود پیچد و تنۀ آن قوی و شاخهای آن باریک بلند و نورستۀ آن با خیوط و برک آن پهن فی الجمله شبیه ببرک خیارزه و برک عنب الثعلب بستانی و غیر مزغب و املس و خوش‌طعم خصوص برک نازک نورستۀ آن و خوش رائحه و کل آن ریزه باریک خوش‌بو و زرد مائل بسفیدی و ثمر آنکه عنب و بفارسی انکور و بترکی اوزم کویند خوشه‌دار و در خامی سبز عفص و نیمرس آن ترش و با عفوصت و رسیدۀ آن شیرین و ملون بالوان از سفید و سرخ رنک و سیاه و بعد رسیدن و خشک شدن زبیب و بفارسی مویز و نیمرس خشک آن را که ترش طعم است غورۀ مویز نامند و تخم آن مدحرج الشکل سرخ رنک شبیه بخصیۀ حیوان بسیار کوچکی و آن را حب العنب نامند و شاخهای نازک درست آن را لفایف الکرم و عسالیج الکرم نیز نامند و بری و جبلی و بستانی می‌باشد نبات بری و جبلی آن بسیار بلند و پهن بروی زمین و اشجار و غیره نمی‌کردد و ثمر آن کوچکتر و کم‌آب تر و پوست آن ضخیم‌تر از بستانی می‌باشد و درخت بری بی‌ثمر را در تنکابن دیورز نامند و شاخهای درخت آن را مطلقا تا هر سال نبرند و تربیت ننمایند ثمر زیاده و بهتر نمی‌دهد و بیان عنب بتفصیل در حرف العین مع النون ذکر یافت و بهترین اجزای درخت آن عسالیج آنست و بعد از ان برک و عصارۀ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1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مجفف و قابض اعضاء الراس و الصدر و الغذاء و النفض آشامیدن عسالیج آن مانع صعود ابخره بدماغ و ضماد برک و عسالیج و خیوط آن خصوصا با آرد جو جهت درد سر حار و تسکین التهاب عین و اورام حارۀ آن و با آرد جو و رامک جهت تسکین التهاب معده و ابتدای ورم حار آن و سائر اعضا و عصارۀ برک آن مقوی معدۀ حار و مانع قئ و قاطع قئ الدم و رافع خمار و تقلب نفس و جهت قرحۀ امعا و اسهال صفراوی که ذوسنطاریای معوی نامند خواه بنوشند و خواه بدان حقنه نمایند و نیز مدر بول و حافظ جنین از اسقاط و شربت آنکه آب عسالیج آن را با قند بقوام آورند جهت خفقان صفراوی و تحریک اشتها و دفع خمار و تسکین حدت صفرا و غثیان و اسهال مواد رقیقۀ صفراویه نافع و بسا است که بسبب قوت جالیه که دارد باعث اطلاق طبیعت می‌شود مضر سرفه مصلح آن عسل و صمغ و آب منجمد آن بسیار جالی و یابس آشامیدن آن با شراب رافع سپرز و مخرج سنک مثانه و ضماد آن رافع قوبا و جرب متقرح و غیر متقرح و طلای آن با روغن زیتون سترندۀ موی با دوام عمل و آب چون آنکه در حین سوختن تراوش کند رافع ثآلیل و نمله و کلف و نمش و قوبا و جرب و سترندۀ موی خصوصا با زبیب و رماد چوب و نشارۀ شاخهای آن کاوی و ضماد آن با سرکه رافع بواسیر و با روغن کل سرخ و سرکه رافع بواسیر و با روغن کل سرخ و سرکه و سداب جهت ورم سپرز و رماد شاخهای آن با پیه کهنه و روغن زیتون و عسل جهت شکاف عضل و سستی مفاصل و تعقد عصب و با بورۀ ارمنی جهت بردن کوشت زائد زخمها و با سرکه جهت التوای عصب و کزیدن هوام و افعی و سک دیوانه و ورم غددی و کماد کرم کردۀ آن جهت بواسیر و خوردن نیم درهم آن جهت قرحۀ امعا و تفتیت حصاة و آشامیدن</w:t>
      </w:r>
    </w:p>
    <w:p>
      <w:pPr>
        <w:sectPr>
          <w:footerReference w:type="default" r:id="rId1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٧۴٢</w:t>
      </w:r>
      <w:r>
        <w:rPr>
          <w:rFonts w:ascii="IRNazanin" w:hAnsi="IRNazanin" w:eastAsia="IRNazanin"/>
          <w:color w:val="111111"/>
          <w:sz w:val="28"/>
          <w:sz w:val="28"/>
          <w:szCs w:val="28"/>
          <w:rtl w:val="true"/>
          <w:lang w:bidi="fa-IR"/>
        </w:rPr>
        <w:t>آب خاکستر آن جهت سقطه مفید و نوع بری کرم اقوی و قابض‌تر و شکوفه آن بهترین اجزای آن و شدید القبض آشامیدن دو مثقال خشک آن قاطع نفث الدم و مقوی معده و مانع ترش شدن طعام در ان و حابس اسهال و مدر بول و آشامیدن آب طبیخ آن بقدر سی و پنج مثقال با قدری شکر مسهل رطوبات و ماء اصفر و ضماد آن رافع ورم چشم و سائر اورام حاره و قلاع دهان و رادع مواد و مسکن التهاب معده و دافع قروح خبیثه و حمول آن قاطع حیض و چون آن را در سفالی بسوزاند اکتحال و ذرور آن جهت درد چشم و با عسل جهت ناخنه و کوشت آن با عسل قطع خون لثه و بن دندان و رافع سستی آن و طلای آن با عسل جهت داخس و پوست آن سنونا قاطع خون لثه و بیخ انکور سیاه بری بسیار جالی قطور مطبوخ آن بتنهائی و یا با ادهان مناسبه جهت جلای چرک کوش و رفع کری و آشامیدن آن به آب یا شراب جهت استسقا و اسهال ماء اصفر و ثمر بری آن مقوی معده و رافع غثیان و حموضت طعام و اسهال و ادرار بول و ضماد آن مانع ورم جراحات و روغن شکوفۀ آن در خواص مانند روغن کل است و لطافت این از ان کمتر و با قوت قابضه و رادعه و جهت جوشش دهان و حبس عرق و قروح ساعیه مفید صنعت آن بکیرند شکوفۀ آن را و مکرر در روغن زیتون اندازند و در آفتاب کذارند و هر سه روز تجدید کنند و روغن عصیر آنکه با روغن کنجد یا با زیت ترتیب دهند مسخن و مسکن اوجاع اعصاب و عضلات و رافع اعیا است</w:t>
      </w:r>
      <w:bookmarkStart w:id="5469" w:name="pg2583_22187"/>
    </w:p>
    <w:p>
      <w:pPr>
        <w:pStyle w:val="Heading5"/>
        <w:numPr>
          <w:ilvl w:val="4"/>
          <w:numId w:val="1"/>
        </w:numPr>
        <w:rPr/>
      </w:pPr>
      <w:bookmarkStart w:id="5470" w:name="__RefHeading___Toc180774_1395250215"/>
      <w:bookmarkStart w:id="5471" w:name="_Toc2228"/>
      <w:bookmarkEnd w:id="5469"/>
      <w:bookmarkEnd w:id="5470"/>
      <w:r>
        <w:rPr>
          <w:rtl w:val="true"/>
        </w:rPr>
        <w:t>کرم دانه</w:t>
      </w:r>
      <w:bookmarkEnd w:id="5471"/>
    </w:p>
    <w:p>
      <w:pPr>
        <w:pStyle w:val="BookText"/>
        <w:rPr/>
      </w:pPr>
      <w:r>
        <w:rPr>
          <w:rFonts w:ascii="IRNazanin" w:hAnsi="IRNazanin" w:eastAsia="IRNazanin"/>
          <w:color w:val="111111"/>
          <w:sz w:val="28"/>
          <w:sz w:val="28"/>
          <w:szCs w:val="28"/>
          <w:rtl w:val="true"/>
          <w:lang w:bidi="fa-IR"/>
        </w:rPr>
        <w:t>بکسر کاف و سکون را و میم و فتح دال و الف و نون و ها لغت فارسی است بعربی حب الدود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بعضی ثمر مثنان دانسته و بعضی کفته‌اند حبی است سیاه هر دو طرف آن باریک و بران غشائی سفید 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مسهل ماء اصفر و مخرج دیدان و مسخن قبل و مصفی آن از فضلات و بعضی حب نوعی از مازریون دانسته و اقوال دیکر نیز در ان وارد است و از خوردن آن خارش و ورم عارض کردد علاج آن علاج تربد خورده است</w:t>
      </w:r>
    </w:p>
    <w:p>
      <w:pPr>
        <w:pStyle w:val="Heading5"/>
        <w:numPr>
          <w:ilvl w:val="4"/>
          <w:numId w:val="1"/>
        </w:numPr>
        <w:rPr/>
      </w:pPr>
      <w:bookmarkStart w:id="5472" w:name="__RefHeading___Toc180776_1395250215"/>
      <w:bookmarkStart w:id="5473" w:name="_Toc2229"/>
      <w:bookmarkEnd w:id="5472"/>
      <w:r>
        <w:rPr>
          <w:rtl w:val="true"/>
        </w:rPr>
        <w:t>کرنب</w:t>
      </w:r>
      <w:bookmarkEnd w:id="5473"/>
    </w:p>
    <w:p>
      <w:pPr>
        <w:pStyle w:val="BookText"/>
        <w:rPr/>
      </w:pPr>
      <w:r>
        <w:rPr>
          <w:rFonts w:ascii="IRNazanin" w:hAnsi="IRNazanin" w:eastAsia="IRNazanin"/>
          <w:color w:val="111111"/>
          <w:sz w:val="28"/>
          <w:sz w:val="28"/>
          <w:szCs w:val="28"/>
          <w:rtl w:val="true"/>
          <w:lang w:bidi="fa-IR"/>
        </w:rPr>
        <w:t>بضم کاف و را و ضم نون و با و فتح اول و دوم و سکون سوم نیز آمده معرب از کرم فارسی است و نیز بفارسی کلم و باصفهانی قمریت و بیونانی قونبا و قرنبو و بسریانی کرانبی و کرنبا و برومی اعاریسا و بعربی بقلة الانصار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و انواع می‌باشد از بستانی و بری و بحری و بستانی را اقسام بسیار است و قنبیط قسمی از بستانی است و در حرف القاف مع النون ذکر یافت و قسمی معروف از بستانی آن را بیخ شبیه بچغندر و پوست آن خشن و سبز رنک و برک آن عریض و سطبرتر از برک چغندر و رنک آن سبز اغبر و تخم آن ریزه مدور سرخ تیره و این را بیونانی قرنبا انمارس نامند و از اقسام کرنب نبطی است و نیز قسمی دیکر را بیخ شبیه بشلغم و اندک مفرطج در طول و رنک آن سفید و پوست آن چندان خشونت ندارد و جرم مغز آن نازک و بیریشه و برک آن شبیه ببرک قسم اول و از ان کوچکتر و نیز قسمی دیکر می‌باشد که از بیخ آن ساقی می‌روید و قدری از زمین بلند شده بر ان کرهی شبیه بشلغم سبز کمرنک منعقد می‌کردد و بر بالای آن نیز ساق تا بدو شبر بلند می‌باشد و در انتهای ساق آن برکها فی الجمله شبیه بصنف دوم و ماکول و مستعمل کره آنست نه بیخ آنکه در زمین است و نیز قسمی دیکر می‌باشد که از بیخ آن برکها می‌روید فی الجمله شبیه ببرک قسم اول و برکهای بیرونی آن از ان بزرکتر و اندرونی کوچکتر و در وسط آن از بیخ آن ساقهای کوتاه نازک بقدر دو سه انکشت روئیده و بر سر آنها قبهای سفید و همه بهم پیوسته و در بین هریک قبه برکی باریک کوچک و عدد تبها ده تا پانزده و این را کل کلم نامند و مستعمل و ماکول شاخها و قبۀ نازک آنست نه بیخ آن و این از همه انواع نازکتر و لطیفتر می‌باشد و بالجمله اصناف آن از شامی و همدانی و موصلی و اندلسی و غیرها مختلف می‌باشند در شکل و از مطلق آن مراد بستانی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٧۴٣</w:t>
      </w:r>
      <w:r>
        <w:rPr>
          <w:rFonts w:ascii="IRNazanin" w:hAnsi="IRNazanin" w:eastAsia="IRNazanin"/>
          <w:color w:val="111111"/>
          <w:sz w:val="28"/>
          <w:sz w:val="28"/>
          <w:szCs w:val="28"/>
          <w:rtl w:val="true"/>
          <w:lang w:bidi="fa-IR"/>
        </w:rPr>
        <w:t>است و بهترین اقسام آن نازک بیریشۀ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اقسام بستانی ان</w:t>
      </w:r>
    </w:p>
    <w:p>
      <w:pPr>
        <w:pStyle w:val="BookText"/>
        <w:rPr/>
      </w:pPr>
      <w:r>
        <w:rPr>
          <w:rFonts w:ascii="IRNazanin" w:hAnsi="IRNazanin" w:eastAsia="IRNazanin"/>
          <w:color w:val="111111"/>
          <w:sz w:val="28"/>
          <w:sz w:val="28"/>
          <w:szCs w:val="28"/>
          <w:rtl w:val="true"/>
          <w:lang w:bidi="fa-IR"/>
        </w:rPr>
        <w:t>مرکب القوی و در اول کرم و در دوم خشک و بیخ آن ارطب از برک آن و بری آن کرم‌تر و خشک‌تر از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منضج و ملین و مجفف خصوصا چون طبخ دهند و آب اول آن را بریزند و غذائیت آن اندک و از عدس ارطب و چون با کوشت فربه و مرغ جوان طبخ دهند جید الغذا می‌کردد اعضاء الراس آشامیدن طبیخ آن و تخم آن مانع صعود ابخره بدماغ و مسکن صداع و رافع ظلمت بصر و مستی و مهرا پختن آن قابض و رافع خمار و ارتعاش و منوم و مقوی ضعف بصر و سعوط عصارۀ آن منقی دماغ و منوم و مجفف لسان اعضاء الصدر آشامیدن طبیخ آن و خوردن مهرا پختۀ آن رافع سرفۀ مزمن و ورم حجاب و احشا و آشامیدن هر روز یک اوقیه آن صاف کنندۀ آواز و رافع کرفتکی آن و وجع طحال و بدستور چون مضغ نمایند و آب آن را بمکند جهت صوت منقطع نافع و غرغره بعصارۀ آن و یا طبیخ آن با روغن کنجد رافع خناق اعضاء الغذاء و النفض بطئ الهضم نفاخ خصوصا آنچه در تابستان روئیده باشد و مملح آن با آب و نمک ردی‌تر و خوردن برک تازۀ آن با سرکه رافع ورم طحال و آشامیدن آب مطبوخ آن مدر بول و حیض و آشامیدن تخم آن محرک باه و با ترمس قاتل دیدان و حمول تخم آن بعد از جماع مفسد منی و آشامیدن خاکستر بیخ آن مفتت حصاة و آشامیدن عصارۀ آن با ایرسا و نطرون مسهل بطن و حمول کل آن مدر حیض و قاتل جنین خصوص با آرد شیلم السموم آشامیدن عصارۀ آن با شراب جهت لسع افعی و سک دیوانه کزیده و تخم کرنب مصری از جملۀ اجزای تریاقات است الاورام و البثور و القروح و الجروح ضماد همه انواع ثلثۀ آن منضج صلابات و برک کرنب بری یا بستانی بسیار نرم کوفته بتنهائی و یا با آرد جو محلل اورام حاره باردۀ بلغمیه و حمره و شری و سرطان و با نمک جهت نار فارسی و با زاج و سرکه جهت برص و جرب و با سفیدۀ تخم‌مرغ جهت سوختکی آتش و جرب متقرح و با سرکه و حلبه جهت زخمهای عمیق و منع انتشار آنها و سوختۀ آن بغایت مجفف و رافع سعفه و مانع روئیدن موی و با پیه خوک و امثال آن جهت خنازیر و جراحات صلبه و دبیلات و با سفیدۀ تخم مرغ جهت سوختکی آتش آلات المفاصل ضماد برک آن جهت رعشه و با آرد حلبه و سرکه جهت اوجاع مفاصل و نقرس و نطول طبیخ آن جهت اوجاع مفاصل و تخم آن در دوم کرم و خشک و مبهی و کشندۀ کرم معده و طلای آن رافع کلف و نمش مقدار شربت آن دو مثقال المضار مبخر و مولد سودا و ردی الغذاء و اکثار آن باعث دیدن خوابهای ردی و کلم‌بری در شکل شبیه به بستانی و سفیدتر از ان و برک آن از ان کوچکتر و با زغب و تلخ و دوائیت بران غالب‌تر از غذائیت و بعد طبخ با آب انار تلخی آن زائل می‌کردد و تخم آن شبیه بفلفل سفید</w:t>
      </w:r>
      <w:bookmarkStart w:id="5474" w:name="pg2583_22191"/>
    </w:p>
    <w:p>
      <w:pPr>
        <w:pStyle w:val="BookText"/>
        <w:rPr/>
      </w:pPr>
      <w:bookmarkEnd w:id="5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بسیار جالی و محلل و ملین طبیعت و مسهل خصوصا که با کوشت فربه طبخ یافته باشد طبخ خفیفی و چون دو مرتبه و یا زیاده طبخ یافته باشد می‌باشد مسکن بطن و آشامیدن بیخ و تخم آن بقدر دو درهم رافع سم افعی و تخم آن بغایت محرک باه و کلم بحری برک آن دراز و بیخ آن سرخ شبیه ببرک زراوند و با اندک یتوعیت و لبن مانند برک لبلاب و طعم آن شور و با تلخی و خوردن این جائز نیست و در ضمادات محلله مستعمل و دو مثقال از تخم آن در کشتن حب القرع بسیار مؤثر است</w:t>
      </w:r>
    </w:p>
    <w:p>
      <w:pPr>
        <w:pStyle w:val="Heading5"/>
        <w:numPr>
          <w:ilvl w:val="4"/>
          <w:numId w:val="1"/>
        </w:numPr>
        <w:rPr/>
      </w:pPr>
      <w:bookmarkStart w:id="5475" w:name="__RefHeading___Toc180778_1395250215"/>
      <w:bookmarkStart w:id="5476" w:name="_Toc2230"/>
      <w:bookmarkEnd w:id="5475"/>
      <w:r>
        <w:rPr>
          <w:rtl w:val="true"/>
        </w:rPr>
        <w:t>کرونده</w:t>
      </w:r>
      <w:bookmarkEnd w:id="5476"/>
    </w:p>
    <w:p>
      <w:pPr>
        <w:pStyle w:val="BookText"/>
        <w:rPr/>
      </w:pPr>
      <w:r>
        <w:rPr>
          <w:rFonts w:ascii="IRNazanin" w:hAnsi="IRNazanin" w:eastAsia="IRNazanin"/>
          <w:color w:val="111111"/>
          <w:sz w:val="28"/>
          <w:sz w:val="28"/>
          <w:szCs w:val="28"/>
          <w:rtl w:val="true"/>
          <w:lang w:bidi="fa-IR"/>
        </w:rPr>
        <w:t>بفتح کاف و را و خفای واو و نون و فتح نون و دال و ها لغت هند است و بجای ها الف نیز می‌نویسند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ثمر هندی است درخت آن فی الجمله شبیه بدرخت لیمو و خاردار و برک آن بعضی بزرک اندک پهن طولانی و بعضی کوچکتر و طول آن اندک کمتر و املس غیر مشرف و بیزغب و خارهای آن بر کرههای شاخهای آن و سر اکثر آنها دو شعبه و کل آن سرخرنک مائل بسفیدی و ریزه و با عفوصت و ثمر آن شبیه به نیشوق و کوچک بقدر عناب کوچکی مدور اندک</w:t>
      </w:r>
    </w:p>
    <w:p>
      <w:pPr>
        <w:sectPr>
          <w:footerReference w:type="default" r:id="rId1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٧۴۴</w:t>
      </w:r>
      <w:r>
        <w:rPr>
          <w:rFonts w:ascii="IRNazanin" w:hAnsi="IRNazanin" w:eastAsia="IRNazanin"/>
          <w:color w:val="111111"/>
          <w:sz w:val="28"/>
          <w:sz w:val="28"/>
          <w:szCs w:val="28"/>
          <w:rtl w:val="true"/>
          <w:lang w:bidi="fa-IR"/>
        </w:rPr>
        <w:t>طولانی و با یتوعیت و دو نوع می‌باشد سفید و سبز و سفید آن لطیفتر و در خامی و کوچکی سبز و ترش با عفوصت بسیار و هرچند رو ببزرکی می‌آورد عفوصت آن کمتر و ترشی آن زیاده قریب بنصف آن سرخ می‌کردد و رسیدۀ آن بنفش و چاشنی‌دار و تخم آن دو عدد و یا سه عدد و اندک پهن و سفید و نرم که خائیده می‌کردد و خام آن را مقشر نموده و تخم برآورده در قلایا و غیره داخل می‌نمایند و اکر چاشنی‌دار خواهند قدری شیرینی داخل می‌نمایند و مخلل و مربا و شربت از ان می‌سازند و پختۀ آن را این قسم می‌خورند و یا شربت می‌سازند و نوع سبز آن در خامی سبز و نیم‌رس آن سبز و سرخ تیره و پختۀ آن سیاه و در باقی امور شبیه بقسم سفید و ظاهرا نوعی از زقال باشد که قرانیا نامند و در ملک هند و بنکاله بدین هیأت می‌شده باشد</w:t>
      </w:r>
      <w:bookmarkStart w:id="5477" w:name="pg2583_22193"/>
    </w:p>
    <w:p>
      <w:pPr>
        <w:pStyle w:val="BookText"/>
        <w:rPr/>
      </w:pPr>
      <w:bookmarkEnd w:id="5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 و با قوت قابضه و بعضی کرم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خام آن مولد بلغم و ثقیل و نفاخ و حابس بطن و پختۀ آن مسکن صفرا و تشنکی و مشهی طعام و حابس اسهال و نقوع خشک آن نیز جهت امراض مذکوره نافع</w:t>
      </w:r>
      <w:r>
        <w:rPr>
          <w:rFonts w:eastAsia="IRNazanin" w:cs="IRNazanin"/>
          <w:color w:val="111111"/>
          <w:sz w:val="28"/>
          <w:szCs w:val="28"/>
          <w:rtl w:val="true"/>
          <w:lang w:bidi="fa-IR"/>
        </w:rPr>
        <w:t>*</w:t>
      </w:r>
    </w:p>
    <w:p>
      <w:pPr>
        <w:pStyle w:val="Heading5"/>
        <w:numPr>
          <w:ilvl w:val="4"/>
          <w:numId w:val="1"/>
        </w:numPr>
        <w:rPr/>
      </w:pPr>
      <w:bookmarkStart w:id="5478" w:name="__RefHeading___Toc180780_1395250215"/>
      <w:bookmarkStart w:id="5479" w:name="_Toc2231"/>
      <w:bookmarkEnd w:id="5478"/>
      <w:r>
        <w:rPr>
          <w:rtl w:val="true"/>
        </w:rPr>
        <w:t>کرویا</w:t>
      </w:r>
      <w:bookmarkEnd w:id="5479"/>
    </w:p>
    <w:p>
      <w:pPr>
        <w:pStyle w:val="BookText"/>
        <w:rPr/>
      </w:pPr>
      <w:r>
        <w:rPr>
          <w:rFonts w:ascii="IRNazanin" w:hAnsi="IRNazanin" w:eastAsia="IRNazanin"/>
          <w:color w:val="111111"/>
          <w:sz w:val="28"/>
          <w:sz w:val="28"/>
          <w:szCs w:val="28"/>
          <w:rtl w:val="true"/>
          <w:lang w:bidi="fa-IR"/>
        </w:rPr>
        <w:t>بضم کاف و را و سکون واو و فتح یا و الف ممدوده و مقصوره نیز و بفتح کاف و را و سکون واو نیز آمده معرب کراویای بطینی و یا کراوی سریانی است و بیونانی از حمیون و بسریانی کراوی و برومی فادرونی و بعربی تقده و تقرد و کمون رومی و بعضی کرنباد و کرنفاد و بفارسی کرویه و زیرۀ رومی و شاه زیره نامند و دیسقوریدوس قاروا نامیده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نباتی است بستانی و بری می‌باشد نبات بستانی آن بقدر یک ذرع و برک آن شبیه ببرک شبت و چتر آن نیز شبیه بچتران و کل آن سفید رنک و تخم آن شبیه بزیرۀ سفید و از ان بلندتر و مائل بزردی و با حدت و تلخی و بیخ آن شبیه ببیخ زردک و ماکول و آن را پخته می‌خورند و بری آن قردمانا است و کل آن سفید مائل بکبودی و در باقی صفات مانند بستانی و شیخ علی کیلانی شارح قانون کفته برک بستانی آن شبیه ببرک شبت و مائل بسیاهی و تخم آن باریک و بری آن شبیه ببابونه و شاخهای آن باریک ما بین سرخی و نیلی و کل آن سرخ شبیه بکل کشنیز و قوت تخم و بیخ آن شبیه بانیسون و از مطلق آن مراد بستانی است و مستعمل و قوت آن تا سه سال می‌ماند</w:t>
      </w:r>
      <w:bookmarkStart w:id="5480" w:name="pg2583_22195"/>
    </w:p>
    <w:p>
      <w:pPr>
        <w:pStyle w:val="BookText"/>
        <w:rPr/>
      </w:pPr>
      <w:bookmarkEnd w:id="5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و بعضی خشک در سوم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ضعیف‌تر از قردمانا و ملطف و محلل ریاح و نفخ و قابض طبع و مصلح اغذیۀ نفاخه اعضاء الراس مانع صعود بخار بدماغ العین اکتحال آن باعث حدت بصر و از جملۀ اجزای ادویۀ عین است و اکثار آن مضعف بصر اعضاء الصدر جهت ضیق النفس و خفقان بارد و فواق ریحی اعضاء الغذاء مسخن معده و محرک آروغ و اشتها و مانع تخمه و ترش شدن غذا در معده و قئ و مغص و محلل بلغم و مدر بول و دافع درد معده و مغص و ریاح کرده و مثانه و مقوی بدن و فربه کنندۀ آن و قاطع منی و قاتل دیدان و حب القرع و مخرج آن و سه درم آن با یک اوقیۀ روغن زیتون تا یک هفته جهت استسقا و در سرکه پروردۀ آن موافق محرورین و آشامیدن طبیخ نبات و تخم آن مسکن مغص و مدر بول و قاطع منی و قاتل دیدان و جلوس در طبیخ آن جهت اوجاع رحم و ضماد محرق تخم آن جهت قلع بواسیر آویخته مقدار شربت آن تا پنج درم و مضر رئه مصلح آن عسل و صعتر و مضر کرده و مصلح آن کثیرا بدل آن قردمانا و انیسون و زیره</w:t>
      </w:r>
      <w:r>
        <w:rPr>
          <w:rFonts w:eastAsia="IRNazanin" w:cs="IRNazanin"/>
          <w:color w:val="111111"/>
          <w:sz w:val="28"/>
          <w:szCs w:val="28"/>
          <w:rtl w:val="true"/>
          <w:lang w:bidi="fa-IR"/>
        </w:rPr>
        <w:t>*</w:t>
      </w:r>
    </w:p>
    <w:p>
      <w:pPr>
        <w:pStyle w:val="Heading5"/>
        <w:numPr>
          <w:ilvl w:val="4"/>
          <w:numId w:val="1"/>
        </w:numPr>
        <w:rPr/>
      </w:pPr>
      <w:bookmarkStart w:id="5481" w:name="__RefHeading___Toc180782_1395250215"/>
      <w:bookmarkStart w:id="5482" w:name="_Toc2232"/>
      <w:bookmarkEnd w:id="5481"/>
      <w:r>
        <w:rPr>
          <w:rtl w:val="true"/>
        </w:rPr>
        <w:t>کریلا</w:t>
      </w:r>
      <w:bookmarkEnd w:id="5482"/>
    </w:p>
    <w:p>
      <w:pPr>
        <w:pStyle w:val="BookText"/>
        <w:rPr/>
      </w:pPr>
      <w:r>
        <w:rPr>
          <w:rFonts w:ascii="IRNazanin" w:hAnsi="IRNazanin" w:eastAsia="IRNazanin"/>
          <w:color w:val="111111"/>
          <w:sz w:val="28"/>
          <w:sz w:val="28"/>
          <w:szCs w:val="28"/>
          <w:rtl w:val="true"/>
          <w:lang w:bidi="fa-IR"/>
        </w:rPr>
        <w:t>بفتح کاف و کسر را و سکون یا و فتح لام و الف و بعضی بجای الف ها می‌نویسند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نباتی است هندی شبیه بقثا و بر مجاور خود می‌پیچد و برک آن شبیه ببرک قثا و هندوانه بی‌زغب و کوچکتر از برک قثا و هندوانه و کل آن زرد و ثمر آن بقدر خیار کوچکی و خاردار با خارهای نرم و طعم آن بسیار تلخ و تخم آن فی الجمله شبیه بتخم کدو و از ان کوچک‌تر و خشن و تلخ و ثمر آن در خامی سبز و بعد رسیدن زرد می‌کردد و کسانی که آن را قثاء الحمار دانسته‌اند محض توهم است</w:t>
      </w:r>
      <w:r>
        <w:rPr>
          <w:rFonts w:eastAsia="IRNazanin" w:cs="IRNazanin"/>
          <w:color w:val="111111"/>
          <w:sz w:val="28"/>
          <w:szCs w:val="28"/>
          <w:rtl w:val="true"/>
          <w:lang w:bidi="fa-IR"/>
        </w:rPr>
        <w:t>&amp;</w:t>
      </w:r>
      <w:bookmarkStart w:id="5483" w:name="pg2583_22197"/>
    </w:p>
    <w:p>
      <w:pPr>
        <w:pStyle w:val="BookText"/>
        <w:rPr/>
      </w:pPr>
      <w:bookmarkEnd w:id="5483"/>
      <w:r>
        <w:rPr>
          <w:rFonts w:ascii="IRNazanin" w:hAnsi="IRNazanin" w:eastAsia="IRNazanin"/>
          <w:color w:val="111111"/>
          <w:sz w:val="28"/>
          <w:sz w:val="28"/>
          <w:szCs w:val="28"/>
          <w:lang w:bidi="fa-IR"/>
        </w:rPr>
        <w:t>٧۴۵</w:t>
      </w:r>
      <w:r>
        <w:rPr>
          <w:rFonts w:ascii="IRNazanin" w:hAnsi="IRNazanin" w:eastAsia="IRNazanin"/>
          <w:color w:val="111111"/>
          <w:sz w:val="28"/>
          <w:sz w:val="28"/>
          <w:szCs w:val="28"/>
          <w:rtl w:val="true"/>
          <w:lang w:bidi="fa-IR"/>
        </w:rPr>
        <w:t>جهت آنکه رائحۀ قثاء الحمار بسیار کریه و با حدت است بخلاف رائحۀ کریلا و آن نیز مسهل قوی است مانند شحم حنظل بلکه اقوی از ان بخلاف کریلا که مقوی معده و قابض و از اغذیۀ معتادۀ اهل هند و بنکاله و دکهن است که پوست آن را کنده و ورق نازک بریده و تخم دور کرده نمک مالیده سه چهار مرتبه می‌شویند که تلخی آن زائل کردد و با هموزن آن پیاز را نیز ورق نموده در روغن بریان می‌نمایند و با کوشت و یا بی‌کوشت پخته می‌خورند با نان و یا با چلاو بسیار لذیذ می‌شود بعضی خواهند که تلخی آن کم کردد نمک بر ان پاشیده بعد از ورق نمودن که ساعتی می‌کذارند پس پاک شسته بنحو مذکور بریان و طبخ می‌نمایند لذیذ می‌کردد و بعضی آن را از پهلو چاک کرده تخم را برآورده نمک مالیده بدستور تلخی دور کرده قیمه پر نموده در روغن بریان کرده و پخته بطریق دلمه طیار می‌کنند لذیذ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ریاح و قاطع بلغم و مقوی اعصاب و باه و مولد منی و دافع جریان آن و جهت درد مفاصل و نقرس بارد و استسقا و طحال و یرقان نافع و دافع کرم شکم خصوصا که تلخی آن را زائل نکرده باشند مضر محرورین مصلح آن سکنجبین و مبردات است</w:t>
      </w:r>
    </w:p>
    <w:p>
      <w:pPr>
        <w:pStyle w:val="BookText"/>
        <w:rPr/>
      </w:pPr>
      <w:r>
        <w:rPr>
          <w:rFonts w:ascii="IRNazanin" w:hAnsi="IRNazanin" w:eastAsia="IRNazanin"/>
          <w:color w:val="111111"/>
          <w:sz w:val="28"/>
          <w:sz w:val="28"/>
          <w:szCs w:val="28"/>
          <w:rtl w:val="true"/>
          <w:lang w:bidi="fa-IR"/>
        </w:rPr>
        <w:t>فصل الکاف مع الزای المعجمة</w:t>
      </w:r>
    </w:p>
    <w:p>
      <w:pPr>
        <w:pStyle w:val="Heading5"/>
        <w:numPr>
          <w:ilvl w:val="4"/>
          <w:numId w:val="1"/>
        </w:numPr>
        <w:rPr/>
      </w:pPr>
      <w:bookmarkStart w:id="5484" w:name="__RefHeading___Toc180784_1395250215"/>
      <w:bookmarkStart w:id="5485" w:name="_Toc2233"/>
      <w:bookmarkEnd w:id="5484"/>
      <w:r>
        <w:rPr>
          <w:rtl w:val="true"/>
        </w:rPr>
        <w:t>کزبره</w:t>
      </w:r>
      <w:bookmarkEnd w:id="5485"/>
    </w:p>
    <w:p>
      <w:pPr>
        <w:sectPr>
          <w:footerReference w:type="default" r:id="rId1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کاف و سکون زا و ضم باء موحده و فتح راء مهمله و ها و بفتح کاف و راء مهمله نیز آمده لغت عربی است و یا معرب از کزبرناء سریانی است و جلجلان نیز نامند و بیونانی برد نمائمون و بنبطی فاتره و بسریانی کزبرنا و بفارسی کشنیز و بهندی دهنیه نامند و دیسقوریدوس فوریون نامیده و بعضی کفته‌اند کزبره اسم نبات جلجلانست که کشنیز خشک باشد و بهندی نبات آن را کوتهمیر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بری و بستانی می‌باشد نبات بری را برک ریزه‌تر و مائل بتدویر و تخم کوچک‌تر هر دو عدد بهم پیوسته و در جمیع افعال قویتر از بستانی و از ان زبون‌تر و با سمیت می‌باشد و بشیرازی این را قیتره نامند و نبات بستانی بقدر ذرعی و زیاده بر ان با شاخهای باریک و برکهای آن شبیه ببرک تره تیزک و در کوچکی عریضتر و بزرکتر می‌باشد و هرچند بزرکتر می‌کردد باریکتر و ریزه‌تر می‌شود و کل آن چتردار از چتر شبت کوچکتر و کل آن ریزه سفید و تخم آن سبز مدور و پوست آن اندک خیاره‌دار و مغز آن دو حصه بهم متصل و حدت و رائحۀ پوست آن زیاده از مغز آن و بهترین آن تازۀ بالیدۀ بزرکدانۀ تند طعم قوی الرائحۀ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و نزد بقراط سرد و خشک در دوم و نیز سرد در آخر اول تا سوم و خشک در دوم کفته‌اند و نزد ابو جریح در سوم خشک و نزد شیخ الرئیس خشک آن مائل باندک کرمی و نزد جالینوس جمیع آن مائل بکرمی و با جوهر حار لطیف که بزودی تحلیل می‌رود و در معده نمی‌رسد که کرمی آن ظاهر کردد و الا اکثار آشامیدن عصارۀ آن تاتل نمی‌بود بتبرید و با جوهر کثیف ارضی بارد بسیار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تازۀ آن با حدت کمی اعضاء الراس و الصدر و المعدة آشامیدن هفت مثقال آب آن منوم و مانع صعود ابخره بدماغ خصوصا با سرکه و سماق و قطور آن بچشم مانع بروز آبله و حصبه در ان و رافع زردی آن و ضماد آن با شیر دختران جهت ضربان چشم و با نان خشک جهت سلاق و رمد و مضمضه بآن رافع جوشش دهان و سوزش آن و مسکن درد دندان کرم خورده و خائیدن آن رافع بوی شراب و سرعت مستی و سنون آن مقوی لثه و قاطع خون آن و شرابی که از ان ترتیب دهند منوم و جهت سدر و دوار و منع مستی شراب نافع و جهت سرفه و ضیق النفس حار رطب و خفقان مفید و هفت مثقال از آب آن با شکر مشهی و منوم و مانع تخمه و جرم آن مسکن صفرا و التهاب معده و تشنکی و حابس قئ و رافع باه و نعوظ الاورام و البثور و الجروح ضماد آن مانع انصباب مواد حاره و محلل اورام حاره و باد سرخ و با نان خشک جهت قروح ساعیه</w:t>
      </w:r>
    </w:p>
    <w:p>
      <w:pPr>
        <w:pStyle w:val="BookText"/>
        <w:rPr/>
      </w:pPr>
      <w:r>
        <w:rPr>
          <w:rFonts w:ascii="IRNazanin" w:hAnsi="IRNazanin" w:eastAsia="IRNazanin"/>
          <w:color w:val="111111"/>
          <w:sz w:val="28"/>
          <w:sz w:val="28"/>
          <w:szCs w:val="28"/>
          <w:lang w:bidi="fa-IR"/>
        </w:rPr>
        <w:t>٧۴۶</w:t>
      </w:r>
      <w:r>
        <w:rPr>
          <w:rFonts w:ascii="IRNazanin" w:hAnsi="IRNazanin" w:eastAsia="IRNazanin"/>
          <w:color w:val="111111"/>
          <w:sz w:val="28"/>
          <w:sz w:val="28"/>
          <w:szCs w:val="28"/>
          <w:rtl w:val="true"/>
          <w:lang w:bidi="fa-IR"/>
        </w:rPr>
        <w:t>و جرب و حکه و با آرد جو محلل خنازیر و اورام صلبه و با آرد باقلا رادع خنازیر و امثال آن و چون سرب را با آب کشنیز با روغن کل بسایند و بر سرطان متقرح و غیر متقرح بمالند دفع نماید و مجرب مقدار شربت از آب آن تا یک اوقیه و از جرم آن دو اوقیه بدل آن برک خشخاش و کاهو و تخم آنکه جلجلان و کشنیز عبارت از 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تا 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sectPr>
          <w:footerReference w:type="default" r:id="rId1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القلب و الغذاء مفرح و مقوی دماغ و قلب و مانع صعود ابخره بدماغ و رافع خفقان و وسواس حار و مقوی معده و حابس اسهال و جریان منی و قروح مجاری بول و آشامیدن شیرۀ آن و یا نقوع آن جهت اسهال دموی و هیضه نیز خصوص بو دادۀ آن و رافع خفقان و با میپختج مولد منی و مسقط کرم معده و مانع تکون آن و خائیدن آن رافع بوی شراب و سرعت مستی و شربت آن جهت سدر و دوار و منع مستی شراب و سفوف در سرکه خیسانیدۀ آن نیز همین خاصیت دارد و ضماد آن جهت درد سر حار و با صندل و انیسون جهت تقویت معده و رفع آروغ و با میپختج مولد منی و مسقط کرم معده و مانع تکون آن و با عسل و روغن زیتون جهت شری و نار فارسی و امثال آن و ذرور آن قاطع خون جراحات مقدار شربت آن از پنج درم تا یک اوقیه بدل آن تخم کاهو و خشخاش المضار زیادۀ آن تا چهار اوقیه از آب تر و تازۀ آن مورث نسیان و اختلال ذهن و سدر و سبات و بحة الصوت و تقلیل منی و ضعف باه و مسکن نعوظ و تقلیل حیض و آمدن بوی کزبره از بدن شارب آن علاج آن بعد از تنقیه بقی و اسهال خوردن زردۀ تخم‌مرغ نیم برشت با فلفل و نمک و آب کوشت مرغ فربه است بتنهائی و یا با دارچینی و مضر صاحب ربو و ضیق النفس مصلح آن تخم نیم برشت و شراب و سکنجبین سفرجلی است</w:t>
      </w:r>
      <w:r>
        <w:rPr>
          <w:rFonts w:eastAsia="IRNazanin" w:cs="IRNazanin"/>
          <w:color w:val="111111"/>
          <w:sz w:val="28"/>
          <w:szCs w:val="28"/>
          <w:rtl w:val="true"/>
          <w:lang w:bidi="fa-IR"/>
        </w:rPr>
        <w:t>*</w:t>
      </w:r>
      <w:bookmarkStart w:id="5486" w:name="pg2583_22203"/>
    </w:p>
    <w:p>
      <w:pPr>
        <w:pStyle w:val="Heading5"/>
        <w:numPr>
          <w:ilvl w:val="4"/>
          <w:numId w:val="1"/>
        </w:numPr>
        <w:rPr/>
      </w:pPr>
      <w:bookmarkStart w:id="5487" w:name="__RefHeading___Toc180786_1395250215"/>
      <w:bookmarkStart w:id="5488" w:name="_Toc2234"/>
      <w:bookmarkEnd w:id="5486"/>
      <w:bookmarkEnd w:id="5487"/>
      <w:r>
        <w:rPr>
          <w:rtl w:val="true"/>
        </w:rPr>
        <w:t>*</w:t>
      </w:r>
      <w:r>
        <w:rPr>
          <w:rtl w:val="true"/>
        </w:rPr>
        <w:t>کزبرة الثعلب</w:t>
      </w:r>
      <w:bookmarkEnd w:id="5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غافقی کفته نباتی است با خیوط باریک و پریشان و پهن بروی زمین و رنک آن مائل بسرخی برنک خون و برک آن کوچک بر دو جانب شاخهای آن و مشرف بشرفهای نزدیک بهم و مائل بسبزی و سیاهی و ساق آن ایستاده و مدور و بر اطراف آن سرها بقدر انکشت ابهام صنوبری شکل و بران کلی باریک سرخ رنک و تخم آن باریک منبت آن کوهستانها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سرد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اکتحال عصارۀ آن با شکر جهت حدت قوت باصره و جلای غشاوه و خوردن جکرتیس بریان که بران برک خشک آن را سوده پاشیده باشند جهت شبکوری کفته‌اند نبات آن خنازیر را نافع است المضار از آشامیدن آب نقوغ آن حالتی شبیه بسکر عارض می‌کردد باختناق و خشونت حلق و سینه و علامت آن آمدن بوی کزبره است از بدن شارب آن علاج آن قئ نمودن بطبیخ شبت و زیت و آشامیدن روغن و رب عنب است بعد از ان و بعد از تنقیه بقئ و اسهال خوردن زردۀ تخم‌مرغ نیمبرشت با فلفل و نمک و آب کوشت مرغ فربه است بتنهائی و یا با دارچینی</w:t>
      </w:r>
      <w:r>
        <w:rPr>
          <w:rFonts w:eastAsia="IRNazanin" w:cs="IRNazanin"/>
          <w:color w:val="111111"/>
          <w:sz w:val="28"/>
          <w:szCs w:val="28"/>
          <w:rtl w:val="true"/>
          <w:lang w:bidi="fa-IR"/>
        </w:rPr>
        <w:t>*</w:t>
      </w:r>
    </w:p>
    <w:p>
      <w:pPr>
        <w:pStyle w:val="Heading5"/>
        <w:numPr>
          <w:ilvl w:val="4"/>
          <w:numId w:val="1"/>
        </w:numPr>
        <w:rPr/>
      </w:pPr>
      <w:bookmarkStart w:id="5489" w:name="__RefHeading___Toc180788_1395250215"/>
      <w:bookmarkStart w:id="5490" w:name="_Toc2235"/>
      <w:bookmarkEnd w:id="5489"/>
      <w:r>
        <w:rPr>
          <w:rtl w:val="true"/>
        </w:rPr>
        <w:t>کزوان</w:t>
      </w:r>
      <w:bookmarkEnd w:id="5490"/>
    </w:p>
    <w:p>
      <w:pPr>
        <w:pStyle w:val="BookText"/>
        <w:rPr/>
      </w:pPr>
      <w:r>
        <w:rPr>
          <w:rFonts w:ascii="IRNazanin" w:hAnsi="IRNazanin" w:eastAsia="IRNazanin"/>
          <w:color w:val="111111"/>
          <w:sz w:val="28"/>
          <w:sz w:val="28"/>
          <w:szCs w:val="28"/>
          <w:rtl w:val="true"/>
          <w:lang w:bidi="fa-IR"/>
        </w:rPr>
        <w:t>بفتح کاف و سکون زا و فتح واو و الف و نون لغت فارسی است بعربی بقلۀ اترجیه بجهت مشابهت رائحه برک آن با اترج و بقلۀ فلفلیه نیز برای مشابهت حدت طعم آن بفلفل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معروف ببادرنجویه است نزد اطبا و شیخ ابن بیطار کفته غیر آنست و آن را بادرنجبویه نیز نامند نباتی است خوش‌بو برک آن از زمین می‌روید بدون ساق شبیه ببرک جرجیر و مائل بسبزی و سر آن مدور و پائین آن اندک مشرف و طعم و رائحۀ آن شبیه بپوست اترج و با عطریت عجبی</w:t>
      </w:r>
      <w:bookmarkStart w:id="5491" w:name="pg2583_22205"/>
    </w:p>
    <w:p>
      <w:pPr>
        <w:pStyle w:val="BookText"/>
        <w:rPr/>
      </w:pPr>
      <w:bookmarkEnd w:id="5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مطیب نفس و مقوی قلب و فواد یعنی فم معده و رافع هموم و خفقان بارد و دافع سموم بارده خصوص عقرب و مسخن بدن بکمال تسخین مضر محرورین و اکثار آن مصدع و محدث حرقة البول مصلح آن آشامیدن سکنجبین و ربوب بارده و امثال اینها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٧۴٧</w:t>
      </w:r>
    </w:p>
    <w:p>
      <w:pPr>
        <w:pStyle w:val="Heading5"/>
        <w:numPr>
          <w:ilvl w:val="4"/>
          <w:numId w:val="1"/>
        </w:numPr>
        <w:rPr/>
      </w:pPr>
      <w:bookmarkStart w:id="5492" w:name="__RefHeading___Toc180790_1395250215"/>
      <w:bookmarkStart w:id="5493" w:name="_Toc2236"/>
      <w:bookmarkEnd w:id="5492"/>
      <w:r>
        <w:rPr>
          <w:rtl w:val="true"/>
        </w:rPr>
        <w:t>کزنکبین</w:t>
      </w:r>
      <w:bookmarkEnd w:id="5493"/>
    </w:p>
    <w:p>
      <w:pPr>
        <w:pStyle w:val="BookText"/>
        <w:rPr/>
      </w:pPr>
      <w:r>
        <w:rPr>
          <w:rFonts w:ascii="IRNazanin" w:hAnsi="IRNazanin" w:eastAsia="IRNazanin"/>
          <w:color w:val="111111"/>
          <w:sz w:val="28"/>
          <w:sz w:val="28"/>
          <w:szCs w:val="28"/>
          <w:rtl w:val="true"/>
          <w:lang w:bidi="fa-IR"/>
        </w:rPr>
        <w:t>بفتح کاف و زا و سکون نون و فتح کاف و کسر باء موحده و یاء مثناة تحتانیه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شبنمی است که بر درخت کز و سائر اشجار می‌نشیند و مانند ترنجبین منعقد می‌کردد و آنچه بر درخت بید منعقد می‌کردد الطف است از آنچه بر درخت کز و بلوط منعقد می‌کردد و بهترین آن صاف سفید شفاف بزرکدانۀ آنست که مخلوط ببرک و خاشاک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خشکی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با قوت مسهله اعضاء الراس و الصدر منقی دماغ و ریاح غلیظۀ آن و جهت نزلات و تقویت اعضای تنفس و آلات غذا و ملین سینه و صوت و رافع خشونت آن و ضیق النفس و سرفۀ حار و بارد رطب و مرطوبی مزاج را نافع مقدار شربت آن از هفت درم تا بیست درم است</w:t>
      </w:r>
    </w:p>
    <w:p>
      <w:pPr>
        <w:pStyle w:val="Heading4"/>
        <w:numPr>
          <w:ilvl w:val="3"/>
          <w:numId w:val="1"/>
        </w:numPr>
        <w:rPr/>
      </w:pPr>
      <w:bookmarkStart w:id="5494" w:name="__RefHeading___Toc180792_1395250215"/>
      <w:bookmarkStart w:id="5495" w:name="_Toc2237"/>
      <w:bookmarkEnd w:id="5494"/>
      <w:r>
        <w:rPr>
          <w:rtl w:val="true"/>
        </w:rPr>
        <w:t>فصل الکاف مع السین المهملة</w:t>
      </w:r>
      <w:bookmarkEnd w:id="5495"/>
    </w:p>
    <w:p>
      <w:pPr>
        <w:pStyle w:val="Heading5"/>
        <w:numPr>
          <w:ilvl w:val="4"/>
          <w:numId w:val="1"/>
        </w:numPr>
        <w:rPr/>
      </w:pPr>
      <w:bookmarkStart w:id="5496" w:name="__RefHeading___Toc180794_1395250215"/>
      <w:bookmarkStart w:id="5497" w:name="_Toc2238"/>
      <w:bookmarkEnd w:id="5496"/>
      <w:r>
        <w:rPr>
          <w:rtl w:val="true"/>
        </w:rPr>
        <w:t>کسب</w:t>
      </w:r>
      <w:bookmarkEnd w:id="5497"/>
    </w:p>
    <w:p>
      <w:pPr>
        <w:pStyle w:val="BookText"/>
        <w:rPr/>
      </w:pPr>
      <w:r>
        <w:rPr>
          <w:rFonts w:ascii="IRNazanin" w:hAnsi="IRNazanin" w:eastAsia="IRNazanin"/>
          <w:color w:val="111111"/>
          <w:sz w:val="28"/>
          <w:sz w:val="28"/>
          <w:szCs w:val="28"/>
          <w:rtl w:val="true"/>
          <w:lang w:bidi="fa-IR"/>
        </w:rPr>
        <w:t>بضم کاف و سکون سین و باء موحده لغت عربی است و نیز بعربی التخ و بفارسی کنجاره و کشنو و بشیرازی خره و بهندی کهلی نامند</w:t>
      </w:r>
    </w:p>
    <w:p>
      <w:pPr>
        <w:sectPr>
          <w:footerReference w:type="default" r:id="rId1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bookmarkStart w:id="5498" w:name="pg2583_22207"/>
    </w:p>
    <w:p>
      <w:pPr>
        <w:pStyle w:val="BookText"/>
        <w:rPr/>
      </w:pPr>
      <w:bookmarkEnd w:id="5498"/>
      <w:r>
        <w:rPr>
          <w:rFonts w:ascii="IRNazanin" w:hAnsi="IRNazanin" w:eastAsia="IRNazanin"/>
          <w:color w:val="111111"/>
          <w:sz w:val="28"/>
          <w:sz w:val="28"/>
          <w:szCs w:val="28"/>
          <w:rtl w:val="true"/>
          <w:lang w:bidi="fa-IR"/>
        </w:rPr>
        <w:t>ثفل چیزها است که از انها روغن کرفته باشند مانند حبوب و لبوب و بزور و غیرها و از مطلق آن مراد ثفل دهن کنجد است و بعضی کفته‌اند جرم آنست که در ان مطلق دهنیت نمانده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و افعال و خواص ان</w:t>
      </w:r>
    </w:p>
    <w:p>
      <w:pPr>
        <w:pStyle w:val="BookText"/>
        <w:rPr/>
      </w:pPr>
      <w:r>
        <w:rPr>
          <w:rFonts w:ascii="IRNazanin" w:hAnsi="IRNazanin" w:eastAsia="IRNazanin"/>
          <w:color w:val="111111"/>
          <w:sz w:val="28"/>
          <w:sz w:val="28"/>
          <w:szCs w:val="28"/>
          <w:rtl w:val="true"/>
          <w:lang w:bidi="fa-IR"/>
        </w:rPr>
        <w:t>ثفل هر چیز در طی ذکر آن مذکور شد و می‌شود ان شاء اللّه تعالی و بالجمله بسیار ثقیل و ردی الغذاء و مولد نفخ و ریاح و سده است و از خوردن کسب خروع هیضه عارض می‌کردد علاج آن علاج تربد خورده است</w:t>
      </w:r>
      <w:r>
        <w:rPr>
          <w:rFonts w:eastAsia="IRNazanin" w:cs="IRNazanin"/>
          <w:color w:val="111111"/>
          <w:sz w:val="28"/>
          <w:szCs w:val="28"/>
          <w:rtl w:val="true"/>
          <w:lang w:bidi="fa-IR"/>
        </w:rPr>
        <w:t>*</w:t>
      </w:r>
    </w:p>
    <w:p>
      <w:pPr>
        <w:pStyle w:val="Heading5"/>
        <w:numPr>
          <w:ilvl w:val="4"/>
          <w:numId w:val="1"/>
        </w:numPr>
        <w:rPr/>
      </w:pPr>
      <w:bookmarkStart w:id="5499" w:name="__RefHeading___Toc180796_1395250215"/>
      <w:bookmarkStart w:id="5500" w:name="_Toc2239"/>
      <w:bookmarkEnd w:id="5499"/>
      <w:r>
        <w:rPr>
          <w:rtl w:val="true"/>
        </w:rPr>
        <w:t>کستی</w:t>
      </w:r>
      <w:bookmarkEnd w:id="5500"/>
    </w:p>
    <w:p>
      <w:pPr>
        <w:pStyle w:val="BookText"/>
        <w:rPr/>
      </w:pPr>
      <w:r>
        <w:rPr>
          <w:rFonts w:ascii="IRNazanin" w:hAnsi="IRNazanin" w:eastAsia="IRNazanin"/>
          <w:color w:val="111111"/>
          <w:sz w:val="28"/>
          <w:sz w:val="28"/>
          <w:szCs w:val="28"/>
          <w:rtl w:val="true"/>
          <w:lang w:bidi="fa-IR"/>
        </w:rPr>
        <w:t>بکاف تازی در بنکاله عنب الثعلب است</w:t>
      </w:r>
      <w:r>
        <w:rPr>
          <w:rFonts w:eastAsia="IRNazanin" w:cs="IRNazanin"/>
          <w:color w:val="111111"/>
          <w:sz w:val="28"/>
          <w:szCs w:val="28"/>
          <w:rtl w:val="true"/>
          <w:lang w:bidi="fa-IR"/>
        </w:rPr>
        <w:t>*</w:t>
      </w:r>
    </w:p>
    <w:p>
      <w:pPr>
        <w:pStyle w:val="Heading5"/>
        <w:numPr>
          <w:ilvl w:val="4"/>
          <w:numId w:val="1"/>
        </w:numPr>
        <w:rPr/>
      </w:pPr>
      <w:bookmarkStart w:id="5501" w:name="__RefHeading___Toc180798_1395250215"/>
      <w:bookmarkStart w:id="5502" w:name="_Toc2240"/>
      <w:bookmarkEnd w:id="5501"/>
      <w:r>
        <w:rPr>
          <w:rtl w:val="true"/>
        </w:rPr>
        <w:t>کسموقا</w:t>
      </w:r>
      <w:bookmarkEnd w:id="5502"/>
    </w:p>
    <w:p>
      <w:pPr>
        <w:pStyle w:val="BookText"/>
        <w:rPr/>
      </w:pPr>
      <w:r>
        <w:rPr>
          <w:rFonts w:ascii="IRNazanin" w:hAnsi="IRNazanin" w:eastAsia="IRNazanin"/>
          <w:color w:val="111111"/>
          <w:sz w:val="28"/>
          <w:sz w:val="28"/>
          <w:szCs w:val="28"/>
          <w:rtl w:val="true"/>
          <w:lang w:bidi="fa-IR"/>
        </w:rPr>
        <w:t>بفتح کاف و سکون سین و ضم میم و سکون واو و فتح قاف و الف و کسمیوقا بکسر میم و ضم یاء مثناة تحتانیه و سکون واو نیز آمده اسم نبطی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شیخ ابن بیطار نوشته غافقی کفته که مسعودی در کتاب سموم بیان نموده که آن حشیشی است منبسط بر روی زمین مدور قطر آن بقدر یک فترکه طول ما بین انکشت سبابه و ابهام است برک آن شبیه ببرک مرزنجوش طعم آن لزج شبیه بطعم نبق کوچک عفص و آن را خشک کرده نکاه می‌دارند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عند الحاجت در آب مالیده بعقرب کزیده می‌خورانند در حال تسکین می‌نماید</w:t>
      </w:r>
      <w:r>
        <w:rPr>
          <w:rFonts w:eastAsia="IRNazanin" w:cs="IRNazanin"/>
          <w:color w:val="111111"/>
          <w:sz w:val="28"/>
          <w:szCs w:val="28"/>
          <w:rtl w:val="true"/>
          <w:lang w:bidi="fa-IR"/>
        </w:rPr>
        <w:t>*</w:t>
      </w:r>
    </w:p>
    <w:p>
      <w:pPr>
        <w:pStyle w:val="Heading5"/>
        <w:numPr>
          <w:ilvl w:val="4"/>
          <w:numId w:val="1"/>
        </w:numPr>
        <w:rPr/>
      </w:pPr>
      <w:bookmarkStart w:id="5503" w:name="__RefHeading___Toc180800_1395250215"/>
      <w:bookmarkStart w:id="5504" w:name="_Toc2241"/>
      <w:bookmarkEnd w:id="5503"/>
      <w:r>
        <w:rPr>
          <w:rtl w:val="true"/>
        </w:rPr>
        <w:t>کسول</w:t>
      </w:r>
      <w:bookmarkEnd w:id="5504"/>
    </w:p>
    <w:p>
      <w:pPr>
        <w:pStyle w:val="BookText"/>
        <w:rPr/>
      </w:pPr>
      <w:r>
        <w:rPr>
          <w:rFonts w:ascii="IRNazanin" w:hAnsi="IRNazanin" w:eastAsia="IRNazanin"/>
          <w:color w:val="111111"/>
          <w:sz w:val="28"/>
          <w:sz w:val="28"/>
          <w:szCs w:val="28"/>
          <w:rtl w:val="true"/>
          <w:lang w:bidi="fa-IR"/>
        </w:rPr>
        <w:t>بضم کاف و سین و سکون واو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تلمیذ تصریح نموده که آن ثمری است بقدر انکشتی و در رنک و شکل شبیه بخیارشنبر اندک عریض و تخم آن بقدر خیارشنبر منبت آن بلاد روم</w:t>
      </w:r>
      <w:bookmarkStart w:id="5505" w:name="pg2583_22209"/>
    </w:p>
    <w:p>
      <w:pPr>
        <w:pStyle w:val="BookText"/>
        <w:rPr/>
      </w:pPr>
      <w:bookmarkEnd w:id="5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بسیار قابض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یک درم آن قاطع خون و اسهال دموی و ذرور آن در رفع نزف الدم جراحات بیعدیل است</w:t>
      </w:r>
    </w:p>
    <w:p>
      <w:pPr>
        <w:pStyle w:val="Heading5"/>
        <w:numPr>
          <w:ilvl w:val="4"/>
          <w:numId w:val="1"/>
        </w:numPr>
        <w:rPr/>
      </w:pPr>
      <w:bookmarkStart w:id="5506" w:name="__RefHeading___Toc180802_1395250215"/>
      <w:bookmarkStart w:id="5507" w:name="_Toc2242"/>
      <w:bookmarkEnd w:id="5506"/>
      <w:r>
        <w:rPr>
          <w:rtl w:val="true"/>
        </w:rPr>
        <w:t>کسوندی</w:t>
      </w:r>
      <w:bookmarkEnd w:id="5507"/>
    </w:p>
    <w:p>
      <w:pPr>
        <w:pStyle w:val="BookText"/>
        <w:rPr/>
      </w:pPr>
      <w:r>
        <w:rPr>
          <w:rFonts w:ascii="IRNazanin" w:hAnsi="IRNazanin" w:eastAsia="IRNazanin"/>
          <w:color w:val="111111"/>
          <w:sz w:val="28"/>
          <w:sz w:val="28"/>
          <w:szCs w:val="28"/>
          <w:rtl w:val="true"/>
          <w:lang w:bidi="fa-IR"/>
        </w:rPr>
        <w:t>بفتح کاف و ضم سین و سکون واو و نون و کسر دال و یا و کسونجی بجیم بجای دال نیز آمده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هندی تا بیک قامت انسان و زیاده نیز و شاخهای آن انبوه و مائل به بنفشی و برک آن شبیه ببرک سنامکی و حلبه و کل آن زرد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دفع سمیت سموم مشروبه و تعدیل فساد اخلاط و سعال نافع و خورانیدن آن بدواب جهت سرفۀ آنها که کنار نامند مفید و چون قدری از بیخ نوع سیاه آنکه بهندی کالی کسوندی نامند با چند دانۀ فلفل نرم سوده حبوب ساخته بمار کزیده بخورانند شفا یابد و ضماد آب بیخ تازۀ آن با صندل جهت قوبا نافع است</w:t>
      </w:r>
    </w:p>
    <w:p>
      <w:pPr>
        <w:pStyle w:val="Heading5"/>
        <w:numPr>
          <w:ilvl w:val="4"/>
          <w:numId w:val="1"/>
        </w:numPr>
        <w:rPr/>
      </w:pPr>
      <w:bookmarkStart w:id="5508" w:name="__RefHeading___Toc180804_1395250215"/>
      <w:bookmarkStart w:id="5509" w:name="_Toc2243"/>
      <w:bookmarkEnd w:id="5508"/>
      <w:r>
        <w:rPr>
          <w:rtl w:val="true"/>
        </w:rPr>
        <w:t>کسیرو</w:t>
      </w:r>
      <w:bookmarkEnd w:id="5509"/>
    </w:p>
    <w:p>
      <w:pPr>
        <w:pStyle w:val="BookText"/>
        <w:rPr/>
      </w:pPr>
      <w:r>
        <w:rPr>
          <w:rFonts w:ascii="IRNazanin" w:hAnsi="IRNazanin" w:eastAsia="IRNazanin"/>
          <w:color w:val="111111"/>
          <w:sz w:val="28"/>
          <w:sz w:val="28"/>
          <w:szCs w:val="28"/>
          <w:rtl w:val="true"/>
          <w:lang w:bidi="fa-IR"/>
        </w:rPr>
        <w:t>بفتح کاف و کسر سین و سکون یاء مثناة تحتانیه و ضم راء و واو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نباتی است هندی که در غدیرها که بهندی تالاب نامند و آبهای ایستاده می‌روید و از نبات آن بوریا می‌بافند و بیخ آنکه کسیرو است</w:t>
      </w:r>
    </w:p>
    <w:p>
      <w:pPr>
        <w:pStyle w:val="BookText"/>
        <w:rPr/>
      </w:pPr>
      <w:r>
        <w:rPr>
          <w:rFonts w:ascii="IRNazanin" w:hAnsi="IRNazanin" w:eastAsia="IRNazanin"/>
          <w:color w:val="111111"/>
          <w:sz w:val="28"/>
          <w:sz w:val="28"/>
          <w:szCs w:val="28"/>
          <w:lang w:bidi="fa-IR"/>
        </w:rPr>
        <w:t>٧۴٨</w:t>
      </w:r>
      <w:r>
        <w:rPr>
          <w:rFonts w:ascii="IRNazanin" w:hAnsi="IRNazanin" w:eastAsia="IRNazanin"/>
          <w:color w:val="111111"/>
          <w:sz w:val="28"/>
          <w:sz w:val="28"/>
          <w:szCs w:val="28"/>
          <w:rtl w:val="true"/>
          <w:lang w:bidi="fa-IR"/>
        </w:rPr>
        <w:t>مدور بقدر جوزبوا و پوست آن سیاه بعضی اندک مائل بسرخی با ریشهای بسیار باریک سیاه و مغز آن سفید شیرین لذیذ خوش رائحه و کفته‌اند بیخ نوعی از بردی است</w:t>
      </w:r>
    </w:p>
    <w:p>
      <w:pPr>
        <w:sectPr>
          <w:footerReference w:type="default" r:id="rId1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5510" w:name="pg2583_22211"/>
    </w:p>
    <w:p>
      <w:pPr>
        <w:pStyle w:val="BookText"/>
        <w:rPr/>
      </w:pPr>
      <w:bookmarkEnd w:id="5510"/>
      <w:r>
        <w:rPr>
          <w:rFonts w:ascii="IRNazanin" w:hAnsi="IRNazanin" w:eastAsia="IRNazanin"/>
          <w:color w:val="111111"/>
          <w:sz w:val="28"/>
          <w:sz w:val="28"/>
          <w:szCs w:val="28"/>
          <w:rtl w:val="true"/>
          <w:lang w:bidi="fa-IR"/>
        </w:rPr>
        <w:t>مرکب القوی و سرد و تر در دوم با اندک حرارتی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pStyle w:val="BookText"/>
        <w:rPr/>
      </w:pPr>
      <w:r>
        <w:rPr>
          <w:rFonts w:ascii="IRNazanin" w:hAnsi="IRNazanin" w:eastAsia="IRNazanin"/>
          <w:color w:val="111111"/>
          <w:sz w:val="28"/>
          <w:sz w:val="28"/>
          <w:szCs w:val="28"/>
          <w:rtl w:val="true"/>
          <w:lang w:bidi="fa-IR"/>
        </w:rPr>
        <w:t>با تریاقیت و قوت قابضه جهت تقویت قلب و خفقان و رفع هیضۀ شدید بعد آنکه قئ و اسهال بسیار شده باشد نه در اول حال و دافع اسهال صفراوی و دموی و سوداوی و سوزش اعضا و سموم مشروبه و ملدوغه و طاعون را مفید شربا و طلاء و کفته‌اند حمیات صفراویه و دمویه را نافع است</w:t>
      </w:r>
    </w:p>
    <w:p>
      <w:pPr>
        <w:pStyle w:val="Heading5"/>
        <w:numPr>
          <w:ilvl w:val="4"/>
          <w:numId w:val="1"/>
        </w:numPr>
        <w:rPr/>
      </w:pPr>
      <w:bookmarkStart w:id="5511" w:name="__RefHeading___Toc180806_1395250215"/>
      <w:bookmarkStart w:id="5512" w:name="_Toc2244"/>
      <w:bookmarkEnd w:id="5511"/>
      <w:r>
        <w:rPr>
          <w:rtl w:val="true"/>
        </w:rPr>
        <w:t>کسیلی و کسیله</w:t>
      </w:r>
      <w:bookmarkEnd w:id="5512"/>
    </w:p>
    <w:p>
      <w:pPr>
        <w:pStyle w:val="BookText"/>
        <w:rPr/>
      </w:pPr>
      <w:r>
        <w:rPr>
          <w:rFonts w:ascii="IRNazanin" w:hAnsi="IRNazanin" w:eastAsia="IRNazanin"/>
          <w:color w:val="111111"/>
          <w:sz w:val="28"/>
          <w:sz w:val="28"/>
          <w:szCs w:val="28"/>
          <w:rtl w:val="true"/>
          <w:lang w:bidi="fa-IR"/>
        </w:rPr>
        <w:t>بفتح کاف و کسر سین و سکون یاء مثناة تحتانیه و فتح لام و الف مقصوره و یا و ها بجای آن در لغت دوم اسم نبطی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چوب نباتی است شبیه بروناس و با چسپندکی و سیاهی و سرخی بران غالب و تخم آن شبیه بحب الرشاد و کویند پوست درختی است در شکل شبیه بسلیخۀ سیاه و در طعم بدان مشابهت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سنون آن مسکن درد دندان و رافع تحرک آن و آشامیدن آن مقوی معده و احشا و مفتح سدۀ رحم و کرده و مدر بول و حیض و جالی کرده و مثانه و کشندۀ کرم معده و نیکو کنندۀ رنک رخسار و در فربه نمودن بدن بهتر از انزروت و جهت صاحبان بلغم و رطوبت نافع مقدار شربت آن از سه درم تا پنج درم مضر رئه مصلح آن کثیرا است</w:t>
      </w:r>
    </w:p>
    <w:p>
      <w:pPr>
        <w:pStyle w:val="Heading4"/>
        <w:numPr>
          <w:ilvl w:val="3"/>
          <w:numId w:val="1"/>
        </w:numPr>
        <w:rPr/>
      </w:pPr>
      <w:bookmarkStart w:id="5513" w:name="__RefHeading___Toc180808_1395250215"/>
      <w:bookmarkStart w:id="5514" w:name="_Toc2245"/>
      <w:bookmarkEnd w:id="5513"/>
      <w:r>
        <w:rPr>
          <w:rtl w:val="true"/>
        </w:rPr>
        <w:t>فصل الکاف مع الشین المعجمة</w:t>
      </w:r>
      <w:bookmarkEnd w:id="5514"/>
    </w:p>
    <w:p>
      <w:pPr>
        <w:pStyle w:val="Heading5"/>
        <w:numPr>
          <w:ilvl w:val="4"/>
          <w:numId w:val="1"/>
        </w:numPr>
        <w:rPr/>
      </w:pPr>
      <w:bookmarkStart w:id="5515" w:name="__RefHeading___Toc180810_1395250215"/>
      <w:bookmarkStart w:id="5516" w:name="_Toc2246"/>
      <w:bookmarkEnd w:id="5515"/>
      <w:r>
        <w:rPr>
          <w:rtl w:val="true"/>
        </w:rPr>
        <w:t>کشت برکشت</w:t>
      </w:r>
      <w:bookmarkEnd w:id="5516"/>
    </w:p>
    <w:p>
      <w:pPr>
        <w:sectPr>
          <w:footerReference w:type="default" r:id="rId1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کاف و سکون شین و تاء مثناة فوقانیه و فتح باء موحده و سکون راء مهمله و فتح کاف و سکون شین معجمه و تاء مثناة فوقانیه لغت فارسی است بعربی بمعنی التواء بر التواء بکسر هر دو کاف نیز آمده بمعنی زرع بر زرع و بعضی آن را سواد السند و بعضی سواد الهند و بعضی سواد الاکراد و بفارسی پیچک و اهل شبانکاره فارس بچو و بیونانی فناغیوس و برومی بروطوس و بهندی پهیلی و نواب معتمد الملوک قدس سره نوشته‌اند یحتمل که دوائی باشد که بهندی مرورسینکه نامند</w:t>
      </w:r>
      <w:bookmarkStart w:id="5517" w:name="pg2583_22214"/>
    </w:p>
    <w:p>
      <w:pPr>
        <w:pStyle w:val="BookText"/>
        <w:rPr/>
      </w:pPr>
      <w:bookmarkEnd w:id="5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مانند ریسمان باریک بهم پیچیده بعضی بر بعضی و اکثر عدد آنها پنج می‌باشد از یک بیخ رسته و رنک آن مائل بسیاهی و زردی و طعمی غالب ندارد و کل آن یک عدد شبیه بکل حب النیل و سفید رنک و بعضی مائل بسرخی و برک آن شبیه بدنبالۀ عقرب و بهترین آن هندی تازه مائل بسیاهی و زردی آنست و بعضی آن را بدشکان دانسته‌اند و اصح آنست که غیر آنست و در قوت مانند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آخر آن خشک و در دوم کرم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ملطف و مسهل بلغم غلیظ و قاطع باه و شیر و ضماد آن جهت اورام بارده و قوبا و جرب نافع مصلح آن در قطع باه و شیر حب الصنوبر مقدار شربت آن یک درم بدل آن صبر است</w:t>
      </w:r>
    </w:p>
    <w:p>
      <w:pPr>
        <w:pStyle w:val="Heading5"/>
        <w:numPr>
          <w:ilvl w:val="4"/>
          <w:numId w:val="1"/>
        </w:numPr>
        <w:rPr/>
      </w:pPr>
      <w:bookmarkStart w:id="5518" w:name="__RefHeading___Toc180812_1395250215"/>
      <w:bookmarkStart w:id="5519" w:name="_Toc2247"/>
      <w:bookmarkEnd w:id="5518"/>
      <w:r>
        <w:rPr>
          <w:rtl w:val="true"/>
        </w:rPr>
        <w:t>کشمش</w:t>
      </w:r>
      <w:bookmarkEnd w:id="5519"/>
    </w:p>
    <w:p>
      <w:pPr>
        <w:pStyle w:val="BookText"/>
        <w:rPr/>
      </w:pPr>
      <w:r>
        <w:rPr>
          <w:rFonts w:ascii="IRNazanin" w:hAnsi="IRNazanin" w:eastAsia="IRNazanin"/>
          <w:color w:val="111111"/>
          <w:sz w:val="28"/>
          <w:sz w:val="28"/>
          <w:szCs w:val="28"/>
          <w:rtl w:val="true"/>
          <w:lang w:bidi="fa-IR"/>
        </w:rPr>
        <w:t>بکسر کاف و سکون دو شین معجمه در میان هر دو میم مکسوره اسم فارسی زبیب بیدانه است معرب آن قشمش بقاف بجای کاف بهترین آن سبز شیرین بالیدۀ بزرکدانه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آن</w:t>
      </w:r>
    </w:p>
    <w:p>
      <w:pPr>
        <w:pStyle w:val="BookText"/>
        <w:rPr/>
      </w:pPr>
      <w:r>
        <w:rPr>
          <w:rFonts w:ascii="IRNazanin" w:hAnsi="IRNazanin" w:eastAsia="IRNazanin"/>
          <w:color w:val="111111"/>
          <w:sz w:val="28"/>
          <w:sz w:val="28"/>
          <w:szCs w:val="28"/>
          <w:rtl w:val="true"/>
          <w:lang w:bidi="fa-IR"/>
        </w:rPr>
        <w:t>با قوت مسهله و مبهی است و باقی خواص آن در زبیب مذکور شد</w:t>
      </w:r>
    </w:p>
    <w:p>
      <w:pPr>
        <w:pStyle w:val="Heading5"/>
        <w:numPr>
          <w:ilvl w:val="4"/>
          <w:numId w:val="1"/>
        </w:numPr>
        <w:rPr/>
      </w:pPr>
      <w:bookmarkStart w:id="5520" w:name="__RefHeading___Toc180814_1395250215"/>
      <w:bookmarkStart w:id="5521" w:name="_Toc2248"/>
      <w:bookmarkEnd w:id="5520"/>
      <w:r>
        <w:rPr>
          <w:rtl w:val="true"/>
        </w:rPr>
        <w:t>کشوث</w:t>
      </w:r>
      <w:bookmarkEnd w:id="5521"/>
    </w:p>
    <w:p>
      <w:pPr>
        <w:sectPr>
          <w:footerReference w:type="default" r:id="rId1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کاف و شین معجمه و سکون واو و ثاء مثلثه را کثوث نیز آمده لغت عربی است و بعضی کفته‌اند معرب است و کشوثا نیز کویند و بیونانی بثروطوس و بسریانی و ناورغبا نیز و برومی کشمورین و بفارسی برش و بهندی امل بیل و اکاس بیل و امرلته نیز نامند و کفته‌اند که بفارسی زجمول نامند و کفته‌اند که زجمول نام تخم کشوث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مانند ریسمان باریک و بی‌برک و ساق آن مائل بزردی و تیرکی که بر خارها و کیاها می‌تند و کل آن ریزه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٧۴٩</w:t>
      </w:r>
      <w:r>
        <w:rPr>
          <w:rFonts w:ascii="IRNazanin" w:hAnsi="IRNazanin" w:eastAsia="IRNazanin"/>
          <w:color w:val="111111"/>
          <w:sz w:val="28"/>
          <w:sz w:val="28"/>
          <w:szCs w:val="28"/>
          <w:rtl w:val="true"/>
          <w:lang w:bidi="fa-IR"/>
        </w:rPr>
        <w:t>ریزه مائل بسفیدی و تخم آن کوچکتر از تخم ترب و مائل بتدویر و رنک آن سرخ مائل بزردی و بعضی زرد مائل بسفیدی و تخم آن کوچکتر از تخم ترب و مائل بتدویر و رنک آن سرخ مائل بزردی و بعضی زرد مائل بسفیدی و بهترین آن تازۀ زرد تلخ طعم آنست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 و با قوای متضاده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1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و مخرج فضول لطیفه از عروق و منقی آنها از اخلاط فاسده اعضاء الغذاء و النفض مفتح سدۀ معده و کبد و احشا و منقی اوساخ از شکم و عروق و ملین طبع و منقی بدن و جهت ربع و خناق و مغص و ضعف معده و جکر و سپرز و تپهای کهنه و تحلیل ریاح و ادرار بول و حیض و شیر و عرق و تنقیۀ رحم آشامیدن آن با سرکه مسکن فواق و قابض و حابس نزف الدم و سیلان خون رحم و آب آن عجیب النفع است از برای یرقان و عصارۀ بری آن را چون در شراب اندازند و بیاشامند مقوی معدۀ ضعیفه است و آشامیدن آب آن با سکنجبین مسهل صفرا و مطبوخ آن در تفتیح و خیسانیدۀ آن در اسهال قویتر مقدار شربت از آب آن دو اوقیه و از جوم آن در مطبوخ پانزده درم و مغثی مصلح آن کثیرا تخم آن در افعال مذکوره قویتر از سائر اجزای آن و بودادۀ آن در تقویت معده و قبض و حبس و نزف الدم اعضای باطنی و سیلان رحم اقوی از غیر بودادۀ آن و ضماد آن جهت جرب و نقرس نافع مقدار شربت آن دو درم کویند مضر رئه مصلح آن کاسنی و مضر طحال و مصلح آن سکنجبین و بدل آن بادروج و ثلث آن افسنتین است</w:t>
      </w:r>
      <w:r>
        <w:rPr>
          <w:rFonts w:eastAsia="IRNazanin" w:cs="IRNazanin"/>
          <w:color w:val="111111"/>
          <w:sz w:val="28"/>
          <w:szCs w:val="28"/>
          <w:rtl w:val="true"/>
          <w:lang w:bidi="fa-IR"/>
        </w:rPr>
        <w:t>*</w:t>
      </w:r>
      <w:bookmarkStart w:id="5522" w:name="pg2583_22218"/>
    </w:p>
    <w:p>
      <w:pPr>
        <w:pStyle w:val="Heading4"/>
        <w:numPr>
          <w:ilvl w:val="3"/>
          <w:numId w:val="1"/>
        </w:numPr>
        <w:rPr/>
      </w:pPr>
      <w:bookmarkStart w:id="5523" w:name="__RefHeading___Toc180816_1395250215"/>
      <w:bookmarkStart w:id="5524" w:name="_Toc2249"/>
      <w:bookmarkEnd w:id="5522"/>
      <w:bookmarkEnd w:id="5523"/>
      <w:r>
        <w:rPr>
          <w:rtl w:val="true"/>
        </w:rPr>
        <w:t>فصل الکاف مع العین المهملة</w:t>
      </w:r>
      <w:bookmarkEnd w:id="5524"/>
    </w:p>
    <w:p>
      <w:pPr>
        <w:pStyle w:val="Heading5"/>
        <w:numPr>
          <w:ilvl w:val="4"/>
          <w:numId w:val="1"/>
        </w:numPr>
        <w:rPr/>
      </w:pPr>
      <w:bookmarkStart w:id="5525" w:name="__RefHeading___Toc180818_1395250215"/>
      <w:bookmarkStart w:id="5526" w:name="_Toc2250"/>
      <w:bookmarkEnd w:id="5525"/>
      <w:r>
        <w:rPr>
          <w:rtl w:val="true"/>
        </w:rPr>
        <w:t>کعب</w:t>
      </w:r>
      <w:bookmarkEnd w:id="5526"/>
    </w:p>
    <w:p>
      <w:pPr>
        <w:pStyle w:val="BookText"/>
        <w:rPr/>
      </w:pPr>
      <w:r>
        <w:rPr>
          <w:rFonts w:ascii="IRNazanin" w:hAnsi="IRNazanin" w:eastAsia="IRNazanin"/>
          <w:color w:val="111111"/>
          <w:sz w:val="28"/>
          <w:sz w:val="28"/>
          <w:szCs w:val="28"/>
          <w:rtl w:val="true"/>
          <w:lang w:bidi="fa-IR"/>
        </w:rPr>
        <w:t>بفتح کاف و سکون عین و باء موحده لغت عربی است بفارسی غاب و شتالنک نامند جمع آن کعاب و کعوب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استخوان متصل بساق است بهترین آن کعب کاو و خوک است و خواص کعب خوک مذکور شد و کعب بقر محرق جهت سپرز و تقویت باه و با عسل جهت تفریح دل و تقویت جکر نافع مقدار شربت آن تا سه مثقال اکتحال آن مقوی باصره و سنون آن مقوی دندان و ضماد آن رافع برص است</w:t>
      </w:r>
    </w:p>
    <w:p>
      <w:pPr>
        <w:pStyle w:val="Heading5"/>
        <w:numPr>
          <w:ilvl w:val="4"/>
          <w:numId w:val="1"/>
        </w:numPr>
        <w:rPr/>
      </w:pPr>
      <w:bookmarkStart w:id="5527" w:name="__RefHeading___Toc180820_1395250215"/>
      <w:bookmarkStart w:id="5528" w:name="_Toc2251"/>
      <w:bookmarkEnd w:id="5527"/>
      <w:r>
        <w:rPr>
          <w:rtl w:val="true"/>
        </w:rPr>
        <w:t>کعک</w:t>
      </w:r>
      <w:bookmarkEnd w:id="5528"/>
    </w:p>
    <w:p>
      <w:pPr>
        <w:pStyle w:val="BookText"/>
        <w:rPr/>
      </w:pPr>
      <w:r>
        <w:rPr>
          <w:rFonts w:ascii="IRNazanin" w:hAnsi="IRNazanin" w:eastAsia="IRNazanin"/>
          <w:color w:val="111111"/>
          <w:sz w:val="28"/>
          <w:sz w:val="28"/>
          <w:szCs w:val="28"/>
          <w:rtl w:val="true"/>
          <w:lang w:bidi="fa-IR"/>
        </w:rPr>
        <w:t>بفتح کاف و سکون عین و کاف معرب کاک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بعضی کفته‌اند نوعی نانی است که بفارسی کلیچه نامند و بعضی کویند نان دو آتشه است و بعضی کویند نان طابق و بعضی نان طابون که خشک نان نامند و بالجمله نان خشک دو آتشه که توان کوبید و آرد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حابس بطن و مجفف رطوبات آن و صاحبان قولنج را مضر و داخل بعضی اقراص نموده می‌شود</w:t>
      </w:r>
    </w:p>
    <w:p>
      <w:pPr>
        <w:pStyle w:val="Heading4"/>
        <w:numPr>
          <w:ilvl w:val="3"/>
          <w:numId w:val="1"/>
        </w:numPr>
        <w:rPr/>
      </w:pPr>
      <w:bookmarkStart w:id="5529" w:name="__RefHeading___Toc180822_1395250215"/>
      <w:bookmarkStart w:id="5530" w:name="_Toc2252"/>
      <w:bookmarkEnd w:id="5529"/>
      <w:r>
        <w:rPr>
          <w:rtl w:val="true"/>
        </w:rPr>
        <w:t>فصل الکاف مع الفاء</w:t>
      </w:r>
      <w:bookmarkEnd w:id="5530"/>
    </w:p>
    <w:p>
      <w:pPr>
        <w:pStyle w:val="Heading5"/>
        <w:numPr>
          <w:ilvl w:val="4"/>
          <w:numId w:val="1"/>
        </w:numPr>
        <w:rPr/>
      </w:pPr>
      <w:bookmarkStart w:id="5531" w:name="__RefHeading___Toc180824_1395250215"/>
      <w:bookmarkStart w:id="5532" w:name="_Toc2253"/>
      <w:bookmarkEnd w:id="5531"/>
      <w:r>
        <w:rPr>
          <w:rtl w:val="true"/>
        </w:rPr>
        <w:t>کف ادم</w:t>
      </w:r>
      <w:bookmarkEnd w:id="5532"/>
    </w:p>
    <w:p>
      <w:pPr>
        <w:pStyle w:val="BookText"/>
        <w:rPr/>
      </w:pPr>
      <w:r>
        <w:rPr>
          <w:rFonts w:ascii="IRNazanin" w:hAnsi="IRNazanin" w:eastAsia="IRNazanin"/>
          <w:color w:val="111111"/>
          <w:sz w:val="28"/>
          <w:sz w:val="28"/>
          <w:szCs w:val="28"/>
          <w:rtl w:val="true"/>
          <w:lang w:bidi="fa-IR"/>
        </w:rPr>
        <w:t>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بقدر ذرعی و برک آن مستدیر و بقدر برک مورد و بیخ آن خشبی و ظاهر آن ما بین سیاهی و زردی و باطن آن سرخ و تخم آن از تخم کافشه باریکتر و بعضی کیاه بهمن سرخ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خفقان و محلل ریاح و مقوی جکر و در جمیع افعال قائم مقام بهمن سرخ است مقدار شربت آن یک مثقال</w:t>
      </w:r>
      <w:bookmarkStart w:id="5533" w:name="pg2583_22220"/>
    </w:p>
    <w:p>
      <w:pPr>
        <w:pStyle w:val="Heading5"/>
        <w:numPr>
          <w:ilvl w:val="4"/>
          <w:numId w:val="1"/>
        </w:numPr>
        <w:rPr/>
      </w:pPr>
      <w:bookmarkStart w:id="5534" w:name="__RefHeading___Toc180826_1395250215"/>
      <w:bookmarkStart w:id="5535" w:name="_Toc2254"/>
      <w:bookmarkEnd w:id="5533"/>
      <w:bookmarkEnd w:id="5534"/>
      <w:r>
        <w:rPr>
          <w:rtl w:val="true"/>
        </w:rPr>
        <w:t>کف الضبع</w:t>
      </w:r>
      <w:bookmarkEnd w:id="5535"/>
    </w:p>
    <w:p>
      <w:pPr>
        <w:pStyle w:val="BookText"/>
        <w:rPr/>
      </w:pPr>
      <w:r>
        <w:rPr>
          <w:rFonts w:ascii="IRNazanin" w:hAnsi="IRNazanin" w:eastAsia="IRNazanin"/>
          <w:color w:val="111111"/>
          <w:sz w:val="28"/>
          <w:sz w:val="28"/>
          <w:szCs w:val="28"/>
          <w:rtl w:val="true"/>
          <w:lang w:bidi="fa-IR"/>
        </w:rPr>
        <w:t>بفتح کاف و تشدید فا و الف و لام و فتح ضاد معجمه و ضم باء موحده و عین مهمله و بسین بجای ضاد نیز آمده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غافقی کفته نباتی است ربیعی از چند روز بیش نمی‌ماند و کم‌برک و برکهای آن مدور متشقق و بقدر برک کرفس و بر روی زمین مفروش و شاخهای آن باریک مزغب و منبسط بر روی زمین و زرد رنک و شاخهای بسیار از یک بیخ می‌روید و کل آن زرد طلائی و سفید نیز می‌باشد و بیخ آن مانند بیخ خربق و با حدت بسیار منبت آن قریب آبها و زمینهای نمناک و کفته‌اند نوعی از کبیکج است و بعضی خود آن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w:t>
      </w:r>
    </w:p>
    <w:p>
      <w:pPr>
        <w:pStyle w:val="BookText"/>
        <w:rPr/>
      </w:pPr>
      <w:r>
        <w:rPr>
          <w:rFonts w:ascii="IRNazanin" w:hAnsi="IRNazanin" w:eastAsia="IRNazanin"/>
          <w:color w:val="111111"/>
          <w:sz w:val="28"/>
          <w:sz w:val="28"/>
          <w:szCs w:val="28"/>
          <w:lang w:bidi="fa-IR"/>
        </w:rPr>
        <w:t>٧۵٠</w:t>
      </w:r>
      <w:r>
        <w:rPr>
          <w:rFonts w:ascii="IRNazanin" w:hAnsi="IRNazanin" w:eastAsia="IRNazanin"/>
          <w:color w:val="111111"/>
          <w:sz w:val="28"/>
          <w:sz w:val="28"/>
          <w:szCs w:val="28"/>
          <w:rtl w:val="true"/>
          <w:lang w:bidi="fa-IR"/>
        </w:rPr>
        <w:t>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و مقطع و جالی و محلل اکتحال آن رافع بیاض ذرور آن رافع ثآلیل و خورندۀ کوشت زائد و رویانندۀ کوشت صحیح و منقی جراحات و قروح را نافع</w:t>
      </w:r>
    </w:p>
    <w:p>
      <w:pPr>
        <w:pStyle w:val="Heading5"/>
        <w:numPr>
          <w:ilvl w:val="4"/>
          <w:numId w:val="1"/>
        </w:numPr>
        <w:rPr/>
      </w:pPr>
      <w:bookmarkStart w:id="5536" w:name="__RefHeading___Toc180828_1395250215"/>
      <w:bookmarkStart w:id="5537" w:name="_Toc2255"/>
      <w:bookmarkEnd w:id="5536"/>
      <w:r>
        <w:rPr>
          <w:rtl w:val="true"/>
        </w:rPr>
        <w:t>کف الهر</w:t>
      </w:r>
      <w:bookmarkEnd w:id="5537"/>
    </w:p>
    <w:p>
      <w:pPr>
        <w:pStyle w:val="BookText"/>
        <w:rPr/>
      </w:pPr>
      <w:r>
        <w:rPr>
          <w:rFonts w:ascii="IRNazanin" w:hAnsi="IRNazanin" w:eastAsia="IRNazanin"/>
          <w:color w:val="111111"/>
          <w:sz w:val="28"/>
          <w:sz w:val="28"/>
          <w:szCs w:val="28"/>
          <w:rtl w:val="true"/>
          <w:lang w:bidi="fa-IR"/>
        </w:rPr>
        <w:t>بکسر ها و راء مهملۀ مشدده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بقدر شبری و شاخهای ریزه و بر هر شاخی سه چهار برک مستدیر متشقق و ملصق بزمین و کل آن زرد براق خوش‌بو و با عطریت و بیخ آن بقدر زیتونی با شعبهای بسیار و در اول پایز می‌روید و کفته‌اند ملحق بکف الضبع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 ان</w:t>
      </w:r>
    </w:p>
    <w:p>
      <w:pPr>
        <w:sectPr>
          <w:footerReference w:type="default" r:id="rId1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آن فرزجه آن معین بر حمل و ذرور آن جهت قروح خبیثه و ضماد آن با عسل قالع ثآلیل است</w:t>
      </w:r>
      <w:bookmarkStart w:id="5538" w:name="pg2583_22222"/>
    </w:p>
    <w:p>
      <w:pPr>
        <w:pStyle w:val="Heading5"/>
        <w:numPr>
          <w:ilvl w:val="4"/>
          <w:numId w:val="1"/>
        </w:numPr>
        <w:rPr/>
      </w:pPr>
      <w:bookmarkStart w:id="5539" w:name="__RefHeading___Toc180830_1395250215"/>
      <w:bookmarkStart w:id="5540" w:name="_Toc2256"/>
      <w:bookmarkEnd w:id="5538"/>
      <w:bookmarkEnd w:id="5539"/>
      <w:r>
        <w:rPr>
          <w:rtl w:val="true"/>
        </w:rPr>
        <w:t>کف المریم</w:t>
      </w:r>
      <w:bookmarkEnd w:id="5540"/>
    </w:p>
    <w:p>
      <w:pPr>
        <w:pStyle w:val="BookText"/>
        <w:rPr/>
      </w:pPr>
      <w:r>
        <w:rPr>
          <w:rFonts w:ascii="IRNazanin" w:hAnsi="IRNazanin" w:eastAsia="IRNazanin"/>
          <w:color w:val="111111"/>
          <w:sz w:val="28"/>
          <w:sz w:val="28"/>
          <w:szCs w:val="28"/>
          <w:rtl w:val="true"/>
          <w:lang w:bidi="fa-IR"/>
        </w:rPr>
        <w:t>لغت عربی است و آن را کف عایشه و بهندی هتهاجوری نامند در ماهیت آن اختلاف است بعضی کفته‌اند اصابع الصفر و در عراق شجره را بدین اسم نامند و در مغرب بنطافلون را و ابو العباس حافظ در کتاب رجلۀ مسرقیه کفته نباتی است که آن را کف مریم حجازی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منبسط بر روی زمین با شاخهای صلب و بقدر شبری و برک آن مائل باستداره و مجعد و با اندک زغب و اندک قبضی و بسیار سبز و کل آن باریک مائل بزردی و بقدر کل رجله و چون آن ریخته شود کل زرد صلبی بهم رسد پس برکهای آن ریخته و شاخهای آن پیچیده کردد شبیه بانکشتان پیچیده و برکردد بسوی شکلی که متعارف است نزد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 ان</w:t>
      </w:r>
    </w:p>
    <w:p>
      <w:pPr>
        <w:pStyle w:val="BookText"/>
        <w:rPr/>
      </w:pPr>
      <w:r>
        <w:rPr>
          <w:rFonts w:ascii="IRNazanin" w:hAnsi="IRNazanin" w:eastAsia="IRNazanin"/>
          <w:color w:val="111111"/>
          <w:sz w:val="28"/>
          <w:sz w:val="28"/>
          <w:szCs w:val="28"/>
          <w:rtl w:val="true"/>
          <w:lang w:bidi="fa-IR"/>
        </w:rPr>
        <w:t>قریب ببنطافلن است و در حرف الباء مع النون ذکر یافت</w:t>
      </w:r>
      <w:r>
        <w:rPr>
          <w:rFonts w:eastAsia="IRNazanin" w:cs="IRNazanin"/>
          <w:color w:val="111111"/>
          <w:sz w:val="28"/>
          <w:szCs w:val="28"/>
          <w:rtl w:val="true"/>
          <w:lang w:bidi="fa-IR"/>
        </w:rPr>
        <w:t>*</w:t>
      </w:r>
    </w:p>
    <w:p>
      <w:pPr>
        <w:pStyle w:val="Heading5"/>
        <w:numPr>
          <w:ilvl w:val="4"/>
          <w:numId w:val="1"/>
        </w:numPr>
        <w:rPr/>
      </w:pPr>
      <w:bookmarkStart w:id="5541" w:name="__RefHeading___Toc180832_1395250215"/>
      <w:bookmarkStart w:id="5542" w:name="_Toc2257"/>
      <w:bookmarkEnd w:id="5541"/>
      <w:r>
        <w:rPr>
          <w:rtl w:val="true"/>
        </w:rPr>
        <w:t>کفری</w:t>
      </w:r>
      <w:bookmarkEnd w:id="5542"/>
    </w:p>
    <w:p>
      <w:pPr>
        <w:pStyle w:val="BookText"/>
        <w:rPr/>
      </w:pPr>
      <w:r>
        <w:rPr>
          <w:rFonts w:ascii="IRNazanin" w:hAnsi="IRNazanin" w:eastAsia="IRNazanin"/>
          <w:color w:val="111111"/>
          <w:sz w:val="28"/>
          <w:sz w:val="28"/>
          <w:szCs w:val="28"/>
          <w:rtl w:val="true"/>
          <w:lang w:bidi="fa-IR"/>
        </w:rPr>
        <w:t>بضم کاف و فتح فا و راء مشدده و الف مقصوره و بفتح و بکسر کاف و بضم فا و بکسر آن نیز آمده لغت عربی است و بیونانی قیقس و بفارسی غنچۀ خرما و کاردوالی و بشیرازی نارونۀ خرما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غلاف شکوفه نخل است که هنوز نشکفته و از ان خوشه برنیامده باشد و بعضی پوست غلاف و شکوفه و کرد نر آن را که کافور النخل و دقیق النخل و کشن نامند هر سه دانسته‌اند و بعضی پوست فقط و بعضی خوشۀ شکوفۀ آنکه طلع نامند و بعضی کافور آن یعنی کرد آن را کفته‌اند و بالجمله بهترین آن تازۀ خوشبوی ماخوذ از نخل نر است و چون کهنه کردد سرخ شود و بو و قوت از ان زائل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با حرارت کمی و برودت بسیاری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مقوی قوی و ارواح قلبی و دماغی و کبدی الفم سنون آن مقوی لثه و رافع اکله و قروح خبیثه و بدستور ذرور آن جهت اکله و قروح ساعیۀ سائر اعضاء اعضاء الغذاء و النفض آشامیدن دو مثقال از سفوف آن قاطع اسهال و طبیخ آن قابض و نیم رطل نیم کوفتۀ آنکه با یکرطل آب بجوشانند تا بنصف رسد و صاف کرده با هموزن آن شکر بقوام آورند جهت تقویت معده و هیضه و ضعف احشا و منع انصباب مواد بمعده و رحم و درد کرده و مثانه مفید و ضماد آن مقوی معده و مفاصل و قاطع اسهال و با موم و راتینج رافع جرب بشرط آنکه چند روز بران بکذارند و غبار بسیار نرمی که غیر کشن در ان بهم می‌رسد در جمیع افعال قویتر از کشن و بغایت مقوی معده و رافع نزف الدم و سحج و قروح عفنۀ باطنیه و اسهال است و عرق آنکه مانند کلاب کیرند با عطریت و قابض و مقوی القلب و معده و رافع خفقان و اسهال رطوبی و سحج و دهن آنکه بعد از رسیدن طلع نیم کوفته و با مساوی آن روغن زیتون درهم کرده سه چهار روز حرکت دهند پس صاف نموده در شیشه کنند و سر آن را بند نمایند و بکار 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درد سر حار و قرحۀ امعا و قابض بطن و حابس عرق و مقوی موی و مانع سقوط آنست</w:t>
      </w:r>
      <w:r>
        <w:rPr>
          <w:rFonts w:eastAsia="IRNazanin" w:cs="IRNazanin"/>
          <w:color w:val="111111"/>
          <w:sz w:val="28"/>
          <w:szCs w:val="28"/>
          <w:rtl w:val="true"/>
          <w:lang w:bidi="fa-IR"/>
        </w:rPr>
        <w:t>*</w:t>
      </w:r>
      <w:bookmarkStart w:id="5543" w:name="pg2583_22226"/>
    </w:p>
    <w:p>
      <w:pPr>
        <w:pStyle w:val="Heading4"/>
        <w:numPr>
          <w:ilvl w:val="3"/>
          <w:numId w:val="1"/>
        </w:numPr>
        <w:rPr/>
      </w:pPr>
      <w:bookmarkStart w:id="5544" w:name="__RefHeading___Toc180834_1395250215"/>
      <w:bookmarkStart w:id="5545" w:name="_Toc2258"/>
      <w:bookmarkEnd w:id="5543"/>
      <w:bookmarkEnd w:id="5544"/>
      <w:r>
        <w:rPr>
          <w:rtl w:val="true"/>
        </w:rPr>
        <w:t>فصل الکاف مع الکاف</w:t>
      </w:r>
      <w:bookmarkEnd w:id="5545"/>
    </w:p>
    <w:p>
      <w:pPr>
        <w:pStyle w:val="Heading5"/>
        <w:numPr>
          <w:ilvl w:val="4"/>
          <w:numId w:val="1"/>
        </w:numPr>
        <w:rPr/>
      </w:pPr>
      <w:bookmarkStart w:id="5546" w:name="__RefHeading___Toc180836_1395250215"/>
      <w:bookmarkStart w:id="5547" w:name="_Toc2259"/>
      <w:bookmarkEnd w:id="5546"/>
      <w:r>
        <w:rPr>
          <w:rtl w:val="true"/>
        </w:rPr>
        <w:t>ککرول</w:t>
      </w:r>
      <w:bookmarkEnd w:id="5547"/>
    </w:p>
    <w:p>
      <w:pPr>
        <w:pStyle w:val="BookText"/>
        <w:rPr/>
      </w:pPr>
      <w:r>
        <w:rPr>
          <w:rFonts w:ascii="IRNazanin" w:hAnsi="IRNazanin" w:eastAsia="IRNazanin"/>
          <w:color w:val="111111"/>
          <w:sz w:val="28"/>
          <w:sz w:val="28"/>
          <w:szCs w:val="28"/>
          <w:rtl w:val="true"/>
          <w:lang w:bidi="fa-IR"/>
        </w:rPr>
        <w:t>بدو کاف اول مفتوح و دوم ساکن و ضم راء مهمله و سکون واو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ثمر نباتی است هندی و در بنکاله هم می‌شود از قبیل نجم و بیاره و بر مجاور خود می‌پیچد برک آن شبیه ببرک خیارزه و ثمر آن اندک طولانی خاردار و در خامی سبز و بعد رسیدن زرد و سرخ می‌کردد و تخم آن زردرنک و آن را اهل هند ورق نازک بریده پخته و با روغن بریان کرده می‌خورند بتنهائی و یا با کوشت لذیذ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باعتدال و با اندک رطوبتی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سرفه و درد شش و بدن و تپهای کهنه نافع المضار نفاخ و بطئ الهضم ضماد بیخ آن با آب بر بیخ موی و بستن سر بپارچه مقوی موی و مانع اسقاط و درازکنندۀ آنست و داء الثعلب را نیز مفید</w:t>
      </w:r>
      <w:r>
        <w:rPr>
          <w:rFonts w:eastAsia="IRNazanin" w:cs="IRNazanin"/>
          <w:color w:val="111111"/>
          <w:sz w:val="28"/>
          <w:szCs w:val="28"/>
          <w:rtl w:val="true"/>
          <w:lang w:bidi="fa-IR"/>
        </w:rPr>
        <w:t>*</w:t>
      </w:r>
    </w:p>
    <w:p>
      <w:pPr>
        <w:pStyle w:val="Heading5"/>
        <w:numPr>
          <w:ilvl w:val="4"/>
          <w:numId w:val="1"/>
        </w:numPr>
        <w:rPr/>
      </w:pPr>
      <w:bookmarkStart w:id="5548" w:name="__RefHeading___Toc180838_1395250215"/>
      <w:bookmarkStart w:id="5549" w:name="_Toc2260"/>
      <w:bookmarkEnd w:id="5548"/>
      <w:r>
        <w:rPr>
          <w:rtl w:val="true"/>
        </w:rPr>
        <w:t>ککرونده</w:t>
      </w:r>
      <w:bookmarkEnd w:id="5549"/>
    </w:p>
    <w:p>
      <w:pPr>
        <w:pStyle w:val="BookText"/>
        <w:rPr/>
      </w:pPr>
      <w:r>
        <w:rPr>
          <w:rFonts w:ascii="IRNazanin" w:hAnsi="IRNazanin" w:eastAsia="IRNazanin"/>
          <w:color w:val="111111"/>
          <w:sz w:val="28"/>
          <w:sz w:val="28"/>
          <w:szCs w:val="28"/>
          <w:rtl w:val="true"/>
          <w:lang w:bidi="fa-IR"/>
        </w:rPr>
        <w:t>بدو کاف اول مفتوح و دوم ساکن و ضم راء مهمله و سکون واو و نون و فتح دال مهمله و ها لغت هندی است کویند کماذریوس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تا بدو ذرع و شاخهای بسیار متراکم از یک بیخ رسته و برک آن طولانی مشرف فی الجمله شبیه ببرک کاسنی و از ان بزرکتر و کریه الرائحه با زغب نرمی و رنک آن تیره و طعمی غالب ندارد و باندک عفوصت و کل آن زرد ریزه و تخم آن سیاه باریک و تخم آن در غلافی شبیه بکوزۀ شقائق و خیاره‌دار و بیخ آن باریک و سفید و بی‌طعمی غالب</w:t>
      </w:r>
      <w:bookmarkStart w:id="5550" w:name="pg2583_22227"/>
    </w:p>
    <w:p>
      <w:pPr>
        <w:pStyle w:val="BookText"/>
        <w:rPr/>
      </w:pPr>
      <w:bookmarkEnd w:id="5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و محلل اعضاء الراس عصارۀ بیخ آن جهت اهوه که مرضی است در بنکاله در بینی مردم می‌شود و علامت آن تپ شدید و ثقل سر و درد اعضا خصوصا کردن و شانه و کمر شربا و سعوطا نافع و قطور آب برک آن جهت رمد شدید و وردینج که از آب آن چشم را پر کنند و بعد از ساعتی بریزند و باز تکرار نمایند در سه روز رمد زائل شود اعضاء الغذاء آشامیدن آب برک آن جهت استسقا و بواسیر و اخراج کرم شکم و بدستور پختۀ آن و طلای آب آن بر مقعده جهت بواسیر السموم جمیع اجزای آن جهت اخراج کرم شکم و سک دیوانه کزیده نافع و آشامیدن بیخ آنکه نرم سوده و بقدر فلفلی حب بندند سه حب آن حابس اسهال مزمن و هیضه است و لیکن در اوائل هیضه خوب نیست بلکه در اواخر که اسهال بسیار شود و ضعف غالب کردد و بدن نقا یافته باشد و باید که در وسط تابستان نبات آن را بتمامه اخذ نمایند و خشک کنند و عند الحاجت سوده با عسل بخورند و دو مثقال از تخم آن با عسل از ریشۀ آن سه مثقال با شیر جهت رفع سم کلب بقئ نافع الخواص چون فولاد را براده نموده در آب آن ریزند و بآفتاب تند کذارند همه آن را مکلس سازد و مکلس آن جهت استسقا و اکثر امراض بارده عظیم النفع است</w:t>
      </w:r>
      <w:r>
        <w:rPr>
          <w:rFonts w:eastAsia="IRNazanin" w:cs="IRNazanin"/>
          <w:color w:val="111111"/>
          <w:sz w:val="28"/>
          <w:szCs w:val="28"/>
          <w:rtl w:val="true"/>
          <w:lang w:bidi="fa-IR"/>
        </w:rPr>
        <w:t>*</w:t>
      </w:r>
    </w:p>
    <w:p>
      <w:pPr>
        <w:pStyle w:val="Heading4"/>
        <w:numPr>
          <w:ilvl w:val="3"/>
          <w:numId w:val="1"/>
        </w:numPr>
        <w:rPr/>
      </w:pPr>
      <w:bookmarkStart w:id="5551" w:name="__RefHeading___Toc180840_1395250215"/>
      <w:bookmarkStart w:id="5552" w:name="_Toc2261"/>
      <w:bookmarkEnd w:id="5551"/>
      <w:r>
        <w:rPr>
          <w:rtl w:val="true"/>
        </w:rPr>
        <w:t>فصل الکاف مع اللام</w:t>
      </w:r>
      <w:bookmarkEnd w:id="5552"/>
    </w:p>
    <w:p>
      <w:pPr>
        <w:pStyle w:val="Heading5"/>
        <w:numPr>
          <w:ilvl w:val="4"/>
          <w:numId w:val="1"/>
        </w:numPr>
        <w:rPr/>
      </w:pPr>
      <w:bookmarkStart w:id="5553" w:name="__RefHeading___Toc180842_1395250215"/>
      <w:bookmarkStart w:id="5554" w:name="_Toc2262"/>
      <w:bookmarkEnd w:id="5553"/>
      <w:r>
        <w:rPr>
          <w:rtl w:val="true"/>
        </w:rPr>
        <w:t>کلب</w:t>
      </w:r>
      <w:bookmarkEnd w:id="5554"/>
    </w:p>
    <w:p>
      <w:pPr>
        <w:sectPr>
          <w:footerReference w:type="default" r:id="rId1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کاف و سکون لام و باء موحده لغت عربی است و جمع آن کلاب و اکلب و اکالب و کلیب آمده و مونث آن کلبه و بفارسی سک و بترکی آیت و بهندی کته و مادۀ آن را سک ماده و بهندی کتی و کتیه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درنده و شدید الریاضة و با وفا و شعور و صفات حمیده و ذمیمه و معروف و در همه بلاد بهم می‌رسد و تمام شب بیدار می‌باشد برای پاسبانی و روز می‌خوابد و آن را اجناس بسیار می‌باشد از اهلی و بری و مائی و اهلی را نیز اصناف می‌باشد از بزرک و متوسط و کوچک و بزرک شکاری آن را سلوقی و ما سوای آن را جنکلی نامند و سلوقی که منسوب بسلوق است که اسم مدینۀ یمن است و آن قابل تعلیم صید است و شکار می‌کند و جنکلی اسم عامی سکی است که قابل صید نباشد و صید نکند و این را بهندی و کوره نامند و این اکثر محافظت باغ و زراعت و خانه می‌نماید و بزرک این نزد ایلیات و اهل بوادی و قبری و کوهستانها می‌باشد و نکاه می‌دارند برای امور مذکوره و در شهرها بندرت و متوسط آن سکی است که در همه جا بسیار می‌باشد و محافظت باغ و زراعت و خانه نیز می‌نماید اما نه بخوبی نوع بزرک و کوچک آن خوش‌شکل‌تر و اکثر بلند پشم می‌باشد و بهترین آن آنست که در ملک</w:t>
      </w:r>
    </w:p>
    <w:p>
      <w:pPr>
        <w:sectPr>
          <w:footerReference w:type="default" r:id="rId1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٧۵٢</w:t>
      </w:r>
      <w:r>
        <w:rPr>
          <w:rFonts w:ascii="IRNazanin" w:hAnsi="IRNazanin" w:eastAsia="IRNazanin"/>
          <w:color w:val="111111"/>
          <w:sz w:val="28"/>
          <w:sz w:val="28"/>
          <w:szCs w:val="28"/>
          <w:rtl w:val="true"/>
          <w:lang w:bidi="fa-IR"/>
        </w:rPr>
        <w:t>فرنک می‌شود و آن جماعه آن را بسیار پرورش می‌نمایند و دوست می‌دارند و تا بقدر بچۀ کربۀ پنج شش ماه می‌باشد از ان بزرکتر نمی‌شود و نیز بعضی بقدر کربۀ یک دو ساله و اندکی زیاده از ان و این نوع جانوران کوچک مثل روباه و خرکوش و مانند اینها شکار می‌کند و هر دو قسم بسیار با شعور و اشاره فهم و با وفا می‌باشند و از وفا و شعور کلب اهلی نقلهای بسیار نموده‌اند که تفصیل آن طول دارد و کلب بری را بعربی مکنی بابن آوی نموده‌اند و بفارسی شغال و بشیرازی توره و بترکی چغال و بهندی کیدر بکاف فارسی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در همه بلاد می‌شود و این در ویرانه‌ها بیشتر ماوی دارد و در روز کم برمیآید و از مردم کریزان و حیله‌ور و مکار و وقت شام از خانهای خود برمیآید و قریب بربع شب کذشته فریاد می‌کند و باطراف می‌کردد و همین‌که یکی آواز کرد همه باتفاق آواز می‌کنند و مرغی و جانوری خردتر از خود و یا مرده که یافتند می‌خورند صبح باز بجای خود می‌روند و این کاهی با سک اهلی جمع می‌شود و نتاج حاصل می‌کردد و کلب مائی حیوانی است آبی و آن دو نوع می‌باشد بحری و نهری و بحری آن بجثۀ سک اهلی و از ان بزرکتر نیز و دستها و پایهای آن کوتاه و بی‌دم و در بحیرۀ دربند کثیر الوجود و آن را صید می‌کنند و پوست آن را کنده در ان نفط پر کرده ببلادها می‌برند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 کرم و خشک و در خواص مانند سک اهلی و زهرۀ آن سم قاتل است در ساعت و علاج‌پذیر نیست و اکتحال آن رافع بیاض عین و رئه تازۀ آن جهت نقرس بیعدیل و کلب نهری بجثۀ کربه و از ان بزرکتر و بسیار مشابه بدلق و دست و پای آن بزرکتر از ان و دم آن بلند مانند دم کربه و آن را بهندی اودبلاو نامند و در انهار عظیمه می‌باشد و در نهر اروس و در نهر مسکا بسیار و آن را قندس و بعضی خزمیان نامند و کفته‌اند خزمیان حیوانی است که از ان جند بیدستر حاصل می‌کردد و حکیم میر محمد مؤمن نوشته که در تنکابن سک نهری را شنک نامند و جند از ان حاصل می‌شود و حقیر مشاهده نموده که صیادی در ابروان جغد از ان قطع نموده بود و بعد از جوشانیدن در آب و خاکستر و بدودکاه خشک نمودن رنک و بوی از ان ظاهر شد و نوع استحاله در ان معلوم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طبیعت و افعال و خواص ان</w:t>
      </w:r>
    </w:p>
    <w:p>
      <w:pPr>
        <w:sectPr>
          <w:footerReference w:type="default" r:id="rId1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کلب اهلی است و در بنکاله نیز احیانا کلب نهری که او را اودبلاو نامند و در دریای کنکا بهم می‌رسد خصوصا اطراف جهانکیر نکرو سمت اسلام‌آباد و رنکاماتی و نواح آنها و در چیران چهپرا و بهار بسیار است و پشم آن نرم و بلند می‌باشد آن را صید نموده و پوست آن را کنده ببلدان خصوصا بلاد سردسیر برای پوشش می‌برند و در عجائب المخلوقات نوشته که بدن خود را کل‌آلود می‌کند برای آنکه تمساح بخیال طین آن را ببلعد و چون بلعید و داخل شکم آن شد رودهای آن را می‌خورد و شکم آن را شکافته بیرون می‌آید و ازین جهت هرکه نزد آن پیه سک آبی باشد از غائلۀ تمساح محفوظ می‌ماند و مقدار یک عدس از زهرۀ آن سم قاتل است و شنیده شد که آنها جمع شده ماهی از دریا صید نموده بساحل می‌آورند چون قدری معتد جمع کردند میان خود ما تقسیم می‌کنند و اکر در تقسیم زیاده و کمی واقع شود بر ان بول می‌کنند در ساعت در آنها کرم پیدا می‌کردد و کلب مائی بلغاری کلب نهری است و کفته‌اند کلبی است که جند بیدستر خصیۀ آنست کلب کلب سک دیوانه است و کفته‌اند چون سک کوشت سک را بخورد دیوانه شود و همچنین چون بسیار تشنه شود و کوشت جیفه بخورد در آخر کرما و از علامت آن آنست که خاموش می‌باشد و سر و دم خود را پائین انداخته و دم خود را اکثر در میان پاهای خود می‌دارد و چون کسی نزدیک آن برود غافل آن را می‌کزد و لعاب از دهن آن جاری کردد و از آب بترسد و دو حرکت مانند سکر خوردها و آواز آن کرفته و سکان از ان بکریزند و طعام و شراب نخورد و چون موی آن بریزند و در بدن او صفحهای جرب بهم رسد آن زمان انتهای علت آنست و آفت آن عظیم مزاج آن سک مائل بسوداویت و خباثت سمیت می‌باشد و در لعاب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٧۵٣</w:t>
      </w:r>
      <w:r>
        <w:rPr>
          <w:rFonts w:ascii="IRNazanin" w:hAnsi="IRNazanin" w:eastAsia="IRNazanin"/>
          <w:color w:val="111111"/>
          <w:sz w:val="28"/>
          <w:sz w:val="28"/>
          <w:szCs w:val="28"/>
          <w:rtl w:val="true"/>
          <w:lang w:bidi="fa-IR"/>
        </w:rPr>
        <w:t>سمیت و بیشتر در بلدان و اوقات حارۀ بسیار و بسیار سرد و بسبب احتراق اخلاط بهم می‌رسد و کاه غیر سک را از حیوانات دیکر مانند کرک و کفتار و پلنک و شغال و امثال آنها نیز عارض می‌کردد و انسان را چون سک دیوانه بکزد دیوانه می‌شود و از مطلق آن مراد سک اهلی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بچۀ بیست روزۀ آن 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آشامیدن پختۀ آن با ادویۀ خوشبوی جهت جنون و مالیخولیا قوی الاثر و قطور شیری که از اول مرتبۀ آن باشد رافع بیاض عین و طلای زهرۀ آن مانع روئیدن موی زائد در چشم و غرغره و نفوخ و ضماد سرکین خشک آن خصوصا که باستخوان فقط تعلیف نموده باشند و این هنکام آن سفید و بی‌بو و خشک می‌باشد خشک نموده نکاه می‌دارند و عند الحاجت بسیار نرم سوده با ادویۀ مناسبه خلط نموده استعمال می‌نمایند و جهت خناق و اورام حلق مجرب اعضاء الغذاء و النفض چون سرکین آن را در تابستان بکیرند و در سایه خشک کنند و با شراب و یا آب بیاشامند سرکین معلف باستخوان بنحو مذکور با شیری که سنکریزه در ان جوشانیده باشند و یا آهن تفته در ان خاموش کرده باشند جهت ذوسنطاریای دموی مجرب و آشامیدن خون خشک کردۀ آن بقدر پنج درم جهت اسهال دموی و چون بچۀ چشم نکشودۀ آن را بتمامه در آب طبخ دهند به حدی که با آب یکسان کردد و نود مثقال کندم در ان آب بجوشانند تا جمیع آبها را جذب کند و خشک شود و آن کندم را بخوراک مرغ یکساله که در تاریکی بسته باشند بخورانند و بعد اتمام آن مرغ را کباب کرده زن عاقر تناول نماید که غذای دیکر در ان مخلوط نباشد باعث حمل زنان عاقر کردد خصوصا سه مرغ پرورده را بسه روز بخورد و در فربه کردن بدن نیز مجرب و آشامیدن و حمول پنیر مایۀ آن مخرج جنین میت و چون بچۀ سک پستان زن مرضعه که شیر در ان منعقد شده باشد بمکد رافع انعقاد آن کردد و آشامیدن بول آن مانع حمل و قطور شیر آنکه نیز از اول مرتبه زائیدن آن باشد در احلیل رافع حرقة البول السموم آشامیدن پنیر مایۀ آن بقدر ربع درم رافع حرقة البول و جگر بریان نمودۀ کباب آن جهت رفع سمیت کزیدن سک دیوانه مؤثر خصوص که جکر همان سک دیوانه کزیده باشد و بدستور ضماد خاکستر آن با سرکه جهت سک دیوانه کزیده و آشامیدن خون آن جهت سک دیوانۀ کزیده و آشامیدن شیر آن بشرط مذکور رافع زهرهای قتاله الاورام و الجروح و القروح خوردن پختۀ آن در آب با ادویۀ خوش‌بو در رفع جذام مجرب دانسته‌اند و طلای سرکین آن محلل اورام صلبه و ذرور خشک آن جهت زخمهای کهنه و ضماد خاکستر آن نیز جهت زخمهای کهنه و شقاق و بواسیر و حکه و بول آن رافع ثآلیل و پیه آن محلل خنازیر و چون بچۀ چشم نکشودۀ آن را با سرکین کاو بسوزانند و بر ناصور بپاشند خشک کرداند الزینة چون بول سک ماده را در ظرفی کنند و بکذارند تا منعقد کردد و بر مو بمالند سیاه کرداند و نیکو خضابی است و کفته‌اند که مالیدن شیر آن بر پشت زهار اطفال و خصیان مانع روئیدن موی است و همچنین بهر موضع که خواهند و اصلی ندارد الخواص استخوان و عصب سک با استخوان شکسته و عصب کسیختۀ انسان پیوند پذیرد بخلاف استخوان و عصب حیوانات دیکر و تعلیق ناب آنکه دندان نیش نامند مانع خرخرۀ آواز و حرف زدن انسان است در حالت خواب و رافع یرقان و بر طفل باعث برآمدن دندان بی‌درد و الم و چون ناب آن را با ناب کربه که بموی ایشان بخور نموده باشند در هر خانۀ که دفن نمایند باعث حدوث فتنه است در ان و زبان سک سیاه را چون در موزه دارند از جمیع کزندکان ایمن کرداند تعلیق ناب کلب کلب که در پوست همان سک بسته باشند بر بازو رافع شر کلاب کلب است هرچند که دارندۀ آن را بکزند و نکاهداشتن قراد کلب با خود باعث فریاد نکردن و اذیت نرسانیدن کلاب است بدارندۀ آن مکر سکی که از ان قراد کرفته‌اند تعلیق قضیب خشک کردۀ آن بر ران بغایت معین بر جماع تعلیق موی سک سیاه یکرنک جهت صرع نافع</w:t>
      </w:r>
      <w:bookmarkStart w:id="5555" w:name="pg2583_22237"/>
    </w:p>
    <w:p>
      <w:pPr>
        <w:pStyle w:val="BookText"/>
        <w:rPr/>
      </w:pPr>
      <w:bookmarkEnd w:id="5555"/>
      <w:r>
        <w:rPr>
          <w:rFonts w:ascii="IRNazanin" w:hAnsi="IRNazanin" w:eastAsia="IRNazanin"/>
          <w:color w:val="111111"/>
          <w:sz w:val="28"/>
          <w:sz w:val="28"/>
          <w:szCs w:val="28"/>
          <w:lang w:bidi="fa-IR"/>
        </w:rPr>
        <w:t>٧۵۴</w:t>
      </w:r>
      <w:r>
        <w:rPr>
          <w:rFonts w:ascii="IRNazanin" w:hAnsi="IRNazanin" w:eastAsia="IRNazanin"/>
          <w:color w:val="111111"/>
          <w:sz w:val="28"/>
          <w:sz w:val="28"/>
          <w:szCs w:val="28"/>
          <w:rtl w:val="true"/>
          <w:lang w:bidi="fa-IR"/>
        </w:rPr>
        <w:t>است خربق کشندۀ سک است چون دارچینی را کوبیده در خمیر کرفته بخورد سک بدهند بطرب و رقص آید و چون زهرۀ سک آبی مقدار یک عدسه بخورند بعد از یک هفته هلاک می‌شود علاج آن آشامیدن روغن کاو تازه است با جنطیانا و دارچینی و پنیر مایۀ خرکوش ممزوج بروغن تازه طیب و تلطیف تبرید و چون کلب کلب کسی را بکزد اکثر عوارض سک دیوانه مانند توحش و آثار مالیخولیا طاری می‌کردد علاج او آنست که محجمه بران موضع کذارند و بقوت بکشند تا خون بسیار براید پس مرهمهای محرقه و اکال بران کذارند و با سیر کوبیده با سرکه و زیت سرشته و با چغندر و پیاز و تره تیزک پخته با روغن با سیر و پیاز با نمک کوبیده بخاکستر چوب تاک سرشته و این تدابیر در ابتدا است تا سم قبل از سرایت سم در جمیع بدن و هنکام سرایت آن باید که متوجه تنقیۀ بدن شوند بمسهلات صاحب مالیخولیا و خورانیدن دواء الذراریح و دواء السرطان مخصوص بسم آنست و تریاق فاروق خورانیدن و ادویۀ تریاتیه اکر ازین تدابیر بحال آید بهتر و الا سائر تدابیر اصحاب مالیخولیا از ترطیب مزاج و اغذیه یا حمام و غیر آن پردازند</w:t>
      </w:r>
      <w:r>
        <w:rPr>
          <w:rFonts w:eastAsia="IRNazanin" w:cs="IRNazanin"/>
          <w:color w:val="111111"/>
          <w:sz w:val="28"/>
          <w:szCs w:val="28"/>
          <w:rtl w:val="true"/>
          <w:lang w:bidi="fa-IR"/>
        </w:rPr>
        <w:t>*</w:t>
      </w:r>
    </w:p>
    <w:p>
      <w:pPr>
        <w:pStyle w:val="Heading5"/>
        <w:numPr>
          <w:ilvl w:val="4"/>
          <w:numId w:val="1"/>
        </w:numPr>
        <w:rPr/>
      </w:pPr>
      <w:bookmarkStart w:id="5556" w:name="__RefHeading___Toc180844_1395250215"/>
      <w:bookmarkStart w:id="5557" w:name="_Toc2263"/>
      <w:bookmarkEnd w:id="5556"/>
      <w:r>
        <w:rPr>
          <w:rtl w:val="true"/>
        </w:rPr>
        <w:t>کلخ</w:t>
      </w:r>
      <w:bookmarkEnd w:id="5557"/>
    </w:p>
    <w:p>
      <w:pPr>
        <w:pStyle w:val="BookText"/>
        <w:rPr/>
      </w:pPr>
      <w:r>
        <w:rPr>
          <w:rFonts w:ascii="IRNazanin" w:hAnsi="IRNazanin" w:eastAsia="IRNazanin"/>
          <w:color w:val="111111"/>
          <w:sz w:val="28"/>
          <w:sz w:val="28"/>
          <w:szCs w:val="28"/>
          <w:rtl w:val="true"/>
          <w:lang w:bidi="fa-IR"/>
        </w:rPr>
        <w:t>بکسر کاف و سکون لام و خاء معجمه و بحاء مهمله نیز آمده لغت سریانی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بغدادی کفته نباتی است برک آن شبیه ببرک تفاح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رافع نفث الدم و اسهال دموی و کزیدن افعی و سعوط آن جهت رعاف نافع و تخم آن بسیار کرم افعال و خواص آن مدر عرق و رافع مغص و از قول آن ظاهر می‌شود که اندروطالیس باشد و در انجا تصریح نموده که مانند اشنان بیبرک است و در اینجا تصریح کرده که نزد اهل مغرب اسم قنا و نزد اهل مصر اشق است</w:t>
      </w:r>
      <w:r>
        <w:rPr>
          <w:rFonts w:eastAsia="IRNazanin" w:cs="IRNazanin"/>
          <w:color w:val="111111"/>
          <w:sz w:val="28"/>
          <w:szCs w:val="28"/>
          <w:rtl w:val="true"/>
          <w:lang w:bidi="fa-IR"/>
        </w:rPr>
        <w:t>*</w:t>
      </w:r>
      <w:bookmarkStart w:id="5558" w:name="pg2583_22239"/>
    </w:p>
    <w:p>
      <w:pPr>
        <w:pStyle w:val="Heading5"/>
        <w:numPr>
          <w:ilvl w:val="4"/>
          <w:numId w:val="1"/>
        </w:numPr>
        <w:rPr/>
      </w:pPr>
      <w:bookmarkStart w:id="5559" w:name="__RefHeading___Toc180846_1395250215"/>
      <w:bookmarkStart w:id="5560" w:name="_Toc2264"/>
      <w:bookmarkEnd w:id="5558"/>
      <w:bookmarkEnd w:id="5559"/>
      <w:r>
        <w:rPr>
          <w:rtl w:val="true"/>
        </w:rPr>
        <w:t>کل داؤدی</w:t>
      </w:r>
      <w:bookmarkEnd w:id="5560"/>
    </w:p>
    <w:p>
      <w:pPr>
        <w:pStyle w:val="BookText"/>
        <w:rPr/>
      </w:pPr>
      <w:r>
        <w:rPr>
          <w:rFonts w:ascii="IRNazanin" w:hAnsi="IRNazanin" w:eastAsia="IRNazanin"/>
          <w:color w:val="111111"/>
          <w:sz w:val="28"/>
          <w:sz w:val="28"/>
          <w:szCs w:val="28"/>
          <w:rtl w:val="true"/>
          <w:lang w:bidi="fa-IR"/>
        </w:rPr>
        <w:t>بضم کاف عجمی و لام و فتح دال مهمله و الف و ضم واو و کسر دال مهمله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کلی است که در ملک هند و بنکاله بهم می‌رسد و مشهور است شبیه بکل نسرین در جمیع صفات و برک آن فی الجمله مانند برک پنبه و کیاه آن بقدر ذرعی و زیاده بران تا بدو ذرع و بوی آن شبیه ببوی برنجاسف و سه قسم می‌باشد زرد و سفید یک رنک و سفید مائل ببنفشی زرد آن بسیار و دو قسم دیکر کمتر و بلاطینی برطینی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جمیع افعال قریب ببرنجاسف و عرق آن مقوی و مفرح دل آشامیدن کل آن با شراب محلل و دافع خون منجمد در معده و مخرج سنک کرده و مثانه و مدر حیض و محلل ریاح معده و کرده و مثانه و رحم مقدار شربت آن بطریق سفوف سه مثقال و در مطبوخ تا پنج مثقال و ضماد و عصارۀ کل مطبوخ زرد آن مجفف قروح و جهت سرطان متقرح از مجربات اهل فرنک است و چون بکیرند از کل زرد آن بقدر یک مشت کشاده انکشت و از رازیانه بقدر یک درم و از زیرۀ سفید نیم درم و در آب خوب بپزند که مانند مرهم کردد ضماد آن جهت تحلیل اورام بلغمی در ایام تزاید مجرب و بیعدیل است</w:t>
      </w:r>
      <w:r>
        <w:rPr>
          <w:rFonts w:eastAsia="IRNazanin" w:cs="IRNazanin"/>
          <w:color w:val="111111"/>
          <w:sz w:val="28"/>
          <w:szCs w:val="28"/>
          <w:rtl w:val="true"/>
          <w:lang w:bidi="fa-IR"/>
        </w:rPr>
        <w:t>*</w:t>
      </w:r>
    </w:p>
    <w:p>
      <w:pPr>
        <w:pStyle w:val="Heading5"/>
        <w:numPr>
          <w:ilvl w:val="4"/>
          <w:numId w:val="1"/>
        </w:numPr>
        <w:rPr/>
      </w:pPr>
      <w:bookmarkStart w:id="5561" w:name="__RefHeading___Toc180848_1395250215"/>
      <w:bookmarkStart w:id="5562" w:name="_Toc2265"/>
      <w:bookmarkEnd w:id="5561"/>
      <w:r>
        <w:rPr>
          <w:rtl w:val="true"/>
        </w:rPr>
        <w:t>کل مهندی</w:t>
      </w:r>
      <w:bookmarkEnd w:id="5562"/>
    </w:p>
    <w:p>
      <w:pPr>
        <w:sectPr>
          <w:footerReference w:type="default" r:id="rId1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کاف و لام و کسر میم و سکون ها و خفای نون و کسر دال مهمله و یا</w:t>
      </w:r>
      <w:bookmarkStart w:id="5563" w:name="pg2583_22241"/>
    </w:p>
    <w:p>
      <w:pPr>
        <w:pStyle w:val="BookText"/>
        <w:rPr/>
      </w:pPr>
      <w:bookmarkEnd w:id="5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کلی است در هند و بنکاله کثیر الوجود و در باغات و باغچها غرس می‌نمایند در فصل کرما که موسم بارش است و در اسد و سنبله و میزان باختلاف زمان بکل می‌آید و کل آن الوان یکرنک سرخ و کلابی و بنفش و سفید و چند رنک درهم و افشان نیز و مخفف که بیخ برک و مضاعف که صد برک نامند کلسرخ نیز می‌باشد نبات آن خوش منظر و پرکل و از یک ذرع تا دو ذرع بلند می‌شود و بوتۀ کوچک پر کل هزارا بهتر برک آن اندک باریک بلند و نازک و در جوف ساق و شاخ و برک آن اندک رطوبت لزجی و ساقهای آن نازک متصل بکرهها آن را اندک جوشی در آب داده رطوبت آن را نشف نموده و دو سه ساعت در آفتاب کذاشته در سرکه پرورده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٧۵۵</w:t>
      </w:r>
      <w:r>
        <w:rPr>
          <w:rFonts w:ascii="IRNazanin" w:hAnsi="IRNazanin" w:eastAsia="IRNazanin"/>
          <w:color w:val="111111"/>
          <w:sz w:val="28"/>
          <w:sz w:val="28"/>
          <w:szCs w:val="28"/>
          <w:rtl w:val="true"/>
          <w:lang w:bidi="fa-IR"/>
        </w:rPr>
        <w:t>می‌نمایند اچار خوب می‌شود و می‌خورند و نیز مربا می‌سازند لذیذ می‌باشد و مقوی باه می‌دانند و نیز برک نازک آن را و کل آن را با کوشت پخته می‌خورند و تخم آن ریزه سیاه 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کل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خوردن مطبوخ آن در قلایا و با غیرها مقوی باه کفته‌اند و آب کوبیدۀ برک و ساق و شاخ آن رافع سوزش اعضا بآتش و آب کرم سوخته و آبلۀ آنکه بعد از سوختن بران بزودی مکرر بمالند</w:t>
      </w:r>
      <w:r>
        <w:rPr>
          <w:rFonts w:eastAsia="IRNazanin" w:cs="IRNazanin"/>
          <w:color w:val="111111"/>
          <w:sz w:val="28"/>
          <w:szCs w:val="28"/>
          <w:rtl w:val="true"/>
          <w:lang w:bidi="fa-IR"/>
        </w:rPr>
        <w:t>*</w:t>
      </w:r>
    </w:p>
    <w:p>
      <w:pPr>
        <w:pStyle w:val="Heading5"/>
        <w:numPr>
          <w:ilvl w:val="4"/>
          <w:numId w:val="1"/>
        </w:numPr>
        <w:rPr/>
      </w:pPr>
      <w:bookmarkStart w:id="5564" w:name="__RefHeading___Toc180850_1395250215"/>
      <w:bookmarkStart w:id="5565" w:name="_Toc2266"/>
      <w:bookmarkEnd w:id="5564"/>
      <w:r>
        <w:rPr>
          <w:rtl w:val="true"/>
        </w:rPr>
        <w:t>کلز</w:t>
      </w:r>
      <w:bookmarkEnd w:id="5565"/>
    </w:p>
    <w:p>
      <w:pPr>
        <w:pStyle w:val="BookText"/>
        <w:rPr/>
      </w:pPr>
      <w:r>
        <w:rPr>
          <w:rFonts w:ascii="IRNazanin" w:hAnsi="IRNazanin" w:eastAsia="IRNazanin"/>
          <w:color w:val="111111"/>
          <w:sz w:val="28"/>
          <w:sz w:val="28"/>
          <w:szCs w:val="28"/>
          <w:rtl w:val="true"/>
          <w:lang w:bidi="fa-IR"/>
        </w:rPr>
        <w:t>بکسر کاف و سکون لام و زای معجمه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حبی است هندی و بسریانی کلزی و برومی سلوفتیج نامند و کفته‌اند پوست درختی است هندی و بهندی میده لکری نامند و یحتمل که مغاث هندی باشد جهت آنکه افعال و خواص این مشابه آنست و غلط کرده کسی که آن را حب کادی و یا بیخ رمان بری دانسته</w:t>
      </w:r>
      <w:bookmarkStart w:id="5566" w:name="pg2583_22243"/>
    </w:p>
    <w:p>
      <w:pPr>
        <w:pStyle w:val="BookText"/>
        <w:rPr/>
      </w:pPr>
      <w:bookmarkEnd w:id="5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جهت شکستکی استخوان و بی‌جا شدن عضو و بدر رفتن آن شربا و ضمادا نافع و در سائر افعال مانند مغاث است و ان شاء اللّه تعالی در حرف المیم خواهد آمد</w:t>
      </w:r>
      <w:r>
        <w:rPr>
          <w:rFonts w:eastAsia="IRNazanin" w:cs="IRNazanin"/>
          <w:color w:val="111111"/>
          <w:sz w:val="28"/>
          <w:szCs w:val="28"/>
          <w:rtl w:val="true"/>
          <w:lang w:bidi="fa-IR"/>
        </w:rPr>
        <w:t>*</w:t>
      </w:r>
    </w:p>
    <w:p>
      <w:pPr>
        <w:pStyle w:val="Heading5"/>
        <w:numPr>
          <w:ilvl w:val="4"/>
          <w:numId w:val="1"/>
        </w:numPr>
        <w:rPr/>
      </w:pPr>
      <w:bookmarkStart w:id="5567" w:name="__RefHeading___Toc180852_1395250215"/>
      <w:bookmarkStart w:id="5568" w:name="_Toc2267"/>
      <w:bookmarkEnd w:id="5567"/>
      <w:r>
        <w:rPr>
          <w:rtl w:val="true"/>
        </w:rPr>
        <w:t>کلس</w:t>
      </w:r>
      <w:bookmarkEnd w:id="5568"/>
    </w:p>
    <w:p>
      <w:pPr>
        <w:pStyle w:val="BookText"/>
        <w:rPr/>
      </w:pPr>
      <w:r>
        <w:rPr>
          <w:rFonts w:ascii="IRNazanin" w:hAnsi="IRNazanin" w:eastAsia="IRNazanin"/>
          <w:color w:val="111111"/>
          <w:sz w:val="28"/>
          <w:sz w:val="28"/>
          <w:szCs w:val="28"/>
          <w:rtl w:val="true"/>
          <w:lang w:bidi="fa-IR"/>
        </w:rPr>
        <w:t>بکسر کاف و سکون لام و سین مهمله لغت عربی است و نیز بعربی نوره و جیر و بفارسی آهک و بهندی چونه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باصطلاح اطبا عبارت از اصداف و حلزونات و قشر بیض و احجاری است که مبالغه در احراق آن نموده باشند به حدی که خوب سفید و اجزای آن یک‌سان سوخته شده باشد و بهترین آن کلس صدف مروارید و پوست تخم‌مرغ و حجر رخام سفید است که مرمر نامند و دستور احراق آن آنست که ریزه‌ریزه نموده در کوزه کرده سر آن را بسته و بکل حکمت کرفته در تون حمام و یا تنور یک‌شبانه‌روز بکذارند پس برآورند و اکر خوب سفید و اجزای آن یکسان سوخته شده باشد بهتر و الا باز کذارند تا سفید کردد و اکر بسیار خواهند بدستور خشت خام و کوزۀ خام برای آن کوره سازند و در ان بترتیب چیده و لابلای آن هیزم و بر بالای آن کل مالیده آتش دهند تا خوب محرق کردد و دستور تکلیس قشر بیض و هرچه خواهند بهمان نحو است که در کوزه کرده محرق نمایند و نیز دستور احراق قشر بیض مذکور شد هرچند کلس سفیدتر و اجزای آن متساوی و نرم و خالص باشد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آب ندیدۀ آن</w:t>
      </w:r>
    </w:p>
    <w:p>
      <w:pPr>
        <w:sectPr>
          <w:footerReference w:type="default" r:id="rId1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اول کرم و در آخر دوم خشک و تا بیست روز قوی القوت و با حدت و محرق و مقرح جلد می‌باشد پس ضعیف می‌کردد و آب‌دیدۀ قسم حجری آن را تا سه روز قوت احراق باقی است و بعد از ان مسخن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سترندۀ موی خصوصا با زرنیخ که مقوی فعل آنست و مالیدن ثفل عصفر و برک شفتالو رافع بدبوی آن و روغن کل یاسمین که بهندی روغن چنبیلی نامند با سفیدۀ تخم‌مرغ باهم آمیخته نیز و ضماد روغن کل و آرد عدس و توتیای مغسول و کل سرخ سائیده رافع جراحت آن و کلس مغسول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باعتدال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قاطع نزف الدم و لفوخ آن مکرر و کذاشتن فتیلۀ را که بسفیدی تخم‌مرغ آلوده و با آهک آغشته باشند در بینی قاطع رعاف و مالیدن روغن زیتونی که آهک در ان جوشانیده باشند مانع نزلات و رافع برودت اعضا و ضماد آن مقوی اعضا و حابس اسهال و محلل اورام بلغمی و نزول آب در اعضا و جهت سوختکی آتش و منع ادرار عرق و با پیه خوک جهت کشودن دمل و ورم صلب و قروح و جروح نافع و کلس البیض در حبس خون جراحات قویتر خصوص که با روغن خردل ابیض که بهندی سرسون نامند پارچه تر کرده بدان بر جراحات موضع فصد و ختنه و غیر اینها کذارند و جهت حکه و جرب و رویانیدن کوشت زخمها و جبر کسر اعضا مجرب و فرزجۀ آن قاطع خون حیض و سیلان رطوبات از رحم و جریان منی و بدستور خوردن یک حبه تا دو حبۀ آن با عسل چند روز جهت</w:t>
      </w:r>
    </w:p>
    <w:p>
      <w:pPr>
        <w:sectPr>
          <w:footerReference w:type="default" r:id="rId1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٧۵۶</w:t>
      </w:r>
      <w:r>
        <w:rPr>
          <w:rFonts w:ascii="IRNazanin" w:hAnsi="IRNazanin" w:eastAsia="IRNazanin"/>
          <w:color w:val="111111"/>
          <w:sz w:val="28"/>
          <w:sz w:val="28"/>
          <w:szCs w:val="28"/>
          <w:rtl w:val="true"/>
          <w:lang w:bidi="fa-IR"/>
        </w:rPr>
        <w:t>حبس خون بواسیر و سیلان منی و ودی و مذی مردان و نیز ضماد آهک صدفی با زردچوبه و قند سیاه هندی که بهندی کر نامند جهت التیام جروح تازه مجرب و حابس خون آن و تکمید کلس حلزون جهت تسکین اوجاع بارده مؤثر و ضماد نوره مطلقا با آب زنجبیل تازه و نمک محلل اورام بارده و آب نزول در اعضا که در بنکاله بسیار عارض می‌کردد مفید المضار آشامیدن آن قاتل بخشکی دهن و وجع معده و کشیدکی آن و مغص و عسر البول و غشی و اسهال دموی مصلح آن آشامیدن ادهان و امراق دسمه و لعابات با ادهان مناسبه و تدهین بدن و سائر تدابیر زرنیخ و زنجفر خورده است و خوردن هرچه در آبی که مکرر آهک در ان ریخته تصفیه نموده باشند طبخ نمایند کشنده است در اندک زمانی و از اسرار مکتومه است</w:t>
      </w:r>
      <w:bookmarkStart w:id="5569" w:name="pg2583_22248"/>
    </w:p>
    <w:p>
      <w:pPr>
        <w:pStyle w:val="Heading5"/>
        <w:numPr>
          <w:ilvl w:val="4"/>
          <w:numId w:val="1"/>
        </w:numPr>
        <w:rPr/>
      </w:pPr>
      <w:bookmarkStart w:id="5570" w:name="__RefHeading___Toc180854_1395250215"/>
      <w:bookmarkStart w:id="5571" w:name="_Toc2268"/>
      <w:bookmarkEnd w:id="5569"/>
      <w:bookmarkEnd w:id="5570"/>
      <w:r>
        <w:rPr>
          <w:rtl w:val="true"/>
        </w:rPr>
        <w:t>کلوی</w:t>
      </w:r>
      <w:bookmarkEnd w:id="5571"/>
    </w:p>
    <w:p>
      <w:pPr>
        <w:pStyle w:val="BookText"/>
        <w:rPr/>
      </w:pPr>
      <w:r>
        <w:rPr>
          <w:rFonts w:ascii="IRNazanin" w:hAnsi="IRNazanin" w:eastAsia="IRNazanin"/>
          <w:color w:val="111111"/>
          <w:sz w:val="28"/>
          <w:sz w:val="28"/>
          <w:szCs w:val="28"/>
          <w:rtl w:val="true"/>
          <w:lang w:bidi="fa-IR"/>
        </w:rPr>
        <w:t>بکسر کاف و ضم لام و سکون واو و یا لغت هندی است و آن را کرج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از جنس لبلاب که بر مجاور خود می‌پیچد و برک آن مدور بقدر برک لبلاب کبیر و ضخیم و سبز مائل بزردی و پوست ساق آن سفید و چوب ساق آن سطبر و خوش‌ریشه مانند چوب اراک و بی‌ثمر و بی‌ریشه و چون چوب آن را غرس نمایند سبز کردد و مستعمل چوب آنست و طعم آن بسیار تلخ و در مطبوخات چوب آن مستعمل و در معاجین و غیر آن نشاستۀ آن دستور اخذ نشاستۀ آن آنست که چوب آن را نرم کوفته در ظرفی ریزند و آب بر سر آن کنند و بعد از زمانی چوبهای که بر سر آمده باشد بردارند و آن آب را بریزند بملایمت و آنچه ته‌نشین شده بماند باز آب بریزند و بکذارند تا ته‌نشین کردد پس آن آب را بریزند و ته‌نشین آنکه مانند نشاسته است بردارند و بکار برند و این نیز اندک تلخی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اول و بعضی تر دانسته‌اند و اهل هند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سرفه و یرقان و غشی و قئ و تقطیع بلغم و اقسام حمیات صفراویه و بلغمیه نافع و مبهی و مشهی و مولد منی است و اکر با روغن بخورند ریاح و سودا دفع نماید و اکر با نبات بخورند حدت صفرا را فرو نشاند و اکر با عسل بخورند تقطیع بلغم نماید و شیرۀ آن در حالتی که سبز و تازه باشد اقوی بود و اکر تازۀ آن بهم نرسد خشک آن را در آب جوش دهند و مالیدۀ آب آن را بکیرند و این نوع شیره را بهندی ست‌ورس نامند و چون عصارۀ آن را طبخ دهند تا غلیظ کردد که خوب بسته شود و حبوب سازند هر حبی بقدر نخود بزرکی از یک حب تا دو حب آن جهت حبس اسهالات مزمنه و بواسیر قدیمه و حدیثه مجرب شربا و کلوی که بر درخت نیم پیچیده و تر و تازه باشد جهت اقسام حمیات حتی حمی دق مؤثر دانسته‌اند و با اسهال و بدون اسهال نیز می‌توان داد و سرفه را نیز مفید کفته‌اند خواه تنها استعمال نمایند و خواه مرکب با ادویه مناسبه و جهت حمیات مرکبۀ عتیقه و بلغمیۀ مزمنه با طباشیر سفید و دانۀ هیل‌بوا هریک دو درم و نبات سفید چهار درم شربتی از یک مثقال تا دو درم مجرب کفته‌اند و ست آن یعنی عصارۀ آن را لطیفتر و سریع الاثر دانسته‌اند و در حمیات حاره نقوع آن را و نیز نقوع حابس قئ است و در غیر حاره مطبوخ آن را کاه اصل السوس مقشر و کاه با مویز منقی و کاه با قصب الذریره بهر نحو و هر دوا که مناسب داند طبیب حاذق دستور اخذ عصاره یعنی ست آن آنست که کلوی تازه را بکیرند و بشویند و بکوبند و آب صاف شیرین خصوصا آب باران قدری بر ان بریزند و بیفشرند تا آب آن غلیظ برآید پس آن آب در ظرف سفالی یا چینی پهن کرده بران پارچه بسته که کردوغبار بران نه‌نشیند پس بر آفتاب کذارند تا خشک کردد و این بهتر و الطف است و اکر آن آب افشرده را بجوشانند بر آتش تا غلیظ و منعقد کردد نیز خوب است و لکن لطافت ان قسم کمتر است و اکر الطف از ان خواهند کلوی تازه را شسته و از میان دو شق نموده خرد کرده یک شب در آب باران بخیسانند پس مالیده صاف کرده بدون آنکه آن را بکوبند و آن آب را در آفتاب کذارند تا غلیظ و منعقد کردد و بکار برند</w:t>
      </w:r>
      <w:bookmarkStart w:id="5572" w:name="pg2583_22250"/>
    </w:p>
    <w:p>
      <w:pPr>
        <w:pStyle w:val="BookText"/>
        <w:rPr/>
      </w:pPr>
      <w:bookmarkEnd w:id="5572"/>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٧۵٧</w:t>
      </w:r>
    </w:p>
    <w:p>
      <w:pPr>
        <w:pStyle w:val="Heading5"/>
        <w:numPr>
          <w:ilvl w:val="4"/>
          <w:numId w:val="1"/>
        </w:numPr>
        <w:rPr/>
      </w:pPr>
      <w:bookmarkStart w:id="5573" w:name="__RefHeading___Toc180856_1395250215"/>
      <w:bookmarkStart w:id="5574" w:name="_Toc2269"/>
      <w:bookmarkEnd w:id="5573"/>
      <w:r>
        <w:rPr>
          <w:rtl w:val="true"/>
        </w:rPr>
        <w:t>کلهار</w:t>
      </w:r>
      <w:bookmarkEnd w:id="5574"/>
    </w:p>
    <w:p>
      <w:pPr>
        <w:pStyle w:val="BookText"/>
        <w:rPr/>
      </w:pPr>
      <w:r>
        <w:rPr>
          <w:rFonts w:ascii="IRNazanin" w:hAnsi="IRNazanin" w:eastAsia="IRNazanin"/>
          <w:color w:val="111111"/>
          <w:sz w:val="28"/>
          <w:sz w:val="28"/>
          <w:szCs w:val="28"/>
          <w:rtl w:val="true"/>
          <w:lang w:bidi="fa-IR"/>
        </w:rPr>
        <w:t>بضم کاف عجمی و سکون لام و فتح ها و الف و راء مهمله و آن را کل کنول نیز نامند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کل نباتی است که در غدیرها و آبهای ایستاده که بهندی تالاب و جهیل نامند می‌روید نبات آن شبیه بنبات نیلوفر و از ان قویتر و برک آن پهن‌تر و کل آن بزرکتر از کل نیلوفر و مضاعف و رنک آن سفید و سرخ و درهم آمیخته و بسیار خوش‌منظر و خوش رائحه و بعضی سفید فقط و در وسط کل آن تخمهای ریزۀ زرد که آن را بهندی کیسر و کنجلک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کل آن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حمیات صفراویه و یرقان و تسکین عطش مفرط نافع و عرق آن قریب الفعل بعرق نیلوفر و زردی میان کل آن سرد و خشک مسکن حدت صفرا و قابض شکم و حابس خون بواسیر و کوزۀ کل آنکه بهندی کنول‌کته نامند و بعد ریختن برکهای آن ظاهر می‌کردد و بشکل سر فواره و نصف کره و در جوف آن خانها می‌باشد و در هر خانه دانۀ باد و غلاف یکی سبز اندک ضخیم و دیکر سفید نازک و مغز آن دو پارچه مانند مغز بادام و سفید و شیرین طعم لذیذ خصوص نازک آنکه صلب نکشته باشد و در وسط مغز آن زبانۀ سبزرنک و تلخ طعم طبیعت مغز آن نیز سرد و تر و رسیدۀ صلب آن خشک و دیرهضم و مسکن حدت صفرا و خون و سوزش اعضا و سبزی میان مغز آن نیز سرد و تر جهت حمیات حاده نافع و ساق کل آن را امرتال و بیخ آن را شانوک کویند سرد و خشک‌اند و مبهی محرورین و قابض اسهال و مسکن حدت صفرا و خون و سوزش اعضا</w:t>
      </w:r>
      <w:bookmarkStart w:id="5575" w:name="pg2583_22252"/>
    </w:p>
    <w:p>
      <w:pPr>
        <w:pStyle w:val="Heading5"/>
        <w:numPr>
          <w:ilvl w:val="4"/>
          <w:numId w:val="1"/>
        </w:numPr>
        <w:rPr/>
      </w:pPr>
      <w:bookmarkStart w:id="5576" w:name="__RefHeading___Toc180858_1395250215"/>
      <w:bookmarkStart w:id="5577" w:name="_Toc2270"/>
      <w:bookmarkEnd w:id="5575"/>
      <w:bookmarkEnd w:id="5576"/>
      <w:r>
        <w:rPr>
          <w:rtl w:val="true"/>
        </w:rPr>
        <w:t>کلیان کاته</w:t>
      </w:r>
      <w:bookmarkEnd w:id="5577"/>
    </w:p>
    <w:p>
      <w:pPr>
        <w:pStyle w:val="BookText"/>
        <w:rPr/>
      </w:pPr>
      <w:r>
        <w:rPr>
          <w:rFonts w:ascii="IRNazanin" w:hAnsi="IRNazanin" w:eastAsia="IRNazanin"/>
          <w:color w:val="111111"/>
          <w:sz w:val="28"/>
          <w:sz w:val="28"/>
          <w:szCs w:val="28"/>
          <w:rtl w:val="true"/>
          <w:lang w:bidi="fa-IR"/>
        </w:rPr>
        <w:t>بفتح کاف و سکون لام و فتح یاء مثناة تحتانیه و الف و نون و فتح کاف و الف و فتح تاء مثناة فوقانیه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خاردار بقدر ذرعی و خار آن درشت و در ملک بنکاله در حوالی بردوان و میدنی‌پور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نیم مثقال پوست بیخ آن را با نیم مثقال ریوند چینی مدبر جهت وجع طحال شدید بخورند در ساعت تسکین یابد و تدبیر ریوند آنست که ریوند را در قدری آب بجوشانند و آب آن را ریخته ریوند را خشک نمایند و سوده استعمال نمایند تکمید بدان جهت استسقا و جمیع اورام و آلام و اوجاع مفید و اکر طرف روی برک آن را بر جراحت بندند زخم را چاق نماید و اکر بر جراحات یا لحوم فاسده طرف پشت آن را بندند لحوم فاسده را بخورد و اکر بر خراج بندند منفجر سازد و چون پوست بیخ آن را کوبیده در کیسه کرده بر ورم استسقا بندند وجع عظیم در ان بهم رسد و ورم دفع کردد اما باید که چون وجع شدید شود آن کیسه را باز کنند و بر موضع دیکر بندند و همچنین بجمیع مواضع ورم و مکرر این عمل نمایند و بجهت ورم طحال و نزول آب نیز نافع است</w:t>
      </w:r>
    </w:p>
    <w:p>
      <w:pPr>
        <w:pStyle w:val="Heading5"/>
        <w:numPr>
          <w:ilvl w:val="4"/>
          <w:numId w:val="1"/>
        </w:numPr>
        <w:rPr/>
      </w:pPr>
      <w:bookmarkStart w:id="5578" w:name="__RefHeading___Toc180860_1395250215"/>
      <w:bookmarkStart w:id="5579" w:name="_Toc2271"/>
      <w:bookmarkEnd w:id="5578"/>
      <w:r>
        <w:rPr>
          <w:rtl w:val="true"/>
        </w:rPr>
        <w:t>کلیه</w:t>
      </w:r>
      <w:bookmarkEnd w:id="5579"/>
    </w:p>
    <w:p>
      <w:pPr>
        <w:sectPr>
          <w:footerReference w:type="default" r:id="rId1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کاف و سکون لام و فتح یاء مثناة تحتانیه و ها لغت عربی است بفارسی کرده و بهندی نیز همین نامند و باصفهانی قلوه و بترکی نوکرک نامند</w:t>
      </w:r>
      <w:bookmarkStart w:id="5580" w:name="pg2583_22254"/>
    </w:p>
    <w:p>
      <w:pPr>
        <w:pStyle w:val="BookText"/>
        <w:rPr/>
      </w:pPr>
      <w:bookmarkEnd w:id="55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عضوی است از اعضای مرکبه بدن حیوان و در هر حیوان دو عدد می‌باشد یکی بجانب راست و یکی بجانب چپ مائل بطرف پشت از برای جذب مائیت از کبد و فرستادن بمثانه تا بادرار بول دفع کردد بهترین آن از برای اکل کردۀ کوسفند جوان فربه و بز است که در همان ساعت ذبح کرده اخذ نموده باشند و حیوان عطش نداشته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کرده و کمر و پیه آن ملین اورام صلبه المضار بطئ الهضم ردئ الغذاء سریع الفساد بجهت آنکه ردی‌ترین کوشتهای اعضا ببدن حیوان است و اقبال طبیعت بسوی آن کما ینبغی نیست مصلح آن طبخ و یا بریان نمودن آنست همان قسم با پیه آن و با روغن زیت و یا روغن کنجد و با نمک و فلفل و دارچینی و کرویا و مصطکی و آبکامه و سرکه مطیب نمودن است</w:t>
      </w:r>
    </w:p>
    <w:p>
      <w:pPr>
        <w:pStyle w:val="Heading4"/>
        <w:numPr>
          <w:ilvl w:val="3"/>
          <w:numId w:val="1"/>
        </w:numPr>
        <w:rPr/>
      </w:pPr>
      <w:bookmarkStart w:id="5581" w:name="__RefHeading___Toc180862_1395250215"/>
      <w:bookmarkStart w:id="5582" w:name="_Toc2272"/>
      <w:bookmarkEnd w:id="5581"/>
      <w:r>
        <w:rPr>
          <w:rtl w:val="true"/>
        </w:rPr>
        <w:t>فصل الکاف مع المیم</w:t>
      </w:r>
      <w:bookmarkEnd w:id="5582"/>
    </w:p>
    <w:p>
      <w:pPr>
        <w:pStyle w:val="Heading5"/>
        <w:numPr>
          <w:ilvl w:val="4"/>
          <w:numId w:val="1"/>
        </w:numPr>
        <w:rPr/>
      </w:pPr>
      <w:bookmarkStart w:id="5583" w:name="__RefHeading___Toc180864_1395250215"/>
      <w:bookmarkStart w:id="5584" w:name="_Toc2273"/>
      <w:bookmarkEnd w:id="5583"/>
      <w:r>
        <w:rPr>
          <w:rtl w:val="true"/>
        </w:rPr>
        <w:t>کماة</w:t>
      </w:r>
      <w:bookmarkEnd w:id="5584"/>
    </w:p>
    <w:p>
      <w:pPr>
        <w:pStyle w:val="BookText"/>
        <w:rPr/>
      </w:pPr>
      <w:r>
        <w:rPr>
          <w:rFonts w:ascii="IRNazanin" w:hAnsi="IRNazanin" w:eastAsia="IRNazanin"/>
          <w:color w:val="111111"/>
          <w:sz w:val="28"/>
          <w:sz w:val="28"/>
          <w:szCs w:val="28"/>
          <w:rtl w:val="true"/>
          <w:lang w:bidi="fa-IR"/>
        </w:rPr>
        <w:t>بفتح کاف و سکون میم و فتح همزه و 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جنس فطر و کشنج و قعبل و سماروغ است و نزد بعضی</w:t>
      </w:r>
    </w:p>
    <w:p>
      <w:pPr>
        <w:sectPr>
          <w:footerReference w:type="default" r:id="rId1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٧۵٨</w:t>
      </w:r>
      <w:r>
        <w:rPr>
          <w:rFonts w:ascii="IRNazanin" w:hAnsi="IRNazanin" w:eastAsia="IRNazanin"/>
          <w:color w:val="111111"/>
          <w:sz w:val="28"/>
          <w:sz w:val="28"/>
          <w:szCs w:val="28"/>
          <w:rtl w:val="true"/>
          <w:lang w:bidi="fa-IR"/>
        </w:rPr>
        <w:t>مخصوص بماکول آنست و فطر مخصوص بانواع ماکولۀ آن و هریک مذکور شدند و آن را بترکی قارج و بفارسی سمالو و سماروغ و هوره نیز و بشیرازی هکلو و بیونانی اوزوفا و معرف بادی دولی و بسریانی ارذی و برومی هودیا و بعربی بنات الرعد و بهندی کهنبی بضم کاف و اشمام ها و نون و کسر باء موحده و یا نامند و دیسقوریدوس ودین نامیده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که از عفونت زمین در هنکام ربیع در زمین‌های رملی و دامنهای کوه بیشتر بهم می‌رسد و مدور سرخ رنک بی‌ساق و بی‌برک و آن را خام و مطبوخ می‌خورند و طعمی و رائحۀ غالب ندارد و بهترین آن آنست که در زمینهای مرتفع رملی طیب بهم رسد و متوسط در بزرکی و کوچکی و املس خوش‌بو تازه و طعمی و رائحۀ غالب نداشته باشد و بعضی کفته‌اند بهترین آن سفید باوصاف مذکوره است و آنچه بخلاف این اوصاف باشد و در زمین‌های ردی و زیر اشجار ردیۀ یتوعیه و زیتون و جوز روید و سفید و سرخ تیره و خشک باشد ردی است و با سمیت و سیاه آنکه ظاهر و باطن آن هر دو سیاه باشد مهلک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در حدیث نبوی صلی اللّه علیه و آله وارد است که کمأة از من است و آب آن شفا است از برای چشم و اطبا کفته‌اند که آب آن جالی بیاض عین است خصوصا آبی که نزد بریان کردن از ان می‌چکد و سرمۀ را که با آب تازۀ فشردۀ آن سائیده و پرورده باشند مقوی اجفان و قوت روح باصره و زیاده کنندۀ نور آن و رافع نزول آب آنست اعضاء الغذاء غلیظ ثقیل ردئ الکیموس قلیل الغذاء بطئ الانحدار غلیظ مولد خون بلغمی و بلغم و نفاخ و مولد ریاح در زیر سراشیف و پشت است الضار اکثار آن مولد سکته و فالج و ذبحه و ثقل لسان و عسر نفس و بهق ابیض و قولنج و عسر البول مصلح آن طبخ آن با شبت و یا با آب و نمک و صعتر و پودنه و سداب طبخ جید و مطیب بروغن و مری و ابازیر حاره مانند دارچینی و فلفل و قرنفل و امثال اینها نمودن است و سائر تدابیر فطر است که مذکور شد و ضماد خشک آن با آب بر سر جهت رفع طلع پیش از وقت آن مجرب و ضماد خشک سودۀ آن با سرکه و سریشم ماهی جهت برآمدکی ناف اطفال و فتق ایشان و سائر فتوق مجرب و تازۀ آن را نیز بریان نموده با نمک و فلفل می‌خورند و خوردن خشک آن مجوز نیست و عند الضرورة باید که یک‌شبانه‌روز در خاک خالص با آب حل کرده بخیسانند پس پاک شسته بدستور پخته با روغن بسیار بخورندن و اکثار بخوردن آن ننمایند و اکر با آبکامه و خردل بخورند که بهترین مصلحات آنست بهتر است</w:t>
      </w:r>
      <w:r>
        <w:rPr>
          <w:rFonts w:eastAsia="IRNazanin" w:cs="IRNazanin"/>
          <w:color w:val="111111"/>
          <w:sz w:val="28"/>
          <w:szCs w:val="28"/>
          <w:rtl w:val="true"/>
          <w:lang w:bidi="fa-IR"/>
        </w:rPr>
        <w:t>*</w:t>
      </w:r>
      <w:bookmarkStart w:id="5585" w:name="pg2583_22258"/>
    </w:p>
    <w:p>
      <w:pPr>
        <w:pStyle w:val="Heading5"/>
        <w:numPr>
          <w:ilvl w:val="4"/>
          <w:numId w:val="1"/>
        </w:numPr>
        <w:rPr/>
      </w:pPr>
      <w:bookmarkStart w:id="5586" w:name="__RefHeading___Toc180866_1395250215"/>
      <w:bookmarkStart w:id="5587" w:name="_Toc2274"/>
      <w:bookmarkEnd w:id="5585"/>
      <w:bookmarkEnd w:id="5586"/>
      <w:r>
        <w:rPr>
          <w:rtl w:val="true"/>
        </w:rPr>
        <w:t>کماذریوس</w:t>
      </w:r>
      <w:bookmarkEnd w:id="5587"/>
    </w:p>
    <w:p>
      <w:pPr>
        <w:pStyle w:val="BookText"/>
        <w:rPr/>
      </w:pPr>
      <w:r>
        <w:rPr>
          <w:rFonts w:ascii="IRNazanin" w:hAnsi="IRNazanin" w:eastAsia="IRNazanin"/>
          <w:color w:val="111111"/>
          <w:sz w:val="28"/>
          <w:sz w:val="28"/>
          <w:szCs w:val="28"/>
          <w:rtl w:val="true"/>
          <w:lang w:bidi="fa-IR"/>
        </w:rPr>
        <w:t>بفتح کاف و میم و الف و فتح ذال معجمه و سکون راء مهمله و ضم یاء مثناة تحتانیه و سکون واو و سین مهمله و بدال مهمله نیز آمده معرب ماذریوس یونانی است بمعنی بلوط الارض و کفته‌اند لغت رومی است و بیونانی مقیفرون و بفارسی رانداروی تلخ و بشیرازی مانداروی تلخ و بفرنکی کمیداس نامند و دیسقوریدوس کفته بعضی مردم آن را طوفوریوس نامند و کفته‌اند که بهندی آن را موندی کویند و فی الحقیقت غیر موندی است و موندی ان شاء اللّه تعالی در حرف المیم مع الواو و النون مذکور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دیسقوریدوس کفته نباتی است بقدر شبری و برک آن ریزه و شبیه ببرک بلوط در شکل و رنک و تشقق و طعم آن بسیار تلخ و با اندک حدت و کل آن بنفش و ریزه و تخم آن ریزه‌تر از انیسون و با حدت و بیخ آن ارغوانی رنک و در تموز یافت می‌شود و منبت آن سنکلاخها باید که بعد رسیدن بتمامه بردارند و نکاه دارند که برک و کل و تخم آن نریخته موجود باشد و نیز کفته نباتی است برک آن عریض سبز شبیه ببرک ترمس بری و نبات آن مفروش بر روی زمین و بلند نمی‌شود و بیخ آن شبیه ببلوط کوچکی و در طعم شبیه بدان با تلخی و جالینوس کفته قضبا نیست مانند ریحان و از ان غلیظتر و سبز رنک و برک آن ریزه شبیه ببرک بلوط و کل آن ارغوانی رنک و تلخ و بیخ آن نیز ارغوانی و تلخ و کفته‌اند شاخها</w:t>
      </w:r>
      <w:r>
        <w:rPr>
          <w:rFonts w:eastAsia="IRNazanin" w:cs="IRNazanin"/>
          <w:color w:val="111111"/>
          <w:sz w:val="28"/>
          <w:szCs w:val="28"/>
          <w:rtl w:val="true"/>
          <w:lang w:bidi="fa-IR"/>
        </w:rPr>
        <w:t>&amp;</w:t>
      </w:r>
    </w:p>
    <w:p>
      <w:pPr>
        <w:sectPr>
          <w:footerReference w:type="default" r:id="rId1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٧۵٩</w:t>
      </w:r>
      <w:r>
        <w:rPr>
          <w:rFonts w:ascii="IRNazanin" w:hAnsi="IRNazanin" w:eastAsia="IRNazanin"/>
          <w:color w:val="111111"/>
          <w:sz w:val="28"/>
          <w:sz w:val="28"/>
          <w:szCs w:val="28"/>
          <w:rtl w:val="true"/>
          <w:lang w:bidi="fa-IR"/>
        </w:rPr>
        <w:t>و برک آن درخت اشق است و ابن ابی خالد افریقی در کتاب اعتماد تصریح نموده که بیخ نباتی است شبیه ببلوط و اقوال دیکر نیز وارد است و بالجمله بهترین آن تازۀ بری آنست که در ان کل و تخم باقی و نریخته باشد و قوت آن هفت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 و کرمی آن زیاده از خشکی تا آخر دوم و بعضی در سوم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1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مقطع اخلاط غلیظه و ملطف و مسخن بدن العین از ان حبوب ساخته خشک می‌نمایند اکتحال سائیدۀ آن با شراب جهت قروح عین که غرب و ناصور نامند و همچنین اکتحال طبیخ آن با زیت و ذرور سائیدۀ آن نیز اعضاء الصدر آشامیدن تازه و یا خشک مطبوخ آن جهت سرفۀ مزمن رطوبی سه درم مطبوخ آن با جلاب و یا با عسل چند روز پی هم جهت درد سینه و رئه و برودت نواحی آن اعضاء الغذاء آشامیدن تر و تازۀ آن و یا مطبوخ آن با آب جهت یرقان سوداوی سددی و تحلیل صلابت طحال و سائر امراض طحال و ادرار بول و حیض و اسقاط جنین و شدخ عضل و با شراب جهت تحلیل صلابت طحال سریع الاثر و آشامیدن طبیخ چهار درم آن با هم‌وزن آن روغن زیتون در یکرطل آب که تا بثلث برسد و چند روز بدان مداومت کنند جهت تفتیت حصاة و سنک کرده و مثانه مجرب و باید که روزی سه اوقیه بنوشند و ضماد پختۀ آن با سرکه آن محلل صلابت طحال و شراب آن جهت رفع سوء الهضم و فساد معده و ابتدای استسقا و یرقان و نفخ رحم و فساد اخلاط و اصلاح مزاج نافع و دستور ساختن شراب آن آنست که در هر رطلی از شراب و یا عصیر عنب در شراب دو درم و در عصیر دو مثقال ریخته و مدتی کذاشته پس صاف کرده روزی تا یکرطل بیاشامند و این هرچند کهنه‌تر باشد بهتر است السموم ضماد آن جهت نهش هوام نافع القروح ضماد آن با عسل جهت قروح مزمنه و وسخه الزینة مسوخ آن بر بدن باعث کرمی آن دهن آنکه از آب تازۀ آن و یا از آب مطبوخ آن و از کل آن بدستور روغن کل سرخ و ادهان دیکر ترتیب دهند جهت رفع برودت بدن و ریاح مؤثر و در سائر افعال کماذریوس مانند کمافیطوس است مقدار شربت آن سه درم و در مطبوخ تا هفت درم مضر امعا مصلح آن کثیرا بدل آن بوزن آن سیسالیوس و ربع آن سلیخه و نزد بعضی عروق غافث و سلیخه است و اسقولوقندریون نیز کفته‌اند</w:t>
      </w:r>
      <w:bookmarkStart w:id="5588" w:name="pg2583_22262"/>
    </w:p>
    <w:p>
      <w:pPr>
        <w:pStyle w:val="Heading5"/>
        <w:numPr>
          <w:ilvl w:val="4"/>
          <w:numId w:val="1"/>
        </w:numPr>
        <w:rPr/>
      </w:pPr>
      <w:bookmarkStart w:id="5589" w:name="__RefHeading___Toc180868_1395250215"/>
      <w:bookmarkStart w:id="5590" w:name="_Toc2275"/>
      <w:bookmarkEnd w:id="5588"/>
      <w:bookmarkEnd w:id="5589"/>
      <w:r>
        <w:rPr>
          <w:rtl w:val="true"/>
        </w:rPr>
        <w:t>کماشیر</w:t>
      </w:r>
      <w:bookmarkEnd w:id="5590"/>
    </w:p>
    <w:p>
      <w:pPr>
        <w:pStyle w:val="BookText"/>
        <w:rPr/>
      </w:pPr>
      <w:r>
        <w:rPr>
          <w:rFonts w:ascii="IRNazanin" w:hAnsi="IRNazanin" w:eastAsia="IRNazanin"/>
          <w:color w:val="111111"/>
          <w:sz w:val="28"/>
          <w:sz w:val="28"/>
          <w:szCs w:val="28"/>
          <w:rtl w:val="true"/>
          <w:lang w:bidi="fa-IR"/>
        </w:rPr>
        <w:t>بضم کاف و فتح میم و الف و کسر شین معجمه و سکون یاء مثناة تحتانیه و راء مهمله لغت فارسی است معرب آن قماشیر و بیونانی لوفطیون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بعضی صمغ کماة و بعضی صمغ نباتی بدبو و بعضی صمغ هندی شبیه بجاوشیر و بعضی صمغ نباتی شبیه بجاوشیر و بعضی صمغ کرفس جبلی که تخم آن فراسیون است شبیه بجاوشیر و بعضی شبنمی تیز و تند شبیه بجاوشیر دانسته‌اند و بالجمله در صمغیت آن اتفاق است و بهترین آن زرد تندبوی تازۀ آنست و در قوت اقوی از جاوشیر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در دوم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اعضاء الغذاء و النفض مسهل زردآب و دافع استسقای لحمی و زقی و مدر بول و حیض و مسقط جنین و بدستور حمول آن با صمغ عربی و محلل صلابات شربا و ضمادا مقدار شربت آن از یک دانک تا نیم درم مضر رئه مصلح آن کثیرا است</w:t>
      </w:r>
      <w:r>
        <w:rPr>
          <w:rFonts w:eastAsia="IRNazanin" w:cs="IRNazanin"/>
          <w:color w:val="111111"/>
          <w:sz w:val="28"/>
          <w:szCs w:val="28"/>
          <w:rtl w:val="true"/>
          <w:lang w:bidi="fa-IR"/>
        </w:rPr>
        <w:t>*</w:t>
      </w:r>
    </w:p>
    <w:p>
      <w:pPr>
        <w:pStyle w:val="Heading5"/>
        <w:numPr>
          <w:ilvl w:val="4"/>
          <w:numId w:val="1"/>
        </w:numPr>
        <w:rPr/>
      </w:pPr>
      <w:bookmarkStart w:id="5591" w:name="__RefHeading___Toc180870_1395250215"/>
      <w:bookmarkStart w:id="5592" w:name="_Toc2276"/>
      <w:bookmarkEnd w:id="5591"/>
      <w:r>
        <w:rPr>
          <w:rtl w:val="true"/>
        </w:rPr>
        <w:t>کمافیطوس</w:t>
      </w:r>
      <w:bookmarkEnd w:id="5592"/>
    </w:p>
    <w:p>
      <w:pPr>
        <w:pStyle w:val="BookText"/>
        <w:rPr/>
      </w:pPr>
      <w:r>
        <w:rPr>
          <w:rFonts w:ascii="IRNazanin" w:hAnsi="IRNazanin" w:eastAsia="IRNazanin"/>
          <w:color w:val="111111"/>
          <w:sz w:val="28"/>
          <w:sz w:val="28"/>
          <w:szCs w:val="28"/>
          <w:rtl w:val="true"/>
          <w:lang w:bidi="fa-IR"/>
        </w:rPr>
        <w:t>بضم کاف و میم و الف و کسر فا و سکون یاء مثناة تحتانیه و ضم طاء مهمله و سکون واو و سین مهمله لغت یونانی و بیونانی الاصل خامانیطس نامند بمعنی صنوبر الارض و بعضی کفته‌اند بمعنی مفروش بر روی زمین است و اصح اول است و بسریانی زرعا و کرنشا و بفارسی تخم کرفس رومی و بشیرازی ماش‌دارو و بلاطینی آبی که و بفرنکی جوده و بهندی ککرونده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دیسقوریدوس کفته‌اند از نبات مستانفه‌ایست که هر سال تازه می‌روید و اصناف می‌باشد صنفی از ان را نبات بلند نمی‌شود و کاه برک و شاخ آن می‌دود بر روی زمین و شاخهای آن مائل بسرخی و برک آن شبیه ببرک صنوبر</w:t>
      </w:r>
    </w:p>
    <w:p>
      <w:pPr>
        <w:sectPr>
          <w:footerReference w:type="default" r:id="rId1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٧۶٠</w:t>
      </w:r>
      <w:r>
        <w:rPr>
          <w:rFonts w:ascii="IRNazanin" w:hAnsi="IRNazanin" w:eastAsia="IRNazanin"/>
          <w:color w:val="111111"/>
          <w:sz w:val="28"/>
          <w:sz w:val="28"/>
          <w:szCs w:val="28"/>
          <w:rtl w:val="true"/>
          <w:lang w:bidi="fa-IR"/>
        </w:rPr>
        <w:t>و حی العالم و صغیر و مزغب و کثیف ضخیم و تلخ با اندک قبوضت و حرافت با رطوبت چسپنده و بوی آن شبیه ببوی درخت صنوبر و کل آن باریک و زرد و تخم آن از تخم کرفس کوچکتر و بیخ آن سفید و از ثور تا سرطان می‌ماند و قوت آن تا ده سال باقی است و صنف دیکر را نیز شاخها بقدر یک ذرع شبیه باذخر و شعبهای آن باریک و کل آن شبیه بصنف اول و برک و تخم آن سیاه رنک و در بو شبیه ببوی صنوبر نیز و صنفی دیکر را نر نامند ساق نبات آن خشن و سفید و شاخهای آن باریک و برکهای آن کوچک و باریک سفید مزغب و کل آن زرد کوچک و رائحۀ این نیز شبیه برائحۀ صنوبر و قوت این دو صنف قریب باول و از ان ضعیف تر و جالینوس کفته کمافیطوس شاخهای آن باریک سبز و برک آن مانند برک مرو و کل آن سرخ و در ثور می‌روید و در سرطان بکمال می‌رسد و قوت آن تا ده سال می‌ماند و تلخ آن بهتر از حاد حریف آنست و صاحب اسرار الطب کفته آن را بیونانی حرشف نامند و شاخهای آن باریک و برک آن منبسط بر روی زمین و کل آن سرخ مائل بسیاهی و با قبوضت و حرافت و تخم آن زرد و بعضی کفته‌اند تخم کرفس رومی است و بعضی کفته‌اند طرخون رومی و یا هندبای رومی است و رنک آن بنفش و در آخر تخم آن فراسیون می‌شود و بهترین آن تازۀ بری آن بعضی کفته‌اند بهترین تازۀ بستانی تندبوی آنست و مستعمل از ان برک و شکوفه و تخم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در آخر آن خشک و در دوم کرم و در سوم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1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سدد و منقی و جالی اعضای باطنی و بلغم غلیظ و جلای آن زیاده از کرمی آن اعضاء الغذاء و النفض مفتح سدۀ کبد و طحال و با قوت مسهله و مسهل بلغم غلیظ از اکبر ادویۀ طحال است و جهت امراض آن اعضا و استسقا و یرقان اسود و تحلیل ریاح نافع چون هفت روز متوالی بنوشند و مفتح سدۀ رحم و مدر بول و حیض و رافع عسر البول و جهت اوجاع کرده و شکاف عضل و بواسیر مفید و حمول آن با عسل منقی رحم و مخرج جنین و آشامیدن برک آن با شراب هفت روز جهت یرقان و با توبال النحاس و راتینج مسهل عظیم زردآب و منقی رحم از فضول الات المفاصل آشامیدن دو مثقال آن با آب انجیر مطبوخ جهت تنقیۀ معای غلیان نافع و آشامیدن آن با عسل جهت تنقیۀ اعصاب و عرق النسا و وجع ورک و نقرس و مداومت آشامیدن آن تا چهل روز با ماء العسل که با آب باران ساخته باشند و یا با عسل و آب باران جهت عرق النسا و درد کمر و کرده و مغص و ادرار بول و حیض و آشامیدن مسحوق آن با انجیر با دانه سرشته مسهل الجروح و القروح ضماد آن با عسل التیام دهندۀ جراحات و قروح عفنۀ کبار و ملصق جراحات تازه الاورام و البثور ضماد آن با ارد جو جهت تحلیل ورم پستان و تحلیل صلابات و با عسل جهت منع سعی نملۀ ساعیه السموم آشامیدن طبیخ آن دافع ضرر سموم و خانق النمر مضر رئه مصلح آن انیسون مقدار شربت آن از دو درم تا سه درم بدل آن بوزن آن سیسالیوس و نصف آن سلیخه و باید که در هواهای کرم و امزجۀ حاره و اطفال استعمال ننمایند و آنچه در بنکاله می‌شود و ککرونده نامند در همین باب در فصل کاف مع الکاف مذکور شد</w:t>
      </w:r>
      <w:bookmarkStart w:id="5593" w:name="pg2583_22268"/>
    </w:p>
    <w:p>
      <w:pPr>
        <w:pStyle w:val="Heading5"/>
        <w:numPr>
          <w:ilvl w:val="4"/>
          <w:numId w:val="1"/>
        </w:numPr>
        <w:rPr/>
      </w:pPr>
      <w:bookmarkStart w:id="5594" w:name="__RefHeading___Toc180872_1395250215"/>
      <w:bookmarkStart w:id="5595" w:name="_Toc2277"/>
      <w:bookmarkEnd w:id="5593"/>
      <w:bookmarkEnd w:id="5594"/>
      <w:r>
        <w:rPr>
          <w:rtl w:val="true"/>
        </w:rPr>
        <w:t>کمثری</w:t>
      </w:r>
      <w:bookmarkEnd w:id="5595"/>
    </w:p>
    <w:p>
      <w:pPr>
        <w:pStyle w:val="BookText"/>
        <w:rPr/>
      </w:pPr>
      <w:r>
        <w:rPr>
          <w:rFonts w:ascii="IRNazanin" w:hAnsi="IRNazanin" w:eastAsia="IRNazanin"/>
          <w:color w:val="111111"/>
          <w:sz w:val="28"/>
          <w:sz w:val="28"/>
          <w:szCs w:val="28"/>
          <w:rtl w:val="true"/>
          <w:lang w:bidi="fa-IR"/>
        </w:rPr>
        <w:t>بضم کاف و فتح میم مشدده و سکون ثاء مثلثه و فتح راء مهمله و الف مقصوره و بضم میم مشدده غلط است لغت عربی است بیونانی لوفیون و آفنوس و انقوس نیز و برومی ابیدی و بفارسی امرود و انبرود و بهندی ناشپاتی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از سیب بزرکتر و برک آن شبیه ببرک شفتالو و از ان عریضتر و بزرکتر و کل آن مانند کل آن و ثمر آن اصناف می‌باشد از بری و جبلی و بستانی و هریک شیرین و ترش و شیرین میخوش و عفص و قابض و غیرها و مطلقا در بلاد سردسیر بهتر از کرم سیر می‌شود و هرچند بلد سردتر باشد بهتر و لطیفتر می‌کردد و بستانی اقسام می‌باشد از شاه امرود که خراسانی</w:t>
      </w:r>
      <w:r>
        <w:rPr>
          <w:rFonts w:eastAsia="IRNazanin" w:cs="IRNazanin"/>
          <w:color w:val="111111"/>
          <w:sz w:val="28"/>
          <w:szCs w:val="28"/>
          <w:rtl w:val="true"/>
          <w:lang w:bidi="fa-IR"/>
        </w:rPr>
        <w:t>&amp;</w:t>
      </w:r>
    </w:p>
    <w:p>
      <w:pPr>
        <w:sectPr>
          <w:footerReference w:type="default" r:id="rId1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٧۶١</w:t>
      </w:r>
      <w:r>
        <w:rPr>
          <w:rFonts w:ascii="IRNazanin" w:hAnsi="IRNazanin" w:eastAsia="IRNazanin"/>
          <w:color w:val="111111"/>
          <w:sz w:val="28"/>
          <w:sz w:val="28"/>
          <w:szCs w:val="28"/>
          <w:rtl w:val="true"/>
          <w:lang w:bidi="fa-IR"/>
        </w:rPr>
        <w:t>نامند و چینی که معروف بسکری است و نظری و سنجستانی و غیرها و هریک ازین‌ها در هر بلدی و شهری و جایی که می‌شود بنامی مخصوص و نیز هریک در بعضی بلاد و اراضی بهتر از بلاد و اراضی دیکر می‌شود خصوص در بلاد سردسیر چنانچه ذکر یافت و در بلاد چین خوب می‌شود و قسم بزرک مدور شیرین شاداب خوش‌طعم و رائحۀ آن را که کویا شربت قند منجمد با کمال لطافت و لذتی است و پوست آن نرم و نازک و سبز مائل بزردی شاه امرود نامند و ممدوح شیخ الرئیس رحمة اللّه علیه است و این در بلاد دامغان و بلخ خوب می‌شود و آنچه پوست آن ضخیم و سر آن برآمده فی الجمله صراحی شکل و در سائر اوصاف قریب بدان است آن را حسینی نامند و این در آذربیجان و همدان خوب می‌شود و چون پوست آن ضخیم است باید که مقشر نموده بخورند و قسم متوسط را که در مقدار از ان کوچکتر و اندک طولانی و در اوصاف مذکوره و لطافت از ان هر دو کمتر نظری نامند و این در اکثر بلاد بهم می‌رسد و بشیرازی عباسی نامند جهت آنکه بحکم شاه عباس موسوی صفوی رحمة اللّه علیه نهال آن را از همدان باصفهان و بلاد دیکر بردند وفور یافت و قسم صغیر از همه اقسام طولانی‌تر و صراحی شکل و خوش‌بو که در اول فصل پیش از همه اقسام بهم می‌رسد و در جرم آن اندک رملیت است و پوست آن اندک زردرنک و سرخ و در بغداد رخون و بشیرازی کلابی نامند و این قسم جهت اطفال و مرضی بهتر از اقسام دیکر جهت آنکه حلاوت آن بحد اعتدال است و بهترین همه قسم اول و بهترین هریک از اقسام رسیدۀ شیرین شاداب خوش طعم و رائحۀ بزرک مقدار نازک پوست آن است و آنچه بدین اوصاف نباشد بمراتب از قلت و کثرت زبون و تخم همه اقسام شبیه بسیب و به اما لعاب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نضیج شیرین شاداب معروف بشاه امرود و معتدل مائل بحرارت و در دوم تر و معروف بحسینی قریب بدان و اقسام و انواع دیکر در حرارت معتدل و در اول تر بعضی مائل بخشکی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و جالی و با قوت قابضه و ملینه و بهتر از تفاح است در اکثر امور اعضاء الراس مرطب دماغ و دافع نزلات جهت آنکه مسکن صعود ابخره است بدماغ اعضاء الصدر و الغذاء مفرح و مقوی قلب و معده و هاضمه و رافع خفقان و تشنکی و سوزش مثانه و معدل خون و ملین طبع و با قوت قابضه بعد از تلیین و مانع صعود ابخره بدماغ خصوصا خوردن آن بعد از طعام و ضماد آن حابس و مانع انصباب مواد باعضا السم رافع سمیت فطر و چون فطر را بآن طبخ دهند ضرر آن زائل کردد و جمیع اجزای آن سرد و خشک و شکوفۀ آن مفرح و مقوی دل و قاطع نفث الدم و اسهال و ضماد آن محلل ورم چشم و تخم آن بشع و مغثی و قاتل کرم معده و مخرج آن چون دو مثقال آن را بیاشامند و برک آن حابس اسهال چون پنج درم آن را بیاشامند و ذرور آن مجفف جراحات و التیام دهنده و ملصق آنها و صمغ آن محلل و منضج قوی و سوختۀ چوب و برک آن نائب مناب توتیا است و ذرور آن مجفف قروح المضار مضرت بکمال رسیدۀ شاداب لطیف آن کمتر خصوص در محرور المزاجان قوی مضر مبرودین و ضعیف المعده و اکثار آن مولد نفخ و قولنج خصوص بکمال نارسیدۀ آن مصلح آن زنجبیل مربی و رازیانه و باید که در خلای معده نخورند بلکه بعد انحدار غذا و بالای آن آب نیاشامند خصوص آب سرد و طعام غلیظ نخورند و با کوشت نیز و با امراق طیور بری لطیف بد نیست</w:t>
      </w:r>
      <w:bookmarkStart w:id="5596" w:name="pg2583_22272"/>
    </w:p>
    <w:p>
      <w:pPr>
        <w:pStyle w:val="Heading5"/>
        <w:numPr>
          <w:ilvl w:val="4"/>
          <w:numId w:val="1"/>
        </w:numPr>
        <w:rPr/>
      </w:pPr>
      <w:bookmarkStart w:id="5597" w:name="__RefHeading___Toc180874_1395250215"/>
      <w:bookmarkStart w:id="5598" w:name="_Toc2278"/>
      <w:bookmarkEnd w:id="5596"/>
      <w:bookmarkEnd w:id="5597"/>
      <w:r>
        <w:rPr>
          <w:rtl w:val="true"/>
        </w:rPr>
        <w:t>کمثری حامض</w:t>
      </w:r>
      <w:bookmarkEnd w:id="5598"/>
    </w:p>
    <w:p>
      <w:pPr>
        <w:pStyle w:val="BookText"/>
        <w:rPr/>
      </w:pPr>
      <w:r>
        <w:rPr>
          <w:rFonts w:ascii="IRNazanin" w:hAnsi="IRNazanin" w:eastAsia="IRNazanin"/>
          <w:color w:val="111111"/>
          <w:sz w:val="28"/>
          <w:sz w:val="28"/>
          <w:szCs w:val="28"/>
          <w:rtl w:val="true"/>
          <w:lang w:bidi="fa-IR"/>
        </w:rPr>
        <w:t>که کمثری چینی نامند بهترین آن رسیدۀ شاداب لطیف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سرد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معده و کبد و مشهی طعام و مسکن غلیان حدت خون و صفرا و مانع صعود ابخره بدماغ و مولد خلط صالح و رافع تشنکی و قئ و اسهال خواه تر و تازۀ آن را بخورند و یا خشک آن را و بعد از طعام مانع صعود ابخره بدماغ مضر مشایخ و صاحبان فلج و مبرود المزاج و عصب و مورث قولنج مصلح آن عسل و جوارش کمونی و مانند آن و کندری و پختن</w:t>
      </w:r>
    </w:p>
    <w:p>
      <w:pPr>
        <w:pStyle w:val="BookText"/>
        <w:rPr/>
      </w:pPr>
      <w:r>
        <w:rPr>
          <w:rFonts w:ascii="IRNazanin" w:hAnsi="IRNazanin" w:eastAsia="IRNazanin"/>
          <w:color w:val="111111"/>
          <w:sz w:val="28"/>
          <w:sz w:val="28"/>
          <w:szCs w:val="28"/>
          <w:lang w:bidi="fa-IR"/>
        </w:rPr>
        <w:t>٧۶٢</w:t>
      </w:r>
      <w:r>
        <w:rPr>
          <w:rFonts w:ascii="IRNazanin" w:hAnsi="IRNazanin" w:eastAsia="IRNazanin"/>
          <w:color w:val="111111"/>
          <w:sz w:val="28"/>
          <w:sz w:val="28"/>
          <w:szCs w:val="28"/>
          <w:rtl w:val="true"/>
          <w:lang w:bidi="fa-IR"/>
        </w:rPr>
        <w:t>آن ببخار آب و مشوی نمودن یعنی بخمیر کرفته در زیر آتش پختن و یا مربی نمودن با عسل و یا شکر و نارسیدۀ زمخت آن بارد و یابس در دوم و قابض و مورث قولنج و حابس قئ و اسهال و ضماد آن ملصق جراحات است</w:t>
      </w:r>
    </w:p>
    <w:p>
      <w:pPr>
        <w:pStyle w:val="Heading5"/>
        <w:numPr>
          <w:ilvl w:val="4"/>
          <w:numId w:val="1"/>
        </w:numPr>
        <w:rPr/>
      </w:pPr>
      <w:bookmarkStart w:id="5599" w:name="__RefHeading___Toc180876_1395250215"/>
      <w:bookmarkStart w:id="5600" w:name="_Toc2279"/>
      <w:bookmarkEnd w:id="5599"/>
      <w:r>
        <w:rPr>
          <w:rtl w:val="true"/>
        </w:rPr>
        <w:t>کمثری بری</w:t>
      </w:r>
      <w:bookmarkEnd w:id="5600"/>
    </w:p>
    <w:p>
      <w:pPr>
        <w:pStyle w:val="BookText"/>
        <w:rPr/>
      </w:pPr>
      <w:r>
        <w:rPr>
          <w:rFonts w:ascii="IRNazanin" w:hAnsi="IRNazanin" w:eastAsia="IRNazanin"/>
          <w:color w:val="111111"/>
          <w:sz w:val="28"/>
          <w:sz w:val="28"/>
          <w:szCs w:val="28"/>
          <w:rtl w:val="true"/>
          <w:lang w:bidi="fa-IR"/>
        </w:rPr>
        <w:t>درخت آن کوتاه‌تر و ثمر آن کوچکتر و بی‌آب و با عفوصت و رملیت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قابض و مسدد آشامیدن سفوف خشک آن حابس اسهال و ذرور آن مجفف جراحات و رویانندۀ کوشت السموم فادزهر فطر چون فطر را بآن طبخ دهند ضرر آن زائل کردد و آشامیدن خاکستر چوب آن فادزهر کسی که او را خناق از خوردن فطر و امثال آن بهم رسیده باشد مضر عصب و مورث قولنج مصلح آن عسل و ادویۀ حارۀ خوش‌بو است</w:t>
      </w:r>
    </w:p>
    <w:p>
      <w:pPr>
        <w:sectPr>
          <w:footerReference w:type="default" r:id="rId147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01" w:name="__RefHeading___Toc180878_1395250215"/>
      <w:bookmarkStart w:id="5602" w:name="_Toc2280"/>
      <w:bookmarkEnd w:id="5601"/>
      <w:r>
        <w:rPr>
          <w:rtl w:val="true"/>
        </w:rPr>
        <w:t>کمثری جبلی</w:t>
      </w:r>
      <w:bookmarkStart w:id="5603" w:name="pg2583_22274"/>
      <w:bookmarkEnd w:id="5602"/>
    </w:p>
    <w:p>
      <w:pPr>
        <w:pStyle w:val="BookText"/>
        <w:rPr/>
      </w:pPr>
      <w:bookmarkEnd w:id="5603"/>
      <w:r>
        <w:rPr>
          <w:rFonts w:ascii="IRNazanin" w:hAnsi="IRNazanin" w:eastAsia="IRNazanin"/>
          <w:color w:val="111111"/>
          <w:sz w:val="28"/>
          <w:sz w:val="28"/>
          <w:szCs w:val="28"/>
          <w:rtl w:val="true"/>
          <w:lang w:bidi="fa-IR"/>
        </w:rPr>
        <w:t>نیز مانند بری است و از ان سردتر و خشک‌تر و قابض‌تر و همچنین نارس زمخت هر نوع نیز نوع از جبلی که در کوه‌کیلویه می‌شود و مخصوص بدانجا است ثمر آن کوچکتر و زمخت و با خشونت و صلب و بعد پختن اندک شیرین و با رملیت بسیار و در جوف آن تخم بسیار و ثمر آن را کرفته در خاک دفن می‌کنند بعد آنکه لحم آن مضمحل شد برآورده شسته تخم آن را جدا می‌کنند و آن را بریان نموده مقشر کرده می‌خورند و داخل لبوب و مرکبات دیکر نیز می‌کنند و آن را بفارسی انجکک نامند و دانج ابروج همین است و در حرف الدال ذکر یافت و از کوهستان رنکپور نیز ثمری شبیه بامرود جبلی می‌آورند بمقدار لیموی کاغذی و مدور و آن را بهوت‌بیر می‌نامند و شراب کمثری جهت انحلال طبیعت و رفع فساد معده و تقویت آن نافع خصوص که از کمثری نیمرس مرتب می‌نموده باشند که آب کمثری نیمرس که هنوز خوب نرسیده و نرم نشده باشد کرفته صاف کرده با شکر و با عسل بآتش ملایم بقوام آورند و رب آن قابض و حابس اسهال صفراوی و قئ صفراوی و رافع غثیان و دابغ معده و دستور مرتب نمودن آن مانند ربوب دیکر است</w:t>
      </w:r>
      <w:r>
        <w:rPr>
          <w:rFonts w:eastAsia="IRNazanin" w:cs="IRNazanin"/>
          <w:color w:val="111111"/>
          <w:sz w:val="28"/>
          <w:szCs w:val="28"/>
          <w:rtl w:val="true"/>
          <w:lang w:bidi="fa-IR"/>
        </w:rPr>
        <w:t>*</w:t>
      </w:r>
    </w:p>
    <w:p>
      <w:pPr>
        <w:pStyle w:val="Heading5"/>
        <w:numPr>
          <w:ilvl w:val="4"/>
          <w:numId w:val="1"/>
        </w:numPr>
        <w:rPr/>
      </w:pPr>
      <w:bookmarkStart w:id="5604" w:name="__RefHeading___Toc180880_1395250215"/>
      <w:bookmarkStart w:id="5605" w:name="_Toc2281"/>
      <w:bookmarkEnd w:id="5604"/>
      <w:r>
        <w:rPr>
          <w:rtl w:val="true"/>
        </w:rPr>
        <w:t>کمرزهره</w:t>
      </w:r>
      <w:bookmarkEnd w:id="5605"/>
    </w:p>
    <w:p>
      <w:pPr>
        <w:pStyle w:val="BookText"/>
        <w:rPr/>
      </w:pPr>
      <w:r>
        <w:rPr>
          <w:rFonts w:ascii="IRNazanin" w:hAnsi="IRNazanin" w:eastAsia="IRNazanin"/>
          <w:color w:val="111111"/>
          <w:sz w:val="28"/>
          <w:sz w:val="28"/>
          <w:szCs w:val="28"/>
          <w:rtl w:val="true"/>
          <w:lang w:bidi="fa-IR"/>
        </w:rPr>
        <w:t>بفتح کاف و میم و سکون راء مهمله و فتح زای معجمه و سکون ها و فتح راء مهمله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کفته‌اند که نباتی است که در کوهستان سرد برف‌نشین بهم می‌رسد برک آن شبیه ببرک آس و بهم متصل بعضی به بعضی و شاخهای آن بسیار و بمقدار دو وجب و زیاده و کم از ان و از زمین بلند می‌باشد و چون برک آن را بشکنند شیر بسیاری از ان برآید و بر سر شاخهای آن کلی و تخم آن مانند مازریون و بقدر کرسنه و بیخ آن با شعبۀ بسیار و بر درخت آن کرمی مانند کرم ابریشم منقط و منقش بسیاهی و سرخی و سفیدی بهم می‌رسد</w:t>
      </w:r>
      <w:bookmarkStart w:id="5606" w:name="pg2583_22276"/>
    </w:p>
    <w:p>
      <w:pPr>
        <w:pStyle w:val="BookText"/>
        <w:rPr/>
      </w:pPr>
      <w:bookmarkEnd w:id="5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سمیه و قاتل بعضی حیوانات و نبات آن تریاق فایق نهش هوام و عقارب</w:t>
      </w:r>
      <w:r>
        <w:rPr>
          <w:rFonts w:eastAsia="IRNazanin" w:cs="IRNazanin"/>
          <w:color w:val="111111"/>
          <w:sz w:val="28"/>
          <w:szCs w:val="28"/>
          <w:rtl w:val="true"/>
          <w:lang w:bidi="fa-IR"/>
        </w:rPr>
        <w:t>*</w:t>
      </w:r>
    </w:p>
    <w:p>
      <w:pPr>
        <w:pStyle w:val="Heading5"/>
        <w:numPr>
          <w:ilvl w:val="4"/>
          <w:numId w:val="1"/>
        </w:numPr>
        <w:rPr/>
      </w:pPr>
      <w:bookmarkStart w:id="5607" w:name="__RefHeading___Toc180882_1395250215"/>
      <w:bookmarkStart w:id="5608" w:name="_Toc2282"/>
      <w:bookmarkEnd w:id="5607"/>
      <w:r>
        <w:rPr>
          <w:rtl w:val="true"/>
        </w:rPr>
        <w:t>کمرک</w:t>
      </w:r>
      <w:bookmarkEnd w:id="5608"/>
    </w:p>
    <w:p>
      <w:pPr>
        <w:pStyle w:val="BookText"/>
        <w:rPr/>
      </w:pPr>
      <w:r>
        <w:rPr>
          <w:rFonts w:ascii="IRNazanin" w:hAnsi="IRNazanin" w:eastAsia="IRNazanin"/>
          <w:color w:val="111111"/>
          <w:sz w:val="28"/>
          <w:sz w:val="28"/>
          <w:szCs w:val="28"/>
          <w:rtl w:val="true"/>
          <w:lang w:bidi="fa-IR"/>
        </w:rPr>
        <w:t>بفتح کاف و سکون میم و فتح را و کاف و عوام کمرنکه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ثمری است هندی طولانی بقدر نیم شبر و شش پهلو بشکل شش پر و در خامی سبز و بعد رسیدن زرد می‌کردد و ترش و شیرین می‌باشد درخت آن بلند و موزون بقدر درخت کردکان و برک آن بعضی ریزه و بعضی بزرک اندک طولانی در شاخهای باریک و برکهای اسفل شاخۀ آن ریزه‌تر از برک اعلای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سردی و خشکی ترش آن زیاده از شیرین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قابض و مسکن حدت صفرا و عطش شدید و قئ و اسهال صفراوی و طعم دهان را نیکو کرداند و در سائر افعال و خواص آن قریب بریباس است مضر مبرودین مصلح آن جوارشات و ادویۀ حاره</w:t>
      </w:r>
      <w:r>
        <w:rPr>
          <w:rFonts w:eastAsia="IRNazanin" w:cs="IRNazanin"/>
          <w:color w:val="111111"/>
          <w:sz w:val="28"/>
          <w:szCs w:val="28"/>
          <w:rtl w:val="true"/>
          <w:lang w:bidi="fa-IR"/>
        </w:rPr>
        <w:t>*</w:t>
      </w:r>
    </w:p>
    <w:p>
      <w:pPr>
        <w:pStyle w:val="Heading5"/>
        <w:numPr>
          <w:ilvl w:val="4"/>
          <w:numId w:val="1"/>
        </w:numPr>
        <w:rPr/>
      </w:pPr>
      <w:bookmarkStart w:id="5609" w:name="__RefHeading___Toc180884_1395250215"/>
      <w:bookmarkStart w:id="5610" w:name="_Toc2283"/>
      <w:bookmarkEnd w:id="5609"/>
      <w:r>
        <w:rPr>
          <w:rtl w:val="true"/>
        </w:rPr>
        <w:t>کم‌کوت</w:t>
      </w:r>
      <w:bookmarkEnd w:id="5610"/>
    </w:p>
    <w:p>
      <w:pPr>
        <w:pStyle w:val="BookText"/>
        <w:rPr/>
      </w:pPr>
      <w:r>
        <w:rPr>
          <w:rFonts w:ascii="IRNazanin" w:hAnsi="IRNazanin" w:eastAsia="IRNazanin"/>
          <w:color w:val="111111"/>
          <w:sz w:val="28"/>
          <w:sz w:val="28"/>
          <w:szCs w:val="28"/>
          <w:rtl w:val="true"/>
          <w:lang w:bidi="fa-IR"/>
        </w:rPr>
        <w:t>بضم کاف و سکون میم و ضم کاف دوم و سکون واو و تاء مثناة فوقانیه لغت فرنکی است بمعنی صمغ درخت کوت زیرا که کم در لغت ایشان بمعنی صمغ است و آن را کوتاکنبا و غوتاغنبا و بلغت انکلیش کمنبوس و بلغت پرتکالی</w:t>
      </w:r>
      <w:r>
        <w:rPr>
          <w:rFonts w:eastAsia="IRNazanin" w:cs="IRNazanin"/>
          <w:color w:val="111111"/>
          <w:sz w:val="28"/>
          <w:szCs w:val="28"/>
          <w:rtl w:val="true"/>
          <w:lang w:bidi="fa-IR"/>
        </w:rPr>
        <w:t>&amp;</w:t>
      </w:r>
    </w:p>
    <w:p>
      <w:pPr>
        <w:sectPr>
          <w:footerReference w:type="default" r:id="rId1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٧۶٣</w:t>
      </w:r>
      <w:r>
        <w:rPr>
          <w:rFonts w:ascii="IRNazanin" w:hAnsi="IRNazanin" w:eastAsia="IRNazanin"/>
          <w:color w:val="111111"/>
          <w:sz w:val="28"/>
          <w:sz w:val="28"/>
          <w:szCs w:val="28"/>
          <w:rtl w:val="true"/>
          <w:lang w:bidi="fa-IR"/>
        </w:rPr>
        <w:t>برون نیز نامند و نزد عوام مشهور بعصارۀ ریوند است و ماهیت و طبیعت و افعال و خواص آن در حرف الغین مع الواو ذکر یافت کویند چون آن را با مساوی آن صبر حب نموده هر حبی بقدر نخودی شربتی از سه حب تا هفت بحسب مراتب اسنان و ضعف و قوت مزاج بخورند اسهال قوی نماید بی‌مشقت و تعب</w:t>
      </w:r>
      <w:r>
        <w:rPr>
          <w:rFonts w:eastAsia="IRNazanin" w:cs="IRNazanin"/>
          <w:color w:val="111111"/>
          <w:sz w:val="28"/>
          <w:szCs w:val="28"/>
          <w:rtl w:val="true"/>
          <w:lang w:bidi="fa-IR"/>
        </w:rPr>
        <w:t>*</w:t>
      </w:r>
      <w:bookmarkStart w:id="5611" w:name="pg2583_22277"/>
    </w:p>
    <w:p>
      <w:pPr>
        <w:pStyle w:val="Heading5"/>
        <w:numPr>
          <w:ilvl w:val="4"/>
          <w:numId w:val="1"/>
        </w:numPr>
        <w:rPr/>
      </w:pPr>
      <w:bookmarkStart w:id="5612" w:name="__RefHeading___Toc180886_1395250215"/>
      <w:bookmarkStart w:id="5613" w:name="_Toc2284"/>
      <w:bookmarkEnd w:id="5611"/>
      <w:bookmarkEnd w:id="5612"/>
      <w:r>
        <w:rPr>
          <w:rtl w:val="true"/>
        </w:rPr>
        <w:t>کمون</w:t>
      </w:r>
      <w:bookmarkEnd w:id="5613"/>
    </w:p>
    <w:p>
      <w:pPr>
        <w:pStyle w:val="BookText"/>
        <w:rPr/>
      </w:pPr>
      <w:r>
        <w:rPr>
          <w:rFonts w:ascii="IRNazanin" w:hAnsi="IRNazanin" w:eastAsia="IRNazanin"/>
          <w:color w:val="111111"/>
          <w:sz w:val="28"/>
          <w:sz w:val="28"/>
          <w:szCs w:val="28"/>
          <w:rtl w:val="true"/>
          <w:lang w:bidi="fa-IR"/>
        </w:rPr>
        <w:t>بفتح کاف و ضم میم مشدده و سکون واو و نون لغت عربی است و یا معرب از خامون یونانی و یا از کمون سریانی و بعربی سنوت و برومی اسفیقوس و نیز بیونانی کرمینون و بفارسی زیره و بهندی نیز زیره و جیره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نباتی است از رازیانه باریکتر و سیاه و سبز و زرد و سفید می‌باشد و نبات آن از رازیانه کوچکتر و برک آن مستدیر و قبۀ آن مانند شبت و معروف است و در اکثر بلاد می‌شود و چهار قسم می‌باشد فارسی و نبطی و کرمانی و شامی و هریک بری و بستانی می‌باشد و کرمانی آن سیاه رنک ریزه‌دانه خوشبوی که بیونانی باسلیقون نامند بمعنی ملوکی و فارسی آن زرد رنک خوش‌بو و هریک بری و بستانی می‌باشد و بهترین همه بری و بستانی کرمانی تازۀ آن است پس فارسی تازۀ جید آن و بری هریک اقوی از بستانی و بدترین همه نبطی سفید بستانی است و مغشوش بکرویا می‌نمایند و فرق بخشبوی و استطالت زیرۀ کرمانی و اکثر مستعمل تخم آن است هم از داخل و هم از خارج و قوت آن تا هفت سال باقی می‌ماند و از بری نوعی می‌باشد ساق آن باریک بقدر یک شبر و بران چهار و یا پنج برک مشقق شبیه ببرک شاهتره و بر سر آن قبهای کوچک مستدیر پنج و یا شش و نرم و در ان ثمر چیزی مانند کاه و یا نخاله محیط بتخم آن و تخم آن بسیار تندتر از کمون بستانی منبت آن بالای تلها است و نیز نوعی می‌باشد از بری شبیه به بستانی و تخم آن شبیه بشونیز و قوی الحرارت و در غلافی شبیه بقرن از دو جانب آن رسته و طعم آن تلخ و تند و یحتمل که این نوع چیزی باشد که بهندی کالی زیری نامند و در همین باب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سوم خشک و در سوم نیز کرم و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مسخن و ملطف و مقطع و محلل و مجفف و قابض اعضاء الراس سعوط نقوع خیسانیدۀ آن در سرکه و یا استشمام منقوع آن و یا پر نمودن بینی بدان حابس رعاف و قطور آب ممضوغ آن در چشم قاطع خون آن و جالی غشاوه و قرحۀ چشم و طرفه و کمنة الدم خصوصا که با زیت مخلوط نموده باشند و ممضوغ آن با نمک جهت جلای جرب و سبل و ظفره و بعد کشط آن و مانع التصاق چشم و با سفیدی تخم‌مرغ جهت رمد حار و مضمضه بطبیخ آن مسکن نزلات و درد دندان خصوصا با صعتر و امثال آن اعضاء النفض آشامیدن آن با سرکۀ ممزوج به آب جهت عسر نفس و نفس الانتصاب و خفقان بارد اعضاء الغذاء و النفض آشامیدن آن جهت تقویت معده و امعا و کبد و کرده و تحریک اشتها و تحلیل ریاح و نفخ و رفع فواق رطوبی و ریحی و تخمه و مغص ریحی و ورم طحال و اسهال رطوبی خصوص بریان نمودۀ آن درین امر و مدر بول و حیض و رافع تقطیر البول و چون با نمک بخایند و فرو برند قطع سیلان رطوبات معده نماید و مداومت خوردن بسرکه پرورده خشک نمودۀ آن قاطع شهوت کل خوردن و فحم و امثال آن و در سرکه خیسانیدۀ بریان کردۀ آن قوی القبض و در دفع رطوبات معده قوی الاثر و احتقان بطبیخ آن محلل ریاح و نفخ امعا و معده و کرده و حمول آن با زیت قاطع حیض و ضماد آن با زیت محلل ورم طحال السموم آشامیدن آن با شراب جهت نهش هوام الاورام ضماد آن با آرد باقلا محلل اورام و با قیروطی و یا زیت و آرد باقلا محلل ورم انثیین القروح و الجروح مدمل جراحات چون در آنها پر نمایند الزینة طلای آن و یا اغتسال بدان جالی بشره و مداومت بآشامیدن آن و یا عرق آن باعث لاغری و زردی بدن الخواص چون آب زیره را بر بدن مولود در حین ولادت بمالند کویند در مدت العمر شپش در بدن او بهم</w:t>
      </w:r>
    </w:p>
    <w:p>
      <w:pPr>
        <w:pStyle w:val="BookText"/>
        <w:rPr/>
      </w:pPr>
      <w:r>
        <w:rPr>
          <w:rFonts w:ascii="IRNazanin" w:hAnsi="IRNazanin" w:eastAsia="IRNazanin"/>
          <w:color w:val="111111"/>
          <w:sz w:val="28"/>
          <w:sz w:val="28"/>
          <w:szCs w:val="28"/>
          <w:lang w:bidi="fa-IR"/>
        </w:rPr>
        <w:t>٧۶۴</w:t>
      </w:r>
      <w:r>
        <w:rPr>
          <w:rFonts w:ascii="IRNazanin" w:hAnsi="IRNazanin" w:eastAsia="IRNazanin"/>
          <w:color w:val="111111"/>
          <w:sz w:val="28"/>
          <w:sz w:val="28"/>
          <w:szCs w:val="28"/>
          <w:rtl w:val="true"/>
          <w:lang w:bidi="fa-IR"/>
        </w:rPr>
        <w:t>نرسد مضر رئه مصلح آن کثیرا مقدار شربت آن دو درم بدل کرمانی آن یک وزن و نیم نبطی آن و کویند بدل آن کرویا است و در طرد ریاح مغز شاهدانه و بدل فارسی نیم وزن آن کرمانی و کویند بدل آن تخم کرنب است و بدل شامی کرویا و تخم کندنا و زیره جهت مبرودین و مشایخ و بلغمی مزاجان بسیار نافع و چون با افاویه و شبت و دارچینی در طبخ لحوم غلیظه داخل نمایند آنها را لطیف و قوی و ملین و مدر بول و محلل نفخ کرداند کمون نبطی در دوم کرم و خشک و ملین طبع و کرمانی قابض و کمون بری که شبیه بشونیز است 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 از بستانی اعضاء العین عصاره و صمغ آن جالی بصر و جالب دمعه و داخل ادویۀ کاری و نتف شعر منقلب می‌نمایند و چون بعد نتف بران بمالند دیکر نروید و چون بر جرب چشم بمالند آن را زائل کرداند و ضماد جرم آن با زیت و عسل جهت رفع سیاهی که در چشم بهم رسیده باشد نافع اعضاء الغذاء و النفض جهت تقطیر البول و اخراج سنک کرده و مثانه و تحلیل خون منجمد در معده و کرده خصوصا با آب کرفس بستانی و با سرکه جهت فواق و اخراج کرم معده السموم آشامیدن آن با شراب جهت کزیدن هوام نافع الاورام و البثور ضماد آن با روغن زیتون و عسل رافع خون مرده تحت جلد و تحلیل ورم انثیان و آشامیدن عصارۀ آن با ماء العسل مسهل و آشامیدن حشیش آن مدر بول است و دستور مدبر نمودن آن و سفوف و دوا و جوارشات و شراب کمون در قرابادین کبیر مذکور شد</w:t>
      </w:r>
      <w:r>
        <w:rPr>
          <w:rFonts w:eastAsia="IRNazanin" w:cs="IRNazanin"/>
          <w:color w:val="111111"/>
          <w:sz w:val="28"/>
          <w:szCs w:val="28"/>
          <w:rtl w:val="true"/>
          <w:lang w:bidi="fa-IR"/>
        </w:rPr>
        <w:t>*</w:t>
      </w:r>
      <w:bookmarkStart w:id="5614" w:name="pg2583_22283"/>
    </w:p>
    <w:p>
      <w:pPr>
        <w:pStyle w:val="Heading4"/>
        <w:numPr>
          <w:ilvl w:val="3"/>
          <w:numId w:val="1"/>
        </w:numPr>
        <w:rPr/>
      </w:pPr>
      <w:bookmarkStart w:id="5615" w:name="__RefHeading___Toc180888_1395250215"/>
      <w:bookmarkStart w:id="5616" w:name="_Toc2285"/>
      <w:bookmarkEnd w:id="5614"/>
      <w:bookmarkEnd w:id="5615"/>
      <w:r>
        <w:rPr>
          <w:rtl w:val="true"/>
        </w:rPr>
        <w:t>فصل الکاف مع النون</w:t>
      </w:r>
      <w:bookmarkEnd w:id="5616"/>
    </w:p>
    <w:p>
      <w:pPr>
        <w:pStyle w:val="Heading5"/>
        <w:numPr>
          <w:ilvl w:val="4"/>
          <w:numId w:val="1"/>
        </w:numPr>
        <w:rPr/>
      </w:pPr>
      <w:bookmarkStart w:id="5617" w:name="__RefHeading___Toc180890_1395250215"/>
      <w:bookmarkStart w:id="5618" w:name="_Toc2286"/>
      <w:bookmarkEnd w:id="5617"/>
      <w:r>
        <w:rPr>
          <w:rtl w:val="true"/>
        </w:rPr>
        <w:t>کندر</w:t>
      </w:r>
      <w:bookmarkEnd w:id="5618"/>
    </w:p>
    <w:p>
      <w:pPr>
        <w:pStyle w:val="BookText"/>
        <w:rPr/>
      </w:pPr>
      <w:r>
        <w:rPr>
          <w:rFonts w:ascii="IRNazanin" w:hAnsi="IRNazanin" w:eastAsia="IRNazanin"/>
          <w:color w:val="111111"/>
          <w:sz w:val="28"/>
          <w:sz w:val="28"/>
          <w:szCs w:val="28"/>
          <w:rtl w:val="true"/>
          <w:lang w:bidi="fa-IR"/>
        </w:rPr>
        <w:t>بضم کاف و سکون نون و ضم دال و راء مهملتین لغت عربی است و کویند فارسی است و بیونانی قیبوطیسرون و بسریانی لیانون و برومی سیفروس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علک و صمغ شجری است خاردار بقدر دو ذرع و برک و تخم آن شبیه ببرک و تخم مورد و مائل بتلخی و منبت آن کوهستانها و بلاد شحر و عمان و یمن و در سرطان صمغ آن را اخذ می‌نمایند و از ان آنچه مستدیر الشکل مائل بسرخی است کندر ذکر و آنچه سفید سست است انثی و تازۀ آن را که در انبانها حرکت داده مدور شده باشد مدحرج و پوستهای رقیق و با صفایحی آن را که از سائیدن بیکدیکر جدا شده باشد قشار کندر و آنچه از غیر صفایحی آرد باشد دقاق کندر نامند و قوت آن تا بیست سال باقی می‌ماند و بهترین آن تازۀ نرم خالص ذکر آنست که ظاهر آن سفید و زود شکسته نشود و چون شکسته شود داخل آن چسپنده و زرد و طلائی باشد و علامت خالص آنست که زود بآتش مشتعل کردد بخلاف مغشوش آن زیرا که آن را مغشوش بصمغ عربی و صمغ صنوبر می‌نمایند و صمغ عربی مشتعل نمی‌کردد و صمغ صنوبر دود می‌کند و نیز رائحۀ اصلی آن شبیه برائحۀ مصطکی است و نیز قشار آن را مغشوش بقشر صنوبر و با قشر تنوب می‌نمایند و مستعمل از داخل و خارج هر دوا است و اکثر مستعمل قشار آنست و بهترین قشار آن ثخین چسپندۀ تازۀ املس آنست و طریق استعمال آن آنست که هرکاه در معاجین استعمال نمایند باید که در شراب و یا عرق رازیانه و یا عرق دارچینی بخیسانند و داخل نمایند و در مراهم در سرکه بخیسانند زیرا که تازۀ آن سائیده نمی‌کردد و کفته‌اند در بعضی بلاد هند نیز بهم می‌رسد و رنک آن اندک یاقوتی و برنک بادنجان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اول دوم و کفته‌اند خشک در اول و قشور آن تا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با قوت مجففه و قابضه و منضجه و جالیۀ کمی و بی‌لذع و حابس خون و اکثار آن محرق دم اعضاء الراس و الصدر منقی روح حیوانی و دماغی و محلل ریاح و حابس سیلان خون ظاهر اعضا و حجب دماغی و نفث الدم و مقوی دل و قوت حافظه و جالب و مجفف رطوبات دماغی خصوصا با مصطکی و صاف کنندۀ آواز و رافع خفقان و با صمغ عربی رافع بدبوئی خیشوم و عسر النفس و سرفۀ مزمن رطوبی و ربو و با عسل جهت نسیان و با مویزج و صعتر جهت</w:t>
      </w:r>
      <w:r>
        <w:rPr>
          <w:rFonts w:eastAsia="IRNazanin" w:cs="IRNazanin"/>
          <w:color w:val="111111"/>
          <w:sz w:val="28"/>
          <w:szCs w:val="28"/>
          <w:rtl w:val="true"/>
          <w:lang w:bidi="fa-IR"/>
        </w:rPr>
        <w:t>&amp;</w:t>
      </w:r>
    </w:p>
    <w:p>
      <w:pPr>
        <w:sectPr>
          <w:footerReference w:type="default" r:id="rId1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٧۶۵</w:t>
      </w:r>
      <w:r>
        <w:rPr>
          <w:rFonts w:ascii="IRNazanin" w:hAnsi="IRNazanin" w:eastAsia="IRNazanin"/>
          <w:color w:val="111111"/>
          <w:sz w:val="28"/>
          <w:sz w:val="28"/>
          <w:szCs w:val="28"/>
          <w:rtl w:val="true"/>
          <w:lang w:bidi="fa-IR"/>
        </w:rPr>
        <w:t>ثقل زبان شربا و مضغا و ضماد آن با نطرون و عسل جهت قروح رطبه سر و کرفتکی آن و تقویت دندان و لثه و با زفت جهت شدخ عارض در کوش و چون یک مثقال آن را در آب بخیسانند و بیاشامند از ان آب هر روز صبح ناشتا جهت رفع زیادتی بلغم و بلادت و نسیان مجرب و اکتحال آن جهت جلای بصر و قرحۀ چشم و پر کنندۀ آن و تحلیل خون منجمد در ان و مدۀ تحت قرنیه و ظفره و سرطان و دمعه و سلاق و بیاض و جرب و حکه و ظلمت آن خصوصا با عسل و ذرور آن جهت قروح خبیثۀ ردیۀ آن و بالجمله از اکبر ادویۀ امراض عین است خصوص ظفرۀ سرخ مزمن و قطور آن با خمر حلو جهت درد کوش و ضماد آن با قیمولیا و روغن کل جهت اورام حارۀ پستان و داخل ادویۀ مشروبه قصبۀ رئه کرده می‌شود اعضاء الغذاء آشامیدن آن با شکر جهت ضعف معده و تحلیل ریاح غلیظه و تجفیف رطوبات و تسخین و استمساک آن و جودت هضم و حبس قئ و خلفه و ذرب و ذوسنطاریا و نزف الدم مقعده و بواسیر و رحم و آشامیدن نیم درم آن با وزن آن نانخواه جهت زحیر بلغمی نافع و برداشتن فتیلۀ سرشتۀ آن با شیر در مقعده مانع انتشار قرحۀ آن الحمیات جهت حمیات بلغمیه الاورام و البثور ضماد آن با طین قیمولیا و روغن کل جهت ورم کرم پستان زنان خصوصا در هنکام نفاس و داخل ادویۀ اضمدۀ محللۀ اورام احشا کرده می‌شود و با سرکه و زفت جهت وجعی که بیونانی مرمیقیا نامند و آن احساس برفتن مورچه است بر بدن و از مقدمات خدر است و جهت قلع قوبا و ثآلیلیکه آن را نیز بیونانی مرمیقیا نامند و آن احساس بر متار مورچه است بر عضو و با عسل جهت داخس و با زفت جهت شکاف عضل القروح و الجروح جهت چسپیدن و اندمال جراحات عمیقه خصوصا جراحات تازه و قاطع نزف الدم آن و انتشار قروح خبیثه و با پیه بط جهت قوبا و با پیه خنزیر و یا پیه بط جهت قروح بآتش سوخته و قروح اطراف و شقاق عارض از سرما اوجاع المفاصل با روغن زیتون و عسل جهت اوجاع مفاصل و اوجاع باردۀ استخوان که مزمن شده باشد و با روغن کنجد جهت تحلیل صلابات الباه آشامیدن آن با زردۀ تخم‌مرغ نیم‌برشت جهت تقویت باه و تولید منی خصوصا با جوزبوا و بسباسه الزینة با روغن مورد مانع ریختن موی است مقدار شربت آن نیم درم المضار اکثار آن محرق خون و بلغم و مصدع محرورین و مورث جنون و جذام و بهق سیاه مصلح آن برنج فارسی و شکر مقدار زیادۀ آن شراب و سرکه کشنده بدل آن مصطکی و قشار آن و تدهین بدان رافع وبا اما قشار آن در دوم کرم و در سوم خشک</w:t>
      </w:r>
      <w:bookmarkStart w:id="5619" w:name="pg2583_22287"/>
    </w:p>
    <w:p>
      <w:pPr>
        <w:pStyle w:val="BookText"/>
        <w:rPr/>
      </w:pPr>
      <w:bookmarkEnd w:id="5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کمال قوت قبض و تجفیف و لطیفتر از کندر و جهت نفث الدم و نزف الدم و منع سیلان مواد اعضا و تقویت معده و رافع قرحۀ امعا و احتقان بدان نیز جهت قرحۀ امعا و ضماد آن بر شکم حابس اسهال و کشندۀ کرم معده و با زفت جهت شکاف عضل القروح و الجروح منقی قروح و مجفف و مندمل کنندۀ آنها و جالی آثار بقوت مقدار شربت آن دو ثلث درم و اکثار آن مضر و مضار این نیز مانند مضار کندر است و دقاق کندر نیز خشک‌تر و لطیف‌تر از کندر و بهترین آن خالص نرم سودۀ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و جالی و در افعال ضعیف‌تر از قشار آن مکر در الزاق و تغریه و دخان کندر که دودۀ آن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مسکن اوجاع چشم کرم و قاطع سیلان رطوبات از ان و منقی قروح آن و رویانندۀ کوشت در ان و سرطان آن را نافع است و جوارش و دخان و سفوف و معجون آن در قرابادین کبیر مذکور شد</w:t>
      </w:r>
      <w:r>
        <w:rPr>
          <w:rFonts w:eastAsia="IRNazanin" w:cs="IRNazanin"/>
          <w:color w:val="111111"/>
          <w:sz w:val="28"/>
          <w:szCs w:val="28"/>
          <w:rtl w:val="true"/>
          <w:lang w:bidi="fa-IR"/>
        </w:rPr>
        <w:t>*</w:t>
      </w:r>
    </w:p>
    <w:p>
      <w:pPr>
        <w:pStyle w:val="Heading5"/>
        <w:numPr>
          <w:ilvl w:val="4"/>
          <w:numId w:val="1"/>
        </w:numPr>
        <w:rPr/>
      </w:pPr>
      <w:bookmarkStart w:id="5620" w:name="__RefHeading___Toc180892_1395250215"/>
      <w:bookmarkStart w:id="5621" w:name="_Toc2287"/>
      <w:bookmarkEnd w:id="5620"/>
      <w:r>
        <w:rPr>
          <w:rtl w:val="true"/>
        </w:rPr>
        <w:t>کندری</w:t>
      </w:r>
      <w:bookmarkEnd w:id="5621"/>
    </w:p>
    <w:p>
      <w:pPr>
        <w:pStyle w:val="BookText"/>
        <w:rPr/>
      </w:pPr>
      <w:r>
        <w:rPr>
          <w:rFonts w:ascii="IRNazanin" w:hAnsi="IRNazanin" w:eastAsia="IRNazanin"/>
          <w:color w:val="111111"/>
          <w:sz w:val="28"/>
          <w:sz w:val="28"/>
          <w:szCs w:val="28"/>
          <w:rtl w:val="true"/>
          <w:lang w:bidi="fa-IR"/>
        </w:rPr>
        <w:t>بضم کاف و سکون نون و ضم دال و کسر راء مهملتین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بنبات زردک و رازیانه و برک آن از ان عریض‌تر و بوی آن مانند کندر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در آخر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 و محلل و منضج و در اکثر افعال قائم مقام کندر است</w:t>
      </w:r>
      <w:r>
        <w:rPr>
          <w:rFonts w:eastAsia="IRNazanin" w:cs="IRNazanin"/>
          <w:color w:val="111111"/>
          <w:sz w:val="28"/>
          <w:szCs w:val="28"/>
          <w:rtl w:val="true"/>
          <w:lang w:bidi="fa-IR"/>
        </w:rPr>
        <w:t>*</w:t>
      </w:r>
      <w:bookmarkStart w:id="5622" w:name="pg2583_22289"/>
    </w:p>
    <w:p>
      <w:pPr>
        <w:pStyle w:val="BookText"/>
        <w:rPr/>
      </w:pPr>
      <w:bookmarkEnd w:id="5622"/>
      <w:r>
        <w:rPr>
          <w:rFonts w:ascii="IRNazanin" w:hAnsi="IRNazanin" w:eastAsia="IRNazanin"/>
          <w:color w:val="111111"/>
          <w:sz w:val="28"/>
          <w:sz w:val="28"/>
          <w:szCs w:val="28"/>
          <w:lang w:bidi="fa-IR"/>
        </w:rPr>
        <w:t>٧۶۶</w:t>
      </w:r>
    </w:p>
    <w:p>
      <w:pPr>
        <w:pStyle w:val="Heading5"/>
        <w:numPr>
          <w:ilvl w:val="4"/>
          <w:numId w:val="1"/>
        </w:numPr>
        <w:rPr/>
      </w:pPr>
      <w:bookmarkStart w:id="5623" w:name="__RefHeading___Toc180894_1395250215"/>
      <w:bookmarkStart w:id="5624" w:name="_Toc2288"/>
      <w:bookmarkEnd w:id="5623"/>
      <w:r>
        <w:rPr>
          <w:rtl w:val="true"/>
        </w:rPr>
        <w:t>کندس</w:t>
      </w:r>
      <w:bookmarkEnd w:id="5624"/>
    </w:p>
    <w:p>
      <w:pPr>
        <w:pStyle w:val="BookText"/>
        <w:rPr/>
      </w:pPr>
      <w:r>
        <w:rPr>
          <w:rFonts w:ascii="IRNazanin" w:hAnsi="IRNazanin" w:eastAsia="IRNazanin"/>
          <w:color w:val="111111"/>
          <w:sz w:val="28"/>
          <w:sz w:val="28"/>
          <w:szCs w:val="28"/>
          <w:rtl w:val="true"/>
          <w:lang w:bidi="fa-IR"/>
        </w:rPr>
        <w:t>بضم کاف و سکون نون و ضم دال و سین مهملتین و بشین معجمه نیز آمده بفارسی بیخ کازران و کندشه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نباتی است شبیه بکنکر برک آن مائل بسبزی و سفیدی و در شام لباس پشمی را بآن می‌شویند و ظاهر بیخ آن مائل بسیاهی و باطن آن مائل بزردی و تندبوی و در سرطان می‌رسد و قوت آن تا بیست سال باقی می‌ماند و مستعمل عروق آنست بهترین آن تازه تندبوی باوصاف مذکوره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 و با قوت سمیت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1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معطس قوی و محرق خون و بلغم و قالع آن و مخرج مرۀ سودا اعضاء الراس سعوط آن بقدر یک عدس با روغن بنفشه مفتح سدۀ مصفاة و محلل ریاح خیاشیم و اخلاط غلیظه و مخرج آنها بعطسه و تحریک آنها و رافع بیحسی و خدر و فالج و لقوه و امثال اینها و بیهوشی مصروع و مسکوت و نیز رافع خشم و بدبوئی بینی و صاف کنندۀ آواز و باعث حدت بصر و رفع شبکوری سعوطا و قطورا با روغن بنفشه و داخل شیافات علل عین می‌نمایند و قطور جوشانیدۀ آن با روغن بنفشه و یا ادهان مناسبۀ دیکر در کوش جالی اوساخ و منقی آنها و رافع اوجاع بارده و دوی و طنین و کرمی و ریاح حادث از برودت و رطوبت و کشتن کرم آن و بالجمله سعوط و عطوس و قطور آن جهت اکثر امراض باردۀ رطبۀ دماغیه نافع اما باید که بعد تنقیۀ بدن و در فصل سرما و یا قریب بدان استعمال نمایند و اجتناب نمایند از استعمال آن در حین امتلای تام و فصول حاره و بلدان حاره و محرور المزاجان و اطفال و پیران بسیار ضعیف و بسا است که عطسه بسیار می‌آورد و خودبخود تسکین نمی‌یابد تدبیر آن استنشاق روغن بنفشه و تر نمودن بسرکه و کلاب با یخ و یا برف سرد کرده است اعضاء الصدر قئ کردن بآن جهت عسر نفس و ربو اعضاء النفض آشامیدن آن بقدر یک دانک با شیر تازه دوشیده و روغن کنجد مقئ قوی و مسهل و محلل صلابت طحال و مدر بول و حیض و مخرج جنین و حمول آن نیز با عسل جهت اخراج جنین میت مجرب و در تفتیت حصاة قوی الاثر و مسخن احشا و با بیخ کبر و جاوشیر جهت تنقیۀ سودا و ریزانیدن سنک کرده و مثانه و آشامیدن و ضماد آن جهت استسقا و یرقان و طحال الزینة ضماد آن با عسل جالی کلف و بهق و برص خصوصا اسود آن و ضماد آن با هموزن آن زرنیخ و روغن زیتون جهت رویانیدن موی داء الثعلب و داء الحیه الاورام و البثور طلای آن با سرکه و عسل جهت جرب و حکه و قوبا و جوشانیدۀ آن با سرکه و قدری روغن کل نیز جهت خارش المفاصل آشامیدن و طلا کردن آن جهت اوجاع مفاصل و عرق النسا مضر رئه و مورث کرب و غشی مصلح آن کثیرا و شیر تازۀ دوشیده مقدار شربت آن جهت قئ کردن از یک دانک تا دو دانک با شیر تازۀ دوشیده جهت سپرز و یرقان و امثال آن از یک دانک تا پنج قیراط و اولی اجتناب از آشامیدن آنست خصوصا محرور المزاجان و در فصل کرما و دو درم آن کشنده در حال بعروض خناق و لهیب و تشنکی مفرط و اختلال عقل و درد شکم و تقطیع امعا و مداوای آن قئ فرمودن بشیر و روغن و حقنۀ قویه که در ان شحم حنظل باشد و آشامیدن روغن کاو بسیار و اکر تشنج عارض کردد معالجۀ تشنج یابس نمایند و بعضی کفته‌اند علاج‌پذیر نیست خصوصا وقتی‌که اختلال عقل و وجع شدید در معده بهم رسد</w:t>
      </w:r>
      <w:bookmarkStart w:id="5625" w:name="pg2583_22291"/>
    </w:p>
    <w:p>
      <w:pPr>
        <w:pStyle w:val="Heading5"/>
        <w:numPr>
          <w:ilvl w:val="4"/>
          <w:numId w:val="1"/>
        </w:numPr>
        <w:rPr/>
      </w:pPr>
      <w:bookmarkStart w:id="5626" w:name="__RefHeading___Toc180896_1395250215"/>
      <w:bookmarkStart w:id="5627" w:name="_Toc2289"/>
      <w:bookmarkEnd w:id="5625"/>
      <w:bookmarkEnd w:id="5626"/>
      <w:r>
        <w:rPr>
          <w:rtl w:val="true"/>
        </w:rPr>
        <w:t>کنکرزد</w:t>
      </w:r>
      <w:bookmarkEnd w:id="5627"/>
    </w:p>
    <w:p>
      <w:pPr>
        <w:pStyle w:val="BookText"/>
        <w:rPr/>
      </w:pPr>
      <w:r>
        <w:rPr>
          <w:rFonts w:ascii="IRNazanin" w:hAnsi="IRNazanin" w:eastAsia="IRNazanin"/>
          <w:color w:val="111111"/>
          <w:sz w:val="28"/>
          <w:sz w:val="28"/>
          <w:szCs w:val="28"/>
          <w:rtl w:val="true"/>
          <w:lang w:bidi="fa-IR"/>
        </w:rPr>
        <w:t>بفتح کاف و سکون نون و فتح کاف و سکون راء مهمله و کسر زای معجمة و دال مهمله لغت فارسی است و کنکری و تراب القئ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 حرشف است که بفارسی کنکر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مقئ بلغم و صفرا بآسانی چون به آب کرم و سکنجبین بیاشامند و یا با عسل و ضماد آن محلل اورام مقدار شربت آن یک درم تا دو درم بدل آن جوز القی در قئ و در غیر آن دارشیشعان است</w:t>
      </w:r>
    </w:p>
    <w:p>
      <w:pPr>
        <w:pStyle w:val="Heading5"/>
        <w:numPr>
          <w:ilvl w:val="4"/>
          <w:numId w:val="1"/>
        </w:numPr>
        <w:rPr/>
      </w:pPr>
      <w:bookmarkStart w:id="5628" w:name="__RefHeading___Toc180898_1395250215"/>
      <w:bookmarkStart w:id="5629" w:name="_Toc2290"/>
      <w:bookmarkEnd w:id="5628"/>
      <w:r>
        <w:rPr>
          <w:rtl w:val="true"/>
        </w:rPr>
        <w:t>کنکهی</w:t>
      </w:r>
      <w:bookmarkEnd w:id="5629"/>
    </w:p>
    <w:p>
      <w:pPr>
        <w:pStyle w:val="BookText"/>
        <w:rPr/>
      </w:pPr>
      <w:r>
        <w:rPr>
          <w:rFonts w:ascii="IRNazanin" w:hAnsi="IRNazanin" w:eastAsia="IRNazanin"/>
          <w:color w:val="111111"/>
          <w:sz w:val="28"/>
          <w:sz w:val="28"/>
          <w:szCs w:val="28"/>
          <w:rtl w:val="true"/>
          <w:lang w:bidi="fa-IR"/>
        </w:rPr>
        <w:t>بفتح کاف و سکون نون و فتح کاف دوم و خفای ها و بکسر همزه و یا و کنکهیه نیز نامند لغت هندی است بفارسی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٧۶٧</w:t>
      </w:r>
      <w:r>
        <w:rPr>
          <w:rFonts w:ascii="IRNazanin" w:hAnsi="IRNazanin" w:eastAsia="IRNazanin"/>
          <w:color w:val="111111"/>
          <w:sz w:val="28"/>
          <w:sz w:val="28"/>
          <w:szCs w:val="28"/>
          <w:rtl w:val="true"/>
          <w:lang w:bidi="fa-IR"/>
        </w:rPr>
        <w:t>درخت شانه نامند بجهت آنکه مشابه است ثمر آن بشانه و کفته‌اند مشط الغول و بعضی کفته شوحط است و لیکن شاید غیر آن هر دو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بنکاله مشاهده شده نباتی است بقدر یک قامت و زیاده بر ان و شاخهای پراکنده و صلب و بر شاخهای آن شاخهای ریزه و بران شاخها برکهای ریزه فی الجمله شبیه ببرک کشنیز و از ان بعضی بزرکتر و پهن‌تر و ضخیم‌تر و صلب و بر سر شاخهای آن کلی کوچک زردرنک با پنج برک و در وسط آن تارهای بسیار باریک و بر سر آنها دانهای زرد ریزه و تارهای سبز نیز و تخم آن در قبه شبیه بسر فواره و نصف کره و خیاره‌دار و عدد خیارهای آن هفده هجده و در جوف آنها تخمهای سیاه رنک کوچک اندک پهن و سر آنها باریک</w:t>
      </w:r>
      <w:bookmarkStart w:id="5630" w:name="pg2583_22293"/>
    </w:p>
    <w:p>
      <w:pPr>
        <w:pStyle w:val="BookText"/>
        <w:rPr/>
      </w:pPr>
      <w:bookmarkEnd w:id="5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امراض سینه و بواسیر و اورام و تپ غیر نوبه و دفع مواد سوداویه و ادرار بول و قروح و مجاری آن نافع و تخم آن مبهی و ضماد برک آن محلل اورام و مضمضه با آب طبیخ برک آن جهت درد دندان مجرب و خوردن برک مطبوخ آن جهت درد کمر و درد اعضا و بواسیر خونی و بادی و نقوع برک آنکه شب در آب بخیسانند و صبح مالیده صاف کرده بنوشند جهت بواسیر خونی و بادی موثر و چون چند شاخه آن را بهم بسته و شیر را بجوش آورند بعد از ان فرود آورده آن شاخها را در ان حرکت دهند شیر منجمد و ریزه مانند آرد کردد</w:t>
      </w:r>
      <w:r>
        <w:rPr>
          <w:rFonts w:eastAsia="IRNazanin" w:cs="IRNazanin"/>
          <w:color w:val="111111"/>
          <w:sz w:val="28"/>
          <w:szCs w:val="28"/>
          <w:rtl w:val="true"/>
          <w:lang w:bidi="fa-IR"/>
        </w:rPr>
        <w:t>*</w:t>
      </w:r>
    </w:p>
    <w:p>
      <w:pPr>
        <w:pStyle w:val="Heading5"/>
        <w:numPr>
          <w:ilvl w:val="4"/>
          <w:numId w:val="1"/>
        </w:numPr>
        <w:rPr/>
      </w:pPr>
      <w:bookmarkStart w:id="5631" w:name="__RefHeading___Toc180900_1395250215"/>
      <w:bookmarkStart w:id="5632" w:name="_Toc2291"/>
      <w:bookmarkEnd w:id="5631"/>
      <w:r>
        <w:rPr>
          <w:rtl w:val="true"/>
        </w:rPr>
        <w:t>کنوس طبری</w:t>
      </w:r>
      <w:bookmarkEnd w:id="5632"/>
    </w:p>
    <w:p>
      <w:pPr>
        <w:pStyle w:val="BookText"/>
        <w:rPr/>
      </w:pPr>
      <w:r>
        <w:rPr>
          <w:rFonts w:ascii="IRNazanin" w:hAnsi="IRNazanin" w:eastAsia="IRNazanin"/>
          <w:color w:val="111111"/>
          <w:sz w:val="28"/>
          <w:sz w:val="28"/>
          <w:szCs w:val="28"/>
          <w:rtl w:val="true"/>
          <w:lang w:bidi="fa-IR"/>
        </w:rPr>
        <w:t>بفتح کاف و ضم نون و سکون واو و سین مهمله و فتح طا و باء موحده و راء مهمله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بلغت طبرستان اسم نوع کبیر زعرور است و بترکی ازکیل نامند و دوام این زیاده از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قویتر از زعرور صغیر و قابض‌تر و لذیذتر از انست</w:t>
      </w:r>
    </w:p>
    <w:p>
      <w:pPr>
        <w:pStyle w:val="Heading5"/>
        <w:numPr>
          <w:ilvl w:val="4"/>
          <w:numId w:val="1"/>
        </w:numPr>
        <w:rPr/>
      </w:pPr>
      <w:bookmarkStart w:id="5633" w:name="__RefHeading___Toc180902_1395250215"/>
      <w:bookmarkStart w:id="5634" w:name="_Toc2292"/>
      <w:bookmarkEnd w:id="5633"/>
      <w:r>
        <w:rPr>
          <w:rtl w:val="true"/>
        </w:rPr>
        <w:t>کنهان</w:t>
      </w:r>
      <w:bookmarkEnd w:id="5634"/>
    </w:p>
    <w:p>
      <w:pPr>
        <w:pStyle w:val="BookText"/>
        <w:rPr/>
      </w:pPr>
      <w:r>
        <w:rPr>
          <w:rFonts w:ascii="IRNazanin" w:hAnsi="IRNazanin" w:eastAsia="IRNazanin"/>
          <w:color w:val="111111"/>
          <w:sz w:val="28"/>
          <w:sz w:val="28"/>
          <w:szCs w:val="28"/>
          <w:rtl w:val="true"/>
          <w:lang w:bidi="fa-IR"/>
        </w:rPr>
        <w:t>بفتح کاف و سکون نون و فتح ها و الف و نون معرب از فارسی است و بفارسی کوهان نامند و بعضی کفته‌اند نبطی است بعضی آن را کونهان خوانند و بغدادی آن را کنهان کفته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قریب بدرخت کوچکی برک آن در رنک و حدت شبیه ببرک حبة الخضرا و رائحۀ آن شبیه بدو و شاخهای آن از هریک ساق سطبر رسته و نرم‌تر از درخت حبة الخضرا</w:t>
      </w:r>
      <w:bookmarkStart w:id="5635" w:name="pg2583_22295"/>
    </w:p>
    <w:p>
      <w:pPr>
        <w:pStyle w:val="BookText"/>
        <w:rPr/>
      </w:pPr>
      <w:bookmarkEnd w:id="5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دوام بوئیدن آن مسخن دماغ و آشامیدن آن مسخن بدن تسخین شدید و مسخن معده و کبد بارد و معین بر هضم مقدار شربت آن یک درم تا سه درم و بیشتر از ان مورث و خم و فساد غذا باحراق مضر سفل و محرق خلط الخواص عجیب الفعل است در کریزانیدن عقرب و در جایی که آن باشد عقرب نزدیک آنجا نمی‌رود و چون برک آن را بر عقرب بپاشند در حال بمیرد</w:t>
      </w:r>
      <w:r>
        <w:rPr>
          <w:rFonts w:eastAsia="IRNazanin" w:cs="IRNazanin"/>
          <w:color w:val="111111"/>
          <w:sz w:val="28"/>
          <w:szCs w:val="28"/>
          <w:rtl w:val="true"/>
          <w:lang w:bidi="fa-IR"/>
        </w:rPr>
        <w:t>*</w:t>
      </w:r>
    </w:p>
    <w:p>
      <w:pPr>
        <w:pStyle w:val="Heading4"/>
        <w:numPr>
          <w:ilvl w:val="3"/>
          <w:numId w:val="1"/>
        </w:numPr>
        <w:rPr/>
      </w:pPr>
      <w:bookmarkStart w:id="5636" w:name="__RefHeading___Toc180904_1395250215"/>
      <w:bookmarkStart w:id="5637" w:name="_Toc2293"/>
      <w:bookmarkEnd w:id="5636"/>
      <w:r>
        <w:rPr>
          <w:rtl w:val="true"/>
        </w:rPr>
        <w:t>فصل الکاف مع الواو</w:t>
      </w:r>
      <w:bookmarkEnd w:id="5637"/>
    </w:p>
    <w:p>
      <w:pPr>
        <w:pStyle w:val="Heading5"/>
        <w:numPr>
          <w:ilvl w:val="4"/>
          <w:numId w:val="1"/>
        </w:numPr>
        <w:rPr/>
      </w:pPr>
      <w:bookmarkStart w:id="5638" w:name="__RefHeading___Toc180906_1395250215"/>
      <w:bookmarkStart w:id="5639" w:name="_Toc2294"/>
      <w:bookmarkEnd w:id="5638"/>
      <w:r>
        <w:rPr>
          <w:rtl w:val="true"/>
        </w:rPr>
        <w:t>کوسنبل</w:t>
      </w:r>
      <w:bookmarkEnd w:id="5639"/>
    </w:p>
    <w:p>
      <w:pPr>
        <w:pStyle w:val="BookText"/>
        <w:rPr/>
      </w:pPr>
      <w:r>
        <w:rPr>
          <w:rFonts w:ascii="IRNazanin" w:hAnsi="IRNazanin" w:eastAsia="IRNazanin"/>
          <w:color w:val="111111"/>
          <w:sz w:val="28"/>
          <w:sz w:val="28"/>
          <w:szCs w:val="28"/>
          <w:rtl w:val="true"/>
          <w:lang w:bidi="fa-IR"/>
        </w:rPr>
        <w:t>بضم کاف و سکون واو و ضم سین مهمله و سکون نون و لام لغت تنکابن و دیلم است و ابن تلمیذ کفته بلغت طبرستان دیوار و بلغت مازندران و دامغان کوزن کیاه نامند و در تذکرۀ بغدادی با سم کومرثل نوشته و کفته نوعی از تفاح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شبیه ببرک نارنج و ساق آن زیاده بر دو ذرع و تخم آن سیاه بقدر آلوبالو و ظاهر بیخ آن سیاه و باطن آن سفید و صاحب تحفه کفته که آن غیر تفاح است و مستعمل از ان و در دیلم برک آنست در اطعمه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مسکر و مورث بیخوابی و بیهوشی و رافع سلس البول و بول در فراش و اوجاع مفاصل و امراض باردۀ رطبه مقدار شربت آن از برک آن در اطعمه تا ده درم و از بیخ آن تا نیم درم و اکثار آن مورث جنون و کشنده و کفته‌اند از خاصیت بیخ آن است که قالع در هر حالتی که آن را قلع نماید و بهر قولی تلقی و تکلم نماید شارب آن بیخ را نیز همان حالت طاری می‌کردد و همان قول را تکلم می‌نماید و آزموده است</w:t>
      </w:r>
      <w:r>
        <w:rPr>
          <w:rFonts w:eastAsia="IRNazanin" w:cs="IRNazanin"/>
          <w:color w:val="111111"/>
          <w:sz w:val="28"/>
          <w:szCs w:val="28"/>
          <w:rtl w:val="true"/>
          <w:lang w:bidi="fa-IR"/>
        </w:rPr>
        <w:t>*</w:t>
      </w:r>
      <w:bookmarkStart w:id="5640" w:name="pg2583_22297"/>
    </w:p>
    <w:p>
      <w:pPr>
        <w:pStyle w:val="BookText"/>
        <w:rPr/>
      </w:pPr>
      <w:bookmarkEnd w:id="5640"/>
      <w:r>
        <w:rPr>
          <w:rFonts w:ascii="IRNazanin" w:hAnsi="IRNazanin" w:eastAsia="IRNazanin"/>
          <w:color w:val="111111"/>
          <w:sz w:val="28"/>
          <w:sz w:val="28"/>
          <w:szCs w:val="28"/>
          <w:lang w:bidi="fa-IR"/>
        </w:rPr>
        <w:t>٧۶٨</w:t>
      </w:r>
    </w:p>
    <w:p>
      <w:pPr>
        <w:pStyle w:val="Heading5"/>
        <w:numPr>
          <w:ilvl w:val="4"/>
          <w:numId w:val="1"/>
        </w:numPr>
        <w:rPr/>
      </w:pPr>
      <w:bookmarkStart w:id="5641" w:name="__RefHeading___Toc180908_1395250215"/>
      <w:bookmarkStart w:id="5642" w:name="_Toc2295"/>
      <w:bookmarkEnd w:id="5641"/>
      <w:r>
        <w:rPr>
          <w:rtl w:val="true"/>
        </w:rPr>
        <w:t>کونله</w:t>
      </w:r>
      <w:bookmarkEnd w:id="5642"/>
    </w:p>
    <w:p>
      <w:pPr>
        <w:pStyle w:val="BookText"/>
        <w:rPr/>
      </w:pPr>
      <w:r>
        <w:rPr>
          <w:rFonts w:ascii="IRNazanin" w:hAnsi="IRNazanin" w:eastAsia="IRNazanin"/>
          <w:color w:val="111111"/>
          <w:sz w:val="28"/>
          <w:sz w:val="28"/>
          <w:szCs w:val="28"/>
          <w:rtl w:val="true"/>
          <w:lang w:bidi="fa-IR"/>
        </w:rPr>
        <w:t>بفتح کاف و سکون واو و خفای نون و فتح لام و ها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ثمر درختی است شبیه بنارنج در جمیع اجزا الا آنکه درخت آن از درخت نارنج اندک کوچکتر و همچنین برک و بهار و ثمر و تخم بهار آن یعنی کل آن کم‌بوتر و برک آن نازک‌تر و در سبزی کمتر و ثمر آن در خامی سبز و ترش و بعد از رسیدن برنک نارنج و شیرین و شاداب می‌کردد و خوش‌بو و خوش‌طعم و پوست بعضی نازکتر و املس و بعضی ضخیم‌تر و بصلابت پوست نارنج نیست و در تلخی نیز از پوست نارنج کمتر و خوش‌بو و آنچه پوست آن نازکتر می‌باشد شاداب‌تر از ضخیم آنست و در بنکاله از کوهستان سلهت و رنکپور که آن هر دو در سرحد آن بلد واقع‌اند می‌آورند و در ان هر دو جا خصوص در سلهت بسیار خوب و وافر می‌شود و در میدنی‌پور و کتک از مملکت اودیسه و در شاه جهان آباد و اکبرآباد و عظیم‌آباد و لکهنو که رنکتره نامند و نواح آن بلد واقع‌اند می‌آورند و در ان هر دو جا بسیار خوب و وافر می‌شود و در مملکت هند نیز می‌شود و لیکن بخوبی و وفور آن هر دو مکان نیست و در مملکت پرتکال نیز بسیار خوب می‌شود و در تمام سال می‌ماند بخلاف آن اماکن و غیرها از بعض شهرهای مملکت ایران و دکهن و غیرها که موسم رسیدن آن زمستان و تا بهار است بحسب اختلاف اراضی از دو سه ماه زیاده نمی‌ماند</w:t>
      </w:r>
    </w:p>
    <w:p>
      <w:pPr>
        <w:sectPr>
          <w:footerReference w:type="default" r:id="rId1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bookmarkStart w:id="5643" w:name="pg2583_22299"/>
    </w:p>
    <w:p>
      <w:pPr>
        <w:pStyle w:val="BookText"/>
        <w:rPr/>
      </w:pPr>
      <w:bookmarkEnd w:id="5643"/>
      <w:r>
        <w:rPr>
          <w:rFonts w:ascii="IRNazanin" w:hAnsi="IRNazanin" w:eastAsia="IRNazanin"/>
          <w:color w:val="111111"/>
          <w:sz w:val="28"/>
          <w:sz w:val="28"/>
          <w:szCs w:val="28"/>
          <w:rtl w:val="true"/>
          <w:lang w:bidi="fa-IR"/>
        </w:rPr>
        <w:t>در اول دوم سرد و در آخر آن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مفرح قلب و رافع خفقان و مسکن حدت خون و صفرا و تشنکی و لهیب معده و کبد و مدر بول و پوست آن مقوی معده و قائم مقام پوست اترج و نارنج و طلای آن رافع کلف و مخلل و مربای آن نیز خوش‌بو و لذیذ و مقوی می‌باشد و تخم آن در تریاقیت نیز مانند تخم اترج و چون ثمر بکمال رسیدۀ آن را بتمامه از پوست و مغز و تخم بکذارند تا پوسیده و خشک کردد پس به آب سائیده حبوب سازند هر حبی بقدر نخودی بزرک شربتی از پنج حب تا ده حب جهت رفع غثیان و قئ مفرط و اسهال بسیار که در هیضها بهم می‌رسد بسیار نافع و مجرب و بهترین از فادزهر معادنی و غیره از حابسات تریاقیه است</w:t>
      </w:r>
      <w:r>
        <w:rPr>
          <w:rFonts w:eastAsia="IRNazanin" w:cs="IRNazanin"/>
          <w:color w:val="111111"/>
          <w:sz w:val="28"/>
          <w:szCs w:val="28"/>
          <w:rtl w:val="true"/>
          <w:lang w:bidi="fa-IR"/>
        </w:rPr>
        <w:t>*</w:t>
      </w:r>
    </w:p>
    <w:p>
      <w:pPr>
        <w:pStyle w:val="Heading5"/>
        <w:numPr>
          <w:ilvl w:val="4"/>
          <w:numId w:val="1"/>
        </w:numPr>
        <w:rPr/>
      </w:pPr>
      <w:bookmarkStart w:id="5644" w:name="__RefHeading___Toc180910_1395250215"/>
      <w:bookmarkStart w:id="5645" w:name="_Toc2296"/>
      <w:bookmarkEnd w:id="5644"/>
      <w:r>
        <w:rPr>
          <w:rtl w:val="true"/>
        </w:rPr>
        <w:t>کومه</w:t>
      </w:r>
      <w:bookmarkEnd w:id="5645"/>
    </w:p>
    <w:p>
      <w:pPr>
        <w:pStyle w:val="BookText"/>
        <w:rPr/>
      </w:pPr>
      <w:r>
        <w:rPr>
          <w:rFonts w:ascii="IRNazanin" w:hAnsi="IRNazanin" w:eastAsia="IRNazanin"/>
          <w:color w:val="111111"/>
          <w:sz w:val="28"/>
          <w:sz w:val="28"/>
          <w:szCs w:val="28"/>
          <w:rtl w:val="true"/>
          <w:lang w:bidi="fa-IR"/>
        </w:rPr>
        <w:t>بضم کاف و سکون واو و فتح میم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بلغت اصفهانی نوعی از مری است که مایۀ آن را که فودج است در شیر حل نموده استعمال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قریب بمری است که بفارسی آبکامه نامند و تجفیف این کمتر از ان و مضر سینه و سرفه نیست و اما اکثار آن مورث تپهای عفنی و اورام مزمنه است</w:t>
      </w:r>
      <w:r>
        <w:rPr>
          <w:rFonts w:eastAsia="IRNazanin" w:cs="IRNazanin"/>
          <w:color w:val="111111"/>
          <w:sz w:val="28"/>
          <w:szCs w:val="28"/>
          <w:rtl w:val="true"/>
          <w:lang w:bidi="fa-IR"/>
        </w:rPr>
        <w:t>*</w:t>
      </w:r>
    </w:p>
    <w:p>
      <w:pPr>
        <w:pStyle w:val="Heading5"/>
        <w:numPr>
          <w:ilvl w:val="4"/>
          <w:numId w:val="1"/>
        </w:numPr>
        <w:rPr/>
      </w:pPr>
      <w:bookmarkStart w:id="5646" w:name="__RefHeading___Toc180912_1395250215"/>
      <w:bookmarkStart w:id="5647" w:name="_Toc2297"/>
      <w:bookmarkEnd w:id="5646"/>
      <w:r>
        <w:rPr>
          <w:rtl w:val="true"/>
        </w:rPr>
        <w:t>کویت</w:t>
      </w:r>
      <w:bookmarkEnd w:id="5647"/>
    </w:p>
    <w:p>
      <w:pPr>
        <w:pStyle w:val="BookText"/>
        <w:rPr/>
      </w:pPr>
      <w:r>
        <w:rPr>
          <w:rFonts w:ascii="IRNazanin" w:hAnsi="IRNazanin" w:eastAsia="IRNazanin"/>
          <w:color w:val="111111"/>
          <w:sz w:val="28"/>
          <w:sz w:val="28"/>
          <w:szCs w:val="28"/>
          <w:rtl w:val="true"/>
          <w:lang w:bidi="fa-IR"/>
        </w:rPr>
        <w:t>بفتح کاف و کسر واو و سکون یاء مثناة تحتانیه و تاء چهار نقطۀ فوقانیۀ هندیه و کبیت بباء موحده نیز آمده بجای واو لغت هندی است و در بنکاله کتبیل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هندی شبیه ببیل و خربزۀ مدور کوچکی و پوست آن صلب و سفیدرنک و مائل بسبزی و خشن و مغز آن ترش و با عفوصت و چون رسیده کردد میخوش شود و خوش‌بو و در دکهن خوب می‌شود و تخم آن نیز شبیه بتخم بیل و از ان کوچکتر و در غلافی و یتوع آن نیز مانند یتوع بیل و درخت آن بقدر درخت بیل و کردکان و برک آن شبیه ببرک بیل و از ان کوچکتر و برک نورسته و شکوفۀ آن در طعم فی الجمله شبیه بطرخون و با عفوصت بسیار</w:t>
      </w:r>
      <w:bookmarkStart w:id="5648" w:name="pg2583_22301"/>
    </w:p>
    <w:p>
      <w:pPr>
        <w:pStyle w:val="BookText"/>
        <w:rPr/>
      </w:pPr>
      <w:bookmarkEnd w:id="5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قابض و مقوی قلب حار و معده و کبد اعضاء الفم غرغرۀ آن جهت جوشش دهان و درد کلو و منع بروز آبله و حصبه در کام و زبان و کلو و مضمضۀ آن جهت استحکام لثه و اورام آن و بدستور سنون خشک آن اعضاء الغذاء مقوی آنها و امعا و اشامیدن افشرۀ آن با طعام جهت برانکیختن اشتها مفید السموم خوردن و مالیدن مغز آن دافع سم رتیلا و اکر بدست نیاید پوست خشک آن را سائیده بر موضع لسع رتیلا بمالند نیز مؤثر است</w:t>
      </w:r>
      <w:r>
        <w:rPr>
          <w:rFonts w:eastAsia="IRNazanin" w:cs="IRNazanin"/>
          <w:color w:val="111111"/>
          <w:sz w:val="28"/>
          <w:szCs w:val="28"/>
          <w:rtl w:val="true"/>
          <w:lang w:bidi="fa-IR"/>
        </w:rPr>
        <w:t>*</w:t>
      </w:r>
    </w:p>
    <w:p>
      <w:pPr>
        <w:pStyle w:val="Heading4"/>
        <w:numPr>
          <w:ilvl w:val="3"/>
          <w:numId w:val="1"/>
        </w:numPr>
        <w:rPr/>
      </w:pPr>
      <w:bookmarkStart w:id="5649" w:name="__RefHeading___Toc180914_1395250215"/>
      <w:bookmarkStart w:id="5650" w:name="_Toc2298"/>
      <w:bookmarkEnd w:id="5649"/>
      <w:r>
        <w:rPr>
          <w:rtl w:val="true"/>
        </w:rPr>
        <w:t>فصل الکاف مع الهاء</w:t>
      </w:r>
      <w:bookmarkEnd w:id="5650"/>
    </w:p>
    <w:p>
      <w:pPr>
        <w:pStyle w:val="Heading5"/>
        <w:numPr>
          <w:ilvl w:val="4"/>
          <w:numId w:val="1"/>
        </w:numPr>
        <w:rPr/>
      </w:pPr>
      <w:bookmarkStart w:id="5651" w:name="__RefHeading___Toc180916_1395250215"/>
      <w:bookmarkStart w:id="5652" w:name="_Toc2299"/>
      <w:bookmarkEnd w:id="5651"/>
      <w:r>
        <w:rPr>
          <w:rtl w:val="true"/>
        </w:rPr>
        <w:t>کهربا</w:t>
      </w:r>
      <w:bookmarkEnd w:id="5652"/>
    </w:p>
    <w:p>
      <w:pPr>
        <w:pStyle w:val="BookText"/>
        <w:rPr/>
      </w:pPr>
      <w:r>
        <w:rPr>
          <w:rFonts w:ascii="IRNazanin" w:hAnsi="IRNazanin" w:eastAsia="IRNazanin"/>
          <w:color w:val="111111"/>
          <w:sz w:val="28"/>
          <w:sz w:val="28"/>
          <w:szCs w:val="28"/>
          <w:rtl w:val="true"/>
          <w:lang w:bidi="fa-IR"/>
        </w:rPr>
        <w:t>بفتح کاف و سکون ها و راء مهمله و فتح باء موحده و الف لغت فارسی است و یا معرب از کاه‌ربای فارسی و بیونانی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٧۶٩</w:t>
      </w:r>
      <w:r>
        <w:rPr>
          <w:rFonts w:ascii="IRNazanin" w:hAnsi="IRNazanin" w:eastAsia="IRNazanin"/>
          <w:color w:val="111111"/>
          <w:sz w:val="28"/>
          <w:sz w:val="28"/>
          <w:szCs w:val="28"/>
          <w:rtl w:val="true"/>
          <w:lang w:bidi="fa-IR"/>
        </w:rPr>
        <w:t>دیامنیطس و بسریانی حمرما و برومی هیغیرس و بهندی کپور و بعربی قرن البحر و مصباح الروم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 درختی است که از بلاد اروس و بلغار و مغرب و غیر آن آورند و درخت آن عظیم و آن را حوز بحاء مهملۀ مضمومه و سکون واو و زای معجمه نامند منابت آن بلاد بسیار سرد و برف‌نشین است و آن دو قسم می‌باشد رومی و نبطی رومی آن بهتر است و صلب و شفاف براق طلائی‌رنک دیرکداز و چون بدست بمالند که کرم کردد از ان بوی آب‌لیمو آید و خورده کاه را برباید و پنبه و ابریشم را نیز چون بدان کرمی رسانند و وجه تسمیۀ آن بکهربا ازین جهت است و بالوان دیکر نیز می‌باشد و نبطی آن بدین اوصاف نیست و در قوت از ان ضعیف‌تر و کاه در جوف آن کاه و سنک‌ریزه می‌باشد که در وقت چکیدن صمغ در ان مانده منعقد و متحجر شده و حکیم میر محمد مؤمن در تحفه نوشته که حقیر قطعۀ از کهربا مشاهده نمود که مکسی در ان مانده منجمد و متحجر شده بود و از بعضی ثقه شنیده شد که در خزانۀ بعض پادشاهان هند قطعۀ کهربائی بود که بچۀ میمونی در جوف آن مانده بود و از اقوال حکمای ما تقدم ظاهر می‌کردد که کهربا و سندروس هر دو از یک جنس‌اند و سندروس مخصوص ببلاد هند و کهربا مخصوص ببلاد مغرب و شمال و در ربودن کاه هر دو شریک‌اند الا آنکه سندروس با اندک حرارتی که از مالیدن دست بهم رساند جذب کاه می‌نماید و کهربا محتاج بمالیدن بسیار است و سندروس نرم و بوی آب‌لیمو از ان نمی‌آید و جلای بسیار نمی‌پذیرد از حکاکی و کهربا صلب و از ان بوی آب‌لیمو می‌آید و جلای بسیار می‌یابد و در حین سوختن از ان بوی مصطکی و از سندروس بوی کریه و بوی شاخ سوخته می‌آید و نزد بعضی آب چشمه است در جزائر مغرب و غافقی کفته کهربا دو صنف است صنفی از بلاد روم و مشرق می‌آورند و صنفی یافته می‌شود در غربی اندلس در سواحل بحر در زیر زمین و بیشتر نزدیک بیخ روم و حراثان و مزارعان چیز بسیاری جمع می‌نمایند و یافته می‌شود در انها قطعهای مصمغ صاف شفاف و این بهتر از صنف مشرقی و صلب‌تر و قویتر از ان است در فعل و نوشته که خبر دادند مرا که آن رطوبتی است که از برک درخت روم می‌چکد هنکام برآمدن آن درخت از زمین و آن رطوبت شبیه بعسل است پیش از منجمد شدن و کاه در اندرون قطعهای آن مکس و کاه میخها و سنک‌ریزها یافته می‌شود و مطابق قول غافقی از ثقات نیز مسموع کشته و از اقوال دیکر در ان مذکور است و چون اصلی نداشت ذکر ننمود و بیان سندروس در حرف السین مع النون کذشت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و سردی معتدل و در دوم خشک و در اول سرد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دل و حابس نفث الدم و قاطع نزف الدم همه اعضای ظاهری و باطنی و قابض اعضاء الراس حابس رعاف و نزلات و مانع ریختن رطوبات از دماغ بریه و داخل ادویۀ عین کرده می‌شود و از ادویۀ نافعۀ آنست اعضاء الصدر حابس نفث الدم صدر و رئه با آب سرد بقدر نیم مثقال و یا با ادویۀ مناسبۀ دیکر و نیز حابس خونی که از انقطاع عرقی از عروق سینه باشد و با کلاب و یا با آب جهت خفقان عارض از صفرا بمشارکت قلب بمعده اعضاء الغذاء و النفض حابس قئ و اسهال دموی و مانع مواد ردیه از انصباب بمعده و حبس نزف الدم مقعده و بواسیر و رحم و حیض کبد و مجاری بول و جهت یرقان و حرقت البول و ضعف معده و کرده و سنک مثانه و با مصطکی جهت تقویت معده و رفع عسر البول و بالخاصیت جهت زحیر و خلفه و طلای آن با صبر مسقط دانۀ بواسیر القروح و حرق النار و الکسور و غیرها ذرور آن جهت التیام جراحات و حبس الدم آنها و طلای آن با آب جهت حرق النار و کوفتکی و شکستکی اعضا و با مورد حابس و قاطع عرق ضعفاء الخواص تعلیق آن مانع رعاف و مقوی دل و معده و مانع تخمه و با خود داشتن آن دافع خوف و طاعون و یرقان و حافظ جنین است از اسقاط و کفته‌اند چون بوزن چهار شعیرۀ آن را در طالع سرطان صورت بوزینۀ قائم الذکر نقش کنند حامل آن در خود از جماع فقوری نیابد المضار کویند کهربا مضر سر است و اکثار آن مصدع مصلح آن بنفشه</w:t>
      </w:r>
      <w:bookmarkStart w:id="5653" w:name="pg2583_22306"/>
    </w:p>
    <w:p>
      <w:pPr>
        <w:pStyle w:val="BookText"/>
        <w:rPr/>
      </w:pPr>
      <w:bookmarkEnd w:id="5653"/>
      <w:r>
        <w:rPr>
          <w:rFonts w:ascii="IRNazanin" w:hAnsi="IRNazanin" w:eastAsia="IRNazanin"/>
          <w:color w:val="111111"/>
          <w:sz w:val="28"/>
          <w:sz w:val="28"/>
          <w:szCs w:val="28"/>
          <w:lang w:bidi="fa-IR"/>
        </w:rPr>
        <w:t>٧٧٠</w:t>
      </w:r>
      <w:r>
        <w:rPr>
          <w:rFonts w:ascii="IRNazanin" w:hAnsi="IRNazanin" w:eastAsia="IRNazanin"/>
          <w:color w:val="111111"/>
          <w:sz w:val="28"/>
          <w:sz w:val="28"/>
          <w:szCs w:val="28"/>
          <w:rtl w:val="true"/>
          <w:lang w:bidi="fa-IR"/>
        </w:rPr>
        <w:t>مقدار شربت آن نیم مثقال بدل آن سندروس و اکر یافت نشود دو وزن آن طین ارمنی و ثلث آن سلیخه و در تفریح مروارید و در رفع طاعون مرجان و دستور احراق و دهن و سفوف و اقراص کهربا در قرابادین ذکر یافت</w:t>
      </w:r>
      <w:r>
        <w:rPr>
          <w:rFonts w:eastAsia="IRNazanin" w:cs="IRNazanin"/>
          <w:color w:val="111111"/>
          <w:sz w:val="28"/>
          <w:szCs w:val="28"/>
          <w:rtl w:val="true"/>
          <w:lang w:bidi="fa-IR"/>
        </w:rPr>
        <w:t>*</w:t>
      </w:r>
    </w:p>
    <w:p>
      <w:pPr>
        <w:pStyle w:val="Heading5"/>
        <w:numPr>
          <w:ilvl w:val="4"/>
          <w:numId w:val="1"/>
        </w:numPr>
        <w:rPr/>
      </w:pPr>
      <w:bookmarkStart w:id="5654" w:name="__RefHeading___Toc180918_1395250215"/>
      <w:bookmarkStart w:id="5655" w:name="_Toc2300"/>
      <w:bookmarkEnd w:id="5654"/>
      <w:r>
        <w:rPr>
          <w:rtl w:val="true"/>
        </w:rPr>
        <w:t>کهرنی</w:t>
      </w:r>
      <w:bookmarkEnd w:id="5655"/>
    </w:p>
    <w:p>
      <w:pPr>
        <w:pStyle w:val="BookText"/>
        <w:rPr/>
      </w:pPr>
      <w:r>
        <w:rPr>
          <w:rFonts w:ascii="IRNazanin" w:hAnsi="IRNazanin" w:eastAsia="IRNazanin"/>
          <w:color w:val="111111"/>
          <w:sz w:val="28"/>
          <w:sz w:val="28"/>
          <w:szCs w:val="28"/>
          <w:rtl w:val="true"/>
          <w:lang w:bidi="fa-IR"/>
        </w:rPr>
        <w:t>بکسر کاف و خفای ها و سکون راء مهمله و کسر نون و یا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هندی بسیار عظیم و برک آن بلند و اندک باریک‌تر از برک کتهل و ثمر آن کوچک طولانی بقدر یک بند انکشت و در خامی سبز و بعد رسیدن زرد می‌کردد و شیرین با یتوعیت بسیار که بر دست و زبان و لب می‌چسپد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تر در دوم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مقوی اعضا و رافع ثقل سر و بیهوشی و تشنکی و مسکن هیجان اخلاط اربعه و قئ و جهت سرفه و قرحۀ مجاری بول و مشتهی طعام و باه و زیاده کنندۀ منی و آنچه در ولایت کجرات می‌شود بهترین است از آنچه در بنکاله می‌شود و نیز در بعضی اماکن ثمر آن مدور و بزرک بقدر آلو می‌باشد و این بسیار کم‌یاب و در پرنیه از مضافات صوبه بنکاله یکدو درخت آن موجود است و اکتحال سودۀ تخم آن با شیر دختران رافع جرب و بیاض و جالی و روشن کنندۀ چشم است و با ناخن فیل در رفع بیاض مجرب است و سعوط آن با کلاب اهوه را مفید</w:t>
      </w:r>
    </w:p>
    <w:p>
      <w:pPr>
        <w:pStyle w:val="Heading4"/>
        <w:numPr>
          <w:ilvl w:val="3"/>
          <w:numId w:val="1"/>
        </w:numPr>
        <w:rPr/>
      </w:pPr>
      <w:bookmarkStart w:id="5656" w:name="__RefHeading___Toc180920_1395250215"/>
      <w:bookmarkStart w:id="5657" w:name="_Toc2301"/>
      <w:bookmarkEnd w:id="5656"/>
      <w:r>
        <w:rPr>
          <w:rtl w:val="true"/>
        </w:rPr>
        <w:t>فصل الکاف مع الیاء</w:t>
      </w:r>
      <w:bookmarkEnd w:id="5657"/>
    </w:p>
    <w:p>
      <w:pPr>
        <w:sectPr>
          <w:footerReference w:type="default" r:id="rId148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58" w:name="__RefHeading___Toc180922_1395250215"/>
      <w:bookmarkStart w:id="5659" w:name="_Toc2302"/>
      <w:bookmarkEnd w:id="5658"/>
      <w:r>
        <w:rPr>
          <w:rtl w:val="true"/>
        </w:rPr>
        <w:t>کیاکو</w:t>
      </w:r>
      <w:bookmarkEnd w:id="5659"/>
    </w:p>
    <w:p>
      <w:pPr>
        <w:pStyle w:val="BookText"/>
        <w:rPr/>
      </w:pPr>
      <w:r>
        <w:rPr>
          <w:rFonts w:ascii="IRNazanin" w:hAnsi="IRNazanin" w:eastAsia="IRNazanin"/>
          <w:color w:val="111111"/>
          <w:sz w:val="28"/>
          <w:sz w:val="28"/>
          <w:szCs w:val="28"/>
          <w:rtl w:val="true"/>
          <w:lang w:bidi="fa-IR"/>
        </w:rPr>
        <w:t>بفتح کاف عجمی و یاء مثناة تحتانیه و الف و ضم کاف و واو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ادویۀ جدیده است که از ارض جدید می‌آورند و قریب به پنجاه شصت سال می‌شود که بر منافع آن مطلع کشته‌اند و آن چوبی است جوزی رنک بسیار صلب و ریشهای آن بخلاف ریشۀ چوبهای اشجار دیکر بطول نیست بلکه مورب و صف بصف از یمین به یسار و از یسار به یمین رفته که کویا ریشهای بعضی صفها ریشهای بعضی صف دیکر را بزوایای حاده در طول و منفرجه در عرض تقاطع نموده و طعمی غالب ندارد و رائحه قوی نیز و بجهت صلابت کوئی مسطح وسط غرغرهای مراکب و جهازات و کشتیها را که بزبان فرنکی کپی نامند خواه بزرک و خواه کوچک که بدان ریسمانها و پردها و آلات مراکب و جهازات و اشیای احمال و اثقال را بالا می‌کشند و فرود می‌آورند در حمل و ثقل اکثر از ان چوب ساخته از ارض جدید می‌آورند و کهنه و شکسته آنها را در اکثر بنادر می‌فروشند و اطبا و داکتران ایشان و غیر ایشان خریده و براده نموده استعمال می‌نمایند و بهترین آن تازۀ نو آنست و کهنه مدتها آب و هوا و آفتاب بدان رسیدن بسیار ضعیف الاثر و قوت آن تا مدتی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یحتمل که تا اول دوم کرم و در سوم خشک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و جالی و مصلح اخلاط محترقه و مجفف قوی و جهت اکثر امراض بلغمیه و سوداویه و دمویۀ فاسده مانند فالج و استرخا و اوجاع مفاصل و عرق النسا و نقرس و جذام و اقسام آتشک و قروح خبیثه و امثال اینها نافع و مجرب بلکه در اقسام آتشک و قروح خبیثه از چوب چینی و عشبۀ مغربیه اقوی است لهذا فرنکان درین اوقات چوب چینی صرف و همچنین عشبۀ مغربیه را بتنهائی بدون کیاکو استعمال نمی‌نمایند بلکه هر سه را باهم بتنهائی و یا با ادویۀ مناسبۀ دیکر بطریق نقوع بیشتر بکار می‌برند بخلاف مطبوخ که کم مستعمل دارند بلکه شنیده نشد و بهترین طرق استعمال آنکه مکرر بتجربه رسیده آنست که بکیرند چوب آن را و بسوهان براده نموده و با چهار وزن آن چوب چینی اعلی نیز براده نموده و در پنج وزن هر دو عرق قندی دو آتشه بلکه سه آتشه تند بخیسانند و در ظرف چینی و یا شیشۀ ضخیمی و سر آن را خوب مسدود نمایند که مطلقا بخار آن بیرون نرود و در آفتاب کذارند تا چهل روز و در بین برهم می‌زده باشند تا خوب کداخته و مضمحل کردد و هرچند آن عرق تندتر باشد و بهتر زودتر کداخته می‌کردد پس صاف نموده در شیشها کنند و سر آن را بسته در جای سرد نکاهدارند بلکه در ایام کرما میان رمل کذارند تا شیشه را نشکند و رنک اینکه خوب بعمل آمده</w:t>
      </w:r>
      <w:r>
        <w:rPr>
          <w:rFonts w:eastAsia="IRNazanin" w:cs="IRNazanin"/>
          <w:color w:val="111111"/>
          <w:sz w:val="28"/>
          <w:szCs w:val="28"/>
          <w:rtl w:val="true"/>
          <w:lang w:bidi="fa-IR"/>
        </w:rPr>
        <w:t>&amp;</w:t>
      </w:r>
    </w:p>
    <w:p>
      <w:pPr>
        <w:sectPr>
          <w:footerReference w:type="default" r:id="rId1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٧٧١</w:t>
      </w:r>
      <w:r>
        <w:rPr>
          <w:rFonts w:ascii="IRNazanin" w:hAnsi="IRNazanin" w:eastAsia="IRNazanin"/>
          <w:color w:val="111111"/>
          <w:sz w:val="28"/>
          <w:sz w:val="28"/>
          <w:szCs w:val="28"/>
          <w:rtl w:val="true"/>
          <w:lang w:bidi="fa-IR"/>
        </w:rPr>
        <w:t>باشد سرخ یاقوتی صاف شفاف می‌باشد و علامت کمال جودت و خوبی آن آنست که چون قدری از ان را در پیاله کنند و بران آب ریزند تمام آن برنک شیر سفید کردد و اکر آب نیم رنک کردد خوب ساخته نشده و ضعیف العمل است و عند الحاجت در امزجۀ متوسطۀ و امراض ضعیفه از یک توله تا یک و نیم توله هر روز و در امزجه و امراض متوسطه روزی دو توله تا بیست و یک روز یا سی روز و در امزجۀ قویه و امراض شدیده دو توله تا دو نیم توله نهایت سه توله تا سی و یک روز و نهایت پنجاه روز بنوشند بعون اللّه تعالی در عشرۀ دوم و الا سوم نفع بین ظاهر می‌کردد و اکر جروح و قروح باشد هر نوع که بود رو بخشکی می‌آورد و بعضی خشک می‌کردد و خشک‌ریشه می‌بندد و در عشرۀ چهارم و پنجم بالکل زائل می‌کردد اکر بجای عرق قندی در عرقهای مناسبۀ دیکر مانند عرق کاوزبان و شاهتره و بادرنجبویه و امثال اینها بطریق نقوع چوب چینی بخیسانند و بنوشند نیز خوب است اما باید که غذا در ان ایام چلاو بی‌نمک با شیر باشد و چیزی دیکر نخورد و بجای آب نیز شیر نیمکرم بیاشامند و بعضی اوقات کباب و قلیه و یخنی با نان یا چلاو و پلاو نیز می‌تواند خورد و لیکن باید که همه بی‌نمک باشد و از هوا و اعراض نفسانیه و جسمانیه و حرکات آن هر دو و جماع و اکل حبوب و بقول و حموضات و آب سرد و نمک و غیرها اجتناب نمایند و بالجمله در امر پرهیز بدستوری است که در چوب چینی بتفصیل در قرابادین کبیر ذکر یافت چه در بین و چه بعد انفراغ و همچنین باید که بعد تنقیۀ تام بدن از اخلاط فاسده از فصد و مسهل و قئ و غیرها چه در ابتدا و چه در بین استعمال نمایند تا منتفع کردند و متضرر نشوند و در فصل زمستان در هند و بنکاله استعمال آن اولی است از فصول دیکر باقی العلم عند اللّه تع</w:t>
      </w:r>
      <w:r>
        <w:rPr>
          <w:rFonts w:eastAsia="IRNazanin" w:cs="IRNazanin"/>
          <w:color w:val="111111"/>
          <w:sz w:val="28"/>
          <w:szCs w:val="28"/>
          <w:rtl w:val="true"/>
          <w:lang w:bidi="fa-IR"/>
        </w:rPr>
        <w:t>*</w:t>
      </w:r>
      <w:bookmarkStart w:id="5660" w:name="pg2583_22311"/>
    </w:p>
    <w:p>
      <w:pPr>
        <w:pStyle w:val="Heading5"/>
        <w:numPr>
          <w:ilvl w:val="4"/>
          <w:numId w:val="1"/>
        </w:numPr>
        <w:rPr/>
      </w:pPr>
      <w:bookmarkStart w:id="5661" w:name="__RefHeading___Toc180924_1395250215"/>
      <w:bookmarkStart w:id="5662" w:name="_Toc2303"/>
      <w:bookmarkEnd w:id="5660"/>
      <w:bookmarkEnd w:id="5661"/>
      <w:r>
        <w:rPr>
          <w:rtl w:val="true"/>
        </w:rPr>
        <w:t>کیک واشه</w:t>
      </w:r>
      <w:bookmarkEnd w:id="5662"/>
    </w:p>
    <w:p>
      <w:pPr>
        <w:pStyle w:val="BookText"/>
        <w:rPr/>
      </w:pPr>
      <w:r>
        <w:rPr>
          <w:rFonts w:ascii="IRNazanin" w:hAnsi="IRNazanin" w:eastAsia="IRNazanin"/>
          <w:color w:val="111111"/>
          <w:sz w:val="28"/>
          <w:sz w:val="28"/>
          <w:szCs w:val="28"/>
          <w:rtl w:val="true"/>
          <w:lang w:bidi="fa-IR"/>
        </w:rPr>
        <w:t>بفتح کاف و سکون یاء مثناة تحتانیه و کاف و فتح واو و الف و شین معجمه و ها لغت عجمی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افعال و خواص ان</w:t>
      </w:r>
    </w:p>
    <w:p>
      <w:pPr>
        <w:pStyle w:val="BookText"/>
        <w:rPr/>
      </w:pPr>
      <w:r>
        <w:rPr>
          <w:rFonts w:ascii="IRNazanin" w:hAnsi="IRNazanin" w:eastAsia="IRNazanin"/>
          <w:color w:val="111111"/>
          <w:sz w:val="28"/>
          <w:sz w:val="28"/>
          <w:szCs w:val="28"/>
          <w:rtl w:val="true"/>
          <w:lang w:bidi="fa-IR"/>
        </w:rPr>
        <w:t>که کیاهی است که چون آن را فرش نمایند کیک بکریزد و کفته‌اند اسم طبری نوع نباتی است که بیونانی آن را دوقس نامند و تخم آن را چون سائیده بر فرش و رخوت پاشند کیک از ان بکریزد و دوقس مذکور شد</w:t>
      </w:r>
    </w:p>
    <w:p>
      <w:pPr>
        <w:pStyle w:val="Heading5"/>
        <w:numPr>
          <w:ilvl w:val="4"/>
          <w:numId w:val="1"/>
        </w:numPr>
        <w:rPr/>
      </w:pPr>
      <w:bookmarkStart w:id="5663" w:name="__RefHeading___Toc180926_1395250215"/>
      <w:bookmarkStart w:id="5664" w:name="_Toc2304"/>
      <w:bookmarkEnd w:id="5663"/>
      <w:r>
        <w:rPr>
          <w:rtl w:val="true"/>
        </w:rPr>
        <w:t>کینتی</w:t>
      </w:r>
      <w:bookmarkEnd w:id="5664"/>
    </w:p>
    <w:p>
      <w:pPr>
        <w:pStyle w:val="BookText"/>
        <w:rPr/>
      </w:pPr>
      <w:r>
        <w:rPr>
          <w:rFonts w:ascii="IRNazanin" w:hAnsi="IRNazanin" w:eastAsia="IRNazanin"/>
          <w:color w:val="111111"/>
          <w:sz w:val="28"/>
          <w:sz w:val="28"/>
          <w:szCs w:val="28"/>
          <w:rtl w:val="true"/>
          <w:lang w:bidi="fa-IR"/>
        </w:rPr>
        <w:t>بفتح کاف عجمی و سکون یاء مثناة تحتانیه و خفای نون و کسر تاء مثناة فوقانیه و یا لغت بنکالی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نباتی است از قبیل نجم و بیاره مفروش بر زمین و بر مجاور خود می‌پیچد و برک آن شبیه ببرک انار و از ان باریکتر و سر برک آن و نیز کل آن برنک کل کاسنی و کوچک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سعوط برک خشک سودۀ آن جهت رفع سمیت مار کزیده 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سوم در بیان ادویۀ که حرف</w:t>
      </w:r>
    </w:p>
    <w:p>
      <w:pPr>
        <w:pStyle w:val="BookText"/>
        <w:rPr/>
      </w:pPr>
      <w:r>
        <w:rPr>
          <w:rFonts w:ascii="IRNazanin" w:hAnsi="IRNazanin" w:eastAsia="IRNazanin"/>
          <w:color w:val="111111"/>
          <w:sz w:val="28"/>
          <w:sz w:val="28"/>
          <w:szCs w:val="28"/>
          <w:rtl w:val="true"/>
          <w:lang w:bidi="fa-IR"/>
        </w:rPr>
        <w:t>اول آنها لام است</w:t>
      </w:r>
      <w:r>
        <w:rPr>
          <w:rFonts w:eastAsia="IRNazanin" w:cs="IRNazanin"/>
          <w:color w:val="111111"/>
          <w:sz w:val="28"/>
          <w:szCs w:val="28"/>
          <w:rtl w:val="true"/>
          <w:lang w:bidi="fa-IR"/>
        </w:rPr>
        <w:t>*</w:t>
      </w:r>
    </w:p>
    <w:p>
      <w:pPr>
        <w:pStyle w:val="Heading4"/>
        <w:numPr>
          <w:ilvl w:val="3"/>
          <w:numId w:val="1"/>
        </w:numPr>
        <w:rPr/>
      </w:pPr>
      <w:bookmarkStart w:id="5665" w:name="__RefHeading___Toc180928_1395250215"/>
      <w:bookmarkStart w:id="5666" w:name="_Toc2305"/>
      <w:bookmarkEnd w:id="5665"/>
      <w:r>
        <w:rPr>
          <w:rtl w:val="true"/>
        </w:rPr>
        <w:t>فصل اللام مع الالف</w:t>
      </w:r>
      <w:bookmarkEnd w:id="5666"/>
    </w:p>
    <w:p>
      <w:pPr>
        <w:pStyle w:val="Heading5"/>
        <w:numPr>
          <w:ilvl w:val="4"/>
          <w:numId w:val="1"/>
        </w:numPr>
        <w:rPr/>
      </w:pPr>
      <w:bookmarkStart w:id="5667" w:name="__RefHeading___Toc180930_1395250215"/>
      <w:bookmarkStart w:id="5668" w:name="_Toc2306"/>
      <w:bookmarkEnd w:id="5667"/>
      <w:r>
        <w:rPr>
          <w:rtl w:val="true"/>
        </w:rPr>
        <w:t>لاذن</w:t>
      </w:r>
      <w:bookmarkEnd w:id="5668"/>
    </w:p>
    <w:p>
      <w:pPr>
        <w:pStyle w:val="BookText"/>
        <w:rPr/>
      </w:pPr>
      <w:r>
        <w:rPr>
          <w:rFonts w:ascii="IRNazanin" w:hAnsi="IRNazanin" w:eastAsia="IRNazanin"/>
          <w:color w:val="111111"/>
          <w:sz w:val="28"/>
          <w:sz w:val="28"/>
          <w:szCs w:val="28"/>
          <w:rtl w:val="true"/>
          <w:lang w:bidi="fa-IR"/>
        </w:rPr>
        <w:t>بفتح لام و الف و ذال معجمه و نون و بدال مهمله نیز آمده درخت آن را بفرنکی لدان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 غلیظ چسپنده است که از ساق و برک درخت کوهی حاصل می‌کردد و آن درخت بقدر درخت انار و شبیه بدرخت دبق است و برک آن عریض بهم متصل و رقیق و صلب و کل آن مائل بسرخی و ثمر آن مانند زیتون و در جوف آن دانۀ سیاه باریکی و در کتاب مصور فرنکی دیده شد که درخت آن عظیم با شاخهای باریک بلند و برک آن بر دو طرف شاخ زوج زوج رسته و باریک بلند از برک انار بزرکتر و بر سر شاخها کل و ثمر آن و کل آن پنج برک و اندک کوچک و لاذن اصناف می‌باشد آنچه از ساق و برک آن اخذ نموده باشند خالص و در کمال خوبی و خوش‌بوئی و بهترین اصناف است و آن را لاذن عنبری نامند و آنچه از ان رطوبت بر موی بز و کوسفندان در حین چریدن نبات آن چسپد و از ان جدا نمایند زبون‌تر از صنف اول و آنچه برسم مراعی در حین چریدن چسپد و آن را اخذ کنند زبون‌ترین همه اصناف و این با خاک و ریک آمیخته می‌باشد</w:t>
      </w:r>
    </w:p>
    <w:p>
      <w:pPr>
        <w:pStyle w:val="BookText"/>
        <w:rPr/>
      </w:pPr>
      <w:r>
        <w:rPr>
          <w:rFonts w:ascii="IRNazanin" w:hAnsi="IRNazanin" w:eastAsia="IRNazanin"/>
          <w:color w:val="111111"/>
          <w:sz w:val="28"/>
          <w:sz w:val="28"/>
          <w:szCs w:val="28"/>
          <w:lang w:bidi="fa-IR"/>
        </w:rPr>
        <w:t>٧٧٢</w:t>
      </w:r>
      <w:r>
        <w:rPr>
          <w:rFonts w:ascii="IRNazanin" w:hAnsi="IRNazanin" w:eastAsia="IRNazanin"/>
          <w:color w:val="111111"/>
          <w:sz w:val="28"/>
          <w:sz w:val="28"/>
          <w:szCs w:val="28"/>
          <w:rtl w:val="true"/>
          <w:lang w:bidi="fa-IR"/>
        </w:rPr>
        <w:t>و بعضی کفته‌اند شبنمی است غلیظ لزج که در فصل ربیع بر درختی شبیه بنبق می‌نشیند و آن را جمع نموده اقراص ساخته باطراف می‌برند و بعضی کفته‌اند که رطوبتی است که از نبات قسوس که نوعی از لبلاب است حاصل می‌کردد و بر موی بز و کوسفندان در حالت چرا می‌چسپد و از انها اخذ می‌نمایند و تصفیه نموده اقراص می‌سازند و باطراف می‌برند و بهترین آن قبرسی خوب نرم خوشبوی چرب سیاه مائل بسرخی و سبزی عنبری آنست که سنکین و خالص و رملیت نداشته باشد و سیاه قاوی آن زبون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 و آنچه از بلاد جنوبی بهم می‌رسد کرم و تر و بعضی در دوم کرم و در سوم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قوی و مسخن و مفتح افواه عروق و مقوی ارواح و جاذب و اندک قابض و منضج رطوبات غلیظۀ لزجه و محلل آنها باعتدال و محلل صلابات و مسکن اوجاع و لهذا داخل ادویۀ مسکنۀ اوجاع می‌نمایند اعضاء الراس طلای آن جهت درد سر و با روغن کل بریافوخ اطفال جهت حبس نزلات و سرفۀ ایشان و داخل ادویۀ معالجۀ صداع ضربانی کرده می‌شود و قطور محلول آن در روغن کل در کوش مسکن اوجاع آن و طلای آن بر پیش سر حابس نزلات و مانع آنها از نزول اعضاء النفس و الغذاء و النفض آشامیدن آن جهت سرفۀ بارد و تقویت معده و تسکین اوجاع باردۀ آن و فواق ریحی و با شراب کهنه قابض و حابس بطن و مدر بول و شیر و مخرج جنین و طلای آن مقوی معده و مانع غثیان و سیلان آب دهان حادث از استرخای معده و رافع صلابت آن و صلابت کبد و رحم و فرزجۀ آن نیز رافع صلابت رحم و اختناق آن و احتباس حیض و کرفتن دخان آن بقمعی در رحم مخرج جنین مرده و مشیمه و ضماد آن با پیه خوک و یا پیه کاو جهت ورم مقعده و درد آن و تحقین بدان با روغن کل جهت سحج بارد القروح و الجروح طلای آن مدمل حروح کهنۀ عسرة الاندمال و منقی کوشت فاسد الزینة تدهین آن با روغن مورد و شراب جهت روئیدن موی و انبوهی و بسیاری حفظ آن از اسقاط نافع جهت آنکه لطیف و غوص‌کنندۀ در باطن عضو و منقی اخلاط فاسده و جذب کنندۀ اخلاط صالحۀ قابل تکون موی است و بجهت داء الثعلب و داء الحیه نیز مفید بهمان اسباب و با زیت جهت قلع عضو و برص و با شراب قالع آثار قرحه و آبله الاورام و الاوجاع ضماد آن با زفت محلل صلابات و با روغن بابونه و شبت جهت تسکین اوجاع بارده حرق النار طلای آن با روغن کل جهت سوختکی آتش طرد الهوام بخور آن کریزانندۀ هوام الخواص چون زن بعد از بول بخور آن را بکیرد اکر در حال باز ادرار بول آید قابل حمل خواهد بود و الا فلا المضار مضر سفل و آشامیدن آن موجب کرب مصلح آن سنبل رومی مقدار شربت آن از نیم درم تا یک درم روغن لاذن که یک اوقیۀ آن را در یکرطل روغن زیتون و کنجد حل نموده روز دیکر بر آتش خاکستر کذارند که قریب بسدس آن برود</w:t>
      </w:r>
      <w:bookmarkStart w:id="5669" w:name="pg2583_22316"/>
    </w:p>
    <w:p>
      <w:pPr>
        <w:pStyle w:val="BookText"/>
        <w:rPr/>
      </w:pPr>
      <w:bookmarkEnd w:id="56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برودت اعضا و زکام رطوبی و تقویت معده و رویانیدن و سیاه کردن موی و تقویت آن بغایت نافع است</w:t>
      </w:r>
      <w:r>
        <w:rPr>
          <w:rFonts w:eastAsia="IRNazanin" w:cs="IRNazanin"/>
          <w:color w:val="111111"/>
          <w:sz w:val="28"/>
          <w:szCs w:val="28"/>
          <w:rtl w:val="true"/>
          <w:lang w:bidi="fa-IR"/>
        </w:rPr>
        <w:t>*</w:t>
      </w:r>
    </w:p>
    <w:p>
      <w:pPr>
        <w:pStyle w:val="Heading5"/>
        <w:numPr>
          <w:ilvl w:val="4"/>
          <w:numId w:val="1"/>
        </w:numPr>
        <w:rPr/>
      </w:pPr>
      <w:bookmarkStart w:id="5670" w:name="__RefHeading___Toc180932_1395250215"/>
      <w:bookmarkStart w:id="5671" w:name="_Toc2307"/>
      <w:bookmarkEnd w:id="5670"/>
      <w:r>
        <w:rPr>
          <w:rtl w:val="true"/>
        </w:rPr>
        <w:t>لازورد</w:t>
      </w:r>
      <w:bookmarkEnd w:id="5671"/>
    </w:p>
    <w:p>
      <w:pPr>
        <w:pStyle w:val="BookText"/>
        <w:rPr/>
      </w:pPr>
      <w:r>
        <w:rPr>
          <w:rFonts w:ascii="IRNazanin" w:hAnsi="IRNazanin" w:eastAsia="IRNazanin"/>
          <w:color w:val="111111"/>
          <w:sz w:val="28"/>
          <w:sz w:val="28"/>
          <w:szCs w:val="28"/>
          <w:rtl w:val="true"/>
          <w:lang w:bidi="fa-IR"/>
        </w:rPr>
        <w:t>بفتح لام و الف و کسر زای معجمه و فتح واو و سکون را و دال مهملتین معرب لاجورد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که از کاشغر می‌آورند بهترین آن صلب صافی نیلی براق با نقطهای طلائی کبود بسرخی و بنفشی و سبزی مائل است که در ان رکهای خاک نباشد و آنچه باوصاف مذکوره نباشد مصنوع است و مستعمل در طب نیست و مادۀ تکون آن زیبق قلیل جید و کبریت بسیار غیر ردی قریب بمادۀ ذهب است که طلا ناکشته یبوست بران غالب شده آن را بدان رنک و لاجورد کردانیده و آن را مغشوش بزرنیخ زرد و ربع وزن آن زاج و رمل می‌کنند و سحق بلیغ با سرکه که در ان نمک حل کرده و مس تفته را در ان خاموش کرده باشند تا سرکه سبز کشته باشد می‌نمایند تا بقوام خمیر آید پس خشک نموده بجای لاجورد</w:t>
      </w:r>
      <w:r>
        <w:rPr>
          <w:rFonts w:eastAsia="IRNazanin" w:cs="IRNazanin"/>
          <w:color w:val="111111"/>
          <w:sz w:val="28"/>
          <w:szCs w:val="28"/>
          <w:rtl w:val="true"/>
          <w:lang w:bidi="fa-IR"/>
        </w:rPr>
        <w:t>&amp;</w:t>
      </w:r>
    </w:p>
    <w:p>
      <w:pPr>
        <w:sectPr>
          <w:footerReference w:type="default" r:id="rId1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٧٧٣</w:t>
      </w:r>
      <w:r>
        <w:rPr>
          <w:rFonts w:ascii="IRNazanin" w:hAnsi="IRNazanin" w:eastAsia="IRNazanin"/>
          <w:color w:val="111111"/>
          <w:sz w:val="28"/>
          <w:sz w:val="28"/>
          <w:szCs w:val="28"/>
          <w:rtl w:val="true"/>
          <w:lang w:bidi="fa-IR"/>
        </w:rPr>
        <w:t>می‌فروشند و همچنین بسنک مرمر که تسقیه بابیکه در ان شب یک مرتبه و آن سرکه مذکور مرتبۀ دیکر و در سرکین کرفته یک شبانه‌روز آتش ملایم موافق داده پس سرد کرده برآورده بجای لاجورد اصلی می‌فروشند و فرق بشناخت صلابت و جوهر و اوصاف مذکوره است و اکر سوده باشد بآنکه رنک لاجورد اصلی مانند رنک آنست بخلاف جعلی و نیز از فرنک چیزی مصنوع سائیده برنک لاجورد می‌آورند اندک سبکوزن خوب نرم و سوده نیست و چون خوب نرم بسایند رنک آن بسیار کم می‌کردد و لاجورد نیست و مستعمل در طب سنکی اصلی کاشغری آنست هرکاه ارادۀ اسهال باشد غیر مغسول آن و الا مغسول آن زیرا که قوت اسهال غیر مغسول زیاده از مغسول آنست و دستور غسل آن در مقدمه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 و شیخ الرئیس و دیکران در دوم کرم و در سوم خشک کفته‌اند و مغسول آن در اول سرد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صاف کنندۀ اخلاط از کدورات و مسهل سودا و اخلاط غلیظۀ مخلوط بخون و بالخاصیت دافع سودای حوالی قلب و امراض سوداویه و غم و هم و توحش و بخارات غلیظه و مفرح و مقوی قلب و با اندک قوت قابضه و در سائر افعال قریب بحجر ارمنی و لزاق الذهب و از ان هر دو ضعیف‌تر و با قوت محترقه و حاده و مقرحه و لذاعه و معفنه اعضاء الرأس نفوخ آن قاطع رعاف و آشامیدن آن جهت مالیخولیا و وسواس و اکتحال آن جهت رمد و دمعه و سلاق و بیاض و قرحه و منع ریختن مژکان و از اعظم اجزای ادویۀ امراض عین است برای تقویت اجفان و رویانیدن مژکان و زیادتی و تسخین آنها اعضاء الصدر و الغذاء و النفض آشامیدن آن جهت امراض قلب مذکوره و جهت ربو و بهر و اسهال سودا و اخلاط سوداوی و جهت امراض حادث از قبل سودا و درد کرده و ادرار بول و حیض بقوت و فرزجۀ نیم درم آن با یک درم روغن زیتون جهت حفظ جنین از اسقاط و حمول آن مدر حیض القروح و الجروح و الزینة ذرور آن جهت اکله و قروح ساعیه و جذام و حکه و جرب و بدستور طلای آن با سرکه جهت تجعید موی و اسقاط و قلع ثآلیل و برص مضر فم معده مصلح آن مصطکی با حماما و موجب کرب و غثیان خصوص غیر مغسول آن مصلح آن کثیرا و عسل و غسل و تصویل آن مقدار شربت آن از نیم مثقال تا یک مثقال با ادویۀ مناسبه بدل آن حجر ارمنی است و لزاق الذهب نیز کفته‌اند و دستور غسل و حبوب آن و سفوف آن در قرابادین کبیر مذکور شد</w:t>
      </w:r>
      <w:bookmarkStart w:id="5672" w:name="pg2583_22320"/>
    </w:p>
    <w:p>
      <w:pPr>
        <w:pStyle w:val="Heading5"/>
        <w:numPr>
          <w:ilvl w:val="4"/>
          <w:numId w:val="1"/>
        </w:numPr>
        <w:rPr/>
      </w:pPr>
      <w:bookmarkStart w:id="5673" w:name="__RefHeading___Toc180934_1395250215"/>
      <w:bookmarkStart w:id="5674" w:name="_Toc2308"/>
      <w:bookmarkEnd w:id="5672"/>
      <w:bookmarkEnd w:id="5673"/>
      <w:r>
        <w:rPr>
          <w:rtl w:val="true"/>
        </w:rPr>
        <w:t>لاعرین</w:t>
      </w:r>
      <w:bookmarkEnd w:id="5674"/>
    </w:p>
    <w:p>
      <w:pPr>
        <w:pStyle w:val="BookText"/>
        <w:rPr/>
      </w:pPr>
      <w:r>
        <w:rPr>
          <w:rFonts w:ascii="IRNazanin" w:hAnsi="IRNazanin" w:eastAsia="IRNazanin"/>
          <w:color w:val="111111"/>
          <w:sz w:val="28"/>
          <w:sz w:val="28"/>
          <w:szCs w:val="28"/>
          <w:rtl w:val="true"/>
          <w:lang w:bidi="fa-IR"/>
        </w:rPr>
        <w:t>بفتح لام و الف و فتح عین و کسر راء مهملتین و سکون یاء مثناة تحتانیه و نون و لاعون نیز دیده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بپای خرکوش و لهذا آن را ارنبی کویند و بعربی رجل الارنب و بلاطینی لکونس و ببربری طربیطس نامند منبت آن خرابها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چون با شراب بیاشامند شکم را بند نماید و با آب جهت حبس شکم صاحب تپ و ضماد و تعلیق آن محلل اورام حار اربیه است</w:t>
      </w:r>
    </w:p>
    <w:p>
      <w:pPr>
        <w:pStyle w:val="Heading5"/>
        <w:numPr>
          <w:ilvl w:val="4"/>
          <w:numId w:val="1"/>
        </w:numPr>
        <w:rPr/>
      </w:pPr>
      <w:bookmarkStart w:id="5675" w:name="__RefHeading___Toc180936_1395250215"/>
      <w:bookmarkStart w:id="5676" w:name="_Toc2309"/>
      <w:bookmarkEnd w:id="5675"/>
      <w:r>
        <w:rPr>
          <w:rtl w:val="true"/>
        </w:rPr>
        <w:t>لاغیه</w:t>
      </w:r>
      <w:bookmarkEnd w:id="5676"/>
    </w:p>
    <w:p>
      <w:pPr>
        <w:pStyle w:val="BookText"/>
        <w:rPr/>
      </w:pPr>
      <w:r>
        <w:rPr>
          <w:rFonts w:ascii="IRNazanin" w:hAnsi="IRNazanin" w:eastAsia="IRNazanin"/>
          <w:color w:val="111111"/>
          <w:sz w:val="28"/>
          <w:sz w:val="28"/>
          <w:szCs w:val="28"/>
          <w:rtl w:val="true"/>
          <w:lang w:bidi="fa-IR"/>
        </w:rPr>
        <w:t>بفتح لام و الف و کسر غین معجمه و فتح یاء مثناة تحتانیه و ها در تنکابن سینۀ یخ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یتوعات است و بی‌غائله‌تر از یتوعات دیکر و نبات آن پر شیر قریب بنبات سقمونیا و برک آن مدور زرد رنک و کل آن زرد مائل بسرخی و شبیه بکل نرکس و شبت و اندک خوش‌بو و مکس عسل بر ان می‌نشیند و چرا می‌کند و تخم آن شبیه به خشخاش و چون نبات آن را ببرند از ان رطوبتی و لبنی برآید و آن را اخذ می‌نمایند و بعضی لبن آن را با آرد جو و کثیرا جمع می‌نمایند منبت آن دامن‌های کوه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 بلکه در اول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 آن قویتر از سقمونیا و با سمیت اعضاء الغذاء مسهل قوی و مقئ و جهت استسقای زقی و اخراج ماء اصفر و اخلاط محترقه و خوردن برک پختۀ آن</w:t>
      </w:r>
      <w:bookmarkStart w:id="5677" w:name="pg2583_22322"/>
    </w:p>
    <w:p>
      <w:pPr>
        <w:pStyle w:val="BookText"/>
        <w:rPr/>
      </w:pPr>
      <w:bookmarkEnd w:id="5677"/>
      <w:r>
        <w:rPr>
          <w:rFonts w:ascii="IRNazanin" w:hAnsi="IRNazanin" w:eastAsia="IRNazanin"/>
          <w:color w:val="111111"/>
          <w:sz w:val="28"/>
          <w:sz w:val="28"/>
          <w:szCs w:val="28"/>
          <w:lang w:bidi="fa-IR"/>
        </w:rPr>
        <w:t>٧٧۴</w:t>
      </w:r>
      <w:r>
        <w:rPr>
          <w:rFonts w:ascii="IRNazanin" w:hAnsi="IRNazanin" w:eastAsia="IRNazanin"/>
          <w:color w:val="111111"/>
          <w:sz w:val="28"/>
          <w:sz w:val="28"/>
          <w:szCs w:val="28"/>
          <w:rtl w:val="true"/>
          <w:lang w:bidi="fa-IR"/>
        </w:rPr>
        <w:t>نیز جهت استسقای زقی و اسهال مای اصفر قوی و آشامیدن آب برک آن مقئ و مسهل قوی و قویتر از لبن آن و لیکن لبن آن منقی و تخم آن نیز مسهل و مقی و انداختن شیر آن در غدیری که در ان ماهی باشد باعث بالا آمدن ماهیان است بر روی آب و کشندۀ آن و ضماد آن مقرح جلد و بدستور برک و تخم آن مقدار شربت از لبن خالص آن یک دانک و از مخلوط آن با آرد جو تا یک دانک و نیم و برک آن در مطبوخات نیز یک درم و از ان زیاده جائز نیست مضر امعا مصلح آن کثیرا بدل آن فراسیون و مکس عسلی که از کل آن چرا نموده باشد با عسل آن نیز مسهل است</w:t>
      </w:r>
      <w:r>
        <w:rPr>
          <w:rFonts w:eastAsia="IRNazanin" w:cs="IRNazanin"/>
          <w:color w:val="111111"/>
          <w:sz w:val="28"/>
          <w:szCs w:val="28"/>
          <w:rtl w:val="true"/>
          <w:lang w:bidi="fa-IR"/>
        </w:rPr>
        <w:t>*</w:t>
      </w:r>
    </w:p>
    <w:p>
      <w:pPr>
        <w:pStyle w:val="Heading5"/>
        <w:numPr>
          <w:ilvl w:val="4"/>
          <w:numId w:val="1"/>
        </w:numPr>
        <w:rPr/>
      </w:pPr>
      <w:bookmarkStart w:id="5678" w:name="__RefHeading___Toc180938_1395250215"/>
      <w:bookmarkStart w:id="5679" w:name="_Toc2310"/>
      <w:bookmarkEnd w:id="5678"/>
      <w:r>
        <w:rPr>
          <w:rtl w:val="true"/>
        </w:rPr>
        <w:t>لالا</w:t>
      </w:r>
      <w:bookmarkEnd w:id="5679"/>
    </w:p>
    <w:p>
      <w:pPr>
        <w:pStyle w:val="BookText"/>
        <w:rPr/>
      </w:pPr>
      <w:r>
        <w:rPr>
          <w:rFonts w:ascii="IRNazanin" w:hAnsi="IRNazanin" w:eastAsia="IRNazanin"/>
          <w:color w:val="111111"/>
          <w:sz w:val="28"/>
          <w:sz w:val="28"/>
          <w:szCs w:val="28"/>
          <w:rtl w:val="true"/>
          <w:lang w:bidi="fa-IR"/>
        </w:rPr>
        <w:t>بفتح دو لام و دو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معروف که از طرف مکۀ معظمه زادها اللّه تعالی شرفا و کرامة 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قابض و مسخن آشامیدن آن حابس سیلان خون و بخور آن خصوصا ثمر آن جهت بواسیر و درد مقعده نافع و اکثار آن مضر مثانه مصلح آن تخم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لالۀ سرنکون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فارسی نباتی است معروف که در باغچها غرس می‌نمایند و پیاز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پیاز آن را چون با دنبه بالمناصفه کوبیده با آب بجوشانند تا آب رفته روغن بماند طلای آن جهت عرق النسا مجرب یافته‌اند</w:t>
      </w:r>
    </w:p>
    <w:p>
      <w:pPr>
        <w:pStyle w:val="Heading5"/>
        <w:numPr>
          <w:ilvl w:val="4"/>
          <w:numId w:val="1"/>
        </w:numPr>
        <w:rPr/>
      </w:pPr>
      <w:bookmarkStart w:id="5680" w:name="__RefHeading___Toc180940_1395250215"/>
      <w:bookmarkStart w:id="5681" w:name="_Toc2311"/>
      <w:bookmarkEnd w:id="5680"/>
      <w:r>
        <w:rPr>
          <w:rtl w:val="true"/>
        </w:rPr>
        <w:t>لالۀ نعمانی</w:t>
      </w:r>
      <w:bookmarkEnd w:id="5681"/>
    </w:p>
    <w:p>
      <w:pPr>
        <w:sectPr>
          <w:footerReference w:type="default" r:id="rId1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نون و سکون عین مهمله و فتح میم و الف و نون و یاء نسبت</w:t>
      </w:r>
      <w:bookmarkStart w:id="5682" w:name="pg2583_22324"/>
    </w:p>
    <w:p>
      <w:pPr>
        <w:pStyle w:val="BookText"/>
        <w:rPr/>
      </w:pPr>
      <w:bookmarkEnd w:id="5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فارسی نباتی است برک آن شبیه ببرک زنبق و از سه چهار عدد زیاده تا نه و کل آن مانند شقائق و بزرک‌تر از ان و بیخ آن مانند پیاز بقدر فندقی و طولانی در چند پرده و پردۀ درونی آن شبیه بابریشم مطبوخ و بسیار نرم و پردۀ بیرونی آن سیاه و مغز آن سفید و شیرین و ساق آن بقدر چهار انکشت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با رطوبت غالبه و حرارت قلیله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مسکر و منوم و نشأ آن بیغائله و مشهی و هاضم و محرک باه و سرخ‌کنندۀ رخسار مقدار شربت آن از یک درم تا دو درم است</w:t>
      </w:r>
      <w:r>
        <w:rPr>
          <w:rFonts w:eastAsia="IRNazanin" w:cs="IRNazanin"/>
          <w:color w:val="111111"/>
          <w:sz w:val="28"/>
          <w:szCs w:val="28"/>
          <w:rtl w:val="true"/>
          <w:lang w:bidi="fa-IR"/>
        </w:rPr>
        <w:t>*</w:t>
      </w:r>
    </w:p>
    <w:p>
      <w:pPr>
        <w:pStyle w:val="Heading5"/>
        <w:numPr>
          <w:ilvl w:val="4"/>
          <w:numId w:val="1"/>
        </w:numPr>
        <w:rPr/>
      </w:pPr>
      <w:bookmarkStart w:id="5683" w:name="__RefHeading___Toc180942_1395250215"/>
      <w:bookmarkStart w:id="5684" w:name="_Toc2312"/>
      <w:bookmarkEnd w:id="5683"/>
      <w:r>
        <w:rPr>
          <w:rtl w:val="true"/>
        </w:rPr>
        <w:t>لامی</w:t>
      </w:r>
      <w:bookmarkEnd w:id="5684"/>
    </w:p>
    <w:p>
      <w:pPr>
        <w:pStyle w:val="BookText"/>
        <w:rPr/>
      </w:pPr>
      <w:r>
        <w:rPr>
          <w:rFonts w:ascii="IRNazanin" w:hAnsi="IRNazanin" w:eastAsia="IRNazanin"/>
          <w:color w:val="111111"/>
          <w:sz w:val="28"/>
          <w:sz w:val="28"/>
          <w:szCs w:val="28"/>
          <w:rtl w:val="true"/>
          <w:lang w:bidi="fa-IR"/>
        </w:rPr>
        <w:t>بفتح لام و الف و کسر میم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 درختی هندی است خوش‌بو مرکب از بوی مر و مصطکی و در رنک ما بین سفیدی و زردی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مسخن و ملطف و مفتح سدد و کدازندۀ بلغم و رافع امراض بارده و بلغمیه امراض الاعصاب و المفاصل جهت ضعف عصب و شکستکی و کوفتکی اعضا و اعیا و با آرد مورد جهت تقویت اعضا و سرعت حرکت اطفال نافع شربا و ضماد الجروح و القروح و الاورام ذرور و طلای آن جهت التصاق جراحات عظیمه و اندمال آنها و تحلیل اورام و قطع رائحۀ کریهۀ بدن و بخور آن معرق المضار مصدع محرورین مصلح آن کشنیز مقدار شربت آن نیم درم و از ادویۀ نافعۀ مبرودین و مشایخ و عصب است</w:t>
      </w:r>
      <w:r>
        <w:rPr>
          <w:rFonts w:eastAsia="IRNazanin" w:cs="IRNazanin"/>
          <w:color w:val="111111"/>
          <w:sz w:val="28"/>
          <w:szCs w:val="28"/>
          <w:rtl w:val="true"/>
          <w:lang w:bidi="fa-IR"/>
        </w:rPr>
        <w:t>*</w:t>
      </w:r>
      <w:bookmarkStart w:id="5685" w:name="pg2583_22326"/>
    </w:p>
    <w:p>
      <w:pPr>
        <w:pStyle w:val="BookText"/>
        <w:rPr/>
      </w:pPr>
      <w:bookmarkEnd w:id="5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اللام مع الباء الموحدة</w:t>
      </w:r>
    </w:p>
    <w:p>
      <w:pPr>
        <w:pStyle w:val="Heading5"/>
        <w:numPr>
          <w:ilvl w:val="4"/>
          <w:numId w:val="1"/>
        </w:numPr>
        <w:rPr/>
      </w:pPr>
      <w:bookmarkStart w:id="5686" w:name="__RefHeading___Toc180944_1395250215"/>
      <w:bookmarkStart w:id="5687" w:name="_Toc2313"/>
      <w:bookmarkEnd w:id="5686"/>
      <w:r>
        <w:rPr>
          <w:rtl w:val="true"/>
        </w:rPr>
        <w:t>لبا</w:t>
      </w:r>
      <w:bookmarkEnd w:id="5687"/>
    </w:p>
    <w:p>
      <w:pPr>
        <w:pStyle w:val="BookText"/>
        <w:rPr/>
      </w:pPr>
      <w:r>
        <w:rPr>
          <w:rFonts w:ascii="IRNazanin" w:hAnsi="IRNazanin" w:eastAsia="IRNazanin"/>
          <w:color w:val="111111"/>
          <w:sz w:val="28"/>
          <w:sz w:val="28"/>
          <w:szCs w:val="28"/>
          <w:rtl w:val="true"/>
          <w:lang w:bidi="fa-IR"/>
        </w:rPr>
        <w:t>بکسر لام و فتح باء موحده و الف بفارسی فرشه و بشیرازی زهک و فله و بترکی اغور و بهندی پیوسی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شیر غلیظی است که بعد از ولادت حیوان تا سه چهار روز دوشیده شود و یک اوقیۀ آن ده رطل شیر را غلیظ کرداند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مسمن بدن و محرک باه محرورین و بطئ الهضم و مولد خلط غلیظ و مسدد قوی و نفاخ و مورث فواق و قولنج و تولید حصاة خصوص با شیرینی نحل و باعث جشای دخانی مصلح آن عسل و شیرینها است</w:t>
      </w:r>
      <w:r>
        <w:rPr>
          <w:rFonts w:eastAsia="IRNazanin" w:cs="IRNazanin"/>
          <w:color w:val="111111"/>
          <w:sz w:val="28"/>
          <w:szCs w:val="28"/>
          <w:rtl w:val="true"/>
          <w:lang w:bidi="fa-IR"/>
        </w:rPr>
        <w:t>*</w:t>
      </w:r>
    </w:p>
    <w:p>
      <w:pPr>
        <w:pStyle w:val="Heading5"/>
        <w:numPr>
          <w:ilvl w:val="4"/>
          <w:numId w:val="1"/>
        </w:numPr>
        <w:rPr/>
      </w:pPr>
      <w:bookmarkStart w:id="5688" w:name="__RefHeading___Toc180946_1395250215"/>
      <w:bookmarkStart w:id="5689" w:name="_Toc2314"/>
      <w:bookmarkEnd w:id="5688"/>
      <w:r>
        <w:rPr>
          <w:rtl w:val="true"/>
        </w:rPr>
        <w:t>لبخ</w:t>
      </w:r>
      <w:bookmarkEnd w:id="5689"/>
    </w:p>
    <w:p>
      <w:pPr>
        <w:pStyle w:val="BookText"/>
        <w:rPr/>
      </w:pPr>
      <w:r>
        <w:rPr>
          <w:rFonts w:ascii="IRNazanin" w:hAnsi="IRNazanin" w:eastAsia="IRNazanin"/>
          <w:color w:val="111111"/>
          <w:sz w:val="28"/>
          <w:sz w:val="28"/>
          <w:szCs w:val="28"/>
          <w:rtl w:val="true"/>
          <w:lang w:bidi="fa-IR"/>
        </w:rPr>
        <w:t>بفتح لام و با و خاء معجمه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عربی درختی عظیم است و در صعید مصر کثیر الوجود شبیه بدرخت چنار و برک آن مائل بدرازی و ثمر آن کوچک و سبز و شبیه برطب و بعد رسیدن شیرین می‌کردد و با کراهیت طعم و کفته‌اند این درخت در فارس سمی قاتل بود و چون نقل بمصر نمودند سمیت آن زائل و دوا و غذا کردید و بعضی نوعی از آزاد درخت و بعضی سداب دانسته‌اند و اصلی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بعضی تر و بعضی سرد و خشک</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٧٧۵</w:t>
      </w:r>
      <w:r>
        <w:rPr>
          <w:rFonts w:ascii="IRNazanin" w:hAnsi="IRNazanin" w:eastAsia="IRNazanin"/>
          <w:color w:val="111111"/>
          <w:sz w:val="28"/>
          <w:sz w:val="28"/>
          <w:szCs w:val="28"/>
          <w:rtl w:val="true"/>
          <w:lang w:bidi="fa-IR"/>
        </w:rPr>
        <w:t>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مضغ آن مسکن درد دندان و در کتب قدیمه است که شکایت کرد نبی از انبیای علیهم السلام بسوی حق جل جلاله از درد دندان وحی آمد بسوی او بخور لبخ را آشامیدن آن قاطع نزف الدم داخلی و ذرور آن حابس نزف الدم خارجی و طلای آن مقوی موی و با شراب محلل اورام و با لادن و مورد جهت جبر کسر و ضربه و تحریک استخوان از مفصل بزودی و دخان آن کریزانندۀ هوام و ثمر آن مقوی معده و حابس خون و اسهال المضار مصدع و خوردن مغز هستۀ آن موجب ثقل سامعه و کری است و بر درخت آن نوعی رتیلا بهم می‌رسد قاتل</w:t>
      </w:r>
      <w:r>
        <w:rPr>
          <w:rFonts w:eastAsia="IRNazanin" w:cs="IRNazanin"/>
          <w:color w:val="111111"/>
          <w:sz w:val="28"/>
          <w:szCs w:val="28"/>
          <w:rtl w:val="true"/>
          <w:lang w:bidi="fa-IR"/>
        </w:rPr>
        <w:t>*</w:t>
      </w:r>
      <w:bookmarkStart w:id="5690" w:name="pg2583_22328"/>
    </w:p>
    <w:p>
      <w:pPr>
        <w:pStyle w:val="Heading5"/>
        <w:numPr>
          <w:ilvl w:val="4"/>
          <w:numId w:val="1"/>
        </w:numPr>
        <w:rPr/>
      </w:pPr>
      <w:bookmarkStart w:id="5691" w:name="__RefHeading___Toc180948_1395250215"/>
      <w:bookmarkStart w:id="5692" w:name="_Toc2315"/>
      <w:bookmarkEnd w:id="5690"/>
      <w:bookmarkEnd w:id="5691"/>
      <w:r>
        <w:rPr>
          <w:rtl w:val="true"/>
        </w:rPr>
        <w:t>لبلاب</w:t>
      </w:r>
      <w:bookmarkEnd w:id="5692"/>
    </w:p>
    <w:p>
      <w:pPr>
        <w:pStyle w:val="BookText"/>
        <w:rPr/>
      </w:pPr>
      <w:r>
        <w:rPr>
          <w:rFonts w:ascii="IRNazanin" w:hAnsi="IRNazanin" w:eastAsia="IRNazanin"/>
          <w:color w:val="111111"/>
          <w:sz w:val="28"/>
          <w:sz w:val="28"/>
          <w:szCs w:val="28"/>
          <w:rtl w:val="true"/>
          <w:lang w:bidi="fa-IR"/>
        </w:rPr>
        <w:t>بکسر لام و بفتح نیز آمده و سکون با و فتح لام و الف و باء موحده و آن را نربوله و بیونانی تنبایس و قسوس و بعربی عاشق الشجر و علیق و حبل المساکین و عشقه و حلبوب و بشیرازی هر سه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قس است و اصناف می‌باشد از کبیر و صغیر و سفید و سیاه و مجموع آن بر مجاور خود می‌پیچد کبیر را بهندی چاندنی بیل نامند و برک آن شبیه ببرک لوبیا و سفید آن را کل سفید شبیه بشاخ جثجاث و تخم آن سفید و آن را حبل المساکین و در تنکابن لکو نامند و سیاه آن را کل بنفش و تخم سیاه و صغیر آن را بهندی عشق‌پیچان کویند و بفرنکی سفید آن را مدرة البه و سیاه آن را هیده بنکره و صغیر آن اقسام می‌باشد از سفید و سرخ و زرد و کبود و برک همه ریزه و کل کوچک و تخم آن در غلافی سیاه مائل بسرخی و قسمی از ان بی‌ثمر و ساق جمیع اقسام کبیر و صغیر شیردار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کبیر ان</w:t>
      </w:r>
    </w:p>
    <w:p>
      <w:pPr>
        <w:pStyle w:val="BookText"/>
        <w:rPr/>
      </w:pPr>
      <w:r>
        <w:rPr>
          <w:rFonts w:ascii="IRNazanin" w:hAnsi="IRNazanin" w:eastAsia="IRNazanin"/>
          <w:color w:val="111111"/>
          <w:sz w:val="28"/>
          <w:sz w:val="28"/>
          <w:szCs w:val="28"/>
          <w:rtl w:val="true"/>
          <w:lang w:bidi="fa-IR"/>
        </w:rPr>
        <w:t>مرکب القوی و جالینوس در دوم سرد و خشک کفته و یوحنا بن ماسویه کرم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محلل و ملین و مسهل و چون بجوشانند قوت تفتیح آن قوی و اسهال آن ضعیف می‌کردد و بسبب تحلیل رطوبت آن و آب فشردۀ آن بدون طبخ بالعکس اعضاء الراس و الصدر و الغذاء و النفض سعوط عصارۀ آن با ایرسا و نطرون و عسل جهت درد سر کهنه و قطور عصارۀ آن با روغن زیتون و یا پنبه آلوده در کوش کذاشتن جهت درد کوش و جلای چرک آن و برک کبیر سفید آنکه مسمی بحبل المساکین است جهت درد سر و امراض سینه و رئه و تفتیح سدۀ کبد و آب آن جهت سرفۀ حادث از حبس طبیعت و قولنج عارض از خلط حار و مسهل صفرای سوخته و با خیار شنبر جهت ربو و ورم احشا و قرحۀ رئه بیعدیل و بدستور چون با روغن بادام بجوشانند و سه درم از کل آن جهت قرحۀ امعا و ضماد برک تازۀ آن جهت درد سپرز خصوص که با سرکه پخته باشند و کل قسم اخیر بی‌ثمر آن را آشامیدن و فرزجه نمودن مدر حیض و بخور آن بعد از طهر مانع حمل و حمول شاخه و برک آن با عسل مدر طمث و آب افشردۀ آن رافع بدبوی رحم اعضاء المفاصل و الاورام و القروح و الجروح و حرق النار طلای آب برک تازۀ سفید کبیر آنکه حبل المساکین نامند جهت اورام حارۀ مفاصل و منفجر کنندۀ دمامیل خصوصا با شیر آن و ضماد برک تازۀ مطبوخ آن در روغنها محلل اورام و مسکن اوجاع و رافع اعیا و غیر مطبوخ آن جهت جراحات عظیمه و سوختکی آتش و ضماد عصارۀ آن با موم روغن نیز جهت سوختکی آتش و بدستور ضماد برک قسم سیاه آن جهت قروح خبیثه و ضماد برک قسم بی‌ثمر مطبوخ آن جهت التیام جراحات خبیثه و سوختکی آتش الزینة عصارۀ قسم سیاه آن سیاه کنندۀ موی و آب قسم آخیر بی‌ثمر آن شدید الحرارت و حدت و سترندۀ موی و کشندۀ شپش السموم ضماد بیخ قسم بی‌ثمر آن با شراب جهت کزیدن رتیلا نافع و از قسم کبیر آنچه برک آن با خشونت و دراز مائل بسیاهی است مسمی نزد اهل مغرب بشحمیه و سراویل الطوال است</w:t>
      </w:r>
      <w:bookmarkStart w:id="5693" w:name="pg2583_22330"/>
    </w:p>
    <w:p>
      <w:pPr>
        <w:pStyle w:val="BookText"/>
        <w:rPr/>
      </w:pPr>
      <w:bookmarkEnd w:id="56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درد سینه و سرفه و سپرز و قولنج و تپهای مزمنه و ربع و ربع رطل از آب آن با ده درم مغره قاطع نزف الدم همه اعضا الجروح و القروح ضماد تازۀ آن التیام دهندۀ جراحات و خشک آن مجفف و ناشف قروح و رافع قروح خبیثه</w:t>
      </w:r>
    </w:p>
    <w:p>
      <w:pPr>
        <w:pStyle w:val="BookText"/>
        <w:rPr/>
      </w:pPr>
      <w:r>
        <w:rPr>
          <w:rFonts w:ascii="IRNazanin" w:hAnsi="IRNazanin" w:eastAsia="IRNazanin"/>
          <w:color w:val="111111"/>
          <w:sz w:val="28"/>
          <w:sz w:val="28"/>
          <w:szCs w:val="28"/>
          <w:lang w:bidi="fa-IR"/>
        </w:rPr>
        <w:t>٧٧۶</w:t>
      </w:r>
      <w:r>
        <w:rPr>
          <w:rFonts w:ascii="IRNazanin" w:hAnsi="IRNazanin" w:eastAsia="IRNazanin"/>
          <w:color w:val="111111"/>
          <w:sz w:val="28"/>
          <w:sz w:val="28"/>
          <w:szCs w:val="28"/>
          <w:rtl w:val="true"/>
          <w:lang w:bidi="fa-IR"/>
        </w:rPr>
        <w:t>المضار اقسام لبلاب مضر عصب و سر و مثانه مصلح آن نبات و مانع حمل و قاطع حیض مقدار شربت از آب آن از یک اوقیه تا سی درم با نبات بی‌آنکه بجوشانند و لبلاب صغیر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قریب بکبیر و مرکب القوی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قابض و مسهل مرۀ صفرا بسبب لزوجتی که دارد و اسلم از سائر اقسام اعضا الصدر و غیرها رافع اقسام سرفه که با یبوست طبع باشد و قولنج حار و با خیارشنبر محلل ورم احشا و تفتیح سدد و اکثر تپها اعضاء المفاصل و الاورام محلل اورام مفاصل و غیرها مقدار شربت از آب آن تا نیم رطل با بیست درم نبات بدل آن آب برک خطمی و خبازی است</w:t>
      </w:r>
      <w:r>
        <w:rPr>
          <w:rFonts w:eastAsia="IRNazanin" w:cs="IRNazanin"/>
          <w:color w:val="111111"/>
          <w:sz w:val="28"/>
          <w:szCs w:val="28"/>
          <w:rtl w:val="true"/>
          <w:lang w:bidi="fa-IR"/>
        </w:rPr>
        <w:t>*</w:t>
      </w:r>
    </w:p>
    <w:p>
      <w:pPr>
        <w:pStyle w:val="Heading5"/>
        <w:numPr>
          <w:ilvl w:val="4"/>
          <w:numId w:val="1"/>
        </w:numPr>
        <w:rPr/>
      </w:pPr>
      <w:bookmarkStart w:id="5694" w:name="__RefHeading___Toc180950_1395250215"/>
      <w:bookmarkStart w:id="5695" w:name="_Toc2316"/>
      <w:bookmarkEnd w:id="5694"/>
      <w:r>
        <w:rPr>
          <w:rtl w:val="true"/>
        </w:rPr>
        <w:t>لبن</w:t>
      </w:r>
      <w:bookmarkEnd w:id="5695"/>
    </w:p>
    <w:p>
      <w:pPr>
        <w:pStyle w:val="BookText"/>
        <w:rPr/>
      </w:pPr>
      <w:r>
        <w:rPr>
          <w:rFonts w:ascii="IRNazanin" w:hAnsi="IRNazanin" w:eastAsia="IRNazanin"/>
          <w:color w:val="111111"/>
          <w:sz w:val="28"/>
          <w:sz w:val="28"/>
          <w:szCs w:val="28"/>
          <w:rtl w:val="true"/>
          <w:lang w:bidi="fa-IR"/>
        </w:rPr>
        <w:t>بفتح لام و با و نون لغت عربی است بفارسی شیر و بترکی سود و بهندی دودهه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و آن مرکب از سه جزو است مائیت و دهنیت و جبنیت و بحسب غلبۀ هریک بر دیکری طبیعت آن در حرارت و برودت و رطوبت و یبوست و اعتدال مختلف می‌کردد و در خاصیت و افعال نیز و شیر هر حیوانی بانفراده جداجدا ان شاء اللّه تعالی مذکور می‌شود و بعد ازین امور مشترکه در اینجا بالاجمال بیان می‌یابد و هر حیوانی که مدت حمل و ولادت آن قریب بمدت حمل و ولادت انسان باشد انسب بتغذیه است از غیر آن پس شیر کاو که مدت حمل آن نیز نه ماه است انسب برای تغذیۀ اطفال و غیر ایشان از شیر حیوانات دیکر و مائل باعتدال است در امور و کیفیات مذکوره و بعد از ان شیر بز و کوسفند و آهو و شیر شتر بعد از انها و بعضی شیر بز را بهتر از شیر کاو دانسته و کفته‌اند اعدل و اغذیه آنست و شیر الاغ و اسپ و شتر و کورخر و خوک و غیرها برای تداوی اقوی‌اند از حیوانات مذکوره و آنها برای تغذیه و همچنین بحسب تعلیف و سن و فربهی و لاغری و رنک حیوان و سحنۀ آن از صلابت و رخاوت و فصل و بلد و غیرها مختلف می‌باشد چه هرکاه تعلیف بعلفهای تر و تازه و ایام ربیع و بارش باشد ارطب از علفهای خشک و ایام کرما و خشکی می‌باشد و بمسکرات و مخدرات مانند بنک و خشخاش و کاهو و امثال اینها نمایند شیر آن نیز مسکر و مخدر خواهد بود از ادویۀ ملینه ملین و از مسهله مسهل و همچنین از قابضه و مسخنه و مبروده و مرطبه و لطیفه و کثیفه و غلیظه و غیرها آثار آن نیز متبدل می‌کردد و شیر حیوان سفید زودتر منحدر می‌کردد از غیر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اجزای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سرد و تر و دهنیت و دسومت آن در اول کرم و خشک و جبنیت آن در اول سرد و خشک و شیر تازۀ دوشیده کرم با حرارت لطیفه و سریع النفوذ و الانحدار بخلاف سرد آنکه در سرد شدن حرارت لطیفۀ آن بتحلیل می‌رود پس باید که چون خواهند بنوشند کرم نموده بنوشند تا موجب سرعت نفوذ آن کردد و از مطلق آن بدون قیدی مراد شیر کاو است و موافق‌ترین اغذیه است در مزاج اطفال بعد شیر زنان و در غیر اطفال در طبیعت و مزاج شخص که موافقت نماید و بعد از ان کوشت و تخم‌مرغ نیم برشت و هرچه جبنیت بران غالب باشد مسدد و ثقیل و هرچه مائیت بران غالب مدر و مفتح و خفیف و هرچه دهنیت و دسومت مسخن و مثقل و قبل از انقضای چهل یوم از ولادت آن در زمستان بسبب غلظت و قریب بولادت را بسبب غلبۀ مائیت نیز استعمال جائز نیست و در آخر فصل بهار تا اواسط تابستان استعمال آن اولی و بهترین البان شیر تازۀ دوشیدۀ حیوان جوان فربه صحیح المزاج معتدل القوام سفید خالی از طعم و رائحۀ غریب جید المرعی است المضار اکثار آن مورث تپها و تولید شپش و قروح و جرب و حکه و وضح و اورام ردیه و دمامیل و ماشرا و امثال اینها و مطلقا خواه قلیل و خواه کثیر جهت اصحاب اورام باطنیه مضر و جهت اعصاب و امراض عصبانیه خصوصا بلغمیه نیز هر روز پی هم خوردن آن مضر و بجهت دسومت سریع الاستحاله بدخانیت و صفرا و خلط غالب و فساد و در اماکن حاره و معدۀ ضعیفه باعث مضرت و موافق سوداوی مزاجان و یابس و معتادین با افیون و مقدار قلیل آن در اغذیه و کثیر آن در تلیین و اسهال اقوی و جمع آن با شئ حامض و مالح</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٧٧٧</w:t>
      </w:r>
      <w:r>
        <w:rPr>
          <w:rFonts w:ascii="IRNazanin" w:hAnsi="IRNazanin" w:eastAsia="IRNazanin"/>
          <w:color w:val="111111"/>
          <w:sz w:val="28"/>
          <w:sz w:val="28"/>
          <w:szCs w:val="28"/>
          <w:rtl w:val="true"/>
          <w:lang w:bidi="fa-IR"/>
        </w:rPr>
        <w:t>و با کوشت و بیضۀ مرغ و ماهی و ترب و پیاز و میوه‌های تازه و بقول و حبوب و امثال اینها و بالای آن نیز ما دام که انحدار نیافته باشد و بالای آن چیزی خوردن و خوابیدن همه مفسد آن و با وجود اخلاط فاسده در بدن و امتلا مهلک دانسته‌اند و بدستور با شیر حیوان اهلی کثیر الدسومت و ثقیل و وحشی قلیل الدسومت و خفیف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مطلقا مرکب القوی با غلبۀ حرارت و رطوبت و نیز کرم در اول و تر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مجموع شیر حیوانات جالی و دافع اخلاط سوخته و مقوی و مسمن و موافق اعضای تناسل و کفته‌اند موافق امزجۀ حارۀ یابسه هرکاه صفرا در معده نباشد و قطور آنها جهت رمد و اکثر امراض عین خواه بتنهائی و یا با شیافات و ادویۀ مناسبه و طلای اقسام آن موافق ورم مقعده</w:t>
      </w:r>
    </w:p>
    <w:p>
      <w:pPr>
        <w:sectPr>
          <w:footerReference w:type="default" r:id="rId1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درد آن و قرحۀ مثانه و اورام عانه و رحم و حافظ رطوبات اصلیه و طول عمر و مسمن و محرک باه خصوص شیرجاموش با شکر السموم بادزهر سموم قتاله و شراب ارنب بحری و شوکران و بنک و ذراریح و ارنب بحری و ثافسیا و خربق و خانق الذئب و نمر و جمیع ادویۀ اکاله و معفنه و امثال اینها نافع است الزینة طلای آن جالی آثار قبیحه و آشامیدن آن نیکو کنندۀ رنک رخسار خصوصا با شکر و فربه کنندۀ بدن خصوصا شیربرنج و فرنی آن به تخصیص در امزجۀ حارۀ یابسه و طلای ماء الجبن جالی کلف و آثار جلد و آشامیدن آن نیز الاورام و البثور آشامیدن ماء الجبن باهلیله جهت جرب و حکه نافع و اطبای هند جمیع شیرها را خام خوردن محدث امراض مختلفه می‌دانند مکر شیر زنان و الاغ و بعضی شیر کاو تازه دوشیده که هنوز کرمی پستان در ان باقی باشد بسیار نافع و از قبیل آب حیات دانسته و غیر این دو سه شیر خصوص شیر بز را جوشانیده بهتر می‌دانند و طریق جوشانیدن آن آنست که بقدر ربع آن آب شیرین خالص داخل کنند و بآتش ملایم بجوشانند تا آب برود و شیر بماند پس بعد از سرد شدن بنوشند و نیز هر شیر را بعد از آنکه از دوشیدن آن دو ساعت کذشته باشد و بعضی چهار ساعت کفته‌اند خوردن آن را بد می‌دانند و همچنین شیر حیوان که تازۀ بچۀ آن مرده و یا ساقط شده باشد و بسیار لاغر و یا مریض و یا حامله و یا تازه زائیده و یا قریب بانقطاع را نیز زبون و مولد امراض کثیره و در اوائل حمیات نیز اما در اواخر نافع کفته‌اند و رافع قبض بطن و سوزش چشم و یبس دماغ و لاغری و ضعف بدن و پیری و آلات بول و اعضای تناسل را مفید و چون شیر را با هموزن آن و با زیاده آب بنوشند ادرار بسیار آورد و مجاری بول را صاف کند</w:t>
      </w:r>
      <w:r>
        <w:rPr>
          <w:rFonts w:eastAsia="IRNazanin" w:cs="IRNazanin"/>
          <w:color w:val="111111"/>
          <w:sz w:val="28"/>
          <w:szCs w:val="28"/>
          <w:rtl w:val="true"/>
          <w:lang w:bidi="fa-IR"/>
        </w:rPr>
        <w:t>*</w:t>
      </w:r>
      <w:bookmarkStart w:id="5696" w:name="pg2583_22336"/>
    </w:p>
    <w:p>
      <w:pPr>
        <w:pStyle w:val="Heading5"/>
        <w:numPr>
          <w:ilvl w:val="4"/>
          <w:numId w:val="1"/>
        </w:numPr>
        <w:rPr/>
      </w:pPr>
      <w:bookmarkStart w:id="5697" w:name="__RefHeading___Toc180952_1395250215"/>
      <w:bookmarkStart w:id="5698" w:name="_Toc2317"/>
      <w:bookmarkEnd w:id="5696"/>
      <w:bookmarkEnd w:id="5697"/>
      <w:r>
        <w:rPr>
          <w:rtl w:val="true"/>
        </w:rPr>
        <w:t>لبن الاتان</w:t>
      </w:r>
      <w:bookmarkEnd w:id="5698"/>
    </w:p>
    <w:p>
      <w:pPr>
        <w:pStyle w:val="BookText"/>
        <w:rPr/>
      </w:pPr>
      <w:r>
        <w:rPr>
          <w:rFonts w:ascii="IRNazanin" w:hAnsi="IRNazanin" w:eastAsia="IRNazanin"/>
          <w:color w:val="111111"/>
          <w:sz w:val="28"/>
          <w:sz w:val="28"/>
          <w:szCs w:val="28"/>
          <w:rtl w:val="true"/>
          <w:lang w:bidi="fa-IR"/>
        </w:rPr>
        <w:t>بفتح الف و تاء مثناة فوقانیه و الف و نون لغت عربی است و بفارسی شیر الاغ و شیر خر و بهندی کدهی کادودهه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معلوم است و مائیت بران غالب و بغایت قلیل الجبنیت و دهنیت و لهذا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ابرد و ارطب همه شیرها است تا دوم سرد و در سوم تر و بهترین آن شیر الاغ جوان فربه صحیح المزاج تازه زائیده است و اکر بچۀ آن ماده باشد بهتر و باید که کرم کرم بنوشند که سرد نکشته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مبرد و مرطب و مفرح و جالی و مفتح و مقوی قلب حار و بطئ الاستحاله بخلط غالب و موافق امزجۀ حارۀ یابسه هر کاه معدۀ ایشان خالی از صفرا باشد اعضاء الراس سعوط و قطور آن در بینی و کوش و یا فوخ جهت ترطیب دماغ و جهت رفع یبس آن و بیخوابی و صداع حار یبسی و امراض حارۀ یابسۀ دماغیه و رعاف و درد کوش حار و رمد حار و سوزش چشم و دمعه و سلاق و طرفه و امثال اینها خصوصا با سفیدۀ بیضۀ مرغ و روغن کل جهت طرفه و ضماد آن نیز جهت امراض مذکوره که پارچۀ کرپاسی پاکیزه را بدان تر کرده بر پیش سر و کوش و چشم اندازند و چون کرم کردد و یا خشک شود تبدیل نمایند و غرغره و مضمضۀ آن جهت خوانیق و ذبحه و اورام لثه و لهاة و لوزتین و تقویت لثه و درد دندان بتنهائی و یا با مغز فلوس خیارشنبر و درین حین تحلیل آن</w:t>
      </w:r>
    </w:p>
    <w:p>
      <w:pPr>
        <w:sectPr>
          <w:footerReference w:type="default" r:id="rId1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٧٧٨</w:t>
      </w:r>
      <w:r>
        <w:rPr>
          <w:rFonts w:ascii="IRNazanin" w:hAnsi="IRNazanin" w:eastAsia="IRNazanin"/>
          <w:color w:val="111111"/>
          <w:sz w:val="28"/>
          <w:sz w:val="28"/>
          <w:szCs w:val="28"/>
          <w:rtl w:val="true"/>
          <w:lang w:bidi="fa-IR"/>
        </w:rPr>
        <w:t>اقوی و جهت امراض مذکوره انفع و سعوط آن با کهربا و یا سندروس نرم سوده حابس رعاف اعضاء الصدر و الحمیات و الغذاء و النفض آشامیدن آن موافق سینه و جهت سل و دق و قروح رئه و حمیات حارۀ حاده و امراض حارۀ حاده و هزال حار یبسی و سرفه و عسر نفس و لهیب و نزلات حاده و جهت نفث الدم خصوصا با کهربا و کثیرا و طین مختوم و پوست بیخ انجبار و صمغ عربی و امثال اینها و نزف الدم را نیز مفید و ملین بطن و جهت استسقای حار و صلابت طحال و التهاب دم و صفرا و حقنۀ آن جهت اسهال الدم که ذوسنطاریا نامند و جراحت امعا و رحم خصوص با قوابض و قطور آن در احلیل به تنهائی جهت حرقة البول و با دم الاخوین و کل ارمنی و روغن کدو جهت قرحۀ مجاری آن و بدستور تزریق آن بتنهائی و یا با ادویۀ مناسبۀ مذکوره السموم آشامیدن آن جهت رفع مضرت ادویۀ قتاله الاورام ضماد آن جهت اورام حارۀ ظاهری و باطنی خصوصا با زعفران مضر مبرودین و مرطوبین و درد سربارد و دوار و طنین خصوصا بران خوابیدن و مهیج فواق و جشای دخانی مصلح آن کلنکبین مقدار شربت آن از دو اوقیه تا نیم رطل با شکر و کثیرا و روغن تخم کدو و رب السوس و امثال اینها و تعلیف آن باشیای مناسبه و لائقۀ هر علت شرط است مثلا برای نفث الدم و سل و دق بکشنیز تر و تازه و برک خار خرنوب و حماض و اطراف عوسج و برک بارتنک و کاهو و جو خیسانیده و امثال اینها و جهت جلا و تحلیل و تفتیح سدد کرفس و رازیانج و شیح و قیصوم و جو خیسانیده و با تخم کرفس ممزوج کرده و امثال اینها بدل آن شیر زنان و یا شیر بز و دستور آشامیدن آن در قرابادین کبیر بتفصیل و در مقدمۀ این کتاب نیز مجملا ذکر یافت</w:t>
      </w:r>
      <w:r>
        <w:rPr>
          <w:rFonts w:eastAsia="IRNazanin" w:cs="IRNazanin"/>
          <w:color w:val="111111"/>
          <w:sz w:val="28"/>
          <w:szCs w:val="28"/>
          <w:rtl w:val="true"/>
          <w:lang w:bidi="fa-IR"/>
        </w:rPr>
        <w:t>*</w:t>
      </w:r>
      <w:bookmarkStart w:id="5699" w:name="pg2583_22339"/>
    </w:p>
    <w:p>
      <w:pPr>
        <w:pStyle w:val="Heading5"/>
        <w:numPr>
          <w:ilvl w:val="4"/>
          <w:numId w:val="1"/>
        </w:numPr>
        <w:rPr/>
      </w:pPr>
      <w:bookmarkStart w:id="5700" w:name="__RefHeading___Toc180954_1395250215"/>
      <w:bookmarkStart w:id="5701" w:name="_Toc2318"/>
      <w:bookmarkEnd w:id="5699"/>
      <w:bookmarkEnd w:id="5700"/>
      <w:r>
        <w:rPr>
          <w:rtl w:val="true"/>
        </w:rPr>
        <w:t>لبن الاسد</w:t>
      </w:r>
      <w:bookmarkEnd w:id="5701"/>
    </w:p>
    <w:p>
      <w:pPr>
        <w:pStyle w:val="BookText"/>
        <w:rPr/>
      </w:pPr>
      <w:r>
        <w:rPr>
          <w:rFonts w:ascii="IRNazanin" w:hAnsi="IRNazanin" w:eastAsia="IRNazanin"/>
          <w:color w:val="111111"/>
          <w:sz w:val="28"/>
          <w:sz w:val="28"/>
          <w:szCs w:val="28"/>
          <w:rtl w:val="true"/>
          <w:lang w:bidi="fa-IR"/>
        </w:rPr>
        <w:t>بفتح الف و سین و دال مهملتین شیرشیر است و بهندی باکهه کادودهه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کمال کرمی و حدت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غایت جلا و نفوذ و ادرار است</w:t>
      </w:r>
    </w:p>
    <w:p>
      <w:pPr>
        <w:pStyle w:val="Heading5"/>
        <w:numPr>
          <w:ilvl w:val="4"/>
          <w:numId w:val="1"/>
        </w:numPr>
        <w:rPr/>
      </w:pPr>
      <w:bookmarkStart w:id="5702" w:name="__RefHeading___Toc180956_1395250215"/>
      <w:bookmarkStart w:id="5703" w:name="_Toc2319"/>
      <w:bookmarkEnd w:id="5702"/>
      <w:r>
        <w:rPr>
          <w:rtl w:val="true"/>
        </w:rPr>
        <w:t>لبن البقر</w:t>
      </w:r>
      <w:bookmarkEnd w:id="5703"/>
    </w:p>
    <w:p>
      <w:pPr>
        <w:pStyle w:val="BookText"/>
        <w:rPr/>
      </w:pPr>
      <w:r>
        <w:rPr>
          <w:rFonts w:ascii="IRNazanin" w:hAnsi="IRNazanin" w:eastAsia="IRNazanin"/>
          <w:color w:val="111111"/>
          <w:sz w:val="28"/>
          <w:sz w:val="28"/>
          <w:szCs w:val="28"/>
          <w:rtl w:val="true"/>
          <w:lang w:bidi="fa-IR"/>
        </w:rPr>
        <w:t>بفتح باء موحده و قاف و راء مهمله بفارسی شیر کاو و بهندی کای کادودهه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درین اجزاء ثلثه از دهنیت و جبنیت و مائیت بنسبت البان دیکر بحد اعتدال و متساوی است و در غلظت و رقت نیز هرچند بالذات دهنیت بران غالب و غلیظتر شیرها است سوای شیر کاومیش که دهنیت و غلظت آن زیاده است و بهترین آن شیر کاو جوان فربه صحیح المزاج خالی از امراض است که تعلیف به نباتات و اشیای جیده یافته معتدل القوام سفید صافی شیرین خالی از طعم و رائحۀ غریبه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 در کرمی و سردی و تری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جالی و سریع الهضم و کثیر الغذا اعضاء الراس آشامیدن تازۀ دوشیدۀ آنکه سرد نشده باشد مقوی جوهر دماغ و مرطب آن و حافظ رطوبات اصلی و رافع نسیان و مالیخولیا و وسواس و نکوکنندۀ رنک رخسار و امراض بینی را مفید و قطور و طلای آن جهت اکثر امراض عین حتی مایوس العلاج از مداومت آن صحت یابد و با کندر جهت طرفه و با انزروت جهت ناخنه و سبل و شرناق اعضاء الصدر و الغذاء و النفض آشامیدن آن کرماکرم تازه دوشیده مقوی قلب و رافع غم و وسواس و خفقان و قرحۀ رئه و سل که بی‌تپ خلطی باشد و سحج امعا را مفید و ملین طبع و مولد منی و مبهی و مسمن بدن و خوردن شیربرنج رقیق جید الطبخ با شکر ملین طبع و قولنج یابس ثفلی و زحیر یبسی را نافع و شیر آهن‌تاب و یا با سنک تفته مکرر داغ کرده رافع اسهال و آشامیدن آن با دو وزن آن آب شیرین خالص ممزوج نموده مدر قوی و منقی مجاری بول خصوص با قلیلی تا مقدار دو دانک زاج و یک درم نبات نرم سوده اعضاء المفاصل و الاورام و البثور طلای آن با سفیدآب قلعی جهت نقرس و اورام حاره و آشامیدن آن و طلای آن نیز جهت جرب و حکه و قوبا و جذام و مالیدن شیربرنج بر سر اقرع یعنی کچل که دانهای زخم</w:t>
      </w:r>
      <w:r>
        <w:rPr>
          <w:rFonts w:eastAsia="IRNazanin" w:cs="IRNazanin"/>
          <w:color w:val="111111"/>
          <w:sz w:val="28"/>
          <w:szCs w:val="28"/>
          <w:rtl w:val="true"/>
          <w:lang w:bidi="fa-IR"/>
        </w:rPr>
        <w:t>&amp;</w:t>
      </w:r>
    </w:p>
    <w:p>
      <w:pPr>
        <w:sectPr>
          <w:footerReference w:type="default" r:id="rId1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٧٧٩</w:t>
      </w:r>
      <w:r>
        <w:rPr>
          <w:rFonts w:ascii="IRNazanin" w:hAnsi="IRNazanin" w:eastAsia="IRNazanin"/>
          <w:color w:val="111111"/>
          <w:sz w:val="28"/>
          <w:sz w:val="28"/>
          <w:szCs w:val="28"/>
          <w:rtl w:val="true"/>
          <w:lang w:bidi="fa-IR"/>
        </w:rPr>
        <w:t>آن صلب شده و سرتراشی آن دشوار باشد باعث نرمی آنست اما باید که مقدار شش هفت ساعت بعد از مالیدن که نرم شده باشد به آب کرم پاک شسته سرتراشی نمایند و با افیون و موم و روغن زیتون مسکن وجع نقرس حار السموم آشامیدن آن تریاق سموم و دافع مضار آنها است که مکرر بنوشند و قئ کنند تا رفع غائلۀ سم کردد هر نوع سم و ادویۀ قتاله که باشد بتنهائی و یا با ادویۀ مناسبۀ آن مانند روغن کاو و نارجیل بحری و امثال اینها الزینة آشامیدن مطبوخ آن با برنج بطریق شیربرنج و فرنی جهت طول عمر و نیکوئی رنک رخسار و با کردکان و خرما جهت فربهی کرده و بدن و نیکوئی رنک رخسار و تقویت باه و ازدیاد منی مقدار شربت آن از نیم رطل تا یکرطل المضار اکثار آن مورث سنک کرده و مثانه و تولید قمل و برص و سریع الاستحاله بخلط غالب بر معده مصلح آن شکر و عسل و با آن هر دو مانع انجماد آن در معده و چون منجمد کردد موجب قشعریر و لرز و عرق سرد و غشی و اختلاط عقل و خناق کردد و مداوای آن قئ کردن با حرف و سکنجبین عسلی و سرکۀ ممزوج با فودنج و بدستور با عسل و تخم کرفس و آب کرم و آشامیدن پنیر مایه تا مقدار یک مثقال از مجربات شمرده‌اند و حکمای هند کفته‌اند شیر کاو سفید دافع سودا است و شیر کاو سیاه دافع صفرا است و شیر کاو سرخ قاطع بلغم و شیر کاو زرد دافع هر سه خلط</w:t>
      </w:r>
      <w:r>
        <w:rPr>
          <w:rFonts w:eastAsia="IRNazanin" w:cs="IRNazanin"/>
          <w:color w:val="111111"/>
          <w:sz w:val="28"/>
          <w:szCs w:val="28"/>
          <w:rtl w:val="true"/>
          <w:lang w:bidi="fa-IR"/>
        </w:rPr>
        <w:t>*</w:t>
      </w:r>
      <w:bookmarkStart w:id="5704" w:name="pg2583_22343"/>
    </w:p>
    <w:p>
      <w:pPr>
        <w:pStyle w:val="Heading5"/>
        <w:numPr>
          <w:ilvl w:val="4"/>
          <w:numId w:val="1"/>
        </w:numPr>
        <w:rPr/>
      </w:pPr>
      <w:bookmarkStart w:id="5705" w:name="__RefHeading___Toc180958_1395250215"/>
      <w:bookmarkStart w:id="5706" w:name="_Toc2320"/>
      <w:bookmarkEnd w:id="5704"/>
      <w:bookmarkEnd w:id="5705"/>
      <w:r>
        <w:rPr>
          <w:rtl w:val="true"/>
        </w:rPr>
        <w:t>لبن جاموس</w:t>
      </w:r>
      <w:bookmarkEnd w:id="5706"/>
    </w:p>
    <w:p>
      <w:pPr>
        <w:pStyle w:val="BookText"/>
        <w:rPr/>
      </w:pPr>
      <w:r>
        <w:rPr>
          <w:rFonts w:ascii="IRNazanin" w:hAnsi="IRNazanin" w:eastAsia="IRNazanin"/>
          <w:color w:val="111111"/>
          <w:sz w:val="28"/>
          <w:sz w:val="28"/>
          <w:szCs w:val="28"/>
          <w:rtl w:val="true"/>
          <w:lang w:bidi="fa-IR"/>
        </w:rPr>
        <w:t>بفتح جیم و الف و ضم میم و سکون واو و سین مهمله معرب کاومیش است یعنی شیر کاومیش از شیر کاو بسیار غلیظتر و دهنیت و جبنیت بران غالب و ثقیل و بطئ الهضم و سریع الاستحاله بخلط غالب و صفرا است چون شیر را با چوب کیاه کنکهیه طبخ دهند و حرکت دهند منجمد و بسته کردد نبات داخل کرده بخورند بواسیر را نافع است</w:t>
      </w:r>
    </w:p>
    <w:p>
      <w:pPr>
        <w:pStyle w:val="Heading5"/>
        <w:numPr>
          <w:ilvl w:val="4"/>
          <w:numId w:val="1"/>
        </w:numPr>
        <w:rPr/>
      </w:pPr>
      <w:bookmarkStart w:id="5707" w:name="__RefHeading___Toc180960_1395250215"/>
      <w:bookmarkStart w:id="5708" w:name="_Toc2321"/>
      <w:bookmarkEnd w:id="5707"/>
      <w:r>
        <w:rPr>
          <w:rtl w:val="true"/>
        </w:rPr>
        <w:t>لبن الخفاش</w:t>
      </w:r>
      <w:bookmarkEnd w:id="5708"/>
    </w:p>
    <w:p>
      <w:pPr>
        <w:pStyle w:val="BookText"/>
        <w:rPr/>
      </w:pPr>
      <w:r>
        <w:rPr>
          <w:rFonts w:ascii="IRNazanin" w:hAnsi="IRNazanin" w:eastAsia="IRNazanin"/>
          <w:color w:val="111111"/>
          <w:sz w:val="28"/>
          <w:sz w:val="28"/>
          <w:szCs w:val="28"/>
          <w:rtl w:val="true"/>
          <w:lang w:bidi="fa-IR"/>
        </w:rPr>
        <w:t>بضم خاء معجمه و فتح فا و الف و شین معجمه قریب بشیر اسد است</w:t>
      </w:r>
    </w:p>
    <w:p>
      <w:pPr>
        <w:pStyle w:val="Heading5"/>
        <w:numPr>
          <w:ilvl w:val="4"/>
          <w:numId w:val="1"/>
        </w:numPr>
        <w:rPr/>
      </w:pPr>
      <w:bookmarkStart w:id="5709" w:name="__RefHeading___Toc180962_1395250215"/>
      <w:bookmarkStart w:id="5710" w:name="_Toc2322"/>
      <w:bookmarkEnd w:id="5709"/>
      <w:r>
        <w:rPr>
          <w:rtl w:val="true"/>
        </w:rPr>
        <w:t>لبن الخنزیر</w:t>
      </w:r>
      <w:bookmarkEnd w:id="5710"/>
    </w:p>
    <w:p>
      <w:pPr>
        <w:pStyle w:val="BookText"/>
        <w:rPr/>
      </w:pPr>
      <w:r>
        <w:rPr>
          <w:rFonts w:ascii="IRNazanin" w:hAnsi="IRNazanin" w:eastAsia="IRNazanin"/>
          <w:color w:val="111111"/>
          <w:sz w:val="28"/>
          <w:sz w:val="28"/>
          <w:szCs w:val="28"/>
          <w:rtl w:val="true"/>
          <w:lang w:bidi="fa-IR"/>
        </w:rPr>
        <w:t>بکسر خاء معجمه و سکون نون و کسر زای معجمه و سکون یاء مثناة تحتانیه و راء مهمله بفارسی شیر خوک و بهندی سورکادودهه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نزد بعضی بسیار ممدوح و جهت سل و دق نافع و مورث برص و وضح است</w:t>
      </w:r>
    </w:p>
    <w:p>
      <w:pPr>
        <w:pStyle w:val="Heading5"/>
        <w:numPr>
          <w:ilvl w:val="4"/>
          <w:numId w:val="1"/>
        </w:numPr>
        <w:rPr/>
      </w:pPr>
      <w:bookmarkStart w:id="5711" w:name="__RefHeading___Toc180964_1395250215"/>
      <w:bookmarkStart w:id="5712" w:name="_Toc2323"/>
      <w:bookmarkEnd w:id="5711"/>
      <w:r>
        <w:rPr>
          <w:rtl w:val="true"/>
        </w:rPr>
        <w:t>لبن الرماک</w:t>
      </w:r>
      <w:bookmarkEnd w:id="5712"/>
    </w:p>
    <w:p>
      <w:pPr>
        <w:pStyle w:val="BookText"/>
        <w:rPr/>
      </w:pPr>
      <w:r>
        <w:rPr>
          <w:rFonts w:ascii="IRNazanin" w:hAnsi="IRNazanin" w:eastAsia="IRNazanin"/>
          <w:color w:val="111111"/>
          <w:sz w:val="28"/>
          <w:sz w:val="28"/>
          <w:szCs w:val="28"/>
          <w:rtl w:val="true"/>
          <w:lang w:bidi="fa-IR"/>
        </w:rPr>
        <w:t>بفتح راء مهمله و میم و الف و کاف بفارسی شیر مادیان و بهندی کهوری کادودهه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معلوم است بهترین آن نیز مانند شیر کاو است و بهمان شروط و جبنیت آن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از شیرهای دیکر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مفتح و مفرح اعضاء الغذاء و النفض آشامیدن آن محرک اشتها و باه و ملین طبع و موافق قرحۀ مثانه و مجاری بول و مدر بول و حیض و منقطع حادث از حرارت و یبوست و حقنۀ کرماکرم آن منقی قرحۀ رحم و حمول آن با نشارۀ عاج بعد از طهر معین بر حمل عاقر و آشامیدن ترش کردۀ آنکه قمز نامند در اکثر افعال مذکوره قویتر دانسته‌اند و جهت استسقا و بعض انواع دق بشرائط مذکوره در لبن اتان و آینده در لبن لقاح از تعلیف آن برازیانه و غیر آن از اشیای حاره و بارده ملطفۀ مفتحه نیز مفید الخواص کفته‌اند از خواص آنست که چون هر سال قلیلی از ان باطفالی که آبله برنیاورده باشند بخورانند در ان سال آبله برنیاورند و اکر برآورند زیاده بر چند دانه نباشد و از مجربات مکرره شمرده‌اند</w:t>
      </w:r>
      <w:bookmarkStart w:id="5713" w:name="pg2583_22345"/>
    </w:p>
    <w:p>
      <w:pPr>
        <w:pStyle w:val="Heading5"/>
        <w:numPr>
          <w:ilvl w:val="4"/>
          <w:numId w:val="1"/>
        </w:numPr>
        <w:rPr/>
      </w:pPr>
      <w:bookmarkStart w:id="5714" w:name="__RefHeading___Toc180966_1395250215"/>
      <w:bookmarkStart w:id="5715" w:name="_Toc2324"/>
      <w:bookmarkEnd w:id="5713"/>
      <w:bookmarkEnd w:id="5714"/>
      <w:r>
        <w:rPr>
          <w:rtl w:val="true"/>
        </w:rPr>
        <w:t>لبن الضان</w:t>
      </w:r>
      <w:bookmarkEnd w:id="5715"/>
    </w:p>
    <w:p>
      <w:pPr>
        <w:pStyle w:val="BookText"/>
        <w:rPr/>
      </w:pPr>
      <w:r>
        <w:rPr>
          <w:rFonts w:ascii="IRNazanin" w:hAnsi="IRNazanin" w:eastAsia="IRNazanin"/>
          <w:color w:val="111111"/>
          <w:sz w:val="28"/>
          <w:sz w:val="28"/>
          <w:szCs w:val="28"/>
          <w:rtl w:val="true"/>
          <w:lang w:bidi="fa-IR"/>
        </w:rPr>
        <w:t>بفتح ضاد معجمه و الف و نون که لبن النعاج و بفارسی شیر میش و کوسفند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و بران دهنیت و جبنیت غالب و غلیظتر از شیر کاو و بهترین آن شیر میش سیاه بشروط مذکوره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جوهر دماغ و نخاع و باه و جهت قرحۀ ریاح و امعا و نفث الدم و تزحر و نیکوئی رنک رخسار و دفع مضرت ادویۀ سمیه و جماع و تدارک آن بتقویت و با روغن بادام و صمغ عربی جهت سرفه مجرب و در سائر</w:t>
      </w:r>
    </w:p>
    <w:p>
      <w:pPr>
        <w:pStyle w:val="BookText"/>
        <w:rPr/>
      </w:pPr>
      <w:r>
        <w:rPr>
          <w:rFonts w:ascii="IRNazanin" w:hAnsi="IRNazanin" w:eastAsia="IRNazanin"/>
          <w:color w:val="111111"/>
          <w:sz w:val="28"/>
          <w:sz w:val="28"/>
          <w:szCs w:val="28"/>
          <w:lang w:bidi="fa-IR"/>
        </w:rPr>
        <w:t>٧٨٠</w:t>
      </w:r>
      <w:r>
        <w:rPr>
          <w:rFonts w:ascii="IRNazanin" w:hAnsi="IRNazanin" w:eastAsia="IRNazanin"/>
          <w:color w:val="111111"/>
          <w:sz w:val="28"/>
          <w:sz w:val="28"/>
          <w:szCs w:val="28"/>
          <w:rtl w:val="true"/>
          <w:lang w:bidi="fa-IR"/>
        </w:rPr>
        <w:t>افعال و مضرات مانند البان دیکر است و محدث قراقر و مرار و بلغم و قولنج است</w:t>
      </w:r>
    </w:p>
    <w:p>
      <w:pPr>
        <w:pStyle w:val="Heading5"/>
        <w:numPr>
          <w:ilvl w:val="4"/>
          <w:numId w:val="1"/>
        </w:numPr>
        <w:rPr/>
      </w:pPr>
      <w:bookmarkStart w:id="5716" w:name="__RefHeading___Toc180968_1395250215"/>
      <w:bookmarkStart w:id="5717" w:name="_Toc2325"/>
      <w:bookmarkEnd w:id="5716"/>
      <w:r>
        <w:rPr>
          <w:rtl w:val="true"/>
        </w:rPr>
        <w:t>لبن اللقاح</w:t>
      </w:r>
      <w:bookmarkEnd w:id="5717"/>
    </w:p>
    <w:p>
      <w:pPr>
        <w:pStyle w:val="BookText"/>
        <w:rPr/>
      </w:pPr>
      <w:r>
        <w:rPr>
          <w:rFonts w:ascii="IRNazanin" w:hAnsi="IRNazanin" w:eastAsia="IRNazanin"/>
          <w:color w:val="111111"/>
          <w:sz w:val="28"/>
          <w:sz w:val="28"/>
          <w:szCs w:val="28"/>
          <w:rtl w:val="true"/>
          <w:lang w:bidi="fa-IR"/>
        </w:rPr>
        <w:t>بفتح لام و قاف و الف و حاء مهمله بفارسی شیر شتر و بهندی اونتنی کادودهه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معلوم است و لطیف و رقیق‌ترین شیرها و مائل بشوری طعم و دهنیت آن بسبب کمی و کرمی و شدت امتزاج از مائیت آن جدا نمی‌کردد و لهذا طبیعت آن کرم مائل بخشکی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منضج و محلل اعضاء الراس و الغذاء و النفض آشامیدن آن مقوی چشم و بدستور اکتحال بدان و آشامیدن آن با شکر جهت ضیق النفس و ربو و تفتیح سدد و رفع یبوست جکر و تحلیل اورام باطنیۀ صلبه و تحلیل خلط کائن در کبد و استسقای زقی و طبلی و غیر آن هر دو را غیر نافع اما بعد استحکام علت و اجتماع مای اصفر نه قبل از ان و جهت علل طحال و بواسیر و ادرار بول و حیض و باه را برانکیزاند و با بول شتر جهت اسهال و ادرار مای اصفر که زردآب نامند نافع و باید بتدریج از دو اوقیه شروع نمایند تا بیک رطل رسانند و شتر را ده روز قبل از استعمال در ایام استعمال تعلیف برازیانه و کنکر و کاسنی و درمنه و امثال اینها نموده باشند و با پنج درم سکر العشر جهت استسقای کرم و با شکر مقوی بدن و صاف کنندۀ بشره و محرک باه و اشتهای طعام و در اورام صلبه با روغنهای مناسبۀ محلله مانند روغن بید انجیر و ناردین و بادام تلخ و پسته و امثال اینها و بعضی کفته‌اند شیر شتر معطش و بطئ الانحدار از معده و اعالی جوف است نسبت بالبان دیکر و دستور آشامیدن آن جهت استسقا آنست که نباید که بیاشامند آن را در اوائل و یا اورامی که آیل باستسقا است مکر بعد از استحکام مادۀ ورم اکر با آن تب نباشد و الا جائز نیست در هیچ وقت زیرا که با تب البان منافات تام دارند و زیاده کنندۀ مادۀ حمیات‌اند و در اورام غیر آبله در اوائل امر باکی نیست از استعمال آن و دستور آشامیدن آن و ماء الجبن آن نیز بتفصیل در قرابادین و بالاجمال در مقدمۀ این کتاب نیز مذکور شد</w:t>
      </w:r>
      <w:bookmarkStart w:id="5718" w:name="pg2583_22347"/>
    </w:p>
    <w:p>
      <w:pPr>
        <w:pStyle w:val="Heading5"/>
        <w:numPr>
          <w:ilvl w:val="4"/>
          <w:numId w:val="1"/>
        </w:numPr>
        <w:rPr/>
      </w:pPr>
      <w:bookmarkStart w:id="5719" w:name="__RefHeading___Toc180970_1395250215"/>
      <w:bookmarkStart w:id="5720" w:name="_Toc2326"/>
      <w:bookmarkEnd w:id="5718"/>
      <w:bookmarkEnd w:id="5719"/>
      <w:r>
        <w:rPr>
          <w:rtl w:val="true"/>
        </w:rPr>
        <w:t>لبن المعز</w:t>
      </w:r>
      <w:bookmarkEnd w:id="5720"/>
    </w:p>
    <w:p>
      <w:pPr>
        <w:pStyle w:val="BookText"/>
        <w:rPr/>
      </w:pPr>
      <w:r>
        <w:rPr>
          <w:rFonts w:ascii="IRNazanin" w:hAnsi="IRNazanin" w:eastAsia="IRNazanin"/>
          <w:color w:val="111111"/>
          <w:sz w:val="28"/>
          <w:sz w:val="28"/>
          <w:szCs w:val="28"/>
          <w:rtl w:val="true"/>
          <w:lang w:bidi="fa-IR"/>
        </w:rPr>
        <w:t>بفتح میم و سکون عین مهمله و زای معجمه بفارسی شیر بز و بهندی بکریکادودهه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معلوم است مائیت بران غالب بر دو جزو دیکر و کفته‌اند جبنت آن زیاده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بحرارت و کفته‌اند بارد در اول و رطوبت بر ان غالب تا دوم و کویند معتدل‌ترین شیر حیوانات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جالی اعضاء الراس آشامیدن آن جهت نوازل و حبس آنها و غرغرۀ آن جهت اورام لهات و حلق و کام و ورم زبان خصوصا با مغز فلوس خیارشنبر که در ان حل کرده صاف نموده باشند و قطور آن در بینی و کوش نیز جهت ترطیب دماغ و رفع یبس و بیخوابی و درد کوش حار و ضماد آنکه پارچه بدان تر نموده بر پیش سر کذارند نیز جهت ترطیب دماغ و رفع یبس و بیخوابی نافع و آشامیدن آن نیز اعضاء الصدر و الغذاء آشامیدن آن با کثیرا و صمغ عربی و یا پالک مغسول جهت نفث الدم و سرفۀ سل و قرحۀ رئۀ و نزف الدم سائر اعضای باطنی که مقدار شیر بیست و پنج مثقال تا پنجاه مثقال و هریک ازینها نیم درم تا یک درم باشد بدستور از سی مثقال آن تا پنجاه مثقال یا یک مثقال تا دو مثقال کثیرا و نیم مثقال رب السوس و صمغ بادام جهت نفث الدم و سرفه و علل سینه و قلب و خفقان و غم و وسواس و توحش مفید و لیکن باید تازه دوشیده کرماکرم و سردناشده و از حیوان جوان فربه صحیح المزاج خالی از علت و مرض باشد و از بز سرخ بهتر از الوان دیکر است و خالص کرماکرم آن ملین بطن و مدر بول و جهت قرحۀ مثانه و تقویت باه تدارک ضرر جماع و عرق النسای حادث از کرمی و یبس در سائر افعال مانند شیر کاو است و از ان لطیفتر مضر مبرودین و مرطوبین و نفاخ و باعث جشا و هیجان فواق</w:t>
      </w:r>
      <w:r>
        <w:rPr>
          <w:rFonts w:eastAsia="IRNazanin" w:cs="IRNazanin"/>
          <w:color w:val="111111"/>
          <w:sz w:val="28"/>
          <w:szCs w:val="28"/>
          <w:rtl w:val="true"/>
          <w:lang w:bidi="fa-IR"/>
        </w:rPr>
        <w:t>&amp;</w:t>
      </w:r>
      <w:bookmarkStart w:id="5721" w:name="pg2583_22349"/>
    </w:p>
    <w:p>
      <w:pPr>
        <w:pStyle w:val="BookText"/>
        <w:rPr/>
      </w:pPr>
      <w:bookmarkEnd w:id="5721"/>
      <w:r>
        <w:rPr>
          <w:rFonts w:ascii="IRNazanin" w:hAnsi="IRNazanin" w:eastAsia="IRNazanin"/>
          <w:color w:val="111111"/>
          <w:sz w:val="28"/>
          <w:sz w:val="28"/>
          <w:szCs w:val="28"/>
          <w:lang w:bidi="fa-IR"/>
        </w:rPr>
        <w:t>٧٨١</w:t>
      </w:r>
      <w:r>
        <w:rPr>
          <w:rFonts w:ascii="IRNazanin" w:hAnsi="IRNazanin" w:eastAsia="IRNazanin"/>
          <w:color w:val="111111"/>
          <w:sz w:val="28"/>
          <w:sz w:val="28"/>
          <w:szCs w:val="28"/>
          <w:rtl w:val="true"/>
          <w:lang w:bidi="fa-IR"/>
        </w:rPr>
        <w:t>و امثال اینها بدل آن شیر کاو و بالعکس و آشامیدن آن بطریق ماء الجبن جهت اسهال صفرای محترق و امراض صفراویۀ محترقه و سوداویه و یرقان و ترطیب بدن و برای محرورین نافع الحمی جهت حمی دق و حمیات حارۀ کهنه و دستور آن بتفصیل در قرابادین کبیر ذکر یافت و با افتیمون مائیت آن زائل می‌کردد و بجای اسهال شکم را حبس می‌نماید و آشامیدن آن با آب و خبه که خاکشی و شفترک نامند با قلیلی شربت بنفشه که ابتدا از ده پانزده مثقال آن با سه چهار مثقال آب و یک درم خبه سنکشو نموده و نیم درم شربت بنفشه شروع نمایند و بتدریج روزی چهار پنج مثقال بر شیر و اندک‌اندک بر هریک از آب و شربت بیفزایند تا هر مقدار که موافقت نماید و بر معده کران نباشد و خلل در هضم و نضج ننماید و در هنکام استغنا و عدم احتیاج باز بتدریج کم نمایند جهت ترطیب بدن و حمیات حارۀ حاده در انتها و حمی دق و تسمین بدن مهزول محرور المزاج مفید و نیز دستور آشامیدن آن در مقدمه ذکر یافت الاورام و البثور ضماد تخم ریحان کوبیده پخته در شیر بز محلل و منضج و منفجر کنندۀ اورام و دمامیل و بثور است و باضافۀ تخم تمر هندی کوبیده اقوی کویند مضر احشا است مصلح ان کثیرا بدل آن شیر کاو</w:t>
      </w:r>
    </w:p>
    <w:p>
      <w:pPr>
        <w:pStyle w:val="Heading5"/>
        <w:numPr>
          <w:ilvl w:val="4"/>
          <w:numId w:val="1"/>
        </w:numPr>
        <w:rPr/>
      </w:pPr>
      <w:bookmarkStart w:id="5722" w:name="__RefHeading___Toc180972_1395250215"/>
      <w:bookmarkStart w:id="5723" w:name="_Toc2327"/>
      <w:bookmarkEnd w:id="5722"/>
      <w:r>
        <w:rPr>
          <w:rtl w:val="true"/>
        </w:rPr>
        <w:t>لبن النساء</w:t>
      </w:r>
      <w:bookmarkEnd w:id="5723"/>
    </w:p>
    <w:p>
      <w:pPr>
        <w:pStyle w:val="BookText"/>
        <w:rPr/>
      </w:pPr>
      <w:r>
        <w:rPr>
          <w:rFonts w:ascii="IRNazanin" w:hAnsi="IRNazanin" w:eastAsia="IRNazanin"/>
          <w:color w:val="111111"/>
          <w:sz w:val="28"/>
          <w:sz w:val="28"/>
          <w:szCs w:val="28"/>
          <w:rtl w:val="true"/>
          <w:lang w:bidi="fa-IR"/>
        </w:rPr>
        <w:t>بکسر نون و فتح سین مهمله و الف ممدوده و بفارسی شیر زنان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الطف است از شیر اتان و موافق‌ترین سائر شیرها است از برای اطفال و امراض حارۀ حاده خصوصا از مولد دختر و بهترین آن شیر زن جوان معتدل المزاج صحیح دختر زائیده است که غذاهای موافق خورده باشد چند روز قبل از ان و در بین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 و از دختر زائیده سردتر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ترطیب و تقویت دماغ و رفع بیخوابی و رمد و قروح رئه و حمی دق و ادرار بول و دفع سمیت ارنب بحری نافع اعضاء الراس و الصدر آشامید آن جهت ترطیب دماغ و حنجره و تفتیح سدۀ خیشوم و رفع سل و دق و یبوست سینه و سرفۀ یبسی و نفث الدم و نزف الدم با ادویۀ مناسبه و سعوط آن جهت رفع خشکی دماغ و سرسام و صداع حار یبسی و اختلاط عقل و مالیخولیا و جنون صفراوی و دموی و سهر و امثال اینها و بدستور ضماد آن بر سر بدین قسم که خرقۀ بدان تر کرده پی‌درپی بر پیش سر کذارند و چون کرم کردد تبدیل نمایند و قطور آن در چشم جهت رمد حار و قرحه و رفع خشونت پلک آن و با انزروت جهت ظفره و سلاق و شرناق و امثال اینها و در کوش جهت وجع حار و قرحه و ورم کرم آن و مقدار شربت آن از دو اوقیه تا نیم رطل و باید که کرماکرم که سرد نکشته باشد بیاشامند و اکر از پستان تواند شد که بخورند بهتر است زیرا که بسبب کمال لطافت زود فاسد می‌کردد بدل آن شیر الاغ الخواص کفته‌اند چون زن حامله بر روی شپش شیر بدوشد اکر شپش بمیرد و یا در زیر آن بماند آن زن بدختر حامله است و اکر نمیرد و زنده برآید بپسر و مجرب دانسته‌اند و بهترین شیر زنان و سائر البان آنست که چون بر روی ناخن بریزند جمع کردد و با چسپندکی بسیار نباشد و باعتدال قوام باشد و دستور آشامیدن آن در قرابادین کبیر و نیز در مقدمۀ این کتاب ذکر یافت</w:t>
      </w:r>
      <w:bookmarkStart w:id="5724" w:name="pg2583_22353"/>
    </w:p>
    <w:p>
      <w:pPr>
        <w:pStyle w:val="Heading5"/>
        <w:numPr>
          <w:ilvl w:val="4"/>
          <w:numId w:val="1"/>
        </w:numPr>
        <w:rPr/>
      </w:pPr>
      <w:bookmarkStart w:id="5725" w:name="__RefHeading___Toc180974_1395250215"/>
      <w:bookmarkStart w:id="5726" w:name="_Toc2328"/>
      <w:bookmarkEnd w:id="5724"/>
      <w:bookmarkEnd w:id="5725"/>
      <w:r>
        <w:rPr>
          <w:rtl w:val="true"/>
        </w:rPr>
        <w:t>لبن حمار الوحش و لبن الغزال</w:t>
      </w:r>
      <w:bookmarkEnd w:id="5726"/>
    </w:p>
    <w:p>
      <w:pPr>
        <w:pStyle w:val="BookText"/>
        <w:rPr/>
      </w:pPr>
      <w:r>
        <w:rPr>
          <w:rFonts w:ascii="IRNazanin" w:hAnsi="IRNazanin" w:eastAsia="IRNazanin"/>
          <w:color w:val="111111"/>
          <w:sz w:val="28"/>
          <w:sz w:val="28"/>
          <w:szCs w:val="28"/>
          <w:rtl w:val="true"/>
          <w:lang w:bidi="fa-IR"/>
        </w:rPr>
        <w:t>شیر کورخر و شیر آهو هر دو کرم و تراند از مادیان که لبن الرماک باشد و لطیفتر از ان و در تحریک باه اقوی</w:t>
      </w:r>
      <w:r>
        <w:rPr>
          <w:rFonts w:eastAsia="IRNazanin" w:cs="IRNazanin"/>
          <w:color w:val="111111"/>
          <w:sz w:val="28"/>
          <w:szCs w:val="28"/>
          <w:rtl w:val="true"/>
          <w:lang w:bidi="fa-IR"/>
        </w:rPr>
        <w:t>*</w:t>
      </w:r>
    </w:p>
    <w:p>
      <w:pPr>
        <w:pStyle w:val="Heading5"/>
        <w:numPr>
          <w:ilvl w:val="4"/>
          <w:numId w:val="1"/>
        </w:numPr>
        <w:rPr/>
      </w:pPr>
      <w:bookmarkStart w:id="5727" w:name="__RefHeading___Toc180976_1395250215"/>
      <w:bookmarkStart w:id="5728" w:name="_Toc2329"/>
      <w:bookmarkEnd w:id="5727"/>
      <w:r>
        <w:rPr>
          <w:rtl w:val="true"/>
        </w:rPr>
        <w:t>لبن الحامض</w:t>
      </w:r>
      <w:bookmarkEnd w:id="5728"/>
    </w:p>
    <w:p>
      <w:pPr>
        <w:pStyle w:val="BookText"/>
        <w:rPr/>
      </w:pPr>
      <w:r>
        <w:rPr>
          <w:rFonts w:ascii="IRNazanin" w:hAnsi="IRNazanin" w:eastAsia="IRNazanin"/>
          <w:color w:val="111111"/>
          <w:sz w:val="28"/>
          <w:sz w:val="28"/>
          <w:szCs w:val="28"/>
          <w:rtl w:val="true"/>
          <w:lang w:bidi="fa-IR"/>
        </w:rPr>
        <w:t>بفتح حاء مهمله و الف و کسر میم و ضاد معجمۀ بفارسی ماست و بهندی دهی است و بترکی جغرات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شیر منجمد است و بهترین آن ماست شیر کاو تازه خوب انجماد یافته اندک ترش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 هرچند ترش‌تر و رقیق‌تر باشد سردی و تری آن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مرطب و مسکن تشنکی و مقوی باه محرورین و غذائیت آن نسبت بدوغ که مخیض نامند بسبب زیادتی دهنیت بیشتر و در سائر افعال قریب بدان و مخیض</w:t>
      </w:r>
    </w:p>
    <w:p>
      <w:pPr>
        <w:pStyle w:val="BookText"/>
        <w:rPr/>
      </w:pPr>
      <w:r>
        <w:rPr>
          <w:rFonts w:ascii="IRNazanin" w:hAnsi="IRNazanin" w:eastAsia="IRNazanin"/>
          <w:color w:val="111111"/>
          <w:sz w:val="28"/>
          <w:sz w:val="28"/>
          <w:szCs w:val="28"/>
          <w:lang w:bidi="fa-IR"/>
        </w:rPr>
        <w:t>٧٨٢</w:t>
      </w:r>
      <w:r>
        <w:rPr>
          <w:rFonts w:ascii="IRNazanin" w:hAnsi="IRNazanin" w:eastAsia="IRNazanin"/>
          <w:color w:val="111111"/>
          <w:sz w:val="28"/>
          <w:sz w:val="28"/>
          <w:szCs w:val="28"/>
          <w:rtl w:val="true"/>
          <w:lang w:bidi="fa-IR"/>
        </w:rPr>
        <w:t>در حرف المیم مع الخاء المعجمة مذکور خواهد شد ان شاء اللّه تعالی المضار مضر مبرودین و معدۀ سرد و کثیف و دیرهضم و مسدد و مولد خلط خام و مضر تپهای عفنه مصلح آن معاجین حاره و زنجبیل مربی است و اغذیۀ مصنوعه از ان در قرابادین کبیر بتفصیل ذکر یافت و چربۀ بالای آن را بر سر مالیدن مرطب دماغ و منوم و قائم مقام روغن تخم کدو است</w:t>
      </w:r>
    </w:p>
    <w:p>
      <w:pPr>
        <w:pStyle w:val="Heading5"/>
        <w:numPr>
          <w:ilvl w:val="4"/>
          <w:numId w:val="1"/>
        </w:numPr>
        <w:rPr/>
      </w:pPr>
      <w:bookmarkStart w:id="5729" w:name="__RefHeading___Toc180978_1395250215"/>
      <w:bookmarkStart w:id="5730" w:name="_Toc2330"/>
      <w:bookmarkEnd w:id="5729"/>
      <w:r>
        <w:rPr>
          <w:rtl w:val="true"/>
        </w:rPr>
        <w:t>لبن السودان</w:t>
      </w:r>
      <w:bookmarkEnd w:id="5730"/>
    </w:p>
    <w:p>
      <w:pPr>
        <w:pStyle w:val="BookText"/>
        <w:rPr/>
      </w:pPr>
      <w:r>
        <w:rPr>
          <w:rFonts w:ascii="IRNazanin" w:hAnsi="IRNazanin" w:eastAsia="IRNazanin"/>
          <w:color w:val="111111"/>
          <w:sz w:val="28"/>
          <w:sz w:val="28"/>
          <w:szCs w:val="28"/>
          <w:rtl w:val="true"/>
          <w:lang w:bidi="fa-IR"/>
        </w:rPr>
        <w:t>بضم سین مهمله و سکون واو و فتح دال مهمله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نزد اکثر اسم فرفیون است و بغدادی و دیکران کفته‌اند چیزی است شبیه بصمغ و مائل بسیاهی و زردی که از نواح مغرب 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کرم و خشک تا چهارم</w:t>
      </w:r>
      <w:bookmarkStart w:id="5731" w:name="pg2583_22355"/>
    </w:p>
    <w:p>
      <w:pPr>
        <w:pStyle w:val="BookText"/>
        <w:rPr/>
      </w:pPr>
      <w:bookmarkEnd w:id="57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از سموم قتاله و بوئیدن آن باعث رعاف و عطسۀ بسیار و مهلک و تدبیر آن تدبیر افربیون و جند بادستر سیاه خورده است و مذکور شد ضماد آن محلل اورام صلبه است در چند ساعت</w:t>
      </w:r>
    </w:p>
    <w:p>
      <w:pPr>
        <w:pStyle w:val="Heading5"/>
        <w:numPr>
          <w:ilvl w:val="4"/>
          <w:numId w:val="1"/>
        </w:numPr>
        <w:rPr/>
      </w:pPr>
      <w:bookmarkStart w:id="5732" w:name="__RefHeading___Toc180980_1395250215"/>
      <w:bookmarkStart w:id="5733" w:name="_Toc2331"/>
      <w:bookmarkEnd w:id="5732"/>
      <w:r>
        <w:rPr>
          <w:rtl w:val="true"/>
        </w:rPr>
        <w:t>لبن الیتوعات</w:t>
      </w:r>
      <w:bookmarkEnd w:id="5733"/>
    </w:p>
    <w:p>
      <w:pPr>
        <w:pStyle w:val="BookText"/>
        <w:rPr/>
      </w:pPr>
      <w:r>
        <w:rPr>
          <w:rFonts w:ascii="IRNazanin" w:hAnsi="IRNazanin" w:eastAsia="IRNazanin"/>
          <w:color w:val="111111"/>
          <w:sz w:val="28"/>
          <w:sz w:val="28"/>
          <w:szCs w:val="28"/>
          <w:rtl w:val="true"/>
          <w:lang w:bidi="fa-IR"/>
        </w:rPr>
        <w:t>بفتح یاء مثناة تحتانیه و ضم تاء مثناة فوقانیه و سکون واو و فتح عین مهمله و الف و تاء مثناة فوقانیه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شیر نباتات شیردار است مانند مازریون سیاه و فرفیون و سقمونیا و امثال اینها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مجموع آن از سموم و مسهل قوی بعنف و شیر هر نباتی در ذیل آن مذکور شد و می‌شود و آنچه نامی مخصوص ندارد در یتوعات در حرف الیاء مع التاء ان شاء اللّه تعالی مذکور خواهد شد و اعراض و تدبیر آن مانند اعراض و تدبیر افربیون خورده است و مذکور شد</w:t>
      </w:r>
    </w:p>
    <w:p>
      <w:pPr>
        <w:pStyle w:val="Heading4"/>
        <w:numPr>
          <w:ilvl w:val="3"/>
          <w:numId w:val="1"/>
        </w:numPr>
        <w:rPr/>
      </w:pPr>
      <w:bookmarkStart w:id="5734" w:name="__RefHeading___Toc180982_1395250215"/>
      <w:bookmarkStart w:id="5735" w:name="_Toc2332"/>
      <w:bookmarkEnd w:id="5734"/>
      <w:r>
        <w:rPr>
          <w:rtl w:val="true"/>
        </w:rPr>
        <w:t>فصل اللام مع التاء المثناة الفوقانیة</w:t>
      </w:r>
      <w:bookmarkEnd w:id="5735"/>
    </w:p>
    <w:p>
      <w:pPr>
        <w:pStyle w:val="Heading5"/>
        <w:numPr>
          <w:ilvl w:val="4"/>
          <w:numId w:val="1"/>
        </w:numPr>
        <w:rPr/>
      </w:pPr>
      <w:bookmarkStart w:id="5736" w:name="__RefHeading___Toc180984_1395250215"/>
      <w:bookmarkStart w:id="5737" w:name="_Toc2333"/>
      <w:bookmarkEnd w:id="5736"/>
      <w:r>
        <w:rPr>
          <w:rtl w:val="true"/>
        </w:rPr>
        <w:t>لتکو</w:t>
      </w:r>
      <w:bookmarkEnd w:id="5737"/>
    </w:p>
    <w:p>
      <w:pPr>
        <w:pStyle w:val="BookText"/>
        <w:rPr/>
      </w:pPr>
      <w:r>
        <w:rPr>
          <w:rFonts w:ascii="IRNazanin" w:hAnsi="IRNazanin" w:eastAsia="IRNazanin"/>
          <w:color w:val="111111"/>
          <w:sz w:val="28"/>
          <w:sz w:val="28"/>
          <w:szCs w:val="28"/>
          <w:rtl w:val="true"/>
          <w:lang w:bidi="fa-IR"/>
        </w:rPr>
        <w:t>بفتح لام و سکون تاء چهار نقطۀ هندی و ضم کاف و واو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در بنکاله می‌شود و کثیر الوجود و درخت آن بقدر درخت آلو و پنیاله و پرخار و برک آن نیز شبیه ببرک آلو و پنیاله و ثمر آن خوشه دارد و هر خوشه هفت هشت تا ده دانه و بزرکی آلوی کوچکی و پنیاله و سفید رنک و طعم آن در خامی ترش و بعد رسیدن میخوش می‌کردد و در جوف بعضی آن سه دانه و بعضی چهار دانه شبیه بدانهای شریفه و کتهل که کوه نامند و در جوف دانهای آن تخمی بنفش رنک نرم لزج لعابی</w:t>
      </w:r>
      <w:bookmarkStart w:id="5738" w:name="pg2583_22357"/>
    </w:p>
    <w:p>
      <w:pPr>
        <w:pStyle w:val="BookText"/>
        <w:rPr/>
      </w:pPr>
      <w:bookmarkEnd w:id="5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مسکن حدت صفرا و خون و جهت بعض امراض دمویه و صفراویه نافع و شربت آن نیز جهت امراض مذکوره نافع</w:t>
      </w:r>
      <w:r>
        <w:rPr>
          <w:rFonts w:eastAsia="IRNazanin" w:cs="IRNazanin"/>
          <w:color w:val="111111"/>
          <w:sz w:val="28"/>
          <w:szCs w:val="28"/>
          <w:rtl w:val="true"/>
          <w:lang w:bidi="fa-IR"/>
        </w:rPr>
        <w:t>*</w:t>
      </w:r>
    </w:p>
    <w:p>
      <w:pPr>
        <w:pStyle w:val="Heading4"/>
        <w:numPr>
          <w:ilvl w:val="3"/>
          <w:numId w:val="1"/>
        </w:numPr>
        <w:rPr/>
      </w:pPr>
      <w:bookmarkStart w:id="5739" w:name="__RefHeading___Toc180986_1395250215"/>
      <w:bookmarkStart w:id="5740" w:name="_Toc2334"/>
      <w:bookmarkEnd w:id="5739"/>
      <w:r>
        <w:rPr>
          <w:rtl w:val="true"/>
        </w:rPr>
        <w:t>فصل اللام مع الجیم</w:t>
      </w:r>
      <w:bookmarkEnd w:id="5740"/>
    </w:p>
    <w:p>
      <w:pPr>
        <w:pStyle w:val="Heading5"/>
        <w:numPr>
          <w:ilvl w:val="4"/>
          <w:numId w:val="1"/>
        </w:numPr>
        <w:rPr/>
      </w:pPr>
      <w:bookmarkStart w:id="5741" w:name="__RefHeading___Toc180988_1395250215"/>
      <w:bookmarkStart w:id="5742" w:name="_Toc2335"/>
      <w:bookmarkEnd w:id="5741"/>
      <w:r>
        <w:rPr>
          <w:rtl w:val="true"/>
        </w:rPr>
        <w:t>لجالو</w:t>
      </w:r>
      <w:bookmarkEnd w:id="5742"/>
    </w:p>
    <w:p>
      <w:pPr>
        <w:pStyle w:val="BookText"/>
        <w:rPr/>
      </w:pPr>
      <w:r>
        <w:rPr>
          <w:rFonts w:ascii="IRNazanin" w:hAnsi="IRNazanin" w:eastAsia="IRNazanin"/>
          <w:color w:val="111111"/>
          <w:sz w:val="28"/>
          <w:sz w:val="28"/>
          <w:szCs w:val="28"/>
          <w:rtl w:val="true"/>
          <w:lang w:bidi="fa-IR"/>
        </w:rPr>
        <w:t>بفتح لام و جیم و الف و ضم لام و سکون واو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که در کنار آبها و زمینهای نمناک می‌روید و در موسم باران بیشتر و دو قسم می‌باشد قسمی در خشکی و زمینهای نمناک می‌روید نبات آن تا بیک ذرع و شاخهای آن باریک و برک آن ریزه باریک شبیه ببرک ام غیلان و از ان ریزه‌تر و قسم دوم مائی که در کنار آب و غدیرها می‌روید و این مفروش بر روی زمین می‌باشد و در شاخ و برک شبیه بدان قسم و از خواص هر دو قسم است که چون دست نزدیک آن برند و بدان رسانند برکهای آن بهم مجتمع می‌کردند و چون دست را بکشند و از ان دور نمایند بعد از اندک زمانی از هم باز می‌کردند بحالت اصلی خود و از جملۀ ادویۀ عظیم النفع است نزد اهل هند و باصطلاح خود آن را از رساین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منضج و مفتح و بجهت فساد خون و امراض حادثه از ان و امراض صفراویه شربا نافع و قطور آب آن جهت ناصور و زخمهای کهنه مفید و کویند چون آفتاب در برج سرطان و در منزل نثره باشد که بهندی پکهه نچهتر نامند بروند بر کنار غدیری که در انجا کیاه لجالو باشد و اولا غسل بکنند و قدری شیرینی تصدق نمایند و بخور منسوب بزحل بسوزانند مانند مقل ازرق با روغن سرشف پس آن کیاه را از ریشه برکنند به نحوی که سایۀ آن‌کس بران نیفتد و در سایه خشک نمایند و باز چون ماه در ان منزل آید نرم کوفته پیخته بقدر فلفلی از ان را با شیر کاو تازه دوشیده ممزوج کرده</w:t>
      </w:r>
      <w:r>
        <w:rPr>
          <w:rFonts w:eastAsia="IRNazanin" w:cs="IRNazanin"/>
          <w:color w:val="111111"/>
          <w:sz w:val="28"/>
          <w:szCs w:val="28"/>
          <w:rtl w:val="true"/>
          <w:lang w:bidi="fa-IR"/>
        </w:rPr>
        <w:t>&amp;</w:t>
      </w:r>
      <w:bookmarkStart w:id="5743" w:name="pg2583_22359"/>
    </w:p>
    <w:p>
      <w:pPr>
        <w:pStyle w:val="BookText"/>
        <w:rPr/>
      </w:pPr>
      <w:bookmarkEnd w:id="5743"/>
      <w:r>
        <w:rPr>
          <w:rFonts w:ascii="IRNazanin" w:hAnsi="IRNazanin" w:eastAsia="IRNazanin"/>
          <w:color w:val="111111"/>
          <w:sz w:val="28"/>
          <w:sz w:val="28"/>
          <w:szCs w:val="28"/>
          <w:lang w:bidi="fa-IR"/>
        </w:rPr>
        <w:t>٧٨٣</w:t>
      </w:r>
      <w:r>
        <w:rPr>
          <w:rFonts w:ascii="IRNazanin" w:hAnsi="IRNazanin" w:eastAsia="IRNazanin"/>
          <w:color w:val="111111"/>
          <w:sz w:val="28"/>
          <w:sz w:val="28"/>
          <w:szCs w:val="28"/>
          <w:rtl w:val="true"/>
          <w:lang w:bidi="fa-IR"/>
        </w:rPr>
        <w:t>این منتر را هفت مرتبه بران خوانده بنوشند منتر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ascii="IRNazanin" w:hAnsi="IRNazanin" w:eastAsia="IRNazanin"/>
          <w:i/>
          <w:i/>
          <w:iCs/>
          <w:color w:val="111111"/>
          <w:sz w:val="28"/>
          <w:sz w:val="28"/>
          <w:szCs w:val="28"/>
          <w:rtl w:val="true"/>
          <w:lang w:bidi="fa-IR"/>
        </w:rPr>
        <w:t>دولها امرت دولها سنکه ادان نمونمو بشواد</w:t>
      </w:r>
      <w:r>
        <w:rPr>
          <w:rFonts w:ascii="IRNazanin" w:hAnsi="IRNazanin" w:eastAsia="IRNazanin"/>
          <w:color w:val="111111"/>
          <w:sz w:val="28"/>
          <w:sz w:val="28"/>
          <w:szCs w:val="28"/>
          <w:rtl w:val="true"/>
          <w:lang w:bidi="fa-IR"/>
        </w:rPr>
        <w:t xml:space="preserve"> تا سه هفته هر هفته هر روز بدین نحو بخورند در هفتۀ اول امراض سوداوی و حمیات ربع و مرکبه دفع کردد و در هفتۀ دوم بواسیر و نواصیر و یرقان و امثال اینها زائل کردد و در هفتۀ سوم جذام و بهق و قوبا و آتشک و مانند اینها برطرف کردد بعون اللّه تعالی و بالجمله مداومت بدان قوای حیوانی بیفزاید و از اسرار است نزد ایشان</w:t>
      </w:r>
      <w:r>
        <w:rPr>
          <w:rFonts w:eastAsia="IRNazanin" w:cs="IRNazanin"/>
          <w:color w:val="111111"/>
          <w:sz w:val="28"/>
          <w:szCs w:val="28"/>
          <w:rtl w:val="true"/>
          <w:lang w:bidi="fa-IR"/>
        </w:rPr>
        <w:t>*</w:t>
      </w:r>
    </w:p>
    <w:p>
      <w:pPr>
        <w:pStyle w:val="Heading4"/>
        <w:numPr>
          <w:ilvl w:val="3"/>
          <w:numId w:val="1"/>
        </w:numPr>
        <w:rPr/>
      </w:pPr>
      <w:bookmarkStart w:id="5744" w:name="__RefHeading___Toc180990_1395250215"/>
      <w:bookmarkStart w:id="5745" w:name="_Toc2336"/>
      <w:bookmarkEnd w:id="5744"/>
      <w:r>
        <w:rPr>
          <w:rtl w:val="true"/>
        </w:rPr>
        <w:t>فصل اللام مع الحاء المهملة</w:t>
      </w:r>
      <w:bookmarkEnd w:id="5745"/>
    </w:p>
    <w:p>
      <w:pPr>
        <w:pStyle w:val="Heading5"/>
        <w:numPr>
          <w:ilvl w:val="4"/>
          <w:numId w:val="1"/>
        </w:numPr>
        <w:rPr/>
      </w:pPr>
      <w:bookmarkStart w:id="5746" w:name="__RefHeading___Toc180992_1395250215"/>
      <w:bookmarkStart w:id="5747" w:name="_Toc2337"/>
      <w:bookmarkEnd w:id="5746"/>
      <w:r>
        <w:rPr>
          <w:rtl w:val="true"/>
        </w:rPr>
        <w:t>لحم</w:t>
      </w:r>
      <w:bookmarkEnd w:id="5747"/>
    </w:p>
    <w:p>
      <w:pPr>
        <w:pStyle w:val="BookText"/>
        <w:rPr/>
      </w:pPr>
      <w:r>
        <w:rPr>
          <w:rFonts w:ascii="IRNazanin" w:hAnsi="IRNazanin" w:eastAsia="IRNazanin"/>
          <w:color w:val="111111"/>
          <w:sz w:val="28"/>
          <w:sz w:val="28"/>
          <w:szCs w:val="28"/>
          <w:rtl w:val="true"/>
          <w:lang w:bidi="fa-IR"/>
        </w:rPr>
        <w:t>بفتح لام و سکون حاء مهمله و میم لغت عربی است جمع آن لحوم آمده بفارسی کوشت و بهندی ماس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آن</w:t>
      </w:r>
    </w:p>
    <w:p>
      <w:pPr>
        <w:sectPr>
          <w:footerReference w:type="default" r:id="rId1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منعقد از خون است و فاعل انعقاد آن حرارت فاضله و در بدن حیوان برای حشو و فاصله و حائل بودن میان اعصاب و عروق و اوتار و غیرها و استخوان و حافظ و مانع بودن آنها از التوا در حرکات مختلفه و فسخ و رض از صدمات خارجی و برای ترطیب اعصاب و عروق و غیرها و حسن منظر و نیکوئی هیأت شکل و غیرها از منافعی که مفصلا در کتب کلیات مذکور است و اقسام می‌باشد بحسب اقسام حیوان و اعضای آن و لحم هر حیوان در اسم خود مذکور شد و می‌شود ان شاء اللّه تعالی و درینجا بقول کلی و بالاجمال چیزی ذکر می‌یابد بباید دانست که چون بدن انسان مرکب از موالید ثلثه است و حیوانیت بر ان غالب پس انسب غذائی برای بدل ما یتحلل او لحم است لهذا در حدیث شریف نبوی صلی اللّه علیه و آله وارد است که سید الطعام اللحم و طبیعت مدبرۀ بدن ناچار است در استحالۀ نبات تا آن را شبیه بمغتذی نماید از هفت قسم فعل از تحلیل و استحاله و تفریق و عقد و تشبیه و تغذیه و ادخال در حیوانات باقل این افعال مدعا حاصل است مثلا در شیر آنها پنج فعل کافی است که تفریق و تغذیۀ آن هضم و تمییز است و تعقید و تشبیه و ادخال باشد و در بیضۀ طیور سه فعل کافی است که تحلیل و استحاله و تمییز باشد و در لحوم در فعل که تشبیه و ادخال باشد کافی است پس لحوم سید و بهترین سائر اغذیه شدند و کوشت مقادیم حیوان از کردن و دست و سینه بهتر از مؤخر آن مانند ران و پشت تازه و کرده ردی و کوشت ایمن بهتر از ایسر و جانب وحشی خشک‌تر و بطئ النزول و انثی نرم‌تر و ارطب و بهترین لحوم لحم حیوان جوان صحیح المزاج فربه است در امزجۀ لطیفه صاحبان ترفه و سکون و آرام و بهترین مواشی بز و کوسپند است که کمتر از شش ماه و زیاده از یک ساله نباشند و بعد از ان کوساله و یکسالۀ کاو و کاومیش و شتر جوان بهتر از شتر بچه و از وحوش بچۀ بز کوهی است و آهو بره و کوشت حیوان خصی کرده از کوشت ناخصی کرده بهتر است و الطف و کوشت حیوان راعی چرنده بهتر و الطف از محبوس معلوف و از حیوان سیاه بهتر و لذیذتر و سبک‌تر و از سرخ اجود و متوسط و از سفید بطئ الهضم و سمین و سریع الاستحالة بتعفن و فساد کوشت سرخ دور از فساد بتعفن و سریع الهضم و مذبوح در همان روز بهتر از بائت شب مانده و قدید کرم و خشک و قلیل الغذاء بسیار زبون و مولد خلط ردئ و لحوم بری بهتر از اهلی و بهترین لحوم بری ظبی و بهترین اهلی ضأن و کوشت جدی و اقل فضول است از غیر آن و لحوم حیوانات بری از برای بلغمی مزاجان و صاحبان فلج و استسقا و کسانی که برودت و رطوبت بر مزاج ایشان غلبه نموده باشد با سرکه و آب‌غوره و امثال آن برای محرورین و کسی که مزاج آن ملتهب نباشد مطنجن آن را با مری و زیت بخورد و کوشت اعضای عصبانی مولد بلغم است و کوشت سرخ خالی از لیف عصب کرم و تر و قریب باستخوان خشک و متین و کوشت طفلی بارد رطب لزج و کوشت نعجه ردی ضعیف الغذا مصلح آن و مصلح هر کوشت ضعیف رطب نمک و پیاز و فلفل و زنجبیل و دارچینی و قرنفل و هیل‌بوا و زیره و امثال اینها است و مصلح کوشتهای</w:t>
      </w:r>
    </w:p>
    <w:p>
      <w:pPr>
        <w:sectPr>
          <w:footerReference w:type="default" r:id="rId1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٧٨۴</w:t>
      </w:r>
      <w:r>
        <w:rPr>
          <w:rFonts w:ascii="IRNazanin" w:hAnsi="IRNazanin" w:eastAsia="IRNazanin"/>
          <w:color w:val="111111"/>
          <w:sz w:val="28"/>
          <w:sz w:val="28"/>
          <w:szCs w:val="28"/>
          <w:rtl w:val="true"/>
          <w:lang w:bidi="fa-IR"/>
        </w:rPr>
        <w:t>کرم و خشک سرکه و آب‌غوره و روغن و کوشتهای کرم و تر کشنیز و سماق و امثال اینها است و کوشت رخو که در ان عصب نباشد لذیذ خصوص کوشت سینه و پستان بسبب تولید شیر در ان و کوشت زبان لذیذ سریع الهضم و کوشت حیوان وحشی و حمار الوحش کرم و خشک در سوم سریع الهضم کثیر الغذا مائل بسوداویت و در فصول زمستان خوردن آن و امثال آن بهتر و کفته‌اند بطئ الهضم و ردی الکیموس و کوشت کباش جهت کسی که ذراریح خورده باشد نافع و کوشت ارنب کرم و خشک و کوشت بریان کردۀ آن جهت قرحۀ رئه مفید و کوشت قنفذ بسیار تر است و کوشت چرب و دنبه کرم‌تر از همه و غلیظتر و بطئ الهضم و ملین شکم و قلیل الغذا و ردی و سریع الاستحاله بدخانیت و صفرا و کوشت کاو ماده کثیر الغذا غلیظ سوداوی و مولد امراض سوداویه و خشک‌تر از کوشت بز و کوشت جوان آن سریع‌الهضم‌تر و بهترین آن کوشت بچۀ کاو ماده و بهترین اوقات خوردن آن فصل بهار و اول تابستان و پوست خربزه مهرا کنندۀ آنست چون در حین طبخ در ان اندازند و همچنین در هر کوشت صلب که زود مهرا نکردد و اکثار کوشت کاو مولد بهق و امراض سوداوی و کوشت شقراق کاسر ریاح و بعید التعفن از کوشت بز و کوسفند و قلیل الشحم و یابس الجوهر و قلیل الغذا ردی و کوشت حیوانات صید کرم و خشک و مولد خون غلیظ سوداوی و بهترین آنها کوشت اهو است و کوشت سباع و ذات المخالیب همه آنها ردی اجتناب از آنها واجب و کوشت ضأن معتدل در رطوبت و یبوست سریع الهضم مولد خون جید و جهت محرور المزاج نافع و کوشت جزور یعنی بچۀ شتر بسیار کرم و خشک و مولد خلط غلیظ و جهت اصحاب کدو ریاضت شدید و عرق النسا و در آخر حمیات ربع نافع و کوشت سنور یعنی کوشت کربه کرم و تر و کویند سرد است مسخن کرده و جهت درد پشت و بواسیر مفید و لحم الخیل یعنی کوشت اسپ مانند کوشت شتر مخلخل مسام و جهت اصحاب کدو ریاضت شدیده نافع و مولد سودا و از طیور متوسطه که قریب بمرغ خانکی باشند مانند کبک و تدرو و دراج و حجل و طیهوج و امثال اینها صغیر اینها بهتر از کبیر و بری بهتر از اهلی و بهترین بری طیور مذکوره و بهترین اهلی دجاج و از طیور مائی آنچه کردن آن بلند و عظیم الجثه باشد ردی است و لحوم بری کبار همچنین طیور کبار جثه مانند بط و اوزمورث حمیات ربع‌اند و از مائی ماهیان متوسطه در بزرکی و کوچکی آب جاری صخری لطیف مانند ماهی رضراضی و چلوا ماهی و ماهی رهو و اندواری و آبنوس و امثال اینها و از برای اصحاب کدو ریاضت قوی المزاج حار لحوم قویۀ غلیظه مانند کوشت جزور و خیل و کوزن و کاومیش بهتر و اولی است از لطیفۀ خفیفه و باید که حیوانات رطبة المزاج را بعد از استکمال قوت آنها و یابسه را هنکام طفولیت و کوچکی ذبح نمایند و هرچه از شکم حیوان برآورند که حلان بضم حاء مهمله و فتح لام مشدده و الف و نون و حلام بمیم بجای نون نامند و آنچه بحد کمال نرسیده باشد همه ضعیف و مورث ضعف و سستی و امراض بلغمیه‌اند و از حیوان پیر و ضعیف سال خورده بسیار لاغر و مریض و میته همه مورث امراض صعبۀ کثیره و سودا و امراض سوداویه است خصوص کبش و تیس و بقر و جاموس و جمل و همچنین کوشت حیوان بچۀ مرده و با کرک و غیر آن از سباع کزنده و خوف‌ناک و یا در آب افتاده و بدستور حیوان مخنوق همه ردی و مورث امراض ردیۀ صعبه و سودا و امثال اینها است و در حضور حیوانی حیوان دیکر را ذبح نمودن زبون و اشامیدن آب بعد از کوشت مضر و تناول نمودن آن در شبها باعث تخمه و جمع آن با شیر و بیضه مضر و غیر مجوز و هرچند مبالغه در طبخ و کوبیدن آن کنند اولی است و باید که اجزای آن متساوی طبخ یافته خواه کباب باشد و یا غیر آن و کوشت آب یعنی مرقه سریع الهضم و النفود و موافق ناقهین و ضعیف المزاج و القوة است اکر بلاغم و رطوبات بسیار بر بدن غالب نباشد و کسی که اراده نماید تجفیف و صلابت بدن را باید که مشوی و کردناج آن را بخورد و مشوی آن بطئ</w:t>
      </w:r>
      <w:r>
        <w:rPr>
          <w:rFonts w:eastAsia="IRNazanin" w:cs="IRNazanin"/>
          <w:color w:val="111111"/>
          <w:sz w:val="28"/>
          <w:szCs w:val="28"/>
          <w:rtl w:val="true"/>
          <w:lang w:bidi="fa-IR"/>
        </w:rPr>
        <w:t>&amp;</w:t>
      </w:r>
    </w:p>
    <w:p>
      <w:pPr>
        <w:sectPr>
          <w:footerReference w:type="default" r:id="rId1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٧٨۵</w:t>
      </w:r>
      <w:r>
        <w:rPr>
          <w:rFonts w:ascii="IRNazanin" w:hAnsi="IRNazanin" w:eastAsia="IRNazanin"/>
          <w:color w:val="111111"/>
          <w:sz w:val="28"/>
          <w:sz w:val="28"/>
          <w:szCs w:val="28"/>
          <w:rtl w:val="true"/>
          <w:lang w:bidi="fa-IR"/>
        </w:rPr>
        <w:t>النزول‌تر و یابس‌تر و قوی الدم از مسلوق و کسی که ارادۀ ترقیق و نرمی بدن نماید باید که اسفیدباجات چرب بیاشامد و روزی دو بار خوردن آن ممنوع جهت آنکه البته هضم آن بر طبیعت دشوار و باعث فساد و ضعف قوت است و مداومت بران نیز باعث فساد اخلاط و قساوت قلب و تیرکی باصره و بلادت ذهن و غلبۀ صفات بهیمی و اخلاق سبعی و بسیار دیر دیر خوردن آن باعث ضعف بدن و لاغری و وهن و نقصان در ارواح و سقوط قوی است و مشوی یعنی بریان آن مولد لحم صلب و خشک و مطبوخ آن بطریق یخنی کرم و تر و مولد لحم رخو نرم و قلیۀ آن کثیر الغذا و باعث تقویت بدن است و حلوای لحم و ماء اللحم باقسام و امراق آن در قرابادین کبیر ذکر یافت اعضاء الراس کوشت کاو و کاومیش و سائر کوشتهای غلیظ مولد سودا و امراض سوداویه از جنون و وسواس و کوشت ابن عرس با شراب جهت صرع العین خاکستر کوشت حملان جالی بیاض چشم و کوشت سباع و ذوات المخالیت مقوی چشم و رافع امراض عین و زهرۀ طیور و اکثر حیوانات جالی بیاض و آثار چشم اعضاء النفض کوشت سرطان نهری جهت مسلولین و کوشت چوجۀ طیور مهیج خوانیق اعضاء الغذاء کوشت قطا جهت اصلاح فساد مزاج و تفتیح سدۀ کبد و طحال و استسقا و کوشت قنفذ با سکنجبین جهت استسقا و لحوم غلیظه مضر معده و طحال اعضاء النفض کوشت کاو مانع ریختن صفرا است بمعده و کوشت ارنب مشوی جهت قروح امعا نافع و کوشت قنفذ خشک کرده با سکنجبین جهت وجع کرده و مرق خروس پیر بشرط مذکور در دجاج جهت قولنج و امراض سوداوی و مرق کوشت کاو و سکباج آن جهت اسهال مراری و همچنین قریص کوشت آن با کشنیز تازه و سرکه و حموضات مناسبه بسرکه و همچنین با کشنیز خشک و اندک زعفران و کوشت طیور مشوی و غیر مشوی مانند کوشت کبک و طیهوج و قطا و قمری که جوش داده مرق آن را بریزند و جرم آن را تناول نمایند حبس طبیعت نماید و مرق آن تلیین و کوشت شتر مدر بول و کوشتهای چرب تلیین آن زیاده از غیر آن و کوشت سباع و ذوات المخالیب جهت بواسیر و کوشت حمار وحشی با روغن قسط جهت وجع کرده و تحلیل ریح غلیظ الحمیات کوشت کاو و ابل و وعل و طیور بزرک پیر محدث حمی ربع‌اند السموم آشامیدن کوشت ابن عرس خشک کرده با شراب جهت سموم و کوشت حملان سوخته برای لسع مار و عقرب و جراره و با شراب جهت سک دیوانه و کوشت ضفدع جهت لسع هوام الات المفاصل ضماد کوشت کرم بکرمی ذبح جهت ضربه و سقطه و بدستور پیچیدن عضو در پوست کرماکرم آن و ضماد دنبه جهت تلیین عصب صلب شده و تلیین اعضای متشنجه و کوشت ارنب جهت نقرس و اوجاع مفاصل و قریب است در فعل بمرق ثعلب و کوشت ابن عرس جهت اوجاع مفاصل ضماد او شحم حمار وحش با دهن قسط جهت وجع ظهر و تحلیل ریاح غلیظه تمریخا و کوشت افعی و قنفذ اکلا بطریق مرقه و یخنی نافع و کوشت کاو مولد جذام و داء الفیل و دوالی و جرب و قوبای ردی و سرطان و همچنین سائر لحوم غلیظه الجروح و القروح و الاورام طلای کوشت کوسفند سوخته و ضماد کوشت کاو و سائر لحوم غلیظه محلل اورام صلبه الزینة طلای پیه حمار وحش و بط رافع کلف و سوختۀ کوشت حملان رافع بهق و سوختۀ کوشت ضفدع جهت داء الثعلب نافع است</w:t>
      </w:r>
      <w:bookmarkStart w:id="5748" w:name="pg2583_22365"/>
    </w:p>
    <w:p>
      <w:pPr>
        <w:pStyle w:val="Heading5"/>
        <w:numPr>
          <w:ilvl w:val="4"/>
          <w:numId w:val="1"/>
        </w:numPr>
        <w:rPr/>
      </w:pPr>
      <w:bookmarkStart w:id="5749" w:name="__RefHeading___Toc180994_1395250215"/>
      <w:bookmarkStart w:id="5750" w:name="_Toc2338"/>
      <w:bookmarkEnd w:id="5748"/>
      <w:bookmarkEnd w:id="5749"/>
      <w:r>
        <w:rPr>
          <w:rtl w:val="true"/>
        </w:rPr>
        <w:t>لحیة التیس</w:t>
      </w:r>
      <w:bookmarkEnd w:id="5750"/>
    </w:p>
    <w:p>
      <w:pPr>
        <w:pStyle w:val="BookText"/>
        <w:rPr/>
      </w:pPr>
      <w:r>
        <w:rPr>
          <w:rFonts w:ascii="IRNazanin" w:hAnsi="IRNazanin" w:eastAsia="IRNazanin"/>
          <w:color w:val="111111"/>
          <w:sz w:val="28"/>
          <w:sz w:val="28"/>
          <w:szCs w:val="28"/>
          <w:rtl w:val="true"/>
          <w:lang w:bidi="fa-IR"/>
        </w:rPr>
        <w:t>بلام مفتوحه و حاء ساکنه و یا و الف و لام و فتح تاء مثناة فوقانیه و سکون باء مثناة تحتانیه و سین مهمله لغت عربی است در ماهیت آن اختلاف است مالقی و بغدادی و انطاکی و غیرها کفته‌اند نباتی است مجعد و بر روی زمین مفروش و از زمین بلند نمی‌شود و برک آن شبیه ببرک کندنا و مردم آن را می‌خورند و مداوا به آب آن می‌نمایند و همین لحیة التیس حقیقی است و نزد عرب و اهل شام و شرق و دیار بکر مسمی باذباب الخیل و نزد عامۀ اهل اندلس بسقواس است و بفارسی اسلنج و باصفهانی سنک و الاشنک نیز بفتح شین معجمه و سکون نون و کاف نامند و دیسقوریدوس قسوس نامیده و بعض</w:t>
      </w:r>
    </w:p>
    <w:p>
      <w:pPr>
        <w:sectPr>
          <w:footerReference w:type="default" r:id="rId1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٧٨۶</w:t>
      </w:r>
      <w:r>
        <w:rPr>
          <w:rFonts w:ascii="IRNazanin" w:hAnsi="IRNazanin" w:eastAsia="IRNazanin"/>
          <w:color w:val="111111"/>
          <w:sz w:val="28"/>
          <w:sz w:val="28"/>
          <w:szCs w:val="28"/>
          <w:rtl w:val="true"/>
          <w:lang w:bidi="fa-IR"/>
        </w:rPr>
        <w:t>مردم قسادق و قسارت نیز خوانده و کفته‌اند آن دو صنف است نر و ماده نر آن را درخت کوچک و کثیر الاغصان و خشن و کوتاه و برک مدور و صلب و مزغب و کل شبیه بکلنار و منبت آن سنکستانها و صنف مادۀ آن را برک شبیه ببرک کندنا و پائین آن عریضتر از بالائی آن و کل سفید و نزدیک بیخ آن نوعی از طراثیث می‌روید سرخ یاقوتی رنک و آن بهترین انواع آنست و کاه سفید و کاه اشقر نیز می‌باشد و قوت قبض این زیاده از ان در جمیع اجزاء آن طرثوث را برومی هیوقسطیداس و بیونانی ایوقسطس نامند و مراد از عصارۀ لحیة التیس عصارۀ آن طرثوث است و از جملۀ اجزای تریاق فاروق همانست و در قوت مانند حضض الا آنکه در حضض قوت تحلیل است و درین قوت قبض فقط و حکیم میر محمد مؤمن نوشته که امین الدوله و جمعی دیکر بیان نموده‌اند که آن شاخهای است بی‌برک مائل بسرخی و درخشندکی و سرخی آن مائل بسیاهی و بقدر شبری و بیشتر آن در زمین و چهار انکشت آن از زمین پیدا و بیرون و منبت آن شوره‌زارها و این قول اصح می‌نماید چه بیخ کیاه مزبوره نوعی از طراثیث است بهترین آن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معتدل در کرمی و سردی و خشک در دوم و جالینوس در سابعه کفته نباتی است ما بین شجر و کیاه با اندک قبضی مؤلف کوید در شیراز و اصفهان و نواح آنها نباتی کوچک تا بیک شبر می‌روید و با شاخهای باریک و برکهای باریک بلند و نبات آن بهیئت مجموعی شبیه بریش بز نر که تیس نامند و آن را بشیرازی و اصفهانی الالاشنک نامند و نر و ماده می‌باشد چنانچه ذکر یافت و تر و تازۀ آن را با سرکه و بدون آن برای تبرید مانند کاسنی و کاهو می‌خورند و یحتمل که لحیة التیس این باشد و آنچه در کتاب مصور فرنکی دیده شد نبات آن بلند است و یک ساق ایستاده دارد و بر ان برکهای باریک بلند شبیه ببرک کندنا و کل آن پهن مدور و برکهای آن اندک طولانی و سر آنها متشعب بدو شعبه و غنچۀ آن فی الجمله شبیه بغنچۀ کل سرخ و رنک کل آن سفید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قاطع نزف الدم و اسهال مراری و دموی و قرحۀ رئه و بیخ آن در قبض اقوی و عصارۀ آن در قبض مانند تخم کل سرخ و مقوی معده و مانع انصباب مواد بدان و قرحۀ رئه و امعا و عصارۀ آن از ان اقوی و آشامیدن عصارۀ آن با شراب جهت نزف الدم رحم و ضماد آن مقوی اعضای ضعیفه و فم معده و جکر و نزف الدم رخم و در سائر افعال قویتر از اقاقیا اعضاء الراس بیخ آن جالی چرک کوش و خشک کنندۀ قروح آن اعضاء النفض و الغذاء آشامیدن برک و کل و بیخ آن با ماء الشعیر جهت قرحۀ رئه و عصارۀ آن جهت نفث الدم و نزف الدم اعضای باطنی و جهت تقویت معده و حبس بطن و قرحۀ امعا مقدار شربت از عصارۀ آن تا سه درم و از برک و کل آن تا چهار درم الجروح و القروح ذرور برک و کل آن جهت اندمال و التیام جراحات کهنه و رفع تعفن آنها و ضماد آن جهت التیام عصب مقطوع الاورام ضماد کل آن محلل اورام حرق النار و کل آن با موم روغن جهت سوختکی آتش السموم محمد بن زکریا خوردن بیخ لحیة التیس را دافع سموم دانسته مضر کرده مصلح آن عناب بدل آن حضض و اقاقیا است و کلنار و تخم آن</w:t>
      </w:r>
      <w:r>
        <w:rPr>
          <w:rFonts w:eastAsia="IRNazanin" w:cs="IRNazanin"/>
          <w:color w:val="111111"/>
          <w:sz w:val="28"/>
          <w:szCs w:val="28"/>
          <w:rtl w:val="true"/>
          <w:lang w:bidi="fa-IR"/>
        </w:rPr>
        <w:t>*</w:t>
      </w:r>
      <w:bookmarkStart w:id="5751" w:name="pg2583_22369"/>
    </w:p>
    <w:p>
      <w:pPr>
        <w:pStyle w:val="Heading4"/>
        <w:numPr>
          <w:ilvl w:val="3"/>
          <w:numId w:val="1"/>
        </w:numPr>
        <w:rPr/>
      </w:pPr>
      <w:bookmarkStart w:id="5752" w:name="__RefHeading___Toc180996_1395250215"/>
      <w:bookmarkStart w:id="5753" w:name="_Toc2339"/>
      <w:bookmarkEnd w:id="5751"/>
      <w:bookmarkEnd w:id="5752"/>
      <w:r>
        <w:rPr>
          <w:rtl w:val="true"/>
        </w:rPr>
        <w:t>فصل اللام مع الخاء المعجمه</w:t>
      </w:r>
      <w:bookmarkEnd w:id="5753"/>
    </w:p>
    <w:p>
      <w:pPr>
        <w:pStyle w:val="Heading5"/>
        <w:numPr>
          <w:ilvl w:val="4"/>
          <w:numId w:val="1"/>
        </w:numPr>
        <w:rPr/>
      </w:pPr>
      <w:bookmarkStart w:id="5754" w:name="__RefHeading___Toc180998_1395250215"/>
      <w:bookmarkStart w:id="5755" w:name="_Toc2340"/>
      <w:bookmarkEnd w:id="5754"/>
      <w:r>
        <w:rPr>
          <w:rtl w:val="true"/>
        </w:rPr>
        <w:t>لخنیس</w:t>
      </w:r>
      <w:bookmarkEnd w:id="5755"/>
    </w:p>
    <w:p>
      <w:pPr>
        <w:pStyle w:val="BookText"/>
        <w:rPr/>
      </w:pPr>
      <w:r>
        <w:rPr>
          <w:rFonts w:ascii="IRNazanin" w:hAnsi="IRNazanin" w:eastAsia="IRNazanin"/>
          <w:color w:val="111111"/>
          <w:sz w:val="28"/>
          <w:sz w:val="28"/>
          <w:szCs w:val="28"/>
          <w:rtl w:val="true"/>
          <w:lang w:bidi="fa-IR"/>
        </w:rPr>
        <w:t>بفتح لام و سکون خا و کسر نون و سکون یاء مثناة تحتانیه و سین مهمله لغت یونانی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خیری بری است نبات آن قریب بذرعی و کل آن بنفش و بری و جبلی می‌باشد و هر دو در صورت مشابه بهم مکر آنکه جبلی آن اقوی است و خشن‌تر و کوتاه‌تر از بری و دانۀ آن سیاه و تلخ و بقدر عدسی بعضی آن را سراج القطرب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خصوص کل و تخم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دو درم از ان هر دو نوع مسهل قوی و یک درم آن جهت لسع عقرب شیاله و چون کل آن را بر روی عقرب اندازند آن را بکشد</w:t>
      </w:r>
    </w:p>
    <w:p>
      <w:pPr>
        <w:pStyle w:val="Heading4"/>
        <w:numPr>
          <w:ilvl w:val="3"/>
          <w:numId w:val="1"/>
        </w:numPr>
        <w:rPr/>
      </w:pPr>
      <w:bookmarkStart w:id="5756" w:name="__RefHeading___Toc181000_1395250215"/>
      <w:bookmarkStart w:id="5757" w:name="_Toc2341"/>
      <w:bookmarkEnd w:id="5756"/>
      <w:r>
        <w:rPr>
          <w:rtl w:val="true"/>
        </w:rPr>
        <w:t>فصل اللام مع السین المهملة</w:t>
      </w:r>
      <w:bookmarkEnd w:id="5757"/>
    </w:p>
    <w:p>
      <w:pPr>
        <w:pStyle w:val="Heading5"/>
        <w:numPr>
          <w:ilvl w:val="4"/>
          <w:numId w:val="1"/>
        </w:numPr>
        <w:rPr/>
      </w:pPr>
      <w:bookmarkStart w:id="5758" w:name="__RefHeading___Toc181002_1395250215"/>
      <w:bookmarkStart w:id="5759" w:name="_Toc2342"/>
      <w:bookmarkEnd w:id="5758"/>
      <w:r>
        <w:rPr>
          <w:rtl w:val="true"/>
        </w:rPr>
        <w:t>لسان</w:t>
      </w:r>
      <w:bookmarkEnd w:id="5759"/>
    </w:p>
    <w:p>
      <w:pPr>
        <w:pStyle w:val="BookText"/>
        <w:rPr/>
      </w:pPr>
      <w:r>
        <w:rPr>
          <w:rFonts w:ascii="IRNazanin" w:hAnsi="IRNazanin" w:eastAsia="IRNazanin"/>
          <w:color w:val="111111"/>
          <w:sz w:val="28"/>
          <w:sz w:val="28"/>
          <w:szCs w:val="28"/>
          <w:rtl w:val="true"/>
          <w:lang w:bidi="fa-IR"/>
        </w:rPr>
        <w:t>بکسر لام و سین و الف و نون لغت عربی است بفارسی زبان و بهندی جیب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اعضای مرکبۀ بدن حیوان و در دهن آن واقع و مرکب از لحم رخو غددی سبک و عروق و عصب و عضلات و غشاوۀ معروف است و مخلوق از برای برآمدن آواز از دهان و تکلم و افاده و استفاده و القای ما فی الضمیر بغیر تقلب غذا در حین مضغ و اعانت بر بلع و حفظ رطوبات نازله از دماغ و خارجه از سینه و معده و غیر اینها از منافعی که در کتب طبیعی و کلیات طب مذکور است و غیر خالق جل اسمه نمی‌داند فوائد آن را بتفصیل</w:t>
      </w:r>
      <w:bookmarkStart w:id="5760" w:name="pg2583_22371"/>
    </w:p>
    <w:p>
      <w:pPr>
        <w:pStyle w:val="BookText"/>
        <w:rPr/>
      </w:pPr>
      <w:bookmarkEnd w:id="57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خفیف سریع الانحدار و مرطب بدن و با ادویۀ حارۀ خشبو زیاده‌کننده منی المضار و سریع التعفن مصلح آن طبخ آن با سرکه و یا کشنیز خشک و زیره و خولنجان در مبرودین و در محرورین سرکه و کشنیز خشک خوردن است</w:t>
      </w:r>
      <w:r>
        <w:rPr>
          <w:rFonts w:eastAsia="IRNazanin" w:cs="IRNazanin"/>
          <w:color w:val="111111"/>
          <w:sz w:val="28"/>
          <w:szCs w:val="28"/>
          <w:rtl w:val="true"/>
          <w:lang w:bidi="fa-IR"/>
        </w:rPr>
        <w:t>*</w:t>
      </w:r>
    </w:p>
    <w:p>
      <w:pPr>
        <w:pStyle w:val="Heading5"/>
        <w:numPr>
          <w:ilvl w:val="4"/>
          <w:numId w:val="1"/>
        </w:numPr>
        <w:rPr/>
      </w:pPr>
      <w:bookmarkStart w:id="5761" w:name="__RefHeading___Toc181004_1395250215"/>
      <w:bookmarkStart w:id="5762" w:name="_Toc2343"/>
      <w:bookmarkEnd w:id="5761"/>
      <w:r>
        <w:rPr>
          <w:rtl w:val="true"/>
        </w:rPr>
        <w:t>لساة</w:t>
      </w:r>
      <w:bookmarkEnd w:id="5762"/>
    </w:p>
    <w:p>
      <w:pPr>
        <w:pStyle w:val="BookText"/>
        <w:rPr/>
      </w:pPr>
      <w:r>
        <w:rPr>
          <w:rFonts w:ascii="IRNazanin" w:hAnsi="IRNazanin" w:eastAsia="IRNazanin"/>
          <w:color w:val="111111"/>
          <w:sz w:val="28"/>
          <w:sz w:val="28"/>
          <w:szCs w:val="28"/>
          <w:rtl w:val="true"/>
          <w:lang w:bidi="fa-IR"/>
        </w:rPr>
        <w:t>و آن را اذان الثور و کحلا نیز نامند بجهت آنکه کل آن برنک کحل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با لزوجت و رائحۀ آن شبیه بانجبار و غیر لسان الثور است برک آن عریض مفروش بر روی زمین و مستدیر و در خشونت مانند برک کاوزبان و از میان برک آن شاخی می‌روید بقدر ذرعی و بر سر آن کلی سرمئ رنک و فرق میان برک این و برک لسان الثور بآنست که برک این عریضتر و مدورتر در بو شبیه بخیار و لزوجت آن زیاده از لسان الثور و کل آن آویخته بسوی زمین و خام و پخته برک آن را می‌خورند بخلاف برک و کل لسان الثور که باین اوصاف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جهت علل زبان انسان و شتر و غیر آن از حیوانات و بثوری صلب سرخ که ظاهر می‌کردد بر زبان مانند حب الرمان و آن را حارس می‌نامند و جهت قلاع و سائر امراض حارۀ دهان و خفقان و حرارت معده نافع</w:t>
      </w:r>
      <w:r>
        <w:rPr>
          <w:rFonts w:eastAsia="IRNazanin" w:cs="IRNazanin"/>
          <w:color w:val="111111"/>
          <w:sz w:val="28"/>
          <w:szCs w:val="28"/>
          <w:rtl w:val="true"/>
          <w:lang w:bidi="fa-IR"/>
        </w:rPr>
        <w:t>*</w:t>
      </w:r>
    </w:p>
    <w:p>
      <w:pPr>
        <w:pStyle w:val="Heading5"/>
        <w:numPr>
          <w:ilvl w:val="4"/>
          <w:numId w:val="1"/>
        </w:numPr>
        <w:rPr/>
      </w:pPr>
      <w:bookmarkStart w:id="5763" w:name="__RefHeading___Toc181006_1395250215"/>
      <w:bookmarkStart w:id="5764" w:name="_Toc2344"/>
      <w:bookmarkEnd w:id="5763"/>
      <w:r>
        <w:rPr>
          <w:rtl w:val="true"/>
        </w:rPr>
        <w:t>لسان الابل</w:t>
      </w:r>
      <w:bookmarkEnd w:id="5764"/>
    </w:p>
    <w:p>
      <w:pPr>
        <w:pStyle w:val="BookText"/>
        <w:rPr/>
      </w:pPr>
      <w:r>
        <w:rPr>
          <w:rFonts w:ascii="IRNazanin" w:hAnsi="IRNazanin" w:eastAsia="IRNazanin"/>
          <w:color w:val="111111"/>
          <w:sz w:val="28"/>
          <w:sz w:val="28"/>
          <w:szCs w:val="28"/>
          <w:rtl w:val="true"/>
          <w:lang w:bidi="fa-IR"/>
        </w:rPr>
        <w:t>بالف مکسوره و باء موحده و لام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رعی الابل است و غلط کرده کسی که آن را لسان الابل دانسته بلکه آن نباتی است ما بین کیاه و شجر و شاخ آن پراکنده و مربع مائل بسفیدی و برک آن شبیه ببرک تفاح و از ان بلندتر و باریکتر و اندک خشن و مجعد شبیه بتجعید ثیاب تازه شسته و با زغب نرمی و سفید رنک و خشبو و ثقیل الرائحه و ثمر آن زرد مائل به پهنی منبت آن زمینهای خشن</w:t>
      </w:r>
      <w:bookmarkStart w:id="5765" w:name="pg2583_22373"/>
    </w:p>
    <w:p>
      <w:pPr>
        <w:pStyle w:val="BookText"/>
        <w:rPr/>
      </w:pPr>
      <w:bookmarkEnd w:id="5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در سوم کرم و خشک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و جالی اعضاء الفم و الغذاء و النفض آشامیدن آب طبیخ برک و شاخ آن و مضغ برک آن جهت رفع لکنت زبان و اضطراب و تلجلج آن و قروح باطنی و ادرار بول و حیض و اخراج جنین و آب طبیخ آن با مویز و عناب مفتح سدد و مدر بول و رافع التهاب باطنی القروح و الجروح ذرور آن منقی قروح خبیثه و مجفف قروح و التیام دهندۀ جراحات و آشامیدن آن جهت قروح باطنی و ظاهری و استنجا به آب مطبوخ آن مسکن حکۀ فرج و مقعده و ذکر الزینة خضاب آن با حنا سیاه کنندۀ موی سر و شستن به آب آن و بدان خضاب نمودن نیز سیاه کنندۀ موی است مضر کرده مصلح آن صمغ عربی مقدار شربت از جرم آن تا سه درم و از آب آن تا دو اوقیه و شراب آنکه هفتاد مثقال آن را در دو هفتاد رطل آب انکور ریخته ترتیب دهند جهت نفث الدم و سرفه و سستی عضل و قرحۀ کرده و مثانه و احتباس حیض نافع مقدار شربت آن تا یک رطل السموم جهت کزیدن شفنین بحری نافع است</w:t>
      </w:r>
      <w:r>
        <w:rPr>
          <w:rFonts w:eastAsia="IRNazanin" w:cs="IRNazanin"/>
          <w:color w:val="111111"/>
          <w:sz w:val="28"/>
          <w:szCs w:val="28"/>
          <w:rtl w:val="true"/>
          <w:lang w:bidi="fa-IR"/>
        </w:rPr>
        <w:t>*</w:t>
      </w:r>
    </w:p>
    <w:p>
      <w:pPr>
        <w:pStyle w:val="Heading5"/>
        <w:numPr>
          <w:ilvl w:val="4"/>
          <w:numId w:val="1"/>
        </w:numPr>
        <w:rPr/>
      </w:pPr>
      <w:bookmarkStart w:id="5766" w:name="__RefHeading___Toc181008_1395250215"/>
      <w:bookmarkStart w:id="5767" w:name="_Toc2345"/>
      <w:bookmarkEnd w:id="5766"/>
      <w:r>
        <w:rPr>
          <w:rtl w:val="true"/>
        </w:rPr>
        <w:t>لسان الثور</w:t>
      </w:r>
      <w:bookmarkEnd w:id="5767"/>
    </w:p>
    <w:p>
      <w:pPr>
        <w:pStyle w:val="BookText"/>
        <w:rPr/>
      </w:pPr>
      <w:r>
        <w:rPr>
          <w:rFonts w:ascii="IRNazanin" w:hAnsi="IRNazanin" w:eastAsia="IRNazanin"/>
          <w:color w:val="111111"/>
          <w:sz w:val="28"/>
          <w:sz w:val="28"/>
          <w:szCs w:val="28"/>
          <w:rtl w:val="true"/>
          <w:lang w:bidi="fa-IR"/>
        </w:rPr>
        <w:t>بفتح ثاء مثلثه و سکون واو و راء مهمله لغت عربی است بفارسی کاوزبان و بیونانی فو و بلاطینی بکلورم و بلغت دیکری را احم و بهندی سنکاهولی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جمیع اجزای آن با خشونت و مزغب و منقط بنقطهای شبیه بخار و ساق آن باریک و خشن مانند پای ملخ و سبز مائل بزردی و بقدر ذرعی و بزرک آن بزرکتر و سیاه و ضخیم و با خشونت</w:t>
      </w:r>
    </w:p>
    <w:p>
      <w:pPr>
        <w:pStyle w:val="BookText"/>
        <w:rPr/>
      </w:pPr>
      <w:r>
        <w:rPr>
          <w:rFonts w:ascii="IRNazanin" w:hAnsi="IRNazanin" w:eastAsia="IRNazanin"/>
          <w:color w:val="111111"/>
          <w:sz w:val="28"/>
          <w:sz w:val="28"/>
          <w:szCs w:val="28"/>
          <w:lang w:bidi="fa-IR"/>
        </w:rPr>
        <w:t>٧٨٨</w:t>
      </w:r>
      <w:r>
        <w:rPr>
          <w:rFonts w:ascii="IRNazanin" w:hAnsi="IRNazanin" w:eastAsia="IRNazanin"/>
          <w:color w:val="111111"/>
          <w:sz w:val="28"/>
          <w:sz w:val="28"/>
          <w:szCs w:val="28"/>
          <w:rtl w:val="true"/>
          <w:lang w:bidi="fa-IR"/>
        </w:rPr>
        <w:t>و منقط بنقطهای سفید شبیه بخار و مزغب شبیه بزبان کاو و مفروش بر روی زمین و ربیعی است و تازه آن سبز مائل بزردی و کهنۀ آن مائل بسیاهی و هرچند کهنه‌تر کردد سیاه‌تر شود و کل آن لاجوردی رنک بشکل کل انار و از ان کوچکتر و طولانی و تخم آن کوچک اندک طولانی و سفید از حب القرطم اندک باریکتر و در قمعی و اندک لعابی و تخم آن را مدور نیز کفته‌اند منبت آن اکثر بلاد خصوص کیلان که در انجا بسیار خوب می‌شود و در عظیم‌آباد از ملک هند نیز می‌شود و لیکن برک آن نازک و حکیم میر محمد مؤمن در تحفة المومنین نوشته قسمی را که در اصفهان و بعضی بلاد کاوزبان می‌دانند مرماحوز است و کل آن لاجوردی و کوچک و مدور می‌باشد و بهترین آن کاوزبان تازۀ ضخیم سبز مائل بزردی منقط کیلانی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تازۀ ان</w:t>
      </w:r>
    </w:p>
    <w:p>
      <w:pPr>
        <w:pStyle w:val="BookText"/>
        <w:rPr/>
      </w:pPr>
      <w:r>
        <w:rPr>
          <w:rFonts w:ascii="IRNazanin" w:hAnsi="IRNazanin" w:eastAsia="IRNazanin"/>
          <w:color w:val="111111"/>
          <w:sz w:val="28"/>
          <w:sz w:val="28"/>
          <w:szCs w:val="28"/>
          <w:rtl w:val="true"/>
          <w:lang w:bidi="fa-IR"/>
        </w:rPr>
        <w:t>در اول کرم و تر و خشک آن را رطوبت کمتر و مائل بیبوست و قوت آن تا هفت سال باقی می‌ماند و کل آن الطف جمیع اجزای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مقوی ارواح و حرارت غریزی و اعضای رئیسه و حواس و ملین طبع و مسهل مرۀ صفرا و اخلاط محترقه و سودای متولد از خلط سوداوی و تسکین اعراض آنها و امراض سوداویه مطلقا اعضاء الراس و الصدر و الغذاء آشامیدن آن با مطبوخات مناسبه جهت سرسام و برسام و مالیخولیا و جنون و نیکوئی حواس و رنک رخسار و تفریح و رفع خشونت قصبۀ رئه و سینه و سرفه و ضیق النفس و درد کلو و سینه و شش و خفقان سوداوی و توحش و وسواس و حدیث نفس و فزع و خوف و غم و هم و یرقان و سنک کرده و مثانه و مطبوخ آن با نبات و یا با شکر و یا ماء العسل جهت خشونت سینه و قصبۀ رئه و سرفه و ضیق النفس و آشامیدن دو درم کل آن با یک درم کل ارمنی و دو درم شکر جهت خفقان و خشونت سینه و سرفه و انعاش حرارت غریزی و قوی و ازالۀ یرقان و تفتیت حصاة و تصفیه رنک رخسار و ذرور محرق آن در دهان جهت قلاع دهان اطفال و تسکین لهیب و سوزش دهان و سستی لثه و بدستور غیر محرق آن و لیکن از ان ضعیف‌تر مضر سپرز مصلح آن صندل سفید مقدار شربت از جرم آن از دو درم تا پنج درم در مطبوخ و منقوع از پنج درم تا ده درم و از آب آن تا چهار اوقیه بدل آن ابریشم خام محرق و چهار دانک آن پوست اترج و نیز بوزن آن ریباس و نصف آن سنبل و ربع آن اسارون کفته‌اند و چون از آب آن و آب سیب و آب مویز شرابی ترتیب دهند دو مثقال آن تفریح بحد یک رطل شراب کند بدون ازالۀ عقل و عرق کاوزبان جهت امراض سوداوی و وسواس و خفقان سوداوی مفید و در سائر افعال ضعیف‌تر از جرم و مطبوخ آنست و بعضی اقوی کفته‌اند مقدار شربت آن تا چهار اوقیه</w:t>
      </w:r>
      <w:bookmarkStart w:id="5768" w:name="pg2583_22378"/>
    </w:p>
    <w:p>
      <w:pPr>
        <w:pStyle w:val="Heading5"/>
        <w:numPr>
          <w:ilvl w:val="4"/>
          <w:numId w:val="1"/>
        </w:numPr>
        <w:rPr/>
      </w:pPr>
      <w:bookmarkStart w:id="5769" w:name="__RefHeading___Toc181010_1395250215"/>
      <w:bookmarkStart w:id="5770" w:name="_Toc2346"/>
      <w:bookmarkEnd w:id="5768"/>
      <w:bookmarkEnd w:id="5769"/>
      <w:r>
        <w:rPr>
          <w:rtl w:val="true"/>
        </w:rPr>
        <w:t>لسان الحمل</w:t>
      </w:r>
      <w:bookmarkEnd w:id="5770"/>
    </w:p>
    <w:p>
      <w:pPr>
        <w:pStyle w:val="BookText"/>
        <w:rPr/>
      </w:pPr>
      <w:r>
        <w:rPr>
          <w:rFonts w:ascii="IRNazanin" w:hAnsi="IRNazanin" w:eastAsia="IRNazanin"/>
          <w:color w:val="111111"/>
          <w:sz w:val="28"/>
          <w:sz w:val="28"/>
          <w:szCs w:val="28"/>
          <w:rtl w:val="true"/>
          <w:lang w:bidi="fa-IR"/>
        </w:rPr>
        <w:t>بفتح حاء مهمله و میم و لام لغت عربی است و دیسقوریدوس آن را کثیرة الاضلاع و ذو سبعة اضلاع نامیده و بفارسی بارتنک و بترکی باغ پر باغ و لسان الحمل کبیر را بفرنکی بیشاک میسور و صغیر را بیشاک مینور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جنس مرماحوز است و دو صنف می‌باشد کبیر و صغیر کبیر را برک شبیه بزبان کوسفند و سبز طولانی و اندک عریض و ساق آن بقدر ذرعی و پراکنده و مائل بطرف زمین و سرخرنک املس و از وسط نبات آن ساقهای باریک بلند رسته بر سر آن و کل آن زرد رنک و تخم آن مدور ریزه سیاه رنک مائل ببنفشی و بیخ آن سست و مزغب و تا بسطبری انکشتی و صغیر را نیز بدستور الا آنکه برک این از ان کوچکتر و سرخی ساق کمتر و تخم آن بزرک‌تر و کبیر اقوی از صغیر و در منافع نیز از ان زیاده و از مطلق آن مراد صغیر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تخم و بیخ آن را یبوست زیاده از برک و برودت کمتر و برودت بسرحد تخدیر و یبوست آن بحد لذع نرسیده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از جوهر مائی و ارضی و از جوهر مائی تبرید می‌نماید و از جوهر ارضی قبض و آب برک آن لطیف اعضاء الراس آشامیدن آن حابس نفث الدم و نزف الدم همه اعضای باطنی و رعاف و صرع و سعوط و ضماد آن بر پیش سر و سینه نیز و قطور آن در کوش جهت تسکین وجع آنکه از حرارت باشد و مکرر مضمضه</w:t>
      </w:r>
      <w:r>
        <w:rPr>
          <w:rFonts w:eastAsia="IRNazanin" w:cs="IRNazanin"/>
          <w:color w:val="111111"/>
          <w:sz w:val="28"/>
          <w:szCs w:val="28"/>
          <w:rtl w:val="true"/>
          <w:lang w:bidi="fa-IR"/>
        </w:rPr>
        <w:t>&amp;</w:t>
      </w:r>
    </w:p>
    <w:p>
      <w:pPr>
        <w:sectPr>
          <w:footerReference w:type="default" r:id="rId1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٧٨٩</w:t>
      </w:r>
      <w:r>
        <w:rPr>
          <w:rFonts w:ascii="IRNazanin" w:hAnsi="IRNazanin" w:eastAsia="IRNazanin"/>
          <w:color w:val="111111"/>
          <w:sz w:val="28"/>
          <w:sz w:val="28"/>
          <w:szCs w:val="28"/>
          <w:rtl w:val="true"/>
          <w:lang w:bidi="fa-IR"/>
        </w:rPr>
        <w:t>نمودن به آب طبیخ بیخ آن و یا مضغ آن و با آب برک آن جهت درد دندان و قلاع امراض دهان و بثور عدسیۀ آن و تقویت لثۀ مسترخیه و دامیه و با آب بری آن جهت رفع فلاع دهان و قطور و طلای آب برک آن جهت رمد حار مفید و سائیده می‌شود شیافات چشم در آب آن و داخل ادویۀ عین کرده می‌شود اعضاء النفس تخم آن حابس نزف الدم و آشامیدن عدس مطبوخ با برک آن بدل سلق جهت ربو و آشامیدن عصارۀ آن جهت دق و سل و نفث الدم و قرحۀ رئه و ربو دموی و صرع اعضاء الغذاء و النفض آشامیدن عصارۀ آن مقوی کبد حار و طحال و کرده و مفتح سدۀ آن و مسکن تشنکی و رفع فساد هضم و قئ الدم و نزف الدم اعضاء باطنی و حرقة البول و سیلان خون بواسیر و حیض و بیخ و برک و تخم آن مفتح سدۀ کبد و کرده و مثانه و در ادویۀ مفتحۀ آنها داخل کرده می‌شود و جهت قروح امعا و آشامیدن عدس مطبوخ با برک آن بجای برک چغندر جهت استسقای حار و مطبوخ آن با نمک و سرکه و عدس جهت اسهال دموی و آشامیدن آب برک آن با طلا جهت درد کرده و مثانه و آشامیدن و یا احتقان بتخم و با عصارۀ آن جهت قرحۀ امعا و حبس خون بواسیر و حمول آن جهت درد رحم حادث از احتقان آن الحمی کفته‌اند آشامیدن سه عدد بیخ آن جهت حمی مثلثه و چهار عدد بیخ آن جهت حمی ربع و همچنین با چهار اوقیه و نیم شراب ممزوج کرده و آشامیدن عصارۀ آن نیز جهت حمیات حاده نافع السموم ضماد آن با نمک جهت سمیت سکدیوانه کزیده الجروح و القروح و حرق النار ضماد آن و بدستور ذرور آن جهت تنقیۀ چرک و تجفیف و اندمال قروح خبیثه و مزمنه و جراحات عمیقه و سوختکی آتش و نار فارسی و قروح ساعیه و اکله و با طین قیمولیا و اسفیداج جهت جمره بجیم و داء الفیل و منع تزاید و موجب ضمور آن الاورام و البثور محلل اورام حاره و نمله و شری و حمره بحای مهمله که باد سرخ باشد و ورم پس کوش و خنازیر و تعلیق بیخ آن بر کردن نیز جهت خنازیر مؤثر المضار کویند مضر رئه مصلح آن عسل و عصارۀ آن مضر طحال و مصلح آن مصطکی مقدار شربت از آب برک آن از ده مثقال تا نیم رطل بدل آن حماض بستانی و تخم آن در افعال مانند عصارۀ برک آن و بورۀ آن قابض و مغری امعا و رافع زحیر و بروغن بادام و یا روغن کل چرب کرده و یا در آب جوش نمودۀ آن نیز رافع مغص و حابس نزف الدم اسافل بدن مقدار شربت آن تا سه درم و عرق برک بارتنک که مانند کلاب بقرع و انبیق مقطر نموده باشند در تقویت قوت ماسکه بیعدیل و در همه افعال از عصارۀ برک آن ضعیف‌تر است</w:t>
      </w:r>
      <w:bookmarkStart w:id="5771" w:name="pg2583_22381"/>
    </w:p>
    <w:p>
      <w:pPr>
        <w:pStyle w:val="Heading5"/>
        <w:numPr>
          <w:ilvl w:val="4"/>
          <w:numId w:val="1"/>
        </w:numPr>
        <w:rPr/>
      </w:pPr>
      <w:bookmarkStart w:id="5772" w:name="__RefHeading___Toc181012_1395250215"/>
      <w:bookmarkStart w:id="5773" w:name="_Toc2347"/>
      <w:bookmarkEnd w:id="5771"/>
      <w:bookmarkEnd w:id="5772"/>
      <w:r>
        <w:rPr>
          <w:rtl w:val="true"/>
        </w:rPr>
        <w:t>لسان السبع</w:t>
      </w:r>
      <w:bookmarkEnd w:id="5773"/>
    </w:p>
    <w:p>
      <w:pPr>
        <w:pStyle w:val="BookText"/>
        <w:rPr/>
      </w:pPr>
      <w:r>
        <w:rPr>
          <w:rFonts w:ascii="IRNazanin" w:hAnsi="IRNazanin" w:eastAsia="IRNazanin"/>
          <w:color w:val="111111"/>
          <w:sz w:val="28"/>
          <w:sz w:val="28"/>
          <w:szCs w:val="28"/>
          <w:rtl w:val="true"/>
          <w:lang w:bidi="fa-IR"/>
        </w:rPr>
        <w:t>بفتح سین مهمله و ضم باء موحده و عین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بقدر دو ذرع و شاخهای آن پراکنده و برکهای آن طولانی و اطراف آن تیز و مشرف مانند دندانهای اره و مجعد و صلب و رنک آن سبز مائل بزردی و سفیدی و بر سر شاخهای آن قبهای مستدیر و کل آن بنفش و بیخ آن سیاه مربع منبت آن زمینهای سنکریزه و ربیعی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طبیخ آن جهت تفتیت سنک کرده و مثانه و فرزجۀ بیخ آن جهت ادرار حیض و اخراج جنین نافع است</w:t>
      </w:r>
      <w:r>
        <w:rPr>
          <w:rFonts w:eastAsia="IRNazanin" w:cs="IRNazanin"/>
          <w:color w:val="111111"/>
          <w:sz w:val="28"/>
          <w:szCs w:val="28"/>
          <w:rtl w:val="true"/>
          <w:lang w:bidi="fa-IR"/>
        </w:rPr>
        <w:t>*</w:t>
      </w:r>
    </w:p>
    <w:p>
      <w:pPr>
        <w:pStyle w:val="Heading5"/>
        <w:numPr>
          <w:ilvl w:val="4"/>
          <w:numId w:val="1"/>
        </w:numPr>
        <w:rPr/>
      </w:pPr>
      <w:bookmarkStart w:id="5774" w:name="__RefHeading___Toc181014_1395250215"/>
      <w:bookmarkStart w:id="5775" w:name="_Toc2348"/>
      <w:bookmarkEnd w:id="5774"/>
      <w:r>
        <w:rPr>
          <w:rtl w:val="true"/>
        </w:rPr>
        <w:t>لسان العصافیر</w:t>
      </w:r>
      <w:bookmarkEnd w:id="5775"/>
    </w:p>
    <w:p>
      <w:pPr>
        <w:pStyle w:val="BookText"/>
        <w:rPr/>
      </w:pPr>
      <w:r>
        <w:rPr>
          <w:rFonts w:ascii="IRNazanin" w:hAnsi="IRNazanin" w:eastAsia="IRNazanin"/>
          <w:color w:val="111111"/>
          <w:sz w:val="28"/>
          <w:sz w:val="28"/>
          <w:szCs w:val="28"/>
          <w:rtl w:val="true"/>
          <w:lang w:bidi="fa-IR"/>
        </w:rPr>
        <w:t>بفتح عین و صاد مهملتین و الف و کسر فاء و سکون یاء مثناة تحتانیه و راء مهمله بفارسی زبان کنجشک و بهندی اندرجو و بشیرازی تخم اهر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از قسم دردار و عظیم و برک آن شبیه ببرک بادام و ثمر آن در خوشه و در غلافها و هریک از هم متفرق و در هر غلافی یکدانه باریک طولانی شبیه بزبان کنجشک و ظاهر آن اندک تیره رنک و باطن آن سفید مائل بزردی و با تندی و تلخی و قوت آن تا ده سال باقی می‌ماند و در ملک هند و بنکاله کثیر الوجود و دو نوع می‌شود یکی تلخ با حدت و دوم شیرین و نبات آن بیشتر در مزرعۀ برنج بهم می‌رسد و ببلندی نبات آن از برک</w:t>
      </w:r>
    </w:p>
    <w:p>
      <w:pPr>
        <w:sectPr>
          <w:footerReference w:type="default" r:id="rId1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٧٩٠</w:t>
      </w:r>
      <w:r>
        <w:rPr>
          <w:rFonts w:ascii="IRNazanin" w:hAnsi="IRNazanin" w:eastAsia="IRNazanin"/>
          <w:color w:val="111111"/>
          <w:sz w:val="28"/>
          <w:sz w:val="28"/>
          <w:szCs w:val="28"/>
          <w:rtl w:val="true"/>
          <w:lang w:bidi="fa-IR"/>
        </w:rPr>
        <w:t>نبات برنج باریکتر و نازکتر و خشن‌تر و سبز تیره شبیه ببرک بید و از ان اندک پهن‌تر و سر برکها کج و ثمر آن در خوشه مجتمع و دانهای آن در غلافهای سبزتر شبیه بخار و کل آن ریزه و از تلخ آن سفید مائل بزردی و از شیرین آن بنفش و ثمر تلخ آن نیز بهیأت شیرین الا آنکه ثمر شیرین آن بالیده‌تر و رنک باطن آن بنفش</w:t>
      </w:r>
      <w:bookmarkStart w:id="5776" w:name="pg2583_22384"/>
    </w:p>
    <w:p>
      <w:pPr>
        <w:pStyle w:val="BookText"/>
        <w:rPr/>
      </w:pPr>
      <w:bookmarkEnd w:id="57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دوم کرم و خشک و در اول تر نیز کفته‌اند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مسکن ریاح و برک آن با قبوضت اعضاء الصدر آشامیدن ثمر آن مسکن درد پهلو و تهیکاه و جهت خفقان و ضیق النفس و سرفۀ مزمن اعضاء النفض آشامیدن آن جهت مغص و درد کمر و رحم و ادرار بول و تفتیت حصاة و تقویت اعضای تناسل و تحریک و زیادتی باه مفید و فرزجۀ آن با عسل و زعفران بعد از طهر معین بر حمل و مجرب کفته‌اند المضار مصدع محرورین مصلح آن کشنیز مقدار شربت آن جهت باه بتنهائی تا سه درم و با معینی تا دو درم بدل آن در تقویت باه بوزن آن جوزبوا و نصف آن بهمن سرخ و با تودری سرخ بوزن آن و یا مغز کردکان و یا کبابه الجروح و القروح ضماد برک آن منقی و مدمل و ملحم قروح رطبه الات المفاصل ضماد پوست ان با سرکه جهت کوفتکی عضل نافع</w:t>
      </w:r>
      <w:r>
        <w:rPr>
          <w:rFonts w:eastAsia="IRNazanin" w:cs="IRNazanin"/>
          <w:color w:val="111111"/>
          <w:sz w:val="28"/>
          <w:szCs w:val="28"/>
          <w:rtl w:val="true"/>
          <w:lang w:bidi="fa-IR"/>
        </w:rPr>
        <w:t>*</w:t>
      </w:r>
    </w:p>
    <w:p>
      <w:pPr>
        <w:pStyle w:val="Heading5"/>
        <w:numPr>
          <w:ilvl w:val="4"/>
          <w:numId w:val="1"/>
        </w:numPr>
        <w:rPr/>
      </w:pPr>
      <w:bookmarkStart w:id="5777" w:name="__RefHeading___Toc181016_1395250215"/>
      <w:bookmarkStart w:id="5778" w:name="_Toc2349"/>
      <w:bookmarkEnd w:id="5777"/>
      <w:r>
        <w:rPr>
          <w:rtl w:val="true"/>
        </w:rPr>
        <w:t>لسان الکلب</w:t>
      </w:r>
      <w:bookmarkEnd w:id="5778"/>
    </w:p>
    <w:p>
      <w:pPr>
        <w:pStyle w:val="BookText"/>
        <w:rPr/>
      </w:pPr>
      <w:r>
        <w:rPr>
          <w:rFonts w:ascii="IRNazanin" w:hAnsi="IRNazanin" w:eastAsia="IRNazanin"/>
          <w:color w:val="111111"/>
          <w:sz w:val="28"/>
          <w:sz w:val="28"/>
          <w:szCs w:val="28"/>
          <w:rtl w:val="true"/>
          <w:lang w:bidi="fa-IR"/>
        </w:rPr>
        <w:t>بفتح کاف و سکون لام و باء موحده بلاطینی امیره کویند شبیه به کلوره و ببربری نیکوکالنس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کویند لسان الحمل است و بعضی حماض دانسته‌اند و بعضی کفته‌اند نباتی است علی‌حده ساق آن زیاده بر دو ذرع و با شعبهای بسیار و کرهدار و باریک و برک آن شبیه ببرک بارتنک و از ان درازتر و با تقعیر و بسیار نرم املس و اطراف آن تند و کل آن بنفش و تخم آن باریک و بیخ آن سفید پرشعبه با شعبهای باریک مانند ریسمان و متشبک درهم و در اول تابستان می‌روید و منبت آن نزدیک آبها</w:t>
      </w:r>
      <w:bookmarkStart w:id="5779" w:name="pg2583_22386"/>
    </w:p>
    <w:p>
      <w:pPr>
        <w:pStyle w:val="BookText"/>
        <w:rPr/>
      </w:pPr>
      <w:bookmarkEnd w:id="57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بقدر یکرطل با عسل رافع صلابت طحال القروح و الجروح ضماد آن ملزق جراحات و جهت التیام زخمهای تازه و کوشت آوردن زخمهای کهنه مؤثر است</w:t>
      </w:r>
      <w:r>
        <w:rPr>
          <w:rFonts w:eastAsia="IRNazanin" w:cs="IRNazanin"/>
          <w:color w:val="111111"/>
          <w:sz w:val="28"/>
          <w:szCs w:val="28"/>
          <w:rtl w:val="true"/>
          <w:lang w:bidi="fa-IR"/>
        </w:rPr>
        <w:t>*</w:t>
      </w:r>
    </w:p>
    <w:p>
      <w:pPr>
        <w:pStyle w:val="Heading4"/>
        <w:numPr>
          <w:ilvl w:val="3"/>
          <w:numId w:val="1"/>
        </w:numPr>
        <w:rPr/>
      </w:pPr>
      <w:bookmarkStart w:id="5780" w:name="__RefHeading___Toc181018_1395250215"/>
      <w:bookmarkStart w:id="5781" w:name="_Toc2350"/>
      <w:bookmarkEnd w:id="5780"/>
      <w:r>
        <w:rPr>
          <w:rtl w:val="true"/>
        </w:rPr>
        <w:t>فصل اللام مع الصاد المهملة</w:t>
      </w:r>
      <w:bookmarkEnd w:id="5781"/>
    </w:p>
    <w:p>
      <w:pPr>
        <w:pStyle w:val="Heading5"/>
        <w:numPr>
          <w:ilvl w:val="4"/>
          <w:numId w:val="1"/>
        </w:numPr>
        <w:rPr/>
      </w:pPr>
      <w:bookmarkStart w:id="5782" w:name="__RefHeading___Toc181020_1395250215"/>
      <w:bookmarkStart w:id="5783" w:name="_Toc2351"/>
      <w:bookmarkEnd w:id="5782"/>
      <w:r>
        <w:rPr>
          <w:rtl w:val="true"/>
        </w:rPr>
        <w:t>لصیقی</w:t>
      </w:r>
      <w:bookmarkEnd w:id="5783"/>
    </w:p>
    <w:p>
      <w:pPr>
        <w:pStyle w:val="BookText"/>
        <w:rPr/>
      </w:pPr>
      <w:r>
        <w:rPr>
          <w:rFonts w:ascii="IRNazanin" w:hAnsi="IRNazanin" w:eastAsia="IRNazanin"/>
          <w:color w:val="111111"/>
          <w:sz w:val="28"/>
          <w:sz w:val="28"/>
          <w:szCs w:val="28"/>
          <w:rtl w:val="true"/>
          <w:lang w:bidi="fa-IR"/>
        </w:rPr>
        <w:t>بفتح لام و کسر صاد مهمله و سکون یاء مثناة تحتانیه و کسر قاف و یا و آن را اذان الدب نیز نامند و در تنکابن معروف بکاش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خاردار که بر جامه می‌چسپد و از ان جهت آن را لصیقی نامند و ساق آن زیاده بر ذرعی و بسطبری انکشتی و برک آن شبیه ببرک بارتنک و از ان کوچکتر و ضخیم‌تر و تخم آن بقدر فندقی و نخودی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جالی اعضاء الصدر آشامیدن طبیخ آن با عسل جهت سرفۀ بارد و خشونت سینه و ضماد آن با روغن کل جهت ضربان ورم مقعده بغایت نافع و غسول آن سرخ کنندۀ رخسار و مغز و تخم آن مبهی است</w:t>
      </w:r>
      <w:r>
        <w:rPr>
          <w:rFonts w:eastAsia="IRNazanin" w:cs="IRNazanin"/>
          <w:color w:val="111111"/>
          <w:sz w:val="28"/>
          <w:szCs w:val="28"/>
          <w:rtl w:val="true"/>
          <w:lang w:bidi="fa-IR"/>
        </w:rPr>
        <w:t>*</w:t>
      </w:r>
    </w:p>
    <w:p>
      <w:pPr>
        <w:pStyle w:val="Heading4"/>
        <w:numPr>
          <w:ilvl w:val="3"/>
          <w:numId w:val="1"/>
        </w:numPr>
        <w:rPr/>
      </w:pPr>
      <w:bookmarkStart w:id="5784" w:name="__RefHeading___Toc181022_1395250215"/>
      <w:bookmarkStart w:id="5785" w:name="_Toc2352"/>
      <w:bookmarkEnd w:id="5784"/>
      <w:r>
        <w:rPr>
          <w:rtl w:val="true"/>
        </w:rPr>
        <w:t>فصل اللام مع العین المهملة</w:t>
      </w:r>
      <w:bookmarkEnd w:id="5785"/>
    </w:p>
    <w:p>
      <w:pPr>
        <w:pStyle w:val="Heading5"/>
        <w:numPr>
          <w:ilvl w:val="4"/>
          <w:numId w:val="1"/>
        </w:numPr>
        <w:rPr/>
      </w:pPr>
      <w:bookmarkStart w:id="5786" w:name="__RefHeading___Toc181024_1395250215"/>
      <w:bookmarkStart w:id="5787" w:name="_Toc2353"/>
      <w:bookmarkEnd w:id="5786"/>
      <w:r>
        <w:rPr>
          <w:rtl w:val="true"/>
        </w:rPr>
        <w:t>لعاب</w:t>
      </w:r>
      <w:bookmarkEnd w:id="5787"/>
    </w:p>
    <w:p>
      <w:pPr>
        <w:pStyle w:val="BookText"/>
        <w:rPr/>
      </w:pPr>
      <w:r>
        <w:rPr>
          <w:rFonts w:ascii="IRNazanin" w:hAnsi="IRNazanin" w:eastAsia="IRNazanin"/>
          <w:color w:val="111111"/>
          <w:sz w:val="28"/>
          <w:sz w:val="28"/>
          <w:szCs w:val="28"/>
          <w:rtl w:val="true"/>
          <w:lang w:bidi="fa-IR"/>
        </w:rPr>
        <w:t>بضم لام و فتح عین و الف و باء موحده بعربی ریق و بفارسی آب دهان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معروف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خصوص لعاب دهان صائم یعنی شخص ناشتا و چون آب دهان صائم را در کوش کسی که از اذیت کرم متاذی باشد ریزند تسکین دهد و کرم آن را بکشد و برآورد و طلای آن محلل خون مرده و خالی بهق و کلف و قوبای اطفال را نافع و چون در دهن مار اندازند آن را بکشد</w:t>
      </w:r>
      <w:r>
        <w:rPr>
          <w:rFonts w:eastAsia="IRNazanin" w:cs="IRNazanin"/>
          <w:color w:val="111111"/>
          <w:sz w:val="28"/>
          <w:szCs w:val="28"/>
          <w:rtl w:val="true"/>
          <w:lang w:bidi="fa-IR"/>
        </w:rPr>
        <w:t>*</w:t>
      </w:r>
      <w:bookmarkStart w:id="5788" w:name="pg2583_22387"/>
    </w:p>
    <w:p>
      <w:pPr>
        <w:pStyle w:val="Heading5"/>
        <w:numPr>
          <w:ilvl w:val="4"/>
          <w:numId w:val="1"/>
        </w:numPr>
        <w:rPr/>
      </w:pPr>
      <w:bookmarkStart w:id="5789" w:name="__RefHeading___Toc181026_1395250215"/>
      <w:bookmarkStart w:id="5790" w:name="_Toc2354"/>
      <w:bookmarkEnd w:id="5788"/>
      <w:bookmarkEnd w:id="5789"/>
      <w:r>
        <w:rPr>
          <w:rtl w:val="true"/>
        </w:rPr>
        <w:t>لعبت بربری</w:t>
      </w:r>
      <w:bookmarkEnd w:id="5790"/>
    </w:p>
    <w:p>
      <w:pPr>
        <w:pStyle w:val="BookText"/>
        <w:rPr/>
      </w:pPr>
      <w:r>
        <w:rPr>
          <w:rFonts w:ascii="IRNazanin" w:hAnsi="IRNazanin" w:eastAsia="IRNazanin"/>
          <w:color w:val="111111"/>
          <w:sz w:val="28"/>
          <w:sz w:val="28"/>
          <w:szCs w:val="28"/>
          <w:rtl w:val="true"/>
          <w:lang w:bidi="fa-IR"/>
        </w:rPr>
        <w:t>بضم لام و سکون عین و فتح باء موحده و تاء مثناة فوقانیه و فتح دو باء موحده در میان هر دو راء مهمله و در آخر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بیخی است شبیه بسورنجان و باریکتر از ان و مانند سر پستان و طعم آن تلخ و تند و در مصر معروف بتریاقی است و از نواح افریقیه آورند و نامقیدان مغشوش بسورنجان می‌نمایند و بعضی سورنجان را باین نام خوانند</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٧٩١</w:t>
      </w:r>
      <w:r>
        <w:rPr>
          <w:rFonts w:ascii="IRNazanin" w:hAnsi="IRNazanin" w:eastAsia="IRNazanin"/>
          <w:color w:val="111111"/>
          <w:sz w:val="28"/>
          <w:sz w:val="28"/>
          <w:szCs w:val="28"/>
          <w:rtl w:val="true"/>
          <w:lang w:bidi="fa-IR"/>
        </w:rPr>
        <w:t>و اشتباه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ریاح و قاطع بلغم و مقوی حرارت غریزی اعضاء الصدر و النفض آشامیدن آن جهت قطع بلغم سینه و تحلیل ریاح معده و بواسیر و ادرار خون حیض و بواسیر و اوجاع صدر و امثال آن نافع السموم رازی جهت سم افعی و سموم سائر هوام بغایت نافع دانسته و مداومت آن باعث سرخی رنک رخسار مقدار شربت آن دو درم که در سویق بسیار جوش دهند تا رفع غالیۀ حدت آن کردد المضار اکثار آن مورث امراض حاره و مصدع مصلح آن کشنیز بدل آن بوزن آن مغز کردکان است و چون اطفال و یا غیر ایشان بغلطی بخورند قئ و اسهال آورد تا به حدی که سرخی چشم و حالتی مانند مستان احداث نماید و اکر زن باشد اختناق رحم و هلاک سازد تدبیر آن قئ نمودن بروغن و عسل و بعد از ان انیسون خوردن است</w:t>
      </w:r>
      <w:r>
        <w:rPr>
          <w:rFonts w:eastAsia="IRNazanin" w:cs="IRNazanin"/>
          <w:color w:val="111111"/>
          <w:sz w:val="28"/>
          <w:szCs w:val="28"/>
          <w:rtl w:val="true"/>
          <w:lang w:bidi="fa-IR"/>
        </w:rPr>
        <w:t>*</w:t>
      </w:r>
    </w:p>
    <w:p>
      <w:pPr>
        <w:pStyle w:val="Heading5"/>
        <w:numPr>
          <w:ilvl w:val="4"/>
          <w:numId w:val="1"/>
        </w:numPr>
        <w:rPr/>
      </w:pPr>
      <w:bookmarkStart w:id="5791" w:name="__RefHeading___Toc181028_1395250215"/>
      <w:bookmarkStart w:id="5792" w:name="_Toc2355"/>
      <w:bookmarkEnd w:id="5791"/>
      <w:r>
        <w:rPr>
          <w:rtl w:val="true"/>
        </w:rPr>
        <w:t>لعل</w:t>
      </w:r>
      <w:bookmarkEnd w:id="5792"/>
    </w:p>
    <w:p>
      <w:pPr>
        <w:pStyle w:val="BookText"/>
        <w:rPr/>
      </w:pPr>
      <w:r>
        <w:rPr>
          <w:rFonts w:ascii="IRNazanin" w:hAnsi="IRNazanin" w:eastAsia="IRNazanin"/>
          <w:color w:val="111111"/>
          <w:sz w:val="28"/>
          <w:sz w:val="28"/>
          <w:szCs w:val="28"/>
          <w:rtl w:val="true"/>
          <w:lang w:bidi="fa-IR"/>
        </w:rPr>
        <w:t>بفتح لام و سکون عین و لام کفته‌اند معرب از لال هندی است</w:t>
      </w:r>
    </w:p>
    <w:p>
      <w:pPr>
        <w:sectPr>
          <w:footerReference w:type="default" r:id="rId1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bookmarkStart w:id="5793" w:name="pg2583_22389"/>
    </w:p>
    <w:p>
      <w:pPr>
        <w:pStyle w:val="BookText"/>
        <w:rPr/>
      </w:pPr>
      <w:bookmarkEnd w:id="5793"/>
      <w:r>
        <w:rPr>
          <w:rFonts w:ascii="IRNazanin" w:hAnsi="IRNazanin" w:eastAsia="IRNazanin"/>
          <w:color w:val="111111"/>
          <w:sz w:val="28"/>
          <w:sz w:val="28"/>
          <w:szCs w:val="28"/>
          <w:rtl w:val="true"/>
          <w:lang w:bidi="fa-IR"/>
        </w:rPr>
        <w:t>از احجار جدیده است که تازه اطلاع بدان بهم رسیده و در کتب احجار قدیمه ذکر آن نیست و مولف منافع الاحجار و لباب الصناعه تصریح نموده‌اند که از سی صد سال متجاوز است که سالی بسبب زلزلۀ عظیمی کوه بدخشان منهدم کردید و لعل ظاهر کشت و از جنس یاقوت است و رنک آن از رنک یاقوت در سرخی کمتر و اندک مائل به بنفشی و ارغوانی و از یاقوت نرم‌تر و معدن آن بدخشان از مملکت توران و در دکهن نیز بهم می‌رسد و بدخشانی بهتر و سرخی آن غالب و صلب‌تر از دکهنی و دکهنی نرم‌تر و اندک تیره‌تر و وافرتر از بدخشانی و کم‌بهاتر و بالجمله قسمی از اقسام یاقوت است که باختلاف مکان بدین نحو متکون می‌کردد و یاقوت در حرف الیاء مع الالف ان شاء اللّه تعالی مذکور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کرمی و سردی معتدل مائل بحرارت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تفریح دل و اعصاب و قوت باصره قویتر از یاقوت و حابس نزف الدم و بواسیر و در جمیع علل سوداوی قوی التاثیر مقدار شربت آن از یک قیراط تا یک دانک و بعضی تا نیم دانک کفته‌اند</w:t>
      </w:r>
      <w:r>
        <w:rPr>
          <w:rFonts w:eastAsia="IRNazanin" w:cs="IRNazanin"/>
          <w:color w:val="111111"/>
          <w:sz w:val="28"/>
          <w:szCs w:val="28"/>
          <w:rtl w:val="true"/>
          <w:lang w:bidi="fa-IR"/>
        </w:rPr>
        <w:t>*</w:t>
      </w:r>
    </w:p>
    <w:p>
      <w:pPr>
        <w:pStyle w:val="Heading5"/>
        <w:numPr>
          <w:ilvl w:val="4"/>
          <w:numId w:val="1"/>
        </w:numPr>
        <w:rPr/>
      </w:pPr>
      <w:bookmarkStart w:id="5794" w:name="__RefHeading___Toc181030_1395250215"/>
      <w:bookmarkStart w:id="5795" w:name="_Toc2356"/>
      <w:bookmarkEnd w:id="5794"/>
      <w:r>
        <w:rPr>
          <w:rtl w:val="true"/>
        </w:rPr>
        <w:t>فصل اللام مع الفاء</w:t>
      </w:r>
      <w:bookmarkEnd w:id="5795"/>
    </w:p>
    <w:p>
      <w:pPr>
        <w:pStyle w:val="Heading6"/>
        <w:numPr>
          <w:ilvl w:val="5"/>
          <w:numId w:val="1"/>
        </w:numPr>
        <w:rPr/>
      </w:pPr>
      <w:bookmarkStart w:id="5796" w:name="__RefHeading___Toc181032_1395250215"/>
      <w:bookmarkStart w:id="5797" w:name="_Toc2357"/>
      <w:bookmarkEnd w:id="5796"/>
      <w:r>
        <w:rPr>
          <w:rtl w:val="true"/>
        </w:rPr>
        <w:t>لفاح</w:t>
      </w:r>
      <w:bookmarkEnd w:id="5797"/>
    </w:p>
    <w:p>
      <w:pPr>
        <w:pStyle w:val="BookText"/>
        <w:rPr/>
      </w:pPr>
      <w:r>
        <w:rPr>
          <w:rFonts w:ascii="IRNazanin" w:hAnsi="IRNazanin" w:eastAsia="IRNazanin"/>
          <w:color w:val="111111"/>
          <w:sz w:val="28"/>
          <w:sz w:val="28"/>
          <w:szCs w:val="28"/>
          <w:rtl w:val="true"/>
          <w:lang w:bidi="fa-IR"/>
        </w:rPr>
        <w:t>بضم لام و فتح فا و الف و حاء مهمله لغت عربی است بفارسی شابیزک و مغد نیز نامند و مغد اسم بادنجان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یبروج بری است و بیخ لفاح عبارت از یبروج سریانی است و در حرف الیا ان شاء اللّه تعالی مذکور خواهد شد و نر و ماده می‌باشد قسم مادۀ آن را برک عریض و مفروش بر روی زمین و شبیه ببرک کاهو و از ان کوچکتر و مائل بسیاهی و ثقیل الرائحه و کل آن سفید و ثمر آن از زیتون بزرکتر و زرد و بسیار عفص و بعد از رسیدن با عطریت و مائل بشیرینی می‌کردد و آن را لفاح الجن نامند و تخم آن شبیه به تخم سیب و بیخ آن دو سه عدد متصل بهم ظاهر آن سیاه و باطن آن سفید و پوست بیخ آن سطبر و مائل بسیاهی و در شکل شبیه بصورت انسان و بی‌موی یعنی لیفهای شبیه بموی که در یبروج می‌باشد درین نیست و قسم نر آن را برک املس و مانند برک چغندر و ثمر آن بقدر خیار و زرد بیخ آن در سطبری متوسط و صنفی از ان را منبت مقابر و مواضع سایه‌دار و برک آن کم‌عریض و در طول بقدر شبری و مائل بسفیدی و بی‌ساق و بی‌کل و ثمر و بیخ آن دراز و بسطبری ابهامی و سفید و این قوی‌ترین اقسام است و قوت آن تا چهار سال باقی می‌ماند و قوی‌ترین اجزای آن پوست بیخ و عصاره و آب سائل از 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سرد و خشک و کویند خالی از اندک حرارت نیست و ثمر آن سرد و تر و آنچه در جوف بیخ آنست عدیم القوت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مخدر و مجفف و مسکن ضربان مواد حاده و غلیان خون و صفرا و قابض و مسکر و منوم و مسمن بدن اعضاء الراس طلای آن جهت درد سر و بوئیدن آن منوم و صداع حار را نافع و مضمضه بطبیخ آن جهت درد دندان اعضاء الصدر و الغذاء و النفض آشامیدن شش قیراط از پوست بیخ آن با آب و عسل جهت رفع بیخوابی و خفقان حار</w:t>
      </w:r>
    </w:p>
    <w:p>
      <w:pPr>
        <w:sectPr>
          <w:footerReference w:type="default" r:id="rId1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٧٩٢</w:t>
      </w:r>
      <w:r>
        <w:rPr>
          <w:rFonts w:ascii="IRNazanin" w:hAnsi="IRNazanin" w:eastAsia="IRNazanin"/>
          <w:color w:val="111111"/>
          <w:sz w:val="28"/>
          <w:sz w:val="28"/>
          <w:szCs w:val="28"/>
          <w:rtl w:val="true"/>
          <w:lang w:bidi="fa-IR"/>
        </w:rPr>
        <w:t>و اسهال دموی و حرقة البول نافع و مقئ بلغم و مرۀ سودا است و کیاه آن مدر بول و حمول تخم آن با کبریت قاطع حیض اعضاء المفاصل ضماد پوست بیخ آن با آرد جو جهت درد مفاصل حار الاورام و البثور طلای آن محلل اورام حاره و با سرکه جهت حمره و ضماد برک آن با آرد جو جهت اورام حاره و برش الزینة طلای شیر آن جهت کلف و نمش و آشامیدن نیم درم از تخم آن بغایت سرخ کنندۀ رخسار مانند سرخی که از حمام بسیار کرم بهم می‌رسد و طلای پوست بیخ آن مولد قمل در هر روغنی که باشد السموم طلای پوست بیخ آن با عسل در روغن زیتون جهت کزیدن هوام و بدستور تخم آن و برک کوچک آن فادزهر عنب الثعلب سمی قتال مقدار شربت آن از سه قیراط تا نیم درهم و دو درهم آن کشنده است باختلال عقل و سبات و غثیان مصلح آن قئ کردن بروغن و عسل و بعد از ان عسل و سداب بری و خردل و انیسون خوردن و بعضی کفته‌اند آب سرد نوشیدن المضار اکثار بوئیدن آن محدث سکته خصوص آنچه برک آن سفید باشد مصلح آن بر موم بوئیدن و تخم خشخاش و بوزن آن جوز القی نیز کفته‌اند و آشامیدن تخم سه عدد آن با رازیانه و شکر سکربا تفریح آورد و بیغایله است</w:t>
      </w:r>
      <w:bookmarkStart w:id="5798" w:name="pg2583_22393"/>
    </w:p>
    <w:p>
      <w:pPr>
        <w:pStyle w:val="Heading6"/>
        <w:numPr>
          <w:ilvl w:val="5"/>
          <w:numId w:val="1"/>
        </w:numPr>
        <w:rPr/>
      </w:pPr>
      <w:bookmarkStart w:id="5799" w:name="__RefHeading___Toc181034_1395250215"/>
      <w:bookmarkStart w:id="5800" w:name="_Toc2358"/>
      <w:bookmarkEnd w:id="5798"/>
      <w:bookmarkEnd w:id="5799"/>
      <w:r>
        <w:rPr>
          <w:rtl w:val="true"/>
        </w:rPr>
        <w:t>لفش</w:t>
      </w:r>
      <w:bookmarkEnd w:id="5800"/>
    </w:p>
    <w:p>
      <w:pPr>
        <w:pStyle w:val="BookText"/>
        <w:rPr/>
      </w:pPr>
      <w:r>
        <w:rPr>
          <w:rFonts w:ascii="IRNazanin" w:hAnsi="IRNazanin" w:eastAsia="IRNazanin"/>
          <w:color w:val="111111"/>
          <w:sz w:val="28"/>
          <w:sz w:val="28"/>
          <w:szCs w:val="28"/>
          <w:rtl w:val="true"/>
          <w:lang w:bidi="fa-IR"/>
        </w:rPr>
        <w:t>بفتح لام و فا و شین معجمه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عظیم منبت آن نواح شام در هنکام تری و سبزی زود مشتعل می‌کردد و در خشکی دیر آتش در ان تاثیر می‌نماید و ابن ابی خالد کوید مراد از قول حق سبحانه تعالی در قران مجید و من الشجر الاخضر نارا آن درخت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طلای برک خشک مسحوق آن رافع برص و بهق و عصارۀ تازۀ آن رافع قوبا است حکیم میر محمد مؤمن نوشته که انطاکی کوید که آن چوب صنوبر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اللام مع القاف</w:t>
      </w:r>
    </w:p>
    <w:p>
      <w:pPr>
        <w:pStyle w:val="Heading6"/>
        <w:numPr>
          <w:ilvl w:val="5"/>
          <w:numId w:val="1"/>
        </w:numPr>
        <w:rPr/>
      </w:pPr>
      <w:bookmarkStart w:id="5801" w:name="__RefHeading___Toc181036_1395250215"/>
      <w:bookmarkStart w:id="5802" w:name="_Toc2359"/>
      <w:bookmarkEnd w:id="5801"/>
      <w:r>
        <w:rPr>
          <w:rtl w:val="true"/>
        </w:rPr>
        <w:t>لق‌لق</w:t>
      </w:r>
      <w:bookmarkEnd w:id="5802"/>
    </w:p>
    <w:p>
      <w:pPr>
        <w:pStyle w:val="BookText"/>
        <w:rPr/>
      </w:pPr>
      <w:r>
        <w:rPr>
          <w:rFonts w:ascii="IRNazanin" w:hAnsi="IRNazanin" w:eastAsia="IRNazanin"/>
          <w:color w:val="111111"/>
          <w:sz w:val="28"/>
          <w:sz w:val="28"/>
          <w:szCs w:val="28"/>
          <w:rtl w:val="true"/>
          <w:lang w:bidi="fa-IR"/>
        </w:rPr>
        <w:t>بفتح دو لام و دو قاف معرب لک‌لک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جمله طیور معروفه است کبیر الجثه که در اوائل ربیع می‌آید و کاه متوطن می‌کردد و از جائی خود نقل نمی‌نماید و از خار خانه می‌سازد برای محافظت بچهای خود از مار زیرا که مار دشمن بچۀ آنست و آن نیز بسبب حرارت و یبوست مزاج خود مار را می‌بلعد و بآن ضرر نمی‌رساند و کوشت آن بدبو است برای بودن خوراک آن حشرات و خبائث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غیرها خوردن کوشت آن جهت فالج و لقوه و خدر و ریاح غلیظه و برودت مستحکمه در اعضا و ضعف باه و سموم منهوشه و کوشت بچۀ آن بهتر از بزرک آن مضر محرورین مصلح آن روغن کنجد و طبخ آن با سرکه و کرفس و کشنیز بسیار و زیت شیرین و با روغن بادام و شراب بر ان نیاشامند و بیضۀ آن در جمیع افعال قویتر از کوشت آن و زهرۀ آن رافع شبکوری است اکتحالا و خون آن جالی و جهت ازالۀ بهق و وضح نافع طلای آن با سرکه و سرکین آن جالی بهق و کلف و آثار جلد و با بیضۀ آن سیاه کنندۀ موی و رافع صرع است</w:t>
      </w:r>
      <w:bookmarkStart w:id="5803" w:name="pg2583_22395"/>
    </w:p>
    <w:p>
      <w:pPr>
        <w:pStyle w:val="BookText"/>
        <w:rPr/>
      </w:pPr>
      <w:bookmarkEnd w:id="5803"/>
      <w:r>
        <w:rPr>
          <w:rFonts w:ascii="IRNazanin" w:hAnsi="IRNazanin" w:eastAsia="IRNazanin"/>
          <w:color w:val="111111"/>
          <w:sz w:val="28"/>
          <w:sz w:val="28"/>
          <w:szCs w:val="28"/>
          <w:rtl w:val="true"/>
          <w:lang w:bidi="fa-IR"/>
        </w:rPr>
        <w:t>فصل اللام مع الکاف</w:t>
      </w:r>
    </w:p>
    <w:p>
      <w:pPr>
        <w:pStyle w:val="Heading6"/>
        <w:numPr>
          <w:ilvl w:val="5"/>
          <w:numId w:val="1"/>
        </w:numPr>
        <w:rPr/>
      </w:pPr>
      <w:bookmarkStart w:id="5804" w:name="__RefHeading___Toc181038_1395250215"/>
      <w:bookmarkStart w:id="5805" w:name="_Toc2360"/>
      <w:bookmarkEnd w:id="5804"/>
      <w:r>
        <w:rPr>
          <w:rtl w:val="true"/>
        </w:rPr>
        <w:t>لک</w:t>
      </w:r>
      <w:bookmarkEnd w:id="5805"/>
    </w:p>
    <w:p>
      <w:pPr>
        <w:pStyle w:val="BookText"/>
        <w:rPr/>
      </w:pPr>
      <w:r>
        <w:rPr>
          <w:rFonts w:ascii="IRNazanin" w:hAnsi="IRNazanin" w:eastAsia="IRNazanin"/>
          <w:color w:val="111111"/>
          <w:sz w:val="28"/>
          <w:sz w:val="28"/>
          <w:szCs w:val="28"/>
          <w:rtl w:val="true"/>
          <w:lang w:bidi="fa-IR"/>
        </w:rPr>
        <w:t>بضم لام و کاف و بفتح کاف نیز آمده بفارسی لاک و بهندی لاکهه بخفای ها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 نباتی است که در مملکت هند و بنکاله بهم می‌رسد و از سر شاخهای بعضی اشجار برمی‌آید و منعقد می‌کردد و سرخرنک شبیه بتوت سرخ و بعضی حبهای آن تا بقدر لیمونی و نارنج می‌باشد و این را لاک خام و بهندی لاکهه جهوری نامند و از درخت سدر که بفارسی کنار نامند و درخت پیپل وبر و غیر اینها بعمل می‌آید و آنچه از درخت کنار بعمل می‌آید بهتر است و از طبخ لک خام در آب و اخذ آب آن انواع رنکهای سرخ بعمل می‌آید و هریک را نامی و آنچه از آب مطبوخ آن بانعقاد بعمل می‌آورند بهندی کلال بکاف عجمی نامند و آنچه آب آن را در پنبه کرفته اقراص نازک ساخته خشک می‌نمایند بفارسی کتاد و بهندی التاومهاور نیز کویند و ثفل لاک مطبوخ آب کرفته را ورقهای نازک می‌سازند و آن را بهندی چپرا و بشیرازی دوس می‌نامند و بهترین آن و مستعمل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٧٩٣</w:t>
      </w:r>
      <w:r>
        <w:rPr>
          <w:rFonts w:ascii="IRNazanin" w:hAnsi="IRNazanin" w:eastAsia="IRNazanin"/>
          <w:color w:val="111111"/>
          <w:sz w:val="28"/>
          <w:sz w:val="28"/>
          <w:szCs w:val="28"/>
          <w:rtl w:val="true"/>
          <w:lang w:bidi="fa-IR"/>
        </w:rPr>
        <w:t>در طب سرخ شفاف صافی تازۀ خام غیر مطبوخ مغسول آن است زیرا که مغسول آن در بعضی مواد بهتر از غیر مغسول است و بهترین جرم مطبوخ آن نیز سرخ و شفاف صافی تازۀ آن است و این در غیر طب مستعمل و قوت آن تا ده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کرم و در سوم خشک و در اول کرم و در دوم خشک نیز کفته‌اند و مغسول آن الطف و غیر مغسول آن اقوی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محلل و منقی اخلاط و حابس اعضاء الراس و الصدر و الغذاء و النفض آشامیدن آن جهت فالج و نفث الدم و سرفه و ربو و خفقان و تقویت معده و جکر و احشا و تفتیح سدۀ کبد و طحال و استسقای لحمی و زقی و یرقان و ضعف کرده و سائر اعضا و تنقیۀ اخلاط بارده و وجع کبد و تحلیل اورام باطنیه نافع و آشامیدن یک دانک تا دو دانک مغسول آن با شیر بز تازه دوشیده بقدر سی مثقال جهت حبس نفث الدم مجرب مضر سپرز مصلح آن مصطکی مقدار شربت آن تا یک مثقال بدل آن در تفتیح دو ثلث آن ریوند و نیم وزن آن اسارون و ربع آن طباشیر الخواص لاغرکنندۀ بدن است بالخاصیت و چون هر روز یک دانک آن را با سرکه بنوشند تا مدت سی روز یا چهل روز بغایت بدن را لاغر کند و چیزی دیکر بدان نرسد و همچنین چون سه چهار مثقال آن را با سرکه در سه چهار روز بنوشند و چون اشنان سبز را یک شبانروز بخیسانند پس لک خام صافی اضافه نموده بآتش ملایم بجوشانند تا دردی و صافی آن از هم جدا شوند و آب اشنان سرخ درخشنده کردد پس لطیف صافی آن را جدا کرده با صمغ عربی جمع و منعقد نمایند و این را بهندی کلالی نامند و در نوشتن و نقاشی بهتر از رنک شنجرف و ثفل آن را زمور زرکری و زرکران در لحیم و استحکام چیزها مستعمل دارند و در غایت قبض است آشامیدن آن در قطع حیض از مجربات و طریق غسل آنست که بکیرند لک خالص از چوب و خاشاک صافی خام را و در هاون نرم بکوبند و آبی که ریوند چینی و بیخ اذخر در ان جوشانیده باشند اندک‌اندک بران ریزند و باهستکی بمالند تا یکسان کردد پس در پارچۀ حریری بریزند و بمالند و آنچه در ان بماند باز بدستور با آب مذکور بسایند و از حریر بکذرانند و همچنین تا دیکر چیزی از لک نماند پس آن آبها مخلوط بلطیف لک را بکذارند تا ته‌نشین کردد آب بالای آن را بریزند و خشک نموده سوده بکار برند و نیز دستور غسل آن در مقدمه مذکور شد و در قرابادین کبیر نیز و دواء اللک نسخ متعدده و سفوفات و اقراص آن نیز ذکر یافت و بدانکه رنک آن مخصوص بابریشم و پشم است بخلاف غیر آن و لیکن باید ابریشم و یا پشم را اولا در مطبوخ آن با طرطیر که صاف کرده باشد یک شب بآتش ملایم بجوشانند و طرطیر باید که پنج جزو و ازلک صد جزو باشد و بدون طرطیر تاثیر ندارد و رنک آن خوب نمی‌شود</w:t>
      </w:r>
      <w:r>
        <w:rPr>
          <w:rFonts w:eastAsia="IRNazanin" w:cs="IRNazanin"/>
          <w:color w:val="111111"/>
          <w:sz w:val="28"/>
          <w:szCs w:val="28"/>
          <w:rtl w:val="true"/>
          <w:lang w:bidi="fa-IR"/>
        </w:rPr>
        <w:t>*</w:t>
      </w:r>
      <w:bookmarkStart w:id="5806" w:name="pg2583_22400"/>
    </w:p>
    <w:p>
      <w:pPr>
        <w:pStyle w:val="Heading4"/>
        <w:numPr>
          <w:ilvl w:val="3"/>
          <w:numId w:val="1"/>
        </w:numPr>
        <w:rPr/>
      </w:pPr>
      <w:bookmarkStart w:id="5807" w:name="__RefHeading___Toc181040_1395250215"/>
      <w:bookmarkStart w:id="5808" w:name="_Toc2361"/>
      <w:bookmarkEnd w:id="5806"/>
      <w:bookmarkEnd w:id="5807"/>
      <w:r>
        <w:rPr>
          <w:rtl w:val="true"/>
        </w:rPr>
        <w:t>فصل اللام مع النون</w:t>
      </w:r>
      <w:bookmarkEnd w:id="5808"/>
    </w:p>
    <w:p>
      <w:pPr>
        <w:pStyle w:val="Heading5"/>
        <w:numPr>
          <w:ilvl w:val="4"/>
          <w:numId w:val="1"/>
        </w:numPr>
        <w:rPr/>
      </w:pPr>
      <w:bookmarkStart w:id="5809" w:name="__RefHeading___Toc181042_1395250215"/>
      <w:bookmarkStart w:id="5810" w:name="_Toc2362"/>
      <w:bookmarkEnd w:id="5809"/>
      <w:r>
        <w:rPr>
          <w:rtl w:val="true"/>
        </w:rPr>
        <w:t>لنجیطس</w:t>
      </w:r>
      <w:bookmarkEnd w:id="5810"/>
    </w:p>
    <w:p>
      <w:pPr>
        <w:pStyle w:val="BookText"/>
        <w:rPr/>
      </w:pPr>
      <w:r>
        <w:rPr>
          <w:rFonts w:ascii="IRNazanin" w:hAnsi="IRNazanin" w:eastAsia="IRNazanin"/>
          <w:color w:val="111111"/>
          <w:sz w:val="28"/>
          <w:sz w:val="28"/>
          <w:szCs w:val="28"/>
          <w:rtl w:val="true"/>
          <w:lang w:bidi="fa-IR"/>
        </w:rPr>
        <w:t>بفتح لام و سکون نون و کسر جیم و سکون یاء مثناة تحتانیه و ضم طا و سین مهملتین لغت یونانی است و در شام منسم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و دو صنف می‌باشد بستانی و صحرائی بستانی را برک عریض‌تر از برک کندنا و منحنی بطرف اسفل و سرخ برنک خون و بیشتر برکهای آن از بیخ آن می‌روید و کمتر بر ساق آن و ساق آن بقدر دو شبر و بر سر آن کلی سیاه شبیه بقلنسوه و در ان صورتی شبیه برنک دهان باز کرده و در جانب سر آن برکی مثلث الزاویه و بیخ آن شبیه بزردک منبت آن اماکن خشنه و جاهای نمناک و صنف صحرائی را برک مانند اسقولوقندریون و از ان خشن‌تر و تشریف آن بزرکتر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خشکی آن زیاده بر کرمی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بستانی آن</w:t>
      </w:r>
    </w:p>
    <w:p>
      <w:pPr>
        <w:pStyle w:val="BookText"/>
        <w:rPr/>
      </w:pPr>
      <w:r>
        <w:rPr>
          <w:rFonts w:ascii="IRNazanin" w:hAnsi="IRNazanin" w:eastAsia="IRNazanin"/>
          <w:color w:val="111111"/>
          <w:sz w:val="28"/>
          <w:sz w:val="28"/>
          <w:szCs w:val="28"/>
          <w:rtl w:val="true"/>
          <w:lang w:bidi="fa-IR"/>
        </w:rPr>
        <w:t>آشامیدن بیخ آن مدر بول مقدار شربت از جرم آن یک مثقال و از طبیخ آن دو اوقیه و آشامیدن خشک صحرائی آن با شراب و یا با سرکه جهت سپرز مقدار شربت آن تا دو درم الجروح و القروح ضماد تازۀ صحرائی آن مانع زیادتی جراحات و باعث تنقیه و التیام آنها است</w:t>
      </w:r>
    </w:p>
    <w:p>
      <w:pPr>
        <w:pStyle w:val="Heading4"/>
        <w:numPr>
          <w:ilvl w:val="3"/>
          <w:numId w:val="1"/>
        </w:numPr>
        <w:rPr/>
      </w:pPr>
      <w:bookmarkStart w:id="5811" w:name="__RefHeading___Toc181044_1395250215"/>
      <w:bookmarkStart w:id="5812" w:name="_Toc2363"/>
      <w:bookmarkEnd w:id="5811"/>
      <w:r>
        <w:rPr>
          <w:rtl w:val="true"/>
        </w:rPr>
        <w:t>فصل اللام مع الواو</w:t>
      </w:r>
      <w:bookmarkEnd w:id="5812"/>
    </w:p>
    <w:p>
      <w:pPr>
        <w:pStyle w:val="Heading5"/>
        <w:numPr>
          <w:ilvl w:val="4"/>
          <w:numId w:val="1"/>
        </w:numPr>
        <w:rPr/>
      </w:pPr>
      <w:bookmarkStart w:id="5813" w:name="__RefHeading___Toc181046_1395250215"/>
      <w:bookmarkStart w:id="5814" w:name="_Toc2364"/>
      <w:bookmarkEnd w:id="5813"/>
      <w:r>
        <w:rPr>
          <w:rtl w:val="true"/>
        </w:rPr>
        <w:t>لوبیا</w:t>
      </w:r>
      <w:bookmarkEnd w:id="5814"/>
    </w:p>
    <w:p>
      <w:pPr>
        <w:pStyle w:val="BookText"/>
        <w:rPr/>
      </w:pPr>
      <w:r>
        <w:rPr>
          <w:rFonts w:ascii="IRNazanin" w:hAnsi="IRNazanin" w:eastAsia="IRNazanin"/>
          <w:color w:val="111111"/>
          <w:sz w:val="28"/>
          <w:sz w:val="28"/>
          <w:szCs w:val="28"/>
          <w:rtl w:val="true"/>
          <w:lang w:bidi="fa-IR"/>
        </w:rPr>
        <w:t>بضم لام و سکون واو و کسر باء موحده و فتح یاء مثناة تحتانیه لغت هندی است و بیونانی سیلهین و بقبطی مامیرا</w:t>
      </w:r>
    </w:p>
    <w:p>
      <w:pPr>
        <w:sectPr>
          <w:footerReference w:type="default" r:id="rId1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٧٩۴</w:t>
      </w:r>
      <w:r>
        <w:rPr>
          <w:rFonts w:ascii="IRNazanin" w:hAnsi="IRNazanin" w:eastAsia="IRNazanin"/>
          <w:color w:val="111111"/>
          <w:sz w:val="28"/>
          <w:sz w:val="28"/>
          <w:szCs w:val="28"/>
          <w:rtl w:val="true"/>
          <w:lang w:bidi="fa-IR"/>
        </w:rPr>
        <w:t>و برومی فسولن و بعربی فریقا نامند و بفارسی نیز مشهور بلوبیا است و آن را الویا و ثامروان نیز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حبی است از حبوب ماکولۀ مشهوره و در اکثر بلاد بهم می‌رسد و نبات آن شبیه بلبلاب کبیر و بعضی ایستاده و اکثر مفروش بر زمین و بر مجاور خود می‌پیچد و برک آن از برک لبلاب سبزتر و املس و کل آن ریزه و بنفش و ثمر آن در غلافی شبیه بغلاف باقلا و از ان باریکتر و دانۀ آن از دانۀ باقلا کوچکتر شبیه بکرده حیوان کوچکی و در ماه نیسان می‌کارند و در حزیران می‌رسد و دانۀ آن بعضی سفید با نقطه سیاهی بر سر ان و بعضی سرخ و بعضی سیاه نیز و تازۀ نارس آن را مغز و غلاف ریزه ریزه بریده با کوشت پخته می‌خورند لذیذ می‌شود و رسیدۀ آن را بی‌غلاف و سرخ آن را چون مکرر در آب جوش دهند و آب آن را تبدیل نمایند سفید می‌کردد و قوت آن تا دو سال باقی می‌ماند و از باقلا بهتر و نفخ آن کمتر و از نخود زبون‌تر و نفاخ‌تر و سریع‌الخروج‌تر از ماش اکر آن را عایقی نیآید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سرخ ان</w:t>
      </w:r>
    </w:p>
    <w:p>
      <w:pPr>
        <w:pStyle w:val="BookText"/>
        <w:rPr/>
      </w:pPr>
      <w:r>
        <w:rPr>
          <w:rFonts w:ascii="IRNazanin" w:hAnsi="IRNazanin" w:eastAsia="IRNazanin"/>
          <w:color w:val="111111"/>
          <w:sz w:val="28"/>
          <w:sz w:val="28"/>
          <w:szCs w:val="28"/>
          <w:rtl w:val="true"/>
          <w:lang w:bidi="fa-IR"/>
        </w:rPr>
        <w:t>در آخر اول کرم و در دوم تر و سفید آن معتدل در حرارت و برودت و کفته‌اند سفید آن در اول کرم و در رطوبت و یبوست معتدل و سرخ آن 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قوت جلا و تحلیل و ادرار و ادرار پوست آن زیاده از لب آن اعضاء الصدر و الغذاء و النفض نفاخ و بطئ الهضم و مولد خلط غلیظ خصوص سفید آن و ملین سینه و رئه و معین بر قئ و مولد منی و شیر و محرک باه و مسمن بدن و مدر بول و حیض خصوص آشامیدن آب مطبوخ سرخ آن با قلیلی قنه و روغن ناردین و منقی نفاس و مخرج جنین و جلوس در آب مطبوخ سرخ آن مکررا نیز منقی نفاس و مخرج جنین زنده و مرده و مشیمه و جهت درد کرده نیز نافع و اکثار آن باعث دیدن خوابهای ردی مشوش مصلح مضار مذکورۀ آن زنجبیل و خردل و آبکامه و زیره و نمک و زیت و صعتر و فلفل و سقز و طبخ آن با کوشت نیز مصلح آن است فی الجمله و مغثی است بالخاصیت و مصلح آن بهتر از دارچینی و سکنجبین و یا آبکامه و خردل و سداب چیزی نیست و خوردن آن با غلاف بسیار مضر مکر آنکه نرم و نازک و خوب طبخ یافته باشد با ادویۀ مذکوره</w:t>
      </w:r>
      <w:r>
        <w:rPr>
          <w:rFonts w:eastAsia="IRNazanin" w:cs="IRNazanin"/>
          <w:color w:val="111111"/>
          <w:sz w:val="28"/>
          <w:szCs w:val="28"/>
          <w:rtl w:val="true"/>
          <w:lang w:bidi="fa-IR"/>
        </w:rPr>
        <w:t>*</w:t>
      </w:r>
      <w:bookmarkStart w:id="5815" w:name="pg2583_22404"/>
    </w:p>
    <w:p>
      <w:pPr>
        <w:pStyle w:val="Heading5"/>
        <w:numPr>
          <w:ilvl w:val="4"/>
          <w:numId w:val="1"/>
        </w:numPr>
        <w:rPr/>
      </w:pPr>
      <w:bookmarkStart w:id="5816" w:name="__RefHeading___Toc181048_1395250215"/>
      <w:bookmarkStart w:id="5817" w:name="_Toc2365"/>
      <w:bookmarkEnd w:id="5815"/>
      <w:bookmarkEnd w:id="5816"/>
      <w:r>
        <w:rPr>
          <w:rtl w:val="true"/>
        </w:rPr>
        <w:t>لوز</w:t>
      </w:r>
      <w:bookmarkEnd w:id="5817"/>
    </w:p>
    <w:p>
      <w:pPr>
        <w:pStyle w:val="BookText"/>
        <w:rPr/>
      </w:pPr>
      <w:r>
        <w:rPr>
          <w:rFonts w:ascii="IRNazanin" w:hAnsi="IRNazanin" w:eastAsia="IRNazanin"/>
          <w:color w:val="111111"/>
          <w:sz w:val="28"/>
          <w:sz w:val="28"/>
          <w:szCs w:val="28"/>
          <w:rtl w:val="true"/>
          <w:lang w:bidi="fa-IR"/>
        </w:rPr>
        <w:t>بفتح لام و سکون واو و زای معجمه بفارسی بادام بفرنکی انکداله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ثمری است بری و بستانی و کوهی می‌باشد و هر واحد شیرینی و تلخی دارد شیرین را لوز الحلو و بفارسی بادام شیرین نامند درخت آن بقدر درخت انار و به و پوست آن مائل بسرخی و تیرکی و کل آن سفید و در میان آن ریزهای زرد رنک و برک آن پهن مستدیر نرم و درخت بستانی آن بعد از غرس در سال سوم و چهارم ثمر می‌آورد و مدتی می‌ماند و ثمر آن را سه پوست می‌باشد و در ابتدا که هنوز از هم امتیاز نیافته‌اند طعم آن عفص پس میل بترشی می‌نماید و چغالۀ آن ترش و نازک و لذیذ خصوص با اندک نمک و هرچند نازک‌تر و خام‌تر باشد ترش‌تر و لذیذتر می‌باشد پس میل به بستن مغز و پوست و خشبیت می‌نماید و چون پوستهای آن خشبی و صلب کشتند تفه می‌کردند و مغز آن چرب و شیرین و درین هنکام مغز تازۀ آن نازک و لذیذ می‌باشد و چون بکمال رسید و خشک کشت مغز آن نیز لذیذ و از ان روغن اخذ می‌نمایند و خام و بریان کرده مغز مقشر از هر سه قشر را می‌خورند و انواع حلویات از ان ترتیب می‌دهند و نیز مغز مقشر آن را با کلهای خوش‌بو مانند کل بنفشه و کل سرخ که ورد احمر باشد و بیدمشک و امثال اینها هر کلی که خواهند پرورده می‌نمایند و روغن از ان اخذ می‌کنند عند الحاجت و روغن آن ببوی همان کل می‌باشد و یا از ان نقل و حلویات می‌سازند و یا همان قسم می‌خورند ما حصل هر نحو که خواهند همه خوش‌بو و لذیذ و مقوی می‌باشد و پوست بیرونی آن خشبی و اندک نازک می‌باشد که بعد از خشک شدن اکثر خودبخود و یا بسودن یا دامها باهم جدا می‌کردد و پوست وسطی آن صلب سفید رنک و پوست سوم متصل بمغز آن اندک سرخ تیره و با عفوصت و قبوضت و بعض انواع بادام که پوست آن رقیق نازک</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٧٩۵</w:t>
      </w:r>
      <w:r>
        <w:rPr>
          <w:rFonts w:ascii="IRNazanin" w:hAnsi="IRNazanin" w:eastAsia="IRNazanin"/>
          <w:color w:val="111111"/>
          <w:sz w:val="28"/>
          <w:sz w:val="28"/>
          <w:szCs w:val="28"/>
          <w:rtl w:val="true"/>
          <w:lang w:bidi="fa-IR"/>
        </w:rPr>
        <w:t>می‌باشد که بدست شکسته و جدا می‌کردد که آن را بادام کاغذی می‌نامند مغز آن لطیفتر و لذیذتر و شیرین‌تر از نوع صلب آن و بری و جبلی این نوع را پوست صلب‌تر و دهنیت مغز کمتر و در لطافت و حلاوت نیز ضعیف‌تر از بستانی است و بهترین آن لوز نازک پوست بزرک مغز چرب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تر و معتدل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حافظ قوتها اعضاء الراس و الصدر حافظ جوهر دماغ خصوص با نبات و جالی اعضای باطنی و مقوی باصره و ملین طبع و حلق و موافق سینه و شیرۀ آن با شکر جهت سرفه و خشونت سینه و حنجره و ربو و ذات الجنب و حبس نفث الدم و با نصف آن زفت جهت قطع سرفه از مجربات و سنون پوست صلب سفید آنکه سوخته باشند و بسرحد رمادیت نرسیده باشد جهت تقویت لثه و دندان و جلای آن اعضاء الغذاء و النفض ملین اعضای باطنی و بطن بسبب جلای که دارد و جهت قرحۀ امعا و مثانه و زحیر حادث از رطوبت معده و مولد منی و مسکن حدت آن و حدت بول و مسمن بدن و با شکر کثیر الغذاء و ملین طبع و مفتح و با انجیر نیز ملین و جهت قولنج نافع و بادام مطحون ثقیل بر معده و بطئ النزول از ان و رهبشی سریع‌النزول‌تر از ان و بادام مربا در تعذیه و فربه نمودن بدن بهتر و در اصلاح کرده قوی الاثر و بودادۀ آن مقوی معده و قابض و رافع ترهل و سستی آن و مقوی باه و زیاده کنندۀ منی و لعق نمودن مقدار یک جوزه معتدل از ان با عسل جهت درد جکر و سرفه و تحلیل ریاح خصوص ریاح کرده و ثمر تازه نارس آنکه چغاله نامند با پوست مقوی بن دندان و مسکن حرارت دهان بسبب برودت و یبوست پوست آن السموم خوردن آن با انجیر جهت کزیدکی سک دیوانه شربا و ضمادا و شکوفۀ آن محرک باه مردان و قاطع باه زنان المضار ثقیل و بطئ الهضم در معده بارد رطب و مضر احشا مصلح آن مصطکی و مهیج صفرا مصلح آن شکر و بادام متکرج و فاسد موجب کرب و سقوط اشتها و غثیان و غشی مصلح آن قئ نمودن و ربوب حامضه بعد از ان آشامیدن و روغن آن را طبیعت معتدل در کرمی و سردی و بغایت مرطب دماغ خصوص تازۀ آن</w:t>
      </w:r>
      <w:bookmarkStart w:id="5818" w:name="pg2583_22408"/>
    </w:p>
    <w:p>
      <w:pPr>
        <w:pStyle w:val="BookText"/>
        <w:rPr/>
      </w:pPr>
      <w:bookmarkEnd w:id="58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اعضاء الراس و الصدر و الغذاء مرطب دماغ و موافق تشنج یبسی و ورمی و سرسام و ذات الجنب و رافع سهر و منوم شربا و تمریخا مکررا و آشامیدن آن با کثیرا و شکر جهت سرفۀ خشک و تصفیۀ آواز و قصبۀ رئه و تلیین امعا و رفع ضرر ادویۀ مسهله مطلقا و حبوب حاره شربا و چرب نمودن آنها بدان و به آب کرم و العبه و اشیای مناسبه نیز جهت زحیر و مغص و تلیین امعا و رفع قولنج و عسر البول و اعانت بر اخراج حصاة خصوصا با حجر الیهود سوده با آب کرم مقدار شربت آن تا نه مثقال الات المفاصل دوام تدهین مهرهای پشت بدان جهت نقرس و رفع خمیدکی پیران و غرغرۀ آن با آب کرم جهت خشونت حلق موثر مضر احشای ضعیفه مصلح آن مصطکی و برک تازۀ آن مسهل و مسقط کرم معده و خشک آن قابض و رافع اسهال است</w:t>
      </w:r>
    </w:p>
    <w:p>
      <w:pPr>
        <w:pStyle w:val="Heading5"/>
        <w:numPr>
          <w:ilvl w:val="4"/>
          <w:numId w:val="1"/>
        </w:numPr>
        <w:rPr/>
      </w:pPr>
      <w:bookmarkStart w:id="5819" w:name="__RefHeading___Toc181050_1395250215"/>
      <w:bookmarkStart w:id="5820" w:name="_Toc2366"/>
      <w:bookmarkEnd w:id="5819"/>
      <w:r>
        <w:rPr>
          <w:rtl w:val="true"/>
        </w:rPr>
        <w:t>لوز المر</w:t>
      </w:r>
      <w:bookmarkEnd w:id="5820"/>
    </w:p>
    <w:p>
      <w:pPr>
        <w:pStyle w:val="BookText"/>
        <w:rPr/>
      </w:pPr>
      <w:r>
        <w:rPr>
          <w:rFonts w:ascii="IRNazanin" w:hAnsi="IRNazanin" w:eastAsia="IRNazanin"/>
          <w:color w:val="111111"/>
          <w:sz w:val="28"/>
          <w:sz w:val="28"/>
          <w:szCs w:val="28"/>
          <w:rtl w:val="true"/>
          <w:lang w:bidi="fa-IR"/>
        </w:rPr>
        <w:t>بضم میم و راء مهملۀ مشدده بفارسی بادام تلخ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مانند لوز الحلو است الا آنکه مغز آن تلخ و بهترین آن نیز تازه بزرک دانۀ چرب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آخر اول خشک و در دوم نیز کرم و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در تنقیه و ازالۀ اخلاط غلیظه بیعدیل ضماد آن با سرکه جهت درد سر و اکتحال آن جهت تقویت باصره اعضاء الصدر و الغذاء و النفض جهت ربو و سرفه و ورم سینه و رئه نافع خصوصا با نشاسته و با نعناع جهت وجع کرده و با عسل جهت تفتیح سدۀ کبد و طحال و امراض کبد و یرقان و طحال و با ماء العسل جهت قولنج و با میپختج جهت علل کرده و تفتیت حصاة و ادرار بول و رفع عسر آن و وجع رحم و اغتسال سر بدان جهت حزاز و قتل شپش و فرزجۀ آن مدر حیض الجروح و القروح و الاورام و البثور ضماد آن با سرکه و یا شراب جهت زخمهای کهنه و ساعیه و بثور</w:t>
      </w:r>
    </w:p>
    <w:p>
      <w:pPr>
        <w:pStyle w:val="BookText"/>
        <w:rPr/>
      </w:pPr>
      <w:r>
        <w:rPr>
          <w:rFonts w:ascii="IRNazanin" w:hAnsi="IRNazanin" w:eastAsia="IRNazanin"/>
          <w:color w:val="111111"/>
          <w:sz w:val="28"/>
          <w:sz w:val="28"/>
          <w:szCs w:val="28"/>
          <w:lang w:bidi="fa-IR"/>
        </w:rPr>
        <w:t>٧٩۶</w:t>
      </w:r>
      <w:r>
        <w:rPr>
          <w:rFonts w:ascii="IRNazanin" w:hAnsi="IRNazanin" w:eastAsia="IRNazanin"/>
          <w:color w:val="111111"/>
          <w:sz w:val="28"/>
          <w:sz w:val="28"/>
          <w:szCs w:val="28"/>
          <w:rtl w:val="true"/>
          <w:lang w:bidi="fa-IR"/>
        </w:rPr>
        <w:t>رطبه و قوبا و حزاز و نمله و جرب و حکه و شری و طلای آن جالی کلف و آثار صورت و با شراب و عسل جهت نمله السموم ضماد آن جهت کزیدن سک دیوانه مفید مضر امعا مصلح آن شکر و نبات و بادام شیرین و خشخاش و بیخ آن را ضمادا جهت جمیع دردها مفید و ریشۀ درخت آن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محلل و ضماد آن با روغن کل جهت درد سربارد و کلف و آشامیدن طبیخ آن جهت تنقیۀ طحال و کلیه و رفع قولنج و اخراج کرم معده و ضماد خاکستر آن جهت سوختکی آتش مفید و طلای برک مطبوخ آن با شراب جهت حزاز بیعدیل ارسطو کوید چون پنج درم بادام تلخ را کوبیده ناشتا تناول نمایند از شراب مست نکردند و روغن بادام تلخ جالی و محلل و مجفف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مائل برطوبت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sectPr>
          <w:footerReference w:type="default" r:id="rId1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اخلاط لزجۀ چسپنده و سوداویه در نواح معده و با ادویه مناسبه جهت ربو و ورم سپرز و درد کرده و عسر البول و رفع قولنج و اختناق رحم و اورام و انقلاب آن و اخراج حصاة و جنین و قطور آن جهت درد کوش و دوی و طنین و کشتن کرم آن و حمول آن مخرج جنین و مشیمه الزینة طلای آن جهت رفع آثار رخسار و کلف و چین کونه و شقاق عارض از سرما الجروح و القروح طلای آن با شراب جهت قروح رطبه و سپرز و حزاز نافع مقدار شربت آن تا چهار مثقال و صمغ درخت بادام شیرین و تلخ نائب مناب صمغ عربی است و بادام نمک پرورده بریان مصلح و معدل نفس است نزد کرسنکی کاذب و باعث بطوء سکر و منقی سینه و مدر بول و مسهل بطن و مورث تخمه و مصلح آن شکر و مثلث و لوزبری و لوزجبلی درخت آن هر دو از درخت لوز بستانی کوچکتر و برک آن ریزه و کل آن مائل بسرخی و با عطریت و ثمر آن کوچکتر و با تلخی و قبض بسیار و غیر جلوز است</w:t>
      </w:r>
      <w:bookmarkStart w:id="5821" w:name="pg2583_22413"/>
    </w:p>
    <w:p>
      <w:pPr>
        <w:pStyle w:val="BookText"/>
        <w:rPr/>
      </w:pPr>
      <w:bookmarkEnd w:id="5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تقویت معده و رفع رطوبات و بلت و امراض باردۀ آن و قئ و اسهال نافع مقدار شربت آن تا سه درم و از کل آن تا دو درم</w:t>
      </w:r>
    </w:p>
    <w:p>
      <w:pPr>
        <w:pStyle w:val="Heading5"/>
        <w:numPr>
          <w:ilvl w:val="4"/>
          <w:numId w:val="1"/>
        </w:numPr>
        <w:rPr/>
      </w:pPr>
      <w:bookmarkStart w:id="5822" w:name="__RefHeading___Toc181052_1395250215"/>
      <w:bookmarkStart w:id="5823" w:name="_Toc2367"/>
      <w:bookmarkEnd w:id="5822"/>
      <w:r>
        <w:rPr>
          <w:rtl w:val="true"/>
        </w:rPr>
        <w:t>لوز البربر</w:t>
      </w:r>
      <w:bookmarkEnd w:id="5823"/>
    </w:p>
    <w:p>
      <w:pPr>
        <w:pStyle w:val="BookText"/>
        <w:rPr/>
      </w:pPr>
      <w:r>
        <w:rPr>
          <w:rFonts w:ascii="IRNazanin" w:hAnsi="IRNazanin" w:eastAsia="IRNazanin"/>
          <w:color w:val="111111"/>
          <w:sz w:val="28"/>
          <w:sz w:val="28"/>
          <w:szCs w:val="28"/>
          <w:rtl w:val="true"/>
          <w:lang w:bidi="fa-IR"/>
        </w:rPr>
        <w:t>بفتح دو باء موحده و دو راء مهملۀ ساکنه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قسمی از لوزبری است شبیه بحب الصنوبر و بزرکتر از ان و زرد رنک و در جوانب آن شعبهائی که بمغز آن نرسیده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بسیار قابض و روغن آن را زیت السودان نامند و مذکور شد در حرف الزاء مع الیای المثناة التحتانیه</w:t>
      </w:r>
    </w:p>
    <w:p>
      <w:pPr>
        <w:pStyle w:val="Heading5"/>
        <w:numPr>
          <w:ilvl w:val="4"/>
          <w:numId w:val="1"/>
        </w:numPr>
        <w:rPr/>
      </w:pPr>
      <w:bookmarkStart w:id="5824" w:name="__RefHeading___Toc181054_1395250215"/>
      <w:bookmarkStart w:id="5825" w:name="_Toc2368"/>
      <w:bookmarkEnd w:id="5824"/>
      <w:r>
        <w:rPr>
          <w:rtl w:val="true"/>
        </w:rPr>
        <w:t>لوسیماخیوس</w:t>
      </w:r>
      <w:bookmarkEnd w:id="5825"/>
    </w:p>
    <w:p>
      <w:pPr>
        <w:pStyle w:val="BookText"/>
        <w:rPr/>
      </w:pPr>
      <w:r>
        <w:rPr>
          <w:rFonts w:ascii="IRNazanin" w:hAnsi="IRNazanin" w:eastAsia="IRNazanin"/>
          <w:color w:val="111111"/>
          <w:sz w:val="28"/>
          <w:sz w:val="28"/>
          <w:szCs w:val="28"/>
          <w:rtl w:val="true"/>
          <w:lang w:bidi="fa-IR"/>
        </w:rPr>
        <w:t>بضم لام و سکون واو و کسر سین مهمله و سکون یاء مثناة تحتانیه و فتح میم و الف و کسر خاء معجمه و ضم یاء مثناة تحتانیه و سکون واو و سین مهمله لغت یونانی است بمعنی شبیه الذهب و نزد اهل اندلس قصب الذهبی و خویصه مصغر خوصه و لخوخ الما و عود الریح نیز و بهندی جوراوراج ناکهه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سراج القطرب است و آن نباتی است قریب بذرعی و بی‌ساق و شاخهای آن باریک و کرهدار و بر هر کرهی برکها رسته شبیه ببرک بید و طعم آن با اندک قبضی و کل آن سرخ مائل بزردی طلائی رنک منبت آن آبهای ایستاده و نی‌زارها و مستعمل برک و عصارۀ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خشک و انطاکی کرم و خشک در دوم دانسته</w:t>
      </w:r>
    </w:p>
    <w:p>
      <w:pPr>
        <w:sectPr>
          <w:footerReference w:type="default" r:id="rId1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bookmarkStart w:id="5826" w:name="pg2583_22416"/>
    </w:p>
    <w:p>
      <w:pPr>
        <w:pStyle w:val="BookText"/>
        <w:rPr/>
      </w:pPr>
      <w:bookmarkEnd w:id="5826"/>
      <w:r>
        <w:rPr>
          <w:rFonts w:ascii="IRNazanin" w:hAnsi="IRNazanin" w:eastAsia="IRNazanin"/>
          <w:color w:val="111111"/>
          <w:sz w:val="28"/>
          <w:sz w:val="28"/>
          <w:szCs w:val="28"/>
          <w:rtl w:val="true"/>
          <w:lang w:bidi="fa-IR"/>
        </w:rPr>
        <w:t>قاطع رعاف و نزف الدم همه اعضا و فرزجۀ برک آن قاطع سیلان حیض و حقنۀ آن جهت قرحۀ امعا و ضماد آن جهت التیام جراحات و تحلیل اورام و با حنا جهت دراز کردن موی و بخور آن کریزانندۀ هوام و در قتل موش مجرب دانسته‌اند مضر رئه مصلح آن عناب مقدار شربت از آب آن نیم مثقال و از برک آن یک مثقال است</w:t>
      </w:r>
      <w:r>
        <w:rPr>
          <w:rFonts w:eastAsia="IRNazanin" w:cs="IRNazanin"/>
          <w:color w:val="111111"/>
          <w:sz w:val="28"/>
          <w:szCs w:val="28"/>
          <w:rtl w:val="true"/>
          <w:lang w:bidi="fa-IR"/>
        </w:rPr>
        <w:t>*</w:t>
      </w:r>
    </w:p>
    <w:p>
      <w:pPr>
        <w:pStyle w:val="Heading5"/>
        <w:numPr>
          <w:ilvl w:val="4"/>
          <w:numId w:val="1"/>
        </w:numPr>
        <w:rPr/>
      </w:pPr>
      <w:bookmarkStart w:id="5827" w:name="__RefHeading___Toc181056_1395250215"/>
      <w:bookmarkStart w:id="5828" w:name="_Toc2369"/>
      <w:bookmarkEnd w:id="5827"/>
      <w:r>
        <w:rPr>
          <w:rtl w:val="true"/>
        </w:rPr>
        <w:t>لوعجیدیطوس</w:t>
      </w:r>
      <w:bookmarkEnd w:id="5828"/>
    </w:p>
    <w:p>
      <w:pPr>
        <w:pStyle w:val="BookText"/>
        <w:rPr/>
      </w:pPr>
      <w:r>
        <w:rPr>
          <w:rFonts w:ascii="IRNazanin" w:hAnsi="IRNazanin" w:eastAsia="IRNazanin"/>
          <w:color w:val="111111"/>
          <w:sz w:val="28"/>
          <w:sz w:val="28"/>
          <w:szCs w:val="28"/>
          <w:rtl w:val="true"/>
          <w:lang w:bidi="fa-IR"/>
        </w:rPr>
        <w:t>بضم لام و سکون واو و فتح عین مهمله و کسر جیم و سکون یاء مثناة تحتانیه و کسر دال مهمله و سکون یاء مثناة تحتانیه و ضم طای مهمله و سکون واو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ابن تلمیذ و محمد بن احمد کفته‌اند کیاهی است برک آن شبیه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٧٩٧</w:t>
      </w:r>
      <w:r>
        <w:rPr>
          <w:rFonts w:ascii="IRNazanin" w:hAnsi="IRNazanin" w:eastAsia="IRNazanin"/>
          <w:color w:val="111111"/>
          <w:sz w:val="28"/>
          <w:sz w:val="28"/>
          <w:szCs w:val="28"/>
          <w:rtl w:val="true"/>
          <w:lang w:bidi="fa-IR"/>
        </w:rPr>
        <w:t>ببرک اسقولوقندریون و تخم آن مثلث شکل و بری و بستانی می‌باشد بری آن کرم‌تر از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برک خشک آن و ضماد پوست آن با سرکه جهت جرب مجرب و جمیع اجزای آن جهت التیام زخمها مفید است</w:t>
      </w:r>
      <w:r>
        <w:rPr>
          <w:rFonts w:eastAsia="IRNazanin" w:cs="IRNazanin"/>
          <w:color w:val="111111"/>
          <w:sz w:val="28"/>
          <w:szCs w:val="28"/>
          <w:rtl w:val="true"/>
          <w:lang w:bidi="fa-IR"/>
        </w:rPr>
        <w:t>*</w:t>
      </w:r>
    </w:p>
    <w:p>
      <w:pPr>
        <w:pStyle w:val="Heading5"/>
        <w:numPr>
          <w:ilvl w:val="4"/>
          <w:numId w:val="1"/>
        </w:numPr>
        <w:rPr/>
      </w:pPr>
      <w:bookmarkStart w:id="5829" w:name="__RefHeading___Toc181058_1395250215"/>
      <w:bookmarkStart w:id="5830" w:name="_Toc2370"/>
      <w:bookmarkEnd w:id="5829"/>
      <w:r>
        <w:rPr>
          <w:rtl w:val="true"/>
        </w:rPr>
        <w:t>لوف</w:t>
      </w:r>
      <w:bookmarkEnd w:id="5830"/>
    </w:p>
    <w:p>
      <w:pPr>
        <w:pStyle w:val="BookText"/>
        <w:rPr/>
      </w:pPr>
      <w:r>
        <w:rPr>
          <w:rFonts w:ascii="IRNazanin" w:hAnsi="IRNazanin" w:eastAsia="IRNazanin"/>
          <w:color w:val="111111"/>
          <w:sz w:val="28"/>
          <w:sz w:val="28"/>
          <w:szCs w:val="28"/>
          <w:rtl w:val="true"/>
          <w:lang w:bidi="fa-IR"/>
        </w:rPr>
        <w:t>بضم لام و سکون واو و فا لغت عربی است و بفارسی فیل کوش و بفرنکی کونکلوس و سربن طین نیز نامند بمعنی شبیه بمار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و سه قسم می‌باشد قسم اول لوف الکبیر یعنی بزرک و آن را لوف الارقط و لوف الحیه نامند جهت مشابهت ساق آن بمار ابلق و بیونانی در افیون و در اقیطن نامند بمعنی لوف الحیه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 آن سطبر و شاخهای آن مانند عصا و رنک ظاهر آن مرقش یعنی مانند مار ابلق و برک آن شبیه ببرک لبلاب کبیر و بنفش و با رنکهای مختلف و ثمر آن مانند خوشه و در ابتدا سفید و بعد رسیدن زرد و بیخ آن مانند بلبوس و منبت آن مکانهای نمناک و سایه‌دار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با جوهر ارضی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مخرج و مقطع اخلاط غلیظۀ لزجه و مفتح سدد و بغایت جالی اعضاء العین قطور عصارۀ آن رافع بیاض عین حادث از قرحۀ الاذن قطور آب خوشۀ تازۀ آن با روغن زیتون مدر بول و رافع عسر آن و دافع حصاة اعضاء الصدر و النفض آشامیدن لوف کبیر جهت عسر نفس و نفس الانتصاب و ربو کهنه و با عسل و یا شراب محرک باه و با سرکه مسقط جنین و حمول آن مخرج جنین و بوئیدن کل آن نیز مخرج جنین و آشامیدن سی عدد از دانۀ آن با سرکه جهت اسقاط جنین و مشیمه بیعدیل محمد بن احمد کفته که چون بیخ لوف را خشک کرده کوفته پیخته با آرد کندم و روغن کنجد و نمک خمیر نمایند و خمیر مایۀ نان نمایند و هر روز هفت مثقال از ان نان را تناول نمایند در رفع بواسیر ظاهری و باطنی مجرب الزینة ضماد بیخ آن با عسل جهت کلف و بهق و نمش و برص و با شراب جهت شقاق عارض از سرما مفید الجروح و القروح ضماد آن بهترین ادویۀ سرطان و نواصیر الانف و تنقیۀ جراحات متعفنه و زخمهای تازه است خصوصا برک و ثمر آن و از ان شیافات می‌سازند برای نواصیر و چون داخل قروح حیوانات نمایند فاسد کرداند و ضماد پختۀ آن رافع شقاق مزمن و آثار قروح طرد الهوام مالیدن آب ریشۀ آن بر بدن کریزانندۀ هوام است خصوصا افعی مضر جکر و مولد خلط غلیظ مصلح آن صمغ عربی مقدار شربت آن یک درم بدل آن افسنتین قسم ثانی لوف را لوف الجعد و فیل‌جوش و بیونانی ارب و لادن و ببربری الونی و اهل اندلس صیاره و بفرنکی اربسارم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مانند لوف صغیر است و برک آن از برک قسم اول کوچکتر و با الوان مختلفه و ساق آن بقدر شبری و بنفش و ثمر آن مانند قسم اول و بیخ آن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کمتر از قسم اول و در خشکی از ان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بیخ آن قوی‌ترین اجزای آن و مقطع قوی و جهت امراض سینه و تنقیۀ آن و ضماد آن با سرکین کاو جهت نقرس و در سائر افعال مانند لوف کبیر است و چون بیخ تازۀ آن را در روغن مغز زردآلو بجوشانند تا سوخته کردد تمریخ بدان جهت اسقاط دانۀ بواسیر موثر و حمول آن بخرقۀ آلوده جهت بواسیر باطن و چون بیخ آن را پارچه پارچه نموده در شراب یک شبانه‌روز بخیسانند پس هر مقدار که ممکن باشد در مقعده نکاهدارند جهت بواسیر عجیب النفع و بخور بیخ آن نیز جهت بواسیر نافع است و قسم ثالث لوف را لوف الصغیر نامند و بیونانی اربصارن و اهل مصر دوبره و دیسقوریدوس در ثالثه در اقیطون نامیده و بیونانی فیل‌جوش نامند بمعنی اذن الفیل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صنف می‌باشد صنفی کوچکتر از دیکری صنف اول را برک و شاخ آن شبیه بقسم کبیر و ثمر آن در طرف ساق آن شبیه بخوشه و در ابتدا سفید برنک خشخاش و بعد از پخته شدن زرد زعفرانی و طعم آن با حدت که زبان را بکزد و بیخ آن مائل باستداره شبیه به بیخ بلبوس و لوفا و پوست آن نازک منبت آن اماکن رطبه و جالینوس کفته برک و بیخ آن شبیه بنوع دوم است و از ان تندتر و تلخ‌تر</w:t>
      </w:r>
    </w:p>
    <w:p>
      <w:pPr>
        <w:pStyle w:val="BookText"/>
        <w:rPr/>
      </w:pPr>
      <w:r>
        <w:rPr>
          <w:rFonts w:ascii="IRNazanin" w:hAnsi="IRNazanin" w:eastAsia="IRNazanin"/>
          <w:color w:val="111111"/>
          <w:sz w:val="28"/>
          <w:sz w:val="28"/>
          <w:szCs w:val="28"/>
          <w:lang w:bidi="fa-IR"/>
        </w:rPr>
        <w:t>٧٩٨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از قسم اول کرم‌تر و خشک‌تر تا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محرق و لذاع و قویتر از سائر اقسام و الطف و با اندک قبضی اعضاء الصدر و الغذاء و النفض آشامیدن بیخ ترۀ آن جهت سرفه و ربو و عسر النفس و نفس الانتصاب و نزله و وهن عضل و پخته و یا بریان آن جهت اسهال و اخراج و دفع رطوبات از سینه و منقی اخلاط غلیظۀ لزجه و مفتح سدۀ کبد و طحال و کرده و خشک آن با عسل جهت ادرار بول و اخراج جنین و در سائر افعال مانند کبیر و قطور آب آن با زیت در کوش زائل کنندۀ کوشت فاسد زاید آن و در بینی جهت نواصیر آن و در چشم جهت رفع اثر قرحۀ آن الجروح و القروح طلای آن خورندۀ کوشت فاسد و رویانندۀ کوشت صحیح و مجفف و مدمل جراحات و جهت سرطانات و اورام جاسیۀ منخرین که آن را کثیر الارجل نامند و سائر قروح و جروح خبیثه و مانع قروح ساعیه است از انتشار و سعی و داخل مراهم و شیافات و فرزجات کرده می‌شود و صنف دوم آن را برک شبیه بصنف اول و از ان کوچکتر و بی‌آثار الوان مختلفه و ساق آن بقدر یک شبر و بشکل دستۀ هاون و کل آن زعفرانی رنک و بیخ آن بشکل قسم اول و قویتر از سائر اجزای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کرمی و خشکی این کمتر از همه در آخر اول تا اول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ان‌ها ضعیف‌تر و جلا و تقطیع آن کمتر و جهت نفث اخلاط صدریۀ خارج بنفث و آشامیدن چهار مثقال از بیخ آن جهت ادرار طمث در ساعت مفید و جالینوس کفته برک آن را بانحای بسیار استعمال می‌نمایند و پخته نیز می‌خورند خشک نیز می‌نمایند و پخته می‌خورند الجروح و القروح نیز مانند آنهاست و برای جروح و قروح خبیثه و غیر خبیثه و ساعیه و غیر ساعیه و نواصیر و مطبوخ آن در روغن تخم زردآلو در منافع مانند آنست و طلای بیخ آن با روغن بنفشه و یا روغن کل سرخ کرم کرده جهت منع و توقف زیادتی جذام و انتشار آن و تاکل اطراف و مداومت مالیدن آن زائل کنندۀ آن و آشامیدن آن با روغن کهنه جهت دمامیل نافع است</w:t>
      </w:r>
      <w:r>
        <w:rPr>
          <w:rFonts w:eastAsia="IRNazanin" w:cs="IRNazanin"/>
          <w:color w:val="111111"/>
          <w:sz w:val="28"/>
          <w:szCs w:val="28"/>
          <w:rtl w:val="true"/>
          <w:lang w:bidi="fa-IR"/>
        </w:rPr>
        <w:t>*</w:t>
      </w:r>
      <w:bookmarkStart w:id="5831" w:name="pg2583_22429"/>
    </w:p>
    <w:p>
      <w:pPr>
        <w:pStyle w:val="Heading5"/>
        <w:numPr>
          <w:ilvl w:val="4"/>
          <w:numId w:val="1"/>
        </w:numPr>
        <w:rPr/>
      </w:pPr>
      <w:bookmarkStart w:id="5832" w:name="__RefHeading___Toc181060_1395250215"/>
      <w:bookmarkStart w:id="5833" w:name="_Toc2371"/>
      <w:bookmarkEnd w:id="5831"/>
      <w:bookmarkEnd w:id="5832"/>
      <w:r>
        <w:rPr>
          <w:rtl w:val="true"/>
        </w:rPr>
        <w:t>لؤلؤ</w:t>
      </w:r>
      <w:bookmarkEnd w:id="5833"/>
    </w:p>
    <w:p>
      <w:pPr>
        <w:pStyle w:val="BookText"/>
        <w:rPr/>
      </w:pPr>
      <w:r>
        <w:rPr>
          <w:rFonts w:ascii="IRNazanin" w:hAnsi="IRNazanin" w:eastAsia="IRNazanin"/>
          <w:color w:val="111111"/>
          <w:sz w:val="28"/>
          <w:sz w:val="28"/>
          <w:szCs w:val="28"/>
          <w:rtl w:val="true"/>
          <w:lang w:bidi="fa-IR"/>
        </w:rPr>
        <w:t>بضم دو لام و سکون دو واو که بهمزه خوانده می‌شود لغت عربی است و بفارسی مروارید و بترکی اینچی و انجو و بهندی مکتا و موتی و بزرک مقدار آن را بعربی درّ و آنچه در صدف یکتا باشد درّ مکنون و درّ یتیم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معروف که از جوف نوع صدفی برمی‌آید بزرک و کوچک آن از تخم خشخاش ریزه‌تر و بزرک آن تا بقدر بیضۀ کنجشک و نادر تا بقدر بیضۀ کبوتر نیز و تا بوزن سه مثقال کفته‌اند و بهترین آن سفید آب‌دار صاف براق مدور غلطان بحرینی و هرموزی و عمانی آنست و هرموزی را بعضی بهتر از بحرینی کفته و بعد از آن صراحی شکل به اوصاف مذکوره و سائر اشکال آبدار سفید براق آن از ان پست‌تر و زرد و سیاه بی‌آب و بسیار ریزۀ آن زبون و در دریای جزیرۀ سیلان و جزائر دیکر مانند برازیل از ارض جدید عرض جنوبی که تازه نصاری بدست آورده‌اند و غیر آن نیز بهم می‌رسد و در مرشدآباد و بنکاله در غدیر مسمی بموتی جهیل و در شیب کنج قریب جهانکیر نکر و در دریای سلهت نیز بهم می‌رسد لیکن بسیار ریزه زرد رنک ناصاف و احیانا دانهای بزرک بقدر نخودی نهایت چهار رتی مائل بسرخی برمی‌آید و آن فی الحقیقت برزخی ما بین حیوان و نباتات و حجر است و حجریت بر همه غالب مانند فادزهرات حیوانیه و صدف آن حیوانی است که در زیر دریا تکون می‌یابد و مانند نبات ریشه دارد و سیاه رنک که در بین احجار و سنک‌ریزهای قعر دریا بند می‌نمایند و بتدریج بزرک می‌شود و هنکام کرسنکی دهان یعنی دو صدفۀ خود را می‌کشاید و ماهیان ریزه و کرمها و اشیای لعابی زیر دریا آنچه در جوف آن می‌آید غذای خود می‌سازد و همچنین و هرچند بزرک‌تر می‌شود و ریشۀ آن قویتر و صدف آن بزرکتر و سفید و براق می‌کردد و مروارید در جوف آن قریب بقلب آن تکون می‌یابد و کفته‌اند کمال تکون و نمای آن را حدی معین است که اکر بعد از نهایت کمال غوص ننمایند و برنیآورند و در جوف آن بماند باز بتحلیل می‌رود و در جاها که زمین قعر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٧٩٩</w:t>
      </w:r>
      <w:r>
        <w:rPr>
          <w:rFonts w:ascii="IRNazanin" w:hAnsi="IRNazanin" w:eastAsia="IRNazanin"/>
          <w:color w:val="111111"/>
          <w:sz w:val="28"/>
          <w:sz w:val="28"/>
          <w:szCs w:val="28"/>
          <w:rtl w:val="true"/>
          <w:lang w:bidi="fa-IR"/>
        </w:rPr>
        <w:t>آن خاک صرف باشد مروارید خوب در انجا می‌شود و هرچند سنک‌لاخ‌تر باشد بهتر می‌شود و آنچه مشهور است که مروارید آب باران نیسان است که در حین باریدن صدف‌ها بالای آب می‌آیند و دهن کشاده قطرات باران را در جوف می‌کیرند و مروارید می‌کردد اصلی ندارد بلکه آنچه بتحقیق پیوسته بنحوی است که بیان شد و بتفصیل در قرابادین کبیر مذکور کشت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ملطف و مقوی اعضای باطنی و قوی و ارواح و در تفریح قویتر از ذهب و غوص‌کننده در تمام اجزای بدن اعضاء الراس و الصدر و الغذاء آشامیدن سائیدۀ آن حابس نفث الدم و نزف الدم و وسواس و جنون و بدبوی دهان و ربو و انواع خفقان و خوف و حزن و فزع سوداوی و امراض قلب و ضعف معدۀ حار و کبد و کرده و مفتح سدد و مفتت حصاة و دافع یرقان و حرقة البول و حابس اسهال دموی و مراری و خون بواسیر و حیض و سعوط به آب محلول آن جهت صداع حادث از انتشار احداب عین در مرتبۀ اول و اکتحال آن جهت رمد و سلاق و ظلمت بصر و بیاض و سبل و کمنه و قرحۀ آن مفید و محلول آن رافع بیاض چشم و مقوی و حافظ صحت و سنون آن مقوی لثه و پاک کنندۀ چرک دندان و فرزجۀ آن در منع حمل مجرب دانسته‌اند الزینة طلای غیر محلول آن جالی کلف و بهق و رافع آثار جذام و غیرها و محلول آن رافع برص بقول ارسطو القروح و الجروح ذرور آن قاطع سیلان خون اعضای ظاهری و قروح و التیام دهندۀ آنها السموم آشامیدن و طلا نمودن آن دافع سموم مشروبه و ملذوعه الخواص تعلیق آن مقوی دل و در دهان نکاهداشتن آن جهت جذام و در رفع غم و ضعف دل موثر مضر مثانه بقولی مصلح آن بسد مقدار شربت آن تا نیم مثقال بدل آن صدف سفید است و از چربی و بوی بد و چرک و دود بدرنک و زبون می‌کردد و شستن آن در آب برنج مطبوخ که اندک کرم باشد نه بسیار زیرا که بسیار کرم آن را فاسد می‌کرداند و مالیدن آرد برنج تر کرده بدان نیز صاف کنندۀ آنست و خورانیدن درست آن بکبوتر و یا مرغ و بعد از اندک زمانی آن را ذبح کردن و از شکم آن برآوردن نیز باعث تصفیۀ آنست و کفته‌اند در جوف آن کرم می‌باشد و کرم‌دار آن زبون و علامت آن آنست که نسبت بمرواریدهای دیکر ملمس آن کرم می‌باشد و کفته‌اند در دو طرف روز یعنی صبح و شام رنک آن متغیر می‌کردد و دستور احراق و حل و جوارش و حب و خمیره و دهن و سفوف و اقراص و مفرح و معجون آن در قرابادین کبیر بتفصیل مذکور شد و بالجمله طریق حل آن آنست که سائیده در شیشه کنند و بر ان آب اترج ریزند که آن را خوب بپوشد و سر شیشه را بسته در ظرفی که در ان سرکه باشد معلق بیاویزند و آن ظرف را در سرکین اسپ دفن کنند تا چهارده روز پس برآورند حل شده خواهد بود بعضی کفته‌اند احتیاج بآویختن در ظرف سرکه نیست همین در سرکین دفن نمودن کافی است</w:t>
      </w:r>
      <w:bookmarkStart w:id="5834" w:name="pg2583_22435"/>
    </w:p>
    <w:p>
      <w:pPr>
        <w:pStyle w:val="Heading4"/>
        <w:numPr>
          <w:ilvl w:val="3"/>
          <w:numId w:val="1"/>
        </w:numPr>
        <w:rPr/>
      </w:pPr>
      <w:bookmarkStart w:id="5835" w:name="__RefHeading___Toc181062_1395250215"/>
      <w:bookmarkStart w:id="5836" w:name="_Toc2372"/>
      <w:bookmarkEnd w:id="5834"/>
      <w:bookmarkEnd w:id="5835"/>
      <w:r>
        <w:rPr>
          <w:rtl w:val="true"/>
        </w:rPr>
        <w:t>فصل اللام مع الهاء</w:t>
      </w:r>
      <w:bookmarkEnd w:id="5836"/>
    </w:p>
    <w:p>
      <w:pPr>
        <w:pStyle w:val="Heading5"/>
        <w:numPr>
          <w:ilvl w:val="4"/>
          <w:numId w:val="1"/>
        </w:numPr>
        <w:rPr/>
      </w:pPr>
      <w:bookmarkStart w:id="5837" w:name="__RefHeading___Toc181064_1395250215"/>
      <w:bookmarkStart w:id="5838" w:name="_Toc2373"/>
      <w:bookmarkEnd w:id="5837"/>
      <w:r>
        <w:rPr>
          <w:rtl w:val="true"/>
        </w:rPr>
        <w:t>لهولوقوغراقیس</w:t>
      </w:r>
      <w:bookmarkEnd w:id="5838"/>
    </w:p>
    <w:p>
      <w:pPr>
        <w:pStyle w:val="BookText"/>
        <w:rPr/>
      </w:pPr>
      <w:r>
        <w:rPr>
          <w:rFonts w:ascii="IRNazanin" w:hAnsi="IRNazanin" w:eastAsia="IRNazanin"/>
          <w:color w:val="111111"/>
          <w:sz w:val="28"/>
          <w:sz w:val="28"/>
          <w:szCs w:val="28"/>
          <w:rtl w:val="true"/>
          <w:lang w:bidi="fa-IR"/>
        </w:rPr>
        <w:t>بکسر لام و ضم ها و سکون واو و ضم لام و سکون واو و ضم قاف و سکون واو و فتح غین معجمه و راء مهمله و الف و کسر قاف و سکون یاء مثناة تحتانیه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شجر مصری است که کازران استعمال می‌نمایند در غسل ثیاب و در آب زود نرم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مجفف بی‌لذع و قابض دماغ و مانع سیلان مواد آشامیدن آن جهت نفث الدم و نزف الدم و اسهال و درد مثانه و ضماد آن جهت جراحات تازه و کهنه نافع است</w:t>
      </w:r>
    </w:p>
    <w:p>
      <w:pPr>
        <w:pStyle w:val="Heading4"/>
        <w:numPr>
          <w:ilvl w:val="3"/>
          <w:numId w:val="1"/>
        </w:numPr>
        <w:rPr/>
      </w:pPr>
      <w:bookmarkStart w:id="5839" w:name="__RefHeading___Toc181066_1395250215"/>
      <w:bookmarkStart w:id="5840" w:name="_Toc2374"/>
      <w:bookmarkEnd w:id="5839"/>
      <w:r>
        <w:rPr>
          <w:rtl w:val="true"/>
        </w:rPr>
        <w:t>فصل اللام مع الیاء المثناة التحتانیة</w:t>
      </w:r>
      <w:bookmarkEnd w:id="5840"/>
    </w:p>
    <w:p>
      <w:pPr>
        <w:pStyle w:val="Heading5"/>
        <w:numPr>
          <w:ilvl w:val="4"/>
          <w:numId w:val="1"/>
        </w:numPr>
        <w:rPr/>
      </w:pPr>
      <w:bookmarkStart w:id="5841" w:name="__RefHeading___Toc181068_1395250215"/>
      <w:bookmarkStart w:id="5842" w:name="_Toc2375"/>
      <w:bookmarkEnd w:id="5841"/>
      <w:r>
        <w:rPr>
          <w:rtl w:val="true"/>
        </w:rPr>
        <w:t>لیثانولس</w:t>
      </w:r>
      <w:bookmarkEnd w:id="5842"/>
    </w:p>
    <w:p>
      <w:pPr>
        <w:pStyle w:val="BookText"/>
        <w:rPr/>
      </w:pPr>
      <w:r>
        <w:rPr>
          <w:rFonts w:ascii="IRNazanin" w:hAnsi="IRNazanin" w:eastAsia="IRNazanin"/>
          <w:color w:val="111111"/>
          <w:sz w:val="28"/>
          <w:sz w:val="28"/>
          <w:szCs w:val="28"/>
          <w:rtl w:val="true"/>
          <w:lang w:bidi="fa-IR"/>
        </w:rPr>
        <w:t>بکسر لام و سکون یاء مثناة تحتانیه و فتح ثاء مثلثه و الف و ضم نون و سکون واو و ضم لام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مالیقی کفته نباتی است و اصناف بسیار دارد و آنها را کندریات نامند برای آنکه رائحۀ بیخ آنها شبیه بکندر است و از</w:t>
      </w:r>
    </w:p>
    <w:p>
      <w:pPr>
        <w:sectPr>
          <w:footerReference w:type="default" r:id="rId1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٨٠٠</w:t>
      </w:r>
      <w:r>
        <w:rPr>
          <w:rFonts w:ascii="IRNazanin" w:hAnsi="IRNazanin" w:eastAsia="IRNazanin"/>
          <w:color w:val="111111"/>
          <w:sz w:val="28"/>
          <w:sz w:val="28"/>
          <w:szCs w:val="28"/>
          <w:rtl w:val="true"/>
          <w:lang w:bidi="fa-IR"/>
        </w:rPr>
        <w:t>انواع کلوخ است و برک آن مستدیر و طعم آن شبیه برازیانه و با اندک حدت و صنفی را اهل اندلس بر بطور و بعضی استر و بعضی عسالیج نامند آن را جهت آنکه عسالیج در خامی و نازکی در ایام ربیع می‌خورند و با اندک تیزی و لذت است و صنفی بی‌ساق و بی‌ثمر و صنفی با ساق و ثمر و بیخ آن همه در بو شبیه بکندر و نوعی از ان که در ساحل دریا می‌شود کل آن سفید و ثمر آن مانند تمر رازیانه است و جالینوس در سابعه کفته آن سه نوع است یکی بی‌ثمر و دو نوع دیکر با ثمر و در قوت همه شبیه بهم</w:t>
      </w:r>
      <w:bookmarkStart w:id="5843" w:name="pg2583_22438"/>
    </w:p>
    <w:p>
      <w:pPr>
        <w:pStyle w:val="BookText"/>
        <w:rPr/>
      </w:pPr>
      <w:bookmarkEnd w:id="5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ملین و جالی العین عصارۀ نبات و بیخ آن با عسل جالی ظلمت بصر حادث از رطوبت غلیظ و باعث حدت آن اعضاء الراس و الصدر و الغذاء و النفض آشامیدن نوعی را که بروفس و سمافیون نامند جهت یرقان و با سرکه جهت مغص و ادرار بول و حیض و بدستور آشامیدن کل آن و آشامید آن با فلفل و شراب جهت اوجاع سینه و یرقان الاورام و البثور ضماد آن محلل اورام حارۀ عارض در مقعده و بواسیر برآمده و اورام عسرة النضج و اورام بلغمیه و شدخ عضل و اطراف ان و با سرکه جالی بهق القروح و الجروح ضماد خشک آن با عسل حابس خون جراحات و قروح و مجفف و مدمل انواع آنها و با آرد شیلم و سرکه جهت شدخ عضل و اطراف آن السموم با سرکه جهت نهش هوام و با زیت مدر عرق است</w:t>
      </w:r>
    </w:p>
    <w:p>
      <w:pPr>
        <w:pStyle w:val="Heading5"/>
        <w:numPr>
          <w:ilvl w:val="4"/>
          <w:numId w:val="1"/>
        </w:numPr>
        <w:rPr/>
      </w:pPr>
      <w:bookmarkStart w:id="5844" w:name="__RefHeading___Toc181070_1395250215"/>
      <w:bookmarkStart w:id="5845" w:name="_Toc2376"/>
      <w:bookmarkEnd w:id="5844"/>
      <w:r>
        <w:rPr>
          <w:rtl w:val="true"/>
        </w:rPr>
        <w:t>لیف</w:t>
      </w:r>
      <w:bookmarkEnd w:id="5845"/>
    </w:p>
    <w:p>
      <w:pPr>
        <w:pStyle w:val="BookText"/>
        <w:rPr/>
      </w:pPr>
      <w:r>
        <w:rPr>
          <w:rFonts w:ascii="IRNazanin" w:hAnsi="IRNazanin" w:eastAsia="IRNazanin"/>
          <w:color w:val="111111"/>
          <w:sz w:val="28"/>
          <w:sz w:val="28"/>
          <w:szCs w:val="28"/>
          <w:rtl w:val="true"/>
          <w:lang w:bidi="fa-IR"/>
        </w:rPr>
        <w:t>بکسر لام و سکون یاء مثناة تحتانیه و فا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غشاوه و پرده است بافته شده از خیوط و تارهای خشبی که محیط بسر نخل و مغز آن و اطراف طلع و ثمر نارجیل و مقل و فوفل و امثال اینها می‌باشد و بهترین آن لیف نخل و نارجیل است و زبون‌ترین آن لیف مقل و از مطلق آن مراد لیف نخل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خشک و جالی اعضاء العین و الفم اکتحال خاکستر محرق آن جالی و جالی بیاض رقیق و غلیظ آن با مداومت بران و سنون آن مستحکم کنندۀ لثه و دندان و پاک‌کنندۀ چرک و سفید کنندۀ آن و فرش و لباس آن جهت استسقا و ترهل و سستی و اورام و طلای خاکستر آن جهت برص و بهق و جرب و حکه و حزاز و آشامیدن آن جهت تفتیت و اخراج حصاة و از مقل جهت تسکین بواسیر نافع است</w:t>
      </w:r>
      <w:bookmarkStart w:id="5846" w:name="pg2583_22441"/>
    </w:p>
    <w:p>
      <w:pPr>
        <w:pStyle w:val="Heading5"/>
        <w:numPr>
          <w:ilvl w:val="4"/>
          <w:numId w:val="1"/>
        </w:numPr>
        <w:rPr/>
      </w:pPr>
      <w:bookmarkStart w:id="5847" w:name="__RefHeading___Toc181072_1395250215"/>
      <w:bookmarkStart w:id="5848" w:name="_Toc2377"/>
      <w:bookmarkEnd w:id="5846"/>
      <w:bookmarkEnd w:id="5847"/>
      <w:r>
        <w:rPr>
          <w:rtl w:val="true"/>
        </w:rPr>
        <w:t>*</w:t>
      </w:r>
      <w:r>
        <w:rPr>
          <w:rtl w:val="true"/>
        </w:rPr>
        <w:t>لیف البحر</w:t>
      </w:r>
      <w:bookmarkEnd w:id="5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شبیه بسعد و بزرکتر از ان و رنک ظاهر و باطن آن سیاه و اغبر و برک آن شبیه ببرک سریش و خنثی و بیخ آن ریشهای باریک سیاه بهم دربافته پیچیدۀ مدور شبیه بکوی کوچکی بقدر کردکان تا بقدر نارنجی و با خشونت که کویا پشمی است مدور کرده شده و از دریای مغرب خیزد و موجه بساحل می‌اندازد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شدید الیبس و جالی اعضاء العین و الفم محرق آن بهترین ادویۀ چشم و دهان است و اکتحال مغسول آن جهت ناخنه و بیاض چشم و سنون غیر مغسول آن جالی دندان و مقوی لثه و ضماد و ذرور آن جهت قروح خبیثه و بدستور کوبیدۀ خشک آن</w:t>
      </w:r>
    </w:p>
    <w:p>
      <w:pPr>
        <w:pStyle w:val="Heading5"/>
        <w:numPr>
          <w:ilvl w:val="4"/>
          <w:numId w:val="1"/>
        </w:numPr>
        <w:rPr/>
      </w:pPr>
      <w:bookmarkStart w:id="5849" w:name="__RefHeading___Toc181074_1395250215"/>
      <w:bookmarkStart w:id="5850" w:name="_Toc2378"/>
      <w:bookmarkEnd w:id="5849"/>
      <w:r>
        <w:rPr>
          <w:rtl w:val="true"/>
        </w:rPr>
        <w:t>لیفیه</w:t>
      </w:r>
      <w:bookmarkEnd w:id="5850"/>
    </w:p>
    <w:p>
      <w:pPr>
        <w:pStyle w:val="BookText"/>
        <w:rPr/>
      </w:pPr>
      <w:r>
        <w:rPr>
          <w:rFonts w:ascii="IRNazanin" w:hAnsi="IRNazanin" w:eastAsia="IRNazanin"/>
          <w:color w:val="111111"/>
          <w:sz w:val="28"/>
          <w:sz w:val="28"/>
          <w:szCs w:val="28"/>
          <w:rtl w:val="true"/>
          <w:lang w:bidi="fa-IR"/>
        </w:rPr>
        <w:t>بکسر لام و سکون یاء مثناة تحتانیه و کسر فا و سکون یاء مثناة تحتانیه و ها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سرخ رنک خاردار ثمر آن بشکلی خیار کوچکی و خاردار و دو نوع می‌باشد یکی مسهل قوی و دافع حمیات و دوم قتال و غیر قتال آن نائب مناب قثاء الحمار است در افعال و در غور و نواح مصر کثیر الوجود مقدار شربت آن ربع درم و زیاده از یک درم آن کشنده است</w:t>
      </w:r>
      <w:r>
        <w:rPr>
          <w:rFonts w:eastAsia="IRNazanin" w:cs="IRNazanin"/>
          <w:color w:val="111111"/>
          <w:sz w:val="28"/>
          <w:szCs w:val="28"/>
          <w:rtl w:val="true"/>
          <w:lang w:bidi="fa-IR"/>
        </w:rPr>
        <w:t>*</w:t>
      </w:r>
    </w:p>
    <w:p>
      <w:pPr>
        <w:pStyle w:val="Heading5"/>
        <w:numPr>
          <w:ilvl w:val="4"/>
          <w:numId w:val="1"/>
        </w:numPr>
        <w:rPr/>
      </w:pPr>
      <w:bookmarkStart w:id="5851" w:name="__RefHeading___Toc181076_1395250215"/>
      <w:bookmarkStart w:id="5852" w:name="_Toc2379"/>
      <w:bookmarkEnd w:id="5851"/>
      <w:r>
        <w:rPr>
          <w:rtl w:val="true"/>
        </w:rPr>
        <w:t>لیمو</w:t>
      </w:r>
      <w:bookmarkEnd w:id="5852"/>
    </w:p>
    <w:p>
      <w:pPr>
        <w:pStyle w:val="BookText"/>
        <w:rPr/>
      </w:pPr>
      <w:r>
        <w:rPr>
          <w:rFonts w:ascii="IRNazanin" w:hAnsi="IRNazanin" w:eastAsia="IRNazanin"/>
          <w:color w:val="111111"/>
          <w:sz w:val="28"/>
          <w:sz w:val="28"/>
          <w:szCs w:val="28"/>
          <w:rtl w:val="true"/>
          <w:lang w:bidi="fa-IR"/>
        </w:rPr>
        <w:t>بکسر لام و سکون یاء مثناة تحتانیه و ضم میم و واو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انواع است از ترش و شیرین و میخوش و هریک نیز اصناف است بهترین همه لیموی رقیق آب و از مطلق آن این نوع مراد و درخت آن از درخت نارنج کوچکتر و شاخهای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٨٠١</w:t>
      </w:r>
      <w:r>
        <w:rPr>
          <w:rFonts w:ascii="IRNazanin" w:hAnsi="IRNazanin" w:eastAsia="IRNazanin"/>
          <w:color w:val="111111"/>
          <w:sz w:val="28"/>
          <w:sz w:val="28"/>
          <w:szCs w:val="28"/>
          <w:rtl w:val="true"/>
          <w:lang w:bidi="fa-IR"/>
        </w:rPr>
        <w:t>اندک درهم و برک آن کوچکتر از برک نارنج و ثمر آن بقدر بیضۀ مرغ و بسیار بزرک آن تا بقدر بیضۀ تازی و مدور اندک طولانی و بهترین آن بزرک بالیدۀ شاداب آنست که پوست آن نازک باشد و بهترین اجزای آن آب رسیدۀ آن و پوست آن نیز در تقویت قریب بپوست نارنج است و از ان ضعیف‌تر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اول خشک و تر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1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جالی و قاطع اخلاط لزجۀ غلیظه اعضاء الراس و الصدر و الغذاء جهت درد سر حار و دوار حادث از ابخرۀ اخلاط غلیظه و تسکین خمار و اورام حارۀ حلق و خفقاق سوداوی و غلیان خون و صفرا و التهاب معده و قئ صفراوی و غثیان و تقلب طعام و برکشتن آن و جهت جذب مواد حارۀ جکر و معده و تقویت معده و جکر حار الحمی جهت تپهای صفراویه و دمویه و عفونت خون و غب خالص و غیر خالص نافع المضار مضر عصب و صاحب سرفه و بارد المزاج و اکثار آن در خلای معده مضعف امعا و مورث مغص مصلح آن شکر و عسل و چون لیمو را ببرند و کرم کرده طرف بریدۀ آن را بر پیشانی صدغین مکرر بمالند صداع حار را تسکین دهد الاورام و البثور جهت بثور و شری و حصف و بتنهائی جالی بشره و زائل کنندۀ اوساخ السموم دافع سموم هوام و ادویۀ قتاله و در اکثر امور قائم مقام سرکه و آب اترج و از جهت امراض صفراویه بهترین از ان و از شراب آن دوائی نیست و شراب آن در اول سرد و در رطوبت و یبوست معتدل و عسل آن مائل بخشکی و انطاکی سادۀ شکری آن را در دوم سرد و در اول تر دانسته و مرکب آن بحسب ترکیب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نیز مختلف و بهترین سادۀ آن آنست که از آب لیموی تازه بکمال رسیدۀ بالیدۀ شاداب با شکر سفید و یا قند سفید مکرر و با عسل جید صافی مرتب نموده باشند و صادق الحموضت و از ساختن آن یک سال زیاده نکذشته و معتدل القوام و نسوخته باشد و اکر شکر سفید صافی را در قدحی کنند و بران آب‌لیمو بفشارند آن مقدار که آن را تر کرداند و یک شبانه‌روز بکذارند پس صاف نموده قدری آب‌لیمو که مذاق آن را ترش و نیکو کرداند داخل نموده بقوام آورند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امراض مذکوره نافع اعضاء الراس و الصدر و الغذاء و غیرها از برای قلاع دهان و بستکی زبان و تصفیۀ آواز و سینه و جهت سرفۀ کرم و خفقان حار و قمع صفرا و دفع غلیان خون و حمیات صفراویه و مرکبه و دائره به تخصیص و قطع و قلع اخلاط محترقه و سوداویه و غلیظۀ لزجه و ابخرۀ اخلاط سوداویه جهت آنکه قاطع و جالی اخلاط آن است و قاطع هر خلط و مادۀ غلیظ و لزج و چون پیش از دوای مسهل بیاشامند مهیا می‌کرداند بدن را از برای قبول دوای مسهل و بعد از ان غسل می‌دهد بدن را از آنچه در ان مانده از بقیۀ دوای مسهل و کسی که همیشه آن را بیاشامد حفظ می‌نماید صحت او را و از برای جمیع امراض اطفال نافع و در رفع مضرت سموم و حمیات دائره قائم مقام تریاق فاروق است خصوص منعنع آن و بالجمله نفع بسیار دارد و در قرابادین کبیر بتفصیل و اقسام از سفرجلی و ترنجبینی و شیر خشتی و مرکب آن و قرص آن و مربا و مخلل آن ذکر یافت و چون جواهر را به آب‌لیمو بسایند و بخیسانند مدت چهل یوم و در بین آب‌لیمو را تبدیل می‌نموده باشند حل کرداند و دستور حل آن مانند لؤلؤ است در آب اترج و مذکور شد و تخم آن در دوم کرم و در آخر اول خشک و در تفریح و با تریاقیت و دفع سموم مانند حب اترج است و مستعمل مقشر آن یک درم تا دو درم با آب کرم یا با شراب و خائیدن آن رافع بیحسی دندان عارض از ترشی آن و چون لیمو را بتمامه خشک نمایند و با وزن آن شکر بسایند و بخورند جهت منع صعود ابخره و تفتیح سدد بیعدیل و نمک پروردۀ آن مقوی معده و باعث خوشبوئی دهان و آروغ و برک آن در تفریح ضعیف‌تر از برک اترج و طلای سائیدۀ آن با اندک قرنفل و دارچینی رافع صداع و بی دارچینی نیز و لیموی شیرین در منافع بسیار ضعیف‌تر از ترش اما مضر عصب نیست و آنچه پیوند نموده باشند درخت آن را با ترنج و یا نارنج و لیمو مشهور بمرکب نیز در افعال ضعیف‌تر از ان است</w:t>
      </w:r>
      <w:bookmarkStart w:id="5853" w:name="pg2583_22450"/>
    </w:p>
    <w:p>
      <w:pPr>
        <w:pStyle w:val="BookText"/>
        <w:rPr/>
      </w:pPr>
      <w:bookmarkEnd w:id="5853"/>
      <w:r>
        <w:rPr>
          <w:rFonts w:ascii="IRNazanin" w:hAnsi="IRNazanin" w:eastAsia="IRNazanin"/>
          <w:color w:val="111111"/>
          <w:sz w:val="28"/>
          <w:sz w:val="28"/>
          <w:szCs w:val="28"/>
          <w:lang w:bidi="fa-IR"/>
        </w:rPr>
        <w:t>٨٠٢</w:t>
      </w:r>
    </w:p>
    <w:p>
      <w:pPr>
        <w:pStyle w:val="Heading3"/>
        <w:numPr>
          <w:ilvl w:val="2"/>
          <w:numId w:val="1"/>
        </w:numPr>
        <w:rPr/>
      </w:pPr>
      <w:bookmarkStart w:id="5854" w:name="__RefHeading___Toc181078_1395250215"/>
      <w:bookmarkStart w:id="5855" w:name="_Toc2380"/>
      <w:bookmarkEnd w:id="5854"/>
      <w:r>
        <w:rPr/>
        <w:t>17</w:t>
      </w:r>
      <w:r>
        <w:rPr>
          <w:rtl w:val="true"/>
        </w:rPr>
        <w:t xml:space="preserve">- </w:t>
      </w:r>
      <w:r>
        <w:rPr>
          <w:rtl w:val="true"/>
        </w:rPr>
        <w:t>باب بیست و چهارم در بیان ادویۀ که حرف اول آنها میم است</w:t>
      </w:r>
      <w:bookmarkEnd w:id="5855"/>
    </w:p>
    <w:p>
      <w:pPr>
        <w:pStyle w:val="Heading4"/>
        <w:numPr>
          <w:ilvl w:val="3"/>
          <w:numId w:val="1"/>
        </w:numPr>
        <w:rPr/>
      </w:pPr>
      <w:bookmarkStart w:id="5856" w:name="__RefHeading___Toc181080_1395250215"/>
      <w:bookmarkStart w:id="5857" w:name="_Toc2381"/>
      <w:bookmarkEnd w:id="5856"/>
      <w:r>
        <w:rPr>
          <w:rtl w:val="true"/>
        </w:rPr>
        <w:t>فصل المیم مع الالف</w:t>
      </w:r>
      <w:bookmarkEnd w:id="5857"/>
    </w:p>
    <w:p>
      <w:pPr>
        <w:pStyle w:val="Heading5"/>
        <w:numPr>
          <w:ilvl w:val="4"/>
          <w:numId w:val="1"/>
        </w:numPr>
        <w:rPr/>
      </w:pPr>
      <w:bookmarkStart w:id="5858" w:name="__RefHeading___Toc181082_1395250215"/>
      <w:bookmarkStart w:id="5859" w:name="_Toc2382"/>
      <w:bookmarkEnd w:id="5858"/>
      <w:r>
        <w:rPr>
          <w:rtl w:val="true"/>
        </w:rPr>
        <w:t>ماء</w:t>
      </w:r>
      <w:bookmarkEnd w:id="5859"/>
    </w:p>
    <w:p>
      <w:pPr>
        <w:pStyle w:val="BookText"/>
        <w:rPr/>
      </w:pPr>
      <w:r>
        <w:rPr>
          <w:rFonts w:ascii="IRNazanin" w:hAnsi="IRNazanin" w:eastAsia="IRNazanin"/>
          <w:color w:val="111111"/>
          <w:sz w:val="28"/>
          <w:sz w:val="28"/>
          <w:szCs w:val="28"/>
          <w:rtl w:val="true"/>
          <w:lang w:bidi="fa-IR"/>
        </w:rPr>
        <w:t>بفتح میم و الف ممدوده بفارسی آب و بهندی پانی و بانکلشی واتر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آن جسم رطب سیال و رکنی از ارکان عنصری و از عناصر اربعۀ بسیطه و اجزای مولدات ثلثۀ طبیعیه و صناعیه است و بتنهائی بسبب بساطت صلاحیت و قابلیت غذائیت بدن حیوان ندارد بلکه مرقق و مبدرق اغذیۀ نباتیه و حیوانیه و نفوذ فرمایندۀ اخلاط است در عروق ضیقۀ شعریه و اعماق بدن و نیز مرطب بدن و مفرح ارواح خصوص روح حیوانی و در تلوهوا است درین امر و مسکن التهاب و حدت و کاسر حدت حرارت معده و کبد حار و غاسل اخلاط غلیظۀ لزجه و ملین و رقیق کنندۀ آنها است و قابل دفع کرداننده و معین بر دفع آنها و نیز معین بر هضم و نضج و جذب و دفع استحاله و تاثیر فعل و انفعال اغذیه و ادویه است و بالجمله فعل و کار طبیعت و صناعت چه در ادویه و اغذیه و چه در زراعت و حرث و غرس و سائر صناعت تمامی بی‌مداخلت و اعانت آن تمام نمی‌شود و وجود آنها منوط بدان و نص من الماء کل شئ حی اشاره بدان است و چون این امور بالاجمال دانسته شد و جوهر آبها باعتبار خفت و ثقل و صفا و کدورت و سرعت نفوذ و انحدار بطوء آن و تقویت هاضمه و ضعف آن مختلف می‌باشد و انواع میاه منحصراند در آب باران و آب چشمها و کاریزها و آب چاهها کداخته از برف و یخ و بعبارت دیکر میاه منحصراند در ماء جاری و راکد و ماء المطر و ماء جاری مانند آب نهرها و در حکم آنها است ماء المطر و ماء العیون یعنی آب چشمها که آب از انها جوشد و براید و ماء راکد مانند آب غدیرها و کودالها و امثال اینها و در حکم اینها است ماء البیر یعنی آب چاه و قناة یعنی کاریز پس هر آبی که در لطافت و خفت و صفا و سرعت نفوذ و انحدار و غیرها از صفات مذکوره بر همه مزیت داشته باشد ان بهتر است و ان نیست مکر ماء المطر یعنی آب باران پس آن از همه بهتر است و بعضی کفته‌اند در ان نیز قوت قبضی است چنانچه شیخ الرئیس در مبحث اسهال کفته واجب است که بوده باشد آب ایشان آب باران جهت آنکه در ان قبضی است مؤلف کوید می‌تواند بود که قبض آن بالذات نباشد بلکه بالعرض بسبب کمال لطافت و خفت و صفا و نفوذ و سرعت انحدار و عدم توقف در معده که باعث بلت و رخاوت و سستی آن و الیاف آن و تلیین و اسهال و نفخ و قراقر کردد بلکه بجهت نشف رطوبات باعث قبض شود و لهذا کویا با قوت قابضه است و لیکن بسبب کمال لطافت زود قبول عفونت می‌نماید و مضر سینه و آواز است در ابدان و کسانی که عادی بآشامیدن آن نباشند باعث هیجان نوازل و زکام و سرفه و غیرها است و لهذا چون در خارج نکاهدارند زود در ان کرم تکون می‌یابد و تدبیر و اصلاح آن جوش نمودن و یا سنک‌تاب و یا آهن تاب کردن آنست و بهترین آن آب باران صیفی و خریفی است و بعضی آب باران شتوی را کفته‌اند باعتبار ضعف تاثیر تابش آفتاب و صعود ابخرۀ کثیره بلکه لطیفه و این بحسب اراضی و بلدان مختلف می‌باشد و یک حکم بر همه جاری نمی‌توان نمود و قریب به آب باران آب مقطر بعنوان عرق در قرع و انبیق و یا بعنوان ترشح از خم و سبو بود کوزه متخلخل المسام و یا سنک رخو است که آب منقطر منتشر آنها را جمع نموده بیاشامند و از فرنک سنکی رخو مجوف از قبیل حوضی بسیار کوچک که نیم مشک آب در ان کنجایش دارد می‌آورند و آب شور دریا ناصاف را که در ان ریزند و مکرر مقطر نمایند آب شیرین صافی از ان قطره قطره ترشح می‌نماید حتی اکر شربت را ریزند آب خالص مقطر می‌شود و شکر در جوف آن می‌ماند و تا باین حد مبالغه دارند که اکر کسی زهر در آب داخل کند زهر می‌ماند و آب خالص تقطیر یابد و بر جهازات و کشتیهای آن سنک انکاه می‌دارند که عند الضرورت و اتمام آب شیرین آب شور را بتقطر شیرین نموده بیاشامند و یا بطریق عرق و بعد از ان در لطافت و جودت ماء العیون یعنی آب چشمهای جاری عمیق شیرین صافی شفاف خوش طعم و رائحه است که خاک و مین</w:t>
      </w:r>
      <w:r>
        <w:rPr>
          <w:rFonts w:eastAsia="IRNazanin" w:cs="IRNazanin"/>
          <w:color w:val="111111"/>
          <w:sz w:val="28"/>
          <w:szCs w:val="28"/>
          <w:rtl w:val="true"/>
          <w:lang w:bidi="fa-IR"/>
        </w:rPr>
        <w:t>&amp;</w:t>
      </w:r>
    </w:p>
    <w:p>
      <w:pPr>
        <w:sectPr>
          <w:footerReference w:type="default" r:id="rId1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٨٠٣</w:t>
      </w:r>
      <w:r>
        <w:rPr>
          <w:rFonts w:ascii="IRNazanin" w:hAnsi="IRNazanin" w:eastAsia="IRNazanin"/>
          <w:color w:val="111111"/>
          <w:sz w:val="28"/>
          <w:sz w:val="28"/>
          <w:szCs w:val="28"/>
          <w:rtl w:val="true"/>
          <w:lang w:bidi="fa-IR"/>
        </w:rPr>
        <w:t>آنها خالص طیب و یا ممزوج بسنک‌ریزۀ سرخ و یا سنک‌لاخ و بالای آنها مکشوف باشد که باد شمالی بر آنها بوزد و اشعۀ آفتاب و کواکب بر آنها بتابد و ابخره و ادخنۀ آنها بتحلیل رود و در آنها محتقن نماند و بسبب جریان و حرکت و تموج هوا زیاده تلطیف و تصفیه یابند و هر چشمۀ که آب آن از بلندی مانند بالای کوه و یا دامنۀ کوه بزیر ریزد و باوصاف مذکوره باشد بهتر است و بعد از ان میاه الانهار الجاریة یعنی آب نهرهای جاری است که منبع آنها دور و بلند باشد که بسرعت جاری و خاک آنها طیب باشد و یا بر سنکی و یا سنک‌ریزۀ سرخ کذرد و بالای آنها مکشوف بود که باد شمال بر آنها وزد و شیرین صاف شفاف عمیق باشند و از مغرب و جنوب بطرف مشرق و شمال روند و کفته‌اند در آب نیل این همه اوصاف موجود است و اکر کدر باشد بسبب مرور و شدت جریان بر زمین رملی ممزوج بخاک طیب چون در ظرفی بکذارند باندک زمانی صافی کردد و در صافی آن دردی نباشد که مرتبۀ دیکر از ان جدا و ته‌نشین کردد نیز خوب است مانند آب اکثر رودها مثل رود جیحون و سیحون و دجله و فرات و امثال اینها و در آب کرن و رکنی و سوهن نیز اکثر اوصاف اول موجود و هر آب جاری که متصف بدین صفات نباشد و یا طعمی و رائحۀ کریه بران غالب باشد زبون و بعد ازینها میاه راکده است یعنی آبهای ایستاده مانند آب غدیرهای وسیع عمیق طیب التربة صافی شفاف شیرین خوش طعم که بالای آنها مکشوف باشد و باد شمال بر آنها بوزد آنها را متموج و متحرک دارد و اطراف آنها خالی از اشجار و نباتات و آنچه بخلاف این اوصاف باشد مانند آب غدیرهای کوچک و کودالها همه ردی و ثقیل و موجب امراض ردیه‌اند که مذکور می‌کردد و نیز در حکم آب ایستاده است آب کداخته یخ و برف و این هرچند لطیف است و لیکن مضر عصب و احشا است و باعث تحریک نزله و سرفه و همچنین آب حوضها و آب انبارها و برکها نیز همه ردی و ثقیل نفاخ و موجب امراض ردیه‌اند بتخصیص که در انها علق و کرمها و طحلب تکون شده و غلیظ و طعم و رائحۀ آنها متغیر باشد و بالای آنها غیر مکشوف و از انها در رداءت زیاده ماء الاجام و البطایح است یعنی آب نی‌زارها و برنج‌زارها و آبهای جاری تحت اشجار ردیۀ سمیه و یا بر زمینهای رذی کثیف و یا تلخ و شور است که همه موجب امراض ردیه‌اند مانند ضعف معده و کبد و هضم و قلت اشتها و عفونت اخلاط و سدد و سوء استمراء غذا و سوء القنیه و استسقا و طحال و یرقان و زلق الامعا و بواسیر و دوالی و اورام رخوه و زردی رنک رخسار و ثقل بدن و قروح احشا و حمی ربع و عرق مدنی و قروح ساق پا و لاغری آن و حکه و جرب و قوبا و جنون و نزول آب و امثال اینها خصوصا در زمستان و علاوه آنها در زنان باعث عسر حمل و انتفاخ جنین و متولد شدن آن متورم و حصول رجا یعنی حمل کاذب و وخم و در اطفال ادره و امثال آن از امراض ردیه و اما آب کدر مولد سده و سنک کرده و مثانه و مفسد غذا است و در حکم ماء راکده است ماء البیر و القناة یعنی آب چاه و کاریز که ثقیل و نفاخ و بطئ الانحداراند و از آب غدیرهای وسیع طیب صافی باوصاف مذکوره ثقیل‌تر و بهترین اینها چاههای وسیع عمیق بسیار آب است که مجرای آب آن از طرف شمال و مغرب باشد و آب آنها شیرین و صافی و شفاف و سبک بود همیشه از ان آب بسیار می‌کشیده باشند و قنواتی که سرچشمۀ آنها بعید و بلند و آب آنها بسیار و شیرین و صافی و سبک و بسرعت جاری باشد و آنچه ازینها بدین اوصاف نباشد و یا متغیر الطعم و الرایحه و مائل بتلخی و شوری و عفونت باشد و یا مدتی محتقن و محبوس و ضائع و یا دیر مانده باشد همه زبون و محدث اکثر امراض مذکوره‌اند و علامت خفت و لطافت آب و اوصاف و افعال مذکوره است از شیرینی و صفا و سرعت انحدار و اعانت بر هضم و تقویت اشتها و خفت و سبکی بدن و عدم نفخ و قراقر و ثقل و غیرها و علامت دیکر سرعت قبول حر و برد از مسخن و مبرد خارجی است یعنی آنچه زودتر کرم</w:t>
      </w:r>
    </w:p>
    <w:p>
      <w:pPr>
        <w:pStyle w:val="BookText"/>
        <w:rPr/>
      </w:pPr>
      <w:r>
        <w:rPr>
          <w:rFonts w:ascii="IRNazanin" w:hAnsi="IRNazanin" w:eastAsia="IRNazanin"/>
          <w:color w:val="111111"/>
          <w:sz w:val="28"/>
          <w:sz w:val="28"/>
          <w:szCs w:val="28"/>
          <w:lang w:bidi="fa-IR"/>
        </w:rPr>
        <w:t>٨٠۴</w:t>
      </w:r>
      <w:r>
        <w:rPr>
          <w:rFonts w:ascii="IRNazanin" w:hAnsi="IRNazanin" w:eastAsia="IRNazanin"/>
          <w:color w:val="111111"/>
          <w:sz w:val="28"/>
          <w:sz w:val="28"/>
          <w:szCs w:val="28"/>
          <w:rtl w:val="true"/>
          <w:lang w:bidi="fa-IR"/>
        </w:rPr>
        <w:t>و یا سرد کردد اخف و الطف است از آنچه دیرتر و علامت دیکر آنست که دو قطعۀ پنبه و یا کرپاس و خاک طیب را که بوزن مساوی باشند درد و مقدار از دو آب که معرفت خفت و لطافت و ثقل و کثافت آنها مطلوب باشد که هر دو در مقدار نیز مساوی باشند تر نمایند و خوب خشک کنند پس وزن نمایند هرکدام که سنکین‌تر باشد آن آب ثقیل‌تر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مطلقا یعنی طبیعت مطلق آب شیرین سرد و تر و در تری چیزی بدان نمی‌رسد و لهذا تسکین عطش و التهاب معده و کبد به نحوی که ازین حاصل می‌کردد از مایع دیکر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منافع و مضار اکر بر وقت و حد لائق و ضرر بیاشامند منافع است که در صدر ذکر یافت و الا باعث ضعف و سستی اعصاب و معده و احشا و کبد و فساد رنک رخسار و بدن و نسیان و بلادت ذهن و سبات و ثقل حواس و عروض نزلات و تهبج اطراف و زیر چشم و سوء القنیه و استسقا و امثال اینها است مثلا اکر در هنکام سیری و سیرابی و یا قبل از انحدار غذا از معده و یا قبل از غذا و یا بین آن و یا بعد از ریاضت و حرکات عنیفۀ شدیده و یا خواب و یا حمام و یا جماع و یا در بین خواب و یا ناشتا و یا استاده و یا کمر بسته و یا بر رو درافتاده و امثال اینها و یا آب بسیار خصوصا که سرد باشد بیاشامند و اما در بلدان حاره و ایام طاعون و فصل کرما و کرم و محرور المزاجان قوی و صاحبان قلب و معده و کبد حار و قوت دماغ را عدم مراعات شرائط مذکوره این همه مضر نیست اکر مبالغه در اکثار و مداومت آن نکنند و بحد ضرورت اکتفا نمایند و بیک‌دفعه آب بسیار نیاشامند بلکه اندک‌اندک اقلا بسه دفعه بسه نفس و اما غیر ایشان را البته مضر و باعث اکثر امراض مذکوره است و بعد از میوه‌های تر و تازه و سبزیها باعث تکون مواد فجۀ غلیظه و نفخ و ریاح و قراقر و مداومت بران باعث حدوث اکله و آشامیدن ماء بارد معتدل المقدار از موافق‌ترین آبها است برای اصحا و منبه اشتها و مستحکم‌کنندۀ الیاف معده اما مضر عصب و اصحاب اورام احشا است و اب بسیار سرد خصوصا آب یخ و یا برف و یا آبی که در ان یخ و یا برف انداخته باشند و از همه بدتر آب تکرک است و هرچند آب سرد محرور المزاجان قوی را موافق و مقوی هاضمه و جاذبه و ماسکه و قوت اشتها و کبد حار حاد و تپهای حاره است و لیکن عموما مطفی حرارت غریزی و مضعف عصب مضر صاحبان سدد و صداع بارد سینه و احشای ضعیفه و باعث تحریک نزلات و صداع و استسقا و استرخا و رعشه و ترهل و قولنج و ضعف باه و امثال اینها است خصوصا که اکثار در ان کرده شود بیوقت و مداومت بران نمایند و آب بشوره سرد کرده که معمول اهل هند است قریب بدینها است در منافع و مضار و مصلح آن مصطکی و عود و جوارشات مدره و امثال اینها است ماء کدر موافق اصحاب بطن یعنی اسهال و لیکن مسدد و مولد حصاة مصلح آن آشامیدن مدرات است و اما آب بسیار کرم محلل ریاح و نفخ و جهت مالیخولیا و صداع بارد و بثور و ورم حلق و قروح حجاب و رئه و نواح صدر و اغتسال معده و رفع تشنکی سوداوی و بلغم شور و تنقیۀ معده و تحریک دوای مسهل و اذابۀ بلغم رقیق و مواد غلیظه و ادرار بول و حیض و تسکین اوجاع و خارش بدن مفید و اکثار مداومت بران مضر معده و مرخی آن و مفسد هضم و مطفی طعام و مؤدی بدق و لاغری بدن است مصلح آن اشیای قابضۀ بارده و شستن چشم صاحب رمد و اورام و بثور و قروح بدان نافع خصوص در انتها و اما آب نیم کرم ملین طبع و مغثی و مفسد طعام و مورث استسقا و علل طحال و صعود ابخره بدماغ و اکثار آن مفسد معده و جهت ورم حلق و لهاة و سینه و صرع و تنقیۀ معده و تحریک دوای مسهل و اعانت بر اسهال و قئ و اذابۀ بلغم رقیق و تسکین تشنکی سوداوی و بلغمی شور و قلیل آن ناشتا غاسل معده است و آب فاتر یعنی معتدل در سردی و کرمی موافق سینه و معدۀ ضعیف و احشا و مسکن خارش بدن است و ماء مدبر مستعمل در استسقا آنست که ده رطل آب باران را با یکرطل سرکه بجوشانند تا ثلث آن بماند نوع دیکر آنست که در</w:t>
      </w:r>
      <w:r>
        <w:rPr>
          <w:rFonts w:eastAsia="IRNazanin" w:cs="IRNazanin"/>
          <w:color w:val="111111"/>
          <w:sz w:val="28"/>
          <w:szCs w:val="28"/>
          <w:rtl w:val="true"/>
          <w:lang w:bidi="fa-IR"/>
        </w:rPr>
        <w:t>&amp;</w:t>
      </w:r>
    </w:p>
    <w:p>
      <w:pPr>
        <w:sectPr>
          <w:footerReference w:type="default" r:id="rId1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٨٠۵</w:t>
      </w:r>
      <w:r>
        <w:rPr>
          <w:rFonts w:ascii="IRNazanin" w:hAnsi="IRNazanin" w:eastAsia="IRNazanin"/>
          <w:color w:val="111111"/>
          <w:sz w:val="28"/>
          <w:sz w:val="28"/>
          <w:szCs w:val="28"/>
          <w:rtl w:val="true"/>
          <w:lang w:bidi="fa-IR"/>
        </w:rPr>
        <w:t>یک‌صد رطل آب دو رطل سرکۀ تند انکوری ریزند و طبخ نمایند تا ثلث آن بماند پس در خم متخلخل و یا هنک متخلخل المنافذ ریزند و آنچه از ان مترشح کردد در کوزۀ ضیقة المنافذ کنند و بنوشند نوع دیکر آنست که بکیرند نشارۀ چوب کز و آجر آب ندیده در آب یک شبانه‌روز بخیسانند پس صاف نموده بیاشامند در کرما مصلح آبهای ردی فاسد و کدر ناصاف و مروق نمودن آنست و یا مقطر کردن بطریق عرق و یا در خم و سبو و یا سنک متخلخل و طریق آن آنست که آب ناصاف را در ظرفی کنند در جای اندک بلند بکذارند و متصل بدان ظرفی دیکر خالی که اندک از ان نشیب باشد نیز کذارند و فتیلۀ پارچۀ کرپاس نظیفی را تر نموده یک سر آن را در ظرف آب سر دیکر را در ظرف خالی کذارند تمام صافی آن در ان متقطر کردد و طریق تعریق آن و یا آب شور آن و یا آب تلخ و یا آسن یعنی متغیر الطعم و الرائحه و یا آب غلیظ آن است که خاک طیب صافی خصوصا خاک آفتاب خورده سوخته بدان می‌آمیزند و عرق کشند یک مرتبه و یا دو مرتبه و چون چند دانۀ بادام را کوبیده در آب کدر شیره کشیده بکذارند صافی می‌کردد و ایضا چون قلیلی آهک خالص صافی و یا زاج در آب اندازند آن را صافی می‌کرداند و همچنین چون چند دانۀ نرملی که تخم ثمری است هندی در آب شیره کشند و بکذارند صاف می‌کردد و داخل نمودن قلیلی سرکه در آبهای فاسد و طبخ نمودن و یا عرق کشیدن دافع فساد آنها است خصوصا در تابستان و آب غلیظ ثقیل محدث اکثر امراض مذکوره است و نیز مصلح آن سیر و پیاز و تصفیۀ آن بشب و یا بطریق مذکوره است و نیز مصلح هر آب ردی و نزد تغیر آب بآبی دیکر سیر و پیاز و سرکه و کاهو همه با هرکدام که باشد خوردن و داخل نمودن قلیلی خاک بلد خود در آب مختلف ردی و بعد از تصفیه آشامیدن مصلح آبهای مختلف است و نیز جوش نمودن و آهن داغ کردن و یا ممزوج نمودن ربوب حامضه و سرکه و سکنجبین است و در اسفار ممزوج نمودن آب هر منزل را با آب منزل دیکر خصوصا که آب منزل کذشته بهتر باشد و یا تدابیر مذکوره است</w:t>
      </w:r>
      <w:bookmarkStart w:id="5860" w:name="pg2583_22463"/>
    </w:p>
    <w:p>
      <w:pPr>
        <w:pStyle w:val="Heading5"/>
        <w:numPr>
          <w:ilvl w:val="4"/>
          <w:numId w:val="1"/>
        </w:numPr>
        <w:rPr/>
      </w:pPr>
      <w:bookmarkStart w:id="5861" w:name="__RefHeading___Toc181084_1395250215"/>
      <w:bookmarkStart w:id="5862" w:name="_Toc2383"/>
      <w:bookmarkEnd w:id="5860"/>
      <w:bookmarkEnd w:id="5861"/>
      <w:r>
        <w:rPr>
          <w:rtl w:val="true"/>
        </w:rPr>
        <w:t>ماء البحر</w:t>
      </w:r>
      <w:bookmarkEnd w:id="5862"/>
    </w:p>
    <w:p>
      <w:pPr>
        <w:pStyle w:val="BookText"/>
        <w:rPr/>
      </w:pPr>
      <w:r>
        <w:rPr>
          <w:rFonts w:ascii="IRNazanin" w:hAnsi="IRNazanin" w:eastAsia="IRNazanin"/>
          <w:color w:val="111111"/>
          <w:sz w:val="28"/>
          <w:sz w:val="28"/>
          <w:szCs w:val="28"/>
          <w:rtl w:val="true"/>
          <w:lang w:bidi="fa-IR"/>
        </w:rPr>
        <w:t>بفتح باء موحده و سکون حاء مهمله و راء مهمله یعنی آب دریای 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زغاق یعنی تلخ و شور و 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محلل و جاذب و ملین و مسهل بلغم و صفرا و ناشف رطوبات و مفسد خون و مولد حکه و جرب و نطول کرم کردۀ آن جهت وجع اعصاب و شقاق عارض از سرما و حکه و جرب و قوبا و اغتسال سر اقرع بدان با مداومت باعث شفای آن و جلوس در ان جهت لسع هوام و امراض بارده و استسقا المضار معده را مضر و موجب حبس طبیعت و سحج و قرحۀ امعا و حرقة البول مصلح آن آشامیدن کوشت آب مرغ و مرق ماهی و اغذیۀ رطبه دسمه و صمغ عربی و کل ارمنی با روغن بادام و العبۀ مناسبه و طین حر و سویق جو بوداده در ان حل نمودن و بعد تصفیه آشامیدن و انداختن خرنوب و حب الآس و زعرور در ان</w:t>
      </w:r>
      <w:r>
        <w:rPr>
          <w:rFonts w:eastAsia="IRNazanin" w:cs="IRNazanin"/>
          <w:color w:val="111111"/>
          <w:sz w:val="28"/>
          <w:szCs w:val="28"/>
          <w:rtl w:val="true"/>
          <w:lang w:bidi="fa-IR"/>
        </w:rPr>
        <w:t>*</w:t>
      </w:r>
    </w:p>
    <w:p>
      <w:pPr>
        <w:pStyle w:val="Heading5"/>
        <w:numPr>
          <w:ilvl w:val="4"/>
          <w:numId w:val="1"/>
        </w:numPr>
        <w:rPr/>
      </w:pPr>
      <w:bookmarkStart w:id="5863" w:name="__RefHeading___Toc181086_1395250215"/>
      <w:bookmarkStart w:id="5864" w:name="_Toc2384"/>
      <w:bookmarkEnd w:id="5863"/>
      <w:r>
        <w:rPr>
          <w:rtl w:val="true"/>
        </w:rPr>
        <w:t>ماء الجمه</w:t>
      </w:r>
      <w:bookmarkEnd w:id="5864"/>
    </w:p>
    <w:p>
      <w:pPr>
        <w:pStyle w:val="BookText"/>
        <w:rPr/>
      </w:pPr>
      <w:r>
        <w:rPr>
          <w:rFonts w:ascii="IRNazanin" w:hAnsi="IRNazanin" w:eastAsia="IRNazanin"/>
          <w:color w:val="111111"/>
          <w:sz w:val="28"/>
          <w:sz w:val="28"/>
          <w:szCs w:val="28"/>
          <w:rtl w:val="true"/>
          <w:lang w:bidi="fa-IR"/>
        </w:rPr>
        <w:t>بضم جیم و فتح میم مشدده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آبی است غلیظ سیاه که از بلاد هند و چین آورند و کویند از جوف نوعی ماهی حاصل می‌کردد که در بحر چین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ربع درهم آن جابر کسر اعضا است و کفته‌اند دو مثقال آن را این خاصیت است که چون بیاشامند هر عضوی که شکسته شده باشد در یک روز باصلاح آورد و جهت کسیختن عروق و رض عصب و نیز طلا و مضمضۀ آن جهت جوشش لثه و طلای آن جهت رفع آثار و قروح و حکه و جرب بسرعت مجرب ابن مولف کفته که در دریای هرموز نیز نوع ماهی بهم می‌رسد که از شکم او آبی خاکستری رنک برمیآورند و آن ماء الجمه و همان خاصیت دارد و باطراف می‌برند</w:t>
      </w:r>
      <w:r>
        <w:rPr>
          <w:rFonts w:eastAsia="IRNazanin" w:cs="IRNazanin"/>
          <w:color w:val="111111"/>
          <w:sz w:val="28"/>
          <w:szCs w:val="28"/>
          <w:rtl w:val="true"/>
          <w:lang w:bidi="fa-IR"/>
        </w:rPr>
        <w:t>*</w:t>
      </w:r>
      <w:bookmarkStart w:id="5865" w:name="pg2583_22466"/>
    </w:p>
    <w:p>
      <w:pPr>
        <w:pStyle w:val="Heading5"/>
        <w:numPr>
          <w:ilvl w:val="4"/>
          <w:numId w:val="1"/>
        </w:numPr>
        <w:rPr/>
      </w:pPr>
      <w:bookmarkStart w:id="5866" w:name="__RefHeading___Toc181088_1395250215"/>
      <w:bookmarkStart w:id="5867" w:name="_Toc2385"/>
      <w:bookmarkEnd w:id="5865"/>
      <w:bookmarkEnd w:id="5866"/>
      <w:r>
        <w:rPr>
          <w:rtl w:val="true"/>
        </w:rPr>
        <w:t>ماء الحماة</w:t>
      </w:r>
      <w:bookmarkEnd w:id="5867"/>
    </w:p>
    <w:p>
      <w:pPr>
        <w:pStyle w:val="BookText"/>
        <w:rPr/>
      </w:pPr>
      <w:r>
        <w:rPr>
          <w:rFonts w:ascii="IRNazanin" w:hAnsi="IRNazanin" w:eastAsia="IRNazanin"/>
          <w:color w:val="111111"/>
          <w:sz w:val="28"/>
          <w:sz w:val="28"/>
          <w:szCs w:val="28"/>
          <w:rtl w:val="true"/>
          <w:lang w:bidi="fa-IR"/>
        </w:rPr>
        <w:t>بفتح حاء مهمله و میم و الف و تاء مصدری یعنی آبهای کرم بورقی و زاجی و شبی و کبریتی و نوشادری و امثال</w:t>
      </w:r>
    </w:p>
    <w:p>
      <w:pPr>
        <w:pStyle w:val="BookText"/>
        <w:rPr/>
      </w:pPr>
      <w:r>
        <w:rPr>
          <w:rFonts w:ascii="IRNazanin" w:hAnsi="IRNazanin" w:eastAsia="IRNazanin"/>
          <w:color w:val="111111"/>
          <w:sz w:val="28"/>
          <w:sz w:val="28"/>
          <w:szCs w:val="28"/>
          <w:lang w:bidi="fa-IR"/>
        </w:rPr>
        <w:t>٨٠۶</w:t>
      </w:r>
      <w:r>
        <w:rPr>
          <w:rFonts w:ascii="IRNazanin" w:hAnsi="IRNazanin" w:eastAsia="IRNazanin"/>
          <w:color w:val="111111"/>
          <w:sz w:val="28"/>
          <w:sz w:val="28"/>
          <w:szCs w:val="28"/>
          <w:rtl w:val="true"/>
          <w:lang w:bidi="fa-IR"/>
        </w:rPr>
        <w:t>اینها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مجموعۀ انها</w:t>
      </w:r>
    </w:p>
    <w:p>
      <w:pPr>
        <w:pStyle w:val="BookText"/>
        <w:rPr/>
      </w:pPr>
      <w:r>
        <w:rPr>
          <w:rFonts w:ascii="IRNazanin" w:hAnsi="IRNazanin" w:eastAsia="IRNazanin"/>
          <w:color w:val="111111"/>
          <w:sz w:val="28"/>
          <w:sz w:val="28"/>
          <w:szCs w:val="28"/>
          <w:rtl w:val="true"/>
          <w:lang w:bidi="fa-IR"/>
        </w:rPr>
        <w:t>مائل بکرمی و خشکی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قوی و قابض و مانع تولید قمل آشامیدن قلیل آن حابس قئ و ماء الشبی جهت نفث الدم و سیلان بواسیر و فضول طمثی و غیرها نافع و اکثار آنها بغایت مضر و موجب ثوران حمی در ابدان مستعده و در سائر افعال مانند آب کبریتی مصلح آن آشامید ملینات و نیز مانند مصلح ماء البحر است</w:t>
      </w:r>
      <w:r>
        <w:rPr>
          <w:rFonts w:eastAsia="IRNazanin" w:cs="IRNazanin"/>
          <w:color w:val="111111"/>
          <w:sz w:val="28"/>
          <w:szCs w:val="28"/>
          <w:rtl w:val="true"/>
          <w:lang w:bidi="fa-IR"/>
        </w:rPr>
        <w:t>*</w:t>
      </w:r>
    </w:p>
    <w:p>
      <w:pPr>
        <w:pStyle w:val="Heading5"/>
        <w:numPr>
          <w:ilvl w:val="4"/>
          <w:numId w:val="1"/>
        </w:numPr>
        <w:rPr/>
      </w:pPr>
      <w:bookmarkStart w:id="5868" w:name="__RefHeading___Toc181090_1395250215"/>
      <w:bookmarkStart w:id="5869" w:name="_Toc2386"/>
      <w:bookmarkEnd w:id="5868"/>
      <w:r>
        <w:rPr>
          <w:rtl w:val="true"/>
        </w:rPr>
        <w:t>ماء الرماد</w:t>
      </w:r>
      <w:bookmarkEnd w:id="5869"/>
    </w:p>
    <w:p>
      <w:pPr>
        <w:pStyle w:val="BookText"/>
        <w:rPr/>
      </w:pPr>
      <w:r>
        <w:rPr>
          <w:rFonts w:ascii="IRNazanin" w:hAnsi="IRNazanin" w:eastAsia="IRNazanin"/>
          <w:color w:val="111111"/>
          <w:sz w:val="28"/>
          <w:sz w:val="28"/>
          <w:szCs w:val="28"/>
          <w:rtl w:val="true"/>
          <w:lang w:bidi="fa-IR"/>
        </w:rPr>
        <w:t>بفتح راء مهمله و میم و الف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آبی است که خاکستر در ان اندازند چند مرتبه و جوش دهند و صاف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با اصل آنچه آن خاکستر از ان است راجع و آنچه از یتوعات و اشجار حاره است کرم و تر بلکه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مجفف و محرق و معفن و قالع اوساخ و درین امر بهتر از صابون و آشامیدن بسیار صاف آن بقدر نیم مثقال مخشن بواطن وجالی قصبۀ رئه و معده از لزوجات و حابس قئ و غثیان و اسهال مصلح خشونت آن روغن بادام و نیم اوقیۀ آن جهت خون منجمد در شکم و دفع سمیت لسع رتیلا و نطول آن جهت فالج و درد عصب و احتقان بدان جهت قرحۀ امعا و طلا و قطور آن بر زخمها جالی و قاطع و اکال کوشت زائد و مجفف آنها است</w:t>
      </w:r>
      <w:r>
        <w:rPr>
          <w:rFonts w:eastAsia="IRNazanin" w:cs="IRNazanin"/>
          <w:color w:val="111111"/>
          <w:sz w:val="28"/>
          <w:szCs w:val="28"/>
          <w:rtl w:val="true"/>
          <w:lang w:bidi="fa-IR"/>
        </w:rPr>
        <w:t>*</w:t>
      </w:r>
      <w:bookmarkStart w:id="5870" w:name="pg2583_22469"/>
    </w:p>
    <w:p>
      <w:pPr>
        <w:pStyle w:val="Heading5"/>
        <w:numPr>
          <w:ilvl w:val="4"/>
          <w:numId w:val="1"/>
        </w:numPr>
        <w:rPr/>
      </w:pPr>
      <w:bookmarkStart w:id="5871" w:name="__RefHeading___Toc181092_1395250215"/>
      <w:bookmarkStart w:id="5872" w:name="_Toc2387"/>
      <w:bookmarkEnd w:id="5870"/>
      <w:bookmarkEnd w:id="5871"/>
      <w:r>
        <w:rPr>
          <w:rtl w:val="true"/>
        </w:rPr>
        <w:t>ماء الزفتی و القیری</w:t>
      </w:r>
      <w:bookmarkEnd w:id="5872"/>
    </w:p>
    <w:p>
      <w:pPr>
        <w:pStyle w:val="BookText"/>
        <w:rPr/>
      </w:pPr>
      <w:r>
        <w:rPr>
          <w:rFonts w:ascii="IRNazanin" w:hAnsi="IRNazanin" w:eastAsia="IRNazanin"/>
          <w:color w:val="111111"/>
          <w:sz w:val="28"/>
          <w:sz w:val="28"/>
          <w:szCs w:val="28"/>
          <w:rtl w:val="true"/>
          <w:lang w:bidi="fa-IR"/>
        </w:rPr>
        <w:t>بکسر زای معجمه و سکون فا و کسر تاء مثناة فوقانیه و یاء نسبت و کسر قاف و سکون یاء مثناة تحتانیه و کسر را و یاء نسبت آبی است که در معدن زفت و یا قیر بهم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آن مفتح سدد و مسخن بدن و سرخ کنندۀ رنک رخساره و مورث قرحۀ امعا و امراض حاره مصلح آن اغذیۀ رطبۀ دسمه و آشامیدن صمغ عربی و کل ارمنی با العبه و روغن بادام و یا با ادویۀ مناسبه</w:t>
      </w:r>
      <w:r>
        <w:rPr>
          <w:rFonts w:eastAsia="IRNazanin" w:cs="IRNazanin"/>
          <w:color w:val="111111"/>
          <w:sz w:val="28"/>
          <w:szCs w:val="28"/>
          <w:rtl w:val="true"/>
          <w:lang w:bidi="fa-IR"/>
        </w:rPr>
        <w:t>*</w:t>
      </w:r>
    </w:p>
    <w:p>
      <w:pPr>
        <w:pStyle w:val="Heading5"/>
        <w:numPr>
          <w:ilvl w:val="4"/>
          <w:numId w:val="1"/>
        </w:numPr>
        <w:rPr/>
      </w:pPr>
      <w:bookmarkStart w:id="5873" w:name="__RefHeading___Toc181094_1395250215"/>
      <w:bookmarkStart w:id="5874" w:name="_Toc2388"/>
      <w:bookmarkEnd w:id="5873"/>
      <w:r>
        <w:rPr>
          <w:rtl w:val="true"/>
        </w:rPr>
        <w:t>ماء الکبریتی</w:t>
      </w:r>
      <w:bookmarkEnd w:id="5874"/>
    </w:p>
    <w:p>
      <w:pPr>
        <w:pStyle w:val="BookText"/>
        <w:rPr/>
      </w:pPr>
      <w:r>
        <w:rPr>
          <w:rFonts w:ascii="IRNazanin" w:hAnsi="IRNazanin" w:eastAsia="IRNazanin"/>
          <w:color w:val="111111"/>
          <w:sz w:val="28"/>
          <w:sz w:val="28"/>
          <w:szCs w:val="28"/>
          <w:rtl w:val="true"/>
          <w:lang w:bidi="fa-IR"/>
        </w:rPr>
        <w:t>یعنی آبی که از معدن و زمین کبریتی برآید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مسخن و مجفف و جلوس و اغتسال بدان جهت امراض سوداویۀ ردیه مانند جرب و قوبا و بهق و تقشر جلد و اوجاع مفاصل بارده و تعقد عصب و شخوص و ریاح بارده و جراحات کزیدۀ سباع و سعفه و قرع یعنی کچلی و درد جکر و رحم و زانو و امثال اینها نافع المضار مضعف باصره و معده و امعا و مسخن جکر مصلح آن امراق دسمه و اشیای باردۀ رطبه</w:t>
      </w:r>
      <w:r>
        <w:rPr>
          <w:rFonts w:eastAsia="IRNazanin" w:cs="IRNazanin"/>
          <w:color w:val="111111"/>
          <w:sz w:val="28"/>
          <w:szCs w:val="28"/>
          <w:rtl w:val="true"/>
          <w:lang w:bidi="fa-IR"/>
        </w:rPr>
        <w:t>*</w:t>
      </w:r>
    </w:p>
    <w:p>
      <w:pPr>
        <w:pStyle w:val="Heading5"/>
        <w:numPr>
          <w:ilvl w:val="4"/>
          <w:numId w:val="1"/>
        </w:numPr>
        <w:rPr/>
      </w:pPr>
      <w:bookmarkStart w:id="5875" w:name="__RefHeading___Toc181096_1395250215"/>
      <w:bookmarkStart w:id="5876" w:name="_Toc2389"/>
      <w:bookmarkEnd w:id="5875"/>
      <w:r>
        <w:rPr>
          <w:rtl w:val="true"/>
        </w:rPr>
        <w:t>ماء المر</w:t>
      </w:r>
      <w:bookmarkEnd w:id="5876"/>
    </w:p>
    <w:p>
      <w:pPr>
        <w:pStyle w:val="BookText"/>
        <w:rPr/>
      </w:pPr>
      <w:r>
        <w:rPr>
          <w:rFonts w:ascii="IRNazanin" w:hAnsi="IRNazanin" w:eastAsia="IRNazanin"/>
          <w:color w:val="111111"/>
          <w:sz w:val="28"/>
          <w:sz w:val="28"/>
          <w:szCs w:val="28"/>
          <w:rtl w:val="true"/>
          <w:lang w:bidi="fa-IR"/>
        </w:rPr>
        <w:t>بضم میم و راء مشدده یعنی آب تلخ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اخلاط غلیظه مقطع بلاغم و مفتح سدد مضر محرورین و مفسد خون مصلح آن اشیای دسمه و جلاب ممزوج با آب و عسل و شکر و سیر مطبوخ و ماء الحمص قبل از ان و قبل از هر آب مشتبه است و یا جوشانیدن و یا مقطر نمودن آن است</w:t>
      </w:r>
      <w:bookmarkStart w:id="5877" w:name="pg2583_22473"/>
    </w:p>
    <w:p>
      <w:pPr>
        <w:pStyle w:val="Heading5"/>
        <w:numPr>
          <w:ilvl w:val="4"/>
          <w:numId w:val="1"/>
        </w:numPr>
        <w:rPr/>
      </w:pPr>
      <w:bookmarkStart w:id="5878" w:name="__RefHeading___Toc181098_1395250215"/>
      <w:bookmarkStart w:id="5879" w:name="_Toc2390"/>
      <w:bookmarkEnd w:id="5877"/>
      <w:bookmarkEnd w:id="5878"/>
      <w:r>
        <w:rPr>
          <w:rtl w:val="true"/>
        </w:rPr>
        <w:t>*</w:t>
      </w:r>
      <w:r>
        <w:rPr>
          <w:rtl w:val="true"/>
        </w:rPr>
        <w:t>ماء المعدن</w:t>
      </w:r>
      <w:bookmarkEnd w:id="5879"/>
    </w:p>
    <w:p>
      <w:pPr>
        <w:pStyle w:val="BookText"/>
        <w:rPr/>
      </w:pPr>
      <w:r>
        <w:rPr>
          <w:rFonts w:ascii="IRNazanin" w:hAnsi="IRNazanin" w:eastAsia="IRNazanin"/>
          <w:color w:val="111111"/>
          <w:sz w:val="28"/>
          <w:sz w:val="28"/>
          <w:szCs w:val="28"/>
          <w:rtl w:val="true"/>
          <w:lang w:bidi="fa-IR"/>
        </w:rPr>
        <w:t>یعنی آبی که از معدن فلزات برآید مانند معدن مس و اهن و سرب و قلعی و امثال اینها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اینها</w:t>
      </w:r>
    </w:p>
    <w:p>
      <w:pPr>
        <w:pStyle w:val="BookText"/>
        <w:rPr/>
      </w:pPr>
      <w:r>
        <w:rPr>
          <w:rFonts w:ascii="IRNazanin" w:hAnsi="IRNazanin" w:eastAsia="IRNazanin"/>
          <w:color w:val="111111"/>
          <w:sz w:val="28"/>
          <w:sz w:val="28"/>
          <w:szCs w:val="28"/>
          <w:rtl w:val="true"/>
          <w:lang w:bidi="fa-IR"/>
        </w:rPr>
        <w:t>قریب بطبیعت آن فلزات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ماء النحاس خواه از معدن آن براید و یا آنکه مس تفته را در ان خاموش نمایند جهت فساد مزاج و جوشش دهان و ورم لهاة و درد کوش و تقویت اعضای ضعیفه بمضمضه و قطور و اغتسال بدان نافع مضر بواطن و آشامیدن آن خطرناک مصلح آن بدستور ماء الزفت است و ماء الحدید نیز خواه از معدن آن براید و یا آنکه آهن تفته را در ان سرد نمایند جهت طحال و استسقا و تقویت اشتها و تقویت باه و اکثر امراض بارده نافع و اغتسال بدان نیز جهت امراض مذکوره در ماء الکبریت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الرصاص</w:t>
      </w:r>
    </w:p>
    <w:p>
      <w:pPr>
        <w:pStyle w:val="BookText"/>
        <w:rPr/>
      </w:pPr>
      <w:r>
        <w:rPr>
          <w:rFonts w:ascii="IRNazanin" w:hAnsi="IRNazanin" w:eastAsia="IRNazanin"/>
          <w:color w:val="111111"/>
          <w:sz w:val="28"/>
          <w:sz w:val="28"/>
          <w:szCs w:val="28"/>
          <w:rtl w:val="true"/>
          <w:lang w:bidi="fa-IR"/>
        </w:rPr>
        <w:t>یعنی آبی که از معدن سرب یا قلعی براید و یا آنکه سرب و قلعی کداخته و یا تفته در ان اندازند مولد قولنج و احتباس بول و رداءت آب اسرب زیاده از آب قلعی است</w:t>
      </w:r>
    </w:p>
    <w:p>
      <w:pPr>
        <w:pStyle w:val="Heading5"/>
        <w:numPr>
          <w:ilvl w:val="4"/>
          <w:numId w:val="1"/>
        </w:numPr>
        <w:rPr/>
      </w:pPr>
      <w:bookmarkStart w:id="5880" w:name="__RefHeading___Toc181100_1395250215"/>
      <w:bookmarkStart w:id="5881" w:name="_Toc2391"/>
      <w:bookmarkEnd w:id="5880"/>
      <w:r>
        <w:rPr>
          <w:rtl w:val="true"/>
        </w:rPr>
        <w:t>*</w:t>
      </w:r>
      <w:r>
        <w:rPr>
          <w:rtl w:val="true"/>
        </w:rPr>
        <w:t>ماء الذهب</w:t>
      </w:r>
      <w:bookmarkEnd w:id="5881"/>
    </w:p>
    <w:p>
      <w:pPr>
        <w:pStyle w:val="BookText"/>
        <w:rPr/>
      </w:pPr>
      <w:r>
        <w:rPr>
          <w:rFonts w:ascii="IRNazanin" w:hAnsi="IRNazanin" w:eastAsia="IRNazanin"/>
          <w:color w:val="111111"/>
          <w:sz w:val="28"/>
          <w:sz w:val="28"/>
          <w:szCs w:val="28"/>
          <w:rtl w:val="true"/>
          <w:lang w:bidi="fa-IR"/>
        </w:rPr>
        <w:t>و الفضة بدستور جهت تقویت دل و دماغ و معده و کبد و باه و مالیخولیا و خفقان و اعانت بر نعوظ نافع و ممسک بطن و بالجمله ماء المعدن مورث عسر بول است</w:t>
      </w:r>
      <w:r>
        <w:rPr>
          <w:rFonts w:eastAsia="IRNazanin" w:cs="IRNazanin"/>
          <w:color w:val="111111"/>
          <w:sz w:val="28"/>
          <w:szCs w:val="28"/>
          <w:rtl w:val="true"/>
          <w:lang w:bidi="fa-IR"/>
        </w:rPr>
        <w:t>*</w:t>
      </w:r>
    </w:p>
    <w:p>
      <w:pPr>
        <w:pStyle w:val="Heading5"/>
        <w:numPr>
          <w:ilvl w:val="4"/>
          <w:numId w:val="1"/>
        </w:numPr>
        <w:rPr/>
      </w:pPr>
      <w:bookmarkStart w:id="5882" w:name="__RefHeading___Toc181102_1395250215"/>
      <w:bookmarkStart w:id="5883" w:name="_Toc2392"/>
      <w:bookmarkEnd w:id="5882"/>
      <w:r>
        <w:rPr>
          <w:rtl w:val="true"/>
        </w:rPr>
        <w:t>ماء الملح</w:t>
      </w:r>
      <w:bookmarkEnd w:id="5883"/>
    </w:p>
    <w:p>
      <w:pPr>
        <w:pStyle w:val="BookText"/>
        <w:rPr/>
      </w:pPr>
      <w:r>
        <w:rPr>
          <w:rFonts w:ascii="IRNazanin" w:hAnsi="IRNazanin" w:eastAsia="IRNazanin"/>
          <w:color w:val="111111"/>
          <w:sz w:val="28"/>
          <w:sz w:val="28"/>
          <w:szCs w:val="28"/>
          <w:rtl w:val="true"/>
          <w:lang w:bidi="fa-IR"/>
        </w:rPr>
        <w:t>بکسر میم و سکون لام و حاء مهمله یعنی آب شورخواه از معدن آن برآید و یا نمک در ان اندازند یا از چاهها و</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٨٠٧</w:t>
      </w:r>
      <w:r>
        <w:rPr>
          <w:rFonts w:ascii="IRNazanin" w:hAnsi="IRNazanin" w:eastAsia="IRNazanin"/>
          <w:color w:val="111111"/>
          <w:sz w:val="28"/>
          <w:sz w:val="28"/>
          <w:szCs w:val="28"/>
          <w:rtl w:val="true"/>
          <w:lang w:bidi="fa-IR"/>
        </w:rPr>
        <w:t>چشمهای شور برآید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sectPr>
          <w:footerReference w:type="default" r:id="rId1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bookmarkStart w:id="5884" w:name="pg2583_22476"/>
    </w:p>
    <w:p>
      <w:pPr>
        <w:pStyle w:val="BookText"/>
        <w:rPr/>
      </w:pPr>
      <w:bookmarkEnd w:id="5884"/>
      <w:r>
        <w:rPr>
          <w:rFonts w:ascii="IRNazanin" w:hAnsi="IRNazanin" w:eastAsia="IRNazanin"/>
          <w:color w:val="111111"/>
          <w:sz w:val="28"/>
          <w:sz w:val="28"/>
          <w:szCs w:val="28"/>
          <w:rtl w:val="true"/>
          <w:lang w:bidi="fa-IR"/>
        </w:rPr>
        <w:t>و مضار آن قریب بماء البحر است و مذکور شد و آن مسهل است اولا و بعد از مداومت قابض است بسبب نشف رطوبات مصلح آن شیرینیها و چربیها و مخلوط نمودن آرد جو بو داده و یخ و خاک خالص طیب است</w:t>
      </w:r>
      <w:r>
        <w:rPr>
          <w:rFonts w:eastAsia="IRNazanin" w:cs="IRNazanin"/>
          <w:color w:val="111111"/>
          <w:sz w:val="28"/>
          <w:szCs w:val="28"/>
          <w:rtl w:val="true"/>
          <w:lang w:bidi="fa-IR"/>
        </w:rPr>
        <w:t>*</w:t>
      </w:r>
    </w:p>
    <w:p>
      <w:pPr>
        <w:pStyle w:val="Heading5"/>
        <w:numPr>
          <w:ilvl w:val="4"/>
          <w:numId w:val="1"/>
        </w:numPr>
        <w:rPr/>
      </w:pPr>
      <w:bookmarkStart w:id="5885" w:name="__RefHeading___Toc181104_1395250215"/>
      <w:bookmarkStart w:id="5886" w:name="_Toc2393"/>
      <w:bookmarkEnd w:id="5885"/>
      <w:r>
        <w:rPr>
          <w:rtl w:val="true"/>
        </w:rPr>
        <w:t>ماء التون</w:t>
      </w:r>
      <w:bookmarkEnd w:id="5886"/>
    </w:p>
    <w:p>
      <w:pPr>
        <w:pStyle w:val="BookText"/>
        <w:rPr/>
      </w:pPr>
      <w:r>
        <w:rPr>
          <w:rFonts w:ascii="IRNazanin" w:hAnsi="IRNazanin" w:eastAsia="IRNazanin"/>
          <w:color w:val="111111"/>
          <w:sz w:val="28"/>
          <w:sz w:val="28"/>
          <w:szCs w:val="28"/>
          <w:rtl w:val="true"/>
          <w:lang w:bidi="fa-IR"/>
        </w:rPr>
        <w:t>بضم تاء مثناة فوقانیه و سکون واو و نون لغت یونانی است و بعربی ماء النون بنون بجای تا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آبی است که از ماهی نمک سود ترشح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مضمضۀ آن جهت قروح متعفنۀ دهان و احتقان بدان جهت قطع و اخراج اخلاط غلیظه و وجع ورک و عرق النسا و قروح امعا و تنقیۀ جراحات کهنه و تجفیف آنها نافع و بالجمله مصلح هر آبی که عطش بسیار آورد آشامیدن دوغ ترش و شیرۀ تخم خرفه که در دوغ ترش پرورده باشند و ممزوج نمودن سرکه با آب و ربوب حامضه و کذاشتن آلو بخارائی در دهان و اناردان است اما منافع میاه بترتیب اعضا اعضاء الراس ماء فاتر جهت اصحاب صرع و آب کرم مضر ایشان و ماء البحر جهت صداع بارد و ماء النحاس جهت قروح دهان و کوش مضمضة و قطور آلات المفاصل ماء البحر و کبریتی اغتسال و استحمام بدان جهت امراض عصب بارد مانند رعشه و فالج و خدر و امثال اینها اعضاء العین ماء القیر مضر چشم اعضاء الصدر و النفس و الغذاء و النفض آب بسیار سرد مضر سینه و قصبۀ رئه و سرفه و آب فاتر جهت اورام حلق و لهاة و سینه و ماء بورقی بعضی اوقات جهت امراض رئه نافع و نطول آب دریا جهت اورام ثدی و ماء الشب جهت نفس الدم و ماء الحدیدی جهت تقویت معده و امراض طحال و کرده و قولنج و ماء النحاس قریب بدان و جهت کرده و قولنج نافع و آب بسیار سرد مضر اصحاب سدد و باه و حابس بطن و مسکن حرکات منی و ماء البحر و مانند آن از آبهای شور مضر معده و مسهل اولا و بعد از مداومت باعث امساک بسبب تجفیف رطوبات معده و کرفتن بخار آب دریا جهت استسقا و آب بورقی مناسب حال معده رطبۀ در بعضی اوقات بسبب نشف رطوبات آن و ماء الشب مانع قئ و ماء الحماة قابض بطن و ماء الکبریتی جهت اورام کبد و طحال و اوجاع آنها و احتقان آب دریا جهت مغص و هیضۀ محتبس و اشامیدن آن مسهل و کاه باعث لذع می‌کردد و آشامیدن مرق الدجاج مسکن آنست و آب شبی جهت منع اسقاط و ادرار حیض و آب کبریتی جهت اوجاع رحم و ماء معدنی باعث عسر البول و حیض و ولادت و اکثر آنها باعث اطلاق بطن و بعض آنها مجفف مانند شبی و حابس بطن و محدث قولنج و ماء الکدر محدث سنک کرده و مثانه و آب آهن تاب جهت نفث الدم نافع الحمیات میاه کبریتی و طینی و راکد بدبو همه محدث حمیات غلیظه و ربع‌اند السموم آب دریا جلوس در ان جهت لسع افعی و سائر هوام قتاله نافع الجروح و القروح ماء القیری جهت قروح مضر و ماء البحر جهت حکه و جرب و قوبا و قروح و بدستور آب کبریتی استحمام بدان و بجهت بهق و برص نیز مفید الاورام و البثور آب کبریت جهت اورام مفاصل و تحلیل صلابات و ثآلیل آویخته الزینة آب دریا جهت شقاق عارض از سرما قبل از تقرح و قاتل قمل و محلل خون منجمد تحت جلد و ماء الاصول و ماء البزور و ماء الجبن و ماء الخیار و ماء الخلاف و ماء الشعیر و ماء القراطن که عبارت از ماء العسل است و ماء القرع و ما الکافور و ماء لسان الحمل و ماء لسان الثور که عبارت از عرق آنها باشد و ماء الورد و ماء الهندبا بعضی آنها در مقدمۀ کتاب و بعضی در ضمن ادویه در قرابادین کبیر ذکر یافت و بتفصیل ان شاء اللّه تعالی در قرابادین این کتاب مذکور خواهد شد</w:t>
      </w:r>
      <w:bookmarkStart w:id="5887" w:name="pg2583_22480"/>
    </w:p>
    <w:p>
      <w:pPr>
        <w:pStyle w:val="Heading5"/>
        <w:numPr>
          <w:ilvl w:val="4"/>
          <w:numId w:val="1"/>
        </w:numPr>
        <w:rPr/>
      </w:pPr>
      <w:bookmarkStart w:id="5888" w:name="__RefHeading___Toc181106_1395250215"/>
      <w:bookmarkStart w:id="5889" w:name="_Toc2394"/>
      <w:bookmarkEnd w:id="5887"/>
      <w:bookmarkEnd w:id="5888"/>
      <w:r>
        <w:rPr>
          <w:rtl w:val="true"/>
        </w:rPr>
        <w:t>ماء القداح</w:t>
      </w:r>
      <w:bookmarkEnd w:id="5889"/>
    </w:p>
    <w:p>
      <w:pPr>
        <w:pStyle w:val="BookText"/>
        <w:rPr/>
      </w:pPr>
      <w:r>
        <w:rPr>
          <w:rFonts w:ascii="IRNazanin" w:hAnsi="IRNazanin" w:eastAsia="IRNazanin"/>
          <w:color w:val="111111"/>
          <w:sz w:val="28"/>
          <w:sz w:val="28"/>
          <w:szCs w:val="28"/>
          <w:rtl w:val="true"/>
          <w:lang w:bidi="fa-IR"/>
        </w:rPr>
        <w:t>بفتح قاف و دال و الف و حاء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مراد عرق کل نارنج است که مانند کلاب عرق کشند</w:t>
      </w:r>
    </w:p>
    <w:p>
      <w:pPr>
        <w:pStyle w:val="BookText"/>
        <w:rPr/>
      </w:pPr>
      <w:r>
        <w:rPr>
          <w:rFonts w:ascii="IRNazanin" w:hAnsi="IRNazanin" w:eastAsia="IRNazanin"/>
          <w:color w:val="111111"/>
          <w:sz w:val="28"/>
          <w:sz w:val="28"/>
          <w:szCs w:val="28"/>
          <w:lang w:bidi="fa-IR"/>
        </w:rPr>
        <w:t>٨٠٨</w:t>
      </w:r>
      <w:r>
        <w:rPr>
          <w:rFonts w:ascii="IRNazanin" w:hAnsi="IRNazanin" w:eastAsia="IRNazanin"/>
          <w:color w:val="111111"/>
          <w:sz w:val="28"/>
          <w:sz w:val="28"/>
          <w:szCs w:val="28"/>
          <w:rtl w:val="true"/>
          <w:lang w:bidi="fa-IR"/>
        </w:rPr>
        <w:t>مشهور بعرق بهار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محلل اعضاء الراس و الصدر جهت صداع بارد و کزاز و سائر امراض بارده و نزلات و انعاش نفس و ازالۀ خفقان بارد و تفتیح سدۀ مصفاة و خیاشیم و چون در شیشه کرده ببویند جهت رفع امراض باردۀ راس و تشنج حاصل در عضل محرک سر و کردن نافع و مداومت بوئیدن آن باعث سهر اعضاء الغذاء و النفض مقوی معده و مضر کبد و معین باه و قاطع اسهال رطوبی چون ناشتا بیاشامند</w:t>
      </w:r>
    </w:p>
    <w:p>
      <w:pPr>
        <w:pStyle w:val="Heading5"/>
        <w:numPr>
          <w:ilvl w:val="4"/>
          <w:numId w:val="1"/>
        </w:numPr>
        <w:rPr/>
      </w:pPr>
      <w:bookmarkStart w:id="5890" w:name="__RefHeading___Toc181108_1395250215"/>
      <w:bookmarkStart w:id="5891" w:name="_Toc2395"/>
      <w:bookmarkEnd w:id="5890"/>
      <w:r>
        <w:rPr>
          <w:rtl w:val="true"/>
        </w:rPr>
        <w:t>مارکیاة</w:t>
      </w:r>
      <w:bookmarkEnd w:id="5891"/>
    </w:p>
    <w:p>
      <w:pPr>
        <w:pStyle w:val="BookText"/>
        <w:rPr/>
      </w:pPr>
      <w:r>
        <w:rPr>
          <w:rFonts w:ascii="IRNazanin" w:hAnsi="IRNazanin" w:eastAsia="IRNazanin"/>
          <w:color w:val="111111"/>
          <w:sz w:val="28"/>
          <w:sz w:val="28"/>
          <w:szCs w:val="28"/>
          <w:rtl w:val="true"/>
          <w:lang w:bidi="fa-IR"/>
        </w:rPr>
        <w:t>بفتح میم و الف و راء مهمله و کسر کاف فارسی و فتح یاء مثناة تحتانیه و الف و ها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قریب بدو ذرع و برک آن شبیه ببرک بید و کل آن زرد و قبۀ آن شبیه بسر مار منبت آن حریم آذربیجان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اکثر متوطنین آنجا آن را کوبیده در شوربا ریخته می‌خورند و کویند که دیکر از کزیدن مار و هوام متضرر نمی‌کردند و شرط می‌دانند که بعد از ان تا یک هفته چیزی سوای نان فطیر نخورند و احتراز از ادرار منی و جماع نمایند حکیم میر محمد مومن نوشته که بظن حقیر آنست که احبون باشد و اللّه اعلم</w:t>
      </w:r>
    </w:p>
    <w:p>
      <w:pPr>
        <w:pStyle w:val="Heading5"/>
        <w:numPr>
          <w:ilvl w:val="4"/>
          <w:numId w:val="1"/>
        </w:numPr>
        <w:rPr/>
      </w:pPr>
      <w:bookmarkStart w:id="5892" w:name="__RefHeading___Toc181110_1395250215"/>
      <w:bookmarkStart w:id="5893" w:name="_Toc2396"/>
      <w:bookmarkEnd w:id="5892"/>
      <w:r>
        <w:rPr>
          <w:rtl w:val="true"/>
        </w:rPr>
        <w:t>مارکیوا</w:t>
      </w:r>
      <w:bookmarkEnd w:id="5893"/>
    </w:p>
    <w:p>
      <w:pPr>
        <w:sectPr>
          <w:footerReference w:type="default" r:id="rId1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میم و الف و راء مهمله و فتح کاف و سکون یاء مثناة تحتانیه و فتح واو و الف لغت فارسی است و تارکیورا نیز نامند</w:t>
      </w:r>
      <w:bookmarkStart w:id="5894" w:name="pg2583_22483"/>
    </w:p>
    <w:p>
      <w:pPr>
        <w:pStyle w:val="BookText"/>
        <w:rPr/>
      </w:pPr>
      <w:bookmarkEnd w:id="58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بدرخت تا بقدر پنج ذرع با شاخهای بسیار و صلب دیرشکن و برک آن از برک زیتون کوچکتر و نرم‌تر و کل آن سرخ شبیه بکل شب‌بوی و ثمر آن در میان برکها شبیه بفندق و مائل بسیاهی و در جوف آن دانۀ سیاه و بسیار نرم و قسمی از فلفل الماء است و آنچه از حبوب مانند کرسنه و غیره را در ان بجوشانند و خشک کنند طعم آن مانند فلفل کردد که تمییز نتوان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ریاح و رافع بواسیر و ضماد پوست خشک آن بغایت سرخ کنندۀ بشره و رافع اورام بارده و آثار جلد و طلای خاکستر جمیع اجزای آن رافع کلف و فرزجۀ آن مدر حیض و طلای برک آن با آب سترندۀ موی آشامیدن دانۀ آن با عسل محلل ریاح و مخرج بلغم است</w:t>
      </w:r>
    </w:p>
    <w:p>
      <w:pPr>
        <w:pStyle w:val="Heading5"/>
        <w:numPr>
          <w:ilvl w:val="4"/>
          <w:numId w:val="1"/>
        </w:numPr>
        <w:rPr/>
      </w:pPr>
      <w:bookmarkStart w:id="5895" w:name="__RefHeading___Toc181112_1395250215"/>
      <w:bookmarkStart w:id="5896" w:name="_Toc2397"/>
      <w:bookmarkEnd w:id="5895"/>
      <w:r>
        <w:rPr>
          <w:rtl w:val="true"/>
        </w:rPr>
        <w:t>مارماهیج</w:t>
      </w:r>
      <w:bookmarkEnd w:id="5896"/>
    </w:p>
    <w:p>
      <w:pPr>
        <w:pStyle w:val="BookText"/>
        <w:rPr/>
      </w:pPr>
      <w:r>
        <w:rPr>
          <w:rFonts w:ascii="IRNazanin" w:hAnsi="IRNazanin" w:eastAsia="IRNazanin"/>
          <w:color w:val="111111"/>
          <w:sz w:val="28"/>
          <w:sz w:val="28"/>
          <w:szCs w:val="28"/>
          <w:rtl w:val="true"/>
          <w:lang w:bidi="fa-IR"/>
        </w:rPr>
        <w:t>بفتح میم و الف و راء مهمله و فتح میم و الف و کسر ها و سکون یاء مثناة تحتانیه و جیم معرب مارماهی است و اهل مصر آن را افکلیس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ماهی است شبیه بمار طولانی و زیاده بر شبری تا بیک ذرع و سفید رنک و بر پشت آن از سر تا دنباله خارها شبیه به اره و بیخار نیز می‌باشد و بر روی آب مانند ماهیان دیکر نمی‌آید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sectPr>
          <w:footerReference w:type="default" r:id="rId1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کوشت آن را مقوی باه می‌دانند و زائل کنندۀ ریاح و سردیهای بدن پیران و جهت وجع پشت و قطع سیلان خون نافع و بهترین طرق استعمال آن برای باه یخنی آن با دارچینی و مصطکی و از برای امور دیکر و پیران مطنجن آن است</w:t>
      </w:r>
      <w:bookmarkStart w:id="5897" w:name="pg2583_22486"/>
    </w:p>
    <w:p>
      <w:pPr>
        <w:pStyle w:val="Heading5"/>
        <w:numPr>
          <w:ilvl w:val="4"/>
          <w:numId w:val="1"/>
        </w:numPr>
        <w:rPr/>
      </w:pPr>
      <w:bookmarkStart w:id="5898" w:name="__RefHeading___Toc181114_1395250215"/>
      <w:bookmarkStart w:id="5899" w:name="_Toc2398"/>
      <w:bookmarkEnd w:id="5897"/>
      <w:bookmarkEnd w:id="5898"/>
      <w:r>
        <w:rPr>
          <w:rtl w:val="true"/>
        </w:rPr>
        <w:t>مازریون</w:t>
      </w:r>
      <w:bookmarkEnd w:id="5899"/>
    </w:p>
    <w:p>
      <w:pPr>
        <w:pStyle w:val="BookText"/>
        <w:rPr/>
      </w:pPr>
      <w:r>
        <w:rPr>
          <w:rFonts w:ascii="IRNazanin" w:hAnsi="IRNazanin" w:eastAsia="IRNazanin"/>
          <w:color w:val="111111"/>
          <w:sz w:val="28"/>
          <w:sz w:val="28"/>
          <w:szCs w:val="28"/>
          <w:rtl w:val="true"/>
          <w:lang w:bidi="fa-IR"/>
        </w:rPr>
        <w:t>بفتح میم و الف و فتح زای معجمه و سکون راء مهمله و ضم یاء مثناة تحتانیه و سکون واو و نون بیونانی حامالا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برک درختی است شیردار بقدر درخت سماق و سه قسم می‌باشد قسمی را برک سفید و بزرک و نازک و این را اشخیص خوانند و قسم دوم را برک زردرنک و از برک زیتون کوچکتر و از برک مورد بزرکتر و ضخیم‌تر و این را بفارسی هفت برک و بشیرازی مشت‌رو نامند و قسم سوم را برک سیاه و بهترین همه مستعمل سفید آن است و لیکن چون این نیز خالی از غائله نیست و در قوت قریب بشبرم بدون تدبیر استعمال آن غیر مجوز و تدبیر آن آنست که برک قسم کبیر سفید آن را بکیرند و دو شبانه‌روز در سرکه بخیسانند و دو سه بار سرکه را تغییر دهند پس شسته خشک کنند و نیم کوفته با روغن بادام چرب کرده در اسهال مواد سوداوی و بلغمی تربد مدبر و افتیمون و پوست هلیلۀ زرد و کل سرخ و رب السوس و زیرۀ کرمانی و نمک هندی و در اسهال ماء اصفر و بلغم ایرسا و توبال النحاس و اسارون و عصارۀ غافث و افسنتین و سنبل الطیب و مصطکی و مرمکی صدفی</w:t>
      </w:r>
      <w:r>
        <w:rPr>
          <w:rFonts w:eastAsia="IRNazanin" w:cs="IRNazanin"/>
          <w:color w:val="111111"/>
          <w:sz w:val="28"/>
          <w:szCs w:val="28"/>
          <w:rtl w:val="true"/>
          <w:lang w:bidi="fa-IR"/>
        </w:rPr>
        <w:t>&amp;</w:t>
      </w:r>
    </w:p>
    <w:p>
      <w:pPr>
        <w:sectPr>
          <w:footerReference w:type="default" r:id="rId1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٨٠٩</w:t>
      </w:r>
      <w:r>
        <w:rPr>
          <w:rFonts w:ascii="IRNazanin" w:hAnsi="IRNazanin" w:eastAsia="IRNazanin"/>
          <w:color w:val="111111"/>
          <w:sz w:val="28"/>
          <w:sz w:val="28"/>
          <w:szCs w:val="28"/>
          <w:rtl w:val="true"/>
          <w:lang w:bidi="fa-IR"/>
        </w:rPr>
        <w:t>و سکبینج و نمک هندی و هلیلۀ زرد و تخم کرفس بستانی و امثال آن اضافه نمایند و شرب آن با آب عنب الثعلب و آب رازیانه و خیارشنبر اولی است و سبب اطلاع بر مازریون را ملا احمد تبتی در تاریخ الحکما خود چنین نوشته که از جملۀ اتفاقات عجیبه آنست که مستسقی بود در بصره که جمیع اطبا از معالجۀ آن عاجز آمده بالاتفاق کفتند که این قابل علاج نیست چون این حکایت شنید امید از حیات خود منقطع کردانیده کفت مرا بکذارید که چند روز که حیات دارم آنچه خواهم بخورم و بکرسنکی نمیرم اطبا کفتند تو بهر چه میل داری بخور که بعد از ان هیچ‌کس مانع تو نخواهد بود پس آن مرد کفت مرا بر سر کوچه برید که آنچه خاطر من خواهد از جماعتی که در کوچها می‌کردند و چیزهای خوردنی و حلاوی می‌فروشند بخرم و بخورم چنان کردند اتفاقا اول بار نظر او بر شخصی افتاد که ملخ پخته می‌فروخت طبیعت ملهمۀ او میل بآن کرد از ان ملخ پخته قدری صالح خریده تناول نمود بعد از ساعتی شروع باسهال کرد و چندان آب زرد متعفن از شکم آن مستسقی بیرون آمد که کمان هیچ احدی نبود که این مقدار آب در بدن آدمی تواند بود اما بعد از ان بالکلیه از ان مرض نجات یافت چنانکه هیچ‌کس او را نمی‌توانست شناخت چون این خبر باطبائی که مدتی در معالجۀ او اوقات صرف نموده و از علاج مایوس شده دست از معالجه برداشته بودند رسید حیرت ایشان زیاده شد چه ملخ بالطبع قابض است نه مسهل بالاخره یکی از ان اطبای که حدت او نسبت بسائر طبیبان دیکر زیاده و قوی بود بائع ملخ را طلبیده از وی پرسید که تو این ملخ را از کجا صید کردی و چه طور زمینی بود و در ان زمین چه کیاه بود کفت من این ملخ را از جائی صید کردم که در ان موضع غیر از مازریون هیچ درخت دیکر نبود و خوراک این ملخان همان مازریون بود پس آن طبیب چون این حکایت شنید خاطرش از ان فارغ شد چه خاصیت مازریون اسهال رطوبات رقیقه است غایتش آنکه چون قوت اسهال آن بسیار قویتر است چنانکه اکر بوزن یکدرهم تنها از مازریون بشخصی دهند یحتمل که آن اسهال آرد که حبس آن ممکن نباشد و بنا بر خطری و غایلۀ که دارد مازریون را تنها بدون مصلحات استعمال نمی‌نمایند و عند الضرورت با مصلحات امتزاج نموده استعمال می‌نمایند و آنجا دو طبخ یافته یکی در شکم ملخ و دیکر در آب که ملخ فروش نموده و کسر کیفیت آن شده و باصلاح و اعتدال آمده و لهذا از ان این عمل بی‌خطر و غایله بظهور آمد و این از الهامات جناب باری است تقدس و تعالی مر طبیعت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و در چهارم نیز کرم و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منقی و مقشر و بسیار حریف تند اعضاء الراس مضمضه بطبیخ آن خصوصا سیاه آن مسکن درد دندان و چون بر پارچۀ از برک آن فلفل سوده مالیده بر دندان کذارند نیز مسکن وجع آنست اعضاء الغذاء و النفض مسهل ماء اصفر و حیات و حب القرع و جهت استسقای زقی و لحمی و یرقان و ضعف کرده نافع خصوصا برک تر و تازۀ آنکه در هنکام کل آن اخذ نموده در سرکه بدستور مزبور خیسانیده خشک نموده مقدار شش قیراط آن را در یکرطل و نیم آب جوش دهند تا بثلث رسد و صاف نموده بیاشامند اسهال حیات و حب القرع نماید بتخصیص که با فودنج جبلی جوش نموده باشند و کاه می‌خیسانند بیست درهم آن را در دو سیر شراب و دو ماه می‌کذارند پس صاف نموده دو ماه دیکر می‌کذارند پس می‌آشامند جهت استسقا و تنقیۀ نفاس و چون شش درهم آن را در یکرطل و نیم آب جوش دهند تا بثلث رسد مالیده صاف نموده با یک اوقیه روغن بادام جوش دهند تا روغن بماند اما نسوزد یکدرهم تا پنج درهم آن اسهال برفق نماید و آشامیدن طبیخ آن جهت عسر البول شدید مفید و بعضی کفته‌اند مسهل سودا و اخلاط بلغمیه نیز است خصوصا که با دو وزن آن افسنتین بجوشانند و بیاشامند و بعضی یک مثقال آن را با دو مثقال افسنتین و با عسل مطبوخ بقوم آورده سرشته شیاف ساخته برمیدارند و واجب است که بحسب ارادۀ اسهال ماء اصفر و هریک از اخلاط و اخراج اقسام</w:t>
      </w:r>
    </w:p>
    <w:p>
      <w:pPr>
        <w:sectPr>
          <w:footerReference w:type="default" r:id="rId1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٨١٠</w:t>
      </w:r>
      <w:r>
        <w:rPr>
          <w:rFonts w:ascii="IRNazanin" w:hAnsi="IRNazanin" w:eastAsia="IRNazanin"/>
          <w:color w:val="111111"/>
          <w:sz w:val="28"/>
          <w:sz w:val="28"/>
          <w:szCs w:val="28"/>
          <w:rtl w:val="true"/>
          <w:lang w:bidi="fa-IR"/>
        </w:rPr>
        <w:t>کرم معده و امعا با ادویۀ مسهلۀ مناسبه و مصلحۀ هریک ضم نموده بیاشامند و ضماد آن با سرکه جهت تحلیل ورم طحال السموم آشامیدن آن با شراب جهت نهش هوام مقدار شربت آن از شش قیراط تا نیم درهم بدل آن سه وزن آن ایرسا و دو دانک وزن آن مقل الیهود الجروح و القروح ضماد جمیع اصناف آن با عسل جهت تنقیۀ چرک قروح و سخه و قلع خشک‌ریشه و تجفیف جرب رطب بسبب جوهر اکال محلل مجفف آن و با موم روغن جهت جرب متقرح الزینة طلای برک آن جهت بهق و قوبا و نمش بتنهائی و یا با کبریت نافع المضار مضر محرورین و اطفال و ضعفا و در فصل کرما و بلدان حارۀ یابسه و بدون تدبیر و مصلح بغایت مضر جکر و مقی و مورث کرب و غم و دو درهم از غیر مدبر آن خصوصا زرد و سیاه آن قتال بقئ و اسهال و کرب و غشی تدبیر آن قئ فرمودن بشیر کاو تازه دوشیده مکرر با جلاب و میبه خوش‌بو و آب سرد بر بدن ریختن و بعد از ان مرقهای چرب آشامیدن و مبردات قوی و مثرودیطوس و تریاق طین مختوم بهترین مداوای آنست و چون با آرد جو و زیت و آب سرشته بموش و سک و خوک بخورانند بمیرند و شیر درخت آن در چهارم کرم و خشک و سمی قتال و از داخل غیر مستعمل و طلای آن جالی بهق و برص و جوارش و دوا و حبوب و روغن و سکنجبین و سفوف و اقراص و معاجین برک آن در قرابادین کبیر مذکور شد</w:t>
      </w:r>
      <w:bookmarkStart w:id="5900" w:name="pg2583_22495"/>
    </w:p>
    <w:p>
      <w:pPr>
        <w:pStyle w:val="Heading5"/>
        <w:numPr>
          <w:ilvl w:val="4"/>
          <w:numId w:val="1"/>
        </w:numPr>
        <w:rPr/>
      </w:pPr>
      <w:bookmarkStart w:id="5901" w:name="__RefHeading___Toc181116_1395250215"/>
      <w:bookmarkStart w:id="5902" w:name="_Toc2399"/>
      <w:bookmarkEnd w:id="5900"/>
      <w:bookmarkEnd w:id="5901"/>
      <w:r>
        <w:rPr>
          <w:rtl w:val="true"/>
        </w:rPr>
        <w:t>ماس</w:t>
      </w:r>
      <w:bookmarkEnd w:id="5902"/>
    </w:p>
    <w:p>
      <w:pPr>
        <w:pStyle w:val="BookText"/>
        <w:rPr/>
      </w:pPr>
      <w:r>
        <w:rPr>
          <w:rFonts w:ascii="IRNazanin" w:hAnsi="IRNazanin" w:eastAsia="IRNazanin"/>
          <w:color w:val="111111"/>
          <w:sz w:val="28"/>
          <w:sz w:val="28"/>
          <w:szCs w:val="28"/>
          <w:rtl w:val="true"/>
          <w:lang w:bidi="fa-IR"/>
        </w:rPr>
        <w:t>بفتح میم و الف و سین مهمله اسم فارسی الماس است و بهندی هیرا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احجار نفیسه و صلب‌ترین و خشک‌ترین احجار است و الوان می‌باشد از سفید و زرد و سیاه و سرخ و سیاه کمرنک که بهندی تیلیا نامند و سفید آن کثیر الوجود و زرد و سرخ و سیاه سبز کمرنک و یکرنک خالص هریک ازینها کمیاب و تیلیا و داغدار سفید آن معیوب و داغدار یداغ سرخ آن را بدیمن می‌دانند و بهترین همه سفید یکرنک شفاف براق بزرک قطعۀ آنست و همچنین الوان دیکر آنکه یکرنک و صاف باشند و معدن آن ملک دکهن حوالی کلکنده و جهنه پنه است طریق اخذ آن آنست که زمین را حفر نموده خاک آن را برآورده بر زمین می‌پاشند و بران آب ریخته در وقت ارتفاع آفتاب از کناری بران نظر می‌کنند هر جا که برقی بنظر درآید آن را نشان کرده رفته برمیدارند و همچنین باز زیر و رو کرده بران آب پاشیده بدستور در آفتاب بران نظر می‌کنند و در ابتدا قبل از حکاکی برق بسیاری و صفا چندانی ندارد و حسن و قبح آن خوب ظاهر نیست و بعد از حکاکی حسن و قبح آن ظاهر می‌کردد و در برازیل از جزائر ارض جدید جنوبی نیز بهم می‌رسد و لیکن بخوبی و سفیدی و شفافی و صلبی دکهنی نیست و الماس را بالماس سیاه سوده با لاک کرم کرده سرشته چرخی ساخته بجای سنک سنباده در حکاکی احجار دیکر حکاکی می‌نمایند و قطعهای آن مانند طلق و زرنیخ و رقی ورق ورق بر روی هم چسپیده غیر محسوس می‌باشد بعضی از ان قابل جدا کشتن اوراق از هم است و بعضی نه و کسانی که عارف بدانند آن را که قابل است از هم جدا می‌نمایند و آنچه مشهور است که از سرب آن را می‌تراشند و حکاکی می‌نمایند اصلی ندارد و هریک از الوان آن را بنامی مخصوص خوانند مانند آنکه آنچه شبیه برنک نوشادر است و شفاف نوشادری و سفید شبیه برنک نقره را قبرسی و آنچه سفیدی رنک آن از نوشادری کمتر و قطعهای آن بزرک آن را ماقدونی نامند و زیتی نیز و این را بعضی بهترین همه می‌دانند و آنچه برنک آهن است حدیدی و احجار دیکر و آلات حدیدی هیچ‌یک در ان اثر نمی‌کند و آتش نیز مکر بدشواری بسیار و اهل هند آن را مکلس می‌سازند به نحوی خاص و مکلس آن را بسیار نافع می‌دانند جهت امراض مزمنۀ صعبه</w:t>
      </w:r>
      <w:bookmarkStart w:id="5903" w:name="pg2583_22498"/>
    </w:p>
    <w:p>
      <w:pPr>
        <w:pStyle w:val="BookText"/>
        <w:rPr/>
      </w:pPr>
      <w:bookmarkEnd w:id="5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چهارم سرد و خشک و بعضی کرم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تعلیق آن مقوی دل و رافع خوف و فزع و باعث سرعت ولادت و غلبه بر خصم و مسدس شکل آن مانع صرع و سنون آن جالی دندان و خطرناک و اجتناب از ان اولی و کذاشتن آن بر دندان باعث تفتیت آن بدون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٨١١</w:t>
      </w:r>
      <w:r>
        <w:rPr>
          <w:rFonts w:ascii="IRNazanin" w:hAnsi="IRNazanin" w:eastAsia="IRNazanin"/>
          <w:color w:val="111111"/>
          <w:sz w:val="28"/>
          <w:sz w:val="28"/>
          <w:szCs w:val="28"/>
          <w:rtl w:val="true"/>
          <w:lang w:bidi="fa-IR"/>
        </w:rPr>
        <w:t>کلفتی و کفته‌اند از خواص آنست که بغیر شکل مثلث شکسته نمی‌کردد المضار سمی است و قلیل آن نیز قاتل بتقطیع اعضای باطنی مداوای آن قئ نمودن با شیر تازه دوشیدۀ کاوی و با روغن مکرر تا تمام آن برآید و آشامیدن مرقهای چرب بعد از ان</w:t>
      </w:r>
    </w:p>
    <w:p>
      <w:pPr>
        <w:pStyle w:val="Heading5"/>
        <w:numPr>
          <w:ilvl w:val="4"/>
          <w:numId w:val="1"/>
        </w:numPr>
        <w:rPr/>
      </w:pPr>
      <w:bookmarkStart w:id="5904" w:name="__RefHeading___Toc181118_1395250215"/>
      <w:bookmarkStart w:id="5905" w:name="_Toc2400"/>
      <w:bookmarkEnd w:id="5904"/>
      <w:r>
        <w:rPr>
          <w:rtl w:val="true"/>
        </w:rPr>
        <w:t>ماش</w:t>
      </w:r>
      <w:bookmarkEnd w:id="5905"/>
    </w:p>
    <w:p>
      <w:pPr>
        <w:pStyle w:val="BookText"/>
        <w:rPr/>
      </w:pPr>
      <w:r>
        <w:rPr>
          <w:rFonts w:ascii="IRNazanin" w:hAnsi="IRNazanin" w:eastAsia="IRNazanin"/>
          <w:color w:val="111111"/>
          <w:sz w:val="28"/>
          <w:sz w:val="28"/>
          <w:szCs w:val="28"/>
          <w:rtl w:val="true"/>
          <w:lang w:bidi="fa-IR"/>
        </w:rPr>
        <w:t>بفتح میم و الف و شین معجمه لغت عربیست و مج نیز و بفارسی نیز مشهور بماش و بهندی مونک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حبی است از حبوب معروفۀ ماکوله و در اکثر بلاد کثیر الوجود و آن حبی است کوچک مدور اندک طولانی پوست آن سبز و مغز آن سفید و بعضی پوست آن سبز تیره و بعضی غیر تیره و بعضی زردرنک و در بنکاله بعضی پوست آن سیاه بهترین همه سبز تیره است پس سیاه و سبز پس زرد و زرد آن دیرتر پخته کداز می‌کردد از سبز خصوص زرد دانۀ ریزۀ ان و قوت آن تا سه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سرد و مائل بخشکی و مقشر آن معتدل در تری و خشکی و قشر آن مرکب القوی مائل بکرمی و با عفوصت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لطیفتر از عدس و نفخ آن کمتر از باقلا و در جلا کمتر از باقلا و اصلح حبوب ماکوله است و کثیر الغذا و مولد خلط صالح الکیموس و لیکن بطئ الانحدار خصوص مقشر آنکه قشر آن را بالتمام کرفته باشند زیرا که یبس و قوت تحلیل و جلا در قشر آن است و از اغذیۀ تابستان و بهار و بلدان حاره و صاحبان مزاج کرم و حمیات حارۀ حاده است جهت آنکه مسکن حرارت و حدت و التهاب صفرا و خون است اعضاء الصدر و الراس و الغذاء مقوی عصب و اعضای عصبانی و قوت باصره و جهت درد سر حار و نزلات و ورم لهات و سرفه و حمیات حارۀ حاده و امراض کرده نافع زیرا که موافق آنست و مطبوخ مقشر آن با روغن بادام مولد خلط صالح اما از برای حمیات صفراویه با برک خرفه و کاهو و سرمق و جو مقشر و مطبوخ آن با پوست با حماض حابس بطن و از خواص آن است که با وجود برودت تحریک سودا نمی‌نماید و هم از جهت تلیین و هم از جهت قبض بطن نافع است اما هرکاه ارادۀ تلیین طبیعت باشد باید که مقشر آن را طبخ نمایند با ماء القرطم و روغن بادام شیرین و هرکاه مقصود قبض طبیعت باشد غیر مقشر آن را بریان نموده طبخ نمایند و یا آنکه در آب جوش داده آب آن را بریزند تا قوت حارۀ جالیۀ آن زائل کردد پس آب خالص داخل کرده طبخ نموده تناول نمایند و اکر با حبس تسکین حدت و حرارت دم و صفرا مقصود باشد با آب حماض و یا با آب انار ترش افشرده با پردۀ سفید جوف آنکه شحم الرمان نامند و یا با سماق و زیت رکابی و اکر زیت خوش نیاید با روغن بادام شیرین طبخ دهند و حسو متخذ از ماش مقشر جهت سرفه و نزلات حاره نافع المضار ماش مبرود المزاج و پیران و کسانی که در معدۀ ایشان رطوبات و اخلاط فاسده و نفخ و ریاح بسیار باشد مضر خصوص مقشر آن و مضر دندان و باه مصلح آن در مبرودین افاویۀ عطرۀ حاره مانند زیره و قرنفل و دارچینی و فلفل و زنجبیل تازه و جوارش کمونی و فلافلی و مصطکی و خردل و امثال اینها و در محرورین طبخ آن با ماء القرطم و یا با حموضات مذکوره و نیز در محرورین ماء القرطم و روغن بادام و ضماد مطبوخ آن با سرکه که در حمام جهت جرب متقرح و با آب جهت تقویت اعضای مسترخیه و تسکین درد آنها و مطبوخ آن با طلا که نوعی از شراب است و یا با شراب و یا مطبوخ آن با زعفران مسکن درد اعضای کوفته شده و جدا شده نافع است و الوان اطعمۀ مصنوعه از ان را مانند براوبری و بری کشمیری و پاپروپهتی و دال و منکوچهی و ماش پلاو و کهچری و لدوی ماش در قرابادین کبیر مذکور شد و اما حبیکه در ملک هند و بنکاله و دکهن می‌شود آن را ماش وارد بضم همزه و سکون را و دال مهملتین و به بنکالی کلائی نامند و غیر آن ماش است و کسانی که آن را حب القلت دانسته سهو نموده‌اند و آن حبی است برنک و شکل ماش و بزرک‌تر از ان و مغز آن لزج لعابی که بعد از طبخ و یا خمیر کردن در آب لزوجت آن ظاهر می‌کردد و در ملک هند و بنکاله پخته باسپ و غیره دواب می‌خورانند و خود نیز می‌خورند مانند مونک</w:t>
      </w:r>
      <w:bookmarkStart w:id="5906" w:name="pg2583_22501"/>
    </w:p>
    <w:p>
      <w:pPr>
        <w:pStyle w:val="BookText"/>
        <w:rPr/>
      </w:pPr>
      <w:bookmarkEnd w:id="5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تر در دوم و با رطوبت</w:t>
      </w:r>
    </w:p>
    <w:p>
      <w:pPr>
        <w:pStyle w:val="BookText"/>
        <w:rPr/>
      </w:pPr>
      <w:r>
        <w:rPr>
          <w:rFonts w:ascii="IRNazanin" w:hAnsi="IRNazanin" w:eastAsia="IRNazanin"/>
          <w:color w:val="111111"/>
          <w:sz w:val="28"/>
          <w:sz w:val="28"/>
          <w:szCs w:val="28"/>
          <w:lang w:bidi="fa-IR"/>
        </w:rPr>
        <w:t>٨١٢</w:t>
      </w:r>
      <w:r>
        <w:rPr>
          <w:rFonts w:ascii="IRNazanin" w:hAnsi="IRNazanin" w:eastAsia="IRNazanin"/>
          <w:color w:val="111111"/>
          <w:sz w:val="28"/>
          <w:sz w:val="28"/>
          <w:szCs w:val="28"/>
          <w:rtl w:val="true"/>
          <w:lang w:bidi="fa-IR"/>
        </w:rPr>
        <w:t>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بسیار نفاخ و بطئ الهضم و مولد منی و منعظ بسبب نفخی که دارد و ضماد آن جهت امور مذکوره در ماش انفع و جهت برص که تازه بتازه سائیده روزی چند مرتبه بمالند تا چند روز متوالی مفید دانسته‌اند و در ملک هند و بنکاله آن را نیز مانند ماش پخته می‌خورند و انواع اطعمه مانند ماش از ان می‌سازند و در قرابادین شمۀ ذکر یافت</w:t>
      </w:r>
      <w:r>
        <w:rPr>
          <w:rFonts w:eastAsia="IRNazanin" w:cs="IRNazanin"/>
          <w:color w:val="111111"/>
          <w:sz w:val="28"/>
          <w:szCs w:val="28"/>
          <w:rtl w:val="true"/>
          <w:lang w:bidi="fa-IR"/>
        </w:rPr>
        <w:t>*</w:t>
      </w:r>
    </w:p>
    <w:p>
      <w:pPr>
        <w:pStyle w:val="Heading5"/>
        <w:numPr>
          <w:ilvl w:val="4"/>
          <w:numId w:val="1"/>
        </w:numPr>
        <w:rPr/>
      </w:pPr>
      <w:bookmarkStart w:id="5907" w:name="__RefHeading___Toc181120_1395250215"/>
      <w:bookmarkStart w:id="5908" w:name="_Toc2401"/>
      <w:bookmarkEnd w:id="5907"/>
      <w:r>
        <w:rPr>
          <w:rtl w:val="true"/>
        </w:rPr>
        <w:t>ماسفودون</w:t>
      </w:r>
      <w:bookmarkEnd w:id="5908"/>
    </w:p>
    <w:p>
      <w:pPr>
        <w:pStyle w:val="BookText"/>
        <w:rPr/>
      </w:pPr>
      <w:r>
        <w:rPr>
          <w:rFonts w:ascii="IRNazanin" w:hAnsi="IRNazanin" w:eastAsia="IRNazanin"/>
          <w:color w:val="111111"/>
          <w:sz w:val="28"/>
          <w:sz w:val="28"/>
          <w:szCs w:val="28"/>
          <w:rtl w:val="true"/>
          <w:lang w:bidi="fa-IR"/>
        </w:rPr>
        <w:t>بفتح میم و الف و فتح سین مهمله و ضم فا و سکون واو و ضم دال مهمله و سکون واو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اسم هندی دوائی است که در ملک هند می‌روید و از انجا می‌آورند شاخ و برک آن شبیه بریحان و برک آن از برک آن عریضتر قریب ببرک آس و مدور و نازک‌تر و در بو شبیه بسنبل هندی و کل آن شبیه بیاسمین و از ان لطیفتر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جمیع افعال قریب بسنبل و جهت خوشبوئی داخل ادهان می‌نمایند خصوص برک آن را</w:t>
      </w:r>
      <w:r>
        <w:rPr>
          <w:rFonts w:eastAsia="IRNazanin" w:cs="IRNazanin"/>
          <w:color w:val="111111"/>
          <w:sz w:val="28"/>
          <w:szCs w:val="28"/>
          <w:rtl w:val="true"/>
          <w:lang w:bidi="fa-IR"/>
        </w:rPr>
        <w:t>*</w:t>
      </w:r>
    </w:p>
    <w:p>
      <w:pPr>
        <w:pStyle w:val="Heading5"/>
        <w:numPr>
          <w:ilvl w:val="4"/>
          <w:numId w:val="1"/>
        </w:numPr>
        <w:rPr/>
      </w:pPr>
      <w:bookmarkStart w:id="5909" w:name="__RefHeading___Toc181122_1395250215"/>
      <w:bookmarkStart w:id="5910" w:name="_Toc2402"/>
      <w:bookmarkEnd w:id="5909"/>
      <w:r>
        <w:rPr>
          <w:rtl w:val="true"/>
        </w:rPr>
        <w:t>ماعز</w:t>
      </w:r>
      <w:bookmarkEnd w:id="5910"/>
    </w:p>
    <w:p>
      <w:pPr>
        <w:pStyle w:val="BookText"/>
        <w:rPr/>
      </w:pPr>
      <w:r>
        <w:rPr>
          <w:rFonts w:ascii="IRNazanin" w:hAnsi="IRNazanin" w:eastAsia="IRNazanin"/>
          <w:color w:val="111111"/>
          <w:sz w:val="28"/>
          <w:sz w:val="28"/>
          <w:szCs w:val="28"/>
          <w:rtl w:val="true"/>
          <w:lang w:bidi="fa-IR"/>
        </w:rPr>
        <w:t>بفتح میم و الف و کسر عین مهمله و زای معجمه لغت عربی است و معز نیز و بفارسی بز و نر آن را تیس و بترکی کجی و بهندی مادۀ آن را بکری و نر آن را بکرا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مشهور از حیوانات ماکولة اللحم کوشت آن نسبت بلحوم حیوانات دیکر بعد از کوسفندان است و الطف و بهترین آن جوان یکساله فربه صحیح المزاج آن است و اهلی و صحرائی و جبلی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 و کرمی آن از لحم کوسفند یعنی ضان کمتر و جبلی از اهلی کرمتر و لطیفتر و بری از اهلی نیز کرم‌تر و لطیف‌تر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محرورین و مرضی و در فصل و بلدان حاره صالح الکیموس مولد خون لطیف سبک مضر سوداوی مزاج مصلح آن بادام و نارجیل و خرما و خوردن میوه‌های تر و تازه و ترشیها و کشک با آن بغایت مضر و کوشت بزغاله ما فوق شش ماه با رطوبت غالبه و بهترین لحوم مسکن غلیان خون و ملطف و موافق مرضی و ناقهین و کذاشتن کوشت بز کرماکرم بر عضو ضربه و صدمه رسیده و کوفته شده و بدستور پیچیدن عضو در پوست کرماکرم آن مسکن وجع و درد و باعث عدم تورم آن و بستن پوست سر بزغاله در حین کرمی بر سر صاحب سرسام و اختلاط ذهن و ضماد مغز سر آن مرطب قوی و ملین دماغ و اعضای صلبه العین اکتحال زهرۀ آن رافع غشاوه و جکر بز سیاه را چون شرحه شرحه نموده آن را بآن مخلوط کرده دارفلفل و زنجبیل بر ان پاشیده کباب نمایند و چون آب مترشح از ان را کوفته در چشم کشند جهت شب‌کوری مجرب و سنون سرکین نیم سوختۀ آن با نمک سنک جهت رفع زردی دندان و عفونت لثه اعضاء الصدر و الغذاء و النفض چون خصیۀ آن را شکافته زراوند مدحرج و نطرون و زیره بر ان پاشیده خشک کنند یک مثقال آن با آب کرم جهت بهر و ربو و درد جکر و مثانه و مداومت آن جهت تقویت باه عجیب الاثر و چون با بوره و صعتر خشک کنند یک مثقال آن با سرکۀ عنصل جهت سپرز و چون بز نر چهار ساله یکرنک سرخ را در اول فصل هنکام رنکینی انکور ذبح نمایند و خون اول و آخر آن را بریزند و خون وسط را در ظرفی بکیرند و بعد از بسته شدن ریزه‌ریزه کنند و بر روی کاه و یا غربال در سایه خشک نمایند و آن را ید اللّه نامند جهت آنکه در تفتیت سنک کرده و مثانه قوی الاثر است و بیعدیل و آشامیدن حریرۀ پیه آن با آرد برنج و جاورس جهت سحج و اسهالی که از اغذیۀ حارۀ حاده بهم رسیده باشد و جهت منع افراط عمل مسهل و احتقان بدان با آرد جو جهت قرحۀ امعا و آشامیدن سرکین آن جهت یرقان و با ماء العسل جهت کشودن حیض و قتل و اخراج جنین و فرزجۀ خشک آن با کندر جهت رفع ادرار حیض و آشامیدن سم سوختۀ آن با عسل جهت رفع بول در فراش مجرب مقدار شربت آن تا دو درهم و طلای سرکین آن با بول آن جهت استسقا و ورم طحال و طلای مطبوخ آن با بول اطفال جهت رفع قولنج بلغمی و ریاح غلیظه و ماء اصفر الاوجاع و الاورام و البثور ضماد پیه آن مسکن دردها و طلای سرکین آن محلل اورام کهنه و سرکین سوختۀ آن الطف و جالی</w:t>
      </w:r>
      <w:r>
        <w:rPr>
          <w:rFonts w:eastAsia="IRNazanin" w:cs="IRNazanin"/>
          <w:color w:val="111111"/>
          <w:sz w:val="28"/>
          <w:szCs w:val="28"/>
          <w:rtl w:val="true"/>
          <w:lang w:bidi="fa-IR"/>
        </w:rPr>
        <w:t>&amp;</w:t>
      </w:r>
    </w:p>
    <w:p>
      <w:pPr>
        <w:sectPr>
          <w:footerReference w:type="default" r:id="rId1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٨١٣</w:t>
      </w:r>
      <w:r>
        <w:rPr>
          <w:rFonts w:ascii="IRNazanin" w:hAnsi="IRNazanin" w:eastAsia="IRNazanin"/>
          <w:color w:val="111111"/>
          <w:sz w:val="28"/>
          <w:sz w:val="28"/>
          <w:szCs w:val="28"/>
          <w:rtl w:val="true"/>
          <w:lang w:bidi="fa-IR"/>
        </w:rPr>
        <w:t>و طلای آن با سرکه جهت داء الثعلب و بدستور طلای نیم سوختۀ آن با سرکه جهت داء الثعلب و ثآلیل منکوسه و با عسل جهت جرب و وضح و اورام صلبه و سعفه و با بزر البنج جهت کوچک نمودن پستان و انثیان و ضماد سرکین پختۀ آن در شراب و حلبه جهت تحلیل اورام و چون کردۀ آن را شرحه نموده و کبریت بران پاشیده کباب نمایند و آب مترشح از ان را نیز بر بهق بمالند زائل کرداند القروح و الجروح پیه آن رویانندۀ کوشت بر زخمها و طلای سرکین محرق آن با عسل جهت قروح ساعیه و شهدیه السموم آشامیدن پیه آن جهت سم ذراریح و آشامیدن سرکین سوختۀ آن جهت کزیدن هوام طلای سرکین خشک بز پخته با شراب و یا سرکه جهت جذب سم هوام و زهرۀ بز کوهی بادزهر سموم هوام الات المفاصل ضماد پیه آن با سرکین آن و زعفران جهت نقرس و داغ کردن بسرکین خشک آن جهت عرق النسا از مجربات و مشهور است بداغ عربی و طریق آن آنست که سرکین را افروخته در پشمی پیچیده در موضع عمیقی که در تحت بندها و محاذی ابهام است بکذارند تا حرارت آن کم کردد پس تبدیل بدیکری نمایند تا حرارت آن محسوس در ورک کردد و طلای محرق و غیر محرق آن با عسل جهت درد مفاصل بارد و با سرکه جهت حار آن طرد الهوام بخور سرکین آن کریزانندۀ هوام و حشرات است الخواص چون شاخ و سم آن را با ترب و عسل و بید انجیر تقطیر کنند معادن و جمیع اشیای صلبه را نرم سازد و چون آن را حل کنند مدادی در غایت سیاهی باشد</w:t>
      </w:r>
      <w:r>
        <w:rPr>
          <w:rFonts w:eastAsia="IRNazanin" w:cs="IRNazanin"/>
          <w:color w:val="111111"/>
          <w:sz w:val="28"/>
          <w:szCs w:val="28"/>
          <w:rtl w:val="true"/>
          <w:lang w:bidi="fa-IR"/>
        </w:rPr>
        <w:t>*</w:t>
      </w:r>
      <w:bookmarkStart w:id="5911" w:name="pg2583_22508"/>
    </w:p>
    <w:p>
      <w:pPr>
        <w:pStyle w:val="Heading5"/>
        <w:numPr>
          <w:ilvl w:val="4"/>
          <w:numId w:val="1"/>
        </w:numPr>
        <w:rPr/>
      </w:pPr>
      <w:bookmarkStart w:id="5912" w:name="__RefHeading___Toc181124_1395250215"/>
      <w:bookmarkStart w:id="5913" w:name="_Toc2403"/>
      <w:bookmarkEnd w:id="5911"/>
      <w:bookmarkEnd w:id="5912"/>
      <w:r>
        <w:rPr>
          <w:rtl w:val="true"/>
        </w:rPr>
        <w:t>مالک الحزین</w:t>
      </w:r>
      <w:bookmarkEnd w:id="5913"/>
    </w:p>
    <w:p>
      <w:pPr>
        <w:pStyle w:val="BookText"/>
        <w:rPr/>
      </w:pPr>
      <w:r>
        <w:rPr>
          <w:rFonts w:ascii="IRNazanin" w:hAnsi="IRNazanin" w:eastAsia="IRNazanin"/>
          <w:color w:val="111111"/>
          <w:sz w:val="28"/>
          <w:sz w:val="28"/>
          <w:szCs w:val="28"/>
          <w:rtl w:val="true"/>
          <w:lang w:bidi="fa-IR"/>
        </w:rPr>
        <w:t>بفتح میم و الف و کسر لام و ضم کاف و الف و لام و فتح حاء مهمله و کسر زای معجمه و سکون یاء مثناة تحتانیه و نون و آن را مالکی نیز نامند و بفارسی بوتیمار و بهندی بکله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طیور آبی است سفید و جثۀ آن بقدر جثۀ کبوتری و کردن و پاها و منقار آن دراز و در اکثر کنار آبها مجاور و سر بزیر افکنده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کوشت آن غلیظ و مولد ریاح و مقوی کرده و محرک باه مصلح آن ادویۀ حاره طلای پیه آن قاطع خون بواسیر و ضماد خون آن در حمام مانع نزلات است</w:t>
      </w:r>
      <w:r>
        <w:rPr>
          <w:rFonts w:eastAsia="IRNazanin" w:cs="IRNazanin"/>
          <w:color w:val="111111"/>
          <w:sz w:val="28"/>
          <w:szCs w:val="28"/>
          <w:rtl w:val="true"/>
          <w:lang w:bidi="fa-IR"/>
        </w:rPr>
        <w:t>*</w:t>
      </w:r>
    </w:p>
    <w:p>
      <w:pPr>
        <w:pStyle w:val="Heading5"/>
        <w:numPr>
          <w:ilvl w:val="4"/>
          <w:numId w:val="1"/>
        </w:numPr>
        <w:rPr/>
      </w:pPr>
      <w:bookmarkStart w:id="5914" w:name="__RefHeading___Toc181126_1395250215"/>
      <w:bookmarkStart w:id="5915" w:name="_Toc2404"/>
      <w:bookmarkEnd w:id="5914"/>
      <w:r>
        <w:rPr>
          <w:rtl w:val="true"/>
        </w:rPr>
        <w:t>مال کنگنی</w:t>
      </w:r>
      <w:bookmarkEnd w:id="5915"/>
    </w:p>
    <w:p>
      <w:pPr>
        <w:pStyle w:val="BookText"/>
        <w:rPr/>
      </w:pPr>
      <w:r>
        <w:rPr>
          <w:rFonts w:ascii="IRNazanin" w:hAnsi="IRNazanin" w:eastAsia="IRNazanin"/>
          <w:color w:val="111111"/>
          <w:sz w:val="28"/>
          <w:sz w:val="28"/>
          <w:szCs w:val="28"/>
          <w:rtl w:val="true"/>
          <w:lang w:bidi="fa-IR"/>
        </w:rPr>
        <w:t>بفتح میم و الف و لام و فتح کاف و سکون نون و کاف فارسی و کسر نون و با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تخم نباتی است هندی و نبات آن را یک ساق و یا دو ساق و تا بقدر یک قامت و شبیه بنبات دخن و ساق آن از ان قویتر و برک آن بزرکتر و در طول و عرض زیاده و خوشۀ آن نیز بزرکتر از ان و دانۀ آن بقدر دخن و اندک طولانی و سه پهلو و بعضی اندک پهن و سرخ تیره رنک و مغز آن سفید و در غلافی اندک خشن و چند دانه بهم پیوسته در غلافی دیکر و در ان خوشه و طعم آن با حدت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 کرم و در دوم خشک و با رطوبت فضلیه و بعضی در اول تر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pStyle w:val="BookText"/>
        <w:rPr/>
      </w:pPr>
      <w:r>
        <w:rPr>
          <w:rFonts w:ascii="IRNazanin" w:hAnsi="IRNazanin" w:eastAsia="IRNazanin"/>
          <w:color w:val="111111"/>
          <w:sz w:val="28"/>
          <w:sz w:val="28"/>
          <w:szCs w:val="28"/>
          <w:rtl w:val="true"/>
          <w:lang w:bidi="fa-IR"/>
        </w:rPr>
        <w:t>اعضاء الراس و العصب آشامیدن آن جهت تقویت دماغ و قوت حافظه و ذهن و اوجاع مفاصل و نقرس و عرق النسا و ورک و رکبه و امراض باردۀ رطبۀ دماغیه و عصبانیه و لیثرغس سعوطا و تدهین بدهن آن جهت فالج و لقوه و رعشه و تشنج رطوبی و امتلائی و امراض مذکوره و بدستور تکمید بدان اعضاء الصدر و النفض آشامیدن آن جهت تقویت معده و سرفه و ضیق النفس و تقویت معده و هاضمه و اشتهای طعام و کبد و باه و رفع ضعف آنها نافع و بدستور تدهین بدهن آن جهت تقویت باه بغایت مؤثر خوردن روغن آن نیز بدین دستور که روز اول قدر بسیار قلیلی یعنی یک حبه و یا کمتر از ان با برک تانبول و روز دوم اندک از ان زیاده و روز سوم نیز از ان اندکی زیاده و همچنین تا به حدی که موافقت نماید و ضرر نرساند جهت تقویت باه و زیادتی اشتها بسیار مفید و اهل هند بانحای شتی آن را مستعمل دارند مانند آنکه از یکدانه شروع</w:t>
      </w:r>
    </w:p>
    <w:p>
      <w:pPr>
        <w:sectPr>
          <w:footerReference w:type="default" r:id="rId1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٨١۴</w:t>
      </w:r>
      <w:r>
        <w:rPr>
          <w:rFonts w:ascii="IRNazanin" w:hAnsi="IRNazanin" w:eastAsia="IRNazanin"/>
          <w:color w:val="111111"/>
          <w:sz w:val="28"/>
          <w:sz w:val="28"/>
          <w:szCs w:val="28"/>
          <w:rtl w:val="true"/>
          <w:lang w:bidi="fa-IR"/>
        </w:rPr>
        <w:t>می‌نمایند و هر روز یکدانه می‌افزایند تا بصد دانه می‌رسانند و باز بتدریج کم می‌نمایند تا با تمام رسد از برای اکثر امراض قویۀ باردۀ رطبۀ مزمنه و تقویت قوی و باه و زیادتی حرارت غریزی مبرود و مرطوب المزاج قوی و از امراض متوسط المزاج چهل روز بهمان ترتیب که از یکدانه شروع می‌نمایند و یکدانه می‌افزایند تا چهلدانه و باز بدستور می‌کاهند و از برای امراض دون آن تا بیست روز و یا ده روز و یا هفت روز بهمان ترتیب که به بیست و یازده و یا هفت دانه رسد و باز بهمان نسق کم می‌نمایند تا بیک‌دانه و در ایام استعمال چند روز قبل و بعد از ان از ترشی و بادی و لبنیات و بقول و جماع و اعراض نفسانیه و بدنیه و حرکات عنیفه و اشیای حارۀ حریفه مانند خردل و سیر و ترب و زنجبیل و امثال اینها اجتناب می‌نمایند و کفته‌اند تدهین بروغن آنکه در روز چهارشنبه اخذ نموده باشند جهت رفع جذام و خورانیدن بدان نیز تا مدت بیست و یک روز جهت جذام و نیز دانهای درست آن را در روغن کاو خالص بریان می‌نمایند و روزی یک کف آن را می‌خورند و می‌کویند قوت باه را بحدی می‌رساند که بشرح نمی‌آید و نیز در شیر کاو می‌جوشانند و صاف نموده از ان شیر ماست بسته روغن آن را می‌کیرند و روزی مقدار یک اوقیه آن را با شیر برنج می‌خورند و می‌کویند که موی را سیاه می‌کرداند و دیکر موی سفید نمی‌روید و کفته‌اند که اکر یک آثار آن را در ده آثار شیر بخیسانند آن مقدار که تمام را جذب کند و هر روز هفت دانۀ آن را بلع نماید کسی که عنین باشد یا قوت باه او بسیار ضعیف کشته بحال اصلی آید و قوت عظیم یابد و چون آن را بروغن ضفدع چرب کرده روغن از ان اخذ نمایند و بر قضیب بمالند تقویت عظیم بخشد و امساک آورد و اکر در بول شیر و یا شغال چند روز بخیسانند و سه روز متواتر بزن فاحشۀ زانیه بخورانند شهوت او بالکل زائل کردد و چنانکه دیکر رغبت بر جماع نکند و کسی برو قادر نکردد المضار مضر محرور المزاج و فصول و بلدان حاره و جوانان و چون حار حاد است اکثر ضرر می‌رساند چنانچه شنیده شد که چند کس خوردند و همه متضرر کردیدند و بعضی هلاک شدند پس اولی اجتناب از استعمال آنست خصوصا از داخل و نیز دهن آن را و ادهان حبوب دیکر را بدین نحو اخذ می‌نمایند که در دیکی تا نصفه آب کرده و بر سر آن پارچۀ صفیق پاکیزه بسته بر سر آتش می‌کذارند و تخم آن را هر مقدار که می‌خواهند کوبیده بران پارچه می‌پاشند و سر آن را بسرپوش می‌پوشند تا بخار در ان مجتمع کردد بعد از یک دو ساعت برداشته تخم کوبیده را با پارچه می‌فشارند آنچه روغن از ان براید اخذ می‌نمایند و مرتبۀ دیکر نیز بدستور بعمل می‌آورند تا دیکر روغن در ان نماند و این بهترین طرق آنست</w:t>
      </w:r>
      <w:r>
        <w:rPr>
          <w:rFonts w:eastAsia="IRNazanin" w:cs="IRNazanin"/>
          <w:color w:val="111111"/>
          <w:sz w:val="28"/>
          <w:szCs w:val="28"/>
          <w:rtl w:val="true"/>
          <w:lang w:bidi="fa-IR"/>
        </w:rPr>
        <w:t>*</w:t>
      </w:r>
      <w:bookmarkStart w:id="5916" w:name="pg2583_22514"/>
    </w:p>
    <w:p>
      <w:pPr>
        <w:pStyle w:val="Heading5"/>
        <w:numPr>
          <w:ilvl w:val="4"/>
          <w:numId w:val="1"/>
        </w:numPr>
        <w:rPr/>
      </w:pPr>
      <w:bookmarkStart w:id="5917" w:name="__RefHeading___Toc181128_1395250215"/>
      <w:bookmarkStart w:id="5918" w:name="_Toc2405"/>
      <w:bookmarkEnd w:id="5916"/>
      <w:bookmarkEnd w:id="5917"/>
      <w:r>
        <w:rPr>
          <w:rtl w:val="true"/>
        </w:rPr>
        <w:t>مالیا</w:t>
      </w:r>
      <w:bookmarkEnd w:id="5918"/>
    </w:p>
    <w:p>
      <w:pPr>
        <w:pStyle w:val="BookText"/>
        <w:rPr/>
      </w:pPr>
      <w:r>
        <w:rPr>
          <w:rFonts w:ascii="IRNazanin" w:hAnsi="IRNazanin" w:eastAsia="IRNazanin"/>
          <w:color w:val="111111"/>
          <w:sz w:val="28"/>
          <w:sz w:val="28"/>
          <w:szCs w:val="28"/>
          <w:rtl w:val="true"/>
          <w:lang w:bidi="fa-IR"/>
        </w:rPr>
        <w:t>بفتح میم و الف و کسر لام و فتح یاء مثناة تحتانیه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بعضی مران دانسته‌اند و یونس کفته درختی است که در بلاد شام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برک آن رافع سمیت افعی و طلای پوست محرق آن رافع برص و خوردن نشارۀ چوب آن کشنده است حکیم عبد الحمید در حاشیۀ تحفه نوشته که بهندی آن را اکول نامند برک آن شبیه ببرک بادام و کل آن سفید است و چوب آن را چوب حیات دانند چون بیخ آن را سائیده بمار کزیده بخورانند رفع سمیت آن نماید و جهت هیضه نیز نافع و دفع خلط سمی و غذای سمی بقئ می‌نماید</w:t>
      </w:r>
      <w:r>
        <w:rPr>
          <w:rFonts w:eastAsia="IRNazanin" w:cs="IRNazanin"/>
          <w:color w:val="111111"/>
          <w:sz w:val="28"/>
          <w:szCs w:val="28"/>
          <w:rtl w:val="true"/>
          <w:lang w:bidi="fa-IR"/>
        </w:rPr>
        <w:t>*</w:t>
      </w:r>
    </w:p>
    <w:p>
      <w:pPr>
        <w:pStyle w:val="Heading5"/>
        <w:numPr>
          <w:ilvl w:val="4"/>
          <w:numId w:val="1"/>
        </w:numPr>
        <w:rPr/>
      </w:pPr>
      <w:bookmarkStart w:id="5919" w:name="__RefHeading___Toc181130_1395250215"/>
      <w:bookmarkStart w:id="5920" w:name="_Toc2406"/>
      <w:bookmarkEnd w:id="5919"/>
      <w:r>
        <w:rPr>
          <w:rtl w:val="true"/>
        </w:rPr>
        <w:t>مالیقراطن</w:t>
      </w:r>
      <w:bookmarkEnd w:id="5920"/>
    </w:p>
    <w:p>
      <w:pPr>
        <w:pStyle w:val="BookText"/>
        <w:rPr/>
      </w:pPr>
      <w:r>
        <w:rPr>
          <w:rFonts w:ascii="IRNazanin" w:hAnsi="IRNazanin" w:eastAsia="IRNazanin"/>
          <w:color w:val="111111"/>
          <w:sz w:val="28"/>
          <w:sz w:val="28"/>
          <w:szCs w:val="28"/>
          <w:rtl w:val="true"/>
          <w:lang w:bidi="fa-IR"/>
        </w:rPr>
        <w:t>بفتح میم و الف و کسر لام و سکون یاء مثناة تحتانیه و فتح قاف و راء مهمله و الف و ضم طاء مهملۀ مشاله و نون لغت یونانی است بمعنی ماء العسل زیرا که مالی بمعنی عسل و قراطن بمعنی ماء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آنست که یک وزن عسل صافی خالص را در دو وزن آب باران و یا آب صاف شیرین بآتش ملایم طبخ دهند و کف آن را بکیرند تا دو ثلث بماند پس صافی نموده نکاهدارند و عند الحاجت بیاشامند و این ماء العسل ساده است و اکر مرکب خواهند بعضی ادویۀ مناسبۀ حاره و یا</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٨١۵</w:t>
      </w:r>
      <w:r>
        <w:rPr>
          <w:rFonts w:ascii="IRNazanin" w:hAnsi="IRNazanin" w:eastAsia="IRNazanin"/>
          <w:color w:val="111111"/>
          <w:sz w:val="28"/>
          <w:sz w:val="28"/>
          <w:szCs w:val="28"/>
          <w:rtl w:val="true"/>
          <w:lang w:bidi="fa-IR"/>
        </w:rPr>
        <w:t>بارده بحسب عرض و غرض اضافه نمایند و نسخ آن بتفصیل در قرابادین کبیر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ساده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ملین و قاطع اخلاط لزجه و مفتح و منضج بلغم غلیظ و مقوی اعضای بارده و معدۀ سرد و احشا و اشتها و دافع امراض باردۀ عصبانیه و دماغیه و اوجاع مفاصل و قئ و قراقر شکم و اذیت ادویۀ قتاله و ضعفی که از جماع بهم رسیده باشد و مدر بول و حیض مضر محرور المزاج و صفراوی و اورام حارۀ احشا مصلح آن ربوب حامضه مقدار شربت آن تا سی مثقال است شیخ الرئیس در مبحث قولنج کفته که ماء العسل ماخوذ برای قولنج باید که طبخ بسیار یافته باشد تا نفخ آن زائل کردد و الا ضعیف الطبخ نفخ می‌نماید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مامیثا</w:t>
      </w:r>
    </w:p>
    <w:p>
      <w:pPr>
        <w:pStyle w:val="BookText"/>
        <w:rPr/>
      </w:pPr>
      <w:r>
        <w:rPr>
          <w:rFonts w:ascii="IRNazanin" w:hAnsi="IRNazanin" w:eastAsia="IRNazanin"/>
          <w:color w:val="111111"/>
          <w:sz w:val="28"/>
          <w:sz w:val="28"/>
          <w:szCs w:val="28"/>
          <w:rtl w:val="true"/>
          <w:lang w:bidi="fa-IR"/>
        </w:rPr>
        <w:t>بفتح میم و الف و کسر میم و سکون یاء مثناة تحتانیه و فتح ثاء مثلثه و الف لغت نبطی است و آن را همینا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به خشخاش بحری معروف به خشخاش مقرن و برک آن مائل بسفیدی و با زواید شبیه باره و مزغب و با رطوبت چسپنده و کل آن زرد مانند خشخاش ساحلی مقرن و ثقیل الرائحه و پر آب و ثمر آن مانند خشخاش مقرن و بی‌غلاف منحنی شبیه بغلاف خشخاش بحری که در قرون می‌باشد و تخم مامیثا بقدر کنجد سیاه و شاخهای خشخاش ساحلی در زمستان می‌ریزد و در بهار عود می‌کند بخلاف مامیثا که اثری از ان در ظاهر نمی‌ماند و در سرطان ثمر مامیثا می‌رسد و آن را کوبیده اقراص می‌سازند بهیأت بلوطی و آن را عصارۀ مامیثا و شیاف مامیثا نیز نامند و قوت آن تا هفت سال باقی می‌ماند و بهترین آن زرد مائل بسیاهی قوی الرائحه با تلخی است که چون در آب حل کنند زود حل کردد و عصارۀ مجفف آن بهتر از جرم آن و کفته اند آن دو نوع می‌باشد نوعی را که کل سرخ است از غامونی نامند و آن غیر مستعمل و نوعی که کل آن زرد است مستعمل و کفته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در اول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رادع و محلل و مقوی اعضا اعضاء الراس و العصب و الصدر و المعده طلای آن جهت درد سر و مفاصل حاره و منع انصباب مواد بچشم و ابتدای رمد و حرارت اجفان و سلاق و وردینج و ورم حار آن و دلوک آن جهت قلاع دهان و اکتحال آن جهت دمعه و استرخای پلک چشم و ضعف باصره و آشامیدن تخم آن بقدر یک مثقال رافع خفقان و اسهال صفراوی با ادویۀ مناسبۀ معینه و مسمن بدن است الاورام و البثور و حرق النار طلای عصارۀ آن جهت اورام حاره و باد سرخ و سوختکی آتش و سحجی که بسبب حرکت در زیر بغل و ران بهم رسیده باشد و طلای تخم آن جهت حمره و نقرس بیعدیل مقدار شربت آن تا یکدرهم بدل آن سماق مضر سپرز مصلح آن بادام شیرین است</w:t>
      </w:r>
      <w:r>
        <w:rPr>
          <w:rFonts w:eastAsia="IRNazanin" w:cs="IRNazanin"/>
          <w:color w:val="111111"/>
          <w:sz w:val="28"/>
          <w:szCs w:val="28"/>
          <w:rtl w:val="true"/>
          <w:lang w:bidi="fa-IR"/>
        </w:rPr>
        <w:t>*</w:t>
      </w:r>
      <w:bookmarkStart w:id="5921" w:name="pg2583_22521"/>
    </w:p>
    <w:p>
      <w:pPr>
        <w:pStyle w:val="Heading5"/>
        <w:numPr>
          <w:ilvl w:val="4"/>
          <w:numId w:val="1"/>
        </w:numPr>
        <w:rPr/>
      </w:pPr>
      <w:bookmarkStart w:id="5922" w:name="__RefHeading___Toc181132_1395250215"/>
      <w:bookmarkStart w:id="5923" w:name="_Toc2407"/>
      <w:bookmarkEnd w:id="5921"/>
      <w:bookmarkEnd w:id="5922"/>
      <w:r>
        <w:rPr>
          <w:rtl w:val="true"/>
        </w:rPr>
        <w:t>مامیران</w:t>
      </w:r>
      <w:bookmarkEnd w:id="5923"/>
    </w:p>
    <w:p>
      <w:pPr>
        <w:pStyle w:val="BookText"/>
        <w:rPr/>
      </w:pPr>
      <w:r>
        <w:rPr>
          <w:rFonts w:ascii="IRNazanin" w:hAnsi="IRNazanin" w:eastAsia="IRNazanin"/>
          <w:color w:val="111111"/>
          <w:sz w:val="28"/>
          <w:sz w:val="28"/>
          <w:szCs w:val="28"/>
          <w:rtl w:val="true"/>
          <w:lang w:bidi="fa-IR"/>
        </w:rPr>
        <w:t>بفتح میم و الف و کسر میم و سکون یاء مثناة تحتانیه و فتح راء مهمله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قسمی از زرد چوبه است ساق و شاخهای نبات آن از زمین مرتفع و برک آن شبیه ببرک لبلاب کبیر و مائل باستداره و سفید مائل بزردی و با لزوجت و بیخ آن پر شعبه از یکجا روئیده و کوچکتر از زردچوبه و باریک‌تر از ان و کرهدار و غیر مستقیم و در کوههای آن ریشهای بسیار باریک شبیه بموی منبت آن قرب آبها و از هند و چین و خراسان آورند و هندی آن زرد و مائل بسیاهی و چینی آن زرد زبون‌تر از هندی و خراسانی آن تیره رنک مائل بسبزی و تخم آن شبیه بکنجد و بهترین آن زرد باریک صلب کرهدار تازۀ چینی آنست و قوت آن تا بیست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محلل و مفتح و مفرح جلد و مشقق ناخن اعضاء الراس سعوط آن با عسل جهت تنقیۀ دماغ و اکتحال آن جهت جلای بیاض و ناخنه و ظلمت بصر و روشنائی آن را بیفزاید و مضغ آن جهت درد دندان اعضاء الغذاء و النفض آشامیدن بیخ آن</w:t>
      </w:r>
    </w:p>
    <w:p>
      <w:pPr>
        <w:sectPr>
          <w:footerReference w:type="default" r:id="rId1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٨١۶</w:t>
      </w:r>
      <w:r>
        <w:rPr>
          <w:rFonts w:ascii="IRNazanin" w:hAnsi="IRNazanin" w:eastAsia="IRNazanin"/>
          <w:color w:val="111111"/>
          <w:sz w:val="28"/>
          <w:sz w:val="28"/>
          <w:szCs w:val="28"/>
          <w:rtl w:val="true"/>
          <w:lang w:bidi="fa-IR"/>
        </w:rPr>
        <w:t>با شراب جهت یرقان سدی و تحلیل ریاح غلیظه و زحیر و مغص و ادرار بول و طلای آن جهت انقلاب رحم و ورم بواسیر بی‌نظیر و بعضی مضر کرده کفته‌اند مصلح آن عسل مقدار شربت آن تا نیم مثقال بدل آن بوزن آن زردچوبه و نصف آن مر الزینة طلای آن با عسل و با سرکه جهت برص ناخن و کلف و برش و جرب و رفع آثار جلد نافع است</w:t>
      </w:r>
      <w:bookmarkStart w:id="5924" w:name="pg2583_22523"/>
    </w:p>
    <w:p>
      <w:pPr>
        <w:pStyle w:val="Heading5"/>
        <w:numPr>
          <w:ilvl w:val="4"/>
          <w:numId w:val="1"/>
        </w:numPr>
        <w:rPr/>
      </w:pPr>
      <w:bookmarkStart w:id="5925" w:name="__RefHeading___Toc181134_1395250215"/>
      <w:bookmarkStart w:id="5926" w:name="_Toc2408"/>
      <w:bookmarkEnd w:id="5924"/>
      <w:bookmarkEnd w:id="5925"/>
      <w:r>
        <w:rPr>
          <w:rtl w:val="true"/>
        </w:rPr>
        <w:t>ماهودانه</w:t>
      </w:r>
      <w:bookmarkEnd w:id="5926"/>
    </w:p>
    <w:p>
      <w:pPr>
        <w:pStyle w:val="BookText"/>
        <w:rPr/>
      </w:pPr>
      <w:r>
        <w:rPr>
          <w:rFonts w:ascii="IRNazanin" w:hAnsi="IRNazanin" w:eastAsia="IRNazanin"/>
          <w:color w:val="111111"/>
          <w:sz w:val="28"/>
          <w:sz w:val="28"/>
          <w:szCs w:val="28"/>
          <w:rtl w:val="true"/>
          <w:lang w:bidi="fa-IR"/>
        </w:rPr>
        <w:t>بفتح میم و الف و ضم ها و سکون واو و فتح دال مهمله و الف و نون و ها اسم فارسی است بمعنی قائم بالذات یعنی در اسهال بتنهائی بی‌معاونت دوائی دیکر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شیردار و آن را اهل مشرق حب الملوک نامند و غیر حب السلاطین مسمی بدند است ساق نبات آن بقدر ذرعی و بسطبری انکشتی و برکهای ساق آن دراز شبیه ببرک بادام و برکهای شعبهای آن ریزه مائل بتدویر شبیه ببرک زراوند طویل و کل آن زرد و ثمر آن در غلافی مخروط شبیه بخیار کبیر و در جوف آن سه دانه متفرق از هم و هریک در غلافی دیکر و دانۀ آن از دانۀ کرسنه بزرکتر و پوست آن اغبر و مائل بسرخی و مغز آن سفید و شیرین و چوب و بیخ آن باریک و قوت آن تا دو سال باقی می‌ماند کویند منبت آن بلاد هند و عراق است و کویند دانۀ آن شبیه بماش است و بزرکتر از ان و در غلافی شبیه بلوبیا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شیر آن</w:t>
      </w:r>
    </w:p>
    <w:p>
      <w:pPr>
        <w:pStyle w:val="BookText"/>
        <w:rPr/>
      </w:pPr>
      <w:r>
        <w:rPr>
          <w:rFonts w:ascii="IRNazanin" w:hAnsi="IRNazanin" w:eastAsia="IRNazanin"/>
          <w:color w:val="111111"/>
          <w:sz w:val="28"/>
          <w:sz w:val="28"/>
          <w:szCs w:val="28"/>
          <w:rtl w:val="true"/>
          <w:lang w:bidi="fa-IR"/>
        </w:rPr>
        <w:t>در سوم کرم و خشک و برک و دانۀ آن در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آب برک مطبوخ آن با خروس سال خورده مسهل و محلل قولنج و مدر بول و جهت درد مفاصل و نقرس و عرق النسا و بلع دانۀ آن از سه دانه تا هشت دانه مسهل و آشامیدن کوبیدۀ حب بستۀ آن با آب سرد در اسهال قویتر و مخرج بلغم غلیظ و محرق بلغم خام و مرار سوداوی و کیموس مائی زیاده از درست بلع نمودن آن مقدار شربت آن از حب آن سه عدد تا هشت عدد و از برک آن تا دو درهم و زیاده بر ان غیر مجوز و آشامیدن آب سرد معین عمل آنست مضر رئه و معده و مصلح آن انیسون مضر سفل مصلح آن کثیرا و کفته‌اند چون ماهودانه مفقود است بالفعل بجای آن حب السلاطین مستعمل و بعضی برک آن را بتنهائی و یا با ادویۀ مناسبه پخته می‌خورند اسهال می‌نماید و بجهت اوجاع مفاصل و عرق النسا و نقرس و استسقا و قولنج نافع و با مرق خروس سال خورده پر ریخته جهت قولنج و ادرار بول و لبن آن نیز مسهل است و بدل آن نیم وزن آن دند و بوزن آن حب الخروع و یک وزن و نیم آن حب النیل است</w:t>
      </w:r>
      <w:bookmarkStart w:id="5927" w:name="pg2583_22526"/>
    </w:p>
    <w:p>
      <w:pPr>
        <w:pStyle w:val="Heading5"/>
        <w:numPr>
          <w:ilvl w:val="4"/>
          <w:numId w:val="1"/>
        </w:numPr>
        <w:rPr/>
      </w:pPr>
      <w:bookmarkStart w:id="5928" w:name="__RefHeading___Toc181136_1395250215"/>
      <w:bookmarkStart w:id="5929" w:name="_Toc2409"/>
      <w:bookmarkEnd w:id="5927"/>
      <w:bookmarkEnd w:id="5928"/>
      <w:r>
        <w:rPr>
          <w:rtl w:val="true"/>
        </w:rPr>
        <w:t>ماهیزهرج</w:t>
      </w:r>
      <w:bookmarkEnd w:id="5929"/>
    </w:p>
    <w:p>
      <w:pPr>
        <w:pStyle w:val="BookText"/>
        <w:rPr/>
      </w:pPr>
      <w:r>
        <w:rPr>
          <w:rFonts w:ascii="IRNazanin" w:hAnsi="IRNazanin" w:eastAsia="IRNazanin"/>
          <w:color w:val="111111"/>
          <w:sz w:val="28"/>
          <w:sz w:val="28"/>
          <w:szCs w:val="28"/>
          <w:rtl w:val="true"/>
          <w:lang w:bidi="fa-IR"/>
        </w:rPr>
        <w:t>بفتح میم و الف و کسر ها و یاء مثناة تحتانیه و فتح راء مهمله و جیم معرب از ماهی زهرۀ فارسی است بمعنی سم سمکا جهت آنکه کشندۀ ماهی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فلوس است که بترکی سقوبروئ نامند و نزد اکثر اطبا پوست کیاهی است شیردار شبیه بشبرم ساق آن زیاده بر ذرعی و برک آن مفروش بر روی زمین و کل آن زرد و در آخر ساق آن از جوانب آن رسته بهیئت سرو و پوست ساق آن مائل بزردی و با اندک حدت شبیه بحدت پوست بیخ کبر و مستعمل همین است نه سائر اجزای آن و قوت آن تا سه سال باقی می‌ماند و بهترین آن پوستهای باریک زردرنک تازۀ آن با اندک حدت و تندی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مسهل قوی اقسام بلغم و اخلاط غلیظه و محلل ریاح و جهت اوجاع مفاصل و نقرس و عرق النسا نافع جهت آنکه مخرج اخلاط غلیظه است از عروق و مفاصل و از برای مبرودین و مرطوبین بلغمی مزاج و قوی کثیر النفع مضر امعا مصلح آن کثیرا و نشاسته و انیسون و با روغن بادام چرب نمودن مقدار شربت از جرم آن با شکر تا یک مثقال و در مطبوخ تا سه درهم جهت استسقا و تحلیل اورام بلغمی و ریحی و چون آن را کوبیده در آبی که در ان ماهی باشد اندازند ماهیان بیحس کشته بر روی آب آیند و بمیرند و کویند ماهیان</w:t>
      </w:r>
      <w:r>
        <w:rPr>
          <w:rFonts w:eastAsia="IRNazanin" w:cs="IRNazanin"/>
          <w:color w:val="111111"/>
          <w:sz w:val="28"/>
          <w:szCs w:val="28"/>
          <w:rtl w:val="true"/>
          <w:lang w:bidi="fa-IR"/>
        </w:rPr>
        <w:t>&amp;</w:t>
      </w:r>
    </w:p>
    <w:p>
      <w:pPr>
        <w:sectPr>
          <w:footerReference w:type="default" r:id="rId1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٨١٧</w:t>
      </w:r>
      <w:r>
        <w:rPr>
          <w:rFonts w:ascii="IRNazanin" w:hAnsi="IRNazanin" w:eastAsia="IRNazanin"/>
          <w:color w:val="111111"/>
          <w:sz w:val="28"/>
          <w:sz w:val="28"/>
          <w:szCs w:val="28"/>
          <w:rtl w:val="true"/>
          <w:lang w:bidi="fa-IR"/>
        </w:rPr>
        <w:t>مست کشته بر روی آب آیند</w:t>
      </w:r>
      <w:bookmarkStart w:id="5930" w:name="pg2583_22529"/>
    </w:p>
    <w:p>
      <w:pPr>
        <w:pStyle w:val="Heading4"/>
        <w:numPr>
          <w:ilvl w:val="3"/>
          <w:numId w:val="1"/>
        </w:numPr>
        <w:rPr/>
      </w:pPr>
      <w:bookmarkStart w:id="5931" w:name="__RefHeading___Toc181138_1395250215"/>
      <w:bookmarkStart w:id="5932" w:name="_Toc2410"/>
      <w:bookmarkEnd w:id="5930"/>
      <w:bookmarkEnd w:id="5931"/>
      <w:r>
        <w:rPr>
          <w:rtl w:val="true"/>
        </w:rPr>
        <w:t>فصل المیم مع الثاء المثلثة</w:t>
      </w:r>
      <w:bookmarkEnd w:id="5932"/>
    </w:p>
    <w:p>
      <w:pPr>
        <w:pStyle w:val="Heading5"/>
        <w:numPr>
          <w:ilvl w:val="4"/>
          <w:numId w:val="1"/>
        </w:numPr>
        <w:rPr/>
      </w:pPr>
      <w:bookmarkStart w:id="5933" w:name="__RefHeading___Toc181140_1395250215"/>
      <w:bookmarkStart w:id="5934" w:name="_Toc2411"/>
      <w:bookmarkEnd w:id="5933"/>
      <w:r>
        <w:rPr>
          <w:rtl w:val="true"/>
        </w:rPr>
        <w:t>مثنان</w:t>
      </w:r>
      <w:bookmarkEnd w:id="5934"/>
    </w:p>
    <w:p>
      <w:pPr>
        <w:pStyle w:val="BookText"/>
        <w:rPr/>
      </w:pPr>
      <w:r>
        <w:rPr>
          <w:rFonts w:ascii="IRNazanin" w:hAnsi="IRNazanin" w:eastAsia="IRNazanin"/>
          <w:color w:val="111111"/>
          <w:sz w:val="28"/>
          <w:sz w:val="28"/>
          <w:szCs w:val="28"/>
          <w:rtl w:val="true"/>
          <w:lang w:bidi="fa-IR"/>
        </w:rPr>
        <w:t>بفتح میم و سکون ثاء مثلثه و فتح نون و الف و نون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که کرم دانه ثمر آنست و آن دو قسم می‌باشد قسمی را شاخهای انبوه و خشن و بقدر دو ذرع و برک آن شبیه ببرک مازریون و از ان نازکتر و با رطوبت چسپنده و کل آن سفید و از ما بین کل ثمر آن می‌روید شبیه بتخم مورد و مائل باستداره و سبز و بعد از رسیدن سرخ می‌کردد و پوست آن صلب و سیاه و مغز آن سفید و آن را جرم دانه و کرمدانه نیز نامند و برک و تخم آن مستعمل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جمیع اجزای نبات آن تا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یک درم آن با حریره‌ها و یا بلع نمودن دانۀ آن را درست مسهل قوی بلغم و مانع صعود ابخره بدماغ و مخرج اقسام کرم معده و امعا مقدار شربت آن از ده دانه تا یک درم الزینة طلای کوبیدۀ آن باعث ادرار عرق بسیار و ضماد مطبوخ آن با زفت جهت جرب و قوبا و برص بغایت نافع و زنان حب آن را در فرزجات مسخنه و ناشفۀ رطوبات و خوش‌بو کنندۀ ارحام و معینه بر حمل و مشوقه و ملذذۀ جماع مقدار ربع درهم آن را استعمال می‌نمایند و برک آن در افعال مانند تخم آن و باید که آن را در فصل ربیع ایام حصاد اخذ نمایند و خشک کرده نکاهدارند و عند الحاجات بکوبند و شظایاء آن را از ان جدا کنند و آشامیدن دوازده قیراط آن با شراب ممزوج با آب مسهل رطوبات مائیه و جهت استسقا نافع و بدستور در سرکه خیسانیده آن جهت رفع غایلۀ که دارد و با طبیخ باقلا و یا عدس مسهل برفق و حمول آن مخرج جنین و قاتل آن و ضماد مطبوخ آن با زفت جهت قوبا و جرب و برص مجرب مقدار شربت برک آن در مطبوخات تا سه درم و باید که یک شبانه‌روز در سرکه بخیسانند مانند برک مازریون و با صمغ عربی و کثیرا استعمال نمایند و از تخم آن یک درم که بدستور در سرکه بخیسانند و با روغن بادام و صمغ عربی و کثیرا استعمال نمایند و تا دو درم آن کشنده و مورث جراحت حلق اکر بدان رسد و سحج و خارش عظیم در بدن و ورم حار بهم می‌رسد علاج آن علاج فرفیون خورده است و در فرفیون مذکور شد و قسم دوم آن در مصر کثیر الوجود منبت آن قریب دریاها و آبها و ریک‌زارها و نبات آن بقدر دو شبر و چتری و برک آن مانند برک ابهل واثل و در پهلوی هم و کل آن زرد و باریک و از میان برکها روئیده و تخم آن بقدر انجره و سفید رنک و بیخ آن خشبی و بی‌فائده و کفته‌اند که کرمدانه این قسم است نه قسم اول و مستعمل تخم و برک آن</w:t>
      </w:r>
      <w:bookmarkStart w:id="5935" w:name="pg2583_22532"/>
    </w:p>
    <w:p>
      <w:pPr>
        <w:pStyle w:val="BookText"/>
        <w:rPr/>
      </w:pPr>
      <w:bookmarkEnd w:id="59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یک درم برک خیسانیدۀ آن در سرکه یک‌شبانه‌روز و یا با روغن بادام آشامیدن مسهل ماء اصفر و بلغم خام و اقسام کرم معده و استسقا را نافع و چون پنج درهم آن را با یک اوقیه مویز بیدانه در یکرطل آب بجوشانند تا چهار اوقیه بماند صاف نموده یکدرهم با روغن بادام در ان ریخته بنوشند جهت اسهال بلغم خام و ماء اصفر و استسقا و اخراج اقسام کرم امعای صغار مفید الجروح و القروح استعمال فتیلۀ آن در خنازیر و جراحات خورندۀ کوشت فاسد و منقی اوساخ و چاق کنندۀ آنها و بدستور ضماد برک آن با ادویۀ مناسبه و یا بتنهائی</w:t>
      </w:r>
      <w:r>
        <w:rPr>
          <w:rFonts w:eastAsia="IRNazanin" w:cs="IRNazanin"/>
          <w:color w:val="111111"/>
          <w:sz w:val="28"/>
          <w:szCs w:val="28"/>
          <w:rtl w:val="true"/>
          <w:lang w:bidi="fa-IR"/>
        </w:rPr>
        <w:t>*</w:t>
      </w:r>
    </w:p>
    <w:p>
      <w:pPr>
        <w:pStyle w:val="Heading5"/>
        <w:numPr>
          <w:ilvl w:val="4"/>
          <w:numId w:val="1"/>
        </w:numPr>
        <w:rPr/>
      </w:pPr>
      <w:bookmarkStart w:id="5936" w:name="__RefHeading___Toc181142_1395250215"/>
      <w:bookmarkStart w:id="5937" w:name="_Toc2412"/>
      <w:bookmarkEnd w:id="5936"/>
      <w:r>
        <w:rPr>
          <w:rtl w:val="true"/>
        </w:rPr>
        <w:t>مثلث</w:t>
      </w:r>
      <w:bookmarkEnd w:id="5937"/>
    </w:p>
    <w:p>
      <w:pPr>
        <w:pStyle w:val="BookText"/>
        <w:rPr/>
      </w:pPr>
      <w:r>
        <w:rPr>
          <w:rFonts w:ascii="IRNazanin" w:hAnsi="IRNazanin" w:eastAsia="IRNazanin"/>
          <w:color w:val="111111"/>
          <w:sz w:val="28"/>
          <w:sz w:val="28"/>
          <w:szCs w:val="28"/>
          <w:rtl w:val="true"/>
          <w:lang w:bidi="fa-IR"/>
        </w:rPr>
        <w:t>بضم میم و فتح ثاء مثلثه و لام مشدده و ثاء مثلثه در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 کفته‌اند آب انکوری است که دو ثلث آن در طبخ برود و یک ثلث بماند و از قول شیخ الرئیس در کلیات قانون و کلام محمد بن محمود املی در شرح کلیات ایلاقی معلوم می‌کردد که مثلث عبارت است از آب انکور سه جزو و آب خالص یک جزو که جوش نمایند تا یک ثلث آن برود و آنچه در صدر ذکر یافته و اکثری کفته‌اند اشتباه است منشای آن و حمل مثلث فقهی است نه طبی و مثلث طبی این است که ذکر یافت و مثلث فقهی آن است که شراب انکوری را بجوشانند تا دو ثلث آن برود و یک ثلث بماند و بالجمله در طبیعت و منافع قریب بخمر است و مولد خون</w:t>
      </w:r>
      <w:bookmarkStart w:id="5938" w:name="pg2583_22535"/>
    </w:p>
    <w:p>
      <w:pPr>
        <w:pStyle w:val="BookText"/>
        <w:rPr/>
      </w:pPr>
      <w:bookmarkEnd w:id="5938"/>
      <w:r>
        <w:rPr>
          <w:rFonts w:ascii="IRNazanin" w:hAnsi="IRNazanin" w:eastAsia="IRNazanin"/>
          <w:color w:val="111111"/>
          <w:sz w:val="28"/>
          <w:sz w:val="28"/>
          <w:szCs w:val="28"/>
          <w:lang w:bidi="fa-IR"/>
        </w:rPr>
        <w:t>٨١٨</w:t>
      </w:r>
      <w:r>
        <w:rPr>
          <w:rFonts w:ascii="IRNazanin" w:hAnsi="IRNazanin" w:eastAsia="IRNazanin"/>
          <w:color w:val="111111"/>
          <w:sz w:val="28"/>
          <w:sz w:val="28"/>
          <w:szCs w:val="28"/>
          <w:rtl w:val="true"/>
          <w:lang w:bidi="fa-IR"/>
        </w:rPr>
        <w:t>صالح متین و مقوی هاضمه و موافق ذات الجنب و ذات الصدر و آبله و حصبه و مقوی باه مبرودین و زیاده کنندۀ منی و اکثار آن مضر محرورین مصلح آن بسیار سرخ آن با آب است</w:t>
      </w:r>
      <w:r>
        <w:rPr>
          <w:rFonts w:eastAsia="IRNazanin" w:cs="IRNazanin"/>
          <w:color w:val="111111"/>
          <w:sz w:val="28"/>
          <w:szCs w:val="28"/>
          <w:rtl w:val="true"/>
          <w:lang w:bidi="fa-IR"/>
        </w:rPr>
        <w:t>*</w:t>
      </w:r>
    </w:p>
    <w:p>
      <w:pPr>
        <w:pStyle w:val="Heading4"/>
        <w:numPr>
          <w:ilvl w:val="3"/>
          <w:numId w:val="1"/>
        </w:numPr>
        <w:rPr/>
      </w:pPr>
      <w:bookmarkStart w:id="5939" w:name="__RefHeading___Toc181144_1395250215"/>
      <w:bookmarkStart w:id="5940" w:name="_Toc2413"/>
      <w:bookmarkEnd w:id="5939"/>
      <w:r>
        <w:rPr>
          <w:rtl w:val="true"/>
        </w:rPr>
        <w:t>فصل المیم مع الجیم</w:t>
      </w:r>
      <w:bookmarkEnd w:id="5940"/>
    </w:p>
    <w:p>
      <w:pPr>
        <w:pStyle w:val="Heading5"/>
        <w:numPr>
          <w:ilvl w:val="4"/>
          <w:numId w:val="1"/>
        </w:numPr>
        <w:rPr/>
      </w:pPr>
      <w:bookmarkStart w:id="5941" w:name="__RefHeading___Toc181146_1395250215"/>
      <w:bookmarkStart w:id="5942" w:name="_Toc2414"/>
      <w:bookmarkEnd w:id="5941"/>
      <w:r>
        <w:rPr>
          <w:rtl w:val="true"/>
        </w:rPr>
        <w:t>مجنح</w:t>
      </w:r>
      <w:bookmarkEnd w:id="5942"/>
    </w:p>
    <w:p>
      <w:pPr>
        <w:pStyle w:val="BookText"/>
        <w:rPr/>
      </w:pPr>
      <w:r>
        <w:rPr>
          <w:rFonts w:ascii="IRNazanin" w:hAnsi="IRNazanin" w:eastAsia="IRNazanin"/>
          <w:color w:val="111111"/>
          <w:sz w:val="28"/>
          <w:sz w:val="28"/>
          <w:szCs w:val="28"/>
          <w:rtl w:val="true"/>
          <w:lang w:bidi="fa-IR"/>
        </w:rPr>
        <w:t>بضم میم و سکون جیم و فتح نون و حاء مهمله لغت عربی است بفارسی کل خوش‌نظر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ریاحین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قابض و رافع اسهال و سیلان خون و جهت زخمهای تازه و عصارۀ آن جهت کرم کوشت و قرحه و درد آن نافع است</w:t>
      </w:r>
      <w:r>
        <w:rPr>
          <w:rFonts w:eastAsia="IRNazanin" w:cs="IRNazanin"/>
          <w:color w:val="111111"/>
          <w:sz w:val="28"/>
          <w:szCs w:val="28"/>
          <w:rtl w:val="true"/>
          <w:lang w:bidi="fa-IR"/>
        </w:rPr>
        <w:t>*</w:t>
      </w:r>
    </w:p>
    <w:p>
      <w:pPr>
        <w:pStyle w:val="Heading5"/>
        <w:numPr>
          <w:ilvl w:val="4"/>
          <w:numId w:val="1"/>
        </w:numPr>
        <w:rPr/>
      </w:pPr>
      <w:bookmarkStart w:id="5943" w:name="__RefHeading___Toc181148_1395250215"/>
      <w:bookmarkStart w:id="5944" w:name="_Toc2415"/>
      <w:bookmarkEnd w:id="5943"/>
      <w:r>
        <w:rPr>
          <w:rtl w:val="true"/>
        </w:rPr>
        <w:t>مچوقان</w:t>
      </w:r>
      <w:bookmarkEnd w:id="5944"/>
    </w:p>
    <w:p>
      <w:pPr>
        <w:pStyle w:val="BookText"/>
        <w:rPr/>
      </w:pPr>
      <w:r>
        <w:rPr>
          <w:rFonts w:ascii="IRNazanin" w:hAnsi="IRNazanin" w:eastAsia="IRNazanin"/>
          <w:color w:val="111111"/>
          <w:sz w:val="28"/>
          <w:sz w:val="28"/>
          <w:szCs w:val="28"/>
          <w:rtl w:val="true"/>
          <w:lang w:bidi="fa-IR"/>
        </w:rPr>
        <w:t>بفتح میم و ضم جیم عجمی و سکون واو و فتح قاف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ادویۀ جدیده است که از ارض جدید از بلدی که مچوقان نامند نصاری می‌آورند و آن بیخ نباتی است سفید رنک شبیه به فاشرا نبات آن کثیر الاصول شاخهای آن مفروش بر زمین و برک آن مدور و در ان رکهای بسیار و ثمر آن شبیه بکشنیز و در خوشۀ مانند خوشه عنب الثعلب و در وسط تابستان در تموز می‌رسد و بیخ آن سطبر و سفید مانند بیخ فاشرا و بعضی آن را بیخ فاشرا دانسته‌اند و نیست چنین جهت آنکه بیخ فاشرا با حرافت و حدت بسیار است بخلاف این بیخ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 کرم و خشک با قوت مسهله و قابضه مانند راوند و ازین جهت بغلط بعضی نوعی از راوند دانسته‌اند و نیست چنین جهت آنکه درین دوا نیست کیفیتی که مستکره طبیعت باشد و رائحۀ ثقیل و طعم کریهی چنانچه در راوند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نوازل و وجع مفاصل و کرده و قولنج و سلعۀ رطبه نافع جهت آنکه مسهل و مخرج بلغم و مائیت فاسده از بدن و مخرج خلاصۀ آن و بسا است که استعمال یک قیراط آن با شربتی و یا معجونی موافق پنج شش مجلس بی‌تعب اطلاق می‌نماید و بالجمله از مسهلات ملوکیه است که معالجه کرده می‌شود بآن چوب چینی و عشبه و شجرة النبی و صاسفراس و قوت قنبا که عصارۀ ریوند نامند و امثال اینها جهت آتشک و حکه و جرب و وجع مفاصل و ظهر و غیرها و در حمیات مزمنۀ مستمره عظیم النفع است جهت آنکه مفتح سده است بقوت تمام و کیفیت استعمال آن بانحاء بسیار است از مربای آن مانند مربای اصول دیکر و معجون بیشتر سفوف آن با شکر یا اشربۀ مناسبۀ مرض با عرق رازیانه یا انیسون یا دارچینی و یا مطبوخ هریک آنها و بهترین معاجین معجون ورد مسهل است جهت آنکه مناسب و موافق آنست در غایت موافقت و همچنین آب مطبوخ آن مانند چوب چینی که قوت آن در آب باز داده شود که یک‌شبانه‌روز در آب اول خیسانیده باشند با شکر تنها و یا با مقویات دوا و اعضای رئیسه چنانچه در آب استعمال مسهلۀ لطیفه و شدیده است نیز و بعد استعمال آن اکر بمقدار نیم ساعت خواب نمایند باعث تقویت عمل آن می‌کردد بخلاف مسهلۀ لطیفۀ دیکر که خواب باعث ضعف و با بطلان عمل آنها است مقدار شربت آن در اطفال غیر بالغین نیم درم و در اقویا و بالغین از یک درم بحسب قوت و ضعف مزاج بدانکه درین دوا قوت انضاج است و لهذا جائز است استعمال آن بدون منضج و از خاصیت آن منع قئ و غثیان است بخلاف سائر ادویۀ مسهله و مفتح سدد است از مجاری ضیقه و عروق شعریه و سواقی و غیرها خواه در کبد باشد و خواه در سائر اعضا و جهت امراض رحم و اختناق آن و غیرها از امراض مختلفۀ مختصۀ بآن نافع و رب آن نیز مانند رب هلیله بعمل می‌آورند و مقدار یک قیراط آن با خوشابات و یا اشربۀ مناسبه چند مجلس کافی اجابت می‌نماید که نقا حاصل می‌کردد بی تعب الحاصل این دوا از ادویۀ ملوکیه است و اطفال و زنان حامله و مرضعات را سودمند و بیغائله است چنانکه کفته‌اند و باقی منوط بتجربه است</w:t>
      </w:r>
      <w:r>
        <w:rPr>
          <w:rFonts w:eastAsia="IRNazanin" w:cs="IRNazanin"/>
          <w:color w:val="111111"/>
          <w:sz w:val="28"/>
          <w:szCs w:val="28"/>
          <w:rtl w:val="true"/>
          <w:lang w:bidi="fa-IR"/>
        </w:rPr>
        <w:t>*</w:t>
      </w:r>
      <w:bookmarkStart w:id="5945" w:name="pg2583_22542"/>
    </w:p>
    <w:p>
      <w:pPr>
        <w:pStyle w:val="Heading5"/>
        <w:numPr>
          <w:ilvl w:val="4"/>
          <w:numId w:val="1"/>
        </w:numPr>
        <w:rPr/>
      </w:pPr>
      <w:bookmarkStart w:id="5946" w:name="__RefHeading___Toc181150_1395250215"/>
      <w:bookmarkStart w:id="5947" w:name="_Toc2416"/>
      <w:bookmarkEnd w:id="5945"/>
      <w:bookmarkEnd w:id="5946"/>
      <w:r>
        <w:rPr>
          <w:rtl w:val="true"/>
        </w:rPr>
        <w:t>محلب</w:t>
      </w:r>
      <w:bookmarkEnd w:id="5947"/>
    </w:p>
    <w:p>
      <w:pPr>
        <w:pStyle w:val="BookText"/>
        <w:rPr/>
      </w:pPr>
      <w:r>
        <w:rPr>
          <w:rFonts w:ascii="IRNazanin" w:hAnsi="IRNazanin" w:eastAsia="IRNazanin"/>
          <w:color w:val="111111"/>
          <w:sz w:val="28"/>
          <w:sz w:val="28"/>
          <w:szCs w:val="28"/>
          <w:rtl w:val="true"/>
          <w:lang w:bidi="fa-IR"/>
        </w:rPr>
        <w:t>در حب المحلب مذکور شد</w:t>
      </w:r>
      <w:r>
        <w:rPr>
          <w:rFonts w:eastAsia="IRNazanin" w:cs="IRNazanin"/>
          <w:color w:val="111111"/>
          <w:sz w:val="28"/>
          <w:szCs w:val="28"/>
          <w:rtl w:val="true"/>
          <w:lang w:bidi="fa-IR"/>
        </w:rPr>
        <w:t>*</w:t>
      </w:r>
    </w:p>
    <w:p>
      <w:pPr>
        <w:pStyle w:val="Heading4"/>
        <w:numPr>
          <w:ilvl w:val="3"/>
          <w:numId w:val="1"/>
        </w:numPr>
        <w:rPr/>
      </w:pPr>
      <w:bookmarkStart w:id="5948" w:name="__RefHeading___Toc181152_1395250215"/>
      <w:bookmarkStart w:id="5949" w:name="_Toc2417"/>
      <w:bookmarkEnd w:id="5948"/>
      <w:r>
        <w:rPr>
          <w:rtl w:val="true"/>
        </w:rPr>
        <w:t>فصل المیم مع الخاء المعجمة</w:t>
      </w:r>
      <w:bookmarkEnd w:id="5949"/>
    </w:p>
    <w:p>
      <w:pPr>
        <w:pStyle w:val="Heading5"/>
        <w:numPr>
          <w:ilvl w:val="4"/>
          <w:numId w:val="1"/>
        </w:numPr>
        <w:rPr/>
      </w:pPr>
      <w:bookmarkStart w:id="5950" w:name="__RefHeading___Toc181154_1395250215"/>
      <w:bookmarkStart w:id="5951" w:name="_Toc2418"/>
      <w:bookmarkEnd w:id="5950"/>
      <w:r>
        <w:rPr>
          <w:rtl w:val="true"/>
        </w:rPr>
        <w:t>مخ</w:t>
      </w:r>
      <w:bookmarkEnd w:id="5951"/>
    </w:p>
    <w:p>
      <w:pPr>
        <w:pStyle w:val="BookText"/>
        <w:rPr/>
      </w:pPr>
      <w:r>
        <w:rPr>
          <w:rFonts w:ascii="IRNazanin" w:hAnsi="IRNazanin" w:eastAsia="IRNazanin"/>
          <w:color w:val="111111"/>
          <w:sz w:val="28"/>
          <w:sz w:val="28"/>
          <w:szCs w:val="28"/>
          <w:rtl w:val="true"/>
          <w:lang w:bidi="fa-IR"/>
        </w:rPr>
        <w:t>بضم میم و خاء مشدده بفارسی مغز استخوان را نامند و شامل مغز سر نیز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که جسم نرم</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٨١٩</w:t>
      </w:r>
      <w:r>
        <w:rPr>
          <w:rFonts w:ascii="IRNazanin" w:hAnsi="IRNazanin" w:eastAsia="IRNazanin"/>
          <w:color w:val="111111"/>
          <w:sz w:val="28"/>
          <w:sz w:val="28"/>
          <w:szCs w:val="28"/>
          <w:rtl w:val="true"/>
          <w:lang w:bidi="fa-IR"/>
        </w:rPr>
        <w:t>چرب است که در جوف استخوان حیوان می‌باشد خواه مجتمع مانند دماغ و مغز ساق پا و ساعد و عضد و یا متفرق در اجزای استخوان قص و اطراف استخوانهای نرم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ملین و مرخی اعضا و کثیر الغذاء و مسمن بدن المضار اکثار آن مفسد معده و مورث غثیان خصوص بی‌نمک خوردن آن مصلح آن نمک و صعتر و دارچینی و زیره در مبرودین و ترشیها در محرورین آلات المفاصل و الاعصاب تمریخ بدان ملین صلابت مفاصل و اعصاب و رباطات و اوتار و عضلات و شقاق و اطراف و بهترین آن مغز استخوان حیوان جوان صحیح المزاج فربه است که چرا خوب یافته باشد و مغز ساق کاو نر و بز نر قویتر و کرم‌اند و قوت تحلیل آنها کمتر و تجفیف آنها زیاده و چرب و لذیذاند خصوص از حیوانی که رنک آن سیاه و پر مغز باوصاف مذکوره باشد و وجه بهتری مغز ساق برای زیادتی دهنیت و قلت فضول آنست بسبب کثرت حرکت آن و چون مغز ساق کاو و یا آهو را مکرر بر ساق و بندهای پای اطفال بمالند زود براه افتد و چون خواهند که آن را نکهدارند باید که در زمستان اخذ نمایند و در عرفها و اماکن بلند کرم خشک با برک خار خسک بکذارند و از جاهای نم دور دارند</w:t>
      </w:r>
      <w:r>
        <w:rPr>
          <w:rFonts w:eastAsia="IRNazanin" w:cs="IRNazanin"/>
          <w:color w:val="111111"/>
          <w:sz w:val="28"/>
          <w:szCs w:val="28"/>
          <w:rtl w:val="true"/>
          <w:lang w:bidi="fa-IR"/>
        </w:rPr>
        <w:t>*</w:t>
      </w:r>
      <w:bookmarkStart w:id="5952" w:name="pg2583_22545"/>
    </w:p>
    <w:p>
      <w:pPr>
        <w:pStyle w:val="Heading5"/>
        <w:numPr>
          <w:ilvl w:val="4"/>
          <w:numId w:val="1"/>
        </w:numPr>
        <w:rPr/>
      </w:pPr>
      <w:bookmarkStart w:id="5953" w:name="__RefHeading___Toc181156_1395250215"/>
      <w:bookmarkStart w:id="5954" w:name="_Toc2419"/>
      <w:bookmarkEnd w:id="5952"/>
      <w:bookmarkEnd w:id="5953"/>
      <w:r>
        <w:rPr>
          <w:rtl w:val="true"/>
        </w:rPr>
        <w:t>مخلصه</w:t>
      </w:r>
      <w:bookmarkEnd w:id="5954"/>
    </w:p>
    <w:p>
      <w:pPr>
        <w:pStyle w:val="BookText"/>
        <w:rPr/>
      </w:pPr>
      <w:r>
        <w:rPr>
          <w:rFonts w:ascii="IRNazanin" w:hAnsi="IRNazanin" w:eastAsia="IRNazanin"/>
          <w:color w:val="111111"/>
          <w:sz w:val="28"/>
          <w:sz w:val="28"/>
          <w:szCs w:val="28"/>
          <w:rtl w:val="true"/>
          <w:lang w:bidi="fa-IR"/>
        </w:rPr>
        <w:t>بضم میم و فتح خا و لام مشدده و صاد مهمله و ها و آن را مخلصه از ان جهت نامند که از خوردن آن خلاص و امان می‌یابند از سم افعی و نکایت آن و موت و بتکرار به تجربه رسانیده‌اند در سموم هوام دیکر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مختلف الانواع و بحسب اماکن مختلف الشکل می‌باشد و تا هفت قسم دیده شده و همه با تلخی و کل همه منحنی منکوس و شبیه بمحجمه قسمی بی‌ساق شاخها از زمین رسته و برک آن شبیه ببرک کرفس و از ان نرم‌تر و از اول تا آخر شکافته و هرچند شاخهای آن بلندتر کردد برک آن ریزه‌تر شود تا بحد برک کتان و کل کبود و منکوس و این قسم در اواسط ربیع می‌روید و در اواسط کرما کل می‌کند و قسم دوم آن نیز شبیه بقسم اول مکر آنکه کل آن ما بین کبودی و سرخی است و قسم سوم را برک شبیه بسر هدهد و ریزه و کل آن سفید با زردی و اندک سیاهی و این قسم را باسکندریه راس الهدهد نامند و قسم چهارم ساق‌دار و در ربیع می‌روید و ساق آن باریک و مستدیر بقدر دو شبر تا سه شبر و شاخ و برک ندارد و کل آن بشکل عقرب و کبود نیم رنک و قسم پنجم را ساق مربع و برک مدور و مشقق و شبیه ببرک بادرنجبویه و بی‌بو و طعم آن تلخ و این قسم در طرابلس و نواح آن بسیار است و منبت آن کوهستان و زمینهای صلب و قسم ششم را شاخهای صلب و اغبر و بدشکل و غیر مستقیم بلکه معوج و کم برک و برکهای آن باریک دراز شبیه ببرک بابونه و بر سر شاخها قبها شبیه بقبۀ بابونه اما برکهای ریزه ندارد و با زغبی بنفش و این قسم در بلاد شام کثیر الوجود و معروف برهاه و حران است و بهترین همه قسم اول و آنچه در اراضی صلبۀ بی‌آب و سنک‌لاخ روید و قوت آن تا بیست سال باقی می‌ماند و صاحب اختیارات بدیعی نوشته که آن را محاجم و ابواح کویند و سه نوع است یک نوع آن را بشیرازی کارربک نامند و بفارسی بلبل شامی و یک نوع را کشنیز کوهی و یک نوع را تریاق کوهی و تخم هر سه نوع مشابه بهم اما در نبات اندک متفاوت نبات کار ربک خشن و تخم آن بسیار تلخ و کل آن ازرق و در کوه و سنکستانها روید و نبات کشنیز کوهی املس و بزرکتر در قد و تخم آن نیز بزرکتر و تلخ منبت آن مرغزارها و دامنهای کوه و کل آن مائل بسرخی و نوع تریاق کوهی در رمل روید و نبات آن کوچکتر و کل آن مائل بسفیدی و زردی و سیاهی و بهترین همه آنست که در شبانکاره روید و از کوهستان شبانکاره آورند جهت آنکه تریاقیت آن از همه زیاده است</w:t>
      </w:r>
      <w:bookmarkStart w:id="5955" w:name="pg2583_22548"/>
    </w:p>
    <w:p>
      <w:pPr>
        <w:pStyle w:val="BookText"/>
        <w:rPr/>
      </w:pPr>
      <w:bookmarkEnd w:id="59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اعضاء الغذاء آشامیدن آن جهت رفع قولنجهای صعب و تحلیل اخلاط لزجه و تقویت معده و کبد و طحال و اعصاب و دفع اوجاع مفاصل و ظهر و ورک و امثال اینها السموم آشامیدن یک درم تا دو درم آن جهت دفع سموم مشروبه و منهوشه مانند مار شاخدار</w:t>
      </w:r>
    </w:p>
    <w:p>
      <w:pPr>
        <w:pStyle w:val="BookText"/>
        <w:rPr/>
      </w:pPr>
      <w:r>
        <w:rPr>
          <w:rFonts w:ascii="IRNazanin" w:hAnsi="IRNazanin" w:eastAsia="IRNazanin"/>
          <w:color w:val="111111"/>
          <w:sz w:val="28"/>
          <w:sz w:val="28"/>
          <w:szCs w:val="28"/>
          <w:lang w:bidi="fa-IR"/>
        </w:rPr>
        <w:t>٨٢٠</w:t>
      </w:r>
      <w:r>
        <w:rPr>
          <w:rFonts w:ascii="IRNazanin" w:hAnsi="IRNazanin" w:eastAsia="IRNazanin"/>
          <w:color w:val="111111"/>
          <w:sz w:val="28"/>
          <w:sz w:val="28"/>
          <w:szCs w:val="28"/>
          <w:rtl w:val="true"/>
          <w:lang w:bidi="fa-IR"/>
        </w:rPr>
        <w:t>و عقرب و رتیلا و غیرها خواه قبل از ان و یا بعد از ان مانع تاثیر و دافع ضرر آنها است مقدار شربت آن یک مثقال با روغن زیت و چون در اول نزول آفتاب ببرج حمل تا سه روز هر روز یک مثقال تخم آن را بنوشند در ان سال هیچ سمی بخورندۀ آن ضرر نرساند و عرق مخلصه ملطف و محلل و مقوی اعضای رئیسه و موافق مبرودین و رافع قولنج و بعضی داخل کردن آن را در تریاق کبیر قائم مقام شراب دانسته‌اند</w:t>
      </w:r>
      <w:r>
        <w:rPr>
          <w:rFonts w:eastAsia="IRNazanin" w:cs="IRNazanin"/>
          <w:color w:val="111111"/>
          <w:sz w:val="28"/>
          <w:szCs w:val="28"/>
          <w:rtl w:val="true"/>
          <w:lang w:bidi="fa-IR"/>
        </w:rPr>
        <w:t>*</w:t>
      </w:r>
    </w:p>
    <w:p>
      <w:pPr>
        <w:pStyle w:val="Heading5"/>
        <w:numPr>
          <w:ilvl w:val="4"/>
          <w:numId w:val="1"/>
        </w:numPr>
        <w:rPr/>
      </w:pPr>
      <w:bookmarkStart w:id="5956" w:name="__RefHeading___Toc181158_1395250215"/>
      <w:bookmarkStart w:id="5957" w:name="_Toc2420"/>
      <w:bookmarkEnd w:id="5956"/>
      <w:r>
        <w:rPr>
          <w:rtl w:val="true"/>
        </w:rPr>
        <w:t>مخیض</w:t>
      </w:r>
      <w:bookmarkEnd w:id="5957"/>
    </w:p>
    <w:p>
      <w:pPr>
        <w:pStyle w:val="BookText"/>
        <w:rPr/>
      </w:pPr>
      <w:r>
        <w:rPr>
          <w:rFonts w:ascii="IRNazanin" w:hAnsi="IRNazanin" w:eastAsia="IRNazanin"/>
          <w:color w:val="111111"/>
          <w:sz w:val="28"/>
          <w:sz w:val="28"/>
          <w:szCs w:val="28"/>
          <w:rtl w:val="true"/>
          <w:lang w:bidi="fa-IR"/>
        </w:rPr>
        <w:t>بفتح میم و کسر خا و سکون یاء مثناة تحتانیه و ضاد معجمه لغت عربی است بفارسی دوغ و بترکی ایبران و بهندی چهاچه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ماستی است که با اندک آب در خیک و یا غیر آن حرکت داده و برهم زده دهنیت آن را که کره نامند کرفته باشند بهترین آن دوغ تازه ماست شیر کاو است که دهنیت آن را بالتمام بنحو مذکور کرفته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 و رطوبت بران غالب بر یبوست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غلیان خون و محرک باه محرورین و مشهی و مسمن و مطفی حدت تپ دق و سمومات حاره و حرارت و التهاب معده و جکر کرم و مسکن تشنکی و با خبث الحدید و اطریفل جهت تقویت معده و سنک‌تاب و یا آهن‌تاب آن یعنی داغ کرده بسنک ریزه و یا آهن تفته جهت حبس اسهال دموی و صفراوی خصوصا با طراثیث و قوابض و مطبوخ آن با برنج و آرد جو بو داده بهترین اغذیۀ صاحبان اسهال حار و بجهت تسمین بدن مؤثر و در حمی دق با نان خشک از ربع رطل تا نیم رطل و مقدار نان از ده مثقال زیاده تجویز نه نموده‌اند دستور آشامیدن در حمی دقی و امراض حارۀ حاده چنان است که بکیرند دوغ تازه کاوی را و نیک بپالایند که تمامی کرۀ آن جدا کردد مطلق دهنیت در ان نماند تا پنج شش ساعت بکذارند که طعم آن نیکو و اندک ترش مزه کردد پس نیکو برهم زنند تا مائیتی که در ان آمده است بآن مخلوط کردد پس بکیرند نان تنک میدۀ خالص مقدار ده درم و ریزه کرده در سی درم از ان دوغ بیامیزند و بکذارند تا نیکو امتزاج یابد و تناول نمایند و اکر زیاده ازین مقدار خواهند و احتیاج بیشتر باشد به همین میزان زیاده نمایند و روز دوم پنج درم دوغ زیاده کنند و از نان یک درم کم نمایند و همچنین هر روز پنج درم بر دوغ بیفزایند و از نان یک درم بکاهند تا دوغ خالص بماند و عادت بدان حاصل کردد و چون خواهند که ترک نمایند برعکس اول عمل نمایند تا بمقدار روز اول برسد و بعضی اطبا نظر بکمال احتیاط کفته‌اند شروع از ده درم دوغ و یک درم نان بیفزایند تا دوغ بسی درم رسد و اکر زیاده از سی درم خواهند همین قسم زیاده نمایند و بدستور بکاهند و کسانی را که عادت بخوردن دوغ باشد محتاج باین تدبیر نیستند بلکه همین مراعات قوت هضم و آنکه باو حمی عفنی نباشد کافی است زیرا که در حمی عفنی جائز نیست مکر آنکه رقت اقتضا کند از کرمی هوا و رقت و حدت ماده مانند غب خالص و امثال اینها و جائی که تعفنی در اخلاط باشد با قرص طباشیر تناول نمایند و هنکامی که طبیعت ملین باشد و تلیین آن موجب ضعف کرده کردد دوغ را آهن تاب و یا سنک‌تاب نمایند و با طباشیر سفید و یا طراثیث و یا حبوب و اقراص مناسبه استعمال نمایند و صاحب خلاصة التجارب نوشته کاهی فادزهر حیوانی با دوغ نفع می‌بخشد و نفعی بسیار در ان امراض و چون تخم خرفه را کوبیده با دوغ سه مرتبه تسقیه نمایند و خشک کنند آشامیدن قلیلی از ان رفع تشنکی و خواهش آب تا چند روز می‌کند و از اسرار مرتاضین است المضار دوغ در تپهای عفنه خلطی مسر جهت آنکه متعفن و مزید علت می‌کردد اصلاح آن قئ نمودن و آشامیدن سکنجبین سفرجلی است و چون در معدۀ بارد ترش کردد مورث دوار و غشی شود اصلاح آن نیز قئ کردن و یا فلافلی و جوارشات حاره خوردن است</w:t>
      </w:r>
      <w:r>
        <w:rPr>
          <w:rFonts w:eastAsia="IRNazanin" w:cs="IRNazanin"/>
          <w:color w:val="111111"/>
          <w:sz w:val="28"/>
          <w:szCs w:val="28"/>
          <w:rtl w:val="true"/>
          <w:lang w:bidi="fa-IR"/>
        </w:rPr>
        <w:t>*</w:t>
      </w:r>
      <w:bookmarkStart w:id="5958" w:name="pg2583_22551"/>
    </w:p>
    <w:p>
      <w:pPr>
        <w:pStyle w:val="Heading4"/>
        <w:numPr>
          <w:ilvl w:val="3"/>
          <w:numId w:val="1"/>
        </w:numPr>
        <w:rPr/>
      </w:pPr>
      <w:bookmarkStart w:id="5959" w:name="__RefHeading___Toc181160_1395250215"/>
      <w:bookmarkStart w:id="5960" w:name="_Toc2421"/>
      <w:bookmarkEnd w:id="5958"/>
      <w:bookmarkEnd w:id="5959"/>
      <w:r>
        <w:rPr>
          <w:rtl w:val="true"/>
        </w:rPr>
        <w:t>فصل المیم مع الدال المهملة</w:t>
      </w:r>
      <w:bookmarkEnd w:id="5960"/>
    </w:p>
    <w:p>
      <w:pPr>
        <w:pStyle w:val="Heading5"/>
        <w:numPr>
          <w:ilvl w:val="4"/>
          <w:numId w:val="1"/>
        </w:numPr>
        <w:rPr/>
      </w:pPr>
      <w:bookmarkStart w:id="5961" w:name="__RefHeading___Toc181162_1395250215"/>
      <w:bookmarkStart w:id="5962" w:name="_Toc2422"/>
      <w:bookmarkEnd w:id="5961"/>
      <w:r>
        <w:rPr>
          <w:rtl w:val="true"/>
        </w:rPr>
        <w:t>مداد</w:t>
      </w:r>
      <w:bookmarkEnd w:id="5962"/>
    </w:p>
    <w:p>
      <w:pPr>
        <w:pStyle w:val="BookText"/>
        <w:rPr/>
      </w:pPr>
      <w:r>
        <w:rPr>
          <w:rFonts w:ascii="IRNazanin" w:hAnsi="IRNazanin" w:eastAsia="IRNazanin"/>
          <w:color w:val="111111"/>
          <w:sz w:val="28"/>
          <w:sz w:val="28"/>
          <w:szCs w:val="28"/>
          <w:rtl w:val="true"/>
          <w:lang w:bidi="fa-IR"/>
        </w:rPr>
        <w:t>بکسر میم و فتح دال و الف و دال مهمله لغت عربی است و آن را حبر بکسر حاء مهمله و سکون باء موحده و راء مهمله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٨٢١</w:t>
      </w:r>
      <w:r>
        <w:rPr>
          <w:rFonts w:ascii="IRNazanin" w:hAnsi="IRNazanin" w:eastAsia="IRNazanin"/>
          <w:color w:val="111111"/>
          <w:sz w:val="28"/>
          <w:sz w:val="28"/>
          <w:szCs w:val="28"/>
          <w:rtl w:val="true"/>
          <w:lang w:bidi="fa-IR"/>
        </w:rPr>
        <w:t>نیز و بفارسی مرکب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و اقسام آن در قرابادین کبیر بتفصیل مذکور شد و از مطلق آن نزد اطبا مراد مصنوع از دودۀ روغن کتان و صمغ عربی باغری الجلود و زاج زرد و آب مازو است و بهترین آن بسیار سیاه براق سبک وزن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بخلاف مداد هندی که سرد و خشک است و از اجزای درخت فوفل می‌سازند و کفته‌اند که از مازو تنها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قابض و مجفف و رادع خصوص مداد هندی اعضاء الراس و العصب و غیرها سعوط و ضماد مداد هندی بر پیشانی حابس رعاف و طلای آن رافع شقیقه و سستی اعضا و بر کف پا جاذب حرارت حمیات و بر اورام حاره محلل آنها و غیر هندی جهت منع ریختن موی و التیام زخمها و با سرکه و یا با آب و یا خالص آن جهت سوختکی آتش و بدستور با قیروطی اما باید که بعد از قطلیه نشویند و رفع نمایند بلکه بکذارند تا خودبخود زائل کردد و آنچه در ان زاج باشد مصلح مراهم قروح متعفنه است و دیسقوریدوس کفته آشامیدن دو مثقال مداد با آب سرد رافع سم عقرب است</w:t>
      </w:r>
    </w:p>
    <w:p>
      <w:pPr>
        <w:pStyle w:val="Heading4"/>
        <w:numPr>
          <w:ilvl w:val="3"/>
          <w:numId w:val="1"/>
        </w:numPr>
        <w:rPr/>
      </w:pPr>
      <w:bookmarkStart w:id="5963" w:name="__RefHeading___Toc181164_1395250215"/>
      <w:bookmarkStart w:id="5964" w:name="_Toc2423"/>
      <w:bookmarkEnd w:id="5963"/>
      <w:r>
        <w:rPr>
          <w:rtl w:val="true"/>
        </w:rPr>
        <w:t>فصل المیم مع الراء المهملة</w:t>
      </w:r>
      <w:bookmarkEnd w:id="5964"/>
    </w:p>
    <w:p>
      <w:pPr>
        <w:pStyle w:val="Heading5"/>
        <w:numPr>
          <w:ilvl w:val="4"/>
          <w:numId w:val="1"/>
        </w:numPr>
        <w:rPr/>
      </w:pPr>
      <w:bookmarkStart w:id="5965" w:name="__RefHeading___Toc181166_1395250215"/>
      <w:bookmarkStart w:id="5966" w:name="_Toc2424"/>
      <w:bookmarkEnd w:id="5965"/>
      <w:r>
        <w:rPr>
          <w:rtl w:val="true"/>
        </w:rPr>
        <w:t>مر</w:t>
      </w:r>
      <w:bookmarkEnd w:id="5966"/>
    </w:p>
    <w:p>
      <w:pPr>
        <w:sectPr>
          <w:footerReference w:type="default" r:id="rId1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میم و تشدید را و بفتح میم نیز آمده لغت عربی است و برومی اعروعولیطوس و بسریانی مرادکبا و بیونانی سموتا و بهندی بول بضم باء موحده و سکون واو و لام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صمغ و یا لبن درختی است که در بلاد مغرب و روم و جزیرۀ سقوطره می‌شود و بسیار بلند و رعنا و نرم و کرهدار و کرههای آن مانند بندهای نی و جوف آن مصمت یعنی میان آن پر می‌باشد و از ان نیزه می‌سازند مشهور بنیزۀ نی است و جمیع اجزای آن تلخ و نزد بعضی مران و مالیا یکی است و این قول اقرب بصواب است چه در افعال قریب بهم‌اند و نزد بعضی مران قرانیا است و این اصلی ندارد چه مران را برک شبیه ببرک توت است و برک قرانیا شبیه ببرک ترنج و از ان کوچکتر و درخت آن بسیار بلند نمی‌شود و ثمر قرانیا لذیذ و ثمر مران شبیه بدان و لیکن با عفوصت بسیار و غیر لذیذ و درخت آن خاردار شبیه بقرط و صمغ آن بچند نوع حاصل می‌کردد و آنچه از تنۀ درخت آن بتیغ زدن و فرش نمودن بوریائی و ظرفی در زیر آنکه در ان جمع کردد و انجماد یابد حاصل کردد بهترین انواع است و این قبل از انجماد سفید رنک و بعد از ان رنکین می‌باشد و این را مرصاف نامند و آنچه از تنۀ درخت آن مانند صمغ خودبخود تراوش کند و منجمد کردد و اخذ نمایند بعد از ان است در خوبی و این زرد رنک می‌باشد و مر البطارح نامند و آنچه پوست درخت آن را که در زیر آن صمغ آنست افشرده عصارۀ آن را خشک می‌نمایند و یا آنکه در آب جوش داده صاف نموده آب صافی آن را باز طبخ می‌دهند تا منعقد و منجمد کردد مسمی بمیعه سائله و مرحبشی است و این بدترین همه و سیاه رنک می‌باشد و مختار و بهترین همه مرصافی خالص از چوب و سنکریزه و سبک وزن و زودشکن و خوشبوی بسیار تلخ با بشاعت آنست که ظاهر آن مائل بسفیدی و سرخی و باطن آن از شکستن سفید و بعد از شستن سفید شبیه بناخن چیده باشد و آنچه باوصاف مذکوره نباشد زبون و غیر مستعمل و آن را مغشوش بصمغ عربی می‌نمایند و بجوشانیدن در آب مراصلی و بعضی یتوع سمی قاتل که آن را فاسیس نامند و در لون شبیه بدان است اما با حدت و کراهیت رائحه و زهومت است غش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آخر دوم خشک و در آخر سوم نیز کفته‌اند و در دوم کرم و خشک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مجفف و قابض بیلذع و مفتح و منضج و مسهل و ملین و ملزق و محلل ریاح و اورام باردۀ بلغمیه و از جملۀ ادویۀ جلیله و عظیم النفع است و داخل تراکیب کبار کرده می‌شود و حافظ و مانع تعفن اخلاط است و لهذا حکمای سلف بر اجساد اموات برای تجفیف و نشف رطوبات و حفظ آنها از تعفن و فساد و تغیر با بعض ادویۀ مناسبه می‌مالیده‌اند و کفته‌اند آنچه از اقلیطا می‌آورند قوت تجفیف و انضاج و تلیین آن زیاده از غیر آنست اعضاء</w:t>
      </w:r>
    </w:p>
    <w:p>
      <w:pPr>
        <w:sectPr>
          <w:footerReference w:type="default" r:id="rId1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٨٢٢</w:t>
      </w:r>
      <w:r>
        <w:rPr>
          <w:rFonts w:ascii="IRNazanin" w:hAnsi="IRNazanin" w:eastAsia="IRNazanin"/>
          <w:color w:val="111111"/>
          <w:sz w:val="28"/>
          <w:sz w:val="28"/>
          <w:szCs w:val="28"/>
          <w:rtl w:val="true"/>
          <w:lang w:bidi="fa-IR"/>
        </w:rPr>
        <w:t>الراس سعوط مقدار یک دانک آن منقی دماغ و با آب مرزنجوش جهت منع نزلات و با آب نعناع جهت بدبوئی بینی و لیکن باید که کرم نموده باشند و نطول محلول آن در سرکه که غلیظ باشد بر سر جهت وجع صدغین و صداعی که سبب آن معلوم نباشد و با آب مرزنجوش بر منخرین با پر مرغی حابس نزلات مزمنه و ذرور آن مجفف قروح سر و اکثر قروح سائر اعضا و ضماد آن با زیرۀ کرمانی بروغن کاو سرشته جهت تجفیف و التیام قروح رطبۀ سر و بدستور ضماد آن با کندر جهت انواع قروح و بثور سر مجرب و سریع الاثر و کذاشتن فتیلۀ آلوده بدان و افیون و مامیثا و جند بیدستر مخلوط درهم در کوش جهت تنقیۀ چرک و ریم و تجفیف قروح و التیام آنها و تسکین اوجاع و تحلیل اورام و ریاح آن نافع و مضمضۀ محلول آن در آب شب محلول در خل عنصل و با سرکه ممزوج به آب مطبوخ در ان بیخ هلیون و قلیلی زنجار جهت رفع قروح متعفنۀ دهان و لثۀ دامیه با سرکۀ عنصل هر روز جهت قطع خون بن دندان و باعث نیکوئی نکهت یعنی خوشبوئی دهان و رفع بدبوی آن و بدستور نکاهداشتن آن در دهان و فرو بردن آن رافع خشونت حلق و تصفیۀ آواز و اکتحال و طلای آن جالی آثار غلیظه و بیاض و ظلمت بصر و خشونت اجفان و قطع چرک و پر کنندۀ قروح چشم بی‌لذع و حابس و محلل آب نازل در چشم در ابتدا اکر رقیق باشد و نیز اکتحال حل نمودۀ آن در آبی که در ان عروق زعفران و زردچوبه جوش داده باشند و یا در آب اسل یا فودنج نهری جهت حدت بصر و ابتدای نزول آب و شیخ الرئیس نوشته مغشوش یتوعی آن درین امر بهتر از غیر آنست با شیر زنان و یا سفیدۀ بیضه جهت رمد و بیاض رقیق و با آب شقایق النعمان و با فلفل جهت جلای بیاض و ضعف بصر و با عسل جهت سلاق و به آب حلبه و کلاب جهت قرحه و با آب مورد جهت دمعه و جرب و با عصیر عوسج و با شقایق النعمان و نیز جهت جلای بیاض بقوت و با کلاب جهت شعیره و با آب ترب جهت کمنة الدم تحت العین و بالجمله باید که هرکاه ارادۀ استعمال آن نمایند در امراض عین خصوصا رمد با شیر زنان و یا شیر الاغ و یا سفیدۀ بیضۀ مرغ بکار برند اعضاء الصدر آشامیدن آن با اشیای مناسبه جهت امراض سینه و سرفۀ مزمن رطوبی و ربو و عسر النفس و نفس الانتصاب و درد پهلو و سینه مفید اعضاء الغذاء و النفض آشامیدن صافی خالص آن جهت استرخای معده و نشف رطوبات آن و تنقیۀ اعضای باطنی و تحلیل نفخ و ریاح و خون منجمد در رحم و تلیین بطن و اسهال ماء اصفر و بلغم و قروح امعا و سحج و مغص ریحی و بلغمی و ورم طحال و اخراج دیدان و حب القرع و جنین و ادرار بول و حیض موفوف شده و وجع کرده و مثانه و تلیین صلابت آن و تفتیح و انضمام فم آن خصوصا با آب سداب و یا افسنتین و یا آب ترمس و یا راسن جهت امراض رحم و امعای مذکوره و بدستور احتقان بدان با میاه مذکوره و با آب حلبه جهت صلابت رحم و با آب نعناع جهت بدبوئی دهن و بدستور جلوس در ان و حمول آن در قبل با شراب مسقط جنین بسرعت و در دبر با کندر و زعفران و افیون جهت زحیر رطوبی و حمول مسحق سرشتۀ آن با آب برک مورد جهت رفع بدبوئی رحم و چون با زیت فلسطین که زیت رکابی نامند حل نمایند و بر ابهام پای راست بمالند ما دام که آلوده باشد از جماع فتور نیابند و ضماد آن با ادویۀ مناسبه جهت فتق و با سرکه و آب چغندر جهت ادره و فتق و ورم طحال و آشامیدن نیم درم آن با بیضۀ نیم‌برشت حابس نزف الدم رحم الحمی آشامیدن مقدار یک باقلا با فلفل قبل از نافض حمیات بدو ساعت مانع نفض السموم آشامیدن با شراب جهت سموم بارده و طلای آن جهت نهش هوام الاورام و البثور طلای آن جهت تحلیل اورام بلغمیه و خنازیر خصوصا با آب ترب الجروح و القروح ضماد و طلای آن منقی و مدمل قروح متعفنه و رویانندۀ کوشت صالح بر استخوان و مجفف قروح و جروح و مانع تعفن آنها و با کوشت حیوان صدف جهت قطع کوشت مردۀ قروح و جروح اعصاب و غضاریف و رویانیدن کوشت بر استخوان عاری از</w:t>
      </w:r>
      <w:r>
        <w:rPr>
          <w:rFonts w:eastAsia="IRNazanin" w:cs="IRNazanin"/>
          <w:color w:val="111111"/>
          <w:sz w:val="28"/>
          <w:szCs w:val="28"/>
          <w:rtl w:val="true"/>
          <w:lang w:bidi="fa-IR"/>
        </w:rPr>
        <w:t>&amp;</w:t>
      </w:r>
    </w:p>
    <w:p>
      <w:pPr>
        <w:sectPr>
          <w:footerReference w:type="default" r:id="rId1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٨٢٣</w:t>
      </w:r>
      <w:r>
        <w:rPr>
          <w:rFonts w:ascii="IRNazanin" w:hAnsi="IRNazanin" w:eastAsia="IRNazanin"/>
          <w:color w:val="111111"/>
          <w:sz w:val="28"/>
          <w:sz w:val="28"/>
          <w:szCs w:val="28"/>
          <w:rtl w:val="true"/>
          <w:lang w:bidi="fa-IR"/>
        </w:rPr>
        <w:t>کوشت شده و با سرکه جهت قوبا و با روغن کل جهت جرب متقرح و حکه و ذرور آن مجفف قروح و مانع تعفن خصوصا که اولا عضو را با آب بارتنک بشویند و بعد از ان بران بپاشند الزینة ضماد آن با شراب و لادن و روغن مورد مانع ریختن موی و حفظ آن از افتادن و تقویت و انبوهی آن و با آب ترب جهت بهق و کلف و خون منجمد تحت جلد و با سلیخه و پیاز عنصل و عسل جهت قلاع ثآلیل و کلف و طلای آن با شب یمانی جهت رفع بدبوئی زیر بغل و کش ران و با آب اترج جهت سعفه و جرب الات المفاصل آشامیدن و ضماد کردن آن جهت اوجاع مفاصل و عرق النسا و نقرس و ضماد آن با آب کشنیز و یا آب کرفس تازه و با زیت و سرکه جهت شدخ عضل و تحلیل ورم و تسکین درد آن و بتنهائی و یا با ادویۀ مناسبه جهت کسر عظام مؤثر المضار مضر محرورین و بوئیدن آن منوم و باعث سدر و صداع خصوص کسانی را که عادی بعروض صداع باشند و مضر مثانه مصلح آن عسل مقدار شربت آن از یک باقلا تا نیم درهم بدل آن صمغ بادام تلخ و نزد جالینوس قصب الذریره و قسط تلخ بوزن آن و نزد بعضی مومیائی و جند و فلفل هریک زینها بحسب مناسب و مراعات امراض و دخان آنکه مانند دخان کند و بعمل آورند و در سائر افعال مانند مرو الطف و قوت تجفیف آن زیاده است و برک آن مقوی معده و محلل ریاح و مدر فضلات و دافع سموم افعی و سائر هوام و ثمر آن مانع تخمه و کماد و یا ذرور سوختۀ آن رافع سوختکی آتش و طلای پوست سوختۀ آن با آب رافع جرب متقرح و سعوط سائر اجزای آن قاطع رعاف و فرزجۀ آن حابس حیض و ضماد سوختۀ آن با سوختۀ پرسیاوشان جهت دراز کردن موی و آشامیدن نشارۀ چوب آن بقدر دو درم کشنده و مالیا را نیز همین اثر است</w:t>
      </w:r>
      <w:r>
        <w:rPr>
          <w:rFonts w:eastAsia="IRNazanin" w:cs="IRNazanin"/>
          <w:color w:val="111111"/>
          <w:sz w:val="28"/>
          <w:szCs w:val="28"/>
          <w:rtl w:val="true"/>
          <w:lang w:bidi="fa-IR"/>
        </w:rPr>
        <w:t>*</w:t>
      </w:r>
      <w:bookmarkStart w:id="5967" w:name="pg2583_22565"/>
    </w:p>
    <w:p>
      <w:pPr>
        <w:pStyle w:val="Heading5"/>
        <w:numPr>
          <w:ilvl w:val="4"/>
          <w:numId w:val="1"/>
        </w:numPr>
        <w:rPr/>
      </w:pPr>
      <w:bookmarkStart w:id="5968" w:name="__RefHeading___Toc181168_1395250215"/>
      <w:bookmarkStart w:id="5969" w:name="_Toc2425"/>
      <w:bookmarkEnd w:id="5967"/>
      <w:bookmarkEnd w:id="5968"/>
      <w:r>
        <w:rPr>
          <w:rtl w:val="true"/>
        </w:rPr>
        <w:t>مرار</w:t>
      </w:r>
      <w:bookmarkEnd w:id="5969"/>
    </w:p>
    <w:p>
      <w:pPr>
        <w:pStyle w:val="BookText"/>
        <w:rPr/>
      </w:pPr>
      <w:r>
        <w:rPr>
          <w:rFonts w:ascii="IRNazanin" w:hAnsi="IRNazanin" w:eastAsia="IRNazanin"/>
          <w:color w:val="111111"/>
          <w:sz w:val="28"/>
          <w:sz w:val="28"/>
          <w:szCs w:val="28"/>
          <w:rtl w:val="true"/>
          <w:lang w:bidi="fa-IR"/>
        </w:rPr>
        <w:t>بضم میم و دو راء مهمله اول مشدده و دوم مخففه و در میان هر دو الف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خاری است که در آخر بهار و اول تابستان می‌روید و در مصر معروف بمر پر است و اطبای آنجا بجای شکاعی مستعمل دارند و در فعل قریب بدان است و مردم دیار بکر آن را از رودویه نامند و برک آن شبیه ببرک چغندر و سیاه رنک و ملاصق زمین و در تابستان مانند درخت شعبها از یک بیخ از ان می‌روید و کل آن زرد و در آخر هنکام خشکی خاردار می‌شود و شبیه بشکاعی و در ان تخمی مانند تخم معصفر و بسیار تلخ می‌باشد و قوت آن تا چار سال باقی می‌ماند و ساق آن را پوست جدا کرده می‌خورند و تلخی آن کمتر از برک و تخم و پوست است و بعضی با کوشت پخته نیز می‌خورند منبت آن میان زراعت و زمین‌های نمناک و چون شتر از ان چرا نماید فربه کردد و چیزی بهتر از ان نیست در فربه نمودن شتر و لهذا آن را شوک الجمال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مرارت معتدل و خشک در سوم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ملطف العین ضماد آن جهت درد چشم اعضاء الصدر و الغذاء و النفض آشامیدن برک آن و یا آب برک آن بقدر یک اوقیه مکرر جهت علل قصبۀ رئه و درد پهلوی مزمن و ضعف جکر و تفتیح سدد آن و ادرار بول و جرب و حکه و اطفای حدت و حرارت خون و تصفیۀ آن و جهت تپهای کهنه و با نان‌خواه و زجاج سوده جهت تفتیت سنک مثانه و عسر البول السموم آشامیدن سه دانۀ آن با شراب جهت سموم نافع المضار مصدع مصلح آن کثیرا مقدار شربت از جرم آن تا سه درهم و از آب آن تا یک اوقیه است</w:t>
      </w:r>
      <w:r>
        <w:rPr>
          <w:rFonts w:eastAsia="IRNazanin" w:cs="IRNazanin"/>
          <w:color w:val="111111"/>
          <w:sz w:val="28"/>
          <w:szCs w:val="28"/>
          <w:rtl w:val="true"/>
          <w:lang w:bidi="fa-IR"/>
        </w:rPr>
        <w:t>*</w:t>
      </w:r>
      <w:bookmarkStart w:id="5970" w:name="pg2583_22568"/>
    </w:p>
    <w:p>
      <w:pPr>
        <w:pStyle w:val="Heading5"/>
        <w:numPr>
          <w:ilvl w:val="4"/>
          <w:numId w:val="1"/>
        </w:numPr>
        <w:rPr/>
      </w:pPr>
      <w:bookmarkStart w:id="5971" w:name="__RefHeading___Toc181170_1395250215"/>
      <w:bookmarkStart w:id="5972" w:name="_Toc2426"/>
      <w:bookmarkEnd w:id="5970"/>
      <w:bookmarkEnd w:id="5971"/>
      <w:r>
        <w:rPr>
          <w:rtl w:val="true"/>
        </w:rPr>
        <w:t>مراره</w:t>
      </w:r>
      <w:bookmarkEnd w:id="5972"/>
    </w:p>
    <w:p>
      <w:pPr>
        <w:pStyle w:val="BookText"/>
        <w:rPr/>
      </w:pPr>
      <w:r>
        <w:rPr>
          <w:rFonts w:ascii="IRNazanin" w:hAnsi="IRNazanin" w:eastAsia="IRNazanin"/>
          <w:color w:val="111111"/>
          <w:sz w:val="28"/>
          <w:sz w:val="28"/>
          <w:szCs w:val="28"/>
          <w:rtl w:val="true"/>
          <w:lang w:bidi="fa-IR"/>
        </w:rPr>
        <w:t>بکسر میم و فتح دو راء مهملتین در میان هر دو الف و در آخر ها لغت عربی است جمع آن مرارات و مرایر نیز آمده و بفارسی زهره و بهندی پته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و آن عضوی است از اعضای مرکبۀ بدن حیوان موضوع و رعائی از برای صفرای متولد در کبد از جهت فوائد مذکوره در کتب کلیات و آن را دو مجری است یکی از کبد بسوی آن برای آمدن صفرا از کبد در ان و دیکری از ان بمعده و امعا برای انصباب صفرا بمعده و امعا برای غسل آن و دفع فضول و مرارۀ هر حیوانی</w:t>
      </w:r>
    </w:p>
    <w:p>
      <w:pPr>
        <w:sectPr>
          <w:footerReference w:type="default" r:id="rId1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٨٢۴</w:t>
      </w:r>
      <w:r>
        <w:rPr>
          <w:rFonts w:ascii="IRNazanin" w:hAnsi="IRNazanin" w:eastAsia="IRNazanin"/>
          <w:color w:val="111111"/>
          <w:sz w:val="28"/>
          <w:sz w:val="28"/>
          <w:szCs w:val="28"/>
          <w:rtl w:val="true"/>
          <w:lang w:bidi="fa-IR"/>
        </w:rPr>
        <w:t>در طی ذکر آن مذکور شد و خواص کلیۀ آنها و آنچه مذکور نشده درینجا بیان می‌یابد و قوی‌ترین زهرهای حیوانات چهارپا زهرۀ کاو پس زهرۀ خرس پس زهرۀ بز پس زهرۀ کوسفند است و اسلم زهرهای طیور زهرۀ خروس و ماکیان و کبک و سائر زهرهای طیور اقوی‌اند از حیوانات چهارپا وقتی‌که نسبت داده شود طائر را بماشی و صیدکننده و از زهرهای بسیار قوی و لذع زهرۀ جوارح است خصوص بزرک آنها و زهرۀ شیوط و سمک مسمی بعقرب و سلحفات اقوی‌اند از زهرۀ حیوانات چهارپا و ضعیف‌ترین زهرها زهرۀ خنزیر است و نیز هریک از زهرها بحسب نری و مادکی حیوان و اختلاف احوال از سیری و کرسنکی و سیرابی و تشنکی و وحشی و اهلی و ریاضت و تعب و دوندکی و سرعت سیر و پرواز و راحت و آرام و یکجا بستن و در قفص بودن و تعلیف و غیرها باشیای حاره و بارده مختلف می‌باشد چه از حیوان نر مطلقا که در هنکام کرسنکی و آتش و دوندکی و غیرها از اسباب مسخنه اخذ نمایند کرمتر و خشک‌تر و با حدت و اقوی‌اند و از مادۀ خصی و هنکام مخالف آن امور از اسباب مبرده اخذ نمودن در کرمی و خشکی و حدت کمتر و ضعیف‌تر می‌باشند و زهرۀ انواع ماهیان حاد و قوی می‌باشد خصوص زهرۀ شیوط که سمی است و زهرۀ انواع مارها سم قاتل‌اند و بهترین آن مطلقا زرد مائل بسرخی برنک طبیعی آنست و بدترین آن زنکاری و سرخ تیره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مطلقا تا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 جالی و شدید النفوذ اعضاء الراس مفتح سده خیشوم و مصفاة و قطور مراره دب جهت قروح تازه کوش و قطور زهره رخمه با زیت جهت ثقل سامعه و با عصارۀ کراث نبطی برای طنین و ثقل سامعه و اغتسال سر بزهرۀ کاو نر و با نطرون و طین قیمولیا برای حزاز و دلوک مرارۀ سلحفاة جهت قلاع خبیث دهان اطفال و زهرۀ اردک خانکی با دوغ سعوطا در جانب موافق جهت رفع شقیقه نافع و اکتحال زهرۀ جوارح خصوصا خشک آنها جهت ابتدای نزول آب در چشم و انتشار زهرۀ آهو و کوسفند نر جبلی از حیوانات چهارپا و کبک و شیوط جهت غشاوه و زهرۀ کرک جهت رفع بیاض عین و زهرۀ ثور با آب رازیانه باعث حدت بصر و زهرۀ خروس و ماکیان و کلاغ و بزاة و مرغان آبی و لقلق و کفتار و خنزیر و حیوانات ماکول اللحم و امثال اینها جالی و جهت حدت بصر و تنقیۀ قروح آن از اوساخ نافع اعضاء النفض لعوق زهرۀ آهو و الاغ با روغن کاو تازه ناشتا در حمام دافع بهرور بود زهرۀ کاو نر با عسل جهت خناق و بدستور زهرۀ سلحفات اعضاء الغذاء و النفض آشامیدن زهرۀ ثور مفتح افواه عروق و بواسیر و زهرۀ هر حیوانی مطلقا مسهل است حتی زهرۀ خنزیر چون بر ناف بمالند و یا پنبه بدان الوده حمول نمایند تلیین و اسهال نماید و ضماد زهرۀ ثور با عسل جهت قروح مقعده و نطول آن جهت وجع رحم و انثیین و ورم شراسیف و فرزجۀ زهرۀ هر حیوانی مدر حیض است و آشامیدن یک درم زهرۀ قنفذ با یک درم موم سرشته مخرج جنین و از مجربات شمرده‌اند و آشامیدن زهرۀ چغد با خاکستر چوب کز رافع بول در فراش و طلای زهرۀ مرغ سیاه خانکی بر احلیل مورث لذت جماع عظیم زنان و محبت مفرط ایشان بمردان و طلای زهرۀ کنجشک با عاقر قرحا و قدری زیبق بر کنج ران و قضیب و خصیه و ران باعث شدت نعوظ و کویند تا کف پا را بر زمین نکذارند رفع آن نکردد السموم طلای زهرۀ تیس جهت نهش هوام و بدستور زهرۀ ثور الاورام و البثور طلای زهرۀ حمار وحش با عسل جهت ثآلیل و تحلیل اورام و در مراهم حمره داخل کرده می‌شود و زهره شیر با عسل مانع تزاید اورام و تحلیل آنها و رافع خنازیر القروح و الجروح طلای زهرۀ کرک جهت التیام جراحات عصب و در زمان سرما مانع تشنج و کزاز مخوف و زهرۀ تیس جهت قلع کوشت زائد و داخل مراهمی که محتاج بمرارات قویه باشند برای قروح عظیمۀ قدیمه داخل کرده می‌شود و طلای زهرۀ هر حیوانی که باشد با نطرون و راتیانج و طین قیمولیا جهت جرب متقرح و زهرۀ کاو جهت</w:t>
      </w:r>
      <w:r>
        <w:rPr>
          <w:rFonts w:eastAsia="IRNazanin" w:cs="IRNazanin"/>
          <w:color w:val="111111"/>
          <w:sz w:val="28"/>
          <w:szCs w:val="28"/>
          <w:rtl w:val="true"/>
          <w:lang w:bidi="fa-IR"/>
        </w:rPr>
        <w:t>&amp;</w:t>
      </w:r>
      <w:bookmarkStart w:id="5973" w:name="pg2583_22574"/>
    </w:p>
    <w:p>
      <w:pPr>
        <w:pStyle w:val="BookText"/>
        <w:rPr/>
      </w:pPr>
      <w:bookmarkEnd w:id="5973"/>
      <w:r>
        <w:rPr>
          <w:rFonts w:ascii="IRNazanin" w:hAnsi="IRNazanin" w:eastAsia="IRNazanin"/>
          <w:color w:val="111111"/>
          <w:sz w:val="28"/>
          <w:sz w:val="28"/>
          <w:szCs w:val="28"/>
          <w:lang w:bidi="fa-IR"/>
        </w:rPr>
        <w:t>٨٢۵</w:t>
      </w:r>
      <w:r>
        <w:rPr>
          <w:rFonts w:ascii="IRNazanin" w:hAnsi="IRNazanin" w:eastAsia="IRNazanin"/>
          <w:color w:val="111111"/>
          <w:sz w:val="28"/>
          <w:sz w:val="28"/>
          <w:szCs w:val="28"/>
          <w:rtl w:val="true"/>
          <w:lang w:bidi="fa-IR"/>
        </w:rPr>
        <w:t>اوجاع شدیده و داخل مراهم جراحات غیر حادث از جمره نافع است</w:t>
      </w:r>
    </w:p>
    <w:p>
      <w:pPr>
        <w:pStyle w:val="Heading5"/>
        <w:numPr>
          <w:ilvl w:val="4"/>
          <w:numId w:val="1"/>
        </w:numPr>
        <w:rPr/>
      </w:pPr>
      <w:bookmarkStart w:id="5974" w:name="__RefHeading___Toc181172_1395250215"/>
      <w:bookmarkStart w:id="5975" w:name="_Toc2427"/>
      <w:bookmarkEnd w:id="5974"/>
      <w:r>
        <w:rPr>
          <w:rtl w:val="true"/>
        </w:rPr>
        <w:t>مربافلن</w:t>
      </w:r>
      <w:bookmarkEnd w:id="5975"/>
    </w:p>
    <w:p>
      <w:pPr>
        <w:pStyle w:val="BookText"/>
        <w:rPr/>
      </w:pPr>
      <w:r>
        <w:rPr>
          <w:rFonts w:ascii="IRNazanin" w:hAnsi="IRNazanin" w:eastAsia="IRNazanin"/>
          <w:color w:val="111111"/>
          <w:sz w:val="28"/>
          <w:sz w:val="28"/>
          <w:szCs w:val="28"/>
          <w:rtl w:val="true"/>
          <w:lang w:bidi="fa-IR"/>
        </w:rPr>
        <w:t>بضم میم و سکون راء و فتح باء موحده و الف و فتح فا و ضم لام و نون لغت یونانی است بمعنی هزار برک و آن حزنبل است و در حرف الحا مع الزاء مذکور شد</w:t>
      </w:r>
    </w:p>
    <w:p>
      <w:pPr>
        <w:pStyle w:val="Heading5"/>
        <w:numPr>
          <w:ilvl w:val="4"/>
          <w:numId w:val="1"/>
        </w:numPr>
        <w:rPr/>
      </w:pPr>
      <w:bookmarkStart w:id="5976" w:name="__RefHeading___Toc181174_1395250215"/>
      <w:bookmarkStart w:id="5977" w:name="_Toc2428"/>
      <w:bookmarkEnd w:id="5976"/>
      <w:r>
        <w:rPr>
          <w:rtl w:val="true"/>
        </w:rPr>
        <w:t>مران</w:t>
      </w:r>
      <w:bookmarkEnd w:id="5977"/>
    </w:p>
    <w:p>
      <w:pPr>
        <w:pStyle w:val="BookText"/>
        <w:rPr/>
      </w:pPr>
      <w:r>
        <w:rPr>
          <w:rFonts w:ascii="IRNazanin" w:hAnsi="IRNazanin" w:eastAsia="IRNazanin"/>
          <w:color w:val="111111"/>
          <w:sz w:val="28"/>
          <w:sz w:val="28"/>
          <w:szCs w:val="28"/>
          <w:rtl w:val="true"/>
          <w:lang w:bidi="fa-IR"/>
        </w:rPr>
        <w:t>بضم میم و فتح راء مشدده و الف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که در زمین عرب بهم می‌رسد جمیع اجزای آن تلخ و چوب آن صلب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اشامیدن برک و یا عصارۀ برک آن بقدر یک درم با شراب جهت سم افعی کزیده نافع و تتمۀ خواص آن در مر ذکر یافت و بعضی خود آن را شجرة المر دانسته‌اند چنانچه مذکور شد</w:t>
      </w:r>
    </w:p>
    <w:p>
      <w:pPr>
        <w:pStyle w:val="Heading5"/>
        <w:numPr>
          <w:ilvl w:val="4"/>
          <w:numId w:val="1"/>
        </w:numPr>
        <w:rPr/>
      </w:pPr>
      <w:bookmarkStart w:id="5978" w:name="__RefHeading___Toc181176_1395250215"/>
      <w:bookmarkStart w:id="5979" w:name="_Toc2429"/>
      <w:bookmarkEnd w:id="5978"/>
      <w:r>
        <w:rPr>
          <w:rtl w:val="true"/>
        </w:rPr>
        <w:t>مرجان</w:t>
      </w:r>
      <w:bookmarkEnd w:id="5979"/>
    </w:p>
    <w:p>
      <w:pPr>
        <w:pStyle w:val="BookText"/>
        <w:rPr/>
      </w:pPr>
      <w:r>
        <w:rPr>
          <w:rFonts w:ascii="IRNazanin" w:hAnsi="IRNazanin" w:eastAsia="IRNazanin"/>
          <w:color w:val="111111"/>
          <w:sz w:val="28"/>
          <w:sz w:val="28"/>
          <w:szCs w:val="28"/>
          <w:rtl w:val="true"/>
          <w:lang w:bidi="fa-IR"/>
        </w:rPr>
        <w:t>بفتح میم و سکون را و فتح جیم و الف و نون لغت عربی است و بفارسی نیز مشهور بدان و بهندی مونکه و مرجان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حجری شبیه بساق و شاخ درخت است و سرخ و سفید و سیاه نیز می‌باشد که در بحر یمن در زیر آب از زمین می‌روید و تا بقدر یک ذرع و زیاده نیز و با شاخ‌های بی‌برک و ثمر و بهترین آن قطعهای بزرک سرخ رنکین براق بی‌جرم و بی‌سوراخ کم کره آنست و بعد از آن سفید باوصاف مذکوره و سیاه آن زبون و مادۀ تکون آن اجزای لطیفه ارضیۀ مختلفه با آب و هوای حادث از ابخرۀ محتقنه در زیر زمین آن دریا و بین احجار است که بسبب تابش آفتاب و تاثیر کواکب بهم می‌رسد و هنکام زیادتی و قوت و غلبۀ ابخره بروز آنها را از خلل و فرج و منافذ احجار و زمین مرتفع ساخته برمی‌آورد و بعد از برآمدن متشعب می‌کردد بشکل نبات و درخت و اجزای بخاریه از ان مفارقت نموده متحجر می‌کردد و بصورت سنک می‌شود و در بحر طولس و اندلس بهم می‌رسد و جایی که بسیار عمیق است آلات سرب و غیره از اثقال بر دام ماهی‌کیری بسته در دریا می‌اندازند و بر اطراف و جوانب حرکت می‌دهند تا بدانها پیچیده کردد پس بزور می‌کشند تا شکسته و جدا کردد و برآید و جاها که عمق آب آن کم است غواصان در آب فرو رفته بریسمان بسته شکسته برمیآورند</w:t>
      </w:r>
      <w:bookmarkStart w:id="5980" w:name="pg2583_22577"/>
    </w:p>
    <w:p>
      <w:pPr>
        <w:pStyle w:val="BookText"/>
        <w:rPr/>
      </w:pPr>
      <w:bookmarkEnd w:id="59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 و بعضی در اول سرد کفته‌اند و سیاه آن را تا سوم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اشامیدن نیم درم آن قابض و مجفف و حابس و یک درم آن را بادزهر جمیع سموم دانسته‌اند و تعلیق آن بر معده جهت جمیع علل آن بالخاصیت نافع و جهت رفع فزع و خوف اطفال در خواب و در سائر افعال مانند بسد است و در حرف الباء مع السین ذکر یافت و دستور احراق و حب و سفوف آن در قرابادین کبیر مذکور شد</w:t>
      </w:r>
    </w:p>
    <w:p>
      <w:pPr>
        <w:pStyle w:val="Heading5"/>
        <w:numPr>
          <w:ilvl w:val="4"/>
          <w:numId w:val="1"/>
        </w:numPr>
        <w:rPr/>
      </w:pPr>
      <w:bookmarkStart w:id="5981" w:name="__RefHeading___Toc181178_1395250215"/>
      <w:bookmarkStart w:id="5982" w:name="_Toc2430"/>
      <w:bookmarkEnd w:id="5981"/>
      <w:r>
        <w:rPr>
          <w:rtl w:val="true"/>
        </w:rPr>
        <w:t>مرداسنج</w:t>
      </w:r>
      <w:bookmarkEnd w:id="5982"/>
    </w:p>
    <w:p>
      <w:pPr>
        <w:pStyle w:val="BookText"/>
        <w:rPr/>
      </w:pPr>
      <w:r>
        <w:rPr>
          <w:rFonts w:ascii="IRNazanin" w:hAnsi="IRNazanin" w:eastAsia="IRNazanin"/>
          <w:color w:val="111111"/>
          <w:sz w:val="28"/>
          <w:sz w:val="28"/>
          <w:szCs w:val="28"/>
          <w:rtl w:val="true"/>
          <w:lang w:bidi="fa-IR"/>
        </w:rPr>
        <w:t>بضم میم و سکون راء مهمله و فتح دال مهمله و الف و فتح سین مهمله و سکون نون و جیم معرب مرداسنک فارسی است و نیز در فارسی مرداهنک و بیونانی لیدوخورس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جسمی حجری است مصنوع از اجساد معدنیه سوای آهن و بیشتر از سرب و قلعی بطریق احراق بعمل می‌آورند و ذهبی آن سرخ و فضی بنفش و رصاصی مائل بسرخی و زردی است و بهترین آن صاف زردرنک براق سنکین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بانحای است از آن جمله آنکه می‌کدازند سرب را و سرنج و یا سرب سوخته بخورد آن می‌دهند تا هر دو خوب ممزوج کردند پس در ظرفی کرده سرکۀ تند بر سر آن می‌ریزند و هرچه خوب سوخته و ممزوج بآن باشد جدا می‌سازند و با آب و جو طبخ می‌دهند به حدی که جو مهرا کردد و منشق شود پس از جو جدا کرده باهم وزن آن نمک می‌سایند و در آب می‌خیسانند و هر روز برهم می‌زنند و هر سه روز آب را تبدیل می‌نمایند تا چهار مرتبه که خوب صاف کردد و اجزای خام در ان نماند پس استعمال می‌نمایند و چون خواهند که آن را سفید کردانند که مرتک نامند بفتح میم و بکسر آن نیز و سکون راء مهمله و فتح تاء مثناة فوقانیه و کاف در پشم سفیدی پیچیده با آب باقلا بجوشانند و بعد از مهرا شدن باقلا و سیاه شدن پشم آب باقلا و پشم را تجدید نمایند و طبخ دهند تا سفید کردد و این مستعمل در اطلیه و ذرورات است برای</w:t>
      </w:r>
    </w:p>
    <w:p>
      <w:pPr>
        <w:pStyle w:val="BookText"/>
        <w:rPr/>
      </w:pPr>
      <w:r>
        <w:rPr>
          <w:rFonts w:ascii="IRNazanin" w:hAnsi="IRNazanin" w:eastAsia="IRNazanin"/>
          <w:color w:val="111111"/>
          <w:sz w:val="28"/>
          <w:sz w:val="28"/>
          <w:szCs w:val="28"/>
          <w:lang w:bidi="fa-IR"/>
        </w:rPr>
        <w:t>٨٢۶</w:t>
      </w:r>
      <w:r>
        <w:rPr>
          <w:rFonts w:ascii="IRNazanin" w:hAnsi="IRNazanin" w:eastAsia="IRNazanin"/>
          <w:color w:val="111111"/>
          <w:sz w:val="28"/>
          <w:sz w:val="28"/>
          <w:szCs w:val="28"/>
          <w:rtl w:val="true"/>
          <w:lang w:bidi="fa-IR"/>
        </w:rPr>
        <w:t>آنکه عضو را سیاه نکرداند و مغسول آن الطف و حدت آن کمتر از غیر مغسول و طریق غسل آن آنست که هر مقدار که خواهند نرم بسایند و آب و نمک بران ریزند آن مقدار که چهار انکشت بر بالای آن آید و تا چهل روز بکذارند و هر سه چهار روز برهم زنند و هر هفته یک مرتبه آب را تبدیل نمایند پس آب را ریخته خشک نموده نرم سوده بکار برند و باید که نمک بوزن مرداسنک باشد و بدین طریق غسل نیز سفید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مائل بکرمی و در آخر دوم و تا سوم خشک کفته‌اند و مغسول آن در اول سرد و خشک در سوم و سفید کردۀ آنکه مرتک نامند الطف و اقوی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آن سم قتال و از داخل غیر مستعمل و محلل و مجفف و قابض و مغری و مسدد و حابس و جالی و برندۀ کوشت فاسد زائد و رویانندۀ کوشت صالح و التیام دهندۀ زخمهای عمیق و مادۀ کثر مراهم و جامع ادویه و کاسر شدت تحلیل ادویۀ محللۀ قویه و خورندۀ کوشت فاسد عفن و از خاصیت آن آنست که چون در سرکه اندازند آن را شیرین کرداند اعضاء العین سفید کردۀ مغسول آن در اکتحال جالیه جهت سلاق و جرب و ناخنه و قرحۀ چشم نافع اعضاء النفض شیخ الرئیس رحمة اللّه تعالی علیه در ادویۀ مفردۀ قانون نوشته که آشامیدن آن حابس بول است و زنان بلاد ما باطفال برای خلفه و قروح امعا و اسهال می‌خورانند و حکیم میر محمد مؤمن در تحفة المؤمنین نوشته که در بلاد دار المرز جهت رفع کرم با شیر می‌دهند و حرکت می‌فرمایند و تا کرمها دفع نکردند مانع سکون آنند و فی الواقع در دفع اقسام کرم بیعدیل است امین الدوله تصریح نموده که نیم درم سفید کردۀ آن با جلاب مخرج اقسام کرم معده است و مجرب و سفید کردۀ آن در حقنها حابس اسهال قروحی و سحجی الجروح و القروح طلای آن رویانندۀ کوشت فاسد زائل شده در قروح و منشف آنها و قروح رطبه و منقی قروح بالعرض بمعاونت ادویۀ مناسبه و با مثل آن کبریت زرد و سرکه و روغن مورد جهت شری و جوششهای پر آب الزینة طلای سفید کردۀ آن جالی کلف و رافع آثار حکه و جرب و جدری و تحلیل خون منجمد تحت جلد و سوختکی آتش و آب کرم و مسکن حدت ادویۀ حاده و جهت دفع بدبوی عرق اعضا مانند زیر بغل و کشن ران و بوی عرق را خوش کند و منع ادرار عرق نماید و جهت سحج جلد مؤثر خصوصا با روغن کل سرخ و با روغن کل بر حوالی قلب و زیر بغل مانع ریختن مواد بقلب و با سرکه جهت رفع قمل و چون با روغن زیتون بسایند و بجوشانند تا غلیظ کردد و طلای آن بهترین ادویۀ انشقاق است و طلای غیر سفید کردۀ آن با آهک سیاه کنندۀ جلد و ذرور آن جهت قروح بین انکشتان پا نافع المضار دو درم آن کشنده باحتباس بول و انتفاخ بطن و حالبین و قولنج و مغص عظیم و ضیق النفس و کشیدکی زبان و خناق و کاه منجر بانشقاق امعا کردد مصلح و مداوای آن بقئ و تنظیف بدن است با ماء شبت و انجیر و آشامیدن مرمکی سه درم با آب نیم کرم و ملازمت آشامیدن اسفیدباج و لحوم خرفان و مرق خروس پیر و آب کوشت‌های چرب و سرکۀ خمر سیاه و مالیدن لطوخات معرقه و ادهان بر بدن و خوردن زنجبیل مربا و افسنتین و زوما و تخم کرفس و فلفل و فاغیه یعنی کل حنا و ناردین و طلای دو مثقال از تخم کرفس و افسنتین و مرمکی یا یک اوقیه طبیخ کرفس و اکر طبیعت قبص باشد حقنه فرمایند بحقنهای لینه و حب و مرهم آن در قرابادین ذکر یافت</w:t>
      </w:r>
      <w:bookmarkStart w:id="5983" w:name="pg2583_22583"/>
    </w:p>
    <w:p>
      <w:pPr>
        <w:pStyle w:val="Heading5"/>
        <w:numPr>
          <w:ilvl w:val="4"/>
          <w:numId w:val="1"/>
        </w:numPr>
        <w:rPr/>
      </w:pPr>
      <w:bookmarkStart w:id="5984" w:name="__RefHeading___Toc181180_1395250215"/>
      <w:bookmarkStart w:id="5985" w:name="_Toc2431"/>
      <w:bookmarkEnd w:id="5983"/>
      <w:bookmarkEnd w:id="5984"/>
      <w:r>
        <w:rPr>
          <w:rtl w:val="true"/>
        </w:rPr>
        <w:t>مرزنجوش</w:t>
      </w:r>
      <w:bookmarkEnd w:id="5985"/>
    </w:p>
    <w:p>
      <w:pPr>
        <w:pStyle w:val="BookText"/>
        <w:rPr/>
      </w:pPr>
      <w:r>
        <w:rPr>
          <w:rFonts w:ascii="IRNazanin" w:hAnsi="IRNazanin" w:eastAsia="IRNazanin"/>
          <w:color w:val="111111"/>
          <w:sz w:val="28"/>
          <w:sz w:val="28"/>
          <w:szCs w:val="28"/>
          <w:rtl w:val="true"/>
          <w:lang w:bidi="fa-IR"/>
        </w:rPr>
        <w:t>بفتح میم و سکون را و فتح زای معجمه و سکون نون و ضم جیم و سکون واو و شین معجمه معرب مرزنکوش فارسی است و بعربی سرمق و عنقر و بهندی دوناومروا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غیر از اذان الفار است جهت آنکه برک آن هیچ شباهتی بکوش ندارد بلکه طولانی و نبات آن از جملۀ ریاحین خوش‌بو است و در باغچهای زرع می‌نمایند و نبات آن تا بدو سه ذرع و با شاخهای پراکنده و برک آن طولانی اندک باریک کم عرض و کل ان سفید مائل بسرخی و تخم آن شبیه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٨٢٧</w:t>
      </w:r>
      <w:r>
        <w:rPr>
          <w:rFonts w:ascii="IRNazanin" w:hAnsi="IRNazanin" w:eastAsia="IRNazanin"/>
          <w:color w:val="111111"/>
          <w:sz w:val="28"/>
          <w:sz w:val="28"/>
          <w:szCs w:val="28"/>
          <w:rtl w:val="true"/>
          <w:lang w:bidi="fa-IR"/>
        </w:rPr>
        <w:t>بتخم ریحان و شفاف و کسانی که آن را اذان الفار دانسته اشتباه نموده‌اند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در اول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 از سوسنبر و ملطف و محلل و مفتح و جالی و مفتح و جاذب اعضاء الراس آشامیدن مطبوخ آن مفتح سدۀ دماغ و خیاشیم و رافع صداع بارد رطب بلغمی و سوداوی و ریحی و مالیخولیای مراقی و لقوه و حابس زکام جهت آنکه محلل رطوبات و ریاح دماغی است و بوئیدن آن جهت تقویت دماغ و مستی شراب و منع خمار و تفتیح سدۀ منخرین و سعوط آن جهت تنقیۀ دماغ و لقوه و صرع و طلای آن با حنا در حمام جهت درد سربارد مجرب و تدهین بدهن آن جهت فالج و امراض عصب بارد مانند کزاز و امثال اینها و اکتحال آن جهت ابتدای نزول آب در چشم و ضعف باصره و طلای خشک آن با عسل جهت رفع آثار خون منجمد زیر چشم و خائیدن و فرو بردن آب آن مانع سیلان رطوبات و آب از دهان و نطول آن جهت درد کوش و بدستور قطور آن و قطور دهن آن نیز و یا کذاشتن خرقۀ تر کردۀ بدهن آن در کوش دافع سدد آن اعضاء الصدر و الغذاء و النفض آشامیدن مطبوخ آن مفرح و جهت درد سینه و سرفه و ضیق النفس و خفقان و وجع فواد و تسخین اعضای باطنی و احشا و تحلیل ریاح سپرز و رافع مغص و استسقا و عسر البول و احتباس حیض و قولنج ریحی و فرزجۀ آن مدر حیض مقدار شربت از جرم آن تا دو مثقال و در مطبوخ تا هفت مثقال مضر کرده و مثانه مصلح آن کاسنی و تخم خرفه بدل آن سوسنبر و کویند افسنتین و مرماحوز و دو وزن آن و نیم وزن آن فلفل و بوزن آن شابانک نیز کفته‌اند الاورام و البثور طلای آن محلل اورام بلغمیه و با بزر البنج جهت ورم انثیان الات المفاصل با موم روغن جهت التوای عصب و وجع ظهر و اربیه و با عسل جهت رفع اعیا و بدستور تدهین بدهن آن الزینة طلای آن با سرکه جهت رفع کلف و بدبوئی عرق و مالیدن آن بر موضع حجامت رافع اثر زخم آن السموم ضماد آن با سرکه جهت لسع عقرب طرد الهوام بخور آن کریزانندۀ هوام و رافع مضرت هوای و بائی و روغن آنکه آب آن را با هموزن آن با روغن زیتون بجوشانند تا آب رفته روغن بماند تدهین بدان جهت فالج و لقوه و کزاز و رعشه و شقیقه و درد سربارد و قطور آن جهت تفتیح سدۀ کوش و کرانی سامعه و تحلیل ریاح آن نافع است</w:t>
      </w:r>
      <w:bookmarkStart w:id="5986" w:name="pg2583_22586"/>
    </w:p>
    <w:p>
      <w:pPr>
        <w:pStyle w:val="Heading5"/>
        <w:numPr>
          <w:ilvl w:val="4"/>
          <w:numId w:val="1"/>
        </w:numPr>
        <w:rPr/>
      </w:pPr>
      <w:bookmarkStart w:id="5987" w:name="__RefHeading___Toc181182_1395250215"/>
      <w:bookmarkStart w:id="5988" w:name="_Toc2432"/>
      <w:bookmarkEnd w:id="5986"/>
      <w:bookmarkEnd w:id="5987"/>
      <w:r>
        <w:rPr>
          <w:rtl w:val="true"/>
        </w:rPr>
        <w:t>مرسطس</w:t>
      </w:r>
      <w:bookmarkEnd w:id="5988"/>
    </w:p>
    <w:p>
      <w:pPr>
        <w:pStyle w:val="BookText"/>
        <w:rPr/>
      </w:pPr>
      <w:r>
        <w:rPr>
          <w:rFonts w:ascii="IRNazanin" w:hAnsi="IRNazanin" w:eastAsia="IRNazanin"/>
          <w:color w:val="111111"/>
          <w:sz w:val="28"/>
          <w:sz w:val="28"/>
          <w:szCs w:val="28"/>
          <w:rtl w:val="true"/>
          <w:lang w:bidi="fa-IR"/>
        </w:rPr>
        <w:t>بفتح میم و را و فتح سین و ضم طا و سین مهملات لغت نبطی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بقدر یک قامت برک آن بباریکی موی و بهم پیچیده و با رطوبتی چسپنده مانند عسل و تندبوئی و تلخ و رطوبت برک آن زیاده از شاخ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طلای آن جهت نهش افعی و سائر هوام سمی و محرق برک و شاخ آن با آرد در حمام سه مرتبه رافع جرب و قالع آن و سنون آن جهت تقویت لثه و جراحت آن و ذرور خشک آن جهت التیام زخمها و تعلیق آن جهت عسر ولادت مؤثر و آشامیدن دو اوقیه از آب آن کشنده است بعد دو روز و صاحب فلاحت کفته چون برک آن را غرس نمایند درخت می‌روید و چون شاخ آن را بریده دفن نمایند و آب دهند بعد از چهل روز فطر ماکول روید</w:t>
      </w:r>
    </w:p>
    <w:p>
      <w:pPr>
        <w:pStyle w:val="Heading5"/>
        <w:numPr>
          <w:ilvl w:val="4"/>
          <w:numId w:val="1"/>
        </w:numPr>
        <w:rPr/>
      </w:pPr>
      <w:bookmarkStart w:id="5989" w:name="__RefHeading___Toc181184_1395250215"/>
      <w:bookmarkStart w:id="5990" w:name="_Toc2433"/>
      <w:bookmarkEnd w:id="5989"/>
      <w:r>
        <w:rPr>
          <w:rtl w:val="true"/>
        </w:rPr>
        <w:t>مرعزی</w:t>
      </w:r>
      <w:bookmarkEnd w:id="5990"/>
    </w:p>
    <w:p>
      <w:pPr>
        <w:pStyle w:val="BookText"/>
        <w:rPr/>
      </w:pPr>
      <w:r>
        <w:rPr>
          <w:rFonts w:ascii="IRNazanin" w:hAnsi="IRNazanin" w:eastAsia="IRNazanin"/>
          <w:color w:val="111111"/>
          <w:sz w:val="28"/>
          <w:sz w:val="28"/>
          <w:szCs w:val="28"/>
          <w:rtl w:val="true"/>
          <w:lang w:bidi="fa-IR"/>
        </w:rPr>
        <w:t>بفتح میم و سکون را و فتح عین مهمله و کسر زای معجمه و یاء نسبت اسم سریانی است بفارسی مرعز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نوعی از پشم بز و از موی بسیار نرم است و اکثر سفید می‌باشد و از ان لباس می‌بافند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پوشیدن آن موافق جمیع امزجه و مسخن مبرودین و مقوی کمر و کرده و محرک باه است</w:t>
      </w:r>
    </w:p>
    <w:p>
      <w:pPr>
        <w:pStyle w:val="Heading5"/>
        <w:numPr>
          <w:ilvl w:val="4"/>
          <w:numId w:val="1"/>
        </w:numPr>
        <w:rPr/>
      </w:pPr>
      <w:bookmarkStart w:id="5991" w:name="__RefHeading___Toc181186_1395250215"/>
      <w:bookmarkStart w:id="5992" w:name="_Toc2434"/>
      <w:bookmarkEnd w:id="5991"/>
      <w:r>
        <w:rPr>
          <w:rtl w:val="true"/>
        </w:rPr>
        <w:t>مرقشیشا</w:t>
      </w:r>
      <w:bookmarkEnd w:id="5992"/>
    </w:p>
    <w:p>
      <w:pPr>
        <w:sectPr>
          <w:footerReference w:type="default" r:id="rId1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میم و سکون راء مهمله و فتح قاف و کسر شین معجمه و سکون یاء مثناة تحتانیه و فتح شین معجمه و الف لغت یونانی است و آن را مارقشیشا و حجر النور و حجر روشنائی نیز خوانند جهت آنکه برای روشنائی چشم بسیار مفید است و</w:t>
      </w:r>
    </w:p>
    <w:p>
      <w:pPr>
        <w:pStyle w:val="BookText"/>
        <w:rPr/>
      </w:pPr>
      <w:r>
        <w:rPr>
          <w:rFonts w:ascii="IRNazanin" w:hAnsi="IRNazanin" w:eastAsia="IRNazanin"/>
          <w:color w:val="111111"/>
          <w:sz w:val="28"/>
          <w:sz w:val="28"/>
          <w:szCs w:val="28"/>
          <w:lang w:bidi="fa-IR"/>
        </w:rPr>
        <w:t>٨٢٨</w:t>
      </w:r>
      <w:r>
        <w:rPr>
          <w:rFonts w:ascii="IRNazanin" w:hAnsi="IRNazanin" w:eastAsia="IRNazanin"/>
          <w:color w:val="111111"/>
          <w:sz w:val="28"/>
          <w:sz w:val="28"/>
          <w:szCs w:val="28"/>
          <w:rtl w:val="true"/>
          <w:lang w:bidi="fa-IR"/>
        </w:rPr>
        <w:t>بهندی سونامکهی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غیر براق بخلاف مغنیسا که براق است و انواع می‌باشد از ذهبی و فضی و نحاسی و حدیدی و شهمی و در معادن آنها تکون می‌یابد و هریک برنک آن فلز و منسوب بدان و مخلوط بجوهر آن معدن است و آن جوهر را از ان استخراج می‌نمایند و قوی‌ترین همه نحاس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در سوم نیز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جالی و قابض و منفخ و مسخن و با سمیت و استعمال آن از داخل غیر مجوز و ما دام که آن را خوب نرم نمایند منفعت آن ظاهر نمی‌کردد اعضاء الراس کفته‌اند تعلیق آن بر کردن طفل باعث عدم فزع آن است اکتحال محرق و غیر محرق آن جهت جلا و تقویت چشم و تحلیل مدۀ تحت آن الاورام و البثور طلای آن با راتیانج جهت تحلیل اورام صلبه و داخل مراهم محلله کرده می‌شود بسبب تحلیل و انضاجی که دارد القروح و الجروح باراتیانج جهت التیام قروح و با زرنیخ منقی قروح و خورندۀ کوشت زاید فاسد و رویانندۀ کوشت صحیح الات المفاصل طلای آن محلل آنچه جمع شده است در اجزای عضل از ماده شبیه بمده الزینه طلای آن با سرکه جهت برص و بهق و نمش و تحلیل رطوبات محتقنۀ زیر جلد و نرم و باریک کندۀ موی و باعث تجعید آن و محرق مغسول آن الطف و حرارت آن کمتر و طریق احراق آن آنست که بعسل آلوده در خرقۀ پیچیده در آتش اندازند تا سرخ کردد و بعضی مکرر می‌نمایند و طریق غسل آن مانند غسل اقلیمیا است و اهل مصر مصفای آن را جهت استسقا و بواسیر و اوجاع کرده و مثانه و یرقان و جریان منی و دق شیخوخت استعمال می‌نمایند و بجهت دفع سموم مشروبه نیز مصنوع از مس یک آثار هندی و روی توتیا ربع آثار و سرب ثمن آن و قلعی نصف ثمن آن و سنک‌ریزۀ سرخ سوده نیم من آثار که همه را یکجا کداخته در ان ربع آثار سم الفار زرد سوده پاشیده در حین کذار و در جای ریزند شبیه بمرقشیشا می‌شود در لون</w:t>
      </w:r>
      <w:bookmarkStart w:id="5993" w:name="pg2583_22591"/>
    </w:p>
    <w:p>
      <w:pPr>
        <w:pStyle w:val="Heading5"/>
        <w:numPr>
          <w:ilvl w:val="4"/>
          <w:numId w:val="1"/>
        </w:numPr>
        <w:rPr/>
      </w:pPr>
      <w:bookmarkStart w:id="5994" w:name="__RefHeading___Toc181188_1395250215"/>
      <w:bookmarkStart w:id="5995" w:name="_Toc2435"/>
      <w:bookmarkEnd w:id="5993"/>
      <w:bookmarkEnd w:id="5994"/>
      <w:r>
        <w:rPr>
          <w:rtl w:val="true"/>
        </w:rPr>
        <w:t>مرماحوز</w:t>
      </w:r>
      <w:bookmarkEnd w:id="5995"/>
    </w:p>
    <w:p>
      <w:pPr>
        <w:pStyle w:val="BookText"/>
        <w:rPr/>
      </w:pPr>
      <w:r>
        <w:rPr>
          <w:rFonts w:ascii="IRNazanin" w:hAnsi="IRNazanin" w:eastAsia="IRNazanin"/>
          <w:color w:val="111111"/>
          <w:sz w:val="28"/>
          <w:sz w:val="28"/>
          <w:szCs w:val="28"/>
          <w:rtl w:val="true"/>
          <w:lang w:bidi="fa-IR"/>
        </w:rPr>
        <w:t>بفتح میم و سکون را و فتح میم و الف و ضم حاء مهمله و سکون واو و زای معجمه و براء مهمله نیز آمده و بفارسی مروخوش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مرو جبلی است ساق آن زیاده بر شبری و خشبی و با صلابت و شاخهای آن طولانی و برک آن مائل بتدویر و درازی و رنک آن مائل بتیرکی و سبزی و خوش‌بو و تلخ با بشاعت کمی و ملاصق بساق آن و مائل باسفل و تخم آن در غلافی شبیه بتخم کتان و کل آن مائل بتیرکی و زردی و در تموز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تا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و مسکن ریاح و مفتح سدد بلغمی در هر جا که باشد اعضاء الراس چون در شراب اندازند بزودی سکر آورد و بوئیدن آن تفتیح سدۀ دماغی نماید و صداع آورد و انکباب بمطبوخ آن جهت انحدار بخارات از دماغ و صداع بارده و مشابه بشیح است درین امر اعضاء الصدر و الغذاء و النفض آشامیدن آن جهت خفقان سوداوی و تقویت معده و امعا و احشای ضعیفه و ضعف جکر بارد و قئ و غثیان بازدارد و جهت تفتیح سدد احشا و نشف رطوبات معده و با شراب جهت درد رحم حوامل و بدستور نطول بطبیخ آن و جلوس در ان مقدار شربت از برک و کل و تخم آن تا دو درم و از آب آن تا یک اوقیه المضار مصدع و معطش مصلح آن مورد و ریاحین بارده بدل آن بادرنجبویه و مرزنجوش بجهت سکر بوزن آن شنه و اندکی زعفران و مرماحوز و مرزنجوش و فرنجمشک و شاهسفرم و بادرنجبویه همه قریب بهم و قائم مقام و بدل یکدیکراند الاوجاع چون برک تازۀ آن را در حمام فرش کنند و بران صاحب اوجاع بارده و ریاح حایله در بدن و اعضای باطنه و ظاهره بخوابد زائل کردد و بهتر از ان دوائی نیست</w:t>
      </w:r>
      <w:bookmarkStart w:id="5996" w:name="pg2583_22593"/>
    </w:p>
    <w:p>
      <w:pPr>
        <w:pStyle w:val="Heading5"/>
        <w:numPr>
          <w:ilvl w:val="4"/>
          <w:numId w:val="1"/>
        </w:numPr>
        <w:rPr/>
      </w:pPr>
      <w:bookmarkStart w:id="5997" w:name="__RefHeading___Toc181190_1395250215"/>
      <w:bookmarkStart w:id="5998" w:name="_Toc2436"/>
      <w:bookmarkEnd w:id="5996"/>
      <w:bookmarkEnd w:id="5997"/>
      <w:r>
        <w:rPr>
          <w:rtl w:val="true"/>
        </w:rPr>
        <w:t>مرما زاد</w:t>
      </w:r>
      <w:bookmarkEnd w:id="5998"/>
    </w:p>
    <w:p>
      <w:pPr>
        <w:pStyle w:val="BookText"/>
        <w:rPr/>
      </w:pPr>
      <w:r>
        <w:rPr>
          <w:rFonts w:ascii="IRNazanin" w:hAnsi="IRNazanin" w:eastAsia="IRNazanin"/>
          <w:color w:val="111111"/>
          <w:sz w:val="28"/>
          <w:sz w:val="28"/>
          <w:szCs w:val="28"/>
          <w:rtl w:val="true"/>
          <w:lang w:bidi="fa-IR"/>
        </w:rPr>
        <w:t>بفتح میم و سکون راء و فتح میم و الف و فتح زای معجمه و الف و دال مهمله بفارسی مرو آزاد و بفرنکی اسطاکیس</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٨٢٩</w:t>
      </w:r>
      <w:r>
        <w:rPr>
          <w:rFonts w:ascii="IRNazanin" w:hAnsi="IRNazanin" w:eastAsia="IRNazanin"/>
          <w:color w:val="111111"/>
          <w:sz w:val="28"/>
          <w:sz w:val="28"/>
          <w:szCs w:val="28"/>
          <w:rtl w:val="true"/>
          <w:lang w:bidi="fa-IR"/>
        </w:rPr>
        <w:t>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ساق آن یک عدد و بقدر شبری و قریب بجعده و پرزغب به حدی که کویا از ساق تا آخر در میان پنبه حلاجی کرده بسیار نرم پیچیده‌اند و کل آن بنفش مائل بسرخی و ریزه و از ساق تا آخر با برکهای بسیار ریزه آمیخته بکل و حکیم میر محمد مؤمن رحمه اللّه تعالی نوشته‌اند که فقیر در فیروزه کوه مکرر مشاهده کرده و اخذ نموده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کرمی آن را زیاده از خشکی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اعضاء الراس سعوط آن با روغن بنفشه جهت تفتیح سدد دماغی و تقویت دماغ و صداع بلغمی نافع اعضاء الغذاء و النفض مقوی معده و جکر و اعضای باطنی و تحلیل ریاح و امراض باردۀ جکر و رحم و مدر حیض است</w:t>
      </w:r>
    </w:p>
    <w:p>
      <w:pPr>
        <w:pStyle w:val="Heading5"/>
        <w:numPr>
          <w:ilvl w:val="4"/>
          <w:numId w:val="1"/>
        </w:numPr>
        <w:rPr/>
      </w:pPr>
      <w:bookmarkStart w:id="5999" w:name="__RefHeading___Toc181192_1395250215"/>
      <w:bookmarkStart w:id="6000" w:name="_Toc2437"/>
      <w:bookmarkEnd w:id="5999"/>
      <w:r>
        <w:rPr>
          <w:rtl w:val="true"/>
        </w:rPr>
        <w:t>مرماطوس</w:t>
      </w:r>
      <w:bookmarkEnd w:id="6000"/>
    </w:p>
    <w:p>
      <w:pPr>
        <w:pStyle w:val="BookText"/>
        <w:rPr/>
      </w:pPr>
      <w:r>
        <w:rPr>
          <w:rFonts w:ascii="IRNazanin" w:hAnsi="IRNazanin" w:eastAsia="IRNazanin"/>
          <w:color w:val="111111"/>
          <w:sz w:val="28"/>
          <w:sz w:val="28"/>
          <w:szCs w:val="28"/>
          <w:rtl w:val="true"/>
          <w:lang w:bidi="fa-IR"/>
        </w:rPr>
        <w:t>بفتح میم و سکون را و فتح میم و الف و ضم طاء مهمله و سکون واو و سین مهمله بفارسی درنک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مروبری است و قسمی از مرو سفید که مرماهوس خوانند و برک آن شبیه ببرک خبازی و از ان کوچکتر و با تشریف و در همه افعال مانند مرماهوس است</w:t>
      </w:r>
    </w:p>
    <w:p>
      <w:pPr>
        <w:pStyle w:val="Heading5"/>
        <w:numPr>
          <w:ilvl w:val="4"/>
          <w:numId w:val="1"/>
        </w:numPr>
        <w:rPr/>
      </w:pPr>
      <w:bookmarkStart w:id="6001" w:name="__RefHeading___Toc181194_1395250215"/>
      <w:bookmarkStart w:id="6002" w:name="_Toc2438"/>
      <w:bookmarkEnd w:id="6001"/>
      <w:r>
        <w:rPr>
          <w:rtl w:val="true"/>
        </w:rPr>
        <w:t>مرماهوس</w:t>
      </w:r>
      <w:bookmarkEnd w:id="6002"/>
    </w:p>
    <w:p>
      <w:pPr>
        <w:sectPr>
          <w:footerReference w:type="default" r:id="rId1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میم و سکون را و فتح میم و الف و ضم ها و سکون واو و سین مهمله بفارسی مرو سفید و مرو تلخ نامند</w:t>
      </w:r>
      <w:bookmarkStart w:id="6003" w:name="pg2583_22597"/>
    </w:p>
    <w:p>
      <w:pPr>
        <w:pStyle w:val="BookText"/>
        <w:rPr/>
      </w:pPr>
      <w:bookmarkEnd w:id="60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نباتی است شبیه بمرماحوز و برک آن مانند برک لبلاب و از ان کوچکتر و کل آن مائل بسفیدی و تخم آن مدور بخلاف سایر اصناف آنکه همه طولانی‌اند و کفته‌اند مراد از مطلق تخم مرو تخم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نزد بعضی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مجفف و در همه افعال مانند مرماحوز است و شکوفۀ آن را امین الدوله سرد و تر دانسته</w:t>
      </w:r>
    </w:p>
    <w:p>
      <w:pPr>
        <w:pStyle w:val="Heading5"/>
        <w:numPr>
          <w:ilvl w:val="4"/>
          <w:numId w:val="1"/>
        </w:numPr>
        <w:rPr/>
      </w:pPr>
      <w:bookmarkStart w:id="6004" w:name="__RefHeading___Toc181196_1395250215"/>
      <w:bookmarkStart w:id="6005" w:name="_Toc2439"/>
      <w:bookmarkEnd w:id="6004"/>
      <w:r>
        <w:rPr>
          <w:rtl w:val="true"/>
        </w:rPr>
        <w:t>مرو</w:t>
      </w:r>
      <w:bookmarkEnd w:id="6005"/>
    </w:p>
    <w:p>
      <w:pPr>
        <w:pStyle w:val="BookText"/>
        <w:rPr/>
      </w:pPr>
      <w:r>
        <w:rPr>
          <w:rFonts w:ascii="IRNazanin" w:hAnsi="IRNazanin" w:eastAsia="IRNazanin"/>
          <w:color w:val="111111"/>
          <w:sz w:val="28"/>
          <w:sz w:val="28"/>
          <w:szCs w:val="28"/>
          <w:rtl w:val="true"/>
          <w:lang w:bidi="fa-IR"/>
        </w:rPr>
        <w:t>بفتح میم و سکون را و واو لغت نبطی است و کویند فارسی است و نیز بفارسی مرو رشک و بهندی کنوچه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اسم جنس است و انواع می‌باشد و هریک بنامی مخصوص و بر ابرون و خزامی و اقحوان و لسان الثور نیز اطلاق می‌نمایند و از مطلق آن مراد نوع خوشبوئی آنست که مرماحوز باشد و اصناف مرو چهار است و نزد بعضی پنج یک نوع و امر مازاد نامند و دوم را مرماحوز و سوم را مرماطوس و چهارم را مرماهوس و صنف پنجم را سرو دانسته‌اند و ظاهرا ابرون باشد و از نوع مرو نباشد و نوعی از مرو که کم‌بو می‌باشد نسبت بمرماحوز آن را شموسا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 و بحسب انواع آن مختلف می‌باشد چنانچه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ریاح و نفخ و بلغم و مفشی ریاح و مفتح سدد هر جا که باشد اعضاء الراس قطور آن با شیر زنان در کوش جهت تسکین وجع آن و در بینی جهت صداع حاره و صداع بارده و بوئیدن نوع خوشبوی آن مصدع خصوصا بالای شراب اعضاء الغذاء و النفض مقوی معده و امعا و رافع استسقا و ریاح جوف و مدر بول و عرق و محلل بلغم معده و مسکن اوجاع آن و چون مستسقی مداومت بآشامیدن برک و تخم طولانی که آن شبیه بتخم کتان است نماید و هر روز دو درم آن را با مثل آن شکر ناشتا بیاشامد تجفیف ما و اخراج آن ببول و عرق نماید دایما و تخم آن را چون بریان نمایند و بیاشامند جهت سحج خصوصا که با روغن بادام چرب نموده باشند و جهت ذوسنطاریا و بریان ناکردۀ آن مسهل بلغم و نیز بریان کردۀ آن با تخم حماض رافع اسهال دموی و قرحۀ امعا و سحج الاورام و الدمامیل ضماد آن منضج اورام صلبه و دمامیل و خراجات و محمد بن زکریا تخم آن را در دوم کرم و در اول تر دانسته و کویند چون اندک‌اندک آب بران ریزند و بانکشت بمالند و لعاب آن را با اندکی روغن یاسمین سه روز ناشتا بنوشند شرای سوداوی را بالکل زائل کرداند و مجرب است</w:t>
      </w:r>
      <w:r>
        <w:rPr>
          <w:rFonts w:eastAsia="IRNazanin" w:cs="IRNazanin"/>
          <w:color w:val="111111"/>
          <w:sz w:val="28"/>
          <w:szCs w:val="28"/>
          <w:rtl w:val="true"/>
          <w:lang w:bidi="fa-IR"/>
        </w:rPr>
        <w:t>*</w:t>
      </w:r>
      <w:bookmarkStart w:id="6006" w:name="pg2583_22600"/>
    </w:p>
    <w:p>
      <w:pPr>
        <w:pStyle w:val="Heading5"/>
        <w:numPr>
          <w:ilvl w:val="4"/>
          <w:numId w:val="1"/>
        </w:numPr>
        <w:rPr/>
      </w:pPr>
      <w:bookmarkStart w:id="6007" w:name="__RefHeading___Toc181198_1395250215"/>
      <w:bookmarkStart w:id="6008" w:name="_Toc2440"/>
      <w:bookmarkEnd w:id="6006"/>
      <w:bookmarkEnd w:id="6007"/>
      <w:r>
        <w:rPr>
          <w:rtl w:val="true"/>
        </w:rPr>
        <w:t>مرهیطس</w:t>
      </w:r>
      <w:bookmarkEnd w:id="6008"/>
    </w:p>
    <w:p>
      <w:pPr>
        <w:pStyle w:val="BookText"/>
        <w:rPr/>
      </w:pPr>
      <w:r>
        <w:rPr>
          <w:rFonts w:ascii="IRNazanin" w:hAnsi="IRNazanin" w:eastAsia="IRNazanin"/>
          <w:color w:val="111111"/>
          <w:sz w:val="28"/>
          <w:sz w:val="28"/>
          <w:szCs w:val="28"/>
          <w:rtl w:val="true"/>
          <w:lang w:bidi="fa-IR"/>
        </w:rPr>
        <w:t>بفتح میم و سکون راء مهمله و کسر ها و سکون یاء مثناة تحتانیه و ضم طاء و سین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w:t>
      </w:r>
    </w:p>
    <w:p>
      <w:pPr>
        <w:pStyle w:val="BookText"/>
        <w:rPr/>
      </w:pPr>
      <w:r>
        <w:rPr>
          <w:rFonts w:ascii="IRNazanin" w:hAnsi="IRNazanin" w:eastAsia="IRNazanin"/>
          <w:color w:val="111111"/>
          <w:sz w:val="28"/>
          <w:sz w:val="28"/>
          <w:szCs w:val="28"/>
          <w:lang w:bidi="fa-IR"/>
        </w:rPr>
        <w:t>٨٣٠</w:t>
      </w:r>
      <w:r>
        <w:rPr>
          <w:rFonts w:ascii="IRNazanin" w:hAnsi="IRNazanin" w:eastAsia="IRNazanin"/>
          <w:color w:val="111111"/>
          <w:sz w:val="28"/>
          <w:sz w:val="28"/>
          <w:szCs w:val="28"/>
          <w:rtl w:val="true"/>
          <w:lang w:bidi="fa-IR"/>
        </w:rPr>
        <w:t>است سیاه مخطط و سبک و بعضی از ان لاجوردی رنک و چون بسایند رائحه خمر از ان آید و از مغرب 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آشامیدن سه شعیرۀ آن جهت وجع الفواد مجرب دانسته‌اند و ضماد آن جهت نمله مفید است</w:t>
      </w:r>
      <w:r>
        <w:rPr>
          <w:rFonts w:eastAsia="IRNazanin" w:cs="IRNazanin"/>
          <w:color w:val="111111"/>
          <w:sz w:val="28"/>
          <w:szCs w:val="28"/>
          <w:rtl w:val="true"/>
          <w:lang w:bidi="fa-IR"/>
        </w:rPr>
        <w:t>*</w:t>
      </w:r>
    </w:p>
    <w:p>
      <w:pPr>
        <w:pStyle w:val="Heading5"/>
        <w:numPr>
          <w:ilvl w:val="4"/>
          <w:numId w:val="1"/>
        </w:numPr>
        <w:rPr/>
      </w:pPr>
      <w:bookmarkStart w:id="6009" w:name="__RefHeading___Toc181200_1395250215"/>
      <w:bookmarkStart w:id="6010" w:name="_Toc2441"/>
      <w:bookmarkEnd w:id="6009"/>
      <w:r>
        <w:rPr>
          <w:rtl w:val="true"/>
        </w:rPr>
        <w:t>مری</w:t>
      </w:r>
      <w:bookmarkEnd w:id="6010"/>
    </w:p>
    <w:p>
      <w:pPr>
        <w:pStyle w:val="BookText"/>
        <w:rPr/>
      </w:pPr>
      <w:r>
        <w:rPr>
          <w:rFonts w:ascii="IRNazanin" w:hAnsi="IRNazanin" w:eastAsia="IRNazanin"/>
          <w:color w:val="111111"/>
          <w:sz w:val="28"/>
          <w:sz w:val="28"/>
          <w:szCs w:val="28"/>
          <w:rtl w:val="true"/>
          <w:lang w:bidi="fa-IR"/>
        </w:rPr>
        <w:t>بضم میم و کسر راء مشدده و یا لغت عربی است مشتق از معنی مراره و کفته‌اند اصل آن ممری بدو میم بوده که برای تخفیف یک میم را حذف نموده‌اند و بکثرت استعمال بیک میم قرار یافته و کفته‌اند اسم نبطی است و بسریانی اوریاموریا و برومی کولوغورس و بفارسی آبکامه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ادویۀ قدیمه است و از اختراع اطبای کلدانیون و مادۀ آن فوذج است و در حرف الفا مع الواو مذکور شد و بهترین آن آنست که آرد جو را با فودنج بری در تابستان خمیر کرده کردها ساخته در تنور پزند پس باهم وزن آن فوذج و مثل آن نمک و ربع آن رازیانه و بجهت مبرودین قدری تخم کرفس و دارچینی و قرنفل و امثال آن به آب خمیر کرده بیست روز در آفتاب کرم بکذارند و هر روز برهم زنند و آب بران بپاشند تا سیاه و متعفن کردد پس در آب حل کرده صافی آن را در شیشه کنند و چند روز در آفتاب کذارند و هر روز برهم می‌زده باشند پس استعمال نمایند و انواع و اقسام دیکر می‌باشد و همه بتفصیل در قرابادین کبیر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تا سوم کرم و خشک در اول کرم و در دوم خشک نیز کفته‌اند و ابن ماسویه سمکی آن را از شعیری در کرمی و خشکی کمتر دانسته و نیست 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اخلاط غلیظه و منقی بلغم و ملین بطن و ناشف رطوبات العین اکتحال و یا قطور آن در چشم در اوائل جدری مانع بروز بثور آبله است در ان و اکر برآمده باشد باعث ازالۀ آن و مجرب الفم غرغرۀ آن محلل ورم لهات و لوزتین و جاذب بلاغم از دماغ و رافع نقصان ذایقه و باعث خوشبوئی آن اعضاء الغذاء و النفض مسخن معده و جکر و مجفف و ناشف رطوبات معده و امعا و مسهل و هاضم طعام و مشهی و دافع تخمه و ضرر چربیها و ملطف غذای غلیظ و ملین طبع و جهت قولنج و اخراج کرم معده و اخلاط بواسیری لزج و ادرار فضلات و وجع ورک و عرق النسا و احتقان بدان جهت رفع قولنج و قروح امعا و سحج و وجع ورک و عرق النسا الجروح و القروح نطول ان جهت قروح عفنۀ خبیثه و معمول از ماهی و لحوم شور نیز جهت قروح خبیثه نافع الزینة خوش‌بو کنندۀ نکهت و آشامیدن آن چند روز پی هم با قدری لک لاغر کنندۀ بدن و مجرب السموم جهت نهش کلب کلب نافع کفته‌اند المضار مضر سینه و سرفه و بواسیر و صاحبان خارش و قوبا و جذام و امثال اینها مصلح آن لعابها و چربیها و شیرینیها و رفتن بحمام است مکرر و بالفعل آبکامه مشهور میان عوام بجای مری فوذج یعنی مادۀ آبکامه محلول در سرکه است که در آفتاب می‌کذارند تا برسد و استعمال می‌نمایند و قوت مسهلۀ این ضعیف و مفتحه غالب و مضر امعا و در حقنها غیر مستعمل و در اصفهان بجای سرکه در شیر حل می‌کنند و معروف بکومه است و در حرف الکاف مذکور شد</w:t>
      </w:r>
      <w:r>
        <w:rPr>
          <w:rFonts w:eastAsia="IRNazanin" w:cs="IRNazanin"/>
          <w:color w:val="111111"/>
          <w:sz w:val="28"/>
          <w:szCs w:val="28"/>
          <w:rtl w:val="true"/>
          <w:lang w:bidi="fa-IR"/>
        </w:rPr>
        <w:t>*</w:t>
      </w:r>
      <w:bookmarkStart w:id="6011" w:name="pg2583_22606"/>
    </w:p>
    <w:p>
      <w:pPr>
        <w:pStyle w:val="Heading4"/>
        <w:numPr>
          <w:ilvl w:val="3"/>
          <w:numId w:val="1"/>
        </w:numPr>
        <w:rPr/>
      </w:pPr>
      <w:bookmarkStart w:id="6012" w:name="__RefHeading___Toc181202_1395250215"/>
      <w:bookmarkStart w:id="6013" w:name="_Toc2442"/>
      <w:bookmarkEnd w:id="6011"/>
      <w:bookmarkEnd w:id="6012"/>
      <w:r>
        <w:rPr>
          <w:rtl w:val="true"/>
        </w:rPr>
        <w:t>فصل المیم مع الزای المعجمة</w:t>
      </w:r>
      <w:bookmarkEnd w:id="6013"/>
    </w:p>
    <w:p>
      <w:pPr>
        <w:pStyle w:val="Heading5"/>
        <w:numPr>
          <w:ilvl w:val="4"/>
          <w:numId w:val="1"/>
        </w:numPr>
        <w:rPr/>
      </w:pPr>
      <w:bookmarkStart w:id="6014" w:name="__RefHeading___Toc181204_1395250215"/>
      <w:bookmarkStart w:id="6015" w:name="_Toc2443"/>
      <w:bookmarkEnd w:id="6014"/>
      <w:r>
        <w:rPr>
          <w:rtl w:val="true"/>
        </w:rPr>
        <w:t>مزز</w:t>
      </w:r>
      <w:bookmarkEnd w:id="6015"/>
    </w:p>
    <w:p>
      <w:pPr>
        <w:pStyle w:val="BookText"/>
        <w:rPr/>
      </w:pPr>
      <w:r>
        <w:rPr>
          <w:rFonts w:ascii="IRNazanin" w:hAnsi="IRNazanin" w:eastAsia="IRNazanin"/>
          <w:color w:val="111111"/>
          <w:sz w:val="28"/>
          <w:sz w:val="28"/>
          <w:szCs w:val="28"/>
          <w:rtl w:val="true"/>
          <w:lang w:bidi="fa-IR"/>
        </w:rPr>
        <w:t>قسمی از نبیذ است که در مصر از جو و برنج می‌سازند و بفارسی بوزه نامند و در بوزه مذکور شد و در قرابادین کبیر نیز ذکر یافت</w:t>
      </w:r>
    </w:p>
    <w:p>
      <w:pPr>
        <w:pStyle w:val="Heading5"/>
        <w:numPr>
          <w:ilvl w:val="4"/>
          <w:numId w:val="1"/>
        </w:numPr>
        <w:rPr/>
      </w:pPr>
      <w:bookmarkStart w:id="6016" w:name="__RefHeading___Toc181206_1395250215"/>
      <w:bookmarkStart w:id="6017" w:name="_Toc2444"/>
      <w:bookmarkEnd w:id="6016"/>
      <w:r>
        <w:rPr>
          <w:rtl w:val="true"/>
        </w:rPr>
        <w:t>مزمار الراعی</w:t>
      </w:r>
      <w:bookmarkEnd w:id="6017"/>
    </w:p>
    <w:p>
      <w:pPr>
        <w:pStyle w:val="BookText"/>
        <w:rPr/>
      </w:pPr>
      <w:r>
        <w:rPr>
          <w:rFonts w:ascii="IRNazanin" w:hAnsi="IRNazanin" w:eastAsia="IRNazanin"/>
          <w:color w:val="111111"/>
          <w:sz w:val="28"/>
          <w:sz w:val="28"/>
          <w:szCs w:val="28"/>
          <w:rtl w:val="true"/>
          <w:lang w:bidi="fa-IR"/>
        </w:rPr>
        <w:t>بکسر میم و سکون زای معجمه و فتح میم و الف و ضم راء مهمله و الف و لام تعریف و فتح راء مهمله و الف و کسر عین مهمله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شبیه ببرک بارتنک و از ان باریکتر و منحنی بطرف زمین و ساق آن باریک و بیکره و بقدر ذرعی و با رطوبت چسپنده و بر اطراف آن سری عمودی شکل و بران کل باریک ما بین سفیدی و زردی و خوش‌بو و بیخ آن سیاه شبیه بخربق اسود و بسیار خوش‌بو منبت آن اماکن رطبه و در جوزا بهم می‌رسد و تخم آن شبیه بتخم کل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دوم کرم و خشک و بعضی کرم و تر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محلل اورام و رافع سموم</w:t>
      </w:r>
      <w:r>
        <w:rPr>
          <w:rFonts w:eastAsia="IRNazanin" w:cs="IRNazanin"/>
          <w:color w:val="111111"/>
          <w:sz w:val="28"/>
          <w:szCs w:val="28"/>
          <w:rtl w:val="true"/>
          <w:lang w:bidi="fa-IR"/>
        </w:rPr>
        <w:t>&amp;</w:t>
      </w:r>
    </w:p>
    <w:p>
      <w:pPr>
        <w:sectPr>
          <w:footerReference w:type="default" r:id="rId1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٨٣١</w:t>
      </w:r>
      <w:r>
        <w:rPr>
          <w:rFonts w:ascii="IRNazanin" w:hAnsi="IRNazanin" w:eastAsia="IRNazanin"/>
          <w:color w:val="111111"/>
          <w:sz w:val="28"/>
          <w:sz w:val="28"/>
          <w:szCs w:val="28"/>
          <w:rtl w:val="true"/>
          <w:lang w:bidi="fa-IR"/>
        </w:rPr>
        <w:t>و مفتح سدد و مدر حیض و قابض بطن اعضاء الغذاء و النفض آشامیدن آن بتنهائی و یا با وزن آن دوقو مسکن فواق و مغص و جهت قرحۀ امعا و شدخ عضل و اوجاع رحم و آشامیدن طبیخ بیخ آن در آب جهت تفتیح سدۀ جکر و تفتیت حصاة کرده و مثانه و تنقیۀ آن و درد رحم و آشامیدن نبات خشک آن حابس بطن و مدر حیض و ضماد آن محلل ورم صلب احشا الاورام ضماد تازۀ آن محلل اورام بلغمیه و کدازندۀ اورام رخو الزینة غسول آن جهت دراز کردن موی و طلای آن با زبیب الجبل و روغن زیتون مانع تولد قمل تا یک سال السموم آشامیدن بیخ آن بقدر دو درم جهت آشامیدن سم ضفادع و ارنب بحری و ضرر افیون مقدار شربت آن تا دو مثقال و در مطبوخ تا پنج درم در یک رطل آب که تا بنصف رسد با شرینی اکر ارادۀ لینت باشد و بی‌شرینی اکر اراده حبس طبیعت باشد و از آب آن یک اوقیه مضر طحال مصلح آن باد آورد بدل آن اشنان است</w:t>
      </w:r>
      <w:bookmarkStart w:id="6018" w:name="pg2583_22610"/>
    </w:p>
    <w:p>
      <w:pPr>
        <w:pStyle w:val="Heading4"/>
        <w:numPr>
          <w:ilvl w:val="3"/>
          <w:numId w:val="1"/>
        </w:numPr>
        <w:rPr/>
      </w:pPr>
      <w:bookmarkStart w:id="6019" w:name="__RefHeading___Toc181208_1395250215"/>
      <w:bookmarkStart w:id="6020" w:name="_Toc2445"/>
      <w:bookmarkEnd w:id="6018"/>
      <w:bookmarkEnd w:id="6019"/>
      <w:r>
        <w:rPr>
          <w:rtl w:val="true"/>
        </w:rPr>
        <w:t>فصل المیم مع السین المهملة</w:t>
      </w:r>
      <w:bookmarkEnd w:id="6020"/>
    </w:p>
    <w:p>
      <w:pPr>
        <w:pStyle w:val="Heading5"/>
        <w:numPr>
          <w:ilvl w:val="4"/>
          <w:numId w:val="1"/>
        </w:numPr>
        <w:rPr/>
      </w:pPr>
      <w:bookmarkStart w:id="6021" w:name="__RefHeading___Toc181210_1395250215"/>
      <w:bookmarkStart w:id="6022" w:name="_Toc2446"/>
      <w:bookmarkEnd w:id="6021"/>
      <w:r>
        <w:rPr>
          <w:rtl w:val="true"/>
        </w:rPr>
        <w:t>مستعجله</w:t>
      </w:r>
      <w:bookmarkEnd w:id="6022"/>
    </w:p>
    <w:p>
      <w:pPr>
        <w:pStyle w:val="BookText"/>
        <w:rPr/>
      </w:pPr>
      <w:r>
        <w:rPr>
          <w:rFonts w:ascii="IRNazanin" w:hAnsi="IRNazanin" w:eastAsia="IRNazanin"/>
          <w:color w:val="111111"/>
          <w:sz w:val="28"/>
          <w:sz w:val="28"/>
          <w:szCs w:val="28"/>
          <w:rtl w:val="true"/>
          <w:lang w:bidi="fa-IR"/>
        </w:rPr>
        <w:t>بضم میم و سکون سین و فتح تاء مثناة فوقانیه و سکون عین مهمله و فتح جیم و لام و ها در ماهیت آن اختلاف است نزد بعضی بوزیدان و نزد جمعی سورنجان و انطاکی و دیکران کفته‌اند از فروع لعبت بربری و آن ریشها است درهم پیچیده و صلب مربع شکل بنوعی که چون از هم باز کنند چوب آن مربع متساوی الاضلاع مشاهده کردد بهترین آن شیرین صلب خوش جوهر آنست و آن را مستعجله از ان جهت نامند که در تقویت باه مستعجل و سریع الاثر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تر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با صندل مقوی قوی و اعصاب و باه و مانع فساد اخلاط و مهیج باه بسرعت و مستعجل و مصلب ذکر و آشامیدن آن قبل از سم مانع تاثیر آن مضر حلق مصلح آن عسل مقدار شربت آن تا سه درهم بدل آن خمیر مایه است و زنان آن را در فربهی بدن مستعمل دارند و با احسا و فالودها و نیز کوبیده بر شیر پاشیده و تا سه درهم آن را یک مرتبه می‌خورند</w:t>
      </w:r>
    </w:p>
    <w:p>
      <w:pPr>
        <w:pStyle w:val="Heading5"/>
        <w:numPr>
          <w:ilvl w:val="4"/>
          <w:numId w:val="1"/>
        </w:numPr>
        <w:rPr/>
      </w:pPr>
      <w:bookmarkStart w:id="6023" w:name="__RefHeading___Toc181212_1395250215"/>
      <w:bookmarkStart w:id="6024" w:name="_Toc2447"/>
      <w:bookmarkEnd w:id="6023"/>
      <w:r>
        <w:rPr>
          <w:rtl w:val="true"/>
        </w:rPr>
        <w:t>مسحوقونیا</w:t>
      </w:r>
      <w:bookmarkEnd w:id="6024"/>
    </w:p>
    <w:p>
      <w:pPr>
        <w:pStyle w:val="BookText"/>
        <w:rPr/>
      </w:pPr>
      <w:r>
        <w:rPr>
          <w:rFonts w:ascii="IRNazanin" w:hAnsi="IRNazanin" w:eastAsia="IRNazanin"/>
          <w:color w:val="111111"/>
          <w:sz w:val="28"/>
          <w:sz w:val="28"/>
          <w:szCs w:val="28"/>
          <w:rtl w:val="true"/>
          <w:lang w:bidi="fa-IR"/>
        </w:rPr>
        <w:t>بفتح میم و سکون سین و ضم حاء مهمله و سکون واو و ضم قاف و سکون واو و کسر نون و فتح یاء مثناة تحتانیه و الف و آن را مسحقونیا نیز نامند و بفارسی کف آبکینه و بعربی ماء الزجاج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آن را بر احجار مطبوخۀ مصنوعه از شیشه و سنک سرمه و اقلیمیا و را سخت سائیده و تسقیه با آب آهک و قلعی نموده و صمغ بلاط اضافه کرده و جوشانیده تا منعقد کردد و کف شیشه که در حین کداز بالای آن پیدا می‌کردد نیز می‌نمایند و آن شبیه ببوره می‌باشد</w:t>
      </w:r>
      <w:bookmarkStart w:id="6025" w:name="pg2583_22613"/>
    </w:p>
    <w:p>
      <w:pPr>
        <w:pStyle w:val="BookText"/>
        <w:rPr/>
      </w:pPr>
      <w:bookmarkEnd w:id="6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حاد جالی العین اکتحال آن رافع بیاض و ظلمت بصر و ناخنه و سلاق و شرناق و سنون آن جالی دندان الجروح و القروح و البثور طلا و ذرور آن بتنهائی و یا با مراهم جالی و قاطع کوشت زائد فاسد زخمها و مجفف آنها و کشایندۀ بیلات و رافع آثار جلد و طلای آن در حمام رافع خارش بدن المضار آشامیدن آن قتال بدل آن آبکینۀ سفید است</w:t>
      </w:r>
    </w:p>
    <w:p>
      <w:pPr>
        <w:pStyle w:val="Heading5"/>
        <w:numPr>
          <w:ilvl w:val="4"/>
          <w:numId w:val="1"/>
        </w:numPr>
        <w:rPr/>
      </w:pPr>
      <w:bookmarkStart w:id="6026" w:name="__RefHeading___Toc181214_1395250215"/>
      <w:bookmarkStart w:id="6027" w:name="_Toc2448"/>
      <w:bookmarkEnd w:id="6026"/>
      <w:r>
        <w:rPr>
          <w:rtl w:val="true"/>
        </w:rPr>
        <w:t>مسک</w:t>
      </w:r>
      <w:bookmarkEnd w:id="6027"/>
    </w:p>
    <w:p>
      <w:pPr>
        <w:pStyle w:val="BookText"/>
        <w:rPr/>
      </w:pPr>
      <w:r>
        <w:rPr>
          <w:rFonts w:ascii="IRNazanin" w:hAnsi="IRNazanin" w:eastAsia="IRNazanin"/>
          <w:color w:val="111111"/>
          <w:sz w:val="28"/>
          <w:sz w:val="28"/>
          <w:szCs w:val="28"/>
          <w:rtl w:val="true"/>
          <w:lang w:bidi="fa-IR"/>
        </w:rPr>
        <w:t>بکسر میم و سکون سین و کاف لغت عربی است بفارسی مشک بشین معجمه و بسریانی مسکه و برومی مورون و بترکی یبار و بهندی کستوری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خون منجمد است که در ناف حیوانی بجثۀ آهوی کوچکی که دست و پای آن باریک و استخوان قلم دست و پای آن یک پارچه بخلاف آهوهای دیکر و صورت آن شبیه بابن عرس که بفارسی راسو و بهندی نیول نامند یا دو دندان باریک بلند مثل کراز برکشته بسوی بالا بعضی کفته‌اند که نر آن را دو شاخ و دو دندان می‌باشد و مادۀ آن را دو دندان و آن حیوان را آهوی خطائی و آهوی مشک نامند و در کوهستان چین و خطا و تبت و ترکستان و کوت کانکرا که نکرکوت می‌کفته‌اند در قدیم الایام و کوهستان بهرایج و نیپال و مورنک و رنک‌پور و غیرها که همه آن کوهستانها بهم پیوسته‌اند بهم می‌رسد و در هر سرحد بلدی و مملکتی و شهری از مواضع قریبه با کوهستان می‌آورند مثلا در تورآن و</w:t>
      </w:r>
    </w:p>
    <w:p>
      <w:pPr>
        <w:sectPr>
          <w:footerReference w:type="default" r:id="rId1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٨٣٢</w:t>
      </w:r>
      <w:r>
        <w:rPr>
          <w:rFonts w:ascii="IRNazanin" w:hAnsi="IRNazanin" w:eastAsia="IRNazanin"/>
          <w:color w:val="111111"/>
          <w:sz w:val="28"/>
          <w:sz w:val="28"/>
          <w:szCs w:val="28"/>
          <w:rtl w:val="true"/>
          <w:lang w:bidi="fa-IR"/>
        </w:rPr>
        <w:t>ایران از خطا و تبت و در ملتان و لاهور و شاه جهان آباد و اله‌آباد و لکهنو از انجا و از کوهستان کوت کانکرا و بهرایج و نیپال نیز و در بنکاله از کوهستان مورنک و رنکپور و نی‌پال و در ایران و خراسان و روم از چین و خطا و تبت هم از راه دریا و هم از خشکی می‌آورند خالص آن را بسیار کم می‌آورند مکر بعنوان تحفه و هدیه برای ملوک و سلاطین و حکام آن بلاد و سرحدات و اکثر در همان جا نافه را بریده مغشوش نموده بقسمی که معلوم نشود نافه را درست ساخته می‌آورند که کم کسی درمی‌یابد و بهترین آن بحسب امکنه خطائی است پس تبتی پس کوت کانکرائی پس نیپالی پس از جاهای دیکر و بحسب بو تندبوئی آن بحدی است که محرور المزاج را رعاف آورد و بحسب رنک زرد و تفاحی آن و کفته‌اند مشک دو نوع است هندی و ترکی هریک را اصناف مختلف و ترکی بهتر از هندی و خطائی آن بهتر از تتاری زیرا که تتاری با اندک زهومت است بعد از ان اصناف دیکر ترکی و بهترین هندی آن نیپالی آن پس رنکپوری و بعد از ان سائر اصناف و بعضی کفته‌اند که مسک چهار قسم می‌باشد قسم اول خونی است که از ان حیوان بطریق حیض و بواسیر دفع شده بروی سنکها منجمد می‌کردد و این قسم در نهایت خوش‌بوئی و تندی می‌باشد به حدی که بوئیدن آن رعاف می‌آورد و زردرنک و قطعات آن طولانی و با صلابت و نادر و قلیل الوجود است قسم دوم تبتی و آن نافۀ است که از اجتماع خون در حوالی ناف او بسبب غلبۀ قوت و حرارت آن بهم می‌رسد و بزرک می‌شود تا مقدار نصف لیموی و بعد از بزرک شدن و رسیدن بکمال خود خارش بسیاری در ان مواضع بهم می‌رسد و بسبب شدت خارش بر سنکها و درختها می‌مالد پس آن با پوستی که بر بالای آنست جدا شده می‌افتد قسم سوم چینی است و آن خونی است که بعد از صید نمودن موضع ناف آن را بدست می‌مالند تا خون اطراف یکجا جمع شود پس شکافته برمیآورند و خشک می‌کنند و آن سیاه رنک با صلابت می‌باشد و نیز کفته‌اند که صیادان موضع ناف آن را کشیده بعصابه می‌بندند و چون خون بسیاری در ان مجتمع کردید آن را ذبح نموده ناف آن را بریده مدتی در جود فن می‌نمایند پس برمیآورند خوش‌بو می‌کردد و الا قبل از ان کریه الرائحه است مانند جند بادستر که قبل از استحاله کریه الرائحه است قسم چهارم هندی است و آن خونی است که از ذبح آن حیوان بهم می‌رسد با جکر و سرکین خشک آن خمیر می‌کنند و این قسم اشقر اللون است و غیر صلب می‌باشد و بدترین همه و غیر مستعمل و این سخنان بتمامها شاید اصلی نداشته باشند بلکه مشک دو قسم می‌باشد یا اصلی خالص است و یا جعلی مغشوش و اصلی خالص همان قسم دوم است که مسمی بتبتی کرده‌اند و حال آنکه مخصوص بدانجا نیست و این قسم یا آنست که خودبخود جدا می‌کردد چنانچه ذکر یافت و یا آنکه قریب برسیدن کمال که مردم آنجا وقت آن را می‌دانند آن حیوان را کرفته بریده جدا می‌کنند و قسم اول بر تقدیر صدق یحتمل که آن حیوان بسبب خارش آن موضع را با سنکها می‌مالیده و مجروح شده خون از ان برمی‌آمده و بر سنکها ریخته منجمد می‌شده باشد و مردم آن را یافته حمل بر حیض و بواسیر آن می‌کرده باشند و دو قسم دیکر خصوص چهارم مغشوش است و نیز کفته‌اند که مشک عملی از ریوند چینی و حصی لبان و جکر خشک کردۀ بز و تخم مورد و قرنفل و خون کبوتر و قدری مشک خالص ترتیب داده در نافها پر کرده سر آن را مسدود نموده بصورت اصلی ساخته می‌فروشند و علامت مغشوش آن از سیاهی مفرط و ثقل و کمی رائحه و یا بدبوئی آن معلوم می‌کردد و امتحان آنچه در ناف باشد آنست که ریسمانی را بسوزن کذرانیده اول از نافه بکذرانند پس آن ریسمان را از وسط سیر بکذرانند و بو کنند و هرکاه که بوی سیر ندهد خالص است و الا فلا و امتحان آنچه در غیر نافه باشد آنست که در کفدست قدری از ان را باب دهن بمالند اکر حل شود خالص است و اکر فتیله کردد مغشوش ارسطو کوید که مشک خالص سائیده را چون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٨٣٣</w:t>
      </w:r>
      <w:r>
        <w:rPr>
          <w:rFonts w:ascii="IRNazanin" w:hAnsi="IRNazanin" w:eastAsia="IRNazanin"/>
          <w:color w:val="111111"/>
          <w:sz w:val="28"/>
          <w:sz w:val="28"/>
          <w:szCs w:val="28"/>
          <w:rtl w:val="true"/>
          <w:lang w:bidi="fa-IR"/>
        </w:rPr>
        <w:t>در ظرف رطوبت‌دار کذارند بقدر یک ساعت وزنش زیاده می‌شود و امتحان دیکر آنکه ظرفی را بر آتش کذارند و مشک بر روی آن ریزند اکر از ان بوی نیکو آید خالص است و الا مغشوش امتحان دیکر آنکه سر جوال‌دوزی را در سیر زنند و در نافه فرو برند و ببویند اکر بوی بد از ان آید مغشوش است و اکر بوی خوش از ان آید اصلی و بهترین مشک مشک تبتی خالص بهمان اصطلاح است و قوت آن ما دام که در نافه است تا سه سال باقی می‌ماند و از نافه بیرون آورده تا یک 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سوم و خشک در دوم و شیخ الرئیس و دیکران کرم در دوم نوشته‌اند و بعضی خشکی آن را غالب بر کرمی دانسته‌اند و بالجمله هرچند کهنه شود یبس بران غالب و حرارت آن ضعیف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سده‌ها و محلل اخلاط غلیظۀ بارده و ریاح و بالخاصیة مفرح و مقوی دل و دماغ و سائر اعضای رئیسه و حرارت غریزیه و اعضای ظاهری و باطنی و مذکی حواس ظاهره و باطنه اعضاء الراس مذکی حواس ظاهره و باطنه از سامعه و باصره و شامه و ذایقه و با اندک قوت سکر و جهت مالیخولیا و خدر و فالج و لقوه و رعشه و صرع و ام الصبیان و سکته و بلادت و نسیان و سائر امراض عصبانی نافع و رسانندۀ قوای ادویه است باعماق بدن و بوئیدن آن جهت منع نزلات و صداع بارد و سعوط آن با زعفران و اندک کافور جهت صداع بارد و بتنهائی نیز و سعوط آن بتنهائی و یا با جند بادستر و فلفل و دار شیشعان و امثال اینها جهت سکته و جمیع امراض باردۀ دماغیه و تمریخ آن با روغن بان بر مقدم دماغ و با ادهان حاره بر فقرات ظهر جهت خدر و فالج و استرخا با تکرار عمل و استدامت بر ان و طلای آن نیز و اکتحال آن جهت ظلمت بصر و رفع بیاض رقیق و دمعه و ظفره و نشف رطوبات چشم و رسانندۀ قوای ادویه بطبقات آن اعضاء الصدر و الغذاء و النفض مفرح و مقوی قلب و رافع خفقان بارد سوداوی و توحش و غشی و وحشت و غم و وجع فواد و سقوط قوت و ضعف دل و رافع اسهال و حابس بطن و ریاح امعا و فرزجۀ آن معین بر حمل است و طلای آن با روغن خیری مقوی و محرک باه الزینة نیکو کنندۀ رنک رخسار شربا و لطوخا السموم آشامیدن آن دافع ضرر سموم مشروبه و ملذوعه و ادویۀ سمیه خصوص بیش و قرون السنبل المضار مضر محرورین و مصدع ایشان خصوصا در بلاد حاره و فصل کرما و اکثار آن باعث زردی رنک رخسار و بدبوئی دهان مصلح آن کلاب مقدار شربت آن تا نیم درم بدل آن یک وزن و نیم آن ساذج هندی و در اوجاع عصب دو ثلث وزن آن جند بیدستر یعنی در سعوط و طلا و مشروب و جوارشات و حبوب و دواء المسک باقسام و معجون مسک در قرابادین کبیر بتفصیل مذکور شد</w:t>
      </w:r>
      <w:r>
        <w:rPr>
          <w:rFonts w:eastAsia="IRNazanin" w:cs="IRNazanin"/>
          <w:color w:val="111111"/>
          <w:sz w:val="28"/>
          <w:szCs w:val="28"/>
          <w:rtl w:val="true"/>
          <w:lang w:bidi="fa-IR"/>
        </w:rPr>
        <w:t>*</w:t>
      </w:r>
      <w:bookmarkStart w:id="6028" w:name="pg2583_22618"/>
    </w:p>
    <w:p>
      <w:pPr>
        <w:pStyle w:val="Heading5"/>
        <w:numPr>
          <w:ilvl w:val="4"/>
          <w:numId w:val="1"/>
        </w:numPr>
        <w:rPr/>
      </w:pPr>
      <w:bookmarkStart w:id="6029" w:name="__RefHeading___Toc181216_1395250215"/>
      <w:bookmarkStart w:id="6030" w:name="_Toc2449"/>
      <w:bookmarkEnd w:id="6028"/>
      <w:bookmarkEnd w:id="6029"/>
      <w:r>
        <w:rPr>
          <w:rtl w:val="true"/>
        </w:rPr>
        <w:t>مسیر</w:t>
      </w:r>
      <w:bookmarkEnd w:id="6030"/>
    </w:p>
    <w:p>
      <w:pPr>
        <w:pStyle w:val="BookText"/>
        <w:rPr/>
      </w:pPr>
      <w:r>
        <w:rPr>
          <w:rFonts w:ascii="IRNazanin" w:hAnsi="IRNazanin" w:eastAsia="IRNazanin"/>
          <w:color w:val="111111"/>
          <w:sz w:val="28"/>
          <w:sz w:val="28"/>
          <w:szCs w:val="28"/>
          <w:rtl w:val="true"/>
          <w:lang w:bidi="fa-IR"/>
        </w:rPr>
        <w:t>بفتح میم و کسر سین و سکون یاء مثناة تحتانیه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مربای کدو است و بهترین مرباها است و واضع آن بقراط اولا او آن را با عسل ساخت پس توسعه یافت و با شکر نیز ساختند و بهترین آن عسلی ست صنعت آن آنست که بکیرند کدوی رسیدۀ جید را و پوست و ما فی الجوف آن را جدا کرده و لب آن را شرحه شرحه بریده و با لوزهای کوچک و در آب صافی آهک کذارند زمانی پس برآورده پاک شسته در آب خالص شیرین طبخ دهند تا پخته کردد و لیکن مضمحل نکردد پس درآورده نشف رطوبت آن را از پارچۀ پاکیزه نمایند و در عسل کف کرفته بقوام آورند و یا شیرۀ شکر صافی دو برابر آن ریزند و بران بکذارند تا عسل و یا شیرۀ شکر در ان منجذب کردد و اکر رطوبت آن عسل و یا شیرۀ شکر را رقیق کرداند تبدیل نمایند و یا دو سه جوش خفیفی دهند و با کلاب و اندک مصطکی سوده خوش‌بو سازند و بکار برند و در قرابادین کبیر بتفصیل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عسلی ان</w:t>
      </w:r>
    </w:p>
    <w:p>
      <w:pPr>
        <w:pStyle w:val="BookText"/>
        <w:rPr/>
      </w:pPr>
      <w:r>
        <w:rPr>
          <w:rFonts w:ascii="IRNazanin" w:hAnsi="IRNazanin" w:eastAsia="IRNazanin"/>
          <w:color w:val="111111"/>
          <w:sz w:val="28"/>
          <w:sz w:val="28"/>
          <w:szCs w:val="28"/>
          <w:rtl w:val="true"/>
          <w:lang w:bidi="fa-IR"/>
        </w:rPr>
        <w:t>مائل بکرمی و شکری آن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سدد و ملطف اخلاط و مدر فضلات و مسمن بدن و محرک باه اعضاء الراس و الصدر و الغذاء مولد خون صالح و مانع صعود ابخره بدماغ</w:t>
      </w:r>
    </w:p>
    <w:p>
      <w:pPr>
        <w:sectPr>
          <w:footerReference w:type="default" r:id="rId1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٨٣۴</w:t>
      </w:r>
      <w:r>
        <w:rPr>
          <w:rFonts w:ascii="IRNazanin" w:hAnsi="IRNazanin" w:eastAsia="IRNazanin"/>
          <w:color w:val="111111"/>
          <w:sz w:val="28"/>
          <w:sz w:val="28"/>
          <w:szCs w:val="28"/>
          <w:rtl w:val="true"/>
          <w:lang w:bidi="fa-IR"/>
        </w:rPr>
        <w:t>و جهت مالیخولیا و سدر و دوار و انواع جنون و درد سینه و سرفه و ضعف معده و جکر و حرقة البول و با بادام جهت تسمین بدن و با خشخاش جهت رفع بیخوابی مفید است</w:t>
      </w:r>
      <w:r>
        <w:rPr>
          <w:rFonts w:eastAsia="IRNazanin" w:cs="IRNazanin"/>
          <w:color w:val="111111"/>
          <w:sz w:val="28"/>
          <w:szCs w:val="28"/>
          <w:rtl w:val="true"/>
          <w:lang w:bidi="fa-IR"/>
        </w:rPr>
        <w:t>*</w:t>
      </w:r>
      <w:bookmarkStart w:id="6031" w:name="pg2583_22621"/>
    </w:p>
    <w:p>
      <w:pPr>
        <w:pStyle w:val="Heading4"/>
        <w:numPr>
          <w:ilvl w:val="3"/>
          <w:numId w:val="1"/>
        </w:numPr>
        <w:rPr/>
      </w:pPr>
      <w:bookmarkStart w:id="6032" w:name="__RefHeading___Toc181218_1395250215"/>
      <w:bookmarkStart w:id="6033" w:name="_Toc2450"/>
      <w:bookmarkEnd w:id="6031"/>
      <w:bookmarkEnd w:id="6032"/>
      <w:r>
        <w:rPr>
          <w:rtl w:val="true"/>
        </w:rPr>
        <w:t>فصل المیم مع الشین المعجمة</w:t>
      </w:r>
      <w:bookmarkEnd w:id="6033"/>
    </w:p>
    <w:p>
      <w:pPr>
        <w:pStyle w:val="Heading5"/>
        <w:numPr>
          <w:ilvl w:val="4"/>
          <w:numId w:val="1"/>
        </w:numPr>
        <w:rPr/>
      </w:pPr>
      <w:bookmarkStart w:id="6034" w:name="__RefHeading___Toc181220_1395250215"/>
      <w:bookmarkStart w:id="6035" w:name="_Toc2451"/>
      <w:bookmarkEnd w:id="6034"/>
      <w:r>
        <w:rPr>
          <w:rtl w:val="true"/>
        </w:rPr>
        <w:t>مشط الغول</w:t>
      </w:r>
      <w:bookmarkEnd w:id="6035"/>
    </w:p>
    <w:p>
      <w:pPr>
        <w:pStyle w:val="BookText"/>
        <w:rPr/>
      </w:pPr>
      <w:r>
        <w:rPr>
          <w:rFonts w:ascii="IRNazanin" w:hAnsi="IRNazanin" w:eastAsia="IRNazanin"/>
          <w:color w:val="111111"/>
          <w:sz w:val="28"/>
          <w:sz w:val="28"/>
          <w:szCs w:val="28"/>
          <w:rtl w:val="true"/>
          <w:lang w:bidi="fa-IR"/>
        </w:rPr>
        <w:t>بفتح میم و سکون شین و ضم طاء مهمله و الف و لام و ضم غین معجمه و سکون واو و لام انطاکی نوشته که الحال معروف بدیشار است و بهندی کنکهی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شاخهای آن باریک و برک آن شبیه ببرک کشنیز و صلب و بی‌کل و ثمر آن خوش‌بو منبت آن کوههای بلند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محلل قوی ریاح غلیظه و مفتح سدد السموم آشامیدن سه اوقیۀ آب برک آن جهت کزیدن سک دیوانه مجرب دانسته‌اند</w:t>
      </w:r>
    </w:p>
    <w:p>
      <w:pPr>
        <w:pStyle w:val="Heading5"/>
        <w:numPr>
          <w:ilvl w:val="4"/>
          <w:numId w:val="1"/>
        </w:numPr>
        <w:rPr/>
      </w:pPr>
      <w:bookmarkStart w:id="6036" w:name="__RefHeading___Toc181222_1395250215"/>
      <w:bookmarkStart w:id="6037" w:name="_Toc2452"/>
      <w:bookmarkEnd w:id="6036"/>
      <w:r>
        <w:rPr>
          <w:rtl w:val="true"/>
        </w:rPr>
        <w:t>مشک‌دانه</w:t>
      </w:r>
      <w:bookmarkEnd w:id="6037"/>
    </w:p>
    <w:p>
      <w:pPr>
        <w:pStyle w:val="BookText"/>
        <w:rPr/>
      </w:pPr>
      <w:r>
        <w:rPr>
          <w:rFonts w:ascii="IRNazanin" w:hAnsi="IRNazanin" w:eastAsia="IRNazanin"/>
          <w:color w:val="111111"/>
          <w:sz w:val="28"/>
          <w:sz w:val="28"/>
          <w:szCs w:val="28"/>
          <w:rtl w:val="true"/>
          <w:lang w:bidi="fa-IR"/>
        </w:rPr>
        <w:t>بکسر میم و سکون شین و کاف و فتح دال مهمله و الف و نون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دوای هندی است و در بنکاله کثیر الوجود و آن دانه است کوچک بقدر عدسی و ضخیم‌تر از ان و اغبر مائل بتیرکی و فی الجمله شبیه بکوش‌ماهی و با خطوط باریک و در جوف آن مغزی اندک چرب و بی‌طعم و رائحه غالبی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چشم را روشن کرداند و امراض دهان و بی‌مزکی و خشکی را زائل و ثقل معده و ریاح آن را دفع نماید و برص را مفید و سیلان منی را مؤثر و چون برک و بیخ آن را در آب بمالند و صاف کرده با شکر بخورند قروح مجاری بول را که سوزاک نامند نافع است مقدار شربت آن تا یک درهم است</w:t>
      </w:r>
      <w:r>
        <w:rPr>
          <w:rFonts w:eastAsia="IRNazanin" w:cs="IRNazanin"/>
          <w:color w:val="111111"/>
          <w:sz w:val="28"/>
          <w:szCs w:val="28"/>
          <w:rtl w:val="true"/>
          <w:lang w:bidi="fa-IR"/>
        </w:rPr>
        <w:t>*</w:t>
      </w:r>
    </w:p>
    <w:p>
      <w:pPr>
        <w:sectPr>
          <w:footerReference w:type="default" r:id="rId16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38" w:name="__RefHeading___Toc181224_1395250215"/>
      <w:bookmarkStart w:id="6039" w:name="_Toc2453"/>
      <w:bookmarkEnd w:id="6038"/>
      <w:r>
        <w:rPr>
          <w:rtl w:val="true"/>
        </w:rPr>
        <w:t>مشکطرا مشیع</w:t>
      </w:r>
      <w:bookmarkEnd w:id="6039"/>
    </w:p>
    <w:p>
      <w:pPr>
        <w:pStyle w:val="BookText"/>
        <w:rPr/>
      </w:pPr>
      <w:r>
        <w:rPr>
          <w:rFonts w:ascii="IRNazanin" w:hAnsi="IRNazanin" w:eastAsia="IRNazanin"/>
          <w:color w:val="111111"/>
          <w:sz w:val="28"/>
          <w:sz w:val="28"/>
          <w:szCs w:val="28"/>
          <w:rtl w:val="true"/>
          <w:lang w:bidi="fa-IR"/>
        </w:rPr>
        <w:t>بکسر میم و سکون شین و کسر کاف و فتح طا و راء مهملتین و الف و فتح میم و کسر شین معجمه و سکون یاء مثناة تحتانیه و عین مهمله اسم نبطی است و فهلوی نیز کفته‌اند و بشیرازی رنک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قسمی از پودنۀ جبلی است و قوی‌ترین اقسام آن برک آن انبوه بزرکتر از برک پودنۀ بری و مائل باستداره و با خشونت و چون کوسفند چرا کند بعوض شیر خون از پستان آن برآید یعنی شیر آن باز مستحیل بخون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وسط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الصدر و الغذاء و النفض آشامیدن آن مخرج رطوبات غلیظه از سینه و شش و رحم و مقوی اشتها و مفتح قولنج و جهت غشی و کرب و ادرار بول و حیض و نفاس نافع بقوت و اسقاط جنین و قتل آن و تفتیت حصاة و چون یک دانک آن را با یک دانک سقمونیا و یکدرهم کتیرا سوده با ده درم خمیرۀ بنفشه بسرشند و با آب کرم بیاشامند رفع قولنج نماید و کسی که شهوت او منقطع شده باشد چون در هر سه روز یک روز نیم درهم آن را سوده با سه درهم تخم خربزه و ده درهم مسکۀ میش و بیست درم عسل بخورد شهوت او زیاده کردد و شراب آن رافع کرب و غشی و مدر حیض است و بخور آن مسقط جنین و فرزجۀ آن بقدر یک دانک با روغن بلسان مسکن درد رحم مضر مقعده مصلح ان سرکه و از غایت قوت ادرار و شدت آن بعوض بول خون برمیآید مصلح آن رب مورد و آرد بلوط مقدار شربت آن یک مثقال و در مطبوخ دو مثقال بدل آن بوزن آن پودنه و قردمانا و در ادرار حیض بوزن آن عدس المر است</w:t>
      </w:r>
      <w:r>
        <w:rPr>
          <w:rFonts w:eastAsia="IRNazanin" w:cs="IRNazanin"/>
          <w:color w:val="111111"/>
          <w:sz w:val="28"/>
          <w:szCs w:val="28"/>
          <w:rtl w:val="true"/>
          <w:lang w:bidi="fa-IR"/>
        </w:rPr>
        <w:t>*</w:t>
      </w:r>
      <w:bookmarkStart w:id="6040" w:name="pg2583_22627"/>
    </w:p>
    <w:p>
      <w:pPr>
        <w:pStyle w:val="Heading5"/>
        <w:numPr>
          <w:ilvl w:val="4"/>
          <w:numId w:val="1"/>
        </w:numPr>
        <w:rPr/>
      </w:pPr>
      <w:bookmarkStart w:id="6041" w:name="__RefHeading___Toc181226_1395250215"/>
      <w:bookmarkStart w:id="6042" w:name="_Toc2454"/>
      <w:bookmarkEnd w:id="6040"/>
      <w:bookmarkEnd w:id="6041"/>
      <w:r>
        <w:rPr>
          <w:rtl w:val="true"/>
        </w:rPr>
        <w:t>مشمش</w:t>
      </w:r>
      <w:bookmarkEnd w:id="6042"/>
    </w:p>
    <w:p>
      <w:pPr>
        <w:pStyle w:val="BookText"/>
        <w:rPr/>
      </w:pPr>
      <w:r>
        <w:rPr>
          <w:rFonts w:ascii="IRNazanin" w:hAnsi="IRNazanin" w:eastAsia="IRNazanin"/>
          <w:color w:val="111111"/>
          <w:sz w:val="28"/>
          <w:sz w:val="28"/>
          <w:szCs w:val="28"/>
          <w:rtl w:val="true"/>
          <w:lang w:bidi="fa-IR"/>
        </w:rPr>
        <w:t>بکسر دو میم یکی اول و دیکر در میان دو شین معجمۀ ساکنه لغت عربی است و بیونانی ارمینافن و برومی اصافو و بفارسی زردآلو و خشک کردۀ آن را قیسی و خوبانی نیز نامند و بترکی اردک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ثمری است معروف و بهتر از خوخ و در بلاد سردسیر بهم می‌رسد و اقسام می‌باشد از خستۀ شیرین و تلخ و هریک بنامی مشهور و بهترین همه رسیدۀ شیرین لطیف پوست خستۀ شیرین پر آب کم جرم آن است و خشک کردۀ آن بهتر از تازۀ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 کفته‌اند ظاهرا شیرین آن کرم‌تر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مفتح سدد و ملین صلابات اعضاء الغذاء شیرین آن ملین</w:t>
      </w:r>
      <w:r>
        <w:rPr>
          <w:rFonts w:eastAsia="IRNazanin" w:cs="IRNazanin"/>
          <w:color w:val="111111"/>
          <w:sz w:val="28"/>
          <w:szCs w:val="28"/>
          <w:rtl w:val="true"/>
          <w:lang w:bidi="fa-IR"/>
        </w:rPr>
        <w:t>&amp;</w:t>
      </w:r>
    </w:p>
    <w:p>
      <w:pPr>
        <w:sectPr>
          <w:footerReference w:type="default" r:id="rId1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٨٣۵</w:t>
      </w:r>
      <w:r>
        <w:rPr>
          <w:rFonts w:ascii="IRNazanin" w:hAnsi="IRNazanin" w:eastAsia="IRNazanin"/>
          <w:color w:val="111111"/>
          <w:sz w:val="28"/>
          <w:sz w:val="28"/>
          <w:szCs w:val="28"/>
          <w:rtl w:val="true"/>
          <w:lang w:bidi="fa-IR"/>
        </w:rPr>
        <w:t>طبع و موافق محرورین ما دام که در معده فاسد نکردد و باعث رفع بدبوئی دهان و آشامیدن آب مطبوخ و یا نقوع خشک آن مسهل صفرا و ملین طبع و مسکن تشنکی و غلیان خون و صفرا و التهاب معده و رافع آروغ و خصوصا میخوش آن الحمیات چون صاحب تپ حار صفراوی تازۀ آن را بخورد و آب کرم و عسل بالای آن بیاشامد و قئ کند اخلاط کراثی و زنجاری دفع شده تپ او رفع کردد و از مجربات شمرده‌اند المضار سریع التعفن و فساد و نفاخ و مولد آروغ ترش و تپهای عفونی و مضر مبرودین و صاحبان ریاح و تمدد و جشای حامض و ضعف معده و مشائخ مصلح آن شکر و مصطکی و انیسون و نانخواه و جوارش کمونی و کندری و خوردن آب بالای آن خصوص آب سرد و یخ و برف و یا آن را بالای طعام غیر منهضم خصوص طعام غلیظه بطئ الهضم خوردن بغایت مضر مصلح آن قئ فرمودن و تنقیۀ بدن با هلیلج یا تخم رازیانه چند روز پی هم و یا بالای آن سکنجبین خوردن و کویند نیم درهم مصطکی و نیم درهم انیسون با شراب میبه ممسک بیاشامند و ناشتا خوردن آن بسیار بد و مداومت بران باعث سحج مصلح آن شکر و انیسون در جمیع امزجه و کفته‌اند هرکاه بعد از خوردن زردآلو فصد کنند خون سفید مشاهده کردد و لهذا اکثار خوردن آن را مورث برص دانسته‌اند بجهت آنکه سریع التعفن و مولد خلط بلغمی است و تخم قسم تلخ آن در دوم کرم و خشک و تخم قسم شیرین آن در اول کرم و تر</w:t>
      </w:r>
      <w:bookmarkStart w:id="6043" w:name="pg2583_22630"/>
    </w:p>
    <w:p>
      <w:pPr>
        <w:pStyle w:val="BookText"/>
        <w:rPr/>
      </w:pPr>
      <w:bookmarkEnd w:id="60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مبهی و بطئ الهضم مصلح آن بریان کردن و نمک بران زدن است و روغن همه اقسام آن مفتح سدد و ملین صلابات و رافع خشونت حلق و درشتی جلد روغن مغز تلخ آن بقدر یک مثقال کشندۀ کرم معده و مسهل آن بقوت و محلل اورام مقعده و مفتت حصاة و جهت زحیر بارد و بواسیر ظاهری و باطنی شربا و طلاء و با افیون جهت جمیع اوجاع طلاء و قطور آن در کوش جهت تسکین در دو قتل کرم آن و کرانی سامعه بیعدیل و در سائر افعال قریب بروغن بادام تلخ مقدار شربت آن تا سه مثقال و روغن شیرین آن ضعیف‌تر از روغن بادام شیرین است و اجزای درخت آن 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طبیخ برک آن مسقط کرم معده و مدر بول و نطول آن محلل اورام و آشامیدن برک خشک آن بقدر دو مثقال با آب سرد قاطع اسهال و قطور آب برک تلخ آن مسکن درد کوش و قاتل کرم آن و شکوفۀ آن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آشامیدن و ذرور آن قاطع نزف الدم باطنی و ظاهری و خوردن مغز تخم تلخ آن باعث غثیان و غشی مداوای آن قئ کردن است و ربوت فواکه حامضه مانند غوره و اترج و لیمو آشامیدن است</w:t>
      </w:r>
      <w:r>
        <w:rPr>
          <w:rFonts w:eastAsia="IRNazanin" w:cs="IRNazanin"/>
          <w:color w:val="111111"/>
          <w:sz w:val="28"/>
          <w:szCs w:val="28"/>
          <w:rtl w:val="true"/>
          <w:lang w:bidi="fa-IR"/>
        </w:rPr>
        <w:t>*</w:t>
      </w:r>
    </w:p>
    <w:p>
      <w:pPr>
        <w:pStyle w:val="Heading4"/>
        <w:numPr>
          <w:ilvl w:val="3"/>
          <w:numId w:val="1"/>
        </w:numPr>
        <w:rPr/>
      </w:pPr>
      <w:bookmarkStart w:id="6044" w:name="__RefHeading___Toc181228_1395250215"/>
      <w:bookmarkStart w:id="6045" w:name="_Toc2455"/>
      <w:bookmarkEnd w:id="6044"/>
      <w:r>
        <w:rPr>
          <w:rtl w:val="true"/>
        </w:rPr>
        <w:t>فصل المیم مع الصاد المهملة</w:t>
      </w:r>
      <w:bookmarkEnd w:id="6045"/>
    </w:p>
    <w:p>
      <w:pPr>
        <w:pStyle w:val="Heading5"/>
        <w:numPr>
          <w:ilvl w:val="4"/>
          <w:numId w:val="1"/>
        </w:numPr>
        <w:rPr/>
      </w:pPr>
      <w:bookmarkStart w:id="6046" w:name="__RefHeading___Toc181230_1395250215"/>
      <w:bookmarkStart w:id="6047" w:name="_Toc2456"/>
      <w:bookmarkEnd w:id="6046"/>
      <w:r>
        <w:rPr>
          <w:rtl w:val="true"/>
        </w:rPr>
        <w:t>مصطکی</w:t>
      </w:r>
      <w:bookmarkEnd w:id="6047"/>
    </w:p>
    <w:p>
      <w:pPr>
        <w:sectPr>
          <w:footerReference w:type="default" r:id="rId1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میم و سکون صاد و فتح طاء مهملتین و کسر کاف و یا و بضم میم و فتح کاف نیز آمده و انباری کفته مصطکا بمد الف بر وزن فعللی معرب از مصطخای یونانی است و یا مصطخی رومی و بعربی علک رومی و بسریانی کیا و نیز برومی و سندی کیه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 درختی است که در سباطه از بلاد شام و روم و ناحیه ارمنیه می‌شود و چوب و برک آن لطیف و نازک مثل اراک و ثمر آن مائل بتلخی و آن صمغ در هنکام بودن آفتاب در برج جوزا و حوالی آن از درخت آن مستخرج می‌شود و قوت آن تا بیست سال باقی می‌ماند و آن دو قسم می‌باشد قسمی سفید نرم خوش‌بو صاف شفاف با اندک شیرینی و چسپندکی بسیار بدندان در وقت خائیدن و تازۀ آن بحدی نرم است که سائیده نمی‌شود و این را نبطی نامند و بهترین آن بزرک دانۀ آنست و این قسم مثل صموغ دیکر از قوت طبیعت از جوف درخت تراوش کرده بیرون می‌آید بدون اعانت از خارج بخراش درخت آن و غیره و قسم دوم سیاه و با تلخی و در اوصاف مذکوره ضد آن و قابل سحق است و این را قبطی نامند و بعضی کفته‌اند که این قسم بزدن تیغ بر ساق و شاخهای درخت آن تراوش رطوبت از ان حاصل می‌کردد</w:t>
      </w:r>
    </w:p>
    <w:p>
      <w:pPr>
        <w:pStyle w:val="BookText"/>
        <w:rPr/>
      </w:pPr>
      <w:r>
        <w:rPr>
          <w:rFonts w:ascii="IRNazanin" w:hAnsi="IRNazanin" w:eastAsia="IRNazanin"/>
          <w:color w:val="111111"/>
          <w:sz w:val="28"/>
          <w:sz w:val="28"/>
          <w:szCs w:val="28"/>
          <w:lang w:bidi="fa-IR"/>
        </w:rPr>
        <w:t>٨٣۶</w:t>
      </w:r>
      <w:r>
        <w:rPr>
          <w:rFonts w:ascii="IRNazanin" w:hAnsi="IRNazanin" w:eastAsia="IRNazanin"/>
          <w:color w:val="111111"/>
          <w:sz w:val="28"/>
          <w:sz w:val="28"/>
          <w:szCs w:val="28"/>
          <w:rtl w:val="true"/>
          <w:lang w:bidi="fa-IR"/>
        </w:rPr>
        <w:t>و دیکران کفته‌اند که چوب و شاخهای نازک و برک تازۀ آن را جوش داده صاف نموده منعقد می‌سازند و این قسم یافته می‌شود در زمین صافن از اعمال روس قریب بترکستان از اقلیم پنجم و این قسم ردئ غیر جید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خشک در آخر دوم و بعضی خشک در سوم دانسته‌اند و شیخ الرئیس رح کفته که این مقدار کرمی و خشکی که در ان است در درخت آن نیست و آن لطیف و معتدل است در سردی و کرمی و مرکب از جوهر لطیف مائی اندک کرم و جوهر کثیف ارضی است و همچنین جمیع اجزای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و جالی و قابض و مقوی قوی و اعضای رئیسه و معده اعضاء الراس و الصدر خائیدن آن با اندک صبر جاذب رطوبات و بلاغم از دماغ و کام و زبان و آشامیدن آن رافع صداع بارد و نزلات بارده و بدستور بوئیدن و استنشاق آن با روغن زنبق و با هلیلجات جهت وسواس و حدیث نفس و مبادی مالیخولیا و تسکین نوازل و تصفیۀ قصبۀ رئه برای آنکه مسهل سودا است با آنها و با کندر جهت حدت دهن و تقویت حفظ فهم و طلای مطبوخ آن با زیت جهت کزاز و رعشه و ضربان و ماندکی اعضا و لرز حمیات و ذرور آن در چشم جهت الصاق شعر منقلب و چون در آتش اندازند و پارچۀ پنبه را در کلاب تر کرده بدود آن داشته بر چشم صاحب رمد کذارند درد آن را تسکین دهد و چون با روغن کنجد جوش دهند و در کوش بچکانند سدۀ آن را بکشاید و کری را نافع و قطور روغن ثمر آن در کوش محلل ریاح و مسکن درد آن و خائیدن و یا سنون آن بتنهائی و یا با ادویۀ مناسبه جهت استحکام دندان و لثه و رویانیدن کوشت و تسکین درد آن و خوشبوی دهان و جلب رطوبات از حوالی کام و زبان و دماغ و تقویت معده بالمشارکة مفید و مضمضه بروغن ثمر آن مستحکم کنندۀ دندان متحرک و مسواک کردن بچوب و شاخهای آن جالی دندان و مستحکم کنندۀ آن و لثۀ مسترخیه و آشامیدن آن جهت سرفه و نفث الدم و تصفیۀ قصبۀ رئه و با ادویۀ قاطعۀ دم حابس آن از هر عضو که باشد اعضاء الغذاء و النفض آشامیدن آن جهت تقویت معده و امعا و کبد و کرده و خوش‌بوئی معده و برانکیختن اشتهای طعام و کسر ریاح و رفع سوء هضم و قراقر و فواق ریحی و تحلیل ریاح و تحریک جشا و ورم احشا و مغص خصوص با آب کرم یا با آب سرد جهت انحدار رطوبات و رفع بلت از معده صاحب شفاء الاسقام کفته چون مصطکی را با آب سرد بیاشامند احداث بلت و رطوبت می‌نماید در معده بخلاف آنکه با آب کرم بیاشامند و اکر در معده رطوبت بسیار باشد و مصطکی را با آب سرد که در ان کلقند مالیده صاف کرده باشند بیاشامند تلیین طبیعت می‌نماید بعسر و مداومت بران باعث حبس و قبض بطن است و با غاریقون مسهل بلغم و با صبر مسهل صفرا و با هلیلجات مسهل سودا و با کهربا قاطع نفث الدم و چون یک درم آن را با دو درم شکر سوده بیاشامند به آب تلیین طبیعت نماید و تقویت معده بخشد و بادها دفع کند و اخلاط غلیظۀ بلغمیه را تحلیل دهد و فضول را منحدر سازد و طبع را نرم دارد خواه شب وقت خواب و یا صبح بیاشامند و یا شام و یا قبل از طعام و یا بعد از ان و چون در آب جوش دهند و بیاشامند جهت نفث الدم و حبس اسهال و تقویت معده و احشا و چون یک درم آن را در یکرطل آب در کوزۀ آب ندیده تازه جوش دهند تا دو ثلث آن برود و بیاشامند و چون صرف کردد تجدید نمایند باز در کوزۀ تازۀ دیکر جهت استسقای زقی و غثیان و زحیر و تقویت هضم مجرب و بدستور چون اجزای درخت آن را در آب بجوشانند و صاف کرده بیاشامند و جمیع اجزای درخت آن از ثمر و برک و شاخ و ساق و بیخ همه قابض‌اند و پوست درخت آن قائم مقام اقاقیا و عصارۀ لحیة التیس است که هوفقسطیداس نامند و همچنین عصارۀ برک تازۀ آن و از ثمر آن روغنی ترتیب می‌دهند شدید القبض و لطیف و ملین آشامیدن و مالیدن آن جهت اوجاع رحم و سیلان رطوبات ردیه از ان و برآمدکی آن و معده و بر موضع معده و کرده و</w:t>
      </w:r>
      <w:r>
        <w:rPr>
          <w:rFonts w:eastAsia="IRNazanin" w:cs="IRNazanin"/>
          <w:color w:val="111111"/>
          <w:sz w:val="28"/>
          <w:szCs w:val="28"/>
          <w:rtl w:val="true"/>
          <w:lang w:bidi="fa-IR"/>
        </w:rPr>
        <w:t>&amp;</w:t>
      </w:r>
    </w:p>
    <w:p>
      <w:pPr>
        <w:sectPr>
          <w:footerReference w:type="default" r:id="rId1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٨٣٧</w:t>
      </w:r>
      <w:r>
        <w:rPr>
          <w:rFonts w:ascii="IRNazanin" w:hAnsi="IRNazanin" w:eastAsia="IRNazanin"/>
          <w:color w:val="111111"/>
          <w:sz w:val="28"/>
          <w:sz w:val="28"/>
          <w:szCs w:val="28"/>
          <w:rtl w:val="true"/>
          <w:lang w:bidi="fa-IR"/>
        </w:rPr>
        <w:t>مثانه جهت تقویت و تحلیل ریاح آن و هیضه و فواق و سوء هضم و چون اجزای آن را بتمامی بجوشانند با آب و مکرر کنند یعنی آن آب را صاف نموده باز اجزای تازه داخل کرده جوش دهند و همچنین تا آنکه غلیظ کردد و بیاشامند جهت نفث الدم و قرحۀ امعا و اسهال و برآمدکی ناف و رحم مفید و ضماد برک آن جهت برآمدکی مقعده و رحم حادث از سردی نافع مقدار شربت آن تا یک مثقال بدل آن کندر بوزن آن و یک وزن و نیم علک البطم و در تقویت معده و جکر بوزن آن اذخر کفته‌اند مصطکی مضر مثانه است مصلح آن خیسانیدن آنست در سرکۀ انکوری یک‌شبانه‌روز پس خشک نموده استعمال نمودن با کثیرا و یا بتنهائی و کویند مصلح آن قند و صمغ عربی است و مغز کردکان و کشنیز نیز کفته‌اند آلات المفاصل و الجروح و القروح آشامیدن مصطکی جهت جبر کسر و کوفتکی اعضا و ضربه و صدمه و سقطه و نطول آن مقوی اعضای مسترخیه و جابر استخوان شکسته شده و ضربه رسیده و سقط و کوفتکی اعضا و ذرور مصطکی نرم سوده بر اورام و اوجاع و بی‌جا شدن اعضا و زخمها و بستن آنها بپارچه باعث تحلیل اورام و تسکین اوجاع و بجا آمدن عضو بی‌جا شده و التحام زخمها است خصوص که اول به آب طبیخ اجزای آن عضو را شسته باشند مکرر و مالیدن آن بر اوجاع بارده و تقعد مفاصل با روغنهای کرم محلل و بتنهائی جهت التیام قروح و بدستور تدهین بدهن و کل آن و کفته‌اند سیاه قبطی آن در تحلیل صلابات اقوی از سفید آنست الزینة آشامیدن و طلای آن جالی بشره و سرخ کنندۀ رخسار و طریق داخل نمودن مصطکی در تراکیب و جوارشات و حبوب و دهن و سفوف آن در قرابادین کبیر ذکر یافت</w:t>
      </w:r>
      <w:bookmarkStart w:id="6048" w:name="pg2583_22641"/>
    </w:p>
    <w:p>
      <w:pPr>
        <w:pStyle w:val="Heading5"/>
        <w:numPr>
          <w:ilvl w:val="4"/>
          <w:numId w:val="1"/>
        </w:numPr>
        <w:rPr/>
      </w:pPr>
      <w:bookmarkStart w:id="6049" w:name="__RefHeading___Toc181232_1395250215"/>
      <w:bookmarkStart w:id="6050" w:name="_Toc2457"/>
      <w:bookmarkEnd w:id="6048"/>
      <w:bookmarkEnd w:id="6049"/>
      <w:r>
        <w:rPr>
          <w:rtl w:val="true"/>
        </w:rPr>
        <w:t>مصل</w:t>
      </w:r>
      <w:bookmarkEnd w:id="6050"/>
    </w:p>
    <w:p>
      <w:pPr>
        <w:pStyle w:val="BookText"/>
        <w:rPr/>
      </w:pPr>
      <w:r>
        <w:rPr>
          <w:rFonts w:ascii="IRNazanin" w:hAnsi="IRNazanin" w:eastAsia="IRNazanin"/>
          <w:color w:val="111111"/>
          <w:sz w:val="28"/>
          <w:sz w:val="28"/>
          <w:szCs w:val="28"/>
          <w:rtl w:val="true"/>
          <w:lang w:bidi="fa-IR"/>
        </w:rPr>
        <w:t>بفتح میم و صاد و لام لغت عربی است باصفهانی قارا و بترکی قراقروط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مائیت دوغ است که بعد جوش دادن و انفصال اجزای جبنیت و مائیت از هم اجزای مائیت را آن مقدار جوش دهند تا غلیظ و منعقد کردد و آن بسیار ترش می‌باشد و جبنیت مخلوط باندک دهنیت را لوز نامند و نمک و سیاه دانه و پوست زرد اترج ریزه کرده و صعتر و اندک سرکه بآن سرشته چند روز می‌کذارند تا اندک مزاج کیرد پس بجای پنیر با نان می‌خورند بسیار لذیذ می‌باشد و تازۀ آن را نیز با کره ممزوج کرده با نان و یا رطب تازه می‌خورند الذ می‌باشد و چون در ان جبنیت نمک داخل کنند و حبوب کبار و یا اقراص ساخته خشک کنند بفارسی کشک و بترکی قروط و بعربی اقط و مصل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مصل</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مسکن حدت صفرا و خون و تشنکی حرارت معده و کبد و اسهال مراری و حمیات صفراویۀ حاده را نافع و رادع اورام حاده و بدستور طلای آن رافع اورام زبان و مضمضه و غرغره بآن جهت قلاع حار دهان و لثه و حلق و اورام حارۀ آنها نافع و ضماد آن جهت سعفۀ رطبه و نار فارسی و قوبا و قروح شهدیه و امثال اینها با سرکه نافع و سعفۀ پارا نیز مفید است المضار ردی الغذا و اکثار آن مولد نفخ و قولنج و مصلح آن ادویۀ مسخنه و جوارشات حاره است</w:t>
      </w:r>
      <w:r>
        <w:rPr>
          <w:rFonts w:eastAsia="IRNazanin" w:cs="IRNazanin"/>
          <w:color w:val="111111"/>
          <w:sz w:val="28"/>
          <w:szCs w:val="28"/>
          <w:rtl w:val="true"/>
          <w:lang w:bidi="fa-IR"/>
        </w:rPr>
        <w:t>*</w:t>
      </w:r>
    </w:p>
    <w:p>
      <w:pPr>
        <w:pStyle w:val="Heading5"/>
        <w:numPr>
          <w:ilvl w:val="4"/>
          <w:numId w:val="1"/>
        </w:numPr>
        <w:rPr/>
      </w:pPr>
      <w:bookmarkStart w:id="6051" w:name="__RefHeading___Toc181234_1395250215"/>
      <w:bookmarkStart w:id="6052" w:name="_Toc2458"/>
      <w:bookmarkEnd w:id="6051"/>
      <w:r>
        <w:rPr>
          <w:rtl w:val="true"/>
        </w:rPr>
        <w:t>مصوص</w:t>
      </w:r>
      <w:bookmarkEnd w:id="6052"/>
    </w:p>
    <w:p>
      <w:pPr>
        <w:sectPr>
          <w:footerReference w:type="default" r:id="rId1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میم و ضم صاد و سکون واو و صاد مهمله</w:t>
      </w:r>
      <w:bookmarkStart w:id="6053" w:name="pg2583_22644"/>
    </w:p>
    <w:p>
      <w:pPr>
        <w:pStyle w:val="BookText"/>
        <w:rPr/>
      </w:pPr>
      <w:bookmarkEnd w:id="60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باصطلاح اطبا عبارت از سیخ کباب چاشنی‌دار است حقیقة و مجاز ابر قلایای چاشنی‌دار و مزورات نیز اطلاق می‌نمایند که از جوجه و یا مرغ جوان فربه یا کوشت برۀ املک و یا بزغاله هریک که خواهند با سبزی‌های مناسبه مانند برک خرفه و کاسنی و اسفناخ و کشنیز تازه و برک عنب الثعلب و امثال اینها و ابازیر حارۀ مناسبه و ادویۀ خوش‌بو بحسب احتیاج پخته با آب زرشک و با انار ترش و یا سماق و امثال اینها ترش نموده و چاشنی از شکر کرفته تناول می‌نمایند اکر چاشنی‌دار منظور باشد و اکر ساده مطلوب باشد بی‌ترشی و چاشنی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بحسب ترکیب اجزای آن مختلف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صالح الغذاء سریع الهضم جهت صاحبان امزجۀ حاره و معده و کبد حار و غلبۀ صفرا و امراض حاره و صفراویه و اسهال حادث از حرارت و صفرا و حمیات حارۀ حاده نافع است</w:t>
      </w:r>
    </w:p>
    <w:p>
      <w:pPr>
        <w:pStyle w:val="BookText"/>
        <w:rPr/>
      </w:pPr>
      <w:r>
        <w:rPr>
          <w:rFonts w:ascii="IRNazanin" w:hAnsi="IRNazanin" w:eastAsia="IRNazanin"/>
          <w:color w:val="111111"/>
          <w:sz w:val="28"/>
          <w:sz w:val="28"/>
          <w:szCs w:val="28"/>
          <w:lang w:bidi="fa-IR"/>
        </w:rPr>
        <w:t>٨٣٨</w:t>
      </w:r>
    </w:p>
    <w:p>
      <w:pPr>
        <w:pStyle w:val="Heading4"/>
        <w:numPr>
          <w:ilvl w:val="3"/>
          <w:numId w:val="1"/>
        </w:numPr>
        <w:rPr/>
      </w:pPr>
      <w:bookmarkStart w:id="6054" w:name="__RefHeading___Toc181236_1395250215"/>
      <w:bookmarkStart w:id="6055" w:name="_Toc2459"/>
      <w:bookmarkEnd w:id="6054"/>
      <w:r>
        <w:rPr>
          <w:rtl w:val="true"/>
        </w:rPr>
        <w:t>فصل المیم مع الضاد المعجمة</w:t>
      </w:r>
      <w:bookmarkEnd w:id="6055"/>
    </w:p>
    <w:p>
      <w:pPr>
        <w:pStyle w:val="Heading5"/>
        <w:numPr>
          <w:ilvl w:val="4"/>
          <w:numId w:val="1"/>
        </w:numPr>
        <w:rPr/>
      </w:pPr>
      <w:bookmarkStart w:id="6056" w:name="__RefHeading___Toc181238_1395250215"/>
      <w:bookmarkStart w:id="6057" w:name="_Toc2460"/>
      <w:bookmarkEnd w:id="6056"/>
      <w:r>
        <w:rPr>
          <w:rtl w:val="true"/>
        </w:rPr>
        <w:t>مض</w:t>
      </w:r>
      <w:bookmarkEnd w:id="6057"/>
    </w:p>
    <w:p>
      <w:pPr>
        <w:pStyle w:val="BookText"/>
        <w:rPr/>
      </w:pPr>
      <w:r>
        <w:rPr>
          <w:rFonts w:ascii="IRNazanin" w:hAnsi="IRNazanin" w:eastAsia="IRNazanin"/>
          <w:color w:val="111111"/>
          <w:sz w:val="28"/>
          <w:sz w:val="28"/>
          <w:szCs w:val="28"/>
          <w:rtl w:val="true"/>
          <w:lang w:bidi="fa-IR"/>
        </w:rPr>
        <w:t>بفتح میم و ضاد معجمه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رمان بری است و کویند ثمر آن حب القلقل است حکیم میر عبد الحمید در حاشیۀ تحفه نوشته که در حوالی کورکه‌پور از صوبۀ اوده و از بلاد هند کثیر الوجود است و سه چهار برک از زمین برآمده کل می‌کند کلی مانند کل انار و برک آن شبیه ببرک کاسنی و اصلا چوب ندارد و انار آن بقدر انار وسطی و بر روی زمین می‌رسد و طعم آن شیرین و خستۀ آن بزرک</w:t>
      </w:r>
    </w:p>
    <w:p>
      <w:pPr>
        <w:sectPr>
          <w:footerReference w:type="default" r:id="rId1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bookmarkStart w:id="6058" w:name="pg2583_22648"/>
    </w:p>
    <w:p>
      <w:pPr>
        <w:pStyle w:val="BookText"/>
        <w:rPr/>
      </w:pPr>
      <w:bookmarkEnd w:id="6058"/>
      <w:r>
        <w:rPr>
          <w:rFonts w:ascii="IRNazanin" w:hAnsi="IRNazanin" w:eastAsia="IRNazanin"/>
          <w:color w:val="111111"/>
          <w:sz w:val="28"/>
          <w:sz w:val="28"/>
          <w:szCs w:val="28"/>
          <w:rtl w:val="true"/>
          <w:lang w:bidi="fa-IR"/>
        </w:rPr>
        <w:t>ضماد بیخ آن با مساوی آن صبر سقوطری و طین ارمنی جهت وجع ضربه و سقطه در دو سه دفعه رفع الم آن می‌کند و مجرب است</w:t>
      </w:r>
      <w:r>
        <w:rPr>
          <w:rFonts w:eastAsia="IRNazanin" w:cs="IRNazanin"/>
          <w:color w:val="111111"/>
          <w:sz w:val="28"/>
          <w:szCs w:val="28"/>
          <w:rtl w:val="true"/>
          <w:lang w:bidi="fa-IR"/>
        </w:rPr>
        <w:t>*</w:t>
      </w:r>
    </w:p>
    <w:p>
      <w:pPr>
        <w:pStyle w:val="Heading4"/>
        <w:numPr>
          <w:ilvl w:val="3"/>
          <w:numId w:val="1"/>
        </w:numPr>
        <w:rPr/>
      </w:pPr>
      <w:bookmarkStart w:id="6059" w:name="__RefHeading___Toc181240_1395250215"/>
      <w:bookmarkStart w:id="6060" w:name="_Toc2461"/>
      <w:bookmarkEnd w:id="6059"/>
      <w:r>
        <w:rPr>
          <w:rtl w:val="true"/>
        </w:rPr>
        <w:t>فصل المیم مع الغین المعجمة</w:t>
      </w:r>
      <w:bookmarkEnd w:id="6060"/>
    </w:p>
    <w:p>
      <w:pPr>
        <w:pStyle w:val="Heading5"/>
        <w:numPr>
          <w:ilvl w:val="4"/>
          <w:numId w:val="1"/>
        </w:numPr>
        <w:rPr/>
      </w:pPr>
      <w:bookmarkStart w:id="6061" w:name="__RefHeading___Toc181242_1395250215"/>
      <w:bookmarkStart w:id="6062" w:name="_Toc2462"/>
      <w:bookmarkEnd w:id="6061"/>
      <w:r>
        <w:rPr>
          <w:rtl w:val="true"/>
        </w:rPr>
        <w:t>مغاث</w:t>
      </w:r>
      <w:bookmarkEnd w:id="6062"/>
    </w:p>
    <w:p>
      <w:pPr>
        <w:pStyle w:val="BookText"/>
        <w:rPr/>
      </w:pPr>
      <w:r>
        <w:rPr>
          <w:rFonts w:ascii="IRNazanin" w:hAnsi="IRNazanin" w:eastAsia="IRNazanin"/>
          <w:color w:val="111111"/>
          <w:sz w:val="28"/>
          <w:sz w:val="28"/>
          <w:szCs w:val="28"/>
          <w:rtl w:val="true"/>
          <w:lang w:bidi="fa-IR"/>
        </w:rPr>
        <w:t>بضم میم و فتح غین معجمه و الف و ثاء مثلثه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بیخی است دراز و سطبر و پوست آن سیاه مائل بسرخی و مغز آن مائل بسفیدی و زردی و بهترین آن خوش‌بو تلخ مائل بشیرینی آنست و از جبال کرخ و نواح ان خیزد و دو نوع می‌باشد بغدادی و هندی برک بغدادی با خشونت و عریض مانند برک ترب و کل آن سفید و تخم آن مانند حب السمنه و آن را قلقل نامند و لهذا بعضی شبه نموده‌اند که آن بیخ رمان بری است که حب القلقل ثمر آنست و بعضی کفته‌اند که نوعی از سورنجان است و اصل آنست که غیر آن هر دو است و قوت آن تا هفت سال باقی می‌ماند و انطاکی نوشته که نوعی از آن را از عبادان و نواح شام می‌آورند و ان در مصر مستعمل و ضعیف الفعل و هندی آن را درخت بسیار بزرک و برک آن کوچک قریب ببرک سیب و ثمر آن فی الجمله شبیه به سپستان و با لعابی چسپنده و سیاه و تلخ و آن را بهندی مید الکری نامند و بعربی کلز و در حرف الکاف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 و بعضی مائل بحرارت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قابض و مقوی اعصاب و اعضای مسترخیه و سست شده و مسمن بدن اعضاء الراس و الات المفاصل و الصدر و النفض آشامیدن آن با سکنجبین جهت صرع و جنون و دفع خلط سوداوی و با عسل جهت امراض بلغمی و درد کمر و مفاصل و عرق النسا و نقرس و تشنج و ضعف عصب و استرخای آن و شکستکی استخوان و التوای اعصاب و تحلیل صلابت آنها و صلابت حلق و رئه و رحم و تنقیۀ سینه و رئه و کرفتکی آواز و تحریک باه و بدستور ضماد آن با کل ارمنی جهت جبر کسر و وثی و ضربه و سقطه و التوای عصب و تحلیل و تلیین صلابت آنها و دشیذ و اورام حلق و رحم و همچنین با سرکه الزینة مداومت آشامیدن آن با عناب و کثیرا جهت تسمین بدن و تخم آن در تحریک و تقویت باه قویتر از سائر اشیا مضر مثانه مصلح آن عسل مقدار شربت آن دو درم بدل آن سورنجان و عاقر قرحا و در ضمادات قلت است</w:t>
      </w:r>
      <w:r>
        <w:rPr>
          <w:rFonts w:eastAsia="IRNazanin" w:cs="IRNazanin"/>
          <w:color w:val="111111"/>
          <w:sz w:val="28"/>
          <w:szCs w:val="28"/>
          <w:rtl w:val="true"/>
          <w:lang w:bidi="fa-IR"/>
        </w:rPr>
        <w:t>*</w:t>
      </w:r>
      <w:bookmarkStart w:id="6063" w:name="pg2583_22651"/>
    </w:p>
    <w:p>
      <w:pPr>
        <w:pStyle w:val="Heading5"/>
        <w:numPr>
          <w:ilvl w:val="4"/>
          <w:numId w:val="1"/>
        </w:numPr>
        <w:rPr/>
      </w:pPr>
      <w:bookmarkStart w:id="6064" w:name="__RefHeading___Toc181244_1395250215"/>
      <w:bookmarkStart w:id="6065" w:name="_Toc2463"/>
      <w:bookmarkEnd w:id="6063"/>
      <w:bookmarkEnd w:id="6064"/>
      <w:r>
        <w:rPr>
          <w:rtl w:val="true"/>
        </w:rPr>
        <w:t>مغره</w:t>
      </w:r>
      <w:bookmarkEnd w:id="6065"/>
    </w:p>
    <w:p>
      <w:pPr>
        <w:pStyle w:val="BookText"/>
        <w:rPr/>
      </w:pPr>
      <w:r>
        <w:rPr>
          <w:rFonts w:ascii="IRNazanin" w:hAnsi="IRNazanin" w:eastAsia="IRNazanin"/>
          <w:color w:val="111111"/>
          <w:sz w:val="28"/>
          <w:sz w:val="28"/>
          <w:szCs w:val="28"/>
          <w:rtl w:val="true"/>
          <w:lang w:bidi="fa-IR"/>
        </w:rPr>
        <w:t>بفتح میم و غین و راء مهمله و ها و آن را طین مغر نیز نامند لغت عربی است بیونانی میلطوس و بهندی کیرو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خاکی است سرخ تیره و مائل بزردی و با غرویت کویند که از روم آورند و در هند و بنکاله بسیار و بیشتر از راج محل می‌آورند دو نوع می‌باشد یکی سرخ تیره خالص و این را بهندی سون‌کیرو نامند و دوم کمرنک ناصاف و این را کیرو مطلق و این بخوبی آن نیست و نزد بعضی مغره بهتر از طین مختوم است و بهترین آن آنست که چون در آب اندازند منتفخ کردد و زیاده شود در حجم و صافی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قابض و مجفف و حابس و رادع اعضاء الغذاء و النفض آشامیدن آن جهت اوجاع کبد و حبس بطن و قتل دیدان و حب القرع و حبس نزف الدم جمیع اعضا و حیض و با زردۀ تخم نیم‌برشت و آب بارتنک جهت قرحۀ امعا و مثانه و بواسیر و رحم و تسکین حرارت</w:t>
      </w:r>
      <w:r>
        <w:rPr>
          <w:rFonts w:eastAsia="IRNazanin" w:cs="IRNazanin"/>
          <w:color w:val="111111"/>
          <w:sz w:val="28"/>
          <w:szCs w:val="28"/>
          <w:rtl w:val="true"/>
          <w:lang w:bidi="fa-IR"/>
        </w:rPr>
        <w:t>&amp;</w:t>
      </w:r>
    </w:p>
    <w:p>
      <w:pPr>
        <w:sectPr>
          <w:footerReference w:type="default" r:id="rId1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٨٣٩</w:t>
      </w:r>
      <w:r>
        <w:rPr>
          <w:rFonts w:ascii="IRNazanin" w:hAnsi="IRNazanin" w:eastAsia="IRNazanin"/>
          <w:color w:val="111111"/>
          <w:sz w:val="28"/>
          <w:sz w:val="28"/>
          <w:szCs w:val="28"/>
          <w:rtl w:val="true"/>
          <w:lang w:bidi="fa-IR"/>
        </w:rPr>
        <w:t>اعضا و حقنۀ آن جهت قرحۀ امعا و جریان خون از انها و با آب برک بارتنک در قبل جهت حبس حیض الزینة آشامیدن آن با شکر جهت فربه نمودن بدن و طلای آن با روغن کنجد جهت نرمی بشره و براقی آن و چون دست را بدان خضاب نمایند و آن را شسته حنا بندند کفته‌اند تا بیست روز رنک حنا می‌ماند الاورام و البثور و القروح و الجروح طلای آن با سرکه جهت حمره و نمله و اورام حاره و سوختکی آتش و زخمها و طلای آن با بابچی و کبریت و بیخ خرزهره که با آب زنجبیل تازه تا مدتی سحق و صلابه نموده باشند اقلا تا پنج روز و حبوب ساخته هرکاه خواهند یک حب آن را با آب زنجبیل تازه سوده بر برص طلا نمایند در چند مرتبه بعون اللّه تعالی زائل می‌کردد اکر زائل شدنی است و تازه و قلیل المقدار است المضار اکثار آن مسدد و مضر امعا و بواطن مصلح آن شیرینیها مقدار شربت آن تا دو درم بدل آن بوزن آن کل ارمنی و ربع آن کثیرا است</w:t>
      </w:r>
      <w:r>
        <w:rPr>
          <w:rFonts w:eastAsia="IRNazanin" w:cs="IRNazanin"/>
          <w:color w:val="111111"/>
          <w:sz w:val="28"/>
          <w:szCs w:val="28"/>
          <w:rtl w:val="true"/>
          <w:lang w:bidi="fa-IR"/>
        </w:rPr>
        <w:t>*</w:t>
      </w:r>
      <w:bookmarkStart w:id="6066" w:name="pg2583_22654"/>
    </w:p>
    <w:p>
      <w:pPr>
        <w:pStyle w:val="Heading5"/>
        <w:numPr>
          <w:ilvl w:val="4"/>
          <w:numId w:val="1"/>
        </w:numPr>
        <w:rPr/>
      </w:pPr>
      <w:bookmarkStart w:id="6067" w:name="__RefHeading___Toc181246_1395250215"/>
      <w:bookmarkStart w:id="6068" w:name="_Toc2464"/>
      <w:bookmarkEnd w:id="6066"/>
      <w:bookmarkEnd w:id="6067"/>
      <w:r>
        <w:rPr>
          <w:rtl w:val="true"/>
        </w:rPr>
        <w:t>مغنیسا</w:t>
      </w:r>
      <w:bookmarkEnd w:id="6068"/>
    </w:p>
    <w:p>
      <w:pPr>
        <w:pStyle w:val="BookText"/>
        <w:rPr/>
      </w:pPr>
      <w:r>
        <w:rPr>
          <w:rFonts w:ascii="IRNazanin" w:hAnsi="IRNazanin" w:eastAsia="IRNazanin"/>
          <w:color w:val="111111"/>
          <w:sz w:val="28"/>
          <w:sz w:val="28"/>
          <w:szCs w:val="28"/>
          <w:rtl w:val="true"/>
          <w:lang w:bidi="fa-IR"/>
        </w:rPr>
        <w:t>بفتح میم و سکون غین و کسر نون و سکون یاء مثناة تحتانیه و فتح سین مهمله و الف اسم نبطی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قریب بمرقشیشا و بفارسی رنک کاسه نامند و کاسه کران ظروف را بآن رنک می‌کنند و شیشه کران نیز بعد از آنکه سنک شیشه را کداخته آن را کوبیده بران می‌پاشند صافی می‌کردد و آن حدیدی و فضی و ذهبی و نحاسی می‌باشد و کفته‌اند انواع آن پنج است و از اکثر آن سرب حاصل می‌کردد یکی سیاه دوم مائل بسیاهی و سوم سرخ و چهارم سفید و پنجم بیرون آن زرد و اندرون آن سرخ و محمد بن زکریا دو نوع کفته یکی را اشهبا نامند و این انثی و با نرمی می‌باشد و دیکری سرخ مائل بسیاهی و حدیدی و این را ذکر و بقول اکثری حدیدی آن سیاه و فضی سفید و ذهبی زرد و نحاسی سرخ و در جمیع اقسام آن نقطهای سفید و چشمها ظاهر می‌باشد و قدری درخشنده و کدازندۀ شیشه صاف کنندۀ آن و آن را قابل رنک کرفتن می‌سازد و با آهن نیز همان فعل می‌نماید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قابض اعضاء الغذاء و النفض آشامیدن آن مقوی معده و منقی رطوبات و رافع حصاة و عسر البول الزینة و القروح و الجروح طلای آن با سرکه و عسل رفع کلف و قلع الاثار و در ازالۀ چرک و روغن و امثال آن غریب الفعل و ذرور آن التیام دهندۀ جراحات مضر دل مصلح آن عسل مقدار شربت آن نیم درم بدل آن مرقشیشا است</w:t>
      </w:r>
      <w:r>
        <w:rPr>
          <w:rFonts w:eastAsia="IRNazanin" w:cs="IRNazanin"/>
          <w:color w:val="111111"/>
          <w:sz w:val="28"/>
          <w:szCs w:val="28"/>
          <w:rtl w:val="true"/>
          <w:lang w:bidi="fa-IR"/>
        </w:rPr>
        <w:t>*</w:t>
      </w:r>
      <w:bookmarkStart w:id="6069" w:name="pg2583_22657"/>
    </w:p>
    <w:p>
      <w:pPr>
        <w:pStyle w:val="Heading4"/>
        <w:numPr>
          <w:ilvl w:val="3"/>
          <w:numId w:val="1"/>
        </w:numPr>
        <w:rPr/>
      </w:pPr>
      <w:bookmarkStart w:id="6070" w:name="__RefHeading___Toc181248_1395250215"/>
      <w:bookmarkStart w:id="6071" w:name="_Toc2465"/>
      <w:bookmarkEnd w:id="6069"/>
      <w:bookmarkEnd w:id="6070"/>
      <w:r>
        <w:rPr>
          <w:rtl w:val="true"/>
        </w:rPr>
        <w:t>فصل المیم مع القاف</w:t>
      </w:r>
      <w:bookmarkEnd w:id="6071"/>
    </w:p>
    <w:p>
      <w:pPr>
        <w:pStyle w:val="Heading5"/>
        <w:numPr>
          <w:ilvl w:val="4"/>
          <w:numId w:val="1"/>
        </w:numPr>
        <w:rPr/>
      </w:pPr>
      <w:bookmarkStart w:id="6072" w:name="__RefHeading___Toc181250_1395250215"/>
      <w:bookmarkStart w:id="6073" w:name="_Toc2466"/>
      <w:bookmarkEnd w:id="6072"/>
      <w:r>
        <w:rPr>
          <w:rtl w:val="true"/>
        </w:rPr>
        <w:t>مقل</w:t>
      </w:r>
      <w:bookmarkEnd w:id="6073"/>
    </w:p>
    <w:p>
      <w:pPr>
        <w:pStyle w:val="BookText"/>
        <w:rPr/>
      </w:pPr>
      <w:r>
        <w:rPr>
          <w:rFonts w:ascii="IRNazanin" w:hAnsi="IRNazanin" w:eastAsia="IRNazanin"/>
          <w:color w:val="111111"/>
          <w:sz w:val="28"/>
          <w:sz w:val="28"/>
          <w:szCs w:val="28"/>
          <w:rtl w:val="true"/>
          <w:lang w:bidi="fa-IR"/>
        </w:rPr>
        <w:t>بضم میم و سکون قاف و لام بسریانی مقلا و برومی بذالبون و بعربی قفر و کور و بفارسی بوی جهودان برای آنکه یهودان آن را بسیار بخمر می‌نمایند و بهندی کوکل نامند بدو کاف عجمی اول مضموم و بعد از ان واو ساکن و کاف دوم مکسور و در آخر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صمغ درختی است بقدر درخت کندر و بسیار عظیم و در سواحل بحر عمان و شنجر و بلاد هند کثیر الوجود و انواع می‌باشد و همه تلخ آنچه صمغ آن مائل بسرخی و تلخی است مقل ازرق نامند و آنچه مائل بزردی مقل الیهود و مائل به تیرکی و کثافت و سیاهی و نرمی در ملمس را صقالبی و آنچه از نواح یمن خیزد و بادنجانی رنک می‌باشد مقل عربی کویند و بهترین آن صافی خالص براق لزج چسپنده نرم خوشبوی زرد مائل بتلخی آنست که چون در آتش اندازند بوی غار از ان آید و در آب زود کداخته شود و آمیخته بچوب و خاشاک و رمل و خاک و غیرها نباشد و آنچه بخلاف آن اوصاف باشد زبون و قوت آن تا بیست سال باقی می‌ماند و چون کهنه شود تلخی آن زیاده و هرچند کهنه‌تر کردد میل بتیرکی می‌نماید و نرمی آن مبدل بخشکی و سختی می‌کردد خصوصا عربی آن و مغشوش بمر می‌نمایند و فرق بلزوجت مقل و براقی است بخلاف مغشوش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سوم کرم و در دوم خشک و شیخ الرئیس در دوم کرم و بعضی تر دانسته‌اند و این اصلی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محلل و ملین و با قوت تریاقیت اعضاء الصدر و الغذاء و النفض و آلات المفاصل جهت</w:t>
      </w:r>
    </w:p>
    <w:p>
      <w:pPr>
        <w:sectPr>
          <w:footerReference w:type="default" r:id="rId1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٨۴٠</w:t>
      </w:r>
      <w:r>
        <w:rPr>
          <w:rFonts w:ascii="IRNazanin" w:hAnsi="IRNazanin" w:eastAsia="IRNazanin"/>
          <w:color w:val="111111"/>
          <w:sz w:val="28"/>
          <w:sz w:val="28"/>
          <w:szCs w:val="28"/>
          <w:rtl w:val="true"/>
          <w:lang w:bidi="fa-IR"/>
        </w:rPr>
        <w:t>کزاز و درد کلو و سرفۀ رطوبی کهنه و تنقیۀ سینه از اخلاط لزجه و ربو و ضعف جکر و تحلیل ریاح آن و ریاح بواسیر و خون منجمد در احشا و بواسیر و عسر ولادت و احتباس حیض و عرق النسا و نقرس و وجع ظهر و ادرار بول و حیض و شیر و تفتیت حصاة کرده و تفتیح سدد و اسهال بلغم نافع و چون با ادویۀ مسهلۀ حاده بیامیزند دفع حدت آن می‌نماید و چون از مقل صافی سرخ رنک عربی مقدار دو مثقال بسایند و با ماء العسل بیاشامند منحدر می‌کرداند بلغم را و ضماد مقل عربی جهت تحلیل اورام حلق و حنجره مفید و شیخ الرئیس کفته قوت تلیین صقلبی زیاده از غیر آنست و آشامیدن یک درم آن با شیر تازه دوشیده جهت تقویت باه و بغدادی کفته چون ارادۀ تلیین طبیعت نمایند مقل را بکوبند و آب کرم بران ریزند و بیاشامند اسهال بلغم نماید و ضماد مسحوق مطبوخ آن با سه وزن آن سبوس کندم که بجای آب آب انکور و یا رب آن باشد با قدری روغن کاو جهت ورم شقیقه مجرب و ضماد آن با آب دهن صائم جهت ورم پلک چشم و اورام صلبۀ جکر و باد فتق و با اندکی سرنج جهت اسقاط دانۀ بواسیر و ثآلیل خصوص تازۀ آن و نیز ضماد آن جهت اورام صلبه و تحلیل ریاح غلیظه و امراض رحم و مقعده و بواسیر خصوص با آب کندنا و بتنهائی جهت تقویت باه و ضماد آنکه با کفی باقلا جوش داده خمیر نموده باشند جهت قبلة الماء اطفال و باد فتق و قیلة الامعا را نیز به تخصیص مفید و احتقان آن جهت بواسیر و بخور آن جهت بواسیر و انتفاخ رحم و انضمام فم آن و انحدار جنین و دفع فساد هوا که بسبب عفونت رطوبت بسیار و یا کشتار و یا مردار بسیار باشد و حمول آن نیز جهت رفع انضمام فم رحم و انحدار و جذب جنین و قطع بواسیر و رطوبات مائل از رحم و نشف آنها مفید السموم آشامیدن و طلا نمودن آن نیز جهت دفع سمیت لسع هوام الاورام و البثور ضماد آن جهت تلیین اورام و تقعد عصب و فسخ عضل و خون منجمد تحت جلد و به آب دهن صائم جهت قوبا و ضماد ممزوج خمیر کردۀ آن با باقلا جوش داده جهت اسقاط ثآلیل آویخته و تحلیل اورام بلغمیۀ صلبه و ضماد مقل الیهود جهت تحلیل خنازیر و آشامیدن مطبوخ آن جهت اورام باطنیه مضر رئه مصلح آن کثیرا مضر کبد مصلح آن زعفران مقدار شربت آن یک درم بدل آن دو ثلث آن مرمکی و ربع آن صبر است و اطریفلات مقلی و بخور و حبوب و دهن و اضمده و اقراص و مراهم و معجون آن در قرابادین کبیر مذکور شد</w:t>
      </w:r>
      <w:bookmarkStart w:id="6074" w:name="pg2583_22661"/>
    </w:p>
    <w:p>
      <w:pPr>
        <w:pStyle w:val="Heading5"/>
        <w:numPr>
          <w:ilvl w:val="4"/>
          <w:numId w:val="1"/>
        </w:numPr>
        <w:rPr/>
      </w:pPr>
      <w:bookmarkStart w:id="6075" w:name="__RefHeading___Toc181252_1395250215"/>
      <w:bookmarkStart w:id="6076" w:name="_Toc2467"/>
      <w:bookmarkEnd w:id="6074"/>
      <w:bookmarkEnd w:id="6075"/>
      <w:r>
        <w:rPr>
          <w:rtl w:val="true"/>
        </w:rPr>
        <w:t>مقل مکی</w:t>
      </w:r>
      <w:bookmarkEnd w:id="6076"/>
    </w:p>
    <w:p>
      <w:pPr>
        <w:pStyle w:val="BookText"/>
        <w:rPr/>
      </w:pPr>
      <w:r>
        <w:rPr>
          <w:rFonts w:ascii="IRNazanin" w:hAnsi="IRNazanin" w:eastAsia="IRNazanin"/>
          <w:color w:val="111111"/>
          <w:sz w:val="28"/>
          <w:sz w:val="28"/>
          <w:szCs w:val="28"/>
          <w:rtl w:val="true"/>
          <w:lang w:bidi="fa-IR"/>
        </w:rPr>
        <w:t>ماهیت آن اسم ثمر درخت دوم است و با عفوصت و خشونت و با حلاوت و تر آن را نهش و خشک آن را وقل نامند و ماکول است و می‌خورند آن را و درخت آن در شکل و ثمر شبیه بدرخت خرما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قابض اعضاء الغذاء و النفض مقوی معده و حابس اسهال و سیلان خون و طبیخ آن جهت تقطیر البول و نفث الدم و جلوس در ان جهت دفع انفجار خون رکها و آشامیدن طبیخ درخت آن جهت قروح مزمنه و تنقیۀ بلغم نطول لیف سوختۀ آن جهت جرب و حکه و منع تولد قمل موثر است</w:t>
      </w:r>
    </w:p>
    <w:p>
      <w:pPr>
        <w:pStyle w:val="Heading5"/>
        <w:numPr>
          <w:ilvl w:val="4"/>
          <w:numId w:val="1"/>
        </w:numPr>
        <w:rPr/>
      </w:pPr>
      <w:bookmarkStart w:id="6077" w:name="__RefHeading___Toc181254_1395250215"/>
      <w:bookmarkStart w:id="6078" w:name="_Toc2468"/>
      <w:bookmarkEnd w:id="6077"/>
      <w:r>
        <w:rPr>
          <w:rtl w:val="true"/>
        </w:rPr>
        <w:t>مقنعه</w:t>
      </w:r>
      <w:bookmarkEnd w:id="6078"/>
    </w:p>
    <w:p>
      <w:pPr>
        <w:pStyle w:val="BookText"/>
        <w:rPr/>
      </w:pPr>
      <w:r>
        <w:rPr>
          <w:rFonts w:ascii="IRNazanin" w:hAnsi="IRNazanin" w:eastAsia="IRNazanin"/>
          <w:color w:val="111111"/>
          <w:sz w:val="28"/>
          <w:sz w:val="28"/>
          <w:szCs w:val="28"/>
          <w:rtl w:val="true"/>
          <w:lang w:bidi="fa-IR"/>
        </w:rPr>
        <w:t>بضم میم و سکون قاف و کسر نون و فتح عین مهمله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عبارت از شیر کاو است که کرم کرده عصارۀ خرنوب شامی اضافه نموده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مالیخولیا و خشونت سینه و تسکین تشنکی و تلخی دهان و دفع تپها و اخلاط سوداوی حاصل در معده و ضعف جکر و حرقة البول و جرب و حکه مفید است</w:t>
      </w:r>
    </w:p>
    <w:p>
      <w:pPr>
        <w:pStyle w:val="Heading5"/>
        <w:numPr>
          <w:ilvl w:val="4"/>
          <w:numId w:val="1"/>
        </w:numPr>
        <w:rPr/>
      </w:pPr>
      <w:bookmarkStart w:id="6079" w:name="__RefHeading___Toc181256_1395250215"/>
      <w:bookmarkStart w:id="6080" w:name="_Toc2469"/>
      <w:bookmarkEnd w:id="6079"/>
      <w:r>
        <w:rPr>
          <w:rtl w:val="true"/>
        </w:rPr>
        <w:t>مقدونس</w:t>
      </w:r>
      <w:bookmarkEnd w:id="6080"/>
    </w:p>
    <w:p>
      <w:pPr>
        <w:pStyle w:val="BookText"/>
        <w:rPr/>
      </w:pPr>
      <w:r>
        <w:rPr>
          <w:rFonts w:ascii="IRNazanin" w:hAnsi="IRNazanin" w:eastAsia="IRNazanin"/>
          <w:color w:val="111111"/>
          <w:sz w:val="28"/>
          <w:sz w:val="28"/>
          <w:szCs w:val="28"/>
          <w:rtl w:val="true"/>
          <w:lang w:bidi="fa-IR"/>
        </w:rPr>
        <w:t>بفتح میم و سکون قاف و ضم دال مهمله و سکون واو و ضم نون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کرفس ماقدون است که فطراسالیون نامند و در حرف الفا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المیم مع الکاف</w:t>
      </w:r>
    </w:p>
    <w:p>
      <w:pPr>
        <w:pStyle w:val="Heading5"/>
        <w:numPr>
          <w:ilvl w:val="4"/>
          <w:numId w:val="1"/>
        </w:numPr>
        <w:rPr/>
      </w:pPr>
      <w:bookmarkStart w:id="6081" w:name="__RefHeading___Toc181258_1395250215"/>
      <w:bookmarkStart w:id="6082" w:name="_Toc2470"/>
      <w:bookmarkEnd w:id="6081"/>
      <w:r>
        <w:rPr>
          <w:rtl w:val="true"/>
        </w:rPr>
        <w:t>مکهاره</w:t>
      </w:r>
      <w:bookmarkEnd w:id="6082"/>
    </w:p>
    <w:p>
      <w:pPr>
        <w:sectPr>
          <w:footerReference w:type="default" r:id="rId1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میم و کاف و ها و الف و فتح راء مهمله و ها آن را مکهانه بنون بجای را نیز کویند لغت هندی است</w:t>
      </w:r>
      <w:bookmarkStart w:id="6083" w:name="pg2583_22664"/>
    </w:p>
    <w:p>
      <w:pPr>
        <w:pStyle w:val="BookText"/>
        <w:rPr/>
      </w:pPr>
      <w:bookmarkEnd w:id="60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٨۴١</w:t>
      </w:r>
      <w:r>
        <w:rPr>
          <w:rFonts w:ascii="IRNazanin" w:hAnsi="IRNazanin" w:eastAsia="IRNazanin"/>
          <w:color w:val="111111"/>
          <w:sz w:val="28"/>
          <w:sz w:val="28"/>
          <w:szCs w:val="28"/>
          <w:rtl w:val="true"/>
          <w:lang w:bidi="fa-IR"/>
        </w:rPr>
        <w:t>بیخ نباتی است هندی مشهور بتال مکهانه و در هند و بنکاله در غدیرها که تالاب نامند در میان آن بسیار بهم می‌رسد و کل و برک آن شبیه بکل و برک نیلوفر و بعد از کمی آب که بیخ آن را بقدر چغندر متوسطی و پوست آن سیاه خشن و در جوف آن خانها و در هر خانه تخمی مائل بتدویر و با پوست سیاه رنک اندک صلب و مغز آن سفید اندک شیرین و قلیلی لزوجت و کریه الطعم و آن را برآورده می‌خورند در خامی و نازکی و پختۀ خشک آن را بریان نموده نیز می‌خورند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تازۀ آن مقوی بدن و باه و زیاده کنندۀ منی در مبرودین مضر محرورین و خشک بریان کردۀ آن با غذائیت و حابس اسهال است</w:t>
      </w:r>
    </w:p>
    <w:p>
      <w:pPr>
        <w:pStyle w:val="Heading4"/>
        <w:numPr>
          <w:ilvl w:val="3"/>
          <w:numId w:val="1"/>
        </w:numPr>
        <w:rPr/>
      </w:pPr>
      <w:bookmarkStart w:id="6084" w:name="__RefHeading___Toc181260_1395250215"/>
      <w:bookmarkStart w:id="6085" w:name="_Toc2471"/>
      <w:bookmarkEnd w:id="6084"/>
      <w:r>
        <w:rPr>
          <w:rtl w:val="true"/>
        </w:rPr>
        <w:t>فصل المیم مع اللام</w:t>
      </w:r>
      <w:bookmarkEnd w:id="6085"/>
    </w:p>
    <w:p>
      <w:pPr>
        <w:pStyle w:val="Heading5"/>
        <w:numPr>
          <w:ilvl w:val="4"/>
          <w:numId w:val="1"/>
        </w:numPr>
        <w:rPr/>
      </w:pPr>
      <w:bookmarkStart w:id="6086" w:name="__RefHeading___Toc181262_1395250215"/>
      <w:bookmarkStart w:id="6087" w:name="_Toc2472"/>
      <w:bookmarkEnd w:id="6086"/>
      <w:r>
        <w:rPr>
          <w:rtl w:val="true"/>
        </w:rPr>
        <w:t>ملح</w:t>
      </w:r>
      <w:bookmarkEnd w:id="6087"/>
    </w:p>
    <w:p>
      <w:pPr>
        <w:pStyle w:val="BookText"/>
        <w:rPr/>
      </w:pPr>
      <w:r>
        <w:rPr>
          <w:rFonts w:ascii="IRNazanin" w:hAnsi="IRNazanin" w:eastAsia="IRNazanin"/>
          <w:color w:val="111111"/>
          <w:sz w:val="28"/>
          <w:sz w:val="28"/>
          <w:szCs w:val="28"/>
          <w:rtl w:val="true"/>
          <w:lang w:bidi="fa-IR"/>
        </w:rPr>
        <w:t>بکسر میم و سکون لام و حا بفارسی نمک و بترکی دوز و بهندی لون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سفید است که در آب کداخته می‌کردد و داخل کل اطعمه کرده می‌شود مکر در حلویات و آن اقسام می‌باشد از معدنی و غیر معدنی و معدنی آن حجری و غیر حجری است حجری آن رطوبتی است که از شکافهای بعضی کوهها و مغارها و قعر آنها تراوش نموده منعقد و متحجر می‌کردد و بهترین آن سفید صلب صاف شفاف است که اندرانی نامند و نمک لاهوری نیز از ان قبیل است و نیز از ان قبیل است آبی که از بعض اراضی می‌جوشد و یا بعنوان ترشح از رکهای زمین تراوش می‌نماید و ما دام که در جای خود است غیر منجمد و متحجر نیست چون از انجا حرکت دهند و بجای دیکر برند مانند آنکه قریب آنجا حوضی کنند و آن آب را در ان بندند و چون زمانی بران بکذرد و هوای سرد بر ان وزد منجمد و متحجر کردد مانند ملح هرموزی و سانبهر و امثال اینها و لیکن اینها بسفیدی و صفائی و شفافی لاهوری و اندارانی نیستند و نمک سانبهر اندک سرخرنک است و غیر حجری آن آب بعض چشمهای بعض اماکن است و آن را دریای نمک نامند که بسبب تابش آفتاب و تاثیر کواکب دیکر اطراف آن انجماد می‌یابد و مانند قند می‌باشد در انجماد و صلابت و وسط آن غیر منجمد مائع است و هرچه در ان افتد بمرور ایام بسبب حرارت و حدت مستحیل بنمک می‌کردد و هریک از انواع املاح را بنامی مخصوص دارند چنانچه اکثری مذکور خواهد شد و حجری آن در آب دیرتر کداخته می‌کردد از غیر حجری و مسموع کشته که در حدود کوهستان شرقی بلاد پنجاب ما بین مضاف نکرکوتهه معمورۀ است که طی الدوام در ان مکان آتش از زمین آن ملتهب است و آن مکان معروف نزد هنود بجولامکهی است و بر در آن چشمۀ چند است مسطح که آب آنها شور مانند نمک کداخته در آب است و مردم آن را در مطبوخات استعمال می‌نمایند و اکثر هنود آن را تبرکا بجاهای دور می‌برند و در سالی یک مرتبه برای زیارت و پرستش از اطراف بعیده در انجا جمع می‌کردند و آن در کوه در مواضع مسطحی واقع است و در انجا عمارتی ساخته‌اند و شنیده شد که پادشاه اورنک زیب عالم‌کیر که پاس شرع بسیار منظور داشت تابۀ آهنی بسیار سنکین و کلان و ضخیم طیار کرده بالای آن موضع کذاشته بود که برآمدن آتش مسدود شود لیکن شعلۀ آتش تابه را سوراخ کرده برآمد و هرچند سعی وجد و جهد نمود موقوف نکردیده قدرت کاملۀ حق سبحانه جلشانه برای عبرت شمۀ از آتش جهنم شعلۀ تند سوزان برای دیدن مخلوقات آفریده لیکن کفار برعکس آن کرامات تصور نموده می‌پرستند و نیز در کوهستان سمت مغرب آن نمکی کبودرنک صلب متحجر اندک تلخ و تند که بهندی کومه نامند بهم می‌رسد آن را نیز نرم سوده در آب حل کرده استعمال می‌نمایند و این با تلخی است چنانچه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سوم خشک کفته‌اند و جهت مبرودین و هضم غذا و رفع ثقل معده مفید و مفتح سدۀ کبد و طحال و کشندۀ کرم معده و امعا و جشا آورد و ریاح را دفع نماید مضر محرورین و کرده و مثانه و اسهال آورد و منی را رقیق کرداند مصلح آن با روغن تازۀ کاو و کاومیش و بز استعمال نمودن</w:t>
      </w:r>
    </w:p>
    <w:p>
      <w:pPr>
        <w:sectPr>
          <w:footerReference w:type="default" r:id="rId1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٨۴٢</w:t>
      </w:r>
      <w:r>
        <w:rPr>
          <w:rFonts w:ascii="IRNazanin" w:hAnsi="IRNazanin" w:eastAsia="IRNazanin"/>
          <w:color w:val="111111"/>
          <w:sz w:val="28"/>
          <w:sz w:val="28"/>
          <w:szCs w:val="28"/>
          <w:rtl w:val="true"/>
          <w:lang w:bidi="fa-IR"/>
        </w:rPr>
        <w:t>آنست مصنوع آن نیز اقسام است قسمی آنست که در سواحل بحر شور از سند کرفته تا بنکاله جابجا بعمل می‌آورند و در مطعومات و ماکولات مدار اهل آن بلدان و نواح آنها تمام بران است و آن‌چنان است که آب دریا را بر زمینهای شوره‌زار بسته می‌کذارند تا در ان منجذب و خشک کردد پس خاک آن موضع را برداشته در آب حل کرده تصفیه نموده طبخ می‌دهند تا منعقد کردد و اکر آن را مرتبۀ دیکر تصفیه نموده باز طبخ نمایند سفید شبیه بقند و مانند غیر حجری ماخوذ از دریای نمک می‌کردد و چون مکرر تصفیه نموده و بر کاه پیچیده ریزند مکرر طبقه‌طبقه تا مانند قند منجمد کردد آن را در بنکاله و هند کاچ لون نامند و بهترین همه ملح ذرانی است که در هند مشهور بلاهوری است پس اقسام دیکر حجری پس غیر حجری که ملح طعام و خبز نامند و بدترین همه ملح مصنوع از مای بحر است و این با اندک تلخی و حدت می‌باشد زیاده از املاح دیکر و از مطلق آن مراد ملح طعام است و نیز از برای تداوی از رمادات اکثر نباتات مانند برک و ساق تنباکو و ترب و موز و امثال اینها و بول حیوانات و انسان نیز بطریق ترویق و تصفیه و طبخ ملحی بعمل می‌آورند و هریک ازینها موسوم به آب چیزی‌اند که از ان می‌سازند و اهل صناعت از بول انسان جوان محرور المزاج شارب الخمر ملحی بعمل می‌آورند برای اعمال خود و بدانکه تنکار و اقسام زاجات و شیوب و بوره و قلی و نوشادر نیز از جملۀ املاح‌اند و بالجمله فاعل انعقاد کل حرارت و مادۀ آن رطوبت و اجزای لطیفه ترابیۀ طینیه است و بحسب اختلاف تاثیر حرارت و لطافت مواد اقسام آنها مختلف می‌کردد مثلا اکر حرارت باعتدال باشد و مادۀ لطیف و ارض طیب اقسام املاح جیده از ان حاصل می‌کردد و درین صورت اکر یبوست بران غالب باشد قطعهای آن بزرک و سفید شفاف می‌شود و اکر بان حد نباشد قطعهای آن کوچک و یا ریزۀ رخو و اکر حرارت قوی باشد و ماده و ارض نفطی قطعهای آن بزرک سرخرنک که بوئی نفط از ان آید تکون می‌یابد و اکر حرارت قوی باشد و مادۀ لطیف و ارض منتن ملح منتن حاصل می‌کردد و رنک آن سیاه می‌باشد و همبرین قیاس اقسام دیکر بتفصیلی که در کتب معادن مذکور است و هندی آن در سیاهی کمتر از نفطی و نغطی را چون بتدخین نفطیت آن را زائل سازند مانند ذرانی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 آن</w:t>
      </w:r>
    </w:p>
    <w:p>
      <w:pPr>
        <w:pStyle w:val="BookText"/>
        <w:rPr/>
      </w:pPr>
      <w:r>
        <w:rPr>
          <w:rFonts w:ascii="IRNazanin" w:hAnsi="IRNazanin" w:eastAsia="IRNazanin"/>
          <w:color w:val="111111"/>
          <w:sz w:val="28"/>
          <w:sz w:val="28"/>
          <w:szCs w:val="28"/>
          <w:rtl w:val="true"/>
          <w:lang w:bidi="fa-IR"/>
        </w:rPr>
        <w:t>در آخر دوم کرم و خشک و هرچند تلخ‌تر باشد کرم‌تر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روایت کند مرفوع از حضرت ابی عبد اللّه علیه السلام که حضرت رسالت پناه صلی اللّه علیه و آله و صحبه و سلم خطاب بعلی ابن ابی طالب هم کرده فرمودند یا علی افتتاح کن طعام خود را بخوردن نمک و اختتام کن به نمک پس به‌درستی که شخصی که افتتاح کند طعام خود را بنمک و اختتام کند بنمک محفوظ می‌ماند از هفتاد و دو مرض از جملۀ آنها جنون و جذام و برص است و در حدیث دیکر وارد است از ان حضرت علیه السلام که هرکه بر لقمۀ اول طعام خود نمک پاشیده بخورد دور می‌شود از ان نمش وجه یعنی لکه‌های که بر صورت می‌افتد و در حدیث دیکر وارد است از همان حضرت علیه السلام که حق سبحانه و تعالی وحی کرده بسوی حضرت موسی علیه السلام که ای موسی ابتدا کن بملح و ختم کن بملح طعام خود را به‌درستی که دوا است هفتاد مرض را که اهون و اضعف آنها جنون و جذام و برص و وجع حلق و ضرس و بطن است و در حدیث دیکر از حضرت رسالت مآب صلی اللّه علیه و اله و سلم مرویست که سید ادام یعنی نان خورش نمک است و نیز در حدیث دیکر وارد است که فرمودند که هرکه پیش از خوردن هر چیز و بعد از خوردن هر چیز نمک بخورد سی صد و سی مرض از او دفع می‌کردد که اهون آنها جذام و در حدیث دیکر از حضرت ابی عبد اللّه علیه السلام مروی است که عقرب کزید حضرت رسول اللّه صلی اللّه علیه و اله را پس آن حضرت صلی اللّه علیه و اله لعنت فرمودند عقرب را و فرمودند که نکذاشتی تو هیچ مومنی را که اذیت نرسانیدی و نه هیچ کافری را پس نمک</w:t>
      </w:r>
      <w:r>
        <w:rPr>
          <w:rFonts w:eastAsia="IRNazanin" w:cs="IRNazanin"/>
          <w:color w:val="111111"/>
          <w:sz w:val="28"/>
          <w:szCs w:val="28"/>
          <w:rtl w:val="true"/>
          <w:lang w:bidi="fa-IR"/>
        </w:rPr>
        <w:t>&amp;</w:t>
      </w:r>
    </w:p>
    <w:p>
      <w:pPr>
        <w:sectPr>
          <w:footerReference w:type="default" r:id="rId1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٨۴٣</w:t>
      </w:r>
      <w:r>
        <w:rPr>
          <w:rFonts w:ascii="IRNazanin" w:hAnsi="IRNazanin" w:eastAsia="IRNazanin"/>
          <w:color w:val="111111"/>
          <w:sz w:val="28"/>
          <w:sz w:val="28"/>
          <w:szCs w:val="28"/>
          <w:rtl w:val="true"/>
          <w:lang w:bidi="fa-IR"/>
        </w:rPr>
        <w:t>طلبیدند و بران موضع مالیدند درد ساکن شد پس فرمودند که اکر می‌دانستند مردم چه خاصیت است در ملح هر اینه خواهش نمی‌کردند بان تریاق را و احادیث بسیاری در فضیلت ملح وارد است و باین چند حدیث اکتفا نموده شد و موافق اقوال حکمای طبیعیین ملطف و محلل و قابض و مجفف و مسدد و قوت قبض این زیاده از سائر افعال آنست و تجفیف و تحلیل محرق آن زیاده از غیر محرق و دافع عفونات اخلاط و کدازندۀ اخلاط جامده و تحلیل اسخان ملح مر زیاده از سائر اقسام و ملح بریان قوت تحلیل و تلطیف و شوری آن کمتر و چون این را چند مرتبه غسل دهند مجفف بی‌لذع کردد و قوت اسهال آن ضعیف شود و مجموع آنها مسهل بلغم و سودا و ماء اصفر و دافع رطوبات لزجه و سدد و تخمه و فساد طعام و مشهی و نیکوکنندۀ رنک رخسار و مصلح اغذیۀ بارده و نیکو کنندۀ طعم اطعمه و بقول و حبوب تفه و حموضات و لحوم و امثال اینهااند و بعضی در اخراج خلطی خاص قویتر از غیر آنست چنانچه مذکور خواهد شد ان شاء اللّه تعالی عن‌قریب اعضاء الراس ملح اندرانی جهت حدت ذهن و طلای آن با شحم حنظل جهت قروح حادث در سر و با سرکه جهت سعفه و قوبا و با صبر جهت نزلات امراض العین اکتحال آن جهت سلاق و بیاض و سبل و تقویت باصره خصوص اندرانی و با مروارید جهت پاک کردن چرک و جلای دندان و مضمضه بدان جهت تقویت لثه و دندان کرم خورده و قلع کرده شده خصوص محرق اندرانی آن برای زیادتی تجفیف آن و بدستور مضمضۀ آن با سرکه جهت افعال مذکوره اعضاء الصدر آشامیدن ملح اندرانی و نفطی آن و سائر انواع آن جهت قطع بلغم لزج از سینه و نفطی آن با عسل و سرکه جهت خناق و ورم لهاة مفید اعضاء الغذاء و النفض آشامیدن آن معین بر قئ نمودن و قی نمودن به نفطی آن در غایت نفع است از برای ذوسنطاریا و با سکنجبین منقی معده مجموع آنها مسهل بلغم و سودا و ماء اصفر و رافع رطوبات لزجه و سدد و تخمه و فساد طعام و مشهی و بعض اقسام آن در اخراج خلطی خاص اقوی از قسمی دیکر و همه غاسل امعا و معین بر قلع سودا از اقاصی بدن و رافع بدمزکی اطعمه و مانع حدوث جذام‌اند خصوص نفطی آن و اندرانی جهت اوجاع معدۀ بارده و با سکنجبین جهت استسقا و امراض سوداوی و بلغمی و تفتیح سدد و با مسهلات معین بر قطع و اخراج اخلاط بلغمی و سوداوی و تفتیح سدد و ضماد آن با فودنج جبلی و روغن و خمیر نان جهت تحلیل اورام انثیین بلغمی و بدستور با جوز ماثل و با فودنج و عسل جهت قروح ذکر و بودادۀ آن مجفف و قابض و سوختۀ آن الطف السموم ضماد آن با بزر کتان جهت لسع عقرب و با فودنج جبلی و زقی و عسل جهت لسع افعی شاخدار و نهنک و با سرکه و عسل جهت کزیدکی هزارپا و زنبور و با سکنجبین جهت دفع مضرت افیون و فطر و با مشکطرامشیع جهت کزیدن افعی و با زیت و قطران نیز و با فودنج جبلی و روغن کاو بدستور الاورام و البثور ضماد آن با کف صابون جهت ورم ریحی و بلغمی و تهبج و با فودنج جبلی و عسل جهت اورام بلغمی و با زفت و عسل نیز و با کل اجاغ و عسل جهت خون منجمد تحت جلد و تحلیل اورام بلغمی و نزول آب و با خمیر جهت نضج دمامیل و با عسل و زیت جهت انفجار دمامیل مؤثر القروح و الجروح و الزینة طلای آن با روغن زیتون جهت حکه و جرب و زخم آبله و جذام و با حنا جهت داخس و با عسل و فوتنج جهت منع نمله از انتشار و با زیت و سرکه جهت خارش بلغمی بشرط آنکه نزدیک آتش به‌نشینند و یا عضو را بر آتش بدارند که عرق کند و بستن آن با پشم بر زخم قاطع خون آن و اغتسال نمله و اکله و جوششهای بدن رافع آنها و اغتسال آن نیکو کنندۀ رنک رخسار و حرق النار طلای آن با روغن زیتون جهت سوختکی آتش و منع آبلۀ آن خصوص نوعی بورقی آن نزف الدم چون نمک را نرم سوده با روغن یاسمین ممزوج کرده پارچه بدان تر کرده بر موضع فصد و یا ختنه و یا غیر آن کذارند خون را بزودی بند نماید آلات المفاصل ضماد آن با روغن</w:t>
      </w:r>
      <w:bookmarkStart w:id="6088" w:name="pg2583_22676"/>
    </w:p>
    <w:p>
      <w:pPr>
        <w:pStyle w:val="BookText"/>
        <w:rPr/>
      </w:pPr>
      <w:bookmarkEnd w:id="6088"/>
      <w:r>
        <w:rPr>
          <w:rFonts w:ascii="IRNazanin" w:hAnsi="IRNazanin" w:eastAsia="IRNazanin"/>
          <w:color w:val="111111"/>
          <w:sz w:val="28"/>
          <w:sz w:val="28"/>
          <w:szCs w:val="28"/>
          <w:lang w:bidi="fa-IR"/>
        </w:rPr>
        <w:t>٨۴۴</w:t>
      </w:r>
      <w:r>
        <w:rPr>
          <w:rFonts w:ascii="IRNazanin" w:hAnsi="IRNazanin" w:eastAsia="IRNazanin"/>
          <w:color w:val="111111"/>
          <w:sz w:val="28"/>
          <w:sz w:val="28"/>
          <w:szCs w:val="28"/>
          <w:rtl w:val="true"/>
          <w:lang w:bidi="fa-IR"/>
        </w:rPr>
        <w:t>زیتون و غیر آن و زفت و عسل جهت فسخ عضل و کوفتکی اعضا و وثی و با آرد کندم جهت التوای عصب و با زیت جهت رفع اعیا و بستن کرم کردۀ آن بر عضو جهت رفع اوجاع بارده و بلغمیه و ریحیه و بدستور تکمید آن به تنهائی و یا با حرمل نرم کوفته درهم و با سبوس کندم و با برنج نیز المضار مضر دماغ حار و مورث ظلمت بصر و خارش بدن و ابدان ضعیفه خصوص مصنوع از آب بحر آن و محرق خون و مجفف اخلاط بدن و مقلل منی به تخیصص اکثار آن مصلح آن صعتر و چربیها و اشیای بارده رطبه و کویند از خواص مجربه آنست که چون سه درم آن را در حینی که عقرب یا سرطان طالع باشد در خانۀ مریض بر آتش کذارند اکر بعد از جستن میل بدرون خانه کند آن مریض شفا می‌یابد و الا فلا و چون در خانه بسوزانند و سوختۀ آن را بر طرف چپ زنان تعلیق نمایند باعث سرعت ولادت کردد</w:t>
      </w:r>
      <w:r>
        <w:rPr>
          <w:rFonts w:eastAsia="IRNazanin" w:cs="IRNazanin"/>
          <w:color w:val="111111"/>
          <w:sz w:val="28"/>
          <w:szCs w:val="28"/>
          <w:rtl w:val="true"/>
          <w:lang w:bidi="fa-IR"/>
        </w:rPr>
        <w:t>*</w:t>
      </w:r>
    </w:p>
    <w:p>
      <w:pPr>
        <w:pStyle w:val="Heading5"/>
        <w:numPr>
          <w:ilvl w:val="4"/>
          <w:numId w:val="1"/>
        </w:numPr>
        <w:rPr/>
      </w:pPr>
      <w:bookmarkStart w:id="6089" w:name="__RefHeading___Toc181264_1395250215"/>
      <w:bookmarkStart w:id="6090" w:name="_Toc2473"/>
      <w:bookmarkEnd w:id="6089"/>
      <w:r>
        <w:rPr>
          <w:rtl w:val="true"/>
        </w:rPr>
        <w:t>ملح اندرانی</w:t>
      </w:r>
      <w:bookmarkEnd w:id="6090"/>
    </w:p>
    <w:p>
      <w:pPr>
        <w:sectPr>
          <w:footerReference w:type="default" r:id="rId1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ملح ذرانی بفتح ذال معجمه و راء مهمله و کسر نون و یاء نسبت نامند مشتق و منسوب بذراء بمعنی شدت بیاض است جهت آنکه رنک آن نسبت باملاح دیکر بسیار سفید صاف شفاف است مانند بلور و بفارسی نمک سنک بلوری و بهندی نمک لاهوری نامند جهت آنکه از لاهور می‌آورند و شنیده شده که در حین برآوردن از معدن قطعهای آن اندک نرم می‌باشد و بعد از رسیدن هوا بدان متحجر می‌کردد و این بهترین اصناف املاح است و بهترین آن صاف شفاف آن و در هندوستان از ان نمکدان و پیاله و نعلبکی می‌سازند و خیار ورق کرده و غیر آن در ان کذاشته تناول می‌نمایند نمکین می‌کردد</w:t>
      </w:r>
      <w:bookmarkStart w:id="6091" w:name="pg2583_22679"/>
    </w:p>
    <w:p>
      <w:pPr>
        <w:pStyle w:val="BookText"/>
        <w:rPr/>
      </w:pPr>
      <w:bookmarkEnd w:id="60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فهم و ذهن و مسهل بلغم و لزوجات و رافع تخمۀ طعام و جشا و در ادویۀ عین جهت امراض مذکوره در ملح غیر آن جائز و مستعمل نیست</w:t>
      </w:r>
      <w:r>
        <w:rPr>
          <w:rFonts w:eastAsia="IRNazanin" w:cs="IRNazanin"/>
          <w:color w:val="111111"/>
          <w:sz w:val="28"/>
          <w:szCs w:val="28"/>
          <w:rtl w:val="true"/>
          <w:lang w:bidi="fa-IR"/>
        </w:rPr>
        <w:t>*</w:t>
      </w:r>
    </w:p>
    <w:p>
      <w:pPr>
        <w:pStyle w:val="Heading5"/>
        <w:numPr>
          <w:ilvl w:val="4"/>
          <w:numId w:val="1"/>
        </w:numPr>
        <w:rPr/>
      </w:pPr>
      <w:bookmarkStart w:id="6092" w:name="__RefHeading___Toc181266_1395250215"/>
      <w:bookmarkStart w:id="6093" w:name="_Toc2474"/>
      <w:bookmarkEnd w:id="6092"/>
      <w:r>
        <w:rPr>
          <w:rtl w:val="true"/>
        </w:rPr>
        <w:t>ملح سانبهر</w:t>
      </w:r>
      <w:bookmarkEnd w:id="6093"/>
    </w:p>
    <w:p>
      <w:pPr>
        <w:pStyle w:val="BookText"/>
        <w:rPr/>
      </w:pPr>
      <w:r>
        <w:rPr>
          <w:rFonts w:ascii="IRNazanin" w:hAnsi="IRNazanin" w:eastAsia="IRNazanin"/>
          <w:color w:val="111111"/>
          <w:sz w:val="28"/>
          <w:sz w:val="28"/>
          <w:szCs w:val="28"/>
          <w:rtl w:val="true"/>
          <w:lang w:bidi="fa-IR"/>
        </w:rPr>
        <w:t>بفتح سین مهمله و الف و سکون نون و فتح باء موحده و خفای ها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بعضی آن را ملح اندرانی دانسته‌اند و اصل آنست که غیر آن است زیرا که بسفیدی و شفافی آن نیست و قطعهای این کوچک و اندک سرخرنک است و شنیده شده که زمین را قدری حفر می‌نمایند از خلل و فرج و عروق زمین آبی منتشر می‌کردد و در ان کودال جمع می‌شود و برسیدن هوا منجمد و متحجر می‌کردد و این در لطافت از نمک لاهوری کمتر و در طبیعت و افعال و خواص آن قریب بدان است</w:t>
      </w:r>
    </w:p>
    <w:p>
      <w:pPr>
        <w:pStyle w:val="Heading5"/>
        <w:numPr>
          <w:ilvl w:val="4"/>
          <w:numId w:val="1"/>
        </w:numPr>
        <w:rPr/>
      </w:pPr>
      <w:bookmarkStart w:id="6094" w:name="__RefHeading___Toc181268_1395250215"/>
      <w:bookmarkStart w:id="6095" w:name="_Toc2475"/>
      <w:bookmarkEnd w:id="6094"/>
      <w:r>
        <w:rPr>
          <w:rtl w:val="true"/>
        </w:rPr>
        <w:t>ملح اسود</w:t>
      </w:r>
      <w:bookmarkEnd w:id="6095"/>
    </w:p>
    <w:p>
      <w:pPr>
        <w:pStyle w:val="BookText"/>
        <w:rPr/>
      </w:pPr>
      <w:r>
        <w:rPr>
          <w:rFonts w:ascii="IRNazanin" w:hAnsi="IRNazanin" w:eastAsia="IRNazanin"/>
          <w:color w:val="111111"/>
          <w:sz w:val="28"/>
          <w:sz w:val="28"/>
          <w:szCs w:val="28"/>
          <w:rtl w:val="true"/>
          <w:lang w:bidi="fa-IR"/>
        </w:rPr>
        <w:t>بفارسی نمک سیاه و بهندی کالالون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اقسام ملح العجین است و سیاه رنک و با اندک تلخی و بی‌نفطیت رائحه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و خشکی زیاده از ملح اندرانی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قوت تلیین و اسهال و جلای این زیاده از ملح اندرانی و قریب بملح نفطی است و چون نرم سوده با قدری هستۀ انبۀ خشک نرم سوده ممزوج نموده اندکی بخورند فواق را زائل کرداند</w:t>
      </w:r>
    </w:p>
    <w:p>
      <w:pPr>
        <w:pStyle w:val="Heading5"/>
        <w:numPr>
          <w:ilvl w:val="4"/>
          <w:numId w:val="1"/>
        </w:numPr>
        <w:rPr/>
      </w:pPr>
      <w:bookmarkStart w:id="6096" w:name="__RefHeading___Toc181270_1395250215"/>
      <w:bookmarkStart w:id="6097" w:name="_Toc2476"/>
      <w:bookmarkEnd w:id="6096"/>
      <w:r>
        <w:rPr>
          <w:rtl w:val="true"/>
        </w:rPr>
        <w:t>ملح رشیدی</w:t>
      </w:r>
      <w:bookmarkEnd w:id="6097"/>
    </w:p>
    <w:p>
      <w:pPr>
        <w:pStyle w:val="BookText"/>
        <w:rPr/>
      </w:pPr>
      <w:r>
        <w:rPr>
          <w:rFonts w:ascii="IRNazanin" w:hAnsi="IRNazanin" w:eastAsia="IRNazanin"/>
          <w:color w:val="111111"/>
          <w:sz w:val="28"/>
          <w:sz w:val="28"/>
          <w:szCs w:val="28"/>
          <w:rtl w:val="true"/>
          <w:lang w:bidi="fa-IR"/>
        </w:rPr>
        <w:t>ملح طعام است که مائل بسرخی است</w:t>
      </w:r>
      <w:r>
        <w:rPr>
          <w:rFonts w:eastAsia="IRNazanin" w:cs="IRNazanin"/>
          <w:color w:val="111111"/>
          <w:sz w:val="28"/>
          <w:szCs w:val="28"/>
          <w:rtl w:val="true"/>
          <w:lang w:bidi="fa-IR"/>
        </w:rPr>
        <w:t>*</w:t>
      </w:r>
    </w:p>
    <w:p>
      <w:pPr>
        <w:pStyle w:val="Heading5"/>
        <w:numPr>
          <w:ilvl w:val="4"/>
          <w:numId w:val="1"/>
        </w:numPr>
        <w:rPr/>
      </w:pPr>
      <w:bookmarkStart w:id="6098" w:name="__RefHeading___Toc181272_1395250215"/>
      <w:bookmarkStart w:id="6099" w:name="_Toc2477"/>
      <w:bookmarkEnd w:id="6098"/>
      <w:r>
        <w:rPr>
          <w:rtl w:val="true"/>
        </w:rPr>
        <w:t>ملح العجین</w:t>
      </w:r>
      <w:bookmarkEnd w:id="6099"/>
    </w:p>
    <w:p>
      <w:pPr>
        <w:sectPr>
          <w:footerReference w:type="default" r:id="rId1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نمک که داخل خمیر نان و طعام می‌نمایند و آن اقسام و الوان می‌باشد از حجری غیر اندرانی و و از غیر حجری مذکور یعنی نمک دریا که نمک در فارس و ایران می‌باشد و نمک مصنوع از آب بحر و در هر بلدی قسمی از ان مستعمل مانند آنکه در عراق عرب و عربستان و روم و حجاز و نواح آنها حجری مذکور و در فارس و ایران غیر حجری ماخوذ از دریا و در سواحل سند و دکهن و بنکاله همه مصنوع از آب بحر شور و در کور کهپور و جونپور و بنارس و نواح آنها نمک مصنوع از خاک زمینهای شوره‌زار که خاک آن امکنه را جمع نموده در آب حل می‌نمایند و آب صافی آن را کرفته طبخ می‌دهند تا منجمد می‌کردد و در هندوستان نمک سانبهر و نیز آن الوان می‌باشد از سفید مائل بزردی و مائل بسرخی و مائل بسیاهی و بهترین همه سفید صاف آنست</w:t>
      </w:r>
      <w:bookmarkStart w:id="6100" w:name="pg2583_22682"/>
    </w:p>
    <w:p>
      <w:pPr>
        <w:pStyle w:val="BookText"/>
        <w:rPr/>
      </w:pPr>
      <w:bookmarkEnd w:id="6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دوم مکر مصنوع از آب بحر که کرمی و خشکی آن زیاده است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قریب بملح اندرانی است الا مصنوع آنکه قوت اسهال و حدت آن زیاده و مائل بتلخی است</w:t>
      </w:r>
    </w:p>
    <w:p>
      <w:pPr>
        <w:pStyle w:val="Heading5"/>
        <w:numPr>
          <w:ilvl w:val="4"/>
          <w:numId w:val="1"/>
        </w:numPr>
        <w:rPr/>
      </w:pPr>
      <w:bookmarkStart w:id="6101" w:name="__RefHeading___Toc181274_1395250215"/>
      <w:bookmarkStart w:id="6102" w:name="_Toc2478"/>
      <w:bookmarkEnd w:id="6101"/>
      <w:r>
        <w:rPr>
          <w:rtl w:val="true"/>
        </w:rPr>
        <w:t>ملح طبرزد</w:t>
      </w:r>
      <w:bookmarkEnd w:id="6102"/>
    </w:p>
    <w:p>
      <w:pPr>
        <w:pStyle w:val="BookText"/>
        <w:rPr/>
      </w:pPr>
      <w:r>
        <w:rPr>
          <w:rFonts w:ascii="IRNazanin" w:hAnsi="IRNazanin" w:eastAsia="IRNazanin"/>
          <w:color w:val="111111"/>
          <w:sz w:val="28"/>
          <w:sz w:val="28"/>
          <w:szCs w:val="28"/>
          <w:rtl w:val="true"/>
          <w:lang w:bidi="fa-IR"/>
        </w:rPr>
        <w:t>بفتح طاء مهمله و باء موحده و سکون راء مهمله و فتح زای معجمه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نمک جبلی حجری است بهترین آن سفید صاف شفاف مسمی باندرانی و لاهوری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 آن</w:t>
      </w:r>
    </w:p>
    <w:p>
      <w:pPr>
        <w:pStyle w:val="BookText"/>
        <w:rPr/>
      </w:pPr>
      <w:r>
        <w:rPr>
          <w:rFonts w:ascii="IRNazanin" w:hAnsi="IRNazanin" w:eastAsia="IRNazanin"/>
          <w:color w:val="111111"/>
          <w:sz w:val="28"/>
          <w:sz w:val="28"/>
          <w:szCs w:val="28"/>
          <w:rtl w:val="true"/>
          <w:lang w:bidi="fa-IR"/>
        </w:rPr>
        <w:t>در صدر ذکر یافت</w:t>
      </w:r>
    </w:p>
    <w:p>
      <w:pPr>
        <w:pStyle w:val="Heading5"/>
        <w:numPr>
          <w:ilvl w:val="4"/>
          <w:numId w:val="1"/>
        </w:numPr>
        <w:rPr/>
      </w:pPr>
      <w:bookmarkStart w:id="6103" w:name="__RefHeading___Toc181276_1395250215"/>
      <w:bookmarkStart w:id="6104" w:name="_Toc2479"/>
      <w:bookmarkEnd w:id="6103"/>
      <w:r>
        <w:rPr>
          <w:rtl w:val="true"/>
        </w:rPr>
        <w:t>ملح المر</w:t>
      </w:r>
      <w:bookmarkEnd w:id="6104"/>
    </w:p>
    <w:p>
      <w:pPr>
        <w:pStyle w:val="BookText"/>
        <w:rPr/>
      </w:pPr>
      <w:r>
        <w:rPr>
          <w:rFonts w:ascii="IRNazanin" w:hAnsi="IRNazanin" w:eastAsia="IRNazanin"/>
          <w:color w:val="111111"/>
          <w:sz w:val="28"/>
          <w:sz w:val="28"/>
          <w:szCs w:val="28"/>
          <w:rtl w:val="true"/>
          <w:lang w:bidi="fa-IR"/>
        </w:rPr>
        <w:t>بضم میم و راء مهملۀ مشدده بفارسی نمک تلخ و بهندی پادالون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نمکی است بسفیدی و سیاهی و زردی مائل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تا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اندمال جراحات با صمغ عربی و روغن زیتون قویتر از سائر اقسام مقدار شربت آن کمتر از یک درم و کفته‌اند این همان ملح نفطی است لا غیر و نیز کفته‌اند که مصنوع است معدنی نیست</w:t>
      </w:r>
      <w:r>
        <w:rPr>
          <w:rFonts w:eastAsia="IRNazanin" w:cs="IRNazanin"/>
          <w:color w:val="111111"/>
          <w:sz w:val="28"/>
          <w:szCs w:val="28"/>
          <w:rtl w:val="true"/>
          <w:lang w:bidi="fa-IR"/>
        </w:rPr>
        <w:t>*</w:t>
      </w:r>
    </w:p>
    <w:p>
      <w:pPr>
        <w:pStyle w:val="Heading5"/>
        <w:numPr>
          <w:ilvl w:val="4"/>
          <w:numId w:val="1"/>
        </w:numPr>
        <w:rPr/>
      </w:pPr>
      <w:bookmarkStart w:id="6105" w:name="__RefHeading___Toc181278_1395250215"/>
      <w:bookmarkStart w:id="6106" w:name="_Toc2480"/>
      <w:bookmarkEnd w:id="6105"/>
      <w:r>
        <w:rPr>
          <w:rtl w:val="true"/>
        </w:rPr>
        <w:t>ملح نفطی</w:t>
      </w:r>
      <w:bookmarkEnd w:id="6106"/>
    </w:p>
    <w:p>
      <w:pPr>
        <w:pStyle w:val="BookText"/>
        <w:rPr/>
      </w:pPr>
      <w:r>
        <w:rPr>
          <w:rFonts w:ascii="IRNazanin" w:hAnsi="IRNazanin" w:eastAsia="IRNazanin"/>
          <w:color w:val="111111"/>
          <w:sz w:val="28"/>
          <w:sz w:val="28"/>
          <w:szCs w:val="28"/>
          <w:rtl w:val="true"/>
          <w:lang w:bidi="fa-IR"/>
        </w:rPr>
        <w:t>بکسر نون و سکون فا و کسر طاء مهمله و یاء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املاح معدنیه است سیاه رنک بدبو با نفطیت و از بریان نمودن و سوختن بآتش نفطیت آن کم و زائل کشته سفید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مسهله و مقیۀ آن زیاده از سائر املاح و در اخراج بلغم و سودا قویتر از سائر اقسام و چون با روغن کل سرخ طلا نمایند در رفع جرب و جوشش ابدان عجیب الفعل مقدار شربت آن تا یک درم حکیم میر عبد الحمید در حاشیۀ تحفه نوشته که آنچه معلوم شد ملح نفطی اکثر مصنوع از سنکی است مشهور بسجی که قلا نامند و از سمت غازی پور می‌آورند و در پتنه مشهور بعظیم‌آباد آن را می‌سازند و باطراف می‌برند و دستور صنعت آن آنست که او لاقلا را مکلس می‌نمایند پس کوفته در آب می‌جوشانند و آن آب را منعقد می‌سازند ملح نفطی حاصل می‌کردد و یحتمل که آنهم غیر مصنوع و هم مصنوع باشد</w:t>
      </w:r>
      <w:bookmarkStart w:id="6107" w:name="pg2583_22685"/>
    </w:p>
    <w:p>
      <w:pPr>
        <w:pStyle w:val="Heading5"/>
        <w:numPr>
          <w:ilvl w:val="4"/>
          <w:numId w:val="1"/>
        </w:numPr>
        <w:rPr/>
      </w:pPr>
      <w:bookmarkStart w:id="6108" w:name="__RefHeading___Toc181280_1395250215"/>
      <w:bookmarkStart w:id="6109" w:name="_Toc2481"/>
      <w:bookmarkEnd w:id="6107"/>
      <w:bookmarkEnd w:id="6108"/>
      <w:r>
        <w:rPr>
          <w:rtl w:val="true"/>
        </w:rPr>
        <w:t>ملح هندی</w:t>
      </w:r>
      <w:bookmarkEnd w:id="6109"/>
    </w:p>
    <w:p>
      <w:pPr>
        <w:pStyle w:val="BookText"/>
        <w:rPr/>
      </w:pPr>
      <w:r>
        <w:rPr>
          <w:rFonts w:ascii="IRNazanin" w:hAnsi="IRNazanin" w:eastAsia="IRNazanin"/>
          <w:color w:val="111111"/>
          <w:sz w:val="28"/>
          <w:sz w:val="28"/>
          <w:szCs w:val="28"/>
          <w:rtl w:val="true"/>
          <w:lang w:bidi="fa-IR"/>
        </w:rPr>
        <w:t>ماهیت آن نمکی است شفاف سرخرنک مائل بسیاهی که بنفسجی نامند و قطعهای آن اندک بزرک و بهندی آن را سینده لون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ماء اصفر و سودا و بلغم و محرک اشتها و محلل ریاح و در سائر افعال مانند سائر اقسام مذکوره مقدار شربت آن تا یک درم و نیم است صنعت ملح مصنوع از اکثر نباتات و اوراق که بهندی کهار نامند آنست که کیاه و یا هر برک نباتی را که می‌خواهند از ترب و نخود و تنباکو و برک موز و غیرها هر مقدار که می‌خواهند می‌کیرند و خشک نموده می‌سوزانند تا خاکستر کردد و خاکستر آن را در آب حل می‌کنند و می‌کذارند تا ته‌نشین کردد و آب صافی آن را بتمامی بجرعلقه در ظرف دیکر که متصل بدان است کذاشته می‌کیرند بدین نحو که فتیله از پنبه و یا کرپاس پاکیزه ساخته و تر نموده یک سر آن را در ظرفی که در ان آب خاکستر است می‌کذارند و سر دیکر آن را در ظرف خالی تا تمام مائیت صافی آن در ظرف خالی آید و باز در ان دردی خاکستر قدری آب داخل می‌نمایند و برهم می‌زنند و می‌کذارند تا ته‌نشین کردد و آب صافی آن را بدستور بجرعلقه می‌کیرند و همچنین تا دیکر ملوحت در خاکستر نماند پس جمیع آبهای صافی را یکجا نموده باز بجرعلقه صاف نموده صافی را طبخ می‌نمایند تا متحجر کردد و یا آنکه آب خاکستر را عرق می‌کشند و عرق را بطبخ منعقد می‌سازند و صنعت ملح اشجار که قلی نیز و بفارسی قلیا و کهلا و بهندی سجی نامند نیز بطور جرعلقه است و طبخ و خواص آن در قلی ذکر یافت و چون آن را در سرکه حل نموده عقد نمایند و با نوشادر بسایند و بازای هر سه درم آن یک عدد بیضۀ مرغ بیفزایند و بآتش برشته کرده روغن آن را با فشردن بکیرند خورندۀ کوشت زائد و منقی آنست و دستور احراق و حب ملح مسهل و حب ملح مسمی بحب حیات و عرق ملح و ملح سلیمانی و پاچک و دهن و معجون آن در قرابادین کبیر مذکور شد</w:t>
      </w:r>
      <w:r>
        <w:rPr>
          <w:rFonts w:eastAsia="IRNazanin" w:cs="IRNazanin"/>
          <w:color w:val="111111"/>
          <w:sz w:val="28"/>
          <w:szCs w:val="28"/>
          <w:rtl w:val="true"/>
          <w:lang w:bidi="fa-IR"/>
        </w:rPr>
        <w:t>*</w:t>
      </w:r>
      <w:bookmarkStart w:id="6110" w:name="pg2583_22687"/>
    </w:p>
    <w:p>
      <w:pPr>
        <w:pStyle w:val="Heading5"/>
        <w:numPr>
          <w:ilvl w:val="4"/>
          <w:numId w:val="1"/>
        </w:numPr>
        <w:rPr/>
      </w:pPr>
      <w:bookmarkStart w:id="6111" w:name="__RefHeading___Toc181282_1395250215"/>
      <w:bookmarkStart w:id="6112" w:name="_Toc2482"/>
      <w:bookmarkEnd w:id="6110"/>
      <w:bookmarkEnd w:id="6111"/>
      <w:r>
        <w:rPr>
          <w:rtl w:val="true"/>
        </w:rPr>
        <w:t>ملح فرنکی</w:t>
      </w:r>
      <w:bookmarkEnd w:id="6112"/>
    </w:p>
    <w:p>
      <w:pPr>
        <w:pStyle w:val="BookText"/>
        <w:rPr/>
      </w:pPr>
      <w:r>
        <w:rPr>
          <w:rFonts w:ascii="IRNazanin" w:hAnsi="IRNazanin" w:eastAsia="IRNazanin"/>
          <w:color w:val="111111"/>
          <w:sz w:val="28"/>
          <w:sz w:val="28"/>
          <w:szCs w:val="28"/>
          <w:rtl w:val="true"/>
          <w:lang w:bidi="fa-IR"/>
        </w:rPr>
        <w:t>نمکی است مصنوع مصاعد قلمها و قطعهای بزرک و کوچک سفید و شفاف که از فرنک می‌آورند طعم آن</w:t>
      </w:r>
    </w:p>
    <w:p>
      <w:pPr>
        <w:pStyle w:val="BookText"/>
        <w:rPr/>
      </w:pPr>
      <w:r>
        <w:rPr>
          <w:rFonts w:ascii="IRNazanin" w:hAnsi="IRNazanin" w:eastAsia="IRNazanin"/>
          <w:color w:val="111111"/>
          <w:sz w:val="28"/>
          <w:sz w:val="28"/>
          <w:szCs w:val="28"/>
          <w:lang w:bidi="fa-IR"/>
        </w:rPr>
        <w:t>٨۴۶</w:t>
      </w:r>
      <w:r>
        <w:rPr>
          <w:rFonts w:ascii="IRNazanin" w:hAnsi="IRNazanin" w:eastAsia="IRNazanin"/>
          <w:color w:val="111111"/>
          <w:sz w:val="28"/>
          <w:sz w:val="28"/>
          <w:szCs w:val="28"/>
          <w:rtl w:val="true"/>
          <w:lang w:bidi="fa-IR"/>
        </w:rPr>
        <w:t>با اندک شوری و بورقیت مسهل بلغم و سودا و ماء اصفر و حمیات عفنۀ مزمنه را نافع چون مقدار دو توله تا چهار توله آن را در آب کرم با عرق رازیانه حل نمایند و قدری شکر داخل کرده بیاشامند چند مجلس خوب عمل نماید و اکر از ان اقوی خواهند دو توله تا چهار توله آن را بحسب قوت مزاج و حاجت با چهار توله شیر خشت و چهار ماشه برک کل سرخ و شش ماشه رازیانه نیم کوفته شب در آب کرم بخیسانند و صبح صاف کرده نیم کرم نموده بیاشامند و از برای اعانت عمل آن کاه کاه عرق رازیانه نیم کرم بیاشامند</w:t>
      </w:r>
    </w:p>
    <w:p>
      <w:pPr>
        <w:pStyle w:val="Heading4"/>
        <w:numPr>
          <w:ilvl w:val="3"/>
          <w:numId w:val="1"/>
        </w:numPr>
        <w:rPr/>
      </w:pPr>
      <w:bookmarkStart w:id="6113" w:name="__RefHeading___Toc181284_1395250215"/>
      <w:bookmarkStart w:id="6114" w:name="_Toc2483"/>
      <w:bookmarkEnd w:id="6113"/>
      <w:r>
        <w:rPr>
          <w:rtl w:val="true"/>
        </w:rPr>
        <w:t>فصل المیم مع النون</w:t>
      </w:r>
      <w:bookmarkEnd w:id="6114"/>
    </w:p>
    <w:p>
      <w:pPr>
        <w:pStyle w:val="Heading5"/>
        <w:numPr>
          <w:ilvl w:val="4"/>
          <w:numId w:val="1"/>
        </w:numPr>
        <w:rPr/>
      </w:pPr>
      <w:bookmarkStart w:id="6115" w:name="__RefHeading___Toc181286_1395250215"/>
      <w:bookmarkStart w:id="6116" w:name="_Toc2484"/>
      <w:bookmarkEnd w:id="6115"/>
      <w:r>
        <w:rPr>
          <w:rtl w:val="true"/>
        </w:rPr>
        <w:t>من</w:t>
      </w:r>
      <w:bookmarkEnd w:id="6116"/>
    </w:p>
    <w:p>
      <w:pPr>
        <w:pStyle w:val="BookText"/>
        <w:rPr/>
      </w:pPr>
      <w:r>
        <w:rPr>
          <w:rFonts w:ascii="IRNazanin" w:hAnsi="IRNazanin" w:eastAsia="IRNazanin"/>
          <w:color w:val="111111"/>
          <w:sz w:val="28"/>
          <w:sz w:val="28"/>
          <w:szCs w:val="28"/>
          <w:rtl w:val="true"/>
          <w:lang w:bidi="fa-IR"/>
        </w:rPr>
        <w:t>بفتح میم و نون مشدده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عربی مجموع شبنمی است که بر اشجار و غیر آن منعقد کردد و شیرین باشد مانند ترنجبین و کز انکبین و شیرخشت و امثال اینها و آنچه بر اشجار سمی منعقد کردد سم باشد مانند سکر العشر و آنچه بر نباتات قابضه نشیند قابض و آنچه بر مسهله مسهل و بالجمله از ادویۀ مسهله است و هریک در اسم خود مذکور شدند</w:t>
      </w:r>
      <w:r>
        <w:rPr>
          <w:rFonts w:eastAsia="IRNazanin" w:cs="IRNazanin"/>
          <w:color w:val="111111"/>
          <w:sz w:val="28"/>
          <w:szCs w:val="28"/>
          <w:rtl w:val="true"/>
          <w:lang w:bidi="fa-IR"/>
        </w:rPr>
        <w:t>*</w:t>
      </w:r>
    </w:p>
    <w:p>
      <w:pPr>
        <w:pStyle w:val="Heading5"/>
        <w:numPr>
          <w:ilvl w:val="4"/>
          <w:numId w:val="1"/>
        </w:numPr>
        <w:rPr/>
      </w:pPr>
      <w:bookmarkStart w:id="6117" w:name="__RefHeading___Toc181288_1395250215"/>
      <w:bookmarkStart w:id="6118" w:name="_Toc2485"/>
      <w:bookmarkEnd w:id="6117"/>
      <w:r>
        <w:rPr>
          <w:rtl w:val="true"/>
        </w:rPr>
        <w:t>منج زراوشان</w:t>
      </w:r>
      <w:bookmarkEnd w:id="6118"/>
    </w:p>
    <w:p>
      <w:pPr>
        <w:pStyle w:val="BookText"/>
        <w:rPr/>
      </w:pPr>
      <w:r>
        <w:rPr>
          <w:rFonts w:ascii="IRNazanin" w:hAnsi="IRNazanin" w:eastAsia="IRNazanin"/>
          <w:color w:val="111111"/>
          <w:sz w:val="28"/>
          <w:sz w:val="28"/>
          <w:szCs w:val="28"/>
          <w:rtl w:val="true"/>
          <w:lang w:bidi="fa-IR"/>
        </w:rPr>
        <w:t>بفتح میم و سکون نون و جیم و فتح زای معجمه و راء مهمله و الف و فتح واو و شین معجمه و الف و نون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تخمی است شبیه بنانخواه و سرخ و بالیده‌تر از ان و نزد بعضی تخم خیری بری است</w:t>
      </w:r>
      <w:r>
        <w:rPr>
          <w:rFonts w:eastAsia="IRNazanin" w:cs="IRNazanin"/>
          <w:color w:val="111111"/>
          <w:sz w:val="28"/>
          <w:szCs w:val="28"/>
          <w:rtl w:val="true"/>
          <w:lang w:bidi="fa-IR"/>
        </w:rPr>
        <w:t>*</w:t>
      </w:r>
      <w:bookmarkStart w:id="6119" w:name="pg2583_22691"/>
    </w:p>
    <w:p>
      <w:pPr>
        <w:pStyle w:val="Heading4"/>
        <w:numPr>
          <w:ilvl w:val="3"/>
          <w:numId w:val="1"/>
        </w:numPr>
        <w:rPr/>
      </w:pPr>
      <w:bookmarkStart w:id="6120" w:name="__RefHeading___Toc181290_1395250215"/>
      <w:bookmarkStart w:id="6121" w:name="_Toc2486"/>
      <w:bookmarkEnd w:id="6119"/>
      <w:bookmarkEnd w:id="6120"/>
      <w:r>
        <w:rPr>
          <w:rtl w:val="true"/>
        </w:rPr>
        <w:t>فصل المیم مع الواو</w:t>
      </w:r>
      <w:bookmarkEnd w:id="6121"/>
    </w:p>
    <w:p>
      <w:pPr>
        <w:pStyle w:val="Heading5"/>
        <w:numPr>
          <w:ilvl w:val="4"/>
          <w:numId w:val="1"/>
        </w:numPr>
        <w:rPr/>
      </w:pPr>
      <w:bookmarkStart w:id="6122" w:name="__RefHeading___Toc181292_1395250215"/>
      <w:bookmarkStart w:id="6123" w:name="_Toc2487"/>
      <w:bookmarkEnd w:id="6122"/>
      <w:r>
        <w:rPr>
          <w:rtl w:val="true"/>
        </w:rPr>
        <w:t>مو</w:t>
      </w:r>
      <w:bookmarkEnd w:id="6123"/>
    </w:p>
    <w:p>
      <w:pPr>
        <w:pStyle w:val="BookText"/>
        <w:rPr/>
      </w:pPr>
      <w:r>
        <w:rPr>
          <w:rFonts w:ascii="IRNazanin" w:hAnsi="IRNazanin" w:eastAsia="IRNazanin"/>
          <w:color w:val="111111"/>
          <w:sz w:val="28"/>
          <w:sz w:val="28"/>
          <w:szCs w:val="28"/>
          <w:rtl w:val="true"/>
          <w:lang w:bidi="fa-IR"/>
        </w:rPr>
        <w:t>بضم میم و واو و بفتح میم و تشدید واو نیز آمده و بیونانی میوه و بعضی میطیقون و بفارسی ریشاوالا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بیخ نباتی است ساق آن شبیه بشبت و از ان غلیظتر و بقدر دو ذرع و برک آن مانند برک آن و بیخ آن متفرق و باریک و بلند و بعضی معوج و بعضی مستقیم و خوش‌بو و برنک غاریقون و مائل بزردی و اندک تلخی و حدت که زبان را اندک بکزد و کرم کند در خائیدن منبت آن بیشتر مقدونیا است بهترین آن سفید روشن پاک آنست و استعمال آن بدون آنکه آن را مخلل نمایند جائز نیست و دستور مخلل نمودن آنست که در سرکه اندازند و چند روز بکذارند پس برآورده خشک نموده اقراص ساخته بکار برند و انطاکی ریشۀ سنبل جبلی دانسته و قوت آن تا دو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سوم خشک و در سوم نیز کرم و خشک کفته‌اند و با رطوبت نافخه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مسخن و ملطف و مفتح و منوم اعضاء الراس و العصب و الصدر و الغذاء و النفض آشامیدن بیخ آن جهت سد نزلات و منع ریختن آنها بسینه و تصفیۀ آواز و امراض عصب و مفاصل و اوجاع آنها و ضعف معده و جکر و طحال و کرده و مثانه و تحلیل ریاح و نفخ معده و کبد و رحم و تسکین صعود بخارات بدماغ و مغص و درد کرده و مثانه از اجتماع فضول و رافع بدبوئی ابخره و بلاغم و لزوجات معده و مدر بول و حیض و منضج منی و مقوی و محرک باه و جلوس در طبیخ آن جهت عسر البول و احتباس آن و حیض مفید المضار مصدع مصلح آن خیسانیدن آنست در سرکه چنانچه ذکر یافت و مضر سپرز مصلح آن تخم کرفس و عسل مقدار شربت آن تا دو مثقال بدل آن نیم وزن آن سنبل الطیب و نیم وزن آن جوزبوا و کویند بدل آن فطر اسالیون است بوزن آن و کویند بدل آن فلفل سیاه و کویند افسنتین است</w:t>
      </w:r>
      <w:r>
        <w:rPr>
          <w:rFonts w:eastAsia="IRNazanin" w:cs="IRNazanin"/>
          <w:color w:val="111111"/>
          <w:sz w:val="28"/>
          <w:szCs w:val="28"/>
          <w:rtl w:val="true"/>
          <w:lang w:bidi="fa-IR"/>
        </w:rPr>
        <w:t>*</w:t>
      </w:r>
      <w:bookmarkStart w:id="6124" w:name="pg2583_22694"/>
    </w:p>
    <w:p>
      <w:pPr>
        <w:pStyle w:val="Heading5"/>
        <w:numPr>
          <w:ilvl w:val="4"/>
          <w:numId w:val="1"/>
        </w:numPr>
        <w:rPr/>
      </w:pPr>
      <w:bookmarkStart w:id="6125" w:name="__RefHeading___Toc181294_1395250215"/>
      <w:bookmarkStart w:id="6126" w:name="_Toc2488"/>
      <w:bookmarkEnd w:id="6124"/>
      <w:bookmarkEnd w:id="6125"/>
      <w:r>
        <w:rPr>
          <w:rtl w:val="true"/>
        </w:rPr>
        <w:t>موز</w:t>
      </w:r>
      <w:bookmarkEnd w:id="6126"/>
    </w:p>
    <w:p>
      <w:pPr>
        <w:pStyle w:val="BookText"/>
        <w:rPr/>
      </w:pPr>
      <w:r>
        <w:rPr>
          <w:rFonts w:ascii="IRNazanin" w:hAnsi="IRNazanin" w:eastAsia="IRNazanin"/>
          <w:color w:val="111111"/>
          <w:sz w:val="28"/>
          <w:sz w:val="28"/>
          <w:szCs w:val="28"/>
          <w:rtl w:val="true"/>
          <w:lang w:bidi="fa-IR"/>
        </w:rPr>
        <w:t>بفتح میم و سکون واو و زای معجمه لغت عربی است و نیز بعربی طلع و بهندی کیله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درختی است هندی در بنکاله و دکهن کثیر الوجود و در سواحل اکثر بلاد عربستان و یمن و عمان و بصره و بنادر ایران نیز قلیلی یافت می‌شود و کفته‌اند شیرینی و لطافت آنها زیاده از بنکالی است و اصناف می‌باشد و هریک بنامی مشهور در هر بلدی خصوص در بنکاله و درخت آن بدو سه قامت و برکهای آن عریض و طولانی تا بدو ذرع و از تنۀ آن می‌روید و تنۀ آن پرده‌پرده و با رطوبت بسیار و در جوف آن مغری که بهندی کنجیال نامند و آن را ورق‌ورق کرده با ماهی یا تنها پخته مانند بقول و اصول</w:t>
      </w:r>
      <w:r>
        <w:rPr>
          <w:rFonts w:eastAsia="IRNazanin" w:cs="IRNazanin"/>
          <w:color w:val="111111"/>
          <w:sz w:val="28"/>
          <w:szCs w:val="28"/>
          <w:rtl w:val="true"/>
          <w:lang w:bidi="fa-IR"/>
        </w:rPr>
        <w:t>&amp;</w:t>
      </w:r>
    </w:p>
    <w:p>
      <w:pPr>
        <w:sectPr>
          <w:footerReference w:type="default" r:id="rId1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٨۴٧</w:t>
      </w:r>
      <w:r>
        <w:rPr>
          <w:rFonts w:ascii="IRNazanin" w:hAnsi="IRNazanin" w:eastAsia="IRNazanin"/>
          <w:color w:val="111111"/>
          <w:sz w:val="28"/>
          <w:sz w:val="28"/>
          <w:szCs w:val="28"/>
          <w:rtl w:val="true"/>
          <w:lang w:bidi="fa-IR"/>
        </w:rPr>
        <w:t>دیکر می‌خورند و ثمر آن در ابتدای ظهور در غلافی صنوبری شکل بنفش مائل بسرخی و سبزی می‌باشد پس آن شکافته خوشه ظاهر می‌کردد و در ان خوشه دانهای موز بسیار ریزه و بتدریج بزرک می‌شود تا آنکه می‌رسد و پخته می‌کردد پس آن را قطع نموده پوست بالای آن را دور کرده مغز آن را می‌خورند و تنۀ درختی که یک مرتبه ثمر آورد دیکر ثمر نمی‌ورد آن را می‌برند و مغز آن را که کنجیال نامند برآورده پخته می‌خورند چنانچه ذکر یافت و در بنکاله ثمر آن را اختصاص بفصلی و زمانی معین نیست در تمام سال ثمر می‌دهد الا آنکه در فصل بارش زیاده و از اطراف درخت فصیلها و بچها بسیار برمیآید و آنچه بلند و بزرک است بعد از اخذ ثمر بنحو مذکور و قطع تنۀ آن از انها بجای آن برقرار می‌دارند تتمه را برآورده جاهای دیکر غرس می‌نمایند و در باغی و مکانی که سه چهار درخت آن باشد و زمین قوی بود در سه چهار سال تا صد درخت و زیاده می‌شود و ثمر بعضی اصناف آن شیرین و لطیف و لذیذ بسیار و خوش‌بو می‌باشد و آن را در هند و در بنکاله کیلۀ مرتبانی نامند و سوای بنکاله خصوص جهانکیر نکر در تمام ملک هند و دکهن این نوع نمی‌شود و این بی‌تخم است و بعد از ان اصناف دیکر با تخم بعضی بسیار کرم و ریزه مانند انوپان و صفری و چینیه و مال بهوک و چنپا و امثال اینها نیز و طعم آنها شیرین و با اندک رائحه خوش و لیکن بلطافت و لذت و خوشبوئی و شیرینی مرتبانی نیست و بعضی ازینها نیز با اندک عفوصت می‌باشد خصوص که خوب پخته و رسیده نباشد و اما صنفی که آن را کچکیله نامند خوشه و ثمر آن بزرک‌تر از ثمرهای همه اصناف دیکر تا بیک شبر و اکثر مثلث شکل می‌باشد پخته و رسیدۀ آن را نمی‌خورند برای بی‌مزکی و لزوجت و عفوصت و کم شیرینی پوست آن را در نیم خامی جدا کرده مغز آن ورق نموده در ماهی و قلایا یا بدون اینها پخته می‌خورند و از همه بدتر صنفی است که در بنکاله آن را تهیه نامند چون این بسیار بی‌مزه و با لزوجت و عفوصت و پرتخم است اکثری نیم پخته آن را نیز نمی‌خورند مکر فقرا و مساکین و هریک از اصناف مذکوره در بعضی بلاد بهتر از بعضی دیکر می‌شود بحسب اختلاف زمین و آب و هوا و بهر جا بنامی مخصوص و همه اصناف مذکوره در بنکاله خصوص جهانکیر نکر جای دیکر نمی‌شود و از برک و پوست درخت آن خشک کرده و سوزانیده ملحی بعمل می‌آورند چنانچه در ملح مذکور شد و خاکستر آن را باعتبار آنکه با بورقیت و جلا است کازران هند و بنکاله در غسل بعض ثیاب بسیار چرب و چرک مستعمل دارند بجای صابون که در آب چند روز لباسها را می‌خیسانند پس اندکی طبخی داده و این را باصطلاح خود بهتی نامند پس مالیده افشرده با آب خالص می‌شویند تا پاک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معتدل و در دوم تر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جالی و کثیر الغذاء و بطئ الهضم و بعد انهضام مولد خون غلیظ و مسمن بدن اعضاء الصدر و الغذاء و النفض مفرح و ملین سینه و جهت سرفۀ یابس و خشونت حلق و ترطیب معده و حبس بطن و تحریک باه محرورین و دافع لاغری کرده نافع مطبوخ نیم پخته کچکیلا حابس اسهال الزینة طلای آن با سرکه و آب لیمو جهت کچلی و سعفه و جرب و حکه و با آب و تخم خربزه جهت کلف و نیکوئی رنک رخسار الاورام ضماد برک آن محلل اورام القروح و الجروح و حرق النار ضماد نوع موزی که در بنکاله مال بهوک می‌کویند جهت سوختکی آتش که چون بعد از سوختن بران موضع بمالند مانع آبله و وجع آنست و نیز نوع موزی که بولکه نامند جهت قروح بدن اطفال خصوص قروحی که بسبب آتشک ابوین و یا مرضعه بهم رسیده باشد مجرب که رسیدۀ آن را پخته آن را نرم مثل مرهم ساخته بر پارچۀ مالیده بر ان کذارند در پنج شش مرتبه زائل می‌کردد بعون اللّه تعالی ذرور خاکستر پوست آن و پوست درخت جهت نزف الدم جروح و تجفیف و التیام قروح مؤثر المضار بطئ الهضم و نفاخ و اکثار و مداومت آن مولد ریاح و خون غلیظ بلغمی و بلغم و موجب</w:t>
      </w:r>
    </w:p>
    <w:p>
      <w:pPr>
        <w:sectPr>
          <w:footerReference w:type="default" r:id="rId1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٨۴٨</w:t>
      </w:r>
      <w:r>
        <w:rPr>
          <w:rFonts w:ascii="IRNazanin" w:hAnsi="IRNazanin" w:eastAsia="IRNazanin"/>
          <w:color w:val="111111"/>
          <w:sz w:val="28"/>
          <w:sz w:val="28"/>
          <w:szCs w:val="28"/>
          <w:rtl w:val="true"/>
          <w:lang w:bidi="fa-IR"/>
        </w:rPr>
        <w:t>سدد و قولنج و زحیر و ضعف هاضمه خصوص در مبرودین و مرطوب المزاج و بلدان رطبه و باعث نزول آب در اعضا و خصیه بتخصیص چون آب بالای آن بنوشند مصلح آن نمک بر بالای آن خوردن و مربای زنجبیل و عسل و شکر در بعض امزجۀ بارده و سکنجبین بزوری و شکری در حاره و خوردن آن ناشتا بسیار مضر و بالجمله در امزجۀ حارۀ یابسۀ قویه و بلدان حاره یابسه موافق و نافع و مقوی و مفرح و مسمن و در ابدان باردۀ رطبه و ضعیفه و بلدان رطبه مضر و محدث اکثر امراض مذکوره و امثال آنها و بیخ آن کرم و خشک آشامیدن آن دافع کرم شکم و اهل فلاحت نوشته جایی که موز نباشد و خواهند که بهم رسد باید که دانۀ خرما را در قلاس کذاشته غرس نمایند و در موضع غرس سرکین اسپ ریزند و تسقیه می‌نموده باشند درخت موز بهم می‌رسد</w:t>
      </w:r>
      <w:bookmarkStart w:id="6127" w:name="pg2583_22700"/>
    </w:p>
    <w:p>
      <w:pPr>
        <w:pStyle w:val="Heading5"/>
        <w:numPr>
          <w:ilvl w:val="4"/>
          <w:numId w:val="1"/>
        </w:numPr>
        <w:rPr/>
      </w:pPr>
      <w:bookmarkStart w:id="6128" w:name="__RefHeading___Toc181296_1395250215"/>
      <w:bookmarkStart w:id="6129" w:name="_Toc2489"/>
      <w:bookmarkEnd w:id="6127"/>
      <w:bookmarkEnd w:id="6128"/>
      <w:r>
        <w:rPr>
          <w:rtl w:val="true"/>
        </w:rPr>
        <w:t>موسلی</w:t>
      </w:r>
      <w:bookmarkEnd w:id="6129"/>
    </w:p>
    <w:p>
      <w:pPr>
        <w:pStyle w:val="BookText"/>
        <w:rPr/>
      </w:pPr>
      <w:r>
        <w:rPr>
          <w:rFonts w:ascii="IRNazanin" w:hAnsi="IRNazanin" w:eastAsia="IRNazanin"/>
          <w:color w:val="111111"/>
          <w:sz w:val="28"/>
          <w:sz w:val="28"/>
          <w:szCs w:val="28"/>
          <w:rtl w:val="true"/>
          <w:lang w:bidi="fa-IR"/>
        </w:rPr>
        <w:t>بضم میم و سکون واو و سین مهمله و کسر لام و یا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کویند بیخ سینبهل کوچک بکل نیامده است و آن بیخی است بسطبری شقاقل مصری و بسیار شبیه بدان و از ان بزرکتر و دو نوع می‌باشد سفید و سیاه و سفید آن اقوی و مستعمل و بعضی سیاه آن را انفع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تا دوم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ان</w:t>
      </w:r>
    </w:p>
    <w:p>
      <w:pPr>
        <w:sectPr>
          <w:footerReference w:type="default" r:id="rId1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سفوف آنکه بکارد چوبی ورق کرده در سایه خشک نموده کوفته آن را بقدر دو مثقال با نبات جهت ضیق النفس و تقویت باه و ازدیاد مادۀ منی و رفع بواسیر و تحلیل ریاح آن و آشامیدن دو مثقال آن با زیرۀ کرمانی جهت یرقان و با زنجبیل بی‌ریشه که بهندی ستوا نامند جهت هیضۀ بلغمی و اسهال و با آب پیاز جهت قولنج ریحی و با آب فرنجمشک و یا آب برک تلسی که نوعی از فرنجمشک است جهت تحلیل ریاح کرده و با برک پنجنکشت بالسویه جهت رفع ام الصبیان و با اطریفل جهت سیلان منی که بهندی پرمیو نامند و با نانخواه جهت سرفۀ بارد و با دارفلفل جهت کزیدکی سک دیوانه و با کنجد جهت حمی ربع و غب و جدری و با نمک سنک جهت تقویت اشتها و زیادتی آن و با آب کرم جهت درد شکم و با شیر کاو و شکر جهت ازدیاد منی و تقویت باه و فربه نمودن بدن و با روغن کنجد جهت زکام و نزله و رفع بلاغم مفید است انفع و بهترین طرق استعمال آن آنست که بیخ درخت دوسالۀ سفید آن را از زمین برآورند و ریشهای باریک آن را دور کنند و بکارد چوبی ورق نموده و بسوزن چوبی سوراخ کرده بریسمان کشند و در سایه خشک نمایند پس سفوف کرده روزی یک تولۀ آن را با یک توله نبات در نیم پیالۀ آب کرم ریخته بقاشق چوبی برهم زنند تا لعاب آورد و تا چهل روز باین دستور بیاشامند و درین ایام از ترشی و بادی و جماع و اعراض نفسانیه و بدنیه و هوای سرد و آب بسیار سرد پرورده پرهیز نمایند جمیع قوای حیوانیه و طبیعیه و نفسانیه را تقویت بخشد و پیر را مانند جوان می‌کرداند حکایت حکیم شرف الدین در مجربات خود کفته که من شروع بخوردن این دوا نمودم و پدر من جهت آنکه با زن خود مقاربت ننمایم مرا بر یک جانب و زوجۀ مرا بجانب دیکر خود می‌خوابانید چون بیست روز از خوردن این دوا کذشت از شدت قوت باه و شبق نتوانستم صبر نمود شبی پای خود را از بالای پدر دراز کرده زن خود را بر ان پا سوار نموده بدین طرف آوردم و با او مقاربت کرده باز بر پا سوار نموده بدان جانب فرستادم که در بین پای من لغزش نمود و اندک فرود آمد و پای زن من بر شکم پدر رسید از خواب بیدار شد کفت ای ظالم چرا تا چهل روز صبر نکردی که این لغزش و ضعف هم نمی‌ماند</w:t>
      </w:r>
      <w:bookmarkStart w:id="6130" w:name="pg2583_22703"/>
    </w:p>
    <w:p>
      <w:pPr>
        <w:pStyle w:val="Heading5"/>
        <w:numPr>
          <w:ilvl w:val="4"/>
          <w:numId w:val="1"/>
        </w:numPr>
        <w:rPr/>
      </w:pPr>
      <w:bookmarkStart w:id="6131" w:name="__RefHeading___Toc181298_1395250215"/>
      <w:bookmarkStart w:id="6132" w:name="_Toc2490"/>
      <w:bookmarkEnd w:id="6130"/>
      <w:bookmarkEnd w:id="6131"/>
      <w:r>
        <w:rPr>
          <w:rtl w:val="true"/>
        </w:rPr>
        <w:t>مولسری</w:t>
      </w:r>
      <w:bookmarkEnd w:id="6132"/>
    </w:p>
    <w:p>
      <w:pPr>
        <w:pStyle w:val="BookText"/>
        <w:rPr/>
      </w:pPr>
      <w:r>
        <w:rPr>
          <w:rFonts w:ascii="IRNazanin" w:hAnsi="IRNazanin" w:eastAsia="IRNazanin"/>
          <w:color w:val="111111"/>
          <w:sz w:val="28"/>
          <w:sz w:val="28"/>
          <w:szCs w:val="28"/>
          <w:rtl w:val="true"/>
          <w:lang w:bidi="fa-IR"/>
        </w:rPr>
        <w:t>بضم میم و سکون واو و لام و فتح سین و کسر راء مهملتین و یا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عظیم و شاخهای آن انبوه و موزون و خوش منظر و در ملک هند و بنکاله و فرنک اکثیر الوجود و در باغات و خانها غرس می‌نمایند و برک آن متوسط در بزرکی و کوچکی و اندک عریض و طولانی و املس و کل آن کوچک پهن مدور مشرف صندلی رنک و بسیار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٨۴٩</w:t>
      </w:r>
      <w:r>
        <w:rPr>
          <w:rFonts w:ascii="IRNazanin" w:hAnsi="IRNazanin" w:eastAsia="IRNazanin"/>
          <w:color w:val="111111"/>
          <w:sz w:val="28"/>
          <w:sz w:val="28"/>
          <w:szCs w:val="28"/>
          <w:rtl w:val="true"/>
          <w:lang w:bidi="fa-IR"/>
        </w:rPr>
        <w:t>خوش‌بو هم در تازکی و هم بعد از خشک شدن و در موسم کرما که هنکام بارش است در ملک هند و بنکاله هنکام بهار آنست و ثمر آن بقدر عناب متوسطی و سنجد بزرکی و برنک آن و مغز آن با عفوصت بسیار اندک شیرینی و هستۀ آن بزرک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کل</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کرم و خشک و ثمر آن سرد و خشک و قابض خصوص نارس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نارس خشک و تخم آن را نیز در ادویۀ حابسۀ منی و سیلان آن داخل می‌نمایند جهت آنکه قابض و ممسک منی است و حابس بطن و آشامیدن نقوع پوست درخت آن جهت حرقة البول و قروح مجاری آن و آتشک نافع و بیخ آن نیز بدستور و مضمضه بطبیخ پوست درخت آن جهت درد دندان و تقویت لثه نافع و سعوط کل خشک سودۀ آن برای مرض اهوه که مرضی است در بنکاله در بینی مردم بهم می‌رسد علامت آن تپ شدید و صداع و درد کردن و شانه و غیرها است و جهت صداع بارد و بدستور کشیدن کل خشک آن در سر غلیان بجای تنباکو و عرق کل آن جهت صداع و تقویت دل و دماغ شربا و سعوطا نافع طرد الهوام کذاشتن کل آن بر فراش و رخت خواب باعث دوری هزارپا و مار از ان است و در حرف الباء مع الواو بنام بولسری نیز ذکر یافت</w:t>
      </w:r>
      <w:bookmarkStart w:id="6133" w:name="pg2583_22706"/>
    </w:p>
    <w:p>
      <w:pPr>
        <w:pStyle w:val="Heading5"/>
        <w:numPr>
          <w:ilvl w:val="4"/>
          <w:numId w:val="1"/>
        </w:numPr>
        <w:rPr/>
      </w:pPr>
      <w:bookmarkStart w:id="6134" w:name="__RefHeading___Toc181300_1395250215"/>
      <w:bookmarkStart w:id="6135" w:name="_Toc2491"/>
      <w:bookmarkEnd w:id="6133"/>
      <w:bookmarkEnd w:id="6134"/>
      <w:r>
        <w:rPr>
          <w:rtl w:val="true"/>
        </w:rPr>
        <w:t>مومیا</w:t>
      </w:r>
      <w:bookmarkEnd w:id="6135"/>
    </w:p>
    <w:p>
      <w:pPr>
        <w:pStyle w:val="BookText"/>
        <w:rPr/>
      </w:pPr>
      <w:r>
        <w:rPr>
          <w:rFonts w:ascii="IRNazanin" w:hAnsi="IRNazanin" w:eastAsia="IRNazanin"/>
          <w:color w:val="111111"/>
          <w:sz w:val="28"/>
          <w:sz w:val="28"/>
          <w:szCs w:val="28"/>
          <w:rtl w:val="true"/>
          <w:lang w:bidi="fa-IR"/>
        </w:rPr>
        <w:t>بضم میم و سکون واو و کسر میم و فتح یاء مثناة تحتانیه و الف لغت یونانی است بمعنی حافظ الاجساد و بعربی عرق الجبال و بفارسی مومیائی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شبیه بقیر از درزها و شکافهای بعض جبال بیرون می‌آید و بهترین همه آن است که در کوه داراب که از توابع فارس است بهم می‌رسد و بعد از ان در اسطهبانات و نواح آن و بعد از ان در کهکیلویه و آنچه از جاهای دیکر اخذ می‌نمایند قیر است نه مومیائی و ضعیف الاثر و چندان خاصیتی و نفع بر ان مترتب نمی‌کردد و آنچه ملا احمد تهتهۀ در تاریخ الحکما در کیفیت بدو اطلاع بر مومیائی و خواص و افعال آن نوشته آنست که از جملۀ عجائب اتفاقات ظهور مومیائی کانی بود در عهد فریدون و کیفیت ظهور آن در کتب معتبره چنین آورده‌اند که در ایام حکومت فریدون جمعی از سپاهیان او در حوالی داراب جرد فارس شکار می‌کردند ناکاه یکی از ایشان تیر کاری بر قوج کوهی زد و آن بعد از چنان زخمی از نظر ایشان غائب شد هرچند تفحص کردند نیافتند اتفاقا بعد از یک هفته باز آن جماعت بشکار رفتند همان قوج را دیدند که صحیح و سالم می‌کردد و آن تیر در پوست او آیخته و قوج آن‌چنان می‌خرامید که کویا اصلا زخمی بدو نرسیده آن جماعت از مشاهدۀ آن حالت متعجب شده در مقام کرفتن او شدند و بهر نحوی که بود او را بدست آوردند چون نیک ملاحظه نمودند قدری از مومیائی در اندرون زخم و حوالی او چسپیده بود چنانچه معلوم می‌شد که او خود را بموضع که مومیائی داشته مالیده و آن مومیائی موجب التیام و التحام زخم کاری او شده و چون این خبر بفریدون رسید بحکم او حکما و اطبا در مقام تجربه و امتحان آن شدند و در التیام جراحات و جبر عظم مکسور و غیرها از وی آثار ارجمند و فوائد عظیمه یافتند انتهی کلامه و بعضی کفته‌اند که در زمان فریدون فرخ حکما پی باین دارو بردند بدین طریق که روزی فریدون برای شکار رفته بود و آهوئی را تیر زد چنانچه آن تیر بر پهلوی او نشست و از پهلوی دیکر او بیرون رفت و تیر دیکر بر پای او زد که لنک شد و می‌رفت و فریدون در عقب آن می‌رفت تا آنکه آهو بجای رسید که اندک کودی داشت آن آهو چند مرتبه زبان خود را بر ان مکان مالیده و تا رسیدن فریدون بسر وقت او باز آن آهو بدو نشست و برفت و نمی‌لنکید ازین معنی فریدون متعجب شده حکما را طلبید و اظهار آن مقدمه نموده و بعد تفحص معلوم شد که از درزهای سنک مانند صمغ چیزی تراوش می‌کند و می‌چکد و آن آهو آن را لیسیده پس فریدون حکم کرد که مستحفظان در انجا باشند و هر ساله هر مقدار که جمع شود ارسال حضور نمایند و از ان زمان تا حال در انجا مستحفظان هستند و هر ساله آنچه جمع می‌شود از برای سلاطین ارسال می‌دارند</w:t>
      </w:r>
    </w:p>
    <w:p>
      <w:pPr>
        <w:sectPr>
          <w:footerReference w:type="default" r:id="rId1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٨۵٠</w:t>
      </w:r>
      <w:r>
        <w:rPr>
          <w:rFonts w:ascii="IRNazanin" w:hAnsi="IRNazanin" w:eastAsia="IRNazanin"/>
          <w:color w:val="111111"/>
          <w:sz w:val="28"/>
          <w:sz w:val="28"/>
          <w:szCs w:val="28"/>
          <w:rtl w:val="true"/>
          <w:lang w:bidi="fa-IR"/>
        </w:rPr>
        <w:t>و رفته‌رفته بمرور ایام از کثرت کاوش آن مکان کود شده است باعتبار آنکه سنکی را که از درز آن برمی‌آید می‌کاوند بلکه از زیر آن بیشتر بدست می‌آید و همچنین ازین جهت آن مکان کودتر از سابق شده و بالفعل بر مثال چاهی بعمق دو قامت انسان بقطر سه چهار ذرع شده است سنکی عظیم بر دهن آن کذاشته و مستحفظان نزدیک آن می‌باشند و سالی یک مرتبه پنجاه شصت کس و زیاده هم جمع شده آن سنک را اندک‌اندک کنار می‌کنند که شخصی در ان تواند رفت پس شخصی لنکی بسته اندرون آن می‌رود اندک آبی بقدر یک شبر یا یک و نیم شبر کاهی قدری زیاده و کاهی کمتر که از تراوش عروق آن کوه در ته آن جمع شده است در ان مدت و بر بالای آن اندک دهنیتی مانند پردۀ نازک منجمد کشته تمام آن آب را با اندک سنک و ریک و آنچه هست در ان بیرون آورده در دیک بزرکی جمع می‌کنند و مستحفظان همه جمع می‌باشند و آن دیک را بر آتش کذاشته چند جوشی می‌دهند تا دهنیت از مائیت و خاک و ریک و غیرها جدا کردد پس فرود آورده سر آن را بسته همه بر ان مهر می‌کنند و می‌کذارند تا خوب سرد کردد پس سر آن را باز کرده آنچه بر روی آن بسته شده است از دهنیت می‌کیرند و مرتبۀ دیکر آن را بهمان قسم جوش داده می‌کذارند تا سرد کردد و دهنیت آن را باز می‌کیرند و همچنین تا دهنیت دیکر در ان نماند پس قدری را عمله بعنوان دزدی برای خود می‌کذارند و تتمه را جمیع آنها بران مهر نموده ارسال حضور می‌نمایند و مجموع تخمینا یک‌صد و پنجاه مثقال نهایت تا دو صد مثقال در تمام سال جمع می‌شود کاهی زیاده تا سه صد مثقال و کاهی کمتر و زیاده برین شنیده نشد و در دردی آن نیز تاثیر و خاصیت بسیار است چون در روغن کاو یا کل سرخ حل نمایند و صاف نموده بیاشامند و یا تدهین نمایند و نیز از بعضی ثقه شنیده شده که در داراب درۀ کوهی است که از انجا مومیائی دارابی اخذ می‌نمایند و در ان دره از شکاف کوه قطره‌قطره مومیائی می‌چکد در زیر آن قاشق بزرکی نصب کرده‌اند و در ان آنچه مجتمع می‌کردد اخذ می‌نمایند و جمع می‌کنند و هر سال بدستور ارسال حضور سلاطین می‌نمایند و غیر دارابی نیز از شکافهای سنک برمی‌آید و لیکن مکانی معین مانند دارابی ندارد و کسانی که ماهر این کاراند در ان کوهستان رفته تجسس می‌نمایند بر روی بعضی سنکها که علامتی و داغی معلوم می‌شود انجا را میخی کوبیده نشان می‌کذارند و بعد از چند مدت آمده از انجا آنچه جوشیده شده است جمع نموده برمیدارند و کاه است که سال دیکر از همان سنک و همان جا نیز برمیآید و کاه هست که برنمی‌آید و از جای دیکر و از شکاف سنکهای دیکر که بر نیامده بود برمیآید و نیز از بعضی ثقه و سکنۀ آن دیار شنیده شد که بعض اهل آن دیار و اسطهبانات و کهکیلویه و نیز در بعض نواح آنها جمع شده در بعضی مغارها و شکافهای کوه که می‌دانند که از انها مومیائی برمی‌آید هیمه بسیاری در ان مغارها و شکافها جمع کرده آتش می‌زنند و می‌روند بسبب کرمی تابش آتش از شکافها و درزهای سنکها چیزی بسیاری برمی‌آید و بر اطراف شکافها و درزها منجمد می‌کردد و بعد سرد شدن آن مغارها آمده آنها را جمع کرده میان خودها قسمت می‌کنند و می‌فروشند و این نوع است که نزد مردم بسیار و وافر و ارزان است و خرید و فروخت آن می‌شود و در نفع قریب بنوع دوم است اما نوع اول که دارابی و ماخوذ از مکان خاص و خالص است منافع بسیار دارد و قلیل الوجود است و بدست همه کس نمی‌آید چنانچه ذکر یافت مکر آنکه قلیلی از ان عمله و یا از بخشش و انعامات سلاطین و یا از عملۀ کارخانجات بطریق سرقه بدست بعضی آید و نیز چیزی شبیه بمومیائی بسیار ضعیف العمل ناصاف از بعض کوههای هند و دکهن بعمل می‌آید و می‌کویند که از شکاف مغارات می‌چکد و خوب خالص آن را چون در آب اندازند آب را سرخ می‌کرداند و مانند موم می‌باشد و کم‌یاب است و آن را بلسان اهل هند سلاجیت می‌نامند و خاصیت بسیاری برای آن بپان می‌کنند و می‌کویند که نوع میمون سیاهی که آن را لنکور می‌نامند</w:t>
      </w:r>
      <w:r>
        <w:rPr>
          <w:rFonts w:eastAsia="IRNazanin" w:cs="IRNazanin"/>
          <w:color w:val="111111"/>
          <w:sz w:val="28"/>
          <w:szCs w:val="28"/>
          <w:rtl w:val="true"/>
          <w:lang w:bidi="fa-IR"/>
        </w:rPr>
        <w:t>&amp;</w:t>
      </w:r>
    </w:p>
    <w:p>
      <w:pPr>
        <w:sectPr>
          <w:footerReference w:type="default" r:id="rId1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٨۵١</w:t>
      </w:r>
      <w:r>
        <w:rPr>
          <w:rFonts w:ascii="IRNazanin" w:hAnsi="IRNazanin" w:eastAsia="IRNazanin"/>
          <w:color w:val="111111"/>
          <w:sz w:val="28"/>
          <w:sz w:val="28"/>
          <w:szCs w:val="28"/>
          <w:rtl w:val="true"/>
          <w:lang w:bidi="fa-IR"/>
        </w:rPr>
        <w:t>بسیار آن را دوست می‌دارد و هر جا یافت می‌خورد و بمجرد خوردن شکم آن جاری می‌شود و بر سنکها نجاست می‌کند همان را نامقیدان برداشته بجای سلاجیت اصلی خالص می‌فروشند مومیائی انسانی که مشهور میان عوام است حکیم میر محمد مومن در تحفه نوشته‌اند که در ازمنۀ سابقه دستور بوده که حفظ جسد موتای خود را از تعفن بمالیدن مرمکی و عسل و مومیائی و قفر الیهود و امثال اینها می‌نموده‌اند و چون اکثر دخمهای بلاد مغرب را آب کرفته هرچه از اجساد و اعضای آن موتا را امواج بحر بساحل رسانیده و می‌رساند آن را جهال بجای مومیائی صرف می‌نمایند و در آخر نوشته اکرچه در جبر کسر نفعی می‌کند و لیکن شرب آن حرام و مورث کوری و فساد اخلاط و مضرتهای بی‌غایت است و مصدق قول حکیم رح محرر اوراق از عزیری صادق القول حکیم دانا متصف بجمیع اوصاف حمیده مسمی بمیر محمد حسین که درین اوقات سفر ملک فرنک و مصر و نواح آن‌ها نموده و به بنکاله مراجعت کرده با احقر ملاقات کردند و قبل از سفر مذکور نیز اشنا بودند و اکثر ملاقات می‌نمودند از جملۀ غرائب اموری که در ان سفر شنیده و مشاهده نموده بودند این بود که قبل ازین چهارصد پانصد سال حکما و سلاطین مصر و نواح آن را دستور بود که مردۀ خود را در دخمه یا در قبر نمی‌کذاشتند و دفن نمی‌نمودند بلکه باطبا و جراحان می‌سپردند که بر ابدان ایشان ادهان و ادویۀ چند که حافظ آنها باشد از فساد بمالند و اوشان بعد از مدتی که خوب روغن و ادویه مالیده بودند و در قالبی از چوب کذاشته بران نام میت و قوم و قبیلۀ آن را نوشته در خزائن محفوظ می‌داشتند و بعد از ان سه صد چهارصد سال می‌شود که آن را ترک نمودند احیانا اکر جسدی از ان اجساد بدست حکیمی از حکمای مصر و یا جراحی آید آن را بجای مومیائی استعمال می‌نمایند خصوص از خارج چنانچه نزد حکیمی از حکمای مصر جسدی بود و او قدری از ان را بمرور بخرچ آورده و قدری از ان را بمیر معزی الیه داده بود اوشان قلیلی باحقر دادند تمام کوشت و پوست و عروق و بعض استخوان‌های نازک آن مضمحل و یکسان جسمی سیاه براق چسپنده با بوی بسیار تند شده و بعض استخوانهای قوی در ان باقی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یحتمل که از مومیائی کانی در حرارت و یبوست زیاده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در اضمده و اطلیه و استعمال از خارج شاید که قریب بمومیائی باشد در نفع و لیکن از داخل و مشروب غیر مجوز زیرا که مضر کفته‌اند چنانکه ذکر یافت و اقرب که چنین باشد علاوه حرمت آن و اللّه اعلم و مومیائی سک بچۀ که صاحب خلاصة التجارب نوشته و کیفیت صنعت آن را ذکر نکرده شاید ازین قبیل باشد که بعض ادویۀ حافظۀ مقویۀ تریاقیه از قبیل ادویۀ مذکوره و غیرها بر بدن بچۀ سک تازه زائیده شده مالیده زمانی ممتد در خمی کرده در زمین دفن می‌نموده باشند و یا آنکه در بلدان حاره یابسه بدون خم در پارچه پیچیده در زیر ریک دفن می‌کرده باشند تا بسبب کرمی تابش آفتاب تعفین و تخمیر تمام یافته و صورت وحدانی ترکیبی و مزاج ثانوی صناعی بهم رسانیده پس برآورده استعمال می‌نموده باشند و یا بطور دیکر العلم عند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در بیان جودت مومیائی و کیفیت و خواص و منافع و طرق استعمال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جودت</w:t>
      </w:r>
      <w:r>
        <w:rPr>
          <w:rFonts w:eastAsia="IRNazanin" w:cs="IRNazanin"/>
          <w:color w:val="111111"/>
          <w:sz w:val="28"/>
          <w:szCs w:val="28"/>
          <w:rtl w:val="true"/>
          <w:lang w:bidi="fa-IR"/>
        </w:rPr>
        <w:t>]</w:t>
      </w:r>
    </w:p>
    <w:p>
      <w:pPr>
        <w:sectPr>
          <w:footerReference w:type="default" r:id="rId1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 و مرکبا بدانکه بهترین آن دارابی سیاه صاف براق نرم آنست که بوی بد نداشته و باندک بوی نفطیت باشد ارسطو فرموده که بهترین آن آنست که چون جکر کوسفند را در کرمی ذبح با ریزۀ نی شکسته شق کنند و بران بمالند التیام یابد و نیز کفته امتحان اصلی مومیائی آنست که بهمواری پای مرغ و با خروسی را بشکنند و بقدر یک دانک از ان را در روغن کل سرخ حل کرده بحلق او ریزند و قدری بران بمالند اکر در عرصۀ یک‌شبانه‌روز جبر شکستکی پای او نموده باصلاح آورد</w:t>
      </w:r>
    </w:p>
    <w:p>
      <w:pPr>
        <w:pStyle w:val="BookText"/>
        <w:rPr/>
      </w:pPr>
      <w:r>
        <w:rPr>
          <w:rFonts w:ascii="IRNazanin" w:hAnsi="IRNazanin" w:eastAsia="IRNazanin"/>
          <w:color w:val="111111"/>
          <w:sz w:val="28"/>
          <w:sz w:val="28"/>
          <w:szCs w:val="28"/>
          <w:lang w:bidi="fa-IR"/>
        </w:rPr>
        <w:t>٨۵٢</w:t>
      </w:r>
      <w:r>
        <w:rPr>
          <w:rFonts w:ascii="IRNazanin" w:hAnsi="IRNazanin" w:eastAsia="IRNazanin"/>
          <w:color w:val="111111"/>
          <w:sz w:val="28"/>
          <w:sz w:val="28"/>
          <w:szCs w:val="28"/>
          <w:rtl w:val="true"/>
          <w:lang w:bidi="fa-IR"/>
        </w:rPr>
        <w:t>خوب است و جید و اصلی و الا بد و غیر اصلی و کاه باشد که در عرصۀ هفت هشت ساعت باصلاح آورد و امتحان دیکر آنکه مومیائی خوب را چون بدست بکیرند مثل موم خالص بزودی نرم می‌کردد و بدو مغشوش و مبدل آن صلابت بسیار دارد و بزودی و بحرارت کمی نرم نمی‌شود و بهترین امتحانات آنست که جبر کسر اعضای انسان و اوجاع و تقویت باه و سائر قوی و غیرها در انسان تجربه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سوم کرم و در دوم خشک و نزد بعضی خشکی آن غالب بر کرمی آن و صاحب شفاء الاسقام حار در دوم و یابس در اول کفته و قوت آن تا چهل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ارواح و دل و مفرح و محلل مواد بارده و مقوی اعضای باطنی و ظاهری و مجفف رطوبات و معین باه و حافظ ارواح بدنی و لطیف و سریع النفوذ و مفتح سدد و جالی و جهت فواق و فالج و رعشه و لقوه و رفع سموم مشروبه و ملدوغه و درد معده و وجع الفواد و تقویت معده و اختناق رحم و جمیع امراض بارده و نفث الدم و جراحت مثانه و سلس البول و ابتدای جذام و داء الفیل و ثقل زبان و کزیدن عقرب و تحلیل اورام بلغمیه و جبر کسر و ضربه و سقطه و خلع نافع اعضاء الراس و الاذن و الانف و اللسان محلول مقدار یک حبۀ آن با آب مرزنجوش جهت صداع بارد ساذج و شقیقه و صرع و دوار و لقوه و فالج و استرخا و دو حبۀ آن با آب صبیخ صعتر فارسی و راسن جبلی جهت سبات و آشامیدن و مالیدن و سعوط نمودن و چکانیدن یک جو آن در بینی و کوش با طبیخ مرزنجوش و با روغن زنبق و نیز سعوط یک حبۀ آن با یک حبۀ مشک و کافور و جند بیدستر محلول در روغن بان جهت اوجاع باردۀ کهنه در سر و ریاح و برودت دماغ و همچنین قطور آن در کوش و بینی با روغن زیتون و عسل جهت ریاح مجتمع در دماغ و آشامیدن یک حبۀ آن با آب طبیخ کرفس و زیرۀ کرمانی جهت لقوه و نیم دانک آن به آبی که صعتر فارسی در ان جوشانیده باشند جهت ارتعاش و چکانیدن یک حبۀ آن با روغن یاسمین یا کل در کوش جهت درد آن و مقدار یک شعیرۀ آن با روغن کل سرخ بتنهائی و یا به آب‌غوره قطور آن و فتیله ممزوج بآن در کوش کذاشتن جهت ثقل سامعه و ریش و قروح و آمدن چرک از ان نافع و ارسطاطالیس کفته قطور محلول آن با پیه خوک غیر نمک سود جهت کری نافع حتی کری مادرزاد مبالغة و با کافور بتنهائی و یا با آب مرزنجوش جهت رعاف و امراض بینی و دلوک آن با عسل جهت لکنت زبان و ثقل آن نافع اعضاء النفس آشامیدن مقدار سه شعیرۀ آن در نبیذ جمهوری جهت نفث الدم از رئه و یک حبۀ آن با شیر الاغ جهت نفث الدم و رعاف و همچنین قطور آن جهت رعاف و یک قیراط آن با سکنجبین و یا با آب نعناع جهت رفع خناق و یک قیراط آن با شراب مورد و رب توت و یا با طبیخ عدس و امثال اینها جهت وجع حلق و ورم آن کفته‌اند غرغره مقدار دو حبۀ آن با آب اصل السوس مقشر سه روز و عاقر قرحا مطبوخ جهت خناق و یک طسوج آن با آب عناب و یا سپستان و ماء الشعیر و اصل السوس مقشر سه روز متوالی ناشته جهت سرفه و یک قیراط آن با آب نعناع و یا با آب مطبوخ زیرۀ کرمانی و نانخواه و کرویا جهت خفقان بارد مفید است اعضاء الغذاء آشامیدن یک قیراط آن با آب مطبوخ زیرۀ کرمانی و نانخواه و کرویا جهت غثیلن و تهوع و خفقان و ضعف معده و قراقر و نفخ و ریح بلغمی معده و امعا و ازالۀ رطوبات مجتمعه بر فم معده و سقطه و ضربه بر سینه و معده و برای سقطه و صدمه و ضربۀ کبد مقدار یک قیراط آن با دو دانک کل ارمنی و یک دانک زعفران در آب برک عنب الثعلب و یا با آب برک کاسنی و یا در خیارشنبر و جهت فواق ریحی یک حبۀ آن با طبیخ تخم کرفس و زیرۀ کرمانی و جهت وجع طحال یک قیراط آن با آب کشنیز تازه یا به آب بیخ کبر و جهت وجع و نفخه و بزرکی طحال یک قیراط آن با ماء السکر و یا با آب کرفس تازه و یا با طبیخ بیخ آن و یا با طبیخ تخم فنجنکشت و یا پوست بیخ کبر و برای</w:t>
      </w:r>
      <w:r>
        <w:rPr>
          <w:rFonts w:eastAsia="IRNazanin" w:cs="IRNazanin"/>
          <w:color w:val="111111"/>
          <w:sz w:val="28"/>
          <w:szCs w:val="28"/>
          <w:rtl w:val="true"/>
          <w:lang w:bidi="fa-IR"/>
        </w:rPr>
        <w:t>&amp;</w:t>
      </w:r>
    </w:p>
    <w:p>
      <w:pPr>
        <w:sectPr>
          <w:footerReference w:type="default" r:id="rId1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٨۵٣</w:t>
      </w:r>
      <w:r>
        <w:rPr>
          <w:rFonts w:ascii="IRNazanin" w:hAnsi="IRNazanin" w:eastAsia="IRNazanin"/>
          <w:color w:val="111111"/>
          <w:sz w:val="28"/>
          <w:sz w:val="28"/>
          <w:szCs w:val="28"/>
          <w:rtl w:val="true"/>
          <w:lang w:bidi="fa-IR"/>
        </w:rPr>
        <w:t>ورم جنین با آب طبیخ خسک طلای نیم دانک آن با آب مطبوخ انیسون در ان جوشانیده باشند بر شکم مستسقی و همچنین آشامیدن یک دانک آن با آب مطبوخ انیسون نافع اعضاء النفض و التناسل آشامیدن یک قیراط آن با شیر تازه دوشیده بتنهائی و یا با قدری شکر جهت قروح و اوجاع احلیل و مثانه و آشامیدن طسوجی از ان با آب مطبوخ دوقو و فقاح اذخر جهت رفع حبس البول و تقطیر و ادرار آن و خوردن هر هفته یک مرتبه دو حبۀ آن با روغن کاو جهت رفع باد بواسیر و اوجاع معده و دو حبۀ آن با آب مطبوخ ساذج هندی جهت اختناق رحم و حمول اندک آن مخلوط با آرد کندم جهت قلت صبر به نکاهداشتن بول و سلس البول و همچنین حمول آن با روغن زیتون یا روغن زنبق جهت تقطیر البول و عدم صبر بر حبس آن و استرخای مقعده و غدیوط و مسوح آن با روغن نارجیل و مانند آن بر قضیب و انثیان و حوالی آن جهت تحریک جماع و همچنین آشامیدن دو حبۀ آن با آب باقلا یا حبۀ از ان با زردۀ تخم‌مرغ نیم‌برشت سه روز متوالی و محمد بن زکریا در کتاب الباه نقل کرده اکر کسی را آب منی خرچ شده باشد و خواهد که بزودی بحال اصلی برکردد در آخر حرکت قریب بانزال دو جو مومیائی را در پنج درهم عسل سفید حل کرده بخورد و اکر محرور المزاج باشد با اشربۀ باردۀ مناسبه بنوشد مجرب است الات المفاصل محلول آن از یک دانک تا یک و نیم دانک در ادهان مناسبه مانند روغن کل و یا اشیای موافقه مانند آب باقلا و یا زردۀ تخم‌مرغ دو سه عدد جهت اوجاع مفاصل و خلع عضو و کوفتکی عضله و عصب و جدا شدن و پاره شدن آن و کسر عظم و سقطه و ضربه و صدمه و امثال اینها خوردن و مالیدن آن بر ان موضع بیعدیل و همچنین آشامیدن آن با شراب صرف و برای جراحات کهنه و ناصور وزن یک دانک آن با یکدرهم پیه خنزیر کداخته در زیت مقدار نیم درهم مرهم ساخته بمالند و جهت اعلال باطنی و صدمات آن در روغن کل سرخ یا روغن کنجد حل کرده و طلا نمودن بآن و اکر بر کسی تیری زده باشند مالیدن بر آن موضع و خوردن آن بغایت نافع الحمی آشامیدن نیم دانک آن با مطبوخ افسنتین و باد آورد و یا با اشربۀ مناسبۀ دیکر جهت رفع حمیات عتیقۀ بلغمیه و سوداویه نافع الاورام و البثور و الزینة نیم دانک آن با مطبوخ افتیمون صرف با ادویۀ مناسبه دیکر هفت روز متوالی جهت ابتدای برص و جذام و داء الفیل و همچنین جهت هر علت با ادویۀ مناسبه و معاون آن مفید است السموم مالیدن آن بقدر یک قیراط با روغن کاو جهت کزیدن عقرب و نیز جهت عقرب کزیده آشامیدن یک قیراط آن با شراب صرف یا نبیذ صرف و همچنین یک قیراط آن با آب کشنیز تازه و یا آب بیخ کبر آشامیدن و کذاشتن بران و جهت مطلق سموم مقدار دو حبۀ آن با طبیخ خسک و یا با آب فراسیون و یا با آب سداب و یا با آب فوتنج جبلی و یا با آب انجدان و یا با آب طبیخ آنها مجرب است دستور حل مومیائی مانند حل عنبر و لادن است در قدر مضاعف در کلاب و یا با ادهان مناسبه و یا بتنهائی و در تراکیب و ادویه داخل نمودن و حبوب آن در قرابادین کبیر ذکر یافت</w:t>
      </w:r>
      <w:r>
        <w:rPr>
          <w:rFonts w:eastAsia="IRNazanin" w:cs="IRNazanin"/>
          <w:color w:val="111111"/>
          <w:sz w:val="28"/>
          <w:szCs w:val="28"/>
          <w:rtl w:val="true"/>
          <w:lang w:bidi="fa-IR"/>
        </w:rPr>
        <w:t>*</w:t>
      </w:r>
      <w:bookmarkStart w:id="6136" w:name="pg2583_22723"/>
    </w:p>
    <w:p>
      <w:pPr>
        <w:pStyle w:val="Heading5"/>
        <w:numPr>
          <w:ilvl w:val="4"/>
          <w:numId w:val="1"/>
        </w:numPr>
        <w:rPr/>
      </w:pPr>
      <w:bookmarkStart w:id="6137" w:name="__RefHeading___Toc181302_1395250215"/>
      <w:bookmarkStart w:id="6138" w:name="_Toc2492"/>
      <w:bookmarkEnd w:id="6136"/>
      <w:bookmarkEnd w:id="6137"/>
      <w:r>
        <w:rPr>
          <w:rtl w:val="true"/>
        </w:rPr>
        <w:t>مونج</w:t>
      </w:r>
      <w:bookmarkEnd w:id="6138"/>
    </w:p>
    <w:p>
      <w:pPr>
        <w:pStyle w:val="BookText"/>
        <w:rPr/>
      </w:pPr>
      <w:r>
        <w:rPr>
          <w:rFonts w:ascii="IRNazanin" w:hAnsi="IRNazanin" w:eastAsia="IRNazanin"/>
          <w:color w:val="111111"/>
          <w:sz w:val="28"/>
          <w:sz w:val="28"/>
          <w:szCs w:val="28"/>
          <w:rtl w:val="true"/>
          <w:lang w:bidi="fa-IR"/>
        </w:rPr>
        <w:t>بضم میم و سکون واو و نون و جیم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پوست درخت نوعی از نی غیر مجوف است که بهندی سرکنده نامند و اطفال از قلم آن بر تخته می‌نویسند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غرغره با آب مطبوخ آن جهت جوشش دهان و اورام لثه و لهاة و آشامیدن آن جهت ضعف شهوت طعام و بواسیر خونی و ریحی و درد کرده و مثانه و آلات تناسل و آشامیدن آن بطریق تنباکو که در سر غلیان بجهت فواق از مجربات کفته‌اند و بتجربه رسیده و اکر قبل از کشیدن آن قدری برک تنباکوی خشک را در آتش انداخته دود آن را بدهان بکیرند بهتر است و اکر بیک‌دفعه زائل نکردد مکرر نمایند و این معالجۀ فواق ریحی است و بخور آن جهت بواسیر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٨۵۴</w:t>
      </w:r>
    </w:p>
    <w:p>
      <w:pPr>
        <w:pStyle w:val="Heading5"/>
        <w:numPr>
          <w:ilvl w:val="4"/>
          <w:numId w:val="1"/>
        </w:numPr>
        <w:rPr/>
      </w:pPr>
      <w:bookmarkStart w:id="6139" w:name="__RefHeading___Toc181304_1395250215"/>
      <w:bookmarkStart w:id="6140" w:name="_Toc2493"/>
      <w:bookmarkEnd w:id="6139"/>
      <w:r>
        <w:rPr>
          <w:rtl w:val="true"/>
        </w:rPr>
        <w:t>موندی</w:t>
      </w:r>
      <w:bookmarkEnd w:id="6140"/>
    </w:p>
    <w:p>
      <w:pPr>
        <w:pStyle w:val="BookText"/>
        <w:rPr/>
      </w:pPr>
      <w:r>
        <w:rPr>
          <w:rFonts w:ascii="IRNazanin" w:hAnsi="IRNazanin" w:eastAsia="IRNazanin"/>
          <w:color w:val="111111"/>
          <w:sz w:val="28"/>
          <w:sz w:val="28"/>
          <w:szCs w:val="28"/>
          <w:rtl w:val="true"/>
          <w:lang w:bidi="fa-IR"/>
        </w:rPr>
        <w:t>بضم میم و سکون واو و خفای نون و کسر دال مهمله و یا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هندی کثیر المنافع و از قبیل نجم و بیاره با شاخهای مفروش بر زمین و برک آن شبیه ببرک پودنه و از ان ضخیم‌تر و مزغب و کل آن سرخ مائل ببنفشی و مدور شبیه بتکمه و خوش‌بو فی الجمله شبیه ببوی کلاب و طعم آن اندک تلخ و منبت آن صحراها و مزارع و در هند و عظیم‌آباد و بنکاله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تر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اعضای رئیسه و قوی و ارواح و معده و محلل و ملطف و مفتح و در تلطیف و تفتیح قریب بچوب چینی به حدی که از عرق و بول و رائحۀ شارب آن بوی آن می‌آید و جهت رفع خفقان و توحش و یرقان و زردی بشره و امراض صفراوی و سوداوی و رحم و حرقة البول و اورام و بثور مانند خنازیر و دمامیل و اورام جمیع اعضا نافع و آشامیدن عرق آنکه بدستور کلاب عرق کشند جهت خفقان و وسواس سوداوی و صفراوی و تحلیل مواد بلغمیه و تقویت قوی و ارواح و سائر امراض مذکوره و جرب و قوبا و حکه و امثال اینها نافع بشرط مداومت بر ان که از سه مثقال تا پنج مثقال ابتداء شروع نمایند و روزی دو مثقال بیفزایند تا هر مقدار که موافقت نماید و مرض رو بتخفیف و انحطاط آورد پس بتدریج کم نمایند و در ایام آشامیدن از حموضات و لبنیات و بقول و اغذیۀ غلیظه و آشامیدن آب بسیار سرد و یا بسیار کرم و امتلا و حرکات نفسانی و بدنی و جماع و حمام اجتناب نمایند و اکر نمک را تقلیل نمایند بهتر است و اقتصار بر اغذیۀ لطیفه و آب نیمکرم نمایند و در امزجۀ قویه شروع از ده مثقال نمایند و بتدریج یک مثقال یا دو مثقال بیفزایند و جرم آن را نیز اهل هند مستعمل دارند و نبات آن را در هنکام تازکی با بیخ و برک و کل کنده در سایه خشک می‌نمایند پس نرم سوده با آرد کندم و روغن و شکر بطریق حلوا پخته روزی موافق برداشت مزاج می‌خورند جهت حفظ قوای حیوانی و بدنی و منع موی از سفیدی و اسقاط و نیز بطریق سفوف با اشربۀ مناسبه می‌آشامند جهت امور مذکوره و تخم آن را کفته‌اند اکر با شیر هر روز مقدار یک کف بخورند قوت حیوانی بخشد و کل آن را اکر تا چهل روز بخورند نیز همان خاصیت بخشد و نبات آن را قبل از بکل آمدن چون با بهنکره سائیده بروغن و عسل آمیخته تا چهل روز بخورند موی را سفید نکرداند و نیز نزد اهل هند مشهور است که چون غنچۀ کل آن را در اول سال درست بلع نمایند در ان سال از ازار رمد محفوظ می‌مانند یک غنچۀ آن یک سال دو غنچۀ آن دو سال و همچنین مجرب می‌دانند و بیخ آن را اکر تا یک سال بخورند نیز جهت سیاه کردن موی نافع و چون بیخ آن را نیم کوفته در آب بخیسانند آن مقدار که نم بردارد پس با روغن یاسمین چرب کرده در شیشه کرده بطریق قرع معکوس مقطر نمایند و هر روز یک دانک آن را با برک تانبول در زمستان بخورند نفع عظیم بخشد و تقویت قوی و ارواح نماید و امراض باردۀ رطبه را دفع سازد و بدستور چون آب تازه نبات آن را با کل و بیخ بکیرند و با روغن کنجد بقدر ربع آن با آتش ملائم طبخ دهند تا روغن بماند و صاف نموده هر روز مقدار دو درم آن را صبح ناشتا بخورند تا چهل و یک روز درین مدت از جماع و ترشی و بادی پرهیز نمایند تقویت باه بحدی بخشد که شرح نتوان نمود و چون بیخ آن را در ظرف مسی با دستۀ چوب نیم خوب بسایند و سحق نمایند با آب چندانکه سیاه رنک کردد پس پنبه پاکیزه را بدان تر نموده خشک کرده نکاه دارند و عند الحاجت قدری از ان پنبه با آب تر کرده بر چشم صاحب رمد کذارند تسکین درد و وجع آن نماید و نیز نوعی از موندی می‌شود که آن را بهندی مهاموندی نامند و کل آن بزرکتر از نوع اول جهت تعدیل اخلاط بسیار نافع و در باقی خواص و افعال قریب بنوع اول است</w:t>
      </w:r>
      <w:r>
        <w:rPr>
          <w:rFonts w:eastAsia="IRNazanin" w:cs="IRNazanin"/>
          <w:color w:val="111111"/>
          <w:sz w:val="28"/>
          <w:szCs w:val="28"/>
          <w:rtl w:val="true"/>
          <w:lang w:bidi="fa-IR"/>
        </w:rPr>
        <w:t>*</w:t>
      </w:r>
      <w:bookmarkStart w:id="6141" w:name="pg2583_22726"/>
    </w:p>
    <w:p>
      <w:pPr>
        <w:pStyle w:val="Heading4"/>
        <w:numPr>
          <w:ilvl w:val="3"/>
          <w:numId w:val="1"/>
        </w:numPr>
        <w:rPr/>
      </w:pPr>
      <w:bookmarkStart w:id="6142" w:name="__RefHeading___Toc181306_1395250215"/>
      <w:bookmarkStart w:id="6143" w:name="_Toc2494"/>
      <w:bookmarkEnd w:id="6141"/>
      <w:bookmarkEnd w:id="6142"/>
      <w:r>
        <w:rPr>
          <w:rtl w:val="true"/>
        </w:rPr>
        <w:t>فصل المیم مع الهاء</w:t>
      </w:r>
      <w:bookmarkEnd w:id="6143"/>
    </w:p>
    <w:p>
      <w:pPr>
        <w:pStyle w:val="Heading5"/>
        <w:numPr>
          <w:ilvl w:val="4"/>
          <w:numId w:val="1"/>
        </w:numPr>
        <w:rPr/>
      </w:pPr>
      <w:bookmarkStart w:id="6144" w:name="__RefHeading___Toc181308_1395250215"/>
      <w:bookmarkStart w:id="6145" w:name="_Toc2495"/>
      <w:bookmarkEnd w:id="6144"/>
      <w:r>
        <w:rPr>
          <w:rtl w:val="true"/>
        </w:rPr>
        <w:t>مها</w:t>
      </w:r>
      <w:bookmarkEnd w:id="6145"/>
    </w:p>
    <w:p>
      <w:pPr>
        <w:pStyle w:val="BookText"/>
        <w:rPr/>
      </w:pPr>
      <w:r>
        <w:rPr>
          <w:rFonts w:ascii="IRNazanin" w:hAnsi="IRNazanin" w:eastAsia="IRNazanin"/>
          <w:color w:val="111111"/>
          <w:sz w:val="28"/>
          <w:sz w:val="28"/>
          <w:szCs w:val="28"/>
          <w:rtl w:val="true"/>
          <w:lang w:bidi="fa-IR"/>
        </w:rPr>
        <w:t>بضم میم و فتح ها و الف مهی نیز آمده لغت نبطی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سنکی است و دو قسم می‌باشد قسمی سفید صلب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٨۵۵</w:t>
      </w:r>
      <w:r>
        <w:rPr>
          <w:rFonts w:ascii="IRNazanin" w:hAnsi="IRNazanin" w:eastAsia="IRNazanin"/>
          <w:color w:val="111111"/>
          <w:sz w:val="28"/>
          <w:sz w:val="28"/>
          <w:szCs w:val="28"/>
          <w:rtl w:val="true"/>
          <w:lang w:bidi="fa-IR"/>
        </w:rPr>
        <w:t>شفاف شبیه بسنک آتش‌زنه که از ان نیز آتش ظاهر می‌کردد و از نواح روم و صعید مصر آورند و در معدن مغنیسا بهم می‌رسد و در خون کرم تیس چون بسایند حل می‌کردد و قسمی دیکر از ان غیر شفاف و از ان صلب‌تر و شبیه بنمک سنک و این را کوبیده از ان ظروف می‌سازند و غیر سلوان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جالی و محلل العین اکتحال آن با مروارید و شکر قاطع بیاض چشم بی المی و بدستور چون به آب بسایند و در چشم کشند اللسان چون یک حبۀ از ان را با نمک و نوشادر و زعفران و مرو سرکه و عسل حل کنند و بر زبان چند مرتبه بمالند دفع ثقل آن و لکنت و تعسر تکلم نماید و مجرب کفته‌اند اعضاء النفض آشامیدن آن جهت تفتیت حصاة و ادرار بول و ضماد آن بر پستان جهت زیادتی شیر و رافع انجماد آن در ان الخواص تعلیق آن جهت رفع رعشه و لرز و عسر ولادت و بر اطفال رافع خوف و جستن ایشان از خواب و دیدن خوابهای پریشان و داشتن آن در دست راست جهت قضای حاجات مؤثر دانسته‌اند</w:t>
      </w:r>
    </w:p>
    <w:p>
      <w:pPr>
        <w:pStyle w:val="Heading5"/>
        <w:numPr>
          <w:ilvl w:val="4"/>
          <w:numId w:val="1"/>
        </w:numPr>
        <w:rPr/>
      </w:pPr>
      <w:bookmarkStart w:id="6146" w:name="__RefHeading___Toc181310_1395250215"/>
      <w:bookmarkStart w:id="6147" w:name="_Toc2496"/>
      <w:bookmarkEnd w:id="6146"/>
      <w:r>
        <w:rPr>
          <w:rtl w:val="true"/>
        </w:rPr>
        <w:t>مهد</w:t>
      </w:r>
      <w:bookmarkEnd w:id="6147"/>
    </w:p>
    <w:p>
      <w:pPr>
        <w:pStyle w:val="BookText"/>
        <w:rPr/>
      </w:pPr>
      <w:r>
        <w:rPr>
          <w:rFonts w:ascii="IRNazanin" w:hAnsi="IRNazanin" w:eastAsia="IRNazanin"/>
          <w:color w:val="111111"/>
          <w:sz w:val="28"/>
          <w:sz w:val="28"/>
          <w:szCs w:val="28"/>
          <w:rtl w:val="true"/>
          <w:lang w:bidi="fa-IR"/>
        </w:rPr>
        <w:t>بفتح میم و سکون ها و دال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خلاصة التجارب نوشته بلغت کشمیری کیاهی را نامند که شاخها بسیار دارد و کبود بشکل همیشه بهار و برکهای آن باریک و دراز و کل آن باریک و دراز و کل آن همیشه رو بآفتاب دارد و بهر طرف که میل می‌نماید این نیز میل می‌کند و بیخ آن بقد جدواری بزرک و سفید رنک در کوهستان کشمیر کثیر الوجود و صیادان آنجا بیخ آن را مانند سریشم می‌پزند و تیر را بدان الوده بهر حیوان شکاری که می‌زنند در ساعت می‌افتد و می‌میرد آن را می‌کذارند تا خوب سرد کردد جمیع زهرها از بدن آن حیوان بازکشته با خون در محل زخم جمع می‌کردد و آن موضع سطبر می‌شود پس آن موضع را بریده می‌اندازند و تتمۀ کوشت آن را می‌خورند می‌کویند بی‌مضرت است و سمیتی ندارد و امتحان بیخ مطبوخ آن در قوت و ضعف چنان است که تیغی بر عضوی فرو می‌برند تا اندک قطرۀ خونی جاری کردد پس محل زخم را پاک می‌نمایند و قدری از ان بیخ بران می‌کذارند اکر فی الحال نشویند از پوست نیز سرایت می‌کند بکوشت و سوزش و خارش عظیم در بدن احداث می‌نماید و سرخ می‌سازد و اکر علاج نکنند هلاک می‌سازد و اکر فی الحال عضو را پاک بشویند و بروغن چرب نمایند و بران تریاقات بمالند مضرت نمی‌رساند و علاج آن اکر در خارج باشد محجمه بکذارند و بکشند و زلو بچسپانند و بعد از ان بر ان تریاق بمالند و شستن آن موضع ببول در اول حال بغایت نافع است</w:t>
      </w:r>
      <w:r>
        <w:rPr>
          <w:rFonts w:eastAsia="IRNazanin" w:cs="IRNazanin"/>
          <w:color w:val="111111"/>
          <w:sz w:val="28"/>
          <w:szCs w:val="28"/>
          <w:rtl w:val="true"/>
          <w:lang w:bidi="fa-IR"/>
        </w:rPr>
        <w:t>*</w:t>
      </w:r>
      <w:bookmarkStart w:id="6148" w:name="pg2583_22730"/>
    </w:p>
    <w:p>
      <w:pPr>
        <w:pStyle w:val="Heading5"/>
        <w:numPr>
          <w:ilvl w:val="4"/>
          <w:numId w:val="1"/>
        </w:numPr>
        <w:rPr/>
      </w:pPr>
      <w:bookmarkStart w:id="6149" w:name="__RefHeading___Toc181312_1395250215"/>
      <w:bookmarkStart w:id="6150" w:name="_Toc2497"/>
      <w:bookmarkEnd w:id="6148"/>
      <w:bookmarkEnd w:id="6149"/>
      <w:r>
        <w:rPr>
          <w:rtl w:val="true"/>
        </w:rPr>
        <w:t>مهلبیه</w:t>
      </w:r>
      <w:bookmarkEnd w:id="6150"/>
    </w:p>
    <w:p>
      <w:pPr>
        <w:pStyle w:val="BookText"/>
        <w:rPr/>
      </w:pPr>
      <w:r>
        <w:rPr>
          <w:rFonts w:ascii="IRNazanin" w:hAnsi="IRNazanin" w:eastAsia="IRNazanin"/>
          <w:color w:val="111111"/>
          <w:sz w:val="28"/>
          <w:sz w:val="28"/>
          <w:szCs w:val="28"/>
          <w:rtl w:val="true"/>
          <w:lang w:bidi="fa-IR"/>
        </w:rPr>
        <w:t>بضم میم و فتح ها و لام مشدده و کسر باء موحده و فتح یاء مثناة تحتانیه و ها بفارسی فرنی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اغذیۀ لذیذه است که از شیرۀ آرد برنج و شیر و شکر ترتیب می‌دهند بدین نحو که آرد برنج را در آب شیره می‌کشند و با شیر طبخ می‌دهند تا شیرۀ برنج پخته کردد و بقوام آید پس شیرۀ شکر صاف کرده در ان می‌ریزند آن مقدار که آن را شیرین کرداند پس چند جوشی داده فرود می‌آورند و در ظروف چینی برمی‌آورند و اکر خواهند در هنکام فرود آورد ندن چند دانه هیل‌بوا کوبیده با قلیلی مشک در کلاب شیره کشیده داخل می‌نمایند خوش‌بو و لذیذ می‌کردد و تناول می‌نمایند بعد از ان سرد می‌کردد و این مخترع دورس بابلی است که بجهت مهلب بن مغیره ترتیب داده بود برای رفع قئ که او را عارض شده بود از ریختن سودا بمعدۀ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مالیخولیا و جنون و درد سر یبسی و فربه نمودن بدن و تولید خون صالح و منی و تقویت باه و رفع قئ سوداوی نافع است</w:t>
      </w:r>
      <w:r>
        <w:rPr>
          <w:rFonts w:eastAsia="IRNazanin" w:cs="IRNazanin"/>
          <w:color w:val="111111"/>
          <w:sz w:val="28"/>
          <w:szCs w:val="28"/>
          <w:rtl w:val="true"/>
          <w:lang w:bidi="fa-IR"/>
        </w:rPr>
        <w:t>*</w:t>
      </w:r>
    </w:p>
    <w:p>
      <w:pPr>
        <w:pStyle w:val="Heading4"/>
        <w:numPr>
          <w:ilvl w:val="3"/>
          <w:numId w:val="1"/>
        </w:numPr>
        <w:rPr/>
      </w:pPr>
      <w:bookmarkStart w:id="6151" w:name="__RefHeading___Toc181314_1395250215"/>
      <w:bookmarkStart w:id="6152" w:name="_Toc2498"/>
      <w:bookmarkEnd w:id="6151"/>
      <w:r>
        <w:rPr>
          <w:rtl w:val="true"/>
        </w:rPr>
        <w:t>فصل المیم مع الیاء المثناة التحتانیة</w:t>
      </w:r>
      <w:bookmarkEnd w:id="6152"/>
    </w:p>
    <w:p>
      <w:pPr>
        <w:pStyle w:val="Heading5"/>
        <w:numPr>
          <w:ilvl w:val="4"/>
          <w:numId w:val="1"/>
        </w:numPr>
        <w:rPr/>
      </w:pPr>
      <w:bookmarkStart w:id="6153" w:name="__RefHeading___Toc181316_1395250215"/>
      <w:bookmarkStart w:id="6154" w:name="_Toc2499"/>
      <w:bookmarkEnd w:id="6153"/>
      <w:r>
        <w:rPr>
          <w:rtl w:val="true"/>
        </w:rPr>
        <w:t>میبه</w:t>
      </w:r>
      <w:bookmarkEnd w:id="6154"/>
    </w:p>
    <w:p>
      <w:pPr>
        <w:pStyle w:val="BookText"/>
        <w:rPr/>
      </w:pPr>
      <w:r>
        <w:rPr>
          <w:rFonts w:ascii="IRNazanin" w:hAnsi="IRNazanin" w:eastAsia="IRNazanin"/>
          <w:color w:val="111111"/>
          <w:sz w:val="28"/>
          <w:sz w:val="28"/>
          <w:szCs w:val="28"/>
          <w:rtl w:val="true"/>
          <w:lang w:bidi="fa-IR"/>
        </w:rPr>
        <w:t>بفتح میم و سکون یا و کسر باء موحده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فارسی شراب به است که با شراب و یا با آب</w:t>
      </w:r>
    </w:p>
    <w:p>
      <w:pPr>
        <w:pStyle w:val="BookText"/>
        <w:rPr/>
      </w:pPr>
      <w:r>
        <w:rPr>
          <w:rFonts w:ascii="IRNazanin" w:hAnsi="IRNazanin" w:eastAsia="IRNazanin"/>
          <w:color w:val="111111"/>
          <w:sz w:val="28"/>
          <w:sz w:val="28"/>
          <w:szCs w:val="28"/>
          <w:lang w:bidi="fa-IR"/>
        </w:rPr>
        <w:t>٨۵۶</w:t>
      </w:r>
      <w:r>
        <w:rPr>
          <w:rFonts w:ascii="IRNazanin" w:hAnsi="IRNazanin" w:eastAsia="IRNazanin"/>
          <w:color w:val="111111"/>
          <w:sz w:val="28"/>
          <w:sz w:val="28"/>
          <w:szCs w:val="28"/>
          <w:rtl w:val="true"/>
          <w:lang w:bidi="fa-IR"/>
        </w:rPr>
        <w:t>انکوری مرتب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منبسط و مقوی معده و در قرابادین کبیر نسخ آن ذکر یافت</w:t>
      </w:r>
      <w:r>
        <w:rPr>
          <w:rFonts w:eastAsia="IRNazanin" w:cs="IRNazanin"/>
          <w:color w:val="111111"/>
          <w:sz w:val="28"/>
          <w:szCs w:val="28"/>
          <w:rtl w:val="true"/>
          <w:lang w:bidi="fa-IR"/>
        </w:rPr>
        <w:t>*</w:t>
      </w:r>
      <w:bookmarkStart w:id="6155" w:name="pg2583_22733"/>
    </w:p>
    <w:p>
      <w:pPr>
        <w:pStyle w:val="Heading5"/>
        <w:numPr>
          <w:ilvl w:val="4"/>
          <w:numId w:val="1"/>
        </w:numPr>
        <w:rPr/>
      </w:pPr>
      <w:bookmarkStart w:id="6156" w:name="__RefHeading___Toc181318_1395250215"/>
      <w:bookmarkStart w:id="6157" w:name="_Toc2500"/>
      <w:bookmarkEnd w:id="6155"/>
      <w:bookmarkEnd w:id="6156"/>
      <w:r>
        <w:rPr>
          <w:rtl w:val="true"/>
        </w:rPr>
        <w:t>میسن</w:t>
      </w:r>
      <w:bookmarkEnd w:id="6157"/>
    </w:p>
    <w:p>
      <w:pPr>
        <w:pStyle w:val="BookText"/>
        <w:rPr/>
      </w:pPr>
      <w:r>
        <w:rPr>
          <w:rFonts w:ascii="IRNazanin" w:hAnsi="IRNazanin" w:eastAsia="IRNazanin"/>
          <w:color w:val="111111"/>
          <w:sz w:val="28"/>
          <w:sz w:val="28"/>
          <w:szCs w:val="28"/>
          <w:rtl w:val="true"/>
          <w:lang w:bidi="fa-IR"/>
        </w:rPr>
        <w:t>بفتح میم و سکون یا و فتح سین و نون نیز آمده و بواو بجای نون نیز دیده شده لغت عربی است بیونانی لوسوس و لطوس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عظیم برک آن شبیه ببرک کرفس و با زواید بسیار ثمر آن بزرکتر از فلفل و شیرین و خوش طعم و خوش‌بو و مثلث شکل مائل بزردی و نیز کفته‌اند بقدر کنار کوچکی و سیاه با تندی است و چوب درخت آن مائل بسیاهی و سرخی و صلب و خوش‌بو و بری و بستانی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و بستانی آن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ثمر آن جهت سرفه و تقویت معده و حبس اسهال و تنقیۀ رطوبات و لبن آن را اهل شام برای سرفه مستعمل دارند و احتقان بنشارۀ چوب آن جهت قرحۀ امعا و سحج مفید الاورام و البثور ضماد آن جهت داء الفیل و تحلیل اورام مجرب دانسته‌اند الزینة طبیخ آن جهت استحکام نمودن بیخ موی و منع آن از اسقاط و چون شاخ و بیخ آن را سوده بر اورام صلبه بندند تا سه روز متوالی و هر روز تجدید نمایند در تحلیل آن مؤثر و در رفع فتق نیز مجرب کفته‌اند</w:t>
      </w:r>
      <w:r>
        <w:rPr>
          <w:rFonts w:eastAsia="IRNazanin" w:cs="IRNazanin"/>
          <w:color w:val="111111"/>
          <w:sz w:val="28"/>
          <w:szCs w:val="28"/>
          <w:rtl w:val="true"/>
          <w:lang w:bidi="fa-IR"/>
        </w:rPr>
        <w:t>*</w:t>
      </w:r>
    </w:p>
    <w:p>
      <w:pPr>
        <w:pStyle w:val="Heading5"/>
        <w:numPr>
          <w:ilvl w:val="4"/>
          <w:numId w:val="1"/>
        </w:numPr>
        <w:rPr/>
      </w:pPr>
      <w:bookmarkStart w:id="6158" w:name="__RefHeading___Toc181320_1395250215"/>
      <w:bookmarkStart w:id="6159" w:name="_Toc2501"/>
      <w:bookmarkEnd w:id="6158"/>
      <w:r>
        <w:rPr>
          <w:rtl w:val="true"/>
        </w:rPr>
        <w:t>میسنون</w:t>
      </w:r>
      <w:bookmarkEnd w:id="6159"/>
    </w:p>
    <w:p>
      <w:pPr>
        <w:pStyle w:val="BookText"/>
        <w:rPr/>
      </w:pPr>
      <w:r>
        <w:rPr>
          <w:rFonts w:ascii="IRNazanin" w:hAnsi="IRNazanin" w:eastAsia="IRNazanin"/>
          <w:color w:val="111111"/>
          <w:sz w:val="28"/>
          <w:sz w:val="28"/>
          <w:szCs w:val="28"/>
          <w:rtl w:val="true"/>
          <w:lang w:bidi="fa-IR"/>
        </w:rPr>
        <w:t>بفتح میم و سکون یا و فتح سین مهمله و ضم نون و سکون واو و نون بفارسی کرم ایوب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است حجری باریک طولانی بمقدار تخم خرما و از ان بلندتر نیز و سفید خاکستری رنک و اندک رخو و کفته‌اند نوعی از زبد البحر است</w:t>
      </w:r>
      <w:bookmarkStart w:id="6160" w:name="pg2583_22736"/>
    </w:p>
    <w:p>
      <w:pPr>
        <w:pStyle w:val="BookText"/>
        <w:rPr/>
      </w:pPr>
      <w:bookmarkEnd w:id="6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جهت استسقا و سپرز و تفتیت حصاة و درد کرده و احتباس حیض نافع و ذرور آن مجفف رطوبات جروح و قروح و التیام دهندۀ آنها و تجفیف قروح سر و در سائر افعال مانند زبد البحر است و مذکور شد</w:t>
      </w:r>
      <w:r>
        <w:rPr>
          <w:rFonts w:eastAsia="IRNazanin" w:cs="IRNazanin"/>
          <w:color w:val="111111"/>
          <w:sz w:val="28"/>
          <w:szCs w:val="28"/>
          <w:rtl w:val="true"/>
          <w:lang w:bidi="fa-IR"/>
        </w:rPr>
        <w:t>*</w:t>
      </w:r>
    </w:p>
    <w:p>
      <w:pPr>
        <w:pStyle w:val="Heading5"/>
        <w:numPr>
          <w:ilvl w:val="4"/>
          <w:numId w:val="1"/>
        </w:numPr>
        <w:rPr/>
      </w:pPr>
      <w:bookmarkStart w:id="6161" w:name="__RefHeading___Toc181322_1395250215"/>
      <w:bookmarkStart w:id="6162" w:name="_Toc2502"/>
      <w:bookmarkEnd w:id="6161"/>
      <w:r>
        <w:rPr>
          <w:rtl w:val="true"/>
        </w:rPr>
        <w:t>میعۀ سائله</w:t>
      </w:r>
      <w:bookmarkEnd w:id="6162"/>
    </w:p>
    <w:p>
      <w:pPr>
        <w:pStyle w:val="BookText"/>
        <w:rPr/>
      </w:pPr>
      <w:r>
        <w:rPr>
          <w:rFonts w:ascii="IRNazanin" w:hAnsi="IRNazanin" w:eastAsia="IRNazanin"/>
          <w:color w:val="111111"/>
          <w:sz w:val="28"/>
          <w:sz w:val="28"/>
          <w:szCs w:val="28"/>
          <w:rtl w:val="true"/>
          <w:lang w:bidi="fa-IR"/>
        </w:rPr>
        <w:t>بکسر میم و سکون یاء مثناة تحتانیه و فتح عین مهمله و ها لغت عربی است و لبنی نیز و بهندی سلارس نامند و درخت آن را بفرنکی اسطراکه لیکه کویند یعنی نرم و میعه مشتق از میعان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صمغ و یا لبن درختی است بسیار خوش‌بو و کفته‌اند درخت آن شبیه بدرخت سفرجل است و آن را در بلاد شام عبهر نامند و کفته‌اند صمغ درخت مران است و اصناف می‌باشد و آنچه خودبخود از درخت تراوش کند مانند صموغ دیکر بهترین اصناف است و رنک آن اشقر مائل بزردی و بقوام عسل می‌باشد و آنچه از فشردن اجزای درخت آن اخذ می‌نمایند مائل بسرخی و غلیظتر می‌باشد و این متوسط است و آنچه اجزای درخت آن را در آب طبخ می‌دهند و می‌مالند و صاف می‌کنند پس آن را می‌جوشانند تا غلیظ می‌کردد سیاه و ثقیل می‌باشد و این مسمی بمیعۀ یابسه است و صاحب کتاب مرشد کفته یک نوع آن سفید می‌باشد و یک نوع سرخ بالجمله قوت آن تا ده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و محلل ریاح و منضج و ملین و با قوت قبض و تجفیف اعضاء الراس و النفس و الغذاء و النفض جهت سرفه و زکام و خدر و کزاز و رعشه و انحدار رطوبات از دماغ و تنقیۀ آنها و درد سینه و رئه و کرفتکی آواز و تقویت اعضای باطنی و استسقا و سپرز و کرده و مثانه و ادرار بول و حیض و درد کمر و ورکین و آشامیدن سه درم آن با آب کرم مسهل بلغم بقوت تمام و طلای مطبوخ آن با روغن زیتون جهت خدر و کزاز و رعشه و ماندکی اعضا و بخور آن نیز جهت نزلات و کزاز و قطور آن جهت امراض کوش و ریاح غلیظۀ آن و فرزجه و بخور آن نیز جهت احتباس حیض الاوجاع و غیرها ضماد آن جهت اوجاع مفاصل و نقرس و در ضمادات آنها مقوی فعل آنها و طلای آن جهت جرب و آشامیدن سه درم آن با آب کرم جهت جذام و بخور آن نیز مضر رئه و مصلح آن مصطکی مقدار شربت از یک مثقال تا سه درم بدل آن روغن یاسمین و جند بیدستر و نزد بعضی بوزن آن قطران و ثمن آن زفت رطب است و از اجزای غالیها است</w:t>
      </w:r>
      <w:r>
        <w:rPr>
          <w:rFonts w:eastAsia="IRNazanin" w:cs="IRNazanin"/>
          <w:color w:val="111111"/>
          <w:sz w:val="28"/>
          <w:szCs w:val="28"/>
          <w:rtl w:val="true"/>
          <w:lang w:bidi="fa-IR"/>
        </w:rPr>
        <w:t>*</w:t>
      </w:r>
      <w:bookmarkStart w:id="6163" w:name="pg2583_22739"/>
    </w:p>
    <w:p>
      <w:pPr>
        <w:pStyle w:val="BookText"/>
        <w:rPr/>
      </w:pPr>
      <w:bookmarkEnd w:id="6163"/>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٨۵٧</w:t>
      </w:r>
    </w:p>
    <w:p>
      <w:pPr>
        <w:pStyle w:val="Heading5"/>
        <w:numPr>
          <w:ilvl w:val="4"/>
          <w:numId w:val="1"/>
        </w:numPr>
        <w:rPr/>
      </w:pPr>
      <w:bookmarkStart w:id="6164" w:name="__RefHeading___Toc181324_1395250215"/>
      <w:bookmarkStart w:id="6165" w:name="_Toc2503"/>
      <w:bookmarkEnd w:id="6164"/>
      <w:r>
        <w:rPr>
          <w:rtl w:val="true"/>
        </w:rPr>
        <w:t>میعۀ یابسه</w:t>
      </w:r>
      <w:bookmarkEnd w:id="6165"/>
    </w:p>
    <w:p>
      <w:pPr>
        <w:pStyle w:val="BookText"/>
        <w:rPr/>
      </w:pPr>
      <w:r>
        <w:rPr>
          <w:rFonts w:ascii="IRNazanin" w:hAnsi="IRNazanin" w:eastAsia="IRNazanin"/>
          <w:color w:val="111111"/>
          <w:sz w:val="28"/>
          <w:sz w:val="28"/>
          <w:szCs w:val="28"/>
          <w:rtl w:val="true"/>
          <w:lang w:bidi="fa-IR"/>
        </w:rPr>
        <w:t>ماهیت آن نزد بعضی صنف سوم میعۀ سایله است که ذکر یافت و نزد بعضی ثفل صنف دوم است که اجزای درخت آن را افشرده صافی آن را می‌کیرند و نزد بعضی ثفل آب مطبوخ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و خشکی زیاده از میعه سایله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با قوت قابضه و ممسک بطن بخور آن جالب رطوبات دماغی و رافع لقوه و ضرر هوای وبائی و حمول آن جهت خون بواسیر نافع و حیض و مسقط جنین و رافع انضمام فم رحم و صلابت آن و در سائر افعال قریب بمیعۀ سایله المضار مصدع مصلح آن رازیانه مقدار شربت آن تا دو مثقال بدل آن جاوشیر است</w:t>
      </w:r>
      <w:r>
        <w:rPr>
          <w:rFonts w:eastAsia="IRNazanin" w:cs="IRNazanin"/>
          <w:color w:val="111111"/>
          <w:sz w:val="28"/>
          <w:szCs w:val="28"/>
          <w:rtl w:val="true"/>
          <w:lang w:bidi="fa-IR"/>
        </w:rPr>
        <w:t>*</w:t>
      </w:r>
    </w:p>
    <w:p>
      <w:pPr>
        <w:pStyle w:val="Heading5"/>
        <w:numPr>
          <w:ilvl w:val="4"/>
          <w:numId w:val="1"/>
        </w:numPr>
        <w:rPr/>
      </w:pPr>
      <w:bookmarkStart w:id="6166" w:name="__RefHeading___Toc181326_1395250215"/>
      <w:bookmarkStart w:id="6167" w:name="_Toc2504"/>
      <w:bookmarkEnd w:id="6166"/>
      <w:r>
        <w:rPr>
          <w:rtl w:val="true"/>
        </w:rPr>
        <w:t>میفختج</w:t>
      </w:r>
      <w:bookmarkEnd w:id="6167"/>
    </w:p>
    <w:p>
      <w:pPr>
        <w:pStyle w:val="BookText"/>
        <w:rPr/>
      </w:pPr>
      <w:r>
        <w:rPr>
          <w:rFonts w:ascii="IRNazanin" w:hAnsi="IRNazanin" w:eastAsia="IRNazanin"/>
          <w:color w:val="111111"/>
          <w:sz w:val="28"/>
          <w:sz w:val="28"/>
          <w:szCs w:val="28"/>
          <w:rtl w:val="true"/>
          <w:lang w:bidi="fa-IR"/>
        </w:rPr>
        <w:t>بفتح میم و سکون یاء و ضم فاء و سکون خاء معجمه و فتح تاء مثناة فوقانیه و جیم معرب میپختۀ فارسی است و بیونانی اغلیقن نامند بمعنی عقید العنب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آب انکور است که در طبخ زیاده از دو ثلث آن نسوزد و غلیظ کردد و مائل بترشی باشد و در کیلانات آن را دوشاب ترش نامند چون با خاک دوشاب بجوشانند شیرین کردد آن را دوشاب کویند و بعربی دبس و در دبس ذکر یافت و کاه در ان هیل و جوزبوا و قرنفل و امثال اینها اضافه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سینه و رئه و آبله و حصبه و معین بر نفث و تلیین طبع و محرک باه و جهت وجع کرده و مثانه نافع و داخل شراب خشخاش معروف بدیاقوذا کرده می‌شود المضار در محرورین اکثار آن مولد صفرای غلیظ مصلح آن میوه‌های سرد و ترش بدل آن دوشاب انکوری است</w:t>
      </w:r>
      <w:r>
        <w:rPr>
          <w:rFonts w:eastAsia="IRNazanin" w:cs="IRNazanin"/>
          <w:color w:val="111111"/>
          <w:sz w:val="28"/>
          <w:szCs w:val="28"/>
          <w:rtl w:val="true"/>
          <w:lang w:bidi="fa-IR"/>
        </w:rPr>
        <w:t>*</w:t>
      </w:r>
      <w:bookmarkStart w:id="6168" w:name="pg2583_22743"/>
    </w:p>
    <w:p>
      <w:pPr>
        <w:pStyle w:val="BookText"/>
        <w:rPr/>
      </w:pPr>
      <w:bookmarkEnd w:id="6168"/>
      <w:r>
        <w:rPr>
          <w:rFonts w:ascii="IRNazanin" w:hAnsi="IRNazanin" w:eastAsia="IRNazanin"/>
          <w:i/>
          <w:i/>
          <w:iCs/>
          <w:color w:val="111111"/>
          <w:sz w:val="28"/>
          <w:sz w:val="28"/>
          <w:szCs w:val="28"/>
          <w:rtl w:val="true"/>
          <w:lang w:bidi="fa-IR"/>
        </w:rPr>
        <w:t>باب بیست و پنجم در بیان ادویۀ که حرف اول آنها نون است</w:t>
      </w:r>
    </w:p>
    <w:p>
      <w:pPr>
        <w:pStyle w:val="Heading4"/>
        <w:numPr>
          <w:ilvl w:val="3"/>
          <w:numId w:val="1"/>
        </w:numPr>
        <w:rPr/>
      </w:pPr>
      <w:bookmarkStart w:id="6169" w:name="__RefHeading___Toc181328_1395250215"/>
      <w:bookmarkStart w:id="6170" w:name="_Toc2505"/>
      <w:bookmarkEnd w:id="6169"/>
      <w:r>
        <w:rPr>
          <w:rtl w:val="true"/>
        </w:rPr>
        <w:t>فصل النون مع الالف</w:t>
      </w:r>
      <w:bookmarkEnd w:id="6170"/>
    </w:p>
    <w:p>
      <w:pPr>
        <w:pStyle w:val="Heading5"/>
        <w:numPr>
          <w:ilvl w:val="4"/>
          <w:numId w:val="1"/>
        </w:numPr>
        <w:rPr/>
      </w:pPr>
      <w:bookmarkStart w:id="6171" w:name="__RefHeading___Toc181330_1395250215"/>
      <w:bookmarkStart w:id="6172" w:name="_Toc2506"/>
      <w:bookmarkEnd w:id="6171"/>
      <w:r>
        <w:rPr>
          <w:rtl w:val="true"/>
        </w:rPr>
        <w:t>نارجیل</w:t>
      </w:r>
      <w:bookmarkEnd w:id="6172"/>
    </w:p>
    <w:p>
      <w:pPr>
        <w:pStyle w:val="BookText"/>
        <w:rPr/>
      </w:pPr>
      <w:r>
        <w:rPr>
          <w:rFonts w:ascii="IRNazanin" w:hAnsi="IRNazanin" w:eastAsia="IRNazanin"/>
          <w:color w:val="111111"/>
          <w:sz w:val="28"/>
          <w:sz w:val="28"/>
          <w:szCs w:val="28"/>
          <w:rtl w:val="true"/>
          <w:lang w:bidi="fa-IR"/>
        </w:rPr>
        <w:t>بفتح نون و الف و کسر راء مهمله و جیم و سکون یاء مثناة تحتانیه و لام معرب ناریل هندی است زیرا که بهند تازۀ آن را ناریل و خشک آن را کهوپره نامند و بفرنکی کوکرس‌اندیکریس و بعربی جوز هندی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و در اکثر بنادر و سواحل دریای هند و دکهن و بنکاله یافت می‌شود و در ملیبارات کثیر الوجود و هرچند قریب تر بدریای شور باشد و آب شور بپای آن برسد ثمر آن بهتر و لذیذتر و شیرین‌تر و چرب‌تر می‌باشد و باختلاف اراضی و و بلدان از هفت هشت سال بعد غرس تا قریب بصد سال ثمر می‌دهد و ثمر آن مانند خرما در خوشه می‌باشد الا آنکه خوشۀ آن بزرک و در هر خوشه هفت هشت تا ده پانزده عدد و درخت آن نیز شبیه بدرخت نخل الا آنکه زواید تنۀ آن کمتر و شاخهای آن نیز شبیه بشاخهای نخل مکر آنکه برکهای آن بلندتر و چوب وسط آن نیز بلندتر و صلبتر و جاروب اکثر از چوب وسط برک آن می‌سازند و تا ببلندی دو ذرغ دست بسیار مضبوط می‌باشد و ثمر آن سه پوست دارد یکی لیفی خشن ضخیم بضخامت یک انکشت و در خامی سبز و لیفهای آن نرم و صلب و بعد رسیدن و خشک شدن اغبر می‌کردد و آن را جدا می‌نمایند و خیسانیده کوبیده ریشهای آن را جدا نموده ریسمان لنکر جهازات و کشتی‌ها از ان می‌سازند جهت آنکه در آب دریای شور بزود پوسیده و فاسد نمی‌کردد و پوست دوم آن صلب خشبی سیاه رنک و بر سر آن سه نشان دو کوچکتر و صلب و اندک براق شبیه بدو چشم و سیومی اندک بزرکتر و رخو غیر براق فی الجمله شبیه بدهن و از همان موضع جذب رطوبت برای نشو و نما می‌نماید و از همان جا نیز بعد از کمال رسیدکی شروع بروئیدن درخت می‌نماید و در هنکام نیم‌رس بودن آب در ان باشد آن موضع را سوراخ می‌نمایند و آب آن را از ان برمی‌آورند و بعضی مردم سر آن را بمقدار درهم بزرکی سوراخ کرده مغز آن را از جوف آن بریده برمی‌آورند برای آنکه غلاف آن درست بماند برای ساختن غلیان و بران آب نی نصب نموده غلیان می‌سازند</w:t>
      </w:r>
    </w:p>
    <w:p>
      <w:pPr>
        <w:pStyle w:val="BookText"/>
        <w:rPr/>
      </w:pPr>
      <w:r>
        <w:rPr>
          <w:rFonts w:ascii="IRNazanin" w:hAnsi="IRNazanin" w:eastAsia="IRNazanin"/>
          <w:color w:val="111111"/>
          <w:sz w:val="28"/>
          <w:sz w:val="28"/>
          <w:szCs w:val="28"/>
          <w:lang w:bidi="fa-IR"/>
        </w:rPr>
        <w:t>٨۵٨</w:t>
      </w:r>
      <w:r>
        <w:rPr>
          <w:rFonts w:ascii="IRNazanin" w:hAnsi="IRNazanin" w:eastAsia="IRNazanin"/>
          <w:color w:val="111111"/>
          <w:sz w:val="28"/>
          <w:sz w:val="28"/>
          <w:szCs w:val="28"/>
          <w:rtl w:val="true"/>
          <w:lang w:bidi="fa-IR"/>
        </w:rPr>
        <w:t>و اکثری شکسته مغز آن را برمیآورند و می‌خورند و اقسام حلویات از مغز آن ترتیب می‌دهند و در اکثر ملیبارات خوراک مردم آنجا و حیوانات اوشان بیشتر منحصر بدان است چه خام و چه بطریق شیر برنج و غیر آن پخته و روغن طعام و چراغ نیز از روغن آن بعمل می‌آورند و خشک آن را در اکثر بلاد بعیده می‌برند و پوست سوم آن نازک جوزی رنک و پیوسته بمغز آن و این را در هنکام استعمال و اکل جدا می‌نمایند و مغز آنکه سفید و شیرین و لذیذ و با دهنیت بسیار است می‌خورند و از آب آن سرکه نیز می‌سازند و چون آب آن را بکذارند که بجوش آید خمر و مسکر می‌کردد و بهترین مغز آن تازه سفید لطیف شیرین چرب کم ریشۀ آنست و بهترین آب که ملوحت نداشته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مغز نارجیل تازه در وسط دوم کرم و در اول خشک و طبیعت خشک آن در آخر دوم کرم و در اول دوم خشک و متکرج آن در سوم کرم و در آخر دوم خشک و آب آن در اول کرم و تر و همه اجزای آن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حرارت غریزی و مسمن بدن و مولد خلط صالح اعضاء الراس جهت دفع مواد باردۀ بلغمیه و سوداویه مانند استرخا و فالج و جنون و مالیخولیا و امثال اینها و خوشبوئی دهان اعضاء الغذاء و النفض جهت ضعف جکر و قرحۀ باطنی و بواسیر و تولید منی و تسخین کرده و کمر مبرودین و ادرار بول و تقطیر آن و سردی مثانه و درد آن و با شکر مولد خون صالح و مقوی حرارت غریزی المضار جرم آن مسدد و دیرهضم و مولد خلط غلیظ و مخشن سینه و مفسد آواز مصلح آن شکر و نبات و در مبرودین و مشائخ احتیاج باصلاح ندارد و در محرورین میوه‌های ترش و لیمو و هندوانه و مغز فاسد متکرج آن مورث غثیان و غشی مصلح آن قئ نمودن و میوه‌های ترش تریاقی خوردن و نیز مصلح و معین بر هضم آن مطلقا خوردن برنج خام شسته است بر بالای آن بمقدار سه چهار مثقال و کویند چون قدری برنج را در جایی که نارجیل بسیار باشد بپاشند همه آنها را فاسد می‌کرداند مقدار شربت از جرم آن غیر معتادین را سه مثقال و از آب آن سه اوقیه بدل آن مغز کردکان و پسته و چلغوزه و شراب آن جهت مالیخولیا و جنون و تقویت باه نافع و سرکۀ آن در اول کرم و در سوم خشک و در دوم نیز خشک کفته‌اند</w:t>
      </w:r>
      <w:bookmarkStart w:id="6173" w:name="pg2583_22749"/>
    </w:p>
    <w:p>
      <w:pPr>
        <w:pStyle w:val="BookText"/>
        <w:rPr/>
      </w:pPr>
      <w:bookmarkEnd w:id="6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آن مسهل و مخرج اقسام کرم شکم و حب القرع و جهت تقویت هاضمه و مهرا نمودن لحوم چون در حین طبخ در ان اندازند و سنون خاکستر پوست آن جالی دندان و طلای آن رافع کلف و نمش و جرب و حکه و نیکوکنندۀ رنک رخسار و با حنا مقوی موی روغن آن را دو قسم اخذ می‌نمایند یک قسم آنکه مغز آن را کوبیده و جوشانیده از ان روغن اخراج می‌نمایند جهت تقویت فهم و تولید پیه کرده و رفع درد مثانه و تحلیل ریاح آن و اخراج دیدان و حب القرع و درد کمر و زانو و بواسیر و تحریک باه مفید شربا و تدهینا و تازۀ آن جهت آشامیدن و کهنۀ آن جهت تدهین انفع است و با روغن خسته زردآلو جهت بواسیر مجرب و قسم دوم آنکه مغز تازۀ مقشر آن را کوبیده و یا با آلت آهنی خراشیده با آب کرم ممزوج نموده صاف کرده در جای بسیار سرد آن آب را می‌کذارند تا دهنیت آن بالا آید و منجمد کردد پس اخذ می‌نمایند و این الطف و در امزجۀ مبرودین و مرطوبین از روغن کاو و کوسفند بهتر است و خوش طعم و خوش ذایقه می‌باشد و روغن پوست دوم صلب خشبی آن جهت جرب و قوبا و قروح خبیثه نافع و مجرب است</w:t>
      </w:r>
      <w:r>
        <w:rPr>
          <w:rFonts w:eastAsia="IRNazanin" w:cs="IRNazanin"/>
          <w:color w:val="111111"/>
          <w:sz w:val="28"/>
          <w:szCs w:val="28"/>
          <w:rtl w:val="true"/>
          <w:lang w:bidi="fa-IR"/>
        </w:rPr>
        <w:t>*</w:t>
      </w:r>
    </w:p>
    <w:p>
      <w:pPr>
        <w:pStyle w:val="Heading5"/>
        <w:numPr>
          <w:ilvl w:val="4"/>
          <w:numId w:val="1"/>
        </w:numPr>
        <w:rPr/>
      </w:pPr>
      <w:bookmarkStart w:id="6174" w:name="__RefHeading___Toc181332_1395250215"/>
      <w:bookmarkStart w:id="6175" w:name="_Toc2507"/>
      <w:bookmarkEnd w:id="6174"/>
      <w:r>
        <w:rPr>
          <w:rtl w:val="true"/>
        </w:rPr>
        <w:t>نارجیل بحری</w:t>
      </w:r>
      <w:bookmarkEnd w:id="6175"/>
    </w:p>
    <w:p>
      <w:pPr>
        <w:pStyle w:val="BookText"/>
        <w:rPr/>
      </w:pPr>
      <w:r>
        <w:rPr>
          <w:rFonts w:ascii="IRNazanin" w:hAnsi="IRNazanin" w:eastAsia="IRNazanin"/>
          <w:color w:val="111111"/>
          <w:sz w:val="28"/>
          <w:sz w:val="28"/>
          <w:szCs w:val="28"/>
          <w:rtl w:val="true"/>
          <w:lang w:bidi="fa-IR"/>
        </w:rPr>
        <w:t>بفتح باء و سکون حا و کسر راء مهملتین و یاء مثناة تحتانیه بفارسی نارجیل دریائی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که در جزیرۀ که بر خط استوا بطول یک‌صد و بیست درجه واقع است می‌شود و در جای دیکر بهم نمی‌رسد و درخت آن بسیار شبیه بدرخت نارجیل هندی و ثمر آن طولانی دو عدد بهم پیوسته و آن را نیز سه پوست می‌باشد الا آنکه</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٨۵٩</w:t>
      </w:r>
      <w:r>
        <w:rPr>
          <w:rFonts w:ascii="IRNazanin" w:hAnsi="IRNazanin" w:eastAsia="IRNazanin"/>
          <w:color w:val="111111"/>
          <w:sz w:val="28"/>
          <w:sz w:val="28"/>
          <w:szCs w:val="28"/>
          <w:rtl w:val="true"/>
          <w:lang w:bidi="fa-IR"/>
        </w:rPr>
        <w:t>پوست دوم این از ان صلب‌تر و املس و پوست سوم متصل بمغز این اندک ضخیم‌تر و مغز این ضخیم‌تر و صلب‌تر و کمریشه بعضی بضخامت عرض دو انکشت و زیاده هم دیده شده و دهنیت این کمتر از نارجیل هندی و در تری و تازکی اندک چرب و بسیار سفید و لذیذتر از مغز نارجیل هندی است و مغز خشک آن بسیار صلب قریب بصلابت عاج و چون کهنه کردد میل بزردی و سرخی و تیرکی و تلخی می‌نماید و هرچند کهنه‌تر می‌کردد تیرکی و تلخی آن زیاده می‌شود و از ادویۀ جدیده است و قریب یک‌صد و پنجاه سال می‌شود که پی بمنفعت آن برده‌اند و آن جزیره را هشت نه سال است که یافته‌اند و الا قبل از ان از روی آب می‌کرفتند و هرکس بوهم و خیال خود چیزی کفته و نوشته‌اند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مرکب القوی و بعضی کرم و تر در اول و بعضی در دوم دانسته‌اند و هرچند کهنه‌تر شود حرارت و یبس آن زیاده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قوت تریاقیه و حافظۀ قوت و کفته‌اند چون هر هفته یک مرتبه یا دو مرتبه مقدار یک حبه تا دو حبۀ آن را بکلاب بر سنک سماق سائیده میل نمایند بدن را از اکثر امراض مانند حمی ربع و حمیات مرکبه و امراض بارده مثل فالج و لقوه و رعشه و اوجاع مفاصل و مانند اینها محافظت می‌نماید و دافع اذیت هوای وبائی و اختلاف آنها و جاذب اخلاط ردیۀ فاسده و سمیه از عمق بدن است و چون مقدار چهار پنج حبۀ آن را سوده بصاحب هیضه و یا شارب سموم بخورانند و قئ فرمایند ما دام که سمیت در بدن او باقی است قئ آورد و اخلاط فاسدۀ سمیه را دفع نماید و چون بالتمام دفع کردد دیکر قئ نیآورد زیرا که از خواص آن است که چون در بدن اخلاط فاسده نیابد تحریک قئ نمی‌نماید و بدستور آشامیدن آن با شیر کاو تازه دوشیده جهت افیون خورده و یا بیش و امثال اینها و چون بصاحب حمی بلغمی در ابتدای احساس بقشعریره مقدار یک حبه تا دو حبۀ آن را سائیده بخورانند و قئ فرمایند تخفیف بسیار در عوارض آن حاصل می‌کردد و نفع بخشد و طلای آن بر موضع لسع عقرب و زنبور و رتیلا و افعی و سائر هوام زهردار دافع الم و نکایت آن مقدار شربت آن از یک قیراط تا دو قیراط کفته‌اند مؤلف کوید شاید این بحسب اختلاف امزجه و بلدان و اهویه و کهنکی و نوی آن باشد زیرا که تر و تازۀ آن را اکثری مقدار بسیاری تا یکدرهم خوردند و مطلق تفاوتی در امزجۀ ایشان بهم نرسیده و همچنین جهت اکثر امراض مذکوره فائده بر ان مترتب نکشت یحتمل که خواص مذکوره متعلق بکهنۀ آن باشد این‌قدر بتجربه رسیدۀ که اکثار تازۀ آن در امزجۀ حارۀ یابسه باعث هیجان و ثوران حرارت است و اندک تقویت باه می‌بخشد و اللّه اعلم و کفته‌اند آشامیدن آب در پوست آن نیز با تریاقیت و دافع سموم است و پوست نازک بالای مغز آن نیز در خواص قریب بمغز آن است و قائم مقام آن و حب نارجیل بحری در قرابادین کبیر ذکر یافت</w:t>
      </w:r>
      <w:r>
        <w:rPr>
          <w:rFonts w:eastAsia="IRNazanin" w:cs="IRNazanin"/>
          <w:color w:val="111111"/>
          <w:sz w:val="28"/>
          <w:szCs w:val="28"/>
          <w:rtl w:val="true"/>
          <w:lang w:bidi="fa-IR"/>
        </w:rPr>
        <w:t>*</w:t>
      </w:r>
      <w:bookmarkStart w:id="6176" w:name="pg2583_22755"/>
    </w:p>
    <w:p>
      <w:pPr>
        <w:pStyle w:val="Heading5"/>
        <w:numPr>
          <w:ilvl w:val="4"/>
          <w:numId w:val="1"/>
        </w:numPr>
        <w:rPr/>
      </w:pPr>
      <w:bookmarkStart w:id="6177" w:name="__RefHeading___Toc181334_1395250215"/>
      <w:bookmarkStart w:id="6178" w:name="_Toc2508"/>
      <w:bookmarkEnd w:id="6176"/>
      <w:bookmarkEnd w:id="6177"/>
      <w:r>
        <w:rPr>
          <w:rtl w:val="true"/>
        </w:rPr>
        <w:t>ناردین</w:t>
      </w:r>
      <w:bookmarkEnd w:id="6178"/>
    </w:p>
    <w:p>
      <w:pPr>
        <w:pStyle w:val="BookText"/>
        <w:rPr/>
      </w:pPr>
      <w:r>
        <w:rPr>
          <w:rFonts w:ascii="IRNazanin" w:hAnsi="IRNazanin" w:eastAsia="IRNazanin"/>
          <w:color w:val="111111"/>
          <w:sz w:val="28"/>
          <w:sz w:val="28"/>
          <w:szCs w:val="28"/>
          <w:rtl w:val="true"/>
          <w:lang w:bidi="fa-IR"/>
        </w:rPr>
        <w:t>بفتح نون و الف و کسر راء و دال مهملتین و سکون یاء مثناة تحتانیه و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کفته‌اند سنبل رومی است جهت آنکه دو سنبله است و مولف اختیارات بدیعی کفته بیخی است در رنک شبیه بمامیران و عروق الصفر و بشکل اسارون با ریشهای بسیار و ریشۀ این باریکتر از ریشۀ اسارون و بهترین آن قوی تازۀ خوشبوی آنست و آنچه مائل بسفیدی باشد زبون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در سوم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اعضاء الراس و الغذاء و النفض آشامیدن یک درم آن جهت فالج و لقوه و یرقان و منع انصباب مواد بمعده و جهت ادرار بول و حیض و تحلیل اورام زخم و اکتحال آن موی مژکان برویاند بتنهائی و یا باکحال مناسبه و جلوس در طبیخ آن نیز جهت اوجاع کرده و امراض رحم نافع مضر رئه مصلح آن کثیرا و عسل مقدار شربت آن یک درم بدل آن سنبل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٨۶٠</w:t>
      </w:r>
    </w:p>
    <w:p>
      <w:pPr>
        <w:pStyle w:val="Heading5"/>
        <w:numPr>
          <w:ilvl w:val="4"/>
          <w:numId w:val="1"/>
        </w:numPr>
        <w:rPr/>
      </w:pPr>
      <w:bookmarkStart w:id="6179" w:name="__RefHeading___Toc181336_1395250215"/>
      <w:bookmarkStart w:id="6180" w:name="_Toc2509"/>
      <w:bookmarkEnd w:id="6179"/>
      <w:r>
        <w:rPr>
          <w:rtl w:val="true"/>
        </w:rPr>
        <w:t>نارفارس</w:t>
      </w:r>
      <w:bookmarkEnd w:id="6180"/>
    </w:p>
    <w:p>
      <w:pPr>
        <w:pStyle w:val="BookText"/>
        <w:rPr/>
      </w:pPr>
      <w:r>
        <w:rPr>
          <w:rFonts w:ascii="IRNazanin" w:hAnsi="IRNazanin" w:eastAsia="IRNazanin"/>
          <w:color w:val="111111"/>
          <w:sz w:val="28"/>
          <w:sz w:val="28"/>
          <w:szCs w:val="28"/>
          <w:rtl w:val="true"/>
          <w:lang w:bidi="fa-IR"/>
        </w:rPr>
        <w:t>بفتح نون و الف و کسر راء مهمله و فتح فاء و الف و راء و سین مهملتین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منهاج کفته نوعی از مرمغشوش است که از نواح فارس می‌آورند و با یتوعات دیکر مغشوش می‌نمایند و صاحب تحفه نوشته که بغدادی اشتباه نموده نار را بمعنی انار فارسی که رمان است حمل نموده و وجه تسمیه آن را نفهمیده و ممکن است که بمعنی آتش باشد جهت آنکه مرمغشوش بیتوعات سمی از جمله سموم و در احراق اخلاط مانند آتش چنانچه نار فارسی اسم مرض حار حاد است</w:t>
      </w:r>
      <w:bookmarkStart w:id="6181" w:name="pg2583_22757"/>
    </w:p>
    <w:p>
      <w:pPr>
        <w:pStyle w:val="Heading5"/>
        <w:numPr>
          <w:ilvl w:val="4"/>
          <w:numId w:val="1"/>
        </w:numPr>
        <w:rPr/>
      </w:pPr>
      <w:bookmarkStart w:id="6182" w:name="__RefHeading___Toc181338_1395250215"/>
      <w:bookmarkStart w:id="6183" w:name="_Toc2510"/>
      <w:bookmarkEnd w:id="6181"/>
      <w:bookmarkEnd w:id="6182"/>
      <w:r>
        <w:rPr>
          <w:rtl w:val="true"/>
        </w:rPr>
        <w:t>نار قیصر</w:t>
      </w:r>
      <w:bookmarkEnd w:id="6183"/>
    </w:p>
    <w:p>
      <w:pPr>
        <w:pStyle w:val="BookText"/>
        <w:rPr/>
      </w:pPr>
      <w:r>
        <w:rPr>
          <w:rFonts w:ascii="IRNazanin" w:hAnsi="IRNazanin" w:eastAsia="IRNazanin"/>
          <w:color w:val="111111"/>
          <w:sz w:val="28"/>
          <w:sz w:val="28"/>
          <w:szCs w:val="28"/>
          <w:rtl w:val="true"/>
          <w:lang w:bidi="fa-IR"/>
        </w:rPr>
        <w:t>بفتح نون و الف و کسر راء مهمله و فتح قاف و سکون یاء مثناة تحتانیه و فتح صاد و راء مهملتین بهندی ناکیسر کجراتی نامند در ماهیت آن اختلاف عظیم است انطاکی کفته نباتی است با یک ساق باریک سرخ مائل بزردی و کل آن نیز مائل بزردی و خوش‌بو و از روم آورند و در مصر آن را ساق الحمام کویند و کویند شقایق النعمان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آشامیدن آن جهت تقویت معدۀ بارد و تحلیل ریاح و مغص و تفتیح سدد و ادرار بول و حیض و طلای آن جهت تحلیل صلابات و اوجاع مفاصل نافع مقدار شربت آن یک مثقال است</w:t>
      </w:r>
    </w:p>
    <w:p>
      <w:pPr>
        <w:pStyle w:val="Heading5"/>
        <w:numPr>
          <w:ilvl w:val="4"/>
          <w:numId w:val="1"/>
        </w:numPr>
        <w:rPr/>
      </w:pPr>
      <w:bookmarkStart w:id="6184" w:name="__RefHeading___Toc181340_1395250215"/>
      <w:bookmarkStart w:id="6185" w:name="_Toc2511"/>
      <w:bookmarkEnd w:id="6184"/>
      <w:r>
        <w:rPr>
          <w:rtl w:val="true"/>
        </w:rPr>
        <w:t>نارکیوا</w:t>
      </w:r>
      <w:bookmarkEnd w:id="6185"/>
    </w:p>
    <w:p>
      <w:pPr>
        <w:pStyle w:val="BookText"/>
        <w:rPr/>
      </w:pPr>
      <w:r>
        <w:rPr>
          <w:rFonts w:ascii="IRNazanin" w:hAnsi="IRNazanin" w:eastAsia="IRNazanin"/>
          <w:color w:val="111111"/>
          <w:sz w:val="28"/>
          <w:sz w:val="28"/>
          <w:szCs w:val="28"/>
          <w:rtl w:val="true"/>
          <w:lang w:bidi="fa-IR"/>
        </w:rPr>
        <w:t>بفتح نون و الف و کسر راء مهمله و فتح کاف و سکون یاء مثناة تحتانیه و فتح واو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مارکیوا است و نزد ابن بیطار دو چیزاند و لیکن از تعریف او دو چیز ظاهر نمی‌شود و بعضی خشخاش زبدی دانسته اند منبت آن اکثر آجام و مواضع سایه‌دار و بتنهائی می‌روید و تا بیک قامت بلند می‌کردد و برک آن شبیه ببرک زیتون و از ان کوچکتر و سبز و املس و بسیار نرم مانند خربزه و کل آن شبیه بکل خیری و ثمر آن بقدر بندقی و در ان تخم ادکن اللون یعنی تیره رنک و تند و تیز لذاع و بعضی آن را فلفل الماء دانسته‌اند و بعضی کفته‌اند که غیر انست و بالجمله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خشک در دوم و با حدت و لذع</w:t>
      </w:r>
      <w:bookmarkStart w:id="6186" w:name="pg2583_22761"/>
    </w:p>
    <w:p>
      <w:pPr>
        <w:pStyle w:val="BookText"/>
        <w:rPr/>
      </w:pPr>
      <w:bookmarkEnd w:id="6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تخم کوبیدۀ آن با عسل سرشته زائل کنندۀ ملیله و محلل ریاح غلیظه و اخراج کنندۀ بلاغم الزینة طلای خاکستر درخت آن و یا با برک سائیده آن رافع کلف و نمش و آثار جلد و ساقط کنندۀ موی و باعث دیر برآمدن آنست الاورام طلای آن محلل اورام و از خواص آنست که چون کرسنه و یا پیاز و مانند آن را در ان جوش دهند و خشک نموده بعد از خواب بر صورت بمالند منتفخ و سرخ رنک کرداند</w:t>
      </w:r>
      <w:r>
        <w:rPr>
          <w:rFonts w:eastAsia="IRNazanin" w:cs="IRNazanin"/>
          <w:color w:val="111111"/>
          <w:sz w:val="28"/>
          <w:szCs w:val="28"/>
          <w:rtl w:val="true"/>
          <w:lang w:bidi="fa-IR"/>
        </w:rPr>
        <w:t>*</w:t>
      </w:r>
    </w:p>
    <w:p>
      <w:pPr>
        <w:pStyle w:val="Heading5"/>
        <w:numPr>
          <w:ilvl w:val="4"/>
          <w:numId w:val="1"/>
        </w:numPr>
        <w:rPr/>
      </w:pPr>
      <w:bookmarkStart w:id="6187" w:name="__RefHeading___Toc181342_1395250215"/>
      <w:bookmarkStart w:id="6188" w:name="_Toc2512"/>
      <w:bookmarkEnd w:id="6187"/>
      <w:r>
        <w:rPr>
          <w:rtl w:val="true"/>
        </w:rPr>
        <w:t>نارمشک</w:t>
      </w:r>
      <w:bookmarkEnd w:id="6188"/>
    </w:p>
    <w:p>
      <w:pPr>
        <w:pStyle w:val="BookText"/>
        <w:rPr/>
      </w:pPr>
      <w:r>
        <w:rPr>
          <w:rFonts w:ascii="IRNazanin" w:hAnsi="IRNazanin" w:eastAsia="IRNazanin"/>
          <w:color w:val="111111"/>
          <w:sz w:val="28"/>
          <w:sz w:val="28"/>
          <w:szCs w:val="28"/>
          <w:rtl w:val="true"/>
          <w:lang w:bidi="fa-IR"/>
        </w:rPr>
        <w:t>بفتح نون و الف و کسر راء مهمله و میم و سکون شین معجمه و کاف لغت فارسی است بمعنی مسک الرمان و آن را نارغیت نیز نامند و در قفطارغان در قانون باسم سوربار و مذکور است و کویند بهندی ناکیسر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ان</w:t>
      </w:r>
    </w:p>
    <w:p>
      <w:pPr>
        <w:pStyle w:val="BookText"/>
        <w:rPr/>
      </w:pPr>
      <w:r>
        <w:rPr>
          <w:rFonts w:ascii="IRNazanin" w:hAnsi="IRNazanin" w:eastAsia="IRNazanin"/>
          <w:color w:val="111111"/>
          <w:sz w:val="28"/>
          <w:sz w:val="28"/>
          <w:szCs w:val="28"/>
          <w:rtl w:val="true"/>
          <w:lang w:bidi="fa-IR"/>
        </w:rPr>
        <w:t>اختلاف است بعضی اقماع رمان هندی دانسته و بعضی کفته‌اند شکوفۀ نباتی است که در خراسان کثیر الوجود و سرخ مائل بزردی و از نخود بزرکتر و در شکل شبیه به انار کوچکی که کل آن نشکفته باشد و درخت آن بقدر درخت انار و چتری است و بعضی آن را و نار قیصر را یک چیز دانسته‌اند و اصلی ندارد جهت آنکه در تراکیب قدما مانند سفوف ارسطو هر دو مذکور است و بهترین آن تازۀ خوشبوی آنست که رنک آن ما بین سفیدی و زردی و با عفوصت طعم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کرم و در دوم خشک و بعضی در دوم کرم و خشک دانسته‌اند و شیخ الرئیس در سوم</w:t>
      </w:r>
      <w:bookmarkStart w:id="6189" w:name="pg2583_22763"/>
    </w:p>
    <w:p>
      <w:pPr>
        <w:pStyle w:val="BookText"/>
        <w:rPr/>
      </w:pPr>
      <w:bookmarkEnd w:id="6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مرقق اخلاط و مانع تحلیل ارواح اعضاء الراس و الصدر و الغذاء آشامیدن آن مانع صعود بخارات بدماغ و قاطع آنها و جهت مالیخولیا و وسواس و تقویت دل و جکر و معده و امعای بارد المزاج و جهت حبس نزف الدم و اسهال و رفع لزوجات و داخل ادویۀ مفرح کرده می‌شود القروح و الجروح ضماد آن جهت تجفیف قروح و رفع عرق نافع و بدستور ذرور آن مضر مثانه و مورث زردی رخسار شربا و طلاء مصلح آن روغن بادام و مضر مراره و مصلح آن کاسنی مقدار شربت آن از دو درم تا دو مثقال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٨۶١</w:t>
      </w:r>
      <w:r>
        <w:rPr>
          <w:rFonts w:ascii="IRNazanin" w:hAnsi="IRNazanin" w:eastAsia="IRNazanin"/>
          <w:color w:val="111111"/>
          <w:sz w:val="28"/>
          <w:sz w:val="28"/>
          <w:szCs w:val="28"/>
          <w:rtl w:val="true"/>
          <w:lang w:bidi="fa-IR"/>
        </w:rPr>
        <w:t>بدل آن نیم وزن آن پوست پسته و بوزن آن زنجبیل و سدس آن سنبل الطلیب است و بوزن آن زیرۀ کرمانی و ثلث وزن آن قسط بحری نیز بعضی کفته‌اند</w:t>
      </w:r>
      <w:r>
        <w:rPr>
          <w:rFonts w:eastAsia="IRNazanin" w:cs="IRNazanin"/>
          <w:color w:val="111111"/>
          <w:sz w:val="28"/>
          <w:szCs w:val="28"/>
          <w:rtl w:val="true"/>
          <w:lang w:bidi="fa-IR"/>
        </w:rPr>
        <w:t>*</w:t>
      </w:r>
    </w:p>
    <w:p>
      <w:pPr>
        <w:pStyle w:val="Heading5"/>
        <w:numPr>
          <w:ilvl w:val="4"/>
          <w:numId w:val="1"/>
        </w:numPr>
        <w:rPr/>
      </w:pPr>
      <w:bookmarkStart w:id="6190" w:name="__RefHeading___Toc181344_1395250215"/>
      <w:bookmarkStart w:id="6191" w:name="_Toc2513"/>
      <w:bookmarkEnd w:id="6190"/>
      <w:r>
        <w:rPr>
          <w:rtl w:val="true"/>
        </w:rPr>
        <w:t>نارنج</w:t>
      </w:r>
      <w:bookmarkEnd w:id="6191"/>
    </w:p>
    <w:p>
      <w:pPr>
        <w:pStyle w:val="BookText"/>
        <w:rPr/>
      </w:pPr>
      <w:r>
        <w:rPr>
          <w:rFonts w:ascii="IRNazanin" w:hAnsi="IRNazanin" w:eastAsia="IRNazanin"/>
          <w:color w:val="111111"/>
          <w:sz w:val="28"/>
          <w:sz w:val="28"/>
          <w:szCs w:val="28"/>
          <w:rtl w:val="true"/>
          <w:lang w:bidi="fa-IR"/>
        </w:rPr>
        <w:t>بفتح نون و الف و راء مهمله و سکون نون و جیم معرب نارنک فارسی است و بهندی کرنا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عظیم و خوش‌منظر و اندک خاردار و چوب آن صلب سفید مائل بزردی برنک صندل ابیض نرم در ملمس و کمریشه و مستوی الاجزا و برک آن از برک لیمو بزرکتر و از اترج کوچکتر و خشبو و کل آن سفید اندک طولانی و بسیار خوش‌بو و اندک تند طعم و با تلخی کمی و ثمر آن در خامی سبز و مدور و بعد رسیدن زرد مائل بسرخی می‌کردد مغز آن ترش آبدار و قاش‌قاش در پردها و تخم آن اندک طولانی شبیه بتخم اترج و از ان کوچکتر و تلخ و پوست ثمر آن نیز تلخ و بهترین آن بزرک بالیدۀ رنکین شاداب پوست نازک املس آنست و در کرم‌سیرات کثیر الوجود در بعض بلاد ثمر آن همیشه می‌باشد بر درخت از سال کذشته زرد سرخ رنک و از سال حال سبز نیم‌رس و هنکام شکوفۀ آن بهار و پاییز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پوست</w:t>
      </w:r>
    </w:p>
    <w:p>
      <w:pPr>
        <w:pStyle w:val="BookText"/>
        <w:rPr/>
      </w:pPr>
      <w:r>
        <w:rPr>
          <w:rFonts w:ascii="IRNazanin" w:hAnsi="IRNazanin" w:eastAsia="IRNazanin"/>
          <w:color w:val="111111"/>
          <w:sz w:val="28"/>
          <w:sz w:val="28"/>
          <w:szCs w:val="28"/>
          <w:rtl w:val="true"/>
          <w:lang w:bidi="fa-IR"/>
        </w:rPr>
        <w:t>زرد و شکوفۀ آن کرم و خشک در دوم و ترشی آن در آخر دوم سرد و در اول خشک و بعضی در دوم نیز خشک کفته‌اند و پوست و تخم آن در دوم سرد و خشک و خشکی آن زیاده و سائر اجزای آن 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اجزای آن سوای ترشی از اترج بهتر اعضاء الصدر در ترشی آن لزوجتی است که موافق نزلات سینه و سرفۀ حار است خصوص که با پوست از میان دو پاره نموده و تخمهای آن را براورده قدری نبات کوبیده بران پاشیده بر آتش کذارند که دو سه جوشی بخورد پس برداشته نیم کرم بمکند آب آن را صبح ناشتا اعضاء الغذاء آشامیدن آب آن با شکر مسهل صفرا و مسکن حدت آن و خون و مدر صفرا و رافع خمار و امراض حارۀ صفراویه و بدستور شربت مطبوخ آن با شکر صافی و ضرر نارنج به اعصاب کمتر از سائر حموضات است و مضر عصب غیر صحیح و اکثار آن مضعف جکر خصوص ناشتا مصلح آن شکر و عسل و پوست زرد آن مفرح آشامیدن یک درم و نیم آنکه خشک کرده باشند با آب جهت رفع قئ و غثیان و مغص و اخراج کرم شکم مجرب در یک ساعت و ضماد آن با سرکه جهت درد سربارد و حار و ضماد پختۀ مهرای آن بتمامه از پوست و مغز و تخم جهت جرب و حکه و جوششهای سر و نرم کردن جلد بدن و موی بیعدیل اعضاء النفض و السموم آشامیدن آب نقوع پوست و شکوفۀ آن جهت عسر ولادت و سم عقرب و هوام سمی و بوئیدن پوست و برک آن مفرح و رافع طاعون و هوای وبائی و فساد هوا السموم تخم آن با تریاقیت دو درهم مقشر آن تریاق لسع هوام سمی و بدستور ریشهای باریک درخت آن با شراب و بوئیدن نارنج رافع طاعون است و شکوفۀ آن را بوئیدن مقوی دماغ و محلل زکام و عرق آنکه مسمی بماء القداح و بفارسی بعرق بهار است در دوم کرم و خشک</w:t>
      </w:r>
      <w:bookmarkStart w:id="6192" w:name="pg2583_22769"/>
    </w:p>
    <w:p>
      <w:pPr>
        <w:pStyle w:val="BookText"/>
        <w:rPr/>
      </w:pPr>
      <w:bookmarkEnd w:id="6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مفرح و مقوی ارواح اعضاء الراس و الصدر و الغذاء و النفض جهت رفع ضعف دماغ و تفریح و تفتیح سدۀ مصفات و نزلات و درد سینه و خفقان و غشی و قولنج ریحی و تقویت اشتها و باه و رافع آروغ و ریاح و مغص و مداومت آن هفت روز روزی دودو اوقیه با شکر و ربع درهم مرجان سوده جهت سپرز از مجربات و با آب کرفس جهت اخراج سنک کرده و مثانه و آشامیدن آن ناشتا جهت قطع اسهال رطوبی و حمول آن با پشم جهت ادرار طمث و اصلاح حال رحم و با شیر مادیان جهت اعانت بر حمل از مجربات دانسته‌اند و اکثار بوئیدن آن مورث بیخوابی مصلح آن کلاب و هوا مضر آن و قوت آن در ظرف جستی و یا مسی تا هفت سال باقی می‌ماند و در شیشه تا یک سال و روغن آنکه پوست زرد آن را با شکوفه در روغن کنجد اندازند و سه هفته در آفتاب کذارند و هر هفته یک مرتبه تجدید پوست و کل نمایند پس استعمال</w:t>
      </w:r>
    </w:p>
    <w:p>
      <w:pPr>
        <w:pStyle w:val="BookText"/>
        <w:rPr/>
      </w:pPr>
      <w:r>
        <w:rPr>
          <w:rFonts w:ascii="IRNazanin" w:hAnsi="IRNazanin" w:eastAsia="IRNazanin"/>
          <w:color w:val="111111"/>
          <w:sz w:val="28"/>
          <w:sz w:val="28"/>
          <w:szCs w:val="28"/>
          <w:lang w:bidi="fa-IR"/>
        </w:rPr>
        <w:t>٨۶٢</w:t>
      </w:r>
      <w:r>
        <w:rPr>
          <w:rFonts w:ascii="IRNazanin" w:hAnsi="IRNazanin" w:eastAsia="IRNazanin"/>
          <w:color w:val="111111"/>
          <w:sz w:val="28"/>
          <w:sz w:val="28"/>
          <w:szCs w:val="28"/>
          <w:rtl w:val="true"/>
          <w:lang w:bidi="fa-IR"/>
        </w:rPr>
        <w:t>نمایند در جمیع افعال بهتر از روغن ناردین است و کذاشتن پوست و کل خشک آن در ثیاب مانع کرم زدن آنست بالخاصیت و آشامیدن دو مثقال آن بادزهر سموم باردۀ حیوانیه است و تدهین بدان نیز و حب تخم آن و دهن و شراب و عرق آن در قرابادین ذکر یافت و مخلل پوست زرد آن و مربای آن نیز هر دو لذیذ و مقوی معده می‌باشد و صنعت آن مانند پوست اترج است</w:t>
      </w:r>
      <w:r>
        <w:rPr>
          <w:rFonts w:eastAsia="IRNazanin" w:cs="IRNazanin"/>
          <w:color w:val="111111"/>
          <w:sz w:val="28"/>
          <w:szCs w:val="28"/>
          <w:rtl w:val="true"/>
          <w:lang w:bidi="fa-IR"/>
        </w:rPr>
        <w:t>*</w:t>
      </w:r>
    </w:p>
    <w:p>
      <w:pPr>
        <w:pStyle w:val="Heading5"/>
        <w:numPr>
          <w:ilvl w:val="4"/>
          <w:numId w:val="1"/>
        </w:numPr>
        <w:rPr/>
      </w:pPr>
      <w:bookmarkStart w:id="6193" w:name="__RefHeading___Toc181346_1395250215"/>
      <w:bookmarkStart w:id="6194" w:name="_Toc2514"/>
      <w:bookmarkEnd w:id="6193"/>
      <w:r>
        <w:rPr>
          <w:rtl w:val="true"/>
        </w:rPr>
        <w:t>ناطف</w:t>
      </w:r>
      <w:bookmarkEnd w:id="6194"/>
    </w:p>
    <w:p>
      <w:pPr>
        <w:sectPr>
          <w:footerReference w:type="default" r:id="rId1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نون و الف و کسر طاء مهمله و فا بفارسی قبیطه نامند</w:t>
      </w:r>
      <w:bookmarkStart w:id="6195" w:name="pg2583_22771"/>
    </w:p>
    <w:p>
      <w:pPr>
        <w:pStyle w:val="BookText"/>
        <w:rPr/>
      </w:pPr>
      <w:bookmarkEnd w:id="6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موافق سینه و رئه و سرفه و خلط بلغمی و مسمن بدن و بجهت منع انصباب سودا بمعده نافع مضر محرورین مصلح آن اشیای حامضه و مصنوع از شکر آن موافق جوانان و کهلان و پیران و امزجۀ بارده و سرفۀ حادث از حرارت و مصنوع از خشخاش جهت اصحاب نزله و حرقة البول و مصنوع از عسل موافق امزجۀ بارده و پیران مولد صفرا در جوانان و مصدع و مصنوع از دقیق جهت درد سینه و رئه حادث از سده خلطی بلغمی نافع و مصنوع از کنجد کثیر الغذا و موافق سینه و سرفه و لیکن ثقیل و بطئ الهضم و مرخی معده و مصنوع از کردکان بغایت کرم و معده بلغمی و کرده را موافق و لیکن مصدع مصلح آن خشخاش و یا کاهو و مصنوع از بادام اندک کرم و سرفۀ رطوبی را مناسب است</w:t>
      </w:r>
      <w:r>
        <w:rPr>
          <w:rFonts w:eastAsia="IRNazanin" w:cs="IRNazanin"/>
          <w:color w:val="111111"/>
          <w:sz w:val="28"/>
          <w:szCs w:val="28"/>
          <w:rtl w:val="true"/>
          <w:lang w:bidi="fa-IR"/>
        </w:rPr>
        <w:t>*</w:t>
      </w:r>
    </w:p>
    <w:p>
      <w:pPr>
        <w:pStyle w:val="Heading5"/>
        <w:numPr>
          <w:ilvl w:val="4"/>
          <w:numId w:val="1"/>
        </w:numPr>
        <w:rPr/>
      </w:pPr>
      <w:bookmarkStart w:id="6196" w:name="__RefHeading___Toc181348_1395250215"/>
      <w:bookmarkStart w:id="6197" w:name="_Toc2515"/>
      <w:bookmarkEnd w:id="6196"/>
      <w:r>
        <w:rPr>
          <w:rtl w:val="true"/>
        </w:rPr>
        <w:t>ناکیسر</w:t>
      </w:r>
      <w:bookmarkEnd w:id="6197"/>
    </w:p>
    <w:p>
      <w:pPr>
        <w:pStyle w:val="BookText"/>
        <w:rPr/>
      </w:pPr>
      <w:r>
        <w:rPr>
          <w:rFonts w:ascii="IRNazanin" w:hAnsi="IRNazanin" w:eastAsia="IRNazanin"/>
          <w:color w:val="111111"/>
          <w:sz w:val="28"/>
          <w:sz w:val="28"/>
          <w:szCs w:val="28"/>
          <w:rtl w:val="true"/>
          <w:lang w:bidi="fa-IR"/>
        </w:rPr>
        <w:t>بفتح نون و الف و کسر کاف عجمی و سکون یاء مثناة تحتانیه و فتح سین و راء مهملتین ناککیسر بدو کاف دیده شده که می‌نویسند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عظیم که در بنکاله می‌شود بقدر درخت کردکان و برک آن پهن بقدر برک امرود و کل آن بسیار خوش‌بو و در پورنیه و رنکپور و دیکر نواح بنکاله کثیر الوجود و عطر کل آن خصوص زردی که در میان کل می‌باشد می‌کیرند بسیار تندبو می‌باشد و در صندوق عطری که آن باشد عطرهای دیکر را همه فاسد و بوی خود می‌کرداند از حدت بوی که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تا آخر سوم و عطر آن تا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کل آن</w:t>
      </w:r>
    </w:p>
    <w:p>
      <w:pPr>
        <w:sectPr>
          <w:footerReference w:type="default" r:id="rId1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صفرا و بلغم و غائله سموم و ریاح و بواسیر را هر نوع که باشد و کرم شکم و قئ را دفع نماید و رنک رو را صاف و نیکو و خون را صاف و جراحتها را پاک و باصلاح آورد و حبس خون بواسیر و استیصال دانۀ آن بدین قسم که سه مثقال زیره که در میان کل آن می‌باشد شب در آب بخیسانند و صبح صاف کرده قدری قند و یا عسل اضافه نموده بنوشند چند روز پی هم تا آنکه دانها زائل کردند و حکیم میر عبد الحمید در حاشیۀ تحفه نوشته که در چهل روز بتجربه رسیده که زائل کشت و چون زردی آن را شب در آب بخیسانند و صبح آب آن را صاف کرده بیاشامند باندک نباتی تا چهل روز دانۀ بواسیر را زائل کرداند و آشامیدن مقدار یک حبه از عطر آن با برک تانبول مقوی باه و لیکن چون بسیار کرم است خطرناک اولی آنست که محرور المزاج مرتکب آن نکردد و طلای عطر آن نیز مقوی باه و انعاظ است و چون مغز تخم آن را کوفته اندک آبی بران پاشیده در صرۀ بسته و بر جرب یابس شب خوب بمالند تا اندک روغن از ان برآید و چون روغن آن کم کردد باز اندک آبی بران بپاشند برهم زده صره را بسته باز بمالند و روز با آب کرم بشویند در چند روز پی هم زائل کرداند و جرب رطب را نیز مفید خصوص که روغن آن را بران بچکانند که آن صره را بفشارند تا روغن از ان براید و یا بطرز روغن بادام روغن از تخم آن اخذ نموده بر جرب رطب بچکانند و قنبیل را نرم سوده بران بپاشند در چند مرتبه زائل سازد</w:t>
      </w:r>
      <w:r>
        <w:rPr>
          <w:rFonts w:eastAsia="IRNazanin" w:cs="IRNazanin"/>
          <w:color w:val="111111"/>
          <w:sz w:val="28"/>
          <w:szCs w:val="28"/>
          <w:rtl w:val="true"/>
          <w:lang w:bidi="fa-IR"/>
        </w:rPr>
        <w:t>*</w:t>
      </w:r>
      <w:bookmarkStart w:id="6198" w:name="pg2583_22777"/>
    </w:p>
    <w:p>
      <w:pPr>
        <w:pStyle w:val="Heading5"/>
        <w:numPr>
          <w:ilvl w:val="4"/>
          <w:numId w:val="1"/>
        </w:numPr>
        <w:rPr/>
      </w:pPr>
      <w:bookmarkStart w:id="6199" w:name="__RefHeading___Toc181350_1395250215"/>
      <w:bookmarkStart w:id="6200" w:name="_Toc2516"/>
      <w:bookmarkEnd w:id="6198"/>
      <w:bookmarkEnd w:id="6199"/>
      <w:r>
        <w:rPr>
          <w:rtl w:val="true"/>
        </w:rPr>
        <w:t>نانخواه</w:t>
      </w:r>
      <w:bookmarkEnd w:id="6200"/>
    </w:p>
    <w:p>
      <w:pPr>
        <w:pStyle w:val="BookText"/>
        <w:rPr/>
      </w:pPr>
      <w:r>
        <w:rPr>
          <w:rFonts w:ascii="IRNazanin" w:hAnsi="IRNazanin" w:eastAsia="IRNazanin"/>
          <w:color w:val="111111"/>
          <w:sz w:val="28"/>
          <w:sz w:val="28"/>
          <w:szCs w:val="28"/>
          <w:rtl w:val="true"/>
          <w:lang w:bidi="fa-IR"/>
        </w:rPr>
        <w:t>بفتح نون و الف و نون و فتح خاء معجمه و واو و الف و ها لغت فارسی است بمعنی طالب نان و نیز بفارسی زینان و بعربی کمون ملوکی و بهندی اجواین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تخمی است شبیه بانیسون و از ان ریزه‌تر و اشقر مائل بزردی و تندبو و تند طعم و با اندک تلخی و قوت آن تا چهار سال باقی می‌ماند و مستعمل تخم آن و بعضی تخم صعتر جبلی دانسته‌اند و نیست چنین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٨۶٣</w:t>
      </w:r>
      <w:r>
        <w:rPr>
          <w:rFonts w:ascii="IRNazanin" w:hAnsi="IRNazanin" w:eastAsia="IRNazanin"/>
          <w:color w:val="111111"/>
          <w:sz w:val="28"/>
          <w:sz w:val="28"/>
          <w:szCs w:val="28"/>
          <w:rtl w:val="true"/>
          <w:lang w:bidi="fa-IR"/>
        </w:rPr>
        <w:t>و بهترین آن زرد مائل بسرخی تازه تند طعم و بوی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درجۀ سوم کرم و خشک و بعضی در آخر آن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قوت مجففه و تریاقیه و ملینه و محلل ریاح اعضاء الراس آشامیدن آن جهت فالج و رعشه و استرخا و قطور آب مطبوخ آن در چشم جهت جلای کمنه و آنچه از چرک و غیر آن انجماد یافته باشد و در کوش جهت ثقل سامعه اعضاء الصدر و الغذاء و النفض جهت درد سینه و دفع رطوبات و تنقیۀ چرک و لزوجات آن و تفتیح سدد و تقلب قلب و تلیین بطن و تحلیل ریاح و صلابت کبد و طحال و رفع مغص ریحی و آنچه بسبب دوای سمی شدید النکایه و مسهل قوی مانند ماهودانه و امثال آن عارض شده باشد و جهت فواق و قئ و غثیان و جشا و آروغ و بدبو و تخمه و ریاح و قراقر و هضم طعام دفع فساد اشتها و بلت و برودت معده و کبد و احشا و عسر البول و حصاة و مبهی و مسخن احشا و کبد و کرده و مثانه و مسکن مغص و مقوی و مسخن معده و کبد باردین و مدر بول و حیض و شیر و عرق و استسقا را مفید ناشتا خوردن آن و در نان نیر داخل کردن و با عسل و شراب جهت احتباس بول مبرودین و اخراج کرم معده و حب القرع و با سکنجبین جهت محرورین و جمیع امراض رحم و کسی که بذایقۀ او اطعمۀ لذیذ نیاید و کوبیدۀ آن با مغز کردکان سوخته رافع تزحر و ناشتا خوردن آن رافع سنک کرده و مثانه و از مجربات شمرده‌اند و چون در آب‌لیمو آن مقدار که آن را بپوشاند و یک انکشت بالای آن آید بخیسانند و خشک کنند و هفت مرتبه تکرار نمایند جهت اعادۀ شهوت باه مایوسین مجرب کفته‌اند الزینة آشامیدن سه مثقال آنکه در یکرطل شیر جوشانیده باشند تا بنصف رسیده باشد با یک اوقیۀ قند سفید که بالای آن لحوم خورده شود باعث فربهی بافراط کردد و خوردن و طلا نمودن آن بر بدن بالخاصیت موجب زردی بشره و با عسل و ادویۀ برص و بهق و آثار جلد مقوی فعل آنها الحمیات آشامید آن جهت حمیات باردۀ مزمنۀ کهنه خصوص ربع و نطول آن دافع نافض السموم آشامیدن آن تریاق سموم و نهش هوام و مضرت افیون و بجهت ترک عادت آن و نطول آب کرم آن جهت رفع اذیت عقرب کزیده سریع الاثر و بخور آن با راتینج و فرزجه و حقنۀ آن جهت تنقیۀ رحم از رطوبات بدبو و تجفیف آن و ضماد آن با نمک و ترمس و زعفران جهت ورم انثیین الاوجاع و الاورام و البثور ضماد آن با سفیدۀ بیضۀ مرغ جهت ناف برآمده مجرب و با عسل جهت درد جمیع اعضا و تحلیل اورام خصوصا با طین قیمولیا از مجربات شمرده‌اند و بدستور جهت خون منجمد تحت جلد بیعدیل و با روغنها جهت بثور لبنیه المضار مصدع محرورین و اکثار آن مورث ظلمت بصر و زردی بدن مصلح آن کشنیز و مقلل شیر مرضعه و منی بجهت آنکه مجفف این هر دو است مصلح آن ترمس مقدار شربت ان تا سه درم بدل آن در غیر تسمین شونیز بوزن آن جوارش و دستور مدبر نمودن و دهن و سفوف و شراب و عرق و معجون آن در قرابادین ذکر یافت و عرق آنکه بدستور متعارف عرق کشند</w:t>
      </w:r>
      <w:bookmarkStart w:id="6201" w:name="pg2583_22780"/>
    </w:p>
    <w:p>
      <w:pPr>
        <w:pStyle w:val="BookText"/>
        <w:rPr/>
      </w:pPr>
      <w:bookmarkEnd w:id="6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جهت فالج و رعشه و امراض عصبانی و عسر نفس و تحلیل ریاح و تقویت اشتها و رفع بلت معده و استسقا مفید و چون با دارچینی و کاوزبان عرق کشند در تفریح نائب مناب خمر دانسته‌اند و روغن آنکه بقرع و انبیق مقطر نمایند جهت تحلیل ریاح و دردهای مزمن و اورام بارده بهترین ادویه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النون مع الباء الموحدة</w:t>
      </w:r>
    </w:p>
    <w:p>
      <w:pPr>
        <w:pStyle w:val="Heading5"/>
        <w:numPr>
          <w:ilvl w:val="4"/>
          <w:numId w:val="1"/>
        </w:numPr>
        <w:rPr/>
      </w:pPr>
      <w:bookmarkStart w:id="6202" w:name="__RefHeading___Toc181352_1395250215"/>
      <w:bookmarkStart w:id="6203" w:name="_Toc2517"/>
      <w:bookmarkEnd w:id="6202"/>
      <w:r>
        <w:rPr>
          <w:rtl w:val="true"/>
        </w:rPr>
        <w:t>نبیذ</w:t>
      </w:r>
      <w:bookmarkEnd w:id="6203"/>
    </w:p>
    <w:p>
      <w:pPr>
        <w:pStyle w:val="BookText"/>
        <w:rPr/>
      </w:pPr>
      <w:r>
        <w:rPr>
          <w:rFonts w:ascii="IRNazanin" w:hAnsi="IRNazanin" w:eastAsia="IRNazanin"/>
          <w:color w:val="111111"/>
          <w:sz w:val="28"/>
          <w:sz w:val="28"/>
          <w:szCs w:val="28"/>
          <w:rtl w:val="true"/>
          <w:lang w:bidi="fa-IR"/>
        </w:rPr>
        <w:t>بفتح نون و کسر با و سکون یاء مثناة تحتانیه و ذال معجمه لغت عربی است بمعنی منبوذ و بفارسی و بهندی نیز بوزه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جنس جمیع مسکرات مائع است غیر از خمر و آن انواع است و عبارت از نقوعات مسکرۀ حاده است و مراد از ان و مشهور مصنوع از اشیای است که ذکر می‌یابد و فقاع قسمی از ان است که از آب انار و سائر میوها و</w:t>
      </w:r>
    </w:p>
    <w:p>
      <w:pPr>
        <w:pStyle w:val="BookText"/>
        <w:rPr/>
      </w:pPr>
      <w:r>
        <w:rPr>
          <w:rFonts w:ascii="IRNazanin" w:hAnsi="IRNazanin" w:eastAsia="IRNazanin"/>
          <w:color w:val="111111"/>
          <w:sz w:val="28"/>
          <w:sz w:val="28"/>
          <w:szCs w:val="28"/>
          <w:lang w:bidi="fa-IR"/>
        </w:rPr>
        <w:t>٨۶۴</w:t>
      </w:r>
      <w:r>
        <w:rPr>
          <w:rFonts w:ascii="IRNazanin" w:hAnsi="IRNazanin" w:eastAsia="IRNazanin"/>
          <w:color w:val="111111"/>
          <w:sz w:val="28"/>
          <w:sz w:val="28"/>
          <w:szCs w:val="28"/>
          <w:rtl w:val="true"/>
          <w:lang w:bidi="fa-IR"/>
        </w:rPr>
        <w:t>حبوب ترتیب دهند و آن مقدار نکذارند که بجوش آید و مسکر کردد و چون مدتی بکذارند که بجوش آید و مسکر کردد آن هنکام آن را مضغ نامند و از جملۀ انبذه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آن محرق خون و مضعف دماغ و مکدر حواس و مولد سودا و سوداوی مزجان و صاحبان اورام سوداویه و طحال را مضر و دستور صنعت آن نزد متقدمین آنست که هرچه از زبیب و خرما و سنجد و سائر میوها و یا بسر یعنی غورۀ خرما سازند باید که آن را در دو مثل آن آب یک‌شبانه‌روز بخیسانند پس بجوشانند تا ثلث آن برود پس در ظرفی کرده سر آن را محکم بسته تا پنج شش ماه بکذارند تا برسد پس استعمال نمایند و نزد متاخرین آنست که با پنج مثل آن آب بجوشانند تا بنصف رسد پس بدستور مرتب نمایند و آنچه از حبوب سازند باید که آن مقدار بجوشانند که مضمحل کردد و با آب یکسان شود و با سه وزن آن هر شیرینی که خواهند از شکر و عسل و دوشاب و امثال اینها آمیخته بکذارند و بعد از یک هفته صاف کنند و بکار برند و بجهت تقویت و اصلاح آن بعضی از ادویۀ مفرحه و مقویه مانند جوزبوا و قرنفل و دارچینی و زعفران و عود هندی و امثال اینها از هریک بازای هر ده رطل پنج درم نیم کوفته در پارچه بسته از اول طبخ تا آخر در ان اندازند و آنچه از عسل و شکر و دوشاب و امثال اینها سازند باید که با سه مثل آن بجوشانند تا دو ثلث بماند و اکر خواهند برای تقویت ادویه مسطوره بوزن مزبور داخل نمایند</w:t>
      </w:r>
      <w:bookmarkStart w:id="6204" w:name="pg2583_22783"/>
    </w:p>
    <w:p>
      <w:pPr>
        <w:pStyle w:val="Heading5"/>
        <w:numPr>
          <w:ilvl w:val="4"/>
          <w:numId w:val="1"/>
        </w:numPr>
        <w:rPr/>
      </w:pPr>
      <w:bookmarkStart w:id="6205" w:name="__RefHeading___Toc181354_1395250215"/>
      <w:bookmarkStart w:id="6206" w:name="_Toc2518"/>
      <w:bookmarkEnd w:id="6204"/>
      <w:bookmarkEnd w:id="6205"/>
      <w:r>
        <w:rPr>
          <w:rtl w:val="true"/>
        </w:rPr>
        <w:t>نبیذ الزبیب</w:t>
      </w:r>
      <w:bookmarkEnd w:id="6206"/>
    </w:p>
    <w:p>
      <w:pPr>
        <w:pStyle w:val="BookText"/>
        <w:rPr/>
      </w:pPr>
      <w:r>
        <w:rPr>
          <w:rFonts w:ascii="IRNazanin" w:hAnsi="IRNazanin" w:eastAsia="IRNazanin"/>
          <w:color w:val="111111"/>
          <w:sz w:val="28"/>
          <w:sz w:val="28"/>
          <w:szCs w:val="28"/>
          <w:rtl w:val="true"/>
          <w:lang w:bidi="fa-IR"/>
        </w:rPr>
        <w:t>بفارسی مویز آب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تر و کرمی آن از شراب مشمش و مطبوخ آن کمتر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مولد دم متین و مفتح سدد و هاضم و مسخن بدن و مقوی معده و چون قدری عسل اضافه نمایند کرمی و قوت نفوذ آن در اقطار بدن و اعماق آن زیاده می‌کردد و می‌باشد منقی سینه و رئه و از اخلاط لزجه و مسخن کرده و مثانه و محلل ریاح و محرک باه و مدر بول و مخرج فضول و چون حماما در حین جوش اضافه نمایند جهت جوع بقری و تقویت هاضمه و بدن نافع المضار سریع الفساد و مفسد دماغ و مغلظ اخلاط و محرق خون و مولد امراض سوداویه و احتراقات و اورام سوداویه و طحال و استسقا است</w:t>
      </w:r>
    </w:p>
    <w:p>
      <w:pPr>
        <w:pStyle w:val="Heading5"/>
        <w:numPr>
          <w:ilvl w:val="4"/>
          <w:numId w:val="1"/>
        </w:numPr>
        <w:rPr/>
      </w:pPr>
      <w:bookmarkStart w:id="6207" w:name="__RefHeading___Toc181356_1395250215"/>
      <w:bookmarkStart w:id="6208" w:name="_Toc2519"/>
      <w:bookmarkEnd w:id="6207"/>
      <w:r>
        <w:rPr>
          <w:rtl w:val="true"/>
        </w:rPr>
        <w:t>نبیذ العسل</w:t>
      </w:r>
      <w:bookmarkEnd w:id="6208"/>
    </w:p>
    <w:p>
      <w:pPr>
        <w:pStyle w:val="BookText"/>
        <w:rPr/>
      </w:pPr>
      <w:r>
        <w:rPr>
          <w:rFonts w:ascii="IRNazanin" w:hAnsi="IRNazanin" w:eastAsia="IRNazanin"/>
          <w:color w:val="111111"/>
          <w:sz w:val="28"/>
          <w:sz w:val="28"/>
          <w:szCs w:val="28"/>
          <w:rtl w:val="true"/>
          <w:lang w:bidi="fa-IR"/>
        </w:rPr>
        <w:t>و آن را شراب عسلی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در دوم خشک و بسیار کرم از 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w:t>
      </w:r>
    </w:p>
    <w:p>
      <w:pPr>
        <w:pStyle w:val="BookText"/>
        <w:rPr/>
      </w:pPr>
      <w:r>
        <w:rPr>
          <w:rFonts w:ascii="IRNazanin" w:hAnsi="IRNazanin" w:eastAsia="IRNazanin"/>
          <w:color w:val="111111"/>
          <w:sz w:val="28"/>
          <w:sz w:val="28"/>
          <w:szCs w:val="28"/>
          <w:rtl w:val="true"/>
          <w:lang w:bidi="fa-IR"/>
        </w:rPr>
        <w:t>خواص آن</w:t>
      </w:r>
    </w:p>
    <w:p>
      <w:pPr>
        <w:sectPr>
          <w:footerReference w:type="default" r:id="rId1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اخلاط غلیظه و مجفف رطوبات و حافظ صحت مبرودین و پیران و مقوی حواس و جهت امراض بارده و ضعف اعصاب مانند فالج و لقوه و رعشه و استرخا نافع و استعمال آن در فصول و بلدان بارده انسب المضار سریع الاستحاله بصفرا و مضر محرورین و صفراوی مزاج خصوص صاحبان کبد حار و نحیف البدن و قلیل الدم به تخصیص آشامیدن آن ناشته و مداومت بر ان طریق ساختن آن عسل و خرما دو جزو نان خشک یک جزو جوزبوا عشر نان قرنفل بسباسه از هریک نصف عشر نان زعفران ثلث عشر مجموع را نیم کوفته در آب بجوشانند تا مضمحل کردد و اثری از انها نماند پس صاف نموده بقدر عشر وزن صافی آن عسل اضافه نموده بجوشانند تا دو ثلث آن بماند و یک ثلث بسوزد و استعمال نمایند بعد از رسیدن</w:t>
      </w:r>
      <w:bookmarkStart w:id="6209" w:name="pg2583_22786"/>
    </w:p>
    <w:p>
      <w:pPr>
        <w:pStyle w:val="Heading5"/>
        <w:numPr>
          <w:ilvl w:val="4"/>
          <w:numId w:val="1"/>
        </w:numPr>
        <w:rPr/>
      </w:pPr>
      <w:bookmarkStart w:id="6210" w:name="__RefHeading___Toc181358_1395250215"/>
      <w:bookmarkStart w:id="6211" w:name="_Toc2520"/>
      <w:bookmarkEnd w:id="6209"/>
      <w:bookmarkEnd w:id="6210"/>
      <w:r>
        <w:rPr>
          <w:rtl w:val="true"/>
        </w:rPr>
        <w:t>نبیذ السکر</w:t>
      </w:r>
      <w:bookmarkEnd w:id="6211"/>
    </w:p>
    <w:p>
      <w:pPr>
        <w:pStyle w:val="BookText"/>
        <w:rPr/>
      </w:pPr>
      <w:r>
        <w:rPr>
          <w:rFonts w:ascii="IRNazanin" w:hAnsi="IRNazanin" w:eastAsia="IRNazanin"/>
          <w:color w:val="111111"/>
          <w:sz w:val="28"/>
          <w:sz w:val="28"/>
          <w:szCs w:val="28"/>
          <w:rtl w:val="true"/>
          <w:lang w:bidi="fa-IR"/>
        </w:rPr>
        <w:t>که از آب نیشکر و یا قند و شکر 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رقیق و لطیف‌تر از زبیبی و با قوت نافذه و جهت کرده و مثانه و حرقة البول و عسر آن نافع المضار محرق اخلاط صفرای کراثی و زنجاری و باعث صداع مصلح آن مکیدن سفرجل و انار با شحم و نبیذ مصنوع از فانیذ جهت سینه و ریح و کرده و مثانه و فربهی و چاقی بدن نافع و مسهل و موافق ناقهین و صاحبان سودا المضار مولد حکه مصلح آن چیزهای سرد و تر</w:t>
      </w:r>
    </w:p>
    <w:p>
      <w:pPr>
        <w:pStyle w:val="Heading5"/>
        <w:numPr>
          <w:ilvl w:val="4"/>
          <w:numId w:val="1"/>
        </w:numPr>
        <w:rPr/>
      </w:pPr>
      <w:bookmarkStart w:id="6212" w:name="__RefHeading___Toc181360_1395250215"/>
      <w:bookmarkStart w:id="6213" w:name="_Toc2521"/>
      <w:bookmarkEnd w:id="6212"/>
      <w:r>
        <w:rPr>
          <w:rtl w:val="true"/>
        </w:rPr>
        <w:t>نبیذ الفواکه</w:t>
      </w:r>
      <w:bookmarkEnd w:id="6213"/>
    </w:p>
    <w:p>
      <w:pPr>
        <w:pStyle w:val="BookText"/>
        <w:rPr/>
      </w:pPr>
      <w:r>
        <w:rPr>
          <w:rFonts w:ascii="IRNazanin" w:hAnsi="IRNazanin" w:eastAsia="IRNazanin"/>
          <w:color w:val="111111"/>
          <w:sz w:val="28"/>
          <w:sz w:val="28"/>
          <w:szCs w:val="28"/>
          <w:rtl w:val="true"/>
          <w:lang w:bidi="fa-IR"/>
        </w:rPr>
        <w:t>که از آب‌میوه‌ها بعمل آورند مانند آب به شیرین و سیب و امرود و توت و امثال اینها و این بهتر از نبیذ</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٨۶۵</w:t>
      </w:r>
      <w:r>
        <w:rPr>
          <w:rFonts w:ascii="IRNazanin" w:hAnsi="IRNazanin" w:eastAsia="IRNazanin"/>
          <w:color w:val="111111"/>
          <w:sz w:val="28"/>
          <w:sz w:val="28"/>
          <w:szCs w:val="28"/>
          <w:rtl w:val="true"/>
          <w:lang w:bidi="fa-IR"/>
        </w:rPr>
        <w:t>حبوب است المضار مسکر و سریع الفساد و مهیج نفخ و قراقر مصلح آن ادویۀ حاره و خوش‌بو و عسل</w:t>
      </w:r>
    </w:p>
    <w:p>
      <w:pPr>
        <w:pStyle w:val="Heading5"/>
        <w:numPr>
          <w:ilvl w:val="4"/>
          <w:numId w:val="1"/>
        </w:numPr>
        <w:rPr/>
      </w:pPr>
      <w:bookmarkStart w:id="6214" w:name="__RefHeading___Toc181362_1395250215"/>
      <w:bookmarkStart w:id="6215" w:name="_Toc2522"/>
      <w:bookmarkEnd w:id="6214"/>
      <w:r>
        <w:rPr>
          <w:rtl w:val="true"/>
        </w:rPr>
        <w:t>نبیذ التمر</w:t>
      </w:r>
      <w:bookmarkEnd w:id="6215"/>
    </w:p>
    <w:p>
      <w:pPr>
        <w:pStyle w:val="BookText"/>
        <w:rPr/>
      </w:pPr>
      <w:r>
        <w:rPr>
          <w:rFonts w:ascii="IRNazanin" w:hAnsi="IRNazanin" w:eastAsia="IRNazanin"/>
          <w:color w:val="111111"/>
          <w:sz w:val="28"/>
          <w:sz w:val="28"/>
          <w:szCs w:val="28"/>
          <w:rtl w:val="true"/>
          <w:lang w:bidi="fa-IR"/>
        </w:rPr>
        <w:t>که از خرما سازند و آن را شراب خرمائی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خشک‌تر از زبیبی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موافق پیران و بلغمی مزاجان المضار ثقیل و مضر دماغ و معده و امعا و مولد سودا و جذام و خنازیر و سرطان و امثال اینها زیرا که محرق خون و اخلاط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البسر و البلح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از خرمائی و بعد از مویز آب بهتر از سائر انبذه است و قابض و مقوی معده و مدر بول</w:t>
      </w:r>
      <w:bookmarkStart w:id="6216" w:name="pg2583_22789"/>
    </w:p>
    <w:p>
      <w:pPr>
        <w:pStyle w:val="Heading5"/>
        <w:numPr>
          <w:ilvl w:val="4"/>
          <w:numId w:val="1"/>
        </w:numPr>
        <w:rPr/>
      </w:pPr>
      <w:bookmarkStart w:id="6217" w:name="__RefHeading___Toc181364_1395250215"/>
      <w:bookmarkStart w:id="6218" w:name="_Toc2523"/>
      <w:bookmarkEnd w:id="6216"/>
      <w:bookmarkEnd w:id="6217"/>
      <w:r>
        <w:rPr>
          <w:rtl w:val="true"/>
        </w:rPr>
        <w:t>نبیذ الدبس و السیلان</w:t>
      </w:r>
      <w:bookmarkEnd w:id="6218"/>
    </w:p>
    <w:p>
      <w:pPr>
        <w:pStyle w:val="BookText"/>
        <w:rPr/>
      </w:pPr>
      <w:r>
        <w:rPr>
          <w:rFonts w:ascii="IRNazanin" w:hAnsi="IRNazanin" w:eastAsia="IRNazanin"/>
          <w:color w:val="111111"/>
          <w:sz w:val="28"/>
          <w:sz w:val="28"/>
          <w:szCs w:val="28"/>
          <w:rtl w:val="true"/>
          <w:lang w:bidi="fa-IR"/>
        </w:rPr>
        <w:t>که شراب دوشابی نامند و در طبیعت و افعال مانند شراب خرمائی است</w:t>
      </w:r>
    </w:p>
    <w:p>
      <w:pPr>
        <w:pStyle w:val="Heading5"/>
        <w:numPr>
          <w:ilvl w:val="4"/>
          <w:numId w:val="1"/>
        </w:numPr>
        <w:rPr/>
      </w:pPr>
      <w:bookmarkStart w:id="6219" w:name="__RefHeading___Toc181366_1395250215"/>
      <w:bookmarkStart w:id="6220" w:name="_Toc2524"/>
      <w:bookmarkEnd w:id="6219"/>
      <w:r>
        <w:rPr>
          <w:rtl w:val="true"/>
        </w:rPr>
        <w:t>نبیذ الارز</w:t>
      </w:r>
      <w:bookmarkEnd w:id="6220"/>
    </w:p>
    <w:p>
      <w:pPr>
        <w:pStyle w:val="BookText"/>
        <w:rPr/>
      </w:pPr>
      <w:r>
        <w:rPr>
          <w:rFonts w:ascii="IRNazanin" w:hAnsi="IRNazanin" w:eastAsia="IRNazanin"/>
          <w:color w:val="111111"/>
          <w:sz w:val="28"/>
          <w:sz w:val="28"/>
          <w:szCs w:val="28"/>
          <w:rtl w:val="true"/>
          <w:lang w:bidi="fa-IR"/>
        </w:rPr>
        <w:t>که بفارسی بوزه نامند و در مصر مرزوان شامل نبیذ ذرة و برنج و جو و کندم و سائر حبوب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از سائر انبذه کرمی آن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مسهل بطن و مدر بول و قلیل السکر و ضعف باه و هاضمه و ساقط کنندۀ شهوت مصلح آن ترویق آن با عسل و طبخ آن بافاویه المضار مورث سبل و ظفره و مضر ابدان ضعیفه مصلح آن ماهی تازه و کفته‌اند آنچه از کندم و دخن سازند محرک اشتها و سرخ کنندۀ رنک رخسار و مسکر قوی و با عسل محرک باه و آنچه از جو می‌سازند نفاخ و بی‌تفریح و مفسد باه و هاضمه است</w:t>
      </w:r>
    </w:p>
    <w:p>
      <w:pPr>
        <w:pStyle w:val="Heading4"/>
        <w:numPr>
          <w:ilvl w:val="3"/>
          <w:numId w:val="1"/>
        </w:numPr>
        <w:rPr/>
      </w:pPr>
      <w:bookmarkStart w:id="6221" w:name="__RefHeading___Toc181368_1395250215"/>
      <w:bookmarkStart w:id="6222" w:name="_Toc2525"/>
      <w:bookmarkEnd w:id="6221"/>
      <w:r>
        <w:rPr>
          <w:rtl w:val="true"/>
        </w:rPr>
        <w:t>فصل النون مع الحاء المهمله</w:t>
      </w:r>
      <w:bookmarkEnd w:id="6222"/>
    </w:p>
    <w:p>
      <w:pPr>
        <w:pStyle w:val="Heading5"/>
        <w:numPr>
          <w:ilvl w:val="4"/>
          <w:numId w:val="1"/>
        </w:numPr>
        <w:rPr/>
      </w:pPr>
      <w:bookmarkStart w:id="6223" w:name="__RefHeading___Toc181370_1395250215"/>
      <w:bookmarkStart w:id="6224" w:name="_Toc2526"/>
      <w:bookmarkEnd w:id="6223"/>
      <w:r>
        <w:rPr>
          <w:rtl w:val="true"/>
        </w:rPr>
        <w:t>نحاس</w:t>
      </w:r>
      <w:bookmarkEnd w:id="6224"/>
    </w:p>
    <w:p>
      <w:pPr>
        <w:pStyle w:val="BookText"/>
        <w:rPr/>
      </w:pPr>
      <w:r>
        <w:rPr>
          <w:rFonts w:ascii="IRNazanin" w:hAnsi="IRNazanin" w:eastAsia="IRNazanin"/>
          <w:color w:val="111111"/>
          <w:sz w:val="28"/>
          <w:sz w:val="28"/>
          <w:szCs w:val="28"/>
          <w:rtl w:val="true"/>
          <w:lang w:bidi="fa-IR"/>
        </w:rPr>
        <w:t>بضم نون و فتح حا و الف و سین مهمله لغت عربی است و بفارسی مس و بهندی تانبه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فلزات معدنیه است و معدن آن جزیرۀ جپان و بعض ممالک فرنک و ایران و بلدان دیکر است و بهترین همه جپانی آنست و آن اقسام می‌باشد آنچه قلمها و شمشها ساخته می‌آورند آن سرخ رنکی نرم می‌باشد و بهترین اقسام است و آنچه تختهای بزرک عریض طولانی ساخته می‌آورند بعد از ان است در خوبی و آنچه اقراص بزرک ساخته می‌آورند بدان خوبی نیست و صلب است و همچنین آنچه در ملک فراسیس و کرمان از ایران می‌شود صلب می‌باشد و آنچه در مزنیان قریب بسبزوار می‌شود و در کاشان و اطراف برده از ان ظروف می‌سازند و نیز نرم و قریب بجپانی است و در کاشان و بنکاله در بلدۀ جهانکیرنکر ظرف آن را خوب می‌سازند و نوعی که در معدن آن تکون می‌یابد و آن را مس رست کویند و عبارت از روی است بعربی صفر و بیونانی طالیقون کویند رنک آن زرد و درخشنده می‌باشد و طالیقون در حرف الطا ذکر یافت و نوعی از کداختن سنک خالص بهم می‌رسد بعضی از ان مائل بزردی و اکثری سرخ می‌باشد و از مطلق نحاس مراد این نوع است و چون سرخ آن را با عشر آن روی توتیا بکدازند جسمی زردرنک حاصل می‌کردد که بفارسی برنج و بعربی صفر مصنوع و بهندی پیتل نامند چکش‌کیرتر و صلب‌تر از نحاس است و چون زرد آن را با مقدار خمس و یا ربع وزن آن روی توتیا بکذارند و در قالبها بشکل اوانی بریزند این را بفارسی ریخته و بهندی بهرت نامند و این قابل الطراق یعنی چکش‌کیر نیست و شکننده می‌باشد و چون صفر مخلوق قلیل الوجود است بنا بر آن مصنوع آن را باسم آن شایع کردانیده‌اند و مستعمل است و چون مس را با قلعی بکدازند بفارسی سفیدروی نامند و چون با قلعی و روی توتیا هر دو بکدازند بفارسی جام نامند و بهندی کانسه و این شکننده‌تر می‌باشد و از فرنک ظروف ساخته چرخ نموده بسیار سفید براق شبیه بنقره می‌آورند و تا تازه و نو است و آب و چربی بدان نرسیده و باستعمال بسیار نیامده و نم و رطوبت بسیار در ان اثر نکرده بدان صفت می‌باشد پس میل باندک زردی می‌نماید و شکنند و قابل کداز نیست و کداخته نمی‌کردد و ماده تکون نحاس زیبق و کبریت غیر صافی و متعلق بسعادت زهره با شمس</w:t>
      </w:r>
    </w:p>
    <w:p>
      <w:pPr>
        <w:pStyle w:val="BookText"/>
        <w:rPr/>
      </w:pPr>
      <w:r>
        <w:rPr>
          <w:rFonts w:ascii="IRNazanin" w:hAnsi="IRNazanin" w:eastAsia="IRNazanin"/>
          <w:color w:val="111111"/>
          <w:sz w:val="28"/>
          <w:sz w:val="28"/>
          <w:szCs w:val="28"/>
          <w:lang w:bidi="fa-IR"/>
        </w:rPr>
        <w:t>٨۶۶</w:t>
      </w:r>
      <w:r>
        <w:rPr>
          <w:rFonts w:ascii="IRNazanin" w:hAnsi="IRNazanin" w:eastAsia="IRNazanin"/>
          <w:color w:val="111111"/>
          <w:sz w:val="28"/>
          <w:sz w:val="28"/>
          <w:szCs w:val="28"/>
          <w:rtl w:val="true"/>
          <w:lang w:bidi="fa-IR"/>
        </w:rPr>
        <w:t>و توسط بقمر و در یک سال و بیست و پنج‌روز باتمام می‌رسد بکفتۀ بلیناس و بهترین آن زرد ذهبی پس سرخ زرد نرم خالص آنست و آنچه بغیر این الوان و اوصاف باشد همه ردی و همچنین بسیار صلب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محرق آن با قوت مدمله و قابضه و حدت حرارت و عسل آن باعث لطافت و کسر حدت و حرارت آن و زهرة النحاس الطف است و در حرف الزاء المعجمة مع الحاء مذکور شد اعضاء الراس چون نحاس را در سرکه چند روز بکذارند و حنا را بان سرکه خمیر نموده ضماد نمانید در رفع نزلات و سرفه و منع ریختن موی مجرب دانسته‌اند و اکتحال بان باعث حدت بصر و صلابت اجفان را مفید و چون موی را بمنقاش طالیقون بکنند دیکر نروید اعضاء النفض آشامیدن محلول آن با ماء العسل مسهل ماء اصفر و مبادی استسقا و بدستور طلای آن و آشامیدن سائیدۀ آن مهیج قئ و نیم مثقال آن مخرج مائیت آن بغیر اذیت و حمول سخالۀ آن با دودی که در دیک و غیر آن مجتمع می‌کردد و با آب‌لیمو جهت منع آبستنی مجرب کفته‌اند السموم آشامیدن سائیدۀ آن بتنهائی و یا با روغن کاو و یا شیر تازه دوشیده و قئ فرمودن مکرر باعث دفع ضرر افیون خورده و آشامیدن اشیای حامضه و لبنیات و لحوم و یا مالحه و یا تلخ و یا چرب در ظرف مس بی‌قلعی خصوص که زمانی در ان مانده باشد بسیار مضر و در قلعی‌دار مدتی کذاشتن نیز مضر خصوصا که کرم باشد و سر آن را کرماکرم بسته باشند و از همه بدتر ماهی بریان است که در ان کذاشته کرماکرم و سر آن را پوشیده شب مانده باشد جهت آنکه اینها همه باعث زنجاریت مس‌اند و زنجاری می‌کردند و زنجار خود سم است مداوای آن قئ فرمودن با شیر تازۀ دوشیده و ادهان و بعد از ان آشامیدن آب کوشتهای چرب القروح و الجروح و الاورام و البثور طلای غیر مغسول آن با عسل جهت اندمال قروح خبیثه و ساعیه و منع سعی آن و خوردن کوشت زائد و مغسول آن مدمل جراحات و طلای آن با عسل مصلح قروح متصلۀ مجتمعه در ابدان صلبه و جهت جرب و حکه و تحلیل اورام و رفع سستی و ماندکی اعضا مفید و آنچه نحاس را سفید و براق کرداند تافتن صفایح رقیق آنست و در ترشی‌ها مکرر انداختن خصوصا آب سماق و سرکه و پاشیدن شوره بعد از کداز بران رافع اشیای مختلفۀ بدان و انداختن تخم بادنجان بدان در حین کداز باعث سرعت ذوب آنست و محرق آن را روسختج نامند و در حرف الراء مذکور شد و استعمال و یا اغتسال به آب در ظرف مسی بآفتاب کرم شده مورث برص است خصوصا تکرار استعمال آن و از خوردن توبال و برادۀ آن و یا خوردن طعام و با شراب در ظرف بی‌قلعی آن خصوص که ترش باشد و مدتی در ان مانده عوارضی مانند عوارض توبال و براده و زنجفر الجدید عارض کردد علاج آن مانند علاج آنست و مذکور شد</w:t>
      </w:r>
      <w:r>
        <w:rPr>
          <w:rFonts w:eastAsia="IRNazanin" w:cs="IRNazanin"/>
          <w:color w:val="111111"/>
          <w:sz w:val="28"/>
          <w:szCs w:val="28"/>
          <w:rtl w:val="true"/>
          <w:lang w:bidi="fa-IR"/>
        </w:rPr>
        <w:t>*</w:t>
      </w:r>
      <w:bookmarkStart w:id="6225" w:name="pg2583_22795"/>
    </w:p>
    <w:p>
      <w:pPr>
        <w:pStyle w:val="Heading5"/>
        <w:numPr>
          <w:ilvl w:val="4"/>
          <w:numId w:val="1"/>
        </w:numPr>
        <w:rPr/>
      </w:pPr>
      <w:bookmarkStart w:id="6226" w:name="__RefHeading___Toc181372_1395250215"/>
      <w:bookmarkStart w:id="6227" w:name="_Toc2527"/>
      <w:bookmarkEnd w:id="6225"/>
      <w:bookmarkEnd w:id="6226"/>
      <w:r>
        <w:rPr>
          <w:rtl w:val="true"/>
        </w:rPr>
        <w:t>نحام</w:t>
      </w:r>
      <w:bookmarkEnd w:id="6227"/>
    </w:p>
    <w:p>
      <w:pPr>
        <w:pStyle w:val="BookText"/>
        <w:rPr/>
      </w:pPr>
      <w:r>
        <w:rPr>
          <w:rFonts w:ascii="IRNazanin" w:hAnsi="IRNazanin" w:eastAsia="IRNazanin"/>
          <w:color w:val="111111"/>
          <w:sz w:val="28"/>
          <w:sz w:val="28"/>
          <w:szCs w:val="28"/>
          <w:rtl w:val="true"/>
          <w:lang w:bidi="fa-IR"/>
        </w:rPr>
        <w:t>بضم نون و فتح حا و الف و میم بترکی و فارسی انقود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از طیور آبی است از قاز کوچکتر و از اردک بزرکتر و ابلق از سفیدی و سیاهی و سرخی مائل بزردی و بسیار فربه و اکثر در کنار آبها و خرابها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دهنیت بر ان غالب و بسیار بدبو و مولد خون متین و منی چون هضم یابد و مقوی چشم و بدن و محرک باه مضر محرورین و دیرهضم و بدبو کنندۀ بول و عرق و براز مصلح آن در سرکه پختن و یا با کشک الشعیر و فانیذ و بعد از ان نیز تناول نمودن معین بر انحدار آنست و جهت مبرودین و مشائخ مفید</w:t>
      </w:r>
      <w:r>
        <w:rPr>
          <w:rFonts w:eastAsia="IRNazanin" w:cs="IRNazanin"/>
          <w:color w:val="111111"/>
          <w:sz w:val="28"/>
          <w:szCs w:val="28"/>
          <w:rtl w:val="true"/>
          <w:lang w:bidi="fa-IR"/>
        </w:rPr>
        <w:t>*</w:t>
      </w:r>
    </w:p>
    <w:p>
      <w:pPr>
        <w:pStyle w:val="Heading5"/>
        <w:numPr>
          <w:ilvl w:val="4"/>
          <w:numId w:val="1"/>
        </w:numPr>
        <w:rPr/>
      </w:pPr>
      <w:bookmarkStart w:id="6228" w:name="__RefHeading___Toc181374_1395250215"/>
      <w:bookmarkStart w:id="6229" w:name="_Toc2528"/>
      <w:bookmarkEnd w:id="6228"/>
      <w:r>
        <w:rPr>
          <w:rtl w:val="true"/>
        </w:rPr>
        <w:t>نحل</w:t>
      </w:r>
      <w:bookmarkEnd w:id="6229"/>
    </w:p>
    <w:p>
      <w:pPr>
        <w:pStyle w:val="BookText"/>
        <w:rPr/>
      </w:pPr>
      <w:r>
        <w:rPr>
          <w:rFonts w:ascii="IRNazanin" w:hAnsi="IRNazanin" w:eastAsia="IRNazanin"/>
          <w:color w:val="111111"/>
          <w:sz w:val="28"/>
          <w:sz w:val="28"/>
          <w:szCs w:val="28"/>
          <w:rtl w:val="true"/>
          <w:lang w:bidi="fa-IR"/>
        </w:rPr>
        <w:t>بفتح نون و سکون حا و لام زنبور عسل است بفارسی مکس عسل و بهندی شهدکی مکهی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و در شمع شمۀ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چون بچۀ پر برنیاوردۀ آن را در سایه خشک نمایند و یکدرهم آن را با پالودۀ آرد کندم که آرد ده مثقال و شکر پنج مثقال باشد بنوشند در اندک زمانی بدن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٨۶٧</w:t>
      </w:r>
      <w:r>
        <w:rPr>
          <w:rFonts w:ascii="IRNazanin" w:hAnsi="IRNazanin" w:eastAsia="IRNazanin"/>
          <w:color w:val="111111"/>
          <w:sz w:val="28"/>
          <w:sz w:val="28"/>
          <w:szCs w:val="28"/>
          <w:rtl w:val="true"/>
          <w:lang w:bidi="fa-IR"/>
        </w:rPr>
        <w:t>را فربه می‌کرداند و مجرب کفته‌اند و طلای رطوبت آن رافع درد کزیدن زنبور و محلل اورام آن است</w:t>
      </w:r>
      <w:r>
        <w:rPr>
          <w:rFonts w:eastAsia="IRNazanin" w:cs="IRNazanin"/>
          <w:color w:val="111111"/>
          <w:sz w:val="28"/>
          <w:szCs w:val="28"/>
          <w:rtl w:val="true"/>
          <w:lang w:bidi="fa-IR"/>
        </w:rPr>
        <w:t>*</w:t>
      </w:r>
    </w:p>
    <w:p>
      <w:pPr>
        <w:pStyle w:val="Heading4"/>
        <w:numPr>
          <w:ilvl w:val="3"/>
          <w:numId w:val="1"/>
        </w:numPr>
        <w:rPr/>
      </w:pPr>
      <w:bookmarkStart w:id="6230" w:name="__RefHeading___Toc181376_1395250215"/>
      <w:bookmarkStart w:id="6231" w:name="_Toc2529"/>
      <w:bookmarkEnd w:id="6230"/>
      <w:r>
        <w:rPr>
          <w:rtl w:val="true"/>
        </w:rPr>
        <w:t>فصل النون مع الخاء المعجمة</w:t>
      </w:r>
      <w:bookmarkEnd w:id="6231"/>
    </w:p>
    <w:p>
      <w:pPr>
        <w:pStyle w:val="Heading5"/>
        <w:numPr>
          <w:ilvl w:val="4"/>
          <w:numId w:val="1"/>
        </w:numPr>
        <w:rPr/>
      </w:pPr>
      <w:bookmarkStart w:id="6232" w:name="__RefHeading___Toc181378_1395250215"/>
      <w:bookmarkStart w:id="6233" w:name="_Toc2530"/>
      <w:bookmarkEnd w:id="6232"/>
      <w:r>
        <w:rPr>
          <w:rtl w:val="true"/>
        </w:rPr>
        <w:t>نخاع</w:t>
      </w:r>
      <w:bookmarkEnd w:id="6233"/>
    </w:p>
    <w:p>
      <w:pPr>
        <w:sectPr>
          <w:footerReference w:type="default" r:id="rId1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نون و فتح خا و الف و عین مهمله لغت عربی است بفارسی مغز حرام و حرام مغز نامند</w:t>
      </w:r>
      <w:bookmarkStart w:id="6234" w:name="pg2583_22798"/>
    </w:p>
    <w:p>
      <w:pPr>
        <w:pStyle w:val="BookText"/>
        <w:rPr/>
      </w:pPr>
      <w:bookmarkEnd w:id="6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مغز سفید چرب لزجی است که در میان استخوان فقرات کردن و پشت و غیرها می‌باشد برای ترتیب اعضای اعصاب و اعصاب اکثری از ان روئیده شده‌اند و نائب مناب دنباله مخ دماغ است و نیز رسانندۀ روح نفسانی ماخوذ دمبدم از دماغ باعصاب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 از دماغ تری آن کمتر و کرمی آن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طلای آن ملین صلابات و ضماد آن اکال قروح و در چرک آوردن زخمها و رفع شقاق لب و سائر اعضا و خشکی اعضا حادث از سرما و کرمی بیعدیل و در سائر افعال قریب بدماغ است و غیر لذیذ و بطئ الانحدار و لهذا اکل آن غیر مجوز مصلح آن نمک و بالای آن حلاوی خوردن و بهترین همه انجیر و در ماء العسل خیسانیدن است</w:t>
      </w:r>
      <w:r>
        <w:rPr>
          <w:rFonts w:eastAsia="IRNazanin" w:cs="IRNazanin"/>
          <w:color w:val="111111"/>
          <w:sz w:val="28"/>
          <w:szCs w:val="28"/>
          <w:rtl w:val="true"/>
          <w:lang w:bidi="fa-IR"/>
        </w:rPr>
        <w:t>*</w:t>
      </w:r>
    </w:p>
    <w:p>
      <w:pPr>
        <w:pStyle w:val="Heading5"/>
        <w:numPr>
          <w:ilvl w:val="4"/>
          <w:numId w:val="1"/>
        </w:numPr>
        <w:rPr/>
      </w:pPr>
      <w:bookmarkStart w:id="6235" w:name="__RefHeading___Toc181380_1395250215"/>
      <w:bookmarkStart w:id="6236" w:name="_Toc2531"/>
      <w:bookmarkEnd w:id="6235"/>
      <w:r>
        <w:rPr>
          <w:rtl w:val="true"/>
        </w:rPr>
        <w:t>نخاله</w:t>
      </w:r>
      <w:bookmarkEnd w:id="6236"/>
    </w:p>
    <w:p>
      <w:pPr>
        <w:pStyle w:val="BookText"/>
        <w:rPr/>
      </w:pPr>
      <w:r>
        <w:rPr>
          <w:rFonts w:ascii="IRNazanin" w:hAnsi="IRNazanin" w:eastAsia="IRNazanin"/>
          <w:color w:val="111111"/>
          <w:sz w:val="28"/>
          <w:sz w:val="28"/>
          <w:szCs w:val="28"/>
          <w:rtl w:val="true"/>
          <w:lang w:bidi="fa-IR"/>
        </w:rPr>
        <w:t>بضم نون و خاء معجمۀ مفتوحه و الف و لام مفتوح و ها لغت عربی است و سبوس نیز و بهندی بهوسی و چوکهر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سبوس حبوب است و از مطلق آن مراد سبوس کندم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کرمی آن کمتر از آرد کندم و خشک‌تر از ان و بالجمله کرم و خشک در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محلل و منقی اعضاء الراس بخور خیسانیدۀ آن در سرکه جهت زکام اعضاء الصدر و الغذاء و النفض آشامیدن آب مطبوخ آن بطریق حسو با شکر و عسل و روغن بادام جهت تلیین سینه و شکم و اعانت بر اخراج نفث الدم و رفع خشونت سینه و سرفۀ مزمن و ربو و ریاح غلیظه و تغذیۀ ناقهین بدان نافع و نان آن قابض و مجفف رطوبات معده و ضماد مطبوخ آن در شراب و امثال آن جهت تسکین درد پستان و تحلیل ورم آنکه از انعقاد شیر در ان بهم رسیده باشد السموم و الاورام و البثور ضماد مطبوخ آن در آب برک ترب جهت تسکین وجع کزیدن عقرب ضماد مطبوخ آن با نمک و بدستور خشک کوبیدۀ آن با نمک جهت لسع افعی و عقرب و تحلیل ریاح و اورام بارده و مطبوخ آن با سرکه و عسل جهت نملۀ ساعیه و جرب متقرح و قوبا و اورام حاره و ضماد منقوع آن در سرکه جهت جمره بجیم و تکمید آن جهت تحلیل اورام ریحیه و اوجاع نافع خصوص که با اندک نمک ممزوج نموده و در صرها بسته بدان تکمید نبایند مکرر یک صره بعد از صرۀ دیکر و نطول نخالۀ جو جهت حکه و شری و بخور نخالۀ عدس جهت رفع بول در فراش و قمل و صئبان و بخور نخالۀ باقلی جهت منع ریختن شکوفه درختان الات المفاصل ضماد نخالۀ کندم با روغن زیتون و سرکه جهت ضربان مفاصل مفید است</w:t>
      </w:r>
      <w:r>
        <w:rPr>
          <w:rFonts w:eastAsia="IRNazanin" w:cs="IRNazanin"/>
          <w:color w:val="111111"/>
          <w:sz w:val="28"/>
          <w:szCs w:val="28"/>
          <w:rtl w:val="true"/>
          <w:lang w:bidi="fa-IR"/>
        </w:rPr>
        <w:t>*</w:t>
      </w:r>
      <w:bookmarkStart w:id="6237" w:name="pg2583_22801"/>
    </w:p>
    <w:p>
      <w:pPr>
        <w:pStyle w:val="Heading4"/>
        <w:numPr>
          <w:ilvl w:val="3"/>
          <w:numId w:val="1"/>
        </w:numPr>
        <w:rPr/>
      </w:pPr>
      <w:bookmarkStart w:id="6238" w:name="__RefHeading___Toc181382_1395250215"/>
      <w:bookmarkStart w:id="6239" w:name="_Toc2532"/>
      <w:bookmarkEnd w:id="6237"/>
      <w:bookmarkEnd w:id="6238"/>
      <w:r>
        <w:rPr>
          <w:rtl w:val="true"/>
        </w:rPr>
        <w:t>فصل النون مع الدال المهمله</w:t>
      </w:r>
      <w:bookmarkEnd w:id="6239"/>
    </w:p>
    <w:p>
      <w:pPr>
        <w:pStyle w:val="Heading5"/>
        <w:numPr>
          <w:ilvl w:val="4"/>
          <w:numId w:val="1"/>
        </w:numPr>
        <w:rPr/>
      </w:pPr>
      <w:bookmarkStart w:id="6240" w:name="__RefHeading___Toc181384_1395250215"/>
      <w:bookmarkStart w:id="6241" w:name="_Toc2533"/>
      <w:bookmarkEnd w:id="6240"/>
      <w:r>
        <w:rPr>
          <w:rtl w:val="true"/>
        </w:rPr>
        <w:t>ند</w:t>
      </w:r>
      <w:bookmarkEnd w:id="6241"/>
    </w:p>
    <w:p>
      <w:pPr>
        <w:pStyle w:val="BookText"/>
        <w:rPr/>
      </w:pPr>
      <w:r>
        <w:rPr>
          <w:rFonts w:ascii="IRNazanin" w:hAnsi="IRNazanin" w:eastAsia="IRNazanin"/>
          <w:color w:val="111111"/>
          <w:sz w:val="28"/>
          <w:sz w:val="28"/>
          <w:szCs w:val="28"/>
          <w:rtl w:val="true"/>
          <w:lang w:bidi="fa-IR"/>
        </w:rPr>
        <w:t>بفتح نون و دال بفارسی کشته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دوائی است مصنوع از قبیل بخور و مانند غالیه خوش‌بو و مخترع آن بخاشعه‌اند و برای خلفای عباسی ترتیب داده‌اند اجزای آن عود هندی خام عنبر اشهب صندل سفید حصی لبان پوست اترج یا برک آن اجزای متساوی کوفته پیخته با یک وزن تمام ادویه و بعضی دو وزن آنها نبات سفید با کلاب و یا آب مرزنجوش سرشته اقراص و بعضی مانند شمع فتیلۀ طولانی می‌سازند و در مجالس برای خوش‌بو می‌سوزانند و نیز از عود غرقی خام با کلاب سوده چهل مثقال و عنبر اشهب چهار مثقال مشک یک مثقال و نبات سفید یک‌صد مثقال می‌سازند و بعضی مصطکی نیز داخل می‌نمایند و با آب صمغ محلول سرشته اقراص و یا فتیلها مانند شمع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مقوی قلب و دماغ و حواس و منعش ارواح و محرک شهوت و مقوی معده و کبد و باه و دافع سمیت هوای وبائی و طاعون</w:t>
      </w:r>
    </w:p>
    <w:p>
      <w:pPr>
        <w:pStyle w:val="BookText"/>
        <w:rPr/>
      </w:pPr>
      <w:r>
        <w:rPr>
          <w:rFonts w:ascii="IRNazanin" w:hAnsi="IRNazanin" w:eastAsia="IRNazanin"/>
          <w:color w:val="111111"/>
          <w:sz w:val="28"/>
          <w:sz w:val="28"/>
          <w:szCs w:val="28"/>
          <w:lang w:bidi="fa-IR"/>
        </w:rPr>
        <w:t>٨۶٨</w:t>
      </w:r>
      <w:r>
        <w:rPr>
          <w:rFonts w:ascii="IRNazanin" w:hAnsi="IRNazanin" w:eastAsia="IRNazanin"/>
          <w:color w:val="111111"/>
          <w:sz w:val="28"/>
          <w:sz w:val="28"/>
          <w:szCs w:val="28"/>
          <w:rtl w:val="true"/>
          <w:lang w:bidi="fa-IR"/>
        </w:rPr>
        <w:t>و رافع زکام است شربا و بخورا</w:t>
      </w:r>
    </w:p>
    <w:p>
      <w:pPr>
        <w:pStyle w:val="Heading4"/>
        <w:numPr>
          <w:ilvl w:val="3"/>
          <w:numId w:val="1"/>
        </w:numPr>
        <w:rPr/>
      </w:pPr>
      <w:bookmarkStart w:id="6242" w:name="__RefHeading___Toc181386_1395250215"/>
      <w:bookmarkStart w:id="6243" w:name="_Toc2534"/>
      <w:bookmarkEnd w:id="6242"/>
      <w:r>
        <w:rPr>
          <w:rtl w:val="true"/>
        </w:rPr>
        <w:t>فصل النون مع الراء المهملة</w:t>
      </w:r>
      <w:bookmarkEnd w:id="6243"/>
    </w:p>
    <w:p>
      <w:pPr>
        <w:pStyle w:val="Heading5"/>
        <w:numPr>
          <w:ilvl w:val="4"/>
          <w:numId w:val="1"/>
        </w:numPr>
        <w:rPr/>
      </w:pPr>
      <w:bookmarkStart w:id="6244" w:name="__RefHeading___Toc181388_1395250215"/>
      <w:bookmarkStart w:id="6245" w:name="_Toc2535"/>
      <w:bookmarkEnd w:id="6244"/>
      <w:r>
        <w:rPr>
          <w:rtl w:val="true"/>
        </w:rPr>
        <w:t>نرتیقس</w:t>
      </w:r>
      <w:bookmarkEnd w:id="6245"/>
    </w:p>
    <w:p>
      <w:pPr>
        <w:pStyle w:val="BookText"/>
        <w:rPr/>
      </w:pPr>
      <w:r>
        <w:rPr>
          <w:rFonts w:ascii="IRNazanin" w:hAnsi="IRNazanin" w:eastAsia="IRNazanin"/>
          <w:color w:val="111111"/>
          <w:sz w:val="28"/>
          <w:sz w:val="28"/>
          <w:szCs w:val="28"/>
          <w:rtl w:val="true"/>
          <w:lang w:bidi="fa-IR"/>
        </w:rPr>
        <w:t>بفتح نون و سکون را و کسر تاء مثناة فوقانیه و سکون یاء مثناة تحتانیه و ضم قاف و سین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بولس کفته نباتی است شبیه بحنظل در جوف آن شحم و تخم آن با عفوصت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با خشکی بسیار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1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و غیرها سعوط آن جهت دفع بدبوئی بینی و قطع رعاف و ضماد آن با روغنها مدر عرق و با شراب جهت کزیدن عقرب نافع</w:t>
      </w:r>
      <w:r>
        <w:rPr>
          <w:rFonts w:eastAsia="IRNazanin" w:cs="IRNazanin"/>
          <w:color w:val="111111"/>
          <w:sz w:val="28"/>
          <w:szCs w:val="28"/>
          <w:rtl w:val="true"/>
          <w:lang w:bidi="fa-IR"/>
        </w:rPr>
        <w:t>*</w:t>
      </w:r>
      <w:bookmarkStart w:id="6246" w:name="pg2583_22804"/>
    </w:p>
    <w:p>
      <w:pPr>
        <w:pStyle w:val="Heading5"/>
        <w:numPr>
          <w:ilvl w:val="4"/>
          <w:numId w:val="1"/>
        </w:numPr>
        <w:rPr/>
      </w:pPr>
      <w:bookmarkStart w:id="6247" w:name="__RefHeading___Toc181390_1395250215"/>
      <w:bookmarkStart w:id="6248" w:name="_Toc2536"/>
      <w:bookmarkEnd w:id="6246"/>
      <w:bookmarkEnd w:id="6247"/>
      <w:r>
        <w:rPr>
          <w:rtl w:val="true"/>
        </w:rPr>
        <w:t>نرجس</w:t>
      </w:r>
      <w:bookmarkEnd w:id="6248"/>
    </w:p>
    <w:p>
      <w:pPr>
        <w:pStyle w:val="BookText"/>
        <w:rPr/>
      </w:pPr>
      <w:r>
        <w:rPr>
          <w:rFonts w:ascii="IRNazanin" w:hAnsi="IRNazanin" w:eastAsia="IRNazanin"/>
          <w:color w:val="111111"/>
          <w:sz w:val="28"/>
          <w:sz w:val="28"/>
          <w:szCs w:val="28"/>
          <w:rtl w:val="true"/>
          <w:lang w:bidi="fa-IR"/>
        </w:rPr>
        <w:t>بفتح نون و سکون را و کسر جیم و سکون سین مهمله معرب از نرکس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کلی است بسیار خوش‌بو و دو نوع می‌باشد یکی را قدحی و دوم را مضاعف نامند قدحی در میان آن بشکل قدحی و پیالۀ کوچکی زرد رنک و اطراف آن شش عدد و برکها سفید مائل بتدویر و این را نرکس نر نیز نامند و مضاعف را ماده و بشیرازی هفت روز ده برکهای آن زیاده و بالوان دیکر نیز می‌باشد مانند بنفش و نبات آن در ساق و برک و تخم و بیخ شبیه بپیاز و کوچکتر از ان و بیخ قدحی را چون بشکل صلیبی شق کنند و غرس نمایند مضاعف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بعضی معتدل در کرمی و خشکی و بعضی در دوم کرم و خشک کفته‌اند و تخم آن در دوم کرم و خشک و کفته‌اند در اول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جاذب از عمق بدن و محلل قوی و غاسل اعضاء الراس بوئیدن کل آن جهت صداع بلغمی و سوداوی و تفتیح سدۀ دماغی و ازالۀ نزلات و زکام بارده نافع جهت آنکه محلل قوی است جبرئیل بخیتشوع کفته هرکه خواهد در زمستان زکام بهم نرساند مداومت ببوئیدن نرکس نماید و ضماد آن جهت سعفه و منع نزلات و ذرور بیخ خشک آن رافع سبل و ناخنه و ضماد آن با عسل جهت تشنج اعصاب چشم اعضاء الغذاء و النفض آشامیدن بیخ خائیده و یا مطبوخ آن بغایت منقی خصوصا با عسل و مخرج هرچه در معده جمع شده و منقی رحم و مسقط جنین زنده و مرده و التیام دهندۀ زخمهای ظاهری و باطنی و چهار درم آن با ماء العسل مخرج اقسام کرم معده و مسکن اوجاع مثانه و رحم و ضماد بیخ آنکه سه روز در شیر خصوصا در شیر کاومیش خیسانیده خشک نموده پس سائیده باشند جهت تقویت باه و سطبری قضیب و بر ما دون احلیل جهت رفع تعنین مجرب و بتنهائی نیز مقوی باه و معظم ذکر است الجروح و القروح و الاورام و البثور ذرور بیخ آن قاطع خون جراحات و التیام دهندۀ آنها و ضماد آن با سرکه و عسل منقی قروح و کشایندۀ دبیلات که دشوار بنضج آیند و با آرد کندم و یا شیلم و عسل جهت اخراج پیکان و خار و امثال آن و تحلیل اورام اعصاب و ضماد بیخ آن با سرکه و عسل جهت تنقیۀ اوساخ و التیام جراحات عظیمه و غائره و وتر و رباط و عصب مقطوع و با صندل سرخ و کل ارمنی و فوفل و اقاقیه و حضض و سفیدآب و مرداسنک جهت ورمهای جاسیه الات المفاصل ضماد آن با عسل جهت دردهای مزمنۀ اعصاب و مفاصل و نقرس و شکستکی اعضا و نیز ضماد آن ملصق و چسپانندۀ جراحات عارض در اعضای عصبانی است الزاق شدید حرق النار ضماد آن با عسل جهت سوختکی آتش الزینة ضماد آن با سرکه جهت داء الثعلب و بهق و آثار جلد مضر محرورین و مصدع ایشان مصلح آن بنفشه و کافور و در همه افعال کل آن مانند بیخ آن مقدار شربت آن یک مثقال و نیم روغن کل آن مانند روغن کل مدت چهل روز در آفتاب مرتب نموده و در بین تجدید کل کرده باشند محلل و مسکن اوجاع سوداویه و ریحیه و رافع صداع ریحی و صداع رطب و سوداوی و دافع دردهای بارد و موافق امراض عصب و کشایندۀ فم رحم و مسکن اوجاع آن و مصدع محرورین و تخم آن تا سوم کرم و خشک و با رطوبت فضلیه</w:t>
      </w:r>
      <w:bookmarkStart w:id="6249" w:name="pg2583_22807"/>
    </w:p>
    <w:p>
      <w:pPr>
        <w:pStyle w:val="BookText"/>
        <w:rPr/>
      </w:pPr>
      <w:bookmarkEnd w:id="6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آشامیدن نیم درم آن با شیر تازه دوشیده بغایت محرک باه و ضماد آن با سرکه جهت کلف و بهق و نمش موثر است</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٨۶٩</w:t>
      </w:r>
    </w:p>
    <w:p>
      <w:pPr>
        <w:pStyle w:val="Heading5"/>
        <w:numPr>
          <w:ilvl w:val="4"/>
          <w:numId w:val="1"/>
        </w:numPr>
        <w:rPr/>
      </w:pPr>
      <w:bookmarkStart w:id="6250" w:name="__RefHeading___Toc181392_1395250215"/>
      <w:bookmarkStart w:id="6251" w:name="_Toc2537"/>
      <w:bookmarkEnd w:id="6250"/>
      <w:r>
        <w:rPr>
          <w:rtl w:val="true"/>
        </w:rPr>
        <w:t>نروک</w:t>
      </w:r>
      <w:bookmarkEnd w:id="6251"/>
    </w:p>
    <w:p>
      <w:pPr>
        <w:pStyle w:val="BookText"/>
        <w:rPr/>
      </w:pPr>
      <w:r>
        <w:rPr>
          <w:rFonts w:ascii="IRNazanin" w:hAnsi="IRNazanin" w:eastAsia="IRNazanin"/>
          <w:color w:val="111111"/>
          <w:sz w:val="28"/>
          <w:sz w:val="28"/>
          <w:szCs w:val="28"/>
          <w:rtl w:val="true"/>
          <w:lang w:bidi="fa-IR"/>
        </w:rPr>
        <w:t>بفتح نون و ضم را و سکون واو و کاف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بیخی است شبیه بلعبت بربری و از ان بزرکتر و از کرمان آورند امین الدوله کفته که مخبر صادق بمن خبر داد که در جبال کرمان خصوصا جایی که پلنک باشد در اول بهار نباتی می‌روید برک آن در ابتدا شبیه ببرک خربزه و چون بقدر شبری رسد شکل برک آن منقلب کردد و بنابرآن در ان وقت آن مکان را نشان می‌کنند و بعد از خشکی کیاه و رسیدن بیخ آن بهمان نشان بیخ آن را اخذ می‌نمایند و کفته‌اند علامت خوبی و خواص آن آنست که چون بر بالای دیک جوشان بکذارند در ساعت از جوش باز ایستد و چون در تنور اندازند نان از تنور بریزد و چون در شیر اندازند شیر بریده کردد و رنک اصلی آن برنک پلنک ابلق می‌باشد و نیز از خواص آنست که چون پلنک از زائیدن بسیار آزار می‌یابد و برو دشوار است زادن لهذا آن بیخ را پیدا کرده برآورده می‌خورد تا بار نکیرد و از خوردن آن بار نمی‌کیرد و در بدن آن غدد بهم می‌رسد و از هر مکانی که پلنک بیخ آن را برآورده خورده باشد باز سال دیکر از همان مکان بیخ تازه می‌روید و باز سبزی می‌باشد بخلاف آنچه را پلنک برنیاورده که آن سفید است و در سرکین آن کاهی بعضی مهرها یافت می‌شود و بعضی کفته‌اند در شیردان آن و بعضی کفته‌اند در فرج و رحم آن و بعضی کفته‌اند در ذنب آن تکون می‌یابد و صاحب اختیارات بدیعی نوشته تحقیق آنست که در ذنب آن بهم می‌رسد و باقی خلاف است و آن را حجر النسر و بفارسی نروک پلنک نامند و دستور اخذ آن‌چنان است که چون قبل آن را احساس نمایند و در فم رحم آن چیزی مانند آب دریا بند باید که پوست رحم آن را ببرند و در جو اندازند و مدتی نکاهدارند آن آب مانند انفحه منعقد کردد و نروک حقیقی عبارت ازینست و طرقیون مصنوع آن را بانواع می‌سازند بعضی مانند جو و بعضی مانند کندم باریک طولانی و این صحیح نیست صحیح همان است که ذکر یافت</w:t>
      </w:r>
      <w:bookmarkStart w:id="6252" w:name="pg2583_22810"/>
    </w:p>
    <w:p>
      <w:pPr>
        <w:pStyle w:val="BookText"/>
        <w:rPr/>
      </w:pPr>
      <w:bookmarkEnd w:id="6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چون دو شعیره تا یک طسوج آن را زن بخورد و یا فرزجه سازد و یا ذرور و یا تعلیق نماید هرکز آبستن نکردد و چون مرد تعلیق نماید مباشرت نکند و اکر نماید با هر زن که مقاربت نماید حامله نکردد و ذرور و تعلیق آن جهت دفع خنازیر و ریح الشوکه مجرب دانسته‌اند و طلای آن جهت رفع ناصور مجرب مقدار شربت آن یک طسوج و زیاده از ان موجب لاغری بافراط است و در دست داشتن آن باعث سرعت ولادت و کفته‌اند چون بر ناصور بندند حجم آن زیاده کردد و ناصور کمتر و کوچکتر شود و تجدید آن باعث رفع ناصور است</w:t>
      </w:r>
      <w:r>
        <w:rPr>
          <w:rFonts w:eastAsia="IRNazanin" w:cs="IRNazanin"/>
          <w:color w:val="111111"/>
          <w:sz w:val="28"/>
          <w:szCs w:val="28"/>
          <w:rtl w:val="true"/>
          <w:lang w:bidi="fa-IR"/>
        </w:rPr>
        <w:t>*</w:t>
      </w:r>
    </w:p>
    <w:p>
      <w:pPr>
        <w:pStyle w:val="Heading4"/>
        <w:numPr>
          <w:ilvl w:val="3"/>
          <w:numId w:val="1"/>
        </w:numPr>
        <w:rPr/>
      </w:pPr>
      <w:bookmarkStart w:id="6253" w:name="__RefHeading___Toc181394_1395250215"/>
      <w:bookmarkStart w:id="6254" w:name="_Toc2538"/>
      <w:bookmarkEnd w:id="6253"/>
      <w:r>
        <w:rPr>
          <w:rtl w:val="true"/>
        </w:rPr>
        <w:t>فصل النون مع السین المهملة</w:t>
      </w:r>
      <w:bookmarkEnd w:id="6254"/>
    </w:p>
    <w:p>
      <w:pPr>
        <w:pStyle w:val="Heading5"/>
        <w:numPr>
          <w:ilvl w:val="4"/>
          <w:numId w:val="1"/>
        </w:numPr>
        <w:rPr/>
      </w:pPr>
      <w:bookmarkStart w:id="6255" w:name="__RefHeading___Toc181396_1395250215"/>
      <w:bookmarkStart w:id="6256" w:name="_Toc2539"/>
      <w:bookmarkEnd w:id="6255"/>
      <w:r>
        <w:rPr>
          <w:rtl w:val="true"/>
        </w:rPr>
        <w:t>نسر</w:t>
      </w:r>
      <w:bookmarkEnd w:id="6256"/>
    </w:p>
    <w:p>
      <w:pPr>
        <w:pStyle w:val="BookText"/>
        <w:rPr/>
      </w:pPr>
      <w:r>
        <w:rPr>
          <w:rFonts w:ascii="IRNazanin" w:hAnsi="IRNazanin" w:eastAsia="IRNazanin"/>
          <w:color w:val="111111"/>
          <w:sz w:val="28"/>
          <w:sz w:val="28"/>
          <w:szCs w:val="28"/>
          <w:rtl w:val="true"/>
          <w:lang w:bidi="fa-IR"/>
        </w:rPr>
        <w:t>بفتح نون و سکون سین و راء مهملتین لغت عربی است و بفارسی کرکس و بترکی فخر و بهند کد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سباع طیور و بزرک جثه و در رنک قریب بعقاب و مائل بسرخی و منقار و ساق آن دراز و پر آن مانند نی است و کویند در یک روز زیاده از دو هزار فرسنک بپرواز قطع می‌نماید بدلیل آنکه بچۀ آن را زعفران آلوده در آشیان آن می‌کذارند هنکامی که او نباشد و چون او آمده بچه خود را زرد مشاهده می‌نماید بکمان آنکه یرقان کرده در یک روز سنک یرقان را از سر اندیپ آورده در اشیان خود می‌کذارد برای رفع یرقان آن بعضی بلاد ایران و روم و ترک و غیره مسافت آن تا سرندیپ در رفتن و مراجعت از دو هزار فرسنک زیاده است زیرا که آن سنک بغیر از سر اندیپ جای دیکر یافت نمی‌شود و در هنکام پرواز بسیار اوج می‌کیرد و از مغرب تا مشرق در یک روز سیر می‌نماید و باز مراجعت می‌کند و بسبب حرارت مزاج در وقت خواب یک جشم را نمی‌پوشاند و تا هزار سال عمر می‌کند و در سالی زیاده بر یک تخم و یک بچه نمی‌آورد و قوت شامه و باصره بسیار قوی دارد به حدی که از مسافت بعیده در مکانی که حیوان مرده باشد در حین پرواز و یا غیر آن آن را دیده و یا بوی آن را شنیده خود را</w:t>
      </w:r>
      <w:bookmarkStart w:id="6257" w:name="pg2583_22813"/>
    </w:p>
    <w:p>
      <w:pPr>
        <w:pStyle w:val="BookText"/>
        <w:rPr/>
      </w:pPr>
      <w:bookmarkEnd w:id="6257"/>
      <w:r>
        <w:rPr>
          <w:rFonts w:ascii="IRNazanin" w:hAnsi="IRNazanin" w:eastAsia="IRNazanin"/>
          <w:color w:val="111111"/>
          <w:sz w:val="28"/>
          <w:sz w:val="28"/>
          <w:szCs w:val="28"/>
          <w:lang w:bidi="fa-IR"/>
        </w:rPr>
        <w:t>٨٧٠</w:t>
      </w:r>
      <w:r>
        <w:rPr>
          <w:rFonts w:ascii="IRNazanin" w:hAnsi="IRNazanin" w:eastAsia="IRNazanin"/>
          <w:color w:val="111111"/>
          <w:sz w:val="28"/>
          <w:sz w:val="28"/>
          <w:szCs w:val="28"/>
          <w:rtl w:val="true"/>
          <w:lang w:bidi="fa-IR"/>
        </w:rPr>
        <w:t>بآن می‌رساند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ریاح غلیظه و مفتح سدد اعضاء الراس خوردن کوشت آن رافع تشنج و اکتحال خون و زهرۀ آن به آب هفت مرتبه و طلای آن بر اطراف چشم قالع بیاض و رافع نزول آب و ظلمت بصر و جرب چشم و سعوط دماغ و زهرۀ آن هریک بقدر نیم دانک و بوزن آن قطران و روغن زیتون رافع جذام و جنون و از مجربات شمرده‌اند و قطور پیه کداختۀ آن نیم کرم مکرر در کوش جهت کری قدیم اعضاء الصدر و الغذاء و النفض آشامیدن پیه آن جهت سرفه و کوشت آن محلل ریاح غلیظه و قولنج امعای دقاق مسمی بایلاوس و مفتح سدد و مفتت حصاة و قاطع بلغم المضار ردی الغذا و غلیظ مصلح آن دارچینی و سرکه و طلای بیضۀ آن در سه روز مقوی قضیب الجروح و القروح و البثور و الزینة طلای خاکستر موی آن رافع جرب و حکه و قروح و طلای سرکین آن جالی کلف است و رافع ورم کلوکه در بنکاله کهیکه می‌شود</w:t>
      </w:r>
    </w:p>
    <w:p>
      <w:pPr>
        <w:pStyle w:val="Heading5"/>
        <w:numPr>
          <w:ilvl w:val="4"/>
          <w:numId w:val="1"/>
        </w:numPr>
        <w:rPr/>
      </w:pPr>
      <w:bookmarkStart w:id="6258" w:name="__RefHeading___Toc181398_1395250215"/>
      <w:bookmarkStart w:id="6259" w:name="_Toc2540"/>
      <w:bookmarkEnd w:id="6258"/>
      <w:r>
        <w:rPr>
          <w:rtl w:val="true"/>
        </w:rPr>
        <w:t>نسرین</w:t>
      </w:r>
      <w:bookmarkEnd w:id="6259"/>
    </w:p>
    <w:p>
      <w:pPr>
        <w:pStyle w:val="BookText"/>
        <w:rPr/>
      </w:pPr>
      <w:r>
        <w:rPr>
          <w:rFonts w:ascii="IRNazanin" w:hAnsi="IRNazanin" w:eastAsia="IRNazanin"/>
          <w:color w:val="111111"/>
          <w:sz w:val="28"/>
          <w:sz w:val="28"/>
          <w:szCs w:val="28"/>
          <w:rtl w:val="true"/>
          <w:lang w:bidi="fa-IR"/>
        </w:rPr>
        <w:t>بفتح نون و سکون سین و کسر راء مهمله و یاء مثناة تحتانیه و نون بعربی ورد صینی و بفارسی کل مشکین و در بعضی بلاد کل عنبرین و در اصفهان مشکینچه و بهندی سیوتی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sectPr>
          <w:footerReference w:type="default" r:id="rId1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است سفید و بعضی اوراق آن مائل بزردی و مضاعف شبیه بکل سرخ و از ان کوچکتر و خوش‌بو و درخت آن شبیه بدرخت کل سرخ و از ان کوچکتر منبت آن بلاد حاره و در صحراها کثیر الوجود و موسم کل آن از حمل تا اسد و در بعضی بلاد مانند بنکاله و غیر آن از اقلیم دوم تمام سال کل می‌دهد و لیکن در ایام بهار و تابستان بیشتر و موسم‌های دیکر کمتر و عرق آن از کلاب بسیار کم‌بوتر جهت آنکه چون بسیار لطیف است بوی آن در حین عرق کشیدن به تحلیل می‌رود و ضعیف می‌کردد و از ان نیز عطر برمی‌آید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 در اول و شیخ الرئیس در دوم و بعضی در سوم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مفتح و محلل و منقی و مانند یاسمین و نرکس است در قوت و ضعف اعضاء الراس بوئیدن آن مقوی دل و دماغ و حواس و مسخن دماغ و رافع سردی اعصاب و نزلات و زکام و سائیدن آن در لخالخ باعث خوش‌بوئی آنها و معطش و مفتح سدۀ دماغی و منخرین و محلل ریاح و رطوبات آن بعطسه و لطوخ بری آن بر پیشانی مسکن صداع و زکام و قطور آن با روغن زیتون جهت کشتن کرم کوش و تحلیل ریاح آن و دوی و طنین و سنون و مضمضۀ آن جهت درد دندان اعضاء الصدر و الغذاء آشامیدن چهار درخمی آن منقی سینه و جهت اورام لثه و حلق و لوزتین و خفقان بارد و مقوی معده و جکر و موافق علل جکر و جهت فواق و قئ و غثیان و یرقان و قولنج و تحلیل ریاح و یک درم آن تا چهار درم برک آن مسهل قوی محمد بن زکریا نوشته که در خراسان دیدم که کل نسرین را از یک درم تا سه درم می‌دادند اسهال و ادرار قوی می‌کرد و کلنکبین آن نیز اسهال تمام می‌نماید با تقویت دل و تقریح مقدار شربت آن تا یک اوقیه و ضماد آن مسقط دانۀ بواسیر و مانع اشتداد داء الفیل الات المفاصل ضماد آن با حنا جهت تقویت موی و ضماد آن در حمام باعث رفع بدبوئی عرق و خوش‌بوئی آن و طلای آن رافع کلف رخسار و مداومت نیم مثقال خشک آن تا یک مثقال از اول حمل تا یک سال مانع سفید شدن موی دانسته‌اند و انطاکی بجهت این امر هر روز دو مثقال مربی شکری آن را در کتاب تجربه بیان نموده و از ان مربی یعنی کلقند مانند ورد احمر می‌سازند و کرم‌تر از کلقند و ورد احمر است و مفرح و جهت خفقان بارد و تقویت قلب بارد نافع و نیز مسهل دانسته‌اند چنانچه ذکر یافت و روغن آنکه مانند روغن نرکس مرتب نمایند مسخن باعتدال و مقوی دماغ و بالخاصیت رافع ذات الجنب بلغمی و سوداوی دانسته‌اند</w:t>
      </w:r>
      <w:bookmarkStart w:id="6260" w:name="pg2583_22819"/>
    </w:p>
    <w:p>
      <w:pPr>
        <w:pStyle w:val="BookText"/>
        <w:rPr/>
      </w:pPr>
      <w:bookmarkEnd w:id="6260"/>
      <w:r>
        <w:rPr>
          <w:rFonts w:ascii="IRNazanin" w:hAnsi="IRNazanin" w:eastAsia="IRNazanin"/>
          <w:color w:val="111111"/>
          <w:sz w:val="28"/>
          <w:sz w:val="28"/>
          <w:szCs w:val="28"/>
          <w:rtl w:val="true"/>
          <w:lang w:bidi="fa-IR"/>
        </w:rPr>
        <w:t>فصل النون مع الشین المعجمة</w:t>
      </w:r>
    </w:p>
    <w:p>
      <w:pPr>
        <w:pStyle w:val="Heading5"/>
        <w:numPr>
          <w:ilvl w:val="4"/>
          <w:numId w:val="1"/>
        </w:numPr>
        <w:rPr/>
      </w:pPr>
      <w:bookmarkStart w:id="6261" w:name="__RefHeading___Toc181400_1395250215"/>
      <w:bookmarkStart w:id="6262" w:name="_Toc2541"/>
      <w:bookmarkEnd w:id="6261"/>
      <w:r>
        <w:rPr>
          <w:rtl w:val="true"/>
        </w:rPr>
        <w:t>نشا</w:t>
      </w:r>
      <w:bookmarkEnd w:id="6262"/>
    </w:p>
    <w:p>
      <w:pPr>
        <w:pStyle w:val="BookText"/>
        <w:rPr/>
      </w:pPr>
      <w:r>
        <w:rPr>
          <w:rFonts w:ascii="IRNazanin" w:hAnsi="IRNazanin" w:eastAsia="IRNazanin"/>
          <w:color w:val="111111"/>
          <w:sz w:val="28"/>
          <w:sz w:val="28"/>
          <w:szCs w:val="28"/>
          <w:rtl w:val="true"/>
          <w:lang w:bidi="fa-IR"/>
        </w:rPr>
        <w:t>بفتح نون و شین و الف لغت عربی است و بفارسی نشاسته و بیونانی امولن و امولونس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٨٧١</w:t>
      </w:r>
      <w:r>
        <w:rPr>
          <w:rFonts w:ascii="IRNazanin" w:hAnsi="IRNazanin" w:eastAsia="IRNazanin"/>
          <w:color w:val="111111"/>
          <w:sz w:val="28"/>
          <w:sz w:val="28"/>
          <w:szCs w:val="28"/>
          <w:rtl w:val="true"/>
          <w:lang w:bidi="fa-IR"/>
        </w:rPr>
        <w:t>عبارت از کشک کندم است که کندم را خیسانیده تا بحد تعفن رسد و پوست آن منشق کردد که چون بدست بمالند باسانی از مغز آن جدا شود و مغز آن نرم پس کوبیده فشرده از صافی کذرانیده اثفال آن را دور نمایند و صافی آن را بکذارند تا ته‌نشین کردد و آب بالای آن را بریزند و ته‌نشین را اقراص سازند و در آفتاب خشک کنند و استعمال نمایند بهترین آن سفید تازه خالص غیر متکرج و سیاه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آخر اول سرد و خشک و بعضی سرد و تر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 و قابض و مغری اعضاء العین مصلح ادویۀ عین و مقوی آن و جهت تجفیف قروح آن و دفع جرب و منع ریختن مواد بچشم و اکتحال آن با شیر زنان و یا سفیدۀ بیضۀ مرغ مسکن حرقت چشم و رمد و نرم کنندۀ خشونت اجفان اعضاء الصدر و الغذاء و النفض آشامیدن مطبوخ آن با نبات و یا روغن بادام نیمکرم قاطع نفث الدم و خشونت حلق و سرفۀ حار و درد سینه و سل و قطع خون بواسیر و حیض و اسهال بطن بتخصیص که بریان نموده با عدس پخته باشند که قوت قبض و حبس آن زیاده می‌کردد و حریرۀ آن مانع نزول نوازل بسینه و با پیه بز جهت سحج و رفع افراط عمل دوای مسهل و باید که یک وزن آن را با سه و یا چهار وزن آن آب خوب طبخ نمایند و احتقان آن جهت قرحۀ امعا الاورام ضماد آن با سرکه جهت خناق و اورام حاره الزینة طلای آن با زعفران جهت کلف السموم طلای آن با شراب جهت نهش افعی المضار قلیل الغذا و اکثار آن مقلل منی و مسدد و دیر هضم و کویند مولد سودا است مصلح آن شیرینیها و کرفس و قرنفل بدل آن برنج مغسول و غبار الرحی مقدار شربت آن از یک مثقال تا پانزده مثقال است</w:t>
      </w:r>
      <w:bookmarkStart w:id="6263" w:name="pg2583_22822"/>
    </w:p>
    <w:p>
      <w:pPr>
        <w:pStyle w:val="Heading5"/>
        <w:numPr>
          <w:ilvl w:val="4"/>
          <w:numId w:val="1"/>
        </w:numPr>
        <w:rPr/>
      </w:pPr>
      <w:bookmarkStart w:id="6264" w:name="__RefHeading___Toc181402_1395250215"/>
      <w:bookmarkStart w:id="6265" w:name="_Toc2542"/>
      <w:bookmarkEnd w:id="6263"/>
      <w:bookmarkEnd w:id="6264"/>
      <w:r>
        <w:rPr>
          <w:rtl w:val="true"/>
        </w:rPr>
        <w:t>نشاره</w:t>
      </w:r>
      <w:bookmarkEnd w:id="6265"/>
    </w:p>
    <w:p>
      <w:pPr>
        <w:pStyle w:val="BookText"/>
        <w:rPr/>
      </w:pPr>
      <w:r>
        <w:rPr>
          <w:rFonts w:ascii="IRNazanin" w:hAnsi="IRNazanin" w:eastAsia="IRNazanin"/>
          <w:color w:val="111111"/>
          <w:sz w:val="28"/>
          <w:sz w:val="28"/>
          <w:szCs w:val="28"/>
          <w:rtl w:val="true"/>
          <w:lang w:bidi="fa-IR"/>
        </w:rPr>
        <w:t>بضم نون و فتح شین و الف و فتح راء مهمله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اجزائی اسب که از اخشاب بسوهان در حین سائیدن جدا 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نشارۀ هر چیز نسبت باصل آن کرم‌تر و خشک‌تر است مکر آنچه کرم خورده و تعفن یافته و پوسیده شده باشد که یبس آن زیاده بعضی کرم‌تر و بعضی این را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همۀ آن قابض و جالی الجروح و القروح نشاره چوب کرم خورده بوسیده شده خصوص از اشجار قابضه جالی و منقی زخمها و مدمل آنها و چون با مساوی آن انیسون با سرکه خمیر نموده در پارچۀ کتان بسته بسوزانند پس سحق نموده بر قروح خبیثه و نملۀ ساعیه و آکله بپاشند منع تعفن و سعی و اکل آنها نماید و التیام دهد و نشارۀ چوب صنوبر با حنا جهت جرب رطب و بخور و تدخین آن کریزانندۀ هوام و کشندۀ پشه و نشارۀ عاج آشامیدن ربع درهم آن معین بر حمل است و خواص و منافع هریک بتفصیل در ذیل خشب آن جابجا مذکور شد</w:t>
      </w:r>
    </w:p>
    <w:p>
      <w:pPr>
        <w:pStyle w:val="Heading5"/>
        <w:numPr>
          <w:ilvl w:val="4"/>
          <w:numId w:val="1"/>
        </w:numPr>
        <w:rPr/>
      </w:pPr>
      <w:bookmarkStart w:id="6266" w:name="__RefHeading___Toc181404_1395250215"/>
      <w:bookmarkStart w:id="6267" w:name="_Toc2543"/>
      <w:bookmarkEnd w:id="6266"/>
      <w:r>
        <w:rPr>
          <w:rtl w:val="true"/>
        </w:rPr>
        <w:t>نشف</w:t>
      </w:r>
      <w:bookmarkEnd w:id="6267"/>
    </w:p>
    <w:p>
      <w:pPr>
        <w:pStyle w:val="BookText"/>
        <w:rPr/>
      </w:pPr>
      <w:r>
        <w:rPr>
          <w:rFonts w:ascii="IRNazanin" w:hAnsi="IRNazanin" w:eastAsia="IRNazanin"/>
          <w:color w:val="111111"/>
          <w:sz w:val="28"/>
          <w:sz w:val="28"/>
          <w:szCs w:val="28"/>
          <w:rtl w:val="true"/>
          <w:lang w:bidi="fa-IR"/>
        </w:rPr>
        <w:t>بتحریک نون و شین و فا اسم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بیخ مرجان است که بسد نامند و کویند غیر آن است و آن سنکی است سبک پر سوراخ شبیه بآشیان زنبور که از سواحل دریای مخاوجده و نواح آن خیزد و در زیر آب تکون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خشک‌تر از بسد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قاطع خون و التیام دهندۀ زخمها و ملحم آنها خصوصا با شب و در سائر افعال مانند بسد است</w:t>
      </w:r>
      <w:r>
        <w:rPr>
          <w:rFonts w:eastAsia="IRNazanin" w:cs="IRNazanin"/>
          <w:color w:val="111111"/>
          <w:sz w:val="28"/>
          <w:szCs w:val="28"/>
          <w:rtl w:val="true"/>
          <w:lang w:bidi="fa-IR"/>
        </w:rPr>
        <w:t>*</w:t>
      </w:r>
      <w:bookmarkStart w:id="6268" w:name="pg2583_22826"/>
    </w:p>
    <w:p>
      <w:pPr>
        <w:pStyle w:val="Heading4"/>
        <w:numPr>
          <w:ilvl w:val="3"/>
          <w:numId w:val="1"/>
        </w:numPr>
        <w:rPr/>
      </w:pPr>
      <w:bookmarkStart w:id="6269" w:name="__RefHeading___Toc181406_1395250215"/>
      <w:bookmarkStart w:id="6270" w:name="_Toc2544"/>
      <w:bookmarkEnd w:id="6268"/>
      <w:bookmarkEnd w:id="6269"/>
      <w:r>
        <w:rPr>
          <w:rtl w:val="true"/>
        </w:rPr>
        <w:t>فصل النون مع العین المهملة</w:t>
      </w:r>
      <w:bookmarkEnd w:id="6270"/>
    </w:p>
    <w:p>
      <w:pPr>
        <w:pStyle w:val="Heading5"/>
        <w:numPr>
          <w:ilvl w:val="4"/>
          <w:numId w:val="1"/>
        </w:numPr>
        <w:rPr/>
      </w:pPr>
      <w:bookmarkStart w:id="6271" w:name="__RefHeading___Toc181408_1395250215"/>
      <w:bookmarkStart w:id="6272" w:name="_Toc2545"/>
      <w:bookmarkEnd w:id="6271"/>
      <w:r>
        <w:rPr>
          <w:rtl w:val="true"/>
        </w:rPr>
        <w:t>نعام</w:t>
      </w:r>
      <w:bookmarkEnd w:id="6272"/>
    </w:p>
    <w:p>
      <w:pPr>
        <w:pStyle w:val="BookText"/>
        <w:rPr/>
      </w:pPr>
      <w:r>
        <w:rPr>
          <w:rFonts w:ascii="IRNazanin" w:hAnsi="IRNazanin" w:eastAsia="IRNazanin"/>
          <w:color w:val="111111"/>
          <w:sz w:val="28"/>
          <w:sz w:val="28"/>
          <w:szCs w:val="28"/>
          <w:rtl w:val="true"/>
          <w:lang w:bidi="fa-IR"/>
        </w:rPr>
        <w:t>بضم نون و فتح عین و الف و میم بفارسی شترمرغ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معروف عظیم الجثه کردن آن بلند شبیه بشتر و پاهای آن شبیه بپای کاو و ظلف آن مشقوق و رنک آن اغبر مائل بسفیدی و مانند طیور دیکر بسیار پرور نمی‌تواند نمود بلکه بعنوان جست‌وخیز است و بهترین آن بچۀ آنست و چندان محتاج به آب نیست مکر آنکه آب را بیند بلکه استنشاق هوا آن را کفایت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بسیار کرم و خشک تا آخر سوم و تا چهارم نیز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کوشت آن محلل ریاح و قاطع بلاغم اعضاء الراس و المفاصل و النفض خوردن کوشت آن رافع فالج و لقوه و خدر و اوجاع</w:t>
      </w:r>
    </w:p>
    <w:p>
      <w:pPr>
        <w:sectPr>
          <w:footerReference w:type="default" r:id="rId1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٨٧٢</w:t>
      </w:r>
      <w:r>
        <w:rPr>
          <w:rFonts w:ascii="IRNazanin" w:hAnsi="IRNazanin" w:eastAsia="IRNazanin"/>
          <w:color w:val="111111"/>
          <w:sz w:val="28"/>
          <w:sz w:val="28"/>
          <w:szCs w:val="28"/>
          <w:rtl w:val="true"/>
          <w:lang w:bidi="fa-IR"/>
        </w:rPr>
        <w:t>مفاصل و ظهر و عرق النسا و نقرس و ساق و امثال اینها و استسقا و جمیع امراض باردۀ رحم را مفید المضار بطئ الهضم و مضر محروین و مصلح آن سرکه و روغن و پیه آن را آشامیدن باعث سرعت تکلم اطفال و رافع برودت اعضا است و ضماد آن محلل اورام مزمنه و استسقا و تهبج اطراف و رافع سم عقرب و باعث سرعت حرکت اطفال چون بر بدن و پاهای ایشان بمالند و از خواص آنست که بر بدن شخصی که مالیده باشد اقسام مارها از ان شخص بکریزند و اکر نزدیک او شوند بی‌حس کردند ابن رضوان کفته چون پیه آن را در اول تابستان در آخر بهار بکیرند در هر موضع که کذارند مار و افعی از ان بکریزند و چون بوی آن بشنوند غشی آورند و سرکین آن رافع کلف و آثار جلد بزودی و خاکستر موی آن رافع اکله و از خواص آنست که از بلع کردن اخکر و آهن تفته و مس تفته متضرر نمی‌کردد و هضم می‌کرداند</w:t>
      </w:r>
      <w:r>
        <w:rPr>
          <w:rFonts w:eastAsia="IRNazanin" w:cs="IRNazanin"/>
          <w:color w:val="111111"/>
          <w:sz w:val="28"/>
          <w:szCs w:val="28"/>
          <w:rtl w:val="true"/>
          <w:lang w:bidi="fa-IR"/>
        </w:rPr>
        <w:t>*</w:t>
      </w:r>
      <w:bookmarkStart w:id="6273" w:name="pg2583_22828"/>
    </w:p>
    <w:p>
      <w:pPr>
        <w:pStyle w:val="Heading5"/>
        <w:numPr>
          <w:ilvl w:val="4"/>
          <w:numId w:val="1"/>
        </w:numPr>
        <w:rPr/>
      </w:pPr>
      <w:bookmarkStart w:id="6274" w:name="__RefHeading___Toc181410_1395250215"/>
      <w:bookmarkStart w:id="6275" w:name="_Toc2546"/>
      <w:bookmarkEnd w:id="6273"/>
      <w:bookmarkEnd w:id="6274"/>
      <w:r>
        <w:rPr>
          <w:rtl w:val="true"/>
        </w:rPr>
        <w:t>نعنع</w:t>
      </w:r>
      <w:bookmarkEnd w:id="6275"/>
    </w:p>
    <w:p>
      <w:pPr>
        <w:pStyle w:val="BookText"/>
        <w:rPr/>
      </w:pPr>
      <w:r>
        <w:rPr>
          <w:rFonts w:ascii="IRNazanin" w:hAnsi="IRNazanin" w:eastAsia="IRNazanin"/>
          <w:color w:val="111111"/>
          <w:sz w:val="28"/>
          <w:sz w:val="28"/>
          <w:szCs w:val="28"/>
          <w:rtl w:val="true"/>
          <w:lang w:bidi="fa-IR"/>
        </w:rPr>
        <w:t>بفتح دو نون و سکون دو عین مهمله و آن را نعناع نیز و بیونانی مشی و بفارسی هزارپا و بشیرازی راقوته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معروف بری و بستانی می‌باشد برک بری آن خشن‌تر و کوچکتر و بستانی نازکتر و نرم‌تر و بهترین آن تازۀ املس بستانی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با رطوبت فضلیه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جمیع افعال قویتر از پودنه و با قوت مسخنه و مفرح و مقوی دل و مرقق خون غلیظ و محلل مواد بارده اعضاء الراس طلای آن بر پیشانی خصوص با ارد جو جهت درد سربارد و سعوط یک دانک عصارۀ آن با روغن کل سرخ تا سه دفعه جهت خنازیری که در کردن بهم رسد بغایت مؤثر و قطور آن با ماء العسل جهت درد کوش و مالیدن آن بر زبان رافع خشونت آن و خائیدن آن رافع درد دندان اعضاء الصدر و الغذاء و النفض آشامیدن عصارۀ آن قاطع نزف الدم و نفث الدم و جهت درد سینه و پهلو و نضج رطوبات قصبۀ رئه و سینه و تنقیۀ آن و چون با پرسیاوشان بجوشانند و بیاشامند جهت وجع فواد و خفقان معدی و تقویت معده و ماسکه و هاضمه و فم معده و تحلیل ریاح معده و آروغ و رفع قولنج ریحی و کشندۀ اقسام کرم شکم و با سرکه قاطع نزف الدم و آشامیدن دو سه شاخ آن با آب انار ترش مسکن فواق و غثیان و قئ و هیضه و مشهی و مسکن خفقان معدی و وجع الفواد و درد معده و چون با قدری عود و یا مصطکی بخایند فواق و خفقان را زائل کند و مقوی دل و مفرح و یرقان را مفید و تقویت باه بخشد و با حب الرمان نیز جهت هیضه و چون دو سه شاخ آن را در شیر بمالند مانع انجماد آنست و با سرکه و ترشیها رافع ضرر آنها است باعصاب و بدستور با لبنیات و لهذا در سکنجبینات و آب‌دوغ داخل می‌نمایند و با پنیر نیز می‌خورند و ضماد آن مسخن و مقوی معده و اشتها و با آرد جو جهت ادرار فرمودن شیر منجمد در پستان و بتنهائی جهت بواسیر و با مویز جهت ورم انثیین و درد آن و حمول آن قبل از جماع مانع حمل المضار مولد ریاح و اکثار آن مولد حکه در کلو مصلح آن کرفس بدل آن پودنۀ بحری مقدار شربت آن تا دو مثقال السموم ضماد آن با نمک جهت رفع سمیت سک دیوانه کزیده و ممضوغ آن جهت عقرب کزیده الاورام و البثور ضماد آن با آرد جو جهت اخراجات و نضج دمامیل و شراب و عرق آن در قرابادین کبیر ذکر یافت و سکنجبین آن نیز</w:t>
      </w:r>
      <w:r>
        <w:rPr>
          <w:rFonts w:eastAsia="IRNazanin" w:cs="IRNazanin"/>
          <w:color w:val="111111"/>
          <w:sz w:val="28"/>
          <w:szCs w:val="28"/>
          <w:rtl w:val="true"/>
          <w:lang w:bidi="fa-IR"/>
        </w:rPr>
        <w:t>*</w:t>
      </w:r>
      <w:bookmarkStart w:id="6276" w:name="pg2583_22831"/>
    </w:p>
    <w:p>
      <w:pPr>
        <w:pStyle w:val="Heading4"/>
        <w:numPr>
          <w:ilvl w:val="3"/>
          <w:numId w:val="1"/>
        </w:numPr>
        <w:rPr/>
      </w:pPr>
      <w:bookmarkStart w:id="6277" w:name="__RefHeading___Toc181412_1395250215"/>
      <w:bookmarkStart w:id="6278" w:name="_Toc2547"/>
      <w:bookmarkEnd w:id="6276"/>
      <w:bookmarkEnd w:id="6277"/>
      <w:r>
        <w:rPr>
          <w:rtl w:val="true"/>
        </w:rPr>
        <w:t>فصل النون مع الغین المعجمة</w:t>
      </w:r>
      <w:bookmarkEnd w:id="6278"/>
    </w:p>
    <w:p>
      <w:pPr>
        <w:pStyle w:val="Heading5"/>
        <w:numPr>
          <w:ilvl w:val="4"/>
          <w:numId w:val="1"/>
        </w:numPr>
        <w:rPr/>
      </w:pPr>
      <w:bookmarkStart w:id="6279" w:name="__RefHeading___Toc181414_1395250215"/>
      <w:bookmarkStart w:id="6280" w:name="_Toc2548"/>
      <w:bookmarkEnd w:id="6279"/>
      <w:r>
        <w:rPr>
          <w:rtl w:val="true"/>
        </w:rPr>
        <w:t>نغر</w:t>
      </w:r>
      <w:bookmarkEnd w:id="6280"/>
    </w:p>
    <w:p>
      <w:pPr>
        <w:pStyle w:val="BookText"/>
        <w:rPr/>
      </w:pPr>
      <w:r>
        <w:rPr>
          <w:rFonts w:ascii="IRNazanin" w:hAnsi="IRNazanin" w:eastAsia="IRNazanin"/>
          <w:color w:val="111111"/>
          <w:sz w:val="28"/>
          <w:sz w:val="28"/>
          <w:szCs w:val="28"/>
          <w:rtl w:val="true"/>
          <w:lang w:bidi="fa-IR"/>
        </w:rPr>
        <w:t>بفتح نون و غین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جنس عصفور است و نزد بعضی مخصوص بکنجشک سیاه کوچکی است که دنبالۀ آن کوتاه و دایم الحرکت و کثیر الصوت است و بعربی آن را بوتمرون و ابو الملیح و بفارسی چکاوک و بهندی مموله و در تنکابن حجر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قدید نمک سود آن جهت اسهال و غیر نمک سود آن جهت عسر البول و تفتیت سنک کرده و مثانه بغایت نافع است</w:t>
      </w:r>
    </w:p>
    <w:p>
      <w:pPr>
        <w:pStyle w:val="Heading4"/>
        <w:numPr>
          <w:ilvl w:val="3"/>
          <w:numId w:val="1"/>
        </w:numPr>
        <w:rPr/>
      </w:pPr>
      <w:bookmarkStart w:id="6281" w:name="__RefHeading___Toc181416_1395250215"/>
      <w:bookmarkStart w:id="6282" w:name="_Toc2549"/>
      <w:bookmarkEnd w:id="6281"/>
      <w:r>
        <w:rPr>
          <w:rtl w:val="true"/>
        </w:rPr>
        <w:t>فصل النون مع الفاء</w:t>
      </w:r>
      <w:bookmarkEnd w:id="6282"/>
    </w:p>
    <w:p>
      <w:pPr>
        <w:pStyle w:val="Heading5"/>
        <w:numPr>
          <w:ilvl w:val="4"/>
          <w:numId w:val="1"/>
        </w:numPr>
        <w:rPr/>
      </w:pPr>
      <w:bookmarkStart w:id="6283" w:name="__RefHeading___Toc181418_1395250215"/>
      <w:bookmarkStart w:id="6284" w:name="_Toc2550"/>
      <w:bookmarkEnd w:id="6283"/>
      <w:r>
        <w:rPr>
          <w:rtl w:val="true"/>
        </w:rPr>
        <w:t>نفط</w:t>
      </w:r>
      <w:bookmarkEnd w:id="6284"/>
    </w:p>
    <w:p>
      <w:pPr>
        <w:pStyle w:val="BookText"/>
        <w:rPr/>
      </w:pPr>
      <w:r>
        <w:rPr>
          <w:rFonts w:ascii="IRNazanin" w:hAnsi="IRNazanin" w:eastAsia="IRNazanin"/>
          <w:color w:val="111111"/>
          <w:sz w:val="28"/>
          <w:sz w:val="28"/>
          <w:szCs w:val="28"/>
          <w:rtl w:val="true"/>
          <w:lang w:bidi="fa-IR"/>
        </w:rPr>
        <w:t>بکسر نون و سکون فا و طاء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رطوبتی است دهنی حاد الرائحه که از بعضی زمینها مانند زفت و قیر می‌جوشد و از اقصی عراق خیزد و دو نوع می‌باشد سفید و سیاه سفید آن بهتر و الطف و بسبب لطافت زود مستحیل بهوا می‌کردد و نقاشان قدری از آن را داخل روغن کمان برای ترقیق و تلطیف ممزوج نموده بر نقشها می‌مالند و سیاه آن بان لطافت نیست و بتقطیر سفید می‌کردد و آن را مغشوش بروغن خزامیان می‌نمایند و فرق آنست که نفط متصاعد می‌کردد بخلاف آن و از توابع مصر از کنار دریا نوعی نفط می‌آورند و آن را زیت الجبل می‌نامند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تا چهارم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اقوی از اکثر روغنها و مفتح و سریع النفوذ و کدازندۀ صلابات و تریاق جمیع امراض بارده شربا و ضمادا اعضاء الراس و العصب و الغذاء و النفض طلاء آن جهت فالج و لقوه و رعشه و کزاز و خدر و استرخا و اکثر امراض و اوجاع باردۀ رطبه و تحلیل ریاح و اوجاع مفاصل و امثال اینها مفید و اکتحال آن جهت نزول آب در چشم و بیاض قطور آن جهت کری و ریاح کوش و آشامیدن آن جهت سرفۀ کهنۀ بارد و بهر و ربو و ضیق النفس و نفث الدم و بواسیر و تفتیت حصاة و اخراج کرم معده و مقعده و تحلیل ریاح احشا و مغص و حرقة البول و فرزجه و بخور آن جهت سردی رحم و اختناق آن مفید و طلای سفید آن رافع کری حیوانات مضر محرورین و مصدع مصلح آن خشخاش و سرکه و مضر رئه و مصلح آن کثیرا مقدار شربت از سفید آن دو دانک تا نیم مثقال و از سیاه آن تا یک مثقال بدل آن بوزن آن میعه و بعضی قطران کفته‌اند و زفت رطب نیز السموم خوردن سفید و سیاه آن دافع سموم قوی الاثر است</w:t>
      </w:r>
      <w:bookmarkStart w:id="6285" w:name="pg2583_22835"/>
    </w:p>
    <w:p>
      <w:pPr>
        <w:pStyle w:val="Heading5"/>
        <w:numPr>
          <w:ilvl w:val="4"/>
          <w:numId w:val="1"/>
        </w:numPr>
        <w:rPr/>
      </w:pPr>
      <w:bookmarkStart w:id="6286" w:name="__RefHeading___Toc181420_1395250215"/>
      <w:bookmarkStart w:id="6287" w:name="_Toc2551"/>
      <w:bookmarkEnd w:id="6285"/>
      <w:bookmarkEnd w:id="6286"/>
      <w:r>
        <w:rPr>
          <w:rtl w:val="true"/>
        </w:rPr>
        <w:t>نفل</w:t>
      </w:r>
      <w:bookmarkEnd w:id="6287"/>
    </w:p>
    <w:p>
      <w:pPr>
        <w:pStyle w:val="BookText"/>
        <w:rPr/>
      </w:pPr>
      <w:r>
        <w:rPr>
          <w:rFonts w:ascii="IRNazanin" w:hAnsi="IRNazanin" w:eastAsia="IRNazanin"/>
          <w:color w:val="111111"/>
          <w:sz w:val="28"/>
          <w:sz w:val="28"/>
          <w:szCs w:val="28"/>
          <w:rtl w:val="true"/>
          <w:lang w:bidi="fa-IR"/>
        </w:rPr>
        <w:t>بفتح نون و فا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کویند نبات بارزد است شبیه برطبه بیخار مائل بسرخی و بنفشی و در بو شبیه بشکوفۀ بید و شاخهای آن کرهدار مانند خارخسک و در عربستان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آشامیدن تخم و کل آن رافع سپرز و مدر بول و کل آن اقوی و طبیخ آن در افعال ضعیف‌تر است</w:t>
      </w:r>
      <w:r>
        <w:rPr>
          <w:rFonts w:eastAsia="IRNazanin" w:cs="IRNazanin"/>
          <w:color w:val="111111"/>
          <w:sz w:val="28"/>
          <w:szCs w:val="28"/>
          <w:rtl w:val="true"/>
          <w:lang w:bidi="fa-IR"/>
        </w:rPr>
        <w:t>*</w:t>
      </w:r>
    </w:p>
    <w:p>
      <w:pPr>
        <w:pStyle w:val="Heading4"/>
        <w:numPr>
          <w:ilvl w:val="3"/>
          <w:numId w:val="1"/>
        </w:numPr>
        <w:rPr/>
      </w:pPr>
      <w:bookmarkStart w:id="6288" w:name="__RefHeading___Toc181422_1395250215"/>
      <w:bookmarkStart w:id="6289" w:name="_Toc2552"/>
      <w:bookmarkEnd w:id="6288"/>
      <w:r>
        <w:rPr>
          <w:rtl w:val="true"/>
        </w:rPr>
        <w:t>فصل النون مع الکاف</w:t>
      </w:r>
      <w:bookmarkEnd w:id="6289"/>
    </w:p>
    <w:p>
      <w:pPr>
        <w:pStyle w:val="Heading5"/>
        <w:numPr>
          <w:ilvl w:val="4"/>
          <w:numId w:val="1"/>
        </w:numPr>
        <w:rPr/>
      </w:pPr>
      <w:bookmarkStart w:id="6290" w:name="__RefHeading___Toc181424_1395250215"/>
      <w:bookmarkStart w:id="6291" w:name="_Toc2553"/>
      <w:bookmarkEnd w:id="6290"/>
      <w:r>
        <w:rPr>
          <w:rtl w:val="true"/>
        </w:rPr>
        <w:t>نکاچونی</w:t>
      </w:r>
      <w:bookmarkEnd w:id="6291"/>
    </w:p>
    <w:p>
      <w:pPr>
        <w:pStyle w:val="BookText"/>
        <w:rPr/>
      </w:pPr>
      <w:r>
        <w:rPr>
          <w:rFonts w:ascii="IRNazanin" w:hAnsi="IRNazanin" w:eastAsia="IRNazanin"/>
          <w:color w:val="111111"/>
          <w:sz w:val="28"/>
          <w:sz w:val="28"/>
          <w:szCs w:val="28"/>
          <w:rtl w:val="true"/>
          <w:lang w:bidi="fa-IR"/>
        </w:rPr>
        <w:t>بکسر نون و فتح کاف عجمی و الف و ضم جیم فارسی و سکون واو و کسر نون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صاحب خلاصۀ التجارب نوشته که بزبان هندی نوعی یتوعی را نامند که نبات آن بروی زمین پهن می‌باشد و ساق نبات آن بسیار ضعیف و برکهای آن از دو جانب رسته مقابل یکدیکر و بمقدار نصف عدسی و درین ممالک یعنی مرو و نواح آن کثیر الوجود است و در زمینهای ریکبوم دور از آب و نزدیک آن روید و قویتر آن آنست که دور از آب باشد و نبات آن مائل بسرخی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جمیع</w:t>
      </w:r>
    </w:p>
    <w:p>
      <w:pPr>
        <w:pStyle w:val="BookText"/>
        <w:rPr/>
      </w:pPr>
      <w:r>
        <w:rPr>
          <w:rFonts w:ascii="IRNazanin" w:hAnsi="IRNazanin" w:eastAsia="IRNazanin"/>
          <w:color w:val="111111"/>
          <w:sz w:val="28"/>
          <w:sz w:val="28"/>
          <w:szCs w:val="28"/>
          <w:rtl w:val="true"/>
          <w:lang w:bidi="fa-IR"/>
        </w:rPr>
        <w:t>اجزای آن</w:t>
      </w:r>
    </w:p>
    <w:p>
      <w:pPr>
        <w:pStyle w:val="BookText"/>
        <w:rPr/>
      </w:pPr>
      <w:r>
        <w:rPr>
          <w:rFonts w:ascii="IRNazanin" w:hAnsi="IRNazanin" w:eastAsia="IRNazanin"/>
          <w:color w:val="111111"/>
          <w:sz w:val="28"/>
          <w:sz w:val="28"/>
          <w:szCs w:val="28"/>
          <w:rtl w:val="true"/>
          <w:lang w:bidi="fa-IR"/>
        </w:rPr>
        <w:t>کرم و خشک در اول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آشامیدن عصیر و یا مدقوق برک آن با شراب جهت اکثر سموم هوام منهوشه و بدستور طلای آن مفید و با شیر مسهل اخلاط فاسده و اخراج سموم از بدن نافع است</w:t>
      </w:r>
    </w:p>
    <w:p>
      <w:pPr>
        <w:pStyle w:val="Heading4"/>
        <w:numPr>
          <w:ilvl w:val="3"/>
          <w:numId w:val="1"/>
        </w:numPr>
        <w:rPr/>
      </w:pPr>
      <w:bookmarkStart w:id="6292" w:name="__RefHeading___Toc181426_1395250215"/>
      <w:bookmarkStart w:id="6293" w:name="_Toc2554"/>
      <w:bookmarkEnd w:id="6292"/>
      <w:r>
        <w:rPr>
          <w:rtl w:val="true"/>
        </w:rPr>
        <w:t>فصل النون مع المیم</w:t>
      </w:r>
      <w:bookmarkEnd w:id="6293"/>
    </w:p>
    <w:p>
      <w:pPr>
        <w:pStyle w:val="Heading5"/>
        <w:numPr>
          <w:ilvl w:val="4"/>
          <w:numId w:val="1"/>
        </w:numPr>
        <w:rPr/>
      </w:pPr>
      <w:bookmarkStart w:id="6294" w:name="__RefHeading___Toc181428_1395250215"/>
      <w:bookmarkStart w:id="6295" w:name="_Toc2555"/>
      <w:bookmarkEnd w:id="6294"/>
      <w:r>
        <w:rPr>
          <w:rtl w:val="true"/>
        </w:rPr>
        <w:t>نمر</w:t>
      </w:r>
      <w:bookmarkEnd w:id="6295"/>
    </w:p>
    <w:p>
      <w:pPr>
        <w:sectPr>
          <w:footerReference w:type="default" r:id="rId1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نون و کسر میم و راء مهمله بفارسی پلنک و بترکی فیلان و بهندی تیند واو بکسر تاء مثناة فوقانیه و یاء مثناة تحتانیه و خفای نون و دال مهمله و واو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معروف شبیه بفهد در شکل و رنک و صورت آن شبیه بشیر و کثیر الحیا و هیچ حیوانی کوشت آن را نخورد و در جثه از سک بزرکتر و باریکتر و جلد و سبک رفتار و تیزروتر از حیوانات دیکر و شدید القوت و غیور و بتجربه رسیده که چون بر زخم پلنک موش بول کند پلنک نجات نیابد و موش حریص بران است که خود را بدان رساند و بول بران کند و لهذا پلنک زخم‌دار را در جائی نکاه می‌دارند که اطراف آن آب باشد و موش نتواند</w:t>
      </w:r>
    </w:p>
    <w:p>
      <w:pPr>
        <w:pStyle w:val="BookText"/>
        <w:rPr/>
      </w:pPr>
      <w:r>
        <w:rPr>
          <w:rFonts w:ascii="IRNazanin" w:hAnsi="IRNazanin" w:eastAsia="IRNazanin"/>
          <w:color w:val="111111"/>
          <w:sz w:val="28"/>
          <w:sz w:val="28"/>
          <w:szCs w:val="28"/>
          <w:lang w:bidi="fa-IR"/>
        </w:rPr>
        <w:t>٨٧۴</w:t>
      </w:r>
      <w:r>
        <w:rPr>
          <w:rFonts w:ascii="IRNazanin" w:hAnsi="IRNazanin" w:eastAsia="IRNazanin"/>
          <w:color w:val="111111"/>
          <w:sz w:val="28"/>
          <w:sz w:val="28"/>
          <w:szCs w:val="28"/>
          <w:rtl w:val="true"/>
          <w:lang w:bidi="fa-IR"/>
        </w:rPr>
        <w:t>خود را بدان رساند و بول کند بران و از خواص آن آنست که در هنکام رفتار هیچ حیوانی را بالاتر از خود نمی‌تواند 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کوشت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الراس پیه آن بهترین اطلیه است از برای فالج و خدر و اوجاع مفاصل و نقرس و امراض بارده و بدستور تدهین بدان و اکتحال خون آن رافع جمیع علل چشم اعضاء النفض قطور مغز سر آن با آب جرجیر و زنبق در احلیل مقوی و محرک جماع و بدستور حمول آن در روغن زنبق و جلوس بر پوست آن مسکن بواسیر الجروح و القروح و الزینة طلای مطبوخ پیه و کوشت آن با آب و زیتون مهرا پخته جهت ازالۀ زخمها و شری و حزاز بیعدیل و طلای خون آن رافع کلف و بهق و آثار جلد و طلای زهرۀ خشک آن بماء حماض اترج رافع بهق و از خواص آنست که چون کسی بر تمام جسد خود پیه کفتار بمالد پلنک قصد او نکند و چون آن‌کس نزدیک آن رود پلنک نکریزد و بحدی بیحس کردد که قدرت بر حرکت او را نماند که آن شخص اکر خواهد آن را بتواند بکیرد و نمر بسیار محب خمر است چون بدان رسد بی‌اختیار آن را بنوشد طرد الهوام موی آن را چون در خانه دود کنند کژدم بکریزد از انجا و خود از درخت سر بکریزد المضار زهرۀ آن سم قاتل و دو دانک آن در سه ساعت هلاک سازد تدارک آن قئ نمودن بشیر تازه دوشیده و بعد از ان ربوب و طین مختوم خوردن است و سائر تدابیر زهرۀ اسد خورده است که مذکور شد</w:t>
      </w:r>
      <w:bookmarkStart w:id="6296" w:name="pg2583_22841"/>
    </w:p>
    <w:p>
      <w:pPr>
        <w:pStyle w:val="Heading5"/>
        <w:numPr>
          <w:ilvl w:val="4"/>
          <w:numId w:val="1"/>
        </w:numPr>
        <w:rPr/>
      </w:pPr>
      <w:bookmarkStart w:id="6297" w:name="__RefHeading___Toc181430_1395250215"/>
      <w:bookmarkStart w:id="6298" w:name="_Toc2556"/>
      <w:bookmarkEnd w:id="6296"/>
      <w:bookmarkEnd w:id="6297"/>
      <w:r>
        <w:rPr>
          <w:rtl w:val="true"/>
        </w:rPr>
        <w:t>نمل</w:t>
      </w:r>
      <w:bookmarkEnd w:id="6298"/>
    </w:p>
    <w:p>
      <w:pPr>
        <w:pStyle w:val="BookText"/>
        <w:rPr/>
      </w:pPr>
      <w:r>
        <w:rPr>
          <w:rFonts w:ascii="IRNazanin" w:hAnsi="IRNazanin" w:eastAsia="IRNazanin"/>
          <w:color w:val="111111"/>
          <w:sz w:val="28"/>
          <w:sz w:val="28"/>
          <w:szCs w:val="28"/>
          <w:rtl w:val="true"/>
          <w:lang w:bidi="fa-IR"/>
        </w:rPr>
        <w:t>بفتح نون و سکون میم و لام لغت عربی است بفارسی مورچه و بهندی چونتی نامند و بزرک آن را چونتا و کتیرا بتای چهار نقطۀ هندی و بترکی قاربیجه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حشرات و قوت شامۀ آن غالب‌تر از حیوانات دیکر و مختلف می‌باشد در مقدار از بزرک و متوسط و ریزه بزرک سیاه را بری و دست و پا بلند آن را نمل فارس و بفارسی مورچه سوار و کوچک را بلدی و کبار پرنده را طیار و بفارسی مورچۀ پردار نامند و کفته‌اند که هرچند بزرکتر شود پردار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قوت سمیه خصوص کبار آن الاذن مهریارس کفته چون مور را در روغن زیتون بجوشانند و در کوش بچکانند رافع کری و ریاح و طنین آنست آلات التناسل چون صد عدد مورچۀ مقابر را در نیم اوقیه روغن رازقی و یا روغن زنبق انداخته سه هفته در آفتاب بکذارند طلای آن بر قضیب و حوالی آن بغایت محرک باه مایوس و رافع عنب و مورث صلابت و بزرکی آلت و از مجربات دانسته‌اند الاورام و البثور طلای مور مقابر با سرکه رافع خنازیر الزینة طلای مسحوق آن مانع برآمدن موی چون بار اول قلع کرده باشند محتاج بتکرار استعمال نیست و ضماد کبار سیاه آن جهت برص بعد تنقیه و ضماد تخم آن با همه روغنها مسقط مو و مانع برآمدن آن دانسته‌اند المضار خوردن آن موجب مغص و کرب و نفخ و ریاح و قراقر مصلح آن عسل و زیره و چون کسی را بکزد خصوص نوع بری آن سوزش و خارش عظیم و ورم بهم می‌رسد مصلح آن مالیدن آهن سوده با سرکه و روغن تلخ و ضماد چوب خیزران با آب و تخم آن را چون بخورند تحریک ریاح شکم بطرف اسفل بحدی نماید که ضبط آن دشوار و متعذر باشد مصلح و رافع آن زیرۀ کرمانی الخواص کفته‌اند چون کسی خواهد که چیزی در جای کذارد و مورچه در ان نرود باید که در وقت کذاشتن حبس نفس نماید و نفس نکشد مورچه در ان نخواهد رفت ما دام که دست دیکری بدان نرسد و از اسرار مکتومه است و از دخان کبریت و قطران و حلتیت و زهرۀ کاو نر بکریزد</w:t>
      </w:r>
      <w:bookmarkStart w:id="6299" w:name="pg2583_22843"/>
    </w:p>
    <w:p>
      <w:pPr>
        <w:pStyle w:val="Heading5"/>
        <w:numPr>
          <w:ilvl w:val="4"/>
          <w:numId w:val="1"/>
        </w:numPr>
        <w:rPr/>
      </w:pPr>
      <w:bookmarkStart w:id="6300" w:name="__RefHeading___Toc181432_1395250215"/>
      <w:bookmarkStart w:id="6301" w:name="_Toc2557"/>
      <w:bookmarkEnd w:id="6299"/>
      <w:bookmarkEnd w:id="6300"/>
      <w:r>
        <w:rPr>
          <w:rtl w:val="true"/>
        </w:rPr>
        <w:t>نموس</w:t>
      </w:r>
      <w:bookmarkEnd w:id="6301"/>
    </w:p>
    <w:p>
      <w:pPr>
        <w:pStyle w:val="BookText"/>
        <w:rPr/>
      </w:pPr>
      <w:r>
        <w:rPr>
          <w:rFonts w:ascii="IRNazanin" w:hAnsi="IRNazanin" w:eastAsia="IRNazanin"/>
          <w:color w:val="111111"/>
          <w:sz w:val="28"/>
          <w:sz w:val="28"/>
          <w:szCs w:val="28"/>
          <w:rtl w:val="true"/>
          <w:lang w:bidi="fa-IR"/>
        </w:rPr>
        <w:t>بضم نون و میم و سکون واو و سین مهمله جمع نمس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بمقدار شغال و صورت آن شبیه بدلق و رنک آن مائل بزردی و با خطوط سبز و سر آن کم و موی بسیار چرب به حدی که مظنۀ آن شود که کویا چرب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٨٧۵</w:t>
      </w:r>
      <w:r>
        <w:rPr>
          <w:rFonts w:ascii="IRNazanin" w:hAnsi="IRNazanin" w:eastAsia="IRNazanin"/>
          <w:color w:val="111111"/>
          <w:sz w:val="28"/>
          <w:sz w:val="28"/>
          <w:szCs w:val="28"/>
          <w:rtl w:val="true"/>
          <w:lang w:bidi="fa-IR"/>
        </w:rPr>
        <w:t>کرده‌اند و نموست علتی است که در سر بهم می‌رسد بنا بر مشارکت درین وصف مسمی بدان کشته و مرغ و موش را صید کنند و در هنکام سستی صدای آن شبیه بصدای کربه کردد و در وقت غیر مستی بنهجی دیکر و ترکان ماوراء النهر آن را لاکنجه کویند و در بلاد مرو نیز یافت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امراض الراس سعوط خون آن بقدر یک قیراط با شیر زنان رافع جنون و اکتحال زهرۀ آن با سفیدی بیضه مرغ رافع دمعه الزینة طلای سرکین آن با خردل رافع داء الثعلب و طلای پیه آن و بدستور موی سوختۀ آن با روغن رافع بهق سیاه و جرب الخواص ارسطو کفته چون آفتاب در بیت خود با شرف باشد چشم راست آن را کرفته در خرقۀ کتان بسته بر صاحب حمی ربع تعلیق نمایند رفع حمی او کردد و چون چشم چپ آن را بندند حمی باز عود نماید و مفارقت نه‌نماید</w:t>
      </w:r>
    </w:p>
    <w:p>
      <w:pPr>
        <w:pStyle w:val="Heading4"/>
        <w:numPr>
          <w:ilvl w:val="3"/>
          <w:numId w:val="1"/>
        </w:numPr>
        <w:rPr/>
      </w:pPr>
      <w:bookmarkStart w:id="6302" w:name="__RefHeading___Toc181434_1395250215"/>
      <w:bookmarkStart w:id="6303" w:name="_Toc2558"/>
      <w:bookmarkEnd w:id="6302"/>
      <w:r>
        <w:rPr>
          <w:rtl w:val="true"/>
        </w:rPr>
        <w:t>فصل النون مع الواو</w:t>
      </w:r>
      <w:bookmarkEnd w:id="6303"/>
    </w:p>
    <w:p>
      <w:pPr>
        <w:pStyle w:val="Heading5"/>
        <w:numPr>
          <w:ilvl w:val="4"/>
          <w:numId w:val="1"/>
        </w:numPr>
        <w:rPr/>
      </w:pPr>
      <w:bookmarkStart w:id="6304" w:name="__RefHeading___Toc181436_1395250215"/>
      <w:bookmarkStart w:id="6305" w:name="_Toc2559"/>
      <w:bookmarkEnd w:id="6304"/>
      <w:r>
        <w:rPr>
          <w:rtl w:val="true"/>
        </w:rPr>
        <w:t>نوارس</w:t>
      </w:r>
      <w:bookmarkEnd w:id="6305"/>
    </w:p>
    <w:p>
      <w:pPr>
        <w:pStyle w:val="BookText"/>
        <w:rPr/>
      </w:pPr>
      <w:r>
        <w:rPr>
          <w:rFonts w:ascii="IRNazanin" w:hAnsi="IRNazanin" w:eastAsia="IRNazanin"/>
          <w:color w:val="111111"/>
          <w:sz w:val="28"/>
          <w:sz w:val="28"/>
          <w:szCs w:val="28"/>
          <w:rtl w:val="true"/>
          <w:lang w:bidi="fa-IR"/>
        </w:rPr>
        <w:t>بفتح نون و واو و الف و کسر را و سین مهملتین لغت یونانی است و بعربی آن را شجرة القدس و مسواک العباس و مسواک المسیح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قنا است شاخهای آن باریک و بلند تا بسه ذرع و برک آن ریزه مستدیر و جمیع اجزای آن مزغب با زغب شبیه به پشم و کل آن زرد و خوش‌بو و طعم آن تند و خار آن تیز مانند سوزن و صمغ آن ما بین سفیدی و سرخی و در روم و حلب کثیر الوجود منابت آن آجام</w:t>
      </w:r>
      <w:bookmarkStart w:id="6306" w:name="pg2583_22846"/>
    </w:p>
    <w:p>
      <w:pPr>
        <w:pStyle w:val="BookText"/>
        <w:rPr/>
      </w:pPr>
      <w:bookmarkEnd w:id="6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تخم آن</w:t>
      </w:r>
    </w:p>
    <w:p>
      <w:pPr>
        <w:pStyle w:val="BookText"/>
        <w:rPr/>
      </w:pPr>
      <w:r>
        <w:rPr>
          <w:rFonts w:ascii="IRNazanin" w:hAnsi="IRNazanin" w:eastAsia="IRNazanin"/>
          <w:color w:val="111111"/>
          <w:sz w:val="28"/>
          <w:sz w:val="28"/>
          <w:szCs w:val="28"/>
          <w:rtl w:val="true"/>
          <w:lang w:bidi="fa-IR"/>
        </w:rPr>
        <w:t>در دوم کرم و خشک و بیخ آن در سوم و این قوی‌ترین اجزای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مجفف و قابض اعضاء الصدر آشامید عصارۀ آن جهت قرحۀ رئه و ذات الجنب بیعدیل السموم تخم آن رافع سموم قتاله و مقاوم آنها مضر کرده مصلح آن قند و کفته‌اند مصلح آن بندق است مقدار شربت آن یک مثقال الاعصاب ضماد بیخ آن در التیام جراحات اعصاب مجرب دانسته‌اند و لهذا آن را شجرة العصب نامند و طبیخ شکوفۀ سائیده جرم آن و همچنین صمغ آن در التیام عصب ضعیف‌تر از بیخ آن و آشامیدن و ضماد کردن آن نیز جهت درد عصب و کوفتکی اعضا و از جای بیرون رفتن و شکستن آن و قطع نزف الدم مؤثر و طبیخ نبات و کل آن قائم مقام صمغ آنست</w:t>
      </w:r>
    </w:p>
    <w:p>
      <w:pPr>
        <w:pStyle w:val="Heading5"/>
        <w:numPr>
          <w:ilvl w:val="4"/>
          <w:numId w:val="1"/>
        </w:numPr>
        <w:rPr/>
      </w:pPr>
      <w:bookmarkStart w:id="6307" w:name="__RefHeading___Toc181438_1395250215"/>
      <w:bookmarkStart w:id="6308" w:name="_Toc2560"/>
      <w:bookmarkEnd w:id="6307"/>
      <w:r>
        <w:rPr>
          <w:rtl w:val="true"/>
        </w:rPr>
        <w:t>نوشادر</w:t>
      </w:r>
      <w:bookmarkEnd w:id="6308"/>
    </w:p>
    <w:p>
      <w:pPr>
        <w:pStyle w:val="BookText"/>
        <w:rPr/>
      </w:pPr>
      <w:r>
        <w:rPr>
          <w:rFonts w:ascii="IRNazanin" w:hAnsi="IRNazanin" w:eastAsia="IRNazanin"/>
          <w:color w:val="111111"/>
          <w:sz w:val="28"/>
          <w:sz w:val="28"/>
          <w:szCs w:val="28"/>
          <w:rtl w:val="true"/>
          <w:lang w:bidi="fa-IR"/>
        </w:rPr>
        <w:t>بضم نون و سکون واو و فتح شین معجمه و الف و ضم دال و راء مهملتین لغت فارسی است و بهندی نوسادر و بفرنکی سال ارمونیک نامند و نزد اهل صنعت موسوم بعقاب و کبریت الدخان و ملح النار و سلسالیوس نیز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سفید شبیه بشورۀ قلمی و اصناف می‌باشد از معدنی و مائی و مصنوع معدنی آن را معدن بلاد حاره مانند حبشه و زنج است و قطعهای آن مانند شوره و مائی آن آب چشمه ایست که چون دست بدان زنند کف کند و از جوشانیدن آن قطعهای سفید بر روی آن بسته کردد و انطاکی کفته در نواح اصفهان آن چشمه موجود است و کویند در جبال خراسان نیز می‌باشد و این هر دو صنف عزیز الوجود داند و مصنوعی آن را از قاذورات و کثافات بتعفین و تصعید بعمل می‌آورند و احیانا قلیلی در کورۀ آجرپزی که از قاذورات آن را طبخ دهند نیز بهم می‌رسد و این قبل از تصعید اکثر رنک آن اغبر می‌باشد و بعد از تصعید سفید شفاف مانند شورۀ قلمی می‌کردد و چون سفید صاف شفاف آن را با مثل آن زاج زرد لاری و عشر آن زنکار تصعید کنند سرخ می‌کردد و در مصر و روم و ملتان شنیده شده که قاذورات و کثافات و سرکین حیوانات را جمع نموده و مانند خشت خام اقراص ساخته خشک کرده در کوره برهم چیده و بالای آنها خشت‌های پخته را دودو استاده سر آنها را برهم تکیه داده آتش می‌دهند و آنچه بران خشتها و بر اطراف و بالای کوره صعود نموده منعقد می‌کردد بعد از سرد شدن اخذ می‌نمایند</w:t>
      </w:r>
      <w:bookmarkStart w:id="6309" w:name="pg2583_22849"/>
    </w:p>
    <w:p>
      <w:pPr>
        <w:pStyle w:val="BookText"/>
        <w:rPr/>
      </w:pPr>
      <w:bookmarkEnd w:id="6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در اول آن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جاذب از عمق</w:t>
      </w:r>
    </w:p>
    <w:p>
      <w:pPr>
        <w:pStyle w:val="BookText"/>
        <w:rPr/>
      </w:pPr>
      <w:r>
        <w:rPr>
          <w:rFonts w:ascii="IRNazanin" w:hAnsi="IRNazanin" w:eastAsia="IRNazanin"/>
          <w:color w:val="111111"/>
          <w:sz w:val="28"/>
          <w:sz w:val="28"/>
          <w:szCs w:val="28"/>
          <w:lang w:bidi="fa-IR"/>
        </w:rPr>
        <w:t>٨٧۶</w:t>
      </w:r>
      <w:r>
        <w:rPr>
          <w:rFonts w:ascii="IRNazanin" w:hAnsi="IRNazanin" w:eastAsia="IRNazanin"/>
          <w:color w:val="111111"/>
          <w:sz w:val="28"/>
          <w:sz w:val="28"/>
          <w:szCs w:val="28"/>
          <w:rtl w:val="true"/>
          <w:lang w:bidi="fa-IR"/>
        </w:rPr>
        <w:t>بدن بظاهر و مفتح و قاطع نزف الدم همه اعضاء العین اکتحال آن جهت التیام قرحه و رفع دمعۀ بارده مفید الفم غرغرۀ آن با آب سداب جهت زلوی در حلق مانده الصدر آشامیدن آن رافع چرک سینه و طلای آن جهت خناق السموم چون آن را با مثل آن فضلۀ انسان تصعید کنند آشامیدن یک مثقال آن در رفع سم مطلق سمیات مجرب دانسته‌اند و از اسرار مکتومه است الطحال آشامیدن آن رافع طحال الجروح و القروح ضماد و ذرور آن مجفف قروح و حابس نزف الدم آنها و جروح و رافع چرک آنها الزینة طلای آن با روغن تخم‌مرغ رافع برص و با عسل جهت داء الثعلب و داء الحیه و سعفه و با روغن کنجد جهت جرب الخواص پاشیدن آب محلول آنکه در جای نمناک کذاشته حل کنند و یا با سرکه حل نمایند و بدستور بخور آن باعث کریختن مار و هوام است از ان مکان و چون محلول آن را بر کاغذی نقش کنند و در اطراف خود کذارند هوام قریب بدان نکردند المضار سه درهم آن کشنده است به تقطیع احشا مداوای آن قئ نمودن بشیر و روغن و اشیای امراق دسمه و اطعمه چرب خوردن است و سائر تدابیر زرنیخ و زنجفر خورده</w:t>
      </w:r>
    </w:p>
    <w:p>
      <w:pPr>
        <w:pStyle w:val="Heading4"/>
        <w:numPr>
          <w:ilvl w:val="3"/>
          <w:numId w:val="1"/>
        </w:numPr>
        <w:rPr/>
      </w:pPr>
      <w:bookmarkStart w:id="6310" w:name="__RefHeading___Toc181440_1395250215"/>
      <w:bookmarkStart w:id="6311" w:name="_Toc2561"/>
      <w:bookmarkEnd w:id="6310"/>
      <w:r>
        <w:rPr>
          <w:rtl w:val="true"/>
        </w:rPr>
        <w:t>فصل النون مع الهاء</w:t>
      </w:r>
      <w:bookmarkEnd w:id="6311"/>
    </w:p>
    <w:p>
      <w:pPr>
        <w:pStyle w:val="Heading5"/>
        <w:numPr>
          <w:ilvl w:val="4"/>
          <w:numId w:val="1"/>
        </w:numPr>
        <w:rPr/>
      </w:pPr>
      <w:bookmarkStart w:id="6312" w:name="__RefHeading___Toc181442_1395250215"/>
      <w:bookmarkStart w:id="6313" w:name="_Toc2562"/>
      <w:bookmarkEnd w:id="6312"/>
      <w:r>
        <w:rPr>
          <w:rtl w:val="true"/>
        </w:rPr>
        <w:t>نهما</w:t>
      </w:r>
      <w:bookmarkEnd w:id="6313"/>
    </w:p>
    <w:p>
      <w:pPr>
        <w:pStyle w:val="BookText"/>
        <w:rPr/>
      </w:pPr>
      <w:r>
        <w:rPr>
          <w:rFonts w:ascii="IRNazanin" w:hAnsi="IRNazanin" w:eastAsia="IRNazanin"/>
          <w:color w:val="111111"/>
          <w:sz w:val="28"/>
          <w:sz w:val="28"/>
          <w:szCs w:val="28"/>
          <w:rtl w:val="true"/>
          <w:lang w:bidi="fa-IR"/>
        </w:rPr>
        <w:t>بفتح نون و سکون ها و فتح میم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نبطی درختی است کوهی ساق آن مربع و بقدر یک قامت و با زغبی مائل بزردی و شکوفۀ آن بعضی مائل بسفیدی و بعضی مائل بسرخی و میان آن تهی و عمیق و با عطریت و برک آن بعضی مستدیر و بعضی دراز و بی‌ثمر</w:t>
      </w:r>
      <w:bookmarkStart w:id="6314" w:name="pg2583_22852"/>
    </w:p>
    <w:p>
      <w:pPr>
        <w:pStyle w:val="BookText"/>
        <w:rPr/>
      </w:pPr>
      <w:bookmarkEnd w:id="6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مقوی و مفرح اعضاء الراس بوئیدن آن جهت سد نزلات و زکام و بدستور بخور آن النفض و الصدر آشامیدن آن با تفریح و مقوی قوی و رافع خفقان و مدر خون و فرزجۀ آن منقی رحم و خوش‌بو کنندۀ آن السموم با سرکه رافع همه سموم الزینة آشامیدن خیسانیدۀ آن با مویز و بعد از ان بادام خوردن مسمن بدن الخواص چون یک درم آن را با هفت عدد دانۀ کشنیز در پارچۀ کبودی بسته در چاه اندازند در تابستان باد سرد وزیدن کیرد و چون در حریر سرخ پیچیده بر بازوی چپ بندند رفع سحر و چشم بد کند بالخاصیت</w:t>
      </w:r>
    </w:p>
    <w:p>
      <w:pPr>
        <w:pStyle w:val="Heading4"/>
        <w:numPr>
          <w:ilvl w:val="3"/>
          <w:numId w:val="1"/>
        </w:numPr>
        <w:rPr/>
      </w:pPr>
      <w:bookmarkStart w:id="6315" w:name="__RefHeading___Toc181444_1395250215"/>
      <w:bookmarkStart w:id="6316" w:name="_Toc2563"/>
      <w:bookmarkEnd w:id="6315"/>
      <w:r>
        <w:rPr>
          <w:rtl w:val="true"/>
        </w:rPr>
        <w:t>فصل النون مع الیاء المثناة التحتانیة</w:t>
      </w:r>
      <w:bookmarkEnd w:id="6316"/>
    </w:p>
    <w:p>
      <w:pPr>
        <w:pStyle w:val="Heading5"/>
        <w:numPr>
          <w:ilvl w:val="4"/>
          <w:numId w:val="1"/>
        </w:numPr>
        <w:rPr/>
      </w:pPr>
      <w:bookmarkStart w:id="6317" w:name="__RefHeading___Toc181446_1395250215"/>
      <w:bookmarkStart w:id="6318" w:name="_Toc2564"/>
      <w:bookmarkEnd w:id="6317"/>
      <w:r>
        <w:rPr>
          <w:rtl w:val="true"/>
        </w:rPr>
        <w:t>نیده</w:t>
      </w:r>
      <w:bookmarkEnd w:id="6318"/>
    </w:p>
    <w:p>
      <w:pPr>
        <w:pStyle w:val="BookText"/>
        <w:rPr/>
      </w:pPr>
      <w:r>
        <w:rPr>
          <w:rFonts w:ascii="IRNazanin" w:hAnsi="IRNazanin" w:eastAsia="IRNazanin"/>
          <w:color w:val="111111"/>
          <w:sz w:val="28"/>
          <w:sz w:val="28"/>
          <w:szCs w:val="28"/>
          <w:rtl w:val="true"/>
          <w:lang w:bidi="fa-IR"/>
        </w:rPr>
        <w:t>بفتح نون و سکون یاء و فتح دال مهمله و ها لغت مصری است بفارسی سمنو بواو و سمنی بیا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sectPr>
          <w:footerReference w:type="default" r:id="rId1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اغذیۀ معروفه اکثر بلاد است شیرین و لذیذ می‌باشد و دستور صنعت آن آنست که کندم جید را صاف نموده در آب می‌خیسانند و بر تخته و یا خانچۀ چوبی و غیر آن پهن می‌نمایند بضخامت سه چهار انکشت و پارچۀ کرپاس پاکیزه بران می‌اندازند و هر روز بران آب می‌پاشند تا آنکه ریشه برآورد و سبز کردد و چون بمقدار چهار پنج انکشت رسید آن را بریده کوبیده آب آن را افشرده صافی نموده بدستور قدیم آب صافی آن را در دیک می‌کنند و با آتش ملایم طبخ می‌دهند و قطعات یخ بدفعات در ان می‌اندازند و طبخ می‌دهند تا غلیظ و شیرین کردد و بدستور جدید که بالفعل معمول میان عوام آنست که آب صافی آن را با سه چهار وزن آن آرد میدۀ خالص در دیک بزرکی طبخ می‌نمایند به ملایمت تا اینکه نضج یابد و طعم خامی آن برطرف شود و بعضی مغز بادام و پسته و کردکان درست غیر کوبیده و بعضی درست با پوست در حین طبخ در ان می‌اندازند و بعضی بی‌پوست نیز و بعد از کمال نضج زمانی سر آن را مستحکم نموده دم داده در ظرف برمی‌آورند و تناول می‌نمایند بسیار لذیذ و شیرین می‌باشد و عورات اکثر بلاد این را بطهارت و پاکیزکی و حسن عقیده و خضوع و خشوع تمام بنیاز حضرت سید النسا صلوات للّه علیها مرتب می‌نمایند و بعنوان تبرک از برای موالیان و محبان اوشان جابجا می‌فرستند</w:t>
      </w:r>
      <w:bookmarkStart w:id="6319" w:name="pg2583_22855"/>
    </w:p>
    <w:p>
      <w:pPr>
        <w:pStyle w:val="BookText"/>
        <w:rPr/>
      </w:pPr>
      <w:bookmarkEnd w:id="6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٨٧٧</w:t>
      </w:r>
      <w:r>
        <w:rPr>
          <w:rFonts w:ascii="IRNazanin" w:hAnsi="IRNazanin" w:eastAsia="IRNazanin"/>
          <w:color w:val="111111"/>
          <w:sz w:val="28"/>
          <w:sz w:val="28"/>
          <w:szCs w:val="28"/>
          <w:rtl w:val="true"/>
          <w:lang w:bidi="fa-IR"/>
        </w:rPr>
        <w:t>اول کرم و در خشکی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مولد خلط صالح و مسمن بدن و معدل بلغم اعضاء الراس و الصدر و الغذاء جهت رفع صعود بخار بدماغ و مالیخولیا و سرفۀ خشک و درد سینه و تولید خلط صالح و تسمین بدن نافع المضار ثقیل و دیر هضم و مسدد و اکثار آن مورث تپهای مرکبه و آنچه بادام و کردکان و پسته در ان اندازند زبون و ثقیل‌تر مصلح آن سکنجبین و کاسنی است</w:t>
      </w:r>
    </w:p>
    <w:p>
      <w:pPr>
        <w:pStyle w:val="Heading5"/>
        <w:numPr>
          <w:ilvl w:val="4"/>
          <w:numId w:val="1"/>
        </w:numPr>
        <w:rPr/>
      </w:pPr>
      <w:bookmarkStart w:id="6320" w:name="__RefHeading___Toc181448_1395250215"/>
      <w:bookmarkStart w:id="6321" w:name="_Toc2565"/>
      <w:bookmarkEnd w:id="6320"/>
      <w:r>
        <w:rPr>
          <w:rtl w:val="true"/>
        </w:rPr>
        <w:t>نیطافلی</w:t>
      </w:r>
      <w:bookmarkEnd w:id="6321"/>
    </w:p>
    <w:p>
      <w:pPr>
        <w:pStyle w:val="BookText"/>
        <w:rPr/>
      </w:pPr>
      <w:r>
        <w:rPr>
          <w:rFonts w:ascii="IRNazanin" w:hAnsi="IRNazanin" w:eastAsia="IRNazanin"/>
          <w:color w:val="111111"/>
          <w:sz w:val="28"/>
          <w:sz w:val="28"/>
          <w:szCs w:val="28"/>
          <w:rtl w:val="true"/>
          <w:lang w:bidi="fa-IR"/>
        </w:rPr>
        <w:t>بکسر نون و سکون یا و فتح طاء مهمله و الف و فتح فا و کسر لام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صاحب مغنی کفته از جملۀ یتوعات و غیر بنطافلن است و بر شاخهای آن پنج عدد برک می‌باشد و برک آن شیردار و بغایت مجفف بی‌لذع و بی‌حدت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طبیخ آن جهت درد جکر و اسهال بواسیری و ضماد آن جهت خنازیر و عرق النسا و مفاصل و تحلیل صلابات و داخس مفید و عصارۀ بیخ آن سم قاتل مقدار شربت آن تا سه ابو الوسات است</w:t>
      </w:r>
      <w:r>
        <w:rPr>
          <w:rFonts w:eastAsia="IRNazanin" w:cs="IRNazanin"/>
          <w:color w:val="111111"/>
          <w:sz w:val="28"/>
          <w:szCs w:val="28"/>
          <w:rtl w:val="true"/>
          <w:lang w:bidi="fa-IR"/>
        </w:rPr>
        <w:t>*</w:t>
      </w:r>
    </w:p>
    <w:p>
      <w:pPr>
        <w:pStyle w:val="Heading5"/>
        <w:numPr>
          <w:ilvl w:val="4"/>
          <w:numId w:val="1"/>
        </w:numPr>
        <w:rPr/>
      </w:pPr>
      <w:bookmarkStart w:id="6322" w:name="__RefHeading___Toc181450_1395250215"/>
      <w:bookmarkStart w:id="6323" w:name="_Toc2566"/>
      <w:bookmarkEnd w:id="6322"/>
      <w:r>
        <w:rPr>
          <w:rtl w:val="true"/>
        </w:rPr>
        <w:t>نیل</w:t>
      </w:r>
      <w:bookmarkEnd w:id="6323"/>
    </w:p>
    <w:p>
      <w:pPr>
        <w:pStyle w:val="BookText"/>
        <w:rPr/>
      </w:pPr>
      <w:r>
        <w:rPr>
          <w:rFonts w:ascii="IRNazanin" w:hAnsi="IRNazanin" w:eastAsia="IRNazanin"/>
          <w:color w:val="111111"/>
          <w:sz w:val="28"/>
          <w:sz w:val="28"/>
          <w:szCs w:val="28"/>
          <w:rtl w:val="true"/>
          <w:lang w:bidi="fa-IR"/>
        </w:rPr>
        <w:t>بکسر نون و سکون یا و لام لغت هندی است و آن را بعربی نیلج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اقراص و حبوبی است آسمان‌جونی تیره رنک مصنوع از عصارۀ نباتی و اکثر از هند و کجرات و تهته مشهور بدیول و نواح آن باطراف می‌برند و آن را از درخت نیل که آن را عظلم نامند بعمل می‌آورند و نبات آن در کتم مذکور شد و بیان اختلاف آنکه بعضی وسمه و نیل را یک چیز دانسته‌اند و بعضی غیر یکدیکر و آن بری و بستانی می‌باشد نبات بستانی شبیه بکتان و ساق آن منشعب بسه شعبه باریک و برک آن شبیه ببرک کبر و تخم آن ریزه مائل بسرخی شبیه بتخم خرنوب و از ان ریزه‌تر و بری آن مانند بستانی و خشونت آن زیاده و سیاه تر و بی‌تخم و بهترین آن صافی تیره رنک لاجوردی آنست که بهندی نیل بیانه نامند جهت آنکه در قصبۀ بیانه که قصبۀ است از توابع شاهجهان‌آباد بعمل می‌آورند و در هیچ جای دیکر بدان خوبی و صفا و رنک نمی‌شود لیکن از ده دوازده سال که صاحبان انکریز متوجه شده در بنکاله و صوبۀ عظیم‌آباد و بنارس بلکه تالکهنو بیشتر کشت و کار درخت نیل کرده و جابجا کوتهی‌ها برای تیاری نیل بنا کذاشته تیار می‌کنند بسیار خوب و رنکین مثل لاجورد و بهتر از بیانه می‌شود و بر جهازات برای تجارت می‌برند و از برک همین‌که خشک کرده مردمان خضاب می‌کنند همین وسمه است خوب سیاه می‌شود و کویند در خورجه که متصل اکبرآباد است بسیار خوب نیز می‌شود و اکثر تجارها از آنجا خریده باطراف می‌برند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کرم و در دوم خشک و نزد بعضی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مجفف و رادع و قاطع نفث الدم و نزف الدم قوت تجفیف بستانی آن زیاده و بدون لذع و بری آن را قوت تجفیف اقوی و با حدت و جاذب از اعماق بدن اعضاء الصدر و الغذاء و النفض اشامیدن آن بقدر چهار شعیره بتنهائی و یا با ادویۀ مناسبه جهت سرفۀ شدید اطفال که از شدت آن قئ کنند و درد سینه و کرده و ریاح غلیظه و نیز با ادویۀ مناسبه جهت قرحۀ رئه و شوصۀ سوداویه و با کلقند خواه هندی و خواه کرمانی آن جهت وحشت هموم و خفقان و با سکنجبین جهت سپرز خصوص بری آن و با خیارشنبر جهت استسقا و عصارۀ آن نیز جهت سرفه و چون نیل را با آب بسایند و بر ناف اطفال بمالند اسهال نماید چون برزها رایشان بمالند بول بسته را بکشاید الجروح و القروح ضماد بری آن جهت قروح خبیثه و باد سرخ و نمله و التیام جراحات کهنه برای شدت جذب و حدت آن و طلای محلول آن در آب که کرم نموده باشند جهت تسکین وجع بواسیر مؤثر و با نیم وزن مرداسنک و قدری روغن کل سرخ و موم جهت اکله از مجربات اما باید که قبل از طلا موضع را به آب بارتنک و عسل بشویند و با سرکه جهت قروح سر و خنازیر متقرح بیعدیل و جهت اندمال جراحات در ابدان صلبه بستانی آن بهتر و جهت قروح نیز برای تجفیف و قلت جذب و حدتی که دارد و جهت قروح کهنه با عسل و جراحات عصب و حرق النار و برای آن با آرد شیلم جهت اخراج خار و پیکان</w:t>
      </w:r>
      <w:bookmarkStart w:id="6324" w:name="pg2583_22861"/>
    </w:p>
    <w:p>
      <w:pPr>
        <w:pStyle w:val="BookText"/>
        <w:rPr/>
      </w:pPr>
      <w:bookmarkEnd w:id="6324"/>
      <w:r>
        <w:rPr>
          <w:rFonts w:ascii="IRNazanin" w:hAnsi="IRNazanin" w:eastAsia="IRNazanin"/>
          <w:color w:val="111111"/>
          <w:sz w:val="28"/>
          <w:sz w:val="28"/>
          <w:szCs w:val="28"/>
          <w:lang w:bidi="fa-IR"/>
        </w:rPr>
        <w:t>٨٧٨</w:t>
      </w:r>
      <w:r>
        <w:rPr>
          <w:rFonts w:ascii="IRNazanin" w:hAnsi="IRNazanin" w:eastAsia="IRNazanin"/>
          <w:color w:val="111111"/>
          <w:sz w:val="28"/>
          <w:sz w:val="28"/>
          <w:szCs w:val="28"/>
          <w:rtl w:val="true"/>
          <w:lang w:bidi="fa-IR"/>
        </w:rPr>
        <w:t>الزینة جالی کلف و بهق و برص و داء الثعلب نافع خصوص محرق آن الاورام و البثور ضماد آن جهت تحلیل ورم رخو و کل اورام در ابتدا و جهت خراجات مضر رئه مصلح آن عسل مقدار شربت آن تا دو درم بدل آن بوزن آن آرد جو و ثلث آن مامیثا است و دستور اخذ رنک آن آنست که بکوبند و در آب یک‌شبانه‌روز بکذارند پس ته‌نشین آن را بکیرند و درخمی کنند و پر از آب نمایند و در زیر آن آتش ملایم کنند و برهم زنند تا کف بر سر آورد تا کف آن را بکیرند و استعمال نمایند در رنک ثیاب و غیرها</w:t>
      </w:r>
    </w:p>
    <w:p>
      <w:pPr>
        <w:pStyle w:val="Heading5"/>
        <w:numPr>
          <w:ilvl w:val="4"/>
          <w:numId w:val="1"/>
        </w:numPr>
        <w:rPr/>
      </w:pPr>
      <w:bookmarkStart w:id="6325" w:name="__RefHeading___Toc181452_1395250215"/>
      <w:bookmarkStart w:id="6326" w:name="_Toc2567"/>
      <w:bookmarkEnd w:id="6325"/>
      <w:r>
        <w:rPr>
          <w:rtl w:val="true"/>
        </w:rPr>
        <w:t>نیلج</w:t>
      </w:r>
      <w:bookmarkEnd w:id="6326"/>
    </w:p>
    <w:p>
      <w:pPr>
        <w:pStyle w:val="BookText"/>
        <w:rPr/>
      </w:pPr>
      <w:r>
        <w:rPr>
          <w:rFonts w:ascii="IRNazanin" w:hAnsi="IRNazanin" w:eastAsia="IRNazanin"/>
          <w:color w:val="111111"/>
          <w:sz w:val="28"/>
          <w:sz w:val="28"/>
          <w:szCs w:val="28"/>
          <w:rtl w:val="true"/>
          <w:lang w:bidi="fa-IR"/>
        </w:rPr>
        <w:t>بکسر نون و سکون یا و فتح لام و جیم لغت عربی نیل است و بعضی غیر آن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برک آن شبیه ببرک صعتر و بر روی زمین مفروش و در حوالی دربند شیروان کثیر الوجود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اقراص معمول آن را جهت بیاض چشم بیعدیل دانسته‌اند</w:t>
      </w:r>
      <w:r>
        <w:rPr>
          <w:rFonts w:eastAsia="IRNazanin" w:cs="IRNazanin"/>
          <w:color w:val="111111"/>
          <w:sz w:val="28"/>
          <w:szCs w:val="28"/>
          <w:rtl w:val="true"/>
          <w:lang w:bidi="fa-IR"/>
        </w:rPr>
        <w:t>*</w:t>
      </w:r>
    </w:p>
    <w:p>
      <w:pPr>
        <w:pStyle w:val="Heading5"/>
        <w:numPr>
          <w:ilvl w:val="4"/>
          <w:numId w:val="1"/>
        </w:numPr>
        <w:rPr/>
      </w:pPr>
      <w:bookmarkStart w:id="6327" w:name="__RefHeading___Toc181454_1395250215"/>
      <w:bookmarkStart w:id="6328" w:name="_Toc2568"/>
      <w:bookmarkEnd w:id="6327"/>
      <w:r>
        <w:rPr>
          <w:rtl w:val="true"/>
        </w:rPr>
        <w:t>نیم</w:t>
      </w:r>
      <w:bookmarkEnd w:id="6328"/>
    </w:p>
    <w:p>
      <w:pPr>
        <w:pStyle w:val="BookText"/>
        <w:rPr/>
      </w:pPr>
      <w:r>
        <w:rPr>
          <w:rFonts w:ascii="IRNazanin" w:hAnsi="IRNazanin" w:eastAsia="IRNazanin"/>
          <w:color w:val="111111"/>
          <w:sz w:val="28"/>
          <w:sz w:val="28"/>
          <w:szCs w:val="28"/>
          <w:rtl w:val="true"/>
          <w:lang w:bidi="fa-IR"/>
        </w:rPr>
        <w:t>بکسر نون و سکون یا و میم لغت هندی است کویند اصل آن نینب بوده که بنا بر قاعدۀ مقرره در الفاظ فارسیه هر جا که نون با باء موحدۀ ساکنه جمع شود با را با میم بدل می‌کنند مانند دنب و سنب که با را با میم بدل کرده و برای تخفیف نون را حذف کرده دم و سم شده در آنجا نیز همین عمل نموده نیم کشته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است عظیم هندی معروف و مشهور برک آن باریک و مشرف و نازک و اندک از برک انار بزرکتر و تشریف آن زیاده و کل آن در خوشه و وسط کلها زرد و اندک با عطریت و خوش‌منظر و ثمر آن بقدر سنجد بسیار کوچکی یعنی مدور اندک طولانی و رسیدۀ پختهای آن زردرنک و تلخ با اندک شیرینی یحتمل که آنچه حکیم میر محمد مؤمن رح تع در تحفه نوشته‌اند که آن را در اصفهان سنجد کرخی و در مازندران کنار نامند و در بعضی بلاد معروف بدرخت توز است چندان اصلی نداشته باشد زیرا که نیم در غیر بلاد هند نمی‌شود و مستعمل اکثر برک تازۀ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نزد اهل هند سرد در اول و خشک در دوم و نزد بعضی در اول کرم و تر و نزد بعضی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sectPr>
          <w:footerReference w:type="default" r:id="rId1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منضج اعضاء الراس بخور برک مطبوخ آن در آب جهت درد کوش و اوجاع مفاصل و قطور عصارۀ برک تازۀ آن به تنهائی و یا با عسل در بینی مسکن صداع و در کوش مسکن وجع و مصلح جراحات و مانع آب رفتن از ان و مضمضه به آب برک تازۀ آن و یا به آب مطبوج آن جهت تقویت لثه و درد دندان نافع اعضاء النفض آشامیدن آب برک تازۀ مطبوخ آن و یا آنکه برک آن را سائیده و کردۀ با نی پخته در آب اندازند و آب آن را سه شبانروز بیاشامند جهت تحلیل ریاح و رطوبات معده و التیام مجاری بول و تصفیۀ آنها و آشامیدن آب مطبوخ پوست بیخ آن بقدر دوازده مثقال مدر حیض بسته شده و آشامیدن ثمر آن یک مثقال حابس اسهال مزمن و حکیم میر محمد افضل در مجربات خود نوشته که ثمر آن کرم و تر و ملین بطن و رافع جذام است الاورام و البثور و الدمامیل ضماد برک کوبیدۀ کرم نمودۀ آن و بدستور ضماد پختۀ آن بدین نحو که در ظرف سفالی کرده و ظرف دیکر بر سر آن کذاشته و اطراف آن را بسته بر آتش کمی کذارند که ببخار طبخ یابد و یا آنکه در برک بید انجیر و یا برک موز بسته در زیر خاکستر کرم طبخ نمایند جهت تحلیل اورام حارۀ رطبه و بارده و نضج دمامیل و تنقیۀ قروح و التیام آنها و تسکین اوجاع و امثال اینها نافع و ضماد سائیدۀ آن با اندک نمک منقی قروح خبیثه و خورندۀ کوشت فاسد و بدستور باکرکه شکر سرخ تیره مائل بسیاهی است اکال قروح و جروح است و چون بفتیله آلوده در دهن زخم کذارند کشاده کرداند و چون در جوف آن فرستند تنقیۀ آن نماید خصوص که بر بالای آن زخم برک سائیده کرم کرده و یا مطبوخ بنحو مذکور بسته باشند و چون قروح و جروح تنقیۀ تام یافتند و خواهند ملتئم سازند باید که بی‌نمک استعمال نمایند و مرهم و دهن آن نیز جهت اکثر قروح و جروح و سوختکی آتش نافع و بعضی روغن آن را نائب مناب روغن شیخ صنعان دانسته‌اند و صنعت آن هر دو و حلوای</w:t>
      </w:r>
      <w:r>
        <w:rPr>
          <w:rFonts w:eastAsia="IRNazanin" w:cs="IRNazanin"/>
          <w:color w:val="111111"/>
          <w:sz w:val="28"/>
          <w:szCs w:val="28"/>
          <w:rtl w:val="true"/>
          <w:lang w:bidi="fa-IR"/>
        </w:rPr>
        <w:t>&amp;</w:t>
      </w:r>
      <w:bookmarkStart w:id="6329" w:name="pg2583_22868"/>
    </w:p>
    <w:p>
      <w:pPr>
        <w:pStyle w:val="BookText"/>
        <w:rPr/>
      </w:pPr>
      <w:bookmarkEnd w:id="6329"/>
      <w:r>
        <w:rPr>
          <w:rFonts w:ascii="IRNazanin" w:hAnsi="IRNazanin" w:eastAsia="IRNazanin"/>
          <w:color w:val="111111"/>
          <w:sz w:val="28"/>
          <w:sz w:val="28"/>
          <w:szCs w:val="28"/>
          <w:lang w:bidi="fa-IR"/>
        </w:rPr>
        <w:t>٨٧٩</w:t>
      </w:r>
      <w:r>
        <w:rPr>
          <w:rFonts w:ascii="IRNazanin" w:hAnsi="IRNazanin" w:eastAsia="IRNazanin"/>
          <w:color w:val="111111"/>
          <w:sz w:val="28"/>
          <w:sz w:val="28"/>
          <w:szCs w:val="28"/>
          <w:rtl w:val="true"/>
          <w:lang w:bidi="fa-IR"/>
        </w:rPr>
        <w:t>برک آن در قرابادین کبیر ذکر یافت و عرق پوست درخت بسیار کهنۀ آنکه نیم کوفته هر مقدار که خواهند و با ربع وزن آن شکر سرخ که بهندکر نامند اما صاف خالص باشد و ده وزن آن آب بخیسانند و روزها بآفتاب و شبها در سایه کذارند تا بیست و یک روز پس عرق کشند بدستور مقرر و روزی دو توله تا چهار توله آن را بیاشامند و از عقب آن بفاصله یکدو ساعت نان با روغن کاو تازه بخورند تا بیست و یک روز یا زیاده بحسب حاجت و مرض و از نمک و ترشی و ماهی و بادی پرهیز نمایند جهت اکثر امراض مانند لقوه و فالج و استرخا و اوجاع مفاصل و غیرها و استسقا و نزول آب در هر عضوی که باشد و قروح مجاری بول و جذام و قروح خبیثه و ساعیه و جرب متقرح و قوبا و امثال اینها نافع و بدستور آشامیدن نقوع مذکور جهت امراض مزبوره روزی دو توله بدستور و مراعات پرهیز</w:t>
      </w:r>
      <w:r>
        <w:rPr>
          <w:rFonts w:eastAsia="IRNazanin" w:cs="IRNazanin"/>
          <w:color w:val="111111"/>
          <w:sz w:val="28"/>
          <w:szCs w:val="28"/>
          <w:rtl w:val="true"/>
          <w:lang w:bidi="fa-IR"/>
        </w:rPr>
        <w:t>*</w:t>
      </w:r>
    </w:p>
    <w:p>
      <w:pPr>
        <w:pStyle w:val="Heading5"/>
        <w:numPr>
          <w:ilvl w:val="4"/>
          <w:numId w:val="1"/>
        </w:numPr>
        <w:rPr/>
      </w:pPr>
      <w:bookmarkStart w:id="6330" w:name="__RefHeading___Toc181456_1395250215"/>
      <w:bookmarkStart w:id="6331" w:name="_Toc2569"/>
      <w:bookmarkEnd w:id="6330"/>
      <w:r>
        <w:rPr>
          <w:rtl w:val="true"/>
        </w:rPr>
        <w:t>نیلوفر</w:t>
      </w:r>
      <w:bookmarkEnd w:id="6331"/>
    </w:p>
    <w:p>
      <w:pPr>
        <w:pStyle w:val="BookText"/>
        <w:rPr/>
      </w:pPr>
      <w:r>
        <w:rPr>
          <w:rFonts w:ascii="IRNazanin" w:hAnsi="IRNazanin" w:eastAsia="IRNazanin"/>
          <w:color w:val="111111"/>
          <w:sz w:val="28"/>
          <w:sz w:val="28"/>
          <w:szCs w:val="28"/>
          <w:rtl w:val="true"/>
          <w:lang w:bidi="fa-IR"/>
        </w:rPr>
        <w:t>بکسر نون و سکون یای مثناة تحتانیه و ضم لام و سکون واو و فتح فا و راء مهمله معرب از نیلوپهل هندی است زیرا که نیل بزبان هندی بمعنی آب و پهل بمعنی ثمر است و بیونانی نمیقا و بعربی کرنب الماء و حب آن را حب العروس و بزبان بنکله سپلا و کوئین نامند و بری آن را بمصر عرایس النیل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نباتی است که در غدیرها و آبها ایستاده که بهندی جهیل و تالاب نامند در ایام کرما که موسم بارش آن دیار است بهم می‌رسد ساق آن نرم و مجوف طولانی بقدر عمق آنها تا بدو قامت و برک آن عریض و بر سطح آب مفروش و کل آن بیرون از آب و الوان می‌باشد سفید و نیلی و سرخ ارغوانی و بنفش زرد رنک نیز و لیکن زردرنک آن کمیاب و سفید آن کثیر الوجود و بعد از ان نیلی و بعد از ان ارغوانی و بهترین همه سفید و نیلی است و برکهای کل آن طولانی با قمعی سخت و در میان آن زیرها و بعد ریختن کل آن ثمری بقدری سیبی مدور و در جوف آن تخمهای کوچک سیاه که با لزوجت می‌باشد بهم می‌رسد و هندی آن مائل بسرخی و بیخ آن بعضی شبیه بزردک طولانی سیاه و بعضی مدور و تلخ طعم خشبی و این را بهندی سلکی نامند و بعضی مردم پخته می‌خورند و بعضی کفته‌اند نیلوفر بری نیز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جمیع اجزای ان</w:t>
      </w:r>
    </w:p>
    <w:p>
      <w:pPr>
        <w:pStyle w:val="BookText"/>
        <w:rPr/>
      </w:pPr>
      <w:r>
        <w:rPr>
          <w:rFonts w:ascii="IRNazanin" w:hAnsi="IRNazanin" w:eastAsia="IRNazanin"/>
          <w:color w:val="111111"/>
          <w:sz w:val="28"/>
          <w:sz w:val="28"/>
          <w:szCs w:val="28"/>
          <w:rtl w:val="true"/>
          <w:lang w:bidi="fa-IR"/>
        </w:rPr>
        <w:t>در دوم سرد و تر و کل آن از همه الطف و از بنفشه در سردی و تری زیاده و بیخ آن کرم و خشک و تخم آن سرد و خشک و مراد از مطلق آن کل آن است و اکثر مستعمل و قوت آن تا بیک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دل و دماغ و مسکن حرارت آنها و تشنکی اعضاء الراس و الصدر بوئیدن کل آن مقوی دل و دماغ حار و منوم و مسکن صداع حار و خشکی دماغ و آشامیدن آن جهت امور مذکوره و سد نزله و خشونت سینه و سرفه حار و قروح ظاهری و باطنی حادث از ادویۀ حاده است و چون تعدیل آن با زعفران و دارچینی کرده باشند جهت تقویت دل و خفقان مؤثر و نکاهداشتن قدری از بیخ آن در دهان محلل اورام حلق و رافع خناق مجرب و نطول کل آن بر سر مسکن حرارت آن اعضاء النفض و الحمیات آشامیدن کل آن و بدستور بیخ آن حابس اسهال مزمن و قرحۀ امعا و سیلان منی و منجمد کنندۀ آن و مسکن شهوت باه و مانع احتلام خصوص با شربت خشخاش و یا جوارش عود شیرین و آشامیدن کل آن بتنهائی و یا با مطبوخات مناسبه و یا عرق آن جهت جدری و حصبه و بعد از بروز نه قبل از ان جهت آنکه مانع بروز آنست و نیز مسکن حرارت قلب و کبد و حمیات حارۀ حاده است مضر مثانه مصلح آن نبات و عسل و مضر باه و مصلح آن لبوبات و عسل مقدار شربت از جرم آن تا سه درم و در مطبوخات تا هفت مثقال بدل آن بنفشه و با خلاف و یا خطمی سفید و بیخ آن جهت اسهال مزمن و تحلیل طحال و قروح امعا و سیلان منی و ضماد آن جهت درد معده و مقعده و مثانه و ورم طحال و مقعده الزینة ضماد بیخ آن با آب جهت بهق و برص خصوص بیخ سیاه آن و با زفت و یا عسل جهت داء الثعلب و</w:t>
      </w:r>
      <w:bookmarkStart w:id="6332" w:name="pg2583_22874"/>
    </w:p>
    <w:p>
      <w:pPr>
        <w:pStyle w:val="BookText"/>
        <w:rPr/>
      </w:pPr>
      <w:bookmarkEnd w:id="6332"/>
      <w:r>
        <w:rPr>
          <w:rFonts w:ascii="IRNazanin" w:hAnsi="IRNazanin" w:eastAsia="IRNazanin"/>
          <w:color w:val="111111"/>
          <w:sz w:val="28"/>
          <w:sz w:val="28"/>
          <w:szCs w:val="28"/>
          <w:lang w:bidi="fa-IR"/>
        </w:rPr>
        <w:t>٨٨٠</w:t>
      </w:r>
      <w:r>
        <w:rPr>
          <w:rFonts w:ascii="IRNazanin" w:hAnsi="IRNazanin" w:eastAsia="IRNazanin"/>
          <w:color w:val="111111"/>
          <w:sz w:val="28"/>
          <w:sz w:val="28"/>
          <w:szCs w:val="28"/>
          <w:rtl w:val="true"/>
          <w:lang w:bidi="fa-IR"/>
        </w:rPr>
        <w:t>نطول آن با سرکه جهت اورام حاره مقدار شربت آن از یک درم تا سه درم و اکثار آن مضعف باه و تخم آن مضعف باه و منجمد کنندۀ منی و آشامیدن آن چند مرتبه جهت رفع سیلان رطوبات جاری از رحم و ضماد آن جهت نزف الدم و درد مثانه و درور حیض نافع مقدار شربت آن تا سه درم است شراب نیلوفر ملین طبع و جهت صداع حار و تپهای حار و تپهای صفراوی و سرفه و ذات الجنب و ذات الرئه و خشونت سینه نافع صنعت آن بکیرند نیلوفر تازه یکرطل و در چهار رطل آب بخیسانند و بجوشانند و مالیده صاف نموده با یک من قند سفید بقوام آورند و اکر نیلوفر تازه نباشد ربع و یا نصف وزن آن از نیلوفر خشک مرتب نمایند عرق نیلوفر صداع حار و تپهای صفراوی و حمیات دفیه و جدری و حصبه و سرفۀ حار و ذات الجنب و ذات الرئه و خفقان حار را نافع صنعت آن بکیرند کل نیلوفر تازه و با چهار وزن آن آب خالص شیرین در قرع و انبیق مقطر نمایند و بعد سرد شدن در شیشه و یا صراحی جست روی توتیا نکاهدارند و عند الحاجت بقدر مطلوب بیاشامند و اکر تازۀ آن نباشد از خشک آن ربع و یا نصف آن اخذ نمایند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باب بیست و ششم در بیان ادویه که حرف اول آنها واو است</w:t>
      </w:r>
    </w:p>
    <w:p>
      <w:pPr>
        <w:pStyle w:val="Heading4"/>
        <w:numPr>
          <w:ilvl w:val="3"/>
          <w:numId w:val="1"/>
        </w:numPr>
        <w:rPr/>
      </w:pPr>
      <w:bookmarkStart w:id="6333" w:name="__RefHeading___Toc181458_1395250215"/>
      <w:bookmarkStart w:id="6334" w:name="_Toc2570"/>
      <w:bookmarkEnd w:id="6333"/>
      <w:r>
        <w:rPr>
          <w:rtl w:val="true"/>
        </w:rPr>
        <w:t>فصل الواو مع الالف</w:t>
      </w:r>
      <w:bookmarkEnd w:id="6334"/>
    </w:p>
    <w:p>
      <w:pPr>
        <w:pStyle w:val="Heading5"/>
        <w:numPr>
          <w:ilvl w:val="4"/>
          <w:numId w:val="1"/>
        </w:numPr>
        <w:rPr/>
      </w:pPr>
      <w:bookmarkStart w:id="6335" w:name="__RefHeading___Toc181460_1395250215"/>
      <w:bookmarkStart w:id="6336" w:name="_Toc2571"/>
      <w:bookmarkEnd w:id="6335"/>
      <w:r>
        <w:rPr>
          <w:rtl w:val="true"/>
        </w:rPr>
        <w:t>واق</w:t>
      </w:r>
      <w:bookmarkEnd w:id="6336"/>
    </w:p>
    <w:p>
      <w:pPr>
        <w:pStyle w:val="BookText"/>
        <w:rPr/>
      </w:pPr>
      <w:r>
        <w:rPr>
          <w:rFonts w:ascii="IRNazanin" w:hAnsi="IRNazanin" w:eastAsia="IRNazanin"/>
          <w:color w:val="111111"/>
          <w:sz w:val="28"/>
          <w:sz w:val="28"/>
          <w:szCs w:val="28"/>
          <w:rtl w:val="true"/>
          <w:lang w:bidi="fa-IR"/>
        </w:rPr>
        <w:t>بفتح واو و سکون الف و 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مرغی است آبی که در کنار آبها می‌باشد تیره مائل بسیاهی و مخلوط بسفیدی و سر آن سیاه و در کلۀ آن چهار عدد موی مانند کاکل رسته و در غایت سفیدی و نرمی و در بلندی قریب بشبری و ترکان با زلف حفار جمع نموده بر سر می‌زنند و آن مرغ را در تنکابن اوین نامند و از حفار کوچکتر و اکثر صید آن ماهی است و چون بکمال خود رسد صدای آن واق‌واق باشد</w:t>
      </w:r>
      <w:bookmarkStart w:id="6337" w:name="pg2583_22877"/>
    </w:p>
    <w:p>
      <w:pPr>
        <w:pStyle w:val="BookText"/>
        <w:rPr/>
      </w:pPr>
      <w:bookmarkEnd w:id="6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کوشت آن محلل ریاح و سهوکت آن از طیور دیکر کمتر و رافع فالج مطلقا حتی بخور پر آن درد زانو و کمر را مفید و روغن آن جهت فالج و امراض عصب نافع و کوشت نمک سود آن جاذب خار و پیکان و زهرۀ آن جهت رفع بیاض چشم و بهق مفید است المضار محرورین را مضر مصلح آن فواکه حامضه و سکنجبین ساده و پختن در آب و بریان نمودن آن با روغن بادام و یا کنجد و یا کشنیز و نانخواه مطیب نمودن است</w:t>
      </w:r>
      <w:r>
        <w:rPr>
          <w:rFonts w:eastAsia="IRNazanin" w:cs="IRNazanin"/>
          <w:color w:val="111111"/>
          <w:sz w:val="28"/>
          <w:szCs w:val="28"/>
          <w:rtl w:val="true"/>
          <w:lang w:bidi="fa-IR"/>
        </w:rPr>
        <w:t>*</w:t>
      </w:r>
    </w:p>
    <w:p>
      <w:pPr>
        <w:pStyle w:val="Heading4"/>
        <w:numPr>
          <w:ilvl w:val="3"/>
          <w:numId w:val="1"/>
        </w:numPr>
        <w:rPr/>
      </w:pPr>
      <w:bookmarkStart w:id="6338" w:name="__RefHeading___Toc181462_1395250215"/>
      <w:bookmarkStart w:id="6339" w:name="_Toc2572"/>
      <w:bookmarkEnd w:id="6338"/>
      <w:r>
        <w:rPr>
          <w:rtl w:val="true"/>
        </w:rPr>
        <w:t>فصل الواو مع الجیم</w:t>
      </w:r>
      <w:bookmarkEnd w:id="6339"/>
    </w:p>
    <w:p>
      <w:pPr>
        <w:pStyle w:val="Heading5"/>
        <w:numPr>
          <w:ilvl w:val="4"/>
          <w:numId w:val="1"/>
        </w:numPr>
        <w:rPr/>
      </w:pPr>
      <w:bookmarkStart w:id="6340" w:name="__RefHeading___Toc181464_1395250215"/>
      <w:bookmarkStart w:id="6341" w:name="_Toc2573"/>
      <w:bookmarkEnd w:id="6340"/>
      <w:r>
        <w:rPr>
          <w:rtl w:val="true"/>
        </w:rPr>
        <w:t>وج</w:t>
      </w:r>
      <w:bookmarkEnd w:id="6341"/>
    </w:p>
    <w:p>
      <w:pPr>
        <w:pStyle w:val="BookText"/>
        <w:rPr/>
      </w:pPr>
      <w:r>
        <w:rPr>
          <w:rFonts w:ascii="IRNazanin" w:hAnsi="IRNazanin" w:eastAsia="IRNazanin"/>
          <w:color w:val="111111"/>
          <w:sz w:val="28"/>
          <w:sz w:val="28"/>
          <w:szCs w:val="28"/>
          <w:rtl w:val="true"/>
          <w:lang w:bidi="fa-IR"/>
        </w:rPr>
        <w:t>بفتح واو و جیم و آن را عود الوج و بیونانی اقورون و بفارسی اکر ترکی و بهندی بچه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نباتی است که در قوت قریب بایرسا است و در آبها می‌روید مانند بردی و بفارسی سوسن زرد کویند برک آن از برک نرکس دراز تر و عریض‌تر و با خشونت و انبوه ساق آن بلند و کل آن شبیه بسوسن آزاد که زنبق باشد و زرد مائل بسرخی و بیخ آن کره دار و بعضی به بعضی اندک پیچیده و کج شبیه بسعد و رنک آن ما بین سفیدی و سرخی تند طعم با حرارت و حرافت و تلخی و قوت آن تا چهار سال باقی می‌ماند و قریب بقوت زراوند و ایرسا است و اقسام می‌باشد بهترین همه سفید بزرک خوش‌بو پر کره آنست و مستعمل بیخ آن و جالینوس کفته که خشبو نیست و در سنبله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در وسط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ملطف و جالی بیلذع و مفتح و قاطع بلغم محلل ریاح و تریاق سموم اعضاء الصدر و الراس و الغذاء آشامیدن آن خصوص با مصطکی جهت تنقیۀ دماغ از سائر فضلات و جهت فالج و خدر و استرخا و لکنت زبان خصوص خائیدن آن و در دهان نکاهداشتن باعث سرعت تکلم اطفال است چون بایشان اندک‌اندک بخورانند و نیز بجهت رفع ثقل زبان و درد دندان بیعدیل و اکتحال آن جهت رفع بیاض و غلظت قرنیه و جلای بصر و ظلمت عارض از رطوبات نافع خصوص عصارۀ تازۀ آن و نیز آشامیدن آن جهت تقویت قوت حافظه و تجفیف رطوبات اعصاب و دماغ و معده و تنقیۀ آن و تصفیۀ</w:t>
      </w:r>
      <w:r>
        <w:rPr>
          <w:rFonts w:eastAsia="IRNazanin" w:cs="IRNazanin"/>
          <w:color w:val="111111"/>
          <w:sz w:val="28"/>
          <w:szCs w:val="28"/>
          <w:rtl w:val="true"/>
          <w:lang w:bidi="fa-IR"/>
        </w:rPr>
        <w:t>&amp;</w:t>
      </w:r>
    </w:p>
    <w:p>
      <w:pPr>
        <w:sectPr>
          <w:footerReference w:type="default" r:id="rId1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٨٨١</w:t>
      </w:r>
      <w:r>
        <w:rPr>
          <w:rFonts w:ascii="IRNazanin" w:hAnsi="IRNazanin" w:eastAsia="IRNazanin"/>
          <w:color w:val="111111"/>
          <w:sz w:val="28"/>
          <w:sz w:val="28"/>
          <w:szCs w:val="28"/>
          <w:rtl w:val="true"/>
          <w:lang w:bidi="fa-IR"/>
        </w:rPr>
        <w:t>خون و صفرا و درد سینه و پهلو و سرفۀ بارد و تقویت معده و جکر بارده و هاضمه و تحلیل ریاح معده و امعا و درد جکر و امعا و سپرز و مغص و سحج امعا و تقطیر البول رطوبی و تفتیت حصاة و تسخین کرده و تقویت باه و زیادتی آن و مدر بول و حیض است و ضماد آن جهت فالج و تشنج بلغمی و خدر و اوجاع مفاصل و ورک و رحم و تحلیل ریاح و صلابت طحال نافع و رافع کبر آن و فرزجۀ آن با شیر مادیان و زعفران جهت اعانت بر حمل و جلوس در طبیخ آن جهت درد رحم السموم آشامیدن آن جهت سموم مشروبه و ضماد آن جهت سموم ملدوغه و بالجمله همه امراض بارده و مبرودین و مشائخ را مفید و مضر سر مصلح آن رازیانه و محرق خون محرورین مصلح آن سکنجبین مقدار شربت آن یک مثقال بدل آن در طرد ریاح و امراض کبد و طحال بوزن آن زیرۀ کرمانی و ثلث آن ریوند چینی و در امر باه و اوجاع و غیرها زرواند طویل و نیز شیح ارمنی کفته‌اند و ایضا ربع وزن آن قرنفل و عود هندی الزینة آشامیدن آن نیکو کنندۀ رنک رخسا و بدستور ضماد آن جهت بهق و برص نافع الاورام و المفاصل ضماد آن جهت تحلیل اورام بلغمیه و اوجاع مفاصل بارده و بهق و برص و فتق و امثال اینها نافع و جوارش و دهن و سفوفات آن در قرابادین مذکور شد و مربای آن جهت فالج و صرع و ضعف معده و درد آن و نفخ و قراقر شکم و قولنج نافع و معجون آن جهت نشف رطوبات دماغ و نزلات و مقدمۀ نزول آب در چشم و رفع خیالات باطله و بلغمی مزاجان و تقویت معده و تجفیف رطوبات آن مفید و هر دو نیز در قرابادین ذکر یافتند</w:t>
      </w:r>
      <w:r>
        <w:rPr>
          <w:rFonts w:eastAsia="IRNazanin" w:cs="IRNazanin"/>
          <w:color w:val="111111"/>
          <w:sz w:val="28"/>
          <w:szCs w:val="28"/>
          <w:rtl w:val="true"/>
          <w:lang w:bidi="fa-IR"/>
        </w:rPr>
        <w:t>*</w:t>
      </w:r>
      <w:bookmarkStart w:id="6342" w:name="pg2583_22883"/>
    </w:p>
    <w:p>
      <w:pPr>
        <w:pStyle w:val="Heading4"/>
        <w:numPr>
          <w:ilvl w:val="3"/>
          <w:numId w:val="1"/>
        </w:numPr>
        <w:rPr/>
      </w:pPr>
      <w:bookmarkStart w:id="6343" w:name="__RefHeading___Toc181466_1395250215"/>
      <w:bookmarkStart w:id="6344" w:name="_Toc2574"/>
      <w:bookmarkEnd w:id="6342"/>
      <w:bookmarkEnd w:id="6343"/>
      <w:r>
        <w:rPr>
          <w:rtl w:val="true"/>
        </w:rPr>
        <w:t>فصل الواو مع الدال المهملة</w:t>
      </w:r>
      <w:bookmarkEnd w:id="6344"/>
    </w:p>
    <w:p>
      <w:pPr>
        <w:pStyle w:val="Heading5"/>
        <w:numPr>
          <w:ilvl w:val="4"/>
          <w:numId w:val="1"/>
        </w:numPr>
        <w:rPr/>
      </w:pPr>
      <w:bookmarkStart w:id="6345" w:name="__RefHeading___Toc181468_1395250215"/>
      <w:bookmarkStart w:id="6346" w:name="_Toc2575"/>
      <w:bookmarkEnd w:id="6345"/>
      <w:r>
        <w:rPr>
          <w:rtl w:val="true"/>
        </w:rPr>
        <w:t>ودع</w:t>
      </w:r>
      <w:bookmarkEnd w:id="6346"/>
    </w:p>
    <w:p>
      <w:pPr>
        <w:pStyle w:val="BookText"/>
        <w:rPr/>
      </w:pPr>
      <w:r>
        <w:rPr>
          <w:rFonts w:ascii="IRNazanin" w:hAnsi="IRNazanin" w:eastAsia="IRNazanin"/>
          <w:color w:val="111111"/>
          <w:sz w:val="28"/>
          <w:sz w:val="28"/>
          <w:szCs w:val="28"/>
          <w:rtl w:val="true"/>
          <w:lang w:bidi="fa-IR"/>
        </w:rPr>
        <w:t>بفتح واو و دال و عین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جملۀ اصداف و حلزونات است اصناف و اقسام و اشکال مختلفه می‌باشد آنچه دراز و پیچیده است بفارسی کچک و در دیلم کلاچک و باصفهانی کسن کربه و بهندی کودی و نوع کوچک آن را بشیرازی کوش‌ماهی خوانند و بهندی کهونکا نامند و پوست آن زیاده از سائر اقسام و در دریا و زمینهای نمناک نیز بهم می‌رسد و بهترین آن بحری آنست و شیح پهن و پیچیده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خشکی آن زیاده از سائر اصداف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 مائیت و جالی و جهت عسر البول و حصاة نافع و ضماد کوشت آن جاذب پیکان و خار و ناشف رطوبات اعضا بظاهر و طلای سائیدۀ کودی زرد بر پشت زهار باعث ادرار بول و رافع احتباس آن و محرق آن در همه افعال مانند شیح و جالی و کرمی و خشکی آن زیاده و رادع العین اکتحال آن جالی بیاض عین و باعث حدت بصر الزینة و الاورام و غیرها ضماد آن جالی بهق و برص و قوبا و ناشف رطوبات اعضا و محلل اورام رخوه و جهت اصحاب جنین نافع و مالیدن سفوف محرق خشک آن مسکن اوجاع بارده و محلل اورام بلغمیه و ضماد محلول آن در آب‌لیمو محلل اورام و با قلیلی نوشادر رافع جمیع آثار جلد الاذن کودی زرد را سوخته آن را سائیده در کوش بقدر نیم ماشه اول انداخته بعده قدری آب‌لیمو اندازند جوش می‌خورد وجع کوش و سنکینی دو سه دفع که بعمل آورند دفع خواهد شد و آشامیدن مسحوق غیر محرق آن با سرکه مقدار ربع درهم با شراب ابیض جهت قرحۀ امعا و منع تولد آن قبل از تعفن المضار مضر رئه مصلح آن عسل مقدار شربت آن تا نیم درم است</w:t>
      </w:r>
      <w:r>
        <w:rPr>
          <w:rFonts w:eastAsia="IRNazanin" w:cs="IRNazanin"/>
          <w:color w:val="111111"/>
          <w:sz w:val="28"/>
          <w:szCs w:val="28"/>
          <w:rtl w:val="true"/>
          <w:lang w:bidi="fa-IR"/>
        </w:rPr>
        <w:t>*</w:t>
      </w:r>
      <w:bookmarkStart w:id="6347" w:name="pg2583_22886"/>
    </w:p>
    <w:p>
      <w:pPr>
        <w:pStyle w:val="Heading4"/>
        <w:numPr>
          <w:ilvl w:val="3"/>
          <w:numId w:val="1"/>
        </w:numPr>
        <w:rPr/>
      </w:pPr>
      <w:bookmarkStart w:id="6348" w:name="__RefHeading___Toc181470_1395250215"/>
      <w:bookmarkStart w:id="6349" w:name="_Toc2576"/>
      <w:bookmarkEnd w:id="6347"/>
      <w:bookmarkEnd w:id="6348"/>
      <w:r>
        <w:rPr>
          <w:rtl w:val="true"/>
        </w:rPr>
        <w:t>فصل الواو مع الراء المهملة</w:t>
      </w:r>
      <w:bookmarkEnd w:id="6349"/>
    </w:p>
    <w:p>
      <w:pPr>
        <w:pStyle w:val="Heading5"/>
        <w:numPr>
          <w:ilvl w:val="4"/>
          <w:numId w:val="1"/>
        </w:numPr>
        <w:rPr/>
      </w:pPr>
      <w:bookmarkStart w:id="6350" w:name="__RefHeading___Toc181472_1395250215"/>
      <w:bookmarkStart w:id="6351" w:name="_Toc2577"/>
      <w:bookmarkEnd w:id="6350"/>
      <w:r>
        <w:rPr>
          <w:rtl w:val="true"/>
        </w:rPr>
        <w:t>ورد</w:t>
      </w:r>
      <w:bookmarkEnd w:id="6351"/>
    </w:p>
    <w:p>
      <w:pPr>
        <w:pStyle w:val="BookText"/>
        <w:rPr/>
      </w:pPr>
      <w:r>
        <w:rPr>
          <w:rFonts w:ascii="IRNazanin" w:hAnsi="IRNazanin" w:eastAsia="IRNazanin"/>
          <w:color w:val="111111"/>
          <w:sz w:val="28"/>
          <w:sz w:val="28"/>
          <w:szCs w:val="28"/>
          <w:rtl w:val="true"/>
          <w:lang w:bidi="fa-IR"/>
        </w:rPr>
        <w:t>بفتح واو و سکون را و دال مهمله بلغت عربی اسم جنس کلهای خوشبوی اشجار است و بعربی جل معرب کل نامند و از مطلق آن مراد ورد احمر بستانی است که بفارسی کل سرخ نامند و آن اقسام می‌باشد از سرخ و خوشرنک و خوش‌بو و سرخ کمرنک خوش‌بو و زرد صندلی و سفید و هریک بری و بستانی می‌باشد و هر واحد بنامی مخصوص و بستانی هریک اکثر مضاعف و بری غیر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٨٨٢</w:t>
      </w:r>
    </w:p>
    <w:p>
      <w:pPr>
        <w:pStyle w:val="Heading5"/>
        <w:numPr>
          <w:ilvl w:val="4"/>
          <w:numId w:val="1"/>
        </w:numPr>
        <w:rPr/>
      </w:pPr>
      <w:bookmarkStart w:id="6352" w:name="__RefHeading___Toc181474_1395250215"/>
      <w:bookmarkStart w:id="6353" w:name="_Toc2578"/>
      <w:bookmarkEnd w:id="6352"/>
      <w:r>
        <w:rPr>
          <w:rtl w:val="true"/>
        </w:rPr>
        <w:t>*</w:t>
      </w:r>
      <w:r>
        <w:rPr>
          <w:rtl w:val="true"/>
        </w:rPr>
        <w:t>ورد ابیض بری</w:t>
      </w:r>
      <w:bookmarkEnd w:id="6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بزرکتر از نسرین و غیر مضاعف است و پنج برک و برکهای آن سفید و بزرکتر از بستانی و در وسط آن زیرۀ زردرنک و تندبو و درخت آن بزرکتر از نسرین</w:t>
      </w:r>
      <w:r>
        <w:rPr>
          <w:rFonts w:eastAsia="IRNazanin" w:cs="IRNazanin"/>
          <w:color w:val="111111"/>
          <w:sz w:val="28"/>
          <w:szCs w:val="28"/>
          <w:rtl w:val="true"/>
          <w:lang w:bidi="fa-IR"/>
        </w:rPr>
        <w:t>*</w:t>
      </w:r>
    </w:p>
    <w:p>
      <w:pPr>
        <w:pStyle w:val="Heading5"/>
        <w:numPr>
          <w:ilvl w:val="4"/>
          <w:numId w:val="1"/>
        </w:numPr>
        <w:rPr/>
      </w:pPr>
      <w:bookmarkStart w:id="6354" w:name="__RefHeading___Toc181476_1395250215"/>
      <w:bookmarkStart w:id="6355" w:name="_Toc2579"/>
      <w:bookmarkEnd w:id="6354"/>
      <w:r>
        <w:rPr>
          <w:rtl w:val="true"/>
        </w:rPr>
        <w:t>*</w:t>
      </w:r>
      <w:r>
        <w:rPr>
          <w:rtl w:val="true"/>
        </w:rPr>
        <w:t>ورد احمر بری</w:t>
      </w:r>
      <w:bookmarkEnd w:id="6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کل درخت دلیک است و سرخ غیر مضاعف</w:t>
      </w:r>
      <w:r>
        <w:rPr>
          <w:rFonts w:eastAsia="IRNazanin" w:cs="IRNazanin"/>
          <w:color w:val="111111"/>
          <w:sz w:val="28"/>
          <w:szCs w:val="28"/>
          <w:rtl w:val="true"/>
          <w:lang w:bidi="fa-IR"/>
        </w:rPr>
        <w:t>*</w:t>
      </w:r>
    </w:p>
    <w:p>
      <w:pPr>
        <w:pStyle w:val="Heading5"/>
        <w:numPr>
          <w:ilvl w:val="4"/>
          <w:numId w:val="1"/>
        </w:numPr>
        <w:rPr/>
      </w:pPr>
      <w:bookmarkStart w:id="6356" w:name="__RefHeading___Toc181478_1395250215"/>
      <w:bookmarkStart w:id="6357" w:name="_Toc2580"/>
      <w:bookmarkEnd w:id="6356"/>
      <w:r>
        <w:rPr>
          <w:rtl w:val="true"/>
        </w:rPr>
        <w:t>ورد احمر بستانی</w:t>
      </w:r>
      <w:bookmarkEnd w:id="6357"/>
    </w:p>
    <w:p>
      <w:pPr>
        <w:pStyle w:val="BookText"/>
        <w:rPr/>
      </w:pPr>
      <w:r>
        <w:rPr>
          <w:rFonts w:ascii="IRNazanin" w:hAnsi="IRNazanin" w:eastAsia="IRNazanin"/>
          <w:color w:val="111111"/>
          <w:sz w:val="28"/>
          <w:sz w:val="28"/>
          <w:szCs w:val="28"/>
          <w:rtl w:val="true"/>
          <w:lang w:bidi="fa-IR"/>
        </w:rPr>
        <w:t>بفارسی کل سرخ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و در اکثر بلاد می‌شود بهترین آن برای عطر کرفتن بزرک و رنکین بسیار خوشبوی تلخ طعم با اندک شیرین آنست و برای تداوی غنچه تمام ناشکفتۀ آن زیرا که قوت قبض این زیاده است و در اکثر بلاد مانند هند و بنکاله تا هر سال قبل از موسم کل آنکه اواخر دلو و اوایل حوت است آن را قلم نکنند و در پای آن ماهی کندیده و خاکی سفیدی که آن را کلی نامند و غیر آن از مصالح ندهند و آب باری و ترتیب نکنند کل نمی‌دهد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القوی با جوهر مائی و ارضی و نزد اکثری در اول سرد و در دوم خشک و جمعی کرم و تر کفته و بعضی معتدل دانسته‌اند با قوت قابضه و خشک آن را قبض زیاده و تلخی کمتر و قزشی کفته ورد یابس نسبت برطب آن میل بسردی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قوی و ارواح و مفرح و ملطف و جالی و مسهل و مسکن صفرا و بلغم رقیق و قابض خصوص خشک آن و قبض غنچۀ خشک آن زیاده و با حرافت و تلخی و قبض و اندک شیرینی و چون خشک کردد تلخی و شیرینی آن زائل کردد و تازۀ آن مسهل چون بیست درم آن را بیاشامند اعضاء الراس قطور عصارۀ آن جهت درد سر و چشم و کوش حار و قطور طبیخ خشک آن جهت غلظت اجفان و ضماد تازۀ آن جهت درد سر و مضمضه بطبیخ آن جهت تقویت دندان و لثه و بدستور سنون آن و ذرور خشک آن رافع قلاع دهان و نیز مضمضه و غرغرۀ آن با عدس و کافور و بوئیدن آن مقوی دل و دماغ در ضعیفان باعث هیجان عطسه و زکام و نزله و ماشری و در بعضی مسکن آنها مصلح آن کافور در محرور المزاج اعضاء الصدر و الغذاء و النفض آشامیدن آن جهت تقویت قلب و رئه و معده و جکر و کرده و امعا و رحم و مقعده و رفع نفث الدم و آشامیدن آب آن رافع خفقان حار و غشی و ضعف قلب و اعضای مذکوره و حابس اسهالات حاره خصوص غنچۀ عفص آن و کویند ده درم غنچۀ تازۀ آن ده مجلس عمل می‌کند و ضماد آن جهت تحلیل اورام مراق و تجفیف رطوبات معده و تقویت آن و ضماد تازۀ آن جهت ورم مقعده و احتقان بطبیخ آن جهت قروح امعا و ذرور خشک آن جهت رفع سیلان رحم و بدبوئی آن باعث خوش‌بو و تنکی آن الحمی سه درهم آن مسکن حرارت تپ ربع القروح و الجروح و الاورام ذرور خشک آن جهت رفع جوششها و التیام زخمها و قلاع و زخم آبله و خشک نمودن دانهای آن و ضماد تازۀ آن جهت ثآلیل و سحج جلد که بسبب حرکت بهم‌رسیده باشد و رویانیدن کوشت تازه بر زخمهای عمیق و تحلیل اورام حاره و شکستکی اعضا الزینة طلای آن در حمام جهت رفع بدبوئی عرق و ضماد تازۀ آن جهت اخراج خار و پیکان از بدن و حزاز و در زیر بغل و کنج ران جهت بدبوئی و التیام جروح و قروح آن و بدستور ذرور آن با برک مورد جهت قطع عرق مضر باه و مورث تشنکی و مصلح آن حب الزلم و انیسون مقدار شربت از تازۀ آن تا ده درهم و از خشک آن تا چهار درهم و از آب آن تا هشت درهم بدل آن بنفشه بوزن آن و ربع آن مرزنجوش و عصارۀ برک کل تازۀ آنکه در سایه خشک نموده باشند جهت غلظت اجفان و نفث الدم و رفع رطوبات و بلت معده مفید و قبض و یبس آن زیاده از غنچه و برک آن و آشامیدن سفوف اقماع آن حابس نفث الدم و قابض بطن زرورد یعنی دانهای ریزه که در وسط کل آن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دو درهم آن با آب رافع نفث الدم و نزف الدم و اسهال عسر العلاج خصوص که با اقماع آن بسایند و حمول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٨٨٣</w:t>
      </w:r>
      <w:r>
        <w:rPr>
          <w:rFonts w:ascii="IRNazanin" w:hAnsi="IRNazanin" w:eastAsia="IRNazanin"/>
          <w:color w:val="111111"/>
          <w:sz w:val="28"/>
          <w:sz w:val="28"/>
          <w:szCs w:val="28"/>
          <w:rtl w:val="true"/>
          <w:lang w:bidi="fa-IR"/>
        </w:rPr>
        <w:t>مقوی رحم و رافع رطوبات آن و مضیق فرج است و تخم کل که عبارت از ثمر آن است و مانند تکمه است در افعال مانند دلیک است که عبارت از ثمر کل سرخ بری باشد و مذکور شد و بعضی زرور در عبارت از غنچه ناشکفتۀ آن دانسته جهت مشابهت آن بزر قمیص یعنی تکمۀ پیراهن و بعضی دلیک دانسته‌اند و بالفعل مشهور بزرهای وسط کل آنست و مستعمل در تراکیب نیز همین است و جلنجبین آن در افعال قریب ببرک آن و در بعض مواد اقوی و در بعض اضعف و روغن آنکه برکهای کل تازۀ بی‌اقماع آن را در روغن کنجد تازه و یا روغن زیتون تازه اندازند و در آفتاب کذارند و چون رنک برک کل سفید کردد افشرده دور نمایند و برک کل تازه در ان ریزند و همچنین تا هفت مرتبه و این را دهن ورد خام خالص نامند و یا آنکه آب برک کل را کرفته با روغن کنجد و یا زیت بوزن آن بآتش ملایم بجوشانند تا روغن بماند و این را دهن ورد مطبوخ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مرکب القوی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 و قابض و محلل و مفتح و موافق مواد حاره و بارده و با قوت مسهله اعضاء الراس نطول آن بتنهائی و یا با سرکه و کلاب جهت درد سر و تقویت دماغ و رفع بیخوابی و تحلیل اورام دماغی و بدستور طلای آن با سرکه و لخلخۀ آن با سرکه و کلاب جهت تسکین صداع و رادع بخارات دماغی و موافق اورام آن و قطور آن در کوش جهت تسکین درد آن و درد سر و رفع یبس آن و مضمضۀ آن مسکن درد دندان و رافع قلاع حادث از آهک خورده اعضاء الغذاء آشامیدن آن مسهل مادۀ لزج و حابس اسهال مراری و مسکن التهاب معده و قروح امعا و سحج و مغص و تقویت اعضا و تسکین اوجاع و رافع زحیر و بدستور تدهین بدان و احتقان بدان جهت قرحۀ امعا و سحج و مغص عارض از خوردن مغز فلوس خیارشنبر و غیر آن و نطول آن حابس اسهال مراری و مسهل مادۀ لزجه القروح و الجروح و الاورام تدهین بدان رویانندۀ کوشت بر زخمهای عمیقه و مجفف رطوبات جروح و قروح و دافع مواد خبیثه و زخم آبله و با سفیدۀ بیضه مرغ جهت سوختکی آتش و زخم عارض از نوره و ورم چشم و با سرکه بادزهر قروح و جوششهای حاره و آشامیدن آن جهت رفع ضرر آهک خورده و زرنیخ و ذراریح و امثال اینها الزینة با سرکه و آب مورد جهت رفع عرق مقدار شربت آن یک اوقیه بدل آن بوزن آن روغن بید و نیم وزن آن روغن بنفشه و ماء الورد که بفارسی کلاب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 القوی و مائل بسردی و با سه قوت حرارت لطیفۀ مفتحه و رطوبت و اندک قوت قابضه و بعضی سردی و خشکی آن را بسیار غالب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 دماغ و قلب و فم معده و قوتهای بدنی اعضاء الراس و الصدر و الغذاء آشامیدن نیم‌کرم آن جهت عوارض حادث از نزله و نفث الدم و خشونت سینه و خفقان حار و تقویت بدن و درد معده و امعا و مغص بارد و حار و وجع کبد و طحال و با شراب باعث زیادتی تفریح و بوئیدن و طلا کردن آن جهت درد سر حار و درد چشم و با قرنفل جهت درد سربارد و لخلخۀ آن جهت تقویت دماغ و حواس باطنی و نشاط نفس و تقویت دل و رفع خمار و غشی و بیهوشی و خفقان و بالخاصیة مضر صاحب نزله و محرک آن و باه و باعث سفیدی موی مصلح آن جلاب و نبات مقدار شربت آن تا هیجده مثقال و آشامیدن کلاب مکرر مقطر نموده بقدر دو اوقیه مسهل است و جلنجبین شکری و عسلی مرکب و جوارش و حب و دهن الورد باقسام و شراب و عرق و غسول و اقراص آن نیز بانحای شتی و کل شکری و کلنکبین عسلی و معجون ورد همه در قرابادین کبیر مذکور شد و نوع کل سرخ مضاعفی که در اکثر بلاد خصوصا هند و بنکاله می‌شود آن را سدا کلاب می‌نامند جهت آنکه همیشه کل می‌آورد و در بعضی موسم زیاده و در بعضی کمتر بوی بسیار ضعیف و ناخوش نیز از جمله ورد احمر بری است</w:t>
      </w:r>
      <w:r>
        <w:rPr>
          <w:rFonts w:eastAsia="IRNazanin" w:cs="IRNazanin"/>
          <w:color w:val="111111"/>
          <w:sz w:val="28"/>
          <w:szCs w:val="28"/>
          <w:rtl w:val="true"/>
          <w:lang w:bidi="fa-IR"/>
        </w:rPr>
        <w:t>*</w:t>
      </w:r>
      <w:bookmarkStart w:id="6358" w:name="pg2583_22897"/>
    </w:p>
    <w:p>
      <w:pPr>
        <w:pStyle w:val="Heading5"/>
        <w:numPr>
          <w:ilvl w:val="4"/>
          <w:numId w:val="1"/>
        </w:numPr>
        <w:rPr/>
      </w:pPr>
      <w:bookmarkStart w:id="6359" w:name="__RefHeading___Toc181480_1395250215"/>
      <w:bookmarkStart w:id="6360" w:name="_Toc2581"/>
      <w:bookmarkEnd w:id="6358"/>
      <w:bookmarkEnd w:id="6359"/>
      <w:r>
        <w:rPr>
          <w:rtl w:val="true"/>
        </w:rPr>
        <w:t>ورد اصفر</w:t>
      </w:r>
      <w:bookmarkEnd w:id="6360"/>
    </w:p>
    <w:p>
      <w:pPr>
        <w:pStyle w:val="BookText"/>
        <w:rPr/>
      </w:pPr>
      <w:r>
        <w:rPr>
          <w:rFonts w:ascii="IRNazanin" w:hAnsi="IRNazanin" w:eastAsia="IRNazanin"/>
          <w:color w:val="111111"/>
          <w:sz w:val="28"/>
          <w:sz w:val="28"/>
          <w:szCs w:val="28"/>
          <w:rtl w:val="true"/>
          <w:lang w:bidi="fa-IR"/>
        </w:rPr>
        <w:t>یعنی کل زرد نسرین زرد بری است درخت آن خاردار و کل آن زرد غیر مضاعف و خوش‌بو و مفرح و قوت</w:t>
      </w:r>
    </w:p>
    <w:p>
      <w:pPr>
        <w:pStyle w:val="BookText"/>
        <w:rPr/>
      </w:pPr>
      <w:r>
        <w:rPr>
          <w:rFonts w:ascii="IRNazanin" w:hAnsi="IRNazanin" w:eastAsia="IRNazanin"/>
          <w:color w:val="111111"/>
          <w:sz w:val="28"/>
          <w:sz w:val="28"/>
          <w:szCs w:val="28"/>
          <w:lang w:bidi="fa-IR"/>
        </w:rPr>
        <w:t>٨٨۴</w:t>
      </w:r>
      <w:r>
        <w:rPr>
          <w:rFonts w:ascii="IRNazanin" w:hAnsi="IRNazanin" w:eastAsia="IRNazanin"/>
          <w:color w:val="111111"/>
          <w:sz w:val="28"/>
          <w:sz w:val="28"/>
          <w:szCs w:val="28"/>
          <w:rtl w:val="true"/>
          <w:lang w:bidi="fa-IR"/>
        </w:rPr>
        <w:t>آن مانند نسرین سفید و کلنکبین و حلوای برک آن مفرح و مقوی باه است</w:t>
      </w:r>
      <w:r>
        <w:rPr>
          <w:rFonts w:eastAsia="IRNazanin" w:cs="IRNazanin"/>
          <w:color w:val="111111"/>
          <w:sz w:val="28"/>
          <w:szCs w:val="28"/>
          <w:rtl w:val="true"/>
          <w:lang w:bidi="fa-IR"/>
        </w:rPr>
        <w:t>*</w:t>
      </w:r>
    </w:p>
    <w:p>
      <w:pPr>
        <w:pStyle w:val="Heading5"/>
        <w:numPr>
          <w:ilvl w:val="4"/>
          <w:numId w:val="1"/>
        </w:numPr>
        <w:rPr/>
      </w:pPr>
      <w:bookmarkStart w:id="6361" w:name="__RefHeading___Toc181482_1395250215"/>
      <w:bookmarkStart w:id="6362" w:name="_Toc2582"/>
      <w:bookmarkEnd w:id="6361"/>
      <w:r>
        <w:rPr>
          <w:rtl w:val="true"/>
        </w:rPr>
        <w:t>ورد اصفر بستانی</w:t>
      </w:r>
      <w:bookmarkEnd w:id="6362"/>
    </w:p>
    <w:p>
      <w:pPr>
        <w:pStyle w:val="BookText"/>
        <w:rPr/>
      </w:pPr>
      <w:r>
        <w:rPr>
          <w:rFonts w:ascii="IRNazanin" w:hAnsi="IRNazanin" w:eastAsia="IRNazanin"/>
          <w:color w:val="111111"/>
          <w:sz w:val="28"/>
          <w:sz w:val="28"/>
          <w:szCs w:val="28"/>
          <w:rtl w:val="true"/>
          <w:lang w:bidi="fa-IR"/>
        </w:rPr>
        <w:t>این نیز نسرین بستانی زرد است و درخت آن بقدر کل سرخ و بی‌خار و کل آن مضاعف و رنک آن زرد مائل بصندلی و در قوت مانند کل سفید بستانی است</w:t>
      </w:r>
      <w:r>
        <w:rPr>
          <w:rFonts w:eastAsia="IRNazanin" w:cs="IRNazanin"/>
          <w:color w:val="111111"/>
          <w:sz w:val="28"/>
          <w:szCs w:val="28"/>
          <w:rtl w:val="true"/>
          <w:lang w:bidi="fa-IR"/>
        </w:rPr>
        <w:t>*</w:t>
      </w:r>
    </w:p>
    <w:p>
      <w:pPr>
        <w:pStyle w:val="Heading5"/>
        <w:numPr>
          <w:ilvl w:val="4"/>
          <w:numId w:val="1"/>
        </w:numPr>
        <w:rPr/>
      </w:pPr>
      <w:bookmarkStart w:id="6363" w:name="__RefHeading___Toc181484_1395250215"/>
      <w:bookmarkStart w:id="6364" w:name="_Toc2583"/>
      <w:bookmarkEnd w:id="6363"/>
      <w:r>
        <w:rPr>
          <w:rtl w:val="true"/>
        </w:rPr>
        <w:t>ورد الحماق</w:t>
      </w:r>
      <w:bookmarkEnd w:id="6364"/>
    </w:p>
    <w:p>
      <w:pPr>
        <w:pStyle w:val="BookText"/>
        <w:rPr/>
      </w:pPr>
      <w:r>
        <w:rPr>
          <w:rFonts w:ascii="IRNazanin" w:hAnsi="IRNazanin" w:eastAsia="IRNazanin"/>
          <w:color w:val="111111"/>
          <w:sz w:val="28"/>
          <w:sz w:val="28"/>
          <w:szCs w:val="28"/>
          <w:rtl w:val="true"/>
          <w:lang w:bidi="fa-IR"/>
        </w:rPr>
        <w:t>بفتح حاء مهمله و میم و الف و قاف و آن را ورد العجاز نیز نامند و بفارسی کل رعنا زیبا و بشیرازی کل قحبه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 آن شبیه بدرخت ورد احمر بری و کل آن غیر مضاعف و اندرون آن سرخ آتشی و بیرون آن زرد زعفرانی و بوی خوشی ندارد و کفته‌اند از اقسام ورد منتن است و بندرت بعضی خوش‌بو هم می‌شود و مستعمل بیخ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و کرمی بیخ آن زیاده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قوی و در اطلیه استعمال آن اولی است</w:t>
      </w:r>
    </w:p>
    <w:p>
      <w:pPr>
        <w:pStyle w:val="Heading4"/>
        <w:numPr>
          <w:ilvl w:val="3"/>
          <w:numId w:val="1"/>
        </w:numPr>
        <w:rPr/>
      </w:pPr>
      <w:bookmarkStart w:id="6365" w:name="__RefHeading___Toc181486_1395250215"/>
      <w:bookmarkStart w:id="6366" w:name="_Toc2584"/>
      <w:bookmarkEnd w:id="6365"/>
      <w:r>
        <w:rPr>
          <w:rtl w:val="true"/>
        </w:rPr>
        <w:t>فصل الواو مع الراء المهملة</w:t>
      </w:r>
      <w:bookmarkEnd w:id="6366"/>
    </w:p>
    <w:p>
      <w:pPr>
        <w:pStyle w:val="Heading5"/>
        <w:numPr>
          <w:ilvl w:val="4"/>
          <w:numId w:val="1"/>
        </w:numPr>
        <w:rPr/>
      </w:pPr>
      <w:bookmarkStart w:id="6367" w:name="__RefHeading___Toc181488_1395250215"/>
      <w:bookmarkStart w:id="6368" w:name="_Toc2585"/>
      <w:bookmarkEnd w:id="6367"/>
      <w:r>
        <w:rPr>
          <w:rtl w:val="true"/>
        </w:rPr>
        <w:t>ورس</w:t>
      </w:r>
      <w:bookmarkEnd w:id="6368"/>
    </w:p>
    <w:p>
      <w:pPr>
        <w:pStyle w:val="BookText"/>
        <w:rPr/>
      </w:pPr>
      <w:r>
        <w:rPr>
          <w:rFonts w:ascii="IRNazanin" w:hAnsi="IRNazanin" w:eastAsia="IRNazanin"/>
          <w:color w:val="111111"/>
          <w:sz w:val="28"/>
          <w:sz w:val="28"/>
          <w:szCs w:val="28"/>
          <w:rtl w:val="true"/>
          <w:lang w:bidi="fa-IR"/>
        </w:rPr>
        <w:t>بفتح واو و سکون را و سین مهمله</w:t>
      </w:r>
    </w:p>
    <w:p>
      <w:pPr>
        <w:pStyle w:val="Heading5"/>
        <w:numPr>
          <w:ilvl w:val="4"/>
          <w:numId w:val="1"/>
        </w:numPr>
        <w:rPr/>
      </w:pPr>
      <w:bookmarkStart w:id="6369" w:name="__RefHeading___Toc181490_1395250215"/>
      <w:bookmarkStart w:id="6370" w:name="_Toc2586"/>
      <w:bookmarkEnd w:id="6369"/>
      <w:r>
        <w:rPr>
          <w:rtl w:val="true"/>
        </w:rPr>
        <w:t>ماهیت ان</w:t>
      </w:r>
      <w:bookmarkEnd w:id="6370"/>
    </w:p>
    <w:p>
      <w:pPr>
        <w:sectPr>
          <w:footerReference w:type="default" r:id="rId1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درختی است حجازی مخصوص به بلاد یمن و تا بیست سال کل و ثمر می‌دهد و تخم آن مانند کنجد و بعد از رسیدن منشق شده چیزی شبیه بموی زرد مائل بسرخی شبیه بزعفران از ان ظاهر می‌کردد و سائیدۀ آن را از یمن می‌آورند شبیه بزعفران سوده و ثیاب را بدان رنک می‌کنند و بهترین آن نیز تازۀ زرد مائل بسرخی است و قسم سیاه آن را از حبشه آورند و حبشی نامند و سرخ تیرۀ آن را که هندی نامند زبون‌تر بود و نزد بعضی کرکم بیخ نبات آنست و اصلی ندارد و قوت آن تا چهار سال باقی می‌ماند و آن را حبی است مانند ماش</w:t>
      </w:r>
      <w:bookmarkStart w:id="6371" w:name="pg2583_22900"/>
    </w:p>
    <w:p>
      <w:pPr>
        <w:pStyle w:val="BookText"/>
        <w:rPr/>
      </w:pPr>
      <w:bookmarkEnd w:id="6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مقوی و مفرح عظیم و رافع بهق و خفقان و محلل ریاح غلیظه و جالی و مهیج و مقوی باه و مفتت حصاة الزینة طلای آن رافع بهق و برص و کلف و نمش و جالی سائر آثار و باعث لاغری بدن و آشامیدن آن جهت وضح الجروح و القروح جهت جرب و حکه و سعفه و قوبا و بثور نافع السموم مقاوم همه سموم مضر رئه مصلح آن مصطکی و کثیرا و عسل مقدار شربت آن تا یک مثقال بدل آن بوزن آن زعفران و نصف آن ساذج و پوشیدن ثیاب مصبوغ بدان مهیج باه دانسته‌اند و معین بر جماع</w:t>
      </w:r>
    </w:p>
    <w:p>
      <w:pPr>
        <w:pStyle w:val="Heading5"/>
        <w:numPr>
          <w:ilvl w:val="4"/>
          <w:numId w:val="1"/>
        </w:numPr>
        <w:rPr/>
      </w:pPr>
      <w:bookmarkStart w:id="6372" w:name="__RefHeading___Toc181492_1395250215"/>
      <w:bookmarkStart w:id="6373" w:name="_Toc2587"/>
      <w:bookmarkEnd w:id="6372"/>
      <w:r>
        <w:rPr>
          <w:rtl w:val="true"/>
        </w:rPr>
        <w:t>ورشان</w:t>
      </w:r>
      <w:bookmarkEnd w:id="6373"/>
    </w:p>
    <w:p>
      <w:pPr>
        <w:pStyle w:val="BookText"/>
        <w:rPr/>
      </w:pPr>
      <w:r>
        <w:rPr>
          <w:rFonts w:ascii="IRNazanin" w:hAnsi="IRNazanin" w:eastAsia="IRNazanin"/>
          <w:color w:val="111111"/>
          <w:sz w:val="28"/>
          <w:sz w:val="28"/>
          <w:szCs w:val="28"/>
          <w:rtl w:val="true"/>
          <w:lang w:bidi="fa-IR"/>
        </w:rPr>
        <w:t>بفتح واو و سکون را و فتح شین معجمه و الف و نون بترکی الافاخته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از جنس کبوتر صحرائی است و از ان بزرکتر و از دجاج کوچکتر و مائل بسیاهی و مطوق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کوشت آن مانند کبوتر صحرائی است و خفیف‌تر از کوشت کبوتر و خشک‌تر از ان و جهت فالج و برودت کرده و مثانه و پشت و تحلیل ریاح و چون در روغن زیتون مهرا پخته طلا نمایند در افعال مانند پیه شترمرغ المضار عسر الهضم و مداومت خوردن آن مورث سوء خلق و حبس بطن مصلح آن در محرورین سرکه و در مبرودین نمک و اندکی نخود و با آب پختن و درین هنکام نیز سریع الخروج می‌باشد از شکم</w:t>
      </w:r>
    </w:p>
    <w:p>
      <w:pPr>
        <w:pStyle w:val="Heading5"/>
        <w:numPr>
          <w:ilvl w:val="4"/>
          <w:numId w:val="1"/>
        </w:numPr>
        <w:rPr/>
      </w:pPr>
      <w:bookmarkStart w:id="6374" w:name="__RefHeading___Toc181494_1395250215"/>
      <w:bookmarkStart w:id="6375" w:name="_Toc2588"/>
      <w:bookmarkEnd w:id="6374"/>
      <w:r>
        <w:rPr>
          <w:rtl w:val="true"/>
        </w:rPr>
        <w:t>ورل</w:t>
      </w:r>
      <w:bookmarkEnd w:id="6375"/>
    </w:p>
    <w:p>
      <w:pPr>
        <w:sectPr>
          <w:footerReference w:type="default" r:id="rId1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واو و را مهمله و لام بفارسی و ترکی بزمچه و بهندی کوی بضم کاف عجمی و واو مجهول و یا نامند</w:t>
      </w:r>
      <w:bookmarkStart w:id="6376" w:name="pg2583_22902"/>
    </w:p>
    <w:p>
      <w:pPr>
        <w:pStyle w:val="BookText"/>
        <w:rPr/>
      </w:pPr>
      <w:bookmarkEnd w:id="6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حیوانی است بزرکتر از حردون و سر آن کوچک و دنبالۀ آن دراز و از دنبالۀ وزغ قویتر و پوست آن سیاه و خشن و ابلق بخطوط زرد و کفته‌اند غیر سوسمار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در سوم و در دوم نیز کفته‌اند و سرکین آن بسیار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قایم مقام سقنقور است در همه افعال و مبهی و محلل ریاح و ضماد کوشت آن جاذب پیکان و خار از بدن و سم لسع هوام بخود و چون آن را شق نموده بر ظاهر جلد بندند باعث فربهی عضو کردد الزینة تدهین بروغن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٨٨۵</w:t>
      </w:r>
      <w:r>
        <w:rPr>
          <w:rFonts w:ascii="IRNazanin" w:hAnsi="IRNazanin" w:eastAsia="IRNazanin"/>
          <w:color w:val="111111"/>
          <w:sz w:val="28"/>
          <w:sz w:val="28"/>
          <w:szCs w:val="28"/>
          <w:rtl w:val="true"/>
          <w:lang w:bidi="fa-IR"/>
        </w:rPr>
        <w:t>زیتونی که در ان جوشانیده باشند تا مهرا شده باشد رافع آثار جلد و کچلی و حکه و داء الثعلب و قوبا العین اکتحال آن جالی بیاض عین و تدهین بدان رویانندۀ موی در داء الثعلب و جالی وضح و کلف و نمش و قوبا و مسمن بدن پیه و کوشت آن و مالیدن پیه آن بقوت باعث عظم قضیب و طلای خاکستر آن باعث بی‌حسی عضو بدل پیه آن پیه سقنقور است</w:t>
      </w:r>
    </w:p>
    <w:p>
      <w:pPr>
        <w:pStyle w:val="Heading4"/>
        <w:numPr>
          <w:ilvl w:val="3"/>
          <w:numId w:val="1"/>
        </w:numPr>
        <w:rPr/>
      </w:pPr>
      <w:bookmarkStart w:id="6377" w:name="__RefHeading___Toc181496_1395250215"/>
      <w:bookmarkStart w:id="6378" w:name="_Toc2589"/>
      <w:bookmarkEnd w:id="6377"/>
      <w:r>
        <w:rPr>
          <w:rtl w:val="true"/>
        </w:rPr>
        <w:t>فصل الواو مع السین المهملة</w:t>
      </w:r>
      <w:bookmarkEnd w:id="6378"/>
    </w:p>
    <w:p>
      <w:pPr>
        <w:pStyle w:val="Heading5"/>
        <w:numPr>
          <w:ilvl w:val="4"/>
          <w:numId w:val="1"/>
        </w:numPr>
        <w:rPr/>
      </w:pPr>
      <w:bookmarkStart w:id="6379" w:name="__RefHeading___Toc181498_1395250215"/>
      <w:bookmarkStart w:id="6380" w:name="_Toc2590"/>
      <w:bookmarkEnd w:id="6379"/>
      <w:r>
        <w:rPr>
          <w:rtl w:val="true"/>
        </w:rPr>
        <w:t>وسخ</w:t>
      </w:r>
      <w:bookmarkEnd w:id="6380"/>
    </w:p>
    <w:p>
      <w:pPr>
        <w:pStyle w:val="BookText"/>
        <w:rPr/>
      </w:pPr>
      <w:r>
        <w:rPr>
          <w:rFonts w:ascii="IRNazanin" w:hAnsi="IRNazanin" w:eastAsia="IRNazanin"/>
          <w:color w:val="111111"/>
          <w:sz w:val="28"/>
          <w:sz w:val="28"/>
          <w:szCs w:val="28"/>
          <w:rtl w:val="true"/>
          <w:lang w:bidi="fa-IR"/>
        </w:rPr>
        <w:t>بفتح واو و سین و خاء معجمه بفارسی چرک و بهندی میل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است که فضلات متجلبۀ خارجه از مسامات بدن حیوان است و هر بدنی که فضول رطبۀ لطیفه در ان زیاده باشد چرک آن نیز زیاده می‌باشد و از مطلق آن مراد چرک بدن انسان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خشک و بحسب امزجه و اغذیه و اعضاء و بلد مختلف می‌باشد آنچه قریب بناخنها است کرمی و خشکی آن زیاده است</w:t>
      </w:r>
      <w:bookmarkStart w:id="6381" w:name="pg2583_22905"/>
    </w:p>
    <w:p>
      <w:pPr>
        <w:pStyle w:val="BookText"/>
        <w:rPr/>
      </w:pPr>
      <w:bookmarkEnd w:id="6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طلای چرک کوش جهت شقاق لب و کزیدن افعی و آشامیدن آن مورث بیهوشی و استسقا و قاتل کفته‌اند و طلای چرک بدن با بعضی ادهان مناسبه جهت بواسیر و شقاق لب و مقعده و داخس و با موم روغن جهت تحلیل اورام پستان و نفاطات و جوششها و ذرور خشک سائیدۀ آن جهت نشف قروح وسخه و باندک جلا السموم ضماد آن جهت نهش افعی و بدستور چرک کوش انسان زیرا که اقوی در تاثیر از سائر اوساخ بدن است و وسخ ابدان مصارعین یعنی چرک ابدان کشتی‌کیران و آن دو قسم می‌باشد یکی آنست که در ابدان ایشان بسبب مالیدن روغن و غبار جمع می‌کردد و دوم آنست که بر دیوار زورخانه مجتمع می‌شود و هر دو منضج و محلل و جالی باعتدال‌اند و طلا کردن آن جهت قروح مشائخ وسخه و عرق النسا و با مراهم جهت تحجر زخم نافع است</w:t>
      </w:r>
    </w:p>
    <w:p>
      <w:pPr>
        <w:pStyle w:val="Heading5"/>
        <w:numPr>
          <w:ilvl w:val="4"/>
          <w:numId w:val="1"/>
        </w:numPr>
        <w:rPr/>
      </w:pPr>
      <w:bookmarkStart w:id="6382" w:name="__RefHeading___Toc181500_1395250215"/>
      <w:bookmarkStart w:id="6383" w:name="_Toc2591"/>
      <w:bookmarkEnd w:id="6382"/>
      <w:r>
        <w:rPr>
          <w:rtl w:val="true"/>
        </w:rPr>
        <w:t>وسخ الکوایر</w:t>
      </w:r>
      <w:bookmarkEnd w:id="6383"/>
    </w:p>
    <w:p>
      <w:pPr>
        <w:pStyle w:val="BookText"/>
        <w:rPr/>
      </w:pPr>
      <w:r>
        <w:rPr>
          <w:rFonts w:ascii="IRNazanin" w:hAnsi="IRNazanin" w:eastAsia="IRNazanin"/>
          <w:color w:val="111111"/>
          <w:sz w:val="28"/>
          <w:sz w:val="28"/>
          <w:szCs w:val="28"/>
          <w:rtl w:val="true"/>
          <w:lang w:bidi="fa-IR"/>
        </w:rPr>
        <w:t>بفتح کاف و واو و الف و یاء مثناة تحتانیه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چرکی است که یافته می‌شود در کوائر نحل یعنی خانهای زنبور عسل و آن غیر عکبر است که بفارسی بر موم نامند و بقول بغدادی و بقول صاحب تحفه بر موم است و بهترین آن مائل بسرخی و نرم و خوشبوی آنست و شیخ الرئیس کفته بهترین آن سبز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 تا آخر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 و جالی و جاذب و محلل اورام و بخور آن جهت سرفۀ مزمن و طلای آن جالی قوبا و جاذب پیکان و خار از باطن و در جبر کسر و ضربه و سقطه قائم مقام مومیائی است و وسخ الحمام جهت نفاطات نافع و مانند وسخ مصارعین است</w:t>
      </w:r>
      <w:bookmarkStart w:id="6384" w:name="pg2583_22908"/>
    </w:p>
    <w:p>
      <w:pPr>
        <w:pStyle w:val="Heading4"/>
        <w:numPr>
          <w:ilvl w:val="3"/>
          <w:numId w:val="1"/>
        </w:numPr>
        <w:rPr/>
      </w:pPr>
      <w:bookmarkStart w:id="6385" w:name="__RefHeading___Toc181502_1395250215"/>
      <w:bookmarkStart w:id="6386" w:name="_Toc2592"/>
      <w:bookmarkEnd w:id="6384"/>
      <w:bookmarkEnd w:id="6385"/>
      <w:r>
        <w:rPr>
          <w:rtl w:val="true"/>
        </w:rPr>
        <w:t>فصل الواو مع الشین المعجمة</w:t>
      </w:r>
      <w:bookmarkEnd w:id="6386"/>
    </w:p>
    <w:p>
      <w:pPr>
        <w:pStyle w:val="Heading5"/>
        <w:numPr>
          <w:ilvl w:val="4"/>
          <w:numId w:val="1"/>
        </w:numPr>
        <w:rPr/>
      </w:pPr>
      <w:bookmarkStart w:id="6387" w:name="__RefHeading___Toc181504_1395250215"/>
      <w:bookmarkStart w:id="6388" w:name="_Toc2593"/>
      <w:bookmarkEnd w:id="6387"/>
      <w:r>
        <w:rPr>
          <w:rtl w:val="true"/>
        </w:rPr>
        <w:t>وشق</w:t>
      </w:r>
      <w:bookmarkEnd w:id="6388"/>
    </w:p>
    <w:p>
      <w:pPr>
        <w:pStyle w:val="BookText"/>
        <w:rPr/>
      </w:pPr>
      <w:r>
        <w:rPr>
          <w:rFonts w:ascii="IRNazanin" w:hAnsi="IRNazanin" w:eastAsia="IRNazanin"/>
          <w:color w:val="111111"/>
          <w:sz w:val="28"/>
          <w:sz w:val="28"/>
          <w:szCs w:val="28"/>
          <w:rtl w:val="true"/>
          <w:lang w:bidi="fa-IR"/>
        </w:rPr>
        <w:t>بفتح واو و شین و قاف لغت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پوستین حیوانی است از سک بزرکتر و از پلنک کوچکتر و در رنک و شکل مانند آن و فربه و دنبال آن از یک شبر کمتر و در تنکابن آن را پلنک تومول نامند و کفته‌اند شبیه بروباه است و در ترکستان بهم می‌رسد و کفته‌اند بری است و بحری نیز کفته‌اند و تخم در خشکی می‌کذارد و اصلی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ریاح و جهت فالج و کزاز و رعشه و پوشیدن پوستین آن عظیم النفع است از برای امراض مذکوره و مسخن بسیار و زائل کنندۀ بلغم و مقوی کرده و باه و معین بران و مصلح حال کرده و مثانه و ظهر بارد و مداومت لباس و افتراش و جلوس بر ان جهت بواسیر و نقرس مجرب و جهت مبرودین و مشائخ نافع و مضر محرورین و شاربان خمر و مرقق جلد و مهیا کردانندۀ آن از برای قبول آفات از سرما و ذرور موی سوختۀ آن جهت جراحات مزمنه نافع است</w:t>
      </w:r>
    </w:p>
    <w:p>
      <w:pPr>
        <w:pStyle w:val="Heading5"/>
        <w:numPr>
          <w:ilvl w:val="4"/>
          <w:numId w:val="1"/>
        </w:numPr>
        <w:rPr/>
      </w:pPr>
      <w:bookmarkStart w:id="6389" w:name="__RefHeading___Toc181506_1395250215"/>
      <w:bookmarkStart w:id="6390" w:name="_Toc2594"/>
      <w:bookmarkEnd w:id="6389"/>
      <w:r>
        <w:rPr>
          <w:rtl w:val="true"/>
        </w:rPr>
        <w:t>وشیج</w:t>
      </w:r>
      <w:bookmarkEnd w:id="6390"/>
    </w:p>
    <w:p>
      <w:pPr>
        <w:pStyle w:val="BookText"/>
        <w:rPr/>
      </w:pPr>
      <w:r>
        <w:rPr>
          <w:rFonts w:ascii="IRNazanin" w:hAnsi="IRNazanin" w:eastAsia="IRNazanin"/>
          <w:color w:val="111111"/>
          <w:sz w:val="28"/>
          <w:sz w:val="28"/>
          <w:szCs w:val="28"/>
          <w:rtl w:val="true"/>
          <w:lang w:bidi="fa-IR"/>
        </w:rPr>
        <w:t>بفتح واو و کسر شین و سکون یا و جیم بفارسی آن را لیمودارو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معروف میان</w:t>
      </w:r>
    </w:p>
    <w:p>
      <w:pPr>
        <w:sectPr>
          <w:footerReference w:type="default" r:id="rId1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٨٨۶</w:t>
      </w:r>
      <w:r>
        <w:rPr>
          <w:rFonts w:ascii="IRNazanin" w:hAnsi="IRNazanin" w:eastAsia="IRNazanin"/>
          <w:color w:val="111111"/>
          <w:sz w:val="28"/>
          <w:sz w:val="28"/>
          <w:szCs w:val="28"/>
          <w:rtl w:val="true"/>
          <w:lang w:bidi="fa-IR"/>
        </w:rPr>
        <w:t>عرب و در کوهستان از شکافهای سنک روید و در بو شبیه ببوی لیمو و چوب آن بسیار صلب و از ان نیزه می‌سازند و برک آن شبیه ببرک کشنیز و شاخهای آن باریک و بیخ آن کرهدار شبیه بسعد</w:t>
      </w:r>
      <w:bookmarkStart w:id="6391" w:name="pg2583_22911"/>
    </w:p>
    <w:p>
      <w:pPr>
        <w:pStyle w:val="BookText"/>
        <w:rPr/>
      </w:pPr>
      <w:bookmarkEnd w:id="6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سرد و خشک و با عفوصت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رادع و مقوی اعضا آشامیدن نیم مثقال از بیخ خشک سائیدۀ آن با بیضۀ نیم برشت جهت شکستکی اعضای صدر و ضربه و سقطه و فسخ عضل و وهن و وثی و رض و درین امور بهتر از رقع مطیب است و جلوس در طبیخ آن با اندکی اذخر جهت رفع سیلان رحم و نزف الدم آن و بواسیر و مقعده مفید است</w:t>
      </w:r>
    </w:p>
    <w:p>
      <w:pPr>
        <w:pStyle w:val="Heading4"/>
        <w:numPr>
          <w:ilvl w:val="3"/>
          <w:numId w:val="1"/>
        </w:numPr>
        <w:rPr/>
      </w:pPr>
      <w:bookmarkStart w:id="6392" w:name="__RefHeading___Toc181508_1395250215"/>
      <w:bookmarkStart w:id="6393" w:name="_Toc2595"/>
      <w:bookmarkEnd w:id="6392"/>
      <w:r>
        <w:rPr>
          <w:rtl w:val="true"/>
        </w:rPr>
        <w:t>فصل الواو مع العین المهملة</w:t>
      </w:r>
      <w:bookmarkEnd w:id="6393"/>
    </w:p>
    <w:p>
      <w:pPr>
        <w:pStyle w:val="Heading5"/>
        <w:numPr>
          <w:ilvl w:val="4"/>
          <w:numId w:val="1"/>
        </w:numPr>
        <w:rPr/>
      </w:pPr>
      <w:bookmarkStart w:id="6394" w:name="__RefHeading___Toc181510_1395250215"/>
      <w:bookmarkStart w:id="6395" w:name="_Toc2596"/>
      <w:bookmarkEnd w:id="6394"/>
      <w:r>
        <w:rPr>
          <w:rtl w:val="true"/>
        </w:rPr>
        <w:t>وعل</w:t>
      </w:r>
      <w:bookmarkEnd w:id="6395"/>
    </w:p>
    <w:p>
      <w:pPr>
        <w:pStyle w:val="BookText"/>
        <w:rPr/>
      </w:pPr>
      <w:r>
        <w:rPr>
          <w:rFonts w:ascii="IRNazanin" w:hAnsi="IRNazanin" w:eastAsia="IRNazanin"/>
          <w:color w:val="111111"/>
          <w:sz w:val="28"/>
          <w:sz w:val="28"/>
          <w:szCs w:val="28"/>
          <w:rtl w:val="true"/>
          <w:lang w:bidi="fa-IR"/>
        </w:rPr>
        <w:t>بفتح واو و کسر عین و 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بقر جبلی است مطلقا و جمع آن وعول و اوعال آمده و بعضی کفته‌اند بهتر از اهلی است و آن حیوانی است بسیار سیاه رنک بقدر جاموس کوچکی و نوعی از ایل است و بترکی جویر و در دیلم شوکا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جید الغذا و مقوی اعضای مبرودین و مشائخ پیه آن جهت فالج و کزاز و مفاصل و نقرس طلاء مفید المضار سوزانندۀ خون مولد اخلاط غلیظۀ سوداویه و جذام مصلح آن سرکه و مری و ابازیر و حمول شاخ آن مورث عقر و موی آن کریزانندۀ هوام بخوراو چون شخصی را زده باشند و یا ضربه و سقطه و یا صدمه بدان رسیده باشد در پوست آنکه کرماکرم جدا نموده باشند پیچند الم و وجع آن زائل کردد و ورم نکند</w:t>
      </w:r>
    </w:p>
    <w:p>
      <w:pPr>
        <w:pStyle w:val="Heading4"/>
        <w:numPr>
          <w:ilvl w:val="3"/>
          <w:numId w:val="1"/>
        </w:numPr>
        <w:rPr/>
      </w:pPr>
      <w:bookmarkStart w:id="6396" w:name="__RefHeading___Toc181512_1395250215"/>
      <w:bookmarkStart w:id="6397" w:name="_Toc2597"/>
      <w:bookmarkEnd w:id="6396"/>
      <w:r>
        <w:rPr>
          <w:rtl w:val="true"/>
        </w:rPr>
        <w:t>فصل الواو مع اللام</w:t>
      </w:r>
      <w:bookmarkEnd w:id="6397"/>
    </w:p>
    <w:p>
      <w:pPr>
        <w:pStyle w:val="Heading5"/>
        <w:numPr>
          <w:ilvl w:val="4"/>
          <w:numId w:val="1"/>
        </w:numPr>
        <w:rPr/>
      </w:pPr>
      <w:bookmarkStart w:id="6398" w:name="__RefHeading___Toc181514_1395250215"/>
      <w:bookmarkStart w:id="6399" w:name="_Toc2598"/>
      <w:bookmarkEnd w:id="6398"/>
      <w:r>
        <w:rPr>
          <w:rtl w:val="true"/>
        </w:rPr>
        <w:t>ولب</w:t>
      </w:r>
      <w:bookmarkEnd w:id="6399"/>
    </w:p>
    <w:p>
      <w:pPr>
        <w:sectPr>
          <w:footerReference w:type="default" r:id="rId1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واو و لام و باء موحده</w:t>
      </w:r>
      <w:bookmarkStart w:id="6400" w:name="pg2583_22913"/>
    </w:p>
    <w:p>
      <w:pPr>
        <w:pStyle w:val="BookText"/>
        <w:rPr/>
      </w:pPr>
      <w:bookmarkEnd w:id="6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بلغت عربی نام نوعی از یتوعات است و بیونانی نابلس نامند نبات آن بقدر ذرعی و برک آن شبیه ببرک زیتون و بسیار سبز مائل به تیرکی و با خشونت و شیردار و چون قطع نمایند شیر از ان جاری کردد و در بعضی اماکن شبیه ببرک مورد و آن غیر ولب است که شجرة الراهب نامند و غیر ماهودانه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کرم و خشک در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مغثی و مقئ قوی و با قوت مسهله و مخرج اخلاط بعنف و منقی بدن و کویند از عجائب خواص آنست که چون از جهت فوق قطع نمایند برک و شیر و تخم آن مقئ صرف می‌باشد بدون قوت مسهله و اکر از طرف پائین قطع نمایند مسهل بدون قوت مقئه و اکر از هر دو قسم ترکیب نمایند و بخورند قئ و اسهال هر دو می‌آورد و مسقط کرم شکم است مقدار شربت آن نیم درم و زیاده بران کشنده و مورث غشی مصلح آن عسل و آبی که در ان بنفشه جوشانیده باشند بدل آن لاله است و اولی اجتناب از استعمال آنست مطلقا</w:t>
      </w:r>
    </w:p>
    <w:p>
      <w:pPr>
        <w:pStyle w:val="Heading3"/>
        <w:numPr>
          <w:ilvl w:val="2"/>
          <w:numId w:val="1"/>
        </w:numPr>
        <w:rPr/>
      </w:pPr>
      <w:bookmarkStart w:id="6401" w:name="__RefHeading___Toc181516_1395250215"/>
      <w:bookmarkStart w:id="6402" w:name="_Toc2599"/>
      <w:bookmarkEnd w:id="6401"/>
      <w:r>
        <w:rPr/>
        <w:t>18</w:t>
      </w:r>
      <w:r>
        <w:rPr>
          <w:rtl w:val="true"/>
        </w:rPr>
        <w:t xml:space="preserve">- </w:t>
      </w:r>
      <w:r>
        <w:rPr>
          <w:rtl w:val="true"/>
        </w:rPr>
        <w:t>باب بیست و هفتم در بیان ادویۀ که حرف اول انها ها است</w:t>
      </w:r>
      <w:bookmarkEnd w:id="6402"/>
    </w:p>
    <w:p>
      <w:pPr>
        <w:pStyle w:val="Heading4"/>
        <w:numPr>
          <w:ilvl w:val="3"/>
          <w:numId w:val="1"/>
        </w:numPr>
        <w:rPr/>
      </w:pPr>
      <w:bookmarkStart w:id="6403" w:name="__RefHeading___Toc181518_1395250215"/>
      <w:bookmarkStart w:id="6404" w:name="_Toc2600"/>
      <w:bookmarkEnd w:id="6403"/>
      <w:r>
        <w:rPr>
          <w:rtl w:val="true"/>
        </w:rPr>
        <w:t>فصل الهاء مع الالف</w:t>
      </w:r>
      <w:bookmarkEnd w:id="6404"/>
    </w:p>
    <w:p>
      <w:pPr>
        <w:pStyle w:val="Heading5"/>
        <w:numPr>
          <w:ilvl w:val="4"/>
          <w:numId w:val="1"/>
        </w:numPr>
        <w:rPr/>
      </w:pPr>
      <w:bookmarkStart w:id="6405" w:name="__RefHeading___Toc181520_1395250215"/>
      <w:bookmarkStart w:id="6406" w:name="_Toc2601"/>
      <w:bookmarkEnd w:id="6405"/>
      <w:r>
        <w:rPr>
          <w:rtl w:val="true"/>
        </w:rPr>
        <w:t>هارسنکهار</w:t>
      </w:r>
      <w:bookmarkEnd w:id="6406"/>
    </w:p>
    <w:p>
      <w:pPr>
        <w:sectPr>
          <w:footerReference w:type="default" r:id="rId1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ها و الف و را و فتح سین مهملتین و سکون نون و کاف و الف و راء مهمله لغت هندی است بمعنی علاقۀ کل که از برای زینت در کردن اندازند زیرا که ها و بلغت هندی بندکل را که در کردن اندازند نامند و سنکهار زینت و آرایش را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هندی و در هند خصوص در بنکاله کثیر الوجود و ساق آن مربع شکل و از بیخ تا انتها و در چهار ضلع آن در زیر پوست چهار رک سفید صلب اندک پهن رسته و همچنین در شاخهای آن و برک آن متوسط در بزرکی و کوچکی و سبز و تیره خشن و پائین آن عریض و بالای آن باریک بعضی مشرف و بعضی غیر مشرف و پوست ساق و شاخ آن منقط بنقطهای سفیدرنک شبیه بکاوزبان و کل آن خشبو و ساق آن زرد و کل آن انبوبی شکل باریک اندک</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٨٨٧</w:t>
      </w:r>
      <w:r>
        <w:rPr>
          <w:rFonts w:ascii="IRNazanin" w:hAnsi="IRNazanin" w:eastAsia="IRNazanin"/>
          <w:color w:val="111111"/>
          <w:sz w:val="28"/>
          <w:sz w:val="28"/>
          <w:szCs w:val="28"/>
          <w:rtl w:val="true"/>
          <w:lang w:bidi="fa-IR"/>
        </w:rPr>
        <w:t>طولانی بقدر نیم بند انکشت و بر سر آن برکهای سفید شش هفت عدد ریزه شبیه بکل یاسمین و اهل هند غنچهای نیم شکفتۀ آن را بریسمان کشیده هار می‌سازند و برکهای سفید کل شکفتۀ آن را از ساق زرد آن جدا می‌نمایند و افشرده آب آن را کرفته خشک می‌نمایند و آن را کل کامه می‌نامند خوش‌بو می‌باشد و از آب تازۀ آن نیز لباس را رنک می‌نمایند عودی رنک خوش‌بو می‌کردد و ساق کل آن را خشک نموده در آب جوش داده لباص را بدان رنک می‌نمایند زردرنک می‌کردد و تخم آن پهن مائل بتدویر و از میان اندک منحنی و مائل بزردی و تیرکی و در غلافی خشبی نازک و مستعمل در ادویه بیشتر برک و تخم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هند برک نازک نورستۀ آن را مقدار شش هفت برک با آب سائیده با اندکی زنجبیل ترکه بهندی ادرک نامند جهت حمیات کهنه می‌خورانند و تخم آن را سائیده با آب و سر را بدان می‌شویند جهت رفع حزاز و می‌کویند شرط است در استعمال جهت حمیات اجتناب از ماست و لبنیات و ماهی و کوشت و کل کامه در قرابادین کبیر در حرف الکاف ذکر یافت</w:t>
      </w:r>
      <w:r>
        <w:rPr>
          <w:rFonts w:eastAsia="IRNazanin" w:cs="IRNazanin"/>
          <w:color w:val="111111"/>
          <w:sz w:val="28"/>
          <w:szCs w:val="28"/>
          <w:rtl w:val="true"/>
          <w:lang w:bidi="fa-IR"/>
        </w:rPr>
        <w:t>*</w:t>
      </w:r>
      <w:bookmarkStart w:id="6407" w:name="pg2583_22920"/>
    </w:p>
    <w:p>
      <w:pPr>
        <w:pStyle w:val="Heading5"/>
        <w:numPr>
          <w:ilvl w:val="4"/>
          <w:numId w:val="1"/>
        </w:numPr>
        <w:rPr/>
      </w:pPr>
      <w:bookmarkStart w:id="6408" w:name="__RefHeading___Toc181522_1395250215"/>
      <w:bookmarkStart w:id="6409" w:name="_Toc2602"/>
      <w:bookmarkEnd w:id="6407"/>
      <w:bookmarkEnd w:id="6408"/>
      <w:r>
        <w:rPr>
          <w:rtl w:val="true"/>
        </w:rPr>
        <w:t>هاسیمونا</w:t>
      </w:r>
      <w:bookmarkEnd w:id="6409"/>
    </w:p>
    <w:p>
      <w:pPr>
        <w:pStyle w:val="BookText"/>
        <w:rPr/>
      </w:pPr>
      <w:r>
        <w:rPr>
          <w:rFonts w:ascii="IRNazanin" w:hAnsi="IRNazanin" w:eastAsia="IRNazanin"/>
          <w:color w:val="111111"/>
          <w:sz w:val="28"/>
          <w:sz w:val="28"/>
          <w:szCs w:val="28"/>
          <w:rtl w:val="true"/>
          <w:lang w:bidi="fa-IR"/>
        </w:rPr>
        <w:t>بفتح ها و الف و کسر سین مهمله و سکون یاء مثناة تحتانیه و ضم میم و سکون واو و نون و الف لغت نبطی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ساق آن بلند و با رطوبت لزج چسپنده و مزغب و شاخهای آن باریک و برکهای آن ریزه شبیه بخار کوچک و بیخ آن شبیه بشلغم و سیاه و هرچند در زمین فرو می‌رود باریکتر می‌کردد تا بقدر موی می‌رسد و خام و پختۀ آن را می‌خورند و لذیذ می‌باشد و مائل به تندی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بیخ ان</w:t>
      </w:r>
    </w:p>
    <w:p>
      <w:pPr>
        <w:pStyle w:val="BookText"/>
        <w:rPr/>
      </w:pPr>
      <w:r>
        <w:rPr>
          <w:rFonts w:ascii="IRNazanin" w:hAnsi="IRNazanin" w:eastAsia="IRNazanin"/>
          <w:color w:val="111111"/>
          <w:sz w:val="28"/>
          <w:sz w:val="28"/>
          <w:szCs w:val="28"/>
          <w:rtl w:val="true"/>
          <w:lang w:bidi="fa-IR"/>
        </w:rPr>
        <w:t>در دوم کرم و در اول خشک و بعضی کرم و تر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ملطف اخلاط غلیظه اعضاء الصدر و الغذاء و النفض آشامیدن آن مقوی قلب و حافظ صحت بدن و جهت سرفه و درد سینه و سپرز و کرده و مثانه نافع و بعضی آشامیدن آن را باعث تولید پسر دانسته‌اند و کفته‌اند بالخاصیت نطفۀ منعقد از ان قبول صورت انوثیت نمی‌کند و جلوس در طبیخ آن و بدستور بخور آن جهت سرعت حرکت اطفال مؤثر و بکمان بعضی تعلیق آن در پارچۀ سبز در روز چهارشنبه قبل از طلوع آفتاب رافع سحر و چشم بد است</w:t>
      </w:r>
    </w:p>
    <w:p>
      <w:pPr>
        <w:pStyle w:val="Heading4"/>
        <w:numPr>
          <w:ilvl w:val="3"/>
          <w:numId w:val="1"/>
        </w:numPr>
        <w:rPr/>
      </w:pPr>
      <w:bookmarkStart w:id="6410" w:name="__RefHeading___Toc181524_1395250215"/>
      <w:bookmarkStart w:id="6411" w:name="_Toc2603"/>
      <w:bookmarkEnd w:id="6410"/>
      <w:r>
        <w:rPr>
          <w:rtl w:val="true"/>
        </w:rPr>
        <w:t>فصل الهاء مع الدال المهملة</w:t>
      </w:r>
      <w:bookmarkEnd w:id="6411"/>
    </w:p>
    <w:p>
      <w:pPr>
        <w:pStyle w:val="Heading5"/>
        <w:numPr>
          <w:ilvl w:val="4"/>
          <w:numId w:val="1"/>
        </w:numPr>
        <w:rPr/>
      </w:pPr>
      <w:bookmarkStart w:id="6412" w:name="__RefHeading___Toc181526_1395250215"/>
      <w:bookmarkStart w:id="6413" w:name="_Toc2604"/>
      <w:bookmarkEnd w:id="6412"/>
      <w:r>
        <w:rPr>
          <w:rtl w:val="true"/>
        </w:rPr>
        <w:t>هدبه</w:t>
      </w:r>
      <w:bookmarkEnd w:id="6413"/>
    </w:p>
    <w:p>
      <w:pPr>
        <w:pStyle w:val="BookText"/>
        <w:rPr/>
      </w:pPr>
      <w:r>
        <w:rPr>
          <w:rFonts w:ascii="IRNazanin" w:hAnsi="IRNazanin" w:eastAsia="IRNazanin"/>
          <w:color w:val="111111"/>
          <w:sz w:val="28"/>
          <w:sz w:val="28"/>
          <w:szCs w:val="28"/>
          <w:rtl w:val="true"/>
          <w:lang w:bidi="fa-IR"/>
        </w:rPr>
        <w:t>بفتح ها و سکون دال و فتح باء موحده و ها در اصفهان آن را خرخدا و بشیرازی مهبک و پرپا و بعربی حمارقیان و بهندی سروالی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بقدر باقلای خاکستری رنک زیر شکم آن سفید با پایهای بسیار بقدر سوزنی و در زیر خمهای آب و جاهای نمناک بهم می‌رسد</w:t>
      </w:r>
      <w:bookmarkStart w:id="6414" w:name="pg2583_22923"/>
    </w:p>
    <w:p>
      <w:pPr>
        <w:pStyle w:val="BookText"/>
        <w:rPr/>
      </w:pPr>
      <w:bookmarkEnd w:id="6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سرد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تحنک بدان با عسل جهت خناق و سقوط لهات و بدستور طلای آن با پر مرغی الاذن قطور مطبوخ آن در پوست انار با روغن کل سرخ نیم کرم در کوش مسکن درد آن و رافع کری قدیم اعضاء النفس چون در کوزۀ نو سفالی بسوزانند و با عسل مخلوط کرده روزی از یک اوقیه تا دو اوقیه آن را بنوشند جهت عسر نفس مجرب دانسته‌اند اعضاء النفض آشامیدن غیر محرق آن با شراب رافع عسر البول و یرقان و قطور رطوبت آن در احلیل رافع حرقة البول و بدستور کذاشتن فتیلۀ آلوده بدان الحمی بعضی تعلیق آن را در پارچۀ کتان و امثال آن رافع حمی ربع دانسته‌اند</w:t>
      </w:r>
      <w:r>
        <w:rPr>
          <w:rFonts w:eastAsia="IRNazanin" w:cs="IRNazanin"/>
          <w:color w:val="111111"/>
          <w:sz w:val="28"/>
          <w:szCs w:val="28"/>
          <w:rtl w:val="true"/>
          <w:lang w:bidi="fa-IR"/>
        </w:rPr>
        <w:t>*</w:t>
      </w:r>
    </w:p>
    <w:p>
      <w:pPr>
        <w:pStyle w:val="Heading5"/>
        <w:numPr>
          <w:ilvl w:val="4"/>
          <w:numId w:val="1"/>
        </w:numPr>
        <w:rPr/>
      </w:pPr>
      <w:bookmarkStart w:id="6415" w:name="__RefHeading___Toc181528_1395250215"/>
      <w:bookmarkStart w:id="6416" w:name="_Toc2605"/>
      <w:bookmarkEnd w:id="6415"/>
      <w:r>
        <w:rPr>
          <w:rtl w:val="true"/>
        </w:rPr>
        <w:t>هدهد</w:t>
      </w:r>
      <w:bookmarkEnd w:id="6416"/>
    </w:p>
    <w:p>
      <w:pPr>
        <w:pStyle w:val="BookText"/>
        <w:rPr/>
      </w:pPr>
      <w:r>
        <w:rPr>
          <w:rFonts w:ascii="IRNazanin" w:hAnsi="IRNazanin" w:eastAsia="IRNazanin"/>
          <w:color w:val="111111"/>
          <w:sz w:val="28"/>
          <w:sz w:val="28"/>
          <w:szCs w:val="28"/>
          <w:rtl w:val="true"/>
          <w:lang w:bidi="fa-IR"/>
        </w:rPr>
        <w:t>بضم دو ها در میان هر دو دال مهمله بفارسی مرغ سلیمانی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مرغی است منقط به نقطهای زرد و سیاه و بر سر آن تاجی از پر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اعضاء العین اکتحال زهره و یا خون آن جهت بیاض چشم اعضاء الغذاء و النفض مهرا پختۀ آن با شبت جهت تفتیح سدد و رفع پیچش و قولنج و تحلیل</w:t>
      </w:r>
    </w:p>
    <w:p>
      <w:pPr>
        <w:sectPr>
          <w:footerReference w:type="default" r:id="rId1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٨٨٨</w:t>
      </w:r>
      <w:r>
        <w:rPr>
          <w:rFonts w:ascii="IRNazanin" w:hAnsi="IRNazanin" w:eastAsia="IRNazanin"/>
          <w:color w:val="111111"/>
          <w:sz w:val="28"/>
          <w:sz w:val="28"/>
          <w:szCs w:val="28"/>
          <w:rtl w:val="true"/>
          <w:lang w:bidi="fa-IR"/>
        </w:rPr>
        <w:t>خون منجمد در کرده و مثانه و دل آن را چون خشک نمایند و نرم سوده با طلا بیاشامند تقویت باه نماید الزینة ضماد زهره و خون آن جهت بهق و سعفه و ضماد زهرۀ آن در جای تاریک تا سه روز بر صاحب لقوه مفید اعضاء الراس بلع نمودن دل آن در حین کرمی ذبح یعنی کرماکرم باعث قوت حافظه و بدستور سعوط دماغ آن با روغن کنجد تازه الخواص تعلیق چشم آن بر صاحب نسیان باعث عدم فراموشی هر چیز است که یاد نمایند و بیاد آمدن فراموش شده و تقویت حافظه و بر صاحب جذام هرچند قدیم باشد مؤثر و تعلیق پر و زبان آن باعث جاه و دوستی با مردم و ظفر بر خصم و همچنین تعلیق منقار زیرین آن و تعلیق استخوان فک زیرین آن جهت بستن زبان بدکویان و دوستی دشمنان و تعلیق هدهد مذبوح بتمامه بر در خانه باعث امان از سحر و چشم بد و ام الصبیان و تعلیق استخوان آن جهت تپ ربع و کذاشتن ناخن و پر آن در حریر زرد بسته در زیر سر دو خصم جهت الفت میان ایشان خصوصا وقتی که قمر در سنبله و نظر دوستی با زهره داشته باشد و نکاهداشتن آن با خود جهت نصرت بر خصم و بخور پر آن جهت زخمها و سحر و جنون و کریزانندۀ هوام و مورچه و کیک و بخور مغز آن در برج کبوتران باعث آن است که هیچ موذی نزدیک آن نکردد و خوردن کوشت آن جهت رفع سحر و کسی را که بسته باشند و چون خون آن را خشک نمایند و با سوسن خلط کنند و یا بروغن کنجد تازه و بر مو بمالند سیاه و مجعد کرداند و چون بلندترین پری از پرهای بال آن را در پوست بندند و بر ران راست تعلیق نمایند در هنکام مجامعت تقویت بخشد</w:t>
      </w:r>
      <w:bookmarkStart w:id="6417" w:name="pg2583_22926"/>
    </w:p>
    <w:p>
      <w:pPr>
        <w:pStyle w:val="Heading4"/>
        <w:numPr>
          <w:ilvl w:val="3"/>
          <w:numId w:val="1"/>
        </w:numPr>
        <w:rPr/>
      </w:pPr>
      <w:bookmarkStart w:id="6418" w:name="__RefHeading___Toc181530_1395250215"/>
      <w:bookmarkStart w:id="6419" w:name="_Toc2606"/>
      <w:bookmarkEnd w:id="6417"/>
      <w:bookmarkEnd w:id="6418"/>
      <w:r>
        <w:rPr>
          <w:rtl w:val="true"/>
        </w:rPr>
        <w:t>فصل الهاء مع الراء المهمله</w:t>
      </w:r>
      <w:bookmarkEnd w:id="6419"/>
    </w:p>
    <w:p>
      <w:pPr>
        <w:pStyle w:val="Heading5"/>
        <w:numPr>
          <w:ilvl w:val="4"/>
          <w:numId w:val="1"/>
        </w:numPr>
        <w:rPr/>
      </w:pPr>
      <w:bookmarkStart w:id="6420" w:name="__RefHeading___Toc181532_1395250215"/>
      <w:bookmarkStart w:id="6421" w:name="_Toc2607"/>
      <w:bookmarkEnd w:id="6420"/>
      <w:r>
        <w:rPr>
          <w:rtl w:val="true"/>
        </w:rPr>
        <w:t>هربی</w:t>
      </w:r>
      <w:bookmarkEnd w:id="6421"/>
    </w:p>
    <w:p>
      <w:pPr>
        <w:pStyle w:val="BookText"/>
        <w:rPr/>
      </w:pPr>
      <w:r>
        <w:rPr>
          <w:rFonts w:ascii="IRNazanin" w:hAnsi="IRNazanin" w:eastAsia="IRNazanin"/>
          <w:color w:val="111111"/>
          <w:sz w:val="28"/>
          <w:sz w:val="28"/>
          <w:szCs w:val="28"/>
          <w:rtl w:val="true"/>
          <w:lang w:bidi="fa-IR"/>
        </w:rPr>
        <w:t>بفتح ها و سکون راء مهمله و کسر باء موحده و یا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صاحب خلاصة التجارب نوشته بیخ نوعی از محمود است و در جبال کشمیر کثیر الوجود و دو نوع می‌باشد یکی مائل بسیاهی و دوم سفید شکری رنک طولانی غیر مخروطی بمقدار سه جدوار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سیاه ان</w:t>
      </w:r>
    </w:p>
    <w:p>
      <w:pPr>
        <w:pStyle w:val="BookText"/>
        <w:rPr/>
      </w:pPr>
      <w:r>
        <w:rPr>
          <w:rFonts w:ascii="IRNazanin" w:hAnsi="IRNazanin" w:eastAsia="IRNazanin"/>
          <w:color w:val="111111"/>
          <w:sz w:val="28"/>
          <w:sz w:val="28"/>
          <w:szCs w:val="28"/>
          <w:rtl w:val="true"/>
          <w:lang w:bidi="fa-IR"/>
        </w:rPr>
        <w:t>در چهارم کرم و خشک و از سموم قتاله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مقدار نیم نخود آن کشنده باسهال مفرط و قئ و سحج و سوزش و حرارت بواطن و تشنج یابس تدبیر آن تدبیر بیش خورده است و مذکور شد و از جهت شدت قوت حکمای هند این را مستعمل ندارند و سفید شکری رنک آن در آخر سوم کرم و خشک و دانکی از ان کشنده است بعوارض مذکوره تدبیر آن نیز بدستور و این را در اکثر سموم مستعمل دارند و آنها را بقئ و اسهال دفع می‌کند و مقاومت با همه سموم می‌نماید و بالخاصیت همه را دفع می‌کند و کفته‌اند که در هنکام برآوردن بیخ آن باید که صورت و دماغ را محافظت نمایند که بخار آن بدانها نرسد و الا متورم می‌کردد</w:t>
      </w:r>
      <w:r>
        <w:rPr>
          <w:rFonts w:eastAsia="IRNazanin" w:cs="IRNazanin"/>
          <w:color w:val="111111"/>
          <w:sz w:val="28"/>
          <w:szCs w:val="28"/>
          <w:rtl w:val="true"/>
          <w:lang w:bidi="fa-IR"/>
        </w:rPr>
        <w:t>*</w:t>
      </w:r>
    </w:p>
    <w:p>
      <w:pPr>
        <w:pStyle w:val="Heading5"/>
        <w:numPr>
          <w:ilvl w:val="4"/>
          <w:numId w:val="1"/>
        </w:numPr>
        <w:rPr/>
      </w:pPr>
      <w:bookmarkStart w:id="6422" w:name="__RefHeading___Toc181534_1395250215"/>
      <w:bookmarkStart w:id="6423" w:name="_Toc2608"/>
      <w:bookmarkEnd w:id="6422"/>
      <w:r>
        <w:rPr>
          <w:rtl w:val="true"/>
        </w:rPr>
        <w:t>هرطمان</w:t>
      </w:r>
      <w:bookmarkEnd w:id="6423"/>
    </w:p>
    <w:p>
      <w:pPr>
        <w:pStyle w:val="BookText"/>
        <w:rPr/>
      </w:pPr>
      <w:r>
        <w:rPr>
          <w:rFonts w:ascii="IRNazanin" w:hAnsi="IRNazanin" w:eastAsia="IRNazanin"/>
          <w:color w:val="111111"/>
          <w:sz w:val="28"/>
          <w:sz w:val="28"/>
          <w:szCs w:val="28"/>
          <w:rtl w:val="true"/>
          <w:lang w:bidi="fa-IR"/>
        </w:rPr>
        <w:t>بضم ها و سکون راء و فتح طاء مهمله و میم و الف و نون بعربی قرطمان نامند و کویند معرب هرطمان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 است شبیه بجلبان که خار نامند و در میان جو و کندم بهم می‌رسد و بعضی خود جلبان دانسته‌اند و اشتباه است جهت آنکه هرطمان سرخ مائل بسیاهی است و جلبان سیاه مائل بغبرت و نبات هرطمان شبیه بکندم و تمر آن در غلافی منقسم بدو صنف</w:t>
      </w:r>
      <w:bookmarkStart w:id="6424" w:name="pg2583_22929"/>
    </w:p>
    <w:p>
      <w:pPr>
        <w:pStyle w:val="BookText"/>
        <w:rPr/>
      </w:pPr>
      <w:bookmarkEnd w:id="6424"/>
      <w:r>
        <w:rPr>
          <w:rFonts w:ascii="IRNazanin" w:hAnsi="IRNazanin" w:eastAsia="IRNazanin"/>
          <w:i/>
          <w:i/>
          <w:iCs/>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سردی معتدل و مائل بخشکی و با قوت قابضه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محلل و رادع اعضاء الصدر و الغذاء آشامیدن مطبوخ آن با روغن غیر قابض و موافق سینه و جهت سرفه نافع و مطبوخ آن بدون روغن حابس بطن الاورام ضماد آن جهت ردع و تحلیل اورام حاره در ابتدا نافع المضار ثقیل بطئ الهضم و محدث ریاح مصلح آن سرکه و زیرۀ کرمانی و روغن بسیار و مکیدن لیمو و سفرجل و اکر در فم معده مانده باشد خوردن حلویات باعث نزول آنست</w:t>
      </w:r>
      <w:r>
        <w:rPr>
          <w:rFonts w:eastAsia="IRNazanin" w:cs="IRNazanin"/>
          <w:color w:val="111111"/>
          <w:sz w:val="28"/>
          <w:szCs w:val="28"/>
          <w:rtl w:val="true"/>
          <w:lang w:bidi="fa-IR"/>
        </w:rPr>
        <w:t>*</w:t>
      </w:r>
    </w:p>
    <w:p>
      <w:pPr>
        <w:pStyle w:val="Heading5"/>
        <w:numPr>
          <w:ilvl w:val="4"/>
          <w:numId w:val="1"/>
        </w:numPr>
        <w:rPr/>
      </w:pPr>
      <w:bookmarkStart w:id="6425" w:name="__RefHeading___Toc181536_1395250215"/>
      <w:bookmarkStart w:id="6426" w:name="_Toc2609"/>
      <w:bookmarkEnd w:id="6425"/>
      <w:r>
        <w:rPr>
          <w:rtl w:val="true"/>
        </w:rPr>
        <w:t>هرنوه</w:t>
      </w:r>
      <w:bookmarkEnd w:id="6426"/>
    </w:p>
    <w:p>
      <w:pPr>
        <w:pStyle w:val="BookText"/>
        <w:rPr/>
      </w:pPr>
      <w:r>
        <w:rPr>
          <w:rFonts w:ascii="IRNazanin" w:hAnsi="IRNazanin" w:eastAsia="IRNazanin"/>
          <w:color w:val="111111"/>
          <w:sz w:val="28"/>
          <w:sz w:val="28"/>
          <w:szCs w:val="28"/>
          <w:rtl w:val="true"/>
          <w:lang w:bidi="fa-IR"/>
        </w:rPr>
        <w:t>بفتح ها و سکون را و ضم نون و واو و ها و آن را قرنوه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کفته‌اند ثمر درخت عود است کوچکتر از فلفل و با اندک زردی و طعم آن تند و بوی آن خوش شبیه ببوی عود و از حوالی سنجر و عمان 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٨٨٩</w:t>
      </w:r>
      <w:r>
        <w:rPr>
          <w:rFonts w:ascii="IRNazanin" w:hAnsi="IRNazanin" w:eastAsia="IRNazanin"/>
          <w:color w:val="111111"/>
          <w:sz w:val="28"/>
          <w:sz w:val="28"/>
          <w:szCs w:val="28"/>
          <w:rtl w:val="true"/>
          <w:lang w:bidi="fa-IR"/>
        </w:rPr>
        <w:t>القوی در دوم کرم و در خشکی 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محلل اعضاء الراس و الصدر و الغذاء و النفض بخور آن مانع زکام و نزله و آشامیدن آن جهت اوجاع حلق و تفریح قلب و تقویت و تلیین آن و اعانت بر هضم و تسخین کرده و مثانه و آشامیدن طبیخ آن مدر بول و بهترین استعمال آن خائیدن آنست و کذاشتن میان متاع و جامه مانع کرم زدن آن و بیخ آن را چون چهل روز میان شراب و یا سرکۀ نارس بکذارند بسیار سیاه می‌کردد به حدی که از عود هندی تفرقه نتوان نمود مقدار شربت آن تا دو درهم بدل آن قاقله است</w:t>
      </w:r>
      <w:bookmarkStart w:id="6427" w:name="pg2583_22932"/>
    </w:p>
    <w:p>
      <w:pPr>
        <w:pStyle w:val="Heading5"/>
        <w:numPr>
          <w:ilvl w:val="4"/>
          <w:numId w:val="1"/>
        </w:numPr>
        <w:rPr/>
      </w:pPr>
      <w:bookmarkStart w:id="6428" w:name="__RefHeading___Toc181538_1395250215"/>
      <w:bookmarkStart w:id="6429" w:name="_Toc2610"/>
      <w:bookmarkEnd w:id="6427"/>
      <w:bookmarkEnd w:id="6428"/>
      <w:r>
        <w:rPr>
          <w:rtl w:val="true"/>
        </w:rPr>
        <w:t>هرفروری</w:t>
      </w:r>
      <w:bookmarkEnd w:id="6429"/>
    </w:p>
    <w:p>
      <w:pPr>
        <w:pStyle w:val="BookText"/>
        <w:rPr/>
      </w:pPr>
      <w:r>
        <w:rPr>
          <w:rFonts w:ascii="IRNazanin" w:hAnsi="IRNazanin" w:eastAsia="IRNazanin"/>
          <w:color w:val="111111"/>
          <w:sz w:val="28"/>
          <w:sz w:val="28"/>
          <w:szCs w:val="28"/>
          <w:rtl w:val="true"/>
          <w:lang w:bidi="fa-IR"/>
        </w:rPr>
        <w:t>بفتح ها و سکون را و فتح فا و کسر راء مهمله و سکون واو و کسر راء مهمله و یا لغت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درخت هندی است بزرک و شاخ آن انبوه و برک آن طولانی اندک عریض املس غیر مشرف و سبز شکفته در شاخهای باریک و در دو صف مقابل بهم و کل آن بسیار ریزه صندلی رنک و ثمر آن مدور شش پهلو و ترش و در خامی سبز و بعد رسیدن زردرنک می‌کردد و آن را می‌خورند خام و پخته و مخلل آن را نیز ترتیب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تر در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قامع صفرا و مسکن غلیان خون و حرارت و مولد بلغم است</w:t>
      </w:r>
    </w:p>
    <w:p>
      <w:pPr>
        <w:pStyle w:val="Heading5"/>
        <w:numPr>
          <w:ilvl w:val="4"/>
          <w:numId w:val="1"/>
        </w:numPr>
        <w:rPr/>
      </w:pPr>
      <w:bookmarkStart w:id="6430" w:name="__RefHeading___Toc181540_1395250215"/>
      <w:bookmarkStart w:id="6431" w:name="_Toc2611"/>
      <w:bookmarkEnd w:id="6430"/>
      <w:r>
        <w:rPr>
          <w:rtl w:val="true"/>
        </w:rPr>
        <w:t>هریسه</w:t>
      </w:r>
      <w:bookmarkEnd w:id="6431"/>
    </w:p>
    <w:p>
      <w:pPr>
        <w:pStyle w:val="BookText"/>
        <w:rPr/>
      </w:pPr>
      <w:r>
        <w:rPr>
          <w:rFonts w:ascii="IRNazanin" w:hAnsi="IRNazanin" w:eastAsia="IRNazanin"/>
          <w:color w:val="111111"/>
          <w:sz w:val="28"/>
          <w:sz w:val="28"/>
          <w:szCs w:val="28"/>
          <w:rtl w:val="true"/>
          <w:lang w:bidi="fa-IR"/>
        </w:rPr>
        <w:t>بفتح ها و کسر راء و سکون یای مثناة تحتانیه و فتح سین مهمله و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اغذیۀ مشهوره است مصنوع از لحوم و حبوب درهم پخته و بهترین آن مصنوع از کندم سفید جید و کوشت مرغ جوان فربه و یا کوشت کوسفند جوان فربه از استخوان جدا کرده است بدین قسم که کندم مقشر را پاک شسته با آب طبخ نمایند و کوشت را نیز طبخ نمایند عالحده و بعد از طبخ استخوان آنها را از آن جدا نمایند و با اندک روغن بریان کرده در ان داخل کنند و باهم طبخ دهند و با کفچه برهم می‌زده باشند تا یکسان کردند و دارچینی و هیل ناکوبیده درست در ان اندازند و باید که وزن کوشت مضاعف کندم باشد و زیاده بر ان لذیذتر می‌کردد و اکر خواهند که با قند و دارچینی تناول نمایند نمک در هریسه کمتر داخل نمایند و طریق تناول آن بدین قسم است که بعد از طبخ تام در ظروف برآورده روغن جید تازه خوش‌بو را داغ نموده بر ان ریخته قند و دارچینی نرم کوبیده بران پاشیده با نان و یا بی‌نان تناول می‌نمایند و اکر خواهند که با قورمه که در ان نخود طبخ یافته باشد تناول نمایند نمک را بقدر لایق داخل نمایند و از عدس با پوست و با کوشت نیز بدین قسم ترتیب می‌دهند و آن را با روغن داغ کرده با آب‌لیمو یا سرکه و یا آب نارنج و صعتر کوبیده تناول می‌نمایند</w:t>
      </w:r>
      <w:bookmarkStart w:id="6432" w:name="pg2583_22935"/>
    </w:p>
    <w:p>
      <w:pPr>
        <w:pStyle w:val="BookText"/>
        <w:rPr/>
      </w:pPr>
      <w:bookmarkEnd w:id="6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کثیر الغذا و مسمن بدن و کرده و مقوی عصب و باه و زیاده کنندۀ منی و موافق امراض سینه و خشونت آن و سرفۀ یابس المزاج المضار دیرهضم و مسدد مصلح آن در محرورین و در مبرودین انکور و بالخاصیة انداختن قدری انکور در دیک هریسه مرقق قوام آنست و خوردن انار بالای هریسه مضر</w:t>
      </w:r>
    </w:p>
    <w:p>
      <w:pPr>
        <w:pStyle w:val="Heading4"/>
        <w:numPr>
          <w:ilvl w:val="3"/>
          <w:numId w:val="1"/>
        </w:numPr>
        <w:rPr/>
      </w:pPr>
      <w:bookmarkStart w:id="6433" w:name="__RefHeading___Toc181542_1395250215"/>
      <w:bookmarkStart w:id="6434" w:name="_Toc2612"/>
      <w:bookmarkEnd w:id="6433"/>
      <w:r>
        <w:rPr>
          <w:rtl w:val="true"/>
        </w:rPr>
        <w:t>فصل الهاء مع اللام</w:t>
      </w:r>
      <w:bookmarkEnd w:id="6434"/>
    </w:p>
    <w:p>
      <w:pPr>
        <w:pStyle w:val="Heading5"/>
        <w:numPr>
          <w:ilvl w:val="4"/>
          <w:numId w:val="1"/>
        </w:numPr>
        <w:rPr/>
      </w:pPr>
      <w:bookmarkStart w:id="6435" w:name="__RefHeading___Toc181544_1395250215"/>
      <w:bookmarkStart w:id="6436" w:name="_Toc2613"/>
      <w:bookmarkEnd w:id="6435"/>
      <w:r>
        <w:rPr>
          <w:rtl w:val="true"/>
        </w:rPr>
        <w:t>هلام</w:t>
      </w:r>
      <w:bookmarkEnd w:id="6436"/>
    </w:p>
    <w:p>
      <w:pPr>
        <w:pStyle w:val="BookText"/>
        <w:rPr/>
      </w:pPr>
      <w:r>
        <w:rPr>
          <w:rFonts w:ascii="IRNazanin" w:hAnsi="IRNazanin" w:eastAsia="IRNazanin"/>
          <w:color w:val="111111"/>
          <w:sz w:val="28"/>
          <w:sz w:val="28"/>
          <w:szCs w:val="28"/>
          <w:rtl w:val="true"/>
          <w:lang w:bidi="fa-IR"/>
        </w:rPr>
        <w:t>بضم ها و فتح لام و الف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نوعی غذا است که از کوشت کاو و کاوساله و امثال آن بعد از پختن در آب نمک در جای می‌کذارند تا آب آن چکیده کردد و بحسب احتیاج بقول حاره و یا بارده را با سرکه پخته کوشت مذکور را در ان می‌اندازند و بقول را بعد از اندک زمانی از آتش برمیدارند و اکر بقول را بجوشانند قسمی از قریص خواهد بود مزاج و افعال و خواص آن تابع بقول و لحومیست که از ان مرتب می‌نمایند</w:t>
      </w:r>
      <w:r>
        <w:rPr>
          <w:rFonts w:eastAsia="IRNazanin" w:cs="IRNazanin"/>
          <w:color w:val="111111"/>
          <w:sz w:val="28"/>
          <w:szCs w:val="28"/>
          <w:rtl w:val="true"/>
          <w:lang w:bidi="fa-IR"/>
        </w:rPr>
        <w:t>*</w:t>
      </w:r>
    </w:p>
    <w:p>
      <w:pPr>
        <w:pStyle w:val="Heading5"/>
        <w:numPr>
          <w:ilvl w:val="4"/>
          <w:numId w:val="1"/>
        </w:numPr>
        <w:rPr/>
      </w:pPr>
      <w:bookmarkStart w:id="6437" w:name="__RefHeading___Toc181546_1395250215"/>
      <w:bookmarkStart w:id="6438" w:name="_Toc2614"/>
      <w:bookmarkEnd w:id="6437"/>
      <w:r>
        <w:rPr>
          <w:rtl w:val="true"/>
        </w:rPr>
        <w:t>هلیون</w:t>
      </w:r>
      <w:bookmarkEnd w:id="6438"/>
    </w:p>
    <w:p>
      <w:pPr>
        <w:pStyle w:val="BookText"/>
        <w:rPr/>
      </w:pPr>
      <w:r>
        <w:rPr>
          <w:rFonts w:ascii="IRNazanin" w:hAnsi="IRNazanin" w:eastAsia="IRNazanin"/>
          <w:color w:val="111111"/>
          <w:sz w:val="28"/>
          <w:sz w:val="28"/>
          <w:szCs w:val="28"/>
          <w:rtl w:val="true"/>
          <w:lang w:bidi="fa-IR"/>
        </w:rPr>
        <w:t>بفتح ها و سکون لام و ضم یای مثناة تحتانیه و سکون واو و نون لغت رومی است و بعربی خشب الحیه و بفارسی مارچوبه و اهل مغرب اسفراج و بفرنکی سپارک و بهندی ناکرون نامند و هلیون دشتی را اسباراغوس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٨٩٠</w:t>
      </w:r>
      <w:r>
        <w:rPr>
          <w:rFonts w:ascii="IRNazanin" w:hAnsi="IRNazanin" w:eastAsia="IRNazanin"/>
          <w:color w:val="111111"/>
          <w:sz w:val="28"/>
          <w:sz w:val="28"/>
          <w:szCs w:val="28"/>
          <w:rtl w:val="true"/>
          <w:lang w:bidi="fa-IR"/>
        </w:rPr>
        <w:t>نباتی است بستانی و غیر بستانی صنف بستانی را بدیار مصر در بساتین می‌نشانند برک آن شبیه ببرک اسپت است و نبات آن بیخار و تخم آن مدور در خامی سبز و بعد رسیدن بنفش می‌کردد و منقط به نقطهای زرد و در افشان و در جوف آن سه عدد و تخم آن شبیه بحب النیل و صلب در سه ضلع و صنف دوم خاردار و این را بعجمی اندلس اسیرعین نامند و ساق و برک این شبیه بکبر و اندک شیردار و کل این مائل بسفیدی است و کفته‌اند برک این شبیه ببرک رازیانه است و این مؤلف کفته که هلیون اغلب از بیخ درخت انار روید و بر درخت انار پیچیده شود و صخری نیز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دوم خشک و بعضی کرم و خشک دانسته‌اند و بری آن را خشکی غالب بر کرمی و صخری آن را معتدل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sectPr>
          <w:footerReference w:type="default" r:id="rId1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مفتح سدد اعضاء العین و الفم و الصدر و الغذاء و النفض آشامیدن آن جهت ظلمت بصر و ابتدای نزول آب در چشم و درد سینه و رئه و پهلو و استسقا و مضمضۀ آن جهت درد دندان و آشامیدن آن مفتح سدۀ کبد و طحال و کرده و ملین بطن و جکر و محلل نفخ و ریاح و قولنج و غذائیت آن غالب و هاضم و مغیر رائحۀ بول و عرق و مفتت حصاة کرده و مثانه و منقی کرده و مدر بول و طبیخ آن ملین طبع و مقئ بلغم لزج ملاصق معده و رافع درد امعا و مهیج باه و مدر بول و با شراب جهت تقطیر البول و آشامیدن آن ناشتا مفتت حصاة و زائل‌کننده علل کرده و مثانه السموم آشامیدن طبیخ آن با شراب جهت نهش رتیلا المضار اکثار آن مضر راس مصلح آن عسل و مداومت بران مهیج درد مفاصل و بالخاصیة مفسد طعام و مغثی مصلح آن در مبرودین عسل و در محرورین جوش نمودن آن در سرکه و مری نیز و طبیخ آن در شیر برای محرورین و با کوشت تنها مقوی باه بیشتر از مفرد آن و همچنین معمول آن با بیضه و ریختن آبی که در ان جوش نموده باشند اول بار پس پختن با آب تازه جهت آنکه آب اول آن حاد بشع مغثی است و همچنین سکنجبین مصلح آنست در محرورین و در مبرودین و مشائخ احتیاج باصلاح چندان نیست مقدار شربت آن تا سه درهم و کویند هلیون کشندۀ سک است چون بخورد و تخم آن مفتح سدۀ طحال و آشامیدن آن با عسل و روغن بلسان مخرج سنک کرده و مثانه و زنان مصر تخم آن را کوبیده نرم سوده بر تخم‌مرغ نیمبرشت پاشیده نیم‌کرم می‌آشامند بکمان آنکه مسمن بدن است و فرزجۀ آن مدر حیض و ادرار آن قویتر از هلیون مقدار شربت آن تا دو مثقال بدل آن حنظل مضر دماغ مصلح آن سکنجبین و بیخ آن را خائیدن جهت درد دندان و کذاشتن سائیدۀ آن مسکن درد دندان غیر فاسد و کنندۀ فاسد آن و تعلیق خشک آن مسکن درد دندان و باعث کندن آن است بآسانی بی‌وجع و الم و مضمضه بطبیخ بیخ آن با سرکه جهت درد دندان و بدستور طبیخ تخم آن و آشامیدن طبیخ بیخ آن بتنهائی و یا با عسل و یا تخم خربزه قوی الفعل است در تفتیت حصاة و علل مثانه و وجع حادث از سدۀ کرده و مجاری بول و در فلاحت مذکور است که چون شاخ کوسفند را دفن نمایند و مکرر آب دهند هلیون روید و از مجربات است</w:t>
      </w:r>
      <w:r>
        <w:rPr>
          <w:rFonts w:eastAsia="IRNazanin" w:cs="IRNazanin"/>
          <w:color w:val="111111"/>
          <w:sz w:val="28"/>
          <w:szCs w:val="28"/>
          <w:rtl w:val="true"/>
          <w:lang w:bidi="fa-IR"/>
        </w:rPr>
        <w:t>*</w:t>
      </w:r>
      <w:bookmarkStart w:id="6439" w:name="pg2583_22941"/>
    </w:p>
    <w:p>
      <w:pPr>
        <w:pStyle w:val="Heading4"/>
        <w:numPr>
          <w:ilvl w:val="3"/>
          <w:numId w:val="1"/>
        </w:numPr>
        <w:rPr/>
      </w:pPr>
      <w:bookmarkStart w:id="6440" w:name="__RefHeading___Toc181548_1395250215"/>
      <w:bookmarkStart w:id="6441" w:name="_Toc2615"/>
      <w:bookmarkEnd w:id="6439"/>
      <w:bookmarkEnd w:id="6440"/>
      <w:r>
        <w:rPr>
          <w:rtl w:val="true"/>
        </w:rPr>
        <w:t>فصل الهاء مع النون</w:t>
      </w:r>
      <w:bookmarkEnd w:id="6441"/>
    </w:p>
    <w:p>
      <w:pPr>
        <w:pStyle w:val="Heading5"/>
        <w:numPr>
          <w:ilvl w:val="4"/>
          <w:numId w:val="1"/>
        </w:numPr>
        <w:rPr/>
      </w:pPr>
      <w:bookmarkStart w:id="6442" w:name="__RefHeading___Toc181550_1395250215"/>
      <w:bookmarkStart w:id="6443" w:name="_Toc2616"/>
      <w:bookmarkEnd w:id="6442"/>
      <w:r>
        <w:rPr>
          <w:rtl w:val="true"/>
        </w:rPr>
        <w:t>هندبا</w:t>
      </w:r>
      <w:bookmarkEnd w:id="6443"/>
    </w:p>
    <w:p>
      <w:pPr>
        <w:pStyle w:val="BookText"/>
        <w:rPr/>
      </w:pPr>
      <w:r>
        <w:rPr>
          <w:rFonts w:ascii="IRNazanin" w:hAnsi="IRNazanin" w:eastAsia="IRNazanin"/>
          <w:color w:val="111111"/>
          <w:sz w:val="28"/>
          <w:sz w:val="28"/>
          <w:szCs w:val="28"/>
          <w:rtl w:val="true"/>
          <w:lang w:bidi="fa-IR"/>
        </w:rPr>
        <w:t>بکسر ها و سکون نون و کسر دال مهمله و فتح باء موحده و الف لغت عربی است بفارسی کاسنی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نباتی است معروف و در اکثر بلاد بهم می‌رسد و اقسام می‌باشد از بری و بستانی و هریک نیز بر دو قسم است آنچه را برک برزک و دراز و با خشونت و مائل بتلخی و ساق آن تا بدو ذرع و زیاده نیز با شاخهای رخو و کل کبود و اندک بزرک و خوش منظر هندبای شامی نامند و آنچه را برک کوچکتر و کل ریزه‌تر و کبود و تلخی آن زیاده هندباء البقل کویند و بحسب اختلاف اهویه و امکنه و ازمنه تغیر در طعم و رنک و طبع آن بهم می‌رسد در تابستان کاه است که تلخی بسیار بهم می‌رساند پس آن هنکام میل</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٨٩١</w:t>
      </w:r>
      <w:r>
        <w:rPr>
          <w:rFonts w:ascii="IRNazanin" w:hAnsi="IRNazanin" w:eastAsia="IRNazanin"/>
          <w:color w:val="111111"/>
          <w:sz w:val="28"/>
          <w:sz w:val="28"/>
          <w:szCs w:val="28"/>
          <w:rtl w:val="true"/>
          <w:lang w:bidi="fa-IR"/>
        </w:rPr>
        <w:t>بحرارت کمی می‌نماید به حدی که اثر برودت بسیار از ان ظاهر نمی‌کردد و بستانی را کاسنی و بری را طرخشقوق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تر و تازه ان</w:t>
      </w:r>
    </w:p>
    <w:p>
      <w:pPr>
        <w:sectPr>
          <w:footerReference w:type="default" r:id="rId1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اول سرد و تر و با اجزای حارۀ لطیفه که از شستن زائل می‌کردد بسبب ضعف ترکیب و کمال لطافت و لهذا در شرع و طب هر دو منع از غسل آن وارد شده است و آنچه در تابستان بسیار کرم و یا بلدان حاره و در موسم کرمه بهم می‌رسد مائل بکرمی است و خشک آن مائل بخشکی و با قوت قابضه باعتدال از غیر شدید و نوع صغیر آن را رطوبت و لطافت کمتر از کبیر و بستانی ابرد و ارطب از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مفتح و مسکن حدت صفرا و خون و تشنکی اعضاء الراس طلای آب برک آن بتنهائی و یا با سرکه و صندل جهت صداع حار و صفراوی و با صندل سرخ و سرکه و کلاب جهت شری و با طلا که نوعی از خمر است جهت اورام حاره و درد چشم و ضماد کوبیدۀ برک آن جهت رمد حار خصوصا با روغن بنفشه و مضمضه بطبیخ بیخ آن با سرکه و بتنهائی نیز و تخم آن نیز جهت وجع ضرس و غرغرۀ آن با خیارشنبر و یا شراب شاه‌توت جهت ابتدای ورم حلق و خناق و بدستور با آب برک کشنیز تازه اعضاء الصدر ضماد برک آن با آرد جو جهت خفقان و تقویت قلب حار و تحلیل ورم جاسیه اعضاء الغذاء و النفض آشامیدن آن جهت تفتیح سدۀ کبد و طحال و یرقان و استسقای حار و تفتیح سدۀ احشا و عروق و تقویت جکر و تسکین حرارت خون و تشنکی و غثیان و هیجان صفرا و التهاب معده و موافق جکر حار و بارد و منقی مجاری بول و کرده و هرچند تلخ‌تر باشد در رفع سدد و امراض کبد بهتر است و آشامیدن آن با خبه سنک‌شو نموده با سکنجبین ساده جهت قئ صفراوی و هیجان صفرا و شری و هیجان دم صفراوی و جدری و حصبه و هیضۀ صفراوی و آب برک تازۀ آن را که بجوشانند و کف آن را بکیرند و صاف نموده که آب کاسنی مروق نامند با سکنجبین جهت تقویت معدۀ حار و استسقا و تفتیح سدد و رفع تعفن رطوبات و خوردن برک آن یا سرکه مسکن صفرا و جهت حبس اسهال صفراوی و چون با قدری رازیانه و کشوث بجوشانند تفتیح و اسهال آن زیاده کردد و بری آن موافق‌تر از برای معده و بستانی آن از برای کبد الحمیات آشامیدن آب مروق آن با سکنجبین جهت حمیات عتیقه و جهت حمیات ربع و حمیات بارده و آشامیدن مطبوخ برک تازه و کل و تخم و بیخ آن بتمامی بتنهائی و یا با تخم کشوث باضافۀ سکنجبین بزوری و یا ساده و با شراب کشوث و یا بزور هریک بحسب احتیاج جهت حمیات مرکبۀ کهنۀ وبائیه و استسقا و سپرز و رفع تهبج اطراف مجرب السموم ضماد برک آن و همچنین طلای آب آن و آشامیدن آب آن نیز با زیت و بادزهر ادویۀ کشنده و ضماد برک و بیخ آن باهم جهت لسع عقرب و هوام و زنبور و سام ابرس و همچنین با سویق بی‌عدیل آلات المفاصل و الاورام ضماد آن با آرد جو و سرکه جهت اوجاع مفاصل حاره و نقرس حار و اورام حاره و طلای آب برک آن با سفیدآب و سرکه جهت تبرید عضوی که ارادۀ تبرید آن باشد عجیب الاثر مقدار شربت از آب آن تا نیم رطل مضر صاحب سرفه که از سبب ورم محدب کبد نباشد و محرک آن والا چندان مضر نیست بلکه در بعضی مواد نافع مصلح آن شکر و شربت بنفشه و امثال آن و تخم آن در دوم سرد و خشک و مائل بحرارت و باجزای بارده نیز کفته‌اند و با قوت محرکه و مواد ساکنه و صاحب شفاء الاسقام معتدل در حرارت و برودت و یابس در دوم دانسته</w:t>
      </w:r>
      <w:bookmarkStart w:id="6444" w:name="pg2583_22947"/>
    </w:p>
    <w:p>
      <w:pPr>
        <w:pStyle w:val="BookText"/>
        <w:rPr/>
      </w:pPr>
      <w:bookmarkEnd w:id="6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صداع و خفقان و تفتیح سدد و استسقا و یرقان و حمیات صفراویه و سددیه نافع و با مطبوخ صندل و رازیانه جهت رفع سموم و ضعف کرده و طحال و قطع نفث الدم و تحریک اشتها مؤثر و در سائر افعال نائب مناب برک آنست مقدار شربت آن از دو درهم تا پنج درهم المضار کریه الطعم و مغثی مصلح آن ادویۀ خوش‌بو و سکنجبین و صاحب شفاء الاسقام در بحث ورم طحال نوشته که مضر طحال است مصلح آن سکنجبین و بیخ آن در اول کرم و در دوم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بغایت مفتح و ملطف اخلاط</w:t>
      </w:r>
    </w:p>
    <w:p>
      <w:pPr>
        <w:pStyle w:val="BookText"/>
        <w:rPr/>
      </w:pPr>
      <w:r>
        <w:rPr>
          <w:rFonts w:ascii="IRNazanin" w:hAnsi="IRNazanin" w:eastAsia="IRNazanin"/>
          <w:color w:val="111111"/>
          <w:sz w:val="28"/>
          <w:sz w:val="28"/>
          <w:szCs w:val="28"/>
          <w:lang w:bidi="fa-IR"/>
        </w:rPr>
        <w:t>٨٩٢</w:t>
      </w:r>
      <w:r>
        <w:rPr>
          <w:rFonts w:ascii="IRNazanin" w:hAnsi="IRNazanin" w:eastAsia="IRNazanin"/>
          <w:color w:val="111111"/>
          <w:sz w:val="28"/>
          <w:sz w:val="28"/>
          <w:szCs w:val="28"/>
          <w:rtl w:val="true"/>
          <w:lang w:bidi="fa-IR"/>
        </w:rPr>
        <w:t>و منقی مجاری غذا و مدر بول و جهت تصفیۀ خون و رفع ورم احشا و استسقا و نضج و تحلیل مواد و حمیات مرکبۀ مزمنه و اوجاع مفاصل و ادرار بول نافع مقدار شربت از جرم سائیدۀ آن از یکدرهم تا چهار درهم و در مطبوخ از پنج درهم تا پانزده درهم است</w:t>
      </w:r>
      <w:r>
        <w:rPr>
          <w:rFonts w:eastAsia="IRNazanin" w:cs="IRNazanin"/>
          <w:color w:val="111111"/>
          <w:sz w:val="28"/>
          <w:szCs w:val="28"/>
          <w:rtl w:val="true"/>
          <w:lang w:bidi="fa-IR"/>
        </w:rPr>
        <w:t>*</w:t>
      </w:r>
    </w:p>
    <w:p>
      <w:pPr>
        <w:pStyle w:val="Heading5"/>
        <w:numPr>
          <w:ilvl w:val="4"/>
          <w:numId w:val="1"/>
        </w:numPr>
        <w:rPr/>
      </w:pPr>
      <w:bookmarkStart w:id="6445" w:name="__RefHeading___Toc181552_1395250215"/>
      <w:bookmarkStart w:id="6446" w:name="_Toc2617"/>
      <w:bookmarkEnd w:id="6445"/>
      <w:r>
        <w:rPr>
          <w:rtl w:val="true"/>
        </w:rPr>
        <w:t>هندبای بری</w:t>
      </w:r>
      <w:bookmarkEnd w:id="6446"/>
    </w:p>
    <w:p>
      <w:pPr>
        <w:pStyle w:val="BookText"/>
        <w:rPr/>
      </w:pPr>
      <w:r>
        <w:rPr>
          <w:rFonts w:ascii="IRNazanin" w:hAnsi="IRNazanin" w:eastAsia="IRNazanin"/>
          <w:color w:val="111111"/>
          <w:sz w:val="28"/>
          <w:sz w:val="28"/>
          <w:szCs w:val="28"/>
          <w:rtl w:val="true"/>
          <w:lang w:bidi="fa-IR"/>
        </w:rPr>
        <w:t>که آن را طرخشقوق و بقلة الیهودیه نیز نامند و غیر خندربلی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به بستانی و برک آن از ان باریکتر و ریزه‌تر و ضخیم‌تر و کل آن کبود و طعم آن بسیار تلخ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اول سرد و خشک و تبرید آن زیاده از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طبع و مقوی معده و در جمیع افعال بغیر از ترطیب قویتر از بستانی و قاطع نفث الدم و مدر حیض و شیر و اکتحال لبن آن جهت جلای بیاض عین و حمول عصارۀ آن رافع اورام حارۀ فرج و رحم السموم آشامیدن آب آن با روغن زیتون جهت رفع اکثر سموم مشروبه و هوام و ضماد بیخ آن جهت کزیدن عقرب و زنبور و مار و با آرد جو جهت باد سرخ و با سفیدآب و سرکه جهت سوختکی آتش و التهاب اعضا نافع و تخم و بیخ آن در افعال قویتر از بستانی و هر یکی بدل دیکری‌اند و دستور آشامیدن برک بستانی آن جهت تفتیح سدۀ عروق و جکر و تپهای دموی و صفراوی و دستور مروق نمودن آن و عرق آن و سفوف آن و معجون تخم آن همه در قرابادین کبیر ذکر یافتند و نیز نوعی کاسنی بری می‌شود که تخم آن را فرنکان از بلاد خود می‌آورند و در بنکاله در بساتین می‌کارند و در ابتدای موسم سرما برکهای آن باریک طولانی و اندک مشرف و نازک و سفید رنک خصوص برکهای اندرونی آنکه حرارت آفتاب بدان اثر نکرده باشد در ابتدا ساقی ندارد و در انتها از ان یک ساق باریکی می‌روید و بر سر آن کل آن شبیه بکل کاسنی بستانی و اندک طولانی و تخم آن نیز شبیه بدان و هرچند هوا سرد و تر باشد آن بهتر و لطیف‌تر می‌شود و آن را در هنکام کوچکی و خامی دسته می‌بندند که حرارت آفتاب در جوف آن اثر نکند و برکهای آن نازک و لطیف کردد و یحتمل که این نوعی از بری باشد</w:t>
      </w:r>
      <w:bookmarkStart w:id="6447" w:name="pg2583_22950"/>
    </w:p>
    <w:p>
      <w:pPr>
        <w:pStyle w:val="BookText"/>
        <w:rPr/>
      </w:pPr>
      <w:bookmarkEnd w:id="6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قریب به بری است</w:t>
      </w:r>
    </w:p>
    <w:p>
      <w:pPr>
        <w:pStyle w:val="Heading4"/>
        <w:numPr>
          <w:ilvl w:val="3"/>
          <w:numId w:val="1"/>
        </w:numPr>
        <w:rPr/>
      </w:pPr>
      <w:bookmarkStart w:id="6448" w:name="__RefHeading___Toc181554_1395250215"/>
      <w:bookmarkStart w:id="6449" w:name="_Toc2618"/>
      <w:bookmarkEnd w:id="6448"/>
      <w:r>
        <w:rPr>
          <w:rtl w:val="true"/>
        </w:rPr>
        <w:t>فصل الهاء مع الواو</w:t>
      </w:r>
      <w:bookmarkEnd w:id="6449"/>
    </w:p>
    <w:p>
      <w:pPr>
        <w:pStyle w:val="Heading5"/>
        <w:numPr>
          <w:ilvl w:val="4"/>
          <w:numId w:val="1"/>
        </w:numPr>
        <w:rPr/>
      </w:pPr>
      <w:bookmarkStart w:id="6450" w:name="__RefHeading___Toc181556_1395250215"/>
      <w:bookmarkStart w:id="6451" w:name="_Toc2619"/>
      <w:bookmarkEnd w:id="6450"/>
      <w:r>
        <w:rPr>
          <w:rtl w:val="true"/>
        </w:rPr>
        <w:t>هواء</w:t>
      </w:r>
      <w:bookmarkEnd w:id="6451"/>
    </w:p>
    <w:p>
      <w:pPr>
        <w:pStyle w:val="BookText"/>
        <w:rPr/>
      </w:pPr>
      <w:r>
        <w:rPr>
          <w:rFonts w:ascii="IRNazanin" w:hAnsi="IRNazanin" w:eastAsia="IRNazanin"/>
          <w:color w:val="111111"/>
          <w:sz w:val="28"/>
          <w:sz w:val="28"/>
          <w:szCs w:val="28"/>
          <w:rtl w:val="true"/>
          <w:lang w:bidi="fa-IR"/>
        </w:rPr>
        <w:t>بفتح ها و واو و الف و همزه بفارسی باد نامند و بهندی باو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معروف و یکی از عناصر اربعه است که ارکان نیز نامند و آن خفیف بالاضافة است یعنی از خاک و آب لطیف‌تر و از آتش ثقیل‌تر است و یکی از ستۀ ضروریه ناکزیر موجودات جسمانی یعنی موالید ثلاثه است و مروح روح حیوانی مستقر در قلب است که اکر دمی و لحظۀ بدان نرسد منطفی و خاموش می‌کردد و باعث نشو نمای نباتات و حیوانات بلکه زیادتی و تصلب و اکمال جماد است و حضرت امام ثامن علی بن موسی رضا علیهما التحیته و الثناء در رسالۀ ذهبیه می‌فرمایند خطاب بمامون کرده بدان به‌درستی که قوت نفس تابع امزجۀ ابدان است و امزجۀ ابدان تابع هوا و متغیر می‌شود امزجه بتغیر اهویه در امکنۀ مختلفه پس هرکاه سرد شود هوا بیک‌دفعه و کرم شود مرتبۀ دیکر نیز بیک‌دفعه متغیر می‌شود بسبب آن امزجۀ ابدان و اثر می‌کند آن تغیر در قوی پس اکر باشد هوا معتدل می‌باشد امزجه و ابدان نیز معتدل و صحیح می‌باشد تصرفات قوی و امزجه و حرکات طبیعیه مانند هضم و نضج و جماع و خواب و بیداری و سائر حرکات طبیعی و نفسانی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لذات کرم و تر است بحسب اختلاف و اوضاع فلکی و ارضی مختلف می‌کردد و بحسب جهات نیز مثلا بودن هنکام آفتاب در بروج شمالیه کرم می‌کردد و همچنین هنکام استیلا و سلطنت یکی از کواکب حاره حار می‌کردد و در اراضی منخفضه غیر مکشوفه جانب شمال آنها و یا اراضی مجاور بحر نیز و بخلاف اینها بارد و هنکام شدت تابش آفتاب خصوص در بلاد صخریه کرم و خشک و در بلاد بحریه و جزائر و هنکام باران رطب و باد صبا که از جانب مشرق تا بنقطۀ شمال وزد کرم و خشک است و باد شمال که از جانب</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٨٩٣</w:t>
      </w:r>
      <w:r>
        <w:rPr>
          <w:rFonts w:ascii="IRNazanin" w:hAnsi="IRNazanin" w:eastAsia="IRNazanin"/>
          <w:color w:val="111111"/>
          <w:sz w:val="28"/>
          <w:sz w:val="28"/>
          <w:szCs w:val="28"/>
          <w:rtl w:val="true"/>
          <w:lang w:bidi="fa-IR"/>
        </w:rPr>
        <w:t>شمال تا بنقطۀ مغرب وزد سرد و خشک و باد دبور که از مغرب تا بنقطه سهیل وزد سرد و تر و باد جنوب که از سهیل تا بنقطۀ مشرق وزد کرم و تر و مرکب ازینها مرکب از کیفیات اربعه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صبا مزیل بلغم و مجفف رطوبات و مفتح سدد و معین بر هضم و مانع نزلات و مقوی قوت دافعه و مصلح حال مرطوبین و جهت امراض باردۀ رطبه از استسقا و فالج و لقوه و غیرها نافع و مضر محرورین و ابدان خشک و امراض صفراویه و محرق صفرا و مولد حکه و جرب و تشنج یابس و امثال اینها است و باد شمال مستحکم می‌کرداند اعضا را و مانع استرخا و کسالت و مقوی اعضا و حواس و ذکای فهم و ذکر و هضم و صفای رنک و نضارت آنست و مضر صاحبان سرفه و ضیق النفس یابس و بواسیر و باعث اسقاط جنین و عسر ولادت و امثال اینها است و باد دبور عکس صبا است و باد جنوب عکس شمال و مرکب ازینها جهت امراض مرکبه نافع و اصلاح فساد و تعفن هریک بر دیکری نمایند و بتغییر و تبدیل بلد و مکان اکر ممکن باشد و ببوئیدن پیاز و سیر و سرکه و زردچوبه و عنبر و لادن و قطران و مومیائی و عود هندی و عنبر و قسط و کندر و سندروس و کهربا و پوست انارین و مشک و زعفران و سعد و ابهل و صندل و کزماز و زراوند طویل و جدوار تمام اینها و یا آنچه میسر آید و بخور نمودن باینها و درونج و طرفا و خوردن پیاز و سیر و سرکه و نعناع و زردچوبه و طین مختوم و حلتیت و آویختن پیاز عنصل بر در خانه و پاشیدن سرکه بر در و دیوار و فرش خانه خصوص که در ان سیر و پیاز پرورده باشند و حتی المقدور از ان خانه حرکت نکنند و بجائی نروند و اکر بالضرورة حرکت کنند بینی را بلته بسرکه و سیر آلوده به‌بندند و زود معاودت نمایند باوجود این تدابیر باید که از خوردن مثل میوه‌های تر و شیر پرهیز کنند و از جماع و حمام و تشنکی و کرسنکی احتراز نمایند و آب بسیار سرد ننوشند و در آنچه می‌خورند پیاز و سیر داخل کنند و غذاهای ترش بی‌چربی میل نمایند و شیرینی مطلق نخورند و از کوشت حیوانات آن بلد اکر بتوانند احتراز کنند و الا بسیار کم بخورند و از تریاقات تریاق فاورق و مثرودیطوس و جدوار خطائی هریک که باشد مکرر بخورند و بر شعثا و فلونیای رومی نیز مناسب است و فادزهر معدنی هم خوب است</w:t>
      </w:r>
      <w:bookmarkStart w:id="6452" w:name="pg2583_22956"/>
    </w:p>
    <w:p>
      <w:pPr>
        <w:pStyle w:val="Heading5"/>
        <w:numPr>
          <w:ilvl w:val="4"/>
          <w:numId w:val="1"/>
        </w:numPr>
        <w:rPr/>
      </w:pPr>
      <w:bookmarkStart w:id="6453" w:name="__RefHeading___Toc181558_1395250215"/>
      <w:bookmarkStart w:id="6454" w:name="_Toc2620"/>
      <w:bookmarkEnd w:id="6452"/>
      <w:bookmarkEnd w:id="6453"/>
      <w:r>
        <w:rPr>
          <w:rtl w:val="true"/>
        </w:rPr>
        <w:t>هوفاریقون</w:t>
      </w:r>
      <w:bookmarkEnd w:id="6454"/>
    </w:p>
    <w:p>
      <w:pPr>
        <w:pStyle w:val="BookText"/>
        <w:rPr/>
      </w:pPr>
      <w:r>
        <w:rPr>
          <w:rFonts w:ascii="IRNazanin" w:hAnsi="IRNazanin" w:eastAsia="IRNazanin"/>
          <w:color w:val="111111"/>
          <w:sz w:val="28"/>
          <w:sz w:val="28"/>
          <w:szCs w:val="28"/>
          <w:rtl w:val="true"/>
          <w:lang w:bidi="fa-IR"/>
        </w:rPr>
        <w:t>بضم ها و سکون واو و فتح فا و الف و کسر راء مهمله و سکون یاء مثناة تحتانیه و ضم قاف و سکون واو و نون معرب از اوفاریقون یونانی است و هیوفاریقون نیز دیده شده بزیادتی یاء مثناة تحتانیه میان ها و واو و بعضی اندروسامن و بعضی قوریون و بعضی امامانیطس بمعنی صنوبری برای مشابهت رائحه تخم آن ببوی راتینج که صمغ صنوبر است نامند و کفته‌اند که هوفاریقون لغت رومی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و سه قسم می‌باشد و هر سه را ثمر شبیه بجو است و قسمی را ساق بقدر شبری و زیاده بران و برک آن مانند برک سداب و بسیار سرخ و کل آن سفید شبیه بکل شبت چنری و در بو شبیه ببوی صنوبر و تخم آن در غلافی طولانی و سیاه و دراز شبیه بجو و مدور نیز منبت آن زمینهای صلب و خرابها و ثمر آن اقوی از تخم و سائر اجزای آن و قوت آن تا ده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کفته‌اند خشکی آن زیاده از کرمی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مجفف و محلل و ملطف و مفتح سدد و کدازندۀ اخلاط و لزوجات و غیره اعضاء الراس و الغذاء و النفض آشامیدن آن جهت کزاز و تفتیح سدۀ معده و کبد و امعا و ادرار بول و طمث و اسهال مرۀ صفرا و حمول آن نیز جهت ادرار بول و حیض آلات المفاصل آشامیدن برک مطبوخ آن با شراب و یا آشامیدن عصارۀ آن چهل یوم پی هم مداومت بران جهت درد ورک و عرق النسا و نقرس و آشامیدن تخم آن هر روز نیم درم با ماء العسل جهت عرق النسا مجرب دانسته‌اند الحمیات آشامیدن آن با نیم وزن آن سداب</w:t>
      </w:r>
    </w:p>
    <w:p>
      <w:pPr>
        <w:pStyle w:val="BookText"/>
        <w:rPr/>
      </w:pPr>
      <w:r>
        <w:rPr>
          <w:rFonts w:ascii="IRNazanin" w:hAnsi="IRNazanin" w:eastAsia="IRNazanin"/>
          <w:color w:val="111111"/>
          <w:sz w:val="28"/>
          <w:sz w:val="28"/>
          <w:szCs w:val="28"/>
          <w:lang w:bidi="fa-IR"/>
        </w:rPr>
        <w:t>٨٩۴</w:t>
      </w:r>
      <w:r>
        <w:rPr>
          <w:rFonts w:ascii="IRNazanin" w:hAnsi="IRNazanin" w:eastAsia="IRNazanin"/>
          <w:color w:val="111111"/>
          <w:sz w:val="28"/>
          <w:sz w:val="28"/>
          <w:szCs w:val="28"/>
          <w:rtl w:val="true"/>
          <w:lang w:bidi="fa-IR"/>
        </w:rPr>
        <w:t>جهت حمی ربع الجروح و القروح ضماد برک آن جهت تنقیه و اندمال جراحات عظیمه و قروح ردیه و سوختکی آتش و ذرور آن جهت تنقیۀ قروح مترهله و متعفنه نافع بدل آن تخم شبت و انیسون و بیخ آن مانند بیخ کبر است و قسم دوم را نبات بزرک‌تر از اول و شاخهای زیاده و برک آن بقدر برک نعناع و پر شعبه و با شعبهای مستقیم و ساق آن سرخ و کل آن زرد و تخم آن در غلافی شبیه بخشخاش و با خطوط و در بو شبیه براتینج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آشامیدن دو درم از تخم آن مسهل صفرای غلیظ و آشامیدن آب سرد معین بر عمل آن و در همه افعال مانند قسم اول و آشامیدن تخم آن با شرابی که آن را آردومالی نامند جهت عرق النسا و طلای مطبوخ آن در شراب رافع جراحات عظیمه و ضماد نبات آن جهت سوختکی آتش نافع و قسم سوم آن را که داربروی نامند و نبات آن بزرکتر از اول و کوچکتر از دوم و بسیار سرخ و شاخهای آن انبوه‌تر و برک عریض مانند برک سداب و ببزرکی نعناع و بسیار و کل آن زرد و در بو شبیه بقسم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و خشکی از اول کمتر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مسهل رطوبات معده و مجفف بلت آن و در جمیع افعال قویتر از اول و دوم آشامیدن دو درهم آن مسهل صفرای غلیظ خصوصا با آب سرد و مقوی معده و رافع فالج و عرق النسا و عسر البول و مفتت حصاة و مسقط جنین و مدر حیض و سرخ کنندۀ رخسار و مقاوم همه سموم و جهت استسقا و قولنج و تب ربع و طلای آن با زیت جهت فالج که میل کرده باشد کردن بسوی پشت و طلای آن جهت بهق و کلف و همه آثار جلد و بواسیر و ضربان مفاصل و التیام قروح نافع المضار مصدع محرورین مصلح آن سکنجبین مقدار شربت آن یکدرهم بدل هریک از اقسام آن دیکری است و بدل همه بوزن آن اذخر و نصف آن بیخ کبر و نصف وزن آن شیطرح و نصف آن قردمانا نیز کفته‌اند و حکیم میر عبد الحمید نوشته که آن را بهندی اروسه نامند و اقسام است قسمی که کل آن سفید و برک آن مانند کل عباسی و تخم آن مانند جو و خوشۀ آن مثل خوشۀ جو و کندم و بر سر خوشه کل آن و درخت آن بقدر دو ذرع و خارناک است از جمله ادویۀ مشهورۀ هندیه است و در خواص چنان است که مرقوم است قسم دوم را کل زرد و در شاه جهان آباد و برهان‌پور آن را پیابانسه نامند و قسم سوم را کل بنفش و سرخ نیز می‌باشد و بری آن در جمیع افعال قویتر از باغی است</w:t>
      </w:r>
      <w:bookmarkStart w:id="6455" w:name="pg2583_22962"/>
    </w:p>
    <w:p>
      <w:pPr>
        <w:pStyle w:val="Heading5"/>
        <w:numPr>
          <w:ilvl w:val="4"/>
          <w:numId w:val="1"/>
        </w:numPr>
        <w:rPr/>
      </w:pPr>
      <w:bookmarkStart w:id="6456" w:name="__RefHeading___Toc181560_1395250215"/>
      <w:bookmarkStart w:id="6457" w:name="_Toc2621"/>
      <w:bookmarkEnd w:id="6455"/>
      <w:bookmarkEnd w:id="6456"/>
      <w:r>
        <w:rPr>
          <w:rtl w:val="true"/>
        </w:rPr>
        <w:t>هوم</w:t>
      </w:r>
      <w:bookmarkEnd w:id="6457"/>
    </w:p>
    <w:p>
      <w:pPr>
        <w:pStyle w:val="BookText"/>
        <w:rPr/>
      </w:pPr>
      <w:r>
        <w:rPr>
          <w:rFonts w:ascii="IRNazanin" w:hAnsi="IRNazanin" w:eastAsia="IRNazanin"/>
          <w:color w:val="111111"/>
          <w:sz w:val="28"/>
          <w:sz w:val="28"/>
          <w:szCs w:val="28"/>
          <w:rtl w:val="true"/>
          <w:lang w:bidi="fa-IR"/>
        </w:rPr>
        <w:t>بضم ها و سکون واو و میم لغت ترکی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شاخهای آن پرکره و ثمر آن شبیه بعنب الثعلب و کبک از ان بسیار محفوظ است و بی‌برک و بی‌بیخ و با ریشهای ضعیف و غیر غائر در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از سموم قتاله است و چون پیکان را به آب آن الوده خشک نمایند بهر حیوانی که زخم تیر آن برسد آن را بکشد</w:t>
      </w:r>
      <w:r>
        <w:rPr>
          <w:rFonts w:eastAsia="IRNazanin" w:cs="IRNazanin"/>
          <w:color w:val="111111"/>
          <w:sz w:val="28"/>
          <w:szCs w:val="28"/>
          <w:rtl w:val="true"/>
          <w:lang w:bidi="fa-IR"/>
        </w:rPr>
        <w:t>*</w:t>
      </w:r>
    </w:p>
    <w:p>
      <w:pPr>
        <w:pStyle w:val="Heading5"/>
        <w:numPr>
          <w:ilvl w:val="4"/>
          <w:numId w:val="1"/>
        </w:numPr>
        <w:rPr/>
      </w:pPr>
      <w:bookmarkStart w:id="6458" w:name="__RefHeading___Toc181562_1395250215"/>
      <w:bookmarkStart w:id="6459" w:name="_Toc2622"/>
      <w:bookmarkEnd w:id="6458"/>
      <w:r>
        <w:rPr>
          <w:rtl w:val="true"/>
        </w:rPr>
        <w:t>هوم المجوس</w:t>
      </w:r>
      <w:bookmarkEnd w:id="6459"/>
    </w:p>
    <w:p>
      <w:pPr>
        <w:pStyle w:val="BookText"/>
        <w:rPr/>
      </w:pPr>
      <w:r>
        <w:rPr>
          <w:rFonts w:ascii="IRNazanin" w:hAnsi="IRNazanin" w:eastAsia="IRNazanin"/>
          <w:color w:val="111111"/>
          <w:sz w:val="28"/>
          <w:sz w:val="28"/>
          <w:szCs w:val="28"/>
          <w:rtl w:val="true"/>
          <w:lang w:bidi="fa-IR"/>
        </w:rPr>
        <w:t>بضم ها و سکون واو و میم و الف و لام و فتح میم و ضم جیم و سکون واو و سین لغت عربی است و آن را مراتیا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کیاهی است اسفل ساق آن یک عدد و باریک و صلب و کل آن زرد و تیره شبیه بیاسمین و برک آن ریزه و شکوفۀ آن شبیه بیاسمین و شکوفۀ آن شبیه نیز بمشک طرامشیع و صاحب تحفه نوشته که ظاهرا از جنس ارغوان زرد باشد و بعضی بخور مریم دانسته‌اند حکیم میر عبد الحمید نوشته آنچه متحقق شده هوم المجوس کلی است که آن را جعفری نامند اقسام می‌باشد قسمی پنج برک و قسمی مضاعف و جعفری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 و بعضی کل آن را سرد و خشک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 و حاد و مجفف و مفتح سدد و آشامیدن طبیخ کل آن جهت ادرار فضول و تفتیت سنک کرده و سنک مثانه نیز کفته‌اند و برای احتباس بول نیز و ذرور کل آن حابس خون جراحات مقدار شربت آن یک مثقال و زیاده از دو مثقال کشنده بتجفیف قوی و حکیم میر عبد الحمید مقدار شربت آن را دو توله نوشته و</w:t>
      </w:r>
      <w:r>
        <w:rPr>
          <w:rFonts w:eastAsia="IRNazanin" w:cs="IRNazanin"/>
          <w:color w:val="111111"/>
          <w:sz w:val="28"/>
          <w:szCs w:val="28"/>
          <w:rtl w:val="true"/>
          <w:lang w:bidi="fa-IR"/>
        </w:rPr>
        <w:t>&amp;</w:t>
      </w:r>
      <w:bookmarkStart w:id="6460" w:name="pg2583_22965"/>
    </w:p>
    <w:p>
      <w:pPr>
        <w:pStyle w:val="BookText"/>
        <w:rPr/>
      </w:pPr>
      <w:bookmarkEnd w:id="6460"/>
      <w:r>
        <w:rPr>
          <w:rFonts w:ascii="IRNazanin" w:hAnsi="IRNazanin" w:eastAsia="IRNazanin"/>
          <w:color w:val="111111"/>
          <w:sz w:val="28"/>
          <w:sz w:val="28"/>
          <w:szCs w:val="28"/>
          <w:lang w:bidi="fa-IR"/>
        </w:rPr>
        <w:t>٨٩۵</w:t>
      </w:r>
      <w:r>
        <w:rPr>
          <w:rFonts w:ascii="IRNazanin" w:hAnsi="IRNazanin" w:eastAsia="IRNazanin"/>
          <w:color w:val="111111"/>
          <w:sz w:val="28"/>
          <w:sz w:val="28"/>
          <w:szCs w:val="28"/>
          <w:rtl w:val="true"/>
          <w:lang w:bidi="fa-IR"/>
        </w:rPr>
        <w:t>روغن کل آنکه با دنبۀ کوسفند ترتیب دهند جهت اوجاع مفاصل بلغمی و سوداوی و با روغن زیتون جهت اوجاع مفاصل بلغمی مجرب است</w:t>
      </w:r>
      <w:r>
        <w:rPr>
          <w:rFonts w:eastAsia="IRNazanin" w:cs="IRNazanin"/>
          <w:color w:val="111111"/>
          <w:sz w:val="28"/>
          <w:szCs w:val="28"/>
          <w:rtl w:val="true"/>
          <w:lang w:bidi="fa-IR"/>
        </w:rPr>
        <w:t>*</w:t>
      </w:r>
    </w:p>
    <w:p>
      <w:pPr>
        <w:pStyle w:val="Heading5"/>
        <w:numPr>
          <w:ilvl w:val="4"/>
          <w:numId w:val="1"/>
        </w:numPr>
        <w:rPr/>
      </w:pPr>
      <w:bookmarkStart w:id="6461" w:name="__RefHeading___Toc181564_1395250215"/>
      <w:bookmarkStart w:id="6462" w:name="_Toc2623"/>
      <w:bookmarkEnd w:id="6461"/>
      <w:r>
        <w:rPr>
          <w:rtl w:val="true"/>
        </w:rPr>
        <w:t>هوقسطیداس</w:t>
      </w:r>
      <w:bookmarkEnd w:id="6462"/>
    </w:p>
    <w:p>
      <w:pPr>
        <w:pStyle w:val="BookText"/>
        <w:rPr/>
      </w:pPr>
      <w:r>
        <w:rPr>
          <w:rFonts w:ascii="IRNazanin" w:hAnsi="IRNazanin" w:eastAsia="IRNazanin"/>
          <w:color w:val="111111"/>
          <w:sz w:val="28"/>
          <w:sz w:val="28"/>
          <w:szCs w:val="28"/>
          <w:rtl w:val="true"/>
          <w:lang w:bidi="fa-IR"/>
        </w:rPr>
        <w:t>که آن را هوفسطیداس بضم ها و سکون واو و فتح فا و سکون سین و کسر طاء مهمله و سکون یاء مثناة تحتانیه و فتح دال و الف و سین مهملتین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عصارۀ نباتی است که لحیة التیس نامند و مذکور شد و کفته‌اند طرثوثی است که در زیر درخت لحیة التیس بهم می‌رسد و غیر لحیة التیس است</w:t>
      </w:r>
      <w:r>
        <w:rPr>
          <w:rFonts w:eastAsia="IRNazanin" w:cs="IRNazanin"/>
          <w:color w:val="111111"/>
          <w:sz w:val="28"/>
          <w:szCs w:val="28"/>
          <w:rtl w:val="true"/>
          <w:lang w:bidi="fa-IR"/>
        </w:rPr>
        <w:t>*</w:t>
      </w:r>
    </w:p>
    <w:p>
      <w:pPr>
        <w:pStyle w:val="Heading5"/>
        <w:numPr>
          <w:ilvl w:val="4"/>
          <w:numId w:val="1"/>
        </w:numPr>
        <w:rPr/>
      </w:pPr>
      <w:bookmarkStart w:id="6463" w:name="__RefHeading___Toc181566_1395250215"/>
      <w:bookmarkStart w:id="6464" w:name="_Toc2624"/>
      <w:bookmarkEnd w:id="6463"/>
      <w:r>
        <w:rPr>
          <w:rtl w:val="true"/>
        </w:rPr>
        <w:t>هیشر</w:t>
      </w:r>
      <w:bookmarkEnd w:id="6464"/>
    </w:p>
    <w:p>
      <w:pPr>
        <w:pStyle w:val="BookText"/>
        <w:rPr/>
      </w:pPr>
      <w:r>
        <w:rPr>
          <w:rFonts w:ascii="IRNazanin" w:hAnsi="IRNazanin" w:eastAsia="IRNazanin"/>
          <w:color w:val="111111"/>
          <w:sz w:val="28"/>
          <w:sz w:val="28"/>
          <w:szCs w:val="28"/>
          <w:rtl w:val="true"/>
          <w:lang w:bidi="fa-IR"/>
        </w:rPr>
        <w:t>بفتح ها و سکون یاء مثناة تحتانیه و فتح شین معجمه و راء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کنکربری است و بلندی آن تا بقدر یک کز و زیاده و میان آن تهی و شکوفۀ آن پهن و بنفش و بعد از خشک شدن سفید می‌کردد و در میان شکوفۀ آن چیزی مانند پنبه و اکر آن پنبه در کوش رود کر کرداند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آشامیدن مطبوخ آن جهت سرفه نافع</w:t>
      </w:r>
      <w:r>
        <w:rPr>
          <w:rFonts w:eastAsia="IRNazanin" w:cs="IRNazanin"/>
          <w:color w:val="111111"/>
          <w:sz w:val="28"/>
          <w:szCs w:val="28"/>
          <w:rtl w:val="true"/>
          <w:lang w:bidi="fa-IR"/>
        </w:rPr>
        <w:t>*</w:t>
      </w:r>
    </w:p>
    <w:p>
      <w:pPr>
        <w:pStyle w:val="Heading5"/>
        <w:numPr>
          <w:ilvl w:val="4"/>
          <w:numId w:val="1"/>
        </w:numPr>
        <w:rPr/>
      </w:pPr>
      <w:bookmarkStart w:id="6465" w:name="__RefHeading___Toc181568_1395250215"/>
      <w:bookmarkStart w:id="6466" w:name="_Toc2625"/>
      <w:bookmarkEnd w:id="6465"/>
      <w:r>
        <w:rPr>
          <w:rtl w:val="true"/>
        </w:rPr>
        <w:t>هیل‌بوا و هال‌بوا</w:t>
      </w:r>
      <w:bookmarkEnd w:id="6466"/>
    </w:p>
    <w:p>
      <w:pPr>
        <w:pStyle w:val="BookText"/>
        <w:rPr/>
      </w:pPr>
      <w:r>
        <w:rPr>
          <w:rFonts w:ascii="IRNazanin" w:hAnsi="IRNazanin" w:eastAsia="IRNazanin"/>
          <w:color w:val="111111"/>
          <w:sz w:val="28"/>
          <w:sz w:val="28"/>
          <w:szCs w:val="28"/>
          <w:rtl w:val="true"/>
          <w:lang w:bidi="fa-IR"/>
        </w:rPr>
        <w:t>بکسر ها و سکون یا و کسر لام و فتح باء موحده و واو و 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خیربوا است و در حرف الخا مذکور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اول و خشک در دوم و بعضی در سوم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بسیار لطیف‌تر از قافله اعضاء الغذاء مقوی معده و کبد سرد و هاضم طعام است</w:t>
      </w:r>
      <w:r>
        <w:rPr>
          <w:rFonts w:eastAsia="IRNazanin" w:cs="IRNazanin"/>
          <w:color w:val="111111"/>
          <w:sz w:val="28"/>
          <w:szCs w:val="28"/>
          <w:rtl w:val="true"/>
          <w:lang w:bidi="fa-IR"/>
        </w:rPr>
        <w:t>*</w:t>
      </w:r>
    </w:p>
    <w:p>
      <w:pPr>
        <w:pStyle w:val="Heading5"/>
        <w:numPr>
          <w:ilvl w:val="4"/>
          <w:numId w:val="1"/>
        </w:numPr>
        <w:rPr/>
      </w:pPr>
      <w:bookmarkStart w:id="6467" w:name="__RefHeading___Toc181570_1395250215"/>
      <w:bookmarkStart w:id="6468" w:name="_Toc2626"/>
      <w:bookmarkEnd w:id="6467"/>
      <w:r>
        <w:rPr>
          <w:rtl w:val="true"/>
        </w:rPr>
        <w:t>هوفلسوس</w:t>
      </w:r>
      <w:bookmarkEnd w:id="6468"/>
    </w:p>
    <w:p>
      <w:pPr>
        <w:sectPr>
          <w:footerReference w:type="default" r:id="rId1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ها و سکون واو و فتح فا و سکون لام و ضم سین و سکون واو و سین</w:t>
      </w:r>
      <w:bookmarkStart w:id="6469" w:name="pg2583_22968"/>
    </w:p>
    <w:p>
      <w:pPr>
        <w:pStyle w:val="BookText"/>
        <w:rPr/>
      </w:pPr>
      <w:bookmarkEnd w:id="6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چنین کفته‌اند خس الحمار است که ابو خلسا باشد و مذکور شد در حرف الالف مع الباء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سرد و تر با قوت تجفیف و تسخین قلیل و قبض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با قوت قابضه و سائر افعال آن در ابو خلسا ذکر یافت</w:t>
      </w:r>
    </w:p>
    <w:p>
      <w:pPr>
        <w:pStyle w:val="BookText"/>
        <w:rPr/>
      </w:pPr>
      <w:r>
        <w:rPr>
          <w:rFonts w:ascii="IRNazanin" w:hAnsi="IRNazanin" w:eastAsia="IRNazanin"/>
          <w:color w:val="111111"/>
          <w:sz w:val="28"/>
          <w:sz w:val="28"/>
          <w:szCs w:val="28"/>
          <w:rtl w:val="true"/>
          <w:lang w:bidi="fa-IR"/>
        </w:rPr>
        <w:t>باب بیست و هشتم در بیان ادویۀ که حرف اول آنها یاء مثناة تحتانیه است</w:t>
      </w:r>
    </w:p>
    <w:p>
      <w:pPr>
        <w:pStyle w:val="Heading4"/>
        <w:numPr>
          <w:ilvl w:val="3"/>
          <w:numId w:val="1"/>
        </w:numPr>
        <w:rPr/>
      </w:pPr>
      <w:bookmarkStart w:id="6470" w:name="__RefHeading___Toc181572_1395250215"/>
      <w:bookmarkStart w:id="6471" w:name="_Toc2627"/>
      <w:bookmarkEnd w:id="6470"/>
      <w:r>
        <w:rPr>
          <w:rtl w:val="true"/>
        </w:rPr>
        <w:t>فصل الیاء مع الالف</w:t>
      </w:r>
      <w:bookmarkEnd w:id="6471"/>
    </w:p>
    <w:p>
      <w:pPr>
        <w:pStyle w:val="Heading5"/>
        <w:numPr>
          <w:ilvl w:val="4"/>
          <w:numId w:val="1"/>
        </w:numPr>
        <w:rPr/>
      </w:pPr>
      <w:bookmarkStart w:id="6472" w:name="__RefHeading___Toc181574_1395250215"/>
      <w:bookmarkStart w:id="6473" w:name="_Toc2628"/>
      <w:bookmarkEnd w:id="6472"/>
      <w:r>
        <w:rPr>
          <w:rtl w:val="true"/>
        </w:rPr>
        <w:t>یاسمین</w:t>
      </w:r>
      <w:bookmarkEnd w:id="6473"/>
    </w:p>
    <w:p>
      <w:pPr>
        <w:pStyle w:val="BookText"/>
        <w:rPr/>
      </w:pPr>
      <w:r>
        <w:rPr>
          <w:rFonts w:ascii="IRNazanin" w:hAnsi="IRNazanin" w:eastAsia="IRNazanin"/>
          <w:color w:val="111111"/>
          <w:sz w:val="28"/>
          <w:sz w:val="28"/>
          <w:szCs w:val="28"/>
          <w:rtl w:val="true"/>
          <w:lang w:bidi="fa-IR"/>
        </w:rPr>
        <w:t>بفتح یا و سکون الف و فتح سین و کسر میم و سکون یا و نون و آن را یاسمون بواو بجای یا و بضم میم نیز و سجلاط نیز و بشیرازی کل هاشم و بهندی چنبیلی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است خوش‌بو و سفید و زرد و کبود و بعضی را پشت کل بنفش و هریک سوای زرد بستانی و بری و جبلی می‌باشد و سفید آن خوش‌بو و کثیر الوجود و کبود آن کم‌یاب و نبات آن ما بین شجر و یقطین یعنی نه مانند درخت ایستاده است و نه مانند یقطین بر زمین مفروش خصوص سفید آن و نیز زرد و کبود آن شجریت غالب و در بعضی بلاد درخت آن عظیم می‌کردد و ساق سفید آن اندک پیچدار و برکهای آن اندک ریزه طولانی و مشرف و بر دو جانب شاخۀ آن رسته و خوش‌منظر و کل آن خوش‌بو با ساقۀ باریک مجوفی و بر سر آن برکهای ریزه پیوسته بان ساق و در هنکام غنچکی طولانی امرودی شکل و بعضی سفید آن را زنبق دانسته و کفته‌اند از روغن زنبق مراد روغن این است و سوسن آزاد را مخصوص بدین و سوسن سفید نزد اکثر اطبا مفقود الخاصیت و این از جهت اشتباهی است که ایشان را رو داده و در سوسن مذکور شد و بری راظیان نامند و جبلی آن یاسمین هندی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اطبا در ماهیت ان</w:t>
      </w:r>
    </w:p>
    <w:p>
      <w:pPr>
        <w:pStyle w:val="BookText"/>
        <w:rPr/>
      </w:pPr>
      <w:r>
        <w:rPr>
          <w:rFonts w:ascii="IRNazanin" w:hAnsi="IRNazanin" w:eastAsia="IRNazanin"/>
          <w:color w:val="111111"/>
          <w:sz w:val="28"/>
          <w:sz w:val="28"/>
          <w:szCs w:val="28"/>
          <w:rtl w:val="true"/>
          <w:lang w:bidi="fa-IR"/>
        </w:rPr>
        <w:t>نوشته‌اند که درخت آن مانند درخت مورد و از ان سبزتر و املس و بزرکتر و برک آن پهن تر و نرم‌تر و بسطبری برک مورد نیست و درخت قسم سفید آن ضعیف‌تر و کل آن سفید و با شائبۀ سرخی و بعضی بی‌سرخی و بسیار خوش‌بو و از حمل تا عقرب کل می‌دهد و در بلاد حاره همیشه و درخت نوع زرد آن ازین عظیم‌تر و چتری و مانند درخت مورد است و نزد بعضی قسم زرد آن مسمی بزنبق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طبیعت ان</w:t>
      </w:r>
    </w:p>
    <w:p>
      <w:pPr>
        <w:pStyle w:val="BookText"/>
        <w:rPr/>
      </w:pPr>
      <w:r>
        <w:rPr>
          <w:rFonts w:ascii="IRNazanin" w:hAnsi="IRNazanin" w:eastAsia="IRNazanin"/>
          <w:color w:val="111111"/>
          <w:sz w:val="28"/>
          <w:sz w:val="28"/>
          <w:szCs w:val="28"/>
          <w:rtl w:val="true"/>
          <w:lang w:bidi="fa-IR"/>
        </w:rPr>
        <w:t>در دوم کرم و خشک و تا سوم نیز</w:t>
      </w:r>
    </w:p>
    <w:p>
      <w:pPr>
        <w:pStyle w:val="BookText"/>
        <w:rPr/>
      </w:pPr>
      <w:r>
        <w:rPr>
          <w:rFonts w:ascii="IRNazanin" w:hAnsi="IRNazanin" w:eastAsia="IRNazanin"/>
          <w:color w:val="111111"/>
          <w:sz w:val="28"/>
          <w:sz w:val="28"/>
          <w:szCs w:val="28"/>
          <w:lang w:bidi="fa-IR"/>
        </w:rPr>
        <w:t>٨٩۶</w:t>
      </w:r>
      <w:r>
        <w:rPr>
          <w:rFonts w:ascii="IRNazanin" w:hAnsi="IRNazanin" w:eastAsia="IRNazanin"/>
          <w:color w:val="111111"/>
          <w:sz w:val="28"/>
          <w:sz w:val="28"/>
          <w:szCs w:val="28"/>
          <w:rtl w:val="true"/>
          <w:lang w:bidi="fa-IR"/>
        </w:rPr>
        <w:t>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مفرح و مفتح سدد و مسمن بدن اعضاء الراس و العصب و الغذاء و النفض بوئیدن آن جهت تقویت دماغ و درد سربارد و رفع ریاح دماغ و مشائخ و مبرودین را نافع و نطول طبیخ آن جهت صداع و دردهای بارد و آشامیدن آن مسهل بلغم و سودا و ماء اصفر و رافع سدد و ریاح غلیظه و فالج و لقوه و خدر و اوجاع مفاصل و مفرح و محرک باه و مخرج اقسام کرم معده و امعا و مدر بول و حیض و چون آن را در شراب اندازند اندک آن سکر بسیار آورد و آشامیدن آب کل آن سه روز هر روز ده درم قاطع نزف الدم و مضمضه به آب مطبوخ برک آن جهت درد دندان و قلاع دهان و جوشش آن و لثه و ضماد آن بر پشت و قضیب معین بر نعوظ و بزرک کنندۀ آن السموم آشامیدن آن مقاوم همه سموم و بدستور ضماد آن الزینة ضماد آن جهت رفع کلف و سرخ کنندۀ رخسار و بدستور غسل آن در حمام و در سفید کردن موی مؤثر حتی ذرور آن المضار مصدع محرورین و اکثار بوئیدن آن باعث زردی رنک رخسار مصلح آن بنفشه و کل سرخ و سرکه مقدار شربت از جرم آن تا سه درم و از آب آن تا ده درم بدل آن یاسمین زرد و در تسخین بدن و سفید کردن موی زرد آن اقوی و بدل هر دو یاسمین بری است و روغن آنکه مانند روغن کل مرتب نمایند و یا کنجد مقشر در ان مکرر پرورده نمایند تا رنک کنجد سرخ کردد پس سائیده از ان روغن نمایند بسیار خوش‌بو و معطر می‌باشد</w:t>
      </w:r>
      <w:bookmarkStart w:id="6474" w:name="pg2583_22973"/>
    </w:p>
    <w:p>
      <w:pPr>
        <w:pStyle w:val="BookText"/>
        <w:rPr/>
      </w:pPr>
      <w:bookmarkEnd w:id="6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مفتح و محلل و نرم کنندۀ جلد و جهت امراض باردۀ عصبانیه و مشائخ نافع و در جمیع افعال مذکوره اقوی مقدار شربت آن از سه درم تا پنج درم است و بوئیدن آن مصدع و باعث رعاف محرورین و کل یاسمین زرد در ایران و دکهن و شاه جهان آباد و در بعضی بلاد هند کثیر الوجود و کفته‌اند چون آن را در جوف حنظل سبز مهرا پخته یک درم از ان را با یک اوقیه عسل چند روز بخورند و مداومت بر ان نمایند جهت رفع استسقا و درد کمر و مفاصل مجرب است</w:t>
      </w:r>
      <w:r>
        <w:rPr>
          <w:rFonts w:eastAsia="IRNazanin" w:cs="IRNazanin"/>
          <w:color w:val="111111"/>
          <w:sz w:val="28"/>
          <w:szCs w:val="28"/>
          <w:rtl w:val="true"/>
          <w:lang w:bidi="fa-IR"/>
        </w:rPr>
        <w:t>*</w:t>
      </w:r>
    </w:p>
    <w:p>
      <w:pPr>
        <w:pStyle w:val="Heading5"/>
        <w:numPr>
          <w:ilvl w:val="4"/>
          <w:numId w:val="1"/>
        </w:numPr>
        <w:rPr/>
      </w:pPr>
      <w:bookmarkStart w:id="6475" w:name="__RefHeading___Toc181576_1395250215"/>
      <w:bookmarkStart w:id="6476" w:name="_Toc2629"/>
      <w:bookmarkEnd w:id="6475"/>
      <w:r>
        <w:rPr>
          <w:rtl w:val="true"/>
        </w:rPr>
        <w:t>یاقوت</w:t>
      </w:r>
      <w:bookmarkEnd w:id="6476"/>
    </w:p>
    <w:p>
      <w:pPr>
        <w:pStyle w:val="BookText"/>
        <w:rPr/>
      </w:pPr>
      <w:r>
        <w:rPr>
          <w:rFonts w:ascii="IRNazanin" w:hAnsi="IRNazanin" w:eastAsia="IRNazanin"/>
          <w:color w:val="111111"/>
          <w:sz w:val="28"/>
          <w:sz w:val="28"/>
          <w:szCs w:val="28"/>
          <w:rtl w:val="true"/>
          <w:lang w:bidi="fa-IR"/>
        </w:rPr>
        <w:t>بفتح یا و الف و ضم قاف و سکون واو و 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سنکی است از سنکهای معدنی نفیس عظیم القدر نزد مردم و الوان و اصناف می‌باشد از سرخ و زرد و کبود و سبز و پستئی و سفید و هریک نیز بسیار رنکین و متوسط و کمرنک و بهترین همه سرخ بسیار رنکین رمانی آبدار صلب شفاف بی‌جرم بی داغ ورک آنست و هرچند قطعۀ آن بزرکتر و خوش‌شکل‌تر باشد معتبر و قیمت آن زیاده از اصناف سرخ خمری و وردی و نارنجی و زعفرانی و لیموئی است و از اصناف کبود آسمان کونی و کحلی و لاجوردی و پستئی آن کم‌یاب و لعل از اقسام سرخ آنست و بهترین هریک از انها آنست که صلب صاف و شفاف یکرنک یعنی رنک اجزای آن متساوی باشد و یاقوت از همه احجار صلب است مکر الماس صلب‌تر و کبود آن صلب‌تر از سرخ و سرخ از زرد و پستئی قریب بسرخ و سفید از همه نرم‌تر و خام که در معدن ناقص مانده و هریک بنامی مخصوص‌اند سرخ را بهندی مانک و پدم را که بانکریزی روبی و و زرد را بعربی بسراق و بهندی پکهراج و بانکریزی و توبس و نیلی را بفارسی نیلم و بهندی نیلمن و بانکریزی سفیار نامند و مادۀ تکون آن کبریت و زیبق صافی خالص شفاف براق است و فاعل انعقاد آن برودت و در مقدمۀ کتاب نیز به تفصیل مذکور شد و شنیده شده که در پیکو در قطعۀ زمینی که معدن یاقوت است و در انجا بهم می‌رسد کسی سکنی نمی‌تواند نمود و خاک آن سیاه رنک و صلب و کبریتی است یعنی بوی کبریت از ان می‌آید و در موسم باد و بارش و طوفان و رعد برق و صاعقه بسیار در ان می‌افتد و زمین آن تمام منشق می‌کردد و از شکافهای آن زمین نیز بوی کبریت بسیار می‌آید به حدی که متاذی می‌کرداند و اطراف آن موضع درختهای عظیم بسیار متراکم می‌باشد و هیمه فروشان بریده می‌فروشند و اکثر آن جماعه و فقرا و مساکین جست‌وجو نموده آنچه می‌باشد از قطعه‌های یاقوت بزرک و کوچک می‌برند و در سر کار پادشاه انجا که مشهور براجه است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٨٩٧</w:t>
      </w:r>
      <w:r>
        <w:rPr>
          <w:rFonts w:ascii="IRNazanin" w:hAnsi="IRNazanin" w:eastAsia="IRNazanin"/>
          <w:color w:val="111111"/>
          <w:sz w:val="28"/>
          <w:sz w:val="28"/>
          <w:szCs w:val="28"/>
          <w:rtl w:val="true"/>
          <w:lang w:bidi="fa-IR"/>
        </w:rPr>
        <w:t>می‌فروشند و بدیکری نمی‌توانند فروخت زیرا که حکم راجۀ انجا آنست که اکر بدیکری بفروشند خانۀ آن را ضبط نمایند و سیاست عظیم کنند و نیز مسموع کشته که در زیر زمین یاقوت خوب نمی‌باشد بلکه ناصاف و خام چنانچه وقتی راجۀ آنجا حکم نموده که قطعۀ از ان زمین را حفر نمایند شاید یاقوت بسیار و قطعه‌های بزرک خوب برآید چون حفر نمودند قطعهای کوچک بدرنک ناصاف نرم برآمد و با وجود آن جمعی هلاک شدند بسبب بوی کبریت و ابخرۀ متعفنه لهذا امر نمود که دیکر حفر نه نمایند و آنچه از بالای زمین بیابند بیاورند و نیز اماکن دیکر مانند جزیرۀ برازیل از ارض جدید جنوبی و جزیرۀ سیلان و غیرها که معدن یاقوت و غیره است یاقوت بهم می‌رسد و لیکن یاقوت جنوبی آن بخوبی پیکوئی نیست هرچند برازیلی اکثر قطعه‌های آن صاف شفاف آبدار بزرک مقدار می‌باشد و لیکن بصلابت پیکوئی نیست همه الوان آن از سرخ و زرد و نیلی و غیرها و سیلانی بسیار نرم و کم‌رنک می‌باشد و از اقسام آن کفته‌اند غیر از سرخ رمانی تاب آتش ندارد و بعضی کفته‌اند سرخ رمانی آن از آتش رنکین‌تر می‌شود و نیز کفته‌اند چون با سفید آن شائبۀ سرخی باشد چون بر آتش معتدل در ظرف سفالی کذارند تمام آن رنکین کردد بدانکه اکثر این اقوال اصلی ندارد و رائحۀ کریهه و دود و عرق و روغن مضر لون آنست و مالیدن آن بر جذع سوخته و آب سنباده باعث جلای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حرارت و برودت معتدل و در دوم خشک و زرد آن در دوم کرم و خشک و کبود آن در اول کرم و در سیوم خشک و سفید آن معتدل در کرمی و سردی و در اول دوم خشک</w:t>
      </w:r>
      <w:bookmarkStart w:id="6477" w:name="pg2583_22979"/>
    </w:p>
    <w:p>
      <w:pPr>
        <w:pStyle w:val="BookText"/>
        <w:rPr/>
      </w:pPr>
      <w:bookmarkEnd w:id="6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مفرح و مقوی دماغ و آشامیدن یکدرهم آن جهت رفع صرع و وسواس و خفقان و طاعون و انجماد خون در باطن و نزف الدم و دفع سموم و تغییر هوای وبائی و تصفیۀ خون و حفظ حرارت غریزی و قوای حیوانی و پوشیدن انکشتری آن جهت قضای حاجات و رفع ضرر صاعقه و طاعون و در دهان داشتن آن جهت رفع بدبوئی آن و تسکین عطش و تقویت دل و تفریح و نشاط و تعلیق آن بالخاصیت جهت رفع اصابۀ عین که چشم زخم نامند و طاعون و تغییر هوای وبائی و وسواس و صرع و خفقان و با هیبت و شکوه بودن نزد مردم و نیز قاطع نزف الدم و محلل انجماد خون دانسته‌اند اکتحال آن مقوی نور باصره و حافظ صحت چشم مقدار شربت آن از یک قیراط تا یک دانک و معاجین مسمی بیاقوتی و مفرح آن در قرابادین کبیر ذکر یافت</w:t>
      </w:r>
      <w:r>
        <w:rPr>
          <w:rFonts w:eastAsia="IRNazanin" w:cs="IRNazanin"/>
          <w:color w:val="111111"/>
          <w:sz w:val="28"/>
          <w:szCs w:val="28"/>
          <w:rtl w:val="true"/>
          <w:lang w:bidi="fa-IR"/>
        </w:rPr>
        <w:t>*</w:t>
      </w:r>
    </w:p>
    <w:p>
      <w:pPr>
        <w:pStyle w:val="Heading4"/>
        <w:numPr>
          <w:ilvl w:val="3"/>
          <w:numId w:val="1"/>
        </w:numPr>
        <w:rPr/>
      </w:pPr>
      <w:bookmarkStart w:id="6478" w:name="__RefHeading___Toc181578_1395250215"/>
      <w:bookmarkStart w:id="6479" w:name="_Toc2630"/>
      <w:bookmarkEnd w:id="6478"/>
      <w:r>
        <w:rPr>
          <w:rtl w:val="true"/>
        </w:rPr>
        <w:t>فصل الیاء مع الباء الموحدة</w:t>
      </w:r>
      <w:bookmarkEnd w:id="6479"/>
    </w:p>
    <w:p>
      <w:pPr>
        <w:pStyle w:val="Heading5"/>
        <w:numPr>
          <w:ilvl w:val="4"/>
          <w:numId w:val="1"/>
        </w:numPr>
        <w:rPr/>
      </w:pPr>
      <w:bookmarkStart w:id="6480" w:name="__RefHeading___Toc181580_1395250215"/>
      <w:bookmarkStart w:id="6481" w:name="_Toc2631"/>
      <w:bookmarkEnd w:id="6480"/>
      <w:r>
        <w:rPr>
          <w:rtl w:val="true"/>
        </w:rPr>
        <w:t>یبروح</w:t>
      </w:r>
      <w:bookmarkEnd w:id="6481"/>
    </w:p>
    <w:p>
      <w:pPr>
        <w:pStyle w:val="BookText"/>
        <w:rPr/>
      </w:pPr>
      <w:r>
        <w:rPr>
          <w:rFonts w:ascii="IRNazanin" w:hAnsi="IRNazanin" w:eastAsia="IRNazanin"/>
          <w:color w:val="111111"/>
          <w:sz w:val="28"/>
          <w:sz w:val="28"/>
          <w:szCs w:val="28"/>
          <w:rtl w:val="true"/>
          <w:lang w:bidi="fa-IR"/>
        </w:rPr>
        <w:t>بفتح یا و سکون باء موحده و ضم راء مهمله و سکون واو و حاء مهمله لغت سریانی بمعنی ذو الصورتین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سریانی جنس اشیای زوجیت در خلقت و شامل بیخ لفاح و ثمر اقسام آن است و از مطلق آن مراد قسم جبلی آن است و چون بیخ هر نوع لفاح که بزرک باشد بشکافند در ان شبیه بدو صورت انسان مشاهده می‌کردد لهذا آن را مسمی باین اسم نموده‌اند و بیخ لفاح جبلی ادنی مشابهتی بصورت انسان دارد بخلاف آنکه مشابهت تام دارد و بعضی آن را مختص به بیخ سراج القطرب داشته‌اند</w:t>
      </w:r>
      <w:r>
        <w:rPr>
          <w:rFonts w:eastAsia="IRNazanin" w:cs="IRNazanin"/>
          <w:color w:val="111111"/>
          <w:sz w:val="28"/>
          <w:szCs w:val="28"/>
          <w:rtl w:val="true"/>
          <w:lang w:bidi="fa-IR"/>
        </w:rPr>
        <w:t>*</w:t>
      </w:r>
      <w:bookmarkStart w:id="6482" w:name="pg2583_22982"/>
    </w:p>
    <w:p>
      <w:pPr>
        <w:pStyle w:val="Heading5"/>
        <w:numPr>
          <w:ilvl w:val="4"/>
          <w:numId w:val="1"/>
        </w:numPr>
        <w:rPr/>
      </w:pPr>
      <w:bookmarkStart w:id="6483" w:name="__RefHeading___Toc181582_1395250215"/>
      <w:bookmarkStart w:id="6484" w:name="_Toc2632"/>
      <w:bookmarkEnd w:id="6482"/>
      <w:bookmarkEnd w:id="6483"/>
      <w:r>
        <w:rPr>
          <w:rtl w:val="true"/>
        </w:rPr>
        <w:t>یبروح الصنم</w:t>
      </w:r>
      <w:bookmarkEnd w:id="6484"/>
    </w:p>
    <w:p>
      <w:pPr>
        <w:pStyle w:val="BookText"/>
        <w:rPr/>
      </w:pPr>
      <w:r>
        <w:rPr>
          <w:rFonts w:ascii="IRNazanin" w:hAnsi="IRNazanin" w:eastAsia="IRNazanin"/>
          <w:color w:val="111111"/>
          <w:sz w:val="28"/>
          <w:sz w:val="28"/>
          <w:szCs w:val="28"/>
          <w:rtl w:val="true"/>
          <w:lang w:bidi="fa-IR"/>
        </w:rPr>
        <w:t>بفتح صاد و نون و 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بیخ لفاح بری است بشکل دو انسان که روبروی یکدیکر کذاشته باشند و آن را مهرۀ کیاه و سکشکن نیز نامند جهت آنکه میان عوام مشهور است که هرکه آن را قلع نماید هلاک می‌کردد لهذا بعضی بعد از خالی کردن اطراف بیخ آن ریسمانی بدان بسته بر کردن سکی و آن سک را رم می‌دهند تا بحرکت آن بیخ کنده شود و کفته‌اند که اصلی ندارد و نبات آن شبیه بعلیق است که بترکی کن نامند و بقدر ذرعی است و برک آن شبیه ببرک انجیر و باریک‌تر از ان و ثمر آن سرخ و بقدر زیتون و در بو شبیه بمیعۀ سائله و کل آن سفید و کویند در شب می‌درخشد و بیخ آن</w:t>
      </w:r>
    </w:p>
    <w:p>
      <w:pPr>
        <w:sectPr>
          <w:footerReference w:type="default" r:id="rId1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٨٩٨</w:t>
      </w:r>
      <w:r>
        <w:rPr>
          <w:rFonts w:ascii="IRNazanin" w:hAnsi="IRNazanin" w:eastAsia="IRNazanin"/>
          <w:color w:val="111111"/>
          <w:sz w:val="28"/>
          <w:sz w:val="28"/>
          <w:szCs w:val="28"/>
          <w:rtl w:val="true"/>
          <w:lang w:bidi="fa-IR"/>
        </w:rPr>
        <w:t>شبیه بصورت دو انسان باشد روبروی هم و مستور بلیفهای اشقر شبیه بموی بخلاف سائر اقسام بیخ لفاح که لیفهای مذکور ندارد و ما دام که سر این صورت را جدا نکنند قوت آن تا شصت سال باقی می‌ماند و کفته‌اند که یبروح بمعنی صنم طبیعی است یعنی نباتی که در صورت و شبیه بانسان باشد اعم از آنکه معنی آن اسم موجود باشد یا غیر موجود و بسیاری از اسما دلالت می‌کند بر معنی غیر موجوده و صورت یبروح موجود خشبی است اغبر از قسط بزرکتر و بیخ آن لفاح بری است دیسقوریدوس کفته بعضی مردم آن را فطیمس و بعضی موقولن و بعضی در قیانا نامیده‌اند یعنی بیخ مهیج حب و آن دو صنف می‌باشد یکی معروف بماده و رنک آن مائل بسیاهی و خشبی و برک آن شبیه ببرک کاهو و از ان باریکتر و کوچکتر و با زهومت و ثقیل الرائحه و منبسط بر روی زمین و نزدیک برک آن ثمری شبیه بتفاح و از ان کوچکتر و خوش‌بو و در ان تخم شبیه به تخم امرود و بیخ آک بزرک و دو عدد یا سه عدد متصل بهم و ظاهر آن سیاه و باطن آن سفید و بران پوستی غلیظ و ساقی و صنف دوم موصوف بذکر و بعضی مردم این را موریون نامند و برک این سفید و املس بزرک عریض شبیه ببرک سلق و لفاح آن دو چند بیخ ماده و بقدر خیاری و رنک آن زعفرانی خوش‌بو و ثقیل الرائحه و راعیان آن را می‌خورند و سبات ایشان را عارض می‌کردد و بیخ آن شبیه بماده یعنی بصورت انسان ماده است و از بیخ صنف مادۀ آن اندک طولانی‌تر و بی‌ساق و نیز صنفی در اماکن سایه‌دار و کودالها می‌روید برک آن کوچک و عریض و طول آن بقدر شبر و بی‌ساق و بیخ آن بسطبری ابهامی و طولانی و سفید و بی‌کل و ثمر و این قوی‌ترین اصناف یبروح الصنم است و صاحب اختیارات بدیعی کفته که در حدود کرم‌سیر شیر از نزدیک بقلعه شهریار نوعی یبروح بهم می‌رسد طول آن از یک وجب کوتاه‌تر و با دست و پا و رنک آن سفید و بهترین آن اقوی فربه آنست و کاه عصارۀ پوست صنف نر آن را در هنکام تری و تازکی کوبیده و فشرده در ظرف سفالی و در آفتاب خشک نموده اقراص می‌سازند کاه عصارۀ بیخ آن را کرفته چنانچه از پوست آن بدستور خشک می‌نمایند و در قوت ضعیف‌تر از عصارۀ پوست بیخ آنست و بعضی پوست بیخ آن را کوفته بریسمان کتانی پیچیده می‌آویزانند تا خشک کردد و بعضی بیخ آن را طبخ می‌دهند با شراب تا آنکه دو ثلث آن برود و صاف می‌نمایند و منعقد می‌کردانند و کاه دمعۀ آن را استخراج می‌نمایند بدین نحو که بیخ آن را چند جا خراشیده ظرفی بدان نصب می‌نمایند تا دمعۀ آن در ان مجتمع کردد و عصارۀ آن قویتر از دمعۀ آنست و از هرمس نقل نموده‌اند که بهترین زمان قلع آن آنست که مریخ در خانۀ شرف یا در خطی از خطوط شرف و متصل بسعدین و یا بیکی از سعدین و با قمر در یک برج باشد و روز سه‌شنبه وقت طلوع آفتاب بهتر از سائر اوقات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سرد و خشک در دوم و با اندک قوت حرارت و با رطوبت فضلیه و بعضی سرد در اول سوم و خشک در آخر آن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پوست بیخ آن مقوی و مجفف و مخدر و مغز بیخ آن ضعیف و برک آن تر و خشک هر دو مستعمل و کفته‌اند هر عضو قسم مادۀ آن دوای همان عضو مردان است و بالعکس یعنی هر عضو قسم نر آن دوای زنان است اعضاء الراس و العصب آشامیدن آن مسبت و منوم و چون در شراب اندازند سکر شدید آورد و بوئیدن آن نیز باعث سبات و حمول آن در مقعده نیز و این خاصیت مخصوص بسفید الورق بی‌ساق آنست که ذکر یافت و اکثار آن شربا و شما باعث سکته و کاه شرابی از ان می‌سازند برای ازالۀ سهر باین نحو که سه من از پوست بیخ آن را در یک مطریطوس شراب حلو می‌اندازند و سه قوانسات از ان می‌آشامند و کاه طبخ می‌دهند پوست آن را در شراب تا اینکه اخذ نماید قوت آن را و استعمال می‌نمایند برای سبات مقدار بسیاری از ان را و بعضی از پوست بیخ صنف سوم شراب بعمل می‌آورند باین قسم که سه من آن را در یک مکیال شراب حلو می‌اندازند و بعد رسیدن مقدار سه قبوسات از ان می‌آشامند برای تخدیر و بی‌حسی عضو شخصی را</w:t>
      </w:r>
      <w:r>
        <w:rPr>
          <w:rFonts w:eastAsia="IRNazanin" w:cs="IRNazanin"/>
          <w:color w:val="111111"/>
          <w:sz w:val="28"/>
          <w:szCs w:val="28"/>
          <w:rtl w:val="true"/>
          <w:lang w:bidi="fa-IR"/>
        </w:rPr>
        <w:t>&amp;</w:t>
      </w:r>
    </w:p>
    <w:p>
      <w:pPr>
        <w:sectPr>
          <w:footerReference w:type="default" r:id="rId1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٨٩٩</w:t>
      </w:r>
      <w:r>
        <w:rPr>
          <w:rFonts w:ascii="IRNazanin" w:hAnsi="IRNazanin" w:eastAsia="IRNazanin"/>
          <w:color w:val="111111"/>
          <w:sz w:val="28"/>
          <w:sz w:val="28"/>
          <w:szCs w:val="28"/>
          <w:rtl w:val="true"/>
          <w:lang w:bidi="fa-IR"/>
        </w:rPr>
        <w:t>که خواهند قطع نمایند و عصارۀ آن نیز باعث سبات و بی‌حسی عضو است و آشامیدن بیخ آن با زعفران جهت اوجاع مفاصل و عرق النسا و نقرس و تعلیق آن جهت صرع العین ضماد برک آن جهت وجع چشم و رمد و دمعۀ آن را در ادویۀ مسکنۀ اوجاع داخل می‌نمایند اعضاء الصدر و الغذاء و النفض آشامیدن بیخ آن با سکنجبین جهت خفقان و آشامیدن دمعۀ آن بقدر یک اوقیه با ماء القراطن یعنی ماء العسل مقئ مرۀ صفرا و بلغم مانند خربق و زیاده بر ان کشنده و نیز آشامیدن آن مسهل بلغم و مرۀ صفرا چون اطفال و غیر ایشان تناول نمایند کاهی بسبب شدت قوت هلاک می‌نماید و آشامیدن بیخ آن منقی رحم و چون نارسیدۀ آن را با روغن کل سرخ سائیده زن حامله بر شکم و کمر طلا کند از اسقاط جنین محفوظ می‌ماند و حمول دمعۀ آن بقدر نیم دانک مخرج جنین و چون بیخ آن را با کبریت آتش ندیده خلط نموده حمول نمایند قطع نفث الدم رحم نماید و آشامیدن آن با مقل جهت بواسیر و با کاسنی جهت حرقة البول السموم آشامیدن آن با عسل و زیت جهت لسع هوام خصوص صنف اخیر آنکه شبیه بصنف ابیض الورق است که بادزهر عنب الثعلب قاتل است و چون نوع قاتل یبروح را کسی بخورد اولا او را اختناق رحم و سرخی چهره و برآمدکی آن و زوال عقل و حالت شبیه بمستان و افیون خورده عارض کردد پس موت تدبیر آن قئ نمودن بآشامیدن روغن و آب کرم و عسل و تنقیۀ بدن است و نیز قئ فرمودن بماء افسنتین مطبوخ و عسل و خورانیدن فلفل و شبت و مصطکی و صعتر و مرو سفید و شیر تازۀ دوشیده و جند بیدستر و سداب و خردل و آشامیدن لبن حامض در صورت کثرت اسهال مقدار شربت آن یک قیراط تا چهار قیراط و تا یک دانک کفته‌اند و آشامیدن آن بدون اصلاح جائز نیست و اصلاح آن تمزج نمودن با نشاسته و روغن بادام شیرین و روغن بنفشه است و نیز برک کل سائیده و رب السوس و صبر و تربد و هلیلج و افسنتین و غافث و نمک هندی و زعفران و بسفایج است و بدون اصلاح مفسد مزاج و باعث تهبج وجه و وجع کبد و فساد معده و اعراض دیکر ردیه الجروح و القروح ذرور بیخ و ثمر آن جهت اکله و قروح خبیثه الاورام و البثور طلای آن محلل اورام صلبه و رخوه و خنازیر و چون نرم کوبیده با سرکه سرشته بر حمره کذارند زائل سازد و بثور را نیز آلات المفاصل ضماد آن با سویق جهت وجع مفاصل و آشامیدن آن جهت داء الفیل الزینة دلوک برک آن زائل کنندۀ برش بدون تقرح خصوصا که برک آن تازه باشد و لبن آن جهت قلع نمش و کلف بدون لذع و قرحه نافع الخواص چون خواهند عضو کسی را قطع نمایند مقدار سه دانک آن را با شراب بیاشامند سبات آورد به حدی که احساس بقطع ننمایند و نیز چون یک مثقال از صنف سوم آن را بتنهائی و یا با بعضی طبیخها و یا نان و یا با سویق بیاشامند در ساعت اختلاط عقل و سبات آورد که تا سه چهار ساعت بهمان حالت بماند که تعقل و احساس بچیزی ننماید بسبب جمع حرارت در باطن و تخدیر و تبلید حس و بعضی از اطبا می‌نشانند صاحب آن را در آب سرد تا اینکه شفا یابد بهمه جهات و کفته‌اند چون عضوی از اعضای بیخ و ثمر آن را با قلیلی روغن بان و روغن زیتون یا روغن خلاف نرم بسایند و پیشانی و چشمها و روی را بدان تدهین نمایند و نزدیک ملوک روند بغایت مکرم و معزز باشند و هر حاجتی که رودهد روا کردد و چون مجموع آن را و یا عضوی از ان را شکسته در پارچه بسته بر بازو بندند و یا بر کردن آویزند از کل آفات از غرق و حرق و صاعقه و دزدان و قطاع الطریقان محفوظ مانند و تعلیق آن جهت تسکین غضب ملوک بغایت مؤثر و بعضی شرط دانسته‌اند که اول ماه آن را تعلیق نمایند و بخور آن جهت دفع فساد عقل و جنون و دوری شیاطین و جن و انس موذی مؤثر و چون یک عدد کل ناشکفتۀ آن را در کتانی بریسمان پشمین که هفت رنک باشد پیچیده بر طفل مصروع تعلیق نمایند رفع صرع آن کردد</w:t>
      </w:r>
      <w:r>
        <w:rPr>
          <w:rFonts w:eastAsia="IRNazanin" w:cs="IRNazanin"/>
          <w:color w:val="111111"/>
          <w:sz w:val="28"/>
          <w:szCs w:val="28"/>
          <w:rtl w:val="true"/>
          <w:lang w:bidi="fa-IR"/>
        </w:rPr>
        <w:t>*</w:t>
      </w:r>
      <w:bookmarkStart w:id="6485" w:name="pg2583_22988"/>
    </w:p>
    <w:p>
      <w:pPr>
        <w:pStyle w:val="BookText"/>
        <w:rPr/>
      </w:pPr>
      <w:bookmarkEnd w:id="6485"/>
      <w:r>
        <w:rPr>
          <w:rFonts w:ascii="IRNazanin" w:hAnsi="IRNazanin" w:eastAsia="IRNazanin"/>
          <w:color w:val="111111"/>
          <w:sz w:val="28"/>
          <w:sz w:val="28"/>
          <w:szCs w:val="28"/>
          <w:lang w:bidi="fa-IR"/>
        </w:rPr>
        <w:t>٩٠٠</w:t>
      </w:r>
    </w:p>
    <w:p>
      <w:pPr>
        <w:pStyle w:val="Heading4"/>
        <w:numPr>
          <w:ilvl w:val="3"/>
          <w:numId w:val="1"/>
        </w:numPr>
        <w:rPr/>
      </w:pPr>
      <w:bookmarkStart w:id="6486" w:name="__RefHeading___Toc181584_1395250215"/>
      <w:bookmarkStart w:id="6487" w:name="_Toc2633"/>
      <w:bookmarkEnd w:id="6486"/>
      <w:r>
        <w:rPr>
          <w:rtl w:val="true"/>
        </w:rPr>
        <w:t>فصل الیاء مع التاء المثناة الفوقانیة</w:t>
      </w:r>
      <w:bookmarkEnd w:id="6487"/>
    </w:p>
    <w:p>
      <w:pPr>
        <w:pStyle w:val="Heading5"/>
        <w:numPr>
          <w:ilvl w:val="4"/>
          <w:numId w:val="1"/>
        </w:numPr>
        <w:rPr/>
      </w:pPr>
      <w:bookmarkStart w:id="6488" w:name="__RefHeading___Toc181586_1395250215"/>
      <w:bookmarkStart w:id="6489" w:name="_Toc2634"/>
      <w:bookmarkEnd w:id="6488"/>
      <w:r>
        <w:rPr>
          <w:rtl w:val="true"/>
        </w:rPr>
        <w:t>یتوع</w:t>
      </w:r>
      <w:bookmarkEnd w:id="6489"/>
    </w:p>
    <w:p>
      <w:pPr>
        <w:pStyle w:val="BookText"/>
        <w:rPr/>
      </w:pPr>
      <w:r>
        <w:rPr>
          <w:rFonts w:ascii="IRNazanin" w:hAnsi="IRNazanin" w:eastAsia="IRNazanin"/>
          <w:color w:val="111111"/>
          <w:sz w:val="28"/>
          <w:sz w:val="28"/>
          <w:szCs w:val="28"/>
          <w:rtl w:val="true"/>
          <w:lang w:bidi="fa-IR"/>
        </w:rPr>
        <w:t>بفتح یا و ضم تا و سکون واو و عین مهمله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جنس نبات شیردار است که شیر آن حار و حاد مسهل محرق باشد و مشهور از انها هفت نبات است عشر و شبرم و لاغیه و ارطنیثا و ماهودانه و مازریون و بنطافلن که ذو خمسة الاوراق نامند و جمیع آنها سمی قتال‌اند و نیز یافته‌اند بعضی یتوعات حادۀ خارجیه ازین هفت نبات مشهور را مانند اذان الفار و نوعی از لبلاب و فرفخ بری یعنی بقلة الحمقاء بری و قوسنجی و از مطلق آن مراد لبن لاغیه است که تریاق فرادی و قوسنجی نامند و کفته‌اند بهترین آنها یتوع درخت ذکر نبات مذکور است که شاخهای آن طولانی و بزرک‌تر از یک ذرع و مائل بسرخی شبیه بشاخهای زیتون و مملو از لبنی سفید حاد باشد و برک آن شبیه ببرک زیتون و از ان طولانی‌تر و نازک تر و باطراف شاخهای آن پنج شاخه باریک شبیه بشاخهای اذخر و باطراف آنها قبها و سرها که ثمر آنست و مائل بتقعیر شبیه بصنفی از اذخر و بیخ آن غلیظ خشن و منبت آن اماکن خشنه و کوهستان و آشامیدن لبن آن مقدار دو دانک مسهل بلغم و اما نوع مادۀ آنکه آن را جوزی نامند شبیه بنبات اذان الفار و از ان بزرکتر و قویتر و سفیدتر و برک آن شبیه ببرک مورد و از ان بزرکتر و بدبو و اطراف آن تند و خاردار و شاخهای آن بقدر یک شبر از بیخ آن روئیده و ثمر آن در بعضی سالهای بیشتر و بعضی کمتر و در بزرکی بقدر جوز کوچکی و اندک کزندۀ زبان مانند پوست کردکان و بیخ آن نیز شبیه به بیخ آن منبت این نیز زمینهای صلب کوهستانها و لبن و بیخ و برک و ثمر آن در قوت مانند صنف اول و از ان قویتر و بحری آنکه خشخاش نامند شاخهای آن بقدر چند شبر و مائل بسرخی و پنج و یا شش عدد و برکهای آن کوچک نازک اندک طولانی ببرک کتان و ثمر آن شبیه بکرسنه و سرهای آن مضاعف و مدور و کلهای آن سفید و بر اطراف قضبان سرها متصل بهم و مستدیر و در ان ثمری و شاخهای آن از یک بیخ روئیده و تمام نبات آن مملو از شیر و مستعمل این صنف است و در قوت مانند دو صنف اول و کفته‌اند یتوعی دیکر می‌باشد که آن را مشمس نامند یعنی دائر با شمس و ثمر و ورق آن شبیه به بقلة الحمقا و از ان باریکتر و شدید الاستداره و شاخهای آن چهار و یا پنج از یک بیخ روئیده بقدر یک شبر و باریک سرخ رنک مملو از لبن سفید و چتر آن شبیه بجتر شبت و تخم آن شبیه بزیره و تمامی آن با حرکت شمس دور می‌نمایند و منبت آن بیشتر خرابها و بیرون اطراف شهر و تخم و لبن آن را جمع می‌نمایند مانند بزور و البان نباتات دیکر و قوت آن مانند قوت اصناف دیکر و از ان ضعیف‌تر و بعضی این را مانند سقمونیا دانسته‌اند در قوت و منبت آن را مزارع کفته‌اند و نیز کفته‌اند یتوعی دیکر می‌باشد که آن را سروی نامند ساق آن از یک شبر تا یک ذرع و سرخ رنک و برک آن از ساق آن می‌روید شبیه ببرک ارز تازه روئیده و این نیز مملو از لبن است و در قوت مانند اصناف مذکوره و نیز کفته‌اند یتوعی دیکر می‌باشد که در سنکستانها و میان احجار می‌روید و با شاخهای محیط بران از هر دو جانب و کثیر الورق شبیه ببرک مورد و باریک و سرخرنک و ثمر آن مانند ثمر عسف و این نیز با یتوعیت بسیار و در عمل مانند آنها است و نیز نوعی عریض الورق شبیه ببرک قلومس می‌باشد و بیخ و برک و لبن آن مسهل کیموس مائی و بکمان بعضی فیلوسا نوع یتوعی است که بیونانی آن را فوریاسایس نامند و نیز نوع دیکر می‌باشد ساق آن بقدر یک ذرع و زیاده بر ان و مربع و پر کره و برک آن کوچک ریزه و اطراف آن تند و کل آن سروی ریزه بنفش رنک و تخم آن پهن شبیه بعدس و بیخ آن سفید مملو از لبن و کاه یافته می‌شود در بعضی مواضع نبات این نوع بسیار بزرک و بیخ آن نیز بزرک و چون مقدار یک مثقال آن را بیاشامند با ماء العسل اسهال شکم نماید و همچنین ثمر آن و همچنین لبن آن را چون با آرد کرسنه بسرشند و باید که از برک آن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lang w:bidi="fa-IR"/>
        </w:rPr>
        <w:t>٩٠١</w:t>
      </w:r>
      <w:r>
        <w:rPr>
          <w:rFonts w:ascii="IRNazanin" w:hAnsi="IRNazanin" w:eastAsia="IRNazanin"/>
          <w:color w:val="111111"/>
          <w:sz w:val="28"/>
          <w:sz w:val="28"/>
          <w:szCs w:val="28"/>
          <w:rtl w:val="true"/>
          <w:lang w:bidi="fa-IR"/>
        </w:rPr>
        <w:t>زیاده از سه مثقال تناول نه‌نمایند و همچنین از آب آن و بعضی مردم یتوع نباتی که ساق آن مجوف بقدر یک ذرع بسطبری اصبعی و اطراف ساق آن منشعب و برکهای آن بعضی بر ساق آن و بعضی بر شعب آن رسته اما برکهائی که بر ساق آن است طولانی شبیه ببرک بادام و از ان عریض‌تر و بسیار نرم‌تر و برکهائی که بر شعب آن است کوچکتر شبیه ببرک زراوند و لبلاب و ثمر آن بر اطراف شعب آن مستدیر الشکل شبیه بحب کبر و در جوف آن سه تخم متفرق بعضی از بعضی و بزرکتر از حب کرسنه و چون آن را مقشر نمایند مغز آن شیرین باشد و بیخ آن باریک سفید و بی‌انتفاع در طب و نبات آن مملو از لبنی باشد مانند یتوع حکیم فاضل دیسقوریدوس نوشته که همه این اصناف را من مشاهده نموده‌ام اقوی و مختار لبن آنها پس تخم آنها پس کل آنها پس بیخ آنها پس ورق آنها است و عند الاطلاق مراد لبن لاغیه است و آنچه ازینها باسمی مخصوص مشهور بودند جابجا مذکور شد و درینجا ذکر خواص کلیۀ آن بیان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 آن را</w:t>
      </w:r>
    </w:p>
    <w:p>
      <w:pPr>
        <w:pStyle w:val="BookText"/>
        <w:rPr/>
      </w:pPr>
      <w:r>
        <w:rPr>
          <w:rFonts w:ascii="IRNazanin" w:hAnsi="IRNazanin" w:eastAsia="IRNazanin"/>
          <w:color w:val="111111"/>
          <w:sz w:val="28"/>
          <w:sz w:val="28"/>
          <w:szCs w:val="28"/>
          <w:rtl w:val="true"/>
          <w:lang w:bidi="fa-IR"/>
        </w:rPr>
        <w:t>در غایت کرمی و خشکی تا چهارم دانسته‌اند و متوسط آنها را در سیوم و ضعیفۀ آنها را در دوم و با قوت سمیه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مقرح جلد و قتال و چون در برکه افتد ماهیان تمام بر بالای آب آیند العین اکتحال لبن آن قاطع ظفره الفم قطور آن بر دندان کرم خورده مفتت حصاة و مسقط آن و با قطران سرشته اقوی جهت آنکه محافظ دندانهای صحیح است و همچنین با موم سرشته و چون دندانهای صحیح را بموم کرفته پس بر دندانهای متاکل لبن آن را بچکانند تا آنکه آن را مفتت و قلع نماید بهتر است و چون بیخ آن را در سرکه بجوشانند و بدان مضمضه نمایند وجع دندان را تسکین دهد اعضاء الغذاء و النفض آشامیدن آن مسهل بلغم مائیت و قالع بواسیر و چون دو قطره و یا سه قطرۀ آن را بر انجیر بچکانند و خشک نمایند و تناول کنند اسهال نیکو کافی نماید و همچنین با سویق و نان خالص و بهتر آن است که با عسل و یا قیروطی استعمال نمایند تا آنکه باعث تقرح دهان و حلق نکردد و کاه اخذ می‌نمایند اغصان یتوعی تر آن را و بر روی خزفی اندک بریان نموده سحق می‌نمایند با قدری سویق و آب بران ریخته می‌آشامند اسهال می‌نماید و شاخهای خشک آن درین امر بسیار ضعیف است و صنفی که آن را کرفیون نامند چون شاخهای آن را کرفته در سایه خشک کرده پوست آن را کرفته بقدر نه کرمه و یک شبان‌روز در شراب کهنه خیسانیده پس صاف نموده نیم کرم کرده بیاشامند اسهال بیغائله می‌نماید مقدار شربت از لبن آن تا سه قطره و بدون مصلح استعمال آن جائز نیست و مصلحات آن نشاسته و آرد جو و روغن بادام و روغن بنفشه و کل سرخ سائیده و رب السوس و کثیرا است و دوغ سرد کرده مصلح افراط عمل آنست المضار با قوت سمیه و جراحت کنندۀ جلد و مسهل قوی در همه امزجه و از غایت شدت مورث اسهال الدم و قرحۀ امعا و زحیر و مغص و غثیان و انقلاب معده و غشی است و لهذا استعمال آن را از داخل تجویز ننموده‌اند و عند الضرورة از سه قطره که مقدار شربت آن است با مصلحات مذکوره باید که بیفزایند و بدل آن در استفراغ مائیت از امعا و بلت از اعضا وزن آن سقمونیا و بوزن آن سکبینج الجروح و القروح ضماد بیخ آن با سرکه محلل صلابت اطراف بواسیر و قاطع قوبا و مصلح قروح متعفنۀ متاکله و با قیروطی جهت جرب سوداوی و نار فارسی و اکله و غانغرایا الزینة طلای آن قالع ثآلیل و توثه و خیلان و لحوم زائده در اطراف ناخنها و لبن آن زائل کنندۀ مو است خصوص که در آفتاب بمالند و موئی که بعد از ان روید ضعیف باشد و چون مکرر نمایند دیکر نروید و استعمال آن با زیت کاسر و رافع غایلۀ آنست</w:t>
      </w:r>
      <w:bookmarkStart w:id="6490" w:name="pg2583_22994"/>
    </w:p>
    <w:p>
      <w:pPr>
        <w:pStyle w:val="Heading4"/>
        <w:numPr>
          <w:ilvl w:val="3"/>
          <w:numId w:val="1"/>
        </w:numPr>
        <w:rPr/>
      </w:pPr>
      <w:bookmarkStart w:id="6491" w:name="__RefHeading___Toc181588_1395250215"/>
      <w:bookmarkStart w:id="6492" w:name="_Toc2635"/>
      <w:bookmarkEnd w:id="6490"/>
      <w:bookmarkEnd w:id="6491"/>
      <w:r>
        <w:rPr>
          <w:rtl w:val="true"/>
        </w:rPr>
        <w:t>فصل الیاء مع الراء المهملة</w:t>
      </w:r>
      <w:bookmarkEnd w:id="6492"/>
    </w:p>
    <w:p>
      <w:pPr>
        <w:pStyle w:val="Heading5"/>
        <w:numPr>
          <w:ilvl w:val="4"/>
          <w:numId w:val="1"/>
        </w:numPr>
        <w:rPr/>
      </w:pPr>
      <w:bookmarkStart w:id="6493" w:name="__RefHeading___Toc181590_1395250215"/>
      <w:bookmarkStart w:id="6494" w:name="_Toc2636"/>
      <w:bookmarkEnd w:id="6493"/>
      <w:r>
        <w:rPr>
          <w:rtl w:val="true"/>
        </w:rPr>
        <w:t>یربوع</w:t>
      </w:r>
      <w:bookmarkEnd w:id="6494"/>
    </w:p>
    <w:p>
      <w:pPr>
        <w:pStyle w:val="BookText"/>
        <w:rPr/>
      </w:pPr>
      <w:r>
        <w:rPr>
          <w:rFonts w:ascii="IRNazanin" w:hAnsi="IRNazanin" w:eastAsia="IRNazanin"/>
          <w:color w:val="111111"/>
          <w:sz w:val="28"/>
          <w:sz w:val="28"/>
          <w:szCs w:val="28"/>
          <w:rtl w:val="true"/>
          <w:lang w:bidi="fa-IR"/>
        </w:rPr>
        <w:t>بفتح یا و سکون را و ضم باء موحده و سکون واو و عین مهمله لغت عربی است بفارسی موش دشتی و بهندی کهوس</w:t>
      </w:r>
    </w:p>
    <w:p>
      <w:pPr>
        <w:pStyle w:val="BookText"/>
        <w:rPr/>
      </w:pPr>
      <w:r>
        <w:rPr>
          <w:rFonts w:ascii="IRNazanin" w:hAnsi="IRNazanin" w:eastAsia="IRNazanin"/>
          <w:color w:val="111111"/>
          <w:sz w:val="28"/>
          <w:sz w:val="28"/>
          <w:szCs w:val="28"/>
          <w:lang w:bidi="fa-IR"/>
        </w:rPr>
        <w:t>٩٠٢</w:t>
      </w:r>
      <w:r>
        <w:rPr>
          <w:rFonts w:ascii="IRNazanin" w:hAnsi="IRNazanin" w:eastAsia="IRNazanin"/>
          <w:color w:val="111111"/>
          <w:sz w:val="28"/>
          <w:sz w:val="28"/>
          <w:szCs w:val="28"/>
          <w:rtl w:val="true"/>
          <w:lang w:bidi="fa-IR"/>
        </w:rPr>
        <w:t>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شبیه بموش و از ان بسیار بزرکتر و دستهای آن بسیار کوتاه و پایها و دم آن بلند و قوی و در صحراها و خرابها و در بعضی عمارات کهنه می‌باشد و خراب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سوم 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p>
    <w:p>
      <w:pPr>
        <w:pStyle w:val="BookText"/>
        <w:rPr/>
      </w:pPr>
      <w:r>
        <w:rPr>
          <w:rFonts w:ascii="IRNazanin" w:hAnsi="IRNazanin" w:eastAsia="IRNazanin"/>
          <w:color w:val="111111"/>
          <w:sz w:val="28"/>
          <w:sz w:val="28"/>
          <w:szCs w:val="28"/>
          <w:rtl w:val="true"/>
          <w:lang w:bidi="fa-IR"/>
        </w:rPr>
        <w:t>و خواص ان</w:t>
      </w:r>
    </w:p>
    <w:p>
      <w:pPr>
        <w:pStyle w:val="BookText"/>
        <w:rPr/>
      </w:pPr>
      <w:r>
        <w:rPr>
          <w:rFonts w:ascii="IRNazanin" w:hAnsi="IRNazanin" w:eastAsia="IRNazanin"/>
          <w:color w:val="111111"/>
          <w:sz w:val="28"/>
          <w:sz w:val="28"/>
          <w:szCs w:val="28"/>
          <w:rtl w:val="true"/>
          <w:lang w:bidi="fa-IR"/>
        </w:rPr>
        <w:t>کثیر الغذا و ملین طبع اعضاء الراس و العصب و الغذاء و النفض آشامیدن آن جهت اکثر امراض باردۀ اعصاب مانند فالج و لقوه و رعشه و اوجاع مفاصل و ظهر و ادرار بول و تقطیر آن و اخراج سنک کرده و مثانه و تقویت باه و مشایخ را مفید المضار محرق خون و محرور المزاج را مضر مصلح آن میوه‌های تازۀ ترش و ترشیها است</w:t>
      </w:r>
      <w:r>
        <w:rPr>
          <w:rFonts w:eastAsia="IRNazanin" w:cs="IRNazanin"/>
          <w:color w:val="111111"/>
          <w:sz w:val="28"/>
          <w:szCs w:val="28"/>
          <w:rtl w:val="true"/>
          <w:lang w:bidi="fa-IR"/>
        </w:rPr>
        <w:t>*</w:t>
      </w:r>
    </w:p>
    <w:p>
      <w:pPr>
        <w:pStyle w:val="Heading4"/>
        <w:numPr>
          <w:ilvl w:val="3"/>
          <w:numId w:val="1"/>
        </w:numPr>
        <w:rPr/>
      </w:pPr>
      <w:bookmarkStart w:id="6495" w:name="__RefHeading___Toc181592_1395250215"/>
      <w:bookmarkStart w:id="6496" w:name="_Toc2637"/>
      <w:bookmarkEnd w:id="6495"/>
      <w:r>
        <w:rPr>
          <w:rtl w:val="true"/>
        </w:rPr>
        <w:t>فصل الیاء مع القاف</w:t>
      </w:r>
      <w:bookmarkEnd w:id="6496"/>
    </w:p>
    <w:p>
      <w:pPr>
        <w:pStyle w:val="Heading5"/>
        <w:numPr>
          <w:ilvl w:val="4"/>
          <w:numId w:val="1"/>
        </w:numPr>
        <w:rPr/>
      </w:pPr>
      <w:bookmarkStart w:id="6497" w:name="__RefHeading___Toc181594_1395250215"/>
      <w:bookmarkStart w:id="6498" w:name="_Toc2638"/>
      <w:bookmarkEnd w:id="6497"/>
      <w:r>
        <w:rPr>
          <w:rtl w:val="true"/>
        </w:rPr>
        <w:t>یقطین</w:t>
      </w:r>
      <w:bookmarkEnd w:id="6498"/>
    </w:p>
    <w:p>
      <w:pPr>
        <w:pStyle w:val="BookText"/>
        <w:rPr/>
      </w:pPr>
      <w:r>
        <w:rPr>
          <w:rFonts w:ascii="IRNazanin" w:hAnsi="IRNazanin" w:eastAsia="IRNazanin"/>
          <w:color w:val="111111"/>
          <w:sz w:val="28"/>
          <w:sz w:val="28"/>
          <w:szCs w:val="28"/>
          <w:rtl w:val="true"/>
          <w:lang w:bidi="fa-IR"/>
        </w:rPr>
        <w:t>بفتح یا و سکون قاف و کسر طاء مهمله و سکون یاء مثناة تحتانیه و نون لغت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اسم جنس هر نباتی است که بر ساق نایستد و بر زمین مفروش باشد و یا بمجاور خود پیچد مانند نبات خیار و هندوانه و خربزه و کدو و لبلاب و امثال اینها و عوام از مطلق آن مراد قرع دانسته‌اند که بفارسی کدو نامند و قرع ذکر یافت</w:t>
      </w:r>
      <w:r>
        <w:rPr>
          <w:rFonts w:eastAsia="IRNazanin" w:cs="IRNazanin"/>
          <w:color w:val="111111"/>
          <w:sz w:val="28"/>
          <w:szCs w:val="28"/>
          <w:rtl w:val="true"/>
          <w:lang w:bidi="fa-IR"/>
        </w:rPr>
        <w:t>*</w:t>
      </w:r>
    </w:p>
    <w:p>
      <w:pPr>
        <w:pStyle w:val="Heading4"/>
        <w:numPr>
          <w:ilvl w:val="3"/>
          <w:numId w:val="1"/>
        </w:numPr>
        <w:rPr/>
      </w:pPr>
      <w:bookmarkStart w:id="6499" w:name="__RefHeading___Toc181596_1395250215"/>
      <w:bookmarkStart w:id="6500" w:name="_Toc2639"/>
      <w:bookmarkEnd w:id="6499"/>
      <w:r>
        <w:rPr>
          <w:rtl w:val="true"/>
        </w:rPr>
        <w:t>فصل الیاء مع النون</w:t>
      </w:r>
      <w:bookmarkEnd w:id="6500"/>
    </w:p>
    <w:p>
      <w:pPr>
        <w:pStyle w:val="Heading5"/>
        <w:numPr>
          <w:ilvl w:val="4"/>
          <w:numId w:val="1"/>
        </w:numPr>
        <w:rPr/>
      </w:pPr>
      <w:bookmarkStart w:id="6501" w:name="__RefHeading___Toc181598_1395250215"/>
      <w:bookmarkStart w:id="6502" w:name="_Toc2640"/>
      <w:bookmarkEnd w:id="6501"/>
      <w:r>
        <w:rPr>
          <w:rtl w:val="true"/>
        </w:rPr>
        <w:t>ینبوت</w:t>
      </w:r>
      <w:bookmarkEnd w:id="6502"/>
    </w:p>
    <w:p>
      <w:pPr>
        <w:sectPr>
          <w:footerReference w:type="default" r:id="rId1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یا و سکون نون و ضم باء موحده و سکون واو و تاء مثناة فوقانیه</w:t>
      </w:r>
      <w:bookmarkStart w:id="6503" w:name="pg2583_22997"/>
    </w:p>
    <w:p>
      <w:pPr>
        <w:pStyle w:val="BookText"/>
        <w:rPr/>
      </w:pPr>
      <w:bookmarkEnd w:id="6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خرنوب نبطی است و در پای دیوارها و بساتین روید و ثمر آن شبیه بکردۀ کوسفند بسیار کوچکی و سرخ رنک مائل بسیاهی و آن را در مصر حب الکلی نامند و دانۀ آن را دانۀ خرنوب شامی و در حرف الخا ذکر یافت و اینجا نیز شمۀ ذکر می‌یابد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کرمی و سردی معتدل و خشک در دوم و بعضی در اول و بعضی سرد و خشک در سوم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مقئ بی لذع اعضاء الغذاء و النفض آشامیدن آن و حمول آن و جلوس در طبیخ آن جهت رفع مغص و اسهال و سیلان حیض مفرط و تقویت سفل نافع السموم پاشیدن طبیخ آن کشندۀ براغیث الثألیل طلای آن محلل ثآلیل و زائل کنندۀ آن المضار ثقیل و دیر هضم خصوصا تر و تازۀ آن</w:t>
      </w:r>
    </w:p>
    <w:p>
      <w:pPr>
        <w:pStyle w:val="Heading5"/>
        <w:numPr>
          <w:ilvl w:val="4"/>
          <w:numId w:val="1"/>
        </w:numPr>
        <w:rPr/>
      </w:pPr>
      <w:bookmarkStart w:id="6504" w:name="__RefHeading___Toc181600_1395250215"/>
      <w:bookmarkStart w:id="6505" w:name="_Toc2641"/>
      <w:bookmarkEnd w:id="6504"/>
      <w:r>
        <w:rPr>
          <w:rtl w:val="true"/>
        </w:rPr>
        <w:t>ینمه</w:t>
      </w:r>
      <w:bookmarkEnd w:id="6505"/>
    </w:p>
    <w:p>
      <w:pPr>
        <w:pStyle w:val="BookText"/>
        <w:rPr/>
      </w:pPr>
      <w:r>
        <w:rPr>
          <w:rFonts w:ascii="IRNazanin" w:hAnsi="IRNazanin" w:eastAsia="IRNazanin"/>
          <w:color w:val="111111"/>
          <w:sz w:val="28"/>
          <w:sz w:val="28"/>
          <w:szCs w:val="28"/>
          <w:rtl w:val="true"/>
          <w:lang w:bidi="fa-IR"/>
        </w:rPr>
        <w:t>بفتح یا و سکون نون و فتح میم و ها لغت مغربی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نباتی است شبیه بخندریلی و برک آن از برک کاسنی کوچکتر و مزغب و زردرنک و ساق از وسط آن بقدر یک شبر و زیاده روئیده و کل آن زرد مانند خندریلی و ابن بیطار نوشته که برک آن ما بین لسان الحمل بری و برک اذان الغزال است و زرد و صاحب اختیارات بدیعی نوشته که آن را بشیرازی منبل دارو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ضماد تازۀ آن جهت الصاق جراحاب تازه و ذرور خشک آن جهت اندمال زخمهای کهنه مفید</w:t>
      </w:r>
    </w:p>
    <w:p>
      <w:pPr>
        <w:pStyle w:val="Heading4"/>
        <w:numPr>
          <w:ilvl w:val="3"/>
          <w:numId w:val="1"/>
        </w:numPr>
        <w:rPr/>
      </w:pPr>
      <w:bookmarkStart w:id="6506" w:name="__RefHeading___Toc181602_1395250215"/>
      <w:bookmarkStart w:id="6507" w:name="_Toc2642"/>
      <w:bookmarkEnd w:id="6506"/>
      <w:r>
        <w:rPr>
          <w:rtl w:val="true"/>
        </w:rPr>
        <w:t>فصل الیاء مع الواو</w:t>
      </w:r>
      <w:bookmarkEnd w:id="6507"/>
    </w:p>
    <w:p>
      <w:pPr>
        <w:pStyle w:val="Heading5"/>
        <w:numPr>
          <w:ilvl w:val="4"/>
          <w:numId w:val="1"/>
        </w:numPr>
        <w:rPr/>
      </w:pPr>
      <w:bookmarkStart w:id="6508" w:name="__RefHeading___Toc181604_1395250215"/>
      <w:bookmarkStart w:id="6509" w:name="_Toc2643"/>
      <w:bookmarkEnd w:id="6508"/>
      <w:r>
        <w:rPr>
          <w:rtl w:val="true"/>
        </w:rPr>
        <w:t>یوز</w:t>
      </w:r>
      <w:bookmarkEnd w:id="6509"/>
    </w:p>
    <w:p>
      <w:pPr>
        <w:sectPr>
          <w:footerReference w:type="default" r:id="rId1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یا و سکون واو و زای معجمه اسم فارسی فهد است و بترکی پارس و بهندی چیتا نامند</w:t>
      </w:r>
      <w:bookmarkStart w:id="6510" w:name="pg2583_23000"/>
    </w:p>
    <w:p>
      <w:pPr>
        <w:pStyle w:val="BookText"/>
        <w:rPr/>
      </w:pPr>
      <w:bookmarkEnd w:id="6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حیوانی است شبیه بپلنک و آن را تعلیم و رام نموده مانند سکان شکاری بان صید وحوش مانند آهو و امثال آن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حرارت و یبوست کمتر از پلنک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pStyle w:val="BookText"/>
        <w:rPr/>
      </w:pPr>
      <w:r>
        <w:rPr>
          <w:rFonts w:ascii="IRNazanin" w:hAnsi="IRNazanin" w:eastAsia="IRNazanin"/>
          <w:color w:val="111111"/>
          <w:sz w:val="28"/>
          <w:sz w:val="28"/>
          <w:szCs w:val="28"/>
          <w:rtl w:val="true"/>
          <w:lang w:bidi="fa-IR"/>
        </w:rPr>
        <w:t>در جمیع افعال مانند پلنک است</w:t>
      </w:r>
    </w:p>
    <w:p>
      <w:pPr>
        <w:pStyle w:val="BookText"/>
        <w:rPr/>
      </w:pPr>
      <w:r>
        <w:rPr>
          <w:rFonts w:ascii="IRNazanin" w:hAnsi="IRNazanin" w:eastAsia="IRNazanin"/>
          <w:i/>
          <w:i/>
          <w:iCs/>
          <w:color w:val="111111"/>
          <w:sz w:val="28"/>
          <w:sz w:val="28"/>
          <w:szCs w:val="28"/>
          <w:rtl w:val="true"/>
          <w:lang w:bidi="fa-IR"/>
        </w:rPr>
        <w:t>و باینجا ختم نموده ادویۀ مفرده را بعون اللّه تعالی و حسن توفیقه</w:t>
      </w:r>
    </w:p>
    <w:p>
      <w:pPr>
        <w:pStyle w:val="BookText"/>
        <w:rPr/>
      </w:pPr>
      <w:r>
        <w:rPr>
          <w:rFonts w:ascii="IRNazanin" w:hAnsi="IRNazanin" w:eastAsia="IRNazanin"/>
          <w:i/>
          <w:i/>
          <w:iCs/>
          <w:color w:val="111111"/>
          <w:sz w:val="28"/>
          <w:sz w:val="28"/>
          <w:szCs w:val="28"/>
          <w:rtl w:val="true"/>
          <w:lang w:bidi="fa-IR"/>
        </w:rPr>
        <w:t>و الحمد للّه اولا و آخرا و ظاهرا و باطنا و صلی اللّه علی رسوله</w:t>
      </w:r>
    </w:p>
    <w:p>
      <w:pPr>
        <w:pStyle w:val="BookText"/>
        <w:rPr/>
      </w:pPr>
      <w:r>
        <w:rPr>
          <w:rFonts w:ascii="IRNazanin" w:hAnsi="IRNazanin" w:eastAsia="IRNazanin"/>
          <w:i/>
          <w:i/>
          <w:iCs/>
          <w:color w:val="111111"/>
          <w:sz w:val="28"/>
          <w:sz w:val="28"/>
          <w:szCs w:val="28"/>
          <w:rtl w:val="true"/>
          <w:lang w:bidi="fa-IR"/>
        </w:rPr>
        <w:t>محمد و آله و اصحابه الطیبین الطاهرین و سلم تسلیما کثیرا</w:t>
      </w:r>
    </w:p>
    <w:p>
      <w:pPr>
        <w:pStyle w:val="BookText"/>
        <w:rPr/>
      </w:pPr>
      <w:r>
        <w:rPr>
          <w:rFonts w:eastAsia="Times New Roman" w:cs="Times New Roman" w:ascii="Times New Roman" w:hAnsi="Times New Roman"/>
          <w:color w:val="111111"/>
          <w:sz w:val="28"/>
          <w:szCs w:val="28"/>
          <w:rtl w:val="true"/>
          <w:lang w:val="en-US" w:bidi="en-US"/>
        </w:rPr>
        <w:t>&amp;</w:t>
      </w:r>
    </w:p>
    <w:p>
      <w:pPr>
        <w:pStyle w:val="Heading4"/>
        <w:numPr>
          <w:ilvl w:val="3"/>
          <w:numId w:val="1"/>
        </w:numPr>
        <w:rPr/>
      </w:pPr>
      <w:bookmarkStart w:id="6511" w:name="__RefHeading___Toc181606_1395250215"/>
      <w:bookmarkStart w:id="6512" w:name="_Toc2644"/>
      <w:bookmarkEnd w:id="6511"/>
      <w:r>
        <w:rPr>
          <w:rtl w:val="true"/>
        </w:rPr>
        <w:t>فصل الدال مع الالف</w:t>
      </w:r>
      <w:bookmarkEnd w:id="6512"/>
    </w:p>
    <w:p>
      <w:pPr>
        <w:pStyle w:val="Heading5"/>
        <w:numPr>
          <w:ilvl w:val="4"/>
          <w:numId w:val="1"/>
        </w:numPr>
        <w:rPr/>
      </w:pPr>
      <w:bookmarkStart w:id="6513" w:name="__RefHeading___Toc181608_1395250215"/>
      <w:bookmarkStart w:id="6514" w:name="_Toc2645"/>
      <w:bookmarkEnd w:id="6513"/>
      <w:r>
        <w:rPr>
          <w:rtl w:val="true"/>
        </w:rPr>
        <w:t>داذی</w:t>
      </w:r>
      <w:bookmarkEnd w:id="6514"/>
    </w:p>
    <w:p>
      <w:pPr>
        <w:pStyle w:val="BookText"/>
        <w:rPr/>
      </w:pPr>
      <w:r>
        <w:rPr>
          <w:rFonts w:ascii="IRNazanin" w:hAnsi="IRNazanin" w:eastAsia="IRNazanin"/>
          <w:color w:val="111111"/>
          <w:sz w:val="28"/>
          <w:sz w:val="28"/>
          <w:szCs w:val="28"/>
          <w:rtl w:val="true"/>
          <w:lang w:bidi="fa-IR"/>
        </w:rPr>
        <w:t>بفتح دال و الف و کسر ذال معجمه و یا و بدال مهمله نیز آمده بلغت فارسی جوجادر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قسمی از هیوفاریقون است و مراد از مطلق آن داذی فارسی است و آن دانۀ‌ایست مانند جو و باریکتر و درازتر از ان و طعم آن تلخ و تند و تیره رنک و بهترین آن سرخرنک آنست و نبات آن زیاده بر شبری و سرخ رنک منبت آن جبال فارس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w:t>
      </w:r>
    </w:p>
    <w:p>
      <w:pPr>
        <w:pStyle w:val="BookText"/>
        <w:rPr/>
      </w:pPr>
      <w:r>
        <w:rPr>
          <w:rFonts w:ascii="IRNazanin" w:hAnsi="IRNazanin" w:eastAsia="IRNazanin"/>
          <w:color w:val="111111"/>
          <w:sz w:val="28"/>
          <w:sz w:val="28"/>
          <w:szCs w:val="28"/>
          <w:rtl w:val="true"/>
          <w:lang w:bidi="fa-IR"/>
        </w:rPr>
        <w:t>در اول کرم و در دوم خشک و تا چهار سال قوت آن باقی می‌ماند و کویند کرم و خشک در دوم و بعضی سرد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با قوت تریاقیه و قابضه و مسکر و ملین صلابات و جهت وجع رحم و مقعده</w:t>
      </w:r>
    </w:p>
    <w:p>
      <w:pPr>
        <w:sectPr>
          <w:footerReference w:type="default" r:id="rId1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۴١٠</w:t>
      </w:r>
      <w:r>
        <w:rPr>
          <w:rFonts w:ascii="IRNazanin" w:hAnsi="IRNazanin" w:eastAsia="IRNazanin"/>
          <w:color w:val="111111"/>
          <w:sz w:val="28"/>
          <w:sz w:val="28"/>
          <w:szCs w:val="28"/>
          <w:rtl w:val="true"/>
          <w:lang w:bidi="fa-IR"/>
        </w:rPr>
        <w:t>و استرخای آن و بواسیر و اسهال و دفع سموم و تفتیح سدد و تحلیل ریاح و لعوق آن با عسل جهت دفع سیلان رطوبات دهان و کرم معده و آشامیدن دو درم سفوف چرب کردۀ آن بروغن زیتون جهت بواسیر و جلوس در طبیخ آن جهت علل مقعده و رحم و بروز آن هر دو که باز بجای خود برود مضر مثانه مصلح آن انیسون مسدد و مدر و محرک بواسیر و مورث دوار و مصلح آن خمیرۀ بنفشه و یا هلیله و یا قند بدل آن در تحلیل صلابات چهار دانک وزن آن بادام و دو ثلث آن ابهل مکر در آبستنی که ابهل مناسب نیست مقدار شربت آن تا دو درم و زیاده بران کشنده و اصلاح آن بقئ و اسهال و شیر تازۀ دوشیده و چیزهای چرب است</w:t>
      </w:r>
      <w:r>
        <w:rPr>
          <w:rFonts w:eastAsia="IRNazanin" w:cs="IRNazanin"/>
          <w:color w:val="111111"/>
          <w:sz w:val="28"/>
          <w:szCs w:val="28"/>
          <w:rtl w:val="true"/>
          <w:lang w:bidi="fa-IR"/>
        </w:rPr>
        <w:t>*</w:t>
      </w:r>
      <w:bookmarkStart w:id="6515" w:name="pg2583_23003"/>
    </w:p>
    <w:p>
      <w:pPr>
        <w:pStyle w:val="Heading5"/>
        <w:numPr>
          <w:ilvl w:val="4"/>
          <w:numId w:val="1"/>
        </w:numPr>
        <w:rPr/>
      </w:pPr>
      <w:bookmarkStart w:id="6516" w:name="__RefHeading___Toc181610_1395250215"/>
      <w:bookmarkStart w:id="6517" w:name="_Toc2646"/>
      <w:bookmarkEnd w:id="6515"/>
      <w:bookmarkEnd w:id="6516"/>
      <w:r>
        <w:rPr>
          <w:rtl w:val="true"/>
        </w:rPr>
        <w:t>دارصینی</w:t>
      </w:r>
      <w:bookmarkEnd w:id="6517"/>
    </w:p>
    <w:p>
      <w:pPr>
        <w:pStyle w:val="BookText"/>
        <w:rPr/>
      </w:pPr>
      <w:r>
        <w:rPr>
          <w:rFonts w:ascii="IRNazanin" w:hAnsi="IRNazanin" w:eastAsia="IRNazanin"/>
          <w:color w:val="111111"/>
          <w:sz w:val="28"/>
          <w:sz w:val="28"/>
          <w:szCs w:val="28"/>
          <w:rtl w:val="true"/>
          <w:lang w:bidi="fa-IR"/>
        </w:rPr>
        <w:t>بفتح دال و الف و راء و کسر صاد مهملتین و سکون یاء مثناة تحتانیه و کسر نون و یا معرب دارچینی فارسی است و دار بفارسی بمعنی درخت و چوب است و بیونانی آن را افتیمون و بسریانی مرسلون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sectPr>
          <w:footerReference w:type="default" r:id="rId1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شاخهای درختی است که منبت آن جزیرۀ سیلان که سراندیپ نیز نامند و شمالی آنست تا کوکن که جزیره‌ایست از جزائر دکهن و زیرباد و آنچه در اصل سیلان می‌شود بسیار خوب تندبو تندطعم و سرخرنک و شیرین و قلمهای آن باریک و نازک و بسیار درهم پیچیده و بلند تا دو سه ذرع و راست خصوص که از شاخهای نورستۀ آن جدا شده باشد و از سیلان کذشته بتدریج ضخیم و کم طعم و کم‌بو و قلمهای آن کوچک می‌شود و آنچه تا کلیج و انجن و بندر کوچی می‌شود آن را نیز دارچینی می‌نامند و لیکن بخوبی سیلانی نیست و از کوچی کذشته تا کوکن بتدریج ضخیم و لعابی می‌شود و آنچه ضخامت آن کم است قرله و ضخیم آن را سلیخه و بهندی هر دو رانج نامند و در جزیرۀ کوه ملاخه نیز چیزی ضخیم بد طعم کریه الرائحه تندبو قریب ببوی فسافس می‌شود و از بعضی ثقه شنیده شده که در جزائر شهر ناو که در عرض سی و کسری از درجات ارض جدید جنوبی خط استوای واقع است نیز دارچینی خوب مانند سیلانی بهم می‌رسد و لیکن بقدری کمی و بکثرت و وفور سیلانی نیست و در بلاد دیکر هیچ جا بهم نمی‌رسد و درخت آن بقدر دو نیم قامت مانند درختهای کوهی و جنکلی است کجواج و شاخهای آن پهن بعضی بزمین افتاده و برک آن شبیه ببرک ساذج هندی بید و از برک بید اندک عریضتر و کوتاه‌تر و کل و ثمر آن فی الجمله شبیه بحب بلسان و طعم و رائحۀ آن قریب بطعم و رائحه دارچینی و دستور اخذ آن آنست که هر سال شاخهای کهنه درخت آن را می‌برند و چون شاخهای تازه روئید و بلند شد نزدیک برسیدکی و سخت شدن آن را از طول شق می‌کنند و چند روز می‌کذارند چون پوست آن بسبب تابش آفتاب جدا و پیچیده شد اخذ می‌نمایند بهترین آن سیلانی باوصاف مذکوره است و از شخصی ثقه مسموع کشت که در جوف چوب درخت آن قدری کافور می‌باشد و اخذ می‌نمایند و ریشهای درخت آن را نیز در آب جوش داده از ان کافور بعمل 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قوت آن تا پانزده سال باقی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بغایت ملطف و مفتح و مفرح نفس و منضج عفونت اخلاط و تریاق سموم حیوانی و نباتی و معدنی و حافظ قوتهای نفسانی و حیوانی و طبیعی و جالی باصره و محلل ریاح و مواد بارده و مجفف رطوبات دماغی و نزلات باردۀ رطبه و امراض بارده دماغیه و مدر بول و حیض و مسقط جنین و مقوی باه و جهت خفقان و وحشت و وسواس و جنون و تقویت اعضای رئیسه و معده و جکر و رفع بدبوئی دهان و سرفۀ رطوبی و ربو و تصفیه صوت که از بلغم غلیظ باشد و رفع رطوبات لزجۀ ناخسۀ قصبۀ رئه و حنجره و تنقیه صدر از انها و تفتیح سده جکر و استسقا و عفونت زخمها و سموم هوام بارده از عقرب و غیره شربا و ضمادا و شما و حمولا و ذرورا اعضاء الراس طلای آن بر پیشانی و صدغین جهت صداع بارد و بدستور روغن و عطر آن العین طلای آن بر پلک چشم جهت</w:t>
      </w:r>
      <w:r>
        <w:rPr>
          <w:rFonts w:eastAsia="IRNazanin" w:cs="IRNazanin"/>
          <w:color w:val="111111"/>
          <w:sz w:val="28"/>
          <w:szCs w:val="28"/>
          <w:rtl w:val="true"/>
          <w:lang w:bidi="fa-IR"/>
        </w:rPr>
        <w:t>&amp;</w:t>
      </w:r>
    </w:p>
    <w:p>
      <w:pPr>
        <w:sectPr>
          <w:footerReference w:type="default" r:id="rId1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۴١١</w:t>
      </w:r>
      <w:r>
        <w:rPr>
          <w:rFonts w:ascii="IRNazanin" w:hAnsi="IRNazanin" w:eastAsia="IRNazanin"/>
          <w:color w:val="111111"/>
          <w:sz w:val="28"/>
          <w:sz w:val="28"/>
          <w:szCs w:val="28"/>
          <w:rtl w:val="true"/>
          <w:lang w:bidi="fa-IR"/>
        </w:rPr>
        <w:t>اختلاج آن و اکتحال آن جهت تقویت باصره و رسانیدن اثر ادویه بطبقات عین اعضاء الغذاء و غیرها آشامیدن مطبوخ آن با سرکه و مصطکی جهت فواق رطوبی و با پوست هلیلۀ کابلی جهت استسقای لحمی و زقی و ضماد آن جهت رعشه و دفع لرز تپهای بلغمی و سوداوی و دانۀ بواسیر و تسکین وجع آن و لسع عقرب و طلای ممضوغ آن بر حشفه جهت التذاذ جماع و لطوخ آن با عسل جهت بثور لبنیه و کلف و با سرکه نیز مضر محرورین و مصدع و مضر مثانه مصلح آن کثیرا و اسارون مقدار شربت آن از دو درم تا پنج درم بدل آن در تحلیل و تلطیف و تقویت اعضا مثل وزن آن ابهل و کبابه و در اصلاح ادویه سلیخه و در باه خولنجان است دهن آن بسیار کرم و خشک تا سوم</w:t>
      </w:r>
      <w:bookmarkStart w:id="6518" w:name="pg2583_23009"/>
    </w:p>
    <w:p>
      <w:pPr>
        <w:pStyle w:val="BookText"/>
        <w:rPr/>
      </w:pPr>
      <w:bookmarkEnd w:id="6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رعشه و ثقل سر و صداع بارد و اوجاع ارحام شربا و طلاء و بتنهائی و یا با پیه و زیت و موم و زردۀ بیضۀ مرغ و عرق آن سریع الاثرتر از جرم آن قطور آن جهت ثقل سامعه و آشامیدن آن جهت تقویت هاضمه و تحلیل ریاح معده و یرقان و بواسیر نافع و جوارش دارچینی و حب و حسو و حلوا و دوا و دهن و سفوف و عرق و عطر آن در قرابادین ذکر یافت</w:t>
      </w:r>
    </w:p>
    <w:p>
      <w:pPr>
        <w:pStyle w:val="Heading5"/>
        <w:numPr>
          <w:ilvl w:val="4"/>
          <w:numId w:val="1"/>
        </w:numPr>
        <w:rPr/>
      </w:pPr>
      <w:bookmarkStart w:id="6519" w:name="__RefHeading___Toc181612_1395250215"/>
      <w:bookmarkStart w:id="6520" w:name="_Toc2647"/>
      <w:bookmarkEnd w:id="6519"/>
      <w:r>
        <w:rPr>
          <w:rtl w:val="true"/>
        </w:rPr>
        <w:t>دار شیشعان</w:t>
      </w:r>
      <w:bookmarkEnd w:id="6520"/>
    </w:p>
    <w:p>
      <w:pPr>
        <w:pStyle w:val="BookText"/>
        <w:rPr/>
      </w:pPr>
      <w:r>
        <w:rPr>
          <w:rFonts w:ascii="IRNazanin" w:hAnsi="IRNazanin" w:eastAsia="IRNazanin"/>
          <w:color w:val="111111"/>
          <w:sz w:val="28"/>
          <w:sz w:val="28"/>
          <w:szCs w:val="28"/>
          <w:rtl w:val="true"/>
          <w:lang w:bidi="fa-IR"/>
        </w:rPr>
        <w:t>بفتح دال و الف و رای مهمله و کسر شین معجمه و سکون یای مثناة تحتانیه و فتح شین معجمه و عین مهمله و الف و نون اسم فارسی است و آن را قندول و عود البرق نامند جهت آنکه چون برق و قوس قزح بآن برسد خوشبوتر از عود هندی می‌کردد و بهندی آن را کای پهل بفتح کاف و الف و کسر یا و فتح با و ها و لام در آخر و کانپهل بنون نیز نامند بهترین آن صلب و سنکین خوش‌بو و خوش طعم آنست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پوست سطبری است مانند سلیخه مائل بسرخی و بعضی سرخ خوش‌بو با حرافتی و عفوصتی و درخت آن خاردار و کوتاه و چوب آن با حرافت و کل آن زرد خوش‌بو و تند و بهترین آن پوستهای ضخیم ثقیل الوزن خوشبوی سرخ رنک آنست که در طعم آن تلخی و حدت باشد و نوع املس آن بسیار تلخ و سفید آن بی‌بو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در اول و خشک در دوم با قوت بارده و قابضه و کویند کرم و خشک در دوم و بعضی سرد دانسته‌اند و قوت آن مدتی می‌ماند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و قابض و مانع نزلات و دافع درد سربارد و وسواس سوداوی و محلل ریاح و مجفف رطوبات غلیظه و مقوی اعصاب و رافع استرخای آنها و جمیع اعضا و مثانه و مفتح سدد و مسقط دانۀ بواسیر و معین بر اخراج جنین الصدر آشامیدن آن با دارچینی جهت سعال رطوبی کهنه و تپ و بواسیر و سیلان منی المعده آب مطبوخ یک درم آن با شکر جهت دفع درد معدۀ بارد مایوس العلاج و تنقیۀ آن مجرب الفم مضمضه بطبیخ آن جهت حفظ صحت دندان و با شراب جهت دفع قلاع و قروح خبیثه و ساعیۀ دهان و چون کوفته با سرکه سرشته بر دندان موجع کذارند جهت تسکین وجع آن و سنون آن جهت تعفن لثه بسیار مؤثر الانف چون نرم کوبیده بفتیله آلوده در بینی کذارند جهت رفع بدبوئی بواسیر الانف الاذن با روغن خیری در کوش جهت درد آن نزف الدم و غیره آشامیدن طبیخ آن قابض و قاطع نزف الدم و نفث آن و رافع سستی اعصاب و تعفن اخلاط و حابس اسهال و جهت عسر البول القروح طلای آن جهت قروح متعفنه و ذرور آن جهت قروح رطبۀ اطفال و غیر آنها الرحم فرزجۀ آن جهت اسقاط جنین و رفع عسر البول و نشف رطوبات غلیظه و اعانت بر حمل زنان عاقر نافع و ذرور آن جهت تجفیف قروح مذاکیر و منع سعی و تحلیل صلابت آنها مقدار شربت آن تا دو درم است مضر سپرز و جکر مصلح آن دوقو و مصطکی بدل آن بوزن آن اسارون و دو ثلث آن زراوند مدحرج و نصف آن درونج است و بالخاصیة جهت قروح عجان که ما بین خصیه و مقعده است نافع و کویند از خواص آنست که چون شاخ آن را با کندر بخور کنند و در لته بسته در شب چهاردهم ماه قمری در تحت جامۀ خواب شخص حاجت‌مند کذارند در خواب شخصی را بیند که</w:t>
      </w:r>
      <w:bookmarkStart w:id="6521" w:name="pg2583_23014"/>
    </w:p>
    <w:p>
      <w:pPr>
        <w:pStyle w:val="BookText"/>
        <w:rPr/>
      </w:pPr>
      <w:bookmarkEnd w:id="6521"/>
      <w:r>
        <w:rPr>
          <w:rFonts w:ascii="IRNazanin" w:hAnsi="IRNazanin" w:eastAsia="IRNazanin"/>
          <w:color w:val="111111"/>
          <w:sz w:val="28"/>
          <w:sz w:val="28"/>
          <w:szCs w:val="28"/>
          <w:lang w:bidi="fa-IR"/>
        </w:rPr>
        <w:t>۴١٢</w:t>
      </w:r>
      <w:r>
        <w:rPr>
          <w:rFonts w:ascii="IRNazanin" w:hAnsi="IRNazanin" w:eastAsia="IRNazanin"/>
          <w:color w:val="111111"/>
          <w:sz w:val="28"/>
          <w:sz w:val="28"/>
          <w:szCs w:val="28"/>
          <w:rtl w:val="true"/>
          <w:lang w:bidi="fa-IR"/>
        </w:rPr>
        <w:t>از حاجت او جواب کوید و روغن شکوفۀ آنکه دهن القندول نامند که بطریق روغن کل بنفشه و بادام کیرند و بجای بادام کنجد مقشر باشد بسیار خوش‌بو و آشامیدن نیم اوقیۀ آن با شراب زردک یا میبه جهت تقویت فم معده و حقنۀ آن با ادویۀ حابسه جهت اسهال رطوبی و طلای آن جهت فالج و شقیقۀ امراض دماغی و عصبانی و تفتیح سدۀ دماغی و تقویت پردهای آن و تقویت باه و نعوظ و تحلیل ریاح اورام صلبه نافع</w:t>
      </w:r>
    </w:p>
    <w:p>
      <w:pPr>
        <w:pStyle w:val="Heading5"/>
        <w:numPr>
          <w:ilvl w:val="4"/>
          <w:numId w:val="1"/>
        </w:numPr>
        <w:rPr/>
      </w:pPr>
      <w:bookmarkStart w:id="6522" w:name="__RefHeading___Toc181614_1395250215"/>
      <w:bookmarkStart w:id="6523" w:name="_Toc2648"/>
      <w:bookmarkEnd w:id="6522"/>
      <w:r>
        <w:rPr>
          <w:rtl w:val="true"/>
        </w:rPr>
        <w:t>دارفلفل</w:t>
      </w:r>
      <w:bookmarkEnd w:id="6523"/>
    </w:p>
    <w:p>
      <w:pPr>
        <w:pStyle w:val="BookText"/>
        <w:rPr/>
      </w:pPr>
      <w:r>
        <w:rPr>
          <w:rFonts w:ascii="IRNazanin" w:hAnsi="IRNazanin" w:eastAsia="IRNazanin"/>
          <w:color w:val="111111"/>
          <w:sz w:val="28"/>
          <w:sz w:val="28"/>
          <w:szCs w:val="28"/>
          <w:rtl w:val="true"/>
          <w:lang w:bidi="fa-IR"/>
        </w:rPr>
        <w:t>بفتح دال مهمله و الف و رای مهمله و کسر دو فا و سکون دو لام بعد از فای اول و دوم بفارسی فلفل دراز و بهندی پیپل و پیپلی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ثمر نباتی است بیاره‌دار و برک آن شبیه ببرک تانبول و از ان اندک کوچکتر و با حدت و تلخی و ثمر آن طولانی شبیه بشاه‌توت و سیاه رنک و کوچکتر از ان و خشک دانهای آن کوچک و سرخ رنک و پیوسته بهم و بالای آنها غلافی رقیق و پردهای سیاه رنک در بین دانها و طعم آن تند و باندک تلخی و حدت و تلخی حدت پوست آن زیاده از دانۀ آن و بیخ آن کرهدار منشعب و پوست آن اغبر و مغز آن سفید و ریشه‌دار تند طعم و فلفل مویه عبارت از انست و در حرف الفا ان شاء اللّه تعالی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آخر دوم کرم و خشک و بعضی در اول سوم کفته‌اند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محلل مواد بارده و ریاح و مفتح سدۀ جکر و سپرز و هاضم طعام و مقوی معده و رافع قئ و خشبو کنندۀ دهان و رحم و مسخن احشا و محرک باه و زیاده کنندۀ منی و مدر بول و حیض و مسقط جنین و جهت فالج و صرع و سرفۀ بارد رطوبی و نقرس و عرق النسا و تقویت پشت و کزیدکی عقرب و رتیلا و تنویر اخلاط بدن و بالجمله امراض باردۀ رطبه را مفید و اکتحال آنکه در جکر بز کذاشته و یا کوبیده بران پاشیده کباب کرده باشند جهت شبکوری و طلای آن با روغن جهت نهش عقرب و رتیلا و افعی نافع و دو امر باه قائم مقام زنجبیل مقدار شربت آن تا یک مثقال مضر سر و مصدع مصلح آن صمغ عربی و صندل و کلاب بدل آن بوزن آن فلفل سفید و کویند بوزن آن زنجبیل و زرنباد است بالسویه</w:t>
      </w:r>
      <w:bookmarkStart w:id="6524" w:name="pg2583_23017"/>
    </w:p>
    <w:p>
      <w:pPr>
        <w:pStyle w:val="Heading5"/>
        <w:numPr>
          <w:ilvl w:val="4"/>
          <w:numId w:val="1"/>
        </w:numPr>
        <w:rPr/>
      </w:pPr>
      <w:bookmarkStart w:id="6525" w:name="__RefHeading___Toc181616_1395250215"/>
      <w:bookmarkStart w:id="6526" w:name="_Toc2649"/>
      <w:bookmarkEnd w:id="6524"/>
      <w:bookmarkEnd w:id="6525"/>
      <w:r>
        <w:rPr>
          <w:rtl w:val="true"/>
        </w:rPr>
        <w:t>دارهلد</w:t>
      </w:r>
      <w:bookmarkEnd w:id="6526"/>
    </w:p>
    <w:p>
      <w:pPr>
        <w:pStyle w:val="BookText"/>
        <w:rPr/>
      </w:pPr>
      <w:r>
        <w:rPr>
          <w:rFonts w:ascii="IRNazanin" w:hAnsi="IRNazanin" w:eastAsia="IRNazanin"/>
          <w:color w:val="111111"/>
          <w:sz w:val="28"/>
          <w:sz w:val="28"/>
          <w:szCs w:val="28"/>
          <w:rtl w:val="true"/>
          <w:lang w:bidi="fa-IR"/>
        </w:rPr>
        <w:t>بفتح دال و الف و رای مهمله و فتح ها و سکون لام و دال مهمله آن را دارچوبه و بهندی انبی هلدی نیز نامند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درختی است هندی چوب آن زرد و کویند رسوت که حضض هندی باشد عصارۀ آنست چنانچه در حرف الحا در حضض ذکر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محلل و رادع و زودهضم اعضاء الراس جهت امراض سر و کوش و دهان نافع و طعم دهان را نیکو کرداند اعضاء الغذاء و النفض جهت تفتیت حصاة و حبس البول الحمی و الجروح و القروح و غیرها جهت تپ بلغمی و اندمال جراحات و قروح و جرب و خارش شربا و ضمادا مؤثر و دهن و مرهم آن در قرابادین ذکر یافت در ادهان و مراهم</w:t>
      </w:r>
    </w:p>
    <w:p>
      <w:pPr>
        <w:pStyle w:val="Heading5"/>
        <w:numPr>
          <w:ilvl w:val="4"/>
          <w:numId w:val="1"/>
        </w:numPr>
        <w:rPr/>
      </w:pPr>
      <w:bookmarkStart w:id="6527" w:name="__RefHeading___Toc181618_1395250215"/>
      <w:bookmarkStart w:id="6528" w:name="_Toc2650"/>
      <w:bookmarkEnd w:id="6527"/>
      <w:r>
        <w:rPr>
          <w:rtl w:val="true"/>
        </w:rPr>
        <w:t>دانج ابروج</w:t>
      </w:r>
      <w:bookmarkEnd w:id="6528"/>
    </w:p>
    <w:p>
      <w:pPr>
        <w:pStyle w:val="BookText"/>
        <w:rPr/>
      </w:pPr>
      <w:r>
        <w:rPr>
          <w:rFonts w:ascii="IRNazanin" w:hAnsi="IRNazanin" w:eastAsia="IRNazanin"/>
          <w:color w:val="111111"/>
          <w:sz w:val="28"/>
          <w:sz w:val="28"/>
          <w:szCs w:val="28"/>
          <w:rtl w:val="true"/>
          <w:lang w:bidi="fa-IR"/>
        </w:rPr>
        <w:t>بفتح دال و الف و فتح نون و سکون جیم و فتح الف و سکون بای موحده و ضم رای مهمله و سکون واو و جیم و دانک افزونک نیز نامند و بشیرازی انجکک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تخم امرود جنکلی است بزرکتر از بهدانه مائل بمثلثی شکل پوست آن سیاه رنک و مغز آن سفید و شیرین و لذیذ و آن را برشته مقشر نموده تنقل می‌نمایند منبت آن کوه کیلویه است از توابع ولایت فارس و جای دیکر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اول کرم و در رطوبت و یبوست معتدل و برشتۀ آن مائل بیبوست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سینه و حنجره و اعصاب متشنجه و مبهی و مسمن و مدر بول و غذائیت بران غالب و آشامیدن شیرۀ آنکه بکوبند و در آب شیرۀ آن را برآورند جهت ادرار حیض مفید و اکثار آن مفسد معده مصلح آن شیرینیها است</w:t>
      </w:r>
      <w:bookmarkStart w:id="6529" w:name="pg2583_23020"/>
    </w:p>
    <w:p>
      <w:pPr>
        <w:pStyle w:val="BookText"/>
        <w:rPr/>
      </w:pPr>
      <w:bookmarkEnd w:id="6529"/>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lang w:bidi="fa-IR"/>
        </w:rPr>
        <w:t>۴١٣</w:t>
      </w:r>
    </w:p>
    <w:p>
      <w:pPr>
        <w:pStyle w:val="Heading5"/>
        <w:numPr>
          <w:ilvl w:val="4"/>
          <w:numId w:val="1"/>
        </w:numPr>
        <w:rPr/>
      </w:pPr>
      <w:bookmarkStart w:id="6530" w:name="__RefHeading___Toc181620_1395250215"/>
      <w:bookmarkStart w:id="6531" w:name="_Toc2651"/>
      <w:bookmarkEnd w:id="6530"/>
      <w:r>
        <w:rPr>
          <w:rtl w:val="true"/>
        </w:rPr>
        <w:t>دانک</w:t>
      </w:r>
      <w:bookmarkEnd w:id="6531"/>
    </w:p>
    <w:p>
      <w:pPr>
        <w:pStyle w:val="BookText"/>
        <w:rPr/>
      </w:pPr>
      <w:r>
        <w:rPr>
          <w:rFonts w:ascii="IRNazanin" w:hAnsi="IRNazanin" w:eastAsia="IRNazanin"/>
          <w:color w:val="111111"/>
          <w:sz w:val="28"/>
          <w:sz w:val="28"/>
          <w:szCs w:val="28"/>
          <w:rtl w:val="true"/>
          <w:lang w:bidi="fa-IR"/>
        </w:rPr>
        <w:t>بفتح دال و الف و فتح نون و 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w:t>
      </w:r>
    </w:p>
    <w:p>
      <w:pPr>
        <w:pStyle w:val="BookText"/>
        <w:rPr/>
      </w:pPr>
      <w:r>
        <w:rPr>
          <w:rFonts w:ascii="IRNazanin" w:hAnsi="IRNazanin" w:eastAsia="IRNazanin"/>
          <w:color w:val="111111"/>
          <w:sz w:val="28"/>
          <w:sz w:val="28"/>
          <w:szCs w:val="28"/>
          <w:rtl w:val="true"/>
          <w:lang w:bidi="fa-IR"/>
        </w:rPr>
        <w:t>صاحب تحفه نوشته که امین الدوله کوید تخمی است شبیه بتودری سرخ و از ان ریزه‌تر و کیاه آن بقدر شبری و در کوهستان طبرستان و نواح آن یافت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و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جهت علل بلغمی و سوداوی نافع و چون پنجاه درم آن را تا صد درم با دو چندان آرد کندم نانها ترتیب داده تناول نمایند در تسمین بدن بیعدیل و فرزجۀ آن در اعانت بر حمل مجرب و مخرج جنین است</w:t>
      </w:r>
    </w:p>
    <w:p>
      <w:pPr>
        <w:pStyle w:val="BookText"/>
        <w:rPr/>
      </w:pPr>
      <w:r>
        <w:rPr>
          <w:rFonts w:ascii="Amiri" w:hAnsi="Amiri" w:eastAsia="Amiri" w:cs="Amiri"/>
          <w:i/>
          <w:i/>
          <w:iCs/>
          <w:color w:val="111111"/>
          <w:sz w:val="28"/>
          <w:sz w:val="28"/>
          <w:szCs w:val="28"/>
          <w:rtl w:val="true"/>
          <w:lang w:bidi="ar-SA"/>
        </w:rPr>
        <w:t>فصل الدال المهملة مع الباء الموحدة</w:t>
      </w:r>
    </w:p>
    <w:p>
      <w:pPr>
        <w:pStyle w:val="Heading5"/>
        <w:numPr>
          <w:ilvl w:val="4"/>
          <w:numId w:val="1"/>
        </w:numPr>
        <w:rPr/>
      </w:pPr>
      <w:bookmarkStart w:id="6532" w:name="__RefHeading___Toc181622_1395250215"/>
      <w:bookmarkStart w:id="6533" w:name="_Toc2652"/>
      <w:bookmarkEnd w:id="6532"/>
      <w:r>
        <w:rPr>
          <w:rtl w:val="true"/>
        </w:rPr>
        <w:t>دباء</w:t>
      </w:r>
      <w:bookmarkEnd w:id="6533"/>
    </w:p>
    <w:p>
      <w:pPr>
        <w:pStyle w:val="BookText"/>
        <w:rPr/>
      </w:pPr>
      <w:r>
        <w:rPr>
          <w:rFonts w:ascii="IRNazanin" w:hAnsi="IRNazanin" w:eastAsia="IRNazanin"/>
          <w:color w:val="111111"/>
          <w:sz w:val="28"/>
          <w:sz w:val="28"/>
          <w:szCs w:val="28"/>
          <w:rtl w:val="true"/>
          <w:lang w:bidi="fa-IR"/>
        </w:rPr>
        <w:t>بضم دال مهمله و تشدید بای موحدۀ مفتوحه و الف ممدوده و خفای همزه نوعی از قرع است که بفارسی کدوی رومی نامند</w:t>
      </w:r>
    </w:p>
    <w:p>
      <w:pPr>
        <w:pStyle w:val="BookText"/>
        <w:rPr/>
      </w:pPr>
      <w:r>
        <w:rPr>
          <w:rFonts w:ascii="IRNazanin" w:hAnsi="IRNazanin" w:eastAsia="IRNazanin"/>
          <w:i/>
          <w:i/>
          <w:iCs/>
          <w:color w:val="111111"/>
          <w:sz w:val="28"/>
          <w:sz w:val="28"/>
          <w:szCs w:val="28"/>
          <w:rtl w:val="true"/>
          <w:lang w:bidi="fa-IR"/>
        </w:rPr>
        <w:t>دب</w:t>
      </w:r>
    </w:p>
    <w:p>
      <w:pPr>
        <w:pStyle w:val="BookText"/>
        <w:rPr/>
      </w:pPr>
      <w:r>
        <w:rPr>
          <w:rFonts w:ascii="IRNazanin" w:hAnsi="IRNazanin" w:eastAsia="IRNazanin"/>
          <w:color w:val="111111"/>
          <w:sz w:val="28"/>
          <w:sz w:val="28"/>
          <w:szCs w:val="28"/>
          <w:rtl w:val="true"/>
          <w:lang w:bidi="fa-IR"/>
        </w:rPr>
        <w:t>بضم دال مهمله و سکون بای مشدده بفارسی خرس و بترکی ایو و بهندی ریچهه و بهال نیز نامند و مادۀ آن را بعربی قاره کویند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حیوانی است معروف محیل‌تر و هدید القوة از حیوانات امثال خود و کثیر الخوف از انسان و ذکی و قابل تعلیم و محاکی انسان و بدو پا ایستاده نیز راه می‌رود و عصی بدست می‌کیرد و راه می‌رود بدان و بدست می‌زند و سنک می‌اندازد و خون آن کثیر اللزوجت است و کویند صورت بچۀ آن حین الولادت بدان سبب معلوم نمی‌کردد چون مکرر آن را بلیسد لزوجت آن کم کردد صورت آن ظاهر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sectPr>
          <w:footerReference w:type="default" r:id="rId1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و کثیر الرطوبت و کوشت آن لزج و پیر مسن آن یابس المزاج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زهرۀ آن مفتح قوی آشامیدن یک دانک آن با عسل جهت صرع و با سکنجبین و با عسل و فلفل جهت درد جکر بارد و استسقای لحمی و زقی و نیم مثقال آن جهت قولنج دواب بغایت نافع و اکتحال آن با عسل و آب رازیانه جهت قوت بصر و رفع بیاض و رویانیدن مژه و طلای آن بشرط مداومت تا پنج مرتبه با عسل و فلفل جهت قروح اکله و حزاز و رویانیدن موی مجرب و پنیر مایۀ آن جهت فربه کردن بدن مؤثر و آشامیدن آن بقدر یک مثقال جهت صرع بلغمی و اکتحال آن بعد از کندن شعر منقلب مانع روئیدن آن و طلای آن بر بدن مانع روئیدن موی بران و بر دمل باعث سرعت نضج آن و پیه آن در سوم کرم و خشک و ضماد آن جهت درد مفاصل مزمن و نرم کردن اعصاب و اعضای متحجره و بیرون رفتن و شکستن استخوان و کوفتکی اعضای و بر سینه جهت سرفۀ بارد و بر برص و داء الثعلب و طلای آن بر بدن اطفال حین الولادة جهت عدم ضرر از مضرتهای خارجی مؤثر و چون جوف انار را بتمامی خالی کرده با هموزن آن روغن زیتون در ان کذارند و بآتش کرم کنند جهت رویانیدن موی ابروی و داء الثعلب و بواسیر و نواصیر و سعفه نافع و پوست آن بسیار خشک و نشستن بران جهت فالج و نقرس مرطوبین و صاحب قشعریره و چون خصیۀ آن را شکافته مازو و سمانی بران پاشیده خشک کنند و سائیده بخورند جهت رفع اسهال بغایت نافع و ضماد سرکین آن محلل خناق و اورام و خوردن آن جهت رفع مغص و بخور موی آن جهت کریزانیدن هوام مؤثر و تعلیق چشم راست آن باعث کریختن وحوش و تعلیق هر دو چشم آن در لته بسته بر کردن صاحب تپ ربع رافع آنست</w:t>
      </w:r>
      <w:bookmarkStart w:id="6534" w:name="pg2583_23026"/>
    </w:p>
    <w:p>
      <w:pPr>
        <w:pStyle w:val="Heading5"/>
        <w:numPr>
          <w:ilvl w:val="4"/>
          <w:numId w:val="1"/>
        </w:numPr>
        <w:rPr/>
      </w:pPr>
      <w:bookmarkStart w:id="6535" w:name="__RefHeading___Toc181624_1395250215"/>
      <w:bookmarkStart w:id="6536" w:name="_Toc2653"/>
      <w:bookmarkEnd w:id="6534"/>
      <w:bookmarkEnd w:id="6535"/>
      <w:r>
        <w:rPr>
          <w:rtl w:val="true"/>
        </w:rPr>
        <w:t>دبس</w:t>
      </w:r>
      <w:bookmarkEnd w:id="6536"/>
    </w:p>
    <w:p>
      <w:pPr>
        <w:pStyle w:val="BookText"/>
        <w:rPr/>
      </w:pPr>
      <w:r>
        <w:rPr>
          <w:rFonts w:ascii="IRNazanin" w:hAnsi="IRNazanin" w:eastAsia="IRNazanin"/>
          <w:color w:val="111111"/>
          <w:sz w:val="28"/>
          <w:sz w:val="28"/>
          <w:szCs w:val="28"/>
          <w:rtl w:val="true"/>
          <w:lang w:bidi="fa-IR"/>
        </w:rPr>
        <w:t>بکسر دال و سکون باء یک نقطه و سین مهمله بفارسی دوشاب نامند و شامل دوشاب انکوری و خرمائی و توت سفید و امثال اینها است و از مطلق آن مراد انکوری و خرمائی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انکوری آن</w:t>
      </w:r>
    </w:p>
    <w:p>
      <w:pPr>
        <w:pStyle w:val="BookText"/>
        <w:rPr/>
      </w:pPr>
      <w:r>
        <w:rPr>
          <w:rFonts w:ascii="IRNazanin" w:hAnsi="IRNazanin" w:eastAsia="IRNazanin"/>
          <w:color w:val="111111"/>
          <w:sz w:val="28"/>
          <w:sz w:val="28"/>
          <w:szCs w:val="28"/>
          <w:rtl w:val="true"/>
          <w:lang w:bidi="fa-IR"/>
        </w:rPr>
        <w:t>آنست که آب انکور شیرین رسیده را کرفته صاف نموده طبخ نمایند تا سه ربع آن برود پس بران خاک خاصی که خاک دوشاب نامند و کویند که خاک رست است می‌زنند و می‌کذارند تا دردی آن ته‌نشین و شیرین کردد و تا خاک بران نزنند خوب شیرین نمی‌کردد بلکه اندک طعم ترشی دارد و اندک ناصاف است و خاک نازدۀ آن موسوم برب عنب و میپختج است و در قرابادین</w:t>
      </w:r>
    </w:p>
    <w:p>
      <w:pPr>
        <w:sectPr>
          <w:footerReference w:type="default" r:id="rId1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۴١۴</w:t>
      </w:r>
      <w:r>
        <w:rPr>
          <w:rFonts w:ascii="IRNazanin" w:hAnsi="IRNazanin" w:eastAsia="IRNazanin"/>
          <w:color w:val="111111"/>
          <w:sz w:val="28"/>
          <w:sz w:val="28"/>
          <w:szCs w:val="28"/>
          <w:rtl w:val="true"/>
          <w:lang w:bidi="fa-IR"/>
        </w:rPr>
        <w:t>ذو عنب نسخ آن بتفصیل ذکر یافت و خرمائی آن انواع از مطبوخ و غیر مطبوخ و غیر مطبوخ آنست که خرماهای رسیده را کرفته در آب جوش می‌دهند تا حلاوت و شیرۀ آن در آب آید پس صاف نموده طبخ می‌نمایند تا غلیظ و انکشت‌پیچ کردد و سیلان آنست که خرماهای بسیار رسیده را بالای هم جمع می‌نمایند در جلتها کرده و آنچه شیره از ثقل آنها برهم نشسته تراوش کند و برآید کرفته اندک طبخ می‌نمایند تا غلیظ و قریب بانجماد کردد و یا آنکه در ظرف سرکشادی کرده بر بالای آن پارچۀ تنکی انداخته بر آفتاب می‌کذارند تا غلیظ و قریب بانعقاد رسد و این بهتر و لطیفتر از مطبوخ آنست و از توت آنست که آب توت سفید شاداب را کرفته بآتش ملایم طبخ می‌دهند تا غلیظ کردد و بدین دستور دوشاب هر چیز را که خواهند اخذ می‌نمایند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دوشاب انکوری</w:t>
      </w:r>
    </w:p>
    <w:p>
      <w:pPr>
        <w:pStyle w:val="BookText"/>
        <w:rPr/>
      </w:pPr>
      <w:r>
        <w:rPr>
          <w:rFonts w:ascii="IRNazanin" w:hAnsi="IRNazanin" w:eastAsia="IRNazanin"/>
          <w:color w:val="111111"/>
          <w:sz w:val="28"/>
          <w:sz w:val="28"/>
          <w:szCs w:val="28"/>
          <w:rtl w:val="true"/>
          <w:lang w:bidi="fa-IR"/>
        </w:rPr>
        <w:t>در دوم کرم و در آخر اول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pStyle w:val="BookText"/>
        <w:rPr/>
      </w:pPr>
      <w:r>
        <w:rPr>
          <w:rFonts w:ascii="IRNazanin" w:hAnsi="IRNazanin" w:eastAsia="IRNazanin"/>
          <w:color w:val="111111"/>
          <w:sz w:val="28"/>
          <w:sz w:val="28"/>
          <w:szCs w:val="28"/>
          <w:rtl w:val="true"/>
          <w:lang w:bidi="fa-IR"/>
        </w:rPr>
        <w:t>مولد خون صالح و مسمن بدن و مفتح سدد و با سداب جهت صرع و با افتیمون جهت وحشت و جنون و با مغز قرطم جهت رفع شری در همان روز و با انجیر و حلبه جهت سعال مزمن و درد سینه و با اندک زعفران جهت رفع هم و غم و غضب شدید و با شیر تازه دوشیده و اندک بادام جهت خفقان و هزال مفرط و ضعف احشا عجیب الاثر و با اندک سرکه جهت یرقان و سپرز و با ماء الشعیر جهت تفتیت حصات و ادرار بول و ضماد مطبوخ آن با خطمی جهت تحلیل اورام و کشودن دمل نافع مقدار شربت آن از دو مثقال تا بیست مثقال و اکثار آن محرق خون و مصدع مصلح آن تخم ریحان و خشخاش است شیخ الرئیس فرموده که با آب سیب و قدر برک ریحان و اندکی حرمل قائم مقام خمر است الا در اعکار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خرمائی آن</w:t>
      </w:r>
    </w:p>
    <w:p>
      <w:pPr>
        <w:pStyle w:val="BookText"/>
        <w:rPr/>
      </w:pPr>
      <w:r>
        <w:rPr>
          <w:rFonts w:ascii="IRNazanin" w:hAnsi="IRNazanin" w:eastAsia="IRNazanin"/>
          <w:color w:val="111111"/>
          <w:sz w:val="28"/>
          <w:sz w:val="28"/>
          <w:szCs w:val="28"/>
          <w:rtl w:val="true"/>
          <w:lang w:bidi="fa-IR"/>
        </w:rPr>
        <w:t>در دوم کرم و در اول خشک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آن</w:t>
      </w:r>
    </w:p>
    <w:p>
      <w:pPr>
        <w:sectPr>
          <w:footerReference w:type="default" r:id="rId1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الغذا و ملین طبع مبرود المزاج و بلغمی و جهت فالج و درد مفاصل و سرفۀ بارد و تقویت باه بارد المزاج و طلای آن بتنهائی و یا با قسط و نمک جهت رفع کلف و با شونیز جهت جمود اعضا از سردی هوا نافع که بر بدن بمالند و در جای کرم مانند حمام و غیر آن نشینند و محرق خون و مولد خلط عکر سوداوی مصلح آن سرکه و بادام و خشخاش و سکنجبین و ترشیها است</w:t>
      </w:r>
      <w:bookmarkStart w:id="6537" w:name="pg2583_23032"/>
    </w:p>
    <w:p>
      <w:pPr>
        <w:pStyle w:val="Heading5"/>
        <w:numPr>
          <w:ilvl w:val="4"/>
          <w:numId w:val="1"/>
        </w:numPr>
        <w:rPr/>
      </w:pPr>
      <w:bookmarkStart w:id="6538" w:name="__RefHeading___Toc181626_1395250215"/>
      <w:bookmarkStart w:id="6539" w:name="_Toc2654"/>
      <w:bookmarkEnd w:id="6537"/>
      <w:bookmarkEnd w:id="6538"/>
      <w:r>
        <w:rPr>
          <w:rtl w:val="true"/>
        </w:rPr>
        <w:t>دبق</w:t>
      </w:r>
      <w:bookmarkEnd w:id="6539"/>
    </w:p>
    <w:p>
      <w:pPr>
        <w:pStyle w:val="BookText"/>
        <w:rPr/>
      </w:pPr>
      <w:r>
        <w:rPr>
          <w:rFonts w:ascii="IRNazanin" w:hAnsi="IRNazanin" w:eastAsia="IRNazanin"/>
          <w:color w:val="111111"/>
          <w:sz w:val="28"/>
          <w:sz w:val="28"/>
          <w:szCs w:val="28"/>
          <w:rtl w:val="true"/>
          <w:lang w:bidi="fa-IR"/>
        </w:rPr>
        <w:t>بکسر دال و سکون بای موحده و قاف و آن را قسوس نامند و بفارسی مویزک عسلی و کشمش کاولیا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دانه‌ایست از نخود کوچکتر و سبز رنک و چون خشک کردد پوست آن درهم پیچیده و مائل بسیاهی شود و در جوف آن رطوبتی چسپنده باشد و دانهای آن بقدر خشخاش و کیاه آن از درخت امرود و غیر آن متکون می‌کردد و چندین شاخ از یک مکان می‌روید برک آن شبیه ببرک مورد و انار و لطیف باشد و سبز نیمرنک و بهترین آن تازۀ املس مدور آنست که لون اندرون آن کراثی و بیرون آن مائل بسبزی و سیاهی و سرخی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کرم در آخر دوم و خشک در اول و با رطوبت فضلیۀ غیر لزجه و بعضی در سوم کرم و خشک دانسته‌اند و قوت آن مرکب از جوهر حار هوائی و بارد مائی و اندک جوهر قابض ارضی و بعد ورود ببدن از هریک فعل مختص بدان ظاهر می‌کردد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ملطف و محلل و ملین و کدازندۀ رطوبات رقیقه و غلیظه و جاذب آنها از عمق بدن و چون در آب کرم بخیسانند و پوست و تخم آن را از عسل آن افشرده صاف آن را با مغز کردکان یا با مغز دانۀ بید انجیر سرشته بنوشند که دستور آشامیدن آنست جهت تنقیۀ سودا و بلغم و تفتیح سدد و عرق النسا و نواصیر و امراض بارده نافع و طلای آن منضج و منفجر و جمع کنندۀ مواد اورام و مسکن دردهای بارد و بار اتینج و موم جهت نضج دملها و شرای بلغمی و اورام بلغمی و تلیین مفاصل و بدستور بازرنیخ جهت شرای بلغمی و اورام بلغمی و تلیین مفاصل و با کندر جهت قروح خبیثه و با زرنیخ و زفت جهت قلع ناخن و با آهک و آب انکور و عسل جهت رویانیدن آن و با حنا جهت</w:t>
      </w:r>
      <w:r>
        <w:rPr>
          <w:rFonts w:eastAsia="IRNazanin" w:cs="IRNazanin"/>
          <w:color w:val="111111"/>
          <w:sz w:val="28"/>
          <w:szCs w:val="28"/>
          <w:rtl w:val="true"/>
          <w:lang w:bidi="fa-IR"/>
        </w:rPr>
        <w:t>&amp;</w:t>
      </w:r>
      <w:bookmarkStart w:id="6540" w:name="pg2583_23035"/>
    </w:p>
    <w:p>
      <w:pPr>
        <w:pStyle w:val="BookText"/>
        <w:rPr/>
      </w:pPr>
      <w:bookmarkEnd w:id="6540"/>
      <w:r>
        <w:rPr>
          <w:rFonts w:ascii="IRNazanin" w:hAnsi="IRNazanin" w:eastAsia="IRNazanin"/>
          <w:color w:val="111111"/>
          <w:sz w:val="28"/>
          <w:sz w:val="28"/>
          <w:szCs w:val="28"/>
          <w:lang w:bidi="fa-IR"/>
        </w:rPr>
        <w:t>۴١۵</w:t>
      </w:r>
      <w:r>
        <w:rPr>
          <w:rFonts w:ascii="IRNazanin" w:hAnsi="IRNazanin" w:eastAsia="IRNazanin"/>
          <w:color w:val="111111"/>
          <w:sz w:val="28"/>
          <w:sz w:val="28"/>
          <w:szCs w:val="28"/>
          <w:rtl w:val="true"/>
          <w:lang w:bidi="fa-IR"/>
        </w:rPr>
        <w:t>سعفه و ابریه و با روغن کل جهت دراز کردن موی و جوشانیدۀ آن در آب آهک جهت تحلیل اورام سپرز مؤثر و ممزوج آن با آهک جهت اذابۀ طحال و جذب و جلب رطوبات غلیظه از عمق بدن نافع مضر دل مصلح آن بادرنجبویه مقدار شربت آن تا یک مثقال و زیادۀ آن مورث مغص و دوار و ثقل اعضا بدل آن در تحلیل نصف وزن آن ابهل و چهار دانک آن بادام و و در سائر افعال نیم وزن آن عاقر قرحا و چون دبق را با عسل و دوشاب و سپستان طبخ دهند و مانند خیاطۀ باریک ساخته بر روی اشجار اندازند طیوری که بران نشینند بپای آنها چسپیده صید کردند و چون با قرمز بیامیزند باعث شدت رنک آن کردد و در سائر رنکها نیز بسیار دخیل است</w:t>
      </w:r>
    </w:p>
    <w:p>
      <w:pPr>
        <w:pStyle w:val="Heading5"/>
        <w:numPr>
          <w:ilvl w:val="4"/>
          <w:numId w:val="1"/>
        </w:numPr>
        <w:rPr/>
      </w:pPr>
      <w:bookmarkStart w:id="6541" w:name="__RefHeading___Toc181628_1395250215"/>
      <w:bookmarkStart w:id="6542" w:name="_Toc2655"/>
      <w:bookmarkEnd w:id="6541"/>
      <w:r>
        <w:rPr>
          <w:rtl w:val="true"/>
        </w:rPr>
        <w:t>دبیداریا</w:t>
      </w:r>
      <w:bookmarkEnd w:id="6542"/>
    </w:p>
    <w:p>
      <w:pPr>
        <w:pStyle w:val="BookText"/>
        <w:rPr/>
      </w:pPr>
      <w:r>
        <w:rPr>
          <w:rFonts w:ascii="IRNazanin" w:hAnsi="IRNazanin" w:eastAsia="IRNazanin"/>
          <w:color w:val="111111"/>
          <w:sz w:val="28"/>
          <w:sz w:val="28"/>
          <w:szCs w:val="28"/>
          <w:rtl w:val="true"/>
          <w:lang w:bidi="fa-IR"/>
        </w:rPr>
        <w:t>بکسر دال و کسر بای موحده و سکون یای مثناة تحتانیه و فتح دال مهمله و الف و کسر رای مهمله و فتح یای مثناة تحتانیه و الف لغت نبطی مشتق از فارسی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آن</w:t>
      </w:r>
    </w:p>
    <w:p>
      <w:pPr>
        <w:pStyle w:val="BookText"/>
        <w:rPr/>
      </w:pPr>
      <w:r>
        <w:rPr>
          <w:rFonts w:ascii="IRNazanin" w:hAnsi="IRNazanin" w:eastAsia="IRNazanin"/>
          <w:color w:val="111111"/>
          <w:sz w:val="28"/>
          <w:sz w:val="28"/>
          <w:szCs w:val="28"/>
          <w:rtl w:val="true"/>
          <w:lang w:bidi="fa-IR"/>
        </w:rPr>
        <w:t>کیاهی است هندی ساق آن بقدر ذرعی و خشبی را سافل شاخها خاردار و برک آن ریزه و بسیار سبز و شبیه ببرک بهار که نوعی از بابونه است و ثمر آن بی‌کل شبیه بثمر کیاه پنبه و با اندک تلخی و حدت شبیه بحدت ابهل و چون داخل اطعمه کنند خوش‌طعم می‌کرداند و برک تازۀ آن طیب الرائحه چون بخایند و آن ربیعی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w:t>
      </w:r>
    </w:p>
    <w:p>
      <w:pPr>
        <w:pStyle w:val="BookText"/>
        <w:rPr/>
      </w:pPr>
      <w:r>
        <w:rPr>
          <w:rFonts w:ascii="IRNazanin" w:hAnsi="IRNazanin" w:eastAsia="IRNazanin"/>
          <w:color w:val="111111"/>
          <w:sz w:val="28"/>
          <w:sz w:val="28"/>
          <w:szCs w:val="28"/>
          <w:rtl w:val="true"/>
          <w:lang w:bidi="fa-IR"/>
        </w:rPr>
        <w:t>در دوم کرم و در سوم خشک</w:t>
      </w:r>
    </w:p>
    <w:p>
      <w:pPr>
        <w:sectPr>
          <w:footerReference w:type="default" r:id="rId1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خواص ان</w:t>
      </w:r>
    </w:p>
    <w:p>
      <w:pPr>
        <w:sectPr>
          <w:footerReference w:type="default" r:id="rId1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قابض و معطش و محرق و جهت لقوه و فالج و تقویت معده و نقرس و امراض بارده شربا و ضمادا و جهت استرخای معده و سنک مثانه شربا و با شیر محرک باه مضر محرورین مصلح آن بقول بارده و رائحۀ آن باعث حرقت چشم و ادمان بوئیدن آن مسقط شعر اجفان و خوردن تازۀ آن با سرکه کاسر حدت و لذع آن و مقوی معده مقدار شربت از تخم و برک آن تا سه درهم و مسواک بچوب آن جهت استحکام لثه و تحلیل رطوبات لهاة مؤثر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1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1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1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1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1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1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1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1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1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1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1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1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1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1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1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1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1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1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1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1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1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1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1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1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1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1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1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1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1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1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1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1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1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1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1317</w:t>
    </w:r>
  </w:p>
</w:ftr>
</file>

<file path=word/footer1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1318</w:t>
    </w:r>
  </w:p>
</w:ftr>
</file>

<file path=word/footer1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1319</w:t>
    </w:r>
  </w:p>
</w:ftr>
</file>

<file path=word/footer1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1320</w:t>
    </w:r>
  </w:p>
</w:ftr>
</file>

<file path=word/footer1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1321</w:t>
    </w:r>
  </w:p>
</w:ftr>
</file>

<file path=word/footer1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1322</w:t>
    </w:r>
  </w:p>
</w:ftr>
</file>

<file path=word/footer1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1323</w:t>
    </w:r>
  </w:p>
</w:ftr>
</file>

<file path=word/footer1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1324</w:t>
    </w:r>
  </w:p>
</w:ftr>
</file>

<file path=word/footer1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1325</w:t>
    </w:r>
  </w:p>
</w:ftr>
</file>

<file path=word/footer1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1326</w:t>
    </w:r>
  </w:p>
</w:ftr>
</file>

<file path=word/footer1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er1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1328</w:t>
    </w:r>
  </w:p>
</w:ftr>
</file>

<file path=word/footer1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1329</w:t>
    </w:r>
  </w:p>
</w:ftr>
</file>

<file path=word/footer1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1330</w:t>
    </w:r>
  </w:p>
</w:ftr>
</file>

<file path=word/footer1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1331</w:t>
    </w:r>
  </w:p>
</w:ftr>
</file>

<file path=word/footer1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1332</w:t>
    </w:r>
  </w:p>
</w:ftr>
</file>

<file path=word/footer1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1333</w:t>
    </w:r>
  </w:p>
</w:ftr>
</file>

<file path=word/footer1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1334</w:t>
    </w:r>
  </w:p>
</w:ftr>
</file>

<file path=word/footer1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1335</w:t>
    </w:r>
  </w:p>
</w:ftr>
</file>

<file path=word/footer1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1336</w:t>
    </w:r>
  </w:p>
</w:ftr>
</file>

<file path=word/footer1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1337</w:t>
    </w:r>
  </w:p>
</w:ftr>
</file>

<file path=word/footer1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1338</w:t>
    </w:r>
  </w:p>
</w:ftr>
</file>

<file path=word/footer1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1339</w:t>
    </w:r>
  </w:p>
</w:ftr>
</file>

<file path=word/footer1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1340</w:t>
    </w:r>
  </w:p>
</w:ftr>
</file>

<file path=word/footer1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1341</w:t>
    </w:r>
  </w:p>
</w:ftr>
</file>

<file path=word/footer1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1342</w:t>
    </w:r>
  </w:p>
</w:ftr>
</file>

<file path=word/footer1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1343</w:t>
    </w:r>
  </w:p>
</w:ftr>
</file>

<file path=word/footer1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1344</w:t>
    </w:r>
  </w:p>
</w:ftr>
</file>

<file path=word/footer1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1345</w:t>
    </w:r>
  </w:p>
</w:ftr>
</file>

<file path=word/footer1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1346</w:t>
    </w:r>
  </w:p>
</w:ftr>
</file>

<file path=word/footer1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1347</w:t>
    </w:r>
  </w:p>
</w:ftr>
</file>

<file path=word/footer1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1348</w:t>
    </w:r>
  </w:p>
</w:ftr>
</file>

<file path=word/footer1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1349</w:t>
    </w:r>
  </w:p>
</w:ftr>
</file>

<file path=word/footer1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1350</w:t>
    </w:r>
  </w:p>
</w:ftr>
</file>

<file path=word/footer1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1351</w:t>
    </w:r>
  </w:p>
</w:ftr>
</file>

<file path=word/footer1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1352</w:t>
    </w:r>
  </w:p>
</w:ftr>
</file>

<file path=word/footer1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1353</w:t>
    </w:r>
  </w:p>
</w:ftr>
</file>

<file path=word/footer1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1354</w:t>
    </w:r>
  </w:p>
</w:ftr>
</file>

<file path=word/footer1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1355</w:t>
    </w:r>
  </w:p>
</w:ftr>
</file>

<file path=word/footer1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1356</w:t>
    </w:r>
  </w:p>
</w:ftr>
</file>

<file path=word/footer1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1357</w:t>
    </w:r>
  </w:p>
</w:ftr>
</file>

<file path=word/footer1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1358</w:t>
    </w:r>
  </w:p>
</w:ftr>
</file>

<file path=word/footer1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1359</w:t>
    </w:r>
  </w:p>
</w:ftr>
</file>

<file path=word/footer1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1360</w:t>
    </w:r>
  </w:p>
</w:ftr>
</file>

<file path=word/footer1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1361</w:t>
    </w:r>
  </w:p>
</w:ftr>
</file>

<file path=word/footer1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1362</w:t>
    </w:r>
  </w:p>
</w:ftr>
</file>

<file path=word/footer1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1363</w:t>
    </w:r>
  </w:p>
</w:ftr>
</file>

<file path=word/footer1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1364</w:t>
    </w:r>
  </w:p>
</w:ftr>
</file>

<file path=word/footer1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1365</w:t>
    </w:r>
  </w:p>
</w:ftr>
</file>

<file path=word/footer1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1366</w:t>
    </w:r>
  </w:p>
</w:ftr>
</file>

<file path=word/footer1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1367</w:t>
    </w:r>
  </w:p>
</w:ftr>
</file>

<file path=word/footer1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1368</w:t>
    </w:r>
  </w:p>
</w:ftr>
</file>

<file path=word/footer1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1369</w:t>
    </w:r>
  </w:p>
</w:ftr>
</file>

<file path=word/footer1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1370</w:t>
    </w:r>
  </w:p>
</w:ftr>
</file>

<file path=word/footer1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1371</w:t>
    </w:r>
  </w:p>
</w:ftr>
</file>

<file path=word/footer1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1372</w:t>
    </w:r>
  </w:p>
</w:ftr>
</file>

<file path=word/footer1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1373</w:t>
    </w:r>
  </w:p>
</w:ftr>
</file>

<file path=word/footer1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1374</w:t>
    </w:r>
  </w:p>
</w:ftr>
</file>

<file path=word/footer1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1375</w:t>
    </w:r>
  </w:p>
</w:ftr>
</file>

<file path=word/footer1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1376</w:t>
    </w:r>
  </w:p>
</w:ftr>
</file>

<file path=word/footer1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1377</w:t>
    </w:r>
  </w:p>
</w:ftr>
</file>

<file path=word/footer1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1378</w:t>
    </w:r>
  </w:p>
</w:ftr>
</file>

<file path=word/footer1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1379</w:t>
    </w:r>
  </w:p>
</w:ftr>
</file>

<file path=word/footer1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1380</w:t>
    </w:r>
  </w:p>
</w:ftr>
</file>

<file path=word/footer1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1381</w:t>
    </w:r>
  </w:p>
</w:ftr>
</file>

<file path=word/footer1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1382</w:t>
    </w:r>
  </w:p>
</w:ftr>
</file>

<file path=word/footer1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1383</w:t>
    </w:r>
  </w:p>
</w:ftr>
</file>

<file path=word/footer1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1384</w:t>
    </w:r>
  </w:p>
</w:ftr>
</file>

<file path=word/footer1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1385</w:t>
    </w:r>
  </w:p>
</w:ftr>
</file>

<file path=word/footer1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1386</w:t>
    </w:r>
  </w:p>
</w:ftr>
</file>

<file path=word/footer1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1387</w:t>
    </w:r>
  </w:p>
</w:ftr>
</file>

<file path=word/footer1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1388</w:t>
    </w:r>
  </w:p>
</w:ftr>
</file>

<file path=word/footer1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1389</w:t>
    </w:r>
  </w:p>
</w:ftr>
</file>

<file path=word/footer1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1390</w:t>
    </w:r>
  </w:p>
</w:ftr>
</file>

<file path=word/footer1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1391</w:t>
    </w:r>
  </w:p>
</w:ftr>
</file>

<file path=word/footer1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1392</w:t>
    </w:r>
  </w:p>
</w:ftr>
</file>

<file path=word/footer1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1393</w:t>
    </w:r>
  </w:p>
</w:ftr>
</file>

<file path=word/footer1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1394</w:t>
    </w:r>
  </w:p>
</w:ftr>
</file>

<file path=word/footer1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1395</w:t>
    </w:r>
  </w:p>
</w:ftr>
</file>

<file path=word/footer1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1396</w:t>
    </w:r>
  </w:p>
</w:ftr>
</file>

<file path=word/footer1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1397</w:t>
    </w:r>
  </w:p>
</w:ftr>
</file>

<file path=word/footer1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1398</w:t>
    </w:r>
  </w:p>
</w:ftr>
</file>

<file path=word/footer1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1399</w:t>
    </w:r>
  </w:p>
</w:ftr>
</file>

<file path=word/footer1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1400</w:t>
    </w:r>
  </w:p>
</w:ftr>
</file>

<file path=word/footer1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1401</w:t>
    </w:r>
  </w:p>
</w:ftr>
</file>

<file path=word/footer1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1402</w:t>
    </w:r>
  </w:p>
</w:ftr>
</file>

<file path=word/footer1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1403</w:t>
    </w:r>
  </w:p>
</w:ftr>
</file>

<file path=word/footer1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1404</w:t>
    </w:r>
  </w:p>
</w:ftr>
</file>

<file path=word/footer1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1405</w:t>
    </w:r>
  </w:p>
</w:ftr>
</file>

<file path=word/footer1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1406</w:t>
    </w:r>
  </w:p>
</w:ftr>
</file>

<file path=word/footer1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1407</w:t>
    </w:r>
  </w:p>
</w:ftr>
</file>

<file path=word/footer1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1408</w:t>
    </w:r>
  </w:p>
</w:ftr>
</file>

<file path=word/footer1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1409</w:t>
    </w:r>
  </w:p>
</w:ftr>
</file>

<file path=word/footer1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1410</w:t>
    </w:r>
  </w:p>
</w:ftr>
</file>

<file path=word/footer1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1411</w:t>
    </w:r>
  </w:p>
</w:ftr>
</file>

<file path=word/footer1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1412</w:t>
    </w:r>
  </w:p>
</w:ftr>
</file>

<file path=word/footer1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1413</w:t>
    </w:r>
  </w:p>
</w:ftr>
</file>

<file path=word/footer1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1414</w:t>
    </w:r>
  </w:p>
</w:ftr>
</file>

<file path=word/footer1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1415</w:t>
    </w:r>
  </w:p>
</w:ftr>
</file>

<file path=word/footer1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1416</w:t>
    </w:r>
  </w:p>
</w:ftr>
</file>

<file path=word/footer1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1417</w:t>
    </w:r>
  </w:p>
</w:ftr>
</file>

<file path=word/footer1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1418</w:t>
    </w:r>
  </w:p>
</w:ftr>
</file>

<file path=word/footer1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1419</w:t>
    </w:r>
  </w:p>
</w:ftr>
</file>

<file path=word/footer1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1420</w:t>
    </w:r>
  </w:p>
</w:ftr>
</file>

<file path=word/footer1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1421</w:t>
    </w:r>
  </w:p>
</w:ftr>
</file>

<file path=word/footer1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1422</w:t>
    </w:r>
  </w:p>
</w:ftr>
</file>

<file path=word/footer1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1423</w:t>
    </w:r>
  </w:p>
</w:ftr>
</file>

<file path=word/footer1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1424</w:t>
    </w:r>
  </w:p>
</w:ftr>
</file>

<file path=word/footer1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1425</w:t>
    </w:r>
  </w:p>
</w:ftr>
</file>

<file path=word/footer1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1426</w:t>
    </w:r>
  </w:p>
</w:ftr>
</file>

<file path=word/footer1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1427</w:t>
    </w:r>
  </w:p>
</w:ftr>
</file>

<file path=word/footer1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1428</w:t>
    </w:r>
  </w:p>
</w:ftr>
</file>

<file path=word/footer1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1429</w:t>
    </w:r>
  </w:p>
</w:ftr>
</file>

<file path=word/footer1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1430</w:t>
    </w:r>
  </w:p>
</w:ftr>
</file>

<file path=word/footer1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1431</w:t>
    </w:r>
  </w:p>
</w:ftr>
</file>

<file path=word/footer1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1432</w:t>
    </w:r>
  </w:p>
</w:ftr>
</file>

<file path=word/footer1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1433</w:t>
    </w:r>
  </w:p>
</w:ftr>
</file>

<file path=word/footer1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1434</w:t>
    </w:r>
  </w:p>
</w:ftr>
</file>

<file path=word/footer1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1435</w:t>
    </w:r>
  </w:p>
</w:ftr>
</file>

<file path=word/footer1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1436</w:t>
    </w:r>
  </w:p>
</w:ftr>
</file>

<file path=word/footer1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1437</w:t>
    </w:r>
  </w:p>
</w:ftr>
</file>

<file path=word/footer1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1438</w:t>
    </w:r>
  </w:p>
</w:ftr>
</file>

<file path=word/footer1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1439</w:t>
    </w:r>
  </w:p>
</w:ftr>
</file>

<file path=word/footer1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1440</w:t>
    </w:r>
  </w:p>
</w:ftr>
</file>

<file path=word/footer1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1441</w:t>
    </w:r>
  </w:p>
</w:ftr>
</file>

<file path=word/footer1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1442</w:t>
    </w:r>
  </w:p>
</w:ftr>
</file>

<file path=word/footer1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1443</w:t>
    </w:r>
  </w:p>
</w:ftr>
</file>

<file path=word/footer1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1444</w:t>
    </w:r>
  </w:p>
</w:ftr>
</file>

<file path=word/footer1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1445</w:t>
    </w:r>
  </w:p>
</w:ftr>
</file>

<file path=word/footer1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1446</w:t>
    </w:r>
  </w:p>
</w:ftr>
</file>

<file path=word/footer1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1447</w:t>
    </w:r>
  </w:p>
</w:ftr>
</file>

<file path=word/footer1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1448</w:t>
    </w:r>
  </w:p>
</w:ftr>
</file>

<file path=word/footer1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1449</w:t>
    </w:r>
  </w:p>
</w:ftr>
</file>

<file path=word/footer1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1450</w:t>
    </w:r>
  </w:p>
</w:ftr>
</file>

<file path=word/footer1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1451</w:t>
    </w:r>
  </w:p>
</w:ftr>
</file>

<file path=word/footer1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1452</w:t>
    </w:r>
  </w:p>
</w:ftr>
</file>

<file path=word/footer1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1453</w:t>
    </w:r>
  </w:p>
</w:ftr>
</file>

<file path=word/footer1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1454</w:t>
    </w:r>
  </w:p>
</w:ftr>
</file>

<file path=word/footer1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1455</w:t>
    </w:r>
  </w:p>
</w:ftr>
</file>

<file path=word/footer1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1456</w:t>
    </w:r>
  </w:p>
</w:ftr>
</file>

<file path=word/footer1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1457</w:t>
    </w:r>
  </w:p>
</w:ftr>
</file>

<file path=word/footer1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1458</w:t>
    </w:r>
  </w:p>
</w:ftr>
</file>

<file path=word/footer1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1459</w:t>
    </w:r>
  </w:p>
</w:ftr>
</file>

<file path=word/footer1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1460</w:t>
    </w:r>
  </w:p>
</w:ftr>
</file>

<file path=word/footer1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1461</w:t>
    </w:r>
  </w:p>
</w:ftr>
</file>

<file path=word/footer1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1462</w:t>
    </w:r>
  </w:p>
</w:ftr>
</file>

<file path=word/footer1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1463</w:t>
    </w:r>
  </w:p>
</w:ftr>
</file>

<file path=word/footer1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1464</w:t>
    </w:r>
  </w:p>
</w:ftr>
</file>

<file path=word/footer1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1465</w:t>
    </w:r>
  </w:p>
</w:ftr>
</file>

<file path=word/footer1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1466</w:t>
    </w:r>
  </w:p>
</w:ftr>
</file>

<file path=word/footer1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1467</w:t>
    </w:r>
  </w:p>
</w:ftr>
</file>

<file path=word/footer1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1468</w:t>
    </w:r>
  </w:p>
</w:ftr>
</file>

<file path=word/footer1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1469</w:t>
    </w:r>
  </w:p>
</w:ftr>
</file>

<file path=word/footer1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1470</w:t>
    </w:r>
  </w:p>
</w:ftr>
</file>

<file path=word/footer1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1471</w:t>
    </w:r>
  </w:p>
</w:ftr>
</file>

<file path=word/footer1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1472</w:t>
    </w:r>
  </w:p>
</w:ftr>
</file>

<file path=word/footer1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1473</w:t>
    </w:r>
  </w:p>
</w:ftr>
</file>

<file path=word/footer1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1474</w:t>
    </w:r>
  </w:p>
</w:ftr>
</file>

<file path=word/footer1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1475</w:t>
    </w:r>
  </w:p>
</w:ftr>
</file>

<file path=word/footer1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1476</w:t>
    </w:r>
  </w:p>
</w:ftr>
</file>

<file path=word/footer1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1477</w:t>
    </w:r>
  </w:p>
</w:ftr>
</file>

<file path=word/footer1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1478</w:t>
    </w:r>
  </w:p>
</w:ftr>
</file>

<file path=word/footer1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1479</w:t>
    </w:r>
  </w:p>
</w:ftr>
</file>

<file path=word/footer1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1480</w:t>
    </w:r>
  </w:p>
</w:ftr>
</file>

<file path=word/footer1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1481</w:t>
    </w:r>
  </w:p>
</w:ftr>
</file>

<file path=word/footer1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1482</w:t>
    </w:r>
  </w:p>
</w:ftr>
</file>

<file path=word/footer1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1483</w:t>
    </w:r>
  </w:p>
</w:ftr>
</file>

<file path=word/footer1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1484</w:t>
    </w:r>
  </w:p>
</w:ftr>
</file>

<file path=word/footer1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1485</w:t>
    </w:r>
  </w:p>
</w:ftr>
</file>

<file path=word/footer1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1486</w:t>
    </w:r>
  </w:p>
</w:ftr>
</file>

<file path=word/footer1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1487</w:t>
    </w:r>
  </w:p>
</w:ftr>
</file>

<file path=word/footer1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1488</w:t>
    </w:r>
  </w:p>
</w:ftr>
</file>

<file path=word/footer1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1489</w:t>
    </w:r>
  </w:p>
</w:ftr>
</file>

<file path=word/footer1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1490</w:t>
    </w:r>
  </w:p>
</w:ftr>
</file>

<file path=word/footer1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1491</w:t>
    </w:r>
  </w:p>
</w:ftr>
</file>

<file path=word/footer1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1492</w:t>
    </w:r>
  </w:p>
</w:ftr>
</file>

<file path=word/footer1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1493</w:t>
    </w:r>
  </w:p>
</w:ftr>
</file>

<file path=word/footer1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1494</w:t>
    </w:r>
  </w:p>
</w:ftr>
</file>

<file path=word/footer1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1495</w:t>
    </w:r>
  </w:p>
</w:ftr>
</file>

<file path=word/footer1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1496</w:t>
    </w:r>
  </w:p>
</w:ftr>
</file>

<file path=word/footer1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1497</w:t>
    </w:r>
  </w:p>
</w:ftr>
</file>

<file path=word/footer1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1498</w:t>
    </w:r>
  </w:p>
</w:ftr>
</file>

<file path=word/footer1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1499</w:t>
    </w:r>
  </w:p>
</w:ftr>
</file>

<file path=word/footer1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1500</w:t>
    </w:r>
  </w:p>
</w:ftr>
</file>

<file path=word/footer1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1501</w:t>
    </w:r>
  </w:p>
</w:ftr>
</file>

<file path=word/footer1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1502</w:t>
    </w:r>
  </w:p>
</w:ftr>
</file>

<file path=word/footer1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1503</w:t>
    </w:r>
  </w:p>
</w:ftr>
</file>

<file path=word/footer1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1504</w:t>
    </w:r>
  </w:p>
</w:ftr>
</file>

<file path=word/footer1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1505</w:t>
    </w:r>
  </w:p>
</w:ftr>
</file>

<file path=word/footer1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1506</w:t>
    </w:r>
  </w:p>
</w:ftr>
</file>

<file path=word/footer1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1507</w:t>
    </w:r>
  </w:p>
</w:ftr>
</file>

<file path=word/footer1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1508</w:t>
    </w:r>
  </w:p>
</w:ftr>
</file>

<file path=word/footer1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1509</w:t>
    </w:r>
  </w:p>
</w:ftr>
</file>

<file path=word/footer1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1510</w:t>
    </w:r>
  </w:p>
</w:ftr>
</file>

<file path=word/footer1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1511</w:t>
    </w:r>
  </w:p>
</w:ftr>
</file>

<file path=word/footer1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1512</w:t>
    </w:r>
  </w:p>
</w:ftr>
</file>

<file path=word/footer1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1513</w:t>
    </w:r>
  </w:p>
</w:ftr>
</file>

<file path=word/footer1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1514</w:t>
    </w:r>
  </w:p>
</w:ftr>
</file>

<file path=word/footer1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1515</w:t>
    </w:r>
  </w:p>
</w:ftr>
</file>

<file path=word/footer1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1516</w:t>
    </w:r>
  </w:p>
</w:ftr>
</file>

<file path=word/footer1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1517</w:t>
    </w:r>
  </w:p>
</w:ftr>
</file>

<file path=word/footer1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1518</w:t>
    </w:r>
  </w:p>
</w:ftr>
</file>

<file path=word/footer1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1519</w:t>
    </w:r>
  </w:p>
</w:ftr>
</file>

<file path=word/footer1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1520</w:t>
    </w:r>
  </w:p>
</w:ftr>
</file>

<file path=word/footer1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1521</w:t>
    </w:r>
  </w:p>
</w:ftr>
</file>

<file path=word/footer1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1522</w:t>
    </w:r>
  </w:p>
</w:ftr>
</file>

<file path=word/footer1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1523</w:t>
    </w:r>
  </w:p>
</w:ftr>
</file>

<file path=word/footer1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1524</w:t>
    </w:r>
  </w:p>
</w:ftr>
</file>

<file path=word/footer1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1525</w:t>
    </w:r>
  </w:p>
</w:ftr>
</file>

<file path=word/footer1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1526</w:t>
    </w:r>
  </w:p>
</w:ftr>
</file>

<file path=word/footer1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1527</w:t>
    </w:r>
  </w:p>
</w:ftr>
</file>

<file path=word/footer1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1528</w:t>
    </w:r>
  </w:p>
</w:ftr>
</file>

<file path=word/footer1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1529</w:t>
    </w:r>
  </w:p>
</w:ftr>
</file>

<file path=word/footer1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1530</w:t>
    </w:r>
  </w:p>
</w:ftr>
</file>

<file path=word/footer1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1531</w:t>
    </w:r>
  </w:p>
</w:ftr>
</file>

<file path=word/footer1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1532</w:t>
    </w:r>
  </w:p>
</w:ftr>
</file>

<file path=word/footer1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1533</w:t>
    </w:r>
  </w:p>
</w:ftr>
</file>

<file path=word/footer1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1534</w:t>
    </w:r>
  </w:p>
</w:ftr>
</file>

<file path=word/footer1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1535</w:t>
    </w:r>
  </w:p>
</w:ftr>
</file>

<file path=word/footer1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1536</w:t>
    </w:r>
  </w:p>
</w:ftr>
</file>

<file path=word/footer1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1537</w:t>
    </w:r>
  </w:p>
</w:ftr>
</file>

<file path=word/footer1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1538</w:t>
    </w:r>
  </w:p>
</w:ftr>
</file>

<file path=word/footer1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1539</w:t>
    </w:r>
  </w:p>
</w:ftr>
</file>

<file path=word/footer1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1540</w:t>
    </w:r>
  </w:p>
</w:ftr>
</file>

<file path=word/footer1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1541</w:t>
    </w:r>
  </w:p>
</w:ftr>
</file>

<file path=word/footer1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1542</w:t>
    </w:r>
  </w:p>
</w:ftr>
</file>

<file path=word/footer1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1543</w:t>
    </w:r>
  </w:p>
</w:ftr>
</file>

<file path=word/footer1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1544</w:t>
    </w:r>
  </w:p>
</w:ftr>
</file>

<file path=word/footer1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1545</w:t>
    </w:r>
  </w:p>
</w:ftr>
</file>

<file path=word/footer1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1546</w:t>
    </w:r>
  </w:p>
</w:ftr>
</file>

<file path=word/footer1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1547</w:t>
    </w:r>
  </w:p>
</w:ftr>
</file>

<file path=word/footer1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1548</w:t>
    </w:r>
  </w:p>
</w:ftr>
</file>

<file path=word/footer1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1549</w:t>
    </w:r>
  </w:p>
</w:ftr>
</file>

<file path=word/footer1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1550</w:t>
    </w:r>
  </w:p>
</w:ftr>
</file>

<file path=word/footer1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1551</w:t>
    </w:r>
  </w:p>
</w:ftr>
</file>

<file path=word/footer1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1552</w:t>
    </w:r>
  </w:p>
</w:ftr>
</file>

<file path=word/footer1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1553</w:t>
    </w:r>
  </w:p>
</w:ftr>
</file>

<file path=word/footer1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1554</w:t>
    </w:r>
  </w:p>
</w:ftr>
</file>

<file path=word/footer1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1555</w:t>
    </w:r>
  </w:p>
</w:ftr>
</file>

<file path=word/footer1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1556</w:t>
    </w:r>
  </w:p>
</w:ftr>
</file>

<file path=word/footer1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1557</w:t>
    </w:r>
  </w:p>
</w:ftr>
</file>

<file path=word/footer1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1558</w:t>
    </w:r>
  </w:p>
</w:ftr>
</file>

<file path=word/footer1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1559</w:t>
    </w:r>
  </w:p>
</w:ftr>
</file>

<file path=word/footer1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1560</w:t>
    </w:r>
  </w:p>
</w:ftr>
</file>

<file path=word/footer1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1561</w:t>
    </w:r>
  </w:p>
</w:ftr>
</file>

<file path=word/footer1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1562</w:t>
    </w:r>
  </w:p>
</w:ftr>
</file>

<file path=word/footer1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1563</w:t>
    </w:r>
  </w:p>
</w:ftr>
</file>

<file path=word/footer1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1564</w:t>
    </w:r>
  </w:p>
</w:ftr>
</file>

<file path=word/footer1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1565</w:t>
    </w:r>
  </w:p>
</w:ftr>
</file>

<file path=word/footer1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1566</w:t>
    </w:r>
  </w:p>
</w:ftr>
</file>

<file path=word/footer1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1567</w:t>
    </w:r>
  </w:p>
</w:ftr>
</file>

<file path=word/footer1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1568</w:t>
    </w:r>
  </w:p>
</w:ftr>
</file>

<file path=word/footer1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1569</w:t>
    </w:r>
  </w:p>
</w:ftr>
</file>

<file path=word/footer1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1570</w:t>
    </w:r>
  </w:p>
</w:ftr>
</file>

<file path=word/footer1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1571</w:t>
    </w:r>
  </w:p>
</w:ftr>
</file>

<file path=word/footer1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1572</w:t>
    </w:r>
  </w:p>
</w:ftr>
</file>

<file path=word/footer1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1573</w:t>
    </w:r>
  </w:p>
</w:ftr>
</file>

<file path=word/footer1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1574</w:t>
    </w:r>
  </w:p>
</w:ftr>
</file>

<file path=word/footer1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1575</w:t>
    </w:r>
  </w:p>
</w:ftr>
</file>

<file path=word/footer1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1576</w:t>
    </w:r>
  </w:p>
</w:ftr>
</file>

<file path=word/footer1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1577</w:t>
    </w:r>
  </w:p>
</w:ftr>
</file>

<file path=word/footer1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1578</w:t>
    </w:r>
  </w:p>
</w:ftr>
</file>

<file path=word/footer1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1579</w:t>
    </w:r>
  </w:p>
</w:ftr>
</file>

<file path=word/footer1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1580</w:t>
    </w:r>
  </w:p>
</w:ftr>
</file>

<file path=word/footer1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1581</w:t>
    </w:r>
  </w:p>
</w:ftr>
</file>

<file path=word/footer1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1582</w:t>
    </w:r>
  </w:p>
</w:ftr>
</file>

<file path=word/footer1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1583</w:t>
    </w:r>
  </w:p>
</w:ftr>
</file>

<file path=word/footer1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1584</w:t>
    </w:r>
  </w:p>
</w:ftr>
</file>

<file path=word/footer1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1585</w:t>
    </w:r>
  </w:p>
</w:ftr>
</file>

<file path=word/footer1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1586</w:t>
    </w:r>
  </w:p>
</w:ftr>
</file>

<file path=word/footer1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1587</w:t>
    </w:r>
  </w:p>
</w:ftr>
</file>

<file path=word/footer1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1588</w:t>
    </w:r>
  </w:p>
</w:ftr>
</file>

<file path=word/footer1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1589</w:t>
    </w:r>
  </w:p>
</w:ftr>
</file>

<file path=word/footer1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1590</w:t>
    </w:r>
  </w:p>
</w:ftr>
</file>

<file path=word/footer1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1591</w:t>
    </w:r>
  </w:p>
</w:ftr>
</file>

<file path=word/footer1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1592</w:t>
    </w:r>
  </w:p>
</w:ftr>
</file>

<file path=word/footer1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1593</w:t>
    </w:r>
  </w:p>
</w:ftr>
</file>

<file path=word/footer1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1594</w:t>
    </w:r>
  </w:p>
</w:ftr>
</file>

<file path=word/footer1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1595</w:t>
    </w:r>
  </w:p>
</w:ftr>
</file>

<file path=word/footer1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1596</w:t>
    </w:r>
  </w:p>
</w:ftr>
</file>

<file path=word/footer1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1597</w:t>
    </w:r>
  </w:p>
</w:ftr>
</file>

<file path=word/footer1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1598</w:t>
    </w:r>
  </w:p>
</w:ftr>
</file>

<file path=word/footer1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1599</w:t>
    </w:r>
  </w:p>
</w:ftr>
</file>

<file path=word/footer1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1600</w:t>
    </w:r>
  </w:p>
</w:ftr>
</file>

<file path=word/footer1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1601</w:t>
    </w:r>
  </w:p>
</w:ftr>
</file>

<file path=word/footer1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1602</w:t>
    </w:r>
  </w:p>
</w:ftr>
</file>

<file path=word/footer1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1603</w:t>
    </w:r>
  </w:p>
</w:ftr>
</file>

<file path=word/footer1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1604</w:t>
    </w:r>
  </w:p>
</w:ftr>
</file>

<file path=word/footer1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1605</w:t>
    </w:r>
  </w:p>
</w:ftr>
</file>

<file path=word/footer1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1606</w:t>
    </w:r>
  </w:p>
</w:ftr>
</file>

<file path=word/footer1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1607</w:t>
    </w:r>
  </w:p>
</w:ftr>
</file>

<file path=word/footer1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1608</w:t>
    </w:r>
  </w:p>
</w:ftr>
</file>

<file path=word/footer1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1609</w:t>
    </w:r>
  </w:p>
</w:ftr>
</file>

<file path=word/footer1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1610</w:t>
    </w:r>
  </w:p>
</w:ftr>
</file>

<file path=word/footer1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1611</w:t>
    </w:r>
  </w:p>
</w:ftr>
</file>

<file path=word/footer1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1612</w:t>
    </w:r>
  </w:p>
</w:ftr>
</file>

<file path=word/footer1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1613</w:t>
    </w:r>
  </w:p>
</w:ftr>
</file>

<file path=word/footer1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1614</w:t>
    </w:r>
  </w:p>
</w:ftr>
</file>

<file path=word/footer1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1615</w:t>
    </w:r>
  </w:p>
</w:ftr>
</file>

<file path=word/footer1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1616</w:t>
    </w:r>
  </w:p>
</w:ftr>
</file>

<file path=word/footer1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1617</w:t>
    </w:r>
  </w:p>
</w:ftr>
</file>

<file path=word/footer1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1618</w:t>
    </w:r>
  </w:p>
</w:ftr>
</file>

<file path=word/footer1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1619</w:t>
    </w:r>
  </w:p>
</w:ftr>
</file>

<file path=word/footer1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1620</w:t>
    </w:r>
  </w:p>
</w:ftr>
</file>

<file path=word/footer1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1621</w:t>
    </w:r>
  </w:p>
</w:ftr>
</file>

<file path=word/footer1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1622</w:t>
    </w:r>
  </w:p>
</w:ftr>
</file>

<file path=word/footer1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1623</w:t>
    </w:r>
  </w:p>
</w:ftr>
</file>

<file path=word/footer1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1624</w:t>
    </w:r>
  </w:p>
</w:ftr>
</file>

<file path=word/footer1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1625</w:t>
    </w:r>
  </w:p>
</w:ftr>
</file>

<file path=word/footer1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1626</w:t>
    </w:r>
  </w:p>
</w:ftr>
</file>

<file path=word/footer1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1627</w:t>
    </w:r>
  </w:p>
</w:ftr>
</file>

<file path=word/footer1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1628</w:t>
    </w:r>
  </w:p>
</w:ftr>
</file>

<file path=word/footer1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1629</w:t>
    </w:r>
  </w:p>
</w:ftr>
</file>

<file path=word/footer1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1630</w:t>
    </w:r>
  </w:p>
</w:ftr>
</file>

<file path=word/footer1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1631</w:t>
    </w:r>
  </w:p>
</w:ftr>
</file>

<file path=word/footer1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1632</w:t>
    </w:r>
  </w:p>
</w:ftr>
</file>

<file path=word/footer1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1633</w:t>
    </w:r>
  </w:p>
</w:ftr>
</file>

<file path=word/footer1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1634</w:t>
    </w:r>
  </w:p>
</w:ftr>
</file>

<file path=word/footer1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1635</w:t>
    </w:r>
  </w:p>
</w:ftr>
</file>

<file path=word/footer1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1636</w:t>
    </w:r>
  </w:p>
</w:ftr>
</file>

<file path=word/footer1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1637</w:t>
    </w:r>
  </w:p>
</w:ftr>
</file>

<file path=word/footer1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1638</w:t>
    </w:r>
  </w:p>
</w:ftr>
</file>

<file path=word/footer1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1639</w:t>
    </w:r>
  </w:p>
</w:ftr>
</file>

<file path=word/footer1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1640</w:t>
    </w:r>
  </w:p>
</w:ftr>
</file>

<file path=word/footer1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1641</w:t>
    </w:r>
  </w:p>
</w:ftr>
</file>

<file path=word/footer1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1642</w:t>
    </w:r>
  </w:p>
</w:ftr>
</file>

<file path=word/footer1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1643</w:t>
    </w:r>
  </w:p>
</w:ftr>
</file>

<file path=word/footer1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1644</w:t>
    </w:r>
  </w:p>
</w:ftr>
</file>

<file path=word/footer1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1645</w:t>
    </w:r>
  </w:p>
</w:ftr>
</file>

<file path=word/footer1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1646</w:t>
    </w:r>
  </w:p>
</w:ftr>
</file>

<file path=word/footer1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1647</w:t>
    </w:r>
  </w:p>
</w:ftr>
</file>

<file path=word/footer1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1648</w:t>
    </w:r>
  </w:p>
</w:ftr>
</file>

<file path=word/footer1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1649</w:t>
    </w:r>
  </w:p>
</w:ftr>
</file>

<file path=word/footer1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1650</w:t>
    </w:r>
  </w:p>
</w:ftr>
</file>

<file path=word/footer1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1651</w:t>
    </w:r>
  </w:p>
</w:ftr>
</file>

<file path=word/footer1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1652</w:t>
    </w:r>
  </w:p>
</w:ftr>
</file>

<file path=word/footer1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1653</w:t>
    </w:r>
  </w:p>
</w:ftr>
</file>

<file path=word/footer1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1654</w:t>
    </w:r>
  </w:p>
</w:ftr>
</file>

<file path=word/footer1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1655</w:t>
    </w:r>
  </w:p>
</w:ftr>
</file>

<file path=word/footer1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1656</w:t>
    </w:r>
  </w:p>
</w:ftr>
</file>

<file path=word/footer1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1657</w:t>
    </w:r>
  </w:p>
</w:ftr>
</file>

<file path=word/footer1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1658</w:t>
    </w:r>
  </w:p>
</w:ftr>
</file>

<file path=word/footer1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1659</w:t>
    </w:r>
  </w:p>
</w:ftr>
</file>

<file path=word/footer1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1660</w:t>
    </w:r>
  </w:p>
</w:ftr>
</file>

<file path=word/footer1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1661</w:t>
    </w:r>
  </w:p>
</w:ftr>
</file>

<file path=word/footer1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1662</w:t>
    </w:r>
  </w:p>
</w:ftr>
</file>

<file path=word/footer1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1663</w:t>
    </w:r>
  </w:p>
</w:ftr>
</file>

<file path=word/footer1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1664</w:t>
    </w:r>
  </w:p>
</w:ftr>
</file>

<file path=word/footer1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1665</w:t>
    </w:r>
  </w:p>
</w:ftr>
</file>

<file path=word/footer1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1666</w:t>
    </w:r>
  </w:p>
</w:ftr>
</file>

<file path=word/footer1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1667</w:t>
    </w:r>
  </w:p>
</w:ftr>
</file>

<file path=word/footer1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1668</w:t>
    </w:r>
  </w:p>
</w:ftr>
</file>

<file path=word/footer1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1669</w:t>
    </w:r>
  </w:p>
</w:ftr>
</file>

<file path=word/footer1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1670</w:t>
    </w:r>
  </w:p>
</w:ftr>
</file>

<file path=word/footer1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1671</w:t>
    </w:r>
  </w:p>
</w:ftr>
</file>

<file path=word/footer1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1672</w:t>
    </w:r>
  </w:p>
</w:ftr>
</file>

<file path=word/footer1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1673</w:t>
    </w:r>
  </w:p>
</w:ftr>
</file>

<file path=word/footer1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1674</w:t>
    </w:r>
  </w:p>
</w:ftr>
</file>

<file path=word/footer1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1675</w:t>
    </w:r>
  </w:p>
</w:ftr>
</file>

<file path=word/footer1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1676</w:t>
    </w:r>
  </w:p>
</w:ftr>
</file>

<file path=word/footer1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1677</w:t>
    </w:r>
  </w:p>
</w:ftr>
</file>

<file path=word/footer1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1678</w:t>
    </w:r>
  </w:p>
</w:ftr>
</file>

<file path=word/footer1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1679</w:t>
    </w:r>
  </w:p>
</w:ftr>
</file>

<file path=word/footer1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1680</w:t>
    </w:r>
  </w:p>
</w:ftr>
</file>

<file path=word/footer1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1681</w:t>
    </w:r>
  </w:p>
</w:ftr>
</file>

<file path=word/footer1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1682</w:t>
    </w:r>
  </w:p>
</w:ftr>
</file>

<file path=word/footer1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1683</w:t>
    </w:r>
  </w:p>
</w:ftr>
</file>

<file path=word/footer1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1684</w:t>
    </w:r>
  </w:p>
</w:ftr>
</file>

<file path=word/footer1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1685</w:t>
    </w:r>
  </w:p>
</w:ftr>
</file>

<file path=word/footer1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1686</w:t>
    </w:r>
  </w:p>
</w:ftr>
</file>

<file path=word/footer1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1687</w:t>
    </w:r>
  </w:p>
</w:ftr>
</file>

<file path=word/footer1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1688</w:t>
    </w:r>
  </w:p>
</w:ftr>
</file>

<file path=word/footer1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1689</w:t>
    </w:r>
  </w:p>
</w:ftr>
</file>

<file path=word/footer1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1690</w:t>
    </w:r>
  </w:p>
</w:ftr>
</file>

<file path=word/footer1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1691</w:t>
    </w:r>
  </w:p>
</w:ftr>
</file>

<file path=word/footer1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1692</w:t>
    </w:r>
  </w:p>
</w:ftr>
</file>

<file path=word/footer1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1693</w:t>
    </w:r>
  </w:p>
</w:ftr>
</file>

<file path=word/footer1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1694</w:t>
    </w:r>
  </w:p>
</w:ftr>
</file>

<file path=word/footer1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1695</w:t>
    </w:r>
  </w:p>
</w:ftr>
</file>

<file path=word/footer1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1696</w:t>
    </w:r>
  </w:p>
</w:ftr>
</file>

<file path=word/footer1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1697</w:t>
    </w:r>
  </w:p>
</w:ftr>
</file>

<file path=word/footer1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1698</w:t>
    </w:r>
  </w:p>
</w:ftr>
</file>

<file path=word/footer1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1699</w:t>
    </w:r>
  </w:p>
</w:ftr>
</file>

<file path=word/footer1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1700</w:t>
    </w:r>
  </w:p>
</w:ftr>
</file>

<file path=word/footer1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1701</w:t>
    </w:r>
  </w:p>
</w:ftr>
</file>

<file path=word/footer1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1702</w:t>
    </w:r>
  </w:p>
</w:ftr>
</file>

<file path=word/footer1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1703</w:t>
    </w:r>
  </w:p>
</w:ftr>
</file>

<file path=word/footer1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1704</w:t>
    </w:r>
  </w:p>
</w:ftr>
</file>

<file path=word/footer1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1705</w:t>
    </w:r>
  </w:p>
</w:ftr>
</file>

<file path=word/footer1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1706</w:t>
    </w:r>
  </w:p>
</w:ftr>
</file>

<file path=word/footer1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1707</w:t>
    </w:r>
  </w:p>
</w:ftr>
</file>

<file path=word/footer1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1708</w:t>
    </w:r>
  </w:p>
</w:ftr>
</file>

<file path=word/footer1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1709</w:t>
    </w:r>
  </w:p>
</w:ftr>
</file>

<file path=word/footer1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1710</w:t>
    </w:r>
  </w:p>
</w:ftr>
</file>

<file path=word/footer1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1711</w:t>
    </w:r>
  </w:p>
</w:ftr>
</file>

<file path=word/footer1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1712</w:t>
    </w:r>
  </w:p>
</w:ftr>
</file>

<file path=word/footer1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1713</w:t>
    </w:r>
  </w:p>
</w:ftr>
</file>

<file path=word/footer1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1714</w:t>
    </w:r>
  </w:p>
</w:ftr>
</file>

<file path=word/footer1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1715</w:t>
    </w:r>
  </w:p>
</w:ftr>
</file>

<file path=word/footer1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1716</w:t>
    </w:r>
  </w:p>
</w:ftr>
</file>

<file path=word/footer1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1717</w:t>
    </w:r>
  </w:p>
</w:ftr>
</file>

<file path=word/footer1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1718</w:t>
    </w:r>
  </w:p>
</w:ftr>
</file>

<file path=word/footer1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1719</w:t>
    </w:r>
  </w:p>
</w:ftr>
</file>

<file path=word/footer1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1720</w:t>
    </w:r>
  </w:p>
</w:ftr>
</file>

<file path=word/footer1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1721</w:t>
    </w:r>
  </w:p>
</w:ftr>
</file>

<file path=word/footer1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1722</w:t>
    </w:r>
  </w:p>
</w:ftr>
</file>

<file path=word/footer1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1723</w:t>
    </w:r>
  </w:p>
</w:ftr>
</file>

<file path=word/footer1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1724</w:t>
    </w:r>
  </w:p>
</w:ftr>
</file>

<file path=word/footer1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1725</w:t>
    </w:r>
  </w:p>
</w:ftr>
</file>

<file path=word/footer1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1726</w:t>
    </w:r>
  </w:p>
</w:ftr>
</file>

<file path=word/footer1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1727</w:t>
    </w:r>
  </w:p>
</w:ftr>
</file>

<file path=word/footer1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1728</w:t>
    </w:r>
  </w:p>
</w:ftr>
</file>

<file path=word/footer1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1729</w:t>
    </w:r>
  </w:p>
</w:ftr>
</file>

<file path=word/footer1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1730</w:t>
    </w:r>
  </w:p>
</w:ftr>
</file>

<file path=word/footer1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1731</w:t>
    </w:r>
  </w:p>
</w:ftr>
</file>

<file path=word/footer1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1732</w:t>
    </w:r>
  </w:p>
</w:ftr>
</file>

<file path=word/footer1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1733</w:t>
    </w:r>
  </w:p>
</w:ftr>
</file>

<file path=word/footer1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1734</w:t>
    </w:r>
  </w:p>
</w:ftr>
</file>

<file path=word/footer1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1735</w:t>
    </w:r>
  </w:p>
</w:ftr>
</file>

<file path=word/footer1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1736</w:t>
    </w:r>
  </w:p>
</w:ftr>
</file>

<file path=word/footer1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1737</w:t>
    </w:r>
  </w:p>
</w:ftr>
</file>

<file path=word/footer1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1738</w:t>
    </w:r>
  </w:p>
</w:ftr>
</file>

<file path=word/footer1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1739</w:t>
    </w:r>
  </w:p>
</w:ftr>
</file>

<file path=word/footer1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1740</w:t>
    </w:r>
  </w:p>
</w:ftr>
</file>

<file path=word/footer1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1741</w:t>
    </w:r>
  </w:p>
</w:ftr>
</file>

<file path=word/footer1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1742</w:t>
    </w:r>
  </w:p>
</w:ftr>
</file>

<file path=word/footer1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1743</w:t>
    </w:r>
  </w:p>
</w:ftr>
</file>

<file path=word/footer1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1744</w:t>
    </w:r>
  </w:p>
</w:ftr>
</file>

<file path=word/footer1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1745</w:t>
    </w:r>
  </w:p>
</w:ftr>
</file>

<file path=word/footer1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1746</w:t>
    </w:r>
  </w:p>
</w:ftr>
</file>

<file path=word/footer1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footer" Target="footer1282.xml"/><Relationship Id="rId1288" Type="http://schemas.openxmlformats.org/officeDocument/2006/relationships/footer" Target="footer1283.xml"/><Relationship Id="rId1289" Type="http://schemas.openxmlformats.org/officeDocument/2006/relationships/footer" Target="footer1284.xml"/><Relationship Id="rId1290" Type="http://schemas.openxmlformats.org/officeDocument/2006/relationships/footer" Target="footer1285.xml"/><Relationship Id="rId1291" Type="http://schemas.openxmlformats.org/officeDocument/2006/relationships/footer" Target="footer1286.xml"/><Relationship Id="rId1292" Type="http://schemas.openxmlformats.org/officeDocument/2006/relationships/footer" Target="footer1287.xml"/><Relationship Id="rId1293" Type="http://schemas.openxmlformats.org/officeDocument/2006/relationships/footer" Target="footer1288.xml"/><Relationship Id="rId1294" Type="http://schemas.openxmlformats.org/officeDocument/2006/relationships/footer" Target="footer1289.xml"/><Relationship Id="rId1295" Type="http://schemas.openxmlformats.org/officeDocument/2006/relationships/footer" Target="footer1290.xml"/><Relationship Id="rId1296" Type="http://schemas.openxmlformats.org/officeDocument/2006/relationships/footer" Target="footer1291.xml"/><Relationship Id="rId1297" Type="http://schemas.openxmlformats.org/officeDocument/2006/relationships/footer" Target="footer1292.xml"/><Relationship Id="rId1298" Type="http://schemas.openxmlformats.org/officeDocument/2006/relationships/footer" Target="footer1293.xml"/><Relationship Id="rId1299" Type="http://schemas.openxmlformats.org/officeDocument/2006/relationships/footer" Target="footer1294.xml"/><Relationship Id="rId1300" Type="http://schemas.openxmlformats.org/officeDocument/2006/relationships/footer" Target="footer1295.xml"/><Relationship Id="rId1301" Type="http://schemas.openxmlformats.org/officeDocument/2006/relationships/footer" Target="footer1296.xml"/><Relationship Id="rId1302" Type="http://schemas.openxmlformats.org/officeDocument/2006/relationships/footer" Target="footer1297.xml"/><Relationship Id="rId1303" Type="http://schemas.openxmlformats.org/officeDocument/2006/relationships/footer" Target="footer1298.xml"/><Relationship Id="rId1304" Type="http://schemas.openxmlformats.org/officeDocument/2006/relationships/footer" Target="footer1299.xml"/><Relationship Id="rId1305" Type="http://schemas.openxmlformats.org/officeDocument/2006/relationships/footer" Target="footer1300.xml"/><Relationship Id="rId1306" Type="http://schemas.openxmlformats.org/officeDocument/2006/relationships/footer" Target="footer1301.xml"/><Relationship Id="rId1307" Type="http://schemas.openxmlformats.org/officeDocument/2006/relationships/footer" Target="footer1302.xml"/><Relationship Id="rId1308" Type="http://schemas.openxmlformats.org/officeDocument/2006/relationships/footer" Target="footer1303.xml"/><Relationship Id="rId1309" Type="http://schemas.openxmlformats.org/officeDocument/2006/relationships/footer" Target="footer1304.xml"/><Relationship Id="rId1310" Type="http://schemas.openxmlformats.org/officeDocument/2006/relationships/footer" Target="footer1305.xml"/><Relationship Id="rId1311" Type="http://schemas.openxmlformats.org/officeDocument/2006/relationships/footer" Target="footer1306.xml"/><Relationship Id="rId1312" Type="http://schemas.openxmlformats.org/officeDocument/2006/relationships/footer" Target="footer1307.xml"/><Relationship Id="rId1313" Type="http://schemas.openxmlformats.org/officeDocument/2006/relationships/footer" Target="footer1308.xml"/><Relationship Id="rId1314" Type="http://schemas.openxmlformats.org/officeDocument/2006/relationships/footer" Target="footer1309.xml"/><Relationship Id="rId1315" Type="http://schemas.openxmlformats.org/officeDocument/2006/relationships/footer" Target="footer1310.xml"/><Relationship Id="rId1316" Type="http://schemas.openxmlformats.org/officeDocument/2006/relationships/footer" Target="footer1311.xml"/><Relationship Id="rId1317" Type="http://schemas.openxmlformats.org/officeDocument/2006/relationships/footer" Target="footer1312.xml"/><Relationship Id="rId1318" Type="http://schemas.openxmlformats.org/officeDocument/2006/relationships/footer" Target="footer1313.xml"/><Relationship Id="rId1319" Type="http://schemas.openxmlformats.org/officeDocument/2006/relationships/footer" Target="footer1314.xml"/><Relationship Id="rId1320" Type="http://schemas.openxmlformats.org/officeDocument/2006/relationships/footer" Target="footer1315.xml"/><Relationship Id="rId1321" Type="http://schemas.openxmlformats.org/officeDocument/2006/relationships/footer" Target="footer1316.xml"/><Relationship Id="rId1322" Type="http://schemas.openxmlformats.org/officeDocument/2006/relationships/footer" Target="footer1317.xml"/><Relationship Id="rId1323" Type="http://schemas.openxmlformats.org/officeDocument/2006/relationships/footer" Target="footer1318.xml"/><Relationship Id="rId1324" Type="http://schemas.openxmlformats.org/officeDocument/2006/relationships/footer" Target="footer1319.xml"/><Relationship Id="rId1325" Type="http://schemas.openxmlformats.org/officeDocument/2006/relationships/footer" Target="footer1320.xml"/><Relationship Id="rId1326" Type="http://schemas.openxmlformats.org/officeDocument/2006/relationships/footer" Target="footer1321.xml"/><Relationship Id="rId1327" Type="http://schemas.openxmlformats.org/officeDocument/2006/relationships/footer" Target="footer1322.xml"/><Relationship Id="rId1328" Type="http://schemas.openxmlformats.org/officeDocument/2006/relationships/footer" Target="footer1323.xml"/><Relationship Id="rId1329" Type="http://schemas.openxmlformats.org/officeDocument/2006/relationships/footer" Target="footer1324.xml"/><Relationship Id="rId1330" Type="http://schemas.openxmlformats.org/officeDocument/2006/relationships/footer" Target="footer1325.xml"/><Relationship Id="rId1331" Type="http://schemas.openxmlformats.org/officeDocument/2006/relationships/footer" Target="footer1326.xml"/><Relationship Id="rId1332" Type="http://schemas.openxmlformats.org/officeDocument/2006/relationships/footer" Target="footer1327.xml"/><Relationship Id="rId1333" Type="http://schemas.openxmlformats.org/officeDocument/2006/relationships/footer" Target="footer1328.xml"/><Relationship Id="rId1334" Type="http://schemas.openxmlformats.org/officeDocument/2006/relationships/footer" Target="footer1329.xml"/><Relationship Id="rId1335" Type="http://schemas.openxmlformats.org/officeDocument/2006/relationships/footer" Target="footer1330.xml"/><Relationship Id="rId1336" Type="http://schemas.openxmlformats.org/officeDocument/2006/relationships/footer" Target="footer1331.xml"/><Relationship Id="rId1337" Type="http://schemas.openxmlformats.org/officeDocument/2006/relationships/footer" Target="footer1332.xml"/><Relationship Id="rId1338" Type="http://schemas.openxmlformats.org/officeDocument/2006/relationships/footer" Target="footer1333.xml"/><Relationship Id="rId1339" Type="http://schemas.openxmlformats.org/officeDocument/2006/relationships/footer" Target="footer1334.xml"/><Relationship Id="rId1340" Type="http://schemas.openxmlformats.org/officeDocument/2006/relationships/footer" Target="footer1335.xml"/><Relationship Id="rId1341" Type="http://schemas.openxmlformats.org/officeDocument/2006/relationships/footer" Target="footer1336.xml"/><Relationship Id="rId1342" Type="http://schemas.openxmlformats.org/officeDocument/2006/relationships/footer" Target="footer1337.xml"/><Relationship Id="rId1343" Type="http://schemas.openxmlformats.org/officeDocument/2006/relationships/footer" Target="footer1338.xml"/><Relationship Id="rId1344" Type="http://schemas.openxmlformats.org/officeDocument/2006/relationships/footer" Target="footer1339.xml"/><Relationship Id="rId1345" Type="http://schemas.openxmlformats.org/officeDocument/2006/relationships/footer" Target="footer1340.xml"/><Relationship Id="rId1346" Type="http://schemas.openxmlformats.org/officeDocument/2006/relationships/footer" Target="footer1341.xml"/><Relationship Id="rId1347" Type="http://schemas.openxmlformats.org/officeDocument/2006/relationships/footer" Target="footer1342.xml"/><Relationship Id="rId1348" Type="http://schemas.openxmlformats.org/officeDocument/2006/relationships/footer" Target="footer1343.xml"/><Relationship Id="rId1349" Type="http://schemas.openxmlformats.org/officeDocument/2006/relationships/footer" Target="footer1344.xml"/><Relationship Id="rId1350" Type="http://schemas.openxmlformats.org/officeDocument/2006/relationships/footer" Target="footer1345.xml"/><Relationship Id="rId1351" Type="http://schemas.openxmlformats.org/officeDocument/2006/relationships/footer" Target="footer1346.xml"/><Relationship Id="rId1352" Type="http://schemas.openxmlformats.org/officeDocument/2006/relationships/footer" Target="footer1347.xml"/><Relationship Id="rId1353" Type="http://schemas.openxmlformats.org/officeDocument/2006/relationships/footer" Target="footer1348.xml"/><Relationship Id="rId1354" Type="http://schemas.openxmlformats.org/officeDocument/2006/relationships/footer" Target="footer1349.xml"/><Relationship Id="rId1355" Type="http://schemas.openxmlformats.org/officeDocument/2006/relationships/footer" Target="footer1350.xml"/><Relationship Id="rId1356" Type="http://schemas.openxmlformats.org/officeDocument/2006/relationships/footer" Target="footer1351.xml"/><Relationship Id="rId1357" Type="http://schemas.openxmlformats.org/officeDocument/2006/relationships/footer" Target="footer1352.xml"/><Relationship Id="rId1358" Type="http://schemas.openxmlformats.org/officeDocument/2006/relationships/footer" Target="footer1353.xml"/><Relationship Id="rId1359" Type="http://schemas.openxmlformats.org/officeDocument/2006/relationships/footer" Target="footer1354.xml"/><Relationship Id="rId1360" Type="http://schemas.openxmlformats.org/officeDocument/2006/relationships/footer" Target="footer1355.xml"/><Relationship Id="rId1361" Type="http://schemas.openxmlformats.org/officeDocument/2006/relationships/footer" Target="footer1356.xml"/><Relationship Id="rId1362" Type="http://schemas.openxmlformats.org/officeDocument/2006/relationships/footer" Target="footer1357.xml"/><Relationship Id="rId1363" Type="http://schemas.openxmlformats.org/officeDocument/2006/relationships/footer" Target="footer1358.xml"/><Relationship Id="rId1364" Type="http://schemas.openxmlformats.org/officeDocument/2006/relationships/footer" Target="footer1359.xml"/><Relationship Id="rId1365" Type="http://schemas.openxmlformats.org/officeDocument/2006/relationships/footer" Target="footer1360.xml"/><Relationship Id="rId1366" Type="http://schemas.openxmlformats.org/officeDocument/2006/relationships/footer" Target="footer1361.xml"/><Relationship Id="rId1367" Type="http://schemas.openxmlformats.org/officeDocument/2006/relationships/footer" Target="footer1362.xml"/><Relationship Id="rId1368" Type="http://schemas.openxmlformats.org/officeDocument/2006/relationships/footer" Target="footer1363.xml"/><Relationship Id="rId1369" Type="http://schemas.openxmlformats.org/officeDocument/2006/relationships/footer" Target="footer1364.xml"/><Relationship Id="rId1370" Type="http://schemas.openxmlformats.org/officeDocument/2006/relationships/footer" Target="footer1365.xml"/><Relationship Id="rId1371" Type="http://schemas.openxmlformats.org/officeDocument/2006/relationships/footer" Target="footer1366.xml"/><Relationship Id="rId1372" Type="http://schemas.openxmlformats.org/officeDocument/2006/relationships/footer" Target="footer1367.xml"/><Relationship Id="rId1373" Type="http://schemas.openxmlformats.org/officeDocument/2006/relationships/footer" Target="footer1368.xml"/><Relationship Id="rId1374" Type="http://schemas.openxmlformats.org/officeDocument/2006/relationships/footer" Target="footer1369.xml"/><Relationship Id="rId1375" Type="http://schemas.openxmlformats.org/officeDocument/2006/relationships/footer" Target="footer1370.xml"/><Relationship Id="rId1376" Type="http://schemas.openxmlformats.org/officeDocument/2006/relationships/footer" Target="footer1371.xml"/><Relationship Id="rId1377" Type="http://schemas.openxmlformats.org/officeDocument/2006/relationships/footer" Target="footer1372.xml"/><Relationship Id="rId1378" Type="http://schemas.openxmlformats.org/officeDocument/2006/relationships/footer" Target="footer1373.xml"/><Relationship Id="rId1379" Type="http://schemas.openxmlformats.org/officeDocument/2006/relationships/footer" Target="footer1374.xml"/><Relationship Id="rId1380" Type="http://schemas.openxmlformats.org/officeDocument/2006/relationships/footer" Target="footer1375.xml"/><Relationship Id="rId1381" Type="http://schemas.openxmlformats.org/officeDocument/2006/relationships/footer" Target="footer1376.xml"/><Relationship Id="rId1382" Type="http://schemas.openxmlformats.org/officeDocument/2006/relationships/footer" Target="footer1377.xml"/><Relationship Id="rId1383" Type="http://schemas.openxmlformats.org/officeDocument/2006/relationships/footer" Target="footer1378.xml"/><Relationship Id="rId1384" Type="http://schemas.openxmlformats.org/officeDocument/2006/relationships/footer" Target="footer1379.xml"/><Relationship Id="rId1385" Type="http://schemas.openxmlformats.org/officeDocument/2006/relationships/footer" Target="footer1380.xml"/><Relationship Id="rId1386" Type="http://schemas.openxmlformats.org/officeDocument/2006/relationships/footer" Target="footer1381.xml"/><Relationship Id="rId1387" Type="http://schemas.openxmlformats.org/officeDocument/2006/relationships/footer" Target="footer1382.xml"/><Relationship Id="rId1388" Type="http://schemas.openxmlformats.org/officeDocument/2006/relationships/footer" Target="footer1383.xml"/><Relationship Id="rId1389" Type="http://schemas.openxmlformats.org/officeDocument/2006/relationships/footer" Target="footer1384.xml"/><Relationship Id="rId1390" Type="http://schemas.openxmlformats.org/officeDocument/2006/relationships/footer" Target="footer1385.xml"/><Relationship Id="rId1391" Type="http://schemas.openxmlformats.org/officeDocument/2006/relationships/footer" Target="footer1386.xml"/><Relationship Id="rId1392" Type="http://schemas.openxmlformats.org/officeDocument/2006/relationships/footer" Target="footer1387.xml"/><Relationship Id="rId1393" Type="http://schemas.openxmlformats.org/officeDocument/2006/relationships/footer" Target="footer1388.xml"/><Relationship Id="rId1394" Type="http://schemas.openxmlformats.org/officeDocument/2006/relationships/footer" Target="footer1389.xml"/><Relationship Id="rId1395" Type="http://schemas.openxmlformats.org/officeDocument/2006/relationships/footer" Target="footer1390.xml"/><Relationship Id="rId1396" Type="http://schemas.openxmlformats.org/officeDocument/2006/relationships/footer" Target="footer1391.xml"/><Relationship Id="rId1397" Type="http://schemas.openxmlformats.org/officeDocument/2006/relationships/footer" Target="footer1392.xml"/><Relationship Id="rId1398" Type="http://schemas.openxmlformats.org/officeDocument/2006/relationships/footer" Target="footer1393.xml"/><Relationship Id="rId1399" Type="http://schemas.openxmlformats.org/officeDocument/2006/relationships/footer" Target="footer1394.xml"/><Relationship Id="rId1400" Type="http://schemas.openxmlformats.org/officeDocument/2006/relationships/footer" Target="footer1395.xml"/><Relationship Id="rId1401" Type="http://schemas.openxmlformats.org/officeDocument/2006/relationships/footer" Target="footer1396.xml"/><Relationship Id="rId1402" Type="http://schemas.openxmlformats.org/officeDocument/2006/relationships/footer" Target="footer1397.xml"/><Relationship Id="rId1403" Type="http://schemas.openxmlformats.org/officeDocument/2006/relationships/footer" Target="footer1398.xml"/><Relationship Id="rId1404" Type="http://schemas.openxmlformats.org/officeDocument/2006/relationships/footer" Target="footer1399.xml"/><Relationship Id="rId1405" Type="http://schemas.openxmlformats.org/officeDocument/2006/relationships/footer" Target="footer1400.xml"/><Relationship Id="rId1406" Type="http://schemas.openxmlformats.org/officeDocument/2006/relationships/footer" Target="footer1401.xml"/><Relationship Id="rId1407" Type="http://schemas.openxmlformats.org/officeDocument/2006/relationships/footer" Target="footer1402.xml"/><Relationship Id="rId1408" Type="http://schemas.openxmlformats.org/officeDocument/2006/relationships/footer" Target="footer1403.xml"/><Relationship Id="rId1409" Type="http://schemas.openxmlformats.org/officeDocument/2006/relationships/footer" Target="footer1404.xml"/><Relationship Id="rId1410" Type="http://schemas.openxmlformats.org/officeDocument/2006/relationships/footer" Target="footer1405.xml"/><Relationship Id="rId1411" Type="http://schemas.openxmlformats.org/officeDocument/2006/relationships/footer" Target="footer1406.xml"/><Relationship Id="rId1412" Type="http://schemas.openxmlformats.org/officeDocument/2006/relationships/footer" Target="footer1407.xml"/><Relationship Id="rId1413" Type="http://schemas.openxmlformats.org/officeDocument/2006/relationships/footer" Target="footer1408.xml"/><Relationship Id="rId1414" Type="http://schemas.openxmlformats.org/officeDocument/2006/relationships/footer" Target="footer1409.xml"/><Relationship Id="rId1415" Type="http://schemas.openxmlformats.org/officeDocument/2006/relationships/footer" Target="footer1410.xml"/><Relationship Id="rId1416" Type="http://schemas.openxmlformats.org/officeDocument/2006/relationships/footer" Target="footer1411.xml"/><Relationship Id="rId1417" Type="http://schemas.openxmlformats.org/officeDocument/2006/relationships/footer" Target="footer1412.xml"/><Relationship Id="rId1418" Type="http://schemas.openxmlformats.org/officeDocument/2006/relationships/footer" Target="footer1413.xml"/><Relationship Id="rId1419" Type="http://schemas.openxmlformats.org/officeDocument/2006/relationships/footer" Target="footer1414.xml"/><Relationship Id="rId1420" Type="http://schemas.openxmlformats.org/officeDocument/2006/relationships/footer" Target="footer1415.xml"/><Relationship Id="rId1421" Type="http://schemas.openxmlformats.org/officeDocument/2006/relationships/footer" Target="footer1416.xml"/><Relationship Id="rId1422" Type="http://schemas.openxmlformats.org/officeDocument/2006/relationships/footer" Target="footer1417.xml"/><Relationship Id="rId1423" Type="http://schemas.openxmlformats.org/officeDocument/2006/relationships/footer" Target="footer1418.xml"/><Relationship Id="rId1424" Type="http://schemas.openxmlformats.org/officeDocument/2006/relationships/footer" Target="footer1419.xml"/><Relationship Id="rId1425" Type="http://schemas.openxmlformats.org/officeDocument/2006/relationships/footer" Target="footer1420.xml"/><Relationship Id="rId1426" Type="http://schemas.openxmlformats.org/officeDocument/2006/relationships/footer" Target="footer1421.xml"/><Relationship Id="rId1427" Type="http://schemas.openxmlformats.org/officeDocument/2006/relationships/footer" Target="footer1422.xml"/><Relationship Id="rId1428" Type="http://schemas.openxmlformats.org/officeDocument/2006/relationships/footer" Target="footer1423.xml"/><Relationship Id="rId1429" Type="http://schemas.openxmlformats.org/officeDocument/2006/relationships/footer" Target="footer1424.xml"/><Relationship Id="rId1430" Type="http://schemas.openxmlformats.org/officeDocument/2006/relationships/footer" Target="footer1425.xml"/><Relationship Id="rId1431" Type="http://schemas.openxmlformats.org/officeDocument/2006/relationships/footer" Target="footer1426.xml"/><Relationship Id="rId1432" Type="http://schemas.openxmlformats.org/officeDocument/2006/relationships/footer" Target="footer1427.xml"/><Relationship Id="rId1433" Type="http://schemas.openxmlformats.org/officeDocument/2006/relationships/footer" Target="footer1428.xml"/><Relationship Id="rId1434" Type="http://schemas.openxmlformats.org/officeDocument/2006/relationships/footer" Target="footer1429.xml"/><Relationship Id="rId1435" Type="http://schemas.openxmlformats.org/officeDocument/2006/relationships/footer" Target="footer1430.xml"/><Relationship Id="rId1436" Type="http://schemas.openxmlformats.org/officeDocument/2006/relationships/footer" Target="footer1431.xml"/><Relationship Id="rId1437" Type="http://schemas.openxmlformats.org/officeDocument/2006/relationships/footer" Target="footer1432.xml"/><Relationship Id="rId1438" Type="http://schemas.openxmlformats.org/officeDocument/2006/relationships/footer" Target="footer1433.xml"/><Relationship Id="rId1439" Type="http://schemas.openxmlformats.org/officeDocument/2006/relationships/footer" Target="footer1434.xml"/><Relationship Id="rId1440" Type="http://schemas.openxmlformats.org/officeDocument/2006/relationships/footer" Target="footer1435.xml"/><Relationship Id="rId1441" Type="http://schemas.openxmlformats.org/officeDocument/2006/relationships/footer" Target="footer1436.xml"/><Relationship Id="rId1442" Type="http://schemas.openxmlformats.org/officeDocument/2006/relationships/footer" Target="footer1437.xml"/><Relationship Id="rId1443" Type="http://schemas.openxmlformats.org/officeDocument/2006/relationships/footer" Target="footer1438.xml"/><Relationship Id="rId1444" Type="http://schemas.openxmlformats.org/officeDocument/2006/relationships/footer" Target="footer1439.xml"/><Relationship Id="rId1445" Type="http://schemas.openxmlformats.org/officeDocument/2006/relationships/footer" Target="footer1440.xml"/><Relationship Id="rId1446" Type="http://schemas.openxmlformats.org/officeDocument/2006/relationships/footer" Target="footer1441.xml"/><Relationship Id="rId1447" Type="http://schemas.openxmlformats.org/officeDocument/2006/relationships/footer" Target="footer1442.xml"/><Relationship Id="rId1448" Type="http://schemas.openxmlformats.org/officeDocument/2006/relationships/footer" Target="footer1443.xml"/><Relationship Id="rId1449" Type="http://schemas.openxmlformats.org/officeDocument/2006/relationships/footer" Target="footer1444.xml"/><Relationship Id="rId1450" Type="http://schemas.openxmlformats.org/officeDocument/2006/relationships/footer" Target="footer1445.xml"/><Relationship Id="rId1451" Type="http://schemas.openxmlformats.org/officeDocument/2006/relationships/footer" Target="footer1446.xml"/><Relationship Id="rId1452" Type="http://schemas.openxmlformats.org/officeDocument/2006/relationships/footer" Target="footer1447.xml"/><Relationship Id="rId1453" Type="http://schemas.openxmlformats.org/officeDocument/2006/relationships/footer" Target="footer1448.xml"/><Relationship Id="rId1454" Type="http://schemas.openxmlformats.org/officeDocument/2006/relationships/footer" Target="footer1449.xml"/><Relationship Id="rId1455" Type="http://schemas.openxmlformats.org/officeDocument/2006/relationships/footer" Target="footer1450.xml"/><Relationship Id="rId1456" Type="http://schemas.openxmlformats.org/officeDocument/2006/relationships/footer" Target="footer1451.xml"/><Relationship Id="rId1457" Type="http://schemas.openxmlformats.org/officeDocument/2006/relationships/footer" Target="footer1452.xml"/><Relationship Id="rId1458" Type="http://schemas.openxmlformats.org/officeDocument/2006/relationships/footer" Target="footer1453.xml"/><Relationship Id="rId1459" Type="http://schemas.openxmlformats.org/officeDocument/2006/relationships/footer" Target="footer1454.xml"/><Relationship Id="rId1460" Type="http://schemas.openxmlformats.org/officeDocument/2006/relationships/footer" Target="footer1455.xml"/><Relationship Id="rId1461" Type="http://schemas.openxmlformats.org/officeDocument/2006/relationships/footer" Target="footer1456.xml"/><Relationship Id="rId1462" Type="http://schemas.openxmlformats.org/officeDocument/2006/relationships/footer" Target="footer1457.xml"/><Relationship Id="rId1463" Type="http://schemas.openxmlformats.org/officeDocument/2006/relationships/footer" Target="footer1458.xml"/><Relationship Id="rId1464" Type="http://schemas.openxmlformats.org/officeDocument/2006/relationships/footer" Target="footer1459.xml"/><Relationship Id="rId1465" Type="http://schemas.openxmlformats.org/officeDocument/2006/relationships/footer" Target="footer1460.xml"/><Relationship Id="rId1466" Type="http://schemas.openxmlformats.org/officeDocument/2006/relationships/footer" Target="footer1461.xml"/><Relationship Id="rId1467" Type="http://schemas.openxmlformats.org/officeDocument/2006/relationships/footer" Target="footer1462.xml"/><Relationship Id="rId1468" Type="http://schemas.openxmlformats.org/officeDocument/2006/relationships/footer" Target="footer1463.xml"/><Relationship Id="rId1469" Type="http://schemas.openxmlformats.org/officeDocument/2006/relationships/footer" Target="footer1464.xml"/><Relationship Id="rId1470" Type="http://schemas.openxmlformats.org/officeDocument/2006/relationships/footer" Target="footer1465.xml"/><Relationship Id="rId1471" Type="http://schemas.openxmlformats.org/officeDocument/2006/relationships/footer" Target="footer1466.xml"/><Relationship Id="rId1472" Type="http://schemas.openxmlformats.org/officeDocument/2006/relationships/footer" Target="footer1467.xml"/><Relationship Id="rId1473" Type="http://schemas.openxmlformats.org/officeDocument/2006/relationships/footer" Target="footer1468.xml"/><Relationship Id="rId1474" Type="http://schemas.openxmlformats.org/officeDocument/2006/relationships/footer" Target="footer1469.xml"/><Relationship Id="rId1475" Type="http://schemas.openxmlformats.org/officeDocument/2006/relationships/footer" Target="footer1470.xml"/><Relationship Id="rId1476" Type="http://schemas.openxmlformats.org/officeDocument/2006/relationships/footer" Target="footer1471.xml"/><Relationship Id="rId1477" Type="http://schemas.openxmlformats.org/officeDocument/2006/relationships/footer" Target="footer1472.xml"/><Relationship Id="rId1478" Type="http://schemas.openxmlformats.org/officeDocument/2006/relationships/footer" Target="footer1473.xml"/><Relationship Id="rId1479" Type="http://schemas.openxmlformats.org/officeDocument/2006/relationships/footer" Target="footer1474.xml"/><Relationship Id="rId1480" Type="http://schemas.openxmlformats.org/officeDocument/2006/relationships/footer" Target="footer1475.xml"/><Relationship Id="rId1481" Type="http://schemas.openxmlformats.org/officeDocument/2006/relationships/footer" Target="footer1476.xml"/><Relationship Id="rId1482" Type="http://schemas.openxmlformats.org/officeDocument/2006/relationships/footer" Target="footer1477.xml"/><Relationship Id="rId1483" Type="http://schemas.openxmlformats.org/officeDocument/2006/relationships/footer" Target="footer1478.xml"/><Relationship Id="rId1484" Type="http://schemas.openxmlformats.org/officeDocument/2006/relationships/footer" Target="footer1479.xml"/><Relationship Id="rId1485" Type="http://schemas.openxmlformats.org/officeDocument/2006/relationships/footer" Target="footer1480.xml"/><Relationship Id="rId1486" Type="http://schemas.openxmlformats.org/officeDocument/2006/relationships/footer" Target="footer1481.xml"/><Relationship Id="rId1487" Type="http://schemas.openxmlformats.org/officeDocument/2006/relationships/footer" Target="footer1482.xml"/><Relationship Id="rId1488" Type="http://schemas.openxmlformats.org/officeDocument/2006/relationships/footer" Target="footer1483.xml"/><Relationship Id="rId1489" Type="http://schemas.openxmlformats.org/officeDocument/2006/relationships/footer" Target="footer1484.xml"/><Relationship Id="rId1490" Type="http://schemas.openxmlformats.org/officeDocument/2006/relationships/footer" Target="footer1485.xml"/><Relationship Id="rId1491" Type="http://schemas.openxmlformats.org/officeDocument/2006/relationships/footer" Target="footer1486.xml"/><Relationship Id="rId1492" Type="http://schemas.openxmlformats.org/officeDocument/2006/relationships/footer" Target="footer1487.xml"/><Relationship Id="rId1493" Type="http://schemas.openxmlformats.org/officeDocument/2006/relationships/footer" Target="footer1488.xml"/><Relationship Id="rId1494" Type="http://schemas.openxmlformats.org/officeDocument/2006/relationships/footer" Target="footer1489.xml"/><Relationship Id="rId1495" Type="http://schemas.openxmlformats.org/officeDocument/2006/relationships/footer" Target="footer1490.xml"/><Relationship Id="rId1496" Type="http://schemas.openxmlformats.org/officeDocument/2006/relationships/footer" Target="footer1491.xml"/><Relationship Id="rId1497" Type="http://schemas.openxmlformats.org/officeDocument/2006/relationships/footer" Target="footer1492.xml"/><Relationship Id="rId1498" Type="http://schemas.openxmlformats.org/officeDocument/2006/relationships/footer" Target="footer1493.xml"/><Relationship Id="rId1499" Type="http://schemas.openxmlformats.org/officeDocument/2006/relationships/footer" Target="footer1494.xml"/><Relationship Id="rId1500" Type="http://schemas.openxmlformats.org/officeDocument/2006/relationships/footer" Target="footer1495.xml"/><Relationship Id="rId1501" Type="http://schemas.openxmlformats.org/officeDocument/2006/relationships/footer" Target="footer1496.xml"/><Relationship Id="rId1502" Type="http://schemas.openxmlformats.org/officeDocument/2006/relationships/footer" Target="footer1497.xml"/><Relationship Id="rId1503" Type="http://schemas.openxmlformats.org/officeDocument/2006/relationships/footer" Target="footer1498.xml"/><Relationship Id="rId1504" Type="http://schemas.openxmlformats.org/officeDocument/2006/relationships/footer" Target="footer1499.xml"/><Relationship Id="rId1505" Type="http://schemas.openxmlformats.org/officeDocument/2006/relationships/footer" Target="footer1500.xml"/><Relationship Id="rId1506" Type="http://schemas.openxmlformats.org/officeDocument/2006/relationships/footer" Target="footer1501.xml"/><Relationship Id="rId1507" Type="http://schemas.openxmlformats.org/officeDocument/2006/relationships/footer" Target="footer1502.xml"/><Relationship Id="rId1508" Type="http://schemas.openxmlformats.org/officeDocument/2006/relationships/footer" Target="footer1503.xml"/><Relationship Id="rId1509" Type="http://schemas.openxmlformats.org/officeDocument/2006/relationships/footer" Target="footer1504.xml"/><Relationship Id="rId1510" Type="http://schemas.openxmlformats.org/officeDocument/2006/relationships/footer" Target="footer1505.xml"/><Relationship Id="rId1511" Type="http://schemas.openxmlformats.org/officeDocument/2006/relationships/footer" Target="footer1506.xml"/><Relationship Id="rId1512" Type="http://schemas.openxmlformats.org/officeDocument/2006/relationships/footer" Target="footer1507.xml"/><Relationship Id="rId1513" Type="http://schemas.openxmlformats.org/officeDocument/2006/relationships/footer" Target="footer1508.xml"/><Relationship Id="rId1514" Type="http://schemas.openxmlformats.org/officeDocument/2006/relationships/footer" Target="footer1509.xml"/><Relationship Id="rId1515" Type="http://schemas.openxmlformats.org/officeDocument/2006/relationships/footer" Target="footer1510.xml"/><Relationship Id="rId1516" Type="http://schemas.openxmlformats.org/officeDocument/2006/relationships/footer" Target="footer1511.xml"/><Relationship Id="rId1517" Type="http://schemas.openxmlformats.org/officeDocument/2006/relationships/footer" Target="footer1512.xml"/><Relationship Id="rId1518" Type="http://schemas.openxmlformats.org/officeDocument/2006/relationships/footer" Target="footer1513.xml"/><Relationship Id="rId1519" Type="http://schemas.openxmlformats.org/officeDocument/2006/relationships/footer" Target="footer1514.xml"/><Relationship Id="rId1520" Type="http://schemas.openxmlformats.org/officeDocument/2006/relationships/footer" Target="footer1515.xml"/><Relationship Id="rId1521" Type="http://schemas.openxmlformats.org/officeDocument/2006/relationships/footer" Target="footer1516.xml"/><Relationship Id="rId1522" Type="http://schemas.openxmlformats.org/officeDocument/2006/relationships/footer" Target="footer1517.xml"/><Relationship Id="rId1523" Type="http://schemas.openxmlformats.org/officeDocument/2006/relationships/footer" Target="footer1518.xml"/><Relationship Id="rId1524" Type="http://schemas.openxmlformats.org/officeDocument/2006/relationships/footer" Target="footer1519.xml"/><Relationship Id="rId1525" Type="http://schemas.openxmlformats.org/officeDocument/2006/relationships/footer" Target="footer1520.xml"/><Relationship Id="rId1526" Type="http://schemas.openxmlformats.org/officeDocument/2006/relationships/footer" Target="footer1521.xml"/><Relationship Id="rId1527" Type="http://schemas.openxmlformats.org/officeDocument/2006/relationships/footer" Target="footer1522.xml"/><Relationship Id="rId1528" Type="http://schemas.openxmlformats.org/officeDocument/2006/relationships/footer" Target="footer1523.xml"/><Relationship Id="rId1529" Type="http://schemas.openxmlformats.org/officeDocument/2006/relationships/footer" Target="footer1524.xml"/><Relationship Id="rId1530" Type="http://schemas.openxmlformats.org/officeDocument/2006/relationships/footer" Target="footer1525.xml"/><Relationship Id="rId1531" Type="http://schemas.openxmlformats.org/officeDocument/2006/relationships/footer" Target="footer1526.xml"/><Relationship Id="rId1532" Type="http://schemas.openxmlformats.org/officeDocument/2006/relationships/footer" Target="footer1527.xml"/><Relationship Id="rId1533" Type="http://schemas.openxmlformats.org/officeDocument/2006/relationships/footer" Target="footer1528.xml"/><Relationship Id="rId1534" Type="http://schemas.openxmlformats.org/officeDocument/2006/relationships/footer" Target="footer1529.xml"/><Relationship Id="rId1535" Type="http://schemas.openxmlformats.org/officeDocument/2006/relationships/footer" Target="footer1530.xml"/><Relationship Id="rId1536" Type="http://schemas.openxmlformats.org/officeDocument/2006/relationships/footer" Target="footer1531.xml"/><Relationship Id="rId1537" Type="http://schemas.openxmlformats.org/officeDocument/2006/relationships/footer" Target="footer1532.xml"/><Relationship Id="rId1538" Type="http://schemas.openxmlformats.org/officeDocument/2006/relationships/footer" Target="footer1533.xml"/><Relationship Id="rId1539" Type="http://schemas.openxmlformats.org/officeDocument/2006/relationships/footer" Target="footer1534.xml"/><Relationship Id="rId1540" Type="http://schemas.openxmlformats.org/officeDocument/2006/relationships/footer" Target="footer1535.xml"/><Relationship Id="rId1541" Type="http://schemas.openxmlformats.org/officeDocument/2006/relationships/footer" Target="footer1536.xml"/><Relationship Id="rId1542" Type="http://schemas.openxmlformats.org/officeDocument/2006/relationships/footer" Target="footer1537.xml"/><Relationship Id="rId1543" Type="http://schemas.openxmlformats.org/officeDocument/2006/relationships/footer" Target="footer1538.xml"/><Relationship Id="rId1544" Type="http://schemas.openxmlformats.org/officeDocument/2006/relationships/footer" Target="footer1539.xml"/><Relationship Id="rId1545" Type="http://schemas.openxmlformats.org/officeDocument/2006/relationships/footer" Target="footer1540.xml"/><Relationship Id="rId1546" Type="http://schemas.openxmlformats.org/officeDocument/2006/relationships/footer" Target="footer1541.xml"/><Relationship Id="rId1547" Type="http://schemas.openxmlformats.org/officeDocument/2006/relationships/footer" Target="footer1542.xml"/><Relationship Id="rId1548" Type="http://schemas.openxmlformats.org/officeDocument/2006/relationships/footer" Target="footer1543.xml"/><Relationship Id="rId1549" Type="http://schemas.openxmlformats.org/officeDocument/2006/relationships/footer" Target="footer1544.xml"/><Relationship Id="rId1550" Type="http://schemas.openxmlformats.org/officeDocument/2006/relationships/footer" Target="footer1545.xml"/><Relationship Id="rId1551" Type="http://schemas.openxmlformats.org/officeDocument/2006/relationships/footer" Target="footer1546.xml"/><Relationship Id="rId1552" Type="http://schemas.openxmlformats.org/officeDocument/2006/relationships/footer" Target="footer1547.xml"/><Relationship Id="rId1553" Type="http://schemas.openxmlformats.org/officeDocument/2006/relationships/footer" Target="footer1548.xml"/><Relationship Id="rId1554" Type="http://schemas.openxmlformats.org/officeDocument/2006/relationships/footer" Target="footer1549.xml"/><Relationship Id="rId1555" Type="http://schemas.openxmlformats.org/officeDocument/2006/relationships/footer" Target="footer1550.xml"/><Relationship Id="rId1556" Type="http://schemas.openxmlformats.org/officeDocument/2006/relationships/footer" Target="footer1551.xml"/><Relationship Id="rId1557" Type="http://schemas.openxmlformats.org/officeDocument/2006/relationships/footer" Target="footer1552.xml"/><Relationship Id="rId1558" Type="http://schemas.openxmlformats.org/officeDocument/2006/relationships/footer" Target="footer1553.xml"/><Relationship Id="rId1559" Type="http://schemas.openxmlformats.org/officeDocument/2006/relationships/footer" Target="footer1554.xml"/><Relationship Id="rId1560" Type="http://schemas.openxmlformats.org/officeDocument/2006/relationships/footer" Target="footer1555.xml"/><Relationship Id="rId1561" Type="http://schemas.openxmlformats.org/officeDocument/2006/relationships/footer" Target="footer1556.xml"/><Relationship Id="rId1562" Type="http://schemas.openxmlformats.org/officeDocument/2006/relationships/footer" Target="footer1557.xml"/><Relationship Id="rId1563" Type="http://schemas.openxmlformats.org/officeDocument/2006/relationships/footer" Target="footer1558.xml"/><Relationship Id="rId1564" Type="http://schemas.openxmlformats.org/officeDocument/2006/relationships/footer" Target="footer1559.xml"/><Relationship Id="rId1565" Type="http://schemas.openxmlformats.org/officeDocument/2006/relationships/footer" Target="footer1560.xml"/><Relationship Id="rId1566" Type="http://schemas.openxmlformats.org/officeDocument/2006/relationships/footer" Target="footer1561.xml"/><Relationship Id="rId1567" Type="http://schemas.openxmlformats.org/officeDocument/2006/relationships/footer" Target="footer1562.xml"/><Relationship Id="rId1568" Type="http://schemas.openxmlformats.org/officeDocument/2006/relationships/footer" Target="footer1563.xml"/><Relationship Id="rId1569" Type="http://schemas.openxmlformats.org/officeDocument/2006/relationships/footer" Target="footer1564.xml"/><Relationship Id="rId1570" Type="http://schemas.openxmlformats.org/officeDocument/2006/relationships/footer" Target="footer1565.xml"/><Relationship Id="rId1571" Type="http://schemas.openxmlformats.org/officeDocument/2006/relationships/footer" Target="footer1566.xml"/><Relationship Id="rId1572" Type="http://schemas.openxmlformats.org/officeDocument/2006/relationships/footer" Target="footer1567.xml"/><Relationship Id="rId1573" Type="http://schemas.openxmlformats.org/officeDocument/2006/relationships/footer" Target="footer1568.xml"/><Relationship Id="rId1574" Type="http://schemas.openxmlformats.org/officeDocument/2006/relationships/footer" Target="footer1569.xml"/><Relationship Id="rId1575" Type="http://schemas.openxmlformats.org/officeDocument/2006/relationships/footer" Target="footer1570.xml"/><Relationship Id="rId1576" Type="http://schemas.openxmlformats.org/officeDocument/2006/relationships/footer" Target="footer1571.xml"/><Relationship Id="rId1577" Type="http://schemas.openxmlformats.org/officeDocument/2006/relationships/footer" Target="footer1572.xml"/><Relationship Id="rId1578" Type="http://schemas.openxmlformats.org/officeDocument/2006/relationships/footer" Target="footer1573.xml"/><Relationship Id="rId1579" Type="http://schemas.openxmlformats.org/officeDocument/2006/relationships/footer" Target="footer1574.xml"/><Relationship Id="rId1580" Type="http://schemas.openxmlformats.org/officeDocument/2006/relationships/footer" Target="footer1575.xml"/><Relationship Id="rId1581" Type="http://schemas.openxmlformats.org/officeDocument/2006/relationships/footer" Target="footer1576.xml"/><Relationship Id="rId1582" Type="http://schemas.openxmlformats.org/officeDocument/2006/relationships/footer" Target="footer1577.xml"/><Relationship Id="rId1583" Type="http://schemas.openxmlformats.org/officeDocument/2006/relationships/footer" Target="footer1578.xml"/><Relationship Id="rId1584" Type="http://schemas.openxmlformats.org/officeDocument/2006/relationships/footer" Target="footer1579.xml"/><Relationship Id="rId1585" Type="http://schemas.openxmlformats.org/officeDocument/2006/relationships/footer" Target="footer1580.xml"/><Relationship Id="rId1586" Type="http://schemas.openxmlformats.org/officeDocument/2006/relationships/footer" Target="footer1581.xml"/><Relationship Id="rId1587" Type="http://schemas.openxmlformats.org/officeDocument/2006/relationships/footer" Target="footer1582.xml"/><Relationship Id="rId1588" Type="http://schemas.openxmlformats.org/officeDocument/2006/relationships/footer" Target="footer1583.xml"/><Relationship Id="rId1589" Type="http://schemas.openxmlformats.org/officeDocument/2006/relationships/footer" Target="footer1584.xml"/><Relationship Id="rId1590" Type="http://schemas.openxmlformats.org/officeDocument/2006/relationships/footer" Target="footer1585.xml"/><Relationship Id="rId1591" Type="http://schemas.openxmlformats.org/officeDocument/2006/relationships/footer" Target="footer1586.xml"/><Relationship Id="rId1592" Type="http://schemas.openxmlformats.org/officeDocument/2006/relationships/footer" Target="footer1587.xml"/><Relationship Id="rId1593" Type="http://schemas.openxmlformats.org/officeDocument/2006/relationships/footer" Target="footer1588.xml"/><Relationship Id="rId1594" Type="http://schemas.openxmlformats.org/officeDocument/2006/relationships/footer" Target="footer1589.xml"/><Relationship Id="rId1595" Type="http://schemas.openxmlformats.org/officeDocument/2006/relationships/footer" Target="footer1590.xml"/><Relationship Id="rId1596" Type="http://schemas.openxmlformats.org/officeDocument/2006/relationships/footer" Target="footer1591.xml"/><Relationship Id="rId1597" Type="http://schemas.openxmlformats.org/officeDocument/2006/relationships/footer" Target="footer1592.xml"/><Relationship Id="rId1598" Type="http://schemas.openxmlformats.org/officeDocument/2006/relationships/footer" Target="footer1593.xml"/><Relationship Id="rId1599" Type="http://schemas.openxmlformats.org/officeDocument/2006/relationships/footer" Target="footer1594.xml"/><Relationship Id="rId1600" Type="http://schemas.openxmlformats.org/officeDocument/2006/relationships/footer" Target="footer1595.xml"/><Relationship Id="rId1601" Type="http://schemas.openxmlformats.org/officeDocument/2006/relationships/footer" Target="footer1596.xml"/><Relationship Id="rId1602" Type="http://schemas.openxmlformats.org/officeDocument/2006/relationships/footer" Target="footer1597.xml"/><Relationship Id="rId1603" Type="http://schemas.openxmlformats.org/officeDocument/2006/relationships/footer" Target="footer1598.xml"/><Relationship Id="rId1604" Type="http://schemas.openxmlformats.org/officeDocument/2006/relationships/footer" Target="footer1599.xml"/><Relationship Id="rId1605" Type="http://schemas.openxmlformats.org/officeDocument/2006/relationships/footer" Target="footer1600.xml"/><Relationship Id="rId1606" Type="http://schemas.openxmlformats.org/officeDocument/2006/relationships/footer" Target="footer1601.xml"/><Relationship Id="rId1607" Type="http://schemas.openxmlformats.org/officeDocument/2006/relationships/footer" Target="footer1602.xml"/><Relationship Id="rId1608" Type="http://schemas.openxmlformats.org/officeDocument/2006/relationships/footer" Target="footer1603.xml"/><Relationship Id="rId1609" Type="http://schemas.openxmlformats.org/officeDocument/2006/relationships/footer" Target="footer1604.xml"/><Relationship Id="rId1610" Type="http://schemas.openxmlformats.org/officeDocument/2006/relationships/footer" Target="footer1605.xml"/><Relationship Id="rId1611" Type="http://schemas.openxmlformats.org/officeDocument/2006/relationships/footer" Target="footer1606.xml"/><Relationship Id="rId1612" Type="http://schemas.openxmlformats.org/officeDocument/2006/relationships/footer" Target="footer1607.xml"/><Relationship Id="rId1613" Type="http://schemas.openxmlformats.org/officeDocument/2006/relationships/footer" Target="footer1608.xml"/><Relationship Id="rId1614" Type="http://schemas.openxmlformats.org/officeDocument/2006/relationships/footer" Target="footer1609.xml"/><Relationship Id="rId1615" Type="http://schemas.openxmlformats.org/officeDocument/2006/relationships/footer" Target="footer1610.xml"/><Relationship Id="rId1616" Type="http://schemas.openxmlformats.org/officeDocument/2006/relationships/footer" Target="footer1611.xml"/><Relationship Id="rId1617" Type="http://schemas.openxmlformats.org/officeDocument/2006/relationships/footer" Target="footer1612.xml"/><Relationship Id="rId1618" Type="http://schemas.openxmlformats.org/officeDocument/2006/relationships/footer" Target="footer1613.xml"/><Relationship Id="rId1619" Type="http://schemas.openxmlformats.org/officeDocument/2006/relationships/footer" Target="footer1614.xml"/><Relationship Id="rId1620" Type="http://schemas.openxmlformats.org/officeDocument/2006/relationships/footer" Target="footer1615.xml"/><Relationship Id="rId1621" Type="http://schemas.openxmlformats.org/officeDocument/2006/relationships/footer" Target="footer1616.xml"/><Relationship Id="rId1622" Type="http://schemas.openxmlformats.org/officeDocument/2006/relationships/footer" Target="footer1617.xml"/><Relationship Id="rId1623" Type="http://schemas.openxmlformats.org/officeDocument/2006/relationships/footer" Target="footer1618.xml"/><Relationship Id="rId1624" Type="http://schemas.openxmlformats.org/officeDocument/2006/relationships/footer" Target="footer1619.xml"/><Relationship Id="rId1625" Type="http://schemas.openxmlformats.org/officeDocument/2006/relationships/footer" Target="footer1620.xml"/><Relationship Id="rId1626" Type="http://schemas.openxmlformats.org/officeDocument/2006/relationships/footer" Target="footer1621.xml"/><Relationship Id="rId1627" Type="http://schemas.openxmlformats.org/officeDocument/2006/relationships/footer" Target="footer1622.xml"/><Relationship Id="rId1628" Type="http://schemas.openxmlformats.org/officeDocument/2006/relationships/footer" Target="footer1623.xml"/><Relationship Id="rId1629" Type="http://schemas.openxmlformats.org/officeDocument/2006/relationships/footer" Target="footer1624.xml"/><Relationship Id="rId1630" Type="http://schemas.openxmlformats.org/officeDocument/2006/relationships/footer" Target="footer1625.xml"/><Relationship Id="rId1631" Type="http://schemas.openxmlformats.org/officeDocument/2006/relationships/footer" Target="footer1626.xml"/><Relationship Id="rId1632" Type="http://schemas.openxmlformats.org/officeDocument/2006/relationships/footer" Target="footer1627.xml"/><Relationship Id="rId1633" Type="http://schemas.openxmlformats.org/officeDocument/2006/relationships/footer" Target="footer1628.xml"/><Relationship Id="rId1634" Type="http://schemas.openxmlformats.org/officeDocument/2006/relationships/footer" Target="footer1629.xml"/><Relationship Id="rId1635" Type="http://schemas.openxmlformats.org/officeDocument/2006/relationships/footer" Target="footer1630.xml"/><Relationship Id="rId1636" Type="http://schemas.openxmlformats.org/officeDocument/2006/relationships/footer" Target="footer1631.xml"/><Relationship Id="rId1637" Type="http://schemas.openxmlformats.org/officeDocument/2006/relationships/footer" Target="footer1632.xml"/><Relationship Id="rId1638" Type="http://schemas.openxmlformats.org/officeDocument/2006/relationships/footer" Target="footer1633.xml"/><Relationship Id="rId1639" Type="http://schemas.openxmlformats.org/officeDocument/2006/relationships/footer" Target="footer1634.xml"/><Relationship Id="rId1640" Type="http://schemas.openxmlformats.org/officeDocument/2006/relationships/footer" Target="footer1635.xml"/><Relationship Id="rId1641" Type="http://schemas.openxmlformats.org/officeDocument/2006/relationships/footer" Target="footer1636.xml"/><Relationship Id="rId1642" Type="http://schemas.openxmlformats.org/officeDocument/2006/relationships/footer" Target="footer1637.xml"/><Relationship Id="rId1643" Type="http://schemas.openxmlformats.org/officeDocument/2006/relationships/footer" Target="footer1638.xml"/><Relationship Id="rId1644" Type="http://schemas.openxmlformats.org/officeDocument/2006/relationships/footer" Target="footer1639.xml"/><Relationship Id="rId1645" Type="http://schemas.openxmlformats.org/officeDocument/2006/relationships/footer" Target="footer1640.xml"/><Relationship Id="rId1646" Type="http://schemas.openxmlformats.org/officeDocument/2006/relationships/footer" Target="footer1641.xml"/><Relationship Id="rId1647" Type="http://schemas.openxmlformats.org/officeDocument/2006/relationships/footer" Target="footer1642.xml"/><Relationship Id="rId1648" Type="http://schemas.openxmlformats.org/officeDocument/2006/relationships/footer" Target="footer1643.xml"/><Relationship Id="rId1649" Type="http://schemas.openxmlformats.org/officeDocument/2006/relationships/footer" Target="footer1644.xml"/><Relationship Id="rId1650" Type="http://schemas.openxmlformats.org/officeDocument/2006/relationships/footer" Target="footer1645.xml"/><Relationship Id="rId1651" Type="http://schemas.openxmlformats.org/officeDocument/2006/relationships/footer" Target="footer1646.xml"/><Relationship Id="rId1652" Type="http://schemas.openxmlformats.org/officeDocument/2006/relationships/footer" Target="footer1647.xml"/><Relationship Id="rId1653" Type="http://schemas.openxmlformats.org/officeDocument/2006/relationships/footer" Target="footer1648.xml"/><Relationship Id="rId1654" Type="http://schemas.openxmlformats.org/officeDocument/2006/relationships/footer" Target="footer1649.xml"/><Relationship Id="rId1655" Type="http://schemas.openxmlformats.org/officeDocument/2006/relationships/footer" Target="footer1650.xml"/><Relationship Id="rId1656" Type="http://schemas.openxmlformats.org/officeDocument/2006/relationships/footer" Target="footer1651.xml"/><Relationship Id="rId1657" Type="http://schemas.openxmlformats.org/officeDocument/2006/relationships/footer" Target="footer1652.xml"/><Relationship Id="rId1658" Type="http://schemas.openxmlformats.org/officeDocument/2006/relationships/footer" Target="footer1653.xml"/><Relationship Id="rId1659" Type="http://schemas.openxmlformats.org/officeDocument/2006/relationships/footer" Target="footer1654.xml"/><Relationship Id="rId1660" Type="http://schemas.openxmlformats.org/officeDocument/2006/relationships/footer" Target="footer1655.xml"/><Relationship Id="rId1661" Type="http://schemas.openxmlformats.org/officeDocument/2006/relationships/footer" Target="footer1656.xml"/><Relationship Id="rId1662" Type="http://schemas.openxmlformats.org/officeDocument/2006/relationships/footer" Target="footer1657.xml"/><Relationship Id="rId1663" Type="http://schemas.openxmlformats.org/officeDocument/2006/relationships/footer" Target="footer1658.xml"/><Relationship Id="rId1664" Type="http://schemas.openxmlformats.org/officeDocument/2006/relationships/footer" Target="footer1659.xml"/><Relationship Id="rId1665" Type="http://schemas.openxmlformats.org/officeDocument/2006/relationships/footer" Target="footer1660.xml"/><Relationship Id="rId1666" Type="http://schemas.openxmlformats.org/officeDocument/2006/relationships/footer" Target="footer1661.xml"/><Relationship Id="rId1667" Type="http://schemas.openxmlformats.org/officeDocument/2006/relationships/footer" Target="footer1662.xml"/><Relationship Id="rId1668" Type="http://schemas.openxmlformats.org/officeDocument/2006/relationships/footer" Target="footer1663.xml"/><Relationship Id="rId1669" Type="http://schemas.openxmlformats.org/officeDocument/2006/relationships/footer" Target="footer1664.xml"/><Relationship Id="rId1670" Type="http://schemas.openxmlformats.org/officeDocument/2006/relationships/footer" Target="footer1665.xml"/><Relationship Id="rId1671" Type="http://schemas.openxmlformats.org/officeDocument/2006/relationships/footer" Target="footer1666.xml"/><Relationship Id="rId1672" Type="http://schemas.openxmlformats.org/officeDocument/2006/relationships/footer" Target="footer1667.xml"/><Relationship Id="rId1673" Type="http://schemas.openxmlformats.org/officeDocument/2006/relationships/footer" Target="footer1668.xml"/><Relationship Id="rId1674" Type="http://schemas.openxmlformats.org/officeDocument/2006/relationships/footer" Target="footer1669.xml"/><Relationship Id="rId1675" Type="http://schemas.openxmlformats.org/officeDocument/2006/relationships/footer" Target="footer1670.xml"/><Relationship Id="rId1676" Type="http://schemas.openxmlformats.org/officeDocument/2006/relationships/footer" Target="footer1671.xml"/><Relationship Id="rId1677" Type="http://schemas.openxmlformats.org/officeDocument/2006/relationships/footer" Target="footer1672.xml"/><Relationship Id="rId1678" Type="http://schemas.openxmlformats.org/officeDocument/2006/relationships/footer" Target="footer1673.xml"/><Relationship Id="rId1679" Type="http://schemas.openxmlformats.org/officeDocument/2006/relationships/footer" Target="footer1674.xml"/><Relationship Id="rId1680" Type="http://schemas.openxmlformats.org/officeDocument/2006/relationships/footer" Target="footer1675.xml"/><Relationship Id="rId1681" Type="http://schemas.openxmlformats.org/officeDocument/2006/relationships/footer" Target="footer1676.xml"/><Relationship Id="rId1682" Type="http://schemas.openxmlformats.org/officeDocument/2006/relationships/footer" Target="footer1677.xml"/><Relationship Id="rId1683" Type="http://schemas.openxmlformats.org/officeDocument/2006/relationships/footer" Target="footer1678.xml"/><Relationship Id="rId1684" Type="http://schemas.openxmlformats.org/officeDocument/2006/relationships/footer" Target="footer1679.xml"/><Relationship Id="rId1685" Type="http://schemas.openxmlformats.org/officeDocument/2006/relationships/footer" Target="footer1680.xml"/><Relationship Id="rId1686" Type="http://schemas.openxmlformats.org/officeDocument/2006/relationships/footer" Target="footer1681.xml"/><Relationship Id="rId1687" Type="http://schemas.openxmlformats.org/officeDocument/2006/relationships/footer" Target="footer1682.xml"/><Relationship Id="rId1688" Type="http://schemas.openxmlformats.org/officeDocument/2006/relationships/footer" Target="footer1683.xml"/><Relationship Id="rId1689" Type="http://schemas.openxmlformats.org/officeDocument/2006/relationships/footer" Target="footer1684.xml"/><Relationship Id="rId1690" Type="http://schemas.openxmlformats.org/officeDocument/2006/relationships/footer" Target="footer1685.xml"/><Relationship Id="rId1691" Type="http://schemas.openxmlformats.org/officeDocument/2006/relationships/footer" Target="footer1686.xml"/><Relationship Id="rId1692" Type="http://schemas.openxmlformats.org/officeDocument/2006/relationships/footer" Target="footer1687.xml"/><Relationship Id="rId1693" Type="http://schemas.openxmlformats.org/officeDocument/2006/relationships/footer" Target="footer1688.xml"/><Relationship Id="rId1694" Type="http://schemas.openxmlformats.org/officeDocument/2006/relationships/footer" Target="footer1689.xml"/><Relationship Id="rId1695" Type="http://schemas.openxmlformats.org/officeDocument/2006/relationships/footer" Target="footer1690.xml"/><Relationship Id="rId1696" Type="http://schemas.openxmlformats.org/officeDocument/2006/relationships/footer" Target="footer1691.xml"/><Relationship Id="rId1697" Type="http://schemas.openxmlformats.org/officeDocument/2006/relationships/footer" Target="footer1692.xml"/><Relationship Id="rId1698" Type="http://schemas.openxmlformats.org/officeDocument/2006/relationships/footer" Target="footer1693.xml"/><Relationship Id="rId1699" Type="http://schemas.openxmlformats.org/officeDocument/2006/relationships/footer" Target="footer1694.xml"/><Relationship Id="rId1700" Type="http://schemas.openxmlformats.org/officeDocument/2006/relationships/footer" Target="footer1695.xml"/><Relationship Id="rId1701" Type="http://schemas.openxmlformats.org/officeDocument/2006/relationships/footer" Target="footer1696.xml"/><Relationship Id="rId1702" Type="http://schemas.openxmlformats.org/officeDocument/2006/relationships/footer" Target="footer1697.xml"/><Relationship Id="rId1703" Type="http://schemas.openxmlformats.org/officeDocument/2006/relationships/footer" Target="footer1698.xml"/><Relationship Id="rId1704" Type="http://schemas.openxmlformats.org/officeDocument/2006/relationships/footer" Target="footer1699.xml"/><Relationship Id="rId1705" Type="http://schemas.openxmlformats.org/officeDocument/2006/relationships/footer" Target="footer1700.xml"/><Relationship Id="rId1706" Type="http://schemas.openxmlformats.org/officeDocument/2006/relationships/footer" Target="footer1701.xml"/><Relationship Id="rId1707" Type="http://schemas.openxmlformats.org/officeDocument/2006/relationships/footer" Target="footer1702.xml"/><Relationship Id="rId1708" Type="http://schemas.openxmlformats.org/officeDocument/2006/relationships/footer" Target="footer1703.xml"/><Relationship Id="rId1709" Type="http://schemas.openxmlformats.org/officeDocument/2006/relationships/footer" Target="footer1704.xml"/><Relationship Id="rId1710" Type="http://schemas.openxmlformats.org/officeDocument/2006/relationships/footer" Target="footer1705.xml"/><Relationship Id="rId1711" Type="http://schemas.openxmlformats.org/officeDocument/2006/relationships/footer" Target="footer1706.xml"/><Relationship Id="rId1712" Type="http://schemas.openxmlformats.org/officeDocument/2006/relationships/footer" Target="footer1707.xml"/><Relationship Id="rId1713" Type="http://schemas.openxmlformats.org/officeDocument/2006/relationships/footer" Target="footer1708.xml"/><Relationship Id="rId1714" Type="http://schemas.openxmlformats.org/officeDocument/2006/relationships/footer" Target="footer1709.xml"/><Relationship Id="rId1715" Type="http://schemas.openxmlformats.org/officeDocument/2006/relationships/footer" Target="footer1710.xml"/><Relationship Id="rId1716" Type="http://schemas.openxmlformats.org/officeDocument/2006/relationships/footer" Target="footer1711.xml"/><Relationship Id="rId1717" Type="http://schemas.openxmlformats.org/officeDocument/2006/relationships/footer" Target="footer1712.xml"/><Relationship Id="rId1718" Type="http://schemas.openxmlformats.org/officeDocument/2006/relationships/footer" Target="footer1713.xml"/><Relationship Id="rId1719" Type="http://schemas.openxmlformats.org/officeDocument/2006/relationships/footer" Target="footer1714.xml"/><Relationship Id="rId1720" Type="http://schemas.openxmlformats.org/officeDocument/2006/relationships/footer" Target="footer1715.xml"/><Relationship Id="rId1721" Type="http://schemas.openxmlformats.org/officeDocument/2006/relationships/footer" Target="footer1716.xml"/><Relationship Id="rId1722" Type="http://schemas.openxmlformats.org/officeDocument/2006/relationships/footer" Target="footer1717.xml"/><Relationship Id="rId1723" Type="http://schemas.openxmlformats.org/officeDocument/2006/relationships/footer" Target="footer1718.xml"/><Relationship Id="rId1724" Type="http://schemas.openxmlformats.org/officeDocument/2006/relationships/footer" Target="footer1719.xml"/><Relationship Id="rId1725" Type="http://schemas.openxmlformats.org/officeDocument/2006/relationships/footer" Target="footer1720.xml"/><Relationship Id="rId1726" Type="http://schemas.openxmlformats.org/officeDocument/2006/relationships/footer" Target="footer1721.xml"/><Relationship Id="rId1727" Type="http://schemas.openxmlformats.org/officeDocument/2006/relationships/footer" Target="footer1722.xml"/><Relationship Id="rId1728" Type="http://schemas.openxmlformats.org/officeDocument/2006/relationships/footer" Target="footer1723.xml"/><Relationship Id="rId1729" Type="http://schemas.openxmlformats.org/officeDocument/2006/relationships/footer" Target="footer1724.xml"/><Relationship Id="rId1730" Type="http://schemas.openxmlformats.org/officeDocument/2006/relationships/footer" Target="footer1725.xml"/><Relationship Id="rId1731" Type="http://schemas.openxmlformats.org/officeDocument/2006/relationships/footer" Target="footer1726.xml"/><Relationship Id="rId1732" Type="http://schemas.openxmlformats.org/officeDocument/2006/relationships/footer" Target="footer1727.xml"/><Relationship Id="rId1733" Type="http://schemas.openxmlformats.org/officeDocument/2006/relationships/footer" Target="footer1728.xml"/><Relationship Id="rId1734" Type="http://schemas.openxmlformats.org/officeDocument/2006/relationships/footer" Target="footer1729.xml"/><Relationship Id="rId1735" Type="http://schemas.openxmlformats.org/officeDocument/2006/relationships/footer" Target="footer1730.xml"/><Relationship Id="rId1736" Type="http://schemas.openxmlformats.org/officeDocument/2006/relationships/footer" Target="footer1731.xml"/><Relationship Id="rId1737" Type="http://schemas.openxmlformats.org/officeDocument/2006/relationships/footer" Target="footer1732.xml"/><Relationship Id="rId1738" Type="http://schemas.openxmlformats.org/officeDocument/2006/relationships/footer" Target="footer1733.xml"/><Relationship Id="rId1739" Type="http://schemas.openxmlformats.org/officeDocument/2006/relationships/footer" Target="footer1734.xml"/><Relationship Id="rId1740" Type="http://schemas.openxmlformats.org/officeDocument/2006/relationships/footer" Target="footer1735.xml"/><Relationship Id="rId1741" Type="http://schemas.openxmlformats.org/officeDocument/2006/relationships/footer" Target="footer1736.xml"/><Relationship Id="rId1742" Type="http://schemas.openxmlformats.org/officeDocument/2006/relationships/footer" Target="footer1737.xml"/><Relationship Id="rId1743" Type="http://schemas.openxmlformats.org/officeDocument/2006/relationships/footer" Target="footer1738.xml"/><Relationship Id="rId1744" Type="http://schemas.openxmlformats.org/officeDocument/2006/relationships/footer" Target="footer1739.xml"/><Relationship Id="rId1745" Type="http://schemas.openxmlformats.org/officeDocument/2006/relationships/footer" Target="footer1740.xml"/><Relationship Id="rId1746" Type="http://schemas.openxmlformats.org/officeDocument/2006/relationships/footer" Target="footer1741.xml"/><Relationship Id="rId1747" Type="http://schemas.openxmlformats.org/officeDocument/2006/relationships/footer" Target="footer1742.xml"/><Relationship Id="rId1748" Type="http://schemas.openxmlformats.org/officeDocument/2006/relationships/footer" Target="footer1743.xml"/><Relationship Id="rId1749" Type="http://schemas.openxmlformats.org/officeDocument/2006/relationships/footer" Target="footer1744.xml"/><Relationship Id="rId1750" Type="http://schemas.openxmlformats.org/officeDocument/2006/relationships/footer" Target="footer1745.xml"/><Relationship Id="rId1751" Type="http://schemas.openxmlformats.org/officeDocument/2006/relationships/footer" Target="footer1746.xml"/><Relationship Id="rId1752" Type="http://schemas.openxmlformats.org/officeDocument/2006/relationships/image" Target="media/image2.jpeg"/><Relationship Id="rId1753" Type="http://schemas.openxmlformats.org/officeDocument/2006/relationships/image" Target="media/image2.jpeg"/><Relationship Id="rId1754" Type="http://schemas.openxmlformats.org/officeDocument/2006/relationships/footer" Target="footer1747.xml"/><Relationship Id="rId1755" Type="http://schemas.openxmlformats.org/officeDocument/2006/relationships/numbering" Target="numbering.xml"/><Relationship Id="rId1756" Type="http://schemas.openxmlformats.org/officeDocument/2006/relationships/fontTable" Target="fontTable.xml"/><Relationship Id="rId1757" Type="http://schemas.openxmlformats.org/officeDocument/2006/relationships/settings" Target="settings.xml"/><Relationship Id="rId17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1811</Pages>
  <Words>151094</Words>
  <Characters>505756</Characters>
  <CharactersWithSpaces>653078</CharactersWithSpaces>
  <Paragraphs>3773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2026-08-17T10:40:56Z</dcterms:created>
  <dc:creator>ghaemiyeh.com</dc:creator>
  <dc:description/>
  <dc:language>en-US</dc:language>
  <cp:lastModifiedBy/>
  <dcterms:modified xsi:type="dcterms:W3CDTF">2026-08-17T14:11:46Z</dcterms:modified>
  <cp:revision>1</cp:revision>
  <dc:subject/>
  <dc:title>مخزن الادویه فرهنگنامه داروهای پزشکی سنتی</dc:title>
</cp:coreProperties>
</file>

<file path=docProps/custom.xml><?xml version="1.0" encoding="utf-8"?>
<Properties xmlns="http://schemas.openxmlformats.org/officeDocument/2006/custom-properties" xmlns:vt="http://schemas.openxmlformats.org/officeDocument/2006/docPropsVTypes"/>
</file>