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بقیه الله الاعظم 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863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7863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78636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2678638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678640_211673320">
            <w:r>
              <w:rPr>
                <w:webHidden/>
                <w:rStyle w:val="IndexLink"/>
                <w:rtl w:val="true"/>
              </w:rPr>
              <w:t>تباری پاک و بزرگوار</w:t>
            </w:r>
            <w:r>
              <w:rPr>
                <w:rStyle w:val="IndexLink"/>
                <w:rtl w:val="true"/>
              </w:rPr>
              <w:tab/>
            </w:r>
            <w:r>
              <w:rPr>
                <w:rStyle w:val="IndexLink"/>
              </w:rPr>
              <w:t>10</w:t>
            </w:r>
          </w:hyperlink>
        </w:p>
        <w:p>
          <w:pPr>
            <w:pStyle w:val="Contents3"/>
            <w:tabs>
              <w:tab w:val="clear" w:pos="8459"/>
              <w:tab w:val="right" w:pos="9026" w:leader="dot"/>
            </w:tabs>
            <w:rPr/>
          </w:pPr>
          <w:hyperlink w:anchor="__RefHeading___Toc2678642_211673320">
            <w:r>
              <w:rPr>
                <w:webHidden/>
                <w:rStyle w:val="IndexLink"/>
                <w:rtl w:val="true"/>
              </w:rPr>
              <w:t>امام مهدی عجّل الله تعالی فرجه الشریف کیست ؟</w:t>
            </w:r>
            <w:r>
              <w:rPr>
                <w:rStyle w:val="IndexLink"/>
                <w:rtl w:val="true"/>
              </w:rPr>
              <w:tab/>
            </w:r>
            <w:r>
              <w:rPr>
                <w:rStyle w:val="IndexLink"/>
              </w:rPr>
              <w:t>10</w:t>
            </w:r>
          </w:hyperlink>
        </w:p>
        <w:p>
          <w:pPr>
            <w:pStyle w:val="Contents3"/>
            <w:tabs>
              <w:tab w:val="clear" w:pos="8459"/>
              <w:tab w:val="right" w:pos="9026" w:leader="dot"/>
            </w:tabs>
            <w:rPr/>
          </w:pPr>
          <w:hyperlink w:anchor="__RefHeading___Toc2678644_211673320">
            <w:r>
              <w:rPr>
                <w:webHidden/>
                <w:rStyle w:val="IndexLink"/>
                <w:rtl w:val="true"/>
              </w:rPr>
              <w:t>میلاد امام مهدی</w:t>
            </w:r>
            <w:r>
              <w:rPr>
                <w:rStyle w:val="IndexLink"/>
                <w:rtl w:val="true"/>
              </w:rPr>
              <w:tab/>
            </w:r>
            <w:r>
              <w:rPr>
                <w:rStyle w:val="IndexLink"/>
              </w:rPr>
              <w:t>10</w:t>
            </w:r>
          </w:hyperlink>
        </w:p>
        <w:p>
          <w:pPr>
            <w:pStyle w:val="Contents3"/>
            <w:tabs>
              <w:tab w:val="clear" w:pos="8459"/>
              <w:tab w:val="right" w:pos="9026" w:leader="dot"/>
            </w:tabs>
            <w:rPr/>
          </w:pPr>
          <w:hyperlink w:anchor="__RefHeading___Toc2678646_211673320">
            <w:r>
              <w:rPr>
                <w:webHidden/>
                <w:rStyle w:val="IndexLink"/>
                <w:rtl w:val="true"/>
              </w:rPr>
              <w:t>پنهان بودن میلاد حجّت اللّٰه</w:t>
            </w:r>
            <w:r>
              <w:rPr>
                <w:rStyle w:val="IndexLink"/>
                <w:rtl w:val="true"/>
              </w:rPr>
              <w:tab/>
            </w:r>
            <w:r>
              <w:rPr>
                <w:rStyle w:val="IndexLink"/>
              </w:rPr>
              <w:t>14</w:t>
            </w:r>
          </w:hyperlink>
        </w:p>
        <w:p>
          <w:pPr>
            <w:pStyle w:val="Contents3"/>
            <w:tabs>
              <w:tab w:val="clear" w:pos="8459"/>
              <w:tab w:val="right" w:pos="9026" w:leader="dot"/>
            </w:tabs>
            <w:rPr/>
          </w:pPr>
          <w:hyperlink w:anchor="__RefHeading___Toc2678648_211673320">
            <w:r>
              <w:rPr>
                <w:webHidden/>
                <w:rStyle w:val="IndexLink"/>
                <w:rtl w:val="true"/>
              </w:rPr>
              <w:t>دورۀ امامت، چگونه آغاز شد؟</w:t>
            </w:r>
            <w:r>
              <w:rPr>
                <w:rStyle w:val="IndexLink"/>
                <w:rtl w:val="true"/>
              </w:rPr>
              <w:tab/>
            </w:r>
            <w:r>
              <w:rPr>
                <w:rStyle w:val="IndexLink"/>
              </w:rPr>
              <w:t>15</w:t>
            </w:r>
          </w:hyperlink>
        </w:p>
        <w:p>
          <w:pPr>
            <w:pStyle w:val="Contents3"/>
            <w:tabs>
              <w:tab w:val="clear" w:pos="8459"/>
              <w:tab w:val="right" w:pos="9026" w:leader="dot"/>
            </w:tabs>
            <w:rPr/>
          </w:pPr>
          <w:hyperlink w:anchor="__RefHeading___Toc2678650_211673320">
            <w:r>
              <w:rPr>
                <w:webHidden/>
                <w:rStyle w:val="IndexLink"/>
                <w:rtl w:val="true"/>
              </w:rPr>
              <w:t>غیبت صغری</w:t>
            </w:r>
            <w:r>
              <w:rPr>
                <w:rStyle w:val="IndexLink"/>
                <w:rtl w:val="true"/>
              </w:rPr>
              <w:tab/>
            </w:r>
            <w:r>
              <w:rPr>
                <w:rStyle w:val="IndexLink"/>
              </w:rPr>
              <w:t>19</w:t>
            </w:r>
          </w:hyperlink>
        </w:p>
        <w:p>
          <w:pPr>
            <w:pStyle w:val="Contents3"/>
            <w:tabs>
              <w:tab w:val="clear" w:pos="8459"/>
              <w:tab w:val="right" w:pos="9026" w:leader="dot"/>
            </w:tabs>
            <w:rPr/>
          </w:pPr>
          <w:hyperlink w:anchor="__RefHeading___Toc2678652_211673320">
            <w:r>
              <w:rPr>
                <w:webHidden/>
                <w:rStyle w:val="IndexLink"/>
                <w:rtl w:val="true"/>
              </w:rPr>
              <w:t>شمایل و صفات امام غائب</w:t>
            </w:r>
            <w:r>
              <w:rPr>
                <w:rStyle w:val="IndexLink"/>
                <w:rtl w:val="true"/>
              </w:rPr>
              <w:tab/>
            </w:r>
            <w:r>
              <w:rPr>
                <w:rStyle w:val="IndexLink"/>
              </w:rPr>
              <w:t>22</w:t>
            </w:r>
          </w:hyperlink>
        </w:p>
        <w:p>
          <w:pPr>
            <w:pStyle w:val="Contents2"/>
            <w:tabs>
              <w:tab w:val="clear" w:pos="8743"/>
              <w:tab w:val="right" w:pos="9026" w:leader="dot"/>
            </w:tabs>
            <w:rPr/>
          </w:pPr>
          <w:hyperlink w:anchor="__RefHeading___Toc2678654_211673320">
            <w:r>
              <w:rPr>
                <w:webHidden/>
                <w:rStyle w:val="IndexLink"/>
                <w:rtl w:val="true"/>
              </w:rPr>
              <w:t>انتظار فرج یا آرزوی شورآفرین</w:t>
            </w:r>
            <w:r>
              <w:rPr>
                <w:rStyle w:val="IndexLink"/>
                <w:rtl w:val="true"/>
              </w:rPr>
              <w:tab/>
            </w:r>
            <w:r>
              <w:rPr>
                <w:rStyle w:val="IndexLink"/>
              </w:rPr>
              <w:t>25</w:t>
            </w:r>
          </w:hyperlink>
        </w:p>
        <w:p>
          <w:pPr>
            <w:pStyle w:val="Contents3"/>
            <w:tabs>
              <w:tab w:val="clear" w:pos="8459"/>
              <w:tab w:val="right" w:pos="9026" w:leader="dot"/>
            </w:tabs>
            <w:rPr/>
          </w:pPr>
          <w:hyperlink w:anchor="__RefHeading___Toc2678656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678658_211673320">
            <w:r>
              <w:rPr>
                <w:webHidden/>
                <w:rStyle w:val="IndexLink"/>
                <w:rtl w:val="true"/>
              </w:rPr>
              <w:t>امام زمان در آیات و روایات</w:t>
            </w:r>
            <w:r>
              <w:rPr>
                <w:rStyle w:val="IndexLink"/>
                <w:rtl w:val="true"/>
              </w:rPr>
              <w:tab/>
            </w:r>
            <w:r>
              <w:rPr>
                <w:rStyle w:val="IndexLink"/>
              </w:rPr>
              <w:t>29</w:t>
            </w:r>
          </w:hyperlink>
        </w:p>
        <w:p>
          <w:pPr>
            <w:pStyle w:val="Contents3"/>
            <w:tabs>
              <w:tab w:val="clear" w:pos="8459"/>
              <w:tab w:val="right" w:pos="9026" w:leader="dot"/>
            </w:tabs>
            <w:rPr/>
          </w:pPr>
          <w:hyperlink w:anchor="__RefHeading___Toc2678660_211673320">
            <w:r>
              <w:rPr>
                <w:webHidden/>
                <w:rStyle w:val="IndexLink"/>
                <w:rtl w:val="true"/>
              </w:rPr>
              <w:t>مسألۀ طول عمر</w:t>
            </w:r>
            <w:r>
              <w:rPr>
                <w:rStyle w:val="IndexLink"/>
                <w:rtl w:val="true"/>
              </w:rPr>
              <w:tab/>
            </w:r>
            <w:r>
              <w:rPr>
                <w:rStyle w:val="IndexLink"/>
              </w:rPr>
              <w:t>30</w:t>
            </w:r>
          </w:hyperlink>
        </w:p>
        <w:p>
          <w:pPr>
            <w:pStyle w:val="Contents3"/>
            <w:tabs>
              <w:tab w:val="clear" w:pos="8459"/>
              <w:tab w:val="right" w:pos="9026" w:leader="dot"/>
            </w:tabs>
            <w:rPr/>
          </w:pPr>
          <w:hyperlink w:anchor="__RefHeading___Toc2678662_211673320">
            <w:r>
              <w:rPr>
                <w:webHidden/>
                <w:rStyle w:val="IndexLink"/>
                <w:rtl w:val="true"/>
              </w:rPr>
              <w:t>دین و پدیدۀ طول عمر</w:t>
            </w:r>
            <w:r>
              <w:rPr>
                <w:rStyle w:val="IndexLink"/>
                <w:rtl w:val="true"/>
              </w:rPr>
              <w:tab/>
            </w:r>
            <w:r>
              <w:rPr>
                <w:rStyle w:val="IndexLink"/>
              </w:rPr>
              <w:t>31</w:t>
            </w:r>
          </w:hyperlink>
        </w:p>
        <w:p>
          <w:pPr>
            <w:pStyle w:val="Contents3"/>
            <w:tabs>
              <w:tab w:val="clear" w:pos="8459"/>
              <w:tab w:val="right" w:pos="9026" w:leader="dot"/>
            </w:tabs>
            <w:rPr/>
          </w:pPr>
          <w:hyperlink w:anchor="__RefHeading___Toc2678664_211673320">
            <w:r>
              <w:rPr>
                <w:webHidden/>
                <w:rStyle w:val="IndexLink"/>
                <w:rtl w:val="true"/>
              </w:rPr>
              <w:t>آیا امام مهدی زنده است ؟</w:t>
            </w:r>
            <w:r>
              <w:rPr>
                <w:rStyle w:val="IndexLink"/>
                <w:rtl w:val="true"/>
              </w:rPr>
              <w:tab/>
            </w:r>
            <w:r>
              <w:rPr>
                <w:rStyle w:val="IndexLink"/>
              </w:rPr>
              <w:t>32</w:t>
            </w:r>
          </w:hyperlink>
        </w:p>
        <w:p>
          <w:pPr>
            <w:pStyle w:val="Contents3"/>
            <w:tabs>
              <w:tab w:val="clear" w:pos="8459"/>
              <w:tab w:val="right" w:pos="9026" w:leader="dot"/>
            </w:tabs>
            <w:rPr/>
          </w:pPr>
          <w:hyperlink w:anchor="__RefHeading___Toc2678666_211673320">
            <w:r>
              <w:rPr>
                <w:webHidden/>
                <w:rStyle w:val="IndexLink"/>
                <w:rtl w:val="true"/>
              </w:rPr>
              <w:t>مهدی ، حجّت شاهد</w:t>
            </w:r>
            <w:r>
              <w:rPr>
                <w:rStyle w:val="IndexLink"/>
                <w:rtl w:val="true"/>
              </w:rPr>
              <w:tab/>
            </w:r>
            <w:r>
              <w:rPr>
                <w:rStyle w:val="IndexLink"/>
              </w:rPr>
              <w:t>36</w:t>
            </w:r>
          </w:hyperlink>
        </w:p>
        <w:p>
          <w:pPr>
            <w:pStyle w:val="Contents3"/>
            <w:tabs>
              <w:tab w:val="clear" w:pos="8459"/>
              <w:tab w:val="right" w:pos="9026" w:leader="dot"/>
            </w:tabs>
            <w:rPr/>
          </w:pPr>
          <w:hyperlink w:anchor="__RefHeading___Toc2678668_211673320">
            <w:r>
              <w:rPr>
                <w:webHidden/>
                <w:rStyle w:val="IndexLink"/>
                <w:rtl w:val="true"/>
              </w:rPr>
              <w:t>امام در کتابهای آسمانی</w:t>
            </w:r>
            <w:r>
              <w:rPr>
                <w:rStyle w:val="IndexLink"/>
                <w:rtl w:val="true"/>
              </w:rPr>
              <w:tab/>
            </w:r>
            <w:r>
              <w:rPr>
                <w:rStyle w:val="IndexLink"/>
              </w:rPr>
              <w:t>37</w:t>
            </w:r>
          </w:hyperlink>
        </w:p>
        <w:p>
          <w:pPr>
            <w:pStyle w:val="Contents2"/>
            <w:tabs>
              <w:tab w:val="clear" w:pos="8743"/>
              <w:tab w:val="right" w:pos="9026" w:leader="dot"/>
            </w:tabs>
            <w:rPr/>
          </w:pPr>
          <w:hyperlink w:anchor="__RefHeading___Toc2678670_211673320">
            <w:r>
              <w:rPr>
                <w:webHidden/>
                <w:rStyle w:val="IndexLink"/>
                <w:rtl w:val="true"/>
              </w:rPr>
              <w:t>نشانه های ظهور</w:t>
            </w:r>
            <w:r>
              <w:rPr>
                <w:rStyle w:val="IndexLink"/>
                <w:rtl w:val="true"/>
              </w:rPr>
              <w:tab/>
            </w:r>
            <w:r>
              <w:rPr>
                <w:rStyle w:val="IndexLink"/>
              </w:rPr>
              <w:t>41</w:t>
            </w:r>
          </w:hyperlink>
        </w:p>
        <w:p>
          <w:pPr>
            <w:pStyle w:val="Contents2"/>
            <w:tabs>
              <w:tab w:val="clear" w:pos="8743"/>
              <w:tab w:val="right" w:pos="9026" w:leader="dot"/>
            </w:tabs>
            <w:rPr/>
          </w:pPr>
          <w:hyperlink w:anchor="__RefHeading___Toc2678672_211673320">
            <w:r>
              <w:rPr>
                <w:webHidden/>
                <w:rStyle w:val="IndexLink"/>
                <w:rtl w:val="true"/>
              </w:rPr>
              <w:t>زمزمه های شکوهمند امید و انتظار</w:t>
            </w:r>
            <w:r>
              <w:rPr>
                <w:rStyle w:val="IndexLink"/>
                <w:rtl w:val="true"/>
              </w:rPr>
              <w:tab/>
            </w:r>
            <w:r>
              <w:rPr>
                <w:rStyle w:val="IndexLink"/>
              </w:rPr>
              <w:t>48</w:t>
            </w:r>
          </w:hyperlink>
        </w:p>
        <w:p>
          <w:pPr>
            <w:pStyle w:val="Contents3"/>
            <w:tabs>
              <w:tab w:val="clear" w:pos="8459"/>
              <w:tab w:val="right" w:pos="9026" w:leader="dot"/>
            </w:tabs>
            <w:rPr/>
          </w:pPr>
          <w:hyperlink w:anchor="__RefHeading___Toc2678674_211673320">
            <w:r>
              <w:rPr>
                <w:webHidden/>
                <w:rStyle w:val="IndexLink"/>
              </w:rPr>
              <w:t>1</w:t>
            </w:r>
            <w:r>
              <w:rPr>
                <w:rStyle w:val="IndexLink"/>
                <w:rtl w:val="true"/>
              </w:rPr>
              <w:t xml:space="preserve"> - </w:t>
            </w:r>
            <w:r>
              <w:rPr>
                <w:rStyle w:val="IndexLink"/>
                <w:rtl w:val="true"/>
              </w:rPr>
              <w:t>تو پناه منی</w:t>
            </w:r>
            <w:r>
              <w:rPr>
                <w:rStyle w:val="IndexLink"/>
                <w:rtl w:val="true"/>
              </w:rPr>
              <w:tab/>
            </w:r>
            <w:r>
              <w:rPr>
                <w:rStyle w:val="IndexLink"/>
              </w:rPr>
              <w:t>48</w:t>
            </w:r>
          </w:hyperlink>
        </w:p>
        <w:p>
          <w:pPr>
            <w:pStyle w:val="Contents3"/>
            <w:tabs>
              <w:tab w:val="clear" w:pos="8459"/>
              <w:tab w:val="right" w:pos="9026" w:leader="dot"/>
            </w:tabs>
            <w:rPr/>
          </w:pPr>
          <w:hyperlink w:anchor="__RefHeading___Toc2678676_211673320">
            <w:r>
              <w:rPr>
                <w:webHidden/>
                <w:rStyle w:val="IndexLink"/>
              </w:rPr>
              <w:t>2</w:t>
            </w:r>
            <w:r>
              <w:rPr>
                <w:rStyle w:val="IndexLink"/>
                <w:rtl w:val="true"/>
              </w:rPr>
              <w:t xml:space="preserve"> - </w:t>
            </w:r>
            <w:r>
              <w:rPr>
                <w:rStyle w:val="IndexLink"/>
                <w:rtl w:val="true"/>
              </w:rPr>
              <w:t>ستایش برای توست</w:t>
            </w:r>
            <w:r>
              <w:rPr>
                <w:rStyle w:val="IndexLink"/>
                <w:rtl w:val="true"/>
              </w:rPr>
              <w:tab/>
            </w:r>
            <w:r>
              <w:rPr>
                <w:rStyle w:val="IndexLink"/>
              </w:rPr>
              <w:t>50</w:t>
            </w:r>
          </w:hyperlink>
        </w:p>
        <w:p>
          <w:pPr>
            <w:pStyle w:val="Contents3"/>
            <w:tabs>
              <w:tab w:val="clear" w:pos="8459"/>
              <w:tab w:val="right" w:pos="9026" w:leader="dot"/>
            </w:tabs>
            <w:rPr/>
          </w:pPr>
          <w:hyperlink w:anchor="__RefHeading___Toc2678678_211673320">
            <w:r>
              <w:rPr>
                <w:webHidden/>
                <w:rStyle w:val="IndexLink"/>
              </w:rPr>
              <w:t>3</w:t>
            </w:r>
            <w:r>
              <w:rPr>
                <w:rStyle w:val="IndexLink"/>
                <w:rtl w:val="true"/>
              </w:rPr>
              <w:t xml:space="preserve"> - </w:t>
            </w:r>
            <w:r>
              <w:rPr>
                <w:rStyle w:val="IndexLink"/>
                <w:rtl w:val="true"/>
              </w:rPr>
              <w:t>خدایا</w:t>
            </w:r>
            <w:r>
              <w:rPr>
                <w:rStyle w:val="IndexLink"/>
                <w:rtl w:val="true"/>
              </w:rPr>
              <w:t xml:space="preserve">! </w:t>
            </w:r>
            <w:r>
              <w:rPr>
                <w:rStyle w:val="IndexLink"/>
                <w:rtl w:val="true"/>
              </w:rPr>
              <w:t>یاری کن</w:t>
            </w:r>
            <w:r>
              <w:rPr>
                <w:rStyle w:val="IndexLink"/>
                <w:rtl w:val="true"/>
              </w:rPr>
              <w:t>..</w:t>
              <w:tab/>
            </w:r>
            <w:r>
              <w:rPr>
                <w:rStyle w:val="IndexLink"/>
              </w:rPr>
              <w:t>51</w:t>
            </w:r>
          </w:hyperlink>
        </w:p>
        <w:p>
          <w:pPr>
            <w:pStyle w:val="Contents3"/>
            <w:tabs>
              <w:tab w:val="clear" w:pos="8459"/>
              <w:tab w:val="right" w:pos="9026" w:leader="dot"/>
            </w:tabs>
            <w:rPr/>
          </w:pPr>
          <w:hyperlink w:anchor="__RefHeading___Toc2678680_211673320">
            <w:r>
              <w:rPr>
                <w:webHidden/>
                <w:rStyle w:val="IndexLink"/>
              </w:rPr>
              <w:t>4</w:t>
            </w:r>
            <w:r>
              <w:rPr>
                <w:rStyle w:val="IndexLink"/>
                <w:rtl w:val="true"/>
              </w:rPr>
              <w:t xml:space="preserve"> - </w:t>
            </w:r>
            <w:r>
              <w:rPr>
                <w:rStyle w:val="IndexLink"/>
                <w:rtl w:val="true"/>
              </w:rPr>
              <w:t>خدایا ما را هدایت کن</w:t>
            </w:r>
            <w:r>
              <w:rPr>
                <w:rStyle w:val="IndexLink"/>
                <w:rtl w:val="true"/>
              </w:rPr>
              <w:t>..</w:t>
              <w:tab/>
            </w:r>
            <w:r>
              <w:rPr>
                <w:rStyle w:val="IndexLink"/>
              </w:rPr>
              <w:t>51</w:t>
            </w:r>
          </w:hyperlink>
        </w:p>
        <w:p>
          <w:pPr>
            <w:pStyle w:val="Contents3"/>
            <w:tabs>
              <w:tab w:val="clear" w:pos="8459"/>
              <w:tab w:val="right" w:pos="9026" w:leader="dot"/>
            </w:tabs>
            <w:rPr/>
          </w:pPr>
          <w:hyperlink w:anchor="__RefHeading___Toc2678682_211673320">
            <w:r>
              <w:rPr>
                <w:webHidden/>
                <w:rStyle w:val="IndexLink"/>
              </w:rPr>
              <w:t>5</w:t>
            </w:r>
            <w:r>
              <w:rPr>
                <w:rStyle w:val="IndexLink"/>
                <w:rtl w:val="true"/>
              </w:rPr>
              <w:t xml:space="preserve"> - </w:t>
            </w:r>
            <w:r>
              <w:rPr>
                <w:rStyle w:val="IndexLink"/>
                <w:rtl w:val="true"/>
              </w:rPr>
              <w:t>شرط زاهد</w:t>
            </w:r>
            <w:r>
              <w:rPr>
                <w:rStyle w:val="IndexLink"/>
                <w:rtl w:val="true"/>
              </w:rPr>
              <w:tab/>
            </w:r>
            <w:r>
              <w:rPr>
                <w:rStyle w:val="IndexLink"/>
              </w:rPr>
              <w:t>53</w:t>
            </w:r>
          </w:hyperlink>
        </w:p>
        <w:p>
          <w:pPr>
            <w:pStyle w:val="Contents3"/>
            <w:tabs>
              <w:tab w:val="clear" w:pos="8459"/>
              <w:tab w:val="right" w:pos="9026" w:leader="dot"/>
            </w:tabs>
            <w:rPr/>
          </w:pPr>
          <w:hyperlink w:anchor="__RefHeading___Toc2678684_211673320">
            <w:r>
              <w:rPr>
                <w:webHidden/>
                <w:rStyle w:val="IndexLink"/>
              </w:rPr>
              <w:t>6</w:t>
            </w:r>
            <w:r>
              <w:rPr>
                <w:rStyle w:val="IndexLink"/>
                <w:rtl w:val="true"/>
              </w:rPr>
              <w:t xml:space="preserve"> - </w:t>
            </w:r>
            <w:r>
              <w:rPr>
                <w:rStyle w:val="IndexLink"/>
                <w:rtl w:val="true"/>
              </w:rPr>
              <w:t>برگزیده در پیمان</w:t>
            </w:r>
            <w:r>
              <w:rPr>
                <w:rStyle w:val="IndexLink"/>
                <w:rtl w:val="true"/>
              </w:rPr>
              <w:tab/>
            </w:r>
            <w:r>
              <w:rPr>
                <w:rStyle w:val="IndexLink"/>
              </w:rPr>
              <w:t>55</w:t>
            </w:r>
          </w:hyperlink>
        </w:p>
        <w:p>
          <w:pPr>
            <w:pStyle w:val="Contents3"/>
            <w:tabs>
              <w:tab w:val="clear" w:pos="8459"/>
              <w:tab w:val="right" w:pos="9026" w:leader="dot"/>
            </w:tabs>
            <w:rPr/>
          </w:pPr>
          <w:hyperlink w:anchor="__RefHeading___Toc2678686_211673320">
            <w:r>
              <w:rPr>
                <w:webHidden/>
                <w:rStyle w:val="IndexLink"/>
              </w:rPr>
              <w:t>7</w:t>
            </w:r>
            <w:r>
              <w:rPr>
                <w:rStyle w:val="IndexLink"/>
                <w:rtl w:val="true"/>
              </w:rPr>
              <w:t xml:space="preserve"> - </w:t>
            </w:r>
            <w:r>
              <w:rPr>
                <w:rStyle w:val="IndexLink"/>
                <w:rtl w:val="true"/>
              </w:rPr>
              <w:t>خدایا به حمد تو آغاز ستایش می کنم</w:t>
            </w:r>
            <w:r>
              <w:rPr>
                <w:rStyle w:val="IndexLink"/>
                <w:rtl w:val="true"/>
              </w:rPr>
              <w:tab/>
            </w:r>
            <w:r>
              <w:rPr>
                <w:rStyle w:val="IndexLink"/>
              </w:rPr>
              <w:t>56</w:t>
            </w:r>
          </w:hyperlink>
        </w:p>
        <w:p>
          <w:pPr>
            <w:pStyle w:val="Contents2"/>
            <w:tabs>
              <w:tab w:val="clear" w:pos="8743"/>
              <w:tab w:val="right" w:pos="9026" w:leader="dot"/>
            </w:tabs>
            <w:rPr/>
          </w:pPr>
          <w:hyperlink w:anchor="__RefHeading___Toc2678688_211673320">
            <w:r>
              <w:rPr>
                <w:webHidden/>
                <w:rStyle w:val="IndexLink"/>
                <w:rtl w:val="true"/>
              </w:rPr>
              <w:t>سخن آخر</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1_1345"/>
      <w:bookmarkStart w:id="1" w:name="pg311_1345"/>
      <w:bookmarkEnd w:id="1"/>
    </w:p>
    <w:p>
      <w:pPr>
        <w:pStyle w:val="Heading2"/>
        <w:numPr>
          <w:ilvl w:val="1"/>
          <w:numId w:val="1"/>
        </w:numPr>
        <w:rPr/>
      </w:pPr>
      <w:bookmarkStart w:id="2" w:name="pg311_1345"/>
      <w:bookmarkStart w:id="3" w:name="__RefHeading___Toc267863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بقیه‌الله الاعظم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پارسا، محمدصادق،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8634_211673320"/>
      <w:bookmarkStart w:id="6" w:name="_Toc2"/>
      <w:bookmarkEnd w:id="5"/>
      <w:r>
        <w:rPr>
          <w:rtl w:val="true"/>
        </w:rPr>
        <w:t>اشاره</w:t>
      </w:r>
      <w:bookmarkStart w:id="7" w:name="pg311_1347"/>
      <w:bookmarkEnd w:id="6"/>
    </w:p>
    <w:p>
      <w:pPr>
        <w:pStyle w:val="Heading2"/>
        <w:numPr>
          <w:ilvl w:val="1"/>
          <w:numId w:val="1"/>
        </w:numPr>
        <w:rPr/>
      </w:pPr>
      <w:bookmarkStart w:id="8" w:name="__RefHeading___Toc2678636_211673320"/>
      <w:bookmarkStart w:id="9" w:name="_Toc3"/>
      <w:bookmarkEnd w:id="7"/>
      <w:bookmarkEnd w:id="8"/>
      <w:r>
        <w:rPr>
          <w:rtl w:val="true"/>
        </w:rPr>
        <w:t>سخن ناشر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الإنبیاء،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بیکران بر منتظرانی که برای طلوع فجر حماسه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جهان افروز موعود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بلندای قله‌های بیداری، به انتظار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قرآن کریم مصلحی بزرگ از تبار علی و فاطمه علیهم السلام ظهور خواهد کرد و کار بزرگ اصلاح جان و جامعه انسانی به دست زبده آفاق حضرت ولی‌عصر عجّل الله تعالی فرجه الشریف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 در دوران انتظار به سر می‌برد و این دوران باید دوران تقویت ایمان و تحکیم مبانی ارزشی و مکتبی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زندگانی نورانی حضرت بقیة اللّٰه الأعظم عجّل الله تعالی فرجه الشریف هزاران کتاب و مقاله به رشته تحریر در آمده و یکی از این کتابها ، کتاب حاضر می‌باشد که به قلم روان و سلیس حضرت آیت اللّٰه العظمی 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بیست و چهار نوبت تجدید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فرهنگی انتشاراتی محبّان الحسین علیه السلام بر خود می‌بالد که در شرایط آشفته و اسفناک جهان امروز ، که مسابقات تسلیحاتی و صف آرایی قدرتمندان ، مردم را به وحشت انداخته و اعصاب جهانیان را خسته و فرسوده نموده است ، تولید و تکثیر کتابهای دینی و نشر معارف اسلامی را سرلوحه کار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بدینوسیله گامهای موثری در راه خدمت به جامعه بشری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مسئلت داریم که مثل همیشه یار و یاورمان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فرهنگی انتشارات محبّان الحسین علیه السلام</w:t>
      </w:r>
      <w:bookmarkStart w:id="10" w:name="pg311_1349"/>
    </w:p>
    <w:p>
      <w:pPr>
        <w:pStyle w:val="Heading2"/>
        <w:numPr>
          <w:ilvl w:val="1"/>
          <w:numId w:val="1"/>
        </w:numPr>
        <w:rPr/>
      </w:pPr>
      <w:bookmarkStart w:id="11" w:name="__RefHeading___Toc2678638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الحمد للّٰه‌رب العالمین ، وصلی اللّٰه علی محمّد سیّد المرسلین وعلی آله الهداة المیامین ، وعلی أصحابه المنتجبین ،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بغرنج فلسفی هیچ گاه به عنوان تفنن فکری یا زیاده روی در ایده‌آلیسم مطرح نبوده بلکه غالب آنها از عمق محیط بشری برخاسته‌اند زیرا نظریات فلسفی می‌کوشند رابطۀ درست میان انسان و خالق و نیز میان انسان و محیط اطراف او را مورد شناخت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خواسته‌اند فلسفه را از این مبحث مهم جدا کنند، علت وجودی فلسفه و حکمت انتشار آن در میان مردم و توجه آنان به فلسفه را از فلسفه سلب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اهداف گفتگو دربارۀ امام غایب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خداوند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ریسمان ارتباطی میان خدا و انسان ، نشان دادن ابعاد مهم از همین ارتباط مستقیم میان آفرینندۀ آسمانها و زمین با انسان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رابطه در انسان کاملی که در خصوصیات انسانی هیچ تفاوتی با دیگر</w:t>
      </w:r>
    </w:p>
    <w:p>
      <w:pPr>
        <w:pStyle w:val="BookText"/>
        <w:rPr/>
      </w:pPr>
      <w:r>
        <w:rPr>
          <w:rFonts w:ascii="IRNazanin" w:hAnsi="IRNazanin" w:eastAsia="IRNazanin"/>
          <w:color w:val="111111"/>
          <w:sz w:val="28"/>
          <w:sz w:val="28"/>
          <w:szCs w:val="28"/>
          <w:rtl w:val="true"/>
          <w:lang w:bidi="fa-IR"/>
        </w:rPr>
        <w:t>همنوعان خود ندارد به جز آنکه حجت خداست و رسالتهای الهی در او متجلی می‌گردد و از او یک انسان کامل می‌سازد تا پیشوا و مقتدای مردم شود ، تبلور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بشریت سرگردان برای خود قهرمانی با عنوان سرباز گمنام و سوپرمن و قهرمانان خیالی دیگری آفریده است، دست عنایت الهی نیز انسانی از گوشت و خون خلق کرده امام او نماد تمام فضیلتها و راهبر تمام برتریهاست تا حجت خدا بر انسان باشد تا مبادا انسان به خاطر نرسیدن به جایگاه والای خویش ضعف بشری را بهانه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 بر آستان این پیشوای بزرگواریم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حجّت بن الحسن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کسانی که بدو باور ندارند از نو در این مسأله تجدید نظر کنند، و خود را از این فایدۀ بزرگ بی بهره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که اینک پیش روی شماست، گامی است بسیار کوچک در این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کتاب را حدود بیست سال پیش به رشتۀ تحریر آورده بودم و در این چاپ در برخی از بخشهای آن بازنگریهایی به عمل اوردم و اکنون آن را به شما تقدیم می‌کنم و امیدوارم خداوند در روز قیامت مرا از نگارش این کتاب، منتفع 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محمّدتقی مدرّسی</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و نرجس</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 امام عصر ، صاحب الزّمان ، بقیّة اللّٰه ، قائم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 در سامراءمتولّد شد، وحدود پنج‌سال تحت کفالت پدر ، به طور مخفی به‌سربرد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کودکی حدود پنج سال تحت سرپرستی پدر و در پشت پردۀ خفاء ، تا از گزند دشمنان محفوظ بماند ؛ و هنگامی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شهید شد ، مقام امامت به او محوّل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شد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 پایان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اقوال دیگری نیز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 و تا وقتی‌که خدا بخواهدوظهور کند ، ادامه خواهد یافت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درخشان ظهور آن‌حضرت و حکومت جهانی او</w:t>
      </w:r>
      <w:r>
        <w:rPr>
          <w:rFonts w:eastAsia="IRNazanin" w:cs="IRNazanin"/>
          <w:color w:val="111111"/>
          <w:sz w:val="28"/>
          <w:szCs w:val="28"/>
          <w:rtl w:val="true"/>
          <w:lang w:bidi="fa-IR"/>
        </w:rPr>
        <w:t>.</w:t>
      </w:r>
      <w:bookmarkStart w:id="13" w:name="pg311_1353"/>
    </w:p>
    <w:p>
      <w:pPr>
        <w:pStyle w:val="Heading2"/>
        <w:numPr>
          <w:ilvl w:val="1"/>
          <w:numId w:val="1"/>
        </w:numPr>
        <w:rPr/>
      </w:pPr>
      <w:bookmarkStart w:id="14" w:name="__RefHeading___Toc2678640_211673320"/>
      <w:bookmarkStart w:id="15" w:name="_Toc5"/>
      <w:bookmarkEnd w:id="13"/>
      <w:bookmarkEnd w:id="14"/>
      <w:r>
        <w:rPr>
          <w:rtl w:val="true"/>
        </w:rPr>
        <w:t>تباری پاک و بزرگوار</w:t>
      </w:r>
      <w:bookmarkEnd w:id="15"/>
    </w:p>
    <w:p>
      <w:pPr>
        <w:pStyle w:val="Heading3"/>
        <w:numPr>
          <w:ilvl w:val="2"/>
          <w:numId w:val="1"/>
        </w:numPr>
        <w:rPr/>
      </w:pPr>
      <w:bookmarkStart w:id="16" w:name="__RefHeading___Toc2678642_211673320"/>
      <w:bookmarkStart w:id="17" w:name="_Toc6"/>
      <w:bookmarkEnd w:id="16"/>
      <w:r>
        <w:rPr>
          <w:rtl w:val="true"/>
        </w:rPr>
        <w:t>امام مهدی عجّل الله تعالی فرجه الشریف کیست ؟</w:t>
      </w:r>
      <w:bookmarkEnd w:id="17"/>
    </w:p>
    <w:p>
      <w:pPr>
        <w:pStyle w:val="BookText"/>
        <w:rPr/>
      </w:pPr>
      <w:r>
        <w:rPr>
          <w:rFonts w:ascii="IRNazanin" w:hAnsi="IRNazanin" w:eastAsia="IRNazanin"/>
          <w:color w:val="111111"/>
          <w:sz w:val="28"/>
          <w:sz w:val="28"/>
          <w:szCs w:val="28"/>
          <w:rtl w:val="true"/>
          <w:lang w:bidi="fa-IR"/>
        </w:rPr>
        <w:t xml:space="preserve">پدرش امام حسن فرزند علی ، فرزند محمّد ، فرزند موسی ، فرزند جعفر ، فرزند محمّد ، فرزند علی ، فرزند حسین ، فرزند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تمامی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مادرش کنیزی ترک و از سلالۀ پاکی بود که با اوصیای عیسی بن مریم علیهما السلام پیوند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کنیز ، نرجس یا صیقل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ازدواج با امام حسن علیه السلام در کشور خود ، به خاطر خوابی که دیده بود ، اسلام آورد و هنگامی که طلایه‌داران سپاه اسلام به دیارش هجوم بردند خود را تسلیم آنان کرد تاتقدیر ،او را به خانه امام عسکری بیاورد و مادر حجّت خدا گردد</w:t>
      </w:r>
      <w:r>
        <w:rPr>
          <w:rFonts w:eastAsia="IRNazanin" w:cs="IRNazanin"/>
          <w:color w:val="111111"/>
          <w:sz w:val="28"/>
          <w:szCs w:val="28"/>
          <w:rtl w:val="true"/>
          <w:lang w:bidi="fa-IR"/>
        </w:rPr>
        <w:t>.</w:t>
      </w:r>
    </w:p>
    <w:p>
      <w:pPr>
        <w:pStyle w:val="Heading3"/>
        <w:numPr>
          <w:ilvl w:val="2"/>
          <w:numId w:val="1"/>
        </w:numPr>
        <w:rPr/>
      </w:pPr>
      <w:bookmarkStart w:id="18" w:name="__RefHeading___Toc2678644_211673320"/>
      <w:bookmarkStart w:id="19" w:name="_Toc7"/>
      <w:bookmarkEnd w:id="18"/>
      <w:r>
        <w:rPr>
          <w:rtl w:val="true"/>
        </w:rPr>
        <w:t>میلاد امام مهدی</w:t>
      </w:r>
      <w:bookmarkEnd w:id="19"/>
    </w:p>
    <w:p>
      <w:pPr>
        <w:pStyle w:val="BookText"/>
        <w:rPr/>
      </w:pPr>
      <w:r>
        <w:rPr>
          <w:rFonts w:ascii="IRNazanin" w:hAnsi="IRNazanin" w:eastAsia="IRNazanin"/>
          <w:color w:val="111111"/>
          <w:sz w:val="28"/>
          <w:sz w:val="28"/>
          <w:szCs w:val="28"/>
          <w:rtl w:val="true"/>
          <w:lang w:bidi="fa-IR"/>
        </w:rPr>
        <w:t xml:space="preserve">در شب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و در شهر سامراء پایتخت خلافت در روزگار معتصم عباسی ، امام مهدی چشم به جهان گشود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او را شواهدی بود که نشان می‌داد خداوند برای این نوزاد</w:t>
      </w:r>
    </w:p>
    <w:p>
      <w:pPr>
        <w:pStyle w:val="BookText"/>
        <w:rPr/>
      </w:pPr>
      <w:r>
        <w:rPr>
          <w:rFonts w:ascii="IRNazanin" w:hAnsi="IRNazanin" w:eastAsia="IRNazanin"/>
          <w:color w:val="111111"/>
          <w:sz w:val="28"/>
          <w:sz w:val="28"/>
          <w:szCs w:val="28"/>
          <w:rtl w:val="true"/>
          <w:lang w:bidi="fa-IR"/>
        </w:rPr>
        <w:t>باسعادت چه اثری بر زندگی بشر مقدّر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با هم به سخنان حکیمه دختر امام جواد و عمّۀ امام حسن گوش فرا دهیم و ماجرای ولادت آن‌حضرت را از زبان او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مرا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نیمه شعبان است و خداوند تبارک و تعالی حجّت را در این شب آشکار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مادر این نوزاد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حمل ، در نرجس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 که با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آن‌حضرت آمده ، سلام دادم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آمد ، کفش از پای من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و بانوی خانواده‌ام امشب چگونه‌ای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بانوی خانوادۀ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چه شده است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امشب تو را فرزندی عطا خواهد کرد که در دنیا و آخرت سرور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 از شنیدن این سخن خجل شد و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شام را گزاردم ، افطار کردم به بستر رفته ،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 خواندن نماز شب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خفته بود و نشانی از وضع 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 و به تعقیبات نماز پرداختم و آنگاه دو باره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مضطرب برخاستم و او را دیدم که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نماز گزارد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 ؛ برای اینکه ببینم سپیده دمیده یانه ،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هنوز فجر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امام حسن علیه السلام دچار تردید شدم که ناگاه حضرت از جایی که نشسته بود با صدای بلند به من بانک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عمّه شتاب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وعده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که ناگهان نرجس مضطرب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جستم و نام خدا را بر او بردم و آنگاه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 خود را قوی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با تو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سُستی فراگرفت و او را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صدای سرورم امام زمان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نرجس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نوزاد به دنیا آمده و سجده‌گاه‌ههای خویش را بر زمین نهاده و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سایر نوزادان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عسکری مرا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خدمت امام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 زیر رانها و پشت بچّه گرفت و پاهای او را روی سینۀ خود گذارد و سپس زبان در دهانش گردانید و دست بر چشمان و مفصلهای بدن نوزاد کشید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ولادت این کودک ، امام حسن عسکری آداب و رسوم تولّد را به تفصیلی که در زیر می‌آید به اجرا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 هزار رِطل </w:t>
      </w:r>
      <w:r>
        <w:rPr>
          <w:rStyle w:val="FootnoteAnchor"/>
          <w:rtl w:val="true"/>
        </w:rPr>
        <w:footnoteReference w:id="3"/>
      </w:r>
      <w:r>
        <w:rPr>
          <w:rFonts w:ascii="IRNazanin" w:hAnsi="IRNazanin" w:eastAsia="IRNazanin"/>
          <w:color w:val="111111"/>
          <w:sz w:val="28"/>
          <w:sz w:val="28"/>
          <w:szCs w:val="28"/>
          <w:rtl w:val="true"/>
          <w:lang w:bidi="fa-IR"/>
        </w:rPr>
        <w:t>نان و ده هزار رطل گوشت برای او صدقه داد و سیصد گوسفند نیز به خاطر او عقیقه کرد و از روز تولّد نوزاد آنها را برای بنی‌هاشم و شیعیان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خاص خویش را از ولادت فرزندش و اینکه او پس از ایشان امامت را عهده‌دار است ، آگهی داد وآنان را فرمود تا این خبر را در میان خود مخفی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اسحاق قمی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به دنیا آمد ، مولای ما امام عسکری نامه‌ای به جدّم احمد بن اسحاق نوشت که در آن به خط خویش که بدان نامه‌های خود را صادر می‌فرمود ، نگاشته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خبر پیش تو پنهان بماند و دیگر مردمان از آن اطلاعی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از خبر ولادت او آگاه نمی‌کنیم مگر خویشاوند نزدیک را به خاطر خویشاوندی ، و دوست را به خاطر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این خبر را نیز به تو اعلام کنیم تا خداوند همچنانکه ما را بدان مسرور ساخت ، تو را نیز از شنیدن آن شاد وخوشحال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ابراهیم ، صحابی امام حسن عسکری نقل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امام عسکری علیه السلام چهار قوچ برایم فرستاد و نامه‌ای نیز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مضمون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قوچها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w:t>
      </w:r>
      <w:bookmarkStart w:id="20" w:name="pg311_1357"/>
    </w:p>
    <w:p>
      <w:pPr>
        <w:pStyle w:val="BookText"/>
        <w:rPr/>
      </w:pPr>
      <w:bookmarkEnd w:id="20"/>
      <w:r>
        <w:rPr>
          <w:rFonts w:ascii="IRNazanin" w:hAnsi="IRNazanin" w:eastAsia="IRNazanin"/>
          <w:color w:val="111111"/>
          <w:sz w:val="28"/>
          <w:sz w:val="28"/>
          <w:szCs w:val="28"/>
          <w:rtl w:val="true"/>
          <w:lang w:bidi="fa-IR"/>
        </w:rPr>
        <w:t>المهدی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بالذّت بخور و هر که از شیعیان ما را دیدی بدو نیز بخوران </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1" w:name="__RefHeading___Toc2678646_211673320"/>
      <w:bookmarkStart w:id="22" w:name="_Toc8"/>
      <w:bookmarkEnd w:id="21"/>
      <w:r>
        <w:rPr>
          <w:rtl w:val="true"/>
        </w:rPr>
        <w:t>پنهان بودن میلاد حجّت اللّٰه</w:t>
      </w:r>
      <w:bookmarkEnd w:id="22"/>
    </w:p>
    <w:p>
      <w:pPr>
        <w:pStyle w:val="BookText"/>
        <w:rPr/>
      </w:pPr>
      <w:r>
        <w:rPr>
          <w:rFonts w:ascii="IRNazanin" w:hAnsi="IRNazanin" w:eastAsia="IRNazanin"/>
          <w:color w:val="111111"/>
          <w:sz w:val="28"/>
          <w:sz w:val="28"/>
          <w:szCs w:val="28"/>
          <w:rtl w:val="true"/>
          <w:lang w:bidi="fa-IR"/>
        </w:rPr>
        <w:t>ولادت امام زمان علیه السلام بدین گونه انجام پذیرفت و به خاطر شرایط سیاسی آن دوران در زیر پردۀ کتمان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تولّد فرزند خودش را جز به اصحاب خاص خود در میان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کتاب غیبت ، از عدّه‌ای از اصحاب امام عسکری نقل شده است که گفتند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عسکری علیه السلام گرد آمده بودیم و از وی در بارۀ حجّت و پیشوای پس از او پرسش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چهل مرد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بن عمر عمری در برابر آن‌حضرت بر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بارۀ مطلبی از شما سؤال کنم که خود بدان داناتر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ناراحت و خشمگین برخاست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بیرون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ساعتی که امام ، عثمان را با صدای رسا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روی پاهایش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خاطر مطلبی که آمده‌اید ، آگهی دهم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آمده‌اید تا در بارۀ حجّت پس از من سؤال کنید</w:t>
      </w:r>
      <w:r>
        <w:rPr>
          <w:rFonts w:eastAsia="IRNazanin" w:cs="IRNazanin"/>
          <w:color w:val="111111"/>
          <w:sz w:val="28"/>
          <w:szCs w:val="28"/>
          <w:rtl w:val="true"/>
          <w:lang w:bidi="fa-IR"/>
        </w:rPr>
        <w:t>:</w:t>
      </w:r>
      <w:bookmarkStart w:id="23" w:name="pg311_1358"/>
    </w:p>
    <w:p>
      <w:pPr>
        <w:pStyle w:val="BookText"/>
        <w:rPr/>
      </w:pPr>
      <w:bookmarkEnd w:id="23"/>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پسری را دیدیم مثل پارۀ ماه ، شبیه‌تر از هر کسی به 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از من پیشوای شماست و جانشین من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برید و پس از من به تفرقه دچار نشوید که در دین خویش به هلاکت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پس از این روز او را نخواهید دید تا عمرش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سعید آنچه را می‌گوید بپذیرید و فرمان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جانشین امام شماست و کار به دست اوست </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4" w:name="__RefHeading___Toc2678648_211673320"/>
      <w:bookmarkStart w:id="25" w:name="_Toc9"/>
      <w:bookmarkEnd w:id="24"/>
      <w:r>
        <w:rPr>
          <w:rtl w:val="true"/>
        </w:rPr>
        <w:t>دورۀ امامت، چگونه آغاز شد؟</w:t>
      </w:r>
      <w:bookmarkEnd w:id="25"/>
    </w:p>
    <w:p>
      <w:pPr>
        <w:pStyle w:val="BookText"/>
        <w:rPr/>
      </w:pPr>
      <w:r>
        <w:rPr>
          <w:rFonts w:ascii="IRNazanin" w:hAnsi="IRNazanin" w:eastAsia="IRNazanin"/>
          <w:color w:val="111111"/>
          <w:sz w:val="28"/>
          <w:sz w:val="28"/>
          <w:szCs w:val="28"/>
          <w:rtl w:val="true"/>
          <w:lang w:bidi="fa-IR"/>
        </w:rPr>
        <w:t>خلفای عبّاسی بنابر عادت معمول خویش ، هر گاه فرصتی برای کشتن اولیاء اللّٰه می‌یافتند ، فوراً آنها را به زهر از پای در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نیز ، امام حسن عسکری علیه السلام را به زهر شهید کرد و سپس در صدد یافتن فرزندِ آن‌حضرت بر آمد تا او را نیز از میان بردارد و به خیال خویش دنبالۀ امامت را نیست و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عده‌ای را به خانۀ امام فرستاد تا هر که و هر چه در آنجاست توقیف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خبر این ماجرا را از زبان احمد بن عبد اللّٰه بن یحیی بن خاقان پسر وزیر معتصم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حسن عسکری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پیغام داد که امام بیمار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همان لحظه سوار شد و به دار الخلافه رفت و سپس با پنج نفر از خادمان امیرالمؤمنین معتصم شتابان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آنان‌از افراد</w:t>
      </w:r>
    </w:p>
    <w:p>
      <w:pPr>
        <w:pStyle w:val="BookText"/>
        <w:rPr/>
      </w:pPr>
      <w:r>
        <w:rPr>
          <w:rFonts w:ascii="IRNazanin" w:hAnsi="IRNazanin" w:eastAsia="IRNazanin"/>
          <w:color w:val="111111"/>
          <w:sz w:val="28"/>
          <w:sz w:val="28"/>
          <w:szCs w:val="28"/>
          <w:rtl w:val="true"/>
          <w:lang w:bidi="fa-IR"/>
        </w:rPr>
        <w:t>مورد وثوق و خواص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آنها دستور داده بود در خانۀ حسن بن علی باشند و اوضاع و احوال او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 عده‌ای از پزشکان فرستاده بود و به آنان دستور داده بود که در خانۀ امام حسن عسکری رفت و آمد کنند وهر بام و شام از او پرستاری و مراقبت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 روز از این ماجرا گذشت ، کسی نزد پدرم آمد و به وی خبر داد که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بیماری‌اش شدت یافته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سوار شد و به خانۀ آن‌حضرت رفت و به پزشکان دستور داد بخوبی حال آن‌حضرت را تحت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 قاضی القضات فرستاد وبه او دستور داد که پیش او بیاید و ده تن از کسانی را که به دین و امانتداری و پرهیز گاری آنان مطمئن است ، انتخاب کند و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آنها را به خانۀ امام حسن فرستاد و بدیشان تکلیف کرد که شبانه روز همانجا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بودند تا آنکه امام حسن عسکری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او چند روز گذشته از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او سامراء یکصدا ناله بر می‌آورد که ابن الرضا از دنیا 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عدّه‌ای را به خانه آن‌حضرت فرستاد تا خانه و اتاقها را بازرسی کنند و هر آنچه در خانه است مهر و موم نمایند و نشان فرزند آن‌حضرت را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زنانی آوردند که از حمل و آثار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پیش کنیزهای امام رفته ، یکایک آنها را معاینه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زنان ادعا کرد که در میان این کنیزها ، کنیزی است که نشانۀ حمل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دستور دادند آن کنیز را در اتاقی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و یارانش و نیز زنانی که با او بودند ، مأمور مراقبت از این اتاق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احمد بن عبداللّٰه در ادامۀ گفتار خویش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مأمورینی که گمان می‌کردند آن کنیز باردار است و از او مراقبت می‌کردند ، دو سال و اندی وی را زیر نظر داشتند تا آنکه به اشتباه خود پی‌بردند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میراث امام حسن میان مادر و برادرش ، جعفر ، تقسیم شد و مادرش ادعا کرد وصی او است و این امر نزد قاضی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ماجرای مخالفت جعفر با وصایا را نقل کرده 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آمدیم ، وضع بر همین منوال بود ، و خلیفه امروز در پی جستن نشانی از فرزند امام حسن علیه السلام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بدین گونه قدرت جاهلی و استکباری می‌کوشید ، ریشه‌های امامت را از بیخ برکند و حرکت اصیل مکتبی را دستخوش نابودی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مقصود خود نایل نیامدند که دست خداوند بر فراز دستان آنها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پرتو خدا را با دهانهای خویش فرونشانند امّاخداوندچنین نخواهد مگر آنکه پرتو خویش را به انجام رساند ، هر چند که کافران نا خوش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حجّت علیه السلام عمویی داشت ، که نامش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می‌کرد که امامت پس از برادرش امام حسن عسکری علیه السلام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ادعای باطل او مردم را به خود می‌خواند و حتّی در راه رسیدن به مقصود خویش به قدرتهای ستمگر متوسّل می‌شد ، تا از آنها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بداند آنچه موجب استمرار خط امامت است ، مقاومت در برابر همین قدرتها و رهبری توده‌های مؤمن بر ضّد فساد و انحراف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که خود می‌دانست از شایستگیهای کافی برای امامت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به‌خوبی آگاهی داشت که امّت ، پیشوایی او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یحیی بن خاقان ، وزیر خلیفۀ وقت عباسی رفت ، و کوشید از کمکهای او بر 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وزیر ماجرای این برخورد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تقسیم میراث ، جعفر نزد پدرم آمد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پدرم را برای من نیز مقرّر دار و هر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من انعام بده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او را از این خواسته نهی کرد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 در مورد کسانی که‌ادعا می‌کنند پدر وبرادرت امامند ، شمشیر خویش را آخته و تازیانه‌اش را بالا برده تا آنان را از این باور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امکان برای خلیفه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از این اعتقاد در بارۀ پدر و برادر تو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پیش پیروان پدر و برادرت امام بودی چه نیازی به خلیفه داشتی که حقوق آنها را برای تو قرار دهد ؟ و اگر پیش اینان چنین جایگاهی نداری ، در نزد ما هم بدان حقوق دست نخواهی یافت</w:t>
      </w:r>
      <w:r>
        <w:rPr>
          <w:rFonts w:eastAsia="IRNazanin" w:cs="IRNazanin"/>
          <w:color w:val="111111"/>
          <w:sz w:val="28"/>
          <w:szCs w:val="28"/>
          <w:rtl w:val="true"/>
          <w:lang w:bidi="fa-IR"/>
        </w:rPr>
        <w:t>.</w:t>
      </w:r>
      <w:bookmarkStart w:id="26" w:name="pg311_1362"/>
    </w:p>
    <w:p>
      <w:pPr>
        <w:pStyle w:val="BookText"/>
        <w:rPr/>
      </w:pPr>
      <w:bookmarkEnd w:id="26"/>
      <w:r>
        <w:rPr>
          <w:rFonts w:ascii="IRNazanin" w:hAnsi="IRNazanin" w:eastAsia="IRNazanin"/>
          <w:color w:val="111111"/>
          <w:sz w:val="28"/>
          <w:sz w:val="28"/>
          <w:szCs w:val="28"/>
          <w:rtl w:val="true"/>
          <w:lang w:bidi="fa-IR"/>
        </w:rPr>
        <w:t>دیری نپایید که جعفر از این ادعای دروغ خود دست برداشت و به راه صواب بازگشت و امامتِ حضرت حجت علیه السلام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پیش شیعیان که او را جعفر کذّاب نامیده بودند ،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27" w:name="__RefHeading___Toc2678650_211673320"/>
      <w:bookmarkStart w:id="28" w:name="_Toc10"/>
      <w:bookmarkEnd w:id="27"/>
      <w:r>
        <w:rPr>
          <w:rtl w:val="true"/>
        </w:rPr>
        <w:t>غیبت صغری</w:t>
      </w:r>
      <w:bookmarkEnd w:id="28"/>
    </w:p>
    <w:p>
      <w:pPr>
        <w:pStyle w:val="BookText"/>
        <w:rPr/>
      </w:pPr>
      <w:r>
        <w:rPr>
          <w:rFonts w:ascii="IRNazanin" w:hAnsi="IRNazanin" w:eastAsia="IRNazanin"/>
          <w:color w:val="111111"/>
          <w:sz w:val="28"/>
          <w:sz w:val="28"/>
          <w:szCs w:val="28"/>
          <w:rtl w:val="true"/>
          <w:lang w:bidi="fa-IR"/>
        </w:rPr>
        <w:t>پس از آنکه پیشوایان هدایت‌گر ، طی گذشت دو قرن و نیم از عمر رسالت پس از پیامبر صلی الله علیه و آله احکام و شرایع دین را تبیین کرده بودند ، و پس از آنکه برگزیدگان امّت از طریق جانشینان معصوم پیامبران ، پرچم آنها را بر دوش گرفتند و ریشه‌های شناخت و معرفت الهی در جان هزاران هزار نفر استحکام پذیرفت ، و از پسِ آنکه جریانِ مکتبی وظیفۀ انقلاب بر ضدّ ستم و طغیان را عهده‌دار گردید و در برابر انحرافات اساسی در دین قد علم کرد ، خداوند برای ولی اللّٰه اعظم حضرت حجّت بن الحسن علیهما السلام غیبت صغری را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عدّه‌ای به نام وکیل ، پُل ارتباطی میان امام و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وکیل امام حسن عسکری علیه السلام بود و پس از در گذشت آن بزرگوار نایب امام حجّت گردید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وفات عثمان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امام حجّت فرزند وی ابو جعفر محمّد بن عثمان را نایب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نیابت محمّد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محمّد بن عثمان ، حسین بن روح به نیابت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بدین سمت منصوب شد برای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جانب امام به عنوان مرجع شیعیان عمل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آنکه حسین بن روح ،ندای پروردگارش را اجابت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 علی بن سمری را به عنوان جانشین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سه سال در این منصب باقی ماند و چون وفاتش نزدیک شد ، از آن‌حضرت در بارۀ کسی که پس از وی باید جانشین شود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به وی آگهی داد که پس از وفات او دورۀ غیبت صغری نیز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سالهای غیبت صغری چهار فقیه بزرگ یاد شده ، به نیابت از امام نقش رهبری را ایفا می‌کردند و چه بسا این مدّت برای تربیت امّت برای گزینش رهبران خود در دورۀ غیبت کبری از میان فقها ، کسانی را که از نظر خصوصیتها به نوّاب اربعه بیشتر نزدیک باشند ، کافی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ضروری بود امّت از میان فقهای عادل و راسخ در دانش اهل بیت ، و زاهد در دنیا و کسانی که تبلور تعالیم مکتب هستند ، بتواند کسی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حکمت این امر در این نهفته باشد که ارتباط الهی از وحی به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به نیابت خاصّه و پس از آن به نیابت عامه ، درجه بندی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پیامبر بزرگ اسلام صلی الله علیه و آله ، روزگار وحی است که شاهد ماجراهای عظیمی‌است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کار تبلیغ رسالت کامل شد، ائمه علیهم السلام</w:t>
      </w:r>
    </w:p>
    <w:p>
      <w:pPr>
        <w:pStyle w:val="BookText"/>
        <w:rPr/>
      </w:pPr>
      <w:r>
        <w:rPr>
          <w:rFonts w:ascii="IRNazanin" w:hAnsi="IRNazanin" w:eastAsia="IRNazanin"/>
          <w:color w:val="111111"/>
          <w:sz w:val="28"/>
          <w:sz w:val="28"/>
          <w:szCs w:val="28"/>
          <w:rtl w:val="true"/>
          <w:lang w:bidi="fa-IR"/>
        </w:rPr>
        <w:t>مأمور این وظیفه شدند که آیات متشابه قرآنی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خود می‌بایست مستقیماً به آیات محکم رجوع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خود گامی پیش برنده در راه برخورد با وحی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امامت ، بسیاری از دانشمندان مسلمان در پی فرا گرفتن فقه ، همّت گماردند تا آنجا که برخی از آنان از سوی ائمه مأمورِ دادن فتوا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دوره ، مرحلۀ نیابت خاصّه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مرحله وظیفه داشتند از طریق مراجعه به نوّاب امام علیه السلام و نه به صورت مستقیم ، آن چنانکه در روزگار امامت معمول بود ، با آن‌حضرت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که عصر نیابت عامّه است ، مسلمانان باید به فقیهان عادلی که بنابر مقیاسهای عمومی ، به شایستگیهای آنها شناخت پیدا کرده‌اند ،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شایستگیها از زبان ائمه علیهم السلام برای مردم بازگو و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ارتباط حجّت اللّٰه با اولیای خدا به اشکال گوناگونی ادامه دارد ، لیکن این امر در چهار چوب احکام ظاهری داخل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کس نمی‌تواند ادعا کند که نایب خاصّ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نمی‌تواند ادعا داشته باشد که با امام ارتباط مستقیم دارد و چنانکه کسی زبان به چنین ادعاهایی بگشاید مسلمانان خود باید او را تکذیب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درجه‌بندی وجود نمی‌داشت ، امّت با فاجعه‌ای واقعی روبه‌رو می‌شد</w:t>
      </w:r>
      <w:r>
        <w:rPr>
          <w:rFonts w:eastAsia="IRNazanin" w:cs="IRNazanin"/>
          <w:color w:val="111111"/>
          <w:sz w:val="28"/>
          <w:szCs w:val="28"/>
          <w:rtl w:val="true"/>
          <w:lang w:bidi="fa-IR"/>
        </w:rPr>
        <w:t>.</w:t>
      </w:r>
      <w:bookmarkStart w:id="29" w:name="pg311_1365"/>
    </w:p>
    <w:p>
      <w:pPr>
        <w:pStyle w:val="Heading3"/>
        <w:numPr>
          <w:ilvl w:val="2"/>
          <w:numId w:val="1"/>
        </w:numPr>
        <w:rPr/>
      </w:pPr>
      <w:bookmarkStart w:id="30" w:name="__RefHeading___Toc2678652_211673320"/>
      <w:bookmarkStart w:id="31" w:name="_Toc11"/>
      <w:bookmarkEnd w:id="29"/>
      <w:bookmarkEnd w:id="30"/>
      <w:r>
        <w:rPr>
          <w:rtl w:val="true"/>
        </w:rPr>
        <w:t>شمایل و صفات امام غائب</w:t>
      </w:r>
      <w:bookmarkEnd w:id="31"/>
    </w:p>
    <w:p>
      <w:pPr>
        <w:pStyle w:val="BookText"/>
        <w:rPr/>
      </w:pPr>
      <w:r>
        <w:rPr>
          <w:rFonts w:ascii="IRNazanin" w:hAnsi="IRNazanin" w:eastAsia="IRNazanin"/>
          <w:color w:val="111111"/>
          <w:sz w:val="28"/>
          <w:sz w:val="28"/>
          <w:szCs w:val="28"/>
          <w:rtl w:val="true"/>
          <w:lang w:bidi="fa-IR"/>
        </w:rPr>
        <w:t>اوصاف آن‌حضرت با دقت تمام از زبان پیامبر صلی الله علیه و آله و ائمه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فلسفۀ این امر بدان جهت بوده که با ذکر این اوصاف جلوی هر کسی را که قصد داشته ادعای مهدویت بکند ،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مسأله ظهور امام مهدی در آخر الزمان یکی از ضرورتهای دینی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که فراهم آمدن تمام این صفات و ویژگیها ، که در روایات اسلامی ذکر آنها رفته ، در شخص مدّعی مهدویّت امکان‌ناپذیر است بنابراین باعث می‌شود تا دروغ او پیش مردم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اوصاف آن‌حضرت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اوصاف حضرت مهدی را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من است ، او بلند پیشانی است و دارای بینی باریکی است که میانش اندک بر آمدگی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چون ماه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گردی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 رنگ عربی و بدنش ، بدن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مثل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دندانهایش چون 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و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شمشیرش چون سوزش آتش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نیز در توصیف حضرت قائم چنین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دیدگانی مشکی دارد و موهایی پر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چهرۀ سرخ و پیشانی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خال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غیور دانائی است که اخبار گذشتگان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و درگاهش از همۀ</w:t>
      </w:r>
    </w:p>
    <w:p>
      <w:pPr>
        <w:pStyle w:val="BookText"/>
        <w:rPr/>
      </w:pPr>
      <w:r>
        <w:rPr>
          <w:rFonts w:ascii="IRNazanin" w:hAnsi="IRNazanin" w:eastAsia="IRNazanin"/>
          <w:color w:val="111111"/>
          <w:sz w:val="28"/>
          <w:sz w:val="28"/>
          <w:szCs w:val="28"/>
          <w:rtl w:val="true"/>
          <w:lang w:bidi="fa-IR"/>
        </w:rPr>
        <w:t>شما گشاده‌تر و دانش او از تمام شما افزون‌تر و بیش‌تر از همۀ شما به جای‌آرندۀ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آسمان پرواز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در دستش فرومی‌افتد ، و شاخی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می‌کارد ، سبز می‌شود و برگ 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در بارۀ اوصاف آن‌حضرت نیز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را از روی سکینت و وقاری که دارد و همچنین دانش او به حلال و حرام و نیازمندی مردم به او و بی نیازی او از مردم می‌شناسید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اوصاف امام مهدی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چشمانش تابنده و پنجه‌هایش قوی و زورمند است و زانوانش بزرگ و شکمش فربه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دو خال است ، خالی به رنگ پوستش و خالی همانند خال پیامبر ، ابروانش به هم پیوسته است ، دیدگانش از کثرت شب بیداری و عبادت آشکار است ، سیاهی چشمانش 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صورتش 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سینه‌اش فراخ است ، شانه‌هایش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طرف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می‌کند و سر استخوانهای کتفش بزرگ و درشت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نیز در بارۀ اوصاف آن‌حضرت فرموده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خوش سیما و گند مگون است که به سرخی می‌زند ، ابرو کمان و نورانی است و سیاهی چشمانش بغایت سیاه است ، چشمان فراخ دارد ، بالای بینی‌اش بر آمده است ،بینی عقابی دارد و پیشانی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خاشع است و نازک مثل شیشه ، هیبتش مردم را می‌ترساند ، به مردم و دلها نزدیک</w:t>
      </w:r>
    </w:p>
    <w:p>
      <w:pPr>
        <w:pStyle w:val="BookText"/>
        <w:rPr/>
      </w:pPr>
      <w:r>
        <w:rPr>
          <w:rFonts w:ascii="IRNazanin" w:hAnsi="IRNazanin" w:eastAsia="IRNazanin"/>
          <w:color w:val="111111"/>
          <w:sz w:val="28"/>
          <w:sz w:val="28"/>
          <w:szCs w:val="28"/>
          <w:rtl w:val="true"/>
          <w:lang w:bidi="fa-IR"/>
        </w:rPr>
        <w:t xml:space="preserve">است ، شیرین گفتار و خوش سیماست ، ساقهایش باریک است و بدنی نیرومند دارد ، چون بر کوه بانگ زند صخره‌ها از هم بپاشند و فروریزند ، دست بربنده‌ای نمی‌نهد جز آنکه دلش همچون پاره‌های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 نه بسیار بلند بالاست و نه بسیار کوتاه بلکه میانه قامت است ، سَرِ گرد دارد و سینۀ فراخ ، بلند پیشانی است و ابروهایش پیوسته است ، بر گونۀ راستش خالی است گویا دانۀ مشک است که بر قطعۀ عنبر ساییده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نیز اوصاف امام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من و شبیه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هاله‌هایی از نور او را احاطه کرده که به پرتو قدس درخشیدن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اعتدال اخلاق است و رنگی شاداب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بدنی به رسول خدا صلی الله علیه و آله شبیه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نشانۀ‌اش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است امّا سیمای جوان دارد تا آنجا که بیننده او را چهل ساله یا کمتر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علایم او آن است که تا گاه مرگ و با وجود گذشت روزها و شبها ، اصلاً پیر نمی‌شود </w:t>
      </w:r>
      <w:r>
        <w:rPr>
          <w:rFonts w:eastAsia="IRNazanin" w:cs="IRNazanin"/>
          <w:color w:val="111111"/>
          <w:sz w:val="28"/>
          <w:szCs w:val="28"/>
          <w:rtl w:val="true"/>
          <w:lang w:bidi="fa-IR"/>
        </w:rPr>
        <w:t xml:space="preserve">». </w:t>
      </w:r>
      <w:r>
        <w:rPr>
          <w:rStyle w:val="FootnoteAnchor"/>
          <w:rtl w:val="true"/>
        </w:rPr>
        <w:footnoteReference w:id="9"/>
      </w:r>
      <w:bookmarkStart w:id="32" w:name="pg311_1368"/>
    </w:p>
    <w:p>
      <w:pPr>
        <w:pStyle w:val="Heading2"/>
        <w:numPr>
          <w:ilvl w:val="1"/>
          <w:numId w:val="1"/>
        </w:numPr>
        <w:rPr/>
      </w:pPr>
      <w:bookmarkStart w:id="33" w:name="__RefHeading___Toc2678654_211673320"/>
      <w:bookmarkStart w:id="34" w:name="_Toc12"/>
      <w:bookmarkEnd w:id="32"/>
      <w:bookmarkEnd w:id="33"/>
      <w:r>
        <w:rPr>
          <w:rtl w:val="true"/>
        </w:rPr>
        <w:t>انتظار فرج یا آرزوی شورآفرین</w:t>
      </w:r>
      <w:bookmarkEnd w:id="34"/>
    </w:p>
    <w:p>
      <w:pPr>
        <w:pStyle w:val="Heading3"/>
        <w:numPr>
          <w:ilvl w:val="2"/>
          <w:numId w:val="1"/>
        </w:numPr>
        <w:rPr/>
      </w:pPr>
      <w:bookmarkStart w:id="35" w:name="__RefHeading___Toc2678656_21167332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بعضی از سنتهای الهی هستند که حیات جوامع بر اساس آنها جریان می‌یابد ، و زندگی افراد را در جامعه دستخوش دگرگونی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برجسته‌ترین این سنتها پیروزی حق و راندن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جَاءَ الْحَقُّ وَزَهَقَ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بیامد و باطل نابود شد که باطل نابود شونده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کشتی زندگی سرانجام برکرانه‌های دریای رحمت خدا لنگر خواهد انداخت که رحمت خدا بر غضب او پیشی گرفته ، و از سویی خداوند مردم را آفرید تا بدانها رحمت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سبحان ما را بدین سنّت متوجّه می‌سازد ، سنّتی که اگر در تاریخ بشر و در ظواهر هستی در آن نیک تأمل کنیم آثار آن را به روشنی تمام خواهیم دید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w:t>
      </w:r>
    </w:p>
    <w:p>
      <w:pPr>
        <w:pStyle w:val="BookText"/>
        <w:rPr/>
      </w:pPr>
      <w:r>
        <w:rPr>
          <w:rFonts w:ascii="Amiri" w:hAnsi="Amiri" w:eastAsia="Amiri" w:cs="Amiri"/>
          <w:color w:val="111111"/>
          <w:sz w:val="28"/>
          <w:sz w:val="28"/>
          <w:szCs w:val="28"/>
          <w:rtl w:val="true"/>
          <w:lang w:bidi="ar-SA"/>
        </w:rPr>
        <w:t xml:space="preserve">الْمُشْرِکُونَ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که رسولش را به هدایت و دین حق فرستاد تا بر سایر کیشها چیره‌اش گرداند هر چند مشرکان را ناخوش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زمانی که آسمانها و زمین به حق و بر پایۀ حق آفریده شده‌اند ، قدرت و حاکمیت و سیادت حق نیز باید با سیر هستی در پیوند باشد و به رخصت خداوندی نتیجۀ تکامل حوادث و رویدادهای هستی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زبور بنوشتیم پس از ذکر که بندگان شایسته من زمین را ارث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حقیقت که مکاتب الهی بر آن تأکید کرده‌اند تنها محدود به یک قوم و یا منحصر به وراثت صالحان در قسمتی محدود از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بیانی است برای سنتی الهی و عمومی که در شورشها و انقلابهای صالحان بر ضدّ ستمگران و طاغوتیان متحقق می‌شود و بطور کامل در وراثت صالحان از تمام جهان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سخن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مذکور با الف و لام آمده که خود نشان دهندۀ آن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بر این حقیقت در چندین کتاب آسمانی دیگر آمده</w:t>
      </w:r>
    </w:p>
    <w:p>
      <w:pPr>
        <w:pStyle w:val="BookText"/>
        <w:rPr/>
      </w:pPr>
      <w:r>
        <w:rPr>
          <w:rFonts w:ascii="IRNazanin" w:hAnsi="IRNazanin" w:eastAsia="IRNazanin"/>
          <w:color w:val="111111"/>
          <w:sz w:val="28"/>
          <w:sz w:val="28"/>
          <w:szCs w:val="28"/>
          <w:rtl w:val="true"/>
          <w:lang w:bidi="fa-IR"/>
        </w:rPr>
        <w:t>است و مجالی برای شک در این نکته باقی نمی‌گذارد که این امر سنتی است الهی که خداوند روند رویدادهای هستی را مطابق با آن به جریان می‌اندازد تا بالاخره بطور کلی متحقّق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وخواهیم بر مستضعفان در زمین منت نهیم و آنان را پیشوایان و وارثان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فرمانرواییشان دهیم در زمین و به فرعون و هامان و سپاهیان ایشان نشان دهیم آنچه را که از آن می‌ترسیدند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تجربه‌های بشری حاکی از آن هستند که روند طبیعی نظامهای حاکم بر زمین به گونه‌ای است که با اتکا به آنها نمی‌توان بدین آرمان والا ونهفته در روح افراد بشر که عبارت از همان تحقّق یافتن مدینه فاضله است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عدل و داد در آن برتری دارد و حق بی هیچ شریکی در چهار گوشۀ آن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چطور و چه هنگام می‌توان بدین آرمان فطری و مشروع جامه تحقّق پوشاند ؟ آیا ممکن است بشر به گونه‌ای معمولی تکامل یابد تا به این درجۀ والا برسد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زراّد خانه‌های سلاحهای اتمی و شیمیایی ، و توطئه‌های مستکبران بر ضدّ مستضعفان ، وعقب نشینی آشکار بشریّت از میدانهای فضیلت</w:t>
      </w:r>
    </w:p>
    <w:p>
      <w:pPr>
        <w:pStyle w:val="BookText"/>
        <w:rPr/>
      </w:pPr>
      <w:r>
        <w:rPr>
          <w:rFonts w:ascii="IRNazanin" w:hAnsi="IRNazanin" w:eastAsia="IRNazanin"/>
          <w:color w:val="111111"/>
          <w:sz w:val="28"/>
          <w:sz w:val="28"/>
          <w:szCs w:val="28"/>
          <w:rtl w:val="true"/>
          <w:lang w:bidi="fa-IR"/>
        </w:rPr>
        <w:t>و هدایت ، و فرو افتادن خوفناک آن در پرتگاه فساد و تجاوز و ستمگری دلیلی آشکار بر اینکه تنها راه تحقق اهداف و آرمانهای انسان ، همان رحمت خداست که انسان را از تاریکیها به سوی روشنایی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تنها در ظهور امام حجت عجّل الله تعالی فرجه الشریف ، دوازدهمین امام از خاندان رسول خدا خاتم پیامبران ، و مقتدای راستکاران ،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بدین حقیقت راست ، در دلهای مؤمنان شعله‌ای جاوید از آرزو و امید بر می‌افروزد ، امید و آرزویی که در حرکت تکاملی انسان به مثابۀ نیروی محرکۀ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امید الهی است که با شاخصۀ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 و امید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سعی برای متحقّق ساختن این امید الهی شرطی ضروری به شمار می‌رود حال آنکه آرزو و امید توجیهی است برای ماندن و حرکت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 و امیدی است که مجاهدان را از تیرگیهای نا امیدی و یأسی که شیطان با بهره‌گیری از شرایط خفقان و اضطراب و ناتوانیهایی مادی در دل آنان راه داده ، رهایی می‌بخشد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امید و آرزویی است که بر نگاهها و مواضع فرد منعکس می‌شود ، و بدان رنگی از خوش بینی مثبت می‌زند و روح بدبینی و گمان و منفی بافی و شکست که دستگاههای طاغوت و وسوسه‌های طاغوتیان می‌کوشند آن را در جسم و جان عاملان و کوشندگان راه خدا تزریق کنند ، از آنها می‌راند و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همین حکمت باشد که در حدیث نبوی</w:t>
      </w:r>
      <w:bookmarkStart w:id="37" w:name="pg311_1372"/>
    </w:p>
    <w:p>
      <w:pPr>
        <w:pStyle w:val="BookText"/>
        <w:rPr/>
      </w:pPr>
      <w:bookmarkEnd w:id="37"/>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کارهای امّت من، انتظار فرج است </w:t>
      </w:r>
      <w:r>
        <w:rPr>
          <w:rFonts w:eastAsia="IRNazanin" w:cs="IRNazanin"/>
          <w:color w:val="111111"/>
          <w:sz w:val="28"/>
          <w:szCs w:val="28"/>
          <w:rtl w:val="true"/>
          <w:lang w:bidi="fa-IR"/>
        </w:rPr>
        <w:t>».</w:t>
      </w:r>
    </w:p>
    <w:p>
      <w:pPr>
        <w:pStyle w:val="Heading3"/>
        <w:numPr>
          <w:ilvl w:val="2"/>
          <w:numId w:val="1"/>
        </w:numPr>
        <w:rPr/>
      </w:pPr>
      <w:bookmarkStart w:id="38" w:name="__RefHeading___Toc2678658_211673320"/>
      <w:bookmarkStart w:id="39" w:name="_Toc14"/>
      <w:bookmarkEnd w:id="38"/>
      <w:r>
        <w:rPr>
          <w:rtl w:val="true"/>
        </w:rPr>
        <w:t>امام زمان در آیات و روایات</w:t>
      </w:r>
      <w:bookmarkEnd w:id="39"/>
    </w:p>
    <w:p>
      <w:pPr>
        <w:pStyle w:val="BookText"/>
        <w:rPr/>
      </w:pPr>
      <w:r>
        <w:rPr>
          <w:rFonts w:ascii="IRNazanin" w:hAnsi="IRNazanin" w:eastAsia="IRNazanin"/>
          <w:color w:val="111111"/>
          <w:sz w:val="28"/>
          <w:sz w:val="28"/>
          <w:szCs w:val="28"/>
          <w:rtl w:val="true"/>
          <w:lang w:bidi="fa-IR"/>
        </w:rPr>
        <w:t>ظهور عزیر علیه السلام وبازگشت عیسی علیه السلام ورجعت بهرام در ادیان‌یهودی ومسیحی و زردشتی با ظهور خاتم اوصیا ، حضرت حجّت علیه السلام تحقّق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پنجاه آیۀ قرآن و دهها حدیث از پیامبر اکرم و صدها روایت نقل شده از اهل بیت همه با ظهور آن‌حضرت صورت تمام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بارۀ مهدی موعود به تواتر نقل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روایتها را بزرگان اصحاب پیامبر صلی الله علیه و آله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ظهور آن‌حضرت ، دانشمندان اهل سنّت بیش از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نوشته‌اند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مسلمان ، از مذاهب مختلف ، مدّعی تواتر حدیث در این باره هستند و ما نیازی به بحث با ادیان آسمانی در بارۀ شخص امام مهدی نداریم چون دارای زمینۀ مشترک حدیث با آنها نیستیم بلکه به جای پرداختن به این کار باید به بحث پیرامون نظریه‌ای بپردازیم</w:t>
      </w:r>
      <w:bookmarkStart w:id="40" w:name="pg311_1373"/>
    </w:p>
    <w:p>
      <w:pPr>
        <w:pStyle w:val="BookText"/>
        <w:rPr/>
      </w:pPr>
      <w:bookmarkEnd w:id="40"/>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در آخر الزمان متولّد می‌شود و سپس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می‌کنیم زندگی طولانی امام ، به عنوان یک مشکل روانی که در برابر ایمان به زنده بودن امام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ما اجازه دهید نخست به بحث پیرامون قضیۀ طول عمر بپردازیم و آنگاه در بارۀ آن نظریه به بحث بنشینیم</w:t>
      </w:r>
      <w:r>
        <w:rPr>
          <w:rFonts w:eastAsia="IRNazanin" w:cs="IRNazanin"/>
          <w:color w:val="111111"/>
          <w:sz w:val="28"/>
          <w:szCs w:val="28"/>
          <w:rtl w:val="true"/>
          <w:lang w:bidi="fa-IR"/>
        </w:rPr>
        <w:t>.</w:t>
      </w:r>
    </w:p>
    <w:p>
      <w:pPr>
        <w:pStyle w:val="Heading3"/>
        <w:numPr>
          <w:ilvl w:val="2"/>
          <w:numId w:val="1"/>
        </w:numPr>
        <w:rPr/>
      </w:pPr>
      <w:bookmarkStart w:id="41" w:name="__RefHeading___Toc2678660_211673320"/>
      <w:bookmarkStart w:id="42" w:name="_Toc15"/>
      <w:bookmarkEnd w:id="41"/>
      <w:r>
        <w:rPr>
          <w:rtl w:val="true"/>
        </w:rPr>
        <w:t>مسألۀ طول عمر</w:t>
      </w:r>
      <w:bookmarkEnd w:id="42"/>
    </w:p>
    <w:p>
      <w:pPr>
        <w:pStyle w:val="BookText"/>
        <w:rPr/>
      </w:pPr>
      <w:r>
        <w:rPr>
          <w:rFonts w:ascii="IRNazanin" w:hAnsi="IRNazanin" w:eastAsia="IRNazanin"/>
          <w:color w:val="111111"/>
          <w:sz w:val="28"/>
          <w:sz w:val="28"/>
          <w:szCs w:val="28"/>
          <w:rtl w:val="true"/>
          <w:lang w:bidi="fa-IR"/>
        </w:rPr>
        <w:t>پروردگار سبحان با نعمت دیر پا و رحمت گستردۀ خویش خواست حجّت را بر بندگانش تمام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رسولان خویش را به سوی مردم فرستاد تا مبادا زمین از وجود حجّت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خاتم اوصیا را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درگذشت محمّد صلی الله علیه و آله پیامبری نبود تا رشتۀ پیوند میان زمین و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انقطاع وحی ، ارتباط غیبی از طریق یکی از اولیای خدا همچنان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 که در هر چیز نفوذ دارد و بدان آسمان و زمین را بیافرید ، خدای سبحان را از دراز گردانیدن عمر انسان عاجز نمی‌سازد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عنوان یک مسلمان بر این باوریم که خداوند ، نوح را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حتّی بیشتر عمر داد و عیسی و ادریس و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همین حالا نیز زنده نگاه داشته است ، پس چگونه ایمان نیاوریم به اینکه امام زمان علیه السلام نیز از عمر دراز بر خوردار است ؟</w:t>
      </w:r>
      <w:bookmarkStart w:id="43" w:name="pg311_1374"/>
    </w:p>
    <w:p>
      <w:pPr>
        <w:pStyle w:val="Heading3"/>
        <w:numPr>
          <w:ilvl w:val="2"/>
          <w:numId w:val="1"/>
        </w:numPr>
        <w:rPr/>
      </w:pPr>
      <w:bookmarkStart w:id="44" w:name="__RefHeading___Toc2678662_211673320"/>
      <w:bookmarkStart w:id="45" w:name="_Toc16"/>
      <w:bookmarkEnd w:id="43"/>
      <w:bookmarkEnd w:id="44"/>
      <w:r>
        <w:rPr>
          <w:rtl w:val="true"/>
        </w:rPr>
        <w:t>دین و پدیدۀ طول عمر</w:t>
      </w:r>
      <w:bookmarkEnd w:id="45"/>
    </w:p>
    <w:p>
      <w:pPr>
        <w:pStyle w:val="BookText"/>
        <w:rPr/>
      </w:pPr>
      <w:r>
        <w:rPr>
          <w:rFonts w:ascii="IRNazanin" w:hAnsi="IRNazanin" w:eastAsia="IRNazanin"/>
          <w:color w:val="111111"/>
          <w:sz w:val="28"/>
          <w:sz w:val="28"/>
          <w:szCs w:val="28"/>
          <w:rtl w:val="true"/>
          <w:lang w:bidi="fa-IR"/>
        </w:rPr>
        <w:t>اینک از بعد دینی محض در بارۀ این موضوع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معتقدان به ادیان یهودی ، مسیحی و اسلامی بر این باورند که قدرت خداوند شامل تمام امور و از جمله دراز گردانیدن عمر یکی از افراد بشر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کسی که باید در هفتاد سالگی بمیرد ، خداوند می‌تواند او را بطور مثال تا هزار سالگی هم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عملاً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هم بطور اصولی ، حیات بسیاری از کسانی که جلوتر از امام مهدی علیه السلام به دنیا آمده‌اند ، مثل خضر ، ادریس و عیسی علیهم السلام ، را پذیرفته‌اند و عقیده دارند که آنها در آینده نیز زنده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کتابهای دینی آنان نشانگر آن است که برخی از افراد بشر در گذشته‌های دور مدّت درازی در بین مردم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آدم بنابر اعتقاد یهود که در تورات هم بدان اشاره شده ،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مدّت عمر آدم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آنگاه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 اصحاح پنجم ،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شیت نیز بنابه تصریح تورات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مدت عمر شیت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آنگاه مرد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تکوین ، اصحاح پنجم ،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6" w:name="pg311_1375"/>
    </w:p>
    <w:p>
      <w:pPr>
        <w:pStyle w:val="BookText"/>
        <w:rPr/>
      </w:pPr>
      <w:bookmarkEnd w:id="46"/>
      <w:r>
        <w:rPr>
          <w:rFonts w:ascii="IRNazanin" w:hAnsi="IRNazanin" w:eastAsia="IRNazanin"/>
          <w:color w:val="111111"/>
          <w:sz w:val="28"/>
          <w:sz w:val="28"/>
          <w:szCs w:val="28"/>
          <w:rtl w:val="true"/>
          <w:lang w:bidi="fa-IR"/>
        </w:rPr>
        <w:t xml:space="preserve">نوح نیز به اعتقاد آنها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مدت عمر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آنگاه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تکوین ، اصحاح نهم ، آیه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نیز بر این باورند که عیسی و خضر و الیاس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این حقایق ما را از ذکر اسامی معمرّین بی نیاز می‌گرداند</w:t>
      </w:r>
      <w:r>
        <w:rPr>
          <w:rFonts w:eastAsia="IRNazanin" w:cs="IRNazanin"/>
          <w:color w:val="111111"/>
          <w:sz w:val="28"/>
          <w:szCs w:val="28"/>
          <w:rtl w:val="true"/>
          <w:lang w:bidi="fa-IR"/>
        </w:rPr>
        <w:t>.</w:t>
      </w:r>
    </w:p>
    <w:p>
      <w:pPr>
        <w:pStyle w:val="Heading3"/>
        <w:numPr>
          <w:ilvl w:val="2"/>
          <w:numId w:val="1"/>
        </w:numPr>
        <w:rPr/>
      </w:pPr>
      <w:bookmarkStart w:id="47" w:name="__RefHeading___Toc2678664_211673320"/>
      <w:bookmarkStart w:id="48" w:name="_Toc17"/>
      <w:bookmarkEnd w:id="47"/>
      <w:r>
        <w:rPr>
          <w:rtl w:val="true"/>
        </w:rPr>
        <w:t>آیا امام مهدی زنده است ؟</w:t>
      </w:r>
      <w:bookmarkEnd w:id="48"/>
    </w:p>
    <w:p>
      <w:pPr>
        <w:pStyle w:val="BookText"/>
        <w:rPr/>
      </w:pPr>
      <w:r>
        <w:rPr>
          <w:rFonts w:ascii="IRNazanin" w:hAnsi="IRNazanin" w:eastAsia="IRNazanin"/>
          <w:color w:val="111111"/>
          <w:sz w:val="28"/>
          <w:sz w:val="28"/>
          <w:szCs w:val="28"/>
          <w:rtl w:val="true"/>
          <w:lang w:bidi="fa-IR"/>
        </w:rPr>
        <w:t>در صفحات گذشته گفتیم که مذاهب اسلامی تقریباً بر قضیۀ وجود مصلحی که به امر خدا در آخر الزمان قیام می‌کند و از نسل رسول خدا صلی الله علیه و آله و فرزند فاطمه علیه السلام است ،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آنان آکنده از احادیثی است که به تواتر برای اثبات این نکته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بسیاری از دانشمندان مسلمان کتابهایی در بارۀ این موضوع بطور مشروح و مفصل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منکر وجود عدۀ دیگری از دانشمندان که با این عقیده مخالفند ،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بارۀ این احادیث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حدیثهایی که دارای غرایب است پذیرفتنی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احادیث وروایاتی که در رابطه با امام مهدی عجّل الله تعالی فرجه الشریف عجیب و غریبتر از احادیثی که دربارۀ امتهای گذشته و آنچه در زمان آنان رخ داده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نکته‌ای را متذکّر شد و بدان پرداخت که مذاهب اسلامی در بارۀ آن به اختلاف پرداخته‌اند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امام مهدی فعلاً زنده است یا اینکه در آینده به دنیا خواهد آمد ؟</w:t>
      </w:r>
    </w:p>
    <w:p>
      <w:pPr>
        <w:pStyle w:val="BookText"/>
        <w:rPr/>
      </w:pPr>
      <w:r>
        <w:rPr>
          <w:rFonts w:ascii="IRNazanin" w:hAnsi="IRNazanin" w:eastAsia="IRNazanin"/>
          <w:color w:val="111111"/>
          <w:sz w:val="28"/>
          <w:sz w:val="28"/>
          <w:szCs w:val="28"/>
          <w:rtl w:val="true"/>
          <w:lang w:bidi="fa-IR"/>
        </w:rPr>
        <w:t>پیش از آنکه وارد این بحث شویم باید این نکته را یاد آوری کنیم که هیچ کدام از مذاهب اسلامی وجود امام مهدی عجّل الله تعالی فرجه الشریف را انکار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تأویل روایاتی که در این باره وارد شده تنها یک علّت داشته است و آن بعید شمردن زنده بودن آن‌حضرت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کنون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زنده بودن امام مهدی عجّل الله تعالی فرجه الشریف دلایل و شواهد فراوانی وجود دارد که ذیلاً به پاره‌ای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 صلی الله علیه و آله در مورد ائمه اثنی عشر ، به تواتر نزدیک است و دانشمندان مسلمان بر صحت آنها و نیز ثقه بودن راویان آنها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این احادیث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سمره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امیر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کلمه‌ای گفت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از قریش هستند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من دوازده امیر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چیزی فرمود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پشت سرم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آنها از قریش هستند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پیامبر صلی الله علیه و آله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آن‌حضرت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امر پایان نیابد مگر اینکه دوازده خلیفه در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فرمود که بر من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از قریش هستند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همچنان ارجمند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تکبیر گفتند و فریاد کشیدند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سخنی آهسته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چه فرمود ؟ گفت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آنها از قریش هستند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امّت را دوازده خلیفه باشد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احادیثی را که در نزد فریقین صحیح است و بر این نکته تصریح کرده‌اند که خلفا از قریش هستند ، به آن اخبار روایاتی که مکارم وفضایل اهل بیت را بیان می‌کنند و خاطر نشان می‌سازند که آنها مثل ستارگان ، زمینیان را حفظ و هدایت می‌کنند ، بیفزاییم ، و تمام آنها را به احادیثی</w:t>
      </w:r>
    </w:p>
    <w:p>
      <w:pPr>
        <w:pStyle w:val="BookText"/>
        <w:rPr/>
      </w:pPr>
      <w:r>
        <w:rPr>
          <w:rFonts w:ascii="IRNazanin" w:hAnsi="IRNazanin" w:eastAsia="IRNazanin"/>
          <w:color w:val="111111"/>
          <w:sz w:val="28"/>
          <w:sz w:val="28"/>
          <w:szCs w:val="28"/>
          <w:rtl w:val="true"/>
          <w:lang w:bidi="fa-IR"/>
        </w:rPr>
        <w:t>اضافه کنیم که بیان می‌کنند کار دین و خلافت به آنان منتهی خواهد شد و اگر حتّی دو نفر در زمین باقی باشند آنها خواهند بود ، و نیز یافتیم که امام مهدی می‌بایست از آنها باشد و مهدیِ آنها ، آخرین ایشان است و اگر بدین احادیث روایتهایی را که از پیامبر اکرم نقل شده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این دوازده نفر قائم امّت و مهدی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 با شناخت تمام این احادیث ،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فعلاً وجود دارد چون دوازدهمین امام از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امام حضرت حسن عسکری بوده که به اجماع مورخان جز یک پسر از خود بر جای نگذاشته ، چنانکه در اخبار آمده است ، و این پسر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باید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باید حجّتی دائم برای مردم باشد تا به مثابه یک حلقه مردم را با پروردگار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ثابت شود ، حیات امام و وجود فعلی او به عنوان راهبری برای خلق نیز ثابت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آن‌حضرت مستلزم آن نیست که از او سودی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طبیعت ارتباط غیبی خویش با خداوند توانا و دانا می‌تواند ، غیر مستقیم آنچه را که مصلحت می‌بیند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قادر باشد تواناییهای شگرفی به فرشتگان مقرّب خود عطا کند و آنها را از شایستگیهای بزرگ بهره‌مند سازد ، بر این نیز توانا خواهد بود که به پیامبر یا جانشین او همچون امام مهدی عجّل الله تعالی فرجه الشریف همین تواناییها وشایستگیها را عنایت فرماید</w:t>
      </w:r>
      <w:r>
        <w:rPr>
          <w:rFonts w:eastAsia="IRNazanin" w:cs="IRNazanin"/>
          <w:color w:val="111111"/>
          <w:sz w:val="28"/>
          <w:szCs w:val="28"/>
          <w:rtl w:val="true"/>
          <w:lang w:bidi="fa-IR"/>
        </w:rPr>
        <w:t>.</w:t>
      </w:r>
      <w:bookmarkStart w:id="49" w:name="pg311_1379"/>
    </w:p>
    <w:p>
      <w:pPr>
        <w:pStyle w:val="BookText"/>
        <w:rPr/>
      </w:pPr>
      <w:bookmarkEnd w:id="49"/>
      <w:r>
        <w:rPr>
          <w:rFonts w:ascii="IRNazanin" w:hAnsi="IRNazanin" w:eastAsia="IRNazanin"/>
          <w:color w:val="111111"/>
          <w:sz w:val="28"/>
          <w:sz w:val="28"/>
          <w:szCs w:val="28"/>
          <w:rtl w:val="true"/>
          <w:lang w:bidi="fa-IR"/>
        </w:rPr>
        <w:t>اگر سنّت جاری خداوند در میان بندگان این گونه باشد که برای هر کار سببی قرار دهد و کارها را با اسباب آنها به جریان اندازد چه مانعی است از پذیرش تئوری سبب قرار دادن یکی از بندگان صالح و مطیع خدا و لو به صورت غیبی برای برخی از امور ؟ چنان که ما در بارۀ امام حجّت علیه السلام همین عقیده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دریافت که ایمان به امام غایب ، بخشی اساسی از ایمان به غیب به عنوان یک کلّ است و کسی نمی‌تواند ایمان خود را بخش بخش کند یعنی تسلیم غیب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تأیید امام حجّت به غیب را انکار کند ، یا به پشتیبانی و تأیید فرشتگان از رسول خدا ایمان بیاورد امّا به ممکن بودن تأیید و پشتیبانی امام غایب از میان صالحان کفر بورزد</w:t>
      </w:r>
      <w:r>
        <w:rPr>
          <w:rFonts w:eastAsia="IRNazanin" w:cs="IRNazanin"/>
          <w:color w:val="111111"/>
          <w:sz w:val="28"/>
          <w:szCs w:val="28"/>
          <w:rtl w:val="true"/>
          <w:lang w:bidi="fa-IR"/>
        </w:rPr>
        <w:t>.</w:t>
      </w:r>
    </w:p>
    <w:p>
      <w:pPr>
        <w:pStyle w:val="Heading3"/>
        <w:numPr>
          <w:ilvl w:val="2"/>
          <w:numId w:val="1"/>
        </w:numPr>
        <w:rPr/>
      </w:pPr>
      <w:bookmarkStart w:id="50" w:name="__RefHeading___Toc2678666_211673320"/>
      <w:bookmarkStart w:id="51" w:name="_Toc18"/>
      <w:bookmarkEnd w:id="50"/>
      <w:r>
        <w:rPr>
          <w:rtl w:val="true"/>
        </w:rPr>
        <w:t>مهدی ، حجّت شاهد</w:t>
      </w:r>
      <w:bookmarkEnd w:id="51"/>
    </w:p>
    <w:p>
      <w:pPr>
        <w:pStyle w:val="BookText"/>
        <w:rPr/>
      </w:pPr>
      <w:r>
        <w:rPr>
          <w:rFonts w:ascii="IRNazanin" w:hAnsi="IRNazanin" w:eastAsia="IRNazanin"/>
          <w:color w:val="111111"/>
          <w:sz w:val="28"/>
          <w:sz w:val="28"/>
          <w:szCs w:val="28"/>
          <w:rtl w:val="true"/>
          <w:lang w:bidi="fa-IR"/>
        </w:rPr>
        <w:t>امام زمان علیه السلام با اجازه خداوند شاهد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مؤمنان از این حقیقت موجب می‌شود که آنها در نیکیها از یکدیگر سبقت گیرند و به سرور خویش اقتدا کنند و حیات خویش را نسخه‌ای از حیات سرور و ولی امر خود قرار 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امام حجّت علیه السلام پیشوای زنده است و رهبری حقیقی از آن اوست ، بنابر این کسی جانشین اوست که بدو نزدیک تر باشد و بهتر به هدایت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آن‌حضرت به منزلۀ میزان در انتخاب رهبری است و حتّی می‌تواند خط الهی را که صالحان بدان گرایش دارند از</w:t>
      </w:r>
      <w:bookmarkStart w:id="52" w:name="pg311_1380"/>
    </w:p>
    <w:p>
      <w:pPr>
        <w:pStyle w:val="BookText"/>
        <w:rPr/>
      </w:pPr>
      <w:bookmarkEnd w:id="52"/>
      <w:r>
        <w:rPr>
          <w:rFonts w:ascii="IRNazanin" w:hAnsi="IRNazanin" w:eastAsia="IRNazanin"/>
          <w:color w:val="111111"/>
          <w:sz w:val="28"/>
          <w:sz w:val="28"/>
          <w:szCs w:val="28"/>
          <w:rtl w:val="true"/>
          <w:lang w:bidi="fa-IR"/>
        </w:rPr>
        <w:t>خطوط پراکنده‌ای که راست و استوار نیستند ، جدا سازد</w:t>
      </w:r>
      <w:r>
        <w:rPr>
          <w:rFonts w:eastAsia="IRNazanin" w:cs="IRNazanin"/>
          <w:color w:val="111111"/>
          <w:sz w:val="28"/>
          <w:szCs w:val="28"/>
          <w:rtl w:val="true"/>
          <w:lang w:bidi="fa-IR"/>
        </w:rPr>
        <w:t>.</w:t>
      </w:r>
    </w:p>
    <w:p>
      <w:pPr>
        <w:pStyle w:val="Heading3"/>
        <w:numPr>
          <w:ilvl w:val="2"/>
          <w:numId w:val="1"/>
        </w:numPr>
        <w:rPr/>
      </w:pPr>
      <w:bookmarkStart w:id="53" w:name="__RefHeading___Toc2678668_211673320"/>
      <w:bookmarkStart w:id="54" w:name="_Toc19"/>
      <w:bookmarkEnd w:id="53"/>
      <w:r>
        <w:rPr>
          <w:rtl w:val="true"/>
        </w:rPr>
        <w:t>امام در کتابهای آسمانی</w:t>
      </w:r>
      <w:bookmarkEnd w:id="54"/>
    </w:p>
    <w:p>
      <w:pPr>
        <w:pStyle w:val="BookText"/>
        <w:rPr/>
      </w:pPr>
      <w:r>
        <w:rPr>
          <w:rFonts w:ascii="IRNazanin" w:hAnsi="IRNazanin" w:eastAsia="IRNazanin"/>
          <w:color w:val="111111"/>
          <w:sz w:val="28"/>
          <w:sz w:val="28"/>
          <w:szCs w:val="28"/>
          <w:rtl w:val="true"/>
          <w:lang w:bidi="fa-IR"/>
        </w:rPr>
        <w:t>با اینکه کتابهای فعلی آسمانی از تحریف در امان نمانده‌اند ، در آنها به پاره‌ای از حقایق بر می‌خوریم که اگر چه به تنهایی برای اثبات این واقعیت مفید واقع نمی‌شوند ، امّا می‌توانند برای احتجاج با کسانی که به همان آیین مؤمن هستند مؤثر باشند آنچه در سطور بعد می‌آید قسمتهایی از کتابهای آسمانی در بارۀ امام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صدیقان زمین را تا ابد وارث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مزامیر ، مزمور سی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کتابها جزئیات بسیاری را در بارۀ اوضاع آخر الزمان در بردارند که مؤید مطالبی هستند که در احادیث مسلمانان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اشرار همگی نابود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وای بر امّت خطا کار ، مردم گرانبار گنهکار ، تبار بد کنندگان ، فرزندان مفسدان ، پروردگار را وانهادند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زمین شما را غریبان پیشاروی شما می‌خوردند و آن همچون واژگونی بیگانگان ویران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به دیار عدل و شهر امن مسمّی خواهی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اشعیاء ، اصحاح اوّل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پرچمی برای امّتهای بعید بر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از نقطۀ دور</w:t>
      </w:r>
    </w:p>
    <w:p>
      <w:pPr>
        <w:pStyle w:val="BookText"/>
        <w:rPr/>
      </w:pPr>
      <w:r>
        <w:rPr>
          <w:rFonts w:ascii="IRNazanin" w:hAnsi="IRNazanin" w:eastAsia="IRNazanin"/>
          <w:color w:val="111111"/>
          <w:sz w:val="28"/>
          <w:sz w:val="28"/>
          <w:szCs w:val="28"/>
          <w:rtl w:val="true"/>
          <w:lang w:bidi="fa-IR"/>
        </w:rPr>
        <w:t>دست زمین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ناگهان با عجله می‌آیند در حالی که میانشان نه وامانده‌ای است و نه افتاده‌ای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شهرها ویران و بی سکنه و خانه‌ها بی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ویران و خراب گردد و خداوند انسانها را دور گرداند و خرابی در زمین فزونی گیرد و اگر در آن زندگی باقی می‌ماند ، پس آن نیز ویران میشود و مثل چنار و بلوط که چون بریده شوند ، کندۀ آنها باقی می‌ماند ، کندۀ آن ذریّت مقدس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اشعیاء ، اصحاح ششم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آسمان مملکتی را بر پای می‌دارد که هرگز منقرض نمی‌شود و پادشاهی آن به مردم دیگر واگذار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ممالک نیست و نابود می‌شوند امّا این مملکت تا ابد پا بر جا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آنکه منتظر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 سپاهیان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پس از اندکی آسمانها و زمین و دریا و خشکی را می‌گردانم و تمام امّتها را به لرزه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تمام امّتها می‌آیند و این خانه را پر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حجّی ، اصحاح دوّم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تمام زمین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نابود می‌شوند و می‌میرند و یک سوّم در زمین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را وارد آتش کنم</w:t>
      </w:r>
    </w:p>
    <w:p>
      <w:pPr>
        <w:pStyle w:val="BookText"/>
        <w:rPr/>
      </w:pPr>
      <w:r>
        <w:rPr>
          <w:rFonts w:ascii="IRNazanin" w:hAnsi="IRNazanin" w:eastAsia="IRNazanin"/>
          <w:color w:val="111111"/>
          <w:sz w:val="28"/>
          <w:sz w:val="28"/>
          <w:szCs w:val="28"/>
          <w:rtl w:val="true"/>
          <w:lang w:bidi="fa-IR"/>
        </w:rPr>
        <w:t>و چون گداختن و پاک شدن نقره ، پاکشان کنم و آنها را مثل زر مصفّایشان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 مرا می‌خواند و من پاسخش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او قوم من است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معبود من است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زکریا ، اصحاح سیزدهم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یسوع ، همینکه از پیش شما به سوی آسمان صعود کرد ، به سوی شما باز خواهد گشت ، همان گونه که دیدید به آسمان روانه شد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اعمال رسولان ، انجیل ، اصحاح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وچنانچه رفتم و برای شما جایگاهی مهیا ساختم دو باره باز می‌گردم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 اصحاح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او پس از اندک زمانی بر می‌گردد و تأخیر نخواهد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دهم از نامه‌ای که خطاب به عبرانیان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نشسته است تا ابد الآباد و تخت خویش را برای داوری بر پاداشته است و او ربع مسکون را به عدالت داوری خواهد کرد و امّتها را به راستی داد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نزد شماست به چنگ آویزید تا بیاید آن که غلبه می‌کند</w:t>
      </w:r>
    </w:p>
    <w:p>
      <w:pPr>
        <w:pStyle w:val="BookText"/>
        <w:rPr/>
      </w:pPr>
      <w:r>
        <w:rPr>
          <w:rFonts w:ascii="IRNazanin" w:hAnsi="IRNazanin" w:eastAsia="IRNazanin"/>
          <w:color w:val="111111"/>
          <w:sz w:val="28"/>
          <w:sz w:val="28"/>
          <w:szCs w:val="28"/>
          <w:rtl w:val="true"/>
          <w:lang w:bidi="fa-IR"/>
        </w:rPr>
        <w:t>و اعمال مرا تا پایان محافظت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 قدرتی بر امّتها عطا خواهم کرد و او آن را به میله‌ای آهنین پاس خواهد داشت ، همچنان کاسه‌ای از سفال را خواهد شکست و بدو ستارۀ صبح را عطا خواهم کرد ، هر که را گوش است باید آنچه را که روح به کینه‌ها می‌گوید ، بشنود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کسی به آن روز و آن ساعت علم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 اصحاح بیست وچهارم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برگزیده‌هایی که از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و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 شرحی ننوشت چون می‌بیند آنها با اندکی اختلاف با مضامینی که در احادیث صحیح اسلامی دربارۀ علایم ظهور و نشانه‌های دولت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زرتشتیان آنان نیز معتقد به رجوع انسانی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بهرام نیز با مهدی تفاوت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برهماییها هم بنابر ادعای خود معتقد به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دلایل بسیاری در دست است ، مبنی بر آنکه عدّه‌ای از پیامبران و صالحان با امام مهدی علیه السلام همراهند تا حق را بر تمام زمین آشکار کنند و چه بسا بهرام و کریشناهم در زمرۀ همین صالحان باشند که ما نام آنها را نمی‌دانیم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امام زمان در نزد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می‌گردد چون از هر امّت ، شاهدی بر انگیخته می‌شود</w:t>
      </w:r>
      <w:r>
        <w:rPr>
          <w:rFonts w:eastAsia="IRNazanin" w:cs="IRNazanin"/>
          <w:color w:val="111111"/>
          <w:sz w:val="28"/>
          <w:szCs w:val="28"/>
          <w:rtl w:val="true"/>
          <w:lang w:bidi="fa-IR"/>
        </w:rPr>
        <w:t>.</w:t>
      </w:r>
      <w:bookmarkStart w:id="55" w:name="pg311_1384"/>
    </w:p>
    <w:p>
      <w:pPr>
        <w:pStyle w:val="Heading2"/>
        <w:numPr>
          <w:ilvl w:val="1"/>
          <w:numId w:val="1"/>
        </w:numPr>
        <w:rPr/>
      </w:pPr>
      <w:bookmarkStart w:id="56" w:name="__RefHeading___Toc2678670_211673320"/>
      <w:bookmarkStart w:id="57" w:name="_Toc20"/>
      <w:bookmarkEnd w:id="55"/>
      <w:bookmarkEnd w:id="56"/>
      <w:r>
        <w:rPr>
          <w:rtl w:val="true"/>
        </w:rPr>
        <w:t>نشانه های ظهور</w:t>
      </w:r>
      <w:bookmarkEnd w:id="57"/>
    </w:p>
    <w:p>
      <w:pPr>
        <w:pStyle w:val="BookText"/>
        <w:rPr/>
      </w:pPr>
      <w:r>
        <w:rPr>
          <w:rFonts w:ascii="IRNazanin" w:hAnsi="IRNazanin" w:eastAsia="IRNazanin"/>
          <w:color w:val="111111"/>
          <w:sz w:val="28"/>
          <w:sz w:val="28"/>
          <w:szCs w:val="28"/>
          <w:rtl w:val="true"/>
          <w:lang w:bidi="fa-IR"/>
        </w:rPr>
        <w:t>در این بخش از برخی نشانه‌ها که پیش از ظهور حضرت قائم علیه السلام تحقق می‌یابد ،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نشانه‌هائی همچون فراگیر شدن فساد و ستم در تمام زمین و گسترش فحشا و گردنکشی و دگرگونیهای آسمانی و قحط شدید و جنگهای خونین که دو سوّم از ساکنان روی زمین را در کام خود فرو می‌برد ، و ظهور کسی که دجال خوانده می‌شود و مردم را به باطل دعوت می‌کند و آنها نیز به گرد وی جمع می‌شوند و بالاخره ادعای بعضی که می‌گویند او مصلح اکبر است و سپس نا کامی او در متحقّق ساختن مدعایش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ذکر این نشانه‌ها به استناد روایاتی که از پیامبر گرامی و ائمه اطهار علیهم السلام تکیه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ماست ، هنگامی که هرج و مرج دنیا را فراگیر و فتنه‌ها آشکار گردند و راهها نا امن شود و برخی از مردم بر برخی دیگر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به کوچک رحم نکند و کوچک بزرگ را احترام نکند در این هنگام خداوند مهدی ما را مبعوث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کس از</w:t>
      </w:r>
    </w:p>
    <w:p>
      <w:pPr>
        <w:pStyle w:val="BookText"/>
        <w:rPr/>
      </w:pPr>
      <w:r>
        <w:rPr>
          <w:rFonts w:ascii="IRNazanin" w:hAnsi="IRNazanin" w:eastAsia="IRNazanin"/>
          <w:color w:val="111111"/>
          <w:sz w:val="28"/>
          <w:sz w:val="28"/>
          <w:szCs w:val="28"/>
          <w:rtl w:val="true"/>
          <w:lang w:bidi="fa-IR"/>
        </w:rPr>
        <w:t>فرزندان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دژهای ضلالت و دلهای بی خبر را بگشاید ، در آخر الزمان به کار دین پردازد چنانکه من در اوّل الزمان بدان پرداختم ، زمین را از عدل و داد پر کند ، چنانکه از ظلم و بیداد پر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پیامبر گرامی در حدیثی طولانی که آن را امام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ندایی بر خیزد که از دور شنیده شود چنانکه از نزدیک شنیده می‌شود این ندا رحمت است بر مؤمنان و عذاب است بر کافران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نداست در ماه رجب نخستین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شونده نزدیک شد و سوّمی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آشکاری را با طلیعه خورشید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فلانی مبعوث شد و نسب او را تا علی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ستمگران در این روز است و در این هنگام گشایش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چند امام خواهد بود ؟ 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نهمین آنان قائم ایشان است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رسول خدا صلی الله علیه و 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 خدای من و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مهدی ظهور خواهد کرد ؟</w:t>
      </w:r>
    </w:p>
    <w:p>
      <w:pPr>
        <w:pStyle w:val="BookText"/>
        <w:rPr/>
      </w:pP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هنگامی روی دهد که علم کنار رود و جهل آشکار گردد ، قاریان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شوند و عمل به آن اندک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زیاد شود</w:t>
      </w:r>
    </w:p>
    <w:p>
      <w:pPr>
        <w:pStyle w:val="BookText"/>
        <w:rPr/>
      </w:pPr>
      <w:r>
        <w:rPr>
          <w:rFonts w:ascii="IRNazanin" w:hAnsi="IRNazanin" w:eastAsia="IRNazanin"/>
          <w:color w:val="111111"/>
          <w:sz w:val="28"/>
          <w:sz w:val="28"/>
          <w:szCs w:val="28"/>
          <w:rtl w:val="true"/>
          <w:lang w:bidi="fa-IR"/>
        </w:rPr>
        <w:t>و فقیهان هدایتگر کم شوند ، و فقیهان گمراه و خائنان زیاد شوند ، شاعران فراوان گردند ، امّت تو قبرهایشان را مسجد گیرند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مصحفها و مسجدها زیور و زینت داده شوند ، ستم و تباهی فزونی گیرد ، نیرنگ آشکار شود و کار امّت بدان وابسته باشد ، نهی از معروف شود ، و مردان به مردان و زنان به زنان اکتفا ورزند ، امیران کافر باشند و دوستانشان فاجر و یارانشان ستمگر ، و صاحبنظرانشان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نشانه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خسوفی در مشرق و خسوفی در مغرب و خسوفی در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بصره به دست یکی از افراد نسل تو که زنگیان او را پیروی می‌کنند ، خرابی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تبار حسین بن علی خروج می‌کند ، و دجال ظاهر می‌شود ، از مشرق از سجستان ، خروج می‌کند و سفیانی ظاهر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در حدیثی در این باره نیز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ظهور حجّت این است که چون مردم نماز را میراندند وامانت‌را ضایع‌کردند ودروغ‌را روا شمردند وربا خوردند و رشوه ستاندند و ساختمانها را محکم ساختند و دین را به دنیا فروختند ، سفیهان و نابخردان را به کار گرفتند و با زنان رایزنی کردند ، پیوندهای خویش را قطع کردند ، پیرو هواها شدند ، و خونها را کوچک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 ضعف باشد و ستمگری فخر ، امیران فاجر باشند و وزیران ستمگر ، کار گزاران قوم خائنان باشند و قاریان فاسقان ، گواهی بنا حق آشکار گردد و گناه و تباهی و بهتان و گناه و طغیان فزونی پذیرد ، و مصحفها و مسجدها زینت و زیور داده شوند و مناره‌ها بلند ساخته شوند ، و اشرار قدردانی شوند ، وصف بندیهای بسیاری می‌شود ، تمایلات مختلف شوند ، و پیمانها زیر پا نهاده شوند ، و آنچه وعده داده شده نزدیک شود ، زنان به خاطر حرص به دنیا با شوهرانشان در تجارت مشارکت کنند ، و بانگ فاسقان بلندی گیرد ، و سخن آنان اطاعت شود ، و رهبر قوم پست ترین آنها باشد ، و از ترس شرّگنهکار از او بترسند و پرهیز کنند ، و دروغگو را تصدیق نمایند و خائن را امین شمارند ، و اسباب وآلات موسیقی فراهم کنند ، و آخر این امّت اوّل آن را نفرین فرستد ، زنان خود را همانند مردان سازند و مردان به زنان همانند شوند ، و شاهد ، بی آنکه از او شهادتی خواسته باشند گواهی دهد ، و برای غیر دین به تفقه بپردازد ، و کار دنیا بر آخرت ترجیح داده شود ، و پوست میش بر گرگها بپوشانند حال آنکه دلهایشان بویناک تر از مردار باشد ، در این هنگام است الوحی الوحی ،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بهترین خانه‌ها بیت المقدس خواهد بود و بر مردم زمانی خواهد آمد که هر کس آرزو می‌کند ، ای کاش او هم یکی از ساکنان بیت المقدّس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همچنین در این باره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را ده علامت باشد ، نخستین آنها شکافتن پرچمها در کوچه‌های کوفه ، و تعطیل مسجدها ، و نرفتن حاجیان به حجّ ، و خسف</w:t>
      </w:r>
    </w:p>
    <w:p>
      <w:pPr>
        <w:pStyle w:val="BookText"/>
        <w:rPr/>
      </w:pPr>
      <w:r>
        <w:rPr>
          <w:rFonts w:ascii="IRNazanin" w:hAnsi="IRNazanin" w:eastAsia="IRNazanin"/>
          <w:color w:val="111111"/>
          <w:sz w:val="28"/>
          <w:sz w:val="28"/>
          <w:szCs w:val="28"/>
          <w:rtl w:val="true"/>
          <w:lang w:bidi="fa-IR"/>
        </w:rPr>
        <w:t>و قذف در خراسان ، و طلوع ستارۀ دنباله دار ، و نزدیک شدن ستارگان ، و هرج و مرج ، وقتل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ده نشانه‌اند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نشانه‌تا نشانۀ دیگر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نشانه‌ها تمام و کامل گردند قائم ما قیام خواهد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دیدید منادی از مشرق سه یا هفت روز ندا در داد ، منتظر فرج آل محمّد صلی الله علیه و آله باشید ان شاء اللّٰه منادی از آسمان به نام مهدی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 از مشرق و مغرب شنیده می‌شود و هیچ کس خواب نمی‌ماند جز اینکه بیدار می‌شود و هیچ کس ایستاده نیست مگر اینکه می‌نشیند و کسی ننشسته جز آنکه هراسان به پا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بیامرزد کسی را که این صدا را بشنود و آن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صدای اوّل ، صدای جبرئیل روح الامین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رسول خدا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هنگام ظهور چیزی از مشرق و چیزی از مغرب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ناتوانانِ امّتم از شرّ آنها و وای بر ایشان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 رحم نمی‌کنند و بزرگ را پاس نمی‌دارند و از گنهکار جلوگیری نمی‌کنند ، کالبدشان کالبد آدمیان است و دلهایشان دلهای شیاطین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نمی‌پاید تا آنکه زمین از بسیاری باریدن باران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می‌شود همه خیال می‌کنند این امر حادثه‌ای است مربوط به همان</w:t>
      </w:r>
    </w:p>
    <w:p>
      <w:pPr>
        <w:pStyle w:val="BookText"/>
        <w:rPr/>
      </w:pPr>
      <w:r>
        <w:rPr>
          <w:rFonts w:ascii="IRNazanin" w:hAnsi="IRNazanin" w:eastAsia="IRNazanin"/>
          <w:color w:val="111111"/>
          <w:sz w:val="28"/>
          <w:sz w:val="28"/>
          <w:szCs w:val="28"/>
          <w:rtl w:val="true"/>
          <w:lang w:bidi="fa-IR"/>
        </w:rPr>
        <w:t>ناحیۀ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مردم خویش درنگ می‌کنند و زمین پاره‌های جگر خویش را به سوی آنان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و نقره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خویش به ستونها اشاره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روزنه طلا سود می‌بخشد و نه سیم و این معنی قول خداوند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نشانه‌های آن فرا رسید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عسکری علیه السلام نقل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ظاهر نشود مگر بر ترس شدید و زمین لرزه و فتنه‌ای که به مردم می‌رسد وپیش از این طاعون‌است وشمشیری که جدا کنندۀ‌میان عرب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شدید بین مردم ، و پراکندگی در دینشان و دگرگونی در حالشان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هر بام و شام به خاطر ستیزه گیریهای مردم و خوردن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تمنای مردن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گشایش ، نا امید و مأیوس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آن که مهدی را درک کرد و از یارانش شد و وای و بس وای بر آن که با او و فرمانش راه مخالفت پیشه کرد </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قیام قائم پنج نشانه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 سفیانی ، منادی که از آسمان ندا می‌دهد ، خسف در بیداء ، و کشته شدن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و کشته شدن نفس زکیه جز پانزده روز فاصله نباشد </w:t>
      </w:r>
      <w:r>
        <w:rPr>
          <w:rFonts w:eastAsia="IRNazanin" w:cs="IRNazanin"/>
          <w:color w:val="111111"/>
          <w:sz w:val="28"/>
          <w:szCs w:val="28"/>
          <w:rtl w:val="true"/>
          <w:lang w:bidi="fa-IR"/>
        </w:rPr>
        <w:t xml:space="preserve">». </w:t>
      </w:r>
      <w:r>
        <w:rPr>
          <w:rStyle w:val="FootnoteAnchor"/>
        </w:rPr>
        <w:footnoteReference w:id="2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همان امام علیه السلام در حدیث دیگری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اوّل از ماه رمضان ، پیش از قیام قائم ، خورشید می‌گیرد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علاوه بر آنچه گفته شد نشانه‌های بسیار دیگری نیز ذکر شده که به خاطر وجود تشابه میان آنها و روایاتی که بیان گردید ، به همین مقدار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کرده‌اند که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از وجود مؤمنان خالی خواهد شد ، علم و دانش از آن رخت بربسته و نهان شود چنانکه مار در سوراخش پنهان می‌گردد ، سپس علم و دانش در دیاری که قم نامیده می‌شود آشکار می‌شود و این شهر ، معدن علم و فضل می‌گردد تا زمانی که در زمین مستضعفی در دین باقی نماند حتّی دو شیزگان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صورت نمی‌گیرد مگر هنگام نزدیک شدن ظهور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را قائم مقام حجّت قرار می‌دهد و اگر چنین نمی‌بود زمین ، اهلش را در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حجّتی نمی‌ماند تا علم از او به دیگر سرزمینها در مشرق و مغرب سرازیر شود و بدین وسیله حجّت خدا بر خلق تمام گردد تا آنکه کسی بر زمین نمی‌ماند که دین و علم بدو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ظاهر می‌شود و سبب کیفر خداوند و خشم وی بر بندگان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از بندگان انتقام نمی‌گیرد مگر پس از وقتی که حجّت او را منکر شوند </w:t>
      </w:r>
      <w:r>
        <w:rPr>
          <w:rFonts w:eastAsia="IRNazanin" w:cs="IRNazanin"/>
          <w:color w:val="111111"/>
          <w:sz w:val="28"/>
          <w:szCs w:val="28"/>
          <w:rtl w:val="true"/>
          <w:lang w:bidi="fa-IR"/>
        </w:rPr>
        <w:t xml:space="preserve">». </w:t>
      </w:r>
      <w:r>
        <w:rPr>
          <w:rStyle w:val="FootnoteAnchor"/>
          <w:rtl w:val="true"/>
        </w:rPr>
        <w:footnoteReference w:id="29"/>
      </w:r>
      <w:bookmarkStart w:id="58" w:name="pg311_1391"/>
    </w:p>
    <w:p>
      <w:pPr>
        <w:pStyle w:val="Heading2"/>
        <w:numPr>
          <w:ilvl w:val="1"/>
          <w:numId w:val="1"/>
        </w:numPr>
        <w:rPr/>
      </w:pPr>
      <w:bookmarkStart w:id="59" w:name="__RefHeading___Toc2678672_211673320"/>
      <w:bookmarkStart w:id="60" w:name="_Toc21"/>
      <w:bookmarkEnd w:id="58"/>
      <w:bookmarkEnd w:id="59"/>
      <w:r>
        <w:rPr>
          <w:rtl w:val="true"/>
        </w:rPr>
        <w:t>زمزمه های شکوهمند امید و انتظار</w:t>
      </w:r>
      <w:bookmarkEnd w:id="60"/>
    </w:p>
    <w:p>
      <w:pPr>
        <w:pStyle w:val="Heading3"/>
        <w:numPr>
          <w:ilvl w:val="2"/>
          <w:numId w:val="1"/>
        </w:numPr>
        <w:rPr/>
      </w:pPr>
      <w:bookmarkStart w:id="61" w:name="__RefHeading___Toc2678674_211673320"/>
      <w:bookmarkStart w:id="62" w:name="_Toc22"/>
      <w:bookmarkEnd w:id="61"/>
      <w:r>
        <w:rPr/>
        <w:t>1</w:t>
      </w:r>
      <w:r>
        <w:rPr>
          <w:rtl w:val="true"/>
        </w:rPr>
        <w:t xml:space="preserve"> - </w:t>
      </w:r>
      <w:r>
        <w:rPr>
          <w:rtl w:val="true"/>
        </w:rPr>
        <w:t>تو پناه منی</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 لاٰ إِلٰهَ إِلَّا اللّٰهُ صِدْقاً صِدْقاً ، لاٰ إِلٰهَ إِلَّا اللّٰهُ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مُعِزَّ کُلَّ مُؤْمِنٍ وَحیدٍ ، وَمُذِلَّ کُلَّ جَبّٰارٍ عَنیدٍ ، أَنْتَ کَنَفی حینَ تَعْیینی الْمَذ ٰاهِبُ، وَتَضیقُ عَلَیَّ الْأَرْضُ بِمٰا رَحُبَتْ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 به حقیقت که هیچ معبودی جز خدای یگانه نیست ، و براستی ، براستی هیچ معبودی جز خدای یگانه نیست ، از روی تعبّد و بندگی جز خدای یکتا هیچ معبودی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عزّت بخش هر مؤمن تنها ، و ای خوار کنندۀ هر ستمگر ستیزه جو ، تو پناه منی هنگامی که راههای گوناگون مرا فرسودند و زمین با همۀ فراخی‌اش بر من تنگ آمد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خَلَقْتَنی وَقَدْ کُنْتُ غَنِیّاً عَنْ خَلْق ، وَلَوْلاٰ نَصْرُکَ إِیّٰای لَکُنْتُ مِنَ الْمَغْلُوبینَ ، یٰا مُنْشِرَ الرَّحْمَةِ مِنْ مَو ٰاضِعَها ، وَمُخْرِجَ الْبَرَکَةِ مِنْ مَعٰادِنَهٰا ، وَیٰا مَنْ خَصَّ مِنْ نَفْسِهِ بِشُّمُوخِ الرِّفْعَةِ ، فَاَوْلِیٰآؤُهُ بِعِزِّهِ یَتَعَزَّزُونَ ، وَیٰا مَنْ</w:t>
      </w:r>
    </w:p>
    <w:p>
      <w:pPr>
        <w:pStyle w:val="BookText"/>
        <w:rPr/>
      </w:pPr>
      <w:r>
        <w:rPr>
          <w:rFonts w:ascii="Amiri" w:hAnsi="Amiri" w:eastAsia="Amiri" w:cs="Amiri"/>
          <w:color w:val="111111"/>
          <w:sz w:val="28"/>
          <w:sz w:val="28"/>
          <w:szCs w:val="28"/>
          <w:rtl w:val="true"/>
          <w:lang w:bidi="ar-SA"/>
        </w:rPr>
        <w:t>وَضَعَتْ لَهُ الْمُلُوکُ نیرَ الْمَذَلَّةِ عَلیٰ اعْنٰاقِهِمْ فَهُمْ مِنْ سَطَوٰاتِهِ خٰآئِفُونَ ، اسْأَلُکَ بِإِسْمِکَ الَّذی فَطَرْتَ بِهِ خَلْقَکَ فَکُلٌّ لَکَ مُذْعِنُونَ أَسْأَلَکَ أَنْ تُصَلِّیَ عَلیٰ مُحَمَّدٍ وَعَلیٰ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بیافریدی حال آنکه از خلقت من بی نیاز بودی ، و اگر یاری دادنت به من نمی‌بود من از شکست خوردگان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رحمت را از جایگاهش می‌گسترانی ، و برکتها را از معدنهایش برون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از نفس خویش رفعت و بلندی را ویژه می‌گرداند ، پس اولیایش به عزّت او سرفرازی می‌جویند ، ای کسی که پادشاهان برایش یوغ خواری برگردنهایشان می‌نهند و از خشم و قدرت او هراسانند ، از تو می‌خواهم به نامت که مخلوقاتت را بدان بیامرزیدی ، پس همه برای تو فروتن و خوارند ، از تو می‌خواهم بر محمّد و خاندان محمّد درود فرستی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تَنْجِزَ لی أَمْری ، وَتُعَجِّلَ لِیَ الْفَرَجَ ، وَتَکْفِنی وَتُعٰافینی ، وَتَقْضی حَو ٰائِجی ، السّٰاعَةَ السّٰاعَةَ ، اللَّیْلَةَ اللَّیْلَةَ، إِنَّکَ عَلیٰ کُلِّ شَیْ‌ءٍ قَدیرٍ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مرا محقّق فرمایی و در گشایش برای من تعجیل بورزی و مرا یاری دهی و عافیتم ارزانی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نیازهایم را بر آورده سازی همین ساعت همین ساعت و همین شب همین شب که تو بر هر چیز توانایی </w:t>
      </w:r>
      <w:r>
        <w:rPr>
          <w:rFonts w:eastAsia="IRNazanin" w:cs="IRNazanin"/>
          <w:color w:val="111111"/>
          <w:sz w:val="28"/>
          <w:szCs w:val="28"/>
          <w:rtl w:val="true"/>
          <w:lang w:bidi="fa-IR"/>
        </w:rPr>
        <w:t xml:space="preserve">». </w:t>
      </w:r>
      <w:r>
        <w:rPr>
          <w:rStyle w:val="FootnoteAnchor"/>
          <w:rtl w:val="true"/>
        </w:rPr>
        <w:footnoteReference w:id="30"/>
      </w:r>
      <w:bookmarkStart w:id="63" w:name="pg311_1393"/>
    </w:p>
    <w:p>
      <w:pPr>
        <w:pStyle w:val="Heading3"/>
        <w:numPr>
          <w:ilvl w:val="2"/>
          <w:numId w:val="1"/>
        </w:numPr>
        <w:rPr/>
      </w:pPr>
      <w:bookmarkStart w:id="64" w:name="__RefHeading___Toc2678676_211673320"/>
      <w:bookmarkStart w:id="65" w:name="_Toc23"/>
      <w:bookmarkEnd w:id="63"/>
      <w:bookmarkEnd w:id="64"/>
      <w:r>
        <w:rPr/>
        <w:t>2</w:t>
      </w:r>
      <w:r>
        <w:rPr>
          <w:rtl w:val="true"/>
        </w:rPr>
        <w:t xml:space="preserve"> - </w:t>
      </w:r>
      <w:r>
        <w:rPr>
          <w:rtl w:val="true"/>
        </w:rPr>
        <w:t>ستایش برای توست</w:t>
      </w:r>
      <w:bookmarkEnd w:id="65"/>
    </w:p>
    <w:p>
      <w:pPr>
        <w:pStyle w:val="BookText"/>
        <w:rPr/>
      </w:pPr>
      <w:r>
        <w:rPr>
          <w:rFonts w:ascii="Amiri" w:hAnsi="Amiri" w:eastAsia="Amiri" w:cs="Amiri"/>
          <w:color w:val="111111"/>
          <w:sz w:val="28"/>
          <w:sz w:val="28"/>
          <w:szCs w:val="28"/>
          <w:rtl w:val="true"/>
          <w:lang w:bidi="ar-SA"/>
        </w:rPr>
        <w:t>اللّٰهُمَّ إِنْ أَطَعْتُکَ فَالْمَحْمَدَةَ لَکَ ، وَإِنْ عَصَیْتُکَ فَالْحُجَّةُ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الرَّوحُ ، وَمِنْکَ الْفَرَجُ، سُبْحٰانَ مَنْ أَنْعَمَ وَشَکَرَ، سُبْحٰانَ مَنْ قَدِرَ وَغَفَرَ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کُنْتُ قَدْ عَصَیْتُکَ فَإِنّب قَدْ أَطَعْتُکَ فی أَحَبِّ الْأَشْیٰاءِ إِلَیْکَ وَهُوَ الْایمٰانُ بِکَ، لَمْ أَتَّخِذَ لَکَ وَلَداً ، وَلَمْ أَدْعُ لِکَ شَریکاً ، مِنّاً بِهِ عَلَیَّ ، لاٰ مَنّاً مِنّی بِهِ عَلَیْکَ ، وَقَدْ عَصَیْتُکَ یٰا إِلٰهی عَلیٰ غَیْرِ وَجْهِ الْمُکٰابَرَةِ ، وَلاٰ الْخُرُوجُ عَنْ عُبُودِیَّتِکَ ، وَلاٰ الْجُحُودُ لِرُبُوبِیَّتِکَ ، وَلٰکِنْ أَطَعْتُ هَو ٰایَ وَاَزَلَّنِی الشَّیْطٰانُ فَلَکَ الْحُجَّةِ عَلَیَّ وَالْبَیٰانِ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فرمان بردم پس ستایش از آنِ توست و اگر تو را نا فرمانی کردم ، حجّت ازآن تو است ، از توست روح و از توست گشایش و فرج ، منزّه است آن که نعمت داد و سپاس گزارد ، پیراسته است آن که قدرت یافت و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نافرمانی کرده بودم پس تو را در محبوب‌ترین چیزها به درگاهت که همان ایمان به توست ، اطاعت کردم ، برای تو فرزندی نگرفتم و شریکی برای تو ادعا نکردم و این منتّی است به واسطۀ ایمان ، از تو بر من ، نه منتّی بدان از سوی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معصیّت کردم امّا نه از روی گردنکشی و نه از روی خروج از بند بندگی ، و نه از روی انکار به ربوبیت تو ، لیکن هوای خویش را فرمان بردم و شیطان مرا گمراه ساخت ، پس حجّت و بیان از آنِ توست بر من </w:t>
      </w:r>
      <w:r>
        <w:rPr>
          <w:rFonts w:eastAsia="IRNazanin" w:cs="IRNazanin"/>
          <w:color w:val="111111"/>
          <w:sz w:val="28"/>
          <w:szCs w:val="28"/>
          <w:rtl w:val="true"/>
          <w:lang w:bidi="fa-IR"/>
        </w:rPr>
        <w:t xml:space="preserve">». </w:t>
      </w:r>
      <w:r>
        <w:rPr>
          <w:rStyle w:val="FootnoteAnchor"/>
          <w:rtl w:val="true"/>
        </w:rPr>
        <w:footnoteReference w:id="31"/>
      </w:r>
      <w:bookmarkStart w:id="66" w:name="pg311_1394"/>
    </w:p>
    <w:p>
      <w:pPr>
        <w:pStyle w:val="Heading3"/>
        <w:numPr>
          <w:ilvl w:val="2"/>
          <w:numId w:val="1"/>
        </w:numPr>
        <w:rPr/>
      </w:pPr>
      <w:bookmarkStart w:id="67" w:name="__RefHeading___Toc2678678_211673320"/>
      <w:bookmarkStart w:id="68" w:name="_Toc24"/>
      <w:bookmarkEnd w:id="66"/>
      <w:bookmarkEnd w:id="67"/>
      <w:r>
        <w:rPr/>
        <w:t>3</w:t>
      </w:r>
      <w:r>
        <w:rPr>
          <w:rtl w:val="true"/>
        </w:rPr>
        <w:t xml:space="preserve"> - </w:t>
      </w:r>
      <w:r>
        <w:rPr>
          <w:rtl w:val="true"/>
        </w:rPr>
        <w:t>خدایا</w:t>
      </w:r>
      <w:r>
        <w:rPr>
          <w:rtl w:val="true"/>
        </w:rPr>
        <w:t xml:space="preserve">! </w:t>
      </w:r>
      <w:r>
        <w:rPr>
          <w:rtl w:val="true"/>
        </w:rPr>
        <w:t>یاری کن</w:t>
      </w:r>
      <w:r>
        <w:rPr>
          <w:rtl w:val="true"/>
        </w:rPr>
        <w:t>..</w:t>
      </w:r>
      <w:bookmarkEnd w:id="68"/>
    </w:p>
    <w:p>
      <w:pPr>
        <w:pStyle w:val="BookText"/>
        <w:rPr/>
      </w:pPr>
      <w:r>
        <w:rPr>
          <w:rFonts w:ascii="Amiri" w:hAnsi="Amiri" w:eastAsia="Amiri" w:cs="Amiri"/>
          <w:color w:val="111111"/>
          <w:sz w:val="28"/>
          <w:sz w:val="28"/>
          <w:szCs w:val="28"/>
          <w:rtl w:val="true"/>
          <w:lang w:bidi="ar-SA"/>
        </w:rPr>
        <w:t>اللّٰهُمَّ عَظُمَ الْبَلاٰءُ ، وَبَرِحَ الْخَفٰآءُ ، وَانْکَشَفَ الْغِطٰآءُ ، وَانْقَطَعَ الرَّجٰاءُ ، وَضٰاقَتِ الْأَرْضُ وَمُنِعَتِ السَّمٰآءُ، وأَنْتَ الْمُسْتَعٰانُ وَعَلَیْکَ الْمُعَوَّلُ فِی الشِّدَّةِ وَالرَّخٰآءِ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سختی گران شد ، وکار روشن گشت ، و پرده فرو افتاد ، و امید قطع شد ، و زمین تنگ گردید ، و آسمان باز داشته شد ، و تویی یاری گرفته شده ، و به درگاه توست شکایت ، و در شدّت و راحت تکیّه بر توست </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69" w:name="__RefHeading___Toc2678680_211673320"/>
      <w:bookmarkStart w:id="70" w:name="_Toc25"/>
      <w:bookmarkEnd w:id="69"/>
      <w:r>
        <w:rPr/>
        <w:t>4</w:t>
      </w:r>
      <w:r>
        <w:rPr>
          <w:rtl w:val="true"/>
        </w:rPr>
        <w:t xml:space="preserve"> - </w:t>
      </w:r>
      <w:r>
        <w:rPr>
          <w:rtl w:val="true"/>
        </w:rPr>
        <w:t>خدایا ما را هدایت کن</w:t>
      </w:r>
      <w:r>
        <w:rPr>
          <w:rtl w:val="true"/>
        </w:rPr>
        <w:t>..</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تَوْفیقَ الطّٰاعَةِ وَبُعْدَ الْمَعْصِیَةِ ، وَصِدْقَ النِّیَّةِ ، وَعِرْفٰانَ الْحُرْمَةِ ، وَاَکْرِمْنٰا بِالْهُدیٰ وَالاسْتِقٰامَةِ ، وَسَدِّدْ الْسِنَتَنٰا بِالصَّوٰابِ وَالْحِکْمَةِ ، وَامْلَاْ قُلُوبَنٰا بِالْعِلْمِ وَالْمَعْرَفَةِ ، وَطَهِّرْ بُطُونَنٰا مِنَ الْحَرٰامِ وَالشُّبْهَةِ ، وَاکْفُفْ ایْدِیَنٰا عَنِ الظُّلْمِ وَالسَّرِقَةِ ، وَاغْضُضْ ابْصٰارَنٰا عَنِ الْفُجُورِ وَالْخَیٰانَةِ ، وَاسْدُدْ اسْمٰاعَنٰا عَنِ اللَّغْوِ وَالْغیبَةِ ، وَتَفَضَّلْ عَلیٰ عُلَمٰائِنٰا بِالزُّهْدِ وَالنَّصیحَةِ ، وَعَلَی الْمُتَعَلِّمینَ بِالْجُهْدِ وَالرَّغْبَةِ ، وَعَلَی الْمُسْتَمِعینَ بِالْإِتِّبٰاعِ وَالْمَوْعِظَةِ ، وَعَلیٰ مَرْضَی الْمُسْلِمینَ بِالشَّفٰآءِ وَالرّٰاحَةِ ، وَعَلیٰ مَوْتٰاهُمْ بِالرَّاْفَةِ وَالرَّحْمَةِ ،</w:t>
      </w:r>
    </w:p>
    <w:p>
      <w:pPr>
        <w:pStyle w:val="BookText"/>
        <w:rPr/>
      </w:pPr>
      <w:r>
        <w:rPr>
          <w:rFonts w:ascii="Amiri" w:hAnsi="Amiri" w:eastAsia="Amiri" w:cs="Amiri"/>
          <w:color w:val="111111"/>
          <w:sz w:val="28"/>
          <w:sz w:val="28"/>
          <w:szCs w:val="28"/>
          <w:rtl w:val="true"/>
          <w:lang w:bidi="ar-SA"/>
        </w:rPr>
        <w:t>وَعَلیٰ مَشٰایِخِنٰا بِالْوَقٰارِ وَالسَّکینَةِ ، وَعَلَی الشَّبٰابِ بِالْإِنٰابَةِ وَالتَّوْبَةِ ، وَعَلَی النِّسٰآءِ بِالْحَیٰآءِ وَالْعِفَّةِ ، وَعَلَی الْأَغْنِیٰآءِ بِالتَّوٰاضُعِ وَالسَّعَةِ ، وَعَلَی الْفُقَرٰآءِ بِالصَّبْرِ وَالْقَنٰاعَةِ ، وعَلَی الْغُزٰاةِ بِالنَّصْرِ وَالْغَلَبَةِ ، وَعَلَی الْأُسَرٰآءِ بِالْخَلاٰصِ وَالرّٰاحَةِ ، وَعَلَی الْأُمَرٰآءِ بِالْعَدْلِ وَالشَّفَقَةِ ، وَعَلَی الرَّعِیَّةِ بِالْإِنْصٰافِ وَحُسْنِ السّیرَةِ ، وَبٰارِکْ لِلْحُجّٰاجِ وَالزُّوّٰارِ فِی الزّٰادِ وَالنَّفَقَةِ ، وَاقْضِ مٰا اوْجَبْتَ عَلَیْهِمْ مِنَ الْحَجِّ وَالْعُمْرَةِ بِفَضْلِکَ وَرَحْمَتِکَ یٰا ارْحَمَ الرّٰاحِمینَ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طاعت و دوری از گناه و صدق نیّت و شناخت حرمت روزی فرما و به هدایت و استقامت مکرّم بدار ، و زبانهای ما را به گفتن صواب و حکمت استوار گردان ، و دلهای ما را به علم و معرفت سرشار کن ، و شکمهای ما را از حرام و شبهه پاک فرما ، و دستان ما را از ستم و دزدی باز دار ، و چشمان ما را از گناهان و خیانت فرو بند ، و گوشهای ما را از شنیدن گفتار بیهوده و غیبت ببند ، و زهد و خیر خواهی بر علمای ما ، وتلاش و رغبت بر دانش اندوزان ، و پیروی و موعظت بر شنوندگان ، وشفا و راحت بر بیماران مسلمین ، و رأفت و رحمت بر مردگانشان ، و وقار و آرامش بر پیرانشان ، وبازگشت و توبه بر جوانان ، و حیا و عفت بر زنان ، وتواضع و گشاده دستی بر توانگران ، و صبر و قناعت بر تهیدستان ، و یاری و پیروزی بر جنگجویان ، رهایی و راحت بر اسیران ، و عدل و مهربانی بر فرمانروایان ، و انصاف و خوشرفتاری بر مردم ارزانی فرما ، و برای حاجّیان وزایران در توشه و نفقه برکت قرار ده ، و آنچه که از حج و عمره بر ایشان واجب کردی به جای آر به فضل</w:t>
      </w:r>
      <w:bookmarkStart w:id="71" w:name="pg311_1396"/>
    </w:p>
    <w:p>
      <w:pPr>
        <w:pStyle w:val="BookText"/>
        <w:rPr/>
      </w:pPr>
      <w:bookmarkEnd w:id="71"/>
      <w:r>
        <w:rPr>
          <w:rFonts w:ascii="IRNazanin" w:hAnsi="IRNazanin" w:eastAsia="IRNazanin"/>
          <w:color w:val="111111"/>
          <w:sz w:val="28"/>
          <w:sz w:val="28"/>
          <w:szCs w:val="28"/>
          <w:rtl w:val="true"/>
          <w:lang w:bidi="fa-IR"/>
        </w:rPr>
        <w:t xml:space="preserve">و رحمتت ای مهربان ترین مهربان </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72" w:name="__RefHeading___Toc2678682_211673320"/>
      <w:bookmarkStart w:id="73" w:name="_Toc26"/>
      <w:bookmarkEnd w:id="72"/>
      <w:r>
        <w:rPr/>
        <w:t>5</w:t>
      </w:r>
      <w:r>
        <w:rPr>
          <w:rtl w:val="true"/>
        </w:rPr>
        <w:t xml:space="preserve"> - </w:t>
      </w:r>
      <w:r>
        <w:rPr>
          <w:rtl w:val="true"/>
        </w:rPr>
        <w:t>شرط زاهد</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مٰا جَریٰ بِهِ قَضٰآئُکَ فی اوْلِیٰآئِکَ الَّذینَ اسْتَخْلَصْتَهُمْ لِنَفْسِکَ وَدینِکَ ؛ اذِ اخْتَرْتَ لَهُمْ جَزیلَ مٰا عِنْدَکَ مِنَ النَّعیمِ الْمُقیمِ الَّذی لاٰ زَو ٰالَ لَهُ وَلَا اضْمِحْلاٰلَ بَعْدَ انْ شَرَطَتْ عَلَیْهِمُ الزُّهْدَ فی دَرَجٰاتِ هٰذِهِ الدُّنْیٰا الدَّنِیَّةِ وَزُخْرُفِهٰا وَزِبْرِجِهٰا فَشَرَطُوا لَکَ ذٰلِکَ وَعَلِمْتَ مِنْهُمُ الْوَفٰآءَ بِهِ فَقَبِلْتَهُمْ وَقَرَّبْتَهُمْ وَقَدَّمْتَ لَهُمُ الذِّکْرَ الْعَلِیَّ وَالثَّنٰآءَ الْجَلِیَّ، وَاَهْبَطْتَ عَلَیْهِمْ مَلاٰئِکَتَکَ، وَکَرَّمْتَهُمْ بِوَحْیِکَ، وَرَفَدْتَهُمْ بِعِلْمِکَ، وَجَعَلْتَهُمُ الذَّریعَةَ الَیْکَ وَالْوَسیلَةَ الیٰ رِضْوٰانِکَ، فَبَعْضٌ اسْکَنْتَهُ جَنَّتَکَ الیٰ انْ اخْرَجْتَهُ مِنْهٰا، وَبَعْضٌ حَمَلْتَهُ فی فُلْکِکَ، وَنَجَّیْتَهُ وَمَنْ اٰمَنَ مَعَهُ مِنَ الْهَلَکَةِ بِرَحْمَتِکَ، وَبَعْضٌ اتَّخَذْتَهُ لِنَفْسِکَ خَلیلاً، وَسَأَلَکَ لِسٰانَ صِدْقٍ فِی الْاٰخِرینَ فَأَجَبْتَهُ، وَجَعَلْتَ ذٰلِکَ عَلِیّاً، وَبَعْضٌ کَلَّمْتَهُ مِنْ شَجَرَةٍ تَکْلیماً، وَجَعَلْتَ لَهُ مِنْ اخیهِ رِدْءاً وَوَزیراً، وَبَعْضٌ اوْلَدْتَهُ مِنْ غَیْرِ ابٍ، وَٰتَیْتَهُ الْبَیِّنٰاتِ، وَاَیَّدْتَهُ بِرُوحِ الْقُدُسِ، وَکُلٌّ شَرَعْتَ لَهُ شَریعَةً، وَنَهَجْتَ لَهُ مِنْهٰاجاً، وَتَخَیَّرْتَ لَهُ اوْصِیٰآءَ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w:t>
      </w:r>
    </w:p>
    <w:p>
      <w:pPr>
        <w:pStyle w:val="BookText"/>
        <w:rPr/>
      </w:pPr>
      <w:r>
        <w:rPr>
          <w:rFonts w:ascii="Amiri" w:hAnsi="Amiri" w:eastAsia="Amiri" w:cs="Amiri"/>
          <w:color w:val="111111"/>
          <w:sz w:val="28"/>
          <w:sz w:val="28"/>
          <w:szCs w:val="28"/>
          <w:rtl w:val="true"/>
          <w:lang w:bidi="ar-SA"/>
        </w:rPr>
        <w:t>لَنا عَلَماً هٰادِیاً فَنَتَّبِعَ اٰیٰاتِکَ مِنْ قَبْلِ انْ نَذِلَّ وَنَخْزیٰ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توست بر آنچه که در بارۀ اولیای خویش تقدیر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برای خود ودینت مخصوص کردی، چون نعیم باقی وبی‌زوال ابدی را که نزد توست برای ایشان اختیار کردی ، پس از آنکه زهد در دنیای دون و زیور و زینت آن را با آنان شرط نمودی و آنها هم به این شرط متعهد شدند و تو دانستی که اینان به عهد خود پای بندند ، پس ایشان را پذیرفتی و نزدیکشان ساختی و علوّ ذکر و ثنای آشکار عنایت فرمودی و فرشتگانت را بر ایشان فرود آوردی و به وحی خود بزرگیشان دادی و از دانش خویش سیرابشان ساختی و آنها را واسطه و وسیلۀ ورود به بهشت گردانیدی ، یکی را در بهشت مسکن دادی تا اینکه از آنجا برونش آوردی ، و دیگری را در کشتی‌ات سوار کردی و به رحمت خویش با کسانی که بدو ایمان آورده‌اند از مرگ نجاتش بخشیدی ، ویکی را برای خویش دوست گرفتی و او زبان راستی را در امم آخر از تو خواست و تو تقاضایش را اجابت کردی و او را به جایگاه والا رسانیدی ، و با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سخن گفتی و برای او برادرش را مدافع و وزیر قرار دادی ، و یکی را بی آنکه پدری داشته باشد به دنیا آوردی و بدو بَیّنات دادی و با روح القدس مؤیدش داشتی و برای هر یک شریعت و آئینی قرار دادی و جانشینانی برگزیدی تا هر یک پس از دیگری حافظ و نگاهبان دین تو ، و بر بندگان تو حجّت باشند از مدّتی تا مدّت دیگر و برای آنکه حق از قرارگاهش خارج نشود و باطل بر اهل حق چیرگی نیاورد و کسی</w:t>
      </w:r>
      <w:bookmarkStart w:id="74" w:name="pg311_1398"/>
    </w:p>
    <w:p>
      <w:pPr>
        <w:pStyle w:val="BookText"/>
        <w:rPr/>
      </w:pPr>
      <w:bookmarkEnd w:id="74"/>
      <w:r>
        <w:rPr>
          <w:rFonts w:ascii="IRNazanin" w:hAnsi="IRNazanin" w:eastAsia="IRNazanin"/>
          <w:color w:val="111111"/>
          <w:sz w:val="28"/>
          <w:sz w:val="28"/>
          <w:szCs w:val="28"/>
          <w:rtl w:val="true"/>
          <w:lang w:bidi="fa-IR"/>
        </w:rPr>
        <w:t xml:space="preserve">نگوید چرا بیم دهنده‌ای به سوی ما نفرستادی و برای ما درفشی هدایتگر بر نیفراختی تا پیش از آنکه ذلیل و خوار شویم از نشانه‌های تو پیروی کنیم </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75" w:name="__RefHeading___Toc2678684_211673320"/>
      <w:bookmarkStart w:id="76" w:name="_Toc27"/>
      <w:bookmarkEnd w:id="75"/>
      <w:r>
        <w:rPr/>
        <w:t>6</w:t>
      </w:r>
      <w:r>
        <w:rPr>
          <w:rtl w:val="true"/>
        </w:rPr>
        <w:t xml:space="preserve"> - </w:t>
      </w:r>
      <w:r>
        <w:rPr>
          <w:rtl w:val="true"/>
        </w:rPr>
        <w:t>برگزیده در پیمان</w:t>
      </w:r>
      <w:bookmarkEnd w:id="76"/>
    </w:p>
    <w:p>
      <w:pPr>
        <w:pStyle w:val="BookText"/>
        <w:rPr/>
      </w:pPr>
      <w:r>
        <w:rPr>
          <w:rFonts w:ascii="Amiri" w:hAnsi="Amiri" w:eastAsia="Amiri" w:cs="Amiri"/>
          <w:color w:val="111111"/>
          <w:sz w:val="28"/>
          <w:sz w:val="28"/>
          <w:szCs w:val="28"/>
          <w:rtl w:val="true"/>
          <w:lang w:bidi="ar-SA"/>
        </w:rPr>
        <w:t>اللّٰهُمَّ صَلِّ عَلیٰ مُحَمَّدٍ سَیِّدِ الْمُرْسَلینَ ، وَخٰاتَمِ النَّبِیّینَ وَحُجَّةِ رَبِّ الْعٰالَمینَ ، الْمُنْتَجَبِ فِی الْمیثٰاقِ الْمُصْطَفیٰ فِی الضِّلاٰلِ ، الْمُطَهَّرِ مِنْ کُلِّ اٰفَةٍ ، الْبَریَ مِنْ کُلِّ عَیْبِ ، الْمُؤَمَّلِ لِلنَّجٰاةِ ، الْمُرْتَجیٰ لِلشَّفٰاعَةِ ، الْمُفَوَّضِ الَیْهِ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شَرِّفْ بُنْیٰانَهُ ، وَعَظِّمْ بُرْهٰانَهُ ، وَأَفْلِجْ حُجَّتَهُ ، وَارْفَعْ دَرجَتَهُ ، وَاَضِئْ نُورَهُ ، وَبَیِّضْ وَجْهَهُ ، وَاَعْطِهِ الْفَضْلَ وَالْفَضیلَةَ ، وَالْمَنْزِلَةَ وَالْوَسیلَةَ ، وَالدَّرَجَةَ الرَّفیعَةَ ، وَابْعَثْهُ مَقٰاماً مُحْمُوداً یَغْبِطُهُ بِهِ الْأَوَّلُونَ وَالْأٰخِرُونَ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سرور فرستادگان و خاتم پیامبران و حجّت پروردگار جهانیان درود فرست ، او که در پیمان برگزیده است و در سایه‌ها منتخب ، پاک از هر آفت ، و به دور از هر عیب است ، برای رهایی بدو آرزو برند وبرای شفاعت بدو امید بندند ،کسی که دین خدا بدو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او را شرافت بخش و برهانش را والایی ده و حجّتش را پیروزی عطا کن و مرتبه‌اش را بلندی ده و نورش را درخشان</w:t>
      </w:r>
      <w:bookmarkStart w:id="77" w:name="pg311_1399"/>
    </w:p>
    <w:p>
      <w:pPr>
        <w:pStyle w:val="BookText"/>
        <w:rPr/>
      </w:pPr>
      <w:bookmarkEnd w:id="77"/>
      <w:r>
        <w:rPr>
          <w:rFonts w:ascii="IRNazanin" w:hAnsi="IRNazanin" w:eastAsia="IRNazanin"/>
          <w:color w:val="111111"/>
          <w:sz w:val="28"/>
          <w:sz w:val="28"/>
          <w:szCs w:val="28"/>
          <w:rtl w:val="true"/>
          <w:lang w:bidi="fa-IR"/>
        </w:rPr>
        <w:t xml:space="preserve">ساز و سیمایش را سپید و نورانی گردان و بدو فضل و فضیلت و منزلت و وسیلت و درجۀ والا عطا کن و او را به جایگاه پسندیده بر انگیز تا مورد غبطۀ اوّلین و آخرین واقع شود </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78" w:name="__RefHeading___Toc2678686_211673320"/>
      <w:bookmarkStart w:id="79" w:name="_Toc28"/>
      <w:bookmarkEnd w:id="78"/>
      <w:r>
        <w:rPr/>
        <w:t>7</w:t>
      </w:r>
      <w:r>
        <w:rPr>
          <w:rtl w:val="true"/>
        </w:rPr>
        <w:t xml:space="preserve"> - </w:t>
      </w:r>
      <w:r>
        <w:rPr>
          <w:rtl w:val="true"/>
        </w:rPr>
        <w:t>خدایا به حمد تو آغاز ستایش می کنم</w:t>
      </w:r>
      <w:bookmarkEnd w:id="79"/>
    </w:p>
    <w:p>
      <w:pPr>
        <w:pStyle w:val="BookText"/>
        <w:rPr/>
      </w:pPr>
      <w:r>
        <w:rPr>
          <w:rFonts w:ascii="Amiri" w:hAnsi="Amiri" w:eastAsia="Amiri" w:cs="Amiri"/>
          <w:color w:val="111111"/>
          <w:sz w:val="28"/>
          <w:sz w:val="28"/>
          <w:szCs w:val="28"/>
          <w:rtl w:val="true"/>
          <w:lang w:bidi="ar-SA"/>
        </w:rPr>
        <w:t>اللّهُمَّ إِنِّی أَفْتَتِحُ الثَّناءَ بِحَمْدِکَ وَأَنْتَ مُسَدِّدٌ لِلصَّوابِ بِمَنِّکَ ، وَأَیْقَنْتُ أَنَّکَ أَنْتَ أَرْحَمُ الرَّاحِمِینَ فِی مَوْضِعِ العَفْوِ وَالرَّحْمَةِ ، وَأَشَدُّ المُعاقِبِینَ فِی مَوْضِعِ النَّکالِ وَالنَّقِمَةِ ، وَأَعْظَمُ المُتَجَبِّرِینَ فِی مَوْضِعِ الکِبْرِیاءِ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لِی فِی دُعائِکَ وَمَسْأَلَتِکَ ، فَاسْمَعْ یا سَمِیعُ مِدْحَتِی ، وَأَجِبْ یا رَحِیمُ دَعْوَتِی ، وَأَقِلْ یا غَفُورُ عَثْرَتِی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مالِکِ المُلْکِ ، مُجْرِی الفُلْکِ ، مُسَخِّرِ الرِّیاحِ ، فالِقِ الإِصْباحِ ، دَیَّانِ الدِّینِ ،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حِلْمِهِ بَعْدَ عِلْمِهِ ، وَالحَمْدُ للّٰهِ عَلَی عَفْوِهِ بَعْدَ قُدْرَتِهِ ، وَالحَمْدُ للّٰهِ عَلَی طُولِ أَناتِهِ فِی غَضَبِهِ وَهُوَ قادِرٌ عَلَی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الخَلْقِ ، باسِطِ الرِّزْقِ ، فالِقِ الإِصْباحِ ، ذِی الجَلالِ وَالإِکْرامِ وَالفَضْلِ وَالإِنْعامِ الَّذِی بَعُدَ فَلا یُرَی ، وَقَرُبَ فَشَهِدَ النَّجْوَی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یُؤْمِنُ الخائِفِینَ ، وَیُنَجِّی الصَّالِحِینَ ، وَیَرْفَعُ المُسْتَضْعَفِینَ ، وَیَضَعُ المُسْتَکْبِرِینَ ، وَیُهْلِکُ مُلُوکاً وَیَسْتَخْلِفُ آخَرِینَ؛ وَالحَمْدُ للّٰهِ قاصِمِ</w:t>
      </w:r>
    </w:p>
    <w:p>
      <w:pPr>
        <w:pStyle w:val="BookText"/>
        <w:rPr/>
      </w:pPr>
      <w:r>
        <w:rPr>
          <w:rFonts w:ascii="Amiri" w:hAnsi="Amiri" w:eastAsia="Amiri" w:cs="Amiri"/>
          <w:color w:val="111111"/>
          <w:sz w:val="28"/>
          <w:sz w:val="28"/>
          <w:szCs w:val="28"/>
          <w:rtl w:val="true"/>
          <w:lang w:bidi="ar-SA"/>
        </w:rPr>
        <w:t>الجَبَّارِینَ ، مُبِیرُ الظَّالِمِینَ ، مُدْرِکِ الهارِبِینَ ، نَکالِ الظَّالِمِینَ ، صَرِیخَ المُسْتَصْرِخِینَ ، مَوْضِعِ حاجاتِ الطَّالِبِینَ ، مُعْتَمَدِ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 وَتُذِلُّ بِها النِّفاقَ وَأَهْلَهُ ، وَتَجْعَلُنا فِیها مِنَ الدُّعاةِ إِلَی طاعَتِکَ ، وَالقادَةِ إِلَی سَبِیلِکَ ، وَتَرْزُقُنَا بِها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نَشْکُو إِلَیْکَ فَقْدَ نَبِیِّنا صَلَواتُکَ عَلَیْهِ وَآلِهِ ، وَغَیْبَةَ وَلِیِّنا ، وَکَثْرَةَ عَدُوِّنا ، وَقِلَّةَ عَدَدِنا ، وَشِدَّةَ الفِتَنِ بِنا ، وَتَظاهُرَ الزَّمانِ عَلَیْنا فَصَلِّ عَلَی مُحَمَّدٍ وَآلِهِ ، وَأَعِنَّا عَلَی ذلِکَ بِفَتْحٍ مِنْکَ تُعَجِّلُهُ ، وَبِضُرٍ تَکْشِفُهُ ، وَنَصْرٍ تُعِزُّهُ ، وَسُلْطانِ حَقٍّ تُظْهِرُهُ ، وَرَحْمَةٍ مِنْکَ تُجَلِّلُناها ، وَعافِیَةٍ مِنْکَ تُلْبِسُناها ،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ستایش تو آغاز ثنا می‌کنم که تو به نعمت و احسان خویش راه صواب را استوار می‌داری و یقین آورم که در موضع عفو و رحمت ، مهربان‌ترین مهربانی و سخت ترین کین کشنده‌ای در جایگاه عقاب و انتقام ، وبزرگ‌ترین جبارانی در موضع کبریا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رخصت دادی تا تو را بخوانم و بخواهم پس بشنوای شنوای مدح وستایشم وپاسخ گوی ای آنکه به مهربانی دعایم را می‌شنوی و ای آمرزنده لغزشم را بیامرز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 مالک هستی ، گردانندۀ کشتیها ، رام کنندۀ بادها ، شکافندۀ صبحگاهان ، حکمفرمای روز جزا ، پروردگار جهانیان ،</w:t>
      </w:r>
    </w:p>
    <w:p>
      <w:pPr>
        <w:pStyle w:val="BookText"/>
        <w:rPr/>
      </w:pPr>
      <w:r>
        <w:rPr>
          <w:rFonts w:ascii="IRNazanin" w:hAnsi="IRNazanin" w:eastAsia="IRNazanin"/>
          <w:color w:val="111111"/>
          <w:sz w:val="28"/>
          <w:sz w:val="28"/>
          <w:szCs w:val="28"/>
          <w:rtl w:val="true"/>
          <w:lang w:bidi="fa-IR"/>
        </w:rPr>
        <w:t>و سپاس خدا را بر عفو او پس از قدرتش ، و سپاس خدا را بر حلم و بردباری دیر پای او در خشم و غضبش حال آنکه او بر آنچه 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آفریننده موجودات ، گستردۀ روزی ، شکافندۀ صبحگاهان ، صاحب شکوه و بزرگواری و فضل و بخشایش ، آن که دور شود و دیده نشود و نزدیک شد و شاهد رازهای نهان است ، بزرگوار وبلند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آن که ترسیدگان را ایمنی می‌بخشد و صالحان را رهایی می‌دهد و مستضعفان را بالا می‌برد و مستکبران را فرو می‌نهد و پادشاهانی را هلاک می‌کند و دیگران را به جانشینی می‌گمارد ، و سپاس خدا را کوبندۀ ستمگران ، هلاک کنندۀ ظالمان ، دریابندۀ گریزندگان ، به کیفر رسانندۀ ستمگران، فریادرس فریادخواهان، مرجع حاجات نیازمندان، تکیه‌گاه‌اهل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امید داریم تا دولت با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ظهور آوری و بدان اسلام و مسلمانان را سرافرازی دهی و نفاق و منافقان را خوار گردانی و ما را در آن از دعوتگران به طاعت خویش و راهبران به راه خویش قرار دهی و بدان کرامت دنیا و آخرت را به ما ارزانی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حق به ما باز شناساندی ما را به عمل بدان نیز وادار ، و 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کوتاهی ورزیدیم بدان برسان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فقدان پیامبرمان و غیبت پیشوایمان و فراوانی دشمنان واندکی‌شمارمان وسختی‌فتنه‌ها وغلبۀ روزگار برخود به تو شکایت می‌کنیم</w:t>
      </w:r>
      <w:r>
        <w:rPr>
          <w:rFonts w:eastAsia="IRNazanin" w:cs="IRNazanin"/>
          <w:color w:val="111111"/>
          <w:sz w:val="28"/>
          <w:szCs w:val="28"/>
          <w:rtl w:val="true"/>
          <w:lang w:bidi="fa-IR"/>
        </w:rPr>
        <w:t>.</w:t>
      </w:r>
      <w:bookmarkStart w:id="80" w:name="pg311_1402"/>
    </w:p>
    <w:p>
      <w:pPr>
        <w:pStyle w:val="BookText"/>
        <w:rPr/>
      </w:pPr>
      <w:bookmarkEnd w:id="80"/>
      <w:r>
        <w:rPr>
          <w:rFonts w:ascii="IRNazanin" w:hAnsi="IRNazanin" w:eastAsia="IRNazanin"/>
          <w:color w:val="111111"/>
          <w:sz w:val="28"/>
          <w:sz w:val="28"/>
          <w:szCs w:val="28"/>
          <w:rtl w:val="true"/>
          <w:lang w:bidi="fa-IR"/>
        </w:rPr>
        <w:t>پس بر محمّد و خاندانش درود فرست و ما را در همۀ این امور با فتح عاجل از جانب خود ، و بر طرف کردن رنج و سختی از ما نصرت خویش و عزّت وسلطنت حقّه که توآن را آشکار می‌گردانی ، پیروزی عطا کن و به رحمتی از توجّه خویش که همۀ ما را فراگیرد و جامۀ سلامت ، که ما را بپوشاند یاوری فرما ، به‌حق‌رحمت نامنتهایت ، ای‌مهربان‌ترین مهربان</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81" w:name="__RefHeading___Toc2678688_211673320"/>
      <w:bookmarkStart w:id="82" w:name="_Toc29"/>
      <w:bookmarkEnd w:id="81"/>
      <w:r>
        <w:rPr>
          <w:rtl w:val="true"/>
        </w:rPr>
        <w:t>سخن آخر</w:t>
      </w:r>
      <w:bookmarkEnd w:id="82"/>
    </w:p>
    <w:p>
      <w:pPr>
        <w:pStyle w:val="BookText"/>
        <w:rPr/>
      </w:pPr>
      <w:r>
        <w:rPr>
          <w:rFonts w:ascii="IRNazanin" w:hAnsi="IRNazanin" w:eastAsia="IRNazanin"/>
          <w:color w:val="111111"/>
          <w:sz w:val="28"/>
          <w:sz w:val="28"/>
          <w:szCs w:val="28"/>
          <w:rtl w:val="true"/>
          <w:lang w:bidi="fa-IR"/>
        </w:rPr>
        <w:t xml:space="preserve">از هزار و صد و شصت و یک سال پیش ، یعنی از زمان ولادت آن‌حضرت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این سال یعنی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سرور ما امام مهدی عجّل الله تعالی فرجه الشریف در میان سجده‌کنندگان است و شبها را با تهجّد برای خدا زنده نگاه می‌دارد و روزها را به عبادت و تسلیم در برابر پروردگار جهانیان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فرا رسیدن لحظه یاری است ، تا زمانی که خداوند به او اجازۀ فرج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نیز همانند دیگر مؤمنان از خداوند فرج نزدیک را خواستار است و در نتیجه به برترین اعمال امّت محمّد صلی الله علیه و آله یعنی انتظار فرج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که چه آبرویی در پیشگاه خداوند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حاجتهای خود را فراروی خویش قرار دهیم و با توسّل به او از پروردگارمان بخواهیم که این اندوه را از امّت رنجدیدۀ ما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او را به هنگام شدّت یافتن دشواری بخوانیم و پروردگارمان را به بندۀ صالحش که برای نصرت بندگان مستضعف خود او را ذخیره داشته ، سوگند دهیم تا عذاب را از ما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خدا را بخوانیم و با جدیّت از او بخواهیم که سیمای تابانش را به ما بنمایاند و ما را در جرگۀ یاران و یاورانش قرار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رطل واحد وزن و تقریباً برابر با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روایاتی که در این باره ذکر شد برگرفته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کامل سلیمان از صفحات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اسراء ،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انبیاء ،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قصص ،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این احادیث را در بحار الانوار ،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منتخب الاثر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یافت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این مؤلفان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 جزء چهارم ، کتاب الاحکام ،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 ، جزء دوم ، باب ما جاء فی الخلفاء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دهلی نو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 کتاب الامارة ، باب الناس تبع لقریش والخلافة من قریش ، ص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ابی داوود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المهدی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 وی با این حدیث روایت دیگری را از جابر از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نقل 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بسیاری از احادیث اهل بیت آمده است که دو سوّم زمینیان می‌میرند و یک سوّم دیگر باقی می‌مانند و سخت پاک و خالص می‌شوند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دینی ما از رجوع عیسی علیه السلام با مهدی سخن می‌گویند کاملاً شبیه آنچه در این کتاب 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امام 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عبادت اشخاص است که شرک به خداست و ربطی به تقرّب به خدا از طریق‌توسّل به قبور صالحان که سنّت اسلام و مسلمین از آغاز بر آن است ، ندارد ، همچنین مقصود از زیور و زینت دادن مصحفها و مساجد این است که مسلمان به هنگام ظهور تنها به مظاهر توجّه دارند نه به حقایق و محتواها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المهدی ،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دعای آن‌حضرت برای رفع حوایج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المهدی ،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المهدی ،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المهدی ،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بلد الامین ،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تحقة الزائر ، فی ادب زیارته 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الزائر ، فی ادب زیارته علیه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الزائر ، فی ادب زیارته علیه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12999</Words>
  <Characters>47086</Characters>
  <CharactersWithSpaces>59657</CharactersWithSpaces>
  <Paragraphs>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2026-08-16T02:49:41Z</dcterms:created>
  <dc:creator>ghaemiyeh.com</dc:creator>
  <dc:description/>
  <dc:language>en-US</dc:language>
  <cp:lastModifiedBy/>
  <dcterms:modified xsi:type="dcterms:W3CDTF">2026-08-16T06:19:44Z</dcterms:modified>
  <cp:revision>1</cp:revision>
  <dc:subject/>
  <dc:title>هدایتگران راه نور زندگانی بقیه الله الاعظم 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