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60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609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در غدیر وقایع مربوط به وضو و غسل و نماز و دعا و مسجد در واقعه یک ماهه غدیر خم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605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8607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8609_3531895371">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258611_3531895371">
            <w:r>
              <w:rPr>
                <w:webHidden/>
                <w:rStyle w:val="IndexLink"/>
                <w:rtl w:val="true"/>
              </w:rPr>
              <w:t>نماز و ولايت در سفر غدير</w:t>
            </w:r>
            <w:r>
              <w:rPr>
                <w:rStyle w:val="IndexLink"/>
                <w:rtl w:val="true"/>
              </w:rPr>
              <w:tab/>
            </w:r>
            <w:r>
              <w:rPr>
                <w:rStyle w:val="IndexLink"/>
              </w:rPr>
              <w:t>9</w:t>
            </w:r>
          </w:hyperlink>
        </w:p>
        <w:p>
          <w:pPr>
            <w:pStyle w:val="Contents2"/>
            <w:tabs>
              <w:tab w:val="clear" w:pos="8743"/>
              <w:tab w:val="right" w:pos="9026" w:leader="dot"/>
            </w:tabs>
            <w:rPr/>
          </w:pPr>
          <w:hyperlink w:anchor="__RefHeading___Toc258613_3531895371">
            <w:r>
              <w:rPr>
                <w:webHidden/>
                <w:rStyle w:val="IndexLink"/>
                <w:rtl w:val="true"/>
              </w:rPr>
              <w:t>اعلان ولايت پس از نماز غدير</w:t>
            </w:r>
            <w:r>
              <w:rPr>
                <w:rStyle w:val="IndexLink"/>
                <w:rtl w:val="true"/>
              </w:rPr>
              <w:tab/>
            </w:r>
            <w:r>
              <w:rPr>
                <w:rStyle w:val="IndexLink"/>
              </w:rPr>
              <w:t>10</w:t>
            </w:r>
          </w:hyperlink>
        </w:p>
        <w:p>
          <w:pPr>
            <w:pStyle w:val="Contents2"/>
            <w:tabs>
              <w:tab w:val="clear" w:pos="8743"/>
              <w:tab w:val="right" w:pos="9026" w:leader="dot"/>
            </w:tabs>
            <w:rPr/>
          </w:pPr>
          <w:hyperlink w:anchor="__RefHeading___Toc258615_3531895371">
            <w:r>
              <w:rPr>
                <w:webHidden/>
                <w:rStyle w:val="IndexLink"/>
                <w:rtl w:val="true"/>
              </w:rPr>
              <w:t>جلوه نماز در سايه ولايت</w:t>
            </w:r>
            <w:r>
              <w:rPr>
                <w:rStyle w:val="IndexLink"/>
                <w:rtl w:val="true"/>
              </w:rPr>
              <w:tab/>
            </w:r>
            <w:r>
              <w:rPr>
                <w:rStyle w:val="IndexLink"/>
              </w:rPr>
              <w:t>10</w:t>
            </w:r>
          </w:hyperlink>
        </w:p>
        <w:p>
          <w:pPr>
            <w:pStyle w:val="Contents2"/>
            <w:tabs>
              <w:tab w:val="clear" w:pos="8743"/>
              <w:tab w:val="right" w:pos="9026" w:leader="dot"/>
            </w:tabs>
            <w:rPr/>
          </w:pPr>
          <w:hyperlink w:anchor="__RefHeading___Toc258617_3531895371">
            <w:r>
              <w:rPr>
                <w:webHidden/>
                <w:rStyle w:val="IndexLink"/>
                <w:rtl w:val="true"/>
              </w:rPr>
              <w:t>داستان‌هاى نمازِِ غديرى</w:t>
            </w:r>
            <w:r>
              <w:rPr>
                <w:rStyle w:val="IndexLink"/>
                <w:rtl w:val="true"/>
              </w:rPr>
              <w:tab/>
            </w:r>
            <w:r>
              <w:rPr>
                <w:rStyle w:val="IndexLink"/>
              </w:rPr>
              <w:t>11</w:t>
            </w:r>
          </w:hyperlink>
        </w:p>
        <w:p>
          <w:pPr>
            <w:pStyle w:val="Contents2"/>
            <w:tabs>
              <w:tab w:val="clear" w:pos="8743"/>
              <w:tab w:val="right" w:pos="9026" w:leader="dot"/>
            </w:tabs>
            <w:rPr/>
          </w:pPr>
          <w:hyperlink w:anchor="__RefHeading___Toc258619_3531895371">
            <w:r>
              <w:rPr>
                <w:webHidden/>
                <w:rStyle w:val="IndexLink"/>
              </w:rPr>
              <w:t>1</w:t>
            </w:r>
            <w:r>
              <w:rPr>
                <w:rStyle w:val="IndexLink"/>
                <w:rtl w:val="true"/>
              </w:rPr>
              <w:t xml:space="preserve">. </w:t>
            </w:r>
            <w:r>
              <w:rPr>
                <w:rStyle w:val="IndexLink"/>
                <w:rtl w:val="true"/>
              </w:rPr>
              <w:t>نماز از اعلان سفر غدير تا مكه</w:t>
            </w:r>
            <w:r>
              <w:rPr>
                <w:rStyle w:val="IndexLink"/>
                <w:rtl w:val="true"/>
              </w:rPr>
              <w:tab/>
            </w:r>
            <w:r>
              <w:rPr>
                <w:rStyle w:val="IndexLink"/>
              </w:rPr>
              <w:t>13</w:t>
            </w:r>
          </w:hyperlink>
        </w:p>
        <w:p>
          <w:pPr>
            <w:pStyle w:val="Contents3"/>
            <w:tabs>
              <w:tab w:val="clear" w:pos="8459"/>
              <w:tab w:val="right" w:pos="9026" w:leader="dot"/>
            </w:tabs>
            <w:rPr/>
          </w:pPr>
          <w:hyperlink w:anchor="__RefHeading___Toc258621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58623_3531895371">
            <w:r>
              <w:rPr>
                <w:webHidden/>
                <w:rStyle w:val="IndexLink"/>
                <w:rtl w:val="true"/>
              </w:rPr>
              <w:t>نخستين آيه غدير در مدينه</w:t>
            </w:r>
            <w:r>
              <w:rPr>
                <w:rStyle w:val="IndexLink"/>
                <w:rtl w:val="true"/>
              </w:rPr>
              <w:tab/>
            </w:r>
            <w:r>
              <w:rPr>
                <w:rStyle w:val="IndexLink"/>
              </w:rPr>
              <w:t>14</w:t>
            </w:r>
          </w:hyperlink>
        </w:p>
        <w:p>
          <w:pPr>
            <w:pStyle w:val="Contents3"/>
            <w:tabs>
              <w:tab w:val="clear" w:pos="8459"/>
              <w:tab w:val="right" w:pos="9026" w:leader="dot"/>
            </w:tabs>
            <w:rPr/>
          </w:pPr>
          <w:hyperlink w:anchor="__RefHeading___Toc258625_3531895371">
            <w:r>
              <w:rPr>
                <w:webHidden/>
                <w:rStyle w:val="IndexLink"/>
                <w:rtl w:val="true"/>
              </w:rPr>
              <w:t>مرحله دومِ آيات غدير در مدينه</w:t>
            </w:r>
            <w:r>
              <w:rPr>
                <w:rStyle w:val="IndexLink"/>
                <w:rtl w:val="true"/>
              </w:rPr>
              <w:tab/>
            </w:r>
            <w:r>
              <w:rPr>
                <w:rStyle w:val="IndexLink"/>
              </w:rPr>
              <w:t>15</w:t>
            </w:r>
          </w:hyperlink>
        </w:p>
        <w:p>
          <w:pPr>
            <w:pStyle w:val="Contents3"/>
            <w:tabs>
              <w:tab w:val="clear" w:pos="8459"/>
              <w:tab w:val="right" w:pos="9026" w:leader="dot"/>
            </w:tabs>
            <w:rPr/>
          </w:pPr>
          <w:hyperlink w:anchor="__RefHeading___Toc258627_3531895371">
            <w:r>
              <w:rPr>
                <w:webHidden/>
                <w:rStyle w:val="IndexLink"/>
                <w:rtl w:val="true"/>
              </w:rPr>
              <w:t>نزول آيات حج و اعلان عمومى</w:t>
            </w:r>
            <w:r>
              <w:rPr>
                <w:rStyle w:val="IndexLink"/>
                <w:rtl w:val="true"/>
              </w:rPr>
              <w:tab/>
            </w:r>
            <w:r>
              <w:rPr>
                <w:rStyle w:val="IndexLink"/>
              </w:rPr>
              <w:t>16</w:t>
            </w:r>
          </w:hyperlink>
        </w:p>
        <w:p>
          <w:pPr>
            <w:pStyle w:val="Contents3"/>
            <w:tabs>
              <w:tab w:val="clear" w:pos="8459"/>
              <w:tab w:val="right" w:pos="9026" w:leader="dot"/>
            </w:tabs>
            <w:rPr/>
          </w:pPr>
          <w:hyperlink w:anchor="__RefHeading___Toc258629_3531895371">
            <w:r>
              <w:rPr>
                <w:webHidden/>
                <w:rStyle w:val="IndexLink"/>
                <w:rtl w:val="true"/>
              </w:rPr>
              <w:t>نماز در مسجد شجره</w:t>
            </w:r>
            <w:r>
              <w:rPr>
                <w:rStyle w:val="IndexLink"/>
                <w:rtl w:val="true"/>
              </w:rPr>
              <w:tab/>
            </w:r>
            <w:r>
              <w:rPr>
                <w:rStyle w:val="IndexLink"/>
              </w:rPr>
              <w:t>17</w:t>
            </w:r>
          </w:hyperlink>
        </w:p>
        <w:p>
          <w:pPr>
            <w:pStyle w:val="Contents3"/>
            <w:tabs>
              <w:tab w:val="clear" w:pos="8459"/>
              <w:tab w:val="right" w:pos="9026" w:leader="dot"/>
            </w:tabs>
            <w:rPr/>
          </w:pPr>
          <w:hyperlink w:anchor="__RefHeading___Toc258631_3531895371">
            <w:r>
              <w:rPr>
                <w:webHidden/>
                <w:rStyle w:val="IndexLink"/>
                <w:rtl w:val="true"/>
              </w:rPr>
              <w:t>نظافت و غسل در ميقات حج</w:t>
            </w:r>
            <w:r>
              <w:rPr>
                <w:rStyle w:val="IndexLink"/>
                <w:rtl w:val="true"/>
              </w:rPr>
              <w:tab/>
            </w:r>
            <w:r>
              <w:rPr>
                <w:rStyle w:val="IndexLink"/>
              </w:rPr>
              <w:t>18</w:t>
            </w:r>
          </w:hyperlink>
        </w:p>
        <w:p>
          <w:pPr>
            <w:pStyle w:val="Contents3"/>
            <w:tabs>
              <w:tab w:val="clear" w:pos="8459"/>
              <w:tab w:val="right" w:pos="9026" w:leader="dot"/>
            </w:tabs>
            <w:rPr/>
          </w:pPr>
          <w:hyperlink w:anchor="__RefHeading___Toc258633_3531895371">
            <w:r>
              <w:rPr>
                <w:webHidden/>
                <w:rStyle w:val="IndexLink"/>
                <w:rtl w:val="true"/>
              </w:rPr>
              <w:t>غسل نِفاس قبل از مراسم احرام</w:t>
            </w:r>
            <w:r>
              <w:rPr>
                <w:rStyle w:val="IndexLink"/>
                <w:rtl w:val="true"/>
              </w:rPr>
              <w:tab/>
            </w:r>
            <w:r>
              <w:rPr>
                <w:rStyle w:val="IndexLink"/>
              </w:rPr>
              <w:t>18</w:t>
            </w:r>
          </w:hyperlink>
        </w:p>
        <w:p>
          <w:pPr>
            <w:pStyle w:val="Contents3"/>
            <w:tabs>
              <w:tab w:val="clear" w:pos="8459"/>
              <w:tab w:val="right" w:pos="9026" w:leader="dot"/>
            </w:tabs>
            <w:rPr/>
          </w:pPr>
          <w:hyperlink w:anchor="__RefHeading___Toc258635_3531895371">
            <w:r>
              <w:rPr>
                <w:webHidden/>
                <w:rStyle w:val="IndexLink"/>
                <w:rtl w:val="true"/>
              </w:rPr>
              <w:t>بناى مسجد در محل نمازهاى پيامبر صلّى‌الله‌عليه‌و‌آله‌وسلّم</w:t>
            </w:r>
            <w:r>
              <w:rPr>
                <w:rStyle w:val="IndexLink"/>
                <w:rtl w:val="true"/>
              </w:rPr>
              <w:tab/>
            </w:r>
            <w:r>
              <w:rPr>
                <w:rStyle w:val="IndexLink"/>
              </w:rPr>
              <w:t>19</w:t>
            </w:r>
          </w:hyperlink>
        </w:p>
        <w:p>
          <w:pPr>
            <w:pStyle w:val="Contents2"/>
            <w:tabs>
              <w:tab w:val="clear" w:pos="8743"/>
              <w:tab w:val="right" w:pos="9026" w:leader="dot"/>
            </w:tabs>
            <w:rPr/>
          </w:pPr>
          <w:hyperlink w:anchor="__RefHeading___Toc258637_3531895371">
            <w:r>
              <w:rPr>
                <w:webHidden/>
                <w:rStyle w:val="IndexLink"/>
              </w:rPr>
              <w:t>2</w:t>
            </w:r>
            <w:r>
              <w:rPr>
                <w:rStyle w:val="IndexLink"/>
                <w:rtl w:val="true"/>
              </w:rPr>
              <w:t xml:space="preserve">. </w:t>
            </w:r>
            <w:r>
              <w:rPr>
                <w:rStyle w:val="IndexLink"/>
                <w:rtl w:val="true"/>
              </w:rPr>
              <w:t>نماز در مكه قبل از غدير</w:t>
            </w:r>
            <w:r>
              <w:rPr>
                <w:rStyle w:val="IndexLink"/>
                <w:rtl w:val="true"/>
              </w:rPr>
              <w:tab/>
            </w:r>
            <w:r>
              <w:rPr>
                <w:rStyle w:val="IndexLink"/>
              </w:rPr>
              <w:t>22</w:t>
            </w:r>
          </w:hyperlink>
        </w:p>
        <w:p>
          <w:pPr>
            <w:pStyle w:val="Contents3"/>
            <w:tabs>
              <w:tab w:val="clear" w:pos="8459"/>
              <w:tab w:val="right" w:pos="9026" w:leader="dot"/>
            </w:tabs>
            <w:rPr/>
          </w:pPr>
          <w:hyperlink w:anchor="__RefHeading___Toc258639_3531895371">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58641_3531895371">
            <w:r>
              <w:rPr>
                <w:webHidden/>
                <w:rStyle w:val="IndexLink"/>
                <w:rtl w:val="true"/>
              </w:rPr>
              <w:t>نماز طواف در مقام ابراهيم عليه‌السَّلام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58643_3531895371">
            <w:r>
              <w:rPr>
                <w:webHidden/>
                <w:rStyle w:val="IndexLink"/>
                <w:rtl w:val="true"/>
              </w:rPr>
              <w:t>آموزش نماز توسط پيامبر صلّى‌الله‌عليه‌و‌آله‌وسلّم در مكه</w:t>
            </w:r>
            <w:r>
              <w:rPr>
                <w:rStyle w:val="IndexLink"/>
                <w:rtl w:val="true"/>
              </w:rPr>
              <w:tab/>
            </w:r>
            <w:r>
              <w:rPr>
                <w:rStyle w:val="IndexLink"/>
              </w:rPr>
              <w:t>25</w:t>
            </w:r>
          </w:hyperlink>
        </w:p>
        <w:p>
          <w:pPr>
            <w:pStyle w:val="Contents3"/>
            <w:tabs>
              <w:tab w:val="clear" w:pos="8459"/>
              <w:tab w:val="right" w:pos="9026" w:leader="dot"/>
            </w:tabs>
            <w:rPr/>
          </w:pPr>
          <w:hyperlink w:anchor="__RefHeading___Toc258645_3531895371">
            <w:r>
              <w:rPr>
                <w:webHidden/>
                <w:rStyle w:val="IndexLink"/>
                <w:rtl w:val="true"/>
              </w:rPr>
              <w:t>پوشش جديد براى كعبه</w:t>
            </w:r>
            <w:r>
              <w:rPr>
                <w:rStyle w:val="IndexLink"/>
                <w:rtl w:val="true"/>
              </w:rPr>
              <w:tab/>
            </w:r>
            <w:r>
              <w:rPr>
                <w:rStyle w:val="IndexLink"/>
              </w:rPr>
              <w:t>25</w:t>
            </w:r>
          </w:hyperlink>
        </w:p>
        <w:p>
          <w:pPr>
            <w:pStyle w:val="Contents3"/>
            <w:tabs>
              <w:tab w:val="clear" w:pos="8459"/>
              <w:tab w:val="right" w:pos="9026" w:leader="dot"/>
            </w:tabs>
            <w:rPr/>
          </w:pPr>
          <w:hyperlink w:anchor="__RefHeading___Toc258647_3531895371">
            <w:r>
              <w:rPr>
                <w:webHidden/>
                <w:rStyle w:val="IndexLink"/>
                <w:rtl w:val="true"/>
              </w:rPr>
              <w:t xml:space="preserve">نماز در مسجد </w:t>
            </w:r>
            <w:r>
              <w:rPr>
                <w:rStyle w:val="IndexLink"/>
                <w:rtl w:val="true"/>
              </w:rPr>
              <w:t>«</w:t>
            </w:r>
            <w:r>
              <w:rPr>
                <w:rStyle w:val="IndexLink"/>
                <w:rtl w:val="true"/>
              </w:rPr>
              <w:t>عُرَنه</w:t>
            </w:r>
            <w:r>
              <w:rPr>
                <w:rStyle w:val="IndexLink"/>
                <w:rtl w:val="true"/>
              </w:rPr>
              <w:t xml:space="preserve">» </w:t>
            </w:r>
            <w:r>
              <w:rPr>
                <w:rStyle w:val="IndexLink"/>
                <w:rtl w:val="true"/>
              </w:rPr>
              <w:t>قبل از عرفات</w:t>
            </w:r>
            <w:r>
              <w:rPr>
                <w:rStyle w:val="IndexLink"/>
                <w:rtl w:val="true"/>
              </w:rPr>
              <w:tab/>
            </w:r>
            <w:r>
              <w:rPr>
                <w:rStyle w:val="IndexLink"/>
              </w:rPr>
              <w:t>26</w:t>
            </w:r>
          </w:hyperlink>
        </w:p>
        <w:p>
          <w:pPr>
            <w:pStyle w:val="Contents3"/>
            <w:tabs>
              <w:tab w:val="clear" w:pos="8459"/>
              <w:tab w:val="right" w:pos="9026" w:leader="dot"/>
            </w:tabs>
            <w:rPr/>
          </w:pPr>
          <w:hyperlink w:anchor="__RefHeading___Toc258649_3531895371">
            <w:r>
              <w:rPr>
                <w:webHidden/>
                <w:rStyle w:val="IndexLink"/>
                <w:rtl w:val="true"/>
              </w:rPr>
              <w:t>خوشامد به مهمانان پروردگار</w:t>
            </w:r>
            <w:r>
              <w:rPr>
                <w:rStyle w:val="IndexLink"/>
                <w:rtl w:val="true"/>
              </w:rPr>
              <w:tab/>
            </w:r>
            <w:r>
              <w:rPr>
                <w:rStyle w:val="IndexLink"/>
              </w:rPr>
              <w:t>27</w:t>
            </w:r>
          </w:hyperlink>
        </w:p>
        <w:p>
          <w:pPr>
            <w:pStyle w:val="Contents3"/>
            <w:tabs>
              <w:tab w:val="clear" w:pos="8459"/>
              <w:tab w:val="right" w:pos="9026" w:leader="dot"/>
            </w:tabs>
            <w:rPr/>
          </w:pPr>
          <w:hyperlink w:anchor="__RefHeading___Toc258651_3531895371">
            <w:r>
              <w:rPr>
                <w:webHidden/>
                <w:rStyle w:val="IndexLink"/>
                <w:rtl w:val="true"/>
              </w:rPr>
              <w:t>دعاى اول پيامبر صلّى‌الله‌عليه‌و‌آله‌وسلّم در عرفات</w:t>
            </w:r>
            <w:r>
              <w:rPr>
                <w:rStyle w:val="IndexLink"/>
                <w:rtl w:val="true"/>
              </w:rPr>
              <w:tab/>
            </w:r>
            <w:r>
              <w:rPr>
                <w:rStyle w:val="IndexLink"/>
              </w:rPr>
              <w:t>28</w:t>
            </w:r>
          </w:hyperlink>
        </w:p>
        <w:p>
          <w:pPr>
            <w:pStyle w:val="Contents3"/>
            <w:tabs>
              <w:tab w:val="clear" w:pos="8459"/>
              <w:tab w:val="right" w:pos="9026" w:leader="dot"/>
            </w:tabs>
            <w:rPr/>
          </w:pPr>
          <w:hyperlink w:anchor="__RefHeading___Toc258653_3531895371">
            <w:r>
              <w:rPr>
                <w:webHidden/>
                <w:rStyle w:val="IndexLink"/>
                <w:rtl w:val="true"/>
              </w:rPr>
              <w:t>دعاى دوم پيامبر صلّى‌الله‌عليه‌و‌آله‌وسلّم در عرفات</w:t>
            </w:r>
            <w:r>
              <w:rPr>
                <w:rStyle w:val="IndexLink"/>
                <w:rtl w:val="true"/>
              </w:rPr>
              <w:tab/>
            </w:r>
            <w:r>
              <w:rPr>
                <w:rStyle w:val="IndexLink"/>
              </w:rPr>
              <w:t>28</w:t>
            </w:r>
          </w:hyperlink>
        </w:p>
        <w:p>
          <w:pPr>
            <w:pStyle w:val="Contents3"/>
            <w:tabs>
              <w:tab w:val="clear" w:pos="8459"/>
              <w:tab w:val="right" w:pos="9026" w:leader="dot"/>
            </w:tabs>
            <w:rPr/>
          </w:pPr>
          <w:hyperlink w:anchor="__RefHeading___Toc258655_3531895371">
            <w:r>
              <w:rPr>
                <w:webHidden/>
                <w:rStyle w:val="IndexLink"/>
                <w:rtl w:val="true"/>
              </w:rPr>
              <w:t>دعاى سوم پيامبر صلّى‌الله‌عليه‌و‌آله‌وسلّم در عرفات</w:t>
            </w:r>
            <w:r>
              <w:rPr>
                <w:rStyle w:val="IndexLink"/>
                <w:rtl w:val="true"/>
              </w:rPr>
              <w:tab/>
            </w:r>
            <w:r>
              <w:rPr>
                <w:rStyle w:val="IndexLink"/>
              </w:rPr>
              <w:t>29</w:t>
            </w:r>
          </w:hyperlink>
        </w:p>
        <w:p>
          <w:pPr>
            <w:pStyle w:val="Contents3"/>
            <w:tabs>
              <w:tab w:val="clear" w:pos="8459"/>
              <w:tab w:val="right" w:pos="9026" w:leader="dot"/>
            </w:tabs>
            <w:rPr/>
          </w:pPr>
          <w:hyperlink w:anchor="__RefHeading___Toc258657_3531895371">
            <w:r>
              <w:rPr>
                <w:webHidden/>
                <w:rStyle w:val="IndexLink"/>
                <w:rtl w:val="true"/>
              </w:rPr>
              <w:t>دعاى چهارم پيامبر صلّى‌الله‌عليه‌و‌آله‌وسلّم در عرفات</w:t>
            </w:r>
            <w:r>
              <w:rPr>
                <w:rStyle w:val="IndexLink"/>
                <w:rtl w:val="true"/>
              </w:rPr>
              <w:tab/>
            </w:r>
            <w:r>
              <w:rPr>
                <w:rStyle w:val="IndexLink"/>
              </w:rPr>
              <w:t>30</w:t>
            </w:r>
          </w:hyperlink>
        </w:p>
        <w:p>
          <w:pPr>
            <w:pStyle w:val="Contents3"/>
            <w:tabs>
              <w:tab w:val="clear" w:pos="8459"/>
              <w:tab w:val="right" w:pos="9026" w:leader="dot"/>
            </w:tabs>
            <w:rPr/>
          </w:pPr>
          <w:hyperlink w:anchor="__RefHeading___Toc258659_3531895371">
            <w:r>
              <w:rPr>
                <w:webHidden/>
                <w:rStyle w:val="IndexLink"/>
                <w:rtl w:val="true"/>
              </w:rPr>
              <w:t>دعاى پنجم پيامبر صلّى‌الله‌عليه‌و‌آله‌وسلّم در عرفات</w:t>
            </w:r>
            <w:r>
              <w:rPr>
                <w:rStyle w:val="IndexLink"/>
                <w:rtl w:val="true"/>
              </w:rPr>
              <w:tab/>
            </w:r>
            <w:r>
              <w:rPr>
                <w:rStyle w:val="IndexLink"/>
              </w:rPr>
              <w:t>32</w:t>
            </w:r>
          </w:hyperlink>
        </w:p>
        <w:p>
          <w:pPr>
            <w:pStyle w:val="Contents3"/>
            <w:tabs>
              <w:tab w:val="clear" w:pos="8459"/>
              <w:tab w:val="right" w:pos="9026" w:leader="dot"/>
            </w:tabs>
            <w:rPr/>
          </w:pPr>
          <w:hyperlink w:anchor="__RefHeading___Toc258661_3531895371">
            <w:r>
              <w:rPr>
                <w:webHidden/>
                <w:rStyle w:val="IndexLink"/>
                <w:rtl w:val="true"/>
              </w:rPr>
              <w:t>سؤال درباره نماز در مشعر</w:t>
            </w:r>
            <w:r>
              <w:rPr>
                <w:rStyle w:val="IndexLink"/>
                <w:rtl w:val="true"/>
              </w:rPr>
              <w:tab/>
            </w:r>
            <w:r>
              <w:rPr>
                <w:rStyle w:val="IndexLink"/>
              </w:rPr>
              <w:t>33</w:t>
            </w:r>
          </w:hyperlink>
        </w:p>
        <w:p>
          <w:pPr>
            <w:pStyle w:val="Contents3"/>
            <w:tabs>
              <w:tab w:val="clear" w:pos="8459"/>
              <w:tab w:val="right" w:pos="9026" w:leader="dot"/>
            </w:tabs>
            <w:rPr/>
          </w:pPr>
          <w:hyperlink w:anchor="__RefHeading___Toc258663_3531895371">
            <w:r>
              <w:rPr>
                <w:webHidden/>
                <w:rStyle w:val="IndexLink"/>
                <w:rtl w:val="true"/>
              </w:rPr>
              <w:t>نماز صبح در مشعر الحرام</w:t>
            </w:r>
            <w:r>
              <w:rPr>
                <w:rStyle w:val="IndexLink"/>
                <w:rtl w:val="true"/>
              </w:rPr>
              <w:tab/>
            </w:r>
            <w:r>
              <w:rPr>
                <w:rStyle w:val="IndexLink"/>
              </w:rPr>
              <w:t>35</w:t>
            </w:r>
          </w:hyperlink>
        </w:p>
        <w:p>
          <w:pPr>
            <w:pStyle w:val="Contents3"/>
            <w:tabs>
              <w:tab w:val="clear" w:pos="8459"/>
              <w:tab w:val="right" w:pos="9026" w:leader="dot"/>
            </w:tabs>
            <w:rPr/>
          </w:pPr>
          <w:hyperlink w:anchor="__RefHeading___Toc258665_3531895371">
            <w:r>
              <w:rPr>
                <w:webHidden/>
                <w:rStyle w:val="IndexLink"/>
                <w:rtl w:val="true"/>
              </w:rPr>
              <w:t>سفارش به نماز در مِنا</w:t>
            </w:r>
            <w:r>
              <w:rPr>
                <w:rStyle w:val="IndexLink"/>
                <w:rtl w:val="true"/>
              </w:rPr>
              <w:tab/>
            </w:r>
            <w:r>
              <w:rPr>
                <w:rStyle w:val="IndexLink"/>
              </w:rPr>
              <w:t>36</w:t>
            </w:r>
          </w:hyperlink>
        </w:p>
        <w:p>
          <w:pPr>
            <w:pStyle w:val="Contents3"/>
            <w:tabs>
              <w:tab w:val="clear" w:pos="8459"/>
              <w:tab w:val="right" w:pos="9026" w:leader="dot"/>
            </w:tabs>
            <w:rPr/>
          </w:pPr>
          <w:hyperlink w:anchor="__RefHeading___Toc258667_3531895371">
            <w:r>
              <w:rPr>
                <w:webHidden/>
                <w:rStyle w:val="IndexLink"/>
                <w:rtl w:val="true"/>
              </w:rPr>
              <w:t>خطابه پيامبر صلّى‌الله‌عليه‌و‌آله‌وسلّم پس از نماز در مسجد خيف</w:t>
            </w:r>
            <w:r>
              <w:rPr>
                <w:rStyle w:val="IndexLink"/>
                <w:rtl w:val="true"/>
              </w:rPr>
              <w:tab/>
            </w:r>
            <w:r>
              <w:rPr>
                <w:rStyle w:val="IndexLink"/>
              </w:rPr>
              <w:t>37</w:t>
            </w:r>
          </w:hyperlink>
        </w:p>
        <w:p>
          <w:pPr>
            <w:pStyle w:val="Contents3"/>
            <w:tabs>
              <w:tab w:val="clear" w:pos="8459"/>
              <w:tab w:val="right" w:pos="9026" w:leader="dot"/>
            </w:tabs>
            <w:rPr/>
          </w:pPr>
          <w:hyperlink w:anchor="__RefHeading___Toc258669_3531895371">
            <w:r>
              <w:rPr>
                <w:webHidden/>
                <w:rStyle w:val="IndexLink"/>
                <w:rtl w:val="true"/>
              </w:rPr>
              <w:t>خطابه پيامبر صلّى‌الله‌عليه‌و‌آله‌وسلّم درباره مساجد</w:t>
            </w:r>
            <w:r>
              <w:rPr>
                <w:rStyle w:val="IndexLink"/>
                <w:rtl w:val="true"/>
              </w:rPr>
              <w:tab/>
            </w:r>
            <w:r>
              <w:rPr>
                <w:rStyle w:val="IndexLink"/>
              </w:rPr>
              <w:t>39</w:t>
            </w:r>
          </w:hyperlink>
        </w:p>
        <w:p>
          <w:pPr>
            <w:pStyle w:val="Contents3"/>
            <w:tabs>
              <w:tab w:val="clear" w:pos="8459"/>
              <w:tab w:val="right" w:pos="9026" w:leader="dot"/>
            </w:tabs>
            <w:rPr/>
          </w:pPr>
          <w:hyperlink w:anchor="__RefHeading___Toc258671_3531895371">
            <w:r>
              <w:rPr>
                <w:webHidden/>
                <w:rStyle w:val="IndexLink"/>
                <w:rtl w:val="true"/>
              </w:rPr>
              <w:t>هشدار پيامبر صلّى‌الله‌عليه‌و‌آله‌وسلّم درباره نماز و اذان و مسجد</w:t>
            </w:r>
            <w:r>
              <w:rPr>
                <w:rStyle w:val="IndexLink"/>
                <w:rtl w:val="true"/>
              </w:rPr>
              <w:tab/>
            </w:r>
            <w:r>
              <w:rPr>
                <w:rStyle w:val="IndexLink"/>
              </w:rPr>
              <w:t>40</w:t>
            </w:r>
          </w:hyperlink>
        </w:p>
        <w:p>
          <w:pPr>
            <w:pStyle w:val="Contents3"/>
            <w:tabs>
              <w:tab w:val="clear" w:pos="8459"/>
              <w:tab w:val="right" w:pos="9026" w:leader="dot"/>
            </w:tabs>
            <w:rPr/>
          </w:pPr>
          <w:hyperlink w:anchor="__RefHeading___Toc258673_3531895371">
            <w:r>
              <w:rPr>
                <w:webHidden/>
                <w:rStyle w:val="IndexLink"/>
                <w:rtl w:val="true"/>
              </w:rPr>
              <w:t>رحمت خدا به خاطر عبادت كنندگان مخلص</w:t>
            </w:r>
            <w:r>
              <w:rPr>
                <w:rStyle w:val="IndexLink"/>
                <w:rtl w:val="true"/>
              </w:rPr>
              <w:tab/>
            </w:r>
            <w:r>
              <w:rPr>
                <w:rStyle w:val="IndexLink"/>
              </w:rPr>
              <w:t>42</w:t>
            </w:r>
          </w:hyperlink>
        </w:p>
        <w:p>
          <w:pPr>
            <w:pStyle w:val="Contents3"/>
            <w:tabs>
              <w:tab w:val="clear" w:pos="8459"/>
              <w:tab w:val="right" w:pos="9026" w:leader="dot"/>
            </w:tabs>
            <w:rPr/>
          </w:pPr>
          <w:hyperlink w:anchor="__RefHeading___Toc258675_3531895371">
            <w:r>
              <w:rPr>
                <w:webHidden/>
                <w:rStyle w:val="IndexLink"/>
                <w:rtl w:val="true"/>
              </w:rPr>
              <w:t>خبر پيامبر صلّى‌الله‌عليه‌و‌آله‌وسلّم از آسيب‌هاى مسجد و نماز</w:t>
            </w:r>
            <w:r>
              <w:rPr>
                <w:rStyle w:val="IndexLink"/>
                <w:rtl w:val="true"/>
              </w:rPr>
              <w:tab/>
            </w:r>
            <w:r>
              <w:rPr>
                <w:rStyle w:val="IndexLink"/>
              </w:rPr>
              <w:t>42</w:t>
            </w:r>
          </w:hyperlink>
        </w:p>
        <w:p>
          <w:pPr>
            <w:pStyle w:val="Contents2"/>
            <w:tabs>
              <w:tab w:val="clear" w:pos="8743"/>
              <w:tab w:val="right" w:pos="9026" w:leader="dot"/>
            </w:tabs>
            <w:rPr/>
          </w:pPr>
          <w:hyperlink w:anchor="__RefHeading___Toc258677_3531895371">
            <w:r>
              <w:rPr>
                <w:webHidden/>
                <w:rStyle w:val="IndexLink"/>
              </w:rPr>
              <w:t>3</w:t>
            </w:r>
            <w:r>
              <w:rPr>
                <w:rStyle w:val="IndexLink"/>
                <w:rtl w:val="true"/>
              </w:rPr>
              <w:t xml:space="preserve">. </w:t>
            </w:r>
            <w:r>
              <w:rPr>
                <w:rStyle w:val="IndexLink"/>
                <w:rtl w:val="true"/>
              </w:rPr>
              <w:t>نماز از مكه تا غدير</w:t>
            </w:r>
            <w:r>
              <w:rPr>
                <w:rStyle w:val="IndexLink"/>
                <w:rtl w:val="true"/>
              </w:rPr>
              <w:tab/>
            </w:r>
            <w:r>
              <w:rPr>
                <w:rStyle w:val="IndexLink"/>
              </w:rPr>
              <w:t>44</w:t>
            </w:r>
          </w:hyperlink>
        </w:p>
        <w:p>
          <w:pPr>
            <w:pStyle w:val="Contents3"/>
            <w:tabs>
              <w:tab w:val="clear" w:pos="8459"/>
              <w:tab w:val="right" w:pos="9026" w:leader="dot"/>
            </w:tabs>
            <w:rPr/>
          </w:pPr>
          <w:hyperlink w:anchor="__RefHeading___Toc258679_3531895371">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58681_3531895371">
            <w:r>
              <w:rPr>
                <w:webHidden/>
                <w:rStyle w:val="IndexLink"/>
                <w:rtl w:val="true"/>
              </w:rPr>
              <w:t xml:space="preserve">نماز در </w:t>
            </w:r>
            <w:r>
              <w:rPr>
                <w:rStyle w:val="IndexLink"/>
                <w:rtl w:val="true"/>
              </w:rPr>
              <w:t>«</w:t>
            </w:r>
            <w:r>
              <w:rPr>
                <w:rStyle w:val="IndexLink"/>
                <w:rtl w:val="true"/>
              </w:rPr>
              <w:t>قُدَيد</w:t>
            </w:r>
            <w:r>
              <w:rPr>
                <w:rStyle w:val="IndexLink"/>
                <w:rtl w:val="true"/>
              </w:rPr>
              <w:t>»</w:t>
              <w:tab/>
            </w:r>
            <w:r>
              <w:rPr>
                <w:rStyle w:val="IndexLink"/>
              </w:rPr>
              <w:t>46</w:t>
            </w:r>
          </w:hyperlink>
        </w:p>
        <w:p>
          <w:pPr>
            <w:pStyle w:val="Contents3"/>
            <w:tabs>
              <w:tab w:val="clear" w:pos="8459"/>
              <w:tab w:val="right" w:pos="9026" w:leader="dot"/>
            </w:tabs>
            <w:rPr/>
          </w:pPr>
          <w:hyperlink w:anchor="__RefHeading___Toc258683_3531895371">
            <w:r>
              <w:rPr>
                <w:webHidden/>
                <w:rStyle w:val="IndexLink"/>
                <w:rtl w:val="true"/>
              </w:rPr>
              <w:t xml:space="preserve">دعاى اول براى على عليه‌السَّلام در </w:t>
            </w:r>
            <w:r>
              <w:rPr>
                <w:rStyle w:val="IndexLink"/>
                <w:rtl w:val="true"/>
              </w:rPr>
              <w:t>«</w:t>
            </w:r>
            <w:r>
              <w:rPr>
                <w:rStyle w:val="IndexLink"/>
                <w:rtl w:val="true"/>
              </w:rPr>
              <w:t>قُدَيد</w:t>
            </w:r>
            <w:r>
              <w:rPr>
                <w:rStyle w:val="IndexLink"/>
                <w:rtl w:val="true"/>
              </w:rPr>
              <w:t>»</w:t>
              <w:tab/>
            </w:r>
            <w:r>
              <w:rPr>
                <w:rStyle w:val="IndexLink"/>
              </w:rPr>
              <w:t>47</w:t>
            </w:r>
          </w:hyperlink>
        </w:p>
        <w:p>
          <w:pPr>
            <w:pStyle w:val="Contents3"/>
            <w:tabs>
              <w:tab w:val="clear" w:pos="8459"/>
              <w:tab w:val="right" w:pos="9026" w:leader="dot"/>
            </w:tabs>
            <w:rPr/>
          </w:pPr>
          <w:hyperlink w:anchor="__RefHeading___Toc258685_3531895371">
            <w:r>
              <w:rPr>
                <w:webHidden/>
                <w:rStyle w:val="IndexLink"/>
                <w:rtl w:val="true"/>
              </w:rPr>
              <w:t xml:space="preserve">دعاى دوم براى على عليه‌السَّلام در </w:t>
            </w:r>
            <w:r>
              <w:rPr>
                <w:rStyle w:val="IndexLink"/>
                <w:rtl w:val="true"/>
              </w:rPr>
              <w:t>«</w:t>
            </w:r>
            <w:r>
              <w:rPr>
                <w:rStyle w:val="IndexLink"/>
                <w:rtl w:val="true"/>
              </w:rPr>
              <w:t>قُدَيد</w:t>
            </w:r>
            <w:r>
              <w:rPr>
                <w:rStyle w:val="IndexLink"/>
                <w:rtl w:val="true"/>
              </w:rPr>
              <w:t>»</w:t>
              <w:tab/>
            </w:r>
            <w:r>
              <w:rPr>
                <w:rStyle w:val="IndexLink"/>
              </w:rPr>
              <w:t>48</w:t>
            </w:r>
          </w:hyperlink>
        </w:p>
        <w:p>
          <w:pPr>
            <w:pStyle w:val="Contents2"/>
            <w:tabs>
              <w:tab w:val="clear" w:pos="8743"/>
              <w:tab w:val="right" w:pos="9026" w:leader="dot"/>
            </w:tabs>
            <w:rPr/>
          </w:pPr>
          <w:hyperlink w:anchor="__RefHeading___Toc258687_3531895371">
            <w:r>
              <w:rPr>
                <w:webHidden/>
                <w:rStyle w:val="IndexLink"/>
              </w:rPr>
              <w:t>4</w:t>
            </w:r>
            <w:r>
              <w:rPr>
                <w:rStyle w:val="IndexLink"/>
                <w:rtl w:val="true"/>
              </w:rPr>
              <w:t xml:space="preserve">. </w:t>
            </w:r>
            <w:r>
              <w:rPr>
                <w:rStyle w:val="IndexLink"/>
                <w:rtl w:val="true"/>
              </w:rPr>
              <w:t>نماز در سه روزه غدير</w:t>
            </w:r>
            <w:r>
              <w:rPr>
                <w:rStyle w:val="IndexLink"/>
                <w:rtl w:val="true"/>
              </w:rPr>
              <w:tab/>
            </w:r>
            <w:r>
              <w:rPr>
                <w:rStyle w:val="IndexLink"/>
              </w:rPr>
              <w:t>52</w:t>
            </w:r>
          </w:hyperlink>
        </w:p>
        <w:p>
          <w:pPr>
            <w:pStyle w:val="Contents3"/>
            <w:tabs>
              <w:tab w:val="clear" w:pos="8459"/>
              <w:tab w:val="right" w:pos="9026" w:leader="dot"/>
            </w:tabs>
            <w:rPr/>
          </w:pPr>
          <w:hyperlink w:anchor="__RefHeading___Toc258689_3531895371">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58691_3531895371">
            <w:r>
              <w:rPr>
                <w:webHidden/>
                <w:rStyle w:val="IndexLink"/>
                <w:rtl w:val="true"/>
              </w:rPr>
              <w:t>نماز جماعت در برابر منبر غدير</w:t>
            </w:r>
            <w:r>
              <w:rPr>
                <w:rStyle w:val="IndexLink"/>
                <w:rtl w:val="true"/>
              </w:rPr>
              <w:tab/>
            </w:r>
            <w:r>
              <w:rPr>
                <w:rStyle w:val="IndexLink"/>
              </w:rPr>
              <w:t>55</w:t>
            </w:r>
          </w:hyperlink>
        </w:p>
        <w:p>
          <w:pPr>
            <w:pStyle w:val="Contents3"/>
            <w:tabs>
              <w:tab w:val="clear" w:pos="8459"/>
              <w:tab w:val="right" w:pos="9026" w:leader="dot"/>
            </w:tabs>
            <w:rPr/>
          </w:pPr>
          <w:hyperlink w:anchor="__RefHeading___Toc258693_3531895371">
            <w:r>
              <w:rPr>
                <w:webHidden/>
                <w:rStyle w:val="IndexLink"/>
                <w:rtl w:val="true"/>
              </w:rPr>
              <w:t>آغاز خطابه غدير با ياد دعا</w:t>
            </w:r>
            <w:r>
              <w:rPr>
                <w:rStyle w:val="IndexLink"/>
                <w:rtl w:val="true"/>
              </w:rPr>
              <w:tab/>
            </w:r>
            <w:r>
              <w:rPr>
                <w:rStyle w:val="IndexLink"/>
              </w:rPr>
              <w:t>55</w:t>
            </w:r>
          </w:hyperlink>
        </w:p>
        <w:p>
          <w:pPr>
            <w:pStyle w:val="Contents3"/>
            <w:tabs>
              <w:tab w:val="clear" w:pos="8459"/>
              <w:tab w:val="right" w:pos="9026" w:leader="dot"/>
            </w:tabs>
            <w:rPr/>
          </w:pPr>
          <w:hyperlink w:anchor="__RefHeading___Toc258695_3531895371">
            <w:r>
              <w:rPr>
                <w:webHidden/>
                <w:rStyle w:val="IndexLink"/>
                <w:rtl w:val="true"/>
              </w:rPr>
              <w:t>ثناى خطابه غدير با حمد الهى</w:t>
            </w:r>
            <w:r>
              <w:rPr>
                <w:rStyle w:val="IndexLink"/>
                <w:rtl w:val="true"/>
              </w:rPr>
              <w:tab/>
            </w:r>
            <w:r>
              <w:rPr>
                <w:rStyle w:val="IndexLink"/>
              </w:rPr>
              <w:t>57</w:t>
            </w:r>
          </w:hyperlink>
        </w:p>
        <w:p>
          <w:pPr>
            <w:pStyle w:val="Contents3"/>
            <w:tabs>
              <w:tab w:val="clear" w:pos="8459"/>
              <w:tab w:val="right" w:pos="9026" w:leader="dot"/>
            </w:tabs>
            <w:rPr/>
          </w:pPr>
          <w:hyperlink w:anchor="__RefHeading___Toc258697_3531895371">
            <w:r>
              <w:rPr>
                <w:webHidden/>
                <w:rStyle w:val="IndexLink"/>
                <w:rtl w:val="true"/>
              </w:rPr>
              <w:t>معرفى اميرالمؤمنين عليه‌السَّلام با نماز در خطبه</w:t>
            </w:r>
            <w:r>
              <w:rPr>
                <w:rStyle w:val="IndexLink"/>
                <w:rtl w:val="true"/>
              </w:rPr>
              <w:tab/>
            </w:r>
            <w:r>
              <w:rPr>
                <w:rStyle w:val="IndexLink"/>
              </w:rPr>
              <w:t>57</w:t>
            </w:r>
          </w:hyperlink>
        </w:p>
        <w:p>
          <w:pPr>
            <w:pStyle w:val="Contents3"/>
            <w:tabs>
              <w:tab w:val="clear" w:pos="8459"/>
              <w:tab w:val="right" w:pos="9026" w:leader="dot"/>
            </w:tabs>
            <w:rPr/>
          </w:pPr>
          <w:hyperlink w:anchor="__RefHeading___Toc258699_3531895371">
            <w:r>
              <w:rPr>
                <w:webHidden/>
                <w:rStyle w:val="IndexLink"/>
                <w:rtl w:val="true"/>
              </w:rPr>
              <w:t>نصب اميرالمؤمنين عليه‌السَّلام در غدير با دعايى بلند</w:t>
            </w:r>
            <w:r>
              <w:rPr>
                <w:rStyle w:val="IndexLink"/>
                <w:rtl w:val="true"/>
              </w:rPr>
              <w:tab/>
            </w:r>
            <w:r>
              <w:rPr>
                <w:rStyle w:val="IndexLink"/>
              </w:rPr>
              <w:t>58</w:t>
            </w:r>
          </w:hyperlink>
        </w:p>
        <w:p>
          <w:pPr>
            <w:pStyle w:val="Contents3"/>
            <w:tabs>
              <w:tab w:val="clear" w:pos="8459"/>
              <w:tab w:val="right" w:pos="9026" w:leader="dot"/>
            </w:tabs>
            <w:rPr/>
          </w:pPr>
          <w:hyperlink w:anchor="__RefHeading___Toc258701_3531895371">
            <w:r>
              <w:rPr>
                <w:webHidden/>
                <w:rStyle w:val="IndexLink"/>
                <w:rtl w:val="true"/>
              </w:rPr>
              <w:t>تكرار دعا پس از نصب اميرالمؤمنين عليه‌السَّلام در غدير</w:t>
            </w:r>
            <w:r>
              <w:rPr>
                <w:rStyle w:val="IndexLink"/>
                <w:rtl w:val="true"/>
              </w:rPr>
              <w:tab/>
            </w:r>
            <w:r>
              <w:rPr>
                <w:rStyle w:val="IndexLink"/>
              </w:rPr>
              <w:t>59</w:t>
            </w:r>
          </w:hyperlink>
        </w:p>
        <w:p>
          <w:pPr>
            <w:pStyle w:val="Contents3"/>
            <w:tabs>
              <w:tab w:val="clear" w:pos="8459"/>
              <w:tab w:val="right" w:pos="9026" w:leader="dot"/>
            </w:tabs>
            <w:rPr/>
          </w:pPr>
          <w:hyperlink w:anchor="__RefHeading___Toc258703_3531895371">
            <w:r>
              <w:rPr>
                <w:webHidden/>
                <w:rStyle w:val="IndexLink"/>
                <w:rtl w:val="true"/>
              </w:rPr>
              <w:t>اعلان نزول آيه اكمال در غدير با يك دعا</w:t>
            </w:r>
            <w:r>
              <w:rPr>
                <w:rStyle w:val="IndexLink"/>
                <w:rtl w:val="true"/>
              </w:rPr>
              <w:tab/>
            </w:r>
            <w:r>
              <w:rPr>
                <w:rStyle w:val="IndexLink"/>
              </w:rPr>
              <w:t>60</w:t>
            </w:r>
          </w:hyperlink>
        </w:p>
        <w:p>
          <w:pPr>
            <w:pStyle w:val="Contents3"/>
            <w:tabs>
              <w:tab w:val="clear" w:pos="8459"/>
              <w:tab w:val="right" w:pos="9026" w:leader="dot"/>
            </w:tabs>
            <w:rPr/>
          </w:pPr>
          <w:hyperlink w:anchor="__RefHeading___Toc258705_3531895371">
            <w:r>
              <w:rPr>
                <w:webHidden/>
                <w:rStyle w:val="IndexLink"/>
                <w:rtl w:val="true"/>
              </w:rPr>
              <w:t>شاهد گرفتن خدا بر ابلاغ غدير با يك دعا</w:t>
            </w:r>
            <w:r>
              <w:rPr>
                <w:rStyle w:val="IndexLink"/>
                <w:rtl w:val="true"/>
              </w:rPr>
              <w:tab/>
            </w:r>
            <w:r>
              <w:rPr>
                <w:rStyle w:val="IndexLink"/>
              </w:rPr>
              <w:t>61</w:t>
            </w:r>
          </w:hyperlink>
        </w:p>
        <w:p>
          <w:pPr>
            <w:pStyle w:val="Contents3"/>
            <w:tabs>
              <w:tab w:val="clear" w:pos="8459"/>
              <w:tab w:val="right" w:pos="9026" w:leader="dot"/>
            </w:tabs>
            <w:rPr/>
          </w:pPr>
          <w:hyperlink w:anchor="__RefHeading___Toc258707_3531895371">
            <w:r>
              <w:rPr>
                <w:webHidden/>
                <w:rStyle w:val="IndexLink"/>
                <w:rtl w:val="true"/>
              </w:rPr>
              <w:t>سفارش به نماز در خطبه</w:t>
            </w:r>
            <w:r>
              <w:rPr>
                <w:rStyle w:val="IndexLink"/>
                <w:rtl w:val="true"/>
              </w:rPr>
              <w:tab/>
            </w:r>
            <w:r>
              <w:rPr>
                <w:rStyle w:val="IndexLink"/>
              </w:rPr>
              <w:t>61</w:t>
            </w:r>
          </w:hyperlink>
        </w:p>
        <w:p>
          <w:pPr>
            <w:pStyle w:val="Contents3"/>
            <w:tabs>
              <w:tab w:val="clear" w:pos="8459"/>
              <w:tab w:val="right" w:pos="9026" w:leader="dot"/>
            </w:tabs>
            <w:rPr/>
          </w:pPr>
          <w:hyperlink w:anchor="__RefHeading___Toc258709_3531895371">
            <w:r>
              <w:rPr>
                <w:webHidden/>
                <w:rStyle w:val="IndexLink"/>
                <w:rtl w:val="true"/>
              </w:rPr>
              <w:t>سفارش دوباره به نماز در خطبه</w:t>
            </w:r>
            <w:r>
              <w:rPr>
                <w:rStyle w:val="IndexLink"/>
                <w:rtl w:val="true"/>
              </w:rPr>
              <w:tab/>
            </w:r>
            <w:r>
              <w:rPr>
                <w:rStyle w:val="IndexLink"/>
              </w:rPr>
              <w:t>63</w:t>
            </w:r>
          </w:hyperlink>
        </w:p>
        <w:p>
          <w:pPr>
            <w:pStyle w:val="Contents3"/>
            <w:tabs>
              <w:tab w:val="clear" w:pos="8459"/>
              <w:tab w:val="right" w:pos="9026" w:leader="dot"/>
            </w:tabs>
            <w:rPr/>
          </w:pPr>
          <w:hyperlink w:anchor="__RefHeading___Toc258711_3531895371">
            <w:r>
              <w:rPr>
                <w:webHidden/>
                <w:rStyle w:val="IndexLink"/>
                <w:rtl w:val="true"/>
              </w:rPr>
              <w:t>ختم خطابه غدير با دعا</w:t>
            </w:r>
            <w:r>
              <w:rPr>
                <w:rStyle w:val="IndexLink"/>
                <w:rtl w:val="true"/>
              </w:rPr>
              <w:tab/>
            </w:r>
            <w:r>
              <w:rPr>
                <w:rStyle w:val="IndexLink"/>
              </w:rPr>
              <w:t>64</w:t>
            </w:r>
          </w:hyperlink>
        </w:p>
        <w:p>
          <w:pPr>
            <w:pStyle w:val="Contents3"/>
            <w:tabs>
              <w:tab w:val="clear" w:pos="8459"/>
              <w:tab w:val="right" w:pos="9026" w:leader="dot"/>
            </w:tabs>
            <w:rPr/>
          </w:pPr>
          <w:hyperlink w:anchor="__RefHeading___Toc258713_3531895371">
            <w:r>
              <w:rPr>
                <w:webHidden/>
                <w:rStyle w:val="IndexLink"/>
                <w:rtl w:val="true"/>
              </w:rPr>
              <w:t>مُنكر نماز و غدير</w:t>
            </w:r>
            <w:r>
              <w:rPr>
                <w:rStyle w:val="IndexLink"/>
                <w:rtl w:val="true"/>
              </w:rPr>
              <w:tab/>
            </w:r>
            <w:r>
              <w:rPr>
                <w:rStyle w:val="IndexLink"/>
              </w:rPr>
              <w:t>66</w:t>
            </w:r>
          </w:hyperlink>
        </w:p>
        <w:p>
          <w:pPr>
            <w:pStyle w:val="Contents3"/>
            <w:tabs>
              <w:tab w:val="clear" w:pos="8459"/>
              <w:tab w:val="right" w:pos="9026" w:leader="dot"/>
            </w:tabs>
            <w:rPr/>
          </w:pPr>
          <w:hyperlink w:anchor="__RefHeading___Toc258715_3531895371">
            <w:r>
              <w:rPr>
                <w:webHidden/>
                <w:rStyle w:val="IndexLink"/>
                <w:rtl w:val="true"/>
              </w:rPr>
              <w:t>سنگ آسمانى بر دشمن نماز تا غدير</w:t>
            </w:r>
            <w:r>
              <w:rPr>
                <w:rStyle w:val="IndexLink"/>
                <w:rtl w:val="true"/>
              </w:rPr>
              <w:tab/>
            </w:r>
            <w:r>
              <w:rPr>
                <w:rStyle w:val="IndexLink"/>
              </w:rPr>
              <w:t>68</w:t>
            </w:r>
          </w:hyperlink>
        </w:p>
        <w:p>
          <w:pPr>
            <w:pStyle w:val="Contents2"/>
            <w:tabs>
              <w:tab w:val="clear" w:pos="8743"/>
              <w:tab w:val="right" w:pos="9026" w:leader="dot"/>
            </w:tabs>
            <w:rPr/>
          </w:pPr>
          <w:hyperlink w:anchor="__RefHeading___Toc258717_3531895371">
            <w:r>
              <w:rPr>
                <w:webHidden/>
                <w:rStyle w:val="IndexLink"/>
              </w:rPr>
              <w:t>5</w:t>
            </w:r>
            <w:r>
              <w:rPr>
                <w:rStyle w:val="IndexLink"/>
                <w:rtl w:val="true"/>
              </w:rPr>
              <w:t xml:space="preserve">. </w:t>
            </w:r>
            <w:r>
              <w:rPr>
                <w:rStyle w:val="IndexLink"/>
                <w:rtl w:val="true"/>
              </w:rPr>
              <w:t>نمازبعد از غدير تا مدينه</w:t>
            </w:r>
            <w:r>
              <w:rPr>
                <w:rStyle w:val="IndexLink"/>
                <w:rtl w:val="true"/>
              </w:rPr>
              <w:tab/>
            </w:r>
            <w:r>
              <w:rPr>
                <w:rStyle w:val="IndexLink"/>
              </w:rPr>
              <w:t>70</w:t>
            </w:r>
          </w:hyperlink>
        </w:p>
        <w:p>
          <w:pPr>
            <w:pStyle w:val="Contents3"/>
            <w:tabs>
              <w:tab w:val="clear" w:pos="8459"/>
              <w:tab w:val="right" w:pos="9026" w:leader="dot"/>
            </w:tabs>
            <w:rPr/>
          </w:pPr>
          <w:hyperlink w:anchor="__RefHeading___Toc258719_3531895371">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58721_3531895371">
            <w:r>
              <w:rPr>
                <w:webHidden/>
                <w:rStyle w:val="IndexLink"/>
                <w:rtl w:val="true"/>
              </w:rPr>
              <w:t>علامت گذارى مسجد غدير</w:t>
            </w:r>
            <w:r>
              <w:rPr>
                <w:rStyle w:val="IndexLink"/>
                <w:rtl w:val="true"/>
              </w:rPr>
              <w:tab/>
            </w:r>
            <w:r>
              <w:rPr>
                <w:rStyle w:val="IndexLink"/>
              </w:rPr>
              <w:t>71</w:t>
            </w:r>
          </w:hyperlink>
        </w:p>
        <w:p>
          <w:pPr>
            <w:pStyle w:val="Contents3"/>
            <w:tabs>
              <w:tab w:val="clear" w:pos="8459"/>
              <w:tab w:val="right" w:pos="9026" w:leader="dot"/>
            </w:tabs>
            <w:rPr/>
          </w:pPr>
          <w:hyperlink w:anchor="__RefHeading___Toc258723_3531895371">
            <w:r>
              <w:rPr>
                <w:webHidden/>
                <w:rStyle w:val="IndexLink"/>
                <w:rtl w:val="true"/>
              </w:rPr>
              <w:t>تخريب مسجد غدير به دست دشمنان</w:t>
            </w:r>
            <w:r>
              <w:rPr>
                <w:rStyle w:val="IndexLink"/>
                <w:rtl w:val="true"/>
              </w:rPr>
              <w:tab/>
            </w:r>
            <w:r>
              <w:rPr>
                <w:rStyle w:val="IndexLink"/>
              </w:rPr>
              <w:t>72</w:t>
            </w:r>
          </w:hyperlink>
        </w:p>
        <w:p>
          <w:pPr>
            <w:pStyle w:val="Contents3"/>
            <w:tabs>
              <w:tab w:val="clear" w:pos="8459"/>
              <w:tab w:val="right" w:pos="9026" w:leader="dot"/>
            </w:tabs>
            <w:rPr/>
          </w:pPr>
          <w:hyperlink w:anchor="__RefHeading___Toc258725_3531895371">
            <w:r>
              <w:rPr>
                <w:webHidden/>
                <w:rStyle w:val="IndexLink"/>
                <w:rtl w:val="true"/>
              </w:rPr>
              <w:t>مسجد غدير در زمان ائمه عليهم‌السَّلام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258727_3531895371">
            <w:r>
              <w:rPr>
                <w:webHidden/>
                <w:rStyle w:val="IndexLink"/>
                <w:rtl w:val="true"/>
              </w:rPr>
              <w:t>مسجد غدير از غيبت صغرى تا قرن چهاردهم</w:t>
            </w:r>
            <w:r>
              <w:rPr>
                <w:rStyle w:val="IndexLink"/>
                <w:rtl w:val="true"/>
              </w:rPr>
              <w:tab/>
            </w:r>
            <w:r>
              <w:rPr>
                <w:rStyle w:val="IndexLink"/>
              </w:rPr>
              <w:t>74</w:t>
            </w:r>
          </w:hyperlink>
        </w:p>
        <w:p>
          <w:pPr>
            <w:pStyle w:val="Contents3"/>
            <w:tabs>
              <w:tab w:val="clear" w:pos="8459"/>
              <w:tab w:val="right" w:pos="9026" w:leader="dot"/>
            </w:tabs>
            <w:rPr/>
          </w:pPr>
          <w:hyperlink w:anchor="__RefHeading___Toc258729_3531895371">
            <w:r>
              <w:rPr>
                <w:webHidden/>
                <w:rStyle w:val="IndexLink"/>
                <w:rtl w:val="true"/>
              </w:rPr>
              <w:t>محل كنونى مسجد غدير</w:t>
            </w:r>
            <w:r>
              <w:rPr>
                <w:rStyle w:val="IndexLink"/>
                <w:rtl w:val="true"/>
              </w:rPr>
              <w:tab/>
            </w:r>
            <w:r>
              <w:rPr>
                <w:rStyle w:val="IndexLink"/>
              </w:rPr>
              <w:t>77</w:t>
            </w:r>
          </w:hyperlink>
        </w:p>
        <w:p>
          <w:pPr>
            <w:pStyle w:val="Contents3"/>
            <w:tabs>
              <w:tab w:val="clear" w:pos="8459"/>
              <w:tab w:val="right" w:pos="9026" w:leader="dot"/>
            </w:tabs>
            <w:rPr/>
          </w:pPr>
          <w:hyperlink w:anchor="__RefHeading___Toc258731_3531895371">
            <w:r>
              <w:rPr>
                <w:webHidden/>
                <w:rStyle w:val="IndexLink"/>
                <w:rtl w:val="true"/>
              </w:rPr>
              <w:t>غدير روزِ شكر و حمد الهى</w:t>
            </w:r>
            <w:r>
              <w:rPr>
                <w:rStyle w:val="IndexLink"/>
                <w:rtl w:val="true"/>
              </w:rPr>
              <w:tab/>
            </w:r>
            <w:r>
              <w:rPr>
                <w:rStyle w:val="IndexLink"/>
              </w:rPr>
              <w:t>77</w:t>
            </w:r>
          </w:hyperlink>
        </w:p>
        <w:p>
          <w:pPr>
            <w:pStyle w:val="Contents3"/>
            <w:tabs>
              <w:tab w:val="clear" w:pos="8459"/>
              <w:tab w:val="right" w:pos="9026" w:leader="dot"/>
            </w:tabs>
            <w:rPr/>
          </w:pPr>
          <w:hyperlink w:anchor="__RefHeading___Toc258733_3531895371">
            <w:r>
              <w:rPr>
                <w:webHidden/>
                <w:rStyle w:val="IndexLink"/>
                <w:rtl w:val="true"/>
              </w:rPr>
              <w:t>نماز و عبادت و احياى غدير</w:t>
            </w:r>
            <w:r>
              <w:rPr>
                <w:rStyle w:val="IndexLink"/>
                <w:rtl w:val="true"/>
              </w:rPr>
              <w:tab/>
            </w:r>
            <w:r>
              <w:rPr>
                <w:rStyle w:val="IndexLink"/>
              </w:rPr>
              <w:t>78</w:t>
            </w:r>
          </w:hyperlink>
        </w:p>
        <w:p>
          <w:pPr>
            <w:pStyle w:val="Contents3"/>
            <w:tabs>
              <w:tab w:val="clear" w:pos="8459"/>
              <w:tab w:val="right" w:pos="9026" w:leader="dot"/>
            </w:tabs>
            <w:rPr/>
          </w:pPr>
          <w:hyperlink w:anchor="__RefHeading___Toc258735_3531895371">
            <w:r>
              <w:rPr>
                <w:webHidden/>
                <w:rStyle w:val="IndexLink"/>
                <w:rtl w:val="true"/>
              </w:rPr>
              <w:t>دعاى غدير</w:t>
            </w:r>
            <w:r>
              <w:rPr>
                <w:rStyle w:val="IndexLink"/>
                <w:rtl w:val="true"/>
              </w:rPr>
              <w:t xml:space="preserve">: </w:t>
            </w:r>
            <w:r>
              <w:rPr>
                <w:rStyle w:val="IndexLink"/>
                <w:rtl w:val="true"/>
              </w:rPr>
              <w:t>تجديد عهد و پيمان و بيعت</w:t>
            </w:r>
            <w:r>
              <w:rPr>
                <w:rStyle w:val="IndexLink"/>
                <w:rtl w:val="true"/>
              </w:rPr>
              <w:tab/>
            </w:r>
            <w:r>
              <w:rPr>
                <w:rStyle w:val="IndexLink"/>
              </w:rPr>
              <w:t>79</w:t>
            </w:r>
          </w:hyperlink>
        </w:p>
        <w:p>
          <w:pPr>
            <w:pStyle w:val="Contents2"/>
            <w:tabs>
              <w:tab w:val="clear" w:pos="8743"/>
              <w:tab w:val="right" w:pos="9026" w:leader="dot"/>
            </w:tabs>
            <w:rPr/>
          </w:pPr>
          <w:hyperlink w:anchor="__RefHeading___Toc258737_3531895371">
            <w:r>
              <w:rPr>
                <w:webHidden/>
                <w:rStyle w:val="IndexLink"/>
                <w:rtl w:val="true"/>
              </w:rPr>
              <w:t>فهرست</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25_263508"/>
      <w:bookmarkStart w:id="1" w:name="pg20625_263508"/>
      <w:bookmarkEnd w:id="1"/>
    </w:p>
    <w:p>
      <w:pPr>
        <w:pStyle w:val="Heading2"/>
        <w:numPr>
          <w:ilvl w:val="1"/>
          <w:numId w:val="1"/>
        </w:numPr>
        <w:rPr/>
      </w:pPr>
      <w:bookmarkStart w:id="2" w:name="pg20625_263508"/>
      <w:bookmarkStart w:id="3" w:name="__RefHeading___Toc258605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Ansari,Mohammad Baqir</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مربوط به وضو و غسل و نماز و دعا و مسجد در واقعه یک‌ماهه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انتشاراتی ستاد اقامه نماز،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مربوط به وضو و غسل و نماز و دعا و مسجد در واقعه یک‌ماهه غدیرخم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eastAsia="Times New Roman" w:cs="Times New Roman" w:ascii="Times New Roman" w:hAnsi="Times New Roman"/>
          <w:color w:val="111111"/>
          <w:sz w:val="28"/>
          <w:szCs w:val="28"/>
          <w:lang w:val="en-US" w:bidi="en-US"/>
        </w:rPr>
        <w:t>Ghadir</w:t>
      </w:r>
    </w:p>
    <w:p>
      <w:pPr>
        <w:pStyle w:val="BookText"/>
        <w:rPr/>
      </w:pPr>
      <w:r>
        <w:rPr>
          <w:rFonts w:ascii="IRNazanin" w:hAnsi="IRNazanin" w:eastAsia="IRNazanin"/>
          <w:color w:val="111111"/>
          <w:sz w:val="28"/>
          <w:sz w:val="28"/>
          <w:szCs w:val="28"/>
          <w:rtl w:val="true"/>
          <w:lang w:bidi="fa-IR"/>
        </w:rPr>
        <w:t>نماز عید غدیر خم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Prayer of 'Id al-Ghadir</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انتشاراتی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10063003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کهن کار</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607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اين فايل </w:t>
      </w:r>
      <w:r>
        <w:rPr>
          <w:rFonts w:eastAsia="Times New Roman" w:cs="Times New Roman" w:ascii="Times New Roman" w:hAnsi="Times New Roman"/>
          <w:color w:val="111111"/>
          <w:sz w:val="28"/>
          <w:szCs w:val="28"/>
          <w:lang w:val="en-US" w:bidi="en-US"/>
        </w:rPr>
        <w:t>NAMAZ4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است</w:t>
      </w:r>
      <w:r>
        <w:rPr>
          <w:rFonts w:eastAsia="IRNazanin" w:cs="IRNazanin"/>
          <w:color w:val="111111"/>
          <w:sz w:val="28"/>
          <w:szCs w:val="28"/>
          <w:rtl w:val="true"/>
          <w:lang w:bidi="fa-IR"/>
        </w:rPr>
        <w:t xml:space="preserve">. </w:t>
      </w:r>
      <w:bookmarkStart w:id="7" w:name="pg20625_263510"/>
    </w:p>
    <w:p>
      <w:pPr>
        <w:pStyle w:val="Heading2"/>
        <w:numPr>
          <w:ilvl w:val="1"/>
          <w:numId w:val="1"/>
        </w:numPr>
        <w:rPr/>
      </w:pPr>
      <w:bookmarkStart w:id="8" w:name="__RefHeading___Toc258609_3531895371"/>
      <w:bookmarkStart w:id="9" w:name="_Toc3"/>
      <w:bookmarkEnd w:id="7"/>
      <w:bookmarkEnd w:id="8"/>
      <w:r>
        <w:rPr>
          <w:rtl w:val="true"/>
        </w:rPr>
        <w:t>اهداء</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Amiri" w:hAnsi="Amiri" w:eastAsia="Amiri" w:cs="Amiri"/>
          <w:color w:val="111111"/>
          <w:sz w:val="28"/>
          <w:sz w:val="28"/>
          <w:szCs w:val="28"/>
          <w:rtl w:val="true"/>
          <w:lang w:bidi="ar-SA"/>
        </w:rPr>
        <w:t>به آنان كه نماز را</w:t>
      </w:r>
    </w:p>
    <w:p>
      <w:pPr>
        <w:pStyle w:val="BookText"/>
        <w:rPr/>
      </w:pPr>
      <w:r>
        <w:rPr>
          <w:rFonts w:ascii="Amiri" w:hAnsi="Amiri" w:eastAsia="Amiri" w:cs="Amiri"/>
          <w:color w:val="111111"/>
          <w:sz w:val="28"/>
          <w:sz w:val="28"/>
          <w:szCs w:val="28"/>
          <w:rtl w:val="true"/>
          <w:lang w:bidi="ar-SA"/>
        </w:rPr>
        <w:t>كه عمود دين است،</w:t>
      </w:r>
    </w:p>
    <w:p>
      <w:pPr>
        <w:pStyle w:val="BookText"/>
        <w:rPr/>
      </w:pPr>
      <w:r>
        <w:rPr>
          <w:rFonts w:ascii="Amiri" w:hAnsi="Amiri" w:eastAsia="Amiri" w:cs="Amiri"/>
          <w:color w:val="111111"/>
          <w:sz w:val="28"/>
          <w:sz w:val="28"/>
          <w:szCs w:val="28"/>
          <w:rtl w:val="true"/>
          <w:lang w:bidi="ar-SA"/>
        </w:rPr>
        <w:t>با ولايت اهل بيت عليهم‌السلام</w:t>
      </w:r>
    </w:p>
    <w:p>
      <w:pPr>
        <w:pStyle w:val="BookText"/>
        <w:rPr/>
      </w:pPr>
      <w:r>
        <w:rPr>
          <w:rFonts w:ascii="Amiri" w:hAnsi="Amiri" w:eastAsia="Amiri" w:cs="Amiri"/>
          <w:color w:val="111111"/>
          <w:sz w:val="28"/>
          <w:sz w:val="28"/>
          <w:szCs w:val="28"/>
          <w:rtl w:val="true"/>
          <w:lang w:bidi="ar-SA"/>
        </w:rPr>
        <w:t>كه ريشه دين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 مى‌آورند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اين كتاب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اعلان سفر غدير تا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قبل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تا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 روزه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غدير تا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10" w:name="pg20625_263512"/>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واقعه يك ماهه غدير و اعلان ولايت ماجراهاى شيرينى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خود جاى داده، به خصوص آنكه اين سفر با حج بيت اللّه الحرام قرين شده است</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58611_3531895371"/>
      <w:bookmarkStart w:id="12" w:name="_Toc4"/>
      <w:bookmarkEnd w:id="11"/>
      <w:r>
        <w:rPr>
          <w:rtl w:val="true"/>
        </w:rPr>
        <w:t>نماز و ولايت در سفر غدير</w:t>
      </w:r>
      <w:bookmarkEnd w:id="12"/>
    </w:p>
    <w:p>
      <w:pPr>
        <w:pStyle w:val="BookText"/>
        <w:rPr/>
      </w:pPr>
      <w:r>
        <w:rPr>
          <w:rFonts w:ascii="IRNazanin" w:hAnsi="IRNazanin" w:eastAsia="IRNazanin"/>
          <w:color w:val="111111"/>
          <w:sz w:val="28"/>
          <w:sz w:val="28"/>
          <w:szCs w:val="28"/>
          <w:rtl w:val="true"/>
          <w:lang w:bidi="fa-IR"/>
        </w:rPr>
        <w:t>كاروان صد و بيست هزار نفرى حُجّاج تا رسيدن به غدير بارها همراه پيامبر صلّى‌الله‌عليه‌و‌آله‌وسلّم به نماز ايستادند، تا روزى كه به قبله مسلمانان كعبه معظمه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ايام ده‌ها مسجد به احترام جايگاه‌هاى نماز رسول اللّه صلّى‌الله‌عليه‌و‌آله‌وسلّم در طول مسير مدينه تا مكه بنا شده، و تا امروز قدمگاه‌هاى آن پيام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حركت كاروان عظيم پيامبر صلّى‌الله‌عليه‌و‌آله‌وسلّم از مكه به سوى غدير در مكان‌هايى نماز جماعت بر پا شد، و پس از نماز آماده سازى فكرى مردم براى اعلان ولايت در غدير با سخنان آن حضرت انجام گرفت</w:t>
      </w:r>
      <w:r>
        <w:rPr>
          <w:rFonts w:eastAsia="IRNazanin" w:cs="IRNazanin"/>
          <w:color w:val="111111"/>
          <w:sz w:val="28"/>
          <w:szCs w:val="28"/>
          <w:rtl w:val="true"/>
          <w:lang w:bidi="fa-IR"/>
        </w:rPr>
        <w:t xml:space="preserve">. </w:t>
      </w:r>
      <w:bookmarkStart w:id="13" w:name="pg20625_263513"/>
    </w:p>
    <w:p>
      <w:pPr>
        <w:pStyle w:val="Heading2"/>
        <w:numPr>
          <w:ilvl w:val="1"/>
          <w:numId w:val="1"/>
        </w:numPr>
        <w:rPr/>
      </w:pPr>
      <w:bookmarkStart w:id="14" w:name="__RefHeading___Toc258613_3531895371"/>
      <w:bookmarkStart w:id="15" w:name="_Toc5"/>
      <w:bookmarkEnd w:id="13"/>
      <w:bookmarkEnd w:id="14"/>
      <w:r>
        <w:rPr>
          <w:rtl w:val="true"/>
        </w:rPr>
        <w:t>اعلان ولايت پس از نماز غدير</w:t>
      </w:r>
      <w:bookmarkEnd w:id="15"/>
    </w:p>
    <w:p>
      <w:pPr>
        <w:pStyle w:val="BookText"/>
        <w:rPr/>
      </w:pPr>
      <w:r>
        <w:rPr>
          <w:rFonts w:ascii="IRNazanin" w:hAnsi="IRNazanin" w:eastAsia="IRNazanin"/>
          <w:color w:val="111111"/>
          <w:sz w:val="28"/>
          <w:sz w:val="28"/>
          <w:szCs w:val="28"/>
          <w:rtl w:val="true"/>
          <w:lang w:bidi="fa-IR"/>
        </w:rPr>
        <w:t>وقتى به غدير رسيدند نماز جماعت استثنائى كنار بركه آن برگزار شد، و بعد از آن خطبه تاريخى و جهانى غدير توسط ختم نبوت درباره ولايت و امامت و خلافتِ دوازده امام عليهم‌السلام ايراد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روز توقف در غدير براى بيعت و ادامه برنامه‌هاى غدير و نماز جماعت </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نفرى به امامت خاتم الانبياء صلّى‌الله‌عليه‌و‌آله‌وسلّم در اوقات نمازخاطره‌هاى بى‌نظيرى را در صفحات تاريخ ثبت كرد</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258615_3531895371"/>
      <w:bookmarkStart w:id="17" w:name="_Toc6"/>
      <w:bookmarkEnd w:id="16"/>
      <w:r>
        <w:rPr>
          <w:rtl w:val="true"/>
        </w:rPr>
        <w:t>جلوه نماز در سايه ولايت</w:t>
      </w:r>
      <w:bookmarkEnd w:id="17"/>
    </w:p>
    <w:p>
      <w:pPr>
        <w:pStyle w:val="BookText"/>
        <w:rPr/>
      </w:pPr>
      <w:r>
        <w:rPr>
          <w:rFonts w:ascii="Amiri" w:hAnsi="Amiri" w:eastAsia="Amiri" w:cs="Amiri"/>
          <w:color w:val="111111"/>
          <w:sz w:val="28"/>
          <w:sz w:val="28"/>
          <w:szCs w:val="28"/>
          <w:rtl w:val="true"/>
          <w:lang w:bidi="ar-SA"/>
        </w:rPr>
        <w:t xml:space="preserve">در واقع لحظه به لحظه اين سفر تركيبى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آن هم با حضور مُبَلِّغ اَعظم غدير و امام منصوب در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تقارن مسجد و غدير يادآور كلام امام باقر عليه‌السلام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الحَجُّ وَ الصَّومُ وَ الوِلايَةِ، وَ لَم‌يُنادِ بِشَى‌ءٍ ما نودِىَ بِالوِلايَةِ يَومَ الغَديرِ</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پنج پايه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حج و روزه و ولايت؛ و هيچ حكمى مانند ولايت در روز غدير اعلام نشده است</w:t>
      </w:r>
      <w:r>
        <w:rPr>
          <w:rFonts w:eastAsia="IRNazanin" w:cs="IRNazanin"/>
          <w:color w:val="111111"/>
          <w:sz w:val="28"/>
          <w:szCs w:val="28"/>
          <w:rtl w:val="true"/>
          <w:lang w:bidi="fa-IR"/>
        </w:rPr>
        <w:t xml:space="preserve">. </w:t>
      </w:r>
      <w:bookmarkStart w:id="18" w:name="pg20625_263514"/>
    </w:p>
    <w:p>
      <w:pPr>
        <w:pStyle w:val="Heading2"/>
        <w:numPr>
          <w:ilvl w:val="1"/>
          <w:numId w:val="1"/>
        </w:numPr>
        <w:rPr/>
      </w:pPr>
      <w:bookmarkStart w:id="19" w:name="__RefHeading___Toc258617_3531895371"/>
      <w:bookmarkStart w:id="20" w:name="_Toc7"/>
      <w:bookmarkEnd w:id="18"/>
      <w:bookmarkEnd w:id="19"/>
      <w:r>
        <w:rPr>
          <w:rtl w:val="true"/>
        </w:rPr>
        <w:t>داستان‌هاى نمازِِ غديرى</w:t>
      </w:r>
      <w:bookmarkEnd w:id="20"/>
    </w:p>
    <w:p>
      <w:pPr>
        <w:pStyle w:val="BookText"/>
        <w:rPr/>
      </w:pPr>
      <w:r>
        <w:rPr>
          <w:rFonts w:ascii="IRNazanin" w:hAnsi="IRNazanin" w:eastAsia="IRNazanin"/>
          <w:color w:val="111111"/>
          <w:sz w:val="28"/>
          <w:sz w:val="28"/>
          <w:szCs w:val="28"/>
          <w:rtl w:val="true"/>
          <w:lang w:bidi="fa-IR"/>
        </w:rPr>
        <w:t xml:space="preserve">در كتاب حاضر كه به پيشنهاد ستاد اقامه نماز تأليف شده، با قافله پيامبرمان از مدينه حركت مى‌كنيم و همراه با نماز اين مسير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را تا مكه مى‌رويم، تا نمازهاى كنار كعبه و در عرفات و مشعر و مِنا را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همراه كاروان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تا غدير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مى‌آييم، تا با داستان‌هاى نماز در اين مسير و در منطقه غدير خم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پايان مراسم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آينده‌هاى تاريخ به يادگار مى‌گذاريم، كه در چهارده قرن اسلام حاجيان در مسير رفت و برگشتِ حج با نماز در اين مسجد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روزى كه با ظهور آخرين وارث امامت مهدى موعود عليه‌السَّلام توفيق نماز در مسجد غدير نصيبمان شود، و سفارش پيامبر صلّى‌الله‌عليه‌و‌آله‌وسلّم به ولايت و نماز را كنار بركه غدير بر زبان جارى كنيم، و در نماز جماعتى عظيم به آن امام غدير اقتدا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باقر انصارى</w:t>
      </w:r>
    </w:p>
    <w:p>
      <w:p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20625_263516"/>
      <w:bookmarkStart w:id="22" w:name="pg20625_263516"/>
      <w:bookmarkEnd w:id="22"/>
    </w:p>
    <w:p>
      <w:pPr>
        <w:pStyle w:val="Heading2"/>
        <w:numPr>
          <w:ilvl w:val="1"/>
          <w:numId w:val="1"/>
        </w:numPr>
        <w:rPr/>
      </w:pPr>
      <w:bookmarkStart w:id="23" w:name="pg20625_263516"/>
      <w:bookmarkStart w:id="24" w:name="__RefHeading___Toc258619_3531895371"/>
      <w:bookmarkStart w:id="25" w:name="_Toc8"/>
      <w:bookmarkEnd w:id="23"/>
      <w:bookmarkEnd w:id="24"/>
      <w:r>
        <w:rPr/>
        <w:t>1</w:t>
      </w:r>
      <w:r>
        <w:rPr>
          <w:rtl w:val="true"/>
        </w:rPr>
        <w:t xml:space="preserve">. </w:t>
      </w:r>
      <w:r>
        <w:rPr>
          <w:rtl w:val="true"/>
        </w:rPr>
        <w:t>نماز از اعلان سفر غدير تا مكه</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258621_3531895371"/>
      <w:bookmarkStart w:id="27" w:name="_Toc9"/>
      <w:bookmarkEnd w:id="26"/>
      <w:r>
        <w:rPr>
          <w:rtl w:val="true"/>
        </w:rPr>
        <w:t>اشاره</w:t>
      </w:r>
      <w:bookmarkStart w:id="28" w:name="pg20625_263517"/>
      <w:bookmarkEnd w:id="27"/>
    </w:p>
    <w:p>
      <w:pPr>
        <w:pStyle w:val="BookText"/>
        <w:rPr/>
      </w:pPr>
      <w:bookmarkEnd w:id="28"/>
      <w:r>
        <w:rPr>
          <w:rFonts w:ascii="IRNazanin" w:hAnsi="IRNazanin" w:eastAsia="IRNazanin"/>
          <w:color w:val="111111"/>
          <w:sz w:val="28"/>
          <w:sz w:val="28"/>
          <w:szCs w:val="28"/>
          <w:rtl w:val="true"/>
          <w:lang w:bidi="fa-IR"/>
        </w:rPr>
        <w:t>در اواخر سال دهم هجرى از سوى خداوند دستور ابلاغ دو حكم باقى مانده از اسلام يعنى ولايت و حج به پيامبر صلّى‌الله‌عليه‌و‌آله‌وسلّم داده شد؛ كه هر دو حكم بايد طى سفرى يك ماهه ابلاغ مى‌شد</w:t>
      </w:r>
      <w:r>
        <w:rPr>
          <w:rFonts w:eastAsia="IRNazanin" w:cs="IRNazanin"/>
          <w:color w:val="111111"/>
          <w:sz w:val="28"/>
          <w:szCs w:val="28"/>
          <w:rtl w:val="true"/>
          <w:lang w:bidi="fa-IR"/>
        </w:rPr>
        <w:t>.</w:t>
      </w:r>
    </w:p>
    <w:p>
      <w:pPr>
        <w:pStyle w:val="Heading3"/>
        <w:numPr>
          <w:ilvl w:val="2"/>
          <w:numId w:val="1"/>
        </w:numPr>
        <w:rPr/>
      </w:pPr>
      <w:bookmarkStart w:id="29" w:name="__RefHeading___Toc258623_3531895371"/>
      <w:bookmarkStart w:id="30" w:name="_Toc10"/>
      <w:bookmarkEnd w:id="29"/>
      <w:r>
        <w:rPr>
          <w:rtl w:val="true"/>
        </w:rPr>
        <w:t>نخستين آيه غدير در مدينه</w:t>
      </w:r>
      <w:bookmarkEnd w:id="30"/>
    </w:p>
    <w:p>
      <w:pPr>
        <w:pStyle w:val="BookText"/>
        <w:rPr/>
      </w:pPr>
      <w:r>
        <w:rPr>
          <w:rFonts w:ascii="Amiri" w:hAnsi="Amiri" w:eastAsia="Amiri" w:cs="Amiri"/>
          <w:color w:val="111111"/>
          <w:sz w:val="28"/>
          <w:sz w:val="28"/>
          <w:szCs w:val="28"/>
          <w:rtl w:val="true"/>
          <w:lang w:bidi="ar-SA"/>
        </w:rPr>
        <w:t>نخستين آيه غدير در مدينه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ماه ذى القعدة سال دهم هجرى آيه ششم سوره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النَّبىُّ اَولى بِالمُؤمِنينَ مِن اَنفُسِهِم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پيامبر بر مردم از خودشان صاحب اختيارتر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صلى‌الله‌عليه‌و‌آله نازل شد، كه صاحب اختيارى آن حضرت را بر مردم بيان مى‌كرد و مقدمه‌اى بود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w:t>
      </w:r>
    </w:p>
    <w:p>
      <w:pPr>
        <w:pStyle w:val="BookText"/>
        <w:rPr/>
      </w:pPr>
      <w:r>
        <w:rPr>
          <w:rFonts w:ascii="Amiri" w:hAnsi="Amiri" w:eastAsia="Amiri" w:cs="Amiri"/>
          <w:color w:val="111111"/>
          <w:sz w:val="28"/>
          <w:sz w:val="28"/>
          <w:szCs w:val="28"/>
          <w:rtl w:val="true"/>
          <w:lang w:bidi="ar-SA"/>
        </w:rPr>
        <w:t xml:space="preserve">مَولاه ُ فَعَلىٌّ مَولا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غدير اعلام شد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صلّى‌الله‌عليه‌و‌آله‌وسلّم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چيست كه به وسيله آن شما بر ما از خودمان بيشتر اختيار داريد؟ حضرت در پاسخ فرمود</w:t>
      </w:r>
      <w:r>
        <w:rPr>
          <w:rFonts w:eastAsia="IRNazanin" w:cs="IRNazanin"/>
          <w:color w:val="111111"/>
          <w:sz w:val="28"/>
          <w:szCs w:val="28"/>
          <w:rtl w:val="true"/>
          <w:lang w:bidi="fa-IR"/>
        </w:rPr>
        <w:t xml:space="preserve">: </w:t>
      </w:r>
      <w:bookmarkStart w:id="31" w:name="pg20625_263518"/>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 و اطاعت در آنچه دوست بداريد و آنچه بر شما خوش نيايد و دوست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شنيدن اين محتواى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 و اطاعت مى‌كنيم</w:t>
      </w:r>
      <w:r>
        <w:rPr>
          <w:rFonts w:eastAsia="IRNazanin" w:cs="IRNazanin"/>
          <w:color w:val="111111"/>
          <w:sz w:val="28"/>
          <w:szCs w:val="28"/>
          <w:rtl w:val="true"/>
          <w:lang w:bidi="fa-IR"/>
        </w:rPr>
        <w:t>.</w:t>
      </w:r>
    </w:p>
    <w:p>
      <w:pPr>
        <w:pStyle w:val="Heading3"/>
        <w:numPr>
          <w:ilvl w:val="2"/>
          <w:numId w:val="1"/>
        </w:numPr>
        <w:rPr/>
      </w:pPr>
      <w:bookmarkStart w:id="32" w:name="__RefHeading___Toc258625_3531895371"/>
      <w:bookmarkStart w:id="33" w:name="_Toc11"/>
      <w:bookmarkEnd w:id="32"/>
      <w:r>
        <w:rPr>
          <w:rtl w:val="true"/>
        </w:rPr>
        <w:t>مرحله دومِ آيات غدير در مدينه</w:t>
      </w:r>
      <w:bookmarkEnd w:id="33"/>
    </w:p>
    <w:p>
      <w:pPr>
        <w:pStyle w:val="BookText"/>
        <w:rPr/>
      </w:pPr>
      <w:r>
        <w:rPr>
          <w:rFonts w:ascii="Amiri" w:hAnsi="Amiri" w:eastAsia="Amiri" w:cs="Amiri"/>
          <w:color w:val="111111"/>
          <w:sz w:val="28"/>
          <w:sz w:val="28"/>
          <w:szCs w:val="28"/>
          <w:rtl w:val="true"/>
          <w:lang w:bidi="ar-SA"/>
        </w:rPr>
        <w:t>نخستين آيه غدير در مدينه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مرحله بعد خداوند به پيامبرش دستور داد واليان امر مردم را به آنان بشناساند، و ولايت را براى آنان تفسير و بيان كند همان گونه كه نماز و زكات را برايشان بيان كرده است؛ و از همين جا بود كه برنامه غدير تدارك ديده شد تا در آن مراسم عظيم مفهوم و شئون ولايت در شكوهمندترين شكل خود براى مردم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مقدمات كه مردم را براى مسئله ولايت به كنجكاوى وادار كرده بود، جبرئيل بر پيامبر صلّى‌الله‌عليه‌و‌آله‌وسلّم نازل شد و چنين پيام آورد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 خداوند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پيامبرى از پيامبرانم و رسولى از فرستادگانم را از دنيا نبردم مگر بعد از كمال دينم و مؤكد نمودن حجتم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 مسئله از واجبات باقى مانده كه بايد آن را به قومت ابلاغ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حج و ديگرى ولايت و خلافت بعد از خودت، چرا كه من زمينم را از حجتم خالى نگذاشته‌ام و تا ابد خالى نمى‌گذارم</w:t>
      </w:r>
      <w:r>
        <w:rPr>
          <w:rFonts w:eastAsia="IRNazanin" w:cs="IRNazanin"/>
          <w:color w:val="111111"/>
          <w:sz w:val="28"/>
          <w:szCs w:val="28"/>
          <w:rtl w:val="true"/>
          <w:lang w:bidi="fa-IR"/>
        </w:rPr>
        <w:t xml:space="preserve">. </w:t>
      </w:r>
      <w:bookmarkStart w:id="34" w:name="pg20625_263519"/>
    </w:p>
    <w:p>
      <w:pPr>
        <w:pStyle w:val="Heading3"/>
        <w:numPr>
          <w:ilvl w:val="2"/>
          <w:numId w:val="1"/>
        </w:numPr>
        <w:rPr/>
      </w:pPr>
      <w:bookmarkStart w:id="35" w:name="__RefHeading___Toc258627_3531895371"/>
      <w:bookmarkStart w:id="36" w:name="_Toc12"/>
      <w:bookmarkEnd w:id="34"/>
      <w:bookmarkEnd w:id="35"/>
      <w:r>
        <w:rPr>
          <w:rtl w:val="true"/>
        </w:rPr>
        <w:t>نزول آيات حج و اعلان عمومى</w:t>
      </w:r>
      <w:bookmarkEnd w:id="36"/>
    </w:p>
    <w:p>
      <w:pPr>
        <w:pStyle w:val="BookText"/>
        <w:rPr/>
      </w:pPr>
      <w:r>
        <w:rPr>
          <w:rFonts w:ascii="Amiri" w:hAnsi="Amiri" w:eastAsia="Amiri" w:cs="Amiri"/>
          <w:color w:val="111111"/>
          <w:sz w:val="28"/>
          <w:sz w:val="28"/>
          <w:szCs w:val="28"/>
          <w:rtl w:val="true"/>
          <w:lang w:bidi="ar-SA"/>
        </w:rPr>
        <w:t>نزول آيات حج و اعلان عمومى</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از سوى ديگر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درباره ابلاغ احكام حج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 فِى النّاسِ بِالحَجِّ يَأتوكَ رِجالاً وَ عَلى كُلِّ ضامِرٍ يَأتينَ مِن كُلِّ فَجٍّ عَميقٍِ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مردم براى حج اعلان عمومى كن كه پياده و بر هر مركب لاغرى و از هر گردنه دور دستى نزد تو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برنامه حج و اعلام ولايت همزمان و با پشتيبانى آيات قرآن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عمومىِ اين سفر يك ماهه به دستور پيامبر صلّى‌الله‌عليه‌و‌آله‌وسلّم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انجام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مناديانى را در مدينه و اطراف آن فرستاد تا تصميم حضرت براى اين سفر را به اطلاع همه برسانند، و اعلان كنند كه هر كس بتواند با كاروان حضرت همراه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مناطق دوردست از قلمرو اسلام و كسانى كه امكان نامه فرستادن به آنان بود طى نامه‌اى اين سفر را اطلاع داد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روش خبر اين سفر تا اقصى نقاط قلمرو اسلام در آن روز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آماده سفر شدند و از اطرافِ دور و نزديك مدينه خلق كثيرى براى همراهى حضرت در اين سفر وارد مدينه شدند تا اعمال حج را از نزديك ببينند و از حضرت بياموزند</w:t>
      </w:r>
      <w:r>
        <w:rPr>
          <w:rFonts w:eastAsia="Amiri" w:cs="Amiri" w:ascii="Amiri" w:hAnsi="Amiri"/>
          <w:color w:val="111111"/>
          <w:sz w:val="28"/>
          <w:szCs w:val="28"/>
          <w:rtl w:val="true"/>
          <w:lang w:bidi="ar-SA"/>
        </w:rPr>
        <w:t xml:space="preserve">. </w:t>
      </w:r>
      <w:bookmarkStart w:id="37" w:name="pg20625_263520"/>
    </w:p>
    <w:p>
      <w:pPr>
        <w:pStyle w:val="BookText"/>
        <w:rPr/>
      </w:pPr>
      <w:bookmarkEnd w:id="37"/>
      <w:r>
        <w:rPr>
          <w:rFonts w:ascii="Amiri" w:hAnsi="Amiri" w:eastAsia="Amiri" w:cs="Amiri"/>
          <w:color w:val="111111"/>
          <w:sz w:val="28"/>
          <w:sz w:val="28"/>
          <w:szCs w:val="28"/>
          <w:rtl w:val="true"/>
          <w:lang w:bidi="ar-SA"/>
        </w:rPr>
        <w:t>حركت به سوى مكه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پيامبر صلّى‌الله‌عليه‌و‌آله‌وسلّم صبح روز شنبه بيست و پنجم ماه ذى القعده غسل كرده و دو لباس اِحرام برداشتند و همراه كاروان هفتاد هزار نفرى حجاج از مدينه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كاروان عظيم مردانى به تنهايى عازم 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نيز تنها براى حج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همسران خود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پسران و دختران بزرگسال خود همراه بودند و گروهى كودكان خود را نيز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فاطمه زهرا عليهاالسلام در كنار پيامبر صلّى‌الله‌عليه‌و‌آله‌وسلّم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كليه همسران حضرت براى سفر حج آمده بودند</w:t>
      </w:r>
      <w:r>
        <w:rPr>
          <w:rFonts w:eastAsia="IRNazanin" w:cs="IRNazanin"/>
          <w:color w:val="111111"/>
          <w:sz w:val="28"/>
          <w:szCs w:val="28"/>
          <w:rtl w:val="true"/>
          <w:lang w:bidi="fa-IR"/>
        </w:rPr>
        <w:t>.</w:t>
      </w:r>
    </w:p>
    <w:p>
      <w:pPr>
        <w:pStyle w:val="Heading3"/>
        <w:numPr>
          <w:ilvl w:val="2"/>
          <w:numId w:val="1"/>
        </w:numPr>
        <w:rPr/>
      </w:pPr>
      <w:bookmarkStart w:id="38" w:name="__RefHeading___Toc258629_3531895371"/>
      <w:bookmarkStart w:id="39" w:name="_Toc13"/>
      <w:bookmarkEnd w:id="38"/>
      <w:r>
        <w:rPr>
          <w:rtl w:val="true"/>
        </w:rPr>
        <w:t>نماز در مسجد شجره</w:t>
      </w:r>
      <w:bookmarkEnd w:id="39"/>
    </w:p>
    <w:p>
      <w:pPr>
        <w:pStyle w:val="BookText"/>
        <w:rPr/>
      </w:pPr>
      <w:r>
        <w:rPr>
          <w:rFonts w:ascii="IRNazanin" w:hAnsi="IRNazanin" w:eastAsia="IRNazanin"/>
          <w:color w:val="111111"/>
          <w:sz w:val="28"/>
          <w:sz w:val="28"/>
          <w:szCs w:val="28"/>
          <w:rtl w:val="true"/>
          <w:lang w:bidi="fa-IR"/>
        </w:rPr>
        <w:t>نماز در مسجد شجره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هنگام ظهر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فاصله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به خاطر كاروان‌هايى كه مى‌بايست يكى پس از ديگرى حركت مى‌كردند، در چند ساعت طى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صلّى‌الله‌عليه‌و‌آله‌سلّم كنار درختى كه در ذوالحُلَيفه بود آمد تا نماز ظهر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صف‌هاى جماعت برقرار شد و چون </w:t>
      </w:r>
      <w:bookmarkStart w:id="40" w:name="pg20625_263521"/>
    </w:p>
    <w:p>
      <w:pPr>
        <w:pStyle w:val="BookText"/>
        <w:rPr/>
      </w:pPr>
      <w:bookmarkEnd w:id="40"/>
      <w:r>
        <w:rPr>
          <w:rFonts w:ascii="IRNazanin" w:hAnsi="IRNazanin" w:eastAsia="IRNazanin"/>
          <w:color w:val="111111"/>
          <w:sz w:val="28"/>
          <w:sz w:val="28"/>
          <w:szCs w:val="28"/>
          <w:rtl w:val="true"/>
          <w:lang w:bidi="fa-IR"/>
        </w:rPr>
        <w:t>مسافر بودند نماز شكسته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حج نيز چون درهيچ مكانى ده روز نماندند همه نمازها را شكسته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حضرت نماز خواند چون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مسجدى در نظر گرفته شد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هم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در صحراهاى حجاز مى‌رويد و معمولاً كهنسال مى‌شود</w:t>
      </w:r>
      <w:r>
        <w:rPr>
          <w:rFonts w:eastAsia="IRNazanin" w:cs="IRNazanin"/>
          <w:color w:val="111111"/>
          <w:sz w:val="28"/>
          <w:szCs w:val="28"/>
          <w:rtl w:val="true"/>
          <w:lang w:bidi="fa-IR"/>
        </w:rPr>
        <w:t>.</w:t>
      </w:r>
    </w:p>
    <w:p>
      <w:pPr>
        <w:pStyle w:val="Heading3"/>
        <w:numPr>
          <w:ilvl w:val="2"/>
          <w:numId w:val="1"/>
        </w:numPr>
        <w:rPr/>
      </w:pPr>
      <w:bookmarkStart w:id="41" w:name="__RefHeading___Toc258631_3531895371"/>
      <w:bookmarkStart w:id="42" w:name="_Toc14"/>
      <w:bookmarkEnd w:id="41"/>
      <w:r>
        <w:rPr>
          <w:rtl w:val="true"/>
        </w:rPr>
        <w:t>نظافت و غسل در ميقات حج</w:t>
      </w:r>
      <w:bookmarkEnd w:id="42"/>
    </w:p>
    <w:p>
      <w:pPr>
        <w:pStyle w:val="BookText"/>
        <w:rPr/>
      </w:pPr>
      <w:r>
        <w:rPr>
          <w:rFonts w:ascii="Amiri" w:hAnsi="Amiri" w:eastAsia="Amiri" w:cs="Amiri"/>
          <w:color w:val="111111"/>
          <w:sz w:val="28"/>
          <w:sz w:val="28"/>
          <w:szCs w:val="28"/>
          <w:rtl w:val="true"/>
          <w:lang w:bidi="ar-SA"/>
        </w:rPr>
        <w:t>نظافت و غسل در ميقات حج</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پيامبر صلّى‌الله‌عليه‌و‌آله‌وسلّم در ميقات مسجد شجره به مردم دستور نظافت داد كه موهاى زايد را بر طرف كنند و براى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از توقف در اين منزلگاه صرف شستشو و غسل و آمادگى براى احرام شد</w:t>
      </w:r>
      <w:r>
        <w:rPr>
          <w:rFonts w:eastAsia="IRNazanin" w:cs="IRNazanin"/>
          <w:color w:val="111111"/>
          <w:sz w:val="28"/>
          <w:szCs w:val="28"/>
          <w:rtl w:val="true"/>
          <w:lang w:bidi="fa-IR"/>
        </w:rPr>
        <w:t>.</w:t>
      </w:r>
    </w:p>
    <w:p>
      <w:pPr>
        <w:pStyle w:val="Heading3"/>
        <w:numPr>
          <w:ilvl w:val="2"/>
          <w:numId w:val="1"/>
        </w:numPr>
        <w:rPr/>
      </w:pPr>
      <w:bookmarkStart w:id="43" w:name="__RefHeading___Toc258633_3531895371"/>
      <w:bookmarkStart w:id="44" w:name="_Toc15"/>
      <w:bookmarkEnd w:id="43"/>
      <w:r>
        <w:rPr>
          <w:rtl w:val="true"/>
        </w:rPr>
        <w:t>غسل نِفاس قبل از مراسم احرام</w:t>
      </w:r>
      <w:bookmarkEnd w:id="44"/>
    </w:p>
    <w:p>
      <w:pPr>
        <w:pStyle w:val="BookText"/>
        <w:rPr/>
      </w:pPr>
      <w:r>
        <w:rPr>
          <w:rFonts w:ascii="IRNazanin" w:hAnsi="IRNazanin" w:eastAsia="IRNazanin"/>
          <w:color w:val="111111"/>
          <w:sz w:val="28"/>
          <w:sz w:val="28"/>
          <w:szCs w:val="28"/>
          <w:rtl w:val="true"/>
          <w:lang w:bidi="fa-IR"/>
        </w:rPr>
        <w:t xml:space="preserve">غسل نِفاس قبل از مراسم احرام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ماجرايى كه كمى باعث تأخير در حركت كاروان حجاج شد تولد محمد بن ابى‌بكر بود، كه به محض خروج از مدينه در ذوالحُلَيفه به دنيا آمد</w:t>
      </w:r>
      <w:r>
        <w:rPr>
          <w:rFonts w:eastAsia="Amiri" w:cs="Amiri" w:ascii="Amiri" w:hAnsi="Amiri"/>
          <w:color w:val="111111"/>
          <w:sz w:val="28"/>
          <w:szCs w:val="28"/>
          <w:rtl w:val="true"/>
          <w:lang w:bidi="ar-SA"/>
        </w:rPr>
        <w:t xml:space="preserve">. </w:t>
      </w:r>
      <w:bookmarkStart w:id="45" w:name="pg20625_263522"/>
    </w:p>
    <w:p>
      <w:pPr>
        <w:pStyle w:val="BookText"/>
        <w:rPr/>
      </w:pPr>
      <w:bookmarkEnd w:id="45"/>
      <w:r>
        <w:rPr>
          <w:rFonts w:ascii="IRNazanin" w:hAnsi="IRNazanin" w:eastAsia="IRNazanin"/>
          <w:color w:val="111111"/>
          <w:sz w:val="28"/>
          <w:sz w:val="28"/>
          <w:szCs w:val="28"/>
          <w:rtl w:val="true"/>
          <w:lang w:bidi="fa-IR"/>
        </w:rPr>
        <w:t xml:space="preserve">وقتى محمد متولد شد او را نزد پيامبر صلّى‌الله‌عليه‌و‌آله‌وسلّم آوردند، و اسماء مادر محمد درباره احرام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مسئله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صلّى‌الله‌عليه‌و‌آله‌وسلّم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دستوراتى از نظر پوشش داد و امر كرد مانند بقيه مردم احرام ببندد و اعمال حج را نيز مانند بقيه انجام دهد، و فقط طواف و سعى براى بعد از پاك شدن از نفاس باقى بماند</w:t>
      </w:r>
      <w:r>
        <w:rPr>
          <w:rFonts w:eastAsia="IRNazanin" w:cs="IRNazanin"/>
          <w:color w:val="111111"/>
          <w:sz w:val="28"/>
          <w:szCs w:val="28"/>
          <w:rtl w:val="true"/>
          <w:lang w:bidi="fa-IR"/>
        </w:rPr>
        <w:t>.</w:t>
      </w:r>
    </w:p>
    <w:p>
      <w:pPr>
        <w:pStyle w:val="Heading3"/>
        <w:numPr>
          <w:ilvl w:val="2"/>
          <w:numId w:val="1"/>
        </w:numPr>
        <w:rPr/>
      </w:pPr>
      <w:bookmarkStart w:id="46" w:name="__RefHeading___Toc258635_3531895371"/>
      <w:bookmarkStart w:id="47" w:name="_Toc16"/>
      <w:bookmarkEnd w:id="46"/>
      <w:r>
        <w:rPr>
          <w:rtl w:val="true"/>
        </w:rPr>
        <w:t>بناى مسجد در محل نمازهاى پيامبر صلّى‌الله‌عليه‌و‌آله‌وسلّم</w:t>
      </w:r>
      <w:bookmarkEnd w:id="47"/>
    </w:p>
    <w:p>
      <w:pPr>
        <w:pStyle w:val="BookText"/>
        <w:rPr/>
      </w:pPr>
      <w:r>
        <w:rPr>
          <w:rFonts w:ascii="IRNazanin" w:hAnsi="IRNazanin" w:eastAsia="IRNazanin"/>
          <w:color w:val="111111"/>
          <w:sz w:val="28"/>
          <w:sz w:val="28"/>
          <w:szCs w:val="28"/>
          <w:rtl w:val="true"/>
          <w:lang w:bidi="fa-IR"/>
        </w:rPr>
        <w:t>بناى مسجد در محل نمازهاى پيامبر صلّى‌الله‌عليه‌و‌آله‌وسلّم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پيامبر صلّى‌الله‌عليه‌و‌آله‌وسلّم در فاصله بين مدينه تا مكه در منزلگاه‌هايى براى استراحت شبانه يا روزانه توقف داشت، كه نمازها را در آنجا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مكان‌هايى كه پيامبر صلّى‌الله‌عليه‌و‌آله‌وسلّم نماز به جا آورد علامت گذارى شد و به صورت مساجدى در بين راه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حضرت در آنها نماز خواند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الرَّوحاء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الظَّبيَة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رَكوبَة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مُنبَجَس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لُحَى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مَدلَجَةُ تَعهَن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هَرشى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قُدَيد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خُلَيص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خُلَيص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مَرُّ الظَّهران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طُوى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آل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ذَفران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مَبرَك</w:t>
      </w:r>
      <w:r>
        <w:rPr>
          <w:rFonts w:eastAsia="Amiri" w:cs="Amiri" w:ascii="Amiri" w:hAnsi="Amiri"/>
          <w:color w:val="111111"/>
          <w:sz w:val="28"/>
          <w:szCs w:val="28"/>
          <w:rtl w:val="true"/>
          <w:lang w:bidi="ar-SA"/>
        </w:rPr>
        <w:t xml:space="preserve">». </w:t>
      </w:r>
      <w:bookmarkStart w:id="48" w:name="pg20625_263524"/>
    </w:p>
    <w:p>
      <w:pPr>
        <w:pStyle w:val="Heading2"/>
        <w:numPr>
          <w:ilvl w:val="1"/>
          <w:numId w:val="1"/>
        </w:numPr>
        <w:rPr/>
      </w:pPr>
      <w:bookmarkStart w:id="49" w:name="__RefHeading___Toc258637_3531895371"/>
      <w:bookmarkStart w:id="50" w:name="_Toc17"/>
      <w:bookmarkEnd w:id="48"/>
      <w:bookmarkEnd w:id="49"/>
      <w:r>
        <w:rPr/>
        <w:t>2</w:t>
      </w:r>
      <w:r>
        <w:rPr>
          <w:rtl w:val="true"/>
        </w:rPr>
        <w:t xml:space="preserve">. </w:t>
      </w:r>
      <w:r>
        <w:rPr>
          <w:rtl w:val="true"/>
        </w:rPr>
        <w:t>نماز در مكه قبل از غدير</w:t>
      </w:r>
      <w:bookmarkEnd w:id="5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258639_3531895371"/>
      <w:bookmarkStart w:id="52" w:name="_Toc18"/>
      <w:bookmarkEnd w:id="51"/>
      <w:r>
        <w:rPr>
          <w:rtl w:val="true"/>
        </w:rPr>
        <w:t>اشاره</w:t>
      </w:r>
      <w:bookmarkStart w:id="53" w:name="pg20625_263525"/>
      <w:bookmarkEnd w:id="52"/>
    </w:p>
    <w:p>
      <w:pPr>
        <w:pStyle w:val="BookText"/>
        <w:rPr/>
      </w:pPr>
      <w:bookmarkEnd w:id="53"/>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كه از مدينه حركت كرده بودند با جمعيتى كه از شهرها و روستاهاى بين راه تا مكه ملحق شدند اضافه شد، و گروه‌هايى نيز از يمن و آفريقا و نجد و طائف اضافه شدند، و بدين صورت عدد حجاج به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به مكه اعمال عمره و حج آغاز شد كه نماز آن پس از طواف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راهى عرفات و مشعر و مِنا مى‌شدند و سپس به مكه بازگشته طواف و نماز آن را به جا مى‌آوردند</w:t>
      </w:r>
      <w:r>
        <w:rPr>
          <w:rFonts w:eastAsia="IRNazanin" w:cs="IRNazanin"/>
          <w:color w:val="111111"/>
          <w:sz w:val="28"/>
          <w:szCs w:val="28"/>
          <w:rtl w:val="true"/>
          <w:lang w:bidi="fa-IR"/>
        </w:rPr>
        <w:t>.</w:t>
      </w:r>
    </w:p>
    <w:p>
      <w:pPr>
        <w:pStyle w:val="Heading3"/>
        <w:numPr>
          <w:ilvl w:val="2"/>
          <w:numId w:val="1"/>
        </w:numPr>
        <w:rPr/>
      </w:pPr>
      <w:bookmarkStart w:id="54" w:name="__RefHeading___Toc258641_3531895371"/>
      <w:bookmarkStart w:id="55" w:name="_Toc19"/>
      <w:bookmarkEnd w:id="54"/>
      <w:r>
        <w:rPr>
          <w:rtl w:val="true"/>
        </w:rPr>
        <w:t>نماز طواف در مقام ابراهيم عليه‌السَّلام</w:t>
      </w:r>
      <w:bookmarkEnd w:id="55"/>
    </w:p>
    <w:p>
      <w:pPr>
        <w:pStyle w:val="BookText"/>
        <w:rPr/>
      </w:pPr>
      <w:r>
        <w:rPr>
          <w:rFonts w:ascii="Amiri" w:hAnsi="Amiri" w:eastAsia="Amiri" w:cs="Amiri"/>
          <w:color w:val="111111"/>
          <w:sz w:val="28"/>
          <w:sz w:val="28"/>
          <w:szCs w:val="28"/>
          <w:rtl w:val="true"/>
          <w:lang w:bidi="ar-SA"/>
        </w:rPr>
        <w:t>نماز طواف در مقام ابراهيم عليه‌السَّلام</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صلّى‌الله‌عليه‌و‌آله‌وسلّم پس از طواف به طرف مقام ابراهيم عليه‌السَّلام آمد در حالى كه آيه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تلاوت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اِبراهيمَ مُصَلّى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مقام ابراهيم جاى نمازى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عليه‌السَّلام جاى قدم‌هاى حضرت ابراهيم عليه‌السلام است كه پس از بناى كعبه با فرزندش حضرت اسماعيل عليه‌السَّلام و طواف بر گِرد آن، در آنجا ايستاد و نماز طواف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تا قيامت به يادگار ماند تا هر كس مى‌خواهد نماز طواف بخواند بر اساس آيه مذكور در جاى پاى آن حضرت يا نزديك‌ترين مكان به آن نمازش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پيامبر صلّى‌الله‌عليه‌و‌آله‌وسلّم در سال قبل 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عليه‌السَّلام را از جايى كه هم اكنون هست به كنار كعبه آوردند كه حضرت ابراهيم عليه‌السَّلام در آنجا نماز خوانده بود، و بعدها دوباره به جاى كنونى باز 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صلّى‌الله‌عليه‌و‌آله‌وسلّم پشت مقام ابراهيم عليه‌السلام براى نماز ايستاد به گونه‌اى كه مقام بين آن حضرت و كعبه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 ركعت نماز طواف خواند كه در ركعت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حضرت در مقام ابراهيم عليه‌السَّلام بود، جبرئيل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پيامبر صلّى‌الله‌عليه‌و‌آله‌وسلّم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كه سراسر تسبيح خداوند است و با ذكر اسماء الهى در فرازهاى دعا، در هر فراز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پناه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دعاى مفصل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سُبحانَكَ يا اَللّه‌ُ تَعالَيتَ يا رَحمانُ اَجِرنا مِنَ النارِ يا مُجيرُ </w:t>
      </w:r>
      <w:r>
        <w:rPr>
          <w:rFonts w:eastAsia="IRNazanin" w:cs="IRNazanin"/>
          <w:color w:val="111111"/>
          <w:sz w:val="28"/>
          <w:szCs w:val="28"/>
          <w:rtl w:val="true"/>
          <w:lang w:bidi="fa-IR"/>
        </w:rPr>
        <w:t xml:space="preserve">...». </w:t>
      </w:r>
      <w:bookmarkStart w:id="56" w:name="pg20625_263527"/>
    </w:p>
    <w:p>
      <w:pPr>
        <w:pStyle w:val="Heading3"/>
        <w:numPr>
          <w:ilvl w:val="2"/>
          <w:numId w:val="1"/>
        </w:numPr>
        <w:rPr/>
      </w:pPr>
      <w:bookmarkStart w:id="57" w:name="__RefHeading___Toc258643_3531895371"/>
      <w:bookmarkStart w:id="58" w:name="_Toc20"/>
      <w:bookmarkEnd w:id="56"/>
      <w:bookmarkEnd w:id="57"/>
      <w:r>
        <w:rPr>
          <w:rtl w:val="true"/>
        </w:rPr>
        <w:t>آموزش نماز توسط پيامبر صلّى‌الله‌عليه‌و‌آله‌وسلّم در مكه</w:t>
      </w:r>
      <w:bookmarkEnd w:id="58"/>
    </w:p>
    <w:p>
      <w:pPr>
        <w:pStyle w:val="BookText"/>
        <w:rPr/>
      </w:pPr>
      <w:r>
        <w:rPr>
          <w:rFonts w:ascii="IRNazanin" w:hAnsi="IRNazanin" w:eastAsia="IRNazanin"/>
          <w:color w:val="111111"/>
          <w:sz w:val="28"/>
          <w:sz w:val="28"/>
          <w:szCs w:val="28"/>
          <w:rtl w:val="true"/>
          <w:lang w:bidi="fa-IR"/>
        </w:rPr>
        <w:t>آموزش نماز توسط پيامبر صلّى‌الله‌عليه‌و‌آله‌وسلّم در مكه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وقايع ايام حج تازه مسلمانانى بودند كه از جزئيات احكام اسلام اطلاعات كمى داشتند، و براى اولين بار پيامبر صلّى‌الله‌عليه‌و‌آله‌وسلّم را ملاقات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فرستادگان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يمن و نيز فرستادگان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خدمت پيامبر صلّى‌الله‌عليه‌و‌آله‌وسلّم آمدند و حضرت اوقات نماز را به آنانآموخت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اولياء خدا نمازگزارانند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نماز واجب را كامل بخوانند و آن را حق خدا بر خود بدانند؛ و زكات واجب را بپردازند؛ و ماه رمضان را روزه بگيرند؛ و از گناهان كبيره اجتناب كنند</w:t>
      </w:r>
      <w:r>
        <w:rPr>
          <w:rFonts w:eastAsia="IRNazanin" w:cs="IRNazanin"/>
          <w:color w:val="111111"/>
          <w:sz w:val="28"/>
          <w:szCs w:val="28"/>
          <w:rtl w:val="true"/>
          <w:lang w:bidi="fa-IR"/>
        </w:rPr>
        <w:t>.</w:t>
      </w:r>
    </w:p>
    <w:p>
      <w:pPr>
        <w:pStyle w:val="Heading3"/>
        <w:numPr>
          <w:ilvl w:val="2"/>
          <w:numId w:val="1"/>
        </w:numPr>
        <w:rPr/>
      </w:pPr>
      <w:bookmarkStart w:id="59" w:name="__RefHeading___Toc258645_3531895371"/>
      <w:bookmarkStart w:id="60" w:name="_Toc21"/>
      <w:bookmarkEnd w:id="59"/>
      <w:r>
        <w:rPr>
          <w:rtl w:val="true"/>
        </w:rPr>
        <w:t>پوشش جديد براى كعبه</w:t>
      </w:r>
      <w:bookmarkEnd w:id="60"/>
    </w:p>
    <w:p>
      <w:pPr>
        <w:pStyle w:val="BookText"/>
        <w:rPr/>
      </w:pPr>
      <w:r>
        <w:rPr>
          <w:rFonts w:ascii="IRNazanin" w:hAnsi="IRNazanin" w:eastAsia="IRNazanin"/>
          <w:color w:val="111111"/>
          <w:sz w:val="28"/>
          <w:sz w:val="28"/>
          <w:szCs w:val="28"/>
          <w:rtl w:val="true"/>
          <w:lang w:bidi="fa-IR"/>
        </w:rPr>
        <w:t>پوشش جديد براى كعبه</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سالى كه پيامبر صلّى‌الله‌عليه‌و‌آله‌وسلّم به حج آمد پرده كعبه كهنه شده بود و نياز به تعويض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 حضرت براى كعبه پوششى از پارچه‌هاى پشمين مشكى يمنى تهيه كرد و بر كعبه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پيامبر صلّى‌الله‌عليه‌و‌آله‌وسلّم تا امروز باقى است، و هر ساله پوشش كعبه با پارچه مشكى تعويض مى‌گردد</w:t>
      </w:r>
      <w:r>
        <w:rPr>
          <w:rFonts w:eastAsia="IRNazanin" w:cs="IRNazanin"/>
          <w:color w:val="111111"/>
          <w:sz w:val="28"/>
          <w:szCs w:val="28"/>
          <w:rtl w:val="true"/>
          <w:lang w:bidi="fa-IR"/>
        </w:rPr>
        <w:t xml:space="preserve">. </w:t>
      </w:r>
      <w:bookmarkStart w:id="61" w:name="pg20625_263528"/>
    </w:p>
    <w:p>
      <w:pPr>
        <w:pStyle w:val="BookText"/>
        <w:rPr/>
      </w:pPr>
      <w:bookmarkEnd w:id="61"/>
      <w:r>
        <w:rPr>
          <w:rFonts w:ascii="IRNazanin" w:hAnsi="IRNazanin" w:eastAsia="IRNazanin"/>
          <w:color w:val="111111"/>
          <w:sz w:val="28"/>
          <w:sz w:val="28"/>
          <w:szCs w:val="28"/>
          <w:rtl w:val="true"/>
          <w:lang w:bidi="fa-IR"/>
        </w:rPr>
        <w:t>نماز در مِنا قبل از عرفات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روز هشتم ذى‌الحجه همه حجاج لبيك گويان آماده حركت از مكه به سوى مواقف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صد و بيست هزار نفرى از مرد و زن و كودك و جوان و پير آماده حركت مى‌شدند، و تا نزديك ظهر طول كشيد تا همه آماده حركت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عظيم مردم از مكه به قصد عرفات حركت كردند، كه بايد از مِنا عبور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كه به مِنا رسيدند پيامبر صلّى‌الله‌عليه‌و‌آله‌وسلّم نماز ظهر و عصر را به جماعت با مردم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غروب نيز نماز مغرب و عشا را به جماعت خواندند، و شب را در مِنا ماندند تا صبح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فجر نماز صبح را به جماعت خواندند و منتظر شدند تا آفتاب طلوع كند، و صبح روز نهم ذى الحجة آماده حركت به سوى عرفات شدند</w:t>
      </w:r>
      <w:r>
        <w:rPr>
          <w:rFonts w:eastAsia="IRNazanin" w:cs="IRNazanin"/>
          <w:color w:val="111111"/>
          <w:sz w:val="28"/>
          <w:szCs w:val="28"/>
          <w:rtl w:val="true"/>
          <w:lang w:bidi="fa-IR"/>
        </w:rPr>
        <w:t>.</w:t>
      </w:r>
    </w:p>
    <w:p>
      <w:pPr>
        <w:pStyle w:val="Heading3"/>
        <w:numPr>
          <w:ilvl w:val="2"/>
          <w:numId w:val="1"/>
        </w:numPr>
        <w:rPr/>
      </w:pPr>
      <w:bookmarkStart w:id="62" w:name="__RefHeading___Toc258647_3531895371"/>
      <w:bookmarkStart w:id="63" w:name="_Toc22"/>
      <w:bookmarkEnd w:id="62"/>
      <w:r>
        <w:rPr>
          <w:rtl w:val="true"/>
        </w:rPr>
        <w:t xml:space="preserve">نماز در مسجد </w:t>
      </w:r>
      <w:r>
        <w:rPr>
          <w:rtl w:val="true"/>
        </w:rPr>
        <w:t>«</w:t>
      </w:r>
      <w:r>
        <w:rPr>
          <w:rtl w:val="true"/>
        </w:rPr>
        <w:t>عُرَنه</w:t>
      </w:r>
      <w:r>
        <w:rPr>
          <w:rtl w:val="true"/>
        </w:rPr>
        <w:t xml:space="preserve">» </w:t>
      </w:r>
      <w:r>
        <w:rPr>
          <w:rtl w:val="true"/>
        </w:rPr>
        <w:t>قبل از عرفات</w:t>
      </w:r>
      <w:bookmarkEnd w:id="63"/>
    </w:p>
    <w:p>
      <w:pPr>
        <w:pStyle w:val="BookText"/>
        <w:rPr/>
      </w:pPr>
      <w:r>
        <w:rPr>
          <w:rFonts w:ascii="IRNazanin" w:hAnsi="IRNazanin" w:eastAsia="IRNazanin"/>
          <w:color w:val="111111"/>
          <w:sz w:val="28"/>
          <w:sz w:val="28"/>
          <w:szCs w:val="28"/>
          <w:rtl w:val="true"/>
          <w:lang w:bidi="fa-IR"/>
        </w:rPr>
        <w:t xml:space="preserve">نماز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عرفات</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اكنون كاروان آماده حركت بود تا براى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اولين لحظه اعمال حج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عرفات برسانند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قافله حجاج لبيك گويان از مِنا خارج شدند و به مشعر الحرام رسيدند و از آنجا هم عبور كردند تا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bookmarkStart w:id="64" w:name="pg20625_263529"/>
    </w:p>
    <w:p>
      <w:pPr>
        <w:pStyle w:val="BookText"/>
        <w:rPr/>
      </w:pPr>
      <w:bookmarkEnd w:id="64"/>
      <w:r>
        <w:rPr>
          <w:rFonts w:ascii="IRNazanin" w:hAnsi="IRNazanin" w:eastAsia="IRNazanin"/>
          <w:color w:val="111111"/>
          <w:sz w:val="28"/>
          <w:sz w:val="28"/>
          <w:szCs w:val="28"/>
          <w:rtl w:val="true"/>
          <w:lang w:bidi="fa-IR"/>
        </w:rPr>
        <w:t>در آنجا خيمه پشمينه‌اى براى حضرت زدند و مردم نيز خيمه زدند و تا نزديك ظهر منتظر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ظهر پيامبر صلى‌الله‌عليه‌و‌آله همراه جمعيت با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لبيك گفتن را قطع نمود، و همچنان پيش آمدند تا به مسجد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عُرَنَه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مُشرف بر عرفات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پس از اذان و اقامه برپا داشتند، و بعد از آن وارد وادى عرفات شدند</w:t>
      </w:r>
      <w:r>
        <w:rPr>
          <w:rFonts w:eastAsia="IRNazanin" w:cs="IRNazanin"/>
          <w:color w:val="111111"/>
          <w:sz w:val="28"/>
          <w:szCs w:val="28"/>
          <w:rtl w:val="true"/>
          <w:lang w:bidi="fa-IR"/>
        </w:rPr>
        <w:t>.</w:t>
      </w:r>
    </w:p>
    <w:p>
      <w:pPr>
        <w:pStyle w:val="Heading3"/>
        <w:numPr>
          <w:ilvl w:val="2"/>
          <w:numId w:val="1"/>
        </w:numPr>
        <w:rPr/>
      </w:pPr>
      <w:bookmarkStart w:id="65" w:name="__RefHeading___Toc258649_3531895371"/>
      <w:bookmarkStart w:id="66" w:name="_Toc23"/>
      <w:bookmarkEnd w:id="65"/>
      <w:r>
        <w:rPr>
          <w:rtl w:val="true"/>
        </w:rPr>
        <w:t>خوشامد به مهمانان پروردگار</w:t>
      </w:r>
      <w:bookmarkEnd w:id="66"/>
    </w:p>
    <w:p>
      <w:pPr>
        <w:pStyle w:val="BookText"/>
        <w:rPr/>
      </w:pPr>
      <w:r>
        <w:rPr>
          <w:rFonts w:ascii="IRNazanin" w:hAnsi="IRNazanin" w:eastAsia="IRNazanin"/>
          <w:color w:val="111111"/>
          <w:sz w:val="28"/>
          <w:sz w:val="28"/>
          <w:szCs w:val="28"/>
          <w:rtl w:val="true"/>
          <w:lang w:bidi="fa-IR"/>
        </w:rPr>
        <w:t>خوشامد به مهمانان پروردگار</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به عرفات اولين كار پيامبر صلّى‌الله‌عليه‌و‌آله‌وسلّم استقبال از مهمانان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قبله و رو به مردم قرار گرفت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مهمانان پروردگار، مرحبا به مهمانان پروردگار، مرحبا به مهمانان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درخواست كنند به آنان داده مى‌شود و آنچه خرج كرده‌اند جايش پر مى‌شود، و در آخرت به جاى هر درهمى هزار حسنه به آنان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به شما بشارت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67" w:name="pg20625_263530"/>
    </w:p>
    <w:p>
      <w:pPr>
        <w:pStyle w:val="BookText"/>
        <w:rPr/>
      </w:pPr>
      <w:bookmarkEnd w:id="67"/>
      <w:r>
        <w:rPr>
          <w:rFonts w:ascii="IRNazanin" w:hAnsi="IRNazanin" w:eastAsia="IRNazanin"/>
          <w:color w:val="111111"/>
          <w:sz w:val="28"/>
          <w:sz w:val="28"/>
          <w:szCs w:val="28"/>
          <w:rtl w:val="true"/>
          <w:lang w:bidi="fa-IR"/>
        </w:rPr>
        <w:t>چنين شبى كه مى‌شود خداوند با اهل موقف عرفات بر ملائكه مباهات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 من، به بندگان و كنيزان من بنگريد كه از گوشه و كنار زمين خسته و غبار آلود نزد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آنان چه مى‌خواهند؟ ملائكه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مغفرت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شاهد مى‌گيرم كه آنان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عرفات بيرون مى‌روند در حالى كه گذشته‌شان مورد بخشش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يا شامگاهان كارى را براى خدا انجام دادن بهتر است از دنيا و آنچه در آن است</w:t>
      </w:r>
      <w:r>
        <w:rPr>
          <w:rFonts w:eastAsia="IRNazanin" w:cs="IRNazanin"/>
          <w:color w:val="111111"/>
          <w:sz w:val="28"/>
          <w:szCs w:val="28"/>
          <w:rtl w:val="true"/>
          <w:lang w:bidi="fa-IR"/>
        </w:rPr>
        <w:t>.</w:t>
      </w:r>
    </w:p>
    <w:p>
      <w:pPr>
        <w:pStyle w:val="Heading3"/>
        <w:numPr>
          <w:ilvl w:val="2"/>
          <w:numId w:val="1"/>
        </w:numPr>
        <w:rPr/>
      </w:pPr>
      <w:bookmarkStart w:id="68" w:name="__RefHeading___Toc258651_3531895371"/>
      <w:bookmarkStart w:id="69" w:name="_Toc24"/>
      <w:bookmarkEnd w:id="68"/>
      <w:r>
        <w:rPr>
          <w:rtl w:val="true"/>
        </w:rPr>
        <w:t>دعاى اول پيامبر صلّى‌الله‌عليه‌و‌آله‌وسلّم در عرفات</w:t>
      </w:r>
      <w:bookmarkEnd w:id="69"/>
    </w:p>
    <w:p>
      <w:pPr>
        <w:pStyle w:val="BookText"/>
        <w:rPr/>
      </w:pPr>
      <w:r>
        <w:rPr>
          <w:rFonts w:ascii="IRNazanin" w:hAnsi="IRNazanin" w:eastAsia="IRNazanin"/>
          <w:color w:val="111111"/>
          <w:sz w:val="28"/>
          <w:sz w:val="28"/>
          <w:szCs w:val="28"/>
          <w:rtl w:val="true"/>
          <w:lang w:bidi="fa-IR"/>
        </w:rPr>
        <w:t>دعاى اول پيامبر صلّى‌الله‌عليه‌و‌آله‌وسلّم در عرفات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عرفات مهد دعا و محل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با دعاهاى خود در آن روز اين مهم را تحقق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عرفه اين دعا را بسيار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شَريكَ لَهُ، لَهُ المُلكُ وَ لَهُ الحَمدُ، بِيَدِهِ الخَيرُ وَ هُوَ عَلى كُلِّ شَى‌ءٍ قَديرٌ</w:t>
      </w:r>
      <w:r>
        <w:rPr>
          <w:rFonts w:eastAsia="IRNazanin" w:cs="IRNazanin"/>
          <w:color w:val="111111"/>
          <w:sz w:val="28"/>
          <w:szCs w:val="28"/>
          <w:rtl w:val="true"/>
          <w:lang w:bidi="fa-IR"/>
        </w:rPr>
        <w:t>».</w:t>
      </w:r>
    </w:p>
    <w:p>
      <w:pPr>
        <w:pStyle w:val="Heading3"/>
        <w:numPr>
          <w:ilvl w:val="2"/>
          <w:numId w:val="1"/>
        </w:numPr>
        <w:rPr/>
      </w:pPr>
      <w:bookmarkStart w:id="70" w:name="__RefHeading___Toc258653_3531895371"/>
      <w:bookmarkStart w:id="71" w:name="_Toc25"/>
      <w:bookmarkEnd w:id="70"/>
      <w:r>
        <w:rPr>
          <w:rtl w:val="true"/>
        </w:rPr>
        <w:t>دعاى دوم پيامبر صلّى‌الله‌عليه‌و‌آله‌وسلّم در عرفات</w:t>
      </w:r>
      <w:bookmarkEnd w:id="71"/>
    </w:p>
    <w:p>
      <w:pPr>
        <w:pStyle w:val="BookText"/>
        <w:rPr/>
      </w:pPr>
      <w:r>
        <w:rPr>
          <w:rFonts w:ascii="IRNazanin" w:hAnsi="IRNazanin" w:eastAsia="IRNazanin"/>
          <w:color w:val="111111"/>
          <w:sz w:val="28"/>
          <w:sz w:val="28"/>
          <w:szCs w:val="28"/>
          <w:rtl w:val="true"/>
          <w:lang w:bidi="fa-IR"/>
        </w:rPr>
        <w:t>دعاى دوم پيامبر صلّى‌الله‌عليه‌و‌آله‌وسلّم در عرفات</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دعاهاى ديگر پيامبر صلّى‌الله‌عليه‌و‌آله‌وسلّم در عرفات اين دعا بود</w:t>
      </w:r>
      <w:r>
        <w:rPr>
          <w:rFonts w:eastAsia="IRNazanin" w:cs="IRNazanin"/>
          <w:color w:val="111111"/>
          <w:sz w:val="28"/>
          <w:szCs w:val="28"/>
          <w:rtl w:val="true"/>
          <w:lang w:bidi="fa-IR"/>
        </w:rPr>
        <w:t xml:space="preserve">: </w:t>
      </w:r>
      <w:bookmarkStart w:id="72" w:name="pg20625_263531"/>
    </w:p>
    <w:p>
      <w:pPr>
        <w:pStyle w:val="BookText"/>
        <w:rPr/>
      </w:pPr>
      <w:bookmarkEnd w:id="72"/>
      <w:r>
        <w:rPr>
          <w:rFonts w:ascii="IRNazanin" w:hAnsi="IRNazanin" w:eastAsia="IRNazanin"/>
          <w:color w:val="111111"/>
          <w:sz w:val="28"/>
          <w:sz w:val="28"/>
          <w:szCs w:val="28"/>
          <w:rtl w:val="true"/>
          <w:lang w:bidi="fa-IR"/>
        </w:rPr>
        <w:t>خدايا حمد براى توست آن گونه كه تو مى‌گويى و بهتر از آنچه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نماز و عبادت و زندگى و مرگم براى تو و بازگشتم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ميراثم براى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تو پناه مى‌برم از عذاب قبر و وسوسه دل و بى‌نظمى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 پناه مى‌برم از شرِّ آنچه وزش باد مى‌آورد</w:t>
      </w:r>
      <w:r>
        <w:rPr>
          <w:rFonts w:eastAsia="IRNazanin" w:cs="IRNazanin"/>
          <w:color w:val="111111"/>
          <w:sz w:val="28"/>
          <w:szCs w:val="28"/>
          <w:rtl w:val="true"/>
          <w:lang w:bidi="fa-IR"/>
        </w:rPr>
        <w:t>.</w:t>
      </w:r>
    </w:p>
    <w:p>
      <w:pPr>
        <w:pStyle w:val="Heading3"/>
        <w:numPr>
          <w:ilvl w:val="2"/>
          <w:numId w:val="1"/>
        </w:numPr>
        <w:rPr/>
      </w:pPr>
      <w:bookmarkStart w:id="73" w:name="__RefHeading___Toc258655_3531895371"/>
      <w:bookmarkStart w:id="74" w:name="_Toc26"/>
      <w:bookmarkEnd w:id="73"/>
      <w:r>
        <w:rPr>
          <w:rtl w:val="true"/>
        </w:rPr>
        <w:t>دعاى سوم پيامبر صلّى‌الله‌عليه‌و‌آله‌وسلّم در عرفات</w:t>
      </w:r>
      <w:bookmarkEnd w:id="74"/>
    </w:p>
    <w:p>
      <w:pPr>
        <w:pStyle w:val="BookText"/>
        <w:rPr/>
      </w:pPr>
      <w:r>
        <w:rPr>
          <w:rFonts w:ascii="IRNazanin" w:hAnsi="IRNazanin" w:eastAsia="IRNazanin"/>
          <w:color w:val="111111"/>
          <w:sz w:val="28"/>
          <w:sz w:val="28"/>
          <w:szCs w:val="28"/>
          <w:rtl w:val="true"/>
          <w:lang w:bidi="fa-IR"/>
        </w:rPr>
        <w:t>دعاى سوم پيامبر صلّى‌الله‌عليه‌و‌آله‌وسلّم در عرفات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همچنين از دعاهاى پيامبر صلّى‌الله‌عليه‌و‌آله‌وسلّم در موقف عرفات چنين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تَسمَعُ كَلامى وَ تَرى مَكانى وَ تَعلَمُ سِرّى وَ عَلانيَتى، لايَخفى عَلَيكَ شَىْ‌ءٌ مِن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البائِسُ الفَقيرُ المُستَغيثُ المُستَجيرُ الوَجِلُ المُشفِقُ المُقِّرُ المُعتَرِفُ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مَسأَلَةَ المِسكينِ وَ اَبتَهِلُ اِلَيكَ ابْتِهالَ المُذنِبِ الذَّليلِ وَ اَدعوكَ دُعاءَ الخائِفِ الضَّريرِ، مَن خَشَعَت لَكَ رَقَبَتُهُ وَ فاضَت لَكَ عَيناهُ وَ ذَلَّ لَكَ كُلُّ جَسَدِهِ وَ رَغَمَ لَكَ اَنفَهُ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لاتَجعَلنى بِدُعائِكَ شَقيّا وَ كُن بى رَؤوفا رَحيما، يا خَيرَ المَسئُولينَ وَ يا خَيرَ المُعطينَ</w:t>
      </w:r>
      <w:r>
        <w:rPr>
          <w:rFonts w:eastAsia="Amiri" w:cs="Amiri" w:ascii="Amiri" w:hAnsi="Amiri"/>
          <w:color w:val="111111"/>
          <w:sz w:val="28"/>
          <w:szCs w:val="28"/>
          <w:rtl w:val="true"/>
          <w:lang w:bidi="ar-SA"/>
        </w:rPr>
        <w:t xml:space="preserve">. </w:t>
      </w:r>
      <w:bookmarkStart w:id="75" w:name="pg20625_263532"/>
    </w:p>
    <w:p>
      <w:pPr>
        <w:pStyle w:val="BookText"/>
        <w:rPr/>
      </w:pPr>
      <w:bookmarkEnd w:id="75"/>
      <w:r>
        <w:rPr>
          <w:rFonts w:ascii="IRNazanin" w:hAnsi="IRNazanin" w:eastAsia="IRNazanin"/>
          <w:color w:val="111111"/>
          <w:sz w:val="28"/>
          <w:sz w:val="28"/>
          <w:szCs w:val="28"/>
          <w:rtl w:val="true"/>
          <w:lang w:bidi="fa-IR"/>
        </w:rPr>
        <w:t>خدايا، صداى مرا مى‌شنوى و موقعيت مرا مى‌بينى و پنهان و آشكار مرا مى‌دانى و چيزى از امور من بر تو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بيچاره فقيرم كه به تو پناهنده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لرزانم و اقرار كننده و معترف به گناهانم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همچون مسكينان سؤال مى‌كنم و مانند گناهكار ذليل به درگاهت رو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خائف بى‌دست و پايى تو را مى‌خوانم كه گردن در برابر تو خم كرده، و از چشمانش در برابر تو اشك مى‌جوشد و تن خود را در برابر تو ذليل نموده و بينى خود را بر خاك ماليده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مرا نسبت به دعايت شقاوتمند مكن، و نسبت به من مهربان باش، اى بهترين سؤال شوندگان و اى بهترين عطا كنندگان</w:t>
      </w:r>
      <w:r>
        <w:rPr>
          <w:rFonts w:eastAsia="IRNazanin" w:cs="IRNazanin"/>
          <w:color w:val="111111"/>
          <w:sz w:val="28"/>
          <w:szCs w:val="28"/>
          <w:rtl w:val="true"/>
          <w:lang w:bidi="fa-IR"/>
        </w:rPr>
        <w:t>.</w:t>
      </w:r>
    </w:p>
    <w:p>
      <w:pPr>
        <w:pStyle w:val="Heading3"/>
        <w:numPr>
          <w:ilvl w:val="2"/>
          <w:numId w:val="1"/>
        </w:numPr>
        <w:rPr/>
      </w:pPr>
      <w:bookmarkStart w:id="76" w:name="__RefHeading___Toc258657_3531895371"/>
      <w:bookmarkStart w:id="77" w:name="_Toc27"/>
      <w:bookmarkEnd w:id="76"/>
      <w:r>
        <w:rPr>
          <w:rtl w:val="true"/>
        </w:rPr>
        <w:t>دعاى چهارم پيامبر صلّى‌الله‌عليه‌و‌آله‌وسلّم در عرفات</w:t>
      </w:r>
      <w:bookmarkEnd w:id="77"/>
    </w:p>
    <w:p>
      <w:pPr>
        <w:pStyle w:val="BookText"/>
        <w:rPr/>
      </w:pPr>
      <w:r>
        <w:rPr>
          <w:rFonts w:ascii="IRNazanin" w:hAnsi="IRNazanin" w:eastAsia="IRNazanin"/>
          <w:color w:val="111111"/>
          <w:sz w:val="28"/>
          <w:sz w:val="28"/>
          <w:szCs w:val="28"/>
          <w:rtl w:val="true"/>
          <w:lang w:bidi="fa-IR"/>
        </w:rPr>
        <w:t>دعاى چهارم پيامبر صلّى‌الله‌عليه‌و‌آله‌وسلّم در عرفات</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آفتاب خواست غروب كند پيامبر صلّى‌الله‌عليه‌و‌آله‌وسلّم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به مردم بگو سكوت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بپاخاست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سخن پيامبر صلّى‌الله‌عليه‌و‌آله‌وسلّم سكوت اختيار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ساكت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جبرئيل لحظه‌اى پيش نزد من آمد و از سوى پروردگارم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اهل عرفات و مشعر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چنين روزى بر شما منت گذاشت و نيكان شما را آمرزيد و نيكان شما را شفيعِ بدكارانتان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خدا از عرفات حركت كنيد در حالى كه آمرزيده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غروب آفتاب پيامبر صلّى‌الله‌عليه‌و‌آله‌وسلّم به درگاه الهى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فقر، و از تشتت امور و از شر آنچه در شب و روز حادث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من به عفو تو پناه آورده، و ترس من به امان تو پناهنده شده، و ذلت من به عزت تو پناه آورده، و صورت فانى من به وجه باقى تو پناهنده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بهترين كسى كه مورد سؤال واقع مى‌شوى، و اى بخشنده‌ترين كسى كه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خود مرا ارزش ده، و عافيتت را بر من بپوشان و شرّ همه خلقت را از من دور كن</w:t>
      </w:r>
      <w:r>
        <w:rPr>
          <w:rFonts w:eastAsia="IRNazanin" w:cs="IRNazanin"/>
          <w:color w:val="111111"/>
          <w:sz w:val="28"/>
          <w:szCs w:val="28"/>
          <w:rtl w:val="true"/>
          <w:lang w:bidi="fa-IR"/>
        </w:rPr>
        <w:t xml:space="preserve">. </w:t>
      </w:r>
      <w:bookmarkStart w:id="78" w:name="pg20625_263534"/>
    </w:p>
    <w:p>
      <w:pPr>
        <w:pStyle w:val="Heading3"/>
        <w:numPr>
          <w:ilvl w:val="2"/>
          <w:numId w:val="1"/>
        </w:numPr>
        <w:rPr/>
      </w:pPr>
      <w:bookmarkStart w:id="79" w:name="__RefHeading___Toc258659_3531895371"/>
      <w:bookmarkStart w:id="80" w:name="_Toc28"/>
      <w:bookmarkEnd w:id="78"/>
      <w:bookmarkEnd w:id="79"/>
      <w:r>
        <w:rPr>
          <w:rtl w:val="true"/>
        </w:rPr>
        <w:t>دعاى پنجم پيامبر صلّى‌الله‌عليه‌و‌آله‌وسلّم در عرفات</w:t>
      </w:r>
      <w:bookmarkEnd w:id="80"/>
    </w:p>
    <w:p>
      <w:pPr>
        <w:pStyle w:val="BookText"/>
        <w:rPr/>
      </w:pPr>
      <w:r>
        <w:rPr>
          <w:rFonts w:ascii="IRNazanin" w:hAnsi="IRNazanin" w:eastAsia="IRNazanin"/>
          <w:color w:val="111111"/>
          <w:sz w:val="28"/>
          <w:sz w:val="28"/>
          <w:szCs w:val="28"/>
          <w:rtl w:val="true"/>
          <w:lang w:bidi="fa-IR"/>
        </w:rPr>
        <w:t>دعاى پنجم پيامبر صلّى‌الله‌عليه‌و‌آله‌وسلّم در عرفات</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پس از همه دعاها دستان پيامبر صلّى‌الله‌عليه‌و‌آله‌وسلّم براى مغفرت امتش بالا رفت و براى رحمت خدا بر آنان بسيار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حضرت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 مگر ظلم آنان نسبت به يكديگر را، اما گناهانى كه بين من و آنان است آمرزيدم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صلّى‌الله‌عليه‌و‌آله‌وسلّم تبسمى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كرديد در ساعتى كه تبسم نمى‌كرديد؟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شيطان تبسم كردم كه وقتى ديد خداوند دعاى مرا درباره امتم اجابت كرده شروع به واى و ويل كرد در حالى كه خاك بر سر خود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بخشش مخصوص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 كسانى است كه بعد از شما تا روز قيامت مى‌آيند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دعا و درخواستش را از خدا كرده و خدا به او داده است مگر دعا و درخواست من، كه آن را نزد پروردگارم براى روز قيامت ذخيره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 با كثرت امت‌هاى خود در قيامت عرضه مى‌شوند، پس مرا با رفتار نادرست </w:t>
      </w:r>
      <w:bookmarkStart w:id="81" w:name="pg20625_263535"/>
    </w:p>
    <w:p>
      <w:pPr>
        <w:pStyle w:val="BookText"/>
        <w:rPr/>
      </w:pPr>
      <w:bookmarkEnd w:id="81"/>
      <w:r>
        <w:rPr>
          <w:rFonts w:ascii="IRNazanin" w:hAnsi="IRNazanin" w:eastAsia="IRNazanin"/>
          <w:color w:val="111111"/>
          <w:sz w:val="28"/>
          <w:sz w:val="28"/>
          <w:szCs w:val="28"/>
          <w:rtl w:val="true"/>
          <w:lang w:bidi="fa-IR"/>
        </w:rPr>
        <w:t>خود در برابر امت‌ها خوار نكنيد، چرا كه من براى شما بر سر حوض كوثر خواهم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نماز در عرفات</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 غروب آفتاب وقوف در عرفات پايان يافت و پيامبر صلّى‌الله‌عليه‌و‌آله‌وسلّم همراه مردم به سوى مشعر الحرام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بين عرفات و مشعر پيامبر صلّى‌الله‌عليه‌و‌آله‌وسلّم را ملاقات كرد و افسار شتر حضرت را گرفت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مرا به بهشت نزديك و از آتش دور مى‌كند؟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به خدا قسم، اگرچه سؤالت كوتاه است ولى بسيار عظيم است و كار طولانى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واجب را بپا دار، و زكات واجب را بپرداز و حج خانه خدا را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را كه دوست دارى مردم با تو انجام دهند نسبت به آنان انجام ده، و آنچه دوست ندارى مردم با تو انجام دهند تو نيز با مردم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افسار شتر را رها كن</w:t>
      </w:r>
      <w:r>
        <w:rPr>
          <w:rFonts w:eastAsia="IRNazanin" w:cs="IRNazanin"/>
          <w:color w:val="111111"/>
          <w:sz w:val="28"/>
          <w:szCs w:val="28"/>
          <w:rtl w:val="true"/>
          <w:lang w:bidi="fa-IR"/>
        </w:rPr>
        <w:t>!</w:t>
      </w:r>
    </w:p>
    <w:p>
      <w:pPr>
        <w:pStyle w:val="Heading3"/>
        <w:numPr>
          <w:ilvl w:val="2"/>
          <w:numId w:val="1"/>
        </w:numPr>
        <w:rPr/>
      </w:pPr>
      <w:bookmarkStart w:id="82" w:name="__RefHeading___Toc258661_3531895371"/>
      <w:bookmarkStart w:id="83" w:name="_Toc29"/>
      <w:bookmarkEnd w:id="82"/>
      <w:r>
        <w:rPr>
          <w:rtl w:val="true"/>
        </w:rPr>
        <w:t>سؤال درباره نماز در مشعر</w:t>
      </w:r>
      <w:bookmarkEnd w:id="83"/>
    </w:p>
    <w:p>
      <w:pPr>
        <w:pStyle w:val="BookText"/>
        <w:rPr/>
      </w:pPr>
      <w:r>
        <w:rPr>
          <w:rFonts w:ascii="IRNazanin" w:hAnsi="IRNazanin" w:eastAsia="IRNazanin"/>
          <w:color w:val="111111"/>
          <w:sz w:val="28"/>
          <w:sz w:val="28"/>
          <w:szCs w:val="28"/>
          <w:rtl w:val="true"/>
          <w:lang w:bidi="fa-IR"/>
        </w:rPr>
        <w:t>سؤال درباره نماز در مشعر</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چادرنشينى در مكه سراغ پيامبر صلّى‌الله‌عليه‌و‌آله‌وسلّم را گرفت و اوصاف حضرت </w:t>
      </w:r>
    </w:p>
    <w:p>
      <w:pPr>
        <w:pStyle w:val="BookText"/>
        <w:rPr/>
      </w:pPr>
      <w:r>
        <w:rPr>
          <w:rFonts w:ascii="IRNazanin" w:hAnsi="IRNazanin" w:eastAsia="IRNazanin"/>
          <w:color w:val="111111"/>
          <w:sz w:val="28"/>
          <w:sz w:val="28"/>
          <w:szCs w:val="28"/>
          <w:rtl w:val="true"/>
          <w:lang w:bidi="fa-IR"/>
        </w:rPr>
        <w:t>را برايش گفتند و در آنجا نتوانست حضرت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به عرفات آمد و در آنجا هم نتوانست حضرت را ببيند، تا حضرت را در مشعر الحرام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تا چشمش به پيامبر صلّى‌الله‌عليه‌و‌آله‌وسلّم افتاد از بين جمع آن حضرت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چوبدستى خود بر سر تا كمر شتر پيامبر صلّى‌الله‌عليه‌و‌آله‌وسلّم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جرئتى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كارى نداشته باشيد چرا كه حاجتى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تو نزد ما آمدند و دستور آوردند كه نماز را بپا داريد و زكات را بپردازيد و حج خانه خدا به جا آوريد و از جنابت غسل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قوم من مرا به عنوان نماينده نزد تو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تو را قسم دهم ولى مى‌ترسم عصبانى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غضب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كسى هستم كه خدا در تورات و انجيل نام مرا محمد رسول اللّه، برگزيده انتخاب شده گذاشته، كه ناسزاگو نيستم و همچون نادانان در بازارها نمى‌گردم، و بدى را با بدى پاسخ نمى‌دهم بلكه بدى را با نيكى پيگيرى مى‌نمايم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درباره آنچه مى‌خواهى از من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كسى هستم كه خداوند در قرآن مرا ياد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كُنتَ </w:t>
      </w:r>
      <w:bookmarkStart w:id="84" w:name="pg20625_263537"/>
    </w:p>
    <w:p>
      <w:pPr>
        <w:pStyle w:val="BookText"/>
        <w:rPr/>
      </w:pPr>
      <w:bookmarkEnd w:id="84"/>
      <w:r>
        <w:rPr>
          <w:rFonts w:ascii="Amiri" w:hAnsi="Amiri" w:eastAsia="Amiri" w:cs="Amiri"/>
          <w:color w:val="111111"/>
          <w:sz w:val="28"/>
          <w:sz w:val="28"/>
          <w:szCs w:val="28"/>
          <w:rtl w:val="true"/>
          <w:lang w:bidi="ar-SA"/>
        </w:rPr>
        <w:t>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تندخو و سنگدل بودى مردم از اطراف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درباره آنچه مى‌خواهى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مى‌دهم به خدايى كه آسمان‌ها را بدون ستونى بالا برده، آيا همان خدا تو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مرا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مى‌دهم به خدايى كه آسمان‌ها به امر او قرار گرفته‌اند، آيا او كتاب را و نماز واجب و زكات را بر تو نازل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 دستور غسل از جنابت و همه دستورات ديگر را به تو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هم ايمان مى‌آوريم به خدا و پيامبرانش و كتاب او و روز قيامت و زنده شدن دوباره و ترازوى اعمال و توقف در پيشگاه الهى و حلال و حرام و دستورات كوچك و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صلّى‌الله‌عليه‌و‌آله‌وسلّم براى او استغفار كرد و دعا نمود</w:t>
      </w:r>
      <w:r>
        <w:rPr>
          <w:rFonts w:eastAsia="IRNazanin" w:cs="IRNazanin"/>
          <w:color w:val="111111"/>
          <w:sz w:val="28"/>
          <w:szCs w:val="28"/>
          <w:rtl w:val="true"/>
          <w:lang w:bidi="fa-IR"/>
        </w:rPr>
        <w:t>.</w:t>
      </w:r>
    </w:p>
    <w:p>
      <w:pPr>
        <w:pStyle w:val="Heading3"/>
        <w:numPr>
          <w:ilvl w:val="2"/>
          <w:numId w:val="1"/>
        </w:numPr>
        <w:rPr/>
      </w:pPr>
      <w:bookmarkStart w:id="85" w:name="__RefHeading___Toc258663_3531895371"/>
      <w:bookmarkStart w:id="86" w:name="_Toc30"/>
      <w:bookmarkEnd w:id="85"/>
      <w:r>
        <w:rPr>
          <w:rtl w:val="true"/>
        </w:rPr>
        <w:t>نماز صبح در مشعر الحرام</w:t>
      </w:r>
      <w:bookmarkEnd w:id="86"/>
    </w:p>
    <w:p>
      <w:pPr>
        <w:pStyle w:val="BookText"/>
        <w:rPr/>
      </w:pPr>
      <w:r>
        <w:rPr>
          <w:rFonts w:ascii="IRNazanin" w:hAnsi="IRNazanin" w:eastAsia="IRNazanin"/>
          <w:color w:val="111111"/>
          <w:sz w:val="28"/>
          <w:sz w:val="28"/>
          <w:szCs w:val="28"/>
          <w:rtl w:val="true"/>
          <w:lang w:bidi="fa-IR"/>
        </w:rPr>
        <w:t>نماز صبح در مشعر الحرام</w:t>
      </w:r>
      <w:r>
        <w:rPr>
          <w:rStyle w:val="FootnoteAnchor"/>
          <w:rtl w:val="true"/>
        </w:rPr>
        <w:footnoteReference w:id="2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صلّى‌الله‌عليه‌و‌آله‌وسلّم پس از ملاقات‌هايى كه با گروه‌هاى مردم در مشعر داشت، </w:t>
      </w:r>
      <w:bookmarkStart w:id="87" w:name="pg20625_263538"/>
    </w:p>
    <w:p>
      <w:pPr>
        <w:pStyle w:val="BookText"/>
        <w:rPr/>
      </w:pPr>
      <w:bookmarkEnd w:id="87"/>
      <w:r>
        <w:rPr>
          <w:rFonts w:ascii="IRNazanin" w:hAnsi="IRNazanin" w:eastAsia="IRNazanin"/>
          <w:color w:val="111111"/>
          <w:sz w:val="28"/>
          <w:sz w:val="28"/>
          <w:szCs w:val="28"/>
          <w:rtl w:val="true"/>
          <w:lang w:bidi="fa-IR"/>
        </w:rPr>
        <w:t>در همان مكانى كه توقف كرده بود، وسايل استراحت را آماده كرد و شب را به استراحت پرداخت و خوابيد تا از اذان صبح وقوف واجب را آغاز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طلوع فجر نماز صبح را خواندند و وقوف در مشعر را آغاز كردند كه زمان آن تا طلوع آفتاب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صلّى‌الله‌عليه‌و‌آله‌وسلّم بعد از نماز صبح به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مشعر و نزديك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رو به قبله ايستاد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همچنان ايستاده بود تا صبح كاملاً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طلوع آفتاب كه وقوف در مشعر پايان مى‌يافت، پيامبر صلّى‌الله‌عليه‌و‌آله‌وسلّم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به سكوت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سكوت مردم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اين اجتماع شما منت گذاشت و گناهكاران شما را به خاطر نيكان شما آمرزيد، و به نيكوكاران شما آنچه درخواست كردند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نام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w:t>
      </w:r>
      <w:r>
        <w:rPr>
          <w:rFonts w:eastAsia="IRNazanin" w:cs="IRNazanin"/>
          <w:color w:val="111111"/>
          <w:sz w:val="28"/>
          <w:szCs w:val="28"/>
          <w:rtl w:val="true"/>
          <w:lang w:bidi="fa-IR"/>
        </w:rPr>
        <w:t>.</w:t>
      </w:r>
    </w:p>
    <w:p>
      <w:pPr>
        <w:pStyle w:val="Heading3"/>
        <w:numPr>
          <w:ilvl w:val="2"/>
          <w:numId w:val="1"/>
        </w:numPr>
        <w:rPr/>
      </w:pPr>
      <w:bookmarkStart w:id="88" w:name="__RefHeading___Toc258665_3531895371"/>
      <w:bookmarkStart w:id="89" w:name="_Toc31"/>
      <w:bookmarkEnd w:id="88"/>
      <w:r>
        <w:rPr>
          <w:rtl w:val="true"/>
        </w:rPr>
        <w:t>سفارش به نماز در مِنا</w:t>
      </w:r>
      <w:bookmarkEnd w:id="89"/>
    </w:p>
    <w:p>
      <w:pPr>
        <w:pStyle w:val="BookText"/>
        <w:rPr/>
      </w:pPr>
      <w:r>
        <w:rPr>
          <w:rFonts w:ascii="IRNazanin" w:hAnsi="IRNazanin" w:eastAsia="IRNazanin"/>
          <w:color w:val="111111"/>
          <w:sz w:val="28"/>
          <w:sz w:val="28"/>
          <w:szCs w:val="28"/>
          <w:rtl w:val="true"/>
          <w:lang w:bidi="fa-IR"/>
        </w:rPr>
        <w:t>سفارش به نماز در مِنا</w:t>
      </w:r>
      <w:r>
        <w:rPr>
          <w:rStyle w:val="FootnoteAnchor"/>
          <w:rtl w:val="true"/>
        </w:rPr>
        <w:footnoteReference w:id="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مشعر الحرام به سوى مِنا رفتند تا توقف سه روزه در آنجا را </w:t>
      </w:r>
      <w:bookmarkStart w:id="90" w:name="pg20625_263539"/>
    </w:p>
    <w:p>
      <w:pPr>
        <w:pStyle w:val="BookText"/>
        <w:rPr/>
      </w:pPr>
      <w:bookmarkEnd w:id="90"/>
      <w:r>
        <w:rPr>
          <w:rFonts w:ascii="IRNazanin" w:hAnsi="IRNazanin" w:eastAsia="IRNazanin"/>
          <w:color w:val="111111"/>
          <w:sz w:val="28"/>
          <w:sz w:val="28"/>
          <w:szCs w:val="28"/>
          <w:rtl w:val="true"/>
          <w:lang w:bidi="fa-IR"/>
        </w:rPr>
        <w:t>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توقف در مِنا پيامبر صلّى‌الله‌عليه‌و‌آله‌وسلّم دستور داد مهاجرين از جلوى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 را برپا كنند، و انصار از پشت مسجد و بقيه مردمدر بقيه جاهاى پراكنده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صلّى‌الله‌عليه‌و‌آله‌وسلّم در مِنا در حالى كه سوار بر شتر بود براى مردم خطابه‌اى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نگاه به دور دست‌ها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مرا مى‌شنويد؟ يك نفر از انتهاى جمعيت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مى‌فرماييد؟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پيامبرى بعد از من نيست و امتى بعد از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عبادت كنيد و پنج نماز واجب را بخوانيد و ماه رمضان را روزه بداريد و به حج خانه پروردگارتان بياييد و با رضاى خاطر زكات اموال خود را بپردازيد، و از صاحب اختياران خود اطاعت كنيد تا وارد بهشت پروردگارتان شويد</w:t>
      </w:r>
      <w:r>
        <w:rPr>
          <w:rFonts w:eastAsia="IRNazanin" w:cs="IRNazanin"/>
          <w:color w:val="111111"/>
          <w:sz w:val="28"/>
          <w:szCs w:val="28"/>
          <w:rtl w:val="true"/>
          <w:lang w:bidi="fa-IR"/>
        </w:rPr>
        <w:t>.</w:t>
      </w:r>
    </w:p>
    <w:p>
      <w:pPr>
        <w:pStyle w:val="Heading3"/>
        <w:numPr>
          <w:ilvl w:val="2"/>
          <w:numId w:val="1"/>
        </w:numPr>
        <w:rPr/>
      </w:pPr>
      <w:bookmarkStart w:id="91" w:name="__RefHeading___Toc258667_3531895371"/>
      <w:bookmarkStart w:id="92" w:name="_Toc32"/>
      <w:bookmarkEnd w:id="91"/>
      <w:r>
        <w:rPr>
          <w:rtl w:val="true"/>
        </w:rPr>
        <w:t>خطابه پيامبر صلّى‌الله‌عليه‌و‌آله‌وسلّم پس از نماز در مسجد خيف</w:t>
      </w:r>
      <w:bookmarkEnd w:id="92"/>
    </w:p>
    <w:p>
      <w:pPr>
        <w:pStyle w:val="BookText"/>
        <w:rPr/>
      </w:pPr>
      <w:r>
        <w:rPr>
          <w:rFonts w:ascii="IRNazanin" w:hAnsi="IRNazanin" w:eastAsia="IRNazanin"/>
          <w:color w:val="111111"/>
          <w:sz w:val="28"/>
          <w:sz w:val="28"/>
          <w:szCs w:val="28"/>
          <w:rtl w:val="true"/>
          <w:lang w:bidi="fa-IR"/>
        </w:rPr>
        <w:t>خطابه پيامبر صلّى‌الله‌عليه‌و‌آله‌وسلّم پس از نماز در مسجد خيف</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ظهر پيامبر صلّى‌الله‌عليه‌و‌آله‌وسلّم نماز ظهر و عصر را در مسجد خيف كه يادگار </w:t>
      </w:r>
    </w:p>
    <w:p>
      <w:pPr>
        <w:pStyle w:val="BookText"/>
        <w:rPr/>
      </w:pPr>
      <w:r>
        <w:rPr>
          <w:rFonts w:ascii="IRNazanin" w:hAnsi="IRNazanin" w:eastAsia="IRNazanin"/>
          <w:color w:val="111111"/>
          <w:sz w:val="28"/>
          <w:sz w:val="28"/>
          <w:szCs w:val="28"/>
          <w:rtl w:val="true"/>
          <w:lang w:bidi="fa-IR"/>
        </w:rPr>
        <w:t>حضرت ابراهيم عليه‌السَّلام در مِنا است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خطبه غرايى ايراد كرد در موقعيتى كه صداى آن حضرت به مردم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من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شما باقى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ثَقَلين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لطيف خبير به من خبر داده است كه اين دو از يكديگر جدا نمى‌شوند تا بر سر حوض كوثر بر من وارد شوند، مانند اين دو انگشتم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دو انگشت سبابه را كنار هم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نمى‌گويم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انگشت سبابه و وسط را كنار يكديگر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بر ديگرى مقدم نيست و بر آن فضيلت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صلّى‌الله‌عليه‌و‌آله‌وسلّم در ادامه خطابه‌اش جهت ديگرى از ثقلين را چنين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در بين شما دو چيز باقى گذارده‌ام كه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آن را حلال بدانيد و حرام آن را حرام بدانيد و به محكمات آن عمل كنيد و به متشابهات آن ايمان داشته باشيد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 از قرآن نازل كرده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و عترت مرا دوست بداريد و هر كس آنان را دوست بدارد دوست بداريد، و آنان را يارى كنيد در برابر كسانى كه با آنان دشمنى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همچنان در بين شما خواهند بود تا روز قيامت بر سر حوض بر من وارد </w:t>
      </w:r>
      <w:bookmarkStart w:id="93" w:name="pg20625_263541"/>
    </w:p>
    <w:p>
      <w:pPr>
        <w:pStyle w:val="BookText"/>
        <w:rPr/>
      </w:pPr>
      <w:bookmarkEnd w:id="93"/>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با على دشمنى كند در زمين براى او جايگاهى قرار مده و در آسمان براى او جاى صعودى مگذار و او را در پايين‌ترين درجه آتش قرار ده</w:t>
      </w:r>
      <w:r>
        <w:rPr>
          <w:rFonts w:eastAsia="IRNazanin" w:cs="IRNazanin"/>
          <w:color w:val="111111"/>
          <w:sz w:val="28"/>
          <w:szCs w:val="28"/>
          <w:rtl w:val="true"/>
          <w:lang w:bidi="fa-IR"/>
        </w:rPr>
        <w:t>.</w:t>
      </w:r>
    </w:p>
    <w:p>
      <w:pPr>
        <w:pStyle w:val="Heading3"/>
        <w:numPr>
          <w:ilvl w:val="2"/>
          <w:numId w:val="1"/>
        </w:numPr>
        <w:rPr/>
      </w:pPr>
      <w:bookmarkStart w:id="94" w:name="__RefHeading___Toc258669_3531895371"/>
      <w:bookmarkStart w:id="95" w:name="_Toc33"/>
      <w:bookmarkEnd w:id="94"/>
      <w:r>
        <w:rPr>
          <w:rtl w:val="true"/>
        </w:rPr>
        <w:t>خطابه پيامبر صلّى‌الله‌عليه‌و‌آله‌وسلّم درباره مساجد</w:t>
      </w:r>
      <w:bookmarkEnd w:id="95"/>
    </w:p>
    <w:p>
      <w:pPr>
        <w:pStyle w:val="BookText"/>
        <w:rPr/>
      </w:pPr>
      <w:r>
        <w:rPr>
          <w:rFonts w:ascii="IRNazanin" w:hAnsi="IRNazanin" w:eastAsia="IRNazanin"/>
          <w:color w:val="111111"/>
          <w:sz w:val="28"/>
          <w:sz w:val="28"/>
          <w:szCs w:val="28"/>
          <w:rtl w:val="true"/>
          <w:lang w:bidi="fa-IR"/>
        </w:rPr>
        <w:t>خطابه پيامبر صلّى‌الله‌عليه‌و‌آله‌وسلّم درباره مساجد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 پايان اعمال حج در مِنا و بازگشت به مكه، پيامبر صلّى‌الله‌عليه‌و‌آله‌وسلّم در باقيمانده روز چهاردهم ذى الحجة كنار كعبه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محاذىِ درب خانه كعبه ايستاد و دست بر حلقه در گرفت و رو به مردم كرده با صداى بلند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نداى حضرت كسانى كه در مسجد الحرام حاضر بودند، و كسانى كه در بازارهاى اطراف مسجد بودند يكديگر را خبر كردند و از هر سو آمدند و مقابل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سلمان نزديك‌ترين فرد به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مردم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دهيد كه مى‌خواهم از آنچه بعد از من رخ مى‌دهد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شما به غايبين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گريست و همه مردم به گريه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حضرت آرام شد فرمود</w:t>
      </w:r>
      <w:r>
        <w:rPr>
          <w:rFonts w:eastAsia="IRNazanin" w:cs="IRNazanin"/>
          <w:color w:val="111111"/>
          <w:sz w:val="28"/>
          <w:szCs w:val="28"/>
          <w:rtl w:val="true"/>
          <w:lang w:bidi="fa-IR"/>
        </w:rPr>
        <w:t xml:space="preserve">: </w:t>
      </w:r>
      <w:bookmarkStart w:id="96" w:name="pg20625_263542"/>
    </w:p>
    <w:p>
      <w:pPr>
        <w:pStyle w:val="BookText"/>
        <w:rPr/>
      </w:pPr>
      <w:bookmarkEnd w:id="96"/>
      <w:r>
        <w:rPr>
          <w:rFonts w:ascii="IRNazanin" w:hAnsi="IRNazanin" w:eastAsia="IRNazanin"/>
          <w:color w:val="111111"/>
          <w:sz w:val="28"/>
          <w:sz w:val="28"/>
          <w:szCs w:val="28"/>
          <w:rtl w:val="true"/>
          <w:lang w:bidi="fa-IR"/>
        </w:rPr>
        <w:t xml:space="preserve">بدانيد خدا شما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مى‌آيد كه خار است و برگى نيست، به گونه‌اى كه ديده نخواهد شد جز سلطان ظالم يا ثروتمند بخيل يا عالم رغبت كننده در مال يا فقير دروغگو يا پيرمرد فاسق يا بچه بى‌حيا يا زنشهوت 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صلّى‌الله‌عليه‌و‌آله‌وسلّم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 چه زمانى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 آنگاه كه علماى شما كم شوند و قاريان شما از بين بروند و زكات را قطع كنيد و كارهاى منكر را علنى نماييد و صداهايتان در مساجد بلند شود و دنيا را بالاى سرتان قرار دهيد و علم را زير پايتان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گفتگوى شما شود و غيبت شوخى شما گردد و حرام را غنيمت به حساب آوريد و بزرگان به كوچكان رحم نكنند و كوچك‌ها به بزرگ‌ها احترام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است كه لعنت بر شما نازل مى‌گردد و زد و خورد شما بين خودتان قرار داده مى‌شود و از دين بين شما فقط لفظى بر زبانتان مى‌ماند </w:t>
      </w:r>
      <w:r>
        <w:rPr>
          <w:rFonts w:eastAsia="IRNazanin" w:cs="IRNazanin"/>
          <w:color w:val="111111"/>
          <w:sz w:val="28"/>
          <w:szCs w:val="28"/>
          <w:rtl w:val="true"/>
          <w:lang w:bidi="fa-IR"/>
        </w:rPr>
        <w:t>...».</w:t>
      </w:r>
    </w:p>
    <w:p>
      <w:pPr>
        <w:pStyle w:val="Heading3"/>
        <w:numPr>
          <w:ilvl w:val="2"/>
          <w:numId w:val="1"/>
        </w:numPr>
        <w:rPr/>
      </w:pPr>
      <w:bookmarkStart w:id="97" w:name="__RefHeading___Toc258671_3531895371"/>
      <w:bookmarkStart w:id="98" w:name="_Toc34"/>
      <w:bookmarkEnd w:id="97"/>
      <w:r>
        <w:rPr>
          <w:rtl w:val="true"/>
        </w:rPr>
        <w:t>هشدار پيامبر صلّى‌الله‌عليه‌و‌آله‌وسلّم درباره نماز و اذان و مسجد</w:t>
      </w:r>
      <w:bookmarkEnd w:id="98"/>
    </w:p>
    <w:p>
      <w:pPr>
        <w:pStyle w:val="BookText"/>
        <w:rPr/>
      </w:pPr>
      <w:r>
        <w:rPr>
          <w:rFonts w:ascii="IRNazanin" w:hAnsi="IRNazanin" w:eastAsia="IRNazanin"/>
          <w:color w:val="111111"/>
          <w:sz w:val="28"/>
          <w:sz w:val="28"/>
          <w:szCs w:val="28"/>
          <w:rtl w:val="true"/>
          <w:lang w:bidi="fa-IR"/>
        </w:rPr>
        <w:t>هشدار پيامبر صلّى‌الله‌عليه‌و‌آله‌وسلّم درباره نماز و اذان و مسجد</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پيامبر صلّى‌الله‌عليه‌و‌آله‌وسلّم كنار كعبه سخن مى‌گفت عده‌اى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زمانى اين اتفاق مى‌افتد؟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 تأخير نمازها و پيروى از شهوات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ناسزا گفتن به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حرام را غنيمت بشماريد و زكات را غرامت حساب كنيد و مرد از همسرش اطاعت كند و به همسايه‌اش جفا كند و قطع رحم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مهربانى بزرگان از بين برود و حياى خردسالان كم شود و بناها را بالا برند و به غلامان و كنيزان ظلم كنند، و طبق هوا و هوس گواهى دهند و به ظلم حكم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پدر خويش ناسزا گويند و نسبت به برادر خويش حسد ورزند، و شريكان به خيانت معامله كنند، و وفادارى كم شود و زنا زياد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به لباس زنان زينت كنند و پرده حيا از زنان سلب شود و تكبر در قلب‌ها راه يابد مانند جريان سمّ در بدن، و معروف كم شود و جرائم بسيار گردد و گناهان بزرگ كوچك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مال دنبال مدح باشند و در راه موسيقى اموال را خرج كنند و به جاى آخرت مشغول دنيا شوند و پرهيزكارى كم شود و طمع و هرج و مرج بسيار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ذليل شده و منافق عزيز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مسجدهاى آنان با اذان آباد است ولى قلب‌هايشان از ايمان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بى‌توجهى مى‌كنند و مؤمن به پايين‌ترين درجه ارزش نزد آنان مى‌رسد</w:t>
      </w:r>
      <w:r>
        <w:rPr>
          <w:rFonts w:eastAsia="IRNazanin" w:cs="IRNazanin"/>
          <w:color w:val="111111"/>
          <w:sz w:val="28"/>
          <w:szCs w:val="28"/>
          <w:rtl w:val="true"/>
          <w:lang w:bidi="fa-IR"/>
        </w:rPr>
        <w:t xml:space="preserve">. </w:t>
      </w:r>
      <w:bookmarkStart w:id="99" w:name="pg20625_263544"/>
    </w:p>
    <w:p>
      <w:pPr>
        <w:pStyle w:val="Heading3"/>
        <w:numPr>
          <w:ilvl w:val="2"/>
          <w:numId w:val="1"/>
        </w:numPr>
        <w:rPr/>
      </w:pPr>
      <w:bookmarkStart w:id="100" w:name="__RefHeading___Toc258673_3531895371"/>
      <w:bookmarkStart w:id="101" w:name="_Toc35"/>
      <w:bookmarkEnd w:id="99"/>
      <w:bookmarkEnd w:id="100"/>
      <w:r>
        <w:rPr>
          <w:rtl w:val="true"/>
        </w:rPr>
        <w:t>رحمت خدا به خاطر عبادت كنندگان مخلص</w:t>
      </w:r>
      <w:bookmarkEnd w:id="101"/>
    </w:p>
    <w:p>
      <w:pPr>
        <w:pStyle w:val="BookText"/>
        <w:rPr/>
      </w:pPr>
      <w:r>
        <w:rPr>
          <w:rFonts w:ascii="IRNazanin" w:hAnsi="IRNazanin" w:eastAsia="IRNazanin"/>
          <w:color w:val="111111"/>
          <w:sz w:val="28"/>
          <w:sz w:val="28"/>
          <w:szCs w:val="28"/>
          <w:rtl w:val="true"/>
          <w:lang w:bidi="fa-IR"/>
        </w:rPr>
        <w:t>رحمت خدا به خاطر عبادت كنندگان مخلص</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پيامبر صلّى‌الله‌عليه‌و‌آله‌وسلّم در ادامه سخنانش در كنار كعبه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نيست مگرآنكه خداى تبارك و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من مغرور شده‌ايد؟ يا بر من جرئت پيدا كرده‌ايد؟ آيا گمان كرده‌ايد كه شما را بيهوده خلق كرده‌ايم و شما به سوى ما باز نمى‌گرديد؟</w:t>
      </w:r>
    </w:p>
    <w:p>
      <w:pPr>
        <w:pStyle w:val="BookText"/>
        <w:rPr/>
      </w:pPr>
      <w:r>
        <w:rPr>
          <w:rFonts w:ascii="IRNazanin" w:hAnsi="IRNazanin" w:eastAsia="IRNazanin"/>
          <w:color w:val="111111"/>
          <w:sz w:val="28"/>
          <w:sz w:val="28"/>
          <w:szCs w:val="28"/>
          <w:rtl w:val="true"/>
          <w:lang w:bidi="fa-IR"/>
        </w:rPr>
        <w:t>قسم به عزت و جلالم، اگر نبودند كسانى كه با اخلاص مرا عبادت مى‌كنند سرپيچى كنندگان از فرامينم را به اندازه چشم بر هم زدنى مهلت نمى‌دادم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تقواى پرهيزكاران از بندگانم از آسمان قطره‌اى باران نازل نمى‌كردم و يك برگ سبز نمى‌روياندم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از قومى كه خدايان آنان اموالشان است و آرزوهاى آنان طولانى و عمرشان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طمع در جوار مولاى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ولى به اين مقصد نمى‌رسند جز با عمل، و عمل جز با عقل تمام نمى‌گردد</w:t>
      </w:r>
      <w:r>
        <w:rPr>
          <w:rFonts w:eastAsia="IRNazanin" w:cs="IRNazanin"/>
          <w:color w:val="111111"/>
          <w:sz w:val="28"/>
          <w:szCs w:val="28"/>
          <w:rtl w:val="true"/>
          <w:lang w:bidi="fa-IR"/>
        </w:rPr>
        <w:t>».</w:t>
      </w:r>
    </w:p>
    <w:p>
      <w:pPr>
        <w:pStyle w:val="Heading3"/>
        <w:numPr>
          <w:ilvl w:val="2"/>
          <w:numId w:val="1"/>
        </w:numPr>
        <w:rPr/>
      </w:pPr>
      <w:bookmarkStart w:id="102" w:name="__RefHeading___Toc258675_3531895371"/>
      <w:bookmarkStart w:id="103" w:name="_Toc36"/>
      <w:bookmarkEnd w:id="102"/>
      <w:r>
        <w:rPr>
          <w:rtl w:val="true"/>
        </w:rPr>
        <w:t>خبر پيامبر صلّى‌الله‌عليه‌و‌آله‌وسلّم از آسيب‌هاى مسجد و نماز</w:t>
      </w:r>
      <w:bookmarkEnd w:id="103"/>
    </w:p>
    <w:p>
      <w:pPr>
        <w:pStyle w:val="BookText"/>
        <w:rPr/>
      </w:pPr>
      <w:r>
        <w:rPr>
          <w:rFonts w:ascii="IRNazanin" w:hAnsi="IRNazanin" w:eastAsia="IRNazanin"/>
          <w:color w:val="111111"/>
          <w:sz w:val="28"/>
          <w:sz w:val="28"/>
          <w:szCs w:val="28"/>
          <w:rtl w:val="true"/>
          <w:lang w:bidi="fa-IR"/>
        </w:rPr>
        <w:t>خبر پيامبر صلّى‌الله‌عليه‌و‌آله‌وسلّم از آسيب‌هاى مسجد و نماز</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صلّى‌الله‌عليه‌و‌آله‌وسلّم اخبار مفصل ديگرى از آينده مسلمانان خبر دادند تا آنكه 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واقعا چنين اتفاقى مى‌افتد؟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قسم به آنكه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آنگاه است كه مساجد مانند كنيسه‌ها و كليساها مزين مى‌گردند و قرآن‌ها زينت مى‌شوند، و مناره‌ها بلند ساخته مى‌شود و صف‌هاى نماز با قلب‌هايى پر از كينه يكديگر و با زبان‌هايىناهمگون شلوغ مى‌شود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صلّى‌الله‌عليه‌و‌آله‌وسلّم اخبار بسيارى درباره آخر الزمان دادند و خطابه خود را با پيشگويى‌هايى از آينده جهان و مسلمانان به پايان بردند</w:t>
      </w:r>
      <w:r>
        <w:rPr>
          <w:rFonts w:eastAsia="IRNazanin" w:cs="IRNazanin"/>
          <w:color w:val="111111"/>
          <w:sz w:val="28"/>
          <w:szCs w:val="28"/>
          <w:rtl w:val="true"/>
          <w:lang w:bidi="fa-IR"/>
        </w:rPr>
        <w:t xml:space="preserve">. </w:t>
      </w:r>
      <w:bookmarkStart w:id="104" w:name="pg20625_263546"/>
    </w:p>
    <w:p>
      <w:pPr>
        <w:pStyle w:val="Heading2"/>
        <w:numPr>
          <w:ilvl w:val="1"/>
          <w:numId w:val="1"/>
        </w:numPr>
        <w:rPr/>
      </w:pPr>
      <w:bookmarkStart w:id="105" w:name="__RefHeading___Toc258677_3531895371"/>
      <w:bookmarkStart w:id="106" w:name="_Toc37"/>
      <w:bookmarkEnd w:id="104"/>
      <w:bookmarkEnd w:id="105"/>
      <w:r>
        <w:rPr/>
        <w:t>3</w:t>
      </w:r>
      <w:r>
        <w:rPr>
          <w:rtl w:val="true"/>
        </w:rPr>
        <w:t xml:space="preserve">. </w:t>
      </w:r>
      <w:r>
        <w:rPr>
          <w:rtl w:val="true"/>
        </w:rPr>
        <w:t>نماز از مكه تا غدير</w:t>
      </w:r>
      <w:bookmarkEnd w:id="10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58679_3531895371"/>
      <w:bookmarkStart w:id="108" w:name="_Toc38"/>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قافله عظيم پيامبر صلّى‌الله‌عليه‌و‌آله‌وسلّم با فراغت از مناسك حج آماده حركت به سوى غدير براى برنامه اعلام ولايت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آمادگى جمعيت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پيامبر صلّى‌الله‌عليه‌و‌آله‌وسلّم در روز چهاردهم ذى الحجه به بلال دستور داد تا بين مردم اعلان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كسى جز معلولان نبايد باقى بماند، و همه بايد به سوى غدير خم حركت كنند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وداع پيامبر صلّى‌الله‌عليه‌و‌آله‌وسلّم با مسجد الحرام</w:t>
      </w:r>
      <w:r>
        <w:rPr>
          <w:rStyle w:val="FootnoteAnchor"/>
          <w:rtl w:val="true"/>
        </w:rPr>
        <w:footnoteReference w:id="3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ساعاتى به اذان صبح روز پانزدهم مانده در تاريكى شب پيامبر صلّى‌الله‌عليه‌و‌آله‌وسلّم تا كنار بيت اللّه آمد و وارد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طواف وداع را آغاز كرد و پس از هفت دور نماز طواف را به جا آورد</w:t>
      </w:r>
      <w:r>
        <w:rPr>
          <w:rFonts w:eastAsia="IRNazanin" w:cs="IRNazanin"/>
          <w:color w:val="111111"/>
          <w:sz w:val="28"/>
          <w:szCs w:val="28"/>
          <w:rtl w:val="true"/>
          <w:lang w:bidi="fa-IR"/>
        </w:rPr>
        <w:t xml:space="preserve">. </w:t>
      </w:r>
      <w:bookmarkStart w:id="109" w:name="pg20625_263548"/>
    </w:p>
    <w:p>
      <w:pPr>
        <w:pStyle w:val="BookText"/>
        <w:rPr/>
      </w:pPr>
      <w:bookmarkEnd w:id="109"/>
      <w:r>
        <w:rPr>
          <w:rFonts w:ascii="IRNazanin" w:hAnsi="IRNazanin" w:eastAsia="IRNazanin"/>
          <w:color w:val="111111"/>
          <w:sz w:val="28"/>
          <w:sz w:val="28"/>
          <w:szCs w:val="28"/>
          <w:rtl w:val="true"/>
          <w:lang w:bidi="fa-IR"/>
        </w:rPr>
        <w:t>آنگاه بين حجر الاسود و درب كعبه رو به بيت اللّه ايستاد، و سينه و پيشانى و ذراع و كف دستانش را بر كعبه گذاشت در حالى كه دست‌ها را باز كرده بود و اين گونه براى آخرين بار كعبه را زيارت كرد و با خانهخدا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مسجد الحرام بيرون آمد و نگاهى به كعبه كرد و از روى حزن اشك از ديدگانش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براى دلجويى از پيامبر صلّى‌الله‌عليه‌و‌آله‌وسلّم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صلّى‌الله‌عليه‌و‌آله‌وسلّم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كَأَيِّن مِن قَريَةٍ هِىَ اَشَدُّ قُوَةً مِن قَريَتِكَ الَّتى اَخرَجَتكَ اَهلَكناهُم فَلا ناصِرَ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بسيار آبادى كه از آبادىِ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از آن بيرون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قوى‌تر بود و ما آنان را هلاك كرديم و هيچ كمكى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صلّى‌الله‌عليه‌و‌آله‌وسلّم به قافله پيوست و از مكه خارج شدند و به سمت غدير خم به حركت درآمدند</w:t>
      </w:r>
      <w:r>
        <w:rPr>
          <w:rFonts w:eastAsia="IRNazanin" w:cs="IRNazanin"/>
          <w:color w:val="111111"/>
          <w:sz w:val="28"/>
          <w:szCs w:val="28"/>
          <w:rtl w:val="true"/>
          <w:lang w:bidi="fa-IR"/>
        </w:rPr>
        <w:t>.</w:t>
      </w:r>
    </w:p>
    <w:p>
      <w:pPr>
        <w:pStyle w:val="Heading3"/>
        <w:numPr>
          <w:ilvl w:val="2"/>
          <w:numId w:val="1"/>
        </w:numPr>
        <w:rPr/>
      </w:pPr>
      <w:bookmarkStart w:id="110" w:name="__RefHeading___Toc258681_3531895371"/>
      <w:bookmarkStart w:id="111" w:name="_Toc39"/>
      <w:bookmarkEnd w:id="110"/>
      <w:r>
        <w:rPr>
          <w:rtl w:val="true"/>
        </w:rPr>
        <w:t xml:space="preserve">نماز در </w:t>
      </w:r>
      <w:r>
        <w:rPr>
          <w:rtl w:val="true"/>
        </w:rPr>
        <w:t>«</w:t>
      </w:r>
      <w:r>
        <w:rPr>
          <w:rtl w:val="true"/>
        </w:rPr>
        <w:t>قُدَيد</w:t>
      </w:r>
      <w:r>
        <w:rPr>
          <w:rtl w:val="true"/>
        </w:rPr>
        <w:t>»</w:t>
      </w:r>
      <w:bookmarkEnd w:id="111"/>
    </w:p>
    <w:p>
      <w:pPr>
        <w:pStyle w:val="BookText"/>
        <w:rPr/>
      </w:pPr>
      <w:r>
        <w:rPr>
          <w:rFonts w:ascii="Amiri" w:hAnsi="Amiri" w:eastAsia="Amiri" w:cs="Amiri"/>
          <w:color w:val="111111"/>
          <w:sz w:val="28"/>
          <w:sz w:val="28"/>
          <w:szCs w:val="28"/>
          <w:rtl w:val="true"/>
          <w:lang w:bidi="ar-SA"/>
        </w:rPr>
        <w:t xml:space="preserve">نماز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دو روز طى طريق در روز هفدهم ذى الحجة كاروان پيامبر صلّى‌الله‌عليه‌و‌آله‌وسلّم </w:t>
      </w:r>
      <w:bookmarkStart w:id="112" w:name="pg20625_263549"/>
    </w:p>
    <w:p>
      <w:pPr>
        <w:pStyle w:val="BookText"/>
        <w:rPr/>
      </w:pPr>
      <w:bookmarkEnd w:id="112"/>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تا غدير كمتر از يك روز ديگر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به اين آبادى كاروان توقف كرد و مردم براى استراحت از راهى كه شبانه طى شده بود پياده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كاروان در قديد و فرا رسيدن هنگام نماز صف‌ها آماده شد و نماز جماعت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پس از نماز صداى خود را بلند كرد به گونه‌اى كه همه بشنوند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هَب لِعَلِىٍّ المَوَدَّةَ فى صُدورِ المُؤمِنينَ وَ الهَيبَةَ وَ العَظَمَةَ فى صُدورِ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به على محبت در سينه مؤمنين و هيبت و عظمت در سينه منافقين عنايت فرما</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58683_3531895371"/>
      <w:bookmarkStart w:id="114" w:name="_Toc40"/>
      <w:bookmarkEnd w:id="113"/>
      <w:r>
        <w:rPr>
          <w:rtl w:val="true"/>
        </w:rPr>
        <w:t xml:space="preserve">دعاى اول براى على عليه‌السَّلام در </w:t>
      </w:r>
      <w:r>
        <w:rPr>
          <w:rtl w:val="true"/>
        </w:rPr>
        <w:t>«</w:t>
      </w:r>
      <w:r>
        <w:rPr>
          <w:rtl w:val="true"/>
        </w:rPr>
        <w:t>قُدَيد</w:t>
      </w:r>
      <w:r>
        <w:rPr>
          <w:rtl w:val="true"/>
        </w:rPr>
        <w:t>»</w:t>
      </w:r>
      <w:bookmarkEnd w:id="114"/>
    </w:p>
    <w:p>
      <w:pPr>
        <w:pStyle w:val="BookText"/>
        <w:rPr/>
      </w:pPr>
      <w:r>
        <w:rPr>
          <w:rFonts w:ascii="Amiri" w:hAnsi="Amiri" w:eastAsia="Amiri" w:cs="Amiri"/>
          <w:color w:val="111111"/>
          <w:sz w:val="28"/>
          <w:sz w:val="28"/>
          <w:szCs w:val="28"/>
          <w:rtl w:val="true"/>
          <w:lang w:bidi="ar-SA"/>
        </w:rPr>
        <w:t xml:space="preserve">دعاى اول براى على عليه‌السَّلام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بعد از نماز در مقابل پيامبر صلّى‌الله‌عليه‌و‌آله‌وسلّم نشسته بودند، آن حضرت على عليه‌السَّلام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دستان خويش را به سوى آسمان بلند كن و دعا كن تا من آمينبگويم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بگو</w:t>
      </w:r>
      <w:r>
        <w:rPr>
          <w:rFonts w:eastAsia="IRNazanin" w:cs="IRNazanin"/>
          <w:color w:val="111111"/>
          <w:sz w:val="28"/>
          <w:szCs w:val="28"/>
          <w:rtl w:val="true"/>
          <w:lang w:bidi="fa-IR"/>
        </w:rPr>
        <w:t xml:space="preserve">: </w:t>
      </w:r>
      <w:bookmarkStart w:id="115" w:name="pg20625_263550"/>
    </w:p>
    <w:p>
      <w:pPr>
        <w:pStyle w:val="BookText"/>
        <w:rPr/>
      </w:pPr>
      <w:bookmarkEnd w:id="115"/>
      <w:r>
        <w:rPr>
          <w:rFonts w:ascii="Amiri" w:hAnsi="Amiri" w:eastAsia="Amiri" w:cs="Amiri"/>
          <w:color w:val="111111"/>
          <w:sz w:val="28"/>
          <w:sz w:val="28"/>
          <w:szCs w:val="28"/>
          <w:rtl w:val="true"/>
          <w:lang w:bidi="ar-SA"/>
        </w:rPr>
        <w:t>اَللّهُمَّ اجْعَل لى عِندَكَ عَهدا وَ اجْعَل لى عِندَكَ وُدّا وَ اجْعَل لى فى قُلوبِ المُؤمِنينَ 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براى من نزد خود عهد و پيمانى قرار ده، و براى من در پيشگاه خود دوستى و مودت قرار ده، و براى من در قلب مؤمنين محبتى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دعاى پيامبر صلّى‌الله‌عليه‌و‌آله‌وسلّم را تكرار كرد، و آن حضرت آمين گفت</w:t>
      </w:r>
      <w:r>
        <w:rPr>
          <w:rFonts w:eastAsia="IRNazanin" w:cs="IRNazanin"/>
          <w:color w:val="111111"/>
          <w:sz w:val="28"/>
          <w:szCs w:val="28"/>
          <w:rtl w:val="true"/>
          <w:lang w:bidi="fa-IR"/>
        </w:rPr>
        <w:t>.</w:t>
      </w:r>
    </w:p>
    <w:p>
      <w:pPr>
        <w:pStyle w:val="Heading3"/>
        <w:numPr>
          <w:ilvl w:val="2"/>
          <w:numId w:val="1"/>
        </w:numPr>
        <w:rPr/>
      </w:pPr>
      <w:bookmarkStart w:id="116" w:name="__RefHeading___Toc258685_3531895371"/>
      <w:bookmarkStart w:id="117" w:name="_Toc41"/>
      <w:bookmarkEnd w:id="116"/>
      <w:r>
        <w:rPr>
          <w:rtl w:val="true"/>
        </w:rPr>
        <w:t xml:space="preserve">دعاى دوم براى على عليه‌السَّلام در </w:t>
      </w:r>
      <w:r>
        <w:rPr>
          <w:rtl w:val="true"/>
        </w:rPr>
        <w:t>«</w:t>
      </w:r>
      <w:r>
        <w:rPr>
          <w:rtl w:val="true"/>
        </w:rPr>
        <w:t>قُدَيد</w:t>
      </w:r>
      <w:r>
        <w:rPr>
          <w:rtl w:val="true"/>
        </w:rPr>
        <w:t>»</w:t>
      </w:r>
      <w:bookmarkEnd w:id="117"/>
    </w:p>
    <w:p>
      <w:pPr>
        <w:pStyle w:val="BookText"/>
        <w:rPr/>
      </w:pPr>
      <w:r>
        <w:rPr>
          <w:rFonts w:ascii="Amiri" w:hAnsi="Amiri" w:eastAsia="Amiri" w:cs="Amiri"/>
          <w:color w:val="111111"/>
          <w:sz w:val="28"/>
          <w:sz w:val="28"/>
          <w:szCs w:val="28"/>
          <w:rtl w:val="true"/>
          <w:lang w:bidi="ar-SA"/>
        </w:rPr>
        <w:t xml:space="preserve">دعاى دوم براى على عليه‌السَّلام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بعد از دعا و آمين اول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هر دعايى براى خود دوست دارى بنما تا آمين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هم سه بار اين دعا را تكرار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ثَبِّت مَوَدَّتى فى قُلوبِ المُؤمِنينَ وَ المُؤمِناتِ اِلى يَومِ القيامَةِ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محبت مرا تا روز قيامت در قلوب مردان و زنان مؤمن ثابت و پايدار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اين دعا پيامبر صلّى‌الله‌عليه‌و‌آله‌وسلّم آمين گفت، و بلافاصله آيات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يَسَّرناهُ بِلِسانِكَ لِتُبَشِّرَ بِهِ المُتَّقينَ وَ تُنذِرَ بِهِ قَوما 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ايمان آوردند و عمل صالح انجام مى‌دهند به زودى خداوند براى آنان مودّت قرار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بر زبان تو آسان نموديم تا متقين را بشارت دهى و قومى كه در خصومت شديد هستند بترسانى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اين آيات به معناى استجابت دعاى پيامبر و اميرالمؤمنين عليهماالسَّلام بود، كه مردم از سرعت استجابت اين دعا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خداوند آيه‌اى از كتابش درباره تو نازل كرده و براى تو در قلب هر مؤمنى محبت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جَعَلَ قُلوبَ المُؤمِنينَ تَتوقُ اِلَيكَ بِالمَوَدَّةِ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خدايى را كه قلوب مؤمنين را با محبت مشتاق تو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را نمى‌بينى مگر آنكه در قلب او محبت على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موقعيت پيامبر صلّى‌الله‌عليه‌و‌آله‌وسلّم به اميرالمؤمنين عليه‌السَّلام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اِنّى سَأَلتُ رَبّى اَن يُوالِىَ بَينى وَ بَينَكَ فَفَعَلَ، وَ سَأَلتُ رَبّى اَن يُواخِىَ بَينى وَ بَينَكَ فَفَعَلَ، وَ سَأَلتُ رَبّى اَن يَجعَلَكَ وَصيّى فَفَعَلَ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از پروردگارم خواستم كه بين من و تو ولايت قرار دهد،و خدا پذيرفت؛ و از او خواستم بين من و تو برادرى قرار دهد، و او پذيرفت؛ و از او خواستم تو را جانشين من قرار دهد، و او پذيرفت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مراسم دعا و آمين و استجابتِ فورىِ الهى با نزول آيه در حضور مردم، يك مقطع استثنايى در زندگانى پيامبر صلّى‌الله‌عليه‌و‌آله‌وسلّم به شمار مى‌آمد كه همه را مبهوت و متعجب كرد، و در آستانه غدير مقام عظيم على بن ابى‌طالب عليه‌السَّلام را در پيشگاه خداوند روشن ساخت</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20625_263554"/>
      <w:bookmarkStart w:id="119" w:name="pg20625_263554"/>
      <w:bookmarkEnd w:id="119"/>
    </w:p>
    <w:p>
      <w:pPr>
        <w:pStyle w:val="Heading2"/>
        <w:numPr>
          <w:ilvl w:val="1"/>
          <w:numId w:val="1"/>
        </w:numPr>
        <w:rPr/>
      </w:pPr>
      <w:bookmarkStart w:id="120" w:name="pg20625_263554"/>
      <w:bookmarkStart w:id="121" w:name="__RefHeading___Toc258687_3531895371"/>
      <w:bookmarkStart w:id="122" w:name="_Toc42"/>
      <w:bookmarkEnd w:id="120"/>
      <w:bookmarkEnd w:id="121"/>
      <w:r>
        <w:rPr/>
        <w:t>4</w:t>
      </w:r>
      <w:r>
        <w:rPr>
          <w:rtl w:val="true"/>
        </w:rPr>
        <w:t xml:space="preserve">. </w:t>
      </w:r>
      <w:r>
        <w:rPr>
          <w:rtl w:val="true"/>
        </w:rPr>
        <w:t>نماز در سه روزه غدير</w:t>
      </w:r>
      <w:bookmarkEnd w:id="12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258689_3531895371"/>
      <w:bookmarkStart w:id="124" w:name="_Toc43"/>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 xml:space="preserve">با پايان استراحت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سوى غدير حركت كرد و مسير شبانه را تا آنجا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دستور كامل اعلان ولايت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توسط جبرئيل بر پيامبر صلّى‌الله‌عليه‌و‌آله‌وسلّم چنين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الرَّسولُ بَلِّغ ما اُنزِلَ اِلَيكَ مِن رَبِّكَ وَ اِن لَم‌تَفعَل فَما بَلَّغتَ رِسالَتَهُ وَ اللّه‌ُ يَعصِمُكَ مِنَ النّاسِ، اِنَّ اللّه‌َ لا يَهدِى القَوْمَ الكافِرينَ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كافر را هدايت نمى‌كند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كاروان نزديك ظهر روز هيجدهم ذى الحجه سال دهم هجرى كنار بركه زيباى غدير خم و پنج درخت كهنسال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گرم در جاى جاى بيابان پراكنده شدند و براى استراحت خود مكانى را آماده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نماز و منبر در غدير</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موقعيت درختان غدير به گونه‌اى بود كه بركه در سمت قبله آن به طرف جنوب قرار داشت، و پنج درخت كنار يكديگر از شرق به غرب قرار داشتند، و هنگام نماز جماعت مردم رو به درختان و بركه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پيامبر صلّى‌الله‌عليه‌و‌آله‌وسلّم بين درختان بناى منبرى از سنگ را تدارك ديدند كه رو به مردمِ نمازگزار و پشت به قبله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جمع آورى سنگ‌هاى بزرگ و كوچك آنها را روى هم چيدند، و منبرى به بلندى قامت حضرت ساختند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رواندازهاى شتران و ساير مركب‌ها كمك گرفتند و بناى آن را تكميل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پارچه‌اى براى زيبايى از بالا تا پايين منبر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طورى برپا كردند كه نسبت به دو طرف جمعيت در وسط قرار بگيرد، و پيامبر صلّى‌الله‌عليه‌و‌آله‌وسلّم هنگام سخنرانى مُشرف بر مردم باشد تا همه آن حضرت را ببينند</w:t>
      </w:r>
      <w:r>
        <w:rPr>
          <w:rFonts w:eastAsia="IRNazanin" w:cs="IRNazanin"/>
          <w:color w:val="111111"/>
          <w:sz w:val="28"/>
          <w:szCs w:val="28"/>
          <w:rtl w:val="true"/>
          <w:lang w:bidi="fa-IR"/>
        </w:rPr>
        <w:t xml:space="preserve">. </w:t>
      </w:r>
      <w:bookmarkStart w:id="125" w:name="pg20625_263557"/>
    </w:p>
    <w:p>
      <w:pPr>
        <w:pStyle w:val="Heading3"/>
        <w:numPr>
          <w:ilvl w:val="2"/>
          <w:numId w:val="1"/>
        </w:numPr>
        <w:rPr/>
      </w:pPr>
      <w:bookmarkStart w:id="126" w:name="__RefHeading___Toc258691_3531895371"/>
      <w:bookmarkStart w:id="127" w:name="_Toc44"/>
      <w:bookmarkEnd w:id="125"/>
      <w:bookmarkEnd w:id="126"/>
      <w:r>
        <w:rPr>
          <w:rtl w:val="true"/>
        </w:rPr>
        <w:t>نماز جماعت در برابر منبر غدير</w:t>
      </w:r>
      <w:bookmarkEnd w:id="127"/>
    </w:p>
    <w:p>
      <w:pPr>
        <w:pStyle w:val="BookText"/>
        <w:rPr/>
      </w:pPr>
      <w:r>
        <w:rPr>
          <w:rFonts w:ascii="Amiri" w:hAnsi="Amiri" w:eastAsia="Amiri" w:cs="Amiri"/>
          <w:color w:val="111111"/>
          <w:sz w:val="28"/>
          <w:sz w:val="28"/>
          <w:szCs w:val="28"/>
          <w:rtl w:val="true"/>
          <w:lang w:bidi="ar-SA"/>
        </w:rPr>
        <w:t>نماز جماعت در برابر منبر غدير</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مردمِ پراكنده در گوشه و كنار منطقه غدير در انتظار فرمان بعدى پيامبر صلّى‌الله‌عليه‌و‌آله‌وسلّم براى آغاز مراسم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ظهر انتظارها به سر رسيد و منادىِ حضرت نداى عمومى داد و مردم را براى اجتماع در مقابل جايگاه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وضو گرفته رو به قبله صف‌هاى نماز را مرتب كردند، كه طبعا رو به منبر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در قسمت خاصى قرار گرفتند كه منبر را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صلّى‌الله‌عليه‌و‌آله‌وسلّم از خيمه خود بيرون آمد و به عنوان امام جماعت جلوى صف اول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مؤذن پيامبر صلّى‌الله‌عليه‌و‌آله‌وسلّم اذان گفت، و سپس نماز جماعت صد و بيست هزار نفرى در برابر منبر غدير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جمعيت منتظر سخنرانى پيامبر صلّى‌الله‌عليه‌و‌آله‌وسلّم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كه صداى بلندى داشتند مأمور شدند كلام حضرت را براى افرادى كه دورتر قرار داشتند تكرار كنند، تا همه سخنان حضرت را شنيده باشند</w:t>
      </w:r>
      <w:r>
        <w:rPr>
          <w:rFonts w:eastAsia="IRNazanin" w:cs="IRNazanin"/>
          <w:color w:val="111111"/>
          <w:sz w:val="28"/>
          <w:szCs w:val="28"/>
          <w:rtl w:val="true"/>
          <w:lang w:bidi="fa-IR"/>
        </w:rPr>
        <w:t>.</w:t>
      </w:r>
    </w:p>
    <w:p>
      <w:pPr>
        <w:pStyle w:val="Heading3"/>
        <w:numPr>
          <w:ilvl w:val="2"/>
          <w:numId w:val="1"/>
        </w:numPr>
        <w:rPr/>
      </w:pPr>
      <w:bookmarkStart w:id="128" w:name="__RefHeading___Toc258693_3531895371"/>
      <w:bookmarkStart w:id="129" w:name="_Toc45"/>
      <w:bookmarkEnd w:id="128"/>
      <w:r>
        <w:rPr>
          <w:rtl w:val="true"/>
        </w:rPr>
        <w:t>آغاز خطابه غدير با ياد دعا</w:t>
      </w:r>
      <w:bookmarkEnd w:id="129"/>
    </w:p>
    <w:p>
      <w:pPr>
        <w:pStyle w:val="BookText"/>
        <w:rPr/>
      </w:pPr>
      <w:r>
        <w:rPr>
          <w:rFonts w:ascii="Amiri" w:hAnsi="Amiri" w:eastAsia="Amiri" w:cs="Amiri"/>
          <w:color w:val="111111"/>
          <w:sz w:val="28"/>
          <w:sz w:val="28"/>
          <w:szCs w:val="28"/>
          <w:rtl w:val="true"/>
          <w:lang w:bidi="ar-SA"/>
        </w:rPr>
        <w:t>آغاز خطابه غدير با ياد دعا</w:t>
      </w:r>
      <w:r>
        <w:rPr>
          <w:rStyle w:val="FootnoteAnchor"/>
          <w:rtl w:val="true"/>
        </w:rPr>
        <w:footnoteReference w:id="4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صلّى‌الله‌عليه‌و‌آله‌وسلّم پس از نماز برخاست و به سمت منبر رفت و تا آخرين نقطه </w:t>
      </w:r>
    </w:p>
    <w:p>
      <w:pPr>
        <w:pStyle w:val="BookText"/>
        <w:rPr/>
      </w:pPr>
      <w:r>
        <w:rPr>
          <w:rFonts w:ascii="IRNazanin" w:hAnsi="IRNazanin" w:eastAsia="IRNazanin"/>
          <w:color w:val="111111"/>
          <w:sz w:val="28"/>
          <w:sz w:val="28"/>
          <w:szCs w:val="28"/>
          <w:rtl w:val="true"/>
          <w:lang w:bidi="fa-IR"/>
        </w:rPr>
        <w:t>آن بالا رفت و در آنجا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عليه‌السَّلام را فرا خواند تا بالاى منبر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شاهد بودند كه على عليه‌السَّلام از منبر بالا رفت و در سمت راست پيامبر صلّى‌الله‌عليه‌و‌آله‌وسلّم يك پله پايين‌تر ايستاد در حالى كه احتراما كمى متمايل به سمت آن حضرت بود و دست پيامبر صلّى‌الله‌عليه‌و‌آله‌وسلّم بر شانه آن حضرت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صلّى‌الله‌عليه‌و‌آله‌وسلّم خطابه استثنايى خود در تاريخ ششهزار ساله انبيا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خطبه حمد و ثناى بلندى بر زبان جارى كرد،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آن خداوند را با عنوان اجابت كنن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دعا ياد كرد و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مُستَجيبُ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يُضجِرُهُ صُراخُ المُستَصرِخينَ ، وَ لا يُبرِمُهُ اِلحاحُ المُلِحّينَ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اسْتَحَقَّ مِن كُلِّ مَن خَلَقَ اَنيَشكُرَهُ وَ يَحمَدَهُ عَلى كُلِّ حالٍ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اجابت كننده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فريادِ دادخواهان او را منضجر نمى‌كند، و پافشارى اصرار كنندگانش او را خسته نمى‌نمايد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از آنچه خلق كرده مستحق است كه او را در هر حالى شكر و سپاس گويند</w:t>
      </w:r>
      <w:r>
        <w:rPr>
          <w:rFonts w:eastAsia="IRNazanin" w:cs="IRNazanin"/>
          <w:color w:val="111111"/>
          <w:sz w:val="28"/>
          <w:szCs w:val="28"/>
          <w:rtl w:val="true"/>
          <w:lang w:bidi="fa-IR"/>
        </w:rPr>
        <w:t xml:space="preserve">. </w:t>
      </w:r>
      <w:bookmarkStart w:id="130" w:name="pg20625_263559"/>
    </w:p>
    <w:p>
      <w:pPr>
        <w:pStyle w:val="Heading3"/>
        <w:numPr>
          <w:ilvl w:val="2"/>
          <w:numId w:val="1"/>
        </w:numPr>
        <w:rPr/>
      </w:pPr>
      <w:bookmarkStart w:id="131" w:name="__RefHeading___Toc258695_3531895371"/>
      <w:bookmarkStart w:id="132" w:name="_Toc46"/>
      <w:bookmarkEnd w:id="130"/>
      <w:bookmarkEnd w:id="131"/>
      <w:r>
        <w:rPr>
          <w:rtl w:val="true"/>
        </w:rPr>
        <w:t>ثناى خطابه غدير با حمد الهى</w:t>
      </w:r>
      <w:bookmarkEnd w:id="132"/>
    </w:p>
    <w:p>
      <w:pPr>
        <w:pStyle w:val="BookText"/>
        <w:rPr/>
      </w:pPr>
      <w:r>
        <w:rPr>
          <w:rFonts w:ascii="Amiri" w:hAnsi="Amiri" w:eastAsia="Amiri" w:cs="Amiri"/>
          <w:color w:val="111111"/>
          <w:sz w:val="28"/>
          <w:sz w:val="28"/>
          <w:szCs w:val="28"/>
          <w:rtl w:val="true"/>
          <w:lang w:bidi="ar-SA"/>
        </w:rPr>
        <w:t>ثناى خطابه غدير با حمد الهى</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سپس ثناگويى پيامبر صلّى‌الله‌عليه‌و‌آله‌وسلّم به ساحت مقدس پروردگار با حمد و سپاس به درگاه ربوبى چنين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اَحمَدُهُ كَثيرا وَ اَشكُرُهُ دائِما عَلَى السَّرّاءِ وَ الضَّرّاءِ وَ الشِّدَّةِ وَ 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سپاس بسيار مى‌گويم و دائما شكر مى‌نمايم، چه در آسايش و چه در گرفتارى، چه در حال شدت و چه در حال آرامش</w:t>
      </w:r>
      <w:r>
        <w:rPr>
          <w:rFonts w:eastAsia="IRNazanin" w:cs="IRNazanin"/>
          <w:color w:val="111111"/>
          <w:sz w:val="28"/>
          <w:szCs w:val="28"/>
          <w:rtl w:val="true"/>
          <w:lang w:bidi="fa-IR"/>
        </w:rPr>
        <w:t>.</w:t>
      </w:r>
    </w:p>
    <w:p>
      <w:pPr>
        <w:pStyle w:val="Heading3"/>
        <w:numPr>
          <w:ilvl w:val="2"/>
          <w:numId w:val="1"/>
        </w:numPr>
        <w:rPr/>
      </w:pPr>
      <w:bookmarkStart w:id="133" w:name="__RefHeading___Toc258697_3531895371"/>
      <w:bookmarkStart w:id="134" w:name="_Toc47"/>
      <w:bookmarkEnd w:id="133"/>
      <w:r>
        <w:rPr>
          <w:rtl w:val="true"/>
        </w:rPr>
        <w:t>معرفى اميرالمؤمنين عليه‌السَّلام با نماز در خطبه</w:t>
      </w:r>
      <w:bookmarkEnd w:id="134"/>
    </w:p>
    <w:p>
      <w:pPr>
        <w:pStyle w:val="BookText"/>
        <w:rPr/>
      </w:pPr>
      <w:r>
        <w:rPr>
          <w:rFonts w:ascii="Amiri" w:hAnsi="Amiri" w:eastAsia="Amiri" w:cs="Amiri"/>
          <w:color w:val="111111"/>
          <w:sz w:val="28"/>
          <w:sz w:val="28"/>
          <w:szCs w:val="28"/>
          <w:rtl w:val="true"/>
          <w:lang w:bidi="ar-SA"/>
        </w:rPr>
        <w:t>معرفى اميرالمؤمنين عليه‌السَّلام با نماز در خطبه</w:t>
      </w:r>
      <w:r>
        <w:rPr>
          <w:rStyle w:val="FootnoteAnchor"/>
          <w:rtl w:val="true"/>
        </w:rPr>
        <w:footnoteReference w:id="4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صلّى‌الله‌عليه‌و‌آله‌وسلّم در ادامه خطابه خود در غدير علت نزول آيه اكمال و سبب برگزارى مجلس خطابه غدير را با ياد بخشش انگشتر در حال نماز توسط اميرالمؤمنين عليه‌السَّلام چنين بيان فرمود</w:t>
      </w:r>
      <w:r>
        <w:rPr>
          <w:rFonts w:eastAsia="IRNazanin" w:cs="IRNazanin"/>
          <w:color w:val="111111"/>
          <w:sz w:val="28"/>
          <w:szCs w:val="28"/>
          <w:rtl w:val="true"/>
          <w:lang w:bidi="fa-IR"/>
        </w:rPr>
        <w:t xml:space="preserve">: </w:t>
      </w:r>
      <w:bookmarkStart w:id="135" w:name="pg20625_263560"/>
    </w:p>
    <w:p>
      <w:pPr>
        <w:pStyle w:val="BookText"/>
        <w:rPr/>
      </w:pPr>
      <w:bookmarkEnd w:id="135"/>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كرد كه در اين اجتماع بپاخيزم و بر هر سفيد و سياهى اعلام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موسى است جز اينكه پيامبرى بعد از من نيست؛ و او صاحب اختيار شما بعد از خدا و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مورد آيه‌اى از كتابش بر من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رسولش هستند و كسانى كه ايمان آورده و نماز را بپا مى‌دارند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ابى‌طالب است كه نماز را بپا داشته و در حال ركوع زكات داده و در هر حال خداوند عز و جل را قصد مى‌كند</w:t>
      </w:r>
      <w:r>
        <w:rPr>
          <w:rFonts w:eastAsia="IRNazanin" w:cs="IRNazanin"/>
          <w:color w:val="111111"/>
          <w:sz w:val="28"/>
          <w:szCs w:val="28"/>
          <w:rtl w:val="true"/>
          <w:lang w:bidi="fa-IR"/>
        </w:rPr>
        <w:t>.</w:t>
      </w:r>
    </w:p>
    <w:p>
      <w:pPr>
        <w:pStyle w:val="Heading3"/>
        <w:numPr>
          <w:ilvl w:val="2"/>
          <w:numId w:val="1"/>
        </w:numPr>
        <w:rPr/>
      </w:pPr>
      <w:bookmarkStart w:id="136" w:name="__RefHeading___Toc258699_3531895371"/>
      <w:bookmarkStart w:id="137" w:name="_Toc48"/>
      <w:bookmarkEnd w:id="136"/>
      <w:r>
        <w:rPr>
          <w:rtl w:val="true"/>
        </w:rPr>
        <w:t>نصب اميرالمؤمنين عليه‌السَّلام در غدير با دعايى بلند</w:t>
      </w:r>
      <w:bookmarkEnd w:id="137"/>
    </w:p>
    <w:p>
      <w:pPr>
        <w:pStyle w:val="BookText"/>
        <w:rPr/>
      </w:pPr>
      <w:r>
        <w:rPr>
          <w:rFonts w:ascii="Amiri" w:hAnsi="Amiri" w:eastAsia="Amiri" w:cs="Amiri"/>
          <w:color w:val="111111"/>
          <w:sz w:val="28"/>
          <w:sz w:val="28"/>
          <w:szCs w:val="28"/>
          <w:rtl w:val="true"/>
          <w:lang w:bidi="ar-SA"/>
        </w:rPr>
        <w:t>نصب اميرالمؤمنين عليه‌السَّلام در غدير با دعايى بلند</w:t>
      </w:r>
      <w:r>
        <w:rPr>
          <w:rStyle w:val="FootnoteAnchor"/>
          <w:rtl w:val="true"/>
        </w:rPr>
        <w:footnoteReference w:id="4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حساس‌ترين لحظه خطابه غدير هنگام بلند كردن اميرالمؤمنين عليه‌السَّلام به دست پيامبر صلّى‌الله‌عليه‌و‌آله‌وسلّم بود، كه با دعايى بلند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مردم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چه كسى بر شما از خودتان صاحب اختيارتر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8" w:name="pg20625_263561"/>
    </w:p>
    <w:p>
      <w:pPr>
        <w:pStyle w:val="BookText"/>
        <w:rPr/>
      </w:pPr>
      <w:bookmarkEnd w:id="138"/>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دو دستش دو بازوى على عليه‌السَّلام را گرفت و آن حضرت را بلند كرد، تا حدى كه پاهاى آن حضرت موازى زانوان پيامبر صلّى‌الله‌عليه‌و‌آله‌وسلّم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فَمَن كُنتُ مَولاهُ فَهذا عَلىٌّ مَولاهُ، اَللّهُمَّ والِ مَن والاهُ وَ عادِ مَن عاداهُ وَ انْصُر مَن نَصَرَهُ وَ 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هر كس من صاحب اختيار اويم اين على صاحب اختيار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كس او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58701_3531895371"/>
      <w:bookmarkStart w:id="140" w:name="_Toc49"/>
      <w:bookmarkEnd w:id="139"/>
      <w:r>
        <w:rPr>
          <w:rtl w:val="true"/>
        </w:rPr>
        <w:t>تكرار دعا پس از نصب اميرالمؤمنين عليه‌السَّلام در غدير</w:t>
      </w:r>
      <w:bookmarkEnd w:id="140"/>
    </w:p>
    <w:p>
      <w:pPr>
        <w:pStyle w:val="BookText"/>
        <w:rPr/>
      </w:pPr>
      <w:r>
        <w:rPr>
          <w:rFonts w:ascii="IRNazanin" w:hAnsi="IRNazanin" w:eastAsia="IRNazanin"/>
          <w:color w:val="111111"/>
          <w:sz w:val="28"/>
          <w:sz w:val="28"/>
          <w:szCs w:val="28"/>
          <w:rtl w:val="true"/>
          <w:lang w:bidi="fa-IR"/>
        </w:rPr>
        <w:t>تكرار دعا پس از نصب اميرالمؤمنين عليه‌السَّلام در غدير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پيامبر صلّى‌الله‌عليه‌و‌آله‌وسلّم در ادامه خطبه براى تأكيد بر نقطه حساس غدير دعايى را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بار ديگر به اين صورت تكرار كرد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بِاَمرِكَ يا رَبِّ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اَنكَرَهُ وَ اغْضِب عَلى مَن جَحَدَ حَقَّهُ</w:t>
      </w:r>
      <w:r>
        <w:rPr>
          <w:rFonts w:eastAsia="Amiri" w:cs="Amiri" w:ascii="Amiri" w:hAnsi="Amiri"/>
          <w:color w:val="111111"/>
          <w:sz w:val="28"/>
          <w:szCs w:val="28"/>
          <w:rtl w:val="true"/>
          <w:lang w:bidi="ar-SA"/>
        </w:rPr>
        <w:t xml:space="preserve">. </w:t>
      </w:r>
      <w:bookmarkStart w:id="141" w:name="pg20625_263562"/>
    </w:p>
    <w:p>
      <w:pPr>
        <w:pStyle w:val="BookText"/>
        <w:rPr/>
      </w:pPr>
      <w:bookmarkEnd w:id="141"/>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 پيشگاه من تغيير نمى‌پذيرد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پروردگارا، به امر تو مى‌گويم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دوست بدار هر كس على را دوست بدارد و دشمن بدار هر كس على را دشمن بدارد، و يارى كن هر كس على را يارى كند و خوار كن هر كس على را خوار كند، و لعنت نما هر كس على را انكار كند و غضب نما بر هر كس كه حق على را انكار نمايد</w:t>
      </w:r>
      <w:r>
        <w:rPr>
          <w:rFonts w:eastAsia="IRNazanin" w:cs="IRNazanin"/>
          <w:color w:val="111111"/>
          <w:sz w:val="28"/>
          <w:szCs w:val="28"/>
          <w:rtl w:val="true"/>
          <w:lang w:bidi="fa-IR"/>
        </w:rPr>
        <w:t>».</w:t>
      </w:r>
    </w:p>
    <w:p>
      <w:pPr>
        <w:pStyle w:val="Heading3"/>
        <w:numPr>
          <w:ilvl w:val="2"/>
          <w:numId w:val="1"/>
        </w:numPr>
        <w:rPr/>
      </w:pPr>
      <w:bookmarkStart w:id="142" w:name="__RefHeading___Toc258703_3531895371"/>
      <w:bookmarkStart w:id="143" w:name="_Toc50"/>
      <w:bookmarkEnd w:id="142"/>
      <w:r>
        <w:rPr>
          <w:rtl w:val="true"/>
        </w:rPr>
        <w:t>اعلان نزول آيه اكمال در غدير با يك دعا</w:t>
      </w:r>
      <w:bookmarkEnd w:id="143"/>
    </w:p>
    <w:p>
      <w:pPr>
        <w:pStyle w:val="BookText"/>
        <w:rPr/>
      </w:pPr>
      <w:r>
        <w:rPr>
          <w:rFonts w:ascii="Amiri" w:hAnsi="Amiri" w:eastAsia="Amiri" w:cs="Amiri"/>
          <w:color w:val="111111"/>
          <w:sz w:val="28"/>
          <w:sz w:val="28"/>
          <w:szCs w:val="28"/>
          <w:rtl w:val="true"/>
          <w:lang w:bidi="ar-SA"/>
        </w:rPr>
        <w:t>اعلان نزول آيه اكمال در غدير با يك دعا</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پيامبر صلّى‌الله‌عليه‌و‌آله‌وسلّم در ادامه خطابه غدير، نزول آيه اكمال پس از اعلان ولايت را در قالب يك دعا چنين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اِنَّكَ اَنزَلتَ الآيَةَ فى عَلىٍّ وَليِّكَ عِندَ تَبيينِ ذلِكَ وَ نَصبِكَ ايّاهُ لِهذَا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الاِسلامِ دينا فَلَن يُقبَلَ مِنهُ وَهُوَ فِى الآخِرَةِ مِنَ الخاسِرينَ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برايتان كامل نمودم و نعمت خود را بر </w:t>
      </w:r>
      <w:bookmarkStart w:id="144" w:name="pg20625_263563"/>
    </w:p>
    <w:p>
      <w:pPr>
        <w:pStyle w:val="BookText"/>
        <w:rPr/>
      </w:pPr>
      <w:bookmarkEnd w:id="144"/>
      <w:r>
        <w:rPr>
          <w:rFonts w:ascii="IRNazanin" w:hAnsi="IRNazanin" w:eastAsia="IRNazanin"/>
          <w:color w:val="111111"/>
          <w:sz w:val="28"/>
          <w:sz w:val="28"/>
          <w:szCs w:val="28"/>
          <w:rtl w:val="true"/>
          <w:lang w:bidi="fa-IR"/>
        </w:rPr>
        <w:t>شما تمام كردم و اسلام را به عنوان دين شما 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انتخاب كند هرگز از او قبول نخواهد شد و او در آخرت از زيانكاران خواهد بود</w:t>
      </w:r>
      <w:r>
        <w:rPr>
          <w:rFonts w:eastAsia="IRNazanin" w:cs="IRNazanin"/>
          <w:color w:val="111111"/>
          <w:sz w:val="28"/>
          <w:szCs w:val="28"/>
          <w:rtl w:val="true"/>
          <w:lang w:bidi="fa-IR"/>
        </w:rPr>
        <w:t>».</w:t>
      </w:r>
    </w:p>
    <w:p>
      <w:pPr>
        <w:pStyle w:val="Heading3"/>
        <w:numPr>
          <w:ilvl w:val="2"/>
          <w:numId w:val="1"/>
        </w:numPr>
        <w:rPr/>
      </w:pPr>
      <w:bookmarkStart w:id="145" w:name="__RefHeading___Toc258705_3531895371"/>
      <w:bookmarkStart w:id="146" w:name="_Toc51"/>
      <w:bookmarkEnd w:id="145"/>
      <w:r>
        <w:rPr>
          <w:rtl w:val="true"/>
        </w:rPr>
        <w:t>شاهد گرفتن خدا بر ابلاغ غدير با يك دعا</w:t>
      </w:r>
      <w:bookmarkEnd w:id="146"/>
    </w:p>
    <w:p>
      <w:pPr>
        <w:pStyle w:val="BookText"/>
        <w:rPr/>
      </w:pPr>
      <w:r>
        <w:rPr>
          <w:rFonts w:ascii="IRNazanin" w:hAnsi="IRNazanin" w:eastAsia="IRNazanin"/>
          <w:color w:val="111111"/>
          <w:sz w:val="28"/>
          <w:sz w:val="28"/>
          <w:szCs w:val="28"/>
          <w:rtl w:val="true"/>
          <w:lang w:bidi="fa-IR"/>
        </w:rPr>
        <w:t>شاهد گرفتن خدا بر ابلاغ غدير با يك دعا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اواسط خطابه غدير كه كار اصلىِ اعلان ولايت دوازده امام عليهم‌السَّلام به طور دقيق و كامل انجام گرفته بود و آيه اكمال مُهر تأييد الهى بر اين تبليغ بود، پيامبر صلّى‌الله‌عليه‌و‌آله‌وسلّم عملكرد خود نسبت به آيه تبليغ و ابلاغ كامل پيام غدير را در قالب يك دعا بر زبان آورد و خدا را شاهد گرفت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اُشهِدُكَ اَنّى قَد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تو را شاهد مى‌گيرم كه من ابلاغ نمودم</w:t>
      </w:r>
      <w:r>
        <w:rPr>
          <w:rFonts w:eastAsia="IRNazanin" w:cs="IRNazanin"/>
          <w:color w:val="111111"/>
          <w:sz w:val="28"/>
          <w:szCs w:val="28"/>
          <w:rtl w:val="true"/>
          <w:lang w:bidi="fa-IR"/>
        </w:rPr>
        <w:t>.</w:t>
      </w:r>
    </w:p>
    <w:p>
      <w:pPr>
        <w:pStyle w:val="Heading3"/>
        <w:numPr>
          <w:ilvl w:val="2"/>
          <w:numId w:val="1"/>
        </w:numPr>
        <w:rPr/>
      </w:pPr>
      <w:bookmarkStart w:id="147" w:name="__RefHeading___Toc258707_3531895371"/>
      <w:bookmarkStart w:id="148" w:name="_Toc52"/>
      <w:bookmarkEnd w:id="147"/>
      <w:r>
        <w:rPr>
          <w:rtl w:val="true"/>
        </w:rPr>
        <w:t>سفارش به نماز در خطبه</w:t>
      </w:r>
      <w:bookmarkEnd w:id="148"/>
    </w:p>
    <w:p>
      <w:pPr>
        <w:pStyle w:val="BookText"/>
        <w:rPr/>
      </w:pPr>
      <w:r>
        <w:rPr>
          <w:rFonts w:ascii="IRNazanin" w:hAnsi="IRNazanin" w:eastAsia="IRNazanin"/>
          <w:color w:val="111111"/>
          <w:sz w:val="28"/>
          <w:sz w:val="28"/>
          <w:szCs w:val="28"/>
          <w:rtl w:val="true"/>
          <w:lang w:bidi="fa-IR"/>
        </w:rPr>
        <w:t>سفارش به نماز در خطبه</w:t>
      </w:r>
      <w:r>
        <w:rPr>
          <w:rStyle w:val="FootnoteAnchor"/>
          <w:rtl w:val="true"/>
        </w:rPr>
        <w:footnoteReference w:id="4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صلّى‌الله‌عليه‌و‌آله‌وسلّم در اواخر خطبه سخنانى درباره عبادات به خصوص نماز </w:t>
      </w:r>
    </w:p>
    <w:p>
      <w:pPr>
        <w:pStyle w:val="BookText"/>
        <w:rPr/>
      </w:pPr>
      <w:r>
        <w:rPr>
          <w:rFonts w:ascii="IRNazanin" w:hAnsi="IRNazanin" w:eastAsia="IRNazanin"/>
          <w:color w:val="111111"/>
          <w:sz w:val="28"/>
          <w:sz w:val="28"/>
          <w:szCs w:val="28"/>
          <w:rtl w:val="true"/>
          <w:lang w:bidi="fa-IR"/>
        </w:rPr>
        <w:t>فرمود، و دو نكته اساسى درباره آنها پايه گذارى كرد كه تا ابد راهكار مسلمانان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ساير عبادات بايد در همه جزئيات آن گونه باشد كه خدا فرموده و نمى‌توان به شكل كلى آن اكتفا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دانستن مسائل نماز و بقيه عبادات فقط بايد به امامان منصوب شده در غدير مراجعه كرد، كه نمايندگان مستقيم خداوند هستند، و هيچ كس ديگرى حق اظهار نظر درباره احكام الهى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اين دو اصل مهم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 اَقيموا الصَّلاةَ وَ آتوا الزَّكاةَ كَما اَمَرَكُمُ اللّه‌ُ عَزَّ وَ جَلَّ، فَاِن طالَ عَلَيكُمُ الاَمَدُ فَقَصَّرتُم اَو نَسيتُم فَعَلىٌّ وَليُّكُم وَمُبَيِّنٌ لَكُم؛ الَّذى نَصَبَهُ اللّه‌ُ عزَّ وَ جَلَّ لَكُم بَعدى اَمينَ خَلقِهِ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نماز را بپا داريد و زكات را بپردازيد همان گونه كه خداوند عز و جل به شما فرمان داده است؛ و اگر زمان طويلى بر شما گذشت و كوتاهى نموديد يا فراموش كرديد، على صاحب اختيار شماست و براى شما بيان مى‌كند، او كه خداوند عز و جل بعد از من به عنوان امين بر خلقش او را منصوب نموده است</w:t>
      </w:r>
      <w:r>
        <w:rPr>
          <w:rFonts w:eastAsia="IRNazanin" w:cs="IRNazanin"/>
          <w:color w:val="111111"/>
          <w:sz w:val="28"/>
          <w:szCs w:val="28"/>
          <w:rtl w:val="true"/>
          <w:lang w:bidi="fa-IR"/>
        </w:rPr>
        <w:t xml:space="preserve">. </w:t>
      </w:r>
      <w:bookmarkStart w:id="149" w:name="pg20625_263565"/>
    </w:p>
    <w:p>
      <w:pPr>
        <w:pStyle w:val="Heading3"/>
        <w:numPr>
          <w:ilvl w:val="2"/>
          <w:numId w:val="1"/>
        </w:numPr>
        <w:rPr/>
      </w:pPr>
      <w:bookmarkStart w:id="150" w:name="__RefHeading___Toc258709_3531895371"/>
      <w:bookmarkStart w:id="151" w:name="_Toc53"/>
      <w:bookmarkEnd w:id="149"/>
      <w:bookmarkEnd w:id="150"/>
      <w:r>
        <w:rPr>
          <w:rtl w:val="true"/>
        </w:rPr>
        <w:t>سفارش دوباره به نماز در خطبه</w:t>
      </w:r>
      <w:bookmarkEnd w:id="151"/>
    </w:p>
    <w:p>
      <w:pPr>
        <w:pStyle w:val="BookText"/>
        <w:rPr/>
      </w:pPr>
      <w:r>
        <w:rPr>
          <w:rFonts w:ascii="IRNazanin" w:hAnsi="IRNazanin" w:eastAsia="IRNazanin"/>
          <w:color w:val="111111"/>
          <w:sz w:val="28"/>
          <w:sz w:val="28"/>
          <w:szCs w:val="28"/>
          <w:rtl w:val="true"/>
          <w:lang w:bidi="fa-IR"/>
        </w:rPr>
        <w:t>سفارش دوباره به نماز در خطبه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آنچه در اواخر خطابه غدير جلب توجه مى‌كند تكرار سفارش به عبادات و نماز است، و جالب‌تر اينكه خودِ حضرت تأكيد مى‌كند كه من سخن خود را تكرار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يعنى متوجه هستم كه لحظاتى پيش عين اين سخن را بر زبان آورده‌ام و شما شنيده‌ايد، اما چون برايم اهميت دارد و مى‌خواهم شما هم متوجه اين اهميت باشيد آن را تكرار مى‌كنم و مجددا بر زبان جارى</w:t>
      </w:r>
    </w:p>
    <w:p>
      <w:pPr>
        <w:pStyle w:val="BookText"/>
        <w:rPr/>
      </w:pPr>
      <w:r>
        <w:rPr>
          <w:rFonts w:ascii="Amiri" w:hAnsi="Amiri" w:eastAsia="Amiri" w:cs="Amiri"/>
          <w:color w:val="111111"/>
          <w:sz w:val="28"/>
          <w:sz w:val="28"/>
          <w:szCs w:val="28"/>
          <w:rtl w:val="true"/>
          <w:lang w:bidi="ar-SA"/>
        </w:rPr>
        <w:t>مى‌نمايم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اِنّى اُجَدِّدُ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فَاَقيموا الصَّلاةَ وَ آتوا الزَّكاةَ وَ أْمُروا بِالمَعروفِ وَ انْهَوا عَنِ المُنكَرِ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سخن خود را تكرار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زكات را بپردازيد و به كار نيك امر كنيد و از منكرات نهى نماييد</w:t>
      </w:r>
      <w:r>
        <w:rPr>
          <w:rFonts w:eastAsia="IRNazanin" w:cs="IRNazanin"/>
          <w:color w:val="111111"/>
          <w:sz w:val="28"/>
          <w:szCs w:val="28"/>
          <w:rtl w:val="true"/>
          <w:lang w:bidi="fa-IR"/>
        </w:rPr>
        <w:t xml:space="preserve">. </w:t>
      </w:r>
      <w:bookmarkStart w:id="152" w:name="pg20625_263566"/>
    </w:p>
    <w:p>
      <w:pPr>
        <w:pStyle w:val="Heading3"/>
        <w:numPr>
          <w:ilvl w:val="2"/>
          <w:numId w:val="1"/>
        </w:numPr>
        <w:rPr/>
      </w:pPr>
      <w:bookmarkStart w:id="153" w:name="__RefHeading___Toc258711_3531895371"/>
      <w:bookmarkStart w:id="154" w:name="_Toc54"/>
      <w:bookmarkEnd w:id="152"/>
      <w:bookmarkEnd w:id="153"/>
      <w:r>
        <w:rPr>
          <w:rtl w:val="true"/>
        </w:rPr>
        <w:t>ختم خطابه غدير با دعا</w:t>
      </w:r>
      <w:bookmarkEnd w:id="154"/>
    </w:p>
    <w:p>
      <w:pPr>
        <w:pStyle w:val="BookText"/>
        <w:rPr/>
      </w:pPr>
      <w:r>
        <w:rPr>
          <w:rFonts w:ascii="Amiri" w:hAnsi="Amiri" w:eastAsia="Amiri" w:cs="Amiri"/>
          <w:color w:val="111111"/>
          <w:sz w:val="28"/>
          <w:sz w:val="28"/>
          <w:szCs w:val="28"/>
          <w:rtl w:val="true"/>
          <w:lang w:bidi="ar-SA"/>
        </w:rPr>
        <w:t>ختم خطابه غدير با دعا</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آنگاه كه خطابه غدير به آخرين كلماتش رسيد پيامبر صلّى‌الله‌عليه‌و‌آله‌وسلّم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آن را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قول به پروردگار براى وفادارى به غدير، و ديگرى تشكر از خداوند براى هدايت به غدير، و سوم دعاى خير براى</w:t>
      </w:r>
    </w:p>
    <w:p>
      <w:pPr>
        <w:pStyle w:val="BookText"/>
        <w:rPr/>
      </w:pPr>
      <w:r>
        <w:rPr>
          <w:rFonts w:ascii="IRNazanin" w:hAnsi="IRNazanin" w:eastAsia="IRNazanin"/>
          <w:color w:val="111111"/>
          <w:sz w:val="28"/>
          <w:sz w:val="28"/>
          <w:szCs w:val="28"/>
          <w:rtl w:val="true"/>
          <w:lang w:bidi="fa-IR"/>
        </w:rPr>
        <w:t>پذيرندگان غدير و نفرين بر منكرين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 قولوا الَّذى قُلتُ لَكُم وَ سَلِّموا عَلى عَلىٍّ بِاِمرَةِ المُؤمِنينَ، وَ 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اَطَعنا غُفرانَكَ رَبَّنا وَ اِلَيكَ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آنچه به شما گفتم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 پروردگارا مغفرت تو را مى‌خواهيم و بازگشت به سوى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لَولا اَن هَدانَا اللّه‌ُ، لَقَد جاءَت رُسُلُ رَبِّنا بِالحَقِّ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خداى را كه ما را به اين راه هدايت كرد، و اگر خداوند هدايت نمى‌كرد ما هدايتنمى‌شديم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پروردگارمان به حق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اغْفِر لِلمُؤمِنينَ بِما اَدَّيتُ وَ اَمَرتُ وَ اغْضِب عَلَى الجاحِدينَ الكافِرينَ ،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به خاطر آنچه ادا كردم و امر نمودم مؤمنين را بيامرز، و بر منكرين كه كافرند غضب نما، و حمد و سپاس مخصوص خداوند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نمازهاى واجب در سه روزه غدير</w:t>
      </w:r>
      <w:r>
        <w:rPr>
          <w:rStyle w:val="FootnoteAnchor"/>
          <w:rtl w:val="true"/>
        </w:rPr>
        <w:footnoteReference w:id="5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بيعت گرفتن از صد و بيست هزار نفر حاضر در غدير سه روز وقت لازم بود، تا همه بتوانند با هر دو بزرگوار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خيمه پيامبر صلّى‌الله‌عليه‌و‌آله‌وسلّم با آن حضرت و سپس در خيمه اميرالمؤمنين عليه‌السَّلام با حضرتش بيعت نمودند</w:t>
      </w:r>
      <w:r>
        <w:rPr>
          <w:rFonts w:eastAsia="IRNazanin" w:cs="IRNazanin"/>
          <w:color w:val="111111"/>
          <w:sz w:val="28"/>
          <w:szCs w:val="28"/>
          <w:rtl w:val="true"/>
          <w:lang w:bidi="fa-IR"/>
        </w:rPr>
        <w:t xml:space="preserve">. </w:t>
      </w:r>
      <w:bookmarkStart w:id="155" w:name="pg20625_263568"/>
    </w:p>
    <w:p>
      <w:pPr>
        <w:pStyle w:val="BookText"/>
        <w:rPr/>
      </w:pPr>
      <w:bookmarkEnd w:id="155"/>
      <w:r>
        <w:rPr>
          <w:rFonts w:ascii="IRNazanin" w:hAnsi="IRNazanin" w:eastAsia="IRNazanin"/>
          <w:color w:val="111111"/>
          <w:sz w:val="28"/>
          <w:sz w:val="28"/>
          <w:szCs w:val="28"/>
          <w:rtl w:val="true"/>
          <w:lang w:bidi="fa-IR"/>
        </w:rPr>
        <w:t>اين بود كه در روزهاى هيجدهم و نوزدهم و بيستم ذى الحجه، هنگام اذان نمازها به جماعت به امامت پيامبر صلّى‌الله‌عليه‌و‌آله‌وسلّم خوانده مى‌شد، و دوباره بهمراسم بيعت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رواياتى در آن سه روز نماز ظهر و عصر و نيز مغرب و عشا با هم و در يك زمان خوانده مى‌شد</w:t>
      </w:r>
      <w:r>
        <w:rPr>
          <w:rFonts w:eastAsia="IRNazanin" w:cs="IRNazanin"/>
          <w:color w:val="111111"/>
          <w:sz w:val="28"/>
          <w:szCs w:val="28"/>
          <w:rtl w:val="true"/>
          <w:lang w:bidi="fa-IR"/>
        </w:rPr>
        <w:t>.</w:t>
      </w:r>
    </w:p>
    <w:p>
      <w:pPr>
        <w:pStyle w:val="Heading3"/>
        <w:numPr>
          <w:ilvl w:val="2"/>
          <w:numId w:val="1"/>
        </w:numPr>
        <w:rPr/>
      </w:pPr>
      <w:bookmarkStart w:id="156" w:name="__RefHeading___Toc258713_3531895371"/>
      <w:bookmarkStart w:id="157" w:name="_Toc55"/>
      <w:bookmarkEnd w:id="156"/>
      <w:r>
        <w:rPr>
          <w:rtl w:val="true"/>
        </w:rPr>
        <w:t>مُنكر نماز و غدير</w:t>
      </w:r>
      <w:bookmarkEnd w:id="157"/>
    </w:p>
    <w:p>
      <w:pPr>
        <w:pStyle w:val="BookText"/>
        <w:rPr/>
      </w:pPr>
      <w:r>
        <w:rPr>
          <w:rFonts w:ascii="Amiri" w:hAnsi="Amiri" w:eastAsia="Amiri" w:cs="Amiri"/>
          <w:color w:val="111111"/>
          <w:sz w:val="28"/>
          <w:sz w:val="28"/>
          <w:szCs w:val="28"/>
          <w:rtl w:val="true"/>
          <w:lang w:bidi="ar-SA"/>
        </w:rPr>
        <w:t>مُنكر نماز و غدير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آخرين ساعات روز بيستم ذى الحجة با پايان مراسم بيعت غدير، حارث فهرى به عنوان منكر غدير برخاست و با لسانى تند و با جسارت در برابر پيامبر صلّى‌الله‌عليه‌و‌آله‌وسلّم 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قرار شد تو رسول اللّه باشى و على جانشين بعد از تو باشد و فاطمه دخترت سيده زنان عالم و حسن و حسين سيد جوانان اهل بهشت باشند، پس براى ساير قريش چيزى باقى نگذاشته‌اى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مقامات را تعيين نكرده‌ام، بلكه خداوند معين فرموده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سخن را به نقطه اصلى اعتراضش باز گرداند و به خصوص نماز را نام برد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محمد، ما را دعوت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كنيم و ما هم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دعوتمان كردى كه پيامبرى تو را بپذيريم و ما پذيرفتيم در حالى كه قلبمان رضايت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نماز و بعد از آن روزه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حج و خمس و زكات را دادى و ما انجام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اينها اكتفا نكردى تا امروز كه پسر عمويت را منصوب نمودى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عَلىٌّ مَولاهُ، 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همه اينها از طرف خدا بود؟</w:t>
      </w:r>
    </w:p>
    <w:p>
      <w:pPr>
        <w:pStyle w:val="BookText"/>
        <w:rPr/>
      </w:pPr>
      <w:r>
        <w:rPr>
          <w:rFonts w:ascii="IRNazanin" w:hAnsi="IRNazanin" w:eastAsia="IRNazanin"/>
          <w:color w:val="111111"/>
          <w:sz w:val="28"/>
          <w:sz w:val="28"/>
          <w:szCs w:val="28"/>
          <w:rtl w:val="true"/>
          <w:lang w:bidi="fa-IR"/>
        </w:rPr>
        <w:t>پيامبر صلّى‌الله‌عليه‌و‌آله‌وسلّم در پاسخ حارث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به من وحى مى‌شود و جبرئيل سفير و واسطه الهى است و من به مردم خبر مى‌دهم، و جز آنچه خدا دستور دهد چيزى را اعلام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حارث سر به سوى آسمان بلند كرد و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اگر محمد در آنچه مى‌گويد صادق و راستگوست سنگى از آسمان بر ما ببار يا عذابى بر ما نازل كن كه انتقامى در اولين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نشانه‌اى براى آيندگان ما باشد؛ و اگر آنچه محمد مى‌گويد دروغ است عذابى بر او نازل كن</w:t>
      </w:r>
      <w:r>
        <w:rPr>
          <w:rFonts w:eastAsia="IRNazanin" w:cs="IRNazanin"/>
          <w:color w:val="111111"/>
          <w:sz w:val="28"/>
          <w:szCs w:val="28"/>
          <w:rtl w:val="true"/>
          <w:lang w:bidi="fa-IR"/>
        </w:rPr>
        <w:t xml:space="preserve">. </w:t>
      </w:r>
      <w:bookmarkStart w:id="158" w:name="pg20625_263570"/>
    </w:p>
    <w:p>
      <w:pPr>
        <w:pStyle w:val="Heading3"/>
        <w:numPr>
          <w:ilvl w:val="2"/>
          <w:numId w:val="1"/>
        </w:numPr>
        <w:rPr/>
      </w:pPr>
      <w:bookmarkStart w:id="159" w:name="__RefHeading___Toc258715_3531895371"/>
      <w:bookmarkStart w:id="160" w:name="_Toc56"/>
      <w:bookmarkEnd w:id="158"/>
      <w:bookmarkEnd w:id="159"/>
      <w:r>
        <w:rPr>
          <w:rtl w:val="true"/>
        </w:rPr>
        <w:t>سنگ آسمانى بر دشمن نماز تا غدير</w:t>
      </w:r>
      <w:bookmarkEnd w:id="160"/>
    </w:p>
    <w:p>
      <w:pPr>
        <w:pStyle w:val="BookText"/>
        <w:rPr/>
      </w:pPr>
      <w:r>
        <w:rPr>
          <w:rFonts w:ascii="IRNazanin" w:hAnsi="IRNazanin" w:eastAsia="IRNazanin"/>
          <w:color w:val="111111"/>
          <w:sz w:val="28"/>
          <w:sz w:val="28"/>
          <w:szCs w:val="28"/>
          <w:rtl w:val="true"/>
          <w:lang w:bidi="fa-IR"/>
        </w:rPr>
        <w:t>سنگ آسمانى بر دشمن نماز تا غدير</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پس از اين سخنان كفرآميز منكر نماز تا غدير پيامبر صلّى‌الله‌عليه‌و‌آله‌وسلّم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حارث، يا توبه كن و يا از پيش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راه ديگر اين است كه براى قريش هم نصيبى از آنچه در اختيار دارى قرار دهى، چرا كه با اين برنامه تو بنى‌هاشم همه مناقب عرب و عجم را به خود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مسئله در اختيار من نيست، بلكه مربوط به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گونه است اعلام مى‌كنم كه قلبم توبه را نمى‌پذيرد، ولى از حضور تو مى‌روم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برخاست و به سرعت به طرف شترش رفت و سوار شد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عذاب الهى با هم بر حارث نازل شد در حالى كه پيامبر صلّى‌الله‌عليه‌و‌آله‌وسلّم و اصحابش از فاصله‌اى او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پرنده‌اى از آسمان فرستاد كه در منقار او ريگى به اندازه عدس بود و آن را بر سر حارث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سنگريزه از سر او وارد شد و طول قامت او را در </w:t>
      </w:r>
    </w:p>
    <w:p>
      <w:pPr>
        <w:pStyle w:val="BookText"/>
        <w:rPr/>
      </w:pPr>
      <w:r>
        <w:rPr>
          <w:rFonts w:ascii="IRNazanin" w:hAnsi="IRNazanin" w:eastAsia="IRNazanin"/>
          <w:color w:val="111111"/>
          <w:sz w:val="28"/>
          <w:sz w:val="28"/>
          <w:szCs w:val="28"/>
          <w:rtl w:val="true"/>
          <w:lang w:bidi="fa-IR"/>
        </w:rPr>
        <w:t>نورديد و او را نقش زمين ساخت، در حالى كه پاهايش را بر زمين مى‌كوبيد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ابر سياهى ظاهر شد و رعد و برقى زد و صاعقه‌اى پديد آورد كه بر بدن حارث خورد و او را 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لحظات جبرئيل نازل شد و سند قرآنى اين معجزه غدير را كه دعاى ظالم به غدير بر عليه خودش بود، با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سائِلٌ بِعَذابٍ واقِعٍ، لِلكافِرينَ لَيسَ لَهُ دافِعٌ، مِنَ اللّه‌ِ ذِى المِعارِجِ</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درخواست كننده‌اى عذاب واقع را درخواست كرد كه كافران قدرت دفع آن را ندارند، و اين از طرف خداوند بود</w:t>
      </w:r>
      <w:r>
        <w:rPr>
          <w:rFonts w:eastAsia="Amiri" w:cs="Amiri" w:ascii="Amiri" w:hAnsi="Amiri"/>
          <w:color w:val="111111"/>
          <w:sz w:val="28"/>
          <w:szCs w:val="28"/>
          <w:rtl w:val="true"/>
          <w:lang w:bidi="ar-SA"/>
        </w:rPr>
        <w:t xml:space="preserve">. </w:t>
      </w:r>
      <w:bookmarkStart w:id="161" w:name="pg20625_263572"/>
    </w:p>
    <w:p>
      <w:pPr>
        <w:pStyle w:val="Heading2"/>
        <w:numPr>
          <w:ilvl w:val="1"/>
          <w:numId w:val="1"/>
        </w:numPr>
        <w:rPr/>
      </w:pPr>
      <w:bookmarkStart w:id="162" w:name="__RefHeading___Toc258717_3531895371"/>
      <w:bookmarkStart w:id="163" w:name="_Toc57"/>
      <w:bookmarkEnd w:id="161"/>
      <w:bookmarkEnd w:id="162"/>
      <w:r>
        <w:rPr/>
        <w:t>5</w:t>
      </w:r>
      <w:r>
        <w:rPr>
          <w:rtl w:val="true"/>
        </w:rPr>
        <w:t xml:space="preserve">. </w:t>
      </w:r>
      <w:r>
        <w:rPr>
          <w:rtl w:val="true"/>
        </w:rPr>
        <w:t>نمازبعد از غدير تا مدينه</w:t>
      </w:r>
      <w:bookmarkEnd w:id="16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258719_3531895371"/>
      <w:bookmarkStart w:id="165" w:name="_Toc58"/>
      <w:bookmarkEnd w:id="164"/>
      <w:r>
        <w:rPr>
          <w:rtl w:val="true"/>
        </w:rPr>
        <w:t>اشاره</w:t>
      </w:r>
      <w:bookmarkStart w:id="166" w:name="pg20625_263573"/>
      <w:bookmarkEnd w:id="165"/>
    </w:p>
    <w:p>
      <w:pPr>
        <w:pStyle w:val="BookText"/>
        <w:rPr/>
      </w:pPr>
      <w:bookmarkEnd w:id="166"/>
      <w:r>
        <w:rPr>
          <w:rFonts w:ascii="IRNazanin" w:hAnsi="IRNazanin" w:eastAsia="IRNazanin"/>
          <w:color w:val="111111"/>
          <w:sz w:val="28"/>
          <w:sz w:val="28"/>
          <w:szCs w:val="28"/>
          <w:rtl w:val="true"/>
          <w:lang w:bidi="fa-IR"/>
        </w:rPr>
        <w:t>با پايان مراسم سه روزه غدير هرگز پرونده آن بسته نشد، و در كنار معارف گسترده آن مجموعه‌اى از دعاها و نمازها و عبادات در ارتباط باغدير به عنوان تجديد عهد و پيمان و بيعت با آن براى ما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مسجد زيباى غدير در محل تشكيل مجلس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آن و جايگاه سخنرانى جهانى پيامبر صلّى‌الله‌عليه‌و‌آله‌وسلّم بنا گرديد و براى نسل‌هاى مسلمانان به يادگار ماند</w:t>
      </w:r>
      <w:r>
        <w:rPr>
          <w:rFonts w:eastAsia="IRNazanin" w:cs="IRNazanin"/>
          <w:color w:val="111111"/>
          <w:sz w:val="28"/>
          <w:szCs w:val="28"/>
          <w:rtl w:val="true"/>
          <w:lang w:bidi="fa-IR"/>
        </w:rPr>
        <w:t>.</w:t>
      </w:r>
    </w:p>
    <w:p>
      <w:pPr>
        <w:pStyle w:val="Heading3"/>
        <w:numPr>
          <w:ilvl w:val="2"/>
          <w:numId w:val="1"/>
        </w:numPr>
        <w:rPr/>
      </w:pPr>
      <w:bookmarkStart w:id="167" w:name="__RefHeading___Toc258721_3531895371"/>
      <w:bookmarkStart w:id="168" w:name="_Toc59"/>
      <w:bookmarkEnd w:id="167"/>
      <w:r>
        <w:rPr>
          <w:rtl w:val="true"/>
        </w:rPr>
        <w:t>علامت گذارى مسجد غدير</w:t>
      </w:r>
      <w:bookmarkEnd w:id="168"/>
    </w:p>
    <w:p>
      <w:pPr>
        <w:pStyle w:val="BookText"/>
        <w:rPr/>
      </w:pPr>
      <w:r>
        <w:rPr>
          <w:rFonts w:ascii="IRNazanin" w:hAnsi="IRNazanin" w:eastAsia="IRNazanin"/>
          <w:color w:val="111111"/>
          <w:sz w:val="28"/>
          <w:sz w:val="28"/>
          <w:szCs w:val="28"/>
          <w:rtl w:val="true"/>
          <w:lang w:bidi="fa-IR"/>
        </w:rPr>
        <w:t>علامت گذارى مسجد غدير</w:t>
      </w:r>
      <w:r>
        <w:rPr>
          <w:rStyle w:val="FootnoteAnchor"/>
          <w:rtl w:val="true"/>
        </w:rPr>
        <w:footnoteReference w:id="5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غروب روز بيستم ذى الحجه، پس از سه روز مراسم پرشور غدير </w:t>
      </w:r>
      <w:bookmarkStart w:id="169" w:name="pg20625_263574"/>
    </w:p>
    <w:p>
      <w:pPr>
        <w:pStyle w:val="BookText"/>
        <w:rPr/>
      </w:pPr>
      <w:bookmarkEnd w:id="169"/>
      <w:r>
        <w:rPr>
          <w:rFonts w:ascii="IRNazanin" w:hAnsi="IRNazanin" w:eastAsia="IRNazanin"/>
          <w:color w:val="111111"/>
          <w:sz w:val="28"/>
          <w:sz w:val="28"/>
          <w:szCs w:val="28"/>
          <w:rtl w:val="true"/>
          <w:lang w:bidi="fa-IR"/>
        </w:rPr>
        <w:t xml:space="preserve">پايان يافت و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ذهن‌ها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مسلمانان با حضور ده‌ها هزار نفرى در بى‌سابقه‌ترين مراسم اسلام و با شنيدن بلندترين و مهم‌ترين خطابه پيامبرشان درباره جانشينى دوازده امام معصوم عليهم‌السَّلام تا روز قيامت، آماده بازگشت به شهر و ديار خود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جايگاه منبر و محدوده اطراف آن با چيدن سنگ‌هايى علامت گذارى شد، تا در آينده‌هاى تاريخ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 آن روز عظيم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مكان مقدس در طول چهارده قرن همواره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پيامبر صلّى‌الله‌عليه‌و‌آله‌وسلّم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ماند، و ميليون‌ها زائر بيت اللّه در مسير رفت و برگشت حج بدان متبرك گشتند، و با عبادت در آن به بارگاه الهى تقرب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بيش از همه ائمه عليهم‌السَّلام به اصحابشان سفارش اكيدداشتند كه از زيارت مسجد غدير غفلت نكنند</w:t>
      </w:r>
      <w:r>
        <w:rPr>
          <w:rFonts w:eastAsia="IRNazanin" w:cs="IRNazanin"/>
          <w:color w:val="111111"/>
          <w:sz w:val="28"/>
          <w:szCs w:val="28"/>
          <w:rtl w:val="true"/>
          <w:lang w:bidi="fa-IR"/>
        </w:rPr>
        <w:t>.</w:t>
      </w:r>
    </w:p>
    <w:p>
      <w:pPr>
        <w:pStyle w:val="Heading3"/>
        <w:numPr>
          <w:ilvl w:val="2"/>
          <w:numId w:val="1"/>
        </w:numPr>
        <w:rPr/>
      </w:pPr>
      <w:bookmarkStart w:id="170" w:name="__RefHeading___Toc258723_3531895371"/>
      <w:bookmarkStart w:id="171" w:name="_Toc60"/>
      <w:bookmarkEnd w:id="170"/>
      <w:r>
        <w:rPr>
          <w:rtl w:val="true"/>
        </w:rPr>
        <w:t>تخريب مسجد غدير به دست دشمنان</w:t>
      </w:r>
      <w:bookmarkEnd w:id="171"/>
    </w:p>
    <w:p>
      <w:pPr>
        <w:pStyle w:val="BookText"/>
        <w:rPr/>
      </w:pPr>
      <w:r>
        <w:rPr>
          <w:rFonts w:ascii="Amiri" w:hAnsi="Amiri" w:eastAsia="Amiri" w:cs="Amiri"/>
          <w:color w:val="111111"/>
          <w:sz w:val="28"/>
          <w:sz w:val="28"/>
          <w:szCs w:val="28"/>
          <w:rtl w:val="true"/>
          <w:lang w:bidi="ar-SA"/>
        </w:rPr>
        <w:t>تخريب مسجد غدير به دست دشمنان</w:t>
      </w:r>
      <w:r>
        <w:rPr>
          <w:rStyle w:val="FootnoteAnchor"/>
          <w:rtl w:val="true"/>
        </w:rPr>
        <w:footnoteReference w:id="5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پرچمى بر بلنداى تاريخ است كه از آن نور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مى‌درخشد، مسجد غدير هم تيرى به چشم دشمنان ولايت بوده كه بناى گِل و آجرى آن به عنوان سندى زنده از غدير در قلب كوه و صحرا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جاست كه دشمنان غدير و تابعين آنان در طول قرن‌ها هرگز چشمِ ديدن چنين بناى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را نداشتند</w:t>
      </w:r>
      <w:r>
        <w:rPr>
          <w:rFonts w:eastAsia="IRNazanin" w:cs="IRNazanin"/>
          <w:color w:val="111111"/>
          <w:sz w:val="28"/>
          <w:szCs w:val="28"/>
          <w:rtl w:val="true"/>
          <w:lang w:bidi="fa-IR"/>
        </w:rPr>
        <w:t xml:space="preserve">. </w:t>
      </w:r>
      <w:bookmarkStart w:id="172" w:name="pg20625_263575"/>
    </w:p>
    <w:p>
      <w:pPr>
        <w:pStyle w:val="BookText"/>
        <w:rPr/>
      </w:pPr>
      <w:bookmarkEnd w:id="172"/>
      <w:r>
        <w:rPr>
          <w:rFonts w:ascii="IRNazanin" w:hAnsi="IRNazanin" w:eastAsia="IRNazanin"/>
          <w:color w:val="111111"/>
          <w:sz w:val="28"/>
          <w:sz w:val="28"/>
          <w:szCs w:val="28"/>
          <w:rtl w:val="true"/>
          <w:lang w:bidi="fa-IR"/>
        </w:rPr>
        <w:t>مسجد غدير خم از قرن اول تا قرن حاضر آباد بوده، و هر از چند گاه مورد تعرض دشمنان اهل بيت عليهم‌السَّلام قرار گرفته و دوباره باز سازى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حتى بعد از خرابى بقيع باقى بوده است، تا آنكه در سال‌هاى اخير حكومت عربستان اين مسجد را كاملاً خراب كرده و آثارآن را از بين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مسجد غدير كه توسط پيامبر صلّى‌الله‌عليه‌و‌آله‌وسلّم و اصحابش علامت گذارى شده بود، اولين بار به دست سقيفه از ميان برده شد و علائم آن محو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در زمان اميرالمؤمنين عليه‌السَّلام احيا شد، ولى معاويه پس از شهادت آن حضرت ساربانى را با دويست نفر فرستاد و آثار غدير خم را با خاك يكسان كردند</w:t>
      </w:r>
      <w:r>
        <w:rPr>
          <w:rFonts w:eastAsia="IRNazanin" w:cs="IRNazanin"/>
          <w:color w:val="111111"/>
          <w:sz w:val="28"/>
          <w:szCs w:val="28"/>
          <w:rtl w:val="true"/>
          <w:lang w:bidi="fa-IR"/>
        </w:rPr>
        <w:t>!</w:t>
      </w:r>
    </w:p>
    <w:p>
      <w:pPr>
        <w:pStyle w:val="Heading3"/>
        <w:numPr>
          <w:ilvl w:val="2"/>
          <w:numId w:val="1"/>
        </w:numPr>
        <w:rPr/>
      </w:pPr>
      <w:bookmarkStart w:id="173" w:name="__RefHeading___Toc258725_3531895371"/>
      <w:bookmarkStart w:id="174" w:name="_Toc61"/>
      <w:bookmarkEnd w:id="173"/>
      <w:r>
        <w:rPr>
          <w:rtl w:val="true"/>
        </w:rPr>
        <w:t>مسجد غدير در زمان ائمه عليهم‌السَّلام</w:t>
      </w:r>
      <w:bookmarkEnd w:id="174"/>
    </w:p>
    <w:p>
      <w:pPr>
        <w:pStyle w:val="BookText"/>
        <w:rPr/>
      </w:pPr>
      <w:r>
        <w:rPr>
          <w:rFonts w:ascii="Amiri" w:hAnsi="Amiri" w:eastAsia="Amiri" w:cs="Amiri"/>
          <w:color w:val="111111"/>
          <w:sz w:val="28"/>
          <w:sz w:val="28"/>
          <w:szCs w:val="28"/>
          <w:rtl w:val="true"/>
          <w:lang w:bidi="ar-SA"/>
        </w:rPr>
        <w:t>مسجد غدير در زمان ائمه عليهم‌السَّلام</w:t>
      </w:r>
      <w:r>
        <w:rPr>
          <w:rStyle w:val="FootnoteAnchor"/>
          <w:rtl w:val="true"/>
        </w:rPr>
        <w:footnoteReference w:id="5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امام حسين عليه‌السَّلام را در مسيرى كه از مكه به عراق مى‌آمد، مى‌بينيم كه كاروان كربلا را از غدير عبور مى‌دهد و در آنجا توقفى دارد</w:t>
      </w:r>
      <w:r>
        <w:rPr>
          <w:rFonts w:eastAsia="Amiri" w:cs="Amiri" w:ascii="Amiri" w:hAnsi="Amiri"/>
          <w:color w:val="111111"/>
          <w:sz w:val="28"/>
          <w:szCs w:val="28"/>
          <w:rtl w:val="true"/>
          <w:lang w:bidi="ar-SA"/>
        </w:rPr>
        <w:t xml:space="preserve">. </w:t>
      </w:r>
      <w:bookmarkStart w:id="175" w:name="pg20625_263576"/>
    </w:p>
    <w:p>
      <w:pPr>
        <w:pStyle w:val="BookText"/>
        <w:rPr/>
      </w:pPr>
      <w:bookmarkEnd w:id="175"/>
      <w:r>
        <w:rPr>
          <w:rFonts w:ascii="IRNazanin" w:hAnsi="IRNazanin" w:eastAsia="IRNazanin"/>
          <w:color w:val="111111"/>
          <w:sz w:val="28"/>
          <w:sz w:val="28"/>
          <w:szCs w:val="28"/>
          <w:rtl w:val="true"/>
          <w:lang w:bidi="fa-IR"/>
        </w:rPr>
        <w:t>بار ديگر مسجد غدير را در زمان امام باقر عليه‌السَّلام احيا شده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صادق عليه‌السَّلام را مى‌بينيم كه رسما در سفر از مدينه به مكه در غدير توقفى مى‌نمايد و جاى منبر پيامبر صلّى‌الله‌عليه‌و‌آله‌وسلّم و جزئياتى از واقعه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نقطه‌اى ديگر محل خيمه منافقين را نشان مى‌دهد و برخى توطئه‌هاى آنان را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كاظم عليه‌السَّلام نيز مسجد غدير را آباد مى‌بينيم، و حضرت به اصحابش دستور نماز در آن مسجد را مى‌دهد، و تصريح مى‌فرمايد كه پدرم نيز چنين دستورى را به اصحابش مى‌داد</w:t>
      </w:r>
      <w:r>
        <w:rPr>
          <w:rFonts w:eastAsia="IRNazanin" w:cs="IRNazanin"/>
          <w:color w:val="111111"/>
          <w:sz w:val="28"/>
          <w:szCs w:val="28"/>
          <w:rtl w:val="true"/>
          <w:lang w:bidi="fa-IR"/>
        </w:rPr>
        <w:t>.</w:t>
      </w:r>
    </w:p>
    <w:p>
      <w:pPr>
        <w:pStyle w:val="Heading3"/>
        <w:numPr>
          <w:ilvl w:val="2"/>
          <w:numId w:val="1"/>
        </w:numPr>
        <w:rPr/>
      </w:pPr>
      <w:bookmarkStart w:id="176" w:name="__RefHeading___Toc258727_3531895371"/>
      <w:bookmarkStart w:id="177" w:name="_Toc62"/>
      <w:bookmarkEnd w:id="176"/>
      <w:r>
        <w:rPr>
          <w:rtl w:val="true"/>
        </w:rPr>
        <w:t>مسجد غدير از غيبت صغرى تا قرن چهاردهم</w:t>
      </w:r>
      <w:bookmarkEnd w:id="177"/>
    </w:p>
    <w:p>
      <w:pPr>
        <w:pStyle w:val="BookText"/>
        <w:rPr/>
      </w:pPr>
      <w:r>
        <w:rPr>
          <w:rFonts w:ascii="IRNazanin" w:hAnsi="IRNazanin" w:eastAsia="IRNazanin"/>
          <w:color w:val="111111"/>
          <w:sz w:val="28"/>
          <w:sz w:val="28"/>
          <w:szCs w:val="28"/>
          <w:rtl w:val="true"/>
          <w:lang w:bidi="fa-IR"/>
        </w:rPr>
        <w:t>مسجد غدير از غيبت صغرى تا قرن چهاردهم</w:t>
      </w:r>
      <w:r>
        <w:rPr>
          <w:rStyle w:val="FootnoteAnchor"/>
          <w:rtl w:val="true"/>
        </w:rPr>
        <w:footnoteReference w:id="5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خم جاى خود را در جغرافياى اسلام باز كرده، به گونه‌اى كه ظالمان جرئت خراب كردن آن را نداشته‌اند و صفحات تاريخ همچنان حكايت از حفظ مسجد غدير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غيبت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بن مهزيار اهوازى در سفرى كه به اشتياق ديدار امام زمان عليه‌السَّلام عازم مكه است در غدير پياده مى‌شود و در مسجد آنجا به مناجات مى‌پردازد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مى‌بينيم كه تصريح بهبقاى مسجد غدير در زمان خود مى‌نمايد، و بر استحباب نماز در آنجا تأكيد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او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مسجد غدير در زمان خود اشاره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اين مسجد را تا زمان خود خاطر نشان ساخته، و پس از او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مسجد غدير در زمان خود را يادآور شده، و بعد از او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خاطر نشان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ديوارهاى اين مسجد تا امروز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شيخ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مى‌بينيم كه به وجود مسجد غدير در زمان خود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حيدر كاظمى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مسجد غدير خبر داده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آنكه جاده از غدير فاصله دارد ولى مسجد آن مشهور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نورى نيز از وجود آن در قبل از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خبر داده كه در سفر حج با استاد خود سيد مهدى قزوينى حلى در مسجد غدير نماز خوانده‌اند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قرن چهاردهم و انهدام مسجد غدير</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شكى نيست كه چون منطقه غدير در مسير سيل است تغييراتى در شكل و حدود جغرافيايى آن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عثمانى‌ها سيل شديد باعث خرابى مسجد شده و دوباره اقدام به بازسازى آن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عنايت خاص سلاطين هند به مسجد غدير بوده، كه چند بار توسط آنان تعمير و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اينكه تا يك قرن پيش و قبل از سلطه وهابيان در عربستان مسجد غدير رسما پا بر جا بوده و محل زيارت و نماز حاجيان در رفت و برگشت حج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بناهاى مقدسى كه وهابيت همچون ساير موارد به انهدام آن دست يازيده مسجد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دو اقدام كينه توزانه اثر مسجد غدير را به كلى محو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مسجد را كاملاً منهدم ساخته و از بين برده‌اند و اثرى از آن باقى نگذاشته‌اند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جاده را به قدرى از غدير فاصله داده‌اند كه حتى دورنماى آن را از جاده نمى‌توان ديد</w:t>
      </w:r>
      <w:r>
        <w:rPr>
          <w:rFonts w:eastAsia="Amiri" w:cs="Amiri" w:ascii="Amiri" w:hAnsi="Amiri"/>
          <w:color w:val="111111"/>
          <w:sz w:val="28"/>
          <w:szCs w:val="28"/>
          <w:rtl w:val="true"/>
          <w:lang w:bidi="ar-SA"/>
        </w:rPr>
        <w:t xml:space="preserve">. </w:t>
      </w:r>
      <w:bookmarkStart w:id="178" w:name="pg20625_263579"/>
    </w:p>
    <w:p>
      <w:pPr>
        <w:pStyle w:val="Heading3"/>
        <w:numPr>
          <w:ilvl w:val="2"/>
          <w:numId w:val="1"/>
        </w:numPr>
        <w:rPr/>
      </w:pPr>
      <w:bookmarkStart w:id="179" w:name="__RefHeading___Toc258729_3531895371"/>
      <w:bookmarkStart w:id="180" w:name="_Toc63"/>
      <w:bookmarkEnd w:id="178"/>
      <w:bookmarkEnd w:id="179"/>
      <w:r>
        <w:rPr>
          <w:rtl w:val="true"/>
        </w:rPr>
        <w:t>محل كنونى مسجد غدير</w:t>
      </w:r>
      <w:bookmarkEnd w:id="180"/>
    </w:p>
    <w:p>
      <w:pPr>
        <w:pStyle w:val="BookText"/>
        <w:rPr/>
      </w:pPr>
      <w:r>
        <w:rPr>
          <w:rFonts w:ascii="Amiri" w:hAnsi="Amiri" w:eastAsia="Amiri" w:cs="Amiri"/>
          <w:color w:val="111111"/>
          <w:sz w:val="28"/>
          <w:sz w:val="28"/>
          <w:szCs w:val="28"/>
          <w:rtl w:val="true"/>
          <w:lang w:bidi="ar-SA"/>
        </w:rPr>
        <w:t>محل كنونى مسجد غدير</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هم اكنون غدير به صورت بيابانى است كه در آن آبگير و چشمه آبى است و محل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اثرى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چشمه و آبگير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مكه در نزديكى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روستاى جحفه قرار دارد، كه ميقات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منطقه هم اكنون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و مردم آنجا به خوبى از محل دقيق و نام آن آگاهند؛ و مى‌دانند كه شيعيان هر از چندگاهى براى زيارت آن به منطقه مى‌آيند و پرس و جو مى‌كنند</w:t>
      </w:r>
      <w:r>
        <w:rPr>
          <w:rFonts w:eastAsia="IRNazanin" w:cs="IRNazanin"/>
          <w:color w:val="111111"/>
          <w:sz w:val="28"/>
          <w:szCs w:val="28"/>
          <w:rtl w:val="true"/>
          <w:lang w:bidi="fa-IR"/>
        </w:rPr>
        <w:t>.</w:t>
      </w:r>
    </w:p>
    <w:p>
      <w:pPr>
        <w:pStyle w:val="Heading3"/>
        <w:numPr>
          <w:ilvl w:val="2"/>
          <w:numId w:val="1"/>
        </w:numPr>
        <w:rPr/>
      </w:pPr>
      <w:bookmarkStart w:id="181" w:name="__RefHeading___Toc258731_3531895371"/>
      <w:bookmarkStart w:id="182" w:name="_Toc64"/>
      <w:bookmarkEnd w:id="181"/>
      <w:r>
        <w:rPr>
          <w:rtl w:val="true"/>
        </w:rPr>
        <w:t>غدير روزِ شكر و حمد الهى</w:t>
      </w:r>
      <w:bookmarkEnd w:id="182"/>
    </w:p>
    <w:p>
      <w:pPr>
        <w:pStyle w:val="BookText"/>
        <w:rPr/>
      </w:pPr>
      <w:r>
        <w:rPr>
          <w:rFonts w:ascii="Amiri" w:hAnsi="Amiri" w:eastAsia="Amiri" w:cs="Amiri"/>
          <w:color w:val="111111"/>
          <w:sz w:val="28"/>
          <w:sz w:val="28"/>
          <w:szCs w:val="28"/>
          <w:rtl w:val="true"/>
          <w:lang w:bidi="ar-SA"/>
        </w:rPr>
        <w:t>غدير روزِ شكر و حمد الهى</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امامان معصوم عليهم‌السَّلام كه خود منصوب شدگان غدير به عنوان جانشينان پيامبرند، دستوراتى براى زنده نگه داشتن غدير داده‌اند، كه از جمله آنها دعاهايى به عنوان سپاسگزارى درباره نعمت عظيم ولايت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آنها را در اينجا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اين روز خداوند را بر اين 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شما ارزانى داشته شكر كنيد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 روزِ شكر خداوند و حمد اوست بر آنچه خداوند از امر ولايت بر شما ارزانى داشته است</w:t>
      </w:r>
      <w:r>
        <w:rPr>
          <w:rFonts w:eastAsia="IRNazanin" w:cs="IRNazanin"/>
          <w:color w:val="111111"/>
          <w:sz w:val="28"/>
          <w:szCs w:val="28"/>
          <w:rtl w:val="true"/>
          <w:lang w:bidi="fa-IR"/>
        </w:rPr>
        <w:t xml:space="preserve">». </w:t>
      </w:r>
      <w:bookmarkStart w:id="183" w:name="pg20625_263580"/>
    </w:p>
    <w:p>
      <w:pPr>
        <w:pStyle w:val="BookText"/>
        <w:rPr/>
      </w:pPr>
      <w:bookmarkEnd w:id="18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ادعيه مفصلى درباره چگونگى شكرگزارى در اين روز وارد شده است كه مضمون يكى از آنها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خدا را كه فضيلتِ اين روز را به ما شناسانيد و حُرمت آن را به ما فهمانيد، و با معرفت آن به ما شرافت داد</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258733_3531895371"/>
      <w:bookmarkStart w:id="185" w:name="_Toc65"/>
      <w:bookmarkEnd w:id="184"/>
      <w:r>
        <w:rPr>
          <w:rtl w:val="true"/>
        </w:rPr>
        <w:t>نماز و عبادت و احياى غدير</w:t>
      </w:r>
      <w:bookmarkEnd w:id="185"/>
    </w:p>
    <w:p>
      <w:pPr>
        <w:pStyle w:val="BookText"/>
        <w:rPr/>
      </w:pPr>
      <w:r>
        <w:rPr>
          <w:rFonts w:ascii="Amiri" w:hAnsi="Amiri" w:eastAsia="Amiri" w:cs="Amiri"/>
          <w:color w:val="111111"/>
          <w:sz w:val="28"/>
          <w:sz w:val="28"/>
          <w:szCs w:val="28"/>
          <w:rtl w:val="true"/>
          <w:lang w:bidi="ar-SA"/>
        </w:rPr>
        <w:t>نماز و عبادت و احياى غدير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دستورات امامان غدير براى زنده نگه داشتن آن پس از سپاسگزارى به مجموعه‌اى از نمازها و عبادات مى‌رسد،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آن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روز، روزِ عبادت و نماز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نيم ساعت قبل از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شكر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ركعت سوره را حمد ده مرتبه، سوره توحيد ده مرتبه، سوره قدر ده مرتبه، آية الكرسى ده مرتبه بخوان</w:t>
      </w:r>
      <w:r>
        <w:rPr>
          <w:rFonts w:eastAsia="Amiri" w:cs="Amiri" w:ascii="Amiri" w:hAnsi="Amiri"/>
          <w:color w:val="111111"/>
          <w:sz w:val="28"/>
          <w:szCs w:val="28"/>
          <w:rtl w:val="true"/>
          <w:lang w:bidi="ar-SA"/>
        </w:rPr>
        <w:t xml:space="preserve">». </w:t>
      </w:r>
      <w:bookmarkStart w:id="186" w:name="pg20625_263581"/>
    </w:p>
    <w:p>
      <w:pPr>
        <w:pStyle w:val="BookText"/>
        <w:rPr/>
      </w:pPr>
      <w:bookmarkEnd w:id="186"/>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اين نماز را بخواند نزد خداوند معادل صد هزار حج و صد هزار عمره است، و هر حاجتى از حوائج دنيا و آخرت را از خدا بخواهد به آسانى و عافيت بر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نماز در مسجد غدير، چرا كه پيامبر صلى‌الله‌عليه‌و‌آله در آن مكان اميرالمؤمنين عليه‌السلام را منصوب فرموده و خداوند حق را در اين روز ظاهر نموده است</w:t>
      </w:r>
      <w:r>
        <w:rPr>
          <w:rFonts w:eastAsia="IRNazanin" w:cs="IRNazanin"/>
          <w:color w:val="111111"/>
          <w:sz w:val="28"/>
          <w:szCs w:val="28"/>
          <w:rtl w:val="true"/>
          <w:lang w:bidi="fa-IR"/>
        </w:rPr>
        <w:t>».</w:t>
      </w:r>
    </w:p>
    <w:p>
      <w:pPr>
        <w:pStyle w:val="Heading3"/>
        <w:numPr>
          <w:ilvl w:val="2"/>
          <w:numId w:val="1"/>
        </w:numPr>
        <w:rPr/>
      </w:pPr>
      <w:bookmarkStart w:id="187" w:name="__RefHeading___Toc258735_3531895371"/>
      <w:bookmarkStart w:id="188" w:name="_Toc66"/>
      <w:bookmarkEnd w:id="187"/>
      <w:r>
        <w:rPr>
          <w:rtl w:val="true"/>
        </w:rPr>
        <w:t>دعاى غدير</w:t>
      </w:r>
      <w:r>
        <w:rPr>
          <w:rtl w:val="true"/>
        </w:rPr>
        <w:t xml:space="preserve">: </w:t>
      </w:r>
      <w:r>
        <w:rPr>
          <w:rtl w:val="true"/>
        </w:rPr>
        <w:t>تجديد عهد و پيمان و بيعت</w:t>
      </w:r>
      <w:bookmarkEnd w:id="188"/>
    </w:p>
    <w:p>
      <w:pPr>
        <w:pStyle w:val="BookText"/>
        <w:rPr/>
      </w:pPr>
      <w:r>
        <w:rPr>
          <w:rFonts w:ascii="IRNazanin" w:hAnsi="IRNazanin" w:eastAsia="IRNazanin"/>
          <w:color w:val="111111"/>
          <w:sz w:val="28"/>
          <w:sz w:val="28"/>
          <w:szCs w:val="28"/>
          <w:rtl w:val="true"/>
          <w:lang w:bidi="fa-IR"/>
        </w:rPr>
        <w:t>دعاى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عهد و پيمان و بيعت</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دعاهاى مختصر و مفصلى براى روز غدير وارد شده است، كه خواندن آنها نوعى تجديد عهد و پيمان با خدا و رسول و ائمه عليهم‌السَّلام به شمار مى‌آيد و مى‌توان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مضامين والاى اين دعاها در قالب شكرگزارى و اظهارِ عقايدِ يك شيعه در ولايت و برائت، و دعا براى آينده عقايد اوست كه مى‌توان آنها را تحت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مباركى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دعاهاى روز غدير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همان گونه كه در ابتداى خلقتِ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مرااز اجابت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قرار دادى، و پس از آن كَرَم</w:t>
      </w:r>
    </w:p>
    <w:p>
      <w:pPr>
        <w:pStyle w:val="BookText"/>
        <w:rPr/>
      </w:pPr>
      <w:r>
        <w:rPr>
          <w:rFonts w:ascii="IRNazanin" w:hAnsi="IRNazanin" w:eastAsia="IRNazanin"/>
          <w:color w:val="111111"/>
          <w:sz w:val="28"/>
          <w:sz w:val="28"/>
          <w:szCs w:val="28"/>
          <w:rtl w:val="true"/>
          <w:lang w:bidi="fa-IR"/>
        </w:rPr>
        <w:t>ديگرى نمودى كه همان عهد را در غدير تجديد نمودى و مرا به امامان هدايت فرمودى، خدايا اين نعمت را كامل فرما و تا هنگام مرگ آن را از من مگير، و مرا طورى بميران كه از من راضى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ما نداىِ منادىِ ايمان را اجابت كرديم، كه آن منادى پيامبر صلّى‌الله‌عليه‌و‌آله‌وسلّم بود و نداىِ او ولايت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تو را شكر كه بعد از پيامبر صلى‌الله‌عليه‌و‌آله ما را به امامان عليهم‌السَّلام هدايت كردى كه آنان كمال دين و تمام نعمت بودند، و با اين هدايت بود كه اسلام را به عنوان دين ما پسنديدى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ما تابع پيامبر و اميرالمؤمنين عليهماالسَّلام هستيم، و به جبت و طاغوت و بُت‌هاى چهارگانه و تابعين آنها كفر مى‌ورزيم، و از هر كس كه آنان را دوست بدارد از اول تا آخر روزگار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با امامانمان محشور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ما بيزار هستيم از هر كس كه با امامان روى جنگ داشته باشد، از جن و انس از اولين و آخرين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تو را شكر مى‌كنيم بر ولايت اميرالمؤمنين عليه‌السَّلام و بر اتمام نعمت و تجديد عهد و پيمان بر ولايت او، و اينكه ما را از اتباعِ تغيير دهندگانِ دين و تحريف كنندگان قرار ندادى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را روشن گردان، و پراكندگى ما را جمع فرما، و ما را بعد از هدايت گمراه مگردان، و ما را از شكر گزاران نعمتت قرار 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خدا را كه ما را به اين روز گرامى داشته و ما را از وفاداران به عهد و پيمانش درباره واليان امرمان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اين روزى كه ما را به آن گرامى داشته‌اى مبارك فرما، و ما را در ولايت ثابت قدم فرما، و ايمانِ ما را مستودَع و عاريه قرار مده، و ما را از برائت جويندگان از دعوت كنندگان به دوزخ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ما را توفيقِ همراهى با حضرت مهدى عليه‌السَّلام و حضور تحت لوايش عنايت فرما</w:t>
      </w:r>
      <w:r>
        <w:rPr>
          <w:rFonts w:eastAsia="Amiri" w:cs="Amiri" w:ascii="Amiri" w:hAnsi="Amiri"/>
          <w:color w:val="111111"/>
          <w:sz w:val="28"/>
          <w:szCs w:val="28"/>
          <w:rtl w:val="true"/>
          <w:lang w:bidi="ar-SA"/>
        </w:rPr>
        <w:t xml:space="preserve">. </w:t>
      </w:r>
      <w:bookmarkStart w:id="189" w:name="pg20625_263584"/>
    </w:p>
    <w:p>
      <w:pPr>
        <w:pStyle w:val="Heading2"/>
        <w:numPr>
          <w:ilvl w:val="1"/>
          <w:numId w:val="1"/>
        </w:numPr>
        <w:rPr/>
      </w:pPr>
      <w:bookmarkStart w:id="190" w:name="__RefHeading___Toc258737_3531895371"/>
      <w:bookmarkStart w:id="191" w:name="_Toc67"/>
      <w:bookmarkEnd w:id="189"/>
      <w:bookmarkEnd w:id="190"/>
      <w:r>
        <w:rPr>
          <w:rtl w:val="true"/>
        </w:rPr>
        <w:t>فهرست</w:t>
      </w:r>
      <w:bookmarkEnd w:id="191"/>
    </w:p>
    <w:p>
      <w:pPr>
        <w:pStyle w:val="BookText"/>
        <w:rPr/>
      </w:pPr>
      <w:r>
        <w:rPr>
          <w:rFonts w:ascii="IRNazanin" w:hAnsi="IRNazanin" w:eastAsia="IRNazanin"/>
          <w:color w:val="111111"/>
          <w:sz w:val="28"/>
          <w:sz w:val="28"/>
          <w:szCs w:val="28"/>
          <w:rtl w:val="true"/>
          <w:lang w:bidi="fa-IR"/>
        </w:rPr>
        <w:t>پيش گفتار</w:t>
      </w:r>
    </w:p>
    <w:p>
      <w:pPr>
        <w:pStyle w:val="BookText"/>
        <w:rPr/>
      </w:pPr>
      <w:r>
        <w:rPr>
          <w:rFonts w:ascii="Amiri" w:hAnsi="Amiri" w:eastAsia="Amiri" w:cs="Amiri"/>
          <w:color w:val="111111"/>
          <w:sz w:val="28"/>
          <w:sz w:val="28"/>
          <w:szCs w:val="28"/>
          <w:rtl w:val="true"/>
          <w:lang w:bidi="ar-SA"/>
        </w:rPr>
        <w:t>نماز و ولايت در سفر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اعلان ولايت پس از نماز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جلوه نماز در سايه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داستان‌هاى نمازِ غديرى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نماز از اعلان سفر غدير تا مكه</w:t>
      </w:r>
    </w:p>
    <w:p>
      <w:pPr>
        <w:pStyle w:val="BookText"/>
        <w:rPr/>
      </w:pPr>
      <w:r>
        <w:rPr>
          <w:rFonts w:ascii="Amiri" w:hAnsi="Amiri" w:eastAsia="Amiri" w:cs="Amiri"/>
          <w:color w:val="111111"/>
          <w:sz w:val="28"/>
          <w:sz w:val="28"/>
          <w:szCs w:val="28"/>
          <w:rtl w:val="true"/>
          <w:lang w:bidi="ar-SA"/>
        </w:rPr>
        <w:t>نخستين آيه غدير در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مرحله دومِ آيات غدير در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نزول آيات حج و اعلان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حركت به سوى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نماز در مسجد شجره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نظافت و غسل در ميقات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غسل نِفاس قبل از مراسم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مسجد در محل نمازهاى پيامبر صلّى‌الله‌عليه‌و‌آله‌وسلّم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نماز در مكه قبل از غدير</w:t>
      </w:r>
    </w:p>
    <w:p>
      <w:pPr>
        <w:pStyle w:val="BookText"/>
        <w:rPr/>
      </w:pPr>
      <w:r>
        <w:rPr>
          <w:rFonts w:ascii="Amiri" w:hAnsi="Amiri" w:eastAsia="Amiri" w:cs="Amiri"/>
          <w:color w:val="111111"/>
          <w:sz w:val="28"/>
          <w:sz w:val="28"/>
          <w:szCs w:val="28"/>
          <w:rtl w:val="true"/>
          <w:lang w:bidi="ar-SA"/>
        </w:rPr>
        <w:t>نماز طواف در مقام ابراهيم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آموزش نماز توسط پيامبر صلّى‌الله‌عليه‌و‌آله‌وسلّم در مكه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پوشش جديد براى كعبه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نماز در مِنا قبل از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نماز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خوشامد به مهمانان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دعاى اول پيامبر صلّى‌الله‌عليه‌و‌آله‌وسلّم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دعاى دوم پيامبر صلّى‌الله‌عليه‌و‌آله‌وسلّم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دعاى سوم پيامبر صلّى‌الله‌عليه‌و‌آله‌وسلّم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دعاى چهارم پيامبر صلّى‌الله‌عليه‌و‌آله‌وسلّم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دعاى پنجم پيامبر صلّى‌الله‌عليه‌و‌آله‌وسلّم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سفارش نماز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سؤال درباره نماز در مشعر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نماز صبح در مشعر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سفارش به نماز در مِنا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خطابه پيامبرصلّى‌الله‌عليه‌و‌آله‌وسلّم پس از نماز در مسجد خيف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خطابه پيامبر صلّى‌الله‌عليه‌و‌آله‌وسلّم درباره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هشدار پيامبر صلّى‌الله‌عليه‌و‌آله‌وسلّم درباره نماز و اذان و مسجد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رحمت خدا به خاطر عبادت كنندگان مخلص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پيامبر صلّى‌الله‌عليه‌و‌آله‌وسلّم از آسيب‌هاى مسجد 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نماز از مكه تا غدير</w:t>
      </w:r>
    </w:p>
    <w:p>
      <w:pPr>
        <w:pStyle w:val="BookText"/>
        <w:rPr/>
      </w:pPr>
      <w:r>
        <w:rPr>
          <w:rFonts w:ascii="IRNazanin" w:hAnsi="IRNazanin" w:eastAsia="IRNazanin"/>
          <w:color w:val="111111"/>
          <w:sz w:val="28"/>
          <w:sz w:val="28"/>
          <w:szCs w:val="28"/>
          <w:rtl w:val="true"/>
          <w:lang w:bidi="fa-IR"/>
        </w:rPr>
        <w:t>وداع پيامبر صلّى‌الله‌عليه‌و‌آله‌وسلّم با 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نماز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دعاى اول براى على عليه‌السلام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دعاى دوم براى على عليه‌السلام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نماز در سه روزه غدير</w:t>
      </w:r>
    </w:p>
    <w:p>
      <w:pPr>
        <w:pStyle w:val="BookText"/>
        <w:rPr/>
      </w:pPr>
      <w:r>
        <w:rPr>
          <w:rFonts w:ascii="IRNazanin" w:hAnsi="IRNazanin" w:eastAsia="IRNazanin"/>
          <w:color w:val="111111"/>
          <w:sz w:val="28"/>
          <w:sz w:val="28"/>
          <w:szCs w:val="28"/>
          <w:rtl w:val="true"/>
          <w:lang w:bidi="fa-IR"/>
        </w:rPr>
        <w:t>جايگاه نماز و منبر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نماز جماعت در برابر منبر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آغاز خطابه غدير با ياد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ثناى خطابه غدير با حمد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معرفى اميرالمؤمنين صلّى‌الله‌عليه‌و‌آله‌وسلّم با نماز در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نصب اميرالمؤمنين صلّى‌الله‌عليه‌و‌آله‌وسلّم در غدير با دعايى بلند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تكرار دعا پس از نصب اميرالمؤمنين صلّى‌الله‌عليه‌و‌آله‌وسلّم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اعلان نزول آيه اكمال در غدير با يك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شاهد گرفتن خدا بر ابلاغ غدير با يك دعا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سفارش به نماز در خطبه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سفارش دوباره به نماز در خطبه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 خطابه غدير با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نمازهاى واجب در سه روزه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مُنكر نماز و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سنگ آسمانى بر دشمن نماز تا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نماز بعد از غدير تا مدينه</w:t>
      </w:r>
    </w:p>
    <w:p>
      <w:pPr>
        <w:pStyle w:val="BookText"/>
        <w:rPr/>
      </w:pPr>
      <w:r>
        <w:rPr>
          <w:rFonts w:ascii="IRNazanin" w:hAnsi="IRNazanin" w:eastAsia="IRNazanin"/>
          <w:color w:val="111111"/>
          <w:sz w:val="28"/>
          <w:sz w:val="28"/>
          <w:szCs w:val="28"/>
          <w:rtl w:val="true"/>
          <w:lang w:bidi="fa-IR"/>
        </w:rPr>
        <w:t>علامت گذارى مسجد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تخريب مسجد غدير به دست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مسجد غدير در زمان ائمه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مسجد غدير از غيبت صغرى تا قرن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قرن چهاردهم و انهدام مسجد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محل كنونى مسجد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غدير روزِ شكر و حمد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نماز و عبادت و احياى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عهد و پيمان و بيعت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 فى معالم 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بغوى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المصطفى صلّى‌الله‌عليه‌و‌آله‌وسلّم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المسير 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المسير 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الوسيله ابن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مزارات اهل‌البيت عليهم‌السَّلام و تاريخها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جلالى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اهل‌البيت عليهم‌السلام و تاريخها سيد جلالى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الوسيله ابن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اهل‌البيت عليهم‌السَّلام و تاريخها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جلالى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اهل‌البيت عليهم‌السَّلام و تاريخها سيد جلالى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دعاها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نقل شده و در كتاب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14086</Words>
  <Characters>53886</Characters>
  <CharactersWithSpaces>67377</CharactersWithSpaces>
  <Paragraphs>790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2026-09-18T10:03:22Z</dcterms:created>
  <dc:creator>ghaemiyeh.com</dc:creator>
  <dc:description/>
  <dc:language>en-US</dc:language>
  <cp:lastModifiedBy/>
  <dcterms:modified xsi:type="dcterms:W3CDTF">2026-09-18T13:33:24Z</dcterms:modified>
  <cp:revision>1</cp:revision>
  <dc:subject/>
  <dc:title>نماز در غدیر وقایع مربوط به وضو و غسل و نماز و دعا و مسجد در واقعه یک ماهه غدیر خم</dc:title>
</cp:coreProperties>
</file>

<file path=docProps/custom.xml><?xml version="1.0" encoding="utf-8"?>
<Properties xmlns="http://schemas.openxmlformats.org/officeDocument/2006/custom-properties" xmlns:vt="http://schemas.openxmlformats.org/officeDocument/2006/docPropsVTypes"/>
</file>